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90779E" w14:textId="77777777" w:rsidR="00466BBA" w:rsidRDefault="00466BBA" w:rsidP="00FD6037">
      <w:bookmarkStart w:id="0" w:name="_Toc10797928"/>
      <w:bookmarkStart w:id="1" w:name="_Toc22096908"/>
      <w:bookmarkStart w:id="2" w:name="_Toc24791417"/>
      <w:bookmarkStart w:id="3" w:name="_Toc8065731"/>
      <w:bookmarkStart w:id="4" w:name="_Toc8074648"/>
      <w:bookmarkStart w:id="5" w:name="_Toc8076436"/>
      <w:bookmarkStart w:id="6" w:name="_GoBack"/>
      <w:bookmarkEnd w:id="6"/>
    </w:p>
    <w:p w14:paraId="7149CFDF" w14:textId="77777777" w:rsidR="00466BBA" w:rsidRDefault="00466BBA" w:rsidP="00FD6037"/>
    <w:p w14:paraId="37B8985F" w14:textId="77777777" w:rsidR="00466BBA" w:rsidRDefault="00466BBA" w:rsidP="00FD6037"/>
    <w:p w14:paraId="3FBA3FD1" w14:textId="77777777" w:rsidR="00466BBA" w:rsidRDefault="00466BBA" w:rsidP="00FD6037"/>
    <w:p w14:paraId="672EFD74" w14:textId="77777777" w:rsidR="00466BBA" w:rsidRDefault="00466BBA" w:rsidP="00FD6037"/>
    <w:p w14:paraId="10BE44C1" w14:textId="77777777" w:rsidR="00466BBA" w:rsidRDefault="00466BBA" w:rsidP="00FD6037"/>
    <w:p w14:paraId="6E604C05" w14:textId="77777777" w:rsidR="00466BBA" w:rsidRDefault="00466BBA" w:rsidP="00FD6037"/>
    <w:p w14:paraId="7F514696" w14:textId="77777777" w:rsidR="00466BBA" w:rsidRDefault="00466BBA" w:rsidP="00FD6037"/>
    <w:p w14:paraId="6C0DE28C" w14:textId="77777777" w:rsidR="00466BBA" w:rsidRDefault="00466BBA" w:rsidP="00FD6037"/>
    <w:p w14:paraId="6BB91103" w14:textId="77777777" w:rsidR="00466BBA" w:rsidRDefault="00466BBA" w:rsidP="00FD6037"/>
    <w:p w14:paraId="35CE9F8B" w14:textId="77777777" w:rsidR="00466BBA" w:rsidRDefault="00466BBA" w:rsidP="00FD6037"/>
    <w:p w14:paraId="52CB7049" w14:textId="77777777" w:rsidR="009359DD" w:rsidRDefault="009359DD" w:rsidP="00FD6037"/>
    <w:p w14:paraId="619F83B9" w14:textId="77777777" w:rsidR="009359DD" w:rsidRDefault="009359DD" w:rsidP="00FD6037"/>
    <w:p w14:paraId="3F8D3CEE" w14:textId="77777777" w:rsidR="009359DD" w:rsidRDefault="009359DD" w:rsidP="00FD6037"/>
    <w:p w14:paraId="28673F71" w14:textId="77777777" w:rsidR="00466BBA" w:rsidRDefault="00466BBA" w:rsidP="00FD6037"/>
    <w:p w14:paraId="1BF9A8BF" w14:textId="77777777" w:rsidR="00466BBA" w:rsidRDefault="00466BBA" w:rsidP="00FD6037"/>
    <w:p w14:paraId="53CB60EE" w14:textId="77777777" w:rsidR="00466BBA" w:rsidRDefault="00466BBA" w:rsidP="00FD6037"/>
    <w:p w14:paraId="3C52777B" w14:textId="4B081B5C" w:rsidR="00466BBA" w:rsidRDefault="00864773" w:rsidP="00FD6037">
      <w:pPr>
        <w:jc w:val="center"/>
        <w:rPr>
          <w:b/>
        </w:rPr>
      </w:pPr>
      <w:r>
        <w:rPr>
          <w:b/>
        </w:rPr>
        <w:t>PROJETO BÁSICO PADRÃO</w:t>
      </w:r>
    </w:p>
    <w:p w14:paraId="42BE8E8A" w14:textId="77777777" w:rsidR="00FD6037" w:rsidRDefault="00FD6037" w:rsidP="00FD6037">
      <w:pPr>
        <w:jc w:val="center"/>
        <w:rPr>
          <w:b/>
        </w:rPr>
      </w:pPr>
    </w:p>
    <w:p w14:paraId="70FCEDAF" w14:textId="77777777" w:rsidR="005B33CA" w:rsidRDefault="005B33CA" w:rsidP="00FD6037">
      <w:pPr>
        <w:jc w:val="center"/>
        <w:rPr>
          <w:b/>
        </w:rPr>
      </w:pPr>
    </w:p>
    <w:p w14:paraId="0EEA8B07" w14:textId="70A178C3" w:rsidR="00466BBA" w:rsidRPr="00D84BDD" w:rsidRDefault="00E04BFE" w:rsidP="00E04BFE">
      <w:pPr>
        <w:jc w:val="center"/>
      </w:pPr>
      <w:r w:rsidRPr="00E04BFE">
        <w:t>SERVIÇOS DE PAVIMENTAÇÃO EM BLOCO INTERTRAVADO DE CONCRETO</w:t>
      </w:r>
      <w:r>
        <w:t xml:space="preserve"> (BLOQUETES)</w:t>
      </w:r>
    </w:p>
    <w:p w14:paraId="56E4446A" w14:textId="77777777" w:rsidR="00466BBA" w:rsidRDefault="00466BBA" w:rsidP="00FD6037"/>
    <w:p w14:paraId="0E216B2E" w14:textId="77777777" w:rsidR="00466BBA" w:rsidRDefault="00466BBA" w:rsidP="00FD6037"/>
    <w:p w14:paraId="331980EE" w14:textId="77777777" w:rsidR="00466BBA" w:rsidRDefault="00466BBA" w:rsidP="00FD6037"/>
    <w:p w14:paraId="7473ED4B" w14:textId="77777777" w:rsidR="00466BBA" w:rsidRDefault="00466BBA" w:rsidP="00FD6037"/>
    <w:p w14:paraId="1E63575A" w14:textId="77777777" w:rsidR="00466BBA" w:rsidRDefault="00466BBA" w:rsidP="00FD6037"/>
    <w:p w14:paraId="641AC9F8" w14:textId="77777777" w:rsidR="00466BBA" w:rsidRDefault="00466BBA" w:rsidP="00FD6037"/>
    <w:p w14:paraId="72C32AB9" w14:textId="77777777" w:rsidR="00466BBA" w:rsidRDefault="00466BBA" w:rsidP="00FD6037"/>
    <w:p w14:paraId="444AF02C" w14:textId="77777777" w:rsidR="00466BBA" w:rsidRDefault="00466BBA" w:rsidP="00FD6037"/>
    <w:p w14:paraId="09EC904B" w14:textId="77777777" w:rsidR="00466BBA" w:rsidRDefault="00466BBA" w:rsidP="00FD6037"/>
    <w:p w14:paraId="53684B96" w14:textId="77777777" w:rsidR="00466BBA" w:rsidRDefault="00466BBA" w:rsidP="00FD6037"/>
    <w:p w14:paraId="63289820" w14:textId="77777777" w:rsidR="00466BBA" w:rsidRDefault="00466BBA" w:rsidP="00FD6037"/>
    <w:p w14:paraId="2760ED47" w14:textId="77777777" w:rsidR="00466BBA" w:rsidRDefault="00466BBA" w:rsidP="00FD6037"/>
    <w:p w14:paraId="4C7B749D" w14:textId="77777777" w:rsidR="00466BBA" w:rsidRDefault="00466BBA" w:rsidP="00FD6037"/>
    <w:p w14:paraId="3735913D" w14:textId="77777777" w:rsidR="00466BBA" w:rsidRDefault="00466BBA" w:rsidP="00FD6037"/>
    <w:p w14:paraId="1D11A1B6" w14:textId="77777777" w:rsidR="00466BBA" w:rsidRDefault="00466BBA" w:rsidP="00FD6037"/>
    <w:p w14:paraId="487580B5" w14:textId="77777777" w:rsidR="00466BBA" w:rsidRDefault="00466BBA" w:rsidP="00FD6037"/>
    <w:p w14:paraId="5ED7856E" w14:textId="77777777" w:rsidR="00466BBA" w:rsidRDefault="00466BBA" w:rsidP="00FD6037"/>
    <w:p w14:paraId="0D26B976" w14:textId="77777777" w:rsidR="00466BBA" w:rsidRDefault="00466BBA" w:rsidP="00FD6037"/>
    <w:p w14:paraId="21A597F2" w14:textId="77777777" w:rsidR="00D84BDD" w:rsidRDefault="00D84BDD" w:rsidP="00FD6037"/>
    <w:p w14:paraId="68C2DB9B" w14:textId="77777777" w:rsidR="00D84BDD" w:rsidRDefault="00D84BDD" w:rsidP="00FD6037"/>
    <w:p w14:paraId="166FA819" w14:textId="77777777" w:rsidR="00466BBA" w:rsidRDefault="00466BBA" w:rsidP="00FD6037"/>
    <w:p w14:paraId="549071F1" w14:textId="77777777" w:rsidR="00FD6037" w:rsidRDefault="00FD6037" w:rsidP="00FD6037"/>
    <w:p w14:paraId="4470007E" w14:textId="77777777" w:rsidR="00FD6037" w:rsidRPr="00D84BDD" w:rsidRDefault="00FD6037" w:rsidP="00FD6037">
      <w:pPr>
        <w:jc w:val="center"/>
        <w:rPr>
          <w:color w:val="5B9BD5" w:themeColor="accent1"/>
        </w:rPr>
      </w:pPr>
      <w:r w:rsidRPr="00D84BDD">
        <w:rPr>
          <w:color w:val="5B9BD5" w:themeColor="accent1"/>
        </w:rPr>
        <w:t>BRASÍLIA</w:t>
      </w:r>
    </w:p>
    <w:p w14:paraId="19545114" w14:textId="28DE2AD1" w:rsidR="00FD6037" w:rsidRDefault="009C2530" w:rsidP="00E04BFE">
      <w:pPr>
        <w:jc w:val="center"/>
      </w:pPr>
      <w:r>
        <w:rPr>
          <w:color w:val="5B9BD5" w:themeColor="accent1"/>
        </w:rPr>
        <w:t>DEZEMBRO</w:t>
      </w:r>
      <w:r w:rsidR="00FD6037" w:rsidRPr="00D84BDD">
        <w:rPr>
          <w:color w:val="5B9BD5" w:themeColor="accent1"/>
        </w:rPr>
        <w:t>/201</w:t>
      </w:r>
      <w:r w:rsidR="00491366">
        <w:rPr>
          <w:color w:val="5B9BD5" w:themeColor="accent1"/>
        </w:rPr>
        <w:t>9</w:t>
      </w:r>
    </w:p>
    <w:p w14:paraId="52B72702" w14:textId="77777777" w:rsidR="00466BBA" w:rsidRDefault="00466BBA" w:rsidP="00FD6037"/>
    <w:p w14:paraId="2D482275" w14:textId="77777777" w:rsidR="00FD6037" w:rsidRDefault="00FD6037" w:rsidP="00FD6037">
      <w:pPr>
        <w:sectPr w:rsidR="00FD6037" w:rsidSect="009359DD">
          <w:footerReference w:type="default" r:id="rId8"/>
          <w:headerReference w:type="first" r:id="rId9"/>
          <w:footerReference w:type="first" r:id="rId10"/>
          <w:pgSz w:w="11907" w:h="16840" w:code="9"/>
          <w:pgMar w:top="1701" w:right="851" w:bottom="851" w:left="1701" w:header="680" w:footer="680" w:gutter="0"/>
          <w:cols w:space="720"/>
          <w:titlePg/>
        </w:sectPr>
      </w:pPr>
    </w:p>
    <w:p w14:paraId="435E9E72" w14:textId="77777777" w:rsidR="00466BBA" w:rsidRPr="001722A6" w:rsidRDefault="00466BBA" w:rsidP="00FD6037">
      <w:pPr>
        <w:jc w:val="center"/>
        <w:rPr>
          <w:b/>
        </w:rPr>
      </w:pPr>
      <w:r w:rsidRPr="001722A6">
        <w:rPr>
          <w:b/>
        </w:rPr>
        <w:lastRenderedPageBreak/>
        <w:t>SUMÁRIO</w:t>
      </w:r>
      <w:bookmarkEnd w:id="0"/>
      <w:bookmarkEnd w:id="1"/>
      <w:bookmarkEnd w:id="2"/>
    </w:p>
    <w:p w14:paraId="1FF1613E" w14:textId="77777777" w:rsidR="00D10D5C" w:rsidRDefault="00D10D5C" w:rsidP="004B520D">
      <w:pPr>
        <w:jc w:val="center"/>
      </w:pPr>
    </w:p>
    <w:p w14:paraId="27167676" w14:textId="77777777" w:rsidR="00C169B8" w:rsidRDefault="00C169B8" w:rsidP="004B520D">
      <w:pPr>
        <w:jc w:val="center"/>
      </w:pPr>
    </w:p>
    <w:p w14:paraId="0A2C5B99" w14:textId="77777777" w:rsidR="0085390E" w:rsidRDefault="0085390E" w:rsidP="004B520D">
      <w:pPr>
        <w:jc w:val="center"/>
      </w:pPr>
    </w:p>
    <w:bookmarkStart w:id="7" w:name="_Toc491356929"/>
    <w:bookmarkEnd w:id="3"/>
    <w:bookmarkEnd w:id="4"/>
    <w:bookmarkEnd w:id="5"/>
    <w:p w14:paraId="331408D4" w14:textId="77777777" w:rsidR="00C169B8" w:rsidRPr="00C169B8" w:rsidRDefault="00C169B8"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r w:rsidRPr="00C169B8">
        <w:rPr>
          <w:rFonts w:ascii="Times New Roman" w:hAnsi="Times New Roman"/>
          <w:b w:val="0"/>
        </w:rPr>
        <w:fldChar w:fldCharType="begin"/>
      </w:r>
      <w:r w:rsidRPr="00C169B8">
        <w:rPr>
          <w:rFonts w:ascii="Times New Roman" w:hAnsi="Times New Roman"/>
          <w:b w:val="0"/>
        </w:rPr>
        <w:instrText xml:space="preserve"> TOC \o "1-2" \h \z \u </w:instrText>
      </w:r>
      <w:r w:rsidRPr="00C169B8">
        <w:rPr>
          <w:rFonts w:ascii="Times New Roman" w:hAnsi="Times New Roman"/>
          <w:b w:val="0"/>
        </w:rPr>
        <w:fldChar w:fldCharType="separate"/>
      </w:r>
      <w:hyperlink w:anchor="_Toc21357334" w:history="1">
        <w:r w:rsidRPr="00C169B8">
          <w:rPr>
            <w:rStyle w:val="Hyperlink"/>
            <w:rFonts w:ascii="Times New Roman" w:hAnsi="Times New Roman"/>
            <w:noProof/>
          </w:rPr>
          <w:t>1.</w:t>
        </w:r>
        <w:r w:rsidRPr="00C169B8">
          <w:rPr>
            <w:rFonts w:ascii="Times New Roman" w:eastAsiaTheme="minorEastAsia" w:hAnsi="Times New Roman"/>
            <w:b w:val="0"/>
            <w:bCs w:val="0"/>
            <w:caps w:val="0"/>
            <w:noProof/>
            <w:sz w:val="22"/>
            <w:szCs w:val="22"/>
          </w:rPr>
          <w:tab/>
        </w:r>
        <w:r w:rsidRPr="00C169B8">
          <w:rPr>
            <w:rStyle w:val="Hyperlink"/>
            <w:rFonts w:ascii="Times New Roman" w:hAnsi="Times New Roman"/>
            <w:noProof/>
          </w:rPr>
          <w:t>INTRODUÇÃO</w:t>
        </w:r>
        <w:r w:rsidRPr="00C169B8">
          <w:rPr>
            <w:rFonts w:ascii="Times New Roman" w:hAnsi="Times New Roman"/>
            <w:noProof/>
            <w:webHidden/>
          </w:rPr>
          <w:tab/>
        </w:r>
        <w:r w:rsidRPr="00C169B8">
          <w:rPr>
            <w:rFonts w:ascii="Times New Roman" w:hAnsi="Times New Roman"/>
            <w:noProof/>
            <w:webHidden/>
          </w:rPr>
          <w:fldChar w:fldCharType="begin"/>
        </w:r>
        <w:r w:rsidRPr="00C169B8">
          <w:rPr>
            <w:rFonts w:ascii="Times New Roman" w:hAnsi="Times New Roman"/>
            <w:noProof/>
            <w:webHidden/>
          </w:rPr>
          <w:instrText xml:space="preserve"> PAGEREF _Toc21357334 \h </w:instrText>
        </w:r>
        <w:r w:rsidRPr="00C169B8">
          <w:rPr>
            <w:rFonts w:ascii="Times New Roman" w:hAnsi="Times New Roman"/>
            <w:noProof/>
            <w:webHidden/>
          </w:rPr>
        </w:r>
        <w:r w:rsidRPr="00C169B8">
          <w:rPr>
            <w:rFonts w:ascii="Times New Roman" w:hAnsi="Times New Roman"/>
            <w:noProof/>
            <w:webHidden/>
          </w:rPr>
          <w:fldChar w:fldCharType="separate"/>
        </w:r>
        <w:r w:rsidR="005B4F37">
          <w:rPr>
            <w:rFonts w:ascii="Times New Roman" w:hAnsi="Times New Roman"/>
            <w:noProof/>
            <w:webHidden/>
          </w:rPr>
          <w:t>2</w:t>
        </w:r>
        <w:r w:rsidRPr="00C169B8">
          <w:rPr>
            <w:rFonts w:ascii="Times New Roman" w:hAnsi="Times New Roman"/>
            <w:noProof/>
            <w:webHidden/>
          </w:rPr>
          <w:fldChar w:fldCharType="end"/>
        </w:r>
      </w:hyperlink>
    </w:p>
    <w:p w14:paraId="22A38A74" w14:textId="77777777" w:rsidR="00C169B8" w:rsidRPr="00C169B8" w:rsidRDefault="00F71A03"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35" w:history="1">
        <w:r w:rsidR="00C169B8" w:rsidRPr="00C169B8">
          <w:rPr>
            <w:rStyle w:val="Hyperlink"/>
            <w:rFonts w:ascii="Times New Roman" w:hAnsi="Times New Roman"/>
            <w:noProof/>
          </w:rPr>
          <w:t>2.</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METAS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_Toc21357335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2</w:t>
        </w:r>
        <w:r w:rsidR="00C169B8" w:rsidRPr="00C169B8">
          <w:rPr>
            <w:rFonts w:ascii="Times New Roman" w:hAnsi="Times New Roman"/>
            <w:noProof/>
            <w:webHidden/>
          </w:rPr>
          <w:fldChar w:fldCharType="end"/>
        </w:r>
      </w:hyperlink>
    </w:p>
    <w:p w14:paraId="77034B05" w14:textId="77777777" w:rsidR="00C169B8" w:rsidRPr="00C169B8" w:rsidRDefault="00F71A03"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36" w:history="1">
        <w:r w:rsidR="00C169B8" w:rsidRPr="00C169B8">
          <w:rPr>
            <w:rStyle w:val="Hyperlink"/>
            <w:rFonts w:ascii="Times New Roman" w:hAnsi="Times New Roman"/>
            <w:noProof/>
          </w:rPr>
          <w:t>3.</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CUSTOS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_Toc21357336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2</w:t>
        </w:r>
        <w:r w:rsidR="00C169B8" w:rsidRPr="00C169B8">
          <w:rPr>
            <w:rFonts w:ascii="Times New Roman" w:hAnsi="Times New Roman"/>
            <w:noProof/>
            <w:webHidden/>
          </w:rPr>
          <w:fldChar w:fldCharType="end"/>
        </w:r>
      </w:hyperlink>
    </w:p>
    <w:p w14:paraId="5461F893" w14:textId="77777777" w:rsidR="00C169B8" w:rsidRPr="00C169B8" w:rsidRDefault="00F71A03"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37" w:history="1">
        <w:r w:rsidR="00C169B8" w:rsidRPr="00C169B8">
          <w:rPr>
            <w:rStyle w:val="Hyperlink"/>
            <w:rFonts w:ascii="Times New Roman" w:hAnsi="Times New Roman"/>
            <w:noProof/>
          </w:rPr>
          <w:t>4.</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MEMORIAL DESCRITIVO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_Toc21357337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2</w:t>
        </w:r>
        <w:r w:rsidR="00C169B8" w:rsidRPr="00C169B8">
          <w:rPr>
            <w:rFonts w:ascii="Times New Roman" w:hAnsi="Times New Roman"/>
            <w:noProof/>
            <w:webHidden/>
          </w:rPr>
          <w:fldChar w:fldCharType="end"/>
        </w:r>
      </w:hyperlink>
    </w:p>
    <w:p w14:paraId="4D89FFAF"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38" w:history="1">
        <w:r w:rsidR="00C169B8" w:rsidRPr="00C169B8">
          <w:rPr>
            <w:rStyle w:val="Hyperlink"/>
            <w:rFonts w:ascii="Times New Roman" w:hAnsi="Times New Roman"/>
            <w:noProof/>
          </w:rPr>
          <w:t>4.1.</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MEMORIAL DE CALCULO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_Toc21357338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2</w:t>
        </w:r>
        <w:r w:rsidR="00C169B8" w:rsidRPr="00C169B8">
          <w:rPr>
            <w:rFonts w:ascii="Times New Roman" w:hAnsi="Times New Roman"/>
            <w:noProof/>
            <w:webHidden/>
          </w:rPr>
          <w:fldChar w:fldCharType="end"/>
        </w:r>
      </w:hyperlink>
    </w:p>
    <w:p w14:paraId="4222C613" w14:textId="10669B04"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39" w:history="1">
        <w:r w:rsidR="00C169B8" w:rsidRPr="00C169B8">
          <w:rPr>
            <w:rStyle w:val="Hyperlink"/>
            <w:rFonts w:ascii="Times New Roman" w:hAnsi="Times New Roman"/>
            <w:noProof/>
          </w:rPr>
          <w:t>4.2.</w:t>
        </w:r>
        <w:r w:rsidR="00C169B8" w:rsidRPr="00C169B8">
          <w:rPr>
            <w:rFonts w:ascii="Times New Roman" w:eastAsiaTheme="minorEastAsia" w:hAnsi="Times New Roman"/>
            <w:smallCaps w:val="0"/>
            <w:noProof/>
            <w:sz w:val="22"/>
            <w:szCs w:val="22"/>
          </w:rPr>
          <w:tab/>
        </w:r>
        <w:r w:rsidR="002748AC" w:rsidRPr="00C169B8">
          <w:rPr>
            <w:rStyle w:val="Hyperlink"/>
            <w:rFonts w:ascii="Times New Roman" w:hAnsi="Times New Roman"/>
            <w:noProof/>
          </w:rPr>
          <w:t>ORÇAMENTO DO PROJETO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_Toc21357339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3</w:t>
        </w:r>
        <w:r w:rsidR="00C169B8" w:rsidRPr="00C169B8">
          <w:rPr>
            <w:rFonts w:ascii="Times New Roman" w:hAnsi="Times New Roman"/>
            <w:noProof/>
            <w:webHidden/>
          </w:rPr>
          <w:fldChar w:fldCharType="end"/>
        </w:r>
      </w:hyperlink>
    </w:p>
    <w:p w14:paraId="4B159726" w14:textId="2DB651DC"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0" w:history="1">
        <w:r w:rsidR="00C169B8" w:rsidRPr="00C169B8">
          <w:rPr>
            <w:rStyle w:val="Hyperlink"/>
            <w:rFonts w:ascii="Times New Roman" w:hAnsi="Times New Roman"/>
            <w:noProof/>
          </w:rPr>
          <w:t>4.3.</w:t>
        </w:r>
        <w:r w:rsidR="00C169B8" w:rsidRPr="00C169B8">
          <w:rPr>
            <w:rFonts w:ascii="Times New Roman" w:eastAsiaTheme="minorEastAsia" w:hAnsi="Times New Roman"/>
            <w:smallCaps w:val="0"/>
            <w:noProof/>
            <w:sz w:val="22"/>
            <w:szCs w:val="22"/>
          </w:rPr>
          <w:tab/>
        </w:r>
        <w:r w:rsidR="002748AC" w:rsidRPr="00C169B8">
          <w:rPr>
            <w:rStyle w:val="Hyperlink"/>
            <w:rFonts w:ascii="Times New Roman" w:hAnsi="Times New Roman"/>
            <w:noProof/>
          </w:rPr>
          <w:t>LOCALIZAÇÃO DOS SERVIÇOS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_Toc21357340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3</w:t>
        </w:r>
        <w:r w:rsidR="00C169B8" w:rsidRPr="00C169B8">
          <w:rPr>
            <w:rFonts w:ascii="Times New Roman" w:hAnsi="Times New Roman"/>
            <w:noProof/>
            <w:webHidden/>
          </w:rPr>
          <w:fldChar w:fldCharType="end"/>
        </w:r>
      </w:hyperlink>
    </w:p>
    <w:p w14:paraId="16547B40" w14:textId="3254ECB5"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1" w:history="1">
        <w:r w:rsidR="00C169B8" w:rsidRPr="00C169B8">
          <w:rPr>
            <w:rStyle w:val="Hyperlink"/>
            <w:rFonts w:ascii="Times New Roman" w:hAnsi="Times New Roman"/>
            <w:noProof/>
          </w:rPr>
          <w:t>4.4.</w:t>
        </w:r>
        <w:r w:rsidR="00C169B8" w:rsidRPr="00C169B8">
          <w:rPr>
            <w:rFonts w:ascii="Times New Roman" w:eastAsiaTheme="minorEastAsia" w:hAnsi="Times New Roman"/>
            <w:smallCaps w:val="0"/>
            <w:noProof/>
            <w:sz w:val="22"/>
            <w:szCs w:val="22"/>
          </w:rPr>
          <w:tab/>
        </w:r>
        <w:r w:rsidR="002748AC" w:rsidRPr="00C169B8">
          <w:rPr>
            <w:rStyle w:val="Hyperlink"/>
            <w:rFonts w:ascii="Times New Roman" w:hAnsi="Times New Roman"/>
            <w:noProof/>
          </w:rPr>
          <w:t>DESCRIÇÃO DO PROJETO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_Toc21357341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3</w:t>
        </w:r>
        <w:r w:rsidR="00C169B8" w:rsidRPr="00C169B8">
          <w:rPr>
            <w:rFonts w:ascii="Times New Roman" w:hAnsi="Times New Roman"/>
            <w:noProof/>
            <w:webHidden/>
          </w:rPr>
          <w:fldChar w:fldCharType="end"/>
        </w:r>
      </w:hyperlink>
    </w:p>
    <w:p w14:paraId="4209160D" w14:textId="77777777" w:rsidR="00C169B8" w:rsidRPr="00C169B8" w:rsidRDefault="00F71A03"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42" w:history="1">
        <w:r w:rsidR="00C169B8" w:rsidRPr="00C169B8">
          <w:rPr>
            <w:rStyle w:val="Hyperlink"/>
            <w:rFonts w:ascii="Times New Roman" w:hAnsi="Times New Roman"/>
            <w:noProof/>
          </w:rPr>
          <w:t>5.</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NORMAS DE REFERÊNCIA</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_Toc21357342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3</w:t>
        </w:r>
        <w:r w:rsidR="00C169B8" w:rsidRPr="00C169B8">
          <w:rPr>
            <w:rFonts w:ascii="Times New Roman" w:hAnsi="Times New Roman"/>
            <w:noProof/>
            <w:webHidden/>
          </w:rPr>
          <w:fldChar w:fldCharType="end"/>
        </w:r>
      </w:hyperlink>
    </w:p>
    <w:p w14:paraId="719FB55B" w14:textId="77777777" w:rsidR="00C169B8" w:rsidRPr="00C169B8" w:rsidRDefault="00F71A03"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43" w:history="1">
        <w:r w:rsidR="00C169B8" w:rsidRPr="00C169B8">
          <w:rPr>
            <w:rStyle w:val="Hyperlink"/>
            <w:rFonts w:ascii="Times New Roman" w:hAnsi="Times New Roman"/>
            <w:noProof/>
          </w:rPr>
          <w:t>6.</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ESPECIFICAÇÕES PROJETO EXECUTIVO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_Toc21357343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4</w:t>
        </w:r>
        <w:r w:rsidR="00C169B8" w:rsidRPr="00C169B8">
          <w:rPr>
            <w:rFonts w:ascii="Times New Roman" w:hAnsi="Times New Roman"/>
            <w:noProof/>
            <w:webHidden/>
          </w:rPr>
          <w:fldChar w:fldCharType="end"/>
        </w:r>
      </w:hyperlink>
    </w:p>
    <w:p w14:paraId="16FD4C96"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4" w:history="1">
        <w:r w:rsidR="00C169B8" w:rsidRPr="00C169B8">
          <w:rPr>
            <w:rStyle w:val="Hyperlink"/>
            <w:rFonts w:ascii="Times New Roman" w:hAnsi="Times New Roman"/>
            <w:noProof/>
          </w:rPr>
          <w:t>6.1.</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ELABORAÇÃO DO PROJETO GRÁFICO, ORÇAMENTO, COMPOSIÇÕES UNITÁRIAS DE CUSTOS, MEMORIAL DESCRITIVO E ESPECIFICAÇÕES: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_Toc21357344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4</w:t>
        </w:r>
        <w:r w:rsidR="00C169B8" w:rsidRPr="00C169B8">
          <w:rPr>
            <w:rFonts w:ascii="Times New Roman" w:hAnsi="Times New Roman"/>
            <w:noProof/>
            <w:webHidden/>
          </w:rPr>
          <w:fldChar w:fldCharType="end"/>
        </w:r>
      </w:hyperlink>
    </w:p>
    <w:p w14:paraId="0E6FD8F5"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5" w:history="1">
        <w:r w:rsidR="00C169B8" w:rsidRPr="00C169B8">
          <w:rPr>
            <w:rStyle w:val="Hyperlink"/>
            <w:rFonts w:ascii="Times New Roman" w:hAnsi="Times New Roman"/>
            <w:noProof/>
          </w:rPr>
          <w:t>6.2.</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BDI – BONIFICAÇÃO E DESPESAS INDIRETAS: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_Toc21357345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5</w:t>
        </w:r>
        <w:r w:rsidR="00C169B8" w:rsidRPr="00C169B8">
          <w:rPr>
            <w:rFonts w:ascii="Times New Roman" w:hAnsi="Times New Roman"/>
            <w:noProof/>
            <w:webHidden/>
          </w:rPr>
          <w:fldChar w:fldCharType="end"/>
        </w:r>
      </w:hyperlink>
    </w:p>
    <w:p w14:paraId="73E2E6E6"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6" w:history="1">
        <w:r w:rsidR="00C169B8" w:rsidRPr="00C169B8">
          <w:rPr>
            <w:rStyle w:val="Hyperlink"/>
            <w:rFonts w:ascii="Times New Roman" w:hAnsi="Times New Roman"/>
            <w:noProof/>
          </w:rPr>
          <w:t>6.3.</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COMPOSIÇÃO DO PROJETO EXECUTIVO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_Toc21357346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5</w:t>
        </w:r>
        <w:r w:rsidR="00C169B8" w:rsidRPr="00C169B8">
          <w:rPr>
            <w:rFonts w:ascii="Times New Roman" w:hAnsi="Times New Roman"/>
            <w:noProof/>
            <w:webHidden/>
          </w:rPr>
          <w:fldChar w:fldCharType="end"/>
        </w:r>
      </w:hyperlink>
    </w:p>
    <w:p w14:paraId="62C0F2B9"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7" w:history="1">
        <w:r w:rsidR="00C169B8" w:rsidRPr="00C169B8">
          <w:rPr>
            <w:rStyle w:val="Hyperlink"/>
            <w:rFonts w:ascii="Times New Roman" w:hAnsi="Times New Roman"/>
            <w:noProof/>
          </w:rPr>
          <w:t>6.4.</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APRESENTAÇÃO DOS PROJETOS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_Toc21357347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7</w:t>
        </w:r>
        <w:r w:rsidR="00C169B8" w:rsidRPr="00C169B8">
          <w:rPr>
            <w:rFonts w:ascii="Times New Roman" w:hAnsi="Times New Roman"/>
            <w:noProof/>
            <w:webHidden/>
          </w:rPr>
          <w:fldChar w:fldCharType="end"/>
        </w:r>
      </w:hyperlink>
    </w:p>
    <w:p w14:paraId="1F2C9613" w14:textId="77777777" w:rsidR="00C169B8" w:rsidRPr="00C169B8" w:rsidRDefault="00F71A03" w:rsidP="00C169B8">
      <w:pPr>
        <w:pStyle w:val="Sumrio1"/>
        <w:tabs>
          <w:tab w:val="left" w:pos="480"/>
          <w:tab w:val="right" w:leader="dot" w:pos="9344"/>
        </w:tabs>
        <w:spacing w:before="0" w:after="0" w:line="360" w:lineRule="auto"/>
        <w:rPr>
          <w:rFonts w:ascii="Times New Roman" w:eastAsiaTheme="minorEastAsia" w:hAnsi="Times New Roman"/>
          <w:b w:val="0"/>
          <w:bCs w:val="0"/>
          <w:caps w:val="0"/>
          <w:noProof/>
          <w:sz w:val="22"/>
          <w:szCs w:val="22"/>
        </w:rPr>
      </w:pPr>
      <w:hyperlink w:anchor="_Toc21357348" w:history="1">
        <w:r w:rsidR="00C169B8" w:rsidRPr="00C169B8">
          <w:rPr>
            <w:rStyle w:val="Hyperlink"/>
            <w:rFonts w:ascii="Times New Roman" w:hAnsi="Times New Roman"/>
            <w:noProof/>
          </w:rPr>
          <w:t>7.</w:t>
        </w:r>
        <w:r w:rsidR="00C169B8" w:rsidRPr="00C169B8">
          <w:rPr>
            <w:rFonts w:ascii="Times New Roman" w:eastAsiaTheme="minorEastAsia" w:hAnsi="Times New Roman"/>
            <w:b w:val="0"/>
            <w:bCs w:val="0"/>
            <w:caps w:val="0"/>
            <w:noProof/>
            <w:sz w:val="22"/>
            <w:szCs w:val="22"/>
          </w:rPr>
          <w:tab/>
        </w:r>
        <w:r w:rsidR="00C169B8" w:rsidRPr="00C169B8">
          <w:rPr>
            <w:rStyle w:val="Hyperlink"/>
            <w:rFonts w:ascii="Times New Roman" w:hAnsi="Times New Roman"/>
            <w:noProof/>
          </w:rPr>
          <w:t>ESPECIFICAÇÕES OBRAS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_Toc21357348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8</w:t>
        </w:r>
        <w:r w:rsidR="00C169B8" w:rsidRPr="00C169B8">
          <w:rPr>
            <w:rFonts w:ascii="Times New Roman" w:hAnsi="Times New Roman"/>
            <w:noProof/>
            <w:webHidden/>
          </w:rPr>
          <w:fldChar w:fldCharType="end"/>
        </w:r>
      </w:hyperlink>
    </w:p>
    <w:p w14:paraId="0C861BD7"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49" w:history="1">
        <w:r w:rsidR="00C169B8" w:rsidRPr="00C169B8">
          <w:rPr>
            <w:rStyle w:val="Hyperlink"/>
            <w:rFonts w:ascii="Times New Roman" w:hAnsi="Times New Roman"/>
            <w:noProof/>
          </w:rPr>
          <w:t>7.1.</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PLACA DOS SERVIÇOS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_Toc21357349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8</w:t>
        </w:r>
        <w:r w:rsidR="00C169B8" w:rsidRPr="00C169B8">
          <w:rPr>
            <w:rFonts w:ascii="Times New Roman" w:hAnsi="Times New Roman"/>
            <w:noProof/>
            <w:webHidden/>
          </w:rPr>
          <w:fldChar w:fldCharType="end"/>
        </w:r>
      </w:hyperlink>
    </w:p>
    <w:p w14:paraId="0FE6BEC8"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0" w:history="1">
        <w:r w:rsidR="00C169B8" w:rsidRPr="00C169B8">
          <w:rPr>
            <w:rStyle w:val="Hyperlink"/>
            <w:rFonts w:ascii="Times New Roman" w:hAnsi="Times New Roman"/>
            <w:noProof/>
          </w:rPr>
          <w:t>7.2.</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MOBILIZAÇÃO E DESMOBILIZAÇÃO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_Toc21357350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8</w:t>
        </w:r>
        <w:r w:rsidR="00C169B8" w:rsidRPr="00C169B8">
          <w:rPr>
            <w:rFonts w:ascii="Times New Roman" w:hAnsi="Times New Roman"/>
            <w:noProof/>
            <w:webHidden/>
          </w:rPr>
          <w:fldChar w:fldCharType="end"/>
        </w:r>
      </w:hyperlink>
    </w:p>
    <w:p w14:paraId="2231B090"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1" w:history="1">
        <w:r w:rsidR="00C169B8" w:rsidRPr="00C169B8">
          <w:rPr>
            <w:rStyle w:val="Hyperlink"/>
            <w:rFonts w:ascii="Times New Roman" w:hAnsi="Times New Roman"/>
            <w:noProof/>
          </w:rPr>
          <w:t>7.3.</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ADMINISTRAÇÃO LOCAL</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_Toc21357351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8</w:t>
        </w:r>
        <w:r w:rsidR="00C169B8" w:rsidRPr="00C169B8">
          <w:rPr>
            <w:rFonts w:ascii="Times New Roman" w:hAnsi="Times New Roman"/>
            <w:noProof/>
            <w:webHidden/>
          </w:rPr>
          <w:fldChar w:fldCharType="end"/>
        </w:r>
      </w:hyperlink>
    </w:p>
    <w:p w14:paraId="674F36BD"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2" w:history="1">
        <w:r w:rsidR="00C169B8" w:rsidRPr="00C169B8">
          <w:rPr>
            <w:rStyle w:val="Hyperlink"/>
            <w:rFonts w:ascii="Times New Roman" w:hAnsi="Times New Roman"/>
            <w:noProof/>
          </w:rPr>
          <w:t>7.4.</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SERVIÇOS TOPOGRÁFICOS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_Toc21357352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8</w:t>
        </w:r>
        <w:r w:rsidR="00C169B8" w:rsidRPr="00C169B8">
          <w:rPr>
            <w:rFonts w:ascii="Times New Roman" w:hAnsi="Times New Roman"/>
            <w:noProof/>
            <w:webHidden/>
          </w:rPr>
          <w:fldChar w:fldCharType="end"/>
        </w:r>
      </w:hyperlink>
    </w:p>
    <w:p w14:paraId="64F3D3DD"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3" w:history="1">
        <w:r w:rsidR="00C169B8" w:rsidRPr="00C169B8">
          <w:rPr>
            <w:rStyle w:val="Hyperlink"/>
            <w:rFonts w:ascii="Times New Roman" w:hAnsi="Times New Roman"/>
            <w:noProof/>
          </w:rPr>
          <w:t>7.5.</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TERRAPLENAGEM, REGULARIZAÇÃO E COMPACTAÇÃO DE SUB LEITO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_Toc21357353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9</w:t>
        </w:r>
        <w:r w:rsidR="00C169B8" w:rsidRPr="00C169B8">
          <w:rPr>
            <w:rFonts w:ascii="Times New Roman" w:hAnsi="Times New Roman"/>
            <w:noProof/>
            <w:webHidden/>
          </w:rPr>
          <w:fldChar w:fldCharType="end"/>
        </w:r>
      </w:hyperlink>
    </w:p>
    <w:p w14:paraId="7913B201"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4" w:history="1">
        <w:r w:rsidR="00C169B8" w:rsidRPr="00C169B8">
          <w:rPr>
            <w:rStyle w:val="Hyperlink"/>
            <w:rFonts w:ascii="Times New Roman" w:hAnsi="Times New Roman"/>
            <w:noProof/>
          </w:rPr>
          <w:t>7.6.</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SERVIÇOS COMPLEMENTARES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_Toc21357354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10</w:t>
        </w:r>
        <w:r w:rsidR="00C169B8" w:rsidRPr="00C169B8">
          <w:rPr>
            <w:rFonts w:ascii="Times New Roman" w:hAnsi="Times New Roman"/>
            <w:noProof/>
            <w:webHidden/>
          </w:rPr>
          <w:fldChar w:fldCharType="end"/>
        </w:r>
      </w:hyperlink>
    </w:p>
    <w:p w14:paraId="03A0BFB6"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5" w:history="1">
        <w:r w:rsidR="00C169B8" w:rsidRPr="00C169B8">
          <w:rPr>
            <w:rStyle w:val="Hyperlink"/>
            <w:rFonts w:ascii="Times New Roman" w:hAnsi="Times New Roman"/>
            <w:noProof/>
          </w:rPr>
          <w:t>7.7.</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PAVIMENTAÇÃO EM PISO DE CONCRETO INTERTRAVADO</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_Toc21357355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11</w:t>
        </w:r>
        <w:r w:rsidR="00C169B8" w:rsidRPr="00C169B8">
          <w:rPr>
            <w:rFonts w:ascii="Times New Roman" w:hAnsi="Times New Roman"/>
            <w:noProof/>
            <w:webHidden/>
          </w:rPr>
          <w:fldChar w:fldCharType="end"/>
        </w:r>
      </w:hyperlink>
    </w:p>
    <w:p w14:paraId="48E75998" w14:textId="77777777" w:rsidR="00C169B8" w:rsidRPr="00C169B8" w:rsidRDefault="00F71A03" w:rsidP="00C169B8">
      <w:pPr>
        <w:pStyle w:val="Sumrio2"/>
        <w:tabs>
          <w:tab w:val="left" w:pos="960"/>
          <w:tab w:val="right" w:leader="dot" w:pos="9344"/>
        </w:tabs>
        <w:spacing w:line="360" w:lineRule="auto"/>
        <w:rPr>
          <w:rFonts w:ascii="Times New Roman" w:eastAsiaTheme="minorEastAsia" w:hAnsi="Times New Roman"/>
          <w:smallCaps w:val="0"/>
          <w:noProof/>
          <w:sz w:val="22"/>
          <w:szCs w:val="22"/>
        </w:rPr>
      </w:pPr>
      <w:hyperlink w:anchor="_Toc21357356" w:history="1">
        <w:r w:rsidR="00C169B8" w:rsidRPr="00C169B8">
          <w:rPr>
            <w:rStyle w:val="Hyperlink"/>
            <w:rFonts w:ascii="Times New Roman" w:hAnsi="Times New Roman"/>
            <w:noProof/>
          </w:rPr>
          <w:t>7.8.</w:t>
        </w:r>
        <w:r w:rsidR="00C169B8" w:rsidRPr="00C169B8">
          <w:rPr>
            <w:rFonts w:ascii="Times New Roman" w:eastAsiaTheme="minorEastAsia" w:hAnsi="Times New Roman"/>
            <w:smallCaps w:val="0"/>
            <w:noProof/>
            <w:sz w:val="22"/>
            <w:szCs w:val="22"/>
          </w:rPr>
          <w:tab/>
        </w:r>
        <w:r w:rsidR="00C169B8" w:rsidRPr="00C169B8">
          <w:rPr>
            <w:rStyle w:val="Hyperlink"/>
            <w:rFonts w:ascii="Times New Roman" w:hAnsi="Times New Roman"/>
            <w:noProof/>
          </w:rPr>
          <w:t>OBSERVAÇÕES IMPORTANTES</w:t>
        </w:r>
        <w:r w:rsidR="00C169B8" w:rsidRPr="00C169B8">
          <w:rPr>
            <w:rFonts w:ascii="Times New Roman" w:hAnsi="Times New Roman"/>
            <w:noProof/>
            <w:webHidden/>
          </w:rPr>
          <w:tab/>
        </w:r>
        <w:r w:rsidR="00C169B8" w:rsidRPr="00C169B8">
          <w:rPr>
            <w:rFonts w:ascii="Times New Roman" w:hAnsi="Times New Roman"/>
            <w:noProof/>
            <w:webHidden/>
          </w:rPr>
          <w:fldChar w:fldCharType="begin"/>
        </w:r>
        <w:r w:rsidR="00C169B8" w:rsidRPr="00C169B8">
          <w:rPr>
            <w:rFonts w:ascii="Times New Roman" w:hAnsi="Times New Roman"/>
            <w:noProof/>
            <w:webHidden/>
          </w:rPr>
          <w:instrText xml:space="preserve"> PAGEREF _Toc21357356 \h </w:instrText>
        </w:r>
        <w:r w:rsidR="00C169B8" w:rsidRPr="00C169B8">
          <w:rPr>
            <w:rFonts w:ascii="Times New Roman" w:hAnsi="Times New Roman"/>
            <w:noProof/>
            <w:webHidden/>
          </w:rPr>
        </w:r>
        <w:r w:rsidR="00C169B8" w:rsidRPr="00C169B8">
          <w:rPr>
            <w:rFonts w:ascii="Times New Roman" w:hAnsi="Times New Roman"/>
            <w:noProof/>
            <w:webHidden/>
          </w:rPr>
          <w:fldChar w:fldCharType="separate"/>
        </w:r>
        <w:r w:rsidR="005B4F37">
          <w:rPr>
            <w:rFonts w:ascii="Times New Roman" w:hAnsi="Times New Roman"/>
            <w:noProof/>
            <w:webHidden/>
          </w:rPr>
          <w:t>15</w:t>
        </w:r>
        <w:r w:rsidR="00C169B8" w:rsidRPr="00C169B8">
          <w:rPr>
            <w:rFonts w:ascii="Times New Roman" w:hAnsi="Times New Roman"/>
            <w:noProof/>
            <w:webHidden/>
          </w:rPr>
          <w:fldChar w:fldCharType="end"/>
        </w:r>
      </w:hyperlink>
    </w:p>
    <w:p w14:paraId="4CFE27E9" w14:textId="77777777" w:rsidR="002748AC" w:rsidRDefault="00C169B8" w:rsidP="002748AC">
      <w:r w:rsidRPr="00C169B8">
        <w:fldChar w:fldCharType="end"/>
      </w:r>
    </w:p>
    <w:p w14:paraId="191634EC" w14:textId="4D4DE2D2" w:rsidR="00FD6037" w:rsidRDefault="00FD6037" w:rsidP="002748AC">
      <w:pPr>
        <w:pStyle w:val="Sumario"/>
        <w:spacing w:before="0" w:after="0" w:line="360" w:lineRule="auto"/>
        <w:outlineLvl w:val="0"/>
        <w:rPr>
          <w:rFonts w:ascii="Calibri" w:eastAsia="Calibri" w:hAnsi="Calibri"/>
          <w:sz w:val="22"/>
          <w:szCs w:val="22"/>
          <w:lang w:eastAsia="en-US"/>
        </w:rPr>
      </w:pPr>
      <w:r>
        <w:br w:type="page"/>
      </w:r>
    </w:p>
    <w:p w14:paraId="03F8F00B" w14:textId="25A349F3" w:rsidR="00466BBA" w:rsidRDefault="00324461" w:rsidP="005F1419">
      <w:pPr>
        <w:pStyle w:val="Ttulo1"/>
      </w:pPr>
      <w:bookmarkStart w:id="8" w:name="_Toc21357334"/>
      <w:bookmarkEnd w:id="7"/>
      <w:r>
        <w:lastRenderedPageBreak/>
        <w:t>INTRODUÇÃO</w:t>
      </w:r>
      <w:bookmarkEnd w:id="8"/>
    </w:p>
    <w:p w14:paraId="0987ACAD" w14:textId="77777777" w:rsidR="00864773" w:rsidRDefault="00864773" w:rsidP="00864773">
      <w:pPr>
        <w:pStyle w:val="Normal2"/>
      </w:pPr>
      <w:bookmarkStart w:id="9" w:name="_Toc18311998"/>
      <w:bookmarkStart w:id="10" w:name="_Toc18428232"/>
    </w:p>
    <w:p w14:paraId="4BC47A0A" w14:textId="77777777" w:rsidR="00324461" w:rsidRDefault="00864773" w:rsidP="00864773">
      <w:pPr>
        <w:pStyle w:val="Normal2"/>
      </w:pPr>
      <w:r>
        <w:t>Este Projeto Básico</w:t>
      </w:r>
      <w:r w:rsidR="00324461">
        <w:t xml:space="preserve"> Padrão</w:t>
      </w:r>
      <w:r>
        <w:t xml:space="preserve"> </w:t>
      </w:r>
      <w:r w:rsidR="00324461">
        <w:t xml:space="preserve">apresenta </w:t>
      </w:r>
      <w:r w:rsidR="00324461" w:rsidRPr="00324461">
        <w:t>os elementos conceituais, técnicos, executivos e operacionais</w:t>
      </w:r>
      <w:r w:rsidR="00324461">
        <w:t xml:space="preserve"> para execução de uma obra modular de pavimentação de bloco intertravado de concreto (bloquetes). </w:t>
      </w:r>
    </w:p>
    <w:p w14:paraId="4EAAA75B" w14:textId="61EF4AF7" w:rsidR="00A66994" w:rsidRDefault="00A66994" w:rsidP="00864773">
      <w:pPr>
        <w:pStyle w:val="Normal2"/>
      </w:pPr>
      <w:r>
        <w:t xml:space="preserve">O objetivo deste Projeto Básico </w:t>
      </w:r>
      <w:r w:rsidRPr="00A66994">
        <w:t xml:space="preserve">é estabelecer normas e critérios para a execução do pavimento em bloco intertravado de concreto em vias urbanas e rurais em municípios diversos </w:t>
      </w:r>
      <w:r w:rsidR="003B5AC5">
        <w:t>(conforme descriminado no Termo de Referência)</w:t>
      </w:r>
      <w:r>
        <w:t xml:space="preserve">, </w:t>
      </w:r>
      <w:r w:rsidRPr="00A66994">
        <w:t>para proporcionar melhores condições de vida das comunidades em geral.</w:t>
      </w:r>
    </w:p>
    <w:bookmarkEnd w:id="9"/>
    <w:bookmarkEnd w:id="10"/>
    <w:p w14:paraId="2F336E9B" w14:textId="77777777" w:rsidR="005F1419" w:rsidRDefault="005F1419" w:rsidP="005F1419">
      <w:pPr>
        <w:pStyle w:val="Normal2"/>
      </w:pPr>
    </w:p>
    <w:p w14:paraId="1EA581D7" w14:textId="6C4088E5" w:rsidR="00466BBA" w:rsidRDefault="005F1419" w:rsidP="005F1419">
      <w:pPr>
        <w:pStyle w:val="Ttulo1"/>
      </w:pPr>
      <w:bookmarkStart w:id="11" w:name="_Toc21357335"/>
      <w:r>
        <w:t>METAS</w:t>
      </w:r>
      <w:bookmarkEnd w:id="11"/>
    </w:p>
    <w:p w14:paraId="56C60537" w14:textId="64EACE64" w:rsidR="005F1419" w:rsidRDefault="00A66994" w:rsidP="005F1419">
      <w:pPr>
        <w:pStyle w:val="Normal2"/>
      </w:pPr>
      <w:bookmarkStart w:id="12" w:name="_Toc21921854"/>
      <w:r w:rsidRPr="00A66994">
        <w:t xml:space="preserve">Execução de pavimentação em blocos </w:t>
      </w:r>
      <w:r w:rsidR="003B5AC5" w:rsidRPr="00A66994">
        <w:t>intertravado</w:t>
      </w:r>
      <w:r w:rsidRPr="00A66994">
        <w:t xml:space="preserve"> </w:t>
      </w:r>
      <w:r>
        <w:t xml:space="preserve">em área urbanas e rurais </w:t>
      </w:r>
      <w:r w:rsidRPr="00A66994">
        <w:t xml:space="preserve">em diversos municípios e comunidades </w:t>
      </w:r>
      <w:r w:rsidR="009C2530">
        <w:t>conforme especificado no TR e Edital</w:t>
      </w:r>
      <w:r w:rsidRPr="00A66994">
        <w:t xml:space="preserve">, </w:t>
      </w:r>
      <w:r>
        <w:t xml:space="preserve">com metas especificas definidas em Contrato e/ou Ordem de Serviços, </w:t>
      </w:r>
      <w:r w:rsidRPr="00A66994">
        <w:t>considerando a meta máxima estabelecida no Edital.</w:t>
      </w:r>
    </w:p>
    <w:p w14:paraId="05C30632" w14:textId="77777777" w:rsidR="005F1419" w:rsidRDefault="005F1419" w:rsidP="005F1419">
      <w:pPr>
        <w:pStyle w:val="Normal2"/>
      </w:pPr>
    </w:p>
    <w:p w14:paraId="12678E31" w14:textId="773956C8" w:rsidR="00466BBA" w:rsidRPr="00A4629F" w:rsidRDefault="005F1419" w:rsidP="005F1419">
      <w:pPr>
        <w:pStyle w:val="Ttulo1"/>
      </w:pPr>
      <w:bookmarkStart w:id="13" w:name="_Toc21357336"/>
      <w:r>
        <w:t>CUSTOS</w:t>
      </w:r>
      <w:bookmarkEnd w:id="13"/>
    </w:p>
    <w:p w14:paraId="50BAA4AE" w14:textId="77777777" w:rsidR="00A66994" w:rsidRDefault="00A66994" w:rsidP="00A66994">
      <w:pPr>
        <w:pStyle w:val="Normal2"/>
      </w:pPr>
      <w:bookmarkStart w:id="14" w:name="_Toc484764523"/>
      <w:bookmarkStart w:id="15" w:name="_Ref243886023"/>
      <w:bookmarkStart w:id="16" w:name="_Toc21921870"/>
      <w:bookmarkStart w:id="17" w:name="_Toc491356938"/>
      <w:bookmarkEnd w:id="12"/>
      <w:r>
        <w:t>O custo para implantação destes serviços nos Municípios contém todos os gastos decorrentes de mão-de-obra, encargos sociais, materiais de construção, equipamentos, transportes, fretes, taxas e impostos.</w:t>
      </w:r>
    </w:p>
    <w:p w14:paraId="6DC33DAD" w14:textId="234C8E8A" w:rsidR="005F1419" w:rsidRDefault="00A66994" w:rsidP="00A66994">
      <w:pPr>
        <w:pStyle w:val="Normal2"/>
      </w:pPr>
      <w:r>
        <w:t>Os custos apresentados estão em conformidade com os preços praticados no local ou com os adotados pelo SINAPI, refletindo desta maneira a realidade do mercado local, podendo ser aferidos em conformidade com a NBR 12.271 da ABNT e com a Lei Federal nº 7983/2019, que estabelece as regras e critérios para elaboração de orçamentos de obras e serviços de engenharia.</w:t>
      </w:r>
    </w:p>
    <w:p w14:paraId="777EBE7B" w14:textId="77777777" w:rsidR="00A66994" w:rsidRDefault="00A66994" w:rsidP="005F1419">
      <w:pPr>
        <w:pStyle w:val="Normal2"/>
      </w:pPr>
    </w:p>
    <w:p w14:paraId="0EFADA0A" w14:textId="2582028E" w:rsidR="00680513" w:rsidRDefault="00680513" w:rsidP="00680513">
      <w:pPr>
        <w:pStyle w:val="Ttulo1"/>
      </w:pPr>
      <w:bookmarkStart w:id="18" w:name="_Toc21357337"/>
      <w:r>
        <w:t>MEMORIAL DESCRITIVO</w:t>
      </w:r>
      <w:bookmarkEnd w:id="18"/>
    </w:p>
    <w:p w14:paraId="488B5D2A" w14:textId="77777777" w:rsidR="00680513" w:rsidRDefault="00680513" w:rsidP="005F1419">
      <w:pPr>
        <w:pStyle w:val="Normal2"/>
      </w:pPr>
    </w:p>
    <w:p w14:paraId="2F0B155F" w14:textId="77777777" w:rsidR="00C169B8" w:rsidRDefault="00C169B8" w:rsidP="00C169B8">
      <w:pPr>
        <w:pStyle w:val="Ttulo2"/>
      </w:pPr>
      <w:bookmarkStart w:id="19" w:name="_Toc21357338"/>
      <w:r>
        <w:t>MEMORIAL DE CALCULO</w:t>
      </w:r>
      <w:bookmarkEnd w:id="19"/>
    </w:p>
    <w:p w14:paraId="573F9BA0" w14:textId="77777777" w:rsidR="00C169B8" w:rsidRDefault="00C169B8" w:rsidP="00C169B8">
      <w:pPr>
        <w:pStyle w:val="Normal2"/>
      </w:pPr>
    </w:p>
    <w:p w14:paraId="3E423938" w14:textId="77777777" w:rsidR="00C169B8" w:rsidRDefault="00C169B8" w:rsidP="00C169B8">
      <w:pPr>
        <w:pStyle w:val="Normal2"/>
      </w:pPr>
      <w:r>
        <w:t xml:space="preserve">Os serviços foram dimensionados considerando um “Modulo Mínimo Padrão” com dimensões de 200 m de comprimento e 6 metros de largura, totalizando 1.200 m ². Os quantitativos foram estabelecidos com base nos Cadernos Técnicos e Normas do SINAPI - </w:t>
      </w:r>
      <w:r w:rsidRPr="00A66994">
        <w:t xml:space="preserve">Sistema Nacional de </w:t>
      </w:r>
      <w:r>
        <w:t>Pesquisa de Custos e Índices e ORSE - Orçamento de Obras de Sergipe. Os cálculos são apresentados na Planilha Orçamentária, na aba “Planilha Modulo”.</w:t>
      </w:r>
    </w:p>
    <w:p w14:paraId="0D99E8FF" w14:textId="6EA1FE7B" w:rsidR="00C169B8" w:rsidRDefault="00C169B8" w:rsidP="00392A81">
      <w:pPr>
        <w:pStyle w:val="Normal2"/>
      </w:pPr>
      <w:r>
        <w:t xml:space="preserve">Os quantitativos totais foram estabelecidos considerando </w:t>
      </w:r>
      <w:r w:rsidR="00392A81">
        <w:t>225</w:t>
      </w:r>
      <w:r>
        <w:t xml:space="preserve"> Módulos Mínimos, totalizando </w:t>
      </w:r>
      <w:r w:rsidR="00392A81">
        <w:t>270</w:t>
      </w:r>
      <w:r>
        <w:t xml:space="preserve">.000 m². Os quantitativos de </w:t>
      </w:r>
      <w:r w:rsidR="00360F99">
        <w:t>cada insumo</w:t>
      </w:r>
      <w:r>
        <w:t xml:space="preserve"> foram prop</w:t>
      </w:r>
      <w:r w:rsidR="00392A81">
        <w:t>orcionalmente multiplicados pelo número de Módulos Mínimos</w:t>
      </w:r>
      <w:r>
        <w:t>, mantendo-se o valor dos preços unitários.</w:t>
      </w:r>
    </w:p>
    <w:p w14:paraId="1AD745CA" w14:textId="7704DCD1" w:rsidR="00360F99" w:rsidRDefault="00360F99" w:rsidP="00C169B8">
      <w:pPr>
        <w:pStyle w:val="Normal2"/>
      </w:pPr>
      <w:r>
        <w:t>O Modulo Mínimo é um referencial para a construção da Planilha Orçamentária, a dimensão exata de cada demanda a ser executada será especificada no Contrato e/ou Ordem de Serviço, conforme demanda da Codevasf.</w:t>
      </w:r>
    </w:p>
    <w:p w14:paraId="22B0E318" w14:textId="77777777" w:rsidR="00360F99" w:rsidRDefault="00360F99" w:rsidP="00C169B8">
      <w:pPr>
        <w:pStyle w:val="Normal2"/>
      </w:pPr>
    </w:p>
    <w:p w14:paraId="648C3555" w14:textId="77777777" w:rsidR="00C169B8" w:rsidRDefault="00C169B8" w:rsidP="005F1419">
      <w:pPr>
        <w:pStyle w:val="Normal2"/>
      </w:pPr>
    </w:p>
    <w:p w14:paraId="797317F4" w14:textId="239247BC" w:rsidR="00680513" w:rsidRDefault="00680513" w:rsidP="00077EC5">
      <w:pPr>
        <w:pStyle w:val="Ttulo2"/>
      </w:pPr>
      <w:bookmarkStart w:id="20" w:name="_Toc21357339"/>
      <w:r>
        <w:lastRenderedPageBreak/>
        <w:t>Orçamento do Projeto</w:t>
      </w:r>
      <w:bookmarkEnd w:id="20"/>
    </w:p>
    <w:p w14:paraId="16D2E78E" w14:textId="77777777" w:rsidR="00077EC5" w:rsidRPr="00077EC5" w:rsidRDefault="00077EC5" w:rsidP="00077EC5"/>
    <w:p w14:paraId="4F6AF56F" w14:textId="77777777" w:rsidR="00680513" w:rsidRDefault="00680513" w:rsidP="00680513">
      <w:pPr>
        <w:pStyle w:val="Normal2"/>
      </w:pPr>
      <w:r>
        <w:t>Planilhas detalhadas de custos em anexo.</w:t>
      </w:r>
    </w:p>
    <w:p w14:paraId="3445FFFC" w14:textId="77777777" w:rsidR="00077EC5" w:rsidRDefault="00077EC5" w:rsidP="00077EC5">
      <w:pPr>
        <w:pStyle w:val="Normal2"/>
      </w:pPr>
      <w:r>
        <w:t>O custo para implantação destes serviços nos Municípios contém todos os gastos decorrentes de mão-de-obra, encargos sociais, materiais de construção, equipamentos, transportes, fretes, taxas e impostos.</w:t>
      </w:r>
    </w:p>
    <w:p w14:paraId="4877B7BD" w14:textId="7C7A2329" w:rsidR="00077EC5" w:rsidRDefault="00077EC5" w:rsidP="00077EC5">
      <w:pPr>
        <w:pStyle w:val="Normal2"/>
      </w:pPr>
      <w:r>
        <w:t>Os custos apresentados estão em conformidade com os preços praticados no local ou com os adotados pelo SINAPI, refletindo desta maneira a realidade do mercado local, podendo ser aferidos em conformidade com a NBR 12.271 da ABNT e com a Lei Federal nº 7983/2019, que estabelece as regras e critérios para elaboração de orçamentos de obras e serviços de engenharia.</w:t>
      </w:r>
    </w:p>
    <w:p w14:paraId="3409E504" w14:textId="77777777" w:rsidR="00077EC5" w:rsidRDefault="00077EC5" w:rsidP="00680513">
      <w:pPr>
        <w:pStyle w:val="Normal2"/>
      </w:pPr>
    </w:p>
    <w:p w14:paraId="55567EA9" w14:textId="0C0877FF" w:rsidR="00680513" w:rsidRDefault="00680513" w:rsidP="00077EC5">
      <w:pPr>
        <w:pStyle w:val="Ttulo2"/>
      </w:pPr>
      <w:bookmarkStart w:id="21" w:name="_Toc21357340"/>
      <w:r>
        <w:t>Localização dos Serviços</w:t>
      </w:r>
      <w:bookmarkEnd w:id="21"/>
    </w:p>
    <w:p w14:paraId="7AA3874B" w14:textId="77777777" w:rsidR="00077EC5" w:rsidRPr="00077EC5" w:rsidRDefault="00077EC5" w:rsidP="00077EC5"/>
    <w:p w14:paraId="72460357" w14:textId="77777777" w:rsidR="00680513" w:rsidRDefault="00680513" w:rsidP="00680513">
      <w:pPr>
        <w:pStyle w:val="Normal2"/>
      </w:pPr>
      <w:r>
        <w:t>A implantação do projeto ocorrerá nos municípios/comunidades situados na área de influência desta superintendência regional, a serem determinados na emissão da ordem de serviço.</w:t>
      </w:r>
    </w:p>
    <w:p w14:paraId="6E8A34F7" w14:textId="77777777" w:rsidR="00077EC5" w:rsidRDefault="00077EC5" w:rsidP="00680513">
      <w:pPr>
        <w:pStyle w:val="Normal2"/>
      </w:pPr>
    </w:p>
    <w:p w14:paraId="02FB1AAB" w14:textId="09E7A5DE" w:rsidR="00680513" w:rsidRDefault="00680513" w:rsidP="00077EC5">
      <w:pPr>
        <w:pStyle w:val="Ttulo2"/>
      </w:pPr>
      <w:bookmarkStart w:id="22" w:name="_Toc21357341"/>
      <w:r>
        <w:t>Descrição do projeto</w:t>
      </w:r>
      <w:bookmarkEnd w:id="22"/>
    </w:p>
    <w:p w14:paraId="471ED726" w14:textId="77777777" w:rsidR="00077EC5" w:rsidRPr="00077EC5" w:rsidRDefault="00077EC5" w:rsidP="00077EC5"/>
    <w:p w14:paraId="763AC18C" w14:textId="77777777" w:rsidR="00680513" w:rsidRDefault="00680513" w:rsidP="00680513">
      <w:pPr>
        <w:pStyle w:val="Normal2"/>
      </w:pPr>
      <w:r>
        <w:t>A pavimentação será executada em bloco intertravado de concreto, ambos assentados sobre colchão de areia ou pó de pedra, rejuntada com areia ou pó de pedra, além de meio-fio em concreto pré-moldado e linha d’água, conforme especificações de serviço.</w:t>
      </w:r>
    </w:p>
    <w:p w14:paraId="4720173D" w14:textId="77777777" w:rsidR="00680513" w:rsidRDefault="00680513" w:rsidP="00680513">
      <w:pPr>
        <w:pStyle w:val="Normal2"/>
      </w:pPr>
      <w:r>
        <w:t>As ruas a serem pavimentadas, por se tratarem de vias que se localizam na zona urbana e rural, durante o período seco, que é de maior duração na região, acumulam elevada quantidade de poeira, que além de causar um transtorno muito grande a população local, obriga a limpeza diária das residências a fim de evitar o acúmulo de poeira, podendo ainda provocar diversos tipos de doença, principalmente aquelas ligadas ao sistema respiratório. O recondicionamento das vias melhorará a qualidade de vida da população local, bem como o tráfego e escoamento da produção agrícola local, trazendo um impacto positivo na região.</w:t>
      </w:r>
    </w:p>
    <w:p w14:paraId="07A8C374" w14:textId="352867FC" w:rsidR="00680513" w:rsidRDefault="00680513" w:rsidP="00680513">
      <w:pPr>
        <w:pStyle w:val="Normal2"/>
      </w:pPr>
      <w:r>
        <w:t>Os serviços serão executados conforme o projeto, de acordo com as Normas Brasileiras da ABNT, DNIT e boas práticas da Engenharia.</w:t>
      </w:r>
    </w:p>
    <w:p w14:paraId="42F69F4B" w14:textId="77777777" w:rsidR="00680513" w:rsidRDefault="00680513" w:rsidP="005F1419">
      <w:pPr>
        <w:pStyle w:val="Normal2"/>
      </w:pPr>
    </w:p>
    <w:p w14:paraId="564144A0" w14:textId="512354F2" w:rsidR="005F1419" w:rsidRPr="00887172" w:rsidRDefault="005F1419" w:rsidP="005F1419">
      <w:pPr>
        <w:pStyle w:val="Ttulo1"/>
      </w:pPr>
      <w:bookmarkStart w:id="23" w:name="_Toc21357342"/>
      <w:r>
        <w:t>NORMAS DE REFERÊNCIA</w:t>
      </w:r>
      <w:bookmarkEnd w:id="23"/>
    </w:p>
    <w:p w14:paraId="5A1BBFD4" w14:textId="77777777" w:rsidR="005F1419" w:rsidRDefault="005F1419" w:rsidP="005F1419">
      <w:pPr>
        <w:pStyle w:val="Normal2"/>
      </w:pPr>
    </w:p>
    <w:p w14:paraId="06C05C38" w14:textId="5C6A6AB7" w:rsidR="005F1419" w:rsidRDefault="005F1419" w:rsidP="005F1419">
      <w:pPr>
        <w:pStyle w:val="Normal2"/>
      </w:pPr>
      <w:r w:rsidRPr="005F1419">
        <w:t>A execução dos serviços de pavimentação de vias urbanas deverá obedecer às normas técnicas do Departamento Nacional de Infraestrutura de Transportes – DNIT, e da Associação Brasileira de Normas Técnicas – ABNT, nos casos omissos. Dentre as normas discriminam-se abaixo especificações relacionadas à execução dos serviços, tais como:</w:t>
      </w:r>
    </w:p>
    <w:p w14:paraId="77D6A137" w14:textId="4D12C77C" w:rsidR="005F1419" w:rsidRDefault="005F1419" w:rsidP="005F1419">
      <w:pPr>
        <w:pStyle w:val="Normal2"/>
        <w:numPr>
          <w:ilvl w:val="0"/>
          <w:numId w:val="48"/>
        </w:numPr>
      </w:pPr>
      <w:r>
        <w:t>DNIT 104/2009 – ES (Terraplenagem – Serviços preliminares Especificação de serviço);</w:t>
      </w:r>
    </w:p>
    <w:p w14:paraId="7FF3BA5B" w14:textId="794F2E5E" w:rsidR="005F1419" w:rsidRDefault="005F1419" w:rsidP="005F1419">
      <w:pPr>
        <w:pStyle w:val="Normal2"/>
        <w:numPr>
          <w:ilvl w:val="0"/>
          <w:numId w:val="48"/>
        </w:numPr>
      </w:pPr>
      <w:r>
        <w:t>DNIT 106/2009 – ES (Terraplenagem – Cortes Especificação de serviço);</w:t>
      </w:r>
    </w:p>
    <w:p w14:paraId="44412D2B" w14:textId="7D765FF6" w:rsidR="005F1419" w:rsidRDefault="005F1419" w:rsidP="005F1419">
      <w:pPr>
        <w:pStyle w:val="Normal2"/>
        <w:numPr>
          <w:ilvl w:val="0"/>
          <w:numId w:val="48"/>
        </w:numPr>
      </w:pPr>
      <w:r>
        <w:t>DNIT 107/2009 – ES (Terraplenagem – Empréstimos – Especificação de serviço);</w:t>
      </w:r>
    </w:p>
    <w:p w14:paraId="136EAB0F" w14:textId="29BA1771" w:rsidR="005F1419" w:rsidRDefault="005F1419" w:rsidP="005F1419">
      <w:pPr>
        <w:pStyle w:val="Normal2"/>
        <w:numPr>
          <w:ilvl w:val="0"/>
          <w:numId w:val="48"/>
        </w:numPr>
      </w:pPr>
      <w:r>
        <w:lastRenderedPageBreak/>
        <w:t>DNIT 108/2009 – ES (Terraplenagem – Aterros – Especificação de Serviço);</w:t>
      </w:r>
    </w:p>
    <w:p w14:paraId="17A50929" w14:textId="2FFE510B" w:rsidR="005F1419" w:rsidRDefault="005F1419" w:rsidP="005F1419">
      <w:pPr>
        <w:pStyle w:val="Normal2"/>
        <w:numPr>
          <w:ilvl w:val="0"/>
          <w:numId w:val="48"/>
        </w:numPr>
      </w:pPr>
      <w:r>
        <w:t xml:space="preserve">DNIT 137/2010 – ES (Pavimentação – Regularização do subleito – Especificação de serviço); </w:t>
      </w:r>
    </w:p>
    <w:p w14:paraId="315D31E7" w14:textId="757802E7" w:rsidR="005F1419" w:rsidRDefault="005F1419" w:rsidP="005F1419">
      <w:pPr>
        <w:pStyle w:val="Normal2"/>
        <w:numPr>
          <w:ilvl w:val="0"/>
          <w:numId w:val="48"/>
        </w:numPr>
      </w:pPr>
      <w:r>
        <w:t>DNIT 141/2010 – ES (Pavimentação – Base estabilizada granulometricamente – Especificação de serviço);</w:t>
      </w:r>
    </w:p>
    <w:p w14:paraId="5858C0D8" w14:textId="6987246D" w:rsidR="005F1419" w:rsidRDefault="005F1419" w:rsidP="005F1419">
      <w:pPr>
        <w:pStyle w:val="Normal2"/>
        <w:numPr>
          <w:ilvl w:val="0"/>
          <w:numId w:val="48"/>
        </w:numPr>
      </w:pPr>
      <w:r>
        <w:t>DNIT 327/1997- ES (Pavimentação – Pavimento com peças pré-moldadas de concreto)</w:t>
      </w:r>
    </w:p>
    <w:p w14:paraId="5FEAFC21" w14:textId="4B7716C6" w:rsidR="005F1419" w:rsidRDefault="005F1419" w:rsidP="005F1419">
      <w:pPr>
        <w:pStyle w:val="Normal2"/>
        <w:numPr>
          <w:ilvl w:val="0"/>
          <w:numId w:val="48"/>
        </w:numPr>
      </w:pPr>
      <w:r>
        <w:t>DNIT 020/2006 – ES (Drenagem – Meios-fios e guias – Especificações de serviço);</w:t>
      </w:r>
    </w:p>
    <w:p w14:paraId="798CCE50" w14:textId="60F9041A" w:rsidR="005F1419" w:rsidRDefault="005F1419" w:rsidP="005F1419">
      <w:pPr>
        <w:pStyle w:val="Normal2"/>
        <w:numPr>
          <w:ilvl w:val="0"/>
          <w:numId w:val="48"/>
        </w:numPr>
      </w:pPr>
      <w:r>
        <w:t>DNIT 023/2006 - ES (Drenagem – Bueiros tubulares de concreto – Especificações de serviço);</w:t>
      </w:r>
    </w:p>
    <w:p w14:paraId="1C9E8E29" w14:textId="77777777" w:rsidR="005F1419" w:rsidRDefault="005F1419" w:rsidP="005F1419">
      <w:pPr>
        <w:pStyle w:val="Normal2"/>
      </w:pPr>
    </w:p>
    <w:p w14:paraId="759AFF4E" w14:textId="3B7DA162" w:rsidR="005F1419" w:rsidRDefault="005F1419" w:rsidP="005F1419">
      <w:pPr>
        <w:pStyle w:val="Ttulo1"/>
      </w:pPr>
      <w:bookmarkStart w:id="24" w:name="_Toc21357343"/>
      <w:r>
        <w:t>ESPECIFICAÇÕES PROJETO EXECUTIVO</w:t>
      </w:r>
      <w:bookmarkEnd w:id="24"/>
    </w:p>
    <w:p w14:paraId="7621FBF9" w14:textId="77777777" w:rsidR="005F1419" w:rsidRDefault="005F1419" w:rsidP="005F1419">
      <w:pPr>
        <w:pStyle w:val="Normal2"/>
      </w:pPr>
    </w:p>
    <w:p w14:paraId="5733C521" w14:textId="21FB43FA" w:rsidR="00077EC5" w:rsidRDefault="00077EC5" w:rsidP="00077EC5">
      <w:pPr>
        <w:pStyle w:val="Ttulo2"/>
      </w:pPr>
      <w:bookmarkStart w:id="25" w:name="_Toc21357344"/>
      <w:r>
        <w:t>ELABORAÇÃO DO PROJETO GRÁFICO, ORÇAMENTO, COMPOSIÇÕES UNITÁRIAS DE CUSTOS, MEMORIAL DESCRITIVO E ESPECIFICAÇÕES:</w:t>
      </w:r>
      <w:bookmarkEnd w:id="25"/>
    </w:p>
    <w:p w14:paraId="5165CC2F" w14:textId="77777777" w:rsidR="00077EC5" w:rsidRDefault="00077EC5" w:rsidP="00077EC5">
      <w:pPr>
        <w:pStyle w:val="Normal2"/>
      </w:pPr>
    </w:p>
    <w:p w14:paraId="781E64FE" w14:textId="77777777" w:rsidR="00077EC5" w:rsidRDefault="00077EC5" w:rsidP="00077EC5">
      <w:pPr>
        <w:pStyle w:val="Normal2"/>
      </w:pPr>
      <w:r>
        <w:t>Consiste na determinação do custo de uma obra de recuperação de estrada vicinal, com execução de obras de arte, antes de sua realização, elaborado com base em documentos específicos, tais como, projetos, memorial descritivo e especificações; considerando-se todos os custos diretos e indiretos envolvidos, as condições contratuais e demais fatores que possam influenciar no custo total.</w:t>
      </w:r>
    </w:p>
    <w:p w14:paraId="41155497" w14:textId="77777777" w:rsidR="00077EC5" w:rsidRDefault="00077EC5" w:rsidP="00077EC5">
      <w:pPr>
        <w:pStyle w:val="Normal2"/>
      </w:pPr>
      <w:r>
        <w:t>Para a elaboração do orçamento, memorial descritivo e especificações considerou-se a quantidade de documentos técnicos a serem produzidos e o preço unitário de cada tipo de documento. Será considerada a soma dos produtos das quantidades de documentos pelos preços unitários respectivos. O documento técnico típico é o desenho considerando o formato A3.</w:t>
      </w:r>
    </w:p>
    <w:p w14:paraId="6A5B097B" w14:textId="77777777" w:rsidR="00077EC5" w:rsidRDefault="00077EC5" w:rsidP="00077EC5">
      <w:pPr>
        <w:pStyle w:val="Normal2"/>
      </w:pPr>
      <w:r>
        <w:t>O custo direto é obtido multiplicando-se as horas trabalhadas por profissional (Engenheiro) pelo salário horário é igual ao salário bruto mensal dividido pelo número médio de horas úteis por mês durante o ano.</w:t>
      </w:r>
    </w:p>
    <w:p w14:paraId="4187B1B7" w14:textId="77777777" w:rsidR="00077EC5" w:rsidRDefault="00077EC5" w:rsidP="00077EC5">
      <w:pPr>
        <w:pStyle w:val="Normal2"/>
      </w:pPr>
      <w:r>
        <w:t>Os encargos sociais são de 73,25%, conforme especificados em planilha anexa.</w:t>
      </w:r>
    </w:p>
    <w:p w14:paraId="0DB980E4" w14:textId="77777777" w:rsidR="00077EC5" w:rsidRDefault="00077EC5" w:rsidP="00077EC5">
      <w:pPr>
        <w:pStyle w:val="Normal2"/>
      </w:pPr>
      <w:r>
        <w:t>As despesas diretas são dispêndios que derivam diretamente da execução contratual, onde serão reembolsados à medida que ocorrem, através de comprovação mensal. Está sendo considerada uma taxa de 3,74% do custo dos documentos (desenhos), com a finalidade de custear despesas com estadia e alimentação; comunicações interurbanas (inclusive correio e malotes); reprodução e edição (cópias e serviços gráficos); fornecimento de fotos, mapas, etc.; processamento computadorizado de dados; consultas a base de dados “on-line”; despesas para aprovação e inscrição dos projetos em órgãos públicos (taxas, alvarás, impostos, emolumentos, honorários de despachantes); seguros e fianças.</w:t>
      </w:r>
    </w:p>
    <w:p w14:paraId="20926247" w14:textId="77777777" w:rsidR="00077EC5" w:rsidRDefault="00077EC5" w:rsidP="00077EC5">
      <w:pPr>
        <w:pStyle w:val="Normal2"/>
      </w:pPr>
      <w:r>
        <w:t>Muitas vezes os serviços de engenharia consultiva não podem ser quantificados com precisão razoável, antes de serem iniciados, principalmente quando envolvem diversas áreas de especialização. Diante isso, foi estimada uma taxa de 3,81% para taxas administrativas, para despesas com pessoal de apoio; faturamento do serviço; hardware e software para aplicações técnicas e administrativas não incluídas em contratos, manutenção e automação do acervo técnico (biblioteca, arquivos técnicos), instrumentos e equipamentos, etc.</w:t>
      </w:r>
    </w:p>
    <w:p w14:paraId="2AD10128" w14:textId="77777777" w:rsidR="00077EC5" w:rsidRDefault="00077EC5" w:rsidP="00077EC5">
      <w:pPr>
        <w:pStyle w:val="Normal2"/>
      </w:pPr>
      <w:r>
        <w:lastRenderedPageBreak/>
        <w:t>A provisão para contingências é uma parcela aditiva do orçamento. Deve ser estabelecida considerando-se dois tipos de fatores interdependentes: a precisão com que é definido o escopo do trabalho e o regime de execução do futuro contrato entre o Cliente e a Consultoria.</w:t>
      </w:r>
    </w:p>
    <w:p w14:paraId="2F261A53" w14:textId="77777777" w:rsidR="00077EC5" w:rsidRDefault="00077EC5" w:rsidP="00077EC5">
      <w:pPr>
        <w:pStyle w:val="Normal2"/>
      </w:pPr>
      <w:r>
        <w:t>Tendo em vista a natureza não determinística do problema, o cálculo das contingências deveria ser feito mediante o tratamento estatístico de dados advindos da prática da Consultoria e do Cliente, focalizando os diferenciais históricos entre o Orçamento e a remuneração total efetivamente paga. Esse procedimento é de difícil implementação, tendo em vista a precariedade dessa base de dados.</w:t>
      </w:r>
    </w:p>
    <w:p w14:paraId="63CC9DDE" w14:textId="77777777" w:rsidR="00077EC5" w:rsidRDefault="00077EC5" w:rsidP="00077EC5">
      <w:pPr>
        <w:pStyle w:val="Normal2"/>
      </w:pPr>
      <w:r>
        <w:t>Enquanto não forem disponibilizados elementos que permitam o cálculo acurado, recomenda-se adotar uma provisão de 5% a 10% para contingências. Está sendo considerada uma taxa de 5,77% para o projeto em questão.</w:t>
      </w:r>
    </w:p>
    <w:p w14:paraId="3BD144EF" w14:textId="77777777" w:rsidR="00077EC5" w:rsidRDefault="00077EC5" w:rsidP="00077EC5">
      <w:pPr>
        <w:pStyle w:val="Normal2"/>
      </w:pPr>
    </w:p>
    <w:p w14:paraId="664E6541" w14:textId="1B828451" w:rsidR="00077EC5" w:rsidRDefault="00077EC5" w:rsidP="00077EC5">
      <w:pPr>
        <w:pStyle w:val="Ttulo2"/>
      </w:pPr>
      <w:bookmarkStart w:id="26" w:name="_Toc21357345"/>
      <w:r>
        <w:t>BDI – BONIFICAÇÃO E DESPESAS INDIRETAS:</w:t>
      </w:r>
      <w:bookmarkEnd w:id="26"/>
    </w:p>
    <w:p w14:paraId="688F660C" w14:textId="77777777" w:rsidR="00077EC5" w:rsidRDefault="00077EC5" w:rsidP="00077EC5">
      <w:pPr>
        <w:pStyle w:val="Normal2"/>
      </w:pPr>
    </w:p>
    <w:p w14:paraId="604AC8BA" w14:textId="48DF7557" w:rsidR="00077EC5" w:rsidRDefault="00077EC5" w:rsidP="00077EC5">
      <w:pPr>
        <w:pStyle w:val="Normal2"/>
      </w:pPr>
      <w:r>
        <w:t>Despesas ou Custos Indiretos: são os custos específicos da Administração Central, constituídos de todos os funcionários que não trabalham diretamente com os serviços técnicos, tais como: gerente, secretária, telefonista, auxiliar de serviços gerais, motorista, vigilâncias diversas, etc., pró-labore de diretores, apoio técnico-administrativo e de planejamento, assessoria jurídica, materiais de consumo, depreciação de móveis e máquinas, despesas de manutenção, compras, contabilidade, contas a receber e a pagar, almoxarifado central, transporte de material e de pessoal, operação e manutenção de veículos, gastos legais, bancários e seguros, impostos, taxas, seguros e etc.;</w:t>
      </w:r>
    </w:p>
    <w:p w14:paraId="300376C4" w14:textId="2AE6CF4D" w:rsidR="00077EC5" w:rsidRDefault="00077EC5" w:rsidP="00077EC5">
      <w:pPr>
        <w:pStyle w:val="Normal2"/>
      </w:pPr>
      <w:r>
        <w:t xml:space="preserve">Custo financeiro do capital de giro: decorrem em termos de prazos de recebimento e desembolso e de atrasos nos recebimentos previstos, de condições de financiamento de equipamentos, da comparação entre custos de estocagem e custo de compra, do uso e das fontes dos recursos financeiros à disposição da empresa, do custo de oportunidade envolvido no </w:t>
      </w:r>
      <w:r w:rsidR="003B5AC5">
        <w:t>negócio</w:t>
      </w:r>
      <w:r>
        <w:t xml:space="preserve"> da empresa;</w:t>
      </w:r>
    </w:p>
    <w:p w14:paraId="0FF005F6" w14:textId="070E8ACA" w:rsidR="00077EC5" w:rsidRDefault="00077EC5" w:rsidP="00077EC5">
      <w:pPr>
        <w:pStyle w:val="Normal2"/>
      </w:pPr>
      <w:r>
        <w:t>Tributos: são os impostos como PIS, PASEP, ISS, COFINS, IOF e outros;</w:t>
      </w:r>
    </w:p>
    <w:p w14:paraId="06217028" w14:textId="176A75A6" w:rsidR="00077EC5" w:rsidRDefault="00077EC5" w:rsidP="00077EC5">
      <w:pPr>
        <w:pStyle w:val="Normal2"/>
      </w:pPr>
      <w:r>
        <w:t>Taxa de comercialização: são aquelas decorrentes das atividades de venda dos serviços, isto é, preparo de concorrências, publicidade, corretagem, etc.;</w:t>
      </w:r>
    </w:p>
    <w:p w14:paraId="4BD87470" w14:textId="419E0641" w:rsidR="00077EC5" w:rsidRDefault="003B5AC5" w:rsidP="00077EC5">
      <w:pPr>
        <w:pStyle w:val="Normal2"/>
      </w:pPr>
      <w:r>
        <w:t>Benefício</w:t>
      </w:r>
      <w:r w:rsidR="00077EC5">
        <w:t xml:space="preserve"> ou lucro: é uma parcela destinada a remunerar o custo de oportunidade do capital aplicado, capacidade administrativa, gerencial e tecnológica adquirida ao longo de experiências no ramo, responsabilidade pela administração do contrato e condução dos serviços através da estrutura organizacional da empresa e investimentos na formação profissional do seu pessoal e criar a capacidade de reinvestir no próprio negócio.</w:t>
      </w:r>
    </w:p>
    <w:p w14:paraId="49F7D895" w14:textId="77777777" w:rsidR="00077EC5" w:rsidRDefault="00077EC5" w:rsidP="00077EC5">
      <w:pPr>
        <w:pStyle w:val="Normal2"/>
      </w:pPr>
    </w:p>
    <w:p w14:paraId="443CBB8C" w14:textId="0E5FDA22" w:rsidR="00077EC5" w:rsidRDefault="00077EC5" w:rsidP="00077EC5">
      <w:pPr>
        <w:pStyle w:val="Ttulo2"/>
      </w:pPr>
      <w:bookmarkStart w:id="27" w:name="_Toc21357346"/>
      <w:r>
        <w:t>COMPOSIÇÃO DO PROJETO EXECUTIVO</w:t>
      </w:r>
      <w:bookmarkEnd w:id="27"/>
    </w:p>
    <w:p w14:paraId="68F3C784" w14:textId="77777777" w:rsidR="00077EC5" w:rsidRDefault="00077EC5" w:rsidP="00077EC5">
      <w:pPr>
        <w:pStyle w:val="Normal2"/>
      </w:pPr>
    </w:p>
    <w:p w14:paraId="2E4873D8" w14:textId="77777777" w:rsidR="00077EC5" w:rsidRDefault="00077EC5" w:rsidP="00077EC5">
      <w:pPr>
        <w:pStyle w:val="Normal2"/>
      </w:pPr>
      <w:r>
        <w:t>A apresentação do projeto executivo deverá contemplar a seguinte documentação:</w:t>
      </w:r>
    </w:p>
    <w:p w14:paraId="2C90E070" w14:textId="0605EED7" w:rsidR="00077EC5" w:rsidRDefault="00077EC5" w:rsidP="00077EC5">
      <w:pPr>
        <w:pStyle w:val="Normal2"/>
      </w:pPr>
      <w:r>
        <w:t>Mapa de Localização do município em relação ao estado: Deve mostrar a área ;do município e sua localização perante o estado.</w:t>
      </w:r>
    </w:p>
    <w:p w14:paraId="4CFF00A7" w14:textId="73D0E0BE" w:rsidR="00077EC5" w:rsidRDefault="00077EC5" w:rsidP="00077EC5">
      <w:pPr>
        <w:pStyle w:val="Normal2"/>
      </w:pPr>
      <w:r>
        <w:lastRenderedPageBreak/>
        <w:t xml:space="preserve">Mapa do município com localização das obras pretendidas, com indicação de acessos e localidades próximas mais importantes: Deve mostrar o perímetro urbano do município e a localização dos trechos, onde o </w:t>
      </w:r>
      <w:r w:rsidR="003B5AC5">
        <w:t>início</w:t>
      </w:r>
      <w:r>
        <w:t xml:space="preserve"> e fim destes, devem ser georeferenciados.</w:t>
      </w:r>
    </w:p>
    <w:p w14:paraId="6DC8E9F2" w14:textId="020E215C" w:rsidR="00077EC5" w:rsidRDefault="00077EC5" w:rsidP="00077EC5">
      <w:pPr>
        <w:pStyle w:val="Normal2"/>
      </w:pPr>
      <w:r>
        <w:t>Memorial Descritivo do Projeto, com detalhes de sua concepção e justificativa técnica de solução adotada: Destina-se a definir, de maneira clara e precisa todas as obras/serviços, materiais e processos construtivos que serão utilizados na execução do empreendimento, estabelecendo bases seguras para a elaboração e análise dos orçamentos e execução das obras. Todas as unidades componentes devem ser descritas de forma sucinta.</w:t>
      </w:r>
    </w:p>
    <w:p w14:paraId="4FC3DC9A" w14:textId="09A60105" w:rsidR="00077EC5" w:rsidRDefault="00077EC5" w:rsidP="00077EC5">
      <w:pPr>
        <w:pStyle w:val="Normal2"/>
      </w:pPr>
      <w:r>
        <w:t>Estudos Topográficos: Deve contemplar todas as peças gráficas necessárias para o completo entendimento da obra, como: Planimetria e Altimetria, além de quaisquer outros elementos topográficos necessários à elaboração dos projetos para a recuperação das estradas, objeto do presente convênio.</w:t>
      </w:r>
    </w:p>
    <w:p w14:paraId="27F2EB2B" w14:textId="51E97ED8" w:rsidR="00077EC5" w:rsidRDefault="00077EC5" w:rsidP="00077EC5">
      <w:pPr>
        <w:pStyle w:val="Normal2"/>
      </w:pPr>
      <w:r>
        <w:t>Projeto Geométrico; Deve ser, tanto quanto possível, definitivo em planta. O perfil deve ser o mais econômico possível, adotando a melhor distribuição dos volumes, sempre minimizando as distâncias de transporte, porém mantendo as características operacionais para a classe da rodovia. Desta forma, tolera-se maior flexibilidade dos limites de conforto ao usuário, como a adoção de greides mais próximos aos da topografia natural e rampas mais íngremes.</w:t>
      </w:r>
    </w:p>
    <w:p w14:paraId="2D34A7B0" w14:textId="672F9759" w:rsidR="00077EC5" w:rsidRDefault="00077EC5" w:rsidP="00077EC5">
      <w:pPr>
        <w:pStyle w:val="Normal2"/>
      </w:pPr>
      <w:r>
        <w:t>Projeto de Terraplenagem; deve aprofundar os estudos e melhorar o grau de detalhamento estabelecido no projeto básico. Seu objetivo principal é o desenvolvimento do projeto em nível final de engenharia, permitindo a determinação dos quantitativos e do orçamento da obra com maior precisão e a perfeita implantação da obra.</w:t>
      </w:r>
    </w:p>
    <w:p w14:paraId="5811E753" w14:textId="2B8BAF3D" w:rsidR="00077EC5" w:rsidRDefault="00077EC5" w:rsidP="00077EC5">
      <w:pPr>
        <w:pStyle w:val="Normal2"/>
      </w:pPr>
      <w:r>
        <w:t xml:space="preserve">Projeto de Pavimentação: Deve constituir-se de memorial de cálculo com resultados das investigações geotécnicas e pesquisas de tráfego complementares para cálculo do número “N” de solicitações do eixo simples padrão de rodas duplas de 80 kN, dimensionamento da estrutura de pavimento com verificação mecanicista, desenhos de seção-tipo transversal de pavimento, planta de localização dos tipos de pavimentos, detalhes construtivos e especificações de serviços e planilha de </w:t>
      </w:r>
    </w:p>
    <w:p w14:paraId="41E43391" w14:textId="138CED7E" w:rsidR="00077EC5" w:rsidRDefault="00077EC5" w:rsidP="00077EC5">
      <w:pPr>
        <w:pStyle w:val="Normal2"/>
      </w:pPr>
      <w:r>
        <w:t>Projeto de Drenagem: Deve contemplar todas as peças gráficas necessárias para o completo entendimento da obra.</w:t>
      </w:r>
    </w:p>
    <w:p w14:paraId="6A9B2866" w14:textId="5C94A733" w:rsidR="00077EC5" w:rsidRDefault="00077EC5" w:rsidP="00077EC5">
      <w:pPr>
        <w:pStyle w:val="Normal2"/>
      </w:pPr>
      <w:r>
        <w:t>Projeto de Obras Complementares (Sinalização, Interseções, Retorno e Acessos, se houver): Devem ser previstas atividades complementares de adequação à segurança dos moradores locais e usuários da via, como instalação de sinalização indicativa da travessia de pedestres e animais, construção de contenções, de muros de arrimo e instalação de defensas metálicas quando houver espaço reservado nos acostamentos.</w:t>
      </w:r>
    </w:p>
    <w:p w14:paraId="5D69D261" w14:textId="047995E1" w:rsidR="00077EC5" w:rsidRDefault="00077EC5" w:rsidP="00077EC5">
      <w:pPr>
        <w:pStyle w:val="Normal2"/>
      </w:pPr>
      <w:r>
        <w:t>Projeto de Recuperação de Áreas Degradadas: Deve ser realizada a recomposição da vegetação natural, correspondendo ao transporte de material estocado na periferia quando da exploração dessas áreas, seu espalhamento, e replantio.</w:t>
      </w:r>
    </w:p>
    <w:p w14:paraId="3FB8C0B5" w14:textId="4D768C3E" w:rsidR="00077EC5" w:rsidRDefault="00077EC5" w:rsidP="00077EC5">
      <w:pPr>
        <w:pStyle w:val="Normal2"/>
      </w:pPr>
      <w:r>
        <w:t>Memória de Cálculo dos Quantitativos: Planilha de dimensionamento de toda e qualquer parte integrante do projeto, devendo ser observados, no mínimo, o que se segue: detalhamento dos estudos e dimensionamento da obra ou serviço, detalhamento dos cálculos, das quantidades dos serviços, inclusive dos materiais, de acordo com os quantitativos da Planilha Orçamentária, memória de cálculo das quantidades de materiais e serviços – o projeto básico deverá apresentar a planilha de quantitativos de materiais e serviços, calculados de acordo com as normas, especificações e manuais técnicos e são de responsabilidade do projetista. A memória de cálculo detalhada só será exigida em caso de dúvidas quanto aos valores apresentados na planilha.</w:t>
      </w:r>
    </w:p>
    <w:p w14:paraId="2DC5C80E" w14:textId="0743FD95" w:rsidR="00077EC5" w:rsidRDefault="00077EC5" w:rsidP="00077EC5">
      <w:pPr>
        <w:pStyle w:val="Normal2"/>
      </w:pPr>
      <w:r>
        <w:lastRenderedPageBreak/>
        <w:t>Notas de Serviços e Memória de Cálculo dos Volumes de corte e aterro: As notas de serviço devem ser realizadas para que se materialize em campo a seção transversal das diversas estacas e pontos notáveis da rodovia. Sendo realizada por equipe de topografia, pode ser feita para a caracterização de serviços de terraplanagem e para os demais serviços de pavimentação, indicando as cotas das diversas camadas do pavimento. Os volumes de aterro e corte devem ser feito levando-se em consideração os cálculos realizados para os elemento planimétricos e altimétricos, servindo para futura determinação de volumes de corte e aterro da pista e para a construção do diagrama de Brückner.</w:t>
      </w:r>
    </w:p>
    <w:p w14:paraId="179894EF" w14:textId="0E49F642" w:rsidR="00077EC5" w:rsidRDefault="00077EC5" w:rsidP="00077EC5">
      <w:pPr>
        <w:pStyle w:val="Normal2"/>
      </w:pPr>
      <w:r>
        <w:t>Mapa de Localização das Jazidas Georeferenciadas: Deve mostrar em cada trecho as jazidas que serão utilizadas na obra de recuperação de estrada vicinal com sua localização georeferenciada.</w:t>
      </w:r>
    </w:p>
    <w:p w14:paraId="5396521D" w14:textId="29F16EDD" w:rsidR="00077EC5" w:rsidRDefault="00077EC5" w:rsidP="00077EC5">
      <w:pPr>
        <w:pStyle w:val="Normal2"/>
      </w:pPr>
      <w:r>
        <w:t>Especificações Técnicas: Devem ser claras e objetivas, contendo todos os elementos necessários a caracterização dos serviços, materiais e equipamentos a serem utilizados na obra. Devem ser especificas da obra a que se referem, atualizada e em conformidade com as normas técnicas vigentes.</w:t>
      </w:r>
    </w:p>
    <w:p w14:paraId="48D912B4" w14:textId="0C9F1032" w:rsidR="00077EC5" w:rsidRDefault="00077EC5" w:rsidP="00077EC5">
      <w:pPr>
        <w:pStyle w:val="Normal2"/>
      </w:pPr>
      <w:r>
        <w:t>ART de projeto: Deve conter os nomes dos trechos com suas respectivas extensões e o valor de contrato para a elaboração desse projeto.</w:t>
      </w:r>
    </w:p>
    <w:p w14:paraId="4AAF5A02" w14:textId="3AD06718" w:rsidR="00077EC5" w:rsidRDefault="00077EC5" w:rsidP="00077EC5">
      <w:pPr>
        <w:pStyle w:val="Normal2"/>
      </w:pPr>
      <w:r>
        <w:t>Planilha orçamentária: Deverá ser constituída pela relação de quantidades dos serviços a serem executados, mão de obra, materiais e equipamentos empregados, com os respectivos preços unitários, subtotais e total final. Os orçamentos devem ser apresentados por unidades componentes do empreendimento. Deve-se proceder de maneira a não haver inconsistência nos valores, sejam por erro de cálculo ou de arredondamento. Nos casos onde a execução da obra seja dividida em etapas, deve ser apresentada planilha orçamentária total do empreendimento e planilha orçamentária da etapa objeto do pleito. Deverá ser apresentada juntamente com a planilha orçamentária a memória de cálculo dos quantitativos.</w:t>
      </w:r>
    </w:p>
    <w:p w14:paraId="441CD7AB" w14:textId="406C2E62" w:rsidR="00077EC5" w:rsidRDefault="00077EC5" w:rsidP="00077EC5">
      <w:pPr>
        <w:pStyle w:val="Normal2"/>
      </w:pPr>
      <w:r>
        <w:t>Composições de Custos Unitários: Devem ser embasados em acordo com fontes de informações consagradas como DNIT, SINAPI, PINI, etc.</w:t>
      </w:r>
    </w:p>
    <w:p w14:paraId="218A85E7" w14:textId="77777777" w:rsidR="00077EC5" w:rsidRDefault="00077EC5" w:rsidP="00077EC5">
      <w:pPr>
        <w:pStyle w:val="Normal2"/>
      </w:pPr>
      <w:r>
        <w:t>•</w:t>
      </w:r>
      <w:r>
        <w:tab/>
        <w:t>Cronograma Físico – Financeiro: Deve espelhar o ritmo desejado e possível para obra, compatível com o fluxo financeiro desejado. Caso o pleito se refira a uma etapa do empreendimento, deverão ser apresentados os cronogramas total e da etapa separadamente.</w:t>
      </w:r>
    </w:p>
    <w:p w14:paraId="63794D98" w14:textId="77777777" w:rsidR="00077EC5" w:rsidRDefault="00077EC5" w:rsidP="00077EC5">
      <w:pPr>
        <w:pStyle w:val="Normal2"/>
      </w:pPr>
    </w:p>
    <w:p w14:paraId="5A3FAD08" w14:textId="5F9D7959" w:rsidR="00077EC5" w:rsidRDefault="00077EC5" w:rsidP="00077EC5">
      <w:pPr>
        <w:pStyle w:val="Ttulo2"/>
      </w:pPr>
      <w:bookmarkStart w:id="28" w:name="_Toc21357347"/>
      <w:r>
        <w:t>APRESENTAÇÃO DOS PROJETOS</w:t>
      </w:r>
      <w:bookmarkEnd w:id="28"/>
    </w:p>
    <w:p w14:paraId="113C4D15" w14:textId="77777777" w:rsidR="00077EC5" w:rsidRDefault="00077EC5" w:rsidP="00077EC5">
      <w:pPr>
        <w:pStyle w:val="Normal2"/>
      </w:pPr>
    </w:p>
    <w:p w14:paraId="57DDFBFF" w14:textId="77777777" w:rsidR="00077EC5" w:rsidRDefault="00077EC5" w:rsidP="00077EC5">
      <w:pPr>
        <w:pStyle w:val="Normal2"/>
      </w:pPr>
      <w:r>
        <w:t>Todo o material em texto deverá ser apresentado em papel tamanho A4, digitados, com carimbo ou folha de rosto, contendo as informações mencionadas contidas nos carimbos das plantas. As plantas deverão ser apresentadas em papel tamanho A3.</w:t>
      </w:r>
    </w:p>
    <w:p w14:paraId="7A195BA5" w14:textId="77777777" w:rsidR="00077EC5" w:rsidRDefault="00077EC5" w:rsidP="00077EC5">
      <w:pPr>
        <w:pStyle w:val="Normal2"/>
      </w:pPr>
      <w:r>
        <w:t>Toda documentação deverá ser entregue em no mínimo 02 (duas) vias originais de igual teor em papel formato da série A da ABNT, devidamente assinada pelo autor ou autores dos projetos, mencionado o número do CREA e providenciando a ART (Anotação de Responsabilidade Técnico) correspondente e recolhida na jurisdição em que for elaborado o projeto.</w:t>
      </w:r>
    </w:p>
    <w:p w14:paraId="12159EE2" w14:textId="39DDCC5E" w:rsidR="00077EC5" w:rsidRDefault="00077EC5" w:rsidP="00077EC5">
      <w:pPr>
        <w:pStyle w:val="Normal2"/>
      </w:pPr>
      <w:r>
        <w:t>Além do material impresso, deverão ser apresentados em meio magnético os arquivos digitais das plantas com extensão .DWG ou .DXF, das planilhas com extensão .XLS e dos arquivos texto com extensão .DOC.</w:t>
      </w:r>
    </w:p>
    <w:p w14:paraId="29945F20" w14:textId="11B1FF34" w:rsidR="00A66994" w:rsidRDefault="00A66994">
      <w:pPr>
        <w:jc w:val="left"/>
      </w:pPr>
      <w:r>
        <w:br w:type="page"/>
      </w:r>
    </w:p>
    <w:p w14:paraId="7FD0F96D" w14:textId="1C601C73" w:rsidR="00887172" w:rsidRDefault="005F1419" w:rsidP="005F1419">
      <w:pPr>
        <w:pStyle w:val="Ttulo1"/>
      </w:pPr>
      <w:bookmarkStart w:id="29" w:name="_Toc21357348"/>
      <w:bookmarkEnd w:id="14"/>
      <w:r>
        <w:lastRenderedPageBreak/>
        <w:t>ESPECIFICAÇÕES OBRAS</w:t>
      </w:r>
      <w:bookmarkEnd w:id="29"/>
    </w:p>
    <w:p w14:paraId="38B62584" w14:textId="77777777" w:rsidR="00680513" w:rsidRDefault="00680513" w:rsidP="00680513">
      <w:pPr>
        <w:pStyle w:val="Normal2"/>
      </w:pPr>
    </w:p>
    <w:p w14:paraId="6EBDF111" w14:textId="16967EC7" w:rsidR="00680513" w:rsidRDefault="00680513" w:rsidP="00680513">
      <w:pPr>
        <w:pStyle w:val="Ttulo2"/>
      </w:pPr>
      <w:bookmarkStart w:id="30" w:name="_Toc21357349"/>
      <w:r>
        <w:t>PLACA DOS SERVIÇOS</w:t>
      </w:r>
      <w:bookmarkEnd w:id="30"/>
    </w:p>
    <w:p w14:paraId="09A2404C" w14:textId="77777777" w:rsidR="001D365F" w:rsidRPr="001D365F" w:rsidRDefault="001D365F" w:rsidP="001D365F"/>
    <w:p w14:paraId="07D5FD6F" w14:textId="77777777" w:rsidR="00680513" w:rsidRDefault="00680513" w:rsidP="00680513">
      <w:pPr>
        <w:pStyle w:val="Normal2"/>
      </w:pPr>
      <w:r>
        <w:t xml:space="preserve">A placa dos serviços deverá ter dimensões de 3,00 x 2,00 m, com formato, modelo e inscrições a serem definidas pela CODEVASF. Será executada em chapa galvanizada nº 22 e já fornecida com pintura em esmalte sintético. Terá sustentação em frechais de madeira 7,0x7,0 cm, na altura estabelecida pelas normas. As inscrições deverão ter todas as informações básicas sobre os serviços. </w:t>
      </w:r>
    </w:p>
    <w:p w14:paraId="3768404D" w14:textId="77777777" w:rsidR="00680513" w:rsidRDefault="00680513" w:rsidP="00680513">
      <w:pPr>
        <w:pStyle w:val="Normal2"/>
      </w:pPr>
    </w:p>
    <w:p w14:paraId="35778D8F" w14:textId="268A628C" w:rsidR="00680513" w:rsidRDefault="00680513" w:rsidP="00680513">
      <w:pPr>
        <w:pStyle w:val="Ttulo2"/>
      </w:pPr>
      <w:bookmarkStart w:id="31" w:name="_Toc21357350"/>
      <w:r>
        <w:t>MOBILIZAÇÃO E DESMOBILIZAÇÃO</w:t>
      </w:r>
      <w:bookmarkEnd w:id="31"/>
    </w:p>
    <w:p w14:paraId="63C14C8A" w14:textId="77777777" w:rsidR="001D365F" w:rsidRPr="001D365F" w:rsidRDefault="001D365F" w:rsidP="001D365F"/>
    <w:p w14:paraId="467E7AA5" w14:textId="77777777" w:rsidR="00680513" w:rsidRDefault="00680513" w:rsidP="00680513">
      <w:pPr>
        <w:pStyle w:val="Normal2"/>
      </w:pPr>
      <w:r>
        <w:t xml:space="preserve">Os custos diretos de mobilização/desmobilização compreendem as despesas para transportar até o local onde se realizará os serviços todos os equipamentos necessários às operações que serão realizadas. </w:t>
      </w:r>
    </w:p>
    <w:p w14:paraId="7D33E1A8" w14:textId="77777777" w:rsidR="00680513" w:rsidRDefault="00680513" w:rsidP="00680513">
      <w:pPr>
        <w:pStyle w:val="Normal2"/>
      </w:pPr>
      <w:r>
        <w:t>Essas despesas são partes da planilha de orçamento em itens da composição de custos unitário, com pagamento de 50% do item no ato da total mobilização e os 50% restantes na total desmobilização, conforme Termo de Referência. A última DESMOBILIZAÇÃO será medida quando da última fatura após a emissão do Termo de Recebimento Definitivo dos serviços.</w:t>
      </w:r>
    </w:p>
    <w:p w14:paraId="4A64E271" w14:textId="77777777" w:rsidR="00680513" w:rsidRDefault="00680513" w:rsidP="00680513">
      <w:pPr>
        <w:pStyle w:val="Normal2"/>
      </w:pPr>
      <w:r>
        <w:t>O pagamento da mobilização será condicionada por município a ser trabalhado e não por rua, assim, a cada novo município presente na ordem de serviço, nova mobilização será veiculada, ficando somente a parcela de desmobilização no fim das atividades da ordem de serviço.</w:t>
      </w:r>
    </w:p>
    <w:p w14:paraId="1B4FDEFF" w14:textId="77777777" w:rsidR="00680513" w:rsidRDefault="00680513" w:rsidP="00680513">
      <w:pPr>
        <w:pStyle w:val="Normal2"/>
      </w:pPr>
    </w:p>
    <w:p w14:paraId="622A9D39" w14:textId="25F36EED" w:rsidR="00680513" w:rsidRDefault="00680513" w:rsidP="00680513">
      <w:pPr>
        <w:pStyle w:val="Ttulo2"/>
      </w:pPr>
      <w:bookmarkStart w:id="32" w:name="_Toc21357351"/>
      <w:r>
        <w:t>ADMINISTRAÇÃO LOCAL</w:t>
      </w:r>
      <w:bookmarkEnd w:id="32"/>
    </w:p>
    <w:p w14:paraId="7E935820" w14:textId="77777777" w:rsidR="001D365F" w:rsidRPr="001D365F" w:rsidRDefault="001D365F" w:rsidP="001D365F"/>
    <w:p w14:paraId="17DE8394" w14:textId="77777777" w:rsidR="00680513" w:rsidRDefault="00680513" w:rsidP="00680513">
      <w:pPr>
        <w:pStyle w:val="Normal2"/>
      </w:pPr>
      <w:r>
        <w:t>Os custos diretos de administração local são constituídos por todas as despesas incorridas na montagem e na manutenção da infraestrutura dos serviços compreendendo as seguintes atividades básicas de despesas: Chefia de serviços, Administração do contrato, Engenharia e planejamento, Segurança do trabalho, Produção, Gestão de materiais, fardamento, EPI/EPC, alimentação, transporte, etc.</w:t>
      </w:r>
    </w:p>
    <w:p w14:paraId="4E6A7F82" w14:textId="77777777" w:rsidR="00680513" w:rsidRDefault="00680513" w:rsidP="00680513">
      <w:pPr>
        <w:pStyle w:val="Normal2"/>
      </w:pPr>
      <w:r>
        <w:t>Essas despesas são partes da planilha de orçamento em itens independentes da composição de custos unitário, bem como nos encargos complementares presentes em toda a mão de obra, cobrindo todas a despesas necessárias para o item, conforme metodologia SINAPI. O pagamento do item será de acordo com o Termo de Referência, proporcional aos serviços executados.</w:t>
      </w:r>
    </w:p>
    <w:p w14:paraId="06F33A51" w14:textId="77777777" w:rsidR="00680513" w:rsidRDefault="00680513" w:rsidP="00680513">
      <w:pPr>
        <w:pStyle w:val="Normal2"/>
      </w:pPr>
    </w:p>
    <w:p w14:paraId="66AA87A6" w14:textId="6DD82DB4" w:rsidR="00680513" w:rsidRDefault="00680513" w:rsidP="00040B8F">
      <w:pPr>
        <w:pStyle w:val="Ttulo2"/>
      </w:pPr>
      <w:bookmarkStart w:id="33" w:name="_Toc21357352"/>
      <w:r>
        <w:t>SERVIÇOS TOPOGRÁFICOS</w:t>
      </w:r>
      <w:bookmarkEnd w:id="33"/>
    </w:p>
    <w:p w14:paraId="75A8B1FE" w14:textId="77777777" w:rsidR="001D365F" w:rsidRPr="001D365F" w:rsidRDefault="001D365F" w:rsidP="001D365F"/>
    <w:p w14:paraId="3722DAF3" w14:textId="77777777" w:rsidR="00680513" w:rsidRDefault="00680513" w:rsidP="00680513">
      <w:pPr>
        <w:pStyle w:val="Normal2"/>
      </w:pPr>
      <w:r>
        <w:t xml:space="preserve">A Fiscalização na ordem de serviço definirá as localidades e ruas a serem trabalhadas. O primeiro serviço a ser executado será o levantamento planialtimétrico da rua, inclusive com nota de serviço, acompanhamento do greide, atendendo a NBR 13133/94 e demais normas. </w:t>
      </w:r>
    </w:p>
    <w:p w14:paraId="3C10DC17" w14:textId="77777777" w:rsidR="00680513" w:rsidRDefault="00680513" w:rsidP="00680513">
      <w:pPr>
        <w:pStyle w:val="Normal2"/>
      </w:pPr>
    </w:p>
    <w:p w14:paraId="4F36687B" w14:textId="1C1E9B06" w:rsidR="00680513" w:rsidRDefault="00680513" w:rsidP="00040B8F">
      <w:pPr>
        <w:pStyle w:val="Ttulo2"/>
      </w:pPr>
      <w:bookmarkStart w:id="34" w:name="_Toc21357353"/>
      <w:r>
        <w:lastRenderedPageBreak/>
        <w:t>TERRAPLENAGEM, REGULARIZAÇÃO E COMPACTAÇÃO DE SUB LEITO</w:t>
      </w:r>
      <w:bookmarkEnd w:id="34"/>
    </w:p>
    <w:p w14:paraId="413B9FE9" w14:textId="77777777" w:rsidR="00040B8F" w:rsidRDefault="00040B8F" w:rsidP="00680513">
      <w:pPr>
        <w:pStyle w:val="Normal2"/>
      </w:pPr>
    </w:p>
    <w:p w14:paraId="7553061B" w14:textId="233B9E7B" w:rsidR="00680513" w:rsidRDefault="00680513" w:rsidP="00040B8F">
      <w:pPr>
        <w:pStyle w:val="Ttulo3"/>
      </w:pPr>
      <w:r>
        <w:t>Terraplenagem, Regularização / Compactação do subleito e Colchão de Areia/ pó de pedra (sub base)</w:t>
      </w:r>
    </w:p>
    <w:p w14:paraId="0D1E2855" w14:textId="77777777" w:rsidR="00680513" w:rsidRDefault="00680513" w:rsidP="00680513">
      <w:pPr>
        <w:pStyle w:val="Normal2"/>
      </w:pPr>
      <w:r>
        <w:t>Caberá a Fiscalização, em casos excepcionais, após ao levantamento topográfico planialtimétrico, verificar a necessidade ou não de realização de terraplenagem, ou seja, cortes/aterros superiores a 0,20m, via de regra, não será necessário por se tratarem de vias locais, existentes e consolidadas, com pequenas extensões/larguras e pequeno tráfego local, não sendo sujeitas a elevadas cargas e/ou grandes fluxos.</w:t>
      </w:r>
    </w:p>
    <w:p w14:paraId="58FDF55B" w14:textId="77777777" w:rsidR="00680513" w:rsidRDefault="00680513" w:rsidP="00680513">
      <w:pPr>
        <w:pStyle w:val="Normal2"/>
      </w:pPr>
      <w:r>
        <w:t>Conforme Norma DNIT 137/2010, regularização de subleito compreende o conjunto de operações que visa conforma o leito estradal, transversal e longitudinalmente, com cortes ou aterros de até 0,20m de espessura. A regularização deve ser executada prévia e isoladamente da construção de outra camada do pavimento, inicialmente é procedida uma verificação geral, mediante nivelamento geométrico, comparando-se as cotas da superfície existente, o levantamento topográfico efetuado serve de orientação à atuação da motoniveladora, a qual, através de operações de corte e aterro, conforma a superfície existente, segue-se a escarificação geral da superfície até profundidade de 0,20 m, eventuais fragmentos de pedra com diâmetro superior a 76 mm, raízes ou outros materiais estranhos, são removidos, o material resultante de operação de corte, este é efetuado lançando-se o produto excedente nas proximidades dos pontos de passagem, em locais que não causem prejuízo à drenagem ou às obras de arte, ou em locais a serem designados pela Fiscalização, o material escarificado é pulverizado e homogeneizado, mediante ação combinada da grade de discos e da motoniveladora, estas operações devem prosseguir até que o material apresente-se visualmente homogêneo e isento de grumos ou torrões, na correção e homogeneização do teor de umidade para efeito de compactação. Concluída a correção da umidade, a camada é conformada pela ação da motoniveladora, e em seguida liberada para a compactação com equipamento compatível com o tipo de material e as condições de densificação pretendidas para a regularização do subleito, o acabamento é executado pela ação conjunta da motoniveladora e do rolo de pneus.</w:t>
      </w:r>
    </w:p>
    <w:p w14:paraId="21BA91E8" w14:textId="77777777" w:rsidR="00680513" w:rsidRDefault="00680513" w:rsidP="00680513">
      <w:pPr>
        <w:pStyle w:val="Normal2"/>
      </w:pPr>
      <w:r>
        <w:t xml:space="preserve">A regularização e compactação do subleito deve ser medida em metros quadrados, considerando a área efetivamente executada. Não devem ser motivos de medição em separado a mão de obra, materiais, transporte, equipamentos e encargos, devendo os mesmos ser incluídos na composição do preço unitário. </w:t>
      </w:r>
    </w:p>
    <w:p w14:paraId="0D7C2FB3" w14:textId="77777777" w:rsidR="00680513" w:rsidRDefault="00680513" w:rsidP="00680513">
      <w:pPr>
        <w:pStyle w:val="Normal2"/>
      </w:pPr>
      <w:r>
        <w:t>Antes dos serviços de regularização e compactação do subleito e execução da sub-base também deverão estar devidamente terminadas todos os serviços de drenagem, se for o caso, além de qualquer outra que possa interferir na pavimentação, tais como colocação da tabulação de água, telefone, concerto de poços de visita, etc, deverão estar finalizados. Após a conclusão de tais serviços, não será permitido o trânsito de veículos.</w:t>
      </w:r>
    </w:p>
    <w:p w14:paraId="703EA544" w14:textId="77777777" w:rsidR="00680513" w:rsidRDefault="00680513" w:rsidP="00680513">
      <w:pPr>
        <w:pStyle w:val="Normal2"/>
      </w:pPr>
      <w:r>
        <w:t>Após a regularização e compactação receberá um colchão de áreia/pó de pedra cujo material terá expansão igual ou inferior a 2%. A compactação insuficiente além de não gerar uma superfície regular e plana poderá futuramente apresentar recalques que serão prejudicais ao pavimento, sendo uma das atividades mais importantes no serviço.</w:t>
      </w:r>
    </w:p>
    <w:p w14:paraId="2E57073B" w14:textId="6840B13D" w:rsidR="00680513" w:rsidRDefault="00040B8F" w:rsidP="00040B8F">
      <w:pPr>
        <w:pStyle w:val="NormalC"/>
      </w:pPr>
      <w:r w:rsidRPr="006A7D9D">
        <w:rPr>
          <w:noProof/>
          <w:highlight w:val="yellow"/>
        </w:rPr>
        <w:lastRenderedPageBreak/>
        <w:drawing>
          <wp:inline distT="0" distB="0" distL="0" distR="0" wp14:anchorId="63DD21BD" wp14:editId="0FA26FE2">
            <wp:extent cx="3416300" cy="2829560"/>
            <wp:effectExtent l="0" t="0" r="0" b="889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16300" cy="2829560"/>
                    </a:xfrm>
                    <a:prstGeom prst="rect">
                      <a:avLst/>
                    </a:prstGeom>
                    <a:noFill/>
                    <a:ln>
                      <a:noFill/>
                    </a:ln>
                  </pic:spPr>
                </pic:pic>
              </a:graphicData>
            </a:graphic>
          </wp:inline>
        </w:drawing>
      </w:r>
    </w:p>
    <w:p w14:paraId="5BBD4111" w14:textId="77777777" w:rsidR="00680513" w:rsidRDefault="00680513" w:rsidP="00040B8F">
      <w:pPr>
        <w:pStyle w:val="NormalC"/>
      </w:pPr>
      <w:r w:rsidRPr="00040B8F">
        <w:t>Foto 01 – Compactação do subleito</w:t>
      </w:r>
    </w:p>
    <w:p w14:paraId="699922EA" w14:textId="77777777" w:rsidR="00A66994" w:rsidRPr="00040B8F" w:rsidRDefault="00A66994" w:rsidP="00040B8F">
      <w:pPr>
        <w:pStyle w:val="NormalC"/>
      </w:pPr>
    </w:p>
    <w:p w14:paraId="7ABD06D5" w14:textId="5D2DF11F" w:rsidR="00680513" w:rsidRDefault="00680513" w:rsidP="00040B8F">
      <w:pPr>
        <w:pStyle w:val="Ttulo2"/>
      </w:pPr>
      <w:bookmarkStart w:id="35" w:name="_Toc21357354"/>
      <w:r>
        <w:t>SERVIÇOS COMPLEMENTARES</w:t>
      </w:r>
      <w:bookmarkEnd w:id="35"/>
    </w:p>
    <w:p w14:paraId="7C7A6576" w14:textId="77777777" w:rsidR="001D365F" w:rsidRPr="001D365F" w:rsidRDefault="001D365F" w:rsidP="001D365F"/>
    <w:p w14:paraId="40BC25F2" w14:textId="14F8D82D" w:rsidR="00680513" w:rsidRDefault="00680513" w:rsidP="00040B8F">
      <w:pPr>
        <w:pStyle w:val="Ttulo3"/>
      </w:pPr>
      <w:r>
        <w:t>Meio-fio</w:t>
      </w:r>
    </w:p>
    <w:p w14:paraId="0D088577" w14:textId="77777777" w:rsidR="00680513" w:rsidRDefault="00680513" w:rsidP="00680513">
      <w:pPr>
        <w:pStyle w:val="Normal2"/>
      </w:pPr>
      <w:r>
        <w:tab/>
        <w:t>As valas para assentamento deverão ter profundidade tal que, o meio-fio fique enterrado no mínimo 20,0 cm. O fundo das valas onde serão assentados os meio-fios deverá ser regularizado e apiloado. O assentamento do meio-fio deverá ser executado após a regularização da via pública.</w:t>
      </w:r>
    </w:p>
    <w:p w14:paraId="1AF4E3D3" w14:textId="77777777" w:rsidR="00680513" w:rsidRDefault="00680513" w:rsidP="00680513">
      <w:pPr>
        <w:pStyle w:val="Normal2"/>
      </w:pPr>
      <w:r>
        <w:tab/>
        <w:t>O meio-fio a ser utilizado será fabricado em concreto pré-moldado no traço 1:3:6 (cimento, areia grossa e seixo lavado ou brita). Deverá ter seção retangular com dimensões de 13,0 cm na face superior e 15,0 cm na face inferior, 30,0 cm na altura e comprimento de 1,00 m e resistência superior ou igual a 25 Mpa.</w:t>
      </w:r>
    </w:p>
    <w:p w14:paraId="3FD4D4F8" w14:textId="77777777" w:rsidR="00680513" w:rsidRDefault="00680513" w:rsidP="00680513">
      <w:pPr>
        <w:pStyle w:val="Normal2"/>
      </w:pPr>
      <w:r>
        <w:tab/>
        <w:t>São limitadores físicos das plataformas das vias. Nas rodovias, têm a função de proteger os bordos da pista dos efeitos da erosão causada pelo escoamento das águas precipitadas, que tendem a verter neste sentido devido à declividade transversal. Desta forma os meios-fios têm a função de interceptar este fluxo, conduzindo os deflúvios para pontos previamente escolhidos para lançamento, além de serem as contenções que servem de travamento da pavimentação. Devem ser assentados sobre lastro de concreto simples e rejuntados com argamassa de cimento e areia (1:3).</w:t>
      </w:r>
    </w:p>
    <w:p w14:paraId="62FAF43A" w14:textId="77777777" w:rsidR="00680513" w:rsidRDefault="00680513" w:rsidP="00680513">
      <w:pPr>
        <w:pStyle w:val="Normal2"/>
      </w:pPr>
      <w:r>
        <w:t>O material retirado quando da escavação da vala, deverá ser recolocado na mesma, ao lado do meio-fio já assentado e devidamente apiloado, logo que fique concluída a colocação das referidas peças.</w:t>
      </w:r>
    </w:p>
    <w:p w14:paraId="50782F82" w14:textId="77777777" w:rsidR="00680513" w:rsidRDefault="00680513" w:rsidP="00680513">
      <w:pPr>
        <w:pStyle w:val="Normal2"/>
      </w:pPr>
      <w:r>
        <w:t xml:space="preserve">O alinhamento e perfil das guias deverão ser verificados antes do início da pavimentação. Os desvios não poderão ser superiores a 20 mm, em relação ao alinhamento e perfil projetados. As guias (meios-fios), após assentados, nivelados, alinhados e rejuntados serão reaterrados e escorados com material de boa qualidade de preferência piçarra. A borda superior do meio-fio ficará a uma altura de 15 cm do fundo da linha d’água. O pavimento deverá obrigatoriamente ter contenções laterais que evitem o deslizamento dos blocos ou paralelepípedos. </w:t>
      </w:r>
    </w:p>
    <w:p w14:paraId="29C87569" w14:textId="77777777" w:rsidR="00A66994" w:rsidRDefault="00680513" w:rsidP="00A66994">
      <w:pPr>
        <w:pStyle w:val="Normal2"/>
      </w:pPr>
      <w:r>
        <w:t xml:space="preserve">O confinamento realizado pelo meio-fio é parte fundamental para o pavimento. Há dois tipos de confinamento: o externo, que rodeia o pavimento em seu perímetro (normalmente sarjetas e </w:t>
      </w:r>
      <w:r>
        <w:lastRenderedPageBreak/>
        <w:t>meios-fios), e o interno, que rodeia as estruturas que se encontram dentro dele (bocas-de-lobo, canaletas, jardins etc.). Eles devem ser construídos antes do lançamento da camada de areia de assentamento dos blocos de concreto ou paralelepípedos, de maneira a colocar a areia e os blocos ou paralelepípedos dentro de uma “caixa”, cujo fundo é a superfície compactada da base e as paredes são as estruturas de confinamento. A condição ideal é que o confinamento seja de parede vertical, no contato com os blocos ou paralelepípedos. Por essa razão, é desejável que seja pré-moldado ou moldado no local, devendo ser normalmente fabricado com concreto de resistência característica à compressão simples, medida aos 28 dias de idade, igual ou superior a 25 MPa. Deve estar firme, sem que corra o risco de desalinhamento, e com altura suficiente para que penetre na camada de base.</w:t>
      </w:r>
      <w:r w:rsidR="00A66994">
        <w:t xml:space="preserve"> O material que não atender as especificações será rejeitado e imediatamente retirado da obra.</w:t>
      </w:r>
    </w:p>
    <w:p w14:paraId="2DC37148" w14:textId="78A9EBD0" w:rsidR="00680513" w:rsidRDefault="00680513" w:rsidP="00680513">
      <w:pPr>
        <w:pStyle w:val="Normal2"/>
      </w:pPr>
    </w:p>
    <w:p w14:paraId="64675EC3" w14:textId="092C5CFB" w:rsidR="00680513" w:rsidRDefault="001D365F" w:rsidP="001D365F">
      <w:pPr>
        <w:pStyle w:val="NormalC"/>
      </w:pPr>
      <w:r>
        <w:rPr>
          <w:noProof/>
        </w:rPr>
        <w:drawing>
          <wp:inline distT="0" distB="0" distL="0" distR="0" wp14:anchorId="7C65456E" wp14:editId="2221E3C9">
            <wp:extent cx="2458720" cy="2536190"/>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4"/>
                    <pic:cNvPicPr>
                      <a:picLocks noChangeAspect="1" noChangeArrowheads="1"/>
                    </pic:cNvPicPr>
                  </pic:nvPicPr>
                  <pic:blipFill>
                    <a:blip r:embed="rId12">
                      <a:extLst>
                        <a:ext uri="{28A0092B-C50C-407E-A947-70E740481C1C}">
                          <a14:useLocalDpi xmlns:a14="http://schemas.microsoft.com/office/drawing/2010/main" val="0"/>
                        </a:ext>
                      </a:extLst>
                    </a:blip>
                    <a:srcRect t="3960" b="3960"/>
                    <a:stretch>
                      <a:fillRect/>
                    </a:stretch>
                  </pic:blipFill>
                  <pic:spPr bwMode="auto">
                    <a:xfrm>
                      <a:off x="0" y="0"/>
                      <a:ext cx="2458720" cy="2536190"/>
                    </a:xfrm>
                    <a:prstGeom prst="rect">
                      <a:avLst/>
                    </a:prstGeom>
                    <a:noFill/>
                    <a:ln>
                      <a:noFill/>
                    </a:ln>
                  </pic:spPr>
                </pic:pic>
              </a:graphicData>
            </a:graphic>
          </wp:inline>
        </w:drawing>
      </w:r>
    </w:p>
    <w:p w14:paraId="6CAB4F74" w14:textId="77777777" w:rsidR="00680513" w:rsidRDefault="00680513" w:rsidP="001D365F">
      <w:pPr>
        <w:pStyle w:val="NormalC"/>
      </w:pPr>
      <w:r>
        <w:t>Foto 02 – Meio fio</w:t>
      </w:r>
    </w:p>
    <w:p w14:paraId="0A4D17E3" w14:textId="77777777" w:rsidR="00A66994" w:rsidRDefault="00A66994" w:rsidP="00A66994"/>
    <w:p w14:paraId="343841B6" w14:textId="54977599" w:rsidR="00680513" w:rsidRDefault="00680513" w:rsidP="00040B8F">
      <w:pPr>
        <w:pStyle w:val="Ttulo3"/>
      </w:pPr>
      <w:r>
        <w:t>Sarjeta</w:t>
      </w:r>
    </w:p>
    <w:p w14:paraId="7555CB5D" w14:textId="5A8D8EDC" w:rsidR="00680513" w:rsidRDefault="00680513" w:rsidP="00680513">
      <w:pPr>
        <w:pStyle w:val="Normal2"/>
      </w:pPr>
      <w:r>
        <w:tab/>
        <w:t>A sarjeta será a própria pavimentação com largura de 40,0 cm e inclinação de 17,5%.</w:t>
      </w:r>
      <w:r w:rsidR="00A66994">
        <w:t xml:space="preserve">  </w:t>
      </w:r>
      <w:r>
        <w:t>Nas esquinas, as sarjetas deverão prosseguir, atravessando as ruas, de modo a permitir a continuidade do fluxo das águas da chuva.</w:t>
      </w:r>
    </w:p>
    <w:p w14:paraId="77679283" w14:textId="77777777" w:rsidR="00680513" w:rsidRDefault="00680513" w:rsidP="00680513">
      <w:pPr>
        <w:pStyle w:val="Normal2"/>
      </w:pPr>
    </w:p>
    <w:p w14:paraId="5B6CA2CD" w14:textId="33641F19" w:rsidR="00680513" w:rsidRDefault="00680513" w:rsidP="001D365F">
      <w:pPr>
        <w:pStyle w:val="Ttulo2"/>
      </w:pPr>
      <w:bookmarkStart w:id="36" w:name="_Toc21357355"/>
      <w:r>
        <w:t>PAVIMENTAÇÃO EM PISO DE CONCRETO INTERTRAVADO</w:t>
      </w:r>
      <w:bookmarkEnd w:id="36"/>
    </w:p>
    <w:p w14:paraId="507D92ED" w14:textId="77777777" w:rsidR="001D365F" w:rsidRPr="001D365F" w:rsidRDefault="001D365F" w:rsidP="001D365F"/>
    <w:p w14:paraId="71AE6C02" w14:textId="43BCF89B" w:rsidR="00680513" w:rsidRDefault="00680513" w:rsidP="001D365F">
      <w:pPr>
        <w:pStyle w:val="Ttulo3"/>
      </w:pPr>
      <w:r>
        <w:t>CONSIDERAÇÕES PRELIMINARES</w:t>
      </w:r>
    </w:p>
    <w:p w14:paraId="4B728B40" w14:textId="66960B24" w:rsidR="00680513" w:rsidRDefault="00680513" w:rsidP="00680513">
      <w:pPr>
        <w:pStyle w:val="Normal2"/>
      </w:pPr>
      <w:r>
        <w:t xml:space="preserve">A presente especificação aplica-se a execução de pavimento com blocos de concreto </w:t>
      </w:r>
      <w:r w:rsidR="003B5AC5">
        <w:t>intertravado</w:t>
      </w:r>
      <w:r>
        <w:t>, rejuntados com pó de pedra.</w:t>
      </w:r>
    </w:p>
    <w:p w14:paraId="3372A701" w14:textId="77777777" w:rsidR="001D365F" w:rsidRDefault="001D365F" w:rsidP="00680513">
      <w:pPr>
        <w:pStyle w:val="Normal2"/>
      </w:pPr>
    </w:p>
    <w:p w14:paraId="04550047" w14:textId="5BF68722" w:rsidR="00680513" w:rsidRDefault="00680513" w:rsidP="001D365F">
      <w:pPr>
        <w:pStyle w:val="Ttulo3"/>
      </w:pPr>
      <w:r>
        <w:t>CARACTERÍSTICAS DOS MATERIAIS</w:t>
      </w:r>
    </w:p>
    <w:p w14:paraId="4BF85818" w14:textId="7315F3FC" w:rsidR="00680513" w:rsidRDefault="00680513" w:rsidP="00680513">
      <w:pPr>
        <w:pStyle w:val="Normal2"/>
      </w:pPr>
      <w:r>
        <w:t>Blocos de Concreto</w:t>
      </w:r>
    </w:p>
    <w:p w14:paraId="11586252" w14:textId="77777777" w:rsidR="00680513" w:rsidRDefault="00680513" w:rsidP="00680513">
      <w:pPr>
        <w:pStyle w:val="Normal2"/>
      </w:pPr>
      <w:r>
        <w:lastRenderedPageBreak/>
        <w:t xml:space="preserve">As peças pré-moldadas de concreto devem ser fabricadas por processos que assegurem a obtenção de concreto suficientemente homogêneo, compacto e de textura lisa, devendo atender as exigências da NBR 9781 e as seguintes características: </w:t>
      </w:r>
    </w:p>
    <w:p w14:paraId="06C08FDA" w14:textId="77777777" w:rsidR="00680513" w:rsidRDefault="00680513" w:rsidP="00680513">
      <w:pPr>
        <w:pStyle w:val="Normal2"/>
      </w:pPr>
      <w:r>
        <w:t xml:space="preserve">a) formato geométrico regular, não apresentando dimensões superiores a 45 cm nas duas direções ortogonais;  </w:t>
      </w:r>
    </w:p>
    <w:p w14:paraId="245B4A2E" w14:textId="77777777" w:rsidR="00680513" w:rsidRDefault="00680513" w:rsidP="00680513">
      <w:pPr>
        <w:pStyle w:val="Normal2"/>
      </w:pPr>
      <w:r>
        <w:t xml:space="preserve">b) devem possuir as arestas da face superior bisotadas com um raio de 3 mm; </w:t>
      </w:r>
    </w:p>
    <w:p w14:paraId="5D399216" w14:textId="77777777" w:rsidR="00680513" w:rsidRDefault="00680513" w:rsidP="00680513">
      <w:pPr>
        <w:pStyle w:val="Normal2"/>
      </w:pPr>
      <w:r>
        <w:t xml:space="preserve">c) devem possuir dispositivos eficazes de transmissão de carga de um bloco a outro, não devendo possuir ângulos agudos e reentrâncias entre dois lados adjacentes; </w:t>
      </w:r>
    </w:p>
    <w:p w14:paraId="04A64BDC" w14:textId="77777777" w:rsidR="00680513" w:rsidRDefault="00680513" w:rsidP="00680513">
      <w:pPr>
        <w:pStyle w:val="Normal2"/>
      </w:pPr>
      <w:r>
        <w:t xml:space="preserve">d) quanto ao desempeno das faces, não são toleradas variações superiores a 3 mm, que devem ser medidas com o auxílio de régua apoiada sobre o bloco. </w:t>
      </w:r>
    </w:p>
    <w:p w14:paraId="7AB8DFAE" w14:textId="77777777" w:rsidR="00680513" w:rsidRDefault="00680513" w:rsidP="00680513">
      <w:pPr>
        <w:pStyle w:val="Normal2"/>
      </w:pPr>
      <w:r>
        <w:t>e) a resistência característica à compressão, determinada conforme NBR 9781, deve ser maior ou igual a 35 MPa para solicitação de veículos comerciais, ou de linha, e maior ou igual 50 MPa quando houver tráfego de veículos especiais ou solicitações capazes de produzir acentuados efeitos de abrasão, ou a resistência característica definida na estrutura do projeto de pavimento.</w:t>
      </w:r>
    </w:p>
    <w:p w14:paraId="216A0F39" w14:textId="611E514B" w:rsidR="00680513" w:rsidRDefault="00680513" w:rsidP="00680513">
      <w:pPr>
        <w:pStyle w:val="Normal2"/>
      </w:pPr>
      <w:r>
        <w:t>f) Espessura mínima de 8,00 cm, com peso específico 2.400 kg/m³</w:t>
      </w:r>
    </w:p>
    <w:p w14:paraId="03AE6F2F" w14:textId="77777777" w:rsidR="00A66994" w:rsidRDefault="00A66994" w:rsidP="00680513">
      <w:pPr>
        <w:pStyle w:val="Normal2"/>
      </w:pPr>
    </w:p>
    <w:p w14:paraId="555D9277" w14:textId="77777777" w:rsidR="00680513" w:rsidRDefault="00680513" w:rsidP="00680513">
      <w:pPr>
        <w:pStyle w:val="Normal2"/>
      </w:pPr>
      <w:r>
        <w:t>Areia para coxim</w:t>
      </w:r>
    </w:p>
    <w:p w14:paraId="01C8D240" w14:textId="77777777" w:rsidR="00680513" w:rsidRDefault="00680513" w:rsidP="00680513">
      <w:pPr>
        <w:pStyle w:val="Normal2"/>
      </w:pPr>
      <w:r>
        <w:t xml:space="preserve">A areia lavada ou pó de pedra utilizado no lastro deve ser livre de torrões de argila, matéria orgânica ou outras substâncias nocivas, e devem atender a especificação DNER. </w:t>
      </w:r>
    </w:p>
    <w:p w14:paraId="10368DC3" w14:textId="77777777" w:rsidR="00680513" w:rsidRDefault="00680513" w:rsidP="00680513">
      <w:pPr>
        <w:pStyle w:val="Normal2"/>
      </w:pPr>
      <w:r>
        <w:t>A areia deve possuir grãos que passem pela peneira 4,8 mm e fiquem retidos na peneira 0,075mm.</w:t>
      </w:r>
    </w:p>
    <w:p w14:paraId="17E92146" w14:textId="77777777" w:rsidR="00680513" w:rsidRDefault="00680513" w:rsidP="00680513">
      <w:pPr>
        <w:pStyle w:val="Normal2"/>
      </w:pPr>
      <w:r>
        <w:tab/>
      </w:r>
    </w:p>
    <w:p w14:paraId="65AE4415" w14:textId="50C4F15E" w:rsidR="00680513" w:rsidRDefault="00680513" w:rsidP="001D365F">
      <w:pPr>
        <w:pStyle w:val="Ttulo3"/>
      </w:pPr>
      <w:r>
        <w:t>Ferramentas e equipamentos mínimos</w:t>
      </w:r>
    </w:p>
    <w:p w14:paraId="6976C8AC" w14:textId="7B8C98DF" w:rsidR="00680513" w:rsidRDefault="00680513" w:rsidP="001D365F">
      <w:pPr>
        <w:pStyle w:val="Normal2"/>
        <w:numPr>
          <w:ilvl w:val="1"/>
          <w:numId w:val="48"/>
        </w:numPr>
        <w:ind w:left="851" w:hanging="284"/>
      </w:pPr>
      <w:r>
        <w:t xml:space="preserve">Fios de nylon, </w:t>
      </w:r>
    </w:p>
    <w:p w14:paraId="0CFD4FAB" w14:textId="5A9FAC1B" w:rsidR="00680513" w:rsidRDefault="00680513" w:rsidP="001D365F">
      <w:pPr>
        <w:pStyle w:val="Normal2"/>
        <w:numPr>
          <w:ilvl w:val="1"/>
          <w:numId w:val="48"/>
        </w:numPr>
        <w:ind w:left="851" w:hanging="284"/>
      </w:pPr>
      <w:r>
        <w:t>Marretas de borracha</w:t>
      </w:r>
    </w:p>
    <w:p w14:paraId="6CE61D26" w14:textId="3A9A6F5C" w:rsidR="00680513" w:rsidRDefault="00680513" w:rsidP="001D365F">
      <w:pPr>
        <w:pStyle w:val="Normal2"/>
        <w:numPr>
          <w:ilvl w:val="1"/>
          <w:numId w:val="48"/>
        </w:numPr>
        <w:ind w:left="851" w:hanging="284"/>
      </w:pPr>
      <w:r>
        <w:t>Vassouras</w:t>
      </w:r>
    </w:p>
    <w:p w14:paraId="52F92653" w14:textId="51AEF74F" w:rsidR="00680513" w:rsidRDefault="00680513" w:rsidP="001D365F">
      <w:pPr>
        <w:pStyle w:val="Normal2"/>
        <w:numPr>
          <w:ilvl w:val="1"/>
          <w:numId w:val="48"/>
        </w:numPr>
        <w:ind w:left="851" w:hanging="284"/>
      </w:pPr>
      <w:r>
        <w:t>Rodos de madeira</w:t>
      </w:r>
    </w:p>
    <w:p w14:paraId="3B40312B" w14:textId="40527834" w:rsidR="00680513" w:rsidRDefault="00680513" w:rsidP="001D365F">
      <w:pPr>
        <w:pStyle w:val="Normal2"/>
        <w:numPr>
          <w:ilvl w:val="1"/>
          <w:numId w:val="48"/>
        </w:numPr>
        <w:ind w:left="851" w:hanging="284"/>
      </w:pPr>
      <w:r>
        <w:t>Equipamento para corte dos blocos</w:t>
      </w:r>
    </w:p>
    <w:p w14:paraId="28AB117E" w14:textId="36DA28F3" w:rsidR="00680513" w:rsidRDefault="00680513" w:rsidP="001D365F">
      <w:pPr>
        <w:pStyle w:val="Normal2"/>
        <w:numPr>
          <w:ilvl w:val="1"/>
          <w:numId w:val="48"/>
        </w:numPr>
        <w:ind w:left="851" w:hanging="284"/>
      </w:pPr>
      <w:r>
        <w:t>Trenas</w:t>
      </w:r>
    </w:p>
    <w:p w14:paraId="45CAE491" w14:textId="6A61C5BF" w:rsidR="00680513" w:rsidRDefault="00680513" w:rsidP="001D365F">
      <w:pPr>
        <w:pStyle w:val="Normal2"/>
        <w:numPr>
          <w:ilvl w:val="1"/>
          <w:numId w:val="48"/>
        </w:numPr>
        <w:ind w:left="851" w:hanging="284"/>
      </w:pPr>
      <w:r>
        <w:t>Nível de água(mangueira)</w:t>
      </w:r>
    </w:p>
    <w:p w14:paraId="13AF67B2" w14:textId="43EC1790" w:rsidR="00680513" w:rsidRDefault="00680513" w:rsidP="001D365F">
      <w:pPr>
        <w:pStyle w:val="Normal2"/>
        <w:numPr>
          <w:ilvl w:val="1"/>
          <w:numId w:val="48"/>
        </w:numPr>
        <w:ind w:left="851" w:hanging="284"/>
      </w:pPr>
      <w:r>
        <w:t>Colher de pedreiro</w:t>
      </w:r>
    </w:p>
    <w:p w14:paraId="4B29C30C" w14:textId="5350CDB9" w:rsidR="00680513" w:rsidRDefault="00680513" w:rsidP="001D365F">
      <w:pPr>
        <w:pStyle w:val="Normal2"/>
        <w:numPr>
          <w:ilvl w:val="1"/>
          <w:numId w:val="48"/>
        </w:numPr>
        <w:ind w:left="851" w:hanging="284"/>
      </w:pPr>
      <w:r>
        <w:t>Estacas</w:t>
      </w:r>
    </w:p>
    <w:p w14:paraId="1C2C83B8" w14:textId="5DF106F3" w:rsidR="00680513" w:rsidRDefault="00680513" w:rsidP="001D365F">
      <w:pPr>
        <w:pStyle w:val="Normal2"/>
        <w:numPr>
          <w:ilvl w:val="1"/>
          <w:numId w:val="48"/>
        </w:numPr>
        <w:ind w:left="851" w:hanging="284"/>
      </w:pPr>
      <w:r>
        <w:t>Lápis</w:t>
      </w:r>
    </w:p>
    <w:p w14:paraId="72C5F3F2" w14:textId="02A482D4" w:rsidR="00680513" w:rsidRDefault="00680513" w:rsidP="001D365F">
      <w:pPr>
        <w:pStyle w:val="Normal2"/>
        <w:numPr>
          <w:ilvl w:val="1"/>
          <w:numId w:val="48"/>
        </w:numPr>
        <w:ind w:left="851" w:hanging="284"/>
      </w:pPr>
      <w:r>
        <w:t>Pás e enxadas</w:t>
      </w:r>
    </w:p>
    <w:p w14:paraId="2F2C7D68" w14:textId="7C3BBDBA" w:rsidR="00680513" w:rsidRDefault="00680513" w:rsidP="001D365F">
      <w:pPr>
        <w:pStyle w:val="Normal2"/>
        <w:numPr>
          <w:ilvl w:val="1"/>
          <w:numId w:val="48"/>
        </w:numPr>
        <w:ind w:left="851" w:hanging="284"/>
      </w:pPr>
      <w:r>
        <w:t>Placas vibratórias</w:t>
      </w:r>
    </w:p>
    <w:p w14:paraId="58D3C73C" w14:textId="1AEA8A0D" w:rsidR="00680513" w:rsidRDefault="00680513" w:rsidP="001D365F">
      <w:pPr>
        <w:pStyle w:val="Normal2"/>
        <w:numPr>
          <w:ilvl w:val="1"/>
          <w:numId w:val="48"/>
        </w:numPr>
        <w:ind w:left="851" w:hanging="284"/>
      </w:pPr>
      <w:r>
        <w:t>Carrinhos para transporte de blocos e areia</w:t>
      </w:r>
    </w:p>
    <w:p w14:paraId="4F8F3B70" w14:textId="32BEDA7B" w:rsidR="00680513" w:rsidRDefault="00680513" w:rsidP="001D365F">
      <w:pPr>
        <w:pStyle w:val="Normal2"/>
        <w:numPr>
          <w:ilvl w:val="1"/>
          <w:numId w:val="48"/>
        </w:numPr>
        <w:ind w:left="851" w:hanging="284"/>
      </w:pPr>
      <w:r>
        <w:t>Guias de madeira ou tubos metálicos (gabarito da espessura da camada de areia)</w:t>
      </w:r>
    </w:p>
    <w:p w14:paraId="44E80E14" w14:textId="5ED07EA4" w:rsidR="00680513" w:rsidRDefault="00680513" w:rsidP="001D365F">
      <w:pPr>
        <w:pStyle w:val="Normal2"/>
        <w:numPr>
          <w:ilvl w:val="1"/>
          <w:numId w:val="48"/>
        </w:numPr>
        <w:ind w:left="851" w:hanging="284"/>
      </w:pPr>
      <w:r>
        <w:t>Réguas metálicas ou de madeira desempenada (para rasar a camada de areia)</w:t>
      </w:r>
    </w:p>
    <w:p w14:paraId="2B0CF3E7" w14:textId="14684ADE" w:rsidR="00680513" w:rsidRDefault="00680513" w:rsidP="001D365F">
      <w:pPr>
        <w:pStyle w:val="Ttulo3"/>
      </w:pPr>
      <w:r>
        <w:lastRenderedPageBreak/>
        <w:t>Estocagem das peças</w:t>
      </w:r>
    </w:p>
    <w:p w14:paraId="2270FB0D" w14:textId="635BE41B" w:rsidR="001D365F" w:rsidRDefault="00680513" w:rsidP="001D365F">
      <w:pPr>
        <w:pStyle w:val="Normal2"/>
      </w:pPr>
      <w:r>
        <w:t xml:space="preserve">As peças devem ser acomodadas em paletes devendo tomar cuidado com o tamanho das pilhas. </w:t>
      </w:r>
      <w:r w:rsidR="001D365F">
        <w:t>A estocagem das peças deve ser feito de maneira ordenada evitando perdas, quebras e dificuldades no assentamento de serviços.</w:t>
      </w:r>
    </w:p>
    <w:p w14:paraId="2AF5A1E9" w14:textId="77777777" w:rsidR="00680513" w:rsidRDefault="00680513" w:rsidP="00680513">
      <w:pPr>
        <w:pStyle w:val="Normal2"/>
      </w:pPr>
    </w:p>
    <w:p w14:paraId="1AC4DB42" w14:textId="5819C06D" w:rsidR="001D365F" w:rsidRDefault="001D365F" w:rsidP="001D365F">
      <w:pPr>
        <w:pStyle w:val="NormalC"/>
      </w:pPr>
      <w:r>
        <w:rPr>
          <w:noProof/>
        </w:rPr>
        <w:drawing>
          <wp:inline distT="0" distB="0" distL="0" distR="0" wp14:anchorId="273EB63E" wp14:editId="0BF8852D">
            <wp:extent cx="2984500" cy="2268855"/>
            <wp:effectExtent l="0" t="0" r="635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84500" cy="2268855"/>
                    </a:xfrm>
                    <a:prstGeom prst="rect">
                      <a:avLst/>
                    </a:prstGeom>
                    <a:noFill/>
                    <a:ln>
                      <a:noFill/>
                    </a:ln>
                  </pic:spPr>
                </pic:pic>
              </a:graphicData>
            </a:graphic>
          </wp:inline>
        </w:drawing>
      </w:r>
    </w:p>
    <w:p w14:paraId="19A7265F" w14:textId="77777777" w:rsidR="00680513" w:rsidRDefault="00680513" w:rsidP="001D365F">
      <w:pPr>
        <w:pStyle w:val="NormalC"/>
      </w:pPr>
      <w:r>
        <w:t>Foto 03 – Paletes dos blocos de concreto</w:t>
      </w:r>
    </w:p>
    <w:p w14:paraId="6EF7EE76" w14:textId="77777777" w:rsidR="001D365F" w:rsidRDefault="001D365F" w:rsidP="00680513">
      <w:pPr>
        <w:pStyle w:val="Normal2"/>
      </w:pPr>
    </w:p>
    <w:p w14:paraId="5BEB001C" w14:textId="764BEEA4" w:rsidR="00680513" w:rsidRDefault="00680513" w:rsidP="001D365F">
      <w:pPr>
        <w:pStyle w:val="Ttulo3"/>
      </w:pPr>
      <w:r>
        <w:t>Camada de Assentamento (coxim de areia)</w:t>
      </w:r>
    </w:p>
    <w:p w14:paraId="617026AF" w14:textId="77777777" w:rsidR="00680513" w:rsidRDefault="00680513" w:rsidP="00680513">
      <w:pPr>
        <w:pStyle w:val="Normal2"/>
      </w:pPr>
      <w:r>
        <w:t>Após a verificação do atendimento às especificações, a areia deverá ser espalhada regularmente sobre o subleito preparado. A sua espessura está prevista no projeto, com altura de 5,00 cm. Por sua vez, a umidade deverá situar-se entre 3% e 7% no momento da aplicação, livre de materiais friáveis, torrões de argila e impurezas orgânicas, com espessura uniforme de 5,00 cm compactada.</w:t>
      </w:r>
    </w:p>
    <w:p w14:paraId="2688F2B9" w14:textId="77777777" w:rsidR="00680513" w:rsidRDefault="00680513" w:rsidP="001D365F">
      <w:pPr>
        <w:pStyle w:val="NormalC"/>
      </w:pPr>
      <w:r>
        <w:t>Tabela 01 – Material de assentamento</w:t>
      </w:r>
    </w:p>
    <w:p w14:paraId="6ED4734E" w14:textId="01113378" w:rsidR="00680513" w:rsidRDefault="00680513" w:rsidP="001D365F">
      <w:pPr>
        <w:pStyle w:val="NormalC"/>
      </w:pPr>
      <w:r>
        <w:t xml:space="preserve"> </w:t>
      </w:r>
      <w:r w:rsidR="001D365F" w:rsidRPr="006169E1">
        <w:rPr>
          <w:rFonts w:ascii="Arial" w:eastAsia="Arial" w:hAnsi="Arial" w:cs="Arial"/>
          <w:noProof/>
        </w:rPr>
        <w:drawing>
          <wp:inline distT="0" distB="0" distL="0" distR="0" wp14:anchorId="205D3206" wp14:editId="3911F5D8">
            <wp:extent cx="3217545" cy="2052955"/>
            <wp:effectExtent l="0" t="0" r="1905" b="444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17545" cy="2052955"/>
                    </a:xfrm>
                    <a:prstGeom prst="rect">
                      <a:avLst/>
                    </a:prstGeom>
                    <a:noFill/>
                    <a:ln>
                      <a:noFill/>
                    </a:ln>
                  </pic:spPr>
                </pic:pic>
              </a:graphicData>
            </a:graphic>
          </wp:inline>
        </w:drawing>
      </w:r>
    </w:p>
    <w:p w14:paraId="2239D997" w14:textId="77777777" w:rsidR="001D365F" w:rsidRDefault="001D365F" w:rsidP="00680513">
      <w:pPr>
        <w:pStyle w:val="Normal2"/>
      </w:pPr>
    </w:p>
    <w:p w14:paraId="675857D7" w14:textId="77777777" w:rsidR="00680513" w:rsidRDefault="00680513" w:rsidP="00680513">
      <w:pPr>
        <w:pStyle w:val="Normal2"/>
      </w:pPr>
      <w:r>
        <w:t>Espalhar material na quantidade suficiente para cumprir a jornada de trabalho, executar as mestras paralelamente à contenção principal, nivelar a camada obtendo uma superfície plana e regular, ter cuidado com as cotas das contenções. A camada de assentamento que receber chuva deverá ser retira e substituída por material com umidade adequada.</w:t>
      </w:r>
    </w:p>
    <w:p w14:paraId="432ED182" w14:textId="77777777" w:rsidR="00680513" w:rsidRDefault="00680513" w:rsidP="00680513">
      <w:pPr>
        <w:pStyle w:val="Normal2"/>
      </w:pPr>
    </w:p>
    <w:p w14:paraId="76285279" w14:textId="77777777" w:rsidR="00680513" w:rsidRDefault="00680513" w:rsidP="00680513">
      <w:pPr>
        <w:pStyle w:val="Normal2"/>
      </w:pPr>
    </w:p>
    <w:p w14:paraId="03F0DB87" w14:textId="77777777" w:rsidR="00680513" w:rsidRDefault="00680513" w:rsidP="00680513">
      <w:pPr>
        <w:pStyle w:val="Normal2"/>
      </w:pPr>
    </w:p>
    <w:p w14:paraId="4A228F5A" w14:textId="77777777" w:rsidR="00680513" w:rsidRDefault="00680513" w:rsidP="00680513">
      <w:pPr>
        <w:pStyle w:val="Normal2"/>
      </w:pPr>
    </w:p>
    <w:p w14:paraId="2AE24A36" w14:textId="17C009B7" w:rsidR="00680513" w:rsidRDefault="001D365F" w:rsidP="001D365F">
      <w:pPr>
        <w:pStyle w:val="NormalC"/>
      </w:pPr>
      <w:r>
        <w:rPr>
          <w:noProof/>
        </w:rPr>
        <w:drawing>
          <wp:inline distT="0" distB="0" distL="0" distR="0" wp14:anchorId="4A078181" wp14:editId="60938E1E">
            <wp:extent cx="2984500" cy="1759585"/>
            <wp:effectExtent l="0" t="0" r="635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84500" cy="1759585"/>
                    </a:xfrm>
                    <a:prstGeom prst="rect">
                      <a:avLst/>
                    </a:prstGeom>
                    <a:noFill/>
                    <a:ln>
                      <a:noFill/>
                    </a:ln>
                  </pic:spPr>
                </pic:pic>
              </a:graphicData>
            </a:graphic>
          </wp:inline>
        </w:drawing>
      </w:r>
    </w:p>
    <w:p w14:paraId="4645BD47" w14:textId="6D170211" w:rsidR="00680513" w:rsidRDefault="001D365F" w:rsidP="001D365F">
      <w:pPr>
        <w:pStyle w:val="NormalC"/>
      </w:pPr>
      <w:r w:rsidRPr="006169E1">
        <w:rPr>
          <w:noProof/>
        </w:rPr>
        <w:drawing>
          <wp:inline distT="0" distB="0" distL="0" distR="0" wp14:anchorId="38EC01F8" wp14:editId="676371F0">
            <wp:extent cx="5727700" cy="1863090"/>
            <wp:effectExtent l="0" t="0" r="6350" b="381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7700" cy="1863090"/>
                    </a:xfrm>
                    <a:prstGeom prst="rect">
                      <a:avLst/>
                    </a:prstGeom>
                    <a:noFill/>
                    <a:ln>
                      <a:noFill/>
                    </a:ln>
                  </pic:spPr>
                </pic:pic>
              </a:graphicData>
            </a:graphic>
          </wp:inline>
        </w:drawing>
      </w:r>
    </w:p>
    <w:p w14:paraId="1BA5851A" w14:textId="77777777" w:rsidR="00680513" w:rsidRDefault="00680513" w:rsidP="001D365F">
      <w:pPr>
        <w:pStyle w:val="NormalC"/>
      </w:pPr>
      <w:r>
        <w:t>Foto 04/05/06 – Camada de assentamento</w:t>
      </w:r>
    </w:p>
    <w:p w14:paraId="26B72603" w14:textId="77777777" w:rsidR="001D365F" w:rsidRDefault="001D365F" w:rsidP="00680513">
      <w:pPr>
        <w:pStyle w:val="Normal2"/>
      </w:pPr>
    </w:p>
    <w:p w14:paraId="37F008F1" w14:textId="4FB4C3B0" w:rsidR="00680513" w:rsidRDefault="00680513" w:rsidP="001D365F">
      <w:pPr>
        <w:pStyle w:val="Ttulo3"/>
      </w:pPr>
      <w:r>
        <w:t>Execução do revestimento com bloco de concreto intertravado:</w:t>
      </w:r>
    </w:p>
    <w:p w14:paraId="0E93DEDE" w14:textId="77777777" w:rsidR="00680513" w:rsidRDefault="00680513" w:rsidP="00680513">
      <w:pPr>
        <w:pStyle w:val="Normal2"/>
      </w:pPr>
      <w:r>
        <w:t>Logo após conclusão dos serviços de base de areia e determinados os pontos de níveis (cotas) nas linhas d’águas e eixo da rua, deverá ter início os serviços de assentamento dos blocos de concreto. Marcar o esquadro da primeira fiada, manter linhas-guia ao longo da frente de serviço, indicando o alinhamento transversal e longitudinal. não arrastar as peças sobre a camada de assentamento, manter a espessura das juntas uniformes com espessamento de 2 a 5 mm, realizar os ajustes/arrermates para o correto encaixe das peças. Concluída a colocações dos blocos deve ser realizado o rejuntamento com pó de pedra/areia devendo o material estar seco no momento da aplicação, dever ser espalhada com vassoura de modo que os grãos penetrem nos vazios e realizem o travamento das peças, o excesso deverá ser retirado. Na sequência realizar a compactação, que deverá ser realizada em todas as direções, necessário sobrepor as passagens em 15 a 20 cm para não ocorrer a formação de degraus, alternar a compactação com o espalhamento do material de rejuntamento, a compactação deverá ser realizada com rolos compressores e/ou placas vibratórias e não deve ir além de 1,00 m da borda livre (sem contenção).</w:t>
      </w:r>
    </w:p>
    <w:p w14:paraId="59D9B1E7" w14:textId="77777777" w:rsidR="00680513" w:rsidRDefault="00680513" w:rsidP="00680513">
      <w:pPr>
        <w:pStyle w:val="Normal2"/>
      </w:pPr>
      <w:r>
        <w:t>Inspeção final verificar se todas as juntas estão devidamente preenchidas, a superfície do pavimento não pode apresentar desníveis maior que 10 mm, medido com régua de 3 m de comprimento, o tráfego pode ser liberado imediatamente após aprovação da inspeção final.</w:t>
      </w:r>
    </w:p>
    <w:p w14:paraId="0F8AE128" w14:textId="77777777" w:rsidR="00680513" w:rsidRDefault="00680513" w:rsidP="00680513">
      <w:pPr>
        <w:pStyle w:val="Normal2"/>
      </w:pPr>
      <w:r>
        <w:t>O pavimento deverá obrigatoriamente ter contenções laterais que evitem o deslizamento dos blocos. O confinamento é parte fundamental do pavimento intertravado.</w:t>
      </w:r>
    </w:p>
    <w:p w14:paraId="5DEC8722" w14:textId="77777777" w:rsidR="00680513" w:rsidRDefault="00680513" w:rsidP="00680513">
      <w:pPr>
        <w:pStyle w:val="Normal2"/>
      </w:pPr>
      <w:r>
        <w:lastRenderedPageBreak/>
        <w:t>Há dois tipos de confinamento: o externo, que rodeia o pavimento em seu perímetro (normalmente sarjetas e meios-fios), e o interno, que rodeia as estruturas que se encontram dentro dele (bocas-de-lobo, canaletas, jardins etc.). Eles devem ser construídos antes do lançamento da camada de areia de assentamento dos blocos de concreto, de maneira a colocar a areia e os blocos dentro de uma “caixa”, cujo fundo é a superfície compactada da base e as paredes são as estruturas de confinamento.</w:t>
      </w:r>
    </w:p>
    <w:p w14:paraId="233B427E" w14:textId="77777777" w:rsidR="001D365F" w:rsidRDefault="001D365F" w:rsidP="00680513">
      <w:pPr>
        <w:pStyle w:val="Normal2"/>
      </w:pPr>
    </w:p>
    <w:p w14:paraId="1E4E1577" w14:textId="4CB243C0" w:rsidR="001D365F" w:rsidRPr="006A7D9D" w:rsidRDefault="001D365F" w:rsidP="001D365F">
      <w:pPr>
        <w:jc w:val="center"/>
        <w:rPr>
          <w:noProof/>
          <w:highlight w:val="yellow"/>
        </w:rPr>
      </w:pPr>
      <w:r w:rsidRPr="006A7D9D">
        <w:rPr>
          <w:noProof/>
          <w:highlight w:val="yellow"/>
        </w:rPr>
        <w:drawing>
          <wp:inline distT="0" distB="0" distL="0" distR="0" wp14:anchorId="5BA3A172" wp14:editId="2B468D94">
            <wp:extent cx="2553335" cy="2294890"/>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53335" cy="2294890"/>
                    </a:xfrm>
                    <a:prstGeom prst="rect">
                      <a:avLst/>
                    </a:prstGeom>
                    <a:noFill/>
                    <a:ln>
                      <a:noFill/>
                    </a:ln>
                  </pic:spPr>
                </pic:pic>
              </a:graphicData>
            </a:graphic>
          </wp:inline>
        </w:drawing>
      </w:r>
      <w:r w:rsidRPr="006A7D9D">
        <w:rPr>
          <w:noProof/>
          <w:highlight w:val="yellow"/>
        </w:rPr>
        <w:drawing>
          <wp:inline distT="0" distB="0" distL="0" distR="0" wp14:anchorId="2F757001" wp14:editId="5B98D967">
            <wp:extent cx="2329180" cy="2545080"/>
            <wp:effectExtent l="0" t="0" r="0" b="762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29180" cy="2545080"/>
                    </a:xfrm>
                    <a:prstGeom prst="rect">
                      <a:avLst/>
                    </a:prstGeom>
                    <a:noFill/>
                    <a:ln>
                      <a:noFill/>
                    </a:ln>
                  </pic:spPr>
                </pic:pic>
              </a:graphicData>
            </a:graphic>
          </wp:inline>
        </w:drawing>
      </w:r>
      <w:r w:rsidRPr="006A7D9D">
        <w:rPr>
          <w:noProof/>
          <w:highlight w:val="yellow"/>
        </w:rPr>
        <w:drawing>
          <wp:inline distT="0" distB="0" distL="0" distR="0" wp14:anchorId="47569BD2" wp14:editId="765033A7">
            <wp:extent cx="2587625" cy="1941195"/>
            <wp:effectExtent l="0" t="0" r="3175" b="190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87625" cy="1941195"/>
                    </a:xfrm>
                    <a:prstGeom prst="rect">
                      <a:avLst/>
                    </a:prstGeom>
                    <a:noFill/>
                    <a:ln>
                      <a:noFill/>
                    </a:ln>
                  </pic:spPr>
                </pic:pic>
              </a:graphicData>
            </a:graphic>
          </wp:inline>
        </w:drawing>
      </w:r>
      <w:r w:rsidRPr="006A7D9D">
        <w:rPr>
          <w:noProof/>
          <w:highlight w:val="yellow"/>
        </w:rPr>
        <w:drawing>
          <wp:inline distT="0" distB="0" distL="0" distR="0" wp14:anchorId="60A4AFBD" wp14:editId="50E130FD">
            <wp:extent cx="2812415" cy="1906270"/>
            <wp:effectExtent l="0" t="0" r="6985"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12415" cy="1906270"/>
                    </a:xfrm>
                    <a:prstGeom prst="rect">
                      <a:avLst/>
                    </a:prstGeom>
                    <a:noFill/>
                    <a:ln>
                      <a:noFill/>
                    </a:ln>
                  </pic:spPr>
                </pic:pic>
              </a:graphicData>
            </a:graphic>
          </wp:inline>
        </w:drawing>
      </w:r>
      <w:r w:rsidRPr="006A7D9D">
        <w:rPr>
          <w:noProof/>
          <w:highlight w:val="yellow"/>
        </w:rPr>
        <w:drawing>
          <wp:inline distT="0" distB="0" distL="0" distR="0" wp14:anchorId="28F6C771" wp14:editId="21C4F297">
            <wp:extent cx="5313680" cy="1759585"/>
            <wp:effectExtent l="0" t="0" r="127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13680" cy="1759585"/>
                    </a:xfrm>
                    <a:prstGeom prst="rect">
                      <a:avLst/>
                    </a:prstGeom>
                    <a:noFill/>
                    <a:ln>
                      <a:noFill/>
                    </a:ln>
                  </pic:spPr>
                </pic:pic>
              </a:graphicData>
            </a:graphic>
          </wp:inline>
        </w:drawing>
      </w:r>
    </w:p>
    <w:p w14:paraId="337B603D" w14:textId="77777777" w:rsidR="00680513" w:rsidRDefault="00680513" w:rsidP="001D365F">
      <w:pPr>
        <w:pStyle w:val="NormalC"/>
      </w:pPr>
      <w:r>
        <w:t>Foto 05 – Assentamento, arremates, rejuntamento e compactação</w:t>
      </w:r>
    </w:p>
    <w:p w14:paraId="1F27D7EF" w14:textId="25365692" w:rsidR="003B5AC5" w:rsidRDefault="003B5AC5">
      <w:pPr>
        <w:jc w:val="left"/>
      </w:pPr>
      <w:r>
        <w:br w:type="page"/>
      </w:r>
    </w:p>
    <w:p w14:paraId="5693A225" w14:textId="765CCF78" w:rsidR="00680513" w:rsidRDefault="00680513" w:rsidP="001D365F">
      <w:pPr>
        <w:pStyle w:val="Ttulo2"/>
      </w:pPr>
      <w:bookmarkStart w:id="37" w:name="_Toc21357356"/>
      <w:r>
        <w:lastRenderedPageBreak/>
        <w:t>OBSERVAÇÕES IMPORTANTES</w:t>
      </w:r>
      <w:bookmarkEnd w:id="37"/>
    </w:p>
    <w:p w14:paraId="78C059BA" w14:textId="0A58EA9E" w:rsidR="00680513" w:rsidRDefault="001D365F" w:rsidP="00680513">
      <w:pPr>
        <w:pStyle w:val="Normal2"/>
      </w:pPr>
      <w:r>
        <w:t>T</w:t>
      </w:r>
      <w:r w:rsidR="00680513">
        <w:t>odos os empreiteiros deverão por obrigação acatar as ordens da fiscalização dos serviços.</w:t>
      </w:r>
    </w:p>
    <w:p w14:paraId="063F312E" w14:textId="36C7AF5E" w:rsidR="00680513" w:rsidRDefault="001D365F" w:rsidP="00680513">
      <w:pPr>
        <w:pStyle w:val="Normal2"/>
      </w:pPr>
      <w:r>
        <w:t>O</w:t>
      </w:r>
      <w:r w:rsidR="00680513">
        <w:t xml:space="preserve"> meio-fio deverá ser totalmente protegido nas laterais, com aterro. O aterro a ser utilizado neste serviço será, preferencialmente, o material proveniente da escavação das valas, abertura da caixa de rua.</w:t>
      </w:r>
    </w:p>
    <w:p w14:paraId="414E67E2" w14:textId="259F8B28" w:rsidR="00680513" w:rsidRDefault="00680513" w:rsidP="00680513">
      <w:pPr>
        <w:pStyle w:val="Normal2"/>
      </w:pPr>
      <w:r>
        <w:t>As extensões e larguras da vias serão equalizadas pela Fiscalização, em função das particularidades de cada local, seja por questões da ocupação e disposição da residências, seja por fatos supervenientes.</w:t>
      </w:r>
    </w:p>
    <w:p w14:paraId="77F42F73" w14:textId="74AA477C" w:rsidR="00680513" w:rsidRDefault="00680513" w:rsidP="00680513">
      <w:pPr>
        <w:pStyle w:val="Normal2"/>
      </w:pPr>
      <w:r>
        <w:t>Qualquer sobra de material existente por ocasião do término dos serviços deverá ser retirada imediatamente do local dos serviços.</w:t>
      </w:r>
    </w:p>
    <w:p w14:paraId="6DCD539F" w14:textId="4385449A" w:rsidR="00680513" w:rsidRDefault="00680513" w:rsidP="00680513">
      <w:pPr>
        <w:pStyle w:val="Normal2"/>
      </w:pPr>
      <w:r>
        <w:t>Toda e qualquer modificação que venha a surgir por ocasião dos serviços deverá ser comunicada antecipadamente a CODEVASF através de ofício para que sejam tomadas as medidas cabíveis.</w:t>
      </w:r>
    </w:p>
    <w:p w14:paraId="790DFCE9" w14:textId="6AA598CA" w:rsidR="00680513" w:rsidRDefault="00680513" w:rsidP="00680513">
      <w:pPr>
        <w:pStyle w:val="Normal2"/>
      </w:pPr>
      <w:r>
        <w:t>Antes da aplicação do pavimento em bloco intertravado a ser utilizado na pavimentação a firma contratada para a execução dos serviços deverá solicitar a aprovação do mesmo, no local, pelo Eng.º Fiscal dos Serviços.</w:t>
      </w:r>
    </w:p>
    <w:p w14:paraId="28AC641E" w14:textId="6DE37D35" w:rsidR="00680513" w:rsidRDefault="00680513" w:rsidP="00680513">
      <w:pPr>
        <w:pStyle w:val="Normal2"/>
      </w:pPr>
      <w:r>
        <w:t>Toda a areia utilizada nas argamassas deverá ser lavada e isenta de impurezas, tais como: barro, matéria orgânica, etc.</w:t>
      </w:r>
    </w:p>
    <w:p w14:paraId="788994E8" w14:textId="4B4755CF" w:rsidR="00680513" w:rsidRDefault="00680513" w:rsidP="00680513">
      <w:pPr>
        <w:pStyle w:val="Normal2"/>
      </w:pPr>
      <w:r>
        <w:t>A pavimentação somente será aberta ao tráfego depois que devidamente examinada e aprovada pela fiscalização.</w:t>
      </w:r>
    </w:p>
    <w:p w14:paraId="51228975" w14:textId="0AB3D446" w:rsidR="00680513" w:rsidRDefault="00680513" w:rsidP="00680513">
      <w:pPr>
        <w:pStyle w:val="Normal2"/>
      </w:pPr>
      <w:r>
        <w:t>A relocação e o nivelamento do eixo e das bordas devem ser executados a cada 20,00 m e devem ser nivelados os pontos no eixo, bordas e dois pontos intermediários.</w:t>
      </w:r>
    </w:p>
    <w:p w14:paraId="35002D0A" w14:textId="2FE32E63" w:rsidR="00680513" w:rsidRDefault="00680513" w:rsidP="00680513">
      <w:pPr>
        <w:pStyle w:val="Normal2"/>
      </w:pPr>
      <w:r>
        <w:t>A verificação do eixo e das bordas deve ser feita durante os trabalhos de locação e nivelamento nas diversas seções correspondentes às estacas da locação.</w:t>
      </w:r>
    </w:p>
    <w:p w14:paraId="62CCA2CF" w14:textId="39776535" w:rsidR="00680513" w:rsidRDefault="00680513" w:rsidP="00680513">
      <w:pPr>
        <w:pStyle w:val="Normal2"/>
      </w:pPr>
      <w:r>
        <w:t>Demais serviços não listados e presentes na planilha orçamentária, em caso de dúvidas, as mesmas serão esclarecidas e determinadas pela Fiscalização, de acordo com as normas vigentes e em cada caso específico.</w:t>
      </w:r>
    </w:p>
    <w:p w14:paraId="5F8ED8A8" w14:textId="3472628B" w:rsidR="00680513" w:rsidRDefault="00680513" w:rsidP="00680513">
      <w:pPr>
        <w:pStyle w:val="Normal2"/>
      </w:pPr>
      <w:r>
        <w:t>O objetivo desta ação é contemplar ruas existentes/consolidadas, rurais dentro de pequenos povoados/agrovilas, ou pequenas ruas urbanas, ambas destinadas somente ao pequeno trânsito local dos moradores/pequenos comerciantes. Quaisquer condições e ou maiores solicitações devem ser melhor analisadas e estudas, não sendo contempladas nesta.</w:t>
      </w:r>
    </w:p>
    <w:bookmarkEnd w:id="15"/>
    <w:bookmarkEnd w:id="16"/>
    <w:bookmarkEnd w:id="17"/>
    <w:p w14:paraId="3ECA1D22" w14:textId="77777777" w:rsidR="00680513" w:rsidRPr="00680513" w:rsidRDefault="00680513" w:rsidP="00680513">
      <w:pPr>
        <w:pStyle w:val="Normal2"/>
      </w:pPr>
    </w:p>
    <w:sectPr w:rsidR="00680513" w:rsidRPr="00680513" w:rsidSect="0085390E">
      <w:headerReference w:type="default" r:id="rId22"/>
      <w:pgSz w:w="11907" w:h="16840" w:code="9"/>
      <w:pgMar w:top="1701" w:right="851" w:bottom="1134" w:left="851" w:header="680" w:footer="680" w:gutter="851"/>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2F4E11" w14:textId="77777777" w:rsidR="0049425A" w:rsidRDefault="0049425A" w:rsidP="00FD6037">
      <w:r>
        <w:separator/>
      </w:r>
    </w:p>
  </w:endnote>
  <w:endnote w:type="continuationSeparator" w:id="0">
    <w:p w14:paraId="02D6BC5C" w14:textId="77777777" w:rsidR="0049425A" w:rsidRDefault="0049425A" w:rsidP="00FD60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ZapfHumnst BT">
    <w:altName w:val="Lucida Sans Unicode"/>
    <w:panose1 w:val="00000000000000000000"/>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Courier">
    <w:panose1 w:val="02070409020205020404"/>
    <w:charset w:val="00"/>
    <w:family w:val="modern"/>
    <w:notTrueType/>
    <w:pitch w:val="fixed"/>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5B9BD5" w:themeColor="accent1"/>
        <w:sz w:val="20"/>
      </w:rPr>
      <w:id w:val="-711648209"/>
      <w:docPartObj>
        <w:docPartGallery w:val="Page Numbers (Bottom of Page)"/>
        <w:docPartUnique/>
      </w:docPartObj>
    </w:sdtPr>
    <w:sdtEndPr/>
    <w:sdtContent>
      <w:p w14:paraId="277BDE73" w14:textId="575CB209" w:rsidR="00C169B8" w:rsidRPr="009359DD" w:rsidRDefault="00C169B8" w:rsidP="00C745B7">
        <w:pPr>
          <w:pStyle w:val="Rodap"/>
          <w:tabs>
            <w:tab w:val="clear" w:pos="4419"/>
            <w:tab w:val="clear" w:pos="8838"/>
            <w:tab w:val="center" w:pos="4536"/>
            <w:tab w:val="right" w:pos="9354"/>
          </w:tabs>
          <w:rPr>
            <w:color w:val="5B9BD5" w:themeColor="accent1"/>
            <w:sz w:val="20"/>
          </w:rPr>
        </w:pPr>
        <w:r w:rsidRPr="009359DD">
          <w:rPr>
            <w:noProof/>
            <w:color w:val="5B9BD5" w:themeColor="accent1"/>
            <w:sz w:val="20"/>
          </w:rPr>
          <mc:AlternateContent>
            <mc:Choice Requires="wps">
              <w:drawing>
                <wp:anchor distT="0" distB="0" distL="114300" distR="114300" simplePos="0" relativeHeight="251659264" behindDoc="0" locked="0" layoutInCell="1" allowOverlap="1" wp14:anchorId="3F534262" wp14:editId="78268B3B">
                  <wp:simplePos x="0" y="0"/>
                  <wp:positionH relativeFrom="column">
                    <wp:posOffset>-21428</wp:posOffset>
                  </wp:positionH>
                  <wp:positionV relativeFrom="paragraph">
                    <wp:posOffset>-120650</wp:posOffset>
                  </wp:positionV>
                  <wp:extent cx="6480000" cy="0"/>
                  <wp:effectExtent l="0" t="0" r="35560" b="19050"/>
                  <wp:wrapNone/>
                  <wp:docPr id="9" name="Conector reto 9"/>
                  <wp:cNvGraphicFramePr/>
                  <a:graphic xmlns:a="http://schemas.openxmlformats.org/drawingml/2006/main">
                    <a:graphicData uri="http://schemas.microsoft.com/office/word/2010/wordprocessingShape">
                      <wps:wsp>
                        <wps:cNvCnPr/>
                        <wps:spPr>
                          <a:xfrm flipV="1">
                            <a:off x="0" y="0"/>
                            <a:ext cx="6480000"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1008A25F" id="Conector reto 9"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pt,-9.5pt" to="508.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" strokecolor="#5b9bd5 [3204]" strokeweight="1.5pt">
                  <v:stroke joinstyle="miter"/>
                </v:line>
              </w:pict>
            </mc:Fallback>
          </mc:AlternateContent>
        </w:r>
        <w:r>
          <w:rPr>
            <w:color w:val="5B9BD5" w:themeColor="accent1"/>
            <w:sz w:val="20"/>
          </w:rPr>
          <w:t>PROJETO BÁSICO PAVIMENTAÇÃO EM BLOCO INTERTRAVADO DE CONCRETO</w:t>
        </w:r>
        <w:r w:rsidRPr="009359DD">
          <w:rPr>
            <w:color w:val="5B9BD5" w:themeColor="accent1"/>
            <w:sz w:val="20"/>
          </w:rPr>
          <w:tab/>
          <w:t xml:space="preserve"> </w:t>
        </w:r>
        <w:r>
          <w:rPr>
            <w:color w:val="5B9BD5" w:themeColor="accent1"/>
            <w:sz w:val="20"/>
          </w:rPr>
          <w:fldChar w:fldCharType="begin"/>
        </w:r>
        <w:r>
          <w:rPr>
            <w:color w:val="5B9BD5" w:themeColor="accent1"/>
            <w:sz w:val="20"/>
          </w:rPr>
          <w:instrText xml:space="preserve"> PAGE  \* Arabic  \* MERGEFORMAT </w:instrText>
        </w:r>
        <w:r>
          <w:rPr>
            <w:color w:val="5B9BD5" w:themeColor="accent1"/>
            <w:sz w:val="20"/>
          </w:rPr>
          <w:fldChar w:fldCharType="separate"/>
        </w:r>
        <w:r w:rsidR="00F71A03">
          <w:rPr>
            <w:noProof/>
            <w:color w:val="5B9BD5" w:themeColor="accent1"/>
            <w:sz w:val="20"/>
          </w:rPr>
          <w:t>1</w:t>
        </w:r>
        <w:r>
          <w:rPr>
            <w:color w:val="5B9BD5" w:themeColor="accent1"/>
            <w:sz w:val="20"/>
          </w:rP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C7F67E" w14:textId="77777777" w:rsidR="00C169B8" w:rsidRDefault="00C169B8" w:rsidP="00FD6037">
    <w:pPr>
      <w:pStyle w:val="Rodap"/>
      <w:rPr>
        <w:sz w:val="18"/>
      </w:rPr>
    </w:pPr>
    <w:r>
      <w:tab/>
    </w:r>
    <w:r>
      <w:tab/>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982927" w14:textId="77777777" w:rsidR="0049425A" w:rsidRDefault="0049425A" w:rsidP="00FD6037">
      <w:r>
        <w:separator/>
      </w:r>
    </w:p>
  </w:footnote>
  <w:footnote w:type="continuationSeparator" w:id="0">
    <w:p w14:paraId="25BE855B" w14:textId="77777777" w:rsidR="0049425A" w:rsidRDefault="0049425A" w:rsidP="00FD603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37" w:type="dxa"/>
      <w:jc w:val="center"/>
      <w:tblLook w:val="04A0" w:firstRow="1" w:lastRow="0" w:firstColumn="1" w:lastColumn="0" w:noHBand="0" w:noVBand="1"/>
    </w:tblPr>
    <w:tblGrid>
      <w:gridCol w:w="2976"/>
      <w:gridCol w:w="6661"/>
    </w:tblGrid>
    <w:tr w:rsidR="00C169B8" w14:paraId="2A858733" w14:textId="77777777" w:rsidTr="00D84BDD">
      <w:trPr>
        <w:trHeight w:val="113"/>
        <w:jc w:val="center"/>
      </w:trPr>
      <w:tc>
        <w:tcPr>
          <w:tcW w:w="2976" w:type="dxa"/>
          <w:vAlign w:val="center"/>
        </w:tcPr>
        <w:p w14:paraId="7F4C459B" w14:textId="77777777" w:rsidR="00C169B8" w:rsidRDefault="00C169B8" w:rsidP="00FD6037">
          <w:pPr>
            <w:pStyle w:val="Cabealho"/>
          </w:pPr>
          <w:r>
            <w:rPr>
              <w:noProof/>
            </w:rPr>
            <w:drawing>
              <wp:inline distT="0" distB="0" distL="0" distR="0" wp14:anchorId="6D780CCC" wp14:editId="318FCD6B">
                <wp:extent cx="1751106" cy="460188"/>
                <wp:effectExtent l="0" t="0" r="190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6661" w:type="dxa"/>
          <w:vAlign w:val="center"/>
        </w:tcPr>
        <w:p w14:paraId="2C1739D4" w14:textId="08140D02" w:rsidR="00C169B8" w:rsidRPr="00D84BDD" w:rsidRDefault="00C169B8" w:rsidP="00FD6037">
          <w:pPr>
            <w:pStyle w:val="Cabealho"/>
            <w:rPr>
              <w:b/>
              <w:color w:val="70AD47" w:themeColor="accent6"/>
              <w:sz w:val="20"/>
            </w:rPr>
          </w:pPr>
          <w:r w:rsidRPr="00D84BDD">
            <w:rPr>
              <w:b/>
              <w:color w:val="70AD47" w:themeColor="accent6"/>
              <w:sz w:val="20"/>
            </w:rPr>
            <w:t xml:space="preserve">Ministério </w:t>
          </w:r>
          <w:r>
            <w:rPr>
              <w:b/>
              <w:color w:val="70AD47" w:themeColor="accent6"/>
              <w:sz w:val="20"/>
            </w:rPr>
            <w:t>do Desenvolvimento Regional - MDR</w:t>
          </w:r>
        </w:p>
        <w:p w14:paraId="121250DC" w14:textId="77777777" w:rsidR="00C169B8" w:rsidRPr="00D84BDD" w:rsidRDefault="00C169B8" w:rsidP="00FD6037">
          <w:pPr>
            <w:pStyle w:val="Cabealho"/>
            <w:rPr>
              <w:b/>
              <w:color w:val="70AD47" w:themeColor="accent6"/>
              <w:sz w:val="20"/>
            </w:rPr>
          </w:pPr>
          <w:r w:rsidRPr="00D84BDD">
            <w:rPr>
              <w:b/>
              <w:color w:val="70AD47" w:themeColor="accent6"/>
              <w:sz w:val="20"/>
            </w:rPr>
            <w:t>Companhia de Desenvolvimento dos Vales do São Francisco e do Parnaíba</w:t>
          </w:r>
        </w:p>
        <w:p w14:paraId="63B4CF67" w14:textId="77777777" w:rsidR="00C169B8" w:rsidRPr="00D84BDD" w:rsidRDefault="00C169B8" w:rsidP="00FD6037">
          <w:pPr>
            <w:pStyle w:val="Cabealho"/>
            <w:rPr>
              <w:color w:val="70AD47" w:themeColor="accent6"/>
            </w:rPr>
          </w:pPr>
          <w:r>
            <w:rPr>
              <w:b/>
              <w:color w:val="70AD47" w:themeColor="accent6"/>
              <w:sz w:val="20"/>
            </w:rPr>
            <w:t>Á</w:t>
          </w:r>
          <w:r w:rsidRPr="00D84BDD">
            <w:rPr>
              <w:b/>
              <w:color w:val="70AD47" w:themeColor="accent6"/>
              <w:sz w:val="20"/>
            </w:rPr>
            <w:t>rea de Desenvolvimento Integrado e Infraestrutura</w:t>
          </w:r>
        </w:p>
      </w:tc>
    </w:tr>
  </w:tbl>
  <w:p w14:paraId="5FA06EC4" w14:textId="77777777" w:rsidR="00C169B8" w:rsidRDefault="00C169B8">
    <w:pPr>
      <w:pStyle w:val="Cabealh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37" w:type="dxa"/>
      <w:jc w:val="center"/>
      <w:tblLook w:val="04A0" w:firstRow="1" w:lastRow="0" w:firstColumn="1" w:lastColumn="0" w:noHBand="0" w:noVBand="1"/>
    </w:tblPr>
    <w:tblGrid>
      <w:gridCol w:w="2976"/>
      <w:gridCol w:w="6661"/>
    </w:tblGrid>
    <w:tr w:rsidR="00C169B8" w14:paraId="60BB26C6" w14:textId="77777777" w:rsidTr="00D84BDD">
      <w:trPr>
        <w:trHeight w:val="113"/>
        <w:jc w:val="center"/>
      </w:trPr>
      <w:tc>
        <w:tcPr>
          <w:tcW w:w="2976" w:type="dxa"/>
          <w:vAlign w:val="center"/>
        </w:tcPr>
        <w:p w14:paraId="746B7070" w14:textId="77777777" w:rsidR="00C169B8" w:rsidRDefault="00C169B8" w:rsidP="00C745B7">
          <w:pPr>
            <w:pStyle w:val="Cabealho"/>
          </w:pPr>
          <w:r>
            <w:rPr>
              <w:noProof/>
            </w:rPr>
            <w:drawing>
              <wp:inline distT="0" distB="0" distL="0" distR="0" wp14:anchorId="1895ED37" wp14:editId="4ABA1BB0">
                <wp:extent cx="1751106" cy="460188"/>
                <wp:effectExtent l="0" t="0" r="1905"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6661" w:type="dxa"/>
          <w:vAlign w:val="center"/>
        </w:tcPr>
        <w:p w14:paraId="540A1296" w14:textId="77777777" w:rsidR="00C169B8" w:rsidRPr="00D84BDD" w:rsidRDefault="00C169B8" w:rsidP="001A5905">
          <w:pPr>
            <w:pStyle w:val="Cabealho"/>
            <w:rPr>
              <w:b/>
              <w:color w:val="70AD47" w:themeColor="accent6"/>
              <w:sz w:val="20"/>
            </w:rPr>
          </w:pPr>
          <w:r w:rsidRPr="00D84BDD">
            <w:rPr>
              <w:b/>
              <w:color w:val="70AD47" w:themeColor="accent6"/>
              <w:sz w:val="20"/>
            </w:rPr>
            <w:t xml:space="preserve">Ministério </w:t>
          </w:r>
          <w:r>
            <w:rPr>
              <w:b/>
              <w:color w:val="70AD47" w:themeColor="accent6"/>
              <w:sz w:val="20"/>
            </w:rPr>
            <w:t>do Desenvolvimento Regional - MDR</w:t>
          </w:r>
        </w:p>
        <w:p w14:paraId="293A65E8" w14:textId="77777777" w:rsidR="00C169B8" w:rsidRPr="009359DD" w:rsidRDefault="00C169B8" w:rsidP="00C745B7">
          <w:pPr>
            <w:pStyle w:val="Cabealho"/>
            <w:rPr>
              <w:b/>
              <w:color w:val="70AD47" w:themeColor="accent6"/>
              <w:sz w:val="20"/>
            </w:rPr>
          </w:pPr>
          <w:r w:rsidRPr="009359DD">
            <w:rPr>
              <w:b/>
              <w:color w:val="70AD47" w:themeColor="accent6"/>
              <w:sz w:val="20"/>
            </w:rPr>
            <w:t>Companhia de Desenvolvimento dos Vales do São Francisco e do Parnaíba</w:t>
          </w:r>
        </w:p>
        <w:p w14:paraId="40643E69" w14:textId="77777777" w:rsidR="00C169B8" w:rsidRDefault="00C169B8" w:rsidP="00C745B7">
          <w:pPr>
            <w:pStyle w:val="Cabealho"/>
          </w:pPr>
          <w:r w:rsidRPr="009359DD">
            <w:rPr>
              <w:b/>
              <w:color w:val="70AD47" w:themeColor="accent6"/>
              <w:sz w:val="20"/>
            </w:rPr>
            <w:t>Área de Desenvolvimento Integrado e Infraestrutura</w:t>
          </w:r>
        </w:p>
      </w:tc>
    </w:tr>
  </w:tbl>
  <w:p w14:paraId="06CB5199" w14:textId="77777777" w:rsidR="00C169B8" w:rsidRDefault="00C169B8">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D"/>
    <w:multiLevelType w:val="singleLevel"/>
    <w:tmpl w:val="BCF6D5A4"/>
    <w:lvl w:ilvl="0">
      <w:start w:val="1"/>
      <w:numFmt w:val="bullet"/>
      <w:pStyle w:val="Numerada4"/>
      <w:lvlText w:val=""/>
      <w:lvlJc w:val="left"/>
      <w:pPr>
        <w:tabs>
          <w:tab w:val="num" w:pos="2628"/>
        </w:tabs>
        <w:ind w:left="2608" w:hanging="340"/>
      </w:pPr>
      <w:rPr>
        <w:rFonts w:ascii="Symbol" w:hAnsi="Symbol" w:hint="default"/>
      </w:rPr>
    </w:lvl>
  </w:abstractNum>
  <w:abstractNum w:abstractNumId="1" w15:restartNumberingAfterBreak="0">
    <w:nsid w:val="FFFFFF88"/>
    <w:multiLevelType w:val="singleLevel"/>
    <w:tmpl w:val="2E3065D8"/>
    <w:lvl w:ilvl="0">
      <w:start w:val="1"/>
      <w:numFmt w:val="lowerLetter"/>
      <w:pStyle w:val="Numerada"/>
      <w:lvlText w:val="%1)"/>
      <w:lvlJc w:val="left"/>
      <w:pPr>
        <w:tabs>
          <w:tab w:val="num" w:pos="1474"/>
        </w:tabs>
        <w:ind w:left="1474" w:hanging="459"/>
      </w:pPr>
      <w:rPr>
        <w:rFonts w:hint="default"/>
      </w:rPr>
    </w:lvl>
  </w:abstractNum>
  <w:abstractNum w:abstractNumId="2" w15:restartNumberingAfterBreak="0">
    <w:nsid w:val="00000001"/>
    <w:multiLevelType w:val="multilevel"/>
    <w:tmpl w:val="00000001"/>
    <w:name w:val="Outline"/>
    <w:lvl w:ilvl="0">
      <w:start w:val="1"/>
      <w:numFmt w:val="decimal"/>
      <w:lvlText w:val="%1."/>
      <w:lvlJc w:val="left"/>
      <w:pPr>
        <w:tabs>
          <w:tab w:val="num" w:pos="1235"/>
        </w:tabs>
        <w:ind w:left="1235" w:hanging="929"/>
      </w:pPr>
    </w:lvl>
    <w:lvl w:ilvl="1">
      <w:start w:val="1"/>
      <w:numFmt w:val="decimal"/>
      <w:lvlText w:val="%1.%2."/>
      <w:lvlJc w:val="left"/>
      <w:pPr>
        <w:tabs>
          <w:tab w:val="num" w:pos="1253"/>
        </w:tabs>
        <w:ind w:left="1253" w:hanging="930"/>
      </w:pPr>
      <w:rPr>
        <w:rFonts w:ascii="Times New Roman" w:hAnsi="Times New Roman"/>
        <w:b w:val="0"/>
        <w:i w:val="0"/>
        <w:sz w:val="26"/>
      </w:rPr>
    </w:lvl>
    <w:lvl w:ilvl="2">
      <w:start w:val="1"/>
      <w:numFmt w:val="decimal"/>
      <w:lvlText w:val="%1.%2.%3."/>
      <w:lvlJc w:val="left"/>
      <w:pPr>
        <w:tabs>
          <w:tab w:val="num" w:pos="1255"/>
        </w:tabs>
        <w:ind w:left="1255" w:hanging="929"/>
      </w:pPr>
      <w:rPr>
        <w:rFonts w:ascii="Times New Roman" w:hAnsi="Times New Roman"/>
        <w:b w:val="0"/>
        <w:i w:val="0"/>
        <w:sz w:val="26"/>
      </w:rPr>
    </w:lvl>
    <w:lvl w:ilvl="3">
      <w:start w:val="1"/>
      <w:numFmt w:val="decimal"/>
      <w:lvlText w:val="%1.%2.%3.%4."/>
      <w:lvlJc w:val="left"/>
      <w:pPr>
        <w:tabs>
          <w:tab w:val="num" w:pos="1254"/>
        </w:tabs>
        <w:ind w:left="1254" w:hanging="931"/>
      </w:pPr>
    </w:lvl>
    <w:lvl w:ilvl="4">
      <w:start w:val="1"/>
      <w:numFmt w:val="decimal"/>
      <w:lvlText w:val="%1.%2.%3.%4.%5."/>
      <w:lvlJc w:val="left"/>
      <w:pPr>
        <w:tabs>
          <w:tab w:val="num" w:pos="1758"/>
        </w:tabs>
        <w:ind w:left="1758" w:hanging="792"/>
      </w:pPr>
    </w:lvl>
    <w:lvl w:ilvl="5">
      <w:start w:val="1"/>
      <w:numFmt w:val="decimal"/>
      <w:lvlText w:val="%1.%2.%3.%4.%5.%6."/>
      <w:lvlJc w:val="left"/>
      <w:pPr>
        <w:tabs>
          <w:tab w:val="num" w:pos="2262"/>
        </w:tabs>
        <w:ind w:left="2262" w:hanging="936"/>
      </w:pPr>
    </w:lvl>
    <w:lvl w:ilvl="6">
      <w:start w:val="1"/>
      <w:numFmt w:val="decimal"/>
      <w:lvlText w:val="%1.%2.%3.%4.%5.%6.%7."/>
      <w:lvlJc w:val="left"/>
      <w:pPr>
        <w:tabs>
          <w:tab w:val="num" w:pos="2766"/>
        </w:tabs>
        <w:ind w:left="2766" w:hanging="1080"/>
      </w:pPr>
    </w:lvl>
    <w:lvl w:ilvl="7">
      <w:start w:val="1"/>
      <w:numFmt w:val="decimal"/>
      <w:lvlText w:val="%1.%2.%3.%4.%5.%6.%7.%8."/>
      <w:lvlJc w:val="left"/>
      <w:pPr>
        <w:tabs>
          <w:tab w:val="num" w:pos="3270"/>
        </w:tabs>
        <w:ind w:left="3270" w:hanging="1224"/>
      </w:pPr>
    </w:lvl>
    <w:lvl w:ilvl="8">
      <w:start w:val="1"/>
      <w:numFmt w:val="decimal"/>
      <w:lvlText w:val="%1.%2.%3.%4.%5.%6.%7.%8.%9."/>
      <w:lvlJc w:val="left"/>
      <w:pPr>
        <w:tabs>
          <w:tab w:val="num" w:pos="3846"/>
        </w:tabs>
        <w:ind w:left="3846" w:hanging="1440"/>
      </w:pPr>
    </w:lvl>
  </w:abstractNum>
  <w:abstractNum w:abstractNumId="3" w15:restartNumberingAfterBreak="0">
    <w:nsid w:val="00000002"/>
    <w:multiLevelType w:val="singleLevel"/>
    <w:tmpl w:val="00000002"/>
    <w:name w:val="WW8Num2"/>
    <w:lvl w:ilvl="0">
      <w:start w:val="1"/>
      <w:numFmt w:val="decimal"/>
      <w:lvlText w:val="%1."/>
      <w:lvlJc w:val="left"/>
      <w:pPr>
        <w:tabs>
          <w:tab w:val="num" w:pos="283"/>
        </w:tabs>
        <w:ind w:left="283" w:hanging="283"/>
      </w:pPr>
    </w:lvl>
  </w:abstractNum>
  <w:abstractNum w:abstractNumId="4" w15:restartNumberingAfterBreak="0">
    <w:nsid w:val="00000003"/>
    <w:multiLevelType w:val="singleLevel"/>
    <w:tmpl w:val="00000003"/>
    <w:name w:val="WW8Num3"/>
    <w:lvl w:ilvl="0">
      <w:start w:val="1"/>
      <w:numFmt w:val="lowerLetter"/>
      <w:lvlText w:val="%1)"/>
      <w:lvlJc w:val="left"/>
      <w:pPr>
        <w:tabs>
          <w:tab w:val="num" w:pos="360"/>
        </w:tabs>
      </w:pPr>
      <w:rPr>
        <w:b w:val="0"/>
        <w:i w:val="0"/>
      </w:rPr>
    </w:lvl>
  </w:abstractNum>
  <w:abstractNum w:abstractNumId="5" w15:restartNumberingAfterBreak="0">
    <w:nsid w:val="00000004"/>
    <w:multiLevelType w:val="singleLevel"/>
    <w:tmpl w:val="00000004"/>
    <w:name w:val="WW8Num100"/>
    <w:lvl w:ilvl="0">
      <w:start w:val="1"/>
      <w:numFmt w:val="decimal"/>
      <w:lvlText w:val=" %1 "/>
      <w:lvlJc w:val="left"/>
      <w:pPr>
        <w:tabs>
          <w:tab w:val="num" w:pos="360"/>
        </w:tabs>
        <w:ind w:left="340" w:hanging="340"/>
      </w:pPr>
    </w:lvl>
  </w:abstractNum>
  <w:abstractNum w:abstractNumId="6" w15:restartNumberingAfterBreak="0">
    <w:nsid w:val="00000005"/>
    <w:multiLevelType w:val="multilevel"/>
    <w:tmpl w:val="00000005"/>
    <w:name w:val="WW8Num5"/>
    <w:lvl w:ilvl="0">
      <w:start w:val="1"/>
      <w:numFmt w:val="decimal"/>
      <w:lvlText w:val="%1"/>
      <w:lvlJc w:val="left"/>
      <w:pPr>
        <w:tabs>
          <w:tab w:val="num" w:pos="1015"/>
        </w:tabs>
        <w:ind w:left="1015" w:hanging="1015"/>
      </w:pPr>
    </w:lvl>
    <w:lvl w:ilvl="1">
      <w:start w:val="1"/>
      <w:numFmt w:val="decimal"/>
      <w:lvlText w:val="%1.%2"/>
      <w:lvlJc w:val="left"/>
      <w:pPr>
        <w:tabs>
          <w:tab w:val="num" w:pos="1015"/>
        </w:tabs>
        <w:ind w:left="1015" w:hanging="1015"/>
      </w:pPr>
    </w:lvl>
    <w:lvl w:ilvl="2">
      <w:start w:val="1"/>
      <w:numFmt w:val="decimal"/>
      <w:lvlText w:val="%1.%2.%3"/>
      <w:lvlJc w:val="left"/>
      <w:pPr>
        <w:tabs>
          <w:tab w:val="num" w:pos="1015"/>
        </w:tabs>
        <w:ind w:left="1015" w:hanging="1015"/>
      </w:pPr>
    </w:lvl>
    <w:lvl w:ilvl="3">
      <w:start w:val="1"/>
      <w:numFmt w:val="decimal"/>
      <w:lvlText w:val="%1.%2.%3.%4"/>
      <w:lvlJc w:val="left"/>
      <w:pPr>
        <w:tabs>
          <w:tab w:val="num" w:pos="1015"/>
        </w:tabs>
        <w:ind w:left="1015" w:hanging="1015"/>
      </w:pPr>
      <w:rPr>
        <w:rFonts w:ascii="Times New Roman" w:hAnsi="Times New Roman"/>
        <w:b w:val="0"/>
        <w:i w:val="0"/>
        <w:color w:val="auto"/>
        <w:sz w:val="24"/>
      </w:rPr>
    </w:lvl>
    <w:lvl w:ilvl="4">
      <w:start w:val="1"/>
      <w:numFmt w:val="decimal"/>
      <w:lvlText w:val="%1.%2.%3.%4.%5"/>
      <w:lvlJc w:val="left"/>
      <w:pPr>
        <w:tabs>
          <w:tab w:val="num" w:pos="1364"/>
        </w:tabs>
        <w:ind w:left="1364" w:hanging="1080"/>
      </w:pPr>
    </w:lvl>
    <w:lvl w:ilvl="5">
      <w:start w:val="1"/>
      <w:numFmt w:val="decimal"/>
      <w:lvlText w:val="%1.%2.%3.%4.%5.%6"/>
      <w:lvlJc w:val="left"/>
      <w:pPr>
        <w:tabs>
          <w:tab w:val="num" w:pos="1364"/>
        </w:tabs>
        <w:ind w:left="1364" w:hanging="1080"/>
      </w:pPr>
    </w:lvl>
    <w:lvl w:ilvl="6">
      <w:start w:val="1"/>
      <w:numFmt w:val="decimal"/>
      <w:lvlText w:val="%1.%2.%3.%4.%5.%6.%7"/>
      <w:lvlJc w:val="left"/>
      <w:pPr>
        <w:tabs>
          <w:tab w:val="num" w:pos="1724"/>
        </w:tabs>
        <w:ind w:left="1724" w:hanging="1440"/>
      </w:pPr>
    </w:lvl>
    <w:lvl w:ilvl="7">
      <w:start w:val="1"/>
      <w:numFmt w:val="decimal"/>
      <w:lvlText w:val="%1.%2.%3.%4.%5.%6.%7.%8"/>
      <w:lvlJc w:val="left"/>
      <w:pPr>
        <w:tabs>
          <w:tab w:val="num" w:pos="1724"/>
        </w:tabs>
        <w:ind w:left="1724" w:hanging="1440"/>
      </w:pPr>
    </w:lvl>
    <w:lvl w:ilvl="8">
      <w:start w:val="1"/>
      <w:numFmt w:val="decimal"/>
      <w:lvlText w:val="%1.%2.%3.%4.%5.%6.%7.%8.%9"/>
      <w:lvlJc w:val="left"/>
      <w:pPr>
        <w:tabs>
          <w:tab w:val="num" w:pos="2084"/>
        </w:tabs>
        <w:ind w:left="2084" w:hanging="1800"/>
      </w:pPr>
    </w:lvl>
  </w:abstractNum>
  <w:abstractNum w:abstractNumId="7" w15:restartNumberingAfterBreak="0">
    <w:nsid w:val="00000006"/>
    <w:multiLevelType w:val="multilevel"/>
    <w:tmpl w:val="00000006"/>
    <w:name w:val="WW8Num6"/>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00000007"/>
    <w:multiLevelType w:val="multilevel"/>
    <w:tmpl w:val="00000007"/>
    <w:name w:val="WW8Num25"/>
    <w:lvl w:ilvl="0">
      <w:start w:val="1"/>
      <w:numFmt w:val="decimal"/>
      <w:lvlText w:val="%1"/>
      <w:lvlJc w:val="left"/>
      <w:pPr>
        <w:tabs>
          <w:tab w:val="num" w:pos="1015"/>
        </w:tabs>
        <w:ind w:left="1015" w:hanging="1015"/>
      </w:pPr>
    </w:lvl>
    <w:lvl w:ilvl="1">
      <w:start w:val="1"/>
      <w:numFmt w:val="decimal"/>
      <w:lvlText w:val="%1.%2"/>
      <w:lvlJc w:val="left"/>
      <w:pPr>
        <w:tabs>
          <w:tab w:val="num" w:pos="1015"/>
        </w:tabs>
        <w:ind w:left="1015" w:hanging="1015"/>
      </w:pPr>
    </w:lvl>
    <w:lvl w:ilvl="2">
      <w:start w:val="1"/>
      <w:numFmt w:val="decimal"/>
      <w:lvlText w:val="%1.%2.%3"/>
      <w:lvlJc w:val="left"/>
      <w:pPr>
        <w:tabs>
          <w:tab w:val="num" w:pos="1015"/>
        </w:tabs>
        <w:ind w:left="1015" w:hanging="1015"/>
      </w:pPr>
    </w:lvl>
    <w:lvl w:ilvl="3">
      <w:start w:val="1"/>
      <w:numFmt w:val="decimal"/>
      <w:lvlText w:val="%1.%2.%3.%4"/>
      <w:lvlJc w:val="left"/>
      <w:pPr>
        <w:tabs>
          <w:tab w:val="num" w:pos="1015"/>
        </w:tabs>
        <w:ind w:left="1015" w:hanging="1015"/>
      </w:pPr>
      <w:rPr>
        <w:rFonts w:ascii="Times New Roman" w:hAnsi="Times New Roman"/>
        <w:b w:val="0"/>
        <w:i w:val="0"/>
        <w:color w:val="auto"/>
        <w:sz w:val="24"/>
      </w:rPr>
    </w:lvl>
    <w:lvl w:ilvl="4">
      <w:start w:val="1"/>
      <w:numFmt w:val="decimal"/>
      <w:lvlText w:val="%1.%2.%3.%4.%5"/>
      <w:lvlJc w:val="left"/>
      <w:pPr>
        <w:tabs>
          <w:tab w:val="num" w:pos="1364"/>
        </w:tabs>
        <w:ind w:left="1364" w:hanging="1080"/>
      </w:pPr>
    </w:lvl>
    <w:lvl w:ilvl="5">
      <w:start w:val="1"/>
      <w:numFmt w:val="decimal"/>
      <w:lvlText w:val="%1.%2.%3.%4.%5.%6"/>
      <w:lvlJc w:val="left"/>
      <w:pPr>
        <w:tabs>
          <w:tab w:val="num" w:pos="1364"/>
        </w:tabs>
        <w:ind w:left="1364" w:hanging="1080"/>
      </w:pPr>
    </w:lvl>
    <w:lvl w:ilvl="6">
      <w:start w:val="1"/>
      <w:numFmt w:val="decimal"/>
      <w:lvlText w:val="%1.%2.%3.%4.%5.%6.%7"/>
      <w:lvlJc w:val="left"/>
      <w:pPr>
        <w:tabs>
          <w:tab w:val="num" w:pos="1724"/>
        </w:tabs>
        <w:ind w:left="1724" w:hanging="1440"/>
      </w:pPr>
    </w:lvl>
    <w:lvl w:ilvl="7">
      <w:start w:val="1"/>
      <w:numFmt w:val="decimal"/>
      <w:lvlText w:val="%1.%2.%3.%4.%5.%6.%7.%8"/>
      <w:lvlJc w:val="left"/>
      <w:pPr>
        <w:tabs>
          <w:tab w:val="num" w:pos="1724"/>
        </w:tabs>
        <w:ind w:left="1724" w:hanging="1440"/>
      </w:pPr>
    </w:lvl>
    <w:lvl w:ilvl="8">
      <w:start w:val="1"/>
      <w:numFmt w:val="decimal"/>
      <w:lvlText w:val="%1.%2.%3.%4.%5.%6.%7.%8.%9"/>
      <w:lvlJc w:val="left"/>
      <w:pPr>
        <w:tabs>
          <w:tab w:val="num" w:pos="2084"/>
        </w:tabs>
        <w:ind w:left="2084" w:hanging="1800"/>
      </w:pPr>
    </w:lvl>
  </w:abstractNum>
  <w:abstractNum w:abstractNumId="9" w15:restartNumberingAfterBreak="0">
    <w:nsid w:val="00000008"/>
    <w:multiLevelType w:val="multilevel"/>
    <w:tmpl w:val="00000008"/>
    <w:name w:val="WW8Num8"/>
    <w:lvl w:ilvl="0">
      <w:start w:val="7"/>
      <w:numFmt w:val="decimal"/>
      <w:lvlText w:val="%1."/>
      <w:lvlJc w:val="left"/>
      <w:pPr>
        <w:tabs>
          <w:tab w:val="num" w:pos="360"/>
        </w:tabs>
        <w:ind w:left="360" w:hanging="360"/>
      </w:pPr>
    </w:lvl>
    <w:lvl w:ilvl="1">
      <w:start w:val="1"/>
      <w:numFmt w:val="decimal"/>
      <w:lvlText w:val="%1.%2."/>
      <w:lvlJc w:val="left"/>
      <w:pPr>
        <w:tabs>
          <w:tab w:val="num" w:pos="851"/>
        </w:tabs>
        <w:ind w:left="851" w:hanging="360"/>
      </w:pPr>
    </w:lvl>
    <w:lvl w:ilvl="2">
      <w:start w:val="1"/>
      <w:numFmt w:val="decimal"/>
      <w:lvlText w:val="%1.%2.%3."/>
      <w:lvlJc w:val="left"/>
      <w:pPr>
        <w:tabs>
          <w:tab w:val="num" w:pos="1702"/>
        </w:tabs>
        <w:ind w:left="1702" w:hanging="720"/>
      </w:pPr>
    </w:lvl>
    <w:lvl w:ilvl="3">
      <w:start w:val="1"/>
      <w:numFmt w:val="decimal"/>
      <w:lvlText w:val="%1.%2.%3.%4."/>
      <w:lvlJc w:val="left"/>
      <w:pPr>
        <w:tabs>
          <w:tab w:val="num" w:pos="2193"/>
        </w:tabs>
        <w:ind w:left="2193" w:hanging="720"/>
      </w:pPr>
    </w:lvl>
    <w:lvl w:ilvl="4">
      <w:start w:val="1"/>
      <w:numFmt w:val="decimal"/>
      <w:lvlText w:val="%1.%2.%3.%4.%5."/>
      <w:lvlJc w:val="left"/>
      <w:pPr>
        <w:tabs>
          <w:tab w:val="num" w:pos="3044"/>
        </w:tabs>
        <w:ind w:left="3044" w:hanging="1080"/>
      </w:pPr>
    </w:lvl>
    <w:lvl w:ilvl="5">
      <w:start w:val="1"/>
      <w:numFmt w:val="decimal"/>
      <w:lvlText w:val="%1.%2.%3.%4.%5.%6."/>
      <w:lvlJc w:val="left"/>
      <w:pPr>
        <w:tabs>
          <w:tab w:val="num" w:pos="3535"/>
        </w:tabs>
        <w:ind w:left="3535" w:hanging="1080"/>
      </w:pPr>
    </w:lvl>
    <w:lvl w:ilvl="6">
      <w:start w:val="1"/>
      <w:numFmt w:val="decimal"/>
      <w:lvlText w:val="%1.%2.%3.%4.%5.%6.%7."/>
      <w:lvlJc w:val="left"/>
      <w:pPr>
        <w:tabs>
          <w:tab w:val="num" w:pos="4386"/>
        </w:tabs>
        <w:ind w:left="4386" w:hanging="1440"/>
      </w:pPr>
    </w:lvl>
    <w:lvl w:ilvl="7">
      <w:start w:val="1"/>
      <w:numFmt w:val="decimal"/>
      <w:lvlText w:val="%1.%2.%3.%4.%5.%6.%7.%8."/>
      <w:lvlJc w:val="left"/>
      <w:pPr>
        <w:tabs>
          <w:tab w:val="num" w:pos="4877"/>
        </w:tabs>
        <w:ind w:left="4877" w:hanging="1440"/>
      </w:pPr>
    </w:lvl>
    <w:lvl w:ilvl="8">
      <w:start w:val="1"/>
      <w:numFmt w:val="decimal"/>
      <w:lvlText w:val="%1.%2.%3.%4.%5.%6.%7.%8.%9."/>
      <w:lvlJc w:val="left"/>
      <w:pPr>
        <w:tabs>
          <w:tab w:val="num" w:pos="5728"/>
        </w:tabs>
        <w:ind w:left="5728" w:hanging="1800"/>
      </w:pPr>
    </w:lvl>
  </w:abstractNum>
  <w:abstractNum w:abstractNumId="10" w15:restartNumberingAfterBreak="0">
    <w:nsid w:val="00000009"/>
    <w:multiLevelType w:val="singleLevel"/>
    <w:tmpl w:val="00000009"/>
    <w:name w:val="WW8Num9"/>
    <w:lvl w:ilvl="0">
      <w:start w:val="1"/>
      <w:numFmt w:val="bullet"/>
      <w:lvlText w:val=""/>
      <w:lvlJc w:val="left"/>
      <w:pPr>
        <w:tabs>
          <w:tab w:val="num" w:pos="644"/>
        </w:tabs>
        <w:ind w:left="644" w:hanging="360"/>
      </w:pPr>
      <w:rPr>
        <w:rFonts w:ascii="Symbol" w:hAnsi="Symbol"/>
        <w:sz w:val="22"/>
      </w:rPr>
    </w:lvl>
  </w:abstractNum>
  <w:abstractNum w:abstractNumId="11" w15:restartNumberingAfterBreak="0">
    <w:nsid w:val="0000000A"/>
    <w:multiLevelType w:val="multilevel"/>
    <w:tmpl w:val="0000000A"/>
    <w:name w:val="WW8Num62"/>
    <w:lvl w:ilvl="0">
      <w:start w:val="6"/>
      <w:numFmt w:val="decimal"/>
      <w:lvlText w:val="%1"/>
      <w:lvlJc w:val="left"/>
      <w:pPr>
        <w:tabs>
          <w:tab w:val="num" w:pos="644"/>
        </w:tabs>
        <w:ind w:left="644" w:hanging="360"/>
      </w:pPr>
    </w:lvl>
    <w:lvl w:ilvl="1">
      <w:start w:val="1"/>
      <w:numFmt w:val="decimal"/>
      <w:lvlText w:val="%1.%2"/>
      <w:lvlJc w:val="left"/>
      <w:pPr>
        <w:tabs>
          <w:tab w:val="num" w:pos="1015"/>
        </w:tabs>
        <w:ind w:left="1015" w:hanging="1015"/>
      </w:pPr>
    </w:lvl>
    <w:lvl w:ilvl="2">
      <w:start w:val="1"/>
      <w:numFmt w:val="decimal"/>
      <w:lvlText w:val="%1.%2.%3"/>
      <w:lvlJc w:val="left"/>
      <w:pPr>
        <w:tabs>
          <w:tab w:val="num" w:pos="1274"/>
        </w:tabs>
        <w:ind w:left="1274" w:hanging="990"/>
      </w:pPr>
    </w:lvl>
    <w:lvl w:ilvl="3">
      <w:start w:val="1"/>
      <w:numFmt w:val="decimal"/>
      <w:lvlText w:val="%1.%2.%3.%4"/>
      <w:lvlJc w:val="left"/>
      <w:pPr>
        <w:tabs>
          <w:tab w:val="num" w:pos="1276"/>
        </w:tabs>
        <w:ind w:left="1276" w:hanging="992"/>
      </w:pPr>
      <w:rPr>
        <w:rFonts w:ascii="Times New Roman" w:hAnsi="Times New Roman"/>
        <w:b w:val="0"/>
        <w:i w:val="0"/>
        <w:color w:val="auto"/>
        <w:sz w:val="24"/>
      </w:rPr>
    </w:lvl>
    <w:lvl w:ilvl="4">
      <w:start w:val="1"/>
      <w:numFmt w:val="decimal"/>
      <w:lvlText w:val="%1.%2.%3.%4.%5"/>
      <w:lvlJc w:val="left"/>
      <w:pPr>
        <w:tabs>
          <w:tab w:val="num" w:pos="1364"/>
        </w:tabs>
        <w:ind w:left="1364" w:hanging="1080"/>
      </w:pPr>
    </w:lvl>
    <w:lvl w:ilvl="5">
      <w:start w:val="1"/>
      <w:numFmt w:val="decimal"/>
      <w:lvlText w:val="%1.%2.%3.%4.%5.%6"/>
      <w:lvlJc w:val="left"/>
      <w:pPr>
        <w:tabs>
          <w:tab w:val="num" w:pos="1364"/>
        </w:tabs>
        <w:ind w:left="1364" w:hanging="1080"/>
      </w:pPr>
    </w:lvl>
    <w:lvl w:ilvl="6">
      <w:start w:val="1"/>
      <w:numFmt w:val="decimal"/>
      <w:lvlText w:val="%1.%2.%3.%4.%5.%6.%7"/>
      <w:lvlJc w:val="left"/>
      <w:pPr>
        <w:tabs>
          <w:tab w:val="num" w:pos="1724"/>
        </w:tabs>
        <w:ind w:left="1724" w:hanging="1440"/>
      </w:pPr>
    </w:lvl>
    <w:lvl w:ilvl="7">
      <w:start w:val="1"/>
      <w:numFmt w:val="decimal"/>
      <w:lvlText w:val="%1.%2.%3.%4.%5.%6.%7.%8"/>
      <w:lvlJc w:val="left"/>
      <w:pPr>
        <w:tabs>
          <w:tab w:val="num" w:pos="1724"/>
        </w:tabs>
        <w:ind w:left="1724" w:hanging="1440"/>
      </w:pPr>
    </w:lvl>
    <w:lvl w:ilvl="8">
      <w:start w:val="1"/>
      <w:numFmt w:val="decimal"/>
      <w:lvlText w:val="%1.%2.%3.%4.%5.%6.%7.%8.%9"/>
      <w:lvlJc w:val="left"/>
      <w:pPr>
        <w:tabs>
          <w:tab w:val="num" w:pos="2084"/>
        </w:tabs>
        <w:ind w:left="2084" w:hanging="1800"/>
      </w:pPr>
    </w:lvl>
  </w:abstractNum>
  <w:abstractNum w:abstractNumId="12" w15:restartNumberingAfterBreak="0">
    <w:nsid w:val="0000000B"/>
    <w:multiLevelType w:val="singleLevel"/>
    <w:tmpl w:val="0000000B"/>
    <w:name w:val="WW8Num66"/>
    <w:lvl w:ilvl="0">
      <w:start w:val="1"/>
      <w:numFmt w:val="lowerLetter"/>
      <w:lvlText w:val="%1)"/>
      <w:lvlJc w:val="left"/>
      <w:pPr>
        <w:tabs>
          <w:tab w:val="num" w:pos="1298"/>
        </w:tabs>
        <w:ind w:left="1298" w:hanging="447"/>
      </w:pPr>
      <w:rPr>
        <w:b w:val="0"/>
        <w:i w:val="0"/>
      </w:rPr>
    </w:lvl>
  </w:abstractNum>
  <w:abstractNum w:abstractNumId="13" w15:restartNumberingAfterBreak="0">
    <w:nsid w:val="0000000C"/>
    <w:multiLevelType w:val="multilevel"/>
    <w:tmpl w:val="0000000C"/>
    <w:name w:val="WW8Num12"/>
    <w:lvl w:ilvl="0">
      <w:start w:val="1"/>
      <w:numFmt w:val="decimal"/>
      <w:lvlText w:val="%1"/>
      <w:lvlJc w:val="left"/>
      <w:pPr>
        <w:tabs>
          <w:tab w:val="num" w:pos="1015"/>
        </w:tabs>
      </w:pPr>
    </w:lvl>
    <w:lvl w:ilvl="1">
      <w:start w:val="1"/>
      <w:numFmt w:val="decimal"/>
      <w:lvlText w:val="%1.%2"/>
      <w:lvlJc w:val="left"/>
      <w:pPr>
        <w:tabs>
          <w:tab w:val="num" w:pos="1015"/>
        </w:tabs>
      </w:pPr>
    </w:lvl>
    <w:lvl w:ilvl="2">
      <w:start w:val="1"/>
      <w:numFmt w:val="decimal"/>
      <w:lvlText w:val="%1.%2.%3"/>
      <w:lvlJc w:val="left"/>
      <w:pPr>
        <w:tabs>
          <w:tab w:val="num" w:pos="1015"/>
        </w:tabs>
      </w:pPr>
    </w:lvl>
    <w:lvl w:ilvl="3">
      <w:start w:val="1"/>
      <w:numFmt w:val="decimal"/>
      <w:lvlText w:val="%1.%2.%3.%4"/>
      <w:lvlJc w:val="left"/>
      <w:pPr>
        <w:tabs>
          <w:tab w:val="num" w:pos="1015"/>
        </w:tabs>
      </w:pPr>
      <w:rPr>
        <w:rFonts w:ascii="Times New Roman" w:hAnsi="Times New Roman"/>
        <w:b w:val="0"/>
        <w:i w:val="0"/>
        <w:color w:val="auto"/>
        <w:sz w:val="24"/>
      </w:rPr>
    </w:lvl>
    <w:lvl w:ilvl="4">
      <w:start w:val="1"/>
      <w:numFmt w:val="decimal"/>
      <w:lvlText w:val="%1.%2.%3.%4.%5"/>
      <w:lvlJc w:val="left"/>
      <w:pPr>
        <w:tabs>
          <w:tab w:val="num" w:pos="1364"/>
        </w:tabs>
      </w:pPr>
    </w:lvl>
    <w:lvl w:ilvl="5">
      <w:start w:val="1"/>
      <w:numFmt w:val="decimal"/>
      <w:lvlText w:val="%1.%2.%3.%4.%5.%6"/>
      <w:lvlJc w:val="left"/>
      <w:pPr>
        <w:tabs>
          <w:tab w:val="num" w:pos="1364"/>
        </w:tabs>
      </w:pPr>
    </w:lvl>
    <w:lvl w:ilvl="6">
      <w:start w:val="1"/>
      <w:numFmt w:val="decimal"/>
      <w:lvlText w:val="%1.%2.%3.%4.%5.%6.%7"/>
      <w:lvlJc w:val="left"/>
      <w:pPr>
        <w:tabs>
          <w:tab w:val="num" w:pos="1724"/>
        </w:tabs>
      </w:pPr>
    </w:lvl>
    <w:lvl w:ilvl="7">
      <w:start w:val="1"/>
      <w:numFmt w:val="decimal"/>
      <w:lvlText w:val="%1.%2.%3.%4.%5.%6.%7.%8"/>
      <w:lvlJc w:val="left"/>
      <w:pPr>
        <w:tabs>
          <w:tab w:val="num" w:pos="1724"/>
        </w:tabs>
      </w:pPr>
    </w:lvl>
    <w:lvl w:ilvl="8">
      <w:start w:val="1"/>
      <w:numFmt w:val="decimal"/>
      <w:lvlText w:val="%1.%2.%3.%4.%5.%6.%7.%8.%9"/>
      <w:lvlJc w:val="left"/>
      <w:pPr>
        <w:tabs>
          <w:tab w:val="num" w:pos="2084"/>
        </w:tabs>
      </w:pPr>
    </w:lvl>
  </w:abstractNum>
  <w:abstractNum w:abstractNumId="14" w15:restartNumberingAfterBreak="0">
    <w:nsid w:val="0000000D"/>
    <w:multiLevelType w:val="multilevel"/>
    <w:tmpl w:val="0000000D"/>
    <w:name w:val="WW8Num13"/>
    <w:lvl w:ilvl="0">
      <w:start w:val="1"/>
      <w:numFmt w:val="lowerLetter"/>
      <w:lvlText w:val="%1)"/>
      <w:lvlJc w:val="left"/>
      <w:pPr>
        <w:tabs>
          <w:tab w:val="num" w:pos="720"/>
        </w:tabs>
      </w:pPr>
    </w:lvl>
    <w:lvl w:ilvl="1">
      <w:start w:val="1"/>
      <w:numFmt w:val="lowerLetter"/>
      <w:lvlText w:val="%2)"/>
      <w:lvlJc w:val="left"/>
      <w:pPr>
        <w:tabs>
          <w:tab w:val="num" w:pos="1080"/>
        </w:tabs>
      </w:pPr>
    </w:lvl>
    <w:lvl w:ilvl="2">
      <w:start w:val="1"/>
      <w:numFmt w:val="lowerLetter"/>
      <w:lvlText w:val="%3)"/>
      <w:lvlJc w:val="left"/>
      <w:pPr>
        <w:tabs>
          <w:tab w:val="num" w:pos="1440"/>
        </w:tabs>
      </w:pPr>
    </w:lvl>
    <w:lvl w:ilvl="3">
      <w:start w:val="1"/>
      <w:numFmt w:val="lowerLetter"/>
      <w:lvlText w:val="%4)"/>
      <w:lvlJc w:val="left"/>
      <w:pPr>
        <w:tabs>
          <w:tab w:val="num" w:pos="1800"/>
        </w:tabs>
      </w:pPr>
    </w:lvl>
    <w:lvl w:ilvl="4">
      <w:start w:val="1"/>
      <w:numFmt w:val="lowerLetter"/>
      <w:lvlText w:val="%5)"/>
      <w:lvlJc w:val="left"/>
      <w:pPr>
        <w:tabs>
          <w:tab w:val="num" w:pos="2160"/>
        </w:tabs>
      </w:pPr>
    </w:lvl>
    <w:lvl w:ilvl="5">
      <w:start w:val="1"/>
      <w:numFmt w:val="lowerLetter"/>
      <w:lvlText w:val="%6)"/>
      <w:lvlJc w:val="left"/>
      <w:pPr>
        <w:tabs>
          <w:tab w:val="num" w:pos="2520"/>
        </w:tabs>
      </w:pPr>
    </w:lvl>
    <w:lvl w:ilvl="6">
      <w:start w:val="1"/>
      <w:numFmt w:val="lowerLetter"/>
      <w:lvlText w:val="%7)"/>
      <w:lvlJc w:val="left"/>
      <w:pPr>
        <w:tabs>
          <w:tab w:val="num" w:pos="2880"/>
        </w:tabs>
      </w:pPr>
    </w:lvl>
    <w:lvl w:ilvl="7">
      <w:start w:val="1"/>
      <w:numFmt w:val="lowerLetter"/>
      <w:lvlText w:val="%8)"/>
      <w:lvlJc w:val="left"/>
      <w:pPr>
        <w:tabs>
          <w:tab w:val="num" w:pos="3240"/>
        </w:tabs>
      </w:pPr>
    </w:lvl>
    <w:lvl w:ilvl="8">
      <w:start w:val="1"/>
      <w:numFmt w:val="lowerLetter"/>
      <w:lvlText w:val="%9)"/>
      <w:lvlJc w:val="left"/>
      <w:pPr>
        <w:tabs>
          <w:tab w:val="num" w:pos="3600"/>
        </w:tabs>
      </w:pPr>
    </w:lvl>
  </w:abstractNum>
  <w:abstractNum w:abstractNumId="15" w15:restartNumberingAfterBreak="0">
    <w:nsid w:val="0000000E"/>
    <w:multiLevelType w:val="singleLevel"/>
    <w:tmpl w:val="0000000E"/>
    <w:name w:val="WW8Num14"/>
    <w:lvl w:ilvl="0">
      <w:start w:val="1"/>
      <w:numFmt w:val="lowerLetter"/>
      <w:lvlText w:val="%1)"/>
      <w:lvlJc w:val="left"/>
      <w:pPr>
        <w:tabs>
          <w:tab w:val="num" w:pos="1375"/>
        </w:tabs>
        <w:ind w:left="1375" w:hanging="360"/>
      </w:pPr>
    </w:lvl>
  </w:abstractNum>
  <w:abstractNum w:abstractNumId="16" w15:restartNumberingAfterBreak="0">
    <w:nsid w:val="0000000F"/>
    <w:multiLevelType w:val="multilevel"/>
    <w:tmpl w:val="0000000F"/>
    <w:name w:val="WW8Num15"/>
    <w:lvl w:ilvl="0">
      <w:start w:val="1"/>
      <w:numFmt w:val="lowerLetter"/>
      <w:lvlText w:val="%1)"/>
      <w:lvlJc w:val="left"/>
      <w:pPr>
        <w:tabs>
          <w:tab w:val="num" w:pos="720"/>
        </w:tabs>
      </w:pPr>
    </w:lvl>
    <w:lvl w:ilvl="1">
      <w:start w:val="1"/>
      <w:numFmt w:val="lowerLetter"/>
      <w:lvlText w:val="%1.%2)"/>
      <w:lvlJc w:val="left"/>
      <w:pPr>
        <w:tabs>
          <w:tab w:val="num" w:pos="1080"/>
        </w:tabs>
      </w:pPr>
    </w:lvl>
    <w:lvl w:ilvl="2">
      <w:start w:val="1"/>
      <w:numFmt w:val="lowerLetter"/>
      <w:lvlText w:val="%3)"/>
      <w:lvlJc w:val="left"/>
      <w:pPr>
        <w:tabs>
          <w:tab w:val="num" w:pos="1440"/>
        </w:tabs>
      </w:pPr>
    </w:lvl>
    <w:lvl w:ilvl="3">
      <w:start w:val="1"/>
      <w:numFmt w:val="lowerLetter"/>
      <w:lvlText w:val="%4)"/>
      <w:lvlJc w:val="left"/>
      <w:pPr>
        <w:tabs>
          <w:tab w:val="num" w:pos="1800"/>
        </w:tabs>
      </w:pPr>
    </w:lvl>
    <w:lvl w:ilvl="4">
      <w:start w:val="1"/>
      <w:numFmt w:val="lowerLetter"/>
      <w:lvlText w:val="%5)"/>
      <w:lvlJc w:val="left"/>
      <w:pPr>
        <w:tabs>
          <w:tab w:val="num" w:pos="2160"/>
        </w:tabs>
      </w:pPr>
    </w:lvl>
    <w:lvl w:ilvl="5">
      <w:start w:val="1"/>
      <w:numFmt w:val="lowerLetter"/>
      <w:lvlText w:val="%6)"/>
      <w:lvlJc w:val="left"/>
      <w:pPr>
        <w:tabs>
          <w:tab w:val="num" w:pos="2520"/>
        </w:tabs>
      </w:pPr>
    </w:lvl>
    <w:lvl w:ilvl="6">
      <w:start w:val="1"/>
      <w:numFmt w:val="lowerLetter"/>
      <w:lvlText w:val="%7)"/>
      <w:lvlJc w:val="left"/>
      <w:pPr>
        <w:tabs>
          <w:tab w:val="num" w:pos="2880"/>
        </w:tabs>
      </w:pPr>
    </w:lvl>
    <w:lvl w:ilvl="7">
      <w:start w:val="1"/>
      <w:numFmt w:val="lowerLetter"/>
      <w:lvlText w:val="%8)"/>
      <w:lvlJc w:val="left"/>
      <w:pPr>
        <w:tabs>
          <w:tab w:val="num" w:pos="3240"/>
        </w:tabs>
      </w:pPr>
    </w:lvl>
    <w:lvl w:ilvl="8">
      <w:start w:val="1"/>
      <w:numFmt w:val="lowerLetter"/>
      <w:lvlText w:val="%9)"/>
      <w:lvlJc w:val="left"/>
      <w:pPr>
        <w:tabs>
          <w:tab w:val="num" w:pos="3600"/>
        </w:tabs>
      </w:pPr>
    </w:lvl>
  </w:abstractNum>
  <w:abstractNum w:abstractNumId="17" w15:restartNumberingAfterBreak="0">
    <w:nsid w:val="00000010"/>
    <w:multiLevelType w:val="multilevel"/>
    <w:tmpl w:val="00000010"/>
    <w:name w:val="WW8Num92"/>
    <w:lvl w:ilvl="0">
      <w:start w:val="1"/>
      <w:numFmt w:val="decimal"/>
      <w:lvlText w:val="%1"/>
      <w:lvlJc w:val="left"/>
      <w:pPr>
        <w:tabs>
          <w:tab w:val="num" w:pos="1015"/>
        </w:tabs>
        <w:ind w:left="1015" w:hanging="1015"/>
      </w:pPr>
    </w:lvl>
    <w:lvl w:ilvl="1">
      <w:start w:val="1"/>
      <w:numFmt w:val="decimal"/>
      <w:lvlText w:val="%1.%2"/>
      <w:lvlJc w:val="left"/>
      <w:pPr>
        <w:tabs>
          <w:tab w:val="num" w:pos="1015"/>
        </w:tabs>
        <w:ind w:left="1015" w:hanging="1015"/>
      </w:pPr>
    </w:lvl>
    <w:lvl w:ilvl="2">
      <w:start w:val="1"/>
      <w:numFmt w:val="decimal"/>
      <w:lvlText w:val="%1.%2.%3"/>
      <w:lvlJc w:val="left"/>
      <w:pPr>
        <w:tabs>
          <w:tab w:val="num" w:pos="1015"/>
        </w:tabs>
        <w:ind w:left="1015" w:hanging="1015"/>
      </w:pPr>
    </w:lvl>
    <w:lvl w:ilvl="3">
      <w:start w:val="1"/>
      <w:numFmt w:val="decimal"/>
      <w:lvlText w:val="%1.%2.%3.%4"/>
      <w:lvlJc w:val="left"/>
      <w:pPr>
        <w:tabs>
          <w:tab w:val="num" w:pos="1015"/>
        </w:tabs>
        <w:ind w:left="1015" w:hanging="1015"/>
      </w:pPr>
      <w:rPr>
        <w:rFonts w:ascii="Times New Roman" w:hAnsi="Times New Roman"/>
        <w:b w:val="0"/>
        <w:i w:val="0"/>
        <w:color w:val="auto"/>
        <w:sz w:val="24"/>
      </w:rPr>
    </w:lvl>
    <w:lvl w:ilvl="4">
      <w:start w:val="1"/>
      <w:numFmt w:val="decimal"/>
      <w:lvlText w:val="%1.%2.%3.%4.%5"/>
      <w:lvlJc w:val="left"/>
      <w:pPr>
        <w:tabs>
          <w:tab w:val="num" w:pos="1364"/>
        </w:tabs>
        <w:ind w:left="1364" w:hanging="1080"/>
      </w:pPr>
    </w:lvl>
    <w:lvl w:ilvl="5">
      <w:start w:val="1"/>
      <w:numFmt w:val="decimal"/>
      <w:lvlText w:val="%1.%2.%3.%4.%5.%6"/>
      <w:lvlJc w:val="left"/>
      <w:pPr>
        <w:tabs>
          <w:tab w:val="num" w:pos="1364"/>
        </w:tabs>
        <w:ind w:left="1364" w:hanging="1080"/>
      </w:pPr>
    </w:lvl>
    <w:lvl w:ilvl="6">
      <w:start w:val="1"/>
      <w:numFmt w:val="decimal"/>
      <w:lvlText w:val="%1.%2.%3.%4.%5.%6.%7"/>
      <w:lvlJc w:val="left"/>
      <w:pPr>
        <w:tabs>
          <w:tab w:val="num" w:pos="1724"/>
        </w:tabs>
        <w:ind w:left="1724" w:hanging="1440"/>
      </w:pPr>
    </w:lvl>
    <w:lvl w:ilvl="7">
      <w:start w:val="1"/>
      <w:numFmt w:val="decimal"/>
      <w:lvlText w:val="%1.%2.%3.%4.%5.%6.%7.%8"/>
      <w:lvlJc w:val="left"/>
      <w:pPr>
        <w:tabs>
          <w:tab w:val="num" w:pos="1724"/>
        </w:tabs>
        <w:ind w:left="1724" w:hanging="1440"/>
      </w:pPr>
    </w:lvl>
    <w:lvl w:ilvl="8">
      <w:start w:val="1"/>
      <w:numFmt w:val="decimal"/>
      <w:lvlText w:val="%1.%2.%3.%4.%5.%6.%7.%8.%9"/>
      <w:lvlJc w:val="left"/>
      <w:pPr>
        <w:tabs>
          <w:tab w:val="num" w:pos="2084"/>
        </w:tabs>
        <w:ind w:left="2084" w:hanging="1800"/>
      </w:pPr>
    </w:lvl>
  </w:abstractNum>
  <w:abstractNum w:abstractNumId="18" w15:restartNumberingAfterBreak="0">
    <w:nsid w:val="00000011"/>
    <w:multiLevelType w:val="multilevel"/>
    <w:tmpl w:val="00000011"/>
    <w:name w:val="WW8Num17"/>
    <w:lvl w:ilvl="0">
      <w:start w:val="1"/>
      <w:numFmt w:val="lowerLetter"/>
      <w:lvlText w:val="%1)"/>
      <w:lvlJc w:val="left"/>
      <w:pPr>
        <w:tabs>
          <w:tab w:val="num" w:pos="720"/>
        </w:tabs>
      </w:pPr>
    </w:lvl>
    <w:lvl w:ilvl="1">
      <w:start w:val="1"/>
      <w:numFmt w:val="lowerLetter"/>
      <w:lvlText w:val="%2)"/>
      <w:lvlJc w:val="left"/>
      <w:pPr>
        <w:tabs>
          <w:tab w:val="num" w:pos="1080"/>
        </w:tabs>
      </w:pPr>
    </w:lvl>
    <w:lvl w:ilvl="2">
      <w:start w:val="1"/>
      <w:numFmt w:val="lowerLetter"/>
      <w:lvlText w:val="%3)"/>
      <w:lvlJc w:val="left"/>
      <w:pPr>
        <w:tabs>
          <w:tab w:val="num" w:pos="1440"/>
        </w:tabs>
      </w:pPr>
    </w:lvl>
    <w:lvl w:ilvl="3">
      <w:start w:val="1"/>
      <w:numFmt w:val="lowerLetter"/>
      <w:lvlText w:val="%4)"/>
      <w:lvlJc w:val="left"/>
      <w:pPr>
        <w:tabs>
          <w:tab w:val="num" w:pos="1800"/>
        </w:tabs>
      </w:pPr>
    </w:lvl>
    <w:lvl w:ilvl="4">
      <w:start w:val="1"/>
      <w:numFmt w:val="lowerLetter"/>
      <w:lvlText w:val="%5)"/>
      <w:lvlJc w:val="left"/>
      <w:pPr>
        <w:tabs>
          <w:tab w:val="num" w:pos="2160"/>
        </w:tabs>
      </w:pPr>
    </w:lvl>
    <w:lvl w:ilvl="5">
      <w:start w:val="1"/>
      <w:numFmt w:val="lowerLetter"/>
      <w:lvlText w:val="%6)"/>
      <w:lvlJc w:val="left"/>
      <w:pPr>
        <w:tabs>
          <w:tab w:val="num" w:pos="2520"/>
        </w:tabs>
      </w:pPr>
    </w:lvl>
    <w:lvl w:ilvl="6">
      <w:start w:val="1"/>
      <w:numFmt w:val="lowerLetter"/>
      <w:lvlText w:val="%7)"/>
      <w:lvlJc w:val="left"/>
      <w:pPr>
        <w:tabs>
          <w:tab w:val="num" w:pos="2880"/>
        </w:tabs>
      </w:pPr>
    </w:lvl>
    <w:lvl w:ilvl="7">
      <w:start w:val="1"/>
      <w:numFmt w:val="lowerLetter"/>
      <w:lvlText w:val="%8)"/>
      <w:lvlJc w:val="left"/>
      <w:pPr>
        <w:tabs>
          <w:tab w:val="num" w:pos="3240"/>
        </w:tabs>
      </w:pPr>
    </w:lvl>
    <w:lvl w:ilvl="8">
      <w:start w:val="1"/>
      <w:numFmt w:val="lowerLetter"/>
      <w:lvlText w:val="%9)"/>
      <w:lvlJc w:val="left"/>
      <w:pPr>
        <w:tabs>
          <w:tab w:val="num" w:pos="3600"/>
        </w:tabs>
      </w:pPr>
    </w:lvl>
  </w:abstractNum>
  <w:abstractNum w:abstractNumId="19" w15:restartNumberingAfterBreak="0">
    <w:nsid w:val="00000012"/>
    <w:multiLevelType w:val="multilevel"/>
    <w:tmpl w:val="00000012"/>
    <w:name w:val="WW8Num18"/>
    <w:lvl w:ilvl="0">
      <w:start w:val="1"/>
      <w:numFmt w:val="bullet"/>
      <w:lvlText w:val=""/>
      <w:lvlJc w:val="left"/>
      <w:pPr>
        <w:tabs>
          <w:tab w:val="num" w:pos="1588"/>
        </w:tabs>
        <w:ind w:left="1588" w:hanging="114"/>
      </w:pPr>
      <w:rPr>
        <w:rFonts w:ascii="Wingdings" w:hAnsi="Wingdings"/>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00000013"/>
    <w:multiLevelType w:val="singleLevel"/>
    <w:tmpl w:val="00000013"/>
    <w:name w:val="WW8Num19"/>
    <w:lvl w:ilvl="0">
      <w:start w:val="1"/>
      <w:numFmt w:val="decimal"/>
      <w:lvlText w:val="%1."/>
      <w:lvlJc w:val="left"/>
      <w:pPr>
        <w:tabs>
          <w:tab w:val="num" w:pos="283"/>
        </w:tabs>
        <w:ind w:left="283" w:hanging="283"/>
      </w:pPr>
    </w:lvl>
  </w:abstractNum>
  <w:abstractNum w:abstractNumId="21" w15:restartNumberingAfterBreak="0">
    <w:nsid w:val="00000014"/>
    <w:multiLevelType w:val="multilevel"/>
    <w:tmpl w:val="00000014"/>
    <w:name w:val="WW8Num20"/>
    <w:lvl w:ilvl="0">
      <w:start w:val="17"/>
      <w:numFmt w:val="decimal"/>
      <w:lvlText w:val="%1."/>
      <w:lvlJc w:val="left"/>
      <w:pPr>
        <w:tabs>
          <w:tab w:val="num" w:pos="780"/>
        </w:tabs>
        <w:ind w:left="780" w:hanging="780"/>
      </w:pPr>
    </w:lvl>
    <w:lvl w:ilvl="1">
      <w:start w:val="11"/>
      <w:numFmt w:val="decimal"/>
      <w:lvlText w:val="%1.%2."/>
      <w:lvlJc w:val="left"/>
      <w:pPr>
        <w:tabs>
          <w:tab w:val="num" w:pos="1063"/>
        </w:tabs>
        <w:ind w:left="1063" w:hanging="780"/>
      </w:pPr>
    </w:lvl>
    <w:lvl w:ilvl="2">
      <w:start w:val="1"/>
      <w:numFmt w:val="decimal"/>
      <w:lvlText w:val="%1.%2.%3."/>
      <w:lvlJc w:val="left"/>
      <w:pPr>
        <w:tabs>
          <w:tab w:val="num" w:pos="1346"/>
        </w:tabs>
        <w:ind w:left="1346" w:hanging="780"/>
      </w:pPr>
    </w:lvl>
    <w:lvl w:ilvl="3">
      <w:start w:val="1"/>
      <w:numFmt w:val="decimal"/>
      <w:lvlText w:val="%1.%2.%3.%4."/>
      <w:lvlJc w:val="left"/>
      <w:pPr>
        <w:tabs>
          <w:tab w:val="num" w:pos="1629"/>
        </w:tabs>
        <w:ind w:left="1629" w:hanging="780"/>
      </w:pPr>
    </w:lvl>
    <w:lvl w:ilvl="4">
      <w:start w:val="1"/>
      <w:numFmt w:val="decimal"/>
      <w:lvlText w:val="%1.%2.%3.%4.%5."/>
      <w:lvlJc w:val="left"/>
      <w:pPr>
        <w:tabs>
          <w:tab w:val="num" w:pos="2212"/>
        </w:tabs>
        <w:ind w:left="2212" w:hanging="1080"/>
      </w:pPr>
    </w:lvl>
    <w:lvl w:ilvl="5">
      <w:start w:val="1"/>
      <w:numFmt w:val="decimal"/>
      <w:lvlText w:val="%1.%2.%3.%4.%5.%6."/>
      <w:lvlJc w:val="left"/>
      <w:pPr>
        <w:tabs>
          <w:tab w:val="num" w:pos="2495"/>
        </w:tabs>
        <w:ind w:left="2495" w:hanging="1080"/>
      </w:pPr>
    </w:lvl>
    <w:lvl w:ilvl="6">
      <w:start w:val="1"/>
      <w:numFmt w:val="decimal"/>
      <w:lvlText w:val="%1.%2.%3.%4.%5.%6.%7."/>
      <w:lvlJc w:val="left"/>
      <w:pPr>
        <w:tabs>
          <w:tab w:val="num" w:pos="3138"/>
        </w:tabs>
        <w:ind w:left="3138" w:hanging="1440"/>
      </w:pPr>
    </w:lvl>
    <w:lvl w:ilvl="7">
      <w:start w:val="1"/>
      <w:numFmt w:val="decimal"/>
      <w:lvlText w:val="%1.%2.%3.%4.%5.%6.%7.%8."/>
      <w:lvlJc w:val="left"/>
      <w:pPr>
        <w:tabs>
          <w:tab w:val="num" w:pos="3421"/>
        </w:tabs>
        <w:ind w:left="3421" w:hanging="1440"/>
      </w:pPr>
    </w:lvl>
    <w:lvl w:ilvl="8">
      <w:start w:val="1"/>
      <w:numFmt w:val="decimal"/>
      <w:lvlText w:val="%1.%2.%3.%4.%5.%6.%7.%8.%9."/>
      <w:lvlJc w:val="left"/>
      <w:pPr>
        <w:tabs>
          <w:tab w:val="num" w:pos="4064"/>
        </w:tabs>
        <w:ind w:left="4064" w:hanging="1800"/>
      </w:pPr>
    </w:lvl>
  </w:abstractNum>
  <w:abstractNum w:abstractNumId="22" w15:restartNumberingAfterBreak="0">
    <w:nsid w:val="00000015"/>
    <w:multiLevelType w:val="singleLevel"/>
    <w:tmpl w:val="00000015"/>
    <w:name w:val="WW8Num21"/>
    <w:lvl w:ilvl="0">
      <w:start w:val="1"/>
      <w:numFmt w:val="lowerLetter"/>
      <w:lvlText w:val="%1)"/>
      <w:lvlJc w:val="left"/>
      <w:pPr>
        <w:tabs>
          <w:tab w:val="num" w:pos="1636"/>
        </w:tabs>
        <w:ind w:left="1636" w:hanging="360"/>
      </w:pPr>
    </w:lvl>
  </w:abstractNum>
  <w:abstractNum w:abstractNumId="23" w15:restartNumberingAfterBreak="0">
    <w:nsid w:val="00000016"/>
    <w:multiLevelType w:val="multilevel"/>
    <w:tmpl w:val="00000016"/>
    <w:name w:val="WW8Num22"/>
    <w:lvl w:ilvl="0">
      <w:start w:val="6"/>
      <w:numFmt w:val="decimal"/>
      <w:lvlText w:val="%1."/>
      <w:lvlJc w:val="left"/>
      <w:pPr>
        <w:tabs>
          <w:tab w:val="num" w:pos="360"/>
        </w:tabs>
        <w:ind w:left="360" w:hanging="360"/>
      </w:pPr>
    </w:lvl>
    <w:lvl w:ilvl="1">
      <w:start w:val="1"/>
      <w:numFmt w:val="decimal"/>
      <w:lvlText w:val="%1.%2."/>
      <w:lvlJc w:val="left"/>
      <w:pPr>
        <w:tabs>
          <w:tab w:val="num" w:pos="426"/>
        </w:tabs>
        <w:ind w:left="426" w:hanging="360"/>
      </w:pPr>
    </w:lvl>
    <w:lvl w:ilvl="2">
      <w:start w:val="1"/>
      <w:numFmt w:val="decimal"/>
      <w:lvlText w:val="%1.%2.%3."/>
      <w:lvlJc w:val="left"/>
      <w:pPr>
        <w:tabs>
          <w:tab w:val="num" w:pos="852"/>
        </w:tabs>
        <w:ind w:left="852" w:hanging="720"/>
      </w:pPr>
    </w:lvl>
    <w:lvl w:ilvl="3">
      <w:start w:val="1"/>
      <w:numFmt w:val="decimal"/>
      <w:lvlText w:val="%1.%2.%3.%4."/>
      <w:lvlJc w:val="left"/>
      <w:pPr>
        <w:tabs>
          <w:tab w:val="num" w:pos="918"/>
        </w:tabs>
        <w:ind w:left="918" w:hanging="720"/>
      </w:pPr>
    </w:lvl>
    <w:lvl w:ilvl="4">
      <w:start w:val="1"/>
      <w:numFmt w:val="decimal"/>
      <w:lvlText w:val="%1.%2.%3.%4.%5."/>
      <w:lvlJc w:val="left"/>
      <w:pPr>
        <w:tabs>
          <w:tab w:val="num" w:pos="1344"/>
        </w:tabs>
        <w:ind w:left="1344" w:hanging="1080"/>
      </w:pPr>
    </w:lvl>
    <w:lvl w:ilvl="5">
      <w:start w:val="1"/>
      <w:numFmt w:val="decimal"/>
      <w:lvlText w:val="%1.%2.%3.%4.%5.%6."/>
      <w:lvlJc w:val="left"/>
      <w:pPr>
        <w:tabs>
          <w:tab w:val="num" w:pos="1410"/>
        </w:tabs>
        <w:ind w:left="1410" w:hanging="1080"/>
      </w:pPr>
    </w:lvl>
    <w:lvl w:ilvl="6">
      <w:start w:val="1"/>
      <w:numFmt w:val="decimal"/>
      <w:lvlText w:val="%1.%2.%3.%4.%5.%6.%7."/>
      <w:lvlJc w:val="left"/>
      <w:pPr>
        <w:tabs>
          <w:tab w:val="num" w:pos="1836"/>
        </w:tabs>
        <w:ind w:left="1836" w:hanging="1440"/>
      </w:pPr>
    </w:lvl>
    <w:lvl w:ilvl="7">
      <w:start w:val="1"/>
      <w:numFmt w:val="decimal"/>
      <w:lvlText w:val="%1.%2.%3.%4.%5.%6.%7.%8."/>
      <w:lvlJc w:val="left"/>
      <w:pPr>
        <w:tabs>
          <w:tab w:val="num" w:pos="1902"/>
        </w:tabs>
        <w:ind w:left="1902" w:hanging="1440"/>
      </w:pPr>
    </w:lvl>
    <w:lvl w:ilvl="8">
      <w:start w:val="1"/>
      <w:numFmt w:val="decimal"/>
      <w:lvlText w:val="%1.%2.%3.%4.%5.%6.%7.%8.%9."/>
      <w:lvlJc w:val="left"/>
      <w:pPr>
        <w:tabs>
          <w:tab w:val="num" w:pos="2328"/>
        </w:tabs>
        <w:ind w:left="2328" w:hanging="1800"/>
      </w:pPr>
    </w:lvl>
  </w:abstractNum>
  <w:abstractNum w:abstractNumId="24" w15:restartNumberingAfterBreak="0">
    <w:nsid w:val="00000017"/>
    <w:multiLevelType w:val="singleLevel"/>
    <w:tmpl w:val="00000017"/>
    <w:name w:val="WW8Num157"/>
    <w:lvl w:ilvl="0">
      <w:start w:val="1"/>
      <w:numFmt w:val="lowerLetter"/>
      <w:lvlText w:val="%1)"/>
      <w:lvlJc w:val="left"/>
      <w:pPr>
        <w:tabs>
          <w:tab w:val="num" w:pos="360"/>
        </w:tabs>
        <w:ind w:left="360" w:hanging="360"/>
      </w:pPr>
    </w:lvl>
  </w:abstractNum>
  <w:abstractNum w:abstractNumId="25" w15:restartNumberingAfterBreak="0">
    <w:nsid w:val="00000018"/>
    <w:multiLevelType w:val="multilevel"/>
    <w:tmpl w:val="00000018"/>
    <w:name w:val="WW8Num24"/>
    <w:lvl w:ilvl="0">
      <w:start w:val="8"/>
      <w:numFmt w:val="decimal"/>
      <w:lvlText w:val="%1."/>
      <w:lvlJc w:val="left"/>
      <w:pPr>
        <w:tabs>
          <w:tab w:val="num" w:pos="360"/>
        </w:tabs>
        <w:ind w:left="360" w:hanging="360"/>
      </w:pPr>
    </w:lvl>
    <w:lvl w:ilvl="1">
      <w:start w:val="1"/>
      <w:numFmt w:val="decimal"/>
      <w:lvlText w:val="%1.%2."/>
      <w:lvlJc w:val="left"/>
      <w:pPr>
        <w:tabs>
          <w:tab w:val="num" w:pos="851"/>
        </w:tabs>
        <w:ind w:left="851" w:hanging="360"/>
      </w:pPr>
    </w:lvl>
    <w:lvl w:ilvl="2">
      <w:start w:val="1"/>
      <w:numFmt w:val="decimal"/>
      <w:lvlText w:val="%1.%2.%3."/>
      <w:lvlJc w:val="left"/>
      <w:pPr>
        <w:tabs>
          <w:tab w:val="num" w:pos="1702"/>
        </w:tabs>
        <w:ind w:left="1702" w:hanging="720"/>
      </w:pPr>
    </w:lvl>
    <w:lvl w:ilvl="3">
      <w:start w:val="1"/>
      <w:numFmt w:val="decimal"/>
      <w:lvlText w:val="%1.%2.%3.%4."/>
      <w:lvlJc w:val="left"/>
      <w:pPr>
        <w:tabs>
          <w:tab w:val="num" w:pos="2193"/>
        </w:tabs>
        <w:ind w:left="2193" w:hanging="720"/>
      </w:pPr>
    </w:lvl>
    <w:lvl w:ilvl="4">
      <w:start w:val="1"/>
      <w:numFmt w:val="decimal"/>
      <w:lvlText w:val="%1.%2.%3.%4.%5."/>
      <w:lvlJc w:val="left"/>
      <w:pPr>
        <w:tabs>
          <w:tab w:val="num" w:pos="3044"/>
        </w:tabs>
        <w:ind w:left="3044" w:hanging="1080"/>
      </w:pPr>
    </w:lvl>
    <w:lvl w:ilvl="5">
      <w:start w:val="1"/>
      <w:numFmt w:val="decimal"/>
      <w:lvlText w:val="%1.%2.%3.%4.%5.%6."/>
      <w:lvlJc w:val="left"/>
      <w:pPr>
        <w:tabs>
          <w:tab w:val="num" w:pos="3535"/>
        </w:tabs>
        <w:ind w:left="3535" w:hanging="1080"/>
      </w:pPr>
    </w:lvl>
    <w:lvl w:ilvl="6">
      <w:start w:val="1"/>
      <w:numFmt w:val="decimal"/>
      <w:lvlText w:val="%1.%2.%3.%4.%5.%6.%7."/>
      <w:lvlJc w:val="left"/>
      <w:pPr>
        <w:tabs>
          <w:tab w:val="num" w:pos="4386"/>
        </w:tabs>
        <w:ind w:left="4386" w:hanging="1440"/>
      </w:pPr>
    </w:lvl>
    <w:lvl w:ilvl="7">
      <w:start w:val="1"/>
      <w:numFmt w:val="decimal"/>
      <w:lvlText w:val="%1.%2.%3.%4.%5.%6.%7.%8."/>
      <w:lvlJc w:val="left"/>
      <w:pPr>
        <w:tabs>
          <w:tab w:val="num" w:pos="4877"/>
        </w:tabs>
        <w:ind w:left="4877" w:hanging="1440"/>
      </w:pPr>
    </w:lvl>
    <w:lvl w:ilvl="8">
      <w:start w:val="1"/>
      <w:numFmt w:val="decimal"/>
      <w:lvlText w:val="%1.%2.%3.%4.%5.%6.%7.%8.%9."/>
      <w:lvlJc w:val="left"/>
      <w:pPr>
        <w:tabs>
          <w:tab w:val="num" w:pos="5728"/>
        </w:tabs>
        <w:ind w:left="5728" w:hanging="1800"/>
      </w:pPr>
    </w:lvl>
  </w:abstractNum>
  <w:abstractNum w:abstractNumId="26" w15:restartNumberingAfterBreak="0">
    <w:nsid w:val="0000001A"/>
    <w:multiLevelType w:val="singleLevel"/>
    <w:tmpl w:val="0000001A"/>
    <w:name w:val="WW8Num26"/>
    <w:lvl w:ilvl="0">
      <w:start w:val="1"/>
      <w:numFmt w:val="decimal"/>
      <w:lvlText w:val="%1."/>
      <w:lvlJc w:val="left"/>
      <w:pPr>
        <w:tabs>
          <w:tab w:val="num" w:pos="283"/>
        </w:tabs>
        <w:ind w:left="283" w:hanging="283"/>
      </w:pPr>
      <w:rPr>
        <w:rFonts w:ascii="Wingdings" w:hAnsi="Wingdings"/>
      </w:rPr>
    </w:lvl>
  </w:abstractNum>
  <w:abstractNum w:abstractNumId="27" w15:restartNumberingAfterBreak="0">
    <w:nsid w:val="0000001B"/>
    <w:multiLevelType w:val="singleLevel"/>
    <w:tmpl w:val="0000001B"/>
    <w:name w:val="WW8Num27"/>
    <w:lvl w:ilvl="0">
      <w:start w:val="1"/>
      <w:numFmt w:val="lowerLetter"/>
      <w:lvlText w:val="%1)"/>
      <w:lvlJc w:val="left"/>
      <w:pPr>
        <w:tabs>
          <w:tab w:val="num" w:pos="720"/>
        </w:tabs>
        <w:ind w:left="720" w:hanging="360"/>
      </w:pPr>
    </w:lvl>
  </w:abstractNum>
  <w:abstractNum w:abstractNumId="28" w15:restartNumberingAfterBreak="0">
    <w:nsid w:val="0000001C"/>
    <w:multiLevelType w:val="singleLevel"/>
    <w:tmpl w:val="0000001C"/>
    <w:name w:val="WW8Num28"/>
    <w:lvl w:ilvl="0">
      <w:start w:val="1"/>
      <w:numFmt w:val="lowerLetter"/>
      <w:lvlText w:val="%1)"/>
      <w:lvlJc w:val="left"/>
      <w:pPr>
        <w:tabs>
          <w:tab w:val="num" w:pos="1172"/>
        </w:tabs>
        <w:ind w:left="1172" w:hanging="114"/>
      </w:pPr>
      <w:rPr>
        <w:rFonts w:ascii="Times New Roman" w:eastAsia="Times New Roman" w:hAnsi="Times New Roman" w:cs="Times New Roman"/>
      </w:rPr>
    </w:lvl>
  </w:abstractNum>
  <w:abstractNum w:abstractNumId="29" w15:restartNumberingAfterBreak="0">
    <w:nsid w:val="0000001D"/>
    <w:multiLevelType w:val="singleLevel"/>
    <w:tmpl w:val="0000001D"/>
    <w:name w:val="WW8Num29"/>
    <w:lvl w:ilvl="0">
      <w:start w:val="1"/>
      <w:numFmt w:val="lowerLetter"/>
      <w:lvlText w:val="%1)"/>
      <w:lvlJc w:val="left"/>
      <w:pPr>
        <w:tabs>
          <w:tab w:val="num" w:pos="1375"/>
        </w:tabs>
        <w:ind w:left="1375" w:hanging="360"/>
      </w:pPr>
    </w:lvl>
  </w:abstractNum>
  <w:abstractNum w:abstractNumId="30" w15:restartNumberingAfterBreak="0">
    <w:nsid w:val="0000001E"/>
    <w:multiLevelType w:val="multilevel"/>
    <w:tmpl w:val="0000001E"/>
    <w:name w:val="WW8Num30"/>
    <w:lvl w:ilvl="0">
      <w:start w:val="1"/>
      <w:numFmt w:val="lowerLetter"/>
      <w:lvlText w:val="%1)"/>
      <w:lvlJc w:val="left"/>
      <w:pPr>
        <w:tabs>
          <w:tab w:val="num" w:pos="720"/>
        </w:tabs>
        <w:ind w:left="720" w:hanging="360"/>
      </w:pPr>
      <w:rPr>
        <w:rFonts w:ascii="ZapfHumnst BT" w:eastAsia="Times New Roman" w:hAnsi="ZapfHumnst BT" w:cs="Times New Roman"/>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15:restartNumberingAfterBreak="0">
    <w:nsid w:val="0000001F"/>
    <w:multiLevelType w:val="multilevel"/>
    <w:tmpl w:val="0000001F"/>
    <w:name w:val="WW8Num31"/>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00000020"/>
    <w:multiLevelType w:val="singleLevel"/>
    <w:tmpl w:val="00000020"/>
    <w:name w:val="WW8Num32"/>
    <w:lvl w:ilvl="0">
      <w:start w:val="1"/>
      <w:numFmt w:val="lowerLetter"/>
      <w:lvlText w:val="%1)"/>
      <w:lvlJc w:val="left"/>
      <w:pPr>
        <w:tabs>
          <w:tab w:val="num" w:pos="1440"/>
        </w:tabs>
        <w:ind w:left="1440" w:hanging="360"/>
      </w:pPr>
    </w:lvl>
  </w:abstractNum>
  <w:abstractNum w:abstractNumId="33" w15:restartNumberingAfterBreak="0">
    <w:nsid w:val="00000021"/>
    <w:multiLevelType w:val="multilevel"/>
    <w:tmpl w:val="00000021"/>
    <w:name w:val="WW8Num33"/>
    <w:lvl w:ilvl="0">
      <w:start w:val="1"/>
      <w:numFmt w:val="lowerLetter"/>
      <w:lvlText w:val="%1)"/>
      <w:lvlJc w:val="left"/>
      <w:pPr>
        <w:tabs>
          <w:tab w:val="num" w:pos="1211"/>
        </w:tabs>
        <w:ind w:left="1211" w:hanging="360"/>
      </w:pPr>
    </w:lvl>
    <w:lvl w:ilvl="1">
      <w:start w:val="1"/>
      <w:numFmt w:val="bullet"/>
      <w:lvlText w:val=""/>
      <w:lvlJc w:val="left"/>
      <w:pPr>
        <w:tabs>
          <w:tab w:val="num" w:pos="1194"/>
        </w:tabs>
        <w:ind w:left="1194" w:hanging="114"/>
      </w:pPr>
      <w:rPr>
        <w:rFonts w:ascii="Wingdings" w:hAnsi="Wingdings"/>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00000022"/>
    <w:multiLevelType w:val="multilevel"/>
    <w:tmpl w:val="00000022"/>
    <w:name w:val="WW8Num34"/>
    <w:lvl w:ilvl="0">
      <w:start w:val="1"/>
      <w:numFmt w:val="lowerLetter"/>
      <w:lvlText w:val="%1)"/>
      <w:lvlJc w:val="left"/>
      <w:pPr>
        <w:tabs>
          <w:tab w:val="num" w:pos="720"/>
        </w:tabs>
        <w:ind w:left="720" w:hanging="360"/>
      </w:pPr>
      <w:rPr>
        <w:rFonts w:ascii="ZapfHumnst BT" w:hAnsi="ZapfHumnst B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00000023"/>
    <w:multiLevelType w:val="singleLevel"/>
    <w:tmpl w:val="00000023"/>
    <w:name w:val="WW8Num35"/>
    <w:lvl w:ilvl="0">
      <w:start w:val="1"/>
      <w:numFmt w:val="decimal"/>
      <w:lvlText w:val="%1"/>
      <w:lvlJc w:val="left"/>
      <w:pPr>
        <w:tabs>
          <w:tab w:val="num" w:pos="1211"/>
        </w:tabs>
        <w:ind w:left="1211" w:hanging="360"/>
      </w:pPr>
      <w:rPr>
        <w:sz w:val="16"/>
      </w:rPr>
    </w:lvl>
  </w:abstractNum>
  <w:abstractNum w:abstractNumId="36" w15:restartNumberingAfterBreak="0">
    <w:nsid w:val="00000024"/>
    <w:multiLevelType w:val="multilevel"/>
    <w:tmpl w:val="00000024"/>
    <w:name w:val="WW8Num36"/>
    <w:lvl w:ilvl="0">
      <w:start w:val="1"/>
      <w:numFmt w:val="decimal"/>
      <w:lvlText w:val="%1"/>
      <w:lvlJc w:val="left"/>
      <w:pPr>
        <w:tabs>
          <w:tab w:val="num" w:pos="1276"/>
        </w:tabs>
        <w:ind w:left="1276" w:hanging="992"/>
      </w:pPr>
    </w:lvl>
    <w:lvl w:ilvl="1">
      <w:start w:val="1"/>
      <w:numFmt w:val="decimal"/>
      <w:lvlText w:val="%1.%2"/>
      <w:lvlJc w:val="left"/>
      <w:pPr>
        <w:tabs>
          <w:tab w:val="num" w:pos="1276"/>
        </w:tabs>
        <w:ind w:left="1276" w:hanging="992"/>
      </w:pPr>
    </w:lvl>
    <w:lvl w:ilvl="2">
      <w:start w:val="1"/>
      <w:numFmt w:val="decimal"/>
      <w:lvlText w:val="%1.%2.%3"/>
      <w:lvlJc w:val="left"/>
      <w:pPr>
        <w:tabs>
          <w:tab w:val="num" w:pos="1276"/>
        </w:tabs>
        <w:ind w:left="1276" w:hanging="992"/>
      </w:pPr>
    </w:lvl>
    <w:lvl w:ilvl="3">
      <w:start w:val="1"/>
      <w:numFmt w:val="decimal"/>
      <w:lvlText w:val="%1.%2.%3.%4"/>
      <w:lvlJc w:val="left"/>
      <w:pPr>
        <w:tabs>
          <w:tab w:val="num" w:pos="1276"/>
        </w:tabs>
        <w:ind w:left="1276" w:hanging="992"/>
      </w:pPr>
    </w:lvl>
    <w:lvl w:ilvl="4">
      <w:start w:val="1"/>
      <w:numFmt w:val="decimal"/>
      <w:lvlText w:val="%1.%2.%3.%4.%5"/>
      <w:lvlJc w:val="left"/>
      <w:pPr>
        <w:tabs>
          <w:tab w:val="num" w:pos="1276"/>
        </w:tabs>
        <w:ind w:left="1276" w:hanging="992"/>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7" w15:restartNumberingAfterBreak="0">
    <w:nsid w:val="00000025"/>
    <w:multiLevelType w:val="singleLevel"/>
    <w:tmpl w:val="00000025"/>
    <w:name w:val="WW8Num37"/>
    <w:lvl w:ilvl="0">
      <w:start w:val="1"/>
      <w:numFmt w:val="lowerLetter"/>
      <w:lvlText w:val="%1)"/>
      <w:lvlJc w:val="left"/>
      <w:pPr>
        <w:tabs>
          <w:tab w:val="num" w:pos="1593"/>
        </w:tabs>
        <w:ind w:left="1593" w:hanging="360"/>
      </w:pPr>
    </w:lvl>
  </w:abstractNum>
  <w:abstractNum w:abstractNumId="38" w15:restartNumberingAfterBreak="0">
    <w:nsid w:val="00000026"/>
    <w:multiLevelType w:val="multilevel"/>
    <w:tmpl w:val="00000026"/>
    <w:name w:val="WW8Num38"/>
    <w:lvl w:ilvl="0">
      <w:start w:val="9"/>
      <w:numFmt w:val="decimal"/>
      <w:lvlText w:val="%1."/>
      <w:lvlJc w:val="left"/>
      <w:pPr>
        <w:tabs>
          <w:tab w:val="num" w:pos="540"/>
        </w:tabs>
        <w:ind w:left="540" w:hanging="540"/>
      </w:pPr>
    </w:lvl>
    <w:lvl w:ilvl="1">
      <w:start w:val="5"/>
      <w:numFmt w:val="decimal"/>
      <w:lvlText w:val="%1.%2."/>
      <w:lvlJc w:val="left"/>
      <w:pPr>
        <w:tabs>
          <w:tab w:val="num" w:pos="823"/>
        </w:tabs>
        <w:ind w:left="823" w:hanging="540"/>
      </w:pPr>
    </w:lvl>
    <w:lvl w:ilvl="2">
      <w:start w:val="1"/>
      <w:numFmt w:val="decimal"/>
      <w:lvlText w:val="%1.%2.%3."/>
      <w:lvlJc w:val="left"/>
      <w:pPr>
        <w:tabs>
          <w:tab w:val="num" w:pos="1286"/>
        </w:tabs>
        <w:ind w:left="1286" w:hanging="720"/>
      </w:pPr>
    </w:lvl>
    <w:lvl w:ilvl="3">
      <w:start w:val="1"/>
      <w:numFmt w:val="decimal"/>
      <w:lvlText w:val="%1.%2.%3.%4."/>
      <w:lvlJc w:val="left"/>
      <w:pPr>
        <w:tabs>
          <w:tab w:val="num" w:pos="1569"/>
        </w:tabs>
        <w:ind w:left="1569" w:hanging="720"/>
      </w:pPr>
    </w:lvl>
    <w:lvl w:ilvl="4">
      <w:start w:val="1"/>
      <w:numFmt w:val="decimal"/>
      <w:lvlText w:val="%1.%2.%3.%4.%5."/>
      <w:lvlJc w:val="left"/>
      <w:pPr>
        <w:tabs>
          <w:tab w:val="num" w:pos="2212"/>
        </w:tabs>
        <w:ind w:left="2212" w:hanging="1080"/>
      </w:pPr>
    </w:lvl>
    <w:lvl w:ilvl="5">
      <w:start w:val="1"/>
      <w:numFmt w:val="decimal"/>
      <w:lvlText w:val="%1.%2.%3.%4.%5.%6."/>
      <w:lvlJc w:val="left"/>
      <w:pPr>
        <w:tabs>
          <w:tab w:val="num" w:pos="2495"/>
        </w:tabs>
        <w:ind w:left="2495" w:hanging="1080"/>
      </w:pPr>
    </w:lvl>
    <w:lvl w:ilvl="6">
      <w:start w:val="1"/>
      <w:numFmt w:val="decimal"/>
      <w:lvlText w:val="%1.%2.%3.%4.%5.%6.%7."/>
      <w:lvlJc w:val="left"/>
      <w:pPr>
        <w:tabs>
          <w:tab w:val="num" w:pos="3138"/>
        </w:tabs>
        <w:ind w:left="3138" w:hanging="1440"/>
      </w:pPr>
    </w:lvl>
    <w:lvl w:ilvl="7">
      <w:start w:val="1"/>
      <w:numFmt w:val="decimal"/>
      <w:lvlText w:val="%1.%2.%3.%4.%5.%6.%7.%8."/>
      <w:lvlJc w:val="left"/>
      <w:pPr>
        <w:tabs>
          <w:tab w:val="num" w:pos="3421"/>
        </w:tabs>
        <w:ind w:left="3421" w:hanging="1440"/>
      </w:pPr>
    </w:lvl>
    <w:lvl w:ilvl="8">
      <w:start w:val="1"/>
      <w:numFmt w:val="decimal"/>
      <w:lvlText w:val="%1.%2.%3.%4.%5.%6.%7.%8.%9."/>
      <w:lvlJc w:val="left"/>
      <w:pPr>
        <w:tabs>
          <w:tab w:val="num" w:pos="4064"/>
        </w:tabs>
        <w:ind w:left="4064" w:hanging="1800"/>
      </w:pPr>
    </w:lvl>
  </w:abstractNum>
  <w:abstractNum w:abstractNumId="39" w15:restartNumberingAfterBreak="0">
    <w:nsid w:val="00000027"/>
    <w:multiLevelType w:val="multilevel"/>
    <w:tmpl w:val="00000027"/>
    <w:name w:val="WW8Num39"/>
    <w:lvl w:ilvl="0">
      <w:start w:val="3"/>
      <w:numFmt w:val="decimal"/>
      <w:lvlText w:val="%1."/>
      <w:lvlJc w:val="left"/>
      <w:pPr>
        <w:tabs>
          <w:tab w:val="num" w:pos="360"/>
        </w:tabs>
        <w:ind w:left="360" w:hanging="360"/>
      </w:pPr>
    </w:lvl>
    <w:lvl w:ilvl="1">
      <w:start w:val="1"/>
      <w:numFmt w:val="decimal"/>
      <w:lvlText w:val="%1.%2."/>
      <w:lvlJc w:val="left"/>
      <w:pPr>
        <w:tabs>
          <w:tab w:val="num" w:pos="720"/>
        </w:tabs>
        <w:ind w:left="720" w:hanging="360"/>
      </w:pPr>
    </w:lvl>
    <w:lvl w:ilvl="2">
      <w:start w:val="1"/>
      <w:numFmt w:val="decimal"/>
      <w:lvlText w:val="%1.%2.%3."/>
      <w:lvlJc w:val="left"/>
      <w:pPr>
        <w:tabs>
          <w:tab w:val="num" w:pos="1440"/>
        </w:tabs>
        <w:ind w:left="1440" w:hanging="720"/>
      </w:p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40" w15:restartNumberingAfterBreak="0">
    <w:nsid w:val="00000028"/>
    <w:multiLevelType w:val="multilevel"/>
    <w:tmpl w:val="00000028"/>
    <w:name w:val="WW8Num40"/>
    <w:lvl w:ilvl="0">
      <w:start w:val="1"/>
      <w:numFmt w:val="lowerLetter"/>
      <w:lvlText w:val="%1)"/>
      <w:lvlJc w:val="left"/>
      <w:pPr>
        <w:tabs>
          <w:tab w:val="num" w:pos="720"/>
        </w:tabs>
        <w:ind w:left="720" w:hanging="360"/>
      </w:pPr>
      <w:rPr>
        <w:rFonts w:ascii="ZapfHumnst BT" w:eastAsia="Times New Roman" w:hAnsi="ZapfHumnst BT" w:cs="Times New Roman"/>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1" w15:restartNumberingAfterBreak="0">
    <w:nsid w:val="00000029"/>
    <w:multiLevelType w:val="multilevel"/>
    <w:tmpl w:val="00000029"/>
    <w:name w:val="WW8Num41"/>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2" w15:restartNumberingAfterBreak="0">
    <w:nsid w:val="0000002A"/>
    <w:multiLevelType w:val="multilevel"/>
    <w:tmpl w:val="0000002A"/>
    <w:name w:val="WW8Num42"/>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3" w15:restartNumberingAfterBreak="0">
    <w:nsid w:val="0000002C"/>
    <w:multiLevelType w:val="multilevel"/>
    <w:tmpl w:val="0000002C"/>
    <w:name w:val="WW8Num44"/>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4" w15:restartNumberingAfterBreak="0">
    <w:nsid w:val="0000002D"/>
    <w:multiLevelType w:val="multilevel"/>
    <w:tmpl w:val="0000002D"/>
    <w:name w:val="WW8Num45"/>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 w15:restartNumberingAfterBreak="0">
    <w:nsid w:val="0000002E"/>
    <w:multiLevelType w:val="multilevel"/>
    <w:tmpl w:val="0000002E"/>
    <w:name w:val="WW8Num46"/>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6" w15:restartNumberingAfterBreak="0">
    <w:nsid w:val="0000002F"/>
    <w:multiLevelType w:val="multilevel"/>
    <w:tmpl w:val="0000002F"/>
    <w:name w:val="WW8Num47"/>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 w15:restartNumberingAfterBreak="0">
    <w:nsid w:val="00000030"/>
    <w:multiLevelType w:val="multilevel"/>
    <w:tmpl w:val="00000030"/>
    <w:name w:val="WW8Num48"/>
    <w:lvl w:ilvl="0">
      <w:start w:val="17"/>
      <w:numFmt w:val="decimal"/>
      <w:lvlText w:val="%1."/>
      <w:lvlJc w:val="left"/>
      <w:pPr>
        <w:tabs>
          <w:tab w:val="num" w:pos="780"/>
        </w:tabs>
        <w:ind w:left="780" w:hanging="780"/>
      </w:pPr>
    </w:lvl>
    <w:lvl w:ilvl="1">
      <w:start w:val="12"/>
      <w:numFmt w:val="decimal"/>
      <w:lvlText w:val="%1.%2."/>
      <w:lvlJc w:val="left"/>
      <w:pPr>
        <w:tabs>
          <w:tab w:val="num" w:pos="1063"/>
        </w:tabs>
        <w:ind w:left="1063" w:hanging="780"/>
      </w:pPr>
    </w:lvl>
    <w:lvl w:ilvl="2">
      <w:start w:val="1"/>
      <w:numFmt w:val="decimal"/>
      <w:lvlText w:val="%1.%2.%3."/>
      <w:lvlJc w:val="left"/>
      <w:pPr>
        <w:tabs>
          <w:tab w:val="num" w:pos="1346"/>
        </w:tabs>
        <w:ind w:left="1346" w:hanging="780"/>
      </w:pPr>
    </w:lvl>
    <w:lvl w:ilvl="3">
      <w:start w:val="1"/>
      <w:numFmt w:val="decimal"/>
      <w:lvlText w:val="%1.%2.%3.%4."/>
      <w:lvlJc w:val="left"/>
      <w:pPr>
        <w:tabs>
          <w:tab w:val="num" w:pos="1629"/>
        </w:tabs>
        <w:ind w:left="1629" w:hanging="780"/>
      </w:pPr>
    </w:lvl>
    <w:lvl w:ilvl="4">
      <w:start w:val="1"/>
      <w:numFmt w:val="decimal"/>
      <w:lvlText w:val="%1.%2.%3.%4.%5."/>
      <w:lvlJc w:val="left"/>
      <w:pPr>
        <w:tabs>
          <w:tab w:val="num" w:pos="2212"/>
        </w:tabs>
        <w:ind w:left="2212" w:hanging="1080"/>
      </w:pPr>
    </w:lvl>
    <w:lvl w:ilvl="5">
      <w:start w:val="1"/>
      <w:numFmt w:val="decimal"/>
      <w:lvlText w:val="%1.%2.%3.%4.%5.%6."/>
      <w:lvlJc w:val="left"/>
      <w:pPr>
        <w:tabs>
          <w:tab w:val="num" w:pos="2495"/>
        </w:tabs>
        <w:ind w:left="2495" w:hanging="1080"/>
      </w:pPr>
    </w:lvl>
    <w:lvl w:ilvl="6">
      <w:start w:val="1"/>
      <w:numFmt w:val="decimal"/>
      <w:lvlText w:val="%1.%2.%3.%4.%5.%6.%7."/>
      <w:lvlJc w:val="left"/>
      <w:pPr>
        <w:tabs>
          <w:tab w:val="num" w:pos="3138"/>
        </w:tabs>
        <w:ind w:left="3138" w:hanging="1440"/>
      </w:pPr>
    </w:lvl>
    <w:lvl w:ilvl="7">
      <w:start w:val="1"/>
      <w:numFmt w:val="decimal"/>
      <w:lvlText w:val="%1.%2.%3.%4.%5.%6.%7.%8."/>
      <w:lvlJc w:val="left"/>
      <w:pPr>
        <w:tabs>
          <w:tab w:val="num" w:pos="3421"/>
        </w:tabs>
        <w:ind w:left="3421" w:hanging="1440"/>
      </w:pPr>
    </w:lvl>
    <w:lvl w:ilvl="8">
      <w:start w:val="1"/>
      <w:numFmt w:val="decimal"/>
      <w:lvlText w:val="%1.%2.%3.%4.%5.%6.%7.%8.%9."/>
      <w:lvlJc w:val="left"/>
      <w:pPr>
        <w:tabs>
          <w:tab w:val="num" w:pos="4064"/>
        </w:tabs>
        <w:ind w:left="4064" w:hanging="1800"/>
      </w:pPr>
    </w:lvl>
  </w:abstractNum>
  <w:abstractNum w:abstractNumId="48" w15:restartNumberingAfterBreak="0">
    <w:nsid w:val="00000031"/>
    <w:multiLevelType w:val="multilevel"/>
    <w:tmpl w:val="00000031"/>
    <w:name w:val="WW8Num49"/>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9" w15:restartNumberingAfterBreak="0">
    <w:nsid w:val="00000032"/>
    <w:multiLevelType w:val="multilevel"/>
    <w:tmpl w:val="00000032"/>
    <w:name w:val="WW8Num50"/>
    <w:lvl w:ilvl="0">
      <w:start w:val="6"/>
      <w:numFmt w:val="decimal"/>
      <w:lvlText w:val="%1."/>
      <w:lvlJc w:val="left"/>
      <w:pPr>
        <w:tabs>
          <w:tab w:val="num" w:pos="540"/>
        </w:tabs>
        <w:ind w:left="540" w:hanging="540"/>
      </w:pPr>
    </w:lvl>
    <w:lvl w:ilvl="1">
      <w:start w:val="8"/>
      <w:numFmt w:val="decimal"/>
      <w:lvlText w:val="%1.%2."/>
      <w:lvlJc w:val="left"/>
      <w:pPr>
        <w:tabs>
          <w:tab w:val="num" w:pos="676"/>
        </w:tabs>
        <w:ind w:left="676" w:hanging="540"/>
      </w:pPr>
    </w:lvl>
    <w:lvl w:ilvl="2">
      <w:start w:val="1"/>
      <w:numFmt w:val="decimal"/>
      <w:lvlText w:val="%1.%2.%3."/>
      <w:lvlJc w:val="left"/>
      <w:pPr>
        <w:tabs>
          <w:tab w:val="num" w:pos="992"/>
        </w:tabs>
        <w:ind w:left="992" w:hanging="720"/>
      </w:pPr>
    </w:lvl>
    <w:lvl w:ilvl="3">
      <w:start w:val="1"/>
      <w:numFmt w:val="decimal"/>
      <w:lvlText w:val="%1.%2.%3.%4."/>
      <w:lvlJc w:val="left"/>
      <w:pPr>
        <w:tabs>
          <w:tab w:val="num" w:pos="1128"/>
        </w:tabs>
        <w:ind w:left="1128" w:hanging="720"/>
      </w:pPr>
    </w:lvl>
    <w:lvl w:ilvl="4">
      <w:start w:val="1"/>
      <w:numFmt w:val="decimal"/>
      <w:lvlText w:val="%1.%2.%3.%4.%5."/>
      <w:lvlJc w:val="left"/>
      <w:pPr>
        <w:tabs>
          <w:tab w:val="num" w:pos="1624"/>
        </w:tabs>
        <w:ind w:left="1624" w:hanging="1080"/>
      </w:pPr>
    </w:lvl>
    <w:lvl w:ilvl="5">
      <w:start w:val="1"/>
      <w:numFmt w:val="decimal"/>
      <w:lvlText w:val="%1.%2.%3.%4.%5.%6."/>
      <w:lvlJc w:val="left"/>
      <w:pPr>
        <w:tabs>
          <w:tab w:val="num" w:pos="1760"/>
        </w:tabs>
        <w:ind w:left="1760" w:hanging="1080"/>
      </w:pPr>
    </w:lvl>
    <w:lvl w:ilvl="6">
      <w:start w:val="1"/>
      <w:numFmt w:val="decimal"/>
      <w:lvlText w:val="%1.%2.%3.%4.%5.%6.%7."/>
      <w:lvlJc w:val="left"/>
      <w:pPr>
        <w:tabs>
          <w:tab w:val="num" w:pos="2256"/>
        </w:tabs>
        <w:ind w:left="2256" w:hanging="1440"/>
      </w:pPr>
    </w:lvl>
    <w:lvl w:ilvl="7">
      <w:start w:val="1"/>
      <w:numFmt w:val="decimal"/>
      <w:lvlText w:val="%1.%2.%3.%4.%5.%6.%7.%8."/>
      <w:lvlJc w:val="left"/>
      <w:pPr>
        <w:tabs>
          <w:tab w:val="num" w:pos="2392"/>
        </w:tabs>
        <w:ind w:left="2392" w:hanging="1440"/>
      </w:pPr>
    </w:lvl>
    <w:lvl w:ilvl="8">
      <w:start w:val="1"/>
      <w:numFmt w:val="decimal"/>
      <w:lvlText w:val="%1.%2.%3.%4.%5.%6.%7.%8.%9."/>
      <w:lvlJc w:val="left"/>
      <w:pPr>
        <w:tabs>
          <w:tab w:val="num" w:pos="2888"/>
        </w:tabs>
        <w:ind w:left="2888" w:hanging="1800"/>
      </w:pPr>
    </w:lvl>
  </w:abstractNum>
  <w:abstractNum w:abstractNumId="50" w15:restartNumberingAfterBreak="0">
    <w:nsid w:val="00000033"/>
    <w:multiLevelType w:val="multilevel"/>
    <w:tmpl w:val="00000033"/>
    <w:name w:val="WW8Num51"/>
    <w:lvl w:ilvl="0">
      <w:start w:val="1"/>
      <w:numFmt w:val="lowerLetter"/>
      <w:lvlText w:val="%1)"/>
      <w:lvlJc w:val="left"/>
      <w:pPr>
        <w:tabs>
          <w:tab w:val="num" w:pos="1636"/>
        </w:tabs>
        <w:ind w:left="1636" w:hanging="360"/>
      </w:p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51" w15:restartNumberingAfterBreak="0">
    <w:nsid w:val="00000034"/>
    <w:multiLevelType w:val="multilevel"/>
    <w:tmpl w:val="00000034"/>
    <w:name w:val="WW8Num52"/>
    <w:lvl w:ilvl="0">
      <w:start w:val="4"/>
      <w:numFmt w:val="decimal"/>
      <w:lvlText w:val="%1"/>
      <w:lvlJc w:val="left"/>
      <w:pPr>
        <w:tabs>
          <w:tab w:val="num" w:pos="720"/>
        </w:tabs>
        <w:ind w:left="720" w:hanging="720"/>
      </w:pPr>
    </w:lvl>
    <w:lvl w:ilvl="1">
      <w:start w:val="2"/>
      <w:numFmt w:val="decimal"/>
      <w:lvlText w:val="%1.%2"/>
      <w:lvlJc w:val="left"/>
      <w:pPr>
        <w:tabs>
          <w:tab w:val="num" w:pos="720"/>
        </w:tabs>
        <w:ind w:left="720" w:hanging="720"/>
      </w:pPr>
    </w:lvl>
    <w:lvl w:ilvl="2">
      <w:start w:val="4"/>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520"/>
        </w:tabs>
        <w:ind w:left="2520" w:hanging="2520"/>
      </w:pPr>
    </w:lvl>
  </w:abstractNum>
  <w:abstractNum w:abstractNumId="52" w15:restartNumberingAfterBreak="0">
    <w:nsid w:val="00000035"/>
    <w:multiLevelType w:val="multilevel"/>
    <w:tmpl w:val="00000035"/>
    <w:name w:val="WW8Num53"/>
    <w:lvl w:ilvl="0">
      <w:start w:val="2"/>
      <w:numFmt w:val="decimal"/>
      <w:lvlText w:val="%1."/>
      <w:lvlJc w:val="left"/>
      <w:pPr>
        <w:tabs>
          <w:tab w:val="num" w:pos="360"/>
        </w:tabs>
        <w:ind w:left="360" w:hanging="360"/>
      </w:pPr>
    </w:lvl>
    <w:lvl w:ilvl="1">
      <w:start w:val="1"/>
      <w:numFmt w:val="decimal"/>
      <w:lvlText w:val="%1.%2."/>
      <w:lvlJc w:val="left"/>
      <w:pPr>
        <w:tabs>
          <w:tab w:val="num" w:pos="720"/>
        </w:tabs>
        <w:ind w:left="720" w:hanging="360"/>
      </w:pPr>
    </w:lvl>
    <w:lvl w:ilvl="2">
      <w:start w:val="1"/>
      <w:numFmt w:val="decimal"/>
      <w:lvlText w:val="%1.%2.%3."/>
      <w:lvlJc w:val="left"/>
      <w:pPr>
        <w:tabs>
          <w:tab w:val="num" w:pos="1440"/>
        </w:tabs>
        <w:ind w:left="1440" w:hanging="720"/>
      </w:p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53" w15:restartNumberingAfterBreak="0">
    <w:nsid w:val="00000036"/>
    <w:multiLevelType w:val="multilevel"/>
    <w:tmpl w:val="00000036"/>
    <w:name w:val="WW8Num54"/>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360"/>
      </w:pPr>
      <w:rPr>
        <w:rFonts w:ascii="Times New Roman" w:eastAsia="Times New Roman" w:hAnsi="Times New Roman" w:cs="Times New Roman"/>
      </w:rPr>
    </w:lvl>
    <w:lvl w:ilvl="2">
      <w:start w:val="1"/>
      <w:numFmt w:val="decimal"/>
      <w:lvlText w:val="%1.%2.%3."/>
      <w:lvlJc w:val="left"/>
      <w:pPr>
        <w:tabs>
          <w:tab w:val="num" w:pos="1440"/>
        </w:tabs>
        <w:ind w:left="1440" w:hanging="720"/>
      </w:p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54" w15:restartNumberingAfterBreak="0">
    <w:nsid w:val="00000037"/>
    <w:multiLevelType w:val="singleLevel"/>
    <w:tmpl w:val="00000037"/>
    <w:name w:val="WW8Num55"/>
    <w:lvl w:ilvl="0">
      <w:start w:val="1"/>
      <w:numFmt w:val="decimal"/>
      <w:lvlText w:val="%1."/>
      <w:lvlJc w:val="left"/>
      <w:pPr>
        <w:tabs>
          <w:tab w:val="num" w:pos="1800"/>
        </w:tabs>
        <w:ind w:left="1800" w:hanging="360"/>
      </w:pPr>
    </w:lvl>
  </w:abstractNum>
  <w:abstractNum w:abstractNumId="55" w15:restartNumberingAfterBreak="0">
    <w:nsid w:val="00000038"/>
    <w:multiLevelType w:val="singleLevel"/>
    <w:tmpl w:val="00000038"/>
    <w:name w:val="WW8Num56"/>
    <w:lvl w:ilvl="0">
      <w:start w:val="1"/>
      <w:numFmt w:val="lowerLetter"/>
      <w:lvlText w:val="%1)"/>
      <w:lvlJc w:val="left"/>
      <w:pPr>
        <w:tabs>
          <w:tab w:val="num" w:pos="720"/>
        </w:tabs>
        <w:ind w:left="720" w:hanging="360"/>
      </w:pPr>
    </w:lvl>
  </w:abstractNum>
  <w:abstractNum w:abstractNumId="56" w15:restartNumberingAfterBreak="0">
    <w:nsid w:val="00000039"/>
    <w:multiLevelType w:val="multilevel"/>
    <w:tmpl w:val="00000039"/>
    <w:name w:val="WW8Num57"/>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7" w15:restartNumberingAfterBreak="0">
    <w:nsid w:val="0000003A"/>
    <w:multiLevelType w:val="multilevel"/>
    <w:tmpl w:val="0000003A"/>
    <w:name w:val="WW8Num58"/>
    <w:lvl w:ilvl="0">
      <w:start w:val="17"/>
      <w:numFmt w:val="decimal"/>
      <w:lvlText w:val="%1."/>
      <w:lvlJc w:val="left"/>
      <w:pPr>
        <w:tabs>
          <w:tab w:val="num" w:pos="780"/>
        </w:tabs>
        <w:ind w:left="780" w:hanging="780"/>
      </w:pPr>
    </w:lvl>
    <w:lvl w:ilvl="1">
      <w:start w:val="10"/>
      <w:numFmt w:val="decimal"/>
      <w:lvlText w:val="%1.%2."/>
      <w:lvlJc w:val="left"/>
      <w:pPr>
        <w:tabs>
          <w:tab w:val="num" w:pos="960"/>
        </w:tabs>
        <w:ind w:left="960" w:hanging="780"/>
      </w:pPr>
    </w:lvl>
    <w:lvl w:ilvl="2">
      <w:start w:val="1"/>
      <w:numFmt w:val="decimal"/>
      <w:lvlText w:val="%1.%2.%3."/>
      <w:lvlJc w:val="left"/>
      <w:pPr>
        <w:tabs>
          <w:tab w:val="num" w:pos="1140"/>
        </w:tabs>
        <w:ind w:left="1140" w:hanging="780"/>
      </w:pPr>
    </w:lvl>
    <w:lvl w:ilvl="3">
      <w:start w:val="1"/>
      <w:numFmt w:val="decimal"/>
      <w:lvlText w:val="%1.%2.%3.%4."/>
      <w:lvlJc w:val="left"/>
      <w:pPr>
        <w:tabs>
          <w:tab w:val="num" w:pos="1320"/>
        </w:tabs>
        <w:ind w:left="1320" w:hanging="780"/>
      </w:pPr>
    </w:lvl>
    <w:lvl w:ilvl="4">
      <w:start w:val="1"/>
      <w:numFmt w:val="decimal"/>
      <w:lvlText w:val="%1.%2.%3.%4.%5."/>
      <w:lvlJc w:val="left"/>
      <w:pPr>
        <w:tabs>
          <w:tab w:val="num" w:pos="1800"/>
        </w:tabs>
        <w:ind w:left="1800" w:hanging="1080"/>
      </w:pPr>
    </w:lvl>
    <w:lvl w:ilvl="5">
      <w:start w:val="1"/>
      <w:numFmt w:val="decimal"/>
      <w:lvlText w:val="%1.%2.%3.%4.%5.%6."/>
      <w:lvlJc w:val="left"/>
      <w:pPr>
        <w:tabs>
          <w:tab w:val="num" w:pos="1980"/>
        </w:tabs>
        <w:ind w:left="1980" w:hanging="1080"/>
      </w:pPr>
    </w:lvl>
    <w:lvl w:ilvl="6">
      <w:start w:val="1"/>
      <w:numFmt w:val="decimal"/>
      <w:lvlText w:val="%1.%2.%3.%4.%5.%6.%7."/>
      <w:lvlJc w:val="left"/>
      <w:pPr>
        <w:tabs>
          <w:tab w:val="num" w:pos="2520"/>
        </w:tabs>
        <w:ind w:left="2520" w:hanging="1440"/>
      </w:pPr>
    </w:lvl>
    <w:lvl w:ilvl="7">
      <w:start w:val="1"/>
      <w:numFmt w:val="decimal"/>
      <w:lvlText w:val="%1.%2.%3.%4.%5.%6.%7.%8."/>
      <w:lvlJc w:val="left"/>
      <w:pPr>
        <w:tabs>
          <w:tab w:val="num" w:pos="2700"/>
        </w:tabs>
        <w:ind w:left="2700" w:hanging="1440"/>
      </w:pPr>
    </w:lvl>
    <w:lvl w:ilvl="8">
      <w:start w:val="1"/>
      <w:numFmt w:val="decimal"/>
      <w:lvlText w:val="%1.%2.%3.%4.%5.%6.%7.%8.%9."/>
      <w:lvlJc w:val="left"/>
      <w:pPr>
        <w:tabs>
          <w:tab w:val="num" w:pos="3240"/>
        </w:tabs>
        <w:ind w:left="3240" w:hanging="1800"/>
      </w:pPr>
    </w:lvl>
  </w:abstractNum>
  <w:abstractNum w:abstractNumId="58" w15:restartNumberingAfterBreak="0">
    <w:nsid w:val="0000003B"/>
    <w:multiLevelType w:val="multilevel"/>
    <w:tmpl w:val="0000003B"/>
    <w:name w:val="WW8Num59"/>
    <w:lvl w:ilvl="0">
      <w:start w:val="2"/>
      <w:numFmt w:val="decimal"/>
      <w:lvlText w:val="%1."/>
      <w:lvlJc w:val="left"/>
      <w:pPr>
        <w:tabs>
          <w:tab w:val="num" w:pos="360"/>
        </w:tabs>
        <w:ind w:left="360" w:hanging="360"/>
      </w:pPr>
    </w:lvl>
    <w:lvl w:ilvl="1">
      <w:start w:val="1"/>
      <w:numFmt w:val="decimal"/>
      <w:lvlText w:val="%1.%2."/>
      <w:lvlJc w:val="left"/>
      <w:pPr>
        <w:tabs>
          <w:tab w:val="num" w:pos="1418"/>
        </w:tabs>
        <w:ind w:left="1418" w:hanging="360"/>
      </w:pPr>
    </w:lvl>
    <w:lvl w:ilvl="2">
      <w:start w:val="1"/>
      <w:numFmt w:val="decimal"/>
      <w:lvlText w:val="%1.%2.%3."/>
      <w:lvlJc w:val="left"/>
      <w:pPr>
        <w:tabs>
          <w:tab w:val="num" w:pos="2836"/>
        </w:tabs>
        <w:ind w:left="2836" w:hanging="720"/>
      </w:pPr>
    </w:lvl>
    <w:lvl w:ilvl="3">
      <w:start w:val="1"/>
      <w:numFmt w:val="decimal"/>
      <w:lvlText w:val="%1.%2.%3.%4."/>
      <w:lvlJc w:val="left"/>
      <w:pPr>
        <w:tabs>
          <w:tab w:val="num" w:pos="3894"/>
        </w:tabs>
        <w:ind w:left="3894" w:hanging="720"/>
      </w:pPr>
    </w:lvl>
    <w:lvl w:ilvl="4">
      <w:start w:val="1"/>
      <w:numFmt w:val="decimal"/>
      <w:lvlText w:val="%1.%2.%3.%4.%5."/>
      <w:lvlJc w:val="left"/>
      <w:pPr>
        <w:tabs>
          <w:tab w:val="num" w:pos="5312"/>
        </w:tabs>
        <w:ind w:left="5312" w:hanging="1080"/>
      </w:pPr>
    </w:lvl>
    <w:lvl w:ilvl="5">
      <w:start w:val="1"/>
      <w:numFmt w:val="decimal"/>
      <w:lvlText w:val="%1.%2.%3.%4.%5.%6."/>
      <w:lvlJc w:val="left"/>
      <w:pPr>
        <w:tabs>
          <w:tab w:val="num" w:pos="6370"/>
        </w:tabs>
        <w:ind w:left="6370" w:hanging="1080"/>
      </w:pPr>
    </w:lvl>
    <w:lvl w:ilvl="6">
      <w:start w:val="1"/>
      <w:numFmt w:val="decimal"/>
      <w:lvlText w:val="%1.%2.%3.%4.%5.%6.%7."/>
      <w:lvlJc w:val="left"/>
      <w:pPr>
        <w:tabs>
          <w:tab w:val="num" w:pos="7788"/>
        </w:tabs>
        <w:ind w:left="7788" w:hanging="1440"/>
      </w:pPr>
    </w:lvl>
    <w:lvl w:ilvl="7">
      <w:start w:val="1"/>
      <w:numFmt w:val="decimal"/>
      <w:lvlText w:val="%1.%2.%3.%4.%5.%6.%7.%8."/>
      <w:lvlJc w:val="left"/>
      <w:pPr>
        <w:tabs>
          <w:tab w:val="num" w:pos="8846"/>
        </w:tabs>
        <w:ind w:left="8846" w:hanging="1440"/>
      </w:pPr>
    </w:lvl>
    <w:lvl w:ilvl="8">
      <w:start w:val="1"/>
      <w:numFmt w:val="decimal"/>
      <w:lvlText w:val="%1.%2.%3.%4.%5.%6.%7.%8.%9."/>
      <w:lvlJc w:val="left"/>
      <w:pPr>
        <w:tabs>
          <w:tab w:val="num" w:pos="10264"/>
        </w:tabs>
        <w:ind w:left="10264" w:hanging="1800"/>
      </w:pPr>
    </w:lvl>
  </w:abstractNum>
  <w:abstractNum w:abstractNumId="59" w15:restartNumberingAfterBreak="0">
    <w:nsid w:val="0000003C"/>
    <w:multiLevelType w:val="multilevel"/>
    <w:tmpl w:val="0000003C"/>
    <w:name w:val="WW8Num60"/>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0" w15:restartNumberingAfterBreak="0">
    <w:nsid w:val="0000003D"/>
    <w:multiLevelType w:val="singleLevel"/>
    <w:tmpl w:val="0000003D"/>
    <w:name w:val="WW8Num61"/>
    <w:lvl w:ilvl="0">
      <w:start w:val="1"/>
      <w:numFmt w:val="bullet"/>
      <w:lvlText w:val=""/>
      <w:lvlJc w:val="left"/>
      <w:pPr>
        <w:tabs>
          <w:tab w:val="num" w:pos="360"/>
        </w:tabs>
        <w:ind w:left="360" w:hanging="360"/>
      </w:pPr>
      <w:rPr>
        <w:rFonts w:ascii="Wingdings" w:hAnsi="Wingdings"/>
        <w:sz w:val="18"/>
      </w:rPr>
    </w:lvl>
  </w:abstractNum>
  <w:abstractNum w:abstractNumId="61" w15:restartNumberingAfterBreak="0">
    <w:nsid w:val="0000003F"/>
    <w:multiLevelType w:val="multilevel"/>
    <w:tmpl w:val="0000003F"/>
    <w:name w:val="WW8Num63"/>
    <w:lvl w:ilvl="0">
      <w:start w:val="1"/>
      <w:numFmt w:val="decimal"/>
      <w:lvlText w:val="%1."/>
      <w:lvlJc w:val="left"/>
      <w:pPr>
        <w:tabs>
          <w:tab w:val="num" w:pos="510"/>
        </w:tabs>
        <w:ind w:left="510" w:hanging="510"/>
      </w:pPr>
    </w:lvl>
    <w:lvl w:ilvl="1">
      <w:start w:val="2"/>
      <w:numFmt w:val="decimal"/>
      <w:lvlText w:val="%1.%2."/>
      <w:lvlJc w:val="left"/>
      <w:pPr>
        <w:tabs>
          <w:tab w:val="num" w:pos="1080"/>
        </w:tabs>
        <w:ind w:left="1080" w:hanging="720"/>
      </w:pPr>
    </w:lvl>
    <w:lvl w:ilvl="2">
      <w:start w:val="1"/>
      <w:numFmt w:val="decimal"/>
      <w:lvlText w:val="%1.%2.%3."/>
      <w:lvlJc w:val="left"/>
      <w:pPr>
        <w:tabs>
          <w:tab w:val="num" w:pos="1800"/>
        </w:tabs>
        <w:ind w:left="1800" w:hanging="1080"/>
      </w:pPr>
    </w:lvl>
    <w:lvl w:ilvl="3">
      <w:start w:val="1"/>
      <w:numFmt w:val="decimal"/>
      <w:lvlText w:val="%1.%2.%3.%4."/>
      <w:lvlJc w:val="left"/>
      <w:pPr>
        <w:tabs>
          <w:tab w:val="num" w:pos="2520"/>
        </w:tabs>
        <w:ind w:left="2520" w:hanging="1440"/>
      </w:pPr>
    </w:lvl>
    <w:lvl w:ilvl="4">
      <w:start w:val="1"/>
      <w:numFmt w:val="decimal"/>
      <w:lvlText w:val="%1.%2.%3.%4.%5."/>
      <w:lvlJc w:val="left"/>
      <w:pPr>
        <w:tabs>
          <w:tab w:val="num" w:pos="3240"/>
        </w:tabs>
        <w:ind w:left="3240" w:hanging="1800"/>
      </w:pPr>
    </w:lvl>
    <w:lvl w:ilvl="5">
      <w:start w:val="1"/>
      <w:numFmt w:val="decimal"/>
      <w:lvlText w:val="%1.%2.%3.%4.%5.%6."/>
      <w:lvlJc w:val="left"/>
      <w:pPr>
        <w:tabs>
          <w:tab w:val="num" w:pos="3600"/>
        </w:tabs>
        <w:ind w:left="3600" w:hanging="1800"/>
      </w:pPr>
    </w:lvl>
    <w:lvl w:ilvl="6">
      <w:start w:val="1"/>
      <w:numFmt w:val="decimal"/>
      <w:lvlText w:val="%1.%2.%3.%4.%5.%6.%7."/>
      <w:lvlJc w:val="left"/>
      <w:pPr>
        <w:tabs>
          <w:tab w:val="num" w:pos="4320"/>
        </w:tabs>
        <w:ind w:left="4320" w:hanging="2160"/>
      </w:pPr>
    </w:lvl>
    <w:lvl w:ilvl="7">
      <w:start w:val="1"/>
      <w:numFmt w:val="decimal"/>
      <w:lvlText w:val="%1.%2.%3.%4.%5.%6.%7.%8."/>
      <w:lvlJc w:val="left"/>
      <w:pPr>
        <w:tabs>
          <w:tab w:val="num" w:pos="5040"/>
        </w:tabs>
        <w:ind w:left="5040" w:hanging="2520"/>
      </w:pPr>
    </w:lvl>
    <w:lvl w:ilvl="8">
      <w:start w:val="1"/>
      <w:numFmt w:val="decimal"/>
      <w:lvlText w:val="%1.%2.%3.%4.%5.%6.%7.%8.%9."/>
      <w:lvlJc w:val="left"/>
      <w:pPr>
        <w:tabs>
          <w:tab w:val="num" w:pos="5760"/>
        </w:tabs>
        <w:ind w:left="5760" w:hanging="2880"/>
      </w:pPr>
    </w:lvl>
  </w:abstractNum>
  <w:abstractNum w:abstractNumId="62" w15:restartNumberingAfterBreak="0">
    <w:nsid w:val="00000040"/>
    <w:multiLevelType w:val="multilevel"/>
    <w:tmpl w:val="00000040"/>
    <w:name w:val="WW8Num64"/>
    <w:lvl w:ilvl="0">
      <w:start w:val="1"/>
      <w:numFmt w:val="decimal"/>
      <w:lvlText w:val="%1"/>
      <w:lvlJc w:val="left"/>
      <w:pPr>
        <w:tabs>
          <w:tab w:val="num" w:pos="360"/>
        </w:tabs>
        <w:ind w:left="360" w:hanging="360"/>
      </w:pPr>
    </w:lvl>
    <w:lvl w:ilvl="1">
      <w:start w:val="1"/>
      <w:numFmt w:val="decimal"/>
      <w:lvlText w:val="%1.%2"/>
      <w:lvlJc w:val="left"/>
      <w:pPr>
        <w:tabs>
          <w:tab w:val="num" w:pos="1418"/>
        </w:tabs>
        <w:ind w:left="1418" w:hanging="360"/>
      </w:pPr>
    </w:lvl>
    <w:lvl w:ilvl="2">
      <w:start w:val="1"/>
      <w:numFmt w:val="decimal"/>
      <w:lvlText w:val="%1.%2.%3"/>
      <w:lvlJc w:val="left"/>
      <w:pPr>
        <w:tabs>
          <w:tab w:val="num" w:pos="2836"/>
        </w:tabs>
        <w:ind w:left="2836" w:hanging="720"/>
      </w:pPr>
    </w:lvl>
    <w:lvl w:ilvl="3">
      <w:start w:val="1"/>
      <w:numFmt w:val="decimal"/>
      <w:lvlText w:val="%1.%2.%3.%4"/>
      <w:lvlJc w:val="left"/>
      <w:pPr>
        <w:tabs>
          <w:tab w:val="num" w:pos="3894"/>
        </w:tabs>
        <w:ind w:left="3894" w:hanging="720"/>
      </w:pPr>
    </w:lvl>
    <w:lvl w:ilvl="4">
      <w:start w:val="1"/>
      <w:numFmt w:val="decimal"/>
      <w:lvlText w:val="%1.%2.%3.%4.%5"/>
      <w:lvlJc w:val="left"/>
      <w:pPr>
        <w:tabs>
          <w:tab w:val="num" w:pos="5312"/>
        </w:tabs>
        <w:ind w:left="5312" w:hanging="1080"/>
      </w:pPr>
    </w:lvl>
    <w:lvl w:ilvl="5">
      <w:start w:val="1"/>
      <w:numFmt w:val="decimal"/>
      <w:lvlText w:val="%1.%2.%3.%4.%5.%6"/>
      <w:lvlJc w:val="left"/>
      <w:pPr>
        <w:tabs>
          <w:tab w:val="num" w:pos="6370"/>
        </w:tabs>
        <w:ind w:left="6370" w:hanging="1080"/>
      </w:pPr>
    </w:lvl>
    <w:lvl w:ilvl="6">
      <w:start w:val="1"/>
      <w:numFmt w:val="decimal"/>
      <w:lvlText w:val="%1.%2.%3.%4.%5.%6.%7"/>
      <w:lvlJc w:val="left"/>
      <w:pPr>
        <w:tabs>
          <w:tab w:val="num" w:pos="7788"/>
        </w:tabs>
        <w:ind w:left="7788" w:hanging="1440"/>
      </w:pPr>
    </w:lvl>
    <w:lvl w:ilvl="7">
      <w:start w:val="1"/>
      <w:numFmt w:val="decimal"/>
      <w:lvlText w:val="%1.%2.%3.%4.%5.%6.%7.%8"/>
      <w:lvlJc w:val="left"/>
      <w:pPr>
        <w:tabs>
          <w:tab w:val="num" w:pos="8846"/>
        </w:tabs>
        <w:ind w:left="8846" w:hanging="1440"/>
      </w:pPr>
    </w:lvl>
    <w:lvl w:ilvl="8">
      <w:start w:val="1"/>
      <w:numFmt w:val="decimal"/>
      <w:lvlText w:val="%1.%2.%3.%4.%5.%6.%7.%8.%9"/>
      <w:lvlJc w:val="left"/>
      <w:pPr>
        <w:tabs>
          <w:tab w:val="num" w:pos="10264"/>
        </w:tabs>
        <w:ind w:left="10264" w:hanging="1800"/>
      </w:pPr>
    </w:lvl>
  </w:abstractNum>
  <w:abstractNum w:abstractNumId="63" w15:restartNumberingAfterBreak="0">
    <w:nsid w:val="00000041"/>
    <w:multiLevelType w:val="singleLevel"/>
    <w:tmpl w:val="00000041"/>
    <w:name w:val="WW8Num65"/>
    <w:lvl w:ilvl="0">
      <w:start w:val="1"/>
      <w:numFmt w:val="lowerLetter"/>
      <w:lvlText w:val="%1)"/>
      <w:lvlJc w:val="left"/>
      <w:pPr>
        <w:tabs>
          <w:tab w:val="num" w:pos="1375"/>
        </w:tabs>
        <w:ind w:left="1375" w:hanging="360"/>
      </w:pPr>
    </w:lvl>
  </w:abstractNum>
  <w:abstractNum w:abstractNumId="64" w15:restartNumberingAfterBreak="0">
    <w:nsid w:val="00000058"/>
    <w:multiLevelType w:val="singleLevel"/>
    <w:tmpl w:val="00000058"/>
    <w:name w:val="WW8Num626"/>
    <w:lvl w:ilvl="0">
      <w:start w:val="1"/>
      <w:numFmt w:val="lowerLetter"/>
      <w:lvlText w:val="%1)"/>
      <w:lvlJc w:val="left"/>
      <w:pPr>
        <w:tabs>
          <w:tab w:val="num" w:pos="360"/>
        </w:tabs>
        <w:ind w:left="360" w:hanging="360"/>
      </w:pPr>
    </w:lvl>
  </w:abstractNum>
  <w:abstractNum w:abstractNumId="65" w15:restartNumberingAfterBreak="0">
    <w:nsid w:val="0000005B"/>
    <w:multiLevelType w:val="singleLevel"/>
    <w:tmpl w:val="0000005B"/>
    <w:name w:val="WW8Num630"/>
    <w:lvl w:ilvl="0">
      <w:start w:val="1"/>
      <w:numFmt w:val="lowerLetter"/>
      <w:lvlText w:val="%1)"/>
      <w:lvlJc w:val="left"/>
      <w:pPr>
        <w:tabs>
          <w:tab w:val="num" w:pos="360"/>
        </w:tabs>
      </w:pPr>
    </w:lvl>
  </w:abstractNum>
  <w:abstractNum w:abstractNumId="66" w15:restartNumberingAfterBreak="0">
    <w:nsid w:val="00000071"/>
    <w:multiLevelType w:val="multilevel"/>
    <w:tmpl w:val="00000071"/>
    <w:name w:val="WW8Num113"/>
    <w:lvl w:ilvl="0">
      <w:start w:val="1"/>
      <w:numFmt w:val="lowerLetter"/>
      <w:lvlText w:val="%1)"/>
      <w:lvlJc w:val="left"/>
      <w:pPr>
        <w:tabs>
          <w:tab w:val="num" w:pos="1474"/>
        </w:tabs>
        <w:ind w:left="1474" w:hanging="45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7" w15:restartNumberingAfterBreak="0">
    <w:nsid w:val="06A342EE"/>
    <w:multiLevelType w:val="hybridMultilevel"/>
    <w:tmpl w:val="E8A2463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0944379B"/>
    <w:multiLevelType w:val="multilevel"/>
    <w:tmpl w:val="81506A96"/>
    <w:lvl w:ilvl="0">
      <w:start w:val="1"/>
      <w:numFmt w:val="bullet"/>
      <w:pStyle w:val="Numerada3"/>
      <w:lvlText w:val=""/>
      <w:lvlJc w:val="left"/>
      <w:pPr>
        <w:tabs>
          <w:tab w:val="num" w:pos="2211"/>
        </w:tabs>
        <w:ind w:left="2211" w:hanging="397"/>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0AE3677F"/>
    <w:multiLevelType w:val="hybridMultilevel"/>
    <w:tmpl w:val="B316EDF6"/>
    <w:lvl w:ilvl="0" w:tplc="ADE00D46">
      <w:start w:val="1"/>
      <w:numFmt w:val="lowerLetter"/>
      <w:lvlText w:val="%1)"/>
      <w:lvlJc w:val="left"/>
      <w:pPr>
        <w:ind w:left="1065" w:hanging="705"/>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139D211C"/>
    <w:multiLevelType w:val="multilevel"/>
    <w:tmpl w:val="0000002C"/>
    <w:name w:val="WW8Num4522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71" w15:restartNumberingAfterBreak="0">
    <w:nsid w:val="2B0E7646"/>
    <w:multiLevelType w:val="multilevel"/>
    <w:tmpl w:val="F6E427FC"/>
    <w:lvl w:ilvl="0">
      <w:start w:val="6"/>
      <w:numFmt w:val="decimal"/>
      <w:lvlText w:val="%1."/>
      <w:lvlJc w:val="left"/>
      <w:pPr>
        <w:tabs>
          <w:tab w:val="num" w:pos="510"/>
        </w:tabs>
        <w:ind w:left="510" w:hanging="453"/>
      </w:pPr>
      <w:rPr>
        <w:rFonts w:ascii="Arial" w:hAnsi="Arial" w:hint="default"/>
        <w:b/>
        <w:i w:val="0"/>
        <w:sz w:val="22"/>
      </w:rPr>
    </w:lvl>
    <w:lvl w:ilvl="1">
      <w:start w:val="1"/>
      <w:numFmt w:val="decimal"/>
      <w:pStyle w:val="SubtitulosNivel26"/>
      <w:lvlText w:val="%1.%2."/>
      <w:lvlJc w:val="left"/>
      <w:pPr>
        <w:tabs>
          <w:tab w:val="num" w:pos="510"/>
        </w:tabs>
        <w:ind w:left="510" w:hanging="453"/>
      </w:pPr>
      <w:rPr>
        <w:rFonts w:ascii="Arial" w:hAnsi="Arial" w:hint="default"/>
        <w:b w:val="0"/>
        <w:i w:val="0"/>
        <w:sz w:val="22"/>
      </w:rPr>
    </w:lvl>
    <w:lvl w:ilvl="2">
      <w:start w:val="1"/>
      <w:numFmt w:val="decimal"/>
      <w:lvlText w:val="%1.%2.%3."/>
      <w:lvlJc w:val="left"/>
      <w:pPr>
        <w:tabs>
          <w:tab w:val="num" w:pos="720"/>
        </w:tabs>
        <w:ind w:left="720" w:hanging="720"/>
      </w:pPr>
      <w:rPr>
        <w:rFonts w:ascii="Times New Roman" w:hAnsi="Times New Roman" w:hint="default"/>
        <w:b/>
        <w:i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2" w15:restartNumberingAfterBreak="0">
    <w:nsid w:val="2B5F1E87"/>
    <w:multiLevelType w:val="multilevel"/>
    <w:tmpl w:val="8CA06BBC"/>
    <w:lvl w:ilvl="0">
      <w:start w:val="1"/>
      <w:numFmt w:val="decimal"/>
      <w:lvlText w:val="%1."/>
      <w:lvlJc w:val="left"/>
      <w:pPr>
        <w:tabs>
          <w:tab w:val="num" w:pos="998"/>
        </w:tabs>
        <w:ind w:left="998" w:hanging="998"/>
      </w:pPr>
      <w:rPr>
        <w:rFonts w:hint="default"/>
      </w:rPr>
    </w:lvl>
    <w:lvl w:ilvl="1">
      <w:start w:val="1"/>
      <w:numFmt w:val="lowerLetter"/>
      <w:lvlText w:val="%2)"/>
      <w:lvlJc w:val="left"/>
      <w:pPr>
        <w:tabs>
          <w:tab w:val="num" w:pos="1015"/>
        </w:tabs>
        <w:ind w:left="1015" w:hanging="1015"/>
      </w:pPr>
      <w:rPr>
        <w:rFonts w:hint="default"/>
        <w:b w:val="0"/>
        <w:i w:val="0"/>
        <w:sz w:val="24"/>
        <w:szCs w:val="24"/>
      </w:rPr>
    </w:lvl>
    <w:lvl w:ilvl="2">
      <w:start w:val="1"/>
      <w:numFmt w:val="decimal"/>
      <w:lvlText w:val="%1.%2.%3."/>
      <w:lvlJc w:val="left"/>
      <w:pPr>
        <w:tabs>
          <w:tab w:val="num" w:pos="1015"/>
        </w:tabs>
        <w:ind w:left="1015" w:hanging="1015"/>
      </w:pPr>
      <w:rPr>
        <w:rFonts w:ascii="Times New Roman" w:hAnsi="Times New Roman" w:hint="default"/>
        <w:b w:val="0"/>
        <w:i w:val="0"/>
        <w:sz w:val="24"/>
        <w:szCs w:val="24"/>
      </w:rPr>
    </w:lvl>
    <w:lvl w:ilvl="3">
      <w:start w:val="1"/>
      <w:numFmt w:val="decimal"/>
      <w:lvlText w:val="%1.%2.%3.%4."/>
      <w:lvlJc w:val="left"/>
      <w:pPr>
        <w:tabs>
          <w:tab w:val="num" w:pos="1015"/>
        </w:tabs>
        <w:ind w:left="1015" w:hanging="1015"/>
      </w:pPr>
      <w:rPr>
        <w:rFonts w:hint="default"/>
      </w:rPr>
    </w:lvl>
    <w:lvl w:ilvl="4">
      <w:start w:val="1"/>
      <w:numFmt w:val="decimal"/>
      <w:lvlText w:val="%1.%2.%3.%4.%5."/>
      <w:lvlJc w:val="left"/>
      <w:pPr>
        <w:tabs>
          <w:tab w:val="num" w:pos="1800"/>
        </w:tabs>
        <w:ind w:left="1152" w:hanging="792"/>
      </w:pPr>
      <w:rPr>
        <w:rFonts w:hint="default"/>
      </w:rPr>
    </w:lvl>
    <w:lvl w:ilvl="5">
      <w:start w:val="1"/>
      <w:numFmt w:val="decimal"/>
      <w:lvlText w:val="%1.%2.%3.%4.%5.%6."/>
      <w:lvlJc w:val="left"/>
      <w:pPr>
        <w:tabs>
          <w:tab w:val="num" w:pos="2160"/>
        </w:tabs>
        <w:ind w:left="1656" w:hanging="936"/>
      </w:pPr>
      <w:rPr>
        <w:rFonts w:hint="default"/>
      </w:rPr>
    </w:lvl>
    <w:lvl w:ilvl="6">
      <w:start w:val="1"/>
      <w:numFmt w:val="decimal"/>
      <w:lvlText w:val="%1.%2.%3.%4.%5.%6.%7."/>
      <w:lvlJc w:val="left"/>
      <w:pPr>
        <w:tabs>
          <w:tab w:val="num" w:pos="2880"/>
        </w:tabs>
        <w:ind w:left="2160" w:hanging="1080"/>
      </w:pPr>
      <w:rPr>
        <w:rFonts w:hint="default"/>
      </w:rPr>
    </w:lvl>
    <w:lvl w:ilvl="7">
      <w:start w:val="1"/>
      <w:numFmt w:val="decimal"/>
      <w:lvlText w:val="%1.%2.%3.%4.%5.%6.%7.%8."/>
      <w:lvlJc w:val="left"/>
      <w:pPr>
        <w:tabs>
          <w:tab w:val="num" w:pos="3600"/>
        </w:tabs>
        <w:ind w:left="2664" w:hanging="1224"/>
      </w:pPr>
      <w:rPr>
        <w:rFonts w:hint="default"/>
      </w:rPr>
    </w:lvl>
    <w:lvl w:ilvl="8">
      <w:start w:val="1"/>
      <w:numFmt w:val="decimal"/>
      <w:lvlText w:val="%1.%2.%3.%4.%5.%6.%7.%8.%9."/>
      <w:lvlJc w:val="left"/>
      <w:pPr>
        <w:tabs>
          <w:tab w:val="num" w:pos="3960"/>
        </w:tabs>
        <w:ind w:left="3240" w:hanging="1440"/>
      </w:pPr>
      <w:rPr>
        <w:rFonts w:hint="default"/>
      </w:rPr>
    </w:lvl>
  </w:abstractNum>
  <w:abstractNum w:abstractNumId="73" w15:restartNumberingAfterBreak="0">
    <w:nsid w:val="2E6C164D"/>
    <w:multiLevelType w:val="hybridMultilevel"/>
    <w:tmpl w:val="976CAF6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74" w15:restartNumberingAfterBreak="0">
    <w:nsid w:val="32297CA9"/>
    <w:multiLevelType w:val="multilevel"/>
    <w:tmpl w:val="D1040290"/>
    <w:lvl w:ilvl="0">
      <w:start w:val="4"/>
      <w:numFmt w:val="decimal"/>
      <w:pStyle w:val="Commarcadores2"/>
      <w:lvlText w:val="%1"/>
      <w:lvlJc w:val="left"/>
      <w:pPr>
        <w:tabs>
          <w:tab w:val="num" w:pos="450"/>
        </w:tabs>
        <w:ind w:left="450" w:hanging="450"/>
      </w:pPr>
      <w:rPr>
        <w:rFonts w:hint="default"/>
      </w:rPr>
    </w:lvl>
    <w:lvl w:ilvl="1">
      <w:start w:val="1"/>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5" w15:restartNumberingAfterBreak="0">
    <w:nsid w:val="36B171A5"/>
    <w:multiLevelType w:val="hybridMultilevel"/>
    <w:tmpl w:val="67C68E74"/>
    <w:lvl w:ilvl="0" w:tplc="E362CD3E">
      <w:start w:val="1"/>
      <w:numFmt w:val="decimal"/>
      <w:lvlText w:val="%1)"/>
      <w:lvlJc w:val="left"/>
      <w:pPr>
        <w:tabs>
          <w:tab w:val="num" w:pos="1865"/>
        </w:tabs>
        <w:ind w:left="1865" w:hanging="447"/>
      </w:pPr>
      <w:rPr>
        <w:rFonts w:hint="default"/>
      </w:rPr>
    </w:lvl>
    <w:lvl w:ilvl="1" w:tplc="5DFE5D7A">
      <w:start w:val="1"/>
      <w:numFmt w:val="bullet"/>
      <w:lvlText w:val=""/>
      <w:lvlJc w:val="left"/>
      <w:pPr>
        <w:tabs>
          <w:tab w:val="num" w:pos="2288"/>
        </w:tabs>
        <w:ind w:left="2211" w:hanging="283"/>
      </w:pPr>
      <w:rPr>
        <w:rFonts w:ascii="Wingdings" w:hAnsi="Wingdings" w:hint="default"/>
      </w:rPr>
    </w:lvl>
    <w:lvl w:ilvl="2" w:tplc="6D526E0C">
      <w:start w:val="1"/>
      <w:numFmt w:val="bullet"/>
      <w:pStyle w:val="Recuodecorpodetexto2"/>
      <w:lvlText w:val=""/>
      <w:lvlJc w:val="left"/>
      <w:pPr>
        <w:tabs>
          <w:tab w:val="num" w:pos="2377"/>
        </w:tabs>
        <w:ind w:left="2377" w:hanging="397"/>
      </w:pPr>
      <w:rPr>
        <w:rFonts w:ascii="Symbol" w:hAnsi="Symbol" w:hint="default"/>
        <w:color w:val="auto"/>
      </w:rPr>
    </w:lvl>
    <w:lvl w:ilvl="3" w:tplc="5036B714" w:tentative="1">
      <w:start w:val="1"/>
      <w:numFmt w:val="decimal"/>
      <w:lvlText w:val="%4."/>
      <w:lvlJc w:val="left"/>
      <w:pPr>
        <w:tabs>
          <w:tab w:val="num" w:pos="2880"/>
        </w:tabs>
        <w:ind w:left="2880" w:hanging="360"/>
      </w:pPr>
    </w:lvl>
    <w:lvl w:ilvl="4" w:tplc="0E367278" w:tentative="1">
      <w:start w:val="1"/>
      <w:numFmt w:val="lowerLetter"/>
      <w:lvlText w:val="%5."/>
      <w:lvlJc w:val="left"/>
      <w:pPr>
        <w:tabs>
          <w:tab w:val="num" w:pos="3600"/>
        </w:tabs>
        <w:ind w:left="3600" w:hanging="360"/>
      </w:pPr>
    </w:lvl>
    <w:lvl w:ilvl="5" w:tplc="0532CD04" w:tentative="1">
      <w:start w:val="1"/>
      <w:numFmt w:val="lowerRoman"/>
      <w:lvlText w:val="%6."/>
      <w:lvlJc w:val="right"/>
      <w:pPr>
        <w:tabs>
          <w:tab w:val="num" w:pos="4320"/>
        </w:tabs>
        <w:ind w:left="4320" w:hanging="180"/>
      </w:pPr>
    </w:lvl>
    <w:lvl w:ilvl="6" w:tplc="C7BE6098" w:tentative="1">
      <w:start w:val="1"/>
      <w:numFmt w:val="decimal"/>
      <w:lvlText w:val="%7."/>
      <w:lvlJc w:val="left"/>
      <w:pPr>
        <w:tabs>
          <w:tab w:val="num" w:pos="5040"/>
        </w:tabs>
        <w:ind w:left="5040" w:hanging="360"/>
      </w:pPr>
    </w:lvl>
    <w:lvl w:ilvl="7" w:tplc="FF5E4AB8" w:tentative="1">
      <w:start w:val="1"/>
      <w:numFmt w:val="lowerLetter"/>
      <w:lvlText w:val="%8."/>
      <w:lvlJc w:val="left"/>
      <w:pPr>
        <w:tabs>
          <w:tab w:val="num" w:pos="5760"/>
        </w:tabs>
        <w:ind w:left="5760" w:hanging="360"/>
      </w:pPr>
    </w:lvl>
    <w:lvl w:ilvl="8" w:tplc="E7BE1070" w:tentative="1">
      <w:start w:val="1"/>
      <w:numFmt w:val="lowerRoman"/>
      <w:lvlText w:val="%9."/>
      <w:lvlJc w:val="right"/>
      <w:pPr>
        <w:tabs>
          <w:tab w:val="num" w:pos="6480"/>
        </w:tabs>
        <w:ind w:left="6480" w:hanging="180"/>
      </w:pPr>
    </w:lvl>
  </w:abstractNum>
  <w:abstractNum w:abstractNumId="76" w15:restartNumberingAfterBreak="0">
    <w:nsid w:val="36BB64D7"/>
    <w:multiLevelType w:val="multilevel"/>
    <w:tmpl w:val="53125C18"/>
    <w:lvl w:ilvl="0">
      <w:start w:val="1"/>
      <w:numFmt w:val="decimal"/>
      <w:pStyle w:val="Ttulo1"/>
      <w:lvlText w:val="%1."/>
      <w:lvlJc w:val="left"/>
      <w:pPr>
        <w:tabs>
          <w:tab w:val="num" w:pos="998"/>
        </w:tabs>
        <w:ind w:left="998" w:hanging="998"/>
      </w:pPr>
      <w:rPr>
        <w:rFonts w:hint="default"/>
      </w:rPr>
    </w:lvl>
    <w:lvl w:ilvl="1">
      <w:start w:val="1"/>
      <w:numFmt w:val="decimal"/>
      <w:pStyle w:val="Ttulo2"/>
      <w:lvlText w:val="%1.%2."/>
      <w:lvlJc w:val="left"/>
      <w:pPr>
        <w:tabs>
          <w:tab w:val="num" w:pos="1015"/>
        </w:tabs>
        <w:ind w:left="1015" w:hanging="1015"/>
      </w:pPr>
      <w:rPr>
        <w:rFonts w:ascii="Times New Roman" w:hAnsi="Times New Roman" w:hint="default"/>
        <w:b w:val="0"/>
        <w:i w:val="0"/>
        <w:sz w:val="24"/>
        <w:szCs w:val="24"/>
      </w:rPr>
    </w:lvl>
    <w:lvl w:ilvl="2">
      <w:start w:val="1"/>
      <w:numFmt w:val="decimal"/>
      <w:pStyle w:val="Ttulo3"/>
      <w:lvlText w:val="%1.%2.%3."/>
      <w:lvlJc w:val="left"/>
      <w:pPr>
        <w:tabs>
          <w:tab w:val="num" w:pos="1015"/>
        </w:tabs>
        <w:ind w:left="1015" w:hanging="1015"/>
      </w:pPr>
      <w:rPr>
        <w:rFonts w:ascii="Times New Roman" w:hAnsi="Times New Roman" w:hint="default"/>
        <w:b w:val="0"/>
        <w:i w:val="0"/>
        <w:sz w:val="24"/>
        <w:szCs w:val="24"/>
      </w:rPr>
    </w:lvl>
    <w:lvl w:ilvl="3">
      <w:start w:val="1"/>
      <w:numFmt w:val="decimal"/>
      <w:pStyle w:val="Ttulo4"/>
      <w:lvlText w:val="%1.%2.%3.%4."/>
      <w:lvlJc w:val="left"/>
      <w:pPr>
        <w:tabs>
          <w:tab w:val="num" w:pos="1015"/>
        </w:tabs>
        <w:ind w:left="1015" w:hanging="1015"/>
      </w:pPr>
      <w:rPr>
        <w:rFonts w:hint="default"/>
      </w:rPr>
    </w:lvl>
    <w:lvl w:ilvl="4">
      <w:start w:val="1"/>
      <w:numFmt w:val="decimal"/>
      <w:pStyle w:val="Ttulo5"/>
      <w:lvlText w:val="%1.%2.%3.%4.%5."/>
      <w:lvlJc w:val="left"/>
      <w:pPr>
        <w:tabs>
          <w:tab w:val="num" w:pos="1800"/>
        </w:tabs>
        <w:ind w:left="1152" w:hanging="792"/>
      </w:pPr>
      <w:rPr>
        <w:rFonts w:hint="default"/>
      </w:rPr>
    </w:lvl>
    <w:lvl w:ilvl="5">
      <w:start w:val="1"/>
      <w:numFmt w:val="decimal"/>
      <w:lvlText w:val="%1.%2.%3.%4.%5.%6."/>
      <w:lvlJc w:val="left"/>
      <w:pPr>
        <w:tabs>
          <w:tab w:val="num" w:pos="2160"/>
        </w:tabs>
        <w:ind w:left="1656" w:hanging="936"/>
      </w:pPr>
      <w:rPr>
        <w:rFonts w:hint="default"/>
      </w:rPr>
    </w:lvl>
    <w:lvl w:ilvl="6">
      <w:start w:val="1"/>
      <w:numFmt w:val="decimal"/>
      <w:lvlText w:val="%1.%2.%3.%4.%5.%6.%7."/>
      <w:lvlJc w:val="left"/>
      <w:pPr>
        <w:tabs>
          <w:tab w:val="num" w:pos="2880"/>
        </w:tabs>
        <w:ind w:left="2160" w:hanging="1080"/>
      </w:pPr>
      <w:rPr>
        <w:rFonts w:hint="default"/>
      </w:rPr>
    </w:lvl>
    <w:lvl w:ilvl="7">
      <w:start w:val="1"/>
      <w:numFmt w:val="decimal"/>
      <w:lvlText w:val="%1.%2.%3.%4.%5.%6.%7.%8."/>
      <w:lvlJc w:val="left"/>
      <w:pPr>
        <w:tabs>
          <w:tab w:val="num" w:pos="3600"/>
        </w:tabs>
        <w:ind w:left="2664" w:hanging="1224"/>
      </w:pPr>
      <w:rPr>
        <w:rFonts w:hint="default"/>
      </w:rPr>
    </w:lvl>
    <w:lvl w:ilvl="8">
      <w:start w:val="1"/>
      <w:numFmt w:val="decimal"/>
      <w:lvlText w:val="%1.%2.%3.%4.%5.%6.%7.%8.%9."/>
      <w:lvlJc w:val="left"/>
      <w:pPr>
        <w:tabs>
          <w:tab w:val="num" w:pos="3960"/>
        </w:tabs>
        <w:ind w:left="3240" w:hanging="1440"/>
      </w:pPr>
      <w:rPr>
        <w:rFonts w:hint="default"/>
      </w:rPr>
    </w:lvl>
  </w:abstractNum>
  <w:abstractNum w:abstractNumId="77" w15:restartNumberingAfterBreak="0">
    <w:nsid w:val="39D85F7C"/>
    <w:multiLevelType w:val="multilevel"/>
    <w:tmpl w:val="9934F3BA"/>
    <w:lvl w:ilvl="0">
      <w:start w:val="1"/>
      <w:numFmt w:val="decimal"/>
      <w:pStyle w:val="T2"/>
      <w:lvlText w:val="%1."/>
      <w:lvlJc w:val="left"/>
      <w:pPr>
        <w:tabs>
          <w:tab w:val="num" w:pos="998"/>
        </w:tabs>
        <w:ind w:left="998" w:hanging="998"/>
      </w:pPr>
      <w:rPr>
        <w:rFonts w:hint="default"/>
      </w:rPr>
    </w:lvl>
    <w:lvl w:ilvl="1">
      <w:start w:val="1"/>
      <w:numFmt w:val="decimal"/>
      <w:lvlText w:val="%1.%2."/>
      <w:lvlJc w:val="left"/>
      <w:pPr>
        <w:tabs>
          <w:tab w:val="num" w:pos="431"/>
        </w:tabs>
        <w:ind w:left="431" w:hanging="431"/>
      </w:pPr>
      <w:rPr>
        <w:rFonts w:ascii="Times New Roman" w:hAnsi="Times New Roman" w:hint="default"/>
        <w:b w:val="0"/>
        <w:i w:val="0"/>
        <w:sz w:val="26"/>
      </w:rPr>
    </w:lvl>
    <w:lvl w:ilvl="2">
      <w:start w:val="1"/>
      <w:numFmt w:val="decimal"/>
      <w:lvlText w:val="%1.%2.%3."/>
      <w:lvlJc w:val="left"/>
      <w:pPr>
        <w:tabs>
          <w:tab w:val="num" w:pos="1080"/>
        </w:tabs>
        <w:ind w:left="864" w:hanging="504"/>
      </w:pPr>
      <w:rPr>
        <w:rFonts w:ascii="Times New Roman" w:hAnsi="Times New Roman" w:hint="default"/>
        <w:b w:val="0"/>
        <w:i w:val="0"/>
        <w:sz w:val="26"/>
      </w:rPr>
    </w:lvl>
    <w:lvl w:ilvl="3">
      <w:start w:val="1"/>
      <w:numFmt w:val="decimal"/>
      <w:lvlText w:val="%1.%2.%3.%4."/>
      <w:lvlJc w:val="left"/>
      <w:pPr>
        <w:tabs>
          <w:tab w:val="num" w:pos="1800"/>
        </w:tabs>
        <w:ind w:left="1368" w:hanging="648"/>
      </w:pPr>
      <w:rPr>
        <w:rFonts w:hint="default"/>
      </w:rPr>
    </w:lvl>
    <w:lvl w:ilvl="4">
      <w:start w:val="1"/>
      <w:numFmt w:val="decimal"/>
      <w:lvlText w:val="%1.%2.%3.%4.%5."/>
      <w:lvlJc w:val="left"/>
      <w:pPr>
        <w:tabs>
          <w:tab w:val="num" w:pos="2520"/>
        </w:tabs>
        <w:ind w:left="1872" w:hanging="792"/>
      </w:pPr>
      <w:rPr>
        <w:rFonts w:hint="default"/>
      </w:rPr>
    </w:lvl>
    <w:lvl w:ilvl="5">
      <w:start w:val="1"/>
      <w:numFmt w:val="decimal"/>
      <w:lvlText w:val="%1.%2.%3.%4.%5.%6."/>
      <w:lvlJc w:val="left"/>
      <w:pPr>
        <w:tabs>
          <w:tab w:val="num" w:pos="2880"/>
        </w:tabs>
        <w:ind w:left="2376" w:hanging="936"/>
      </w:pPr>
      <w:rPr>
        <w:rFonts w:hint="default"/>
      </w:rPr>
    </w:lvl>
    <w:lvl w:ilvl="6">
      <w:start w:val="1"/>
      <w:numFmt w:val="decimal"/>
      <w:lvlText w:val="%1.%2.%3.%4.%5.%6.%7."/>
      <w:lvlJc w:val="left"/>
      <w:pPr>
        <w:tabs>
          <w:tab w:val="num" w:pos="3600"/>
        </w:tabs>
        <w:ind w:left="2880" w:hanging="1080"/>
      </w:pPr>
      <w:rPr>
        <w:rFonts w:hint="default"/>
      </w:rPr>
    </w:lvl>
    <w:lvl w:ilvl="7">
      <w:start w:val="1"/>
      <w:numFmt w:val="decimal"/>
      <w:lvlText w:val="%1.%2.%3.%4.%5.%6.%7.%8."/>
      <w:lvlJc w:val="left"/>
      <w:pPr>
        <w:tabs>
          <w:tab w:val="num" w:pos="4320"/>
        </w:tabs>
        <w:ind w:left="3384" w:hanging="1224"/>
      </w:pPr>
      <w:rPr>
        <w:rFonts w:hint="default"/>
      </w:rPr>
    </w:lvl>
    <w:lvl w:ilvl="8">
      <w:start w:val="1"/>
      <w:numFmt w:val="decimal"/>
      <w:lvlText w:val="%1.%2.%3.%4.%5.%6.%7.%8.%9."/>
      <w:lvlJc w:val="left"/>
      <w:pPr>
        <w:tabs>
          <w:tab w:val="num" w:pos="4680"/>
        </w:tabs>
        <w:ind w:left="3960" w:hanging="1440"/>
      </w:pPr>
      <w:rPr>
        <w:rFonts w:hint="default"/>
      </w:rPr>
    </w:lvl>
  </w:abstractNum>
  <w:abstractNum w:abstractNumId="78" w15:restartNumberingAfterBreak="0">
    <w:nsid w:val="4C1E68D2"/>
    <w:multiLevelType w:val="hybridMultilevel"/>
    <w:tmpl w:val="B7A02C1E"/>
    <w:lvl w:ilvl="0" w:tplc="04160001">
      <w:start w:val="1"/>
      <w:numFmt w:val="bullet"/>
      <w:lvlText w:val=""/>
      <w:lvlJc w:val="left"/>
      <w:pPr>
        <w:ind w:left="1287" w:hanging="360"/>
      </w:pPr>
      <w:rPr>
        <w:rFonts w:ascii="Symbol" w:hAnsi="Symbol" w:hint="default"/>
      </w:rPr>
    </w:lvl>
    <w:lvl w:ilvl="1" w:tplc="03B0C2AC">
      <w:numFmt w:val="bullet"/>
      <w:lvlText w:val="•"/>
      <w:lvlJc w:val="left"/>
      <w:pPr>
        <w:ind w:left="2007" w:hanging="360"/>
      </w:pPr>
      <w:rPr>
        <w:rFonts w:ascii="Times New Roman" w:eastAsia="Times New Roman" w:hAnsi="Times New Roman" w:cs="Times New Roman"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79" w15:restartNumberingAfterBreak="0">
    <w:nsid w:val="4EF268D6"/>
    <w:multiLevelType w:val="multilevel"/>
    <w:tmpl w:val="00000006"/>
    <w:name w:val="WW8Num6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0" w15:restartNumberingAfterBreak="0">
    <w:nsid w:val="542C56C2"/>
    <w:multiLevelType w:val="multilevel"/>
    <w:tmpl w:val="0000002C"/>
    <w:name w:val="WW8Num452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81" w15:restartNumberingAfterBreak="0">
    <w:nsid w:val="57453008"/>
    <w:multiLevelType w:val="singleLevel"/>
    <w:tmpl w:val="BE6E3DAA"/>
    <w:lvl w:ilvl="0">
      <w:start w:val="1"/>
      <w:numFmt w:val="decimal"/>
      <w:pStyle w:val="Numerada2"/>
      <w:lvlText w:val="%1)"/>
      <w:lvlJc w:val="left"/>
      <w:pPr>
        <w:tabs>
          <w:tab w:val="num" w:pos="1834"/>
        </w:tabs>
        <w:ind w:left="1834" w:hanging="360"/>
      </w:pPr>
      <w:rPr>
        <w:rFonts w:hint="default"/>
      </w:rPr>
    </w:lvl>
  </w:abstractNum>
  <w:abstractNum w:abstractNumId="82" w15:restartNumberingAfterBreak="0">
    <w:nsid w:val="58230F36"/>
    <w:multiLevelType w:val="multilevel"/>
    <w:tmpl w:val="5060F4AE"/>
    <w:lvl w:ilvl="0">
      <w:start w:val="1"/>
      <w:numFmt w:val="decimal"/>
      <w:pStyle w:val="Estilo2"/>
      <w:lvlText w:val="%1"/>
      <w:lvlJc w:val="left"/>
      <w:pPr>
        <w:tabs>
          <w:tab w:val="num" w:pos="990"/>
        </w:tabs>
        <w:ind w:left="990" w:hanging="990"/>
      </w:pPr>
      <w:rPr>
        <w:rFonts w:hint="default"/>
      </w:rPr>
    </w:lvl>
    <w:lvl w:ilvl="1">
      <w:start w:val="1"/>
      <w:numFmt w:val="decimal"/>
      <w:isLgl/>
      <w:lvlText w:val="%1.%2"/>
      <w:lvlJc w:val="left"/>
      <w:pPr>
        <w:tabs>
          <w:tab w:val="num" w:pos="990"/>
        </w:tabs>
        <w:ind w:left="990" w:hanging="990"/>
      </w:pPr>
      <w:rPr>
        <w:rFonts w:hint="default"/>
      </w:rPr>
    </w:lvl>
    <w:lvl w:ilvl="2">
      <w:start w:val="1"/>
      <w:numFmt w:val="decimal"/>
      <w:isLgl/>
      <w:lvlText w:val="%1.%2.%3"/>
      <w:lvlJc w:val="left"/>
      <w:pPr>
        <w:tabs>
          <w:tab w:val="num" w:pos="990"/>
        </w:tabs>
        <w:ind w:left="990" w:hanging="990"/>
      </w:pPr>
      <w:rPr>
        <w:rFonts w:hint="default"/>
      </w:rPr>
    </w:lvl>
    <w:lvl w:ilvl="3">
      <w:start w:val="1"/>
      <w:numFmt w:val="decimal"/>
      <w:isLgl/>
      <w:lvlText w:val="%1.%2.%3.%4"/>
      <w:lvlJc w:val="left"/>
      <w:pPr>
        <w:tabs>
          <w:tab w:val="num" w:pos="992"/>
        </w:tabs>
        <w:ind w:left="992" w:hanging="992"/>
      </w:pPr>
      <w:rPr>
        <w:rFonts w:ascii="Times New Roman" w:hAnsi="Times New Roman" w:hint="default"/>
        <w:b w:val="0"/>
        <w:i w:val="0"/>
        <w:sz w:val="24"/>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83" w15:restartNumberingAfterBreak="0">
    <w:nsid w:val="644A4521"/>
    <w:multiLevelType w:val="multilevel"/>
    <w:tmpl w:val="C1FE9E8A"/>
    <w:lvl w:ilvl="0">
      <w:start w:val="1"/>
      <w:numFmt w:val="lowerLetter"/>
      <w:pStyle w:val="NUMERADA0"/>
      <w:lvlText w:val="%1)"/>
      <w:lvlJc w:val="left"/>
      <w:pPr>
        <w:tabs>
          <w:tab w:val="num" w:pos="1375"/>
        </w:tabs>
        <w:ind w:left="1375" w:hanging="360"/>
      </w:pPr>
      <w:rPr>
        <w:rFonts w:hint="default"/>
      </w:rPr>
    </w:lvl>
    <w:lvl w:ilvl="1">
      <w:start w:val="1"/>
      <w:numFmt w:val="lowerLetter"/>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4" w15:restartNumberingAfterBreak="0">
    <w:nsid w:val="64DC0E6C"/>
    <w:multiLevelType w:val="hybridMultilevel"/>
    <w:tmpl w:val="D9DC9058"/>
    <w:lvl w:ilvl="0" w:tplc="0416001B">
      <w:start w:val="1"/>
      <w:numFmt w:val="lowerRoman"/>
      <w:lvlText w:val="%1."/>
      <w:lvlJc w:val="right"/>
      <w:pPr>
        <w:ind w:left="1375" w:hanging="360"/>
      </w:pPr>
    </w:lvl>
    <w:lvl w:ilvl="1" w:tplc="04160019" w:tentative="1">
      <w:start w:val="1"/>
      <w:numFmt w:val="lowerLetter"/>
      <w:lvlText w:val="%2."/>
      <w:lvlJc w:val="left"/>
      <w:pPr>
        <w:ind w:left="2095" w:hanging="360"/>
      </w:pPr>
    </w:lvl>
    <w:lvl w:ilvl="2" w:tplc="0416001B">
      <w:start w:val="1"/>
      <w:numFmt w:val="lowerRoman"/>
      <w:lvlText w:val="%3."/>
      <w:lvlJc w:val="right"/>
      <w:pPr>
        <w:ind w:left="2815" w:hanging="180"/>
      </w:pPr>
    </w:lvl>
    <w:lvl w:ilvl="3" w:tplc="0416000F" w:tentative="1">
      <w:start w:val="1"/>
      <w:numFmt w:val="decimal"/>
      <w:lvlText w:val="%4."/>
      <w:lvlJc w:val="left"/>
      <w:pPr>
        <w:ind w:left="3535" w:hanging="360"/>
      </w:pPr>
    </w:lvl>
    <w:lvl w:ilvl="4" w:tplc="04160019" w:tentative="1">
      <w:start w:val="1"/>
      <w:numFmt w:val="lowerLetter"/>
      <w:lvlText w:val="%5."/>
      <w:lvlJc w:val="left"/>
      <w:pPr>
        <w:ind w:left="4255" w:hanging="360"/>
      </w:pPr>
    </w:lvl>
    <w:lvl w:ilvl="5" w:tplc="0416001B" w:tentative="1">
      <w:start w:val="1"/>
      <w:numFmt w:val="lowerRoman"/>
      <w:lvlText w:val="%6."/>
      <w:lvlJc w:val="right"/>
      <w:pPr>
        <w:ind w:left="4975" w:hanging="180"/>
      </w:pPr>
    </w:lvl>
    <w:lvl w:ilvl="6" w:tplc="0416000F" w:tentative="1">
      <w:start w:val="1"/>
      <w:numFmt w:val="decimal"/>
      <w:lvlText w:val="%7."/>
      <w:lvlJc w:val="left"/>
      <w:pPr>
        <w:ind w:left="5695" w:hanging="360"/>
      </w:pPr>
    </w:lvl>
    <w:lvl w:ilvl="7" w:tplc="04160019" w:tentative="1">
      <w:start w:val="1"/>
      <w:numFmt w:val="lowerLetter"/>
      <w:lvlText w:val="%8."/>
      <w:lvlJc w:val="left"/>
      <w:pPr>
        <w:ind w:left="6415" w:hanging="360"/>
      </w:pPr>
    </w:lvl>
    <w:lvl w:ilvl="8" w:tplc="0416001B" w:tentative="1">
      <w:start w:val="1"/>
      <w:numFmt w:val="lowerRoman"/>
      <w:lvlText w:val="%9."/>
      <w:lvlJc w:val="right"/>
      <w:pPr>
        <w:ind w:left="7135" w:hanging="180"/>
      </w:pPr>
    </w:lvl>
  </w:abstractNum>
  <w:abstractNum w:abstractNumId="85" w15:restartNumberingAfterBreak="0">
    <w:nsid w:val="68C3430B"/>
    <w:multiLevelType w:val="hybridMultilevel"/>
    <w:tmpl w:val="C20E2D7E"/>
    <w:lvl w:ilvl="0" w:tplc="8DF2F870">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6E8B20A1"/>
    <w:multiLevelType w:val="multilevel"/>
    <w:tmpl w:val="14C8972E"/>
    <w:lvl w:ilvl="0">
      <w:start w:val="1"/>
      <w:numFmt w:val="decimal"/>
      <w:lvlText w:val="%1."/>
      <w:lvlJc w:val="left"/>
      <w:pPr>
        <w:tabs>
          <w:tab w:val="num" w:pos="998"/>
        </w:tabs>
        <w:ind w:left="998" w:hanging="998"/>
      </w:pPr>
      <w:rPr>
        <w:rFonts w:hint="default"/>
      </w:rPr>
    </w:lvl>
    <w:lvl w:ilvl="1">
      <w:start w:val="1"/>
      <w:numFmt w:val="decimal"/>
      <w:lvlText w:val="%1.%2."/>
      <w:lvlJc w:val="left"/>
      <w:pPr>
        <w:tabs>
          <w:tab w:val="num" w:pos="1015"/>
        </w:tabs>
        <w:ind w:left="1015" w:hanging="1015"/>
      </w:pPr>
      <w:rPr>
        <w:rFonts w:ascii="Times New Roman" w:hAnsi="Times New Roman" w:hint="default"/>
        <w:b w:val="0"/>
        <w:i w:val="0"/>
        <w:sz w:val="26"/>
      </w:rPr>
    </w:lvl>
    <w:lvl w:ilvl="2">
      <w:start w:val="1"/>
      <w:numFmt w:val="decimal"/>
      <w:lvlText w:val="%1.%2.%3."/>
      <w:lvlJc w:val="left"/>
      <w:pPr>
        <w:tabs>
          <w:tab w:val="num" w:pos="1015"/>
        </w:tabs>
        <w:ind w:left="1015" w:hanging="1015"/>
      </w:pPr>
      <w:rPr>
        <w:rFonts w:ascii="Times New Roman" w:hAnsi="Times New Roman" w:hint="default"/>
        <w:b w:val="0"/>
        <w:i w:val="0"/>
        <w:sz w:val="26"/>
      </w:rPr>
    </w:lvl>
    <w:lvl w:ilvl="3">
      <w:start w:val="1"/>
      <w:numFmt w:val="decimal"/>
      <w:lvlText w:val="%1.%2.%3.%4."/>
      <w:lvlJc w:val="left"/>
      <w:pPr>
        <w:tabs>
          <w:tab w:val="num" w:pos="1015"/>
        </w:tabs>
        <w:ind w:left="1015" w:hanging="1015"/>
      </w:pPr>
      <w:rPr>
        <w:rFonts w:hint="default"/>
      </w:rPr>
    </w:lvl>
    <w:lvl w:ilvl="4">
      <w:start w:val="1"/>
      <w:numFmt w:val="decimal"/>
      <w:lvlText w:val="%1.%2.%3.%4.%5."/>
      <w:lvlJc w:val="left"/>
      <w:pPr>
        <w:tabs>
          <w:tab w:val="num" w:pos="1015"/>
        </w:tabs>
        <w:ind w:left="1015" w:hanging="1015"/>
      </w:pPr>
      <w:rPr>
        <w:rFonts w:hint="default"/>
      </w:rPr>
    </w:lvl>
    <w:lvl w:ilvl="5">
      <w:start w:val="1"/>
      <w:numFmt w:val="decimal"/>
      <w:pStyle w:val="Ttulo6"/>
      <w:lvlText w:val="%1.%2.%3.%4.%5.%6."/>
      <w:lvlJc w:val="left"/>
      <w:pPr>
        <w:tabs>
          <w:tab w:val="num" w:pos="1080"/>
        </w:tabs>
        <w:ind w:left="1015" w:hanging="1015"/>
      </w:pPr>
      <w:rPr>
        <w:rFonts w:hint="default"/>
      </w:rPr>
    </w:lvl>
    <w:lvl w:ilvl="6">
      <w:start w:val="1"/>
      <w:numFmt w:val="decimal"/>
      <w:lvlText w:val="%1.%2.%3.%4.%5.%6.%7."/>
      <w:lvlJc w:val="left"/>
      <w:pPr>
        <w:tabs>
          <w:tab w:val="num" w:pos="2880"/>
        </w:tabs>
        <w:ind w:left="2160" w:hanging="1080"/>
      </w:pPr>
      <w:rPr>
        <w:rFonts w:hint="default"/>
      </w:rPr>
    </w:lvl>
    <w:lvl w:ilvl="7">
      <w:start w:val="1"/>
      <w:numFmt w:val="decimal"/>
      <w:lvlText w:val="%1.%2.%3.%4.%5.%6.%7.%8."/>
      <w:lvlJc w:val="left"/>
      <w:pPr>
        <w:tabs>
          <w:tab w:val="num" w:pos="3600"/>
        </w:tabs>
        <w:ind w:left="2664" w:hanging="1224"/>
      </w:pPr>
      <w:rPr>
        <w:rFonts w:hint="default"/>
      </w:rPr>
    </w:lvl>
    <w:lvl w:ilvl="8">
      <w:start w:val="1"/>
      <w:numFmt w:val="decimal"/>
      <w:lvlText w:val="%1.%2.%3.%4.%5.%6.%7.%8.%9."/>
      <w:lvlJc w:val="left"/>
      <w:pPr>
        <w:tabs>
          <w:tab w:val="num" w:pos="3960"/>
        </w:tabs>
        <w:ind w:left="3240" w:hanging="1440"/>
      </w:pPr>
      <w:rPr>
        <w:rFonts w:hint="default"/>
      </w:rPr>
    </w:lvl>
  </w:abstractNum>
  <w:abstractNum w:abstractNumId="87" w15:restartNumberingAfterBreak="0">
    <w:nsid w:val="6ED06AF8"/>
    <w:multiLevelType w:val="multilevel"/>
    <w:tmpl w:val="0000002C"/>
    <w:name w:val="WW8Num452222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88" w15:restartNumberingAfterBreak="0">
    <w:nsid w:val="705403B4"/>
    <w:multiLevelType w:val="hybridMultilevel"/>
    <w:tmpl w:val="5F36236A"/>
    <w:lvl w:ilvl="0" w:tplc="0416001B">
      <w:start w:val="1"/>
      <w:numFmt w:val="lowerRoman"/>
      <w:lvlText w:val="%1."/>
      <w:lvlJc w:val="right"/>
      <w:pPr>
        <w:ind w:left="2995" w:hanging="360"/>
      </w:pPr>
    </w:lvl>
    <w:lvl w:ilvl="1" w:tplc="04160019" w:tentative="1">
      <w:start w:val="1"/>
      <w:numFmt w:val="lowerLetter"/>
      <w:lvlText w:val="%2."/>
      <w:lvlJc w:val="left"/>
      <w:pPr>
        <w:ind w:left="3715" w:hanging="360"/>
      </w:pPr>
    </w:lvl>
    <w:lvl w:ilvl="2" w:tplc="0416001B" w:tentative="1">
      <w:start w:val="1"/>
      <w:numFmt w:val="lowerRoman"/>
      <w:lvlText w:val="%3."/>
      <w:lvlJc w:val="right"/>
      <w:pPr>
        <w:ind w:left="4435" w:hanging="180"/>
      </w:pPr>
    </w:lvl>
    <w:lvl w:ilvl="3" w:tplc="0416000F" w:tentative="1">
      <w:start w:val="1"/>
      <w:numFmt w:val="decimal"/>
      <w:lvlText w:val="%4."/>
      <w:lvlJc w:val="left"/>
      <w:pPr>
        <w:ind w:left="5155" w:hanging="360"/>
      </w:pPr>
    </w:lvl>
    <w:lvl w:ilvl="4" w:tplc="04160019" w:tentative="1">
      <w:start w:val="1"/>
      <w:numFmt w:val="lowerLetter"/>
      <w:lvlText w:val="%5."/>
      <w:lvlJc w:val="left"/>
      <w:pPr>
        <w:ind w:left="5875" w:hanging="360"/>
      </w:pPr>
    </w:lvl>
    <w:lvl w:ilvl="5" w:tplc="0416001B" w:tentative="1">
      <w:start w:val="1"/>
      <w:numFmt w:val="lowerRoman"/>
      <w:lvlText w:val="%6."/>
      <w:lvlJc w:val="right"/>
      <w:pPr>
        <w:ind w:left="6595" w:hanging="180"/>
      </w:pPr>
    </w:lvl>
    <w:lvl w:ilvl="6" w:tplc="0416000F" w:tentative="1">
      <w:start w:val="1"/>
      <w:numFmt w:val="decimal"/>
      <w:lvlText w:val="%7."/>
      <w:lvlJc w:val="left"/>
      <w:pPr>
        <w:ind w:left="7315" w:hanging="360"/>
      </w:pPr>
    </w:lvl>
    <w:lvl w:ilvl="7" w:tplc="04160019" w:tentative="1">
      <w:start w:val="1"/>
      <w:numFmt w:val="lowerLetter"/>
      <w:lvlText w:val="%8."/>
      <w:lvlJc w:val="left"/>
      <w:pPr>
        <w:ind w:left="8035" w:hanging="360"/>
      </w:pPr>
    </w:lvl>
    <w:lvl w:ilvl="8" w:tplc="0416001B" w:tentative="1">
      <w:start w:val="1"/>
      <w:numFmt w:val="lowerRoman"/>
      <w:lvlText w:val="%9."/>
      <w:lvlJc w:val="right"/>
      <w:pPr>
        <w:ind w:left="8755" w:hanging="180"/>
      </w:pPr>
    </w:lvl>
  </w:abstractNum>
  <w:abstractNum w:abstractNumId="89" w15:restartNumberingAfterBreak="0">
    <w:nsid w:val="71B15811"/>
    <w:multiLevelType w:val="multilevel"/>
    <w:tmpl w:val="0000002C"/>
    <w:name w:val="WW8Num45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90" w15:restartNumberingAfterBreak="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1" w15:restartNumberingAfterBreak="0">
    <w:nsid w:val="740B2DD2"/>
    <w:multiLevelType w:val="multilevel"/>
    <w:tmpl w:val="6CFC58EC"/>
    <w:lvl w:ilvl="0">
      <w:start w:val="1"/>
      <w:numFmt w:val="decimal"/>
      <w:pStyle w:val="Numerada5"/>
      <w:lvlText w:val="%1."/>
      <w:lvlJc w:val="left"/>
      <w:pPr>
        <w:tabs>
          <w:tab w:val="num" w:pos="1834"/>
        </w:tabs>
        <w:ind w:left="1834"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2" w15:restartNumberingAfterBreak="0">
    <w:nsid w:val="751B5566"/>
    <w:multiLevelType w:val="multilevel"/>
    <w:tmpl w:val="0000002C"/>
    <w:name w:val="WW8Num45222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93" w15:restartNumberingAfterBreak="0">
    <w:nsid w:val="75855296"/>
    <w:multiLevelType w:val="hybridMultilevel"/>
    <w:tmpl w:val="327ACA4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4" w15:restartNumberingAfterBreak="0">
    <w:nsid w:val="79423882"/>
    <w:multiLevelType w:val="singleLevel"/>
    <w:tmpl w:val="0000005B"/>
    <w:name w:val="WW8Num6302"/>
    <w:lvl w:ilvl="0">
      <w:start w:val="1"/>
      <w:numFmt w:val="lowerLetter"/>
      <w:lvlText w:val="%1)"/>
      <w:lvlJc w:val="left"/>
      <w:pPr>
        <w:tabs>
          <w:tab w:val="num" w:pos="360"/>
        </w:tabs>
      </w:pPr>
    </w:lvl>
  </w:abstractNum>
  <w:abstractNum w:abstractNumId="95" w15:restartNumberingAfterBreak="0">
    <w:nsid w:val="7DB01774"/>
    <w:multiLevelType w:val="singleLevel"/>
    <w:tmpl w:val="C764ED96"/>
    <w:lvl w:ilvl="0">
      <w:start w:val="1"/>
      <w:numFmt w:val="lowerLetter"/>
      <w:pStyle w:val="Estilo1"/>
      <w:lvlText w:val="%1)"/>
      <w:lvlJc w:val="left"/>
      <w:pPr>
        <w:tabs>
          <w:tab w:val="num" w:pos="360"/>
        </w:tabs>
        <w:ind w:left="360" w:hanging="360"/>
      </w:pPr>
    </w:lvl>
  </w:abstractNum>
  <w:num w:numId="1">
    <w:abstractNumId w:val="76"/>
  </w:num>
  <w:num w:numId="2">
    <w:abstractNumId w:val="74"/>
  </w:num>
  <w:num w:numId="3">
    <w:abstractNumId w:val="95"/>
  </w:num>
  <w:num w:numId="4">
    <w:abstractNumId w:val="82"/>
  </w:num>
  <w:num w:numId="5">
    <w:abstractNumId w:val="83"/>
  </w:num>
  <w:num w:numId="6">
    <w:abstractNumId w:val="68"/>
  </w:num>
  <w:num w:numId="7">
    <w:abstractNumId w:val="0"/>
  </w:num>
  <w:num w:numId="8">
    <w:abstractNumId w:val="75"/>
  </w:num>
  <w:num w:numId="9">
    <w:abstractNumId w:val="77"/>
  </w:num>
  <w:num w:numId="10">
    <w:abstractNumId w:val="86"/>
  </w:num>
  <w:num w:numId="11">
    <w:abstractNumId w:val="71"/>
  </w:num>
  <w:num w:numId="12">
    <w:abstractNumId w:val="81"/>
  </w:num>
  <w:num w:numId="13">
    <w:abstractNumId w:val="1"/>
  </w:num>
  <w:num w:numId="14">
    <w:abstractNumId w:val="1"/>
    <w:lvlOverride w:ilvl="0">
      <w:startOverride w:val="1"/>
    </w:lvlOverride>
  </w:num>
  <w:num w:numId="15">
    <w:abstractNumId w:val="1"/>
    <w:lvlOverride w:ilvl="0">
      <w:startOverride w:val="1"/>
    </w:lvlOverride>
  </w:num>
  <w:num w:numId="16">
    <w:abstractNumId w:val="91"/>
  </w:num>
  <w:num w:numId="17">
    <w:abstractNumId w:val="1"/>
    <w:lvlOverride w:ilvl="0">
      <w:startOverride w:val="1"/>
    </w:lvlOverride>
  </w:num>
  <w:num w:numId="18">
    <w:abstractNumId w:val="1"/>
    <w:lvlOverride w:ilvl="0">
      <w:startOverride w:val="1"/>
    </w:lvlOverride>
  </w:num>
  <w:num w:numId="19">
    <w:abstractNumId w:val="1"/>
    <w:lvlOverride w:ilvl="0">
      <w:startOverride w:val="1"/>
    </w:lvlOverride>
  </w:num>
  <w:num w:numId="20">
    <w:abstractNumId w:val="1"/>
    <w:lvlOverride w:ilvl="0">
      <w:startOverride w:val="1"/>
    </w:lvlOverride>
  </w:num>
  <w:num w:numId="21">
    <w:abstractNumId w:val="1"/>
    <w:lvlOverride w:ilvl="0">
      <w:startOverride w:val="1"/>
    </w:lvlOverride>
  </w:num>
  <w:num w:numId="22">
    <w:abstractNumId w:val="1"/>
    <w:lvlOverride w:ilvl="0">
      <w:startOverride w:val="1"/>
    </w:lvlOverride>
  </w:num>
  <w:num w:numId="23">
    <w:abstractNumId w:val="1"/>
    <w:lvlOverride w:ilvl="0">
      <w:startOverride w:val="1"/>
    </w:lvlOverride>
  </w:num>
  <w:num w:numId="24">
    <w:abstractNumId w:val="1"/>
    <w:lvlOverride w:ilvl="0">
      <w:startOverride w:val="1"/>
    </w:lvlOverride>
  </w:num>
  <w:num w:numId="25">
    <w:abstractNumId w:val="1"/>
    <w:lvlOverride w:ilvl="0">
      <w:startOverride w:val="1"/>
    </w:lvlOverride>
  </w:num>
  <w:num w:numId="26">
    <w:abstractNumId w:val="1"/>
    <w:lvlOverride w:ilvl="0">
      <w:startOverride w:val="1"/>
    </w:lvlOverride>
  </w:num>
  <w:num w:numId="27">
    <w:abstractNumId w:val="1"/>
    <w:lvlOverride w:ilvl="0">
      <w:startOverride w:val="1"/>
    </w:lvlOverride>
  </w:num>
  <w:num w:numId="28">
    <w:abstractNumId w:val="1"/>
    <w:lvlOverride w:ilvl="0">
      <w:startOverride w:val="1"/>
    </w:lvlOverride>
  </w:num>
  <w:num w:numId="29">
    <w:abstractNumId w:val="1"/>
    <w:lvlOverride w:ilvl="0">
      <w:startOverride w:val="1"/>
    </w:lvlOverride>
  </w:num>
  <w:num w:numId="30">
    <w:abstractNumId w:val="1"/>
    <w:lvlOverride w:ilvl="0">
      <w:startOverride w:val="1"/>
    </w:lvlOverride>
  </w:num>
  <w:num w:numId="31">
    <w:abstractNumId w:val="1"/>
    <w:lvlOverride w:ilvl="0">
      <w:startOverride w:val="1"/>
    </w:lvlOverride>
  </w:num>
  <w:num w:numId="32">
    <w:abstractNumId w:val="1"/>
    <w:lvlOverride w:ilvl="0">
      <w:startOverride w:val="1"/>
    </w:lvlOverride>
  </w:num>
  <w:num w:numId="33">
    <w:abstractNumId w:val="1"/>
    <w:lvlOverride w:ilvl="0">
      <w:startOverride w:val="1"/>
    </w:lvlOverride>
  </w:num>
  <w:num w:numId="34">
    <w:abstractNumId w:val="1"/>
    <w:lvlOverride w:ilvl="0">
      <w:startOverride w:val="1"/>
    </w:lvlOverride>
  </w:num>
  <w:num w:numId="35">
    <w:abstractNumId w:val="1"/>
    <w:lvlOverride w:ilvl="0">
      <w:startOverride w:val="1"/>
    </w:lvlOverride>
  </w:num>
  <w:num w:numId="36">
    <w:abstractNumId w:val="84"/>
  </w:num>
  <w:num w:numId="37">
    <w:abstractNumId w:val="1"/>
  </w:num>
  <w:num w:numId="38">
    <w:abstractNumId w:val="1"/>
  </w:num>
  <w:num w:numId="39">
    <w:abstractNumId w:val="88"/>
  </w:num>
  <w:num w:numId="40">
    <w:abstractNumId w:val="1"/>
  </w:num>
  <w:num w:numId="41">
    <w:abstractNumId w:val="1"/>
    <w:lvlOverride w:ilvl="0">
      <w:startOverride w:val="1"/>
    </w:lvlOverride>
  </w:num>
  <w:num w:numId="42">
    <w:abstractNumId w:val="72"/>
  </w:num>
  <w:num w:numId="43">
    <w:abstractNumId w:val="90"/>
  </w:num>
  <w:num w:numId="44">
    <w:abstractNumId w:val="85"/>
  </w:num>
  <w:num w:numId="45">
    <w:abstractNumId w:val="93"/>
  </w:num>
  <w:num w:numId="46">
    <w:abstractNumId w:val="69"/>
  </w:num>
  <w:num w:numId="47">
    <w:abstractNumId w:val="67"/>
  </w:num>
  <w:num w:numId="48">
    <w:abstractNumId w:val="78"/>
  </w:num>
  <w:num w:numId="49">
    <w:abstractNumId w:val="7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pt-BR" w:vendorID="1" w:dllVersion="513" w:checkStyle="1"/>
  <w:activeWritingStyle w:appName="MSWord" w:lang="es-ES_tradnl" w:vendorID="9" w:dllVersion="512" w:checkStyle="1"/>
  <w:activeWritingStyle w:appName="MSWord" w:lang="pt-PT" w:vendorID="1" w:dllVersion="513" w:checkStyle="1"/>
  <w:defaultTabStop w:val="708"/>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097" style="mso-position-vertical-relative:page" o:allowoverlap="f"/>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1462"/>
    <w:rsid w:val="00000EE8"/>
    <w:rsid w:val="000021F2"/>
    <w:rsid w:val="00002E38"/>
    <w:rsid w:val="0000405E"/>
    <w:rsid w:val="00006402"/>
    <w:rsid w:val="00007D79"/>
    <w:rsid w:val="0001628A"/>
    <w:rsid w:val="00017002"/>
    <w:rsid w:val="00020E9C"/>
    <w:rsid w:val="00021446"/>
    <w:rsid w:val="00023F4D"/>
    <w:rsid w:val="000240BC"/>
    <w:rsid w:val="0002589F"/>
    <w:rsid w:val="00027C01"/>
    <w:rsid w:val="00030F66"/>
    <w:rsid w:val="000323D8"/>
    <w:rsid w:val="00032C9E"/>
    <w:rsid w:val="00033D29"/>
    <w:rsid w:val="00034996"/>
    <w:rsid w:val="00034CAF"/>
    <w:rsid w:val="0003555A"/>
    <w:rsid w:val="000363F1"/>
    <w:rsid w:val="0003652D"/>
    <w:rsid w:val="000367C7"/>
    <w:rsid w:val="00036F12"/>
    <w:rsid w:val="00040B88"/>
    <w:rsid w:val="00040B8F"/>
    <w:rsid w:val="00040DF9"/>
    <w:rsid w:val="00040F23"/>
    <w:rsid w:val="000412A7"/>
    <w:rsid w:val="00042648"/>
    <w:rsid w:val="00042A4D"/>
    <w:rsid w:val="00042B1D"/>
    <w:rsid w:val="0004375A"/>
    <w:rsid w:val="00046B0D"/>
    <w:rsid w:val="000473A6"/>
    <w:rsid w:val="00055CE2"/>
    <w:rsid w:val="000570E5"/>
    <w:rsid w:val="0006050D"/>
    <w:rsid w:val="00065BCF"/>
    <w:rsid w:val="00066F15"/>
    <w:rsid w:val="00066FB2"/>
    <w:rsid w:val="00067716"/>
    <w:rsid w:val="0007027B"/>
    <w:rsid w:val="00070D1F"/>
    <w:rsid w:val="00074F36"/>
    <w:rsid w:val="0007701C"/>
    <w:rsid w:val="000779A8"/>
    <w:rsid w:val="00077EC5"/>
    <w:rsid w:val="00080F58"/>
    <w:rsid w:val="000836EC"/>
    <w:rsid w:val="00084A82"/>
    <w:rsid w:val="00086080"/>
    <w:rsid w:val="0008693D"/>
    <w:rsid w:val="00090C70"/>
    <w:rsid w:val="00091C12"/>
    <w:rsid w:val="00092172"/>
    <w:rsid w:val="00092F52"/>
    <w:rsid w:val="00094323"/>
    <w:rsid w:val="000974B5"/>
    <w:rsid w:val="00097ECA"/>
    <w:rsid w:val="000A146E"/>
    <w:rsid w:val="000A209D"/>
    <w:rsid w:val="000A2A6E"/>
    <w:rsid w:val="000A4691"/>
    <w:rsid w:val="000A584F"/>
    <w:rsid w:val="000A6599"/>
    <w:rsid w:val="000A72EE"/>
    <w:rsid w:val="000A76FD"/>
    <w:rsid w:val="000A7A41"/>
    <w:rsid w:val="000B0B28"/>
    <w:rsid w:val="000B0C87"/>
    <w:rsid w:val="000B4722"/>
    <w:rsid w:val="000B4D3B"/>
    <w:rsid w:val="000B520F"/>
    <w:rsid w:val="000B7202"/>
    <w:rsid w:val="000B728E"/>
    <w:rsid w:val="000B7FD9"/>
    <w:rsid w:val="000C01C5"/>
    <w:rsid w:val="000C0825"/>
    <w:rsid w:val="000C0B14"/>
    <w:rsid w:val="000C0EE9"/>
    <w:rsid w:val="000C18C6"/>
    <w:rsid w:val="000C19A6"/>
    <w:rsid w:val="000C1F3B"/>
    <w:rsid w:val="000C297C"/>
    <w:rsid w:val="000C5540"/>
    <w:rsid w:val="000C633E"/>
    <w:rsid w:val="000D0003"/>
    <w:rsid w:val="000D0434"/>
    <w:rsid w:val="000D0EDD"/>
    <w:rsid w:val="000D1C9B"/>
    <w:rsid w:val="000D1FAB"/>
    <w:rsid w:val="000D250B"/>
    <w:rsid w:val="000D33F1"/>
    <w:rsid w:val="000D3948"/>
    <w:rsid w:val="000D5952"/>
    <w:rsid w:val="000D6468"/>
    <w:rsid w:val="000D69A2"/>
    <w:rsid w:val="000D6B55"/>
    <w:rsid w:val="000D7730"/>
    <w:rsid w:val="000E0698"/>
    <w:rsid w:val="000E1642"/>
    <w:rsid w:val="000E1DE6"/>
    <w:rsid w:val="000E281E"/>
    <w:rsid w:val="000E289D"/>
    <w:rsid w:val="000E5B91"/>
    <w:rsid w:val="000E65E4"/>
    <w:rsid w:val="000F0397"/>
    <w:rsid w:val="000F0CBB"/>
    <w:rsid w:val="000F391B"/>
    <w:rsid w:val="000F3F37"/>
    <w:rsid w:val="000F60B1"/>
    <w:rsid w:val="000F670D"/>
    <w:rsid w:val="000F75B8"/>
    <w:rsid w:val="00100BCB"/>
    <w:rsid w:val="0010170A"/>
    <w:rsid w:val="00101886"/>
    <w:rsid w:val="00103D27"/>
    <w:rsid w:val="0010445B"/>
    <w:rsid w:val="0010577B"/>
    <w:rsid w:val="00111E3D"/>
    <w:rsid w:val="001129BA"/>
    <w:rsid w:val="0011649C"/>
    <w:rsid w:val="00117C75"/>
    <w:rsid w:val="00117D3B"/>
    <w:rsid w:val="00120058"/>
    <w:rsid w:val="001219C8"/>
    <w:rsid w:val="001224DE"/>
    <w:rsid w:val="001231E3"/>
    <w:rsid w:val="00123AC7"/>
    <w:rsid w:val="0012468B"/>
    <w:rsid w:val="00125A39"/>
    <w:rsid w:val="00125DEB"/>
    <w:rsid w:val="00126DD0"/>
    <w:rsid w:val="00130144"/>
    <w:rsid w:val="001303B3"/>
    <w:rsid w:val="00133EB8"/>
    <w:rsid w:val="001350AA"/>
    <w:rsid w:val="001351B5"/>
    <w:rsid w:val="00135275"/>
    <w:rsid w:val="00140C95"/>
    <w:rsid w:val="00141505"/>
    <w:rsid w:val="00142B10"/>
    <w:rsid w:val="0014377D"/>
    <w:rsid w:val="00143D11"/>
    <w:rsid w:val="00143FF4"/>
    <w:rsid w:val="00146E17"/>
    <w:rsid w:val="001473BA"/>
    <w:rsid w:val="00147719"/>
    <w:rsid w:val="001517FE"/>
    <w:rsid w:val="001523F9"/>
    <w:rsid w:val="0015359F"/>
    <w:rsid w:val="00153B7E"/>
    <w:rsid w:val="00153BE0"/>
    <w:rsid w:val="001549A3"/>
    <w:rsid w:val="00154D54"/>
    <w:rsid w:val="00155F91"/>
    <w:rsid w:val="00157978"/>
    <w:rsid w:val="001601B9"/>
    <w:rsid w:val="00161784"/>
    <w:rsid w:val="0016266D"/>
    <w:rsid w:val="0016440A"/>
    <w:rsid w:val="00165BFD"/>
    <w:rsid w:val="00165E59"/>
    <w:rsid w:val="00166994"/>
    <w:rsid w:val="00167A55"/>
    <w:rsid w:val="00172002"/>
    <w:rsid w:val="001722A6"/>
    <w:rsid w:val="00172BD6"/>
    <w:rsid w:val="0017427C"/>
    <w:rsid w:val="001753AB"/>
    <w:rsid w:val="00175712"/>
    <w:rsid w:val="00175CFE"/>
    <w:rsid w:val="001819A5"/>
    <w:rsid w:val="00183557"/>
    <w:rsid w:val="0018389D"/>
    <w:rsid w:val="00183E52"/>
    <w:rsid w:val="00186AE6"/>
    <w:rsid w:val="001901DB"/>
    <w:rsid w:val="00190E4A"/>
    <w:rsid w:val="00191571"/>
    <w:rsid w:val="00192876"/>
    <w:rsid w:val="00194613"/>
    <w:rsid w:val="00194C3D"/>
    <w:rsid w:val="0019664D"/>
    <w:rsid w:val="00196CD0"/>
    <w:rsid w:val="001A0B12"/>
    <w:rsid w:val="001A1C2B"/>
    <w:rsid w:val="001A274F"/>
    <w:rsid w:val="001A41C2"/>
    <w:rsid w:val="001A44B1"/>
    <w:rsid w:val="001A5905"/>
    <w:rsid w:val="001B1B0E"/>
    <w:rsid w:val="001B22D3"/>
    <w:rsid w:val="001B3C75"/>
    <w:rsid w:val="001B4265"/>
    <w:rsid w:val="001B53DF"/>
    <w:rsid w:val="001B68E1"/>
    <w:rsid w:val="001B779B"/>
    <w:rsid w:val="001C0000"/>
    <w:rsid w:val="001C1588"/>
    <w:rsid w:val="001C671F"/>
    <w:rsid w:val="001C699F"/>
    <w:rsid w:val="001C6FAD"/>
    <w:rsid w:val="001D2517"/>
    <w:rsid w:val="001D365F"/>
    <w:rsid w:val="001D3C55"/>
    <w:rsid w:val="001D3DB6"/>
    <w:rsid w:val="001D51C4"/>
    <w:rsid w:val="001D736D"/>
    <w:rsid w:val="001D76BC"/>
    <w:rsid w:val="001E0E53"/>
    <w:rsid w:val="001E13F1"/>
    <w:rsid w:val="001E328D"/>
    <w:rsid w:val="001E3E30"/>
    <w:rsid w:val="001E425B"/>
    <w:rsid w:val="001E5FC5"/>
    <w:rsid w:val="001E6A70"/>
    <w:rsid w:val="001F1BA7"/>
    <w:rsid w:val="001F460B"/>
    <w:rsid w:val="001F523D"/>
    <w:rsid w:val="001F587F"/>
    <w:rsid w:val="001F7367"/>
    <w:rsid w:val="001F7C55"/>
    <w:rsid w:val="00200657"/>
    <w:rsid w:val="00200A39"/>
    <w:rsid w:val="00202A57"/>
    <w:rsid w:val="00204961"/>
    <w:rsid w:val="00205208"/>
    <w:rsid w:val="002063D1"/>
    <w:rsid w:val="002071A2"/>
    <w:rsid w:val="002110DE"/>
    <w:rsid w:val="002113CF"/>
    <w:rsid w:val="002116C1"/>
    <w:rsid w:val="00212816"/>
    <w:rsid w:val="00212E82"/>
    <w:rsid w:val="00216798"/>
    <w:rsid w:val="002169CB"/>
    <w:rsid w:val="002172BD"/>
    <w:rsid w:val="0022175B"/>
    <w:rsid w:val="00222A49"/>
    <w:rsid w:val="002236D8"/>
    <w:rsid w:val="00226242"/>
    <w:rsid w:val="00227A28"/>
    <w:rsid w:val="00227C9F"/>
    <w:rsid w:val="00230046"/>
    <w:rsid w:val="00231792"/>
    <w:rsid w:val="00233A72"/>
    <w:rsid w:val="00234239"/>
    <w:rsid w:val="00234B3F"/>
    <w:rsid w:val="00235810"/>
    <w:rsid w:val="0023630E"/>
    <w:rsid w:val="0023677F"/>
    <w:rsid w:val="002368BF"/>
    <w:rsid w:val="00236A3D"/>
    <w:rsid w:val="002407D7"/>
    <w:rsid w:val="0024114D"/>
    <w:rsid w:val="00244373"/>
    <w:rsid w:val="002448A4"/>
    <w:rsid w:val="00250475"/>
    <w:rsid w:val="00251BC8"/>
    <w:rsid w:val="002520DC"/>
    <w:rsid w:val="00254B2F"/>
    <w:rsid w:val="00255517"/>
    <w:rsid w:val="00262BE4"/>
    <w:rsid w:val="00264138"/>
    <w:rsid w:val="0026589C"/>
    <w:rsid w:val="00266000"/>
    <w:rsid w:val="002664AD"/>
    <w:rsid w:val="002673D1"/>
    <w:rsid w:val="002705BD"/>
    <w:rsid w:val="00270D88"/>
    <w:rsid w:val="002714F1"/>
    <w:rsid w:val="00272AA7"/>
    <w:rsid w:val="00273DC9"/>
    <w:rsid w:val="00274256"/>
    <w:rsid w:val="002748AC"/>
    <w:rsid w:val="00277735"/>
    <w:rsid w:val="0027779C"/>
    <w:rsid w:val="0028032F"/>
    <w:rsid w:val="00280E32"/>
    <w:rsid w:val="002811D7"/>
    <w:rsid w:val="00282664"/>
    <w:rsid w:val="0028345B"/>
    <w:rsid w:val="00285687"/>
    <w:rsid w:val="002856B0"/>
    <w:rsid w:val="002856EC"/>
    <w:rsid w:val="00285882"/>
    <w:rsid w:val="00286959"/>
    <w:rsid w:val="00287F72"/>
    <w:rsid w:val="0029320C"/>
    <w:rsid w:val="00293CEA"/>
    <w:rsid w:val="00293E67"/>
    <w:rsid w:val="00294320"/>
    <w:rsid w:val="00294F9C"/>
    <w:rsid w:val="00297A04"/>
    <w:rsid w:val="002A0A32"/>
    <w:rsid w:val="002A1D32"/>
    <w:rsid w:val="002A4261"/>
    <w:rsid w:val="002A5CA7"/>
    <w:rsid w:val="002A65E8"/>
    <w:rsid w:val="002A66BA"/>
    <w:rsid w:val="002A6726"/>
    <w:rsid w:val="002B094E"/>
    <w:rsid w:val="002B179E"/>
    <w:rsid w:val="002B3027"/>
    <w:rsid w:val="002B69E9"/>
    <w:rsid w:val="002B6D7D"/>
    <w:rsid w:val="002B6FC7"/>
    <w:rsid w:val="002B7682"/>
    <w:rsid w:val="002B7B20"/>
    <w:rsid w:val="002C37D1"/>
    <w:rsid w:val="002C3C24"/>
    <w:rsid w:val="002C5575"/>
    <w:rsid w:val="002C68EF"/>
    <w:rsid w:val="002D131E"/>
    <w:rsid w:val="002D1E87"/>
    <w:rsid w:val="002D6312"/>
    <w:rsid w:val="002D7FE9"/>
    <w:rsid w:val="002E014D"/>
    <w:rsid w:val="002E0F6F"/>
    <w:rsid w:val="002E3423"/>
    <w:rsid w:val="002E3AC8"/>
    <w:rsid w:val="002E48C2"/>
    <w:rsid w:val="002E4CB0"/>
    <w:rsid w:val="002E573A"/>
    <w:rsid w:val="002F230A"/>
    <w:rsid w:val="002F49BD"/>
    <w:rsid w:val="002F59DD"/>
    <w:rsid w:val="002F753E"/>
    <w:rsid w:val="002F7E1A"/>
    <w:rsid w:val="00304079"/>
    <w:rsid w:val="00305BCF"/>
    <w:rsid w:val="00312B37"/>
    <w:rsid w:val="00313C25"/>
    <w:rsid w:val="00314D96"/>
    <w:rsid w:val="003152BB"/>
    <w:rsid w:val="00315A9F"/>
    <w:rsid w:val="00315C3B"/>
    <w:rsid w:val="0031612A"/>
    <w:rsid w:val="00316812"/>
    <w:rsid w:val="00317A8E"/>
    <w:rsid w:val="00321695"/>
    <w:rsid w:val="00322722"/>
    <w:rsid w:val="00323D54"/>
    <w:rsid w:val="00323FCF"/>
    <w:rsid w:val="00324461"/>
    <w:rsid w:val="00325139"/>
    <w:rsid w:val="003253E1"/>
    <w:rsid w:val="00325CDD"/>
    <w:rsid w:val="003263EF"/>
    <w:rsid w:val="00331BA3"/>
    <w:rsid w:val="00332A7F"/>
    <w:rsid w:val="00337B91"/>
    <w:rsid w:val="003400F6"/>
    <w:rsid w:val="00342033"/>
    <w:rsid w:val="00342A2E"/>
    <w:rsid w:val="00343EC3"/>
    <w:rsid w:val="003459F8"/>
    <w:rsid w:val="00345DB3"/>
    <w:rsid w:val="00346788"/>
    <w:rsid w:val="00346D80"/>
    <w:rsid w:val="003471B9"/>
    <w:rsid w:val="00347FBE"/>
    <w:rsid w:val="003510E8"/>
    <w:rsid w:val="00351940"/>
    <w:rsid w:val="00352A8A"/>
    <w:rsid w:val="00353C88"/>
    <w:rsid w:val="00353E4A"/>
    <w:rsid w:val="00353F7A"/>
    <w:rsid w:val="00355DE5"/>
    <w:rsid w:val="00355FDF"/>
    <w:rsid w:val="003604C2"/>
    <w:rsid w:val="00360F99"/>
    <w:rsid w:val="0036327F"/>
    <w:rsid w:val="003633BF"/>
    <w:rsid w:val="0036371C"/>
    <w:rsid w:val="00364146"/>
    <w:rsid w:val="00364F84"/>
    <w:rsid w:val="00365988"/>
    <w:rsid w:val="00366286"/>
    <w:rsid w:val="00367ADA"/>
    <w:rsid w:val="00371936"/>
    <w:rsid w:val="00372AD7"/>
    <w:rsid w:val="00373044"/>
    <w:rsid w:val="00373BA3"/>
    <w:rsid w:val="00373ED3"/>
    <w:rsid w:val="00374518"/>
    <w:rsid w:val="0037491A"/>
    <w:rsid w:val="00376A11"/>
    <w:rsid w:val="003804F6"/>
    <w:rsid w:val="00381462"/>
    <w:rsid w:val="00382407"/>
    <w:rsid w:val="0038446A"/>
    <w:rsid w:val="00384BED"/>
    <w:rsid w:val="00384C28"/>
    <w:rsid w:val="0038509D"/>
    <w:rsid w:val="00385272"/>
    <w:rsid w:val="00385B74"/>
    <w:rsid w:val="00385EC6"/>
    <w:rsid w:val="003917BD"/>
    <w:rsid w:val="00392A81"/>
    <w:rsid w:val="00392D5C"/>
    <w:rsid w:val="00395303"/>
    <w:rsid w:val="003A1404"/>
    <w:rsid w:val="003A2039"/>
    <w:rsid w:val="003A20D4"/>
    <w:rsid w:val="003A25F0"/>
    <w:rsid w:val="003A2DDA"/>
    <w:rsid w:val="003A4525"/>
    <w:rsid w:val="003A494F"/>
    <w:rsid w:val="003A4BEC"/>
    <w:rsid w:val="003A4F09"/>
    <w:rsid w:val="003A564E"/>
    <w:rsid w:val="003A5954"/>
    <w:rsid w:val="003A6539"/>
    <w:rsid w:val="003A6E75"/>
    <w:rsid w:val="003A6F2C"/>
    <w:rsid w:val="003A7C4D"/>
    <w:rsid w:val="003B045D"/>
    <w:rsid w:val="003B1FB4"/>
    <w:rsid w:val="003B2580"/>
    <w:rsid w:val="003B34C1"/>
    <w:rsid w:val="003B520D"/>
    <w:rsid w:val="003B5AC5"/>
    <w:rsid w:val="003B63E1"/>
    <w:rsid w:val="003C292E"/>
    <w:rsid w:val="003C460D"/>
    <w:rsid w:val="003C6812"/>
    <w:rsid w:val="003C6881"/>
    <w:rsid w:val="003C7776"/>
    <w:rsid w:val="003D0210"/>
    <w:rsid w:val="003D1859"/>
    <w:rsid w:val="003D1C9C"/>
    <w:rsid w:val="003D6489"/>
    <w:rsid w:val="003D7BE6"/>
    <w:rsid w:val="003E056B"/>
    <w:rsid w:val="003E0F73"/>
    <w:rsid w:val="003E45A0"/>
    <w:rsid w:val="003E4F5D"/>
    <w:rsid w:val="003F2DA6"/>
    <w:rsid w:val="003F5356"/>
    <w:rsid w:val="003F5C37"/>
    <w:rsid w:val="003F703B"/>
    <w:rsid w:val="00401F81"/>
    <w:rsid w:val="00410105"/>
    <w:rsid w:val="00411C01"/>
    <w:rsid w:val="00411CF2"/>
    <w:rsid w:val="004133D0"/>
    <w:rsid w:val="00420FE3"/>
    <w:rsid w:val="004214E3"/>
    <w:rsid w:val="00422B49"/>
    <w:rsid w:val="004302A6"/>
    <w:rsid w:val="00430656"/>
    <w:rsid w:val="00431280"/>
    <w:rsid w:val="00431A6C"/>
    <w:rsid w:val="004327D5"/>
    <w:rsid w:val="00432AF9"/>
    <w:rsid w:val="00433F34"/>
    <w:rsid w:val="00435509"/>
    <w:rsid w:val="00435892"/>
    <w:rsid w:val="00436FCA"/>
    <w:rsid w:val="0044297A"/>
    <w:rsid w:val="00443153"/>
    <w:rsid w:val="004438A4"/>
    <w:rsid w:val="00444DFB"/>
    <w:rsid w:val="004465E9"/>
    <w:rsid w:val="00446FCE"/>
    <w:rsid w:val="004473D2"/>
    <w:rsid w:val="00450BBC"/>
    <w:rsid w:val="004515DC"/>
    <w:rsid w:val="00453617"/>
    <w:rsid w:val="004559B9"/>
    <w:rsid w:val="00457BE6"/>
    <w:rsid w:val="00461F22"/>
    <w:rsid w:val="00463190"/>
    <w:rsid w:val="004637C8"/>
    <w:rsid w:val="004647BD"/>
    <w:rsid w:val="00466BBA"/>
    <w:rsid w:val="00470226"/>
    <w:rsid w:val="004714D8"/>
    <w:rsid w:val="004716E7"/>
    <w:rsid w:val="00471D43"/>
    <w:rsid w:val="00472269"/>
    <w:rsid w:val="00472578"/>
    <w:rsid w:val="00475889"/>
    <w:rsid w:val="004811D9"/>
    <w:rsid w:val="0048165B"/>
    <w:rsid w:val="00481F1B"/>
    <w:rsid w:val="0048356B"/>
    <w:rsid w:val="00483EA8"/>
    <w:rsid w:val="00483EE7"/>
    <w:rsid w:val="0048441A"/>
    <w:rsid w:val="004850C2"/>
    <w:rsid w:val="00485409"/>
    <w:rsid w:val="00485787"/>
    <w:rsid w:val="00486A8A"/>
    <w:rsid w:val="00486DDD"/>
    <w:rsid w:val="00491366"/>
    <w:rsid w:val="004916B0"/>
    <w:rsid w:val="0049425A"/>
    <w:rsid w:val="00496DAA"/>
    <w:rsid w:val="004A0EEB"/>
    <w:rsid w:val="004A15DA"/>
    <w:rsid w:val="004A275C"/>
    <w:rsid w:val="004A3135"/>
    <w:rsid w:val="004B1ECA"/>
    <w:rsid w:val="004B1F83"/>
    <w:rsid w:val="004B4036"/>
    <w:rsid w:val="004B43D5"/>
    <w:rsid w:val="004B448A"/>
    <w:rsid w:val="004B4D74"/>
    <w:rsid w:val="004B520D"/>
    <w:rsid w:val="004B5C9B"/>
    <w:rsid w:val="004B661D"/>
    <w:rsid w:val="004B70BE"/>
    <w:rsid w:val="004C19A7"/>
    <w:rsid w:val="004C4415"/>
    <w:rsid w:val="004C62CC"/>
    <w:rsid w:val="004C7C52"/>
    <w:rsid w:val="004D1616"/>
    <w:rsid w:val="004D1E33"/>
    <w:rsid w:val="004D3142"/>
    <w:rsid w:val="004D3166"/>
    <w:rsid w:val="004D409B"/>
    <w:rsid w:val="004D4120"/>
    <w:rsid w:val="004D4667"/>
    <w:rsid w:val="004D538B"/>
    <w:rsid w:val="004D73BF"/>
    <w:rsid w:val="004D762F"/>
    <w:rsid w:val="004E2288"/>
    <w:rsid w:val="004E378F"/>
    <w:rsid w:val="004E471D"/>
    <w:rsid w:val="004E4FF3"/>
    <w:rsid w:val="004E534A"/>
    <w:rsid w:val="004E5BCD"/>
    <w:rsid w:val="004E6676"/>
    <w:rsid w:val="004F002A"/>
    <w:rsid w:val="004F02C8"/>
    <w:rsid w:val="004F390E"/>
    <w:rsid w:val="004F3F72"/>
    <w:rsid w:val="004F4173"/>
    <w:rsid w:val="004F6C4E"/>
    <w:rsid w:val="0050031A"/>
    <w:rsid w:val="00500799"/>
    <w:rsid w:val="00501872"/>
    <w:rsid w:val="0051167C"/>
    <w:rsid w:val="00512807"/>
    <w:rsid w:val="00512986"/>
    <w:rsid w:val="00512C54"/>
    <w:rsid w:val="00513A8A"/>
    <w:rsid w:val="00515F98"/>
    <w:rsid w:val="005175FC"/>
    <w:rsid w:val="00520265"/>
    <w:rsid w:val="005207D4"/>
    <w:rsid w:val="0052216E"/>
    <w:rsid w:val="005224EA"/>
    <w:rsid w:val="0052366A"/>
    <w:rsid w:val="005246F1"/>
    <w:rsid w:val="00526B13"/>
    <w:rsid w:val="00526D59"/>
    <w:rsid w:val="00530379"/>
    <w:rsid w:val="00532268"/>
    <w:rsid w:val="005344D2"/>
    <w:rsid w:val="0053484C"/>
    <w:rsid w:val="00534A2E"/>
    <w:rsid w:val="00535FC6"/>
    <w:rsid w:val="005450B9"/>
    <w:rsid w:val="005466BA"/>
    <w:rsid w:val="00547595"/>
    <w:rsid w:val="00553FE8"/>
    <w:rsid w:val="00554308"/>
    <w:rsid w:val="00560195"/>
    <w:rsid w:val="00560A41"/>
    <w:rsid w:val="00561347"/>
    <w:rsid w:val="00563B6A"/>
    <w:rsid w:val="00563DDB"/>
    <w:rsid w:val="00563E1E"/>
    <w:rsid w:val="00565D7A"/>
    <w:rsid w:val="005706B5"/>
    <w:rsid w:val="00571061"/>
    <w:rsid w:val="0057131F"/>
    <w:rsid w:val="00571352"/>
    <w:rsid w:val="005748E4"/>
    <w:rsid w:val="00577EB3"/>
    <w:rsid w:val="005811DB"/>
    <w:rsid w:val="00581656"/>
    <w:rsid w:val="005819A4"/>
    <w:rsid w:val="00581CC0"/>
    <w:rsid w:val="00584252"/>
    <w:rsid w:val="00584590"/>
    <w:rsid w:val="0058707F"/>
    <w:rsid w:val="00587673"/>
    <w:rsid w:val="00592FF0"/>
    <w:rsid w:val="0059456E"/>
    <w:rsid w:val="00594E8F"/>
    <w:rsid w:val="00595309"/>
    <w:rsid w:val="005977B1"/>
    <w:rsid w:val="005A00AC"/>
    <w:rsid w:val="005A17C4"/>
    <w:rsid w:val="005A21D9"/>
    <w:rsid w:val="005A28E6"/>
    <w:rsid w:val="005A4ED1"/>
    <w:rsid w:val="005A4F97"/>
    <w:rsid w:val="005A6046"/>
    <w:rsid w:val="005A76C7"/>
    <w:rsid w:val="005B03F8"/>
    <w:rsid w:val="005B1FD9"/>
    <w:rsid w:val="005B33CA"/>
    <w:rsid w:val="005B34ED"/>
    <w:rsid w:val="005B4F37"/>
    <w:rsid w:val="005B58A7"/>
    <w:rsid w:val="005C08E1"/>
    <w:rsid w:val="005C33EA"/>
    <w:rsid w:val="005C3B5E"/>
    <w:rsid w:val="005C3C1D"/>
    <w:rsid w:val="005C758A"/>
    <w:rsid w:val="005C7C54"/>
    <w:rsid w:val="005D03E3"/>
    <w:rsid w:val="005D1C00"/>
    <w:rsid w:val="005D1C2D"/>
    <w:rsid w:val="005D1F6A"/>
    <w:rsid w:val="005D4217"/>
    <w:rsid w:val="005D4C37"/>
    <w:rsid w:val="005D6B08"/>
    <w:rsid w:val="005E3955"/>
    <w:rsid w:val="005E3E22"/>
    <w:rsid w:val="005E525D"/>
    <w:rsid w:val="005E6345"/>
    <w:rsid w:val="005F1419"/>
    <w:rsid w:val="005F1502"/>
    <w:rsid w:val="005F1EA6"/>
    <w:rsid w:val="005F3A7C"/>
    <w:rsid w:val="005F4807"/>
    <w:rsid w:val="005F4BE8"/>
    <w:rsid w:val="005F6189"/>
    <w:rsid w:val="005F6D05"/>
    <w:rsid w:val="005F7973"/>
    <w:rsid w:val="005F7E3D"/>
    <w:rsid w:val="00600866"/>
    <w:rsid w:val="00600F64"/>
    <w:rsid w:val="00602064"/>
    <w:rsid w:val="0060291F"/>
    <w:rsid w:val="006046C1"/>
    <w:rsid w:val="00607068"/>
    <w:rsid w:val="0060757E"/>
    <w:rsid w:val="00612F86"/>
    <w:rsid w:val="006143A4"/>
    <w:rsid w:val="00615EBC"/>
    <w:rsid w:val="006162E9"/>
    <w:rsid w:val="00616591"/>
    <w:rsid w:val="0062045E"/>
    <w:rsid w:val="00620EB6"/>
    <w:rsid w:val="006223A0"/>
    <w:rsid w:val="0062251D"/>
    <w:rsid w:val="006238AF"/>
    <w:rsid w:val="006246FB"/>
    <w:rsid w:val="006270A8"/>
    <w:rsid w:val="00627C23"/>
    <w:rsid w:val="00631188"/>
    <w:rsid w:val="00631B80"/>
    <w:rsid w:val="0063306A"/>
    <w:rsid w:val="00633DC4"/>
    <w:rsid w:val="00634CB2"/>
    <w:rsid w:val="006355CB"/>
    <w:rsid w:val="00635610"/>
    <w:rsid w:val="00635619"/>
    <w:rsid w:val="006358F6"/>
    <w:rsid w:val="00636AF8"/>
    <w:rsid w:val="00640445"/>
    <w:rsid w:val="0064099E"/>
    <w:rsid w:val="006413DA"/>
    <w:rsid w:val="00641B85"/>
    <w:rsid w:val="00642D33"/>
    <w:rsid w:val="00642F75"/>
    <w:rsid w:val="00643A84"/>
    <w:rsid w:val="00644C67"/>
    <w:rsid w:val="00645EEF"/>
    <w:rsid w:val="0064608C"/>
    <w:rsid w:val="006469F3"/>
    <w:rsid w:val="006472AE"/>
    <w:rsid w:val="0065033B"/>
    <w:rsid w:val="006506DA"/>
    <w:rsid w:val="00653010"/>
    <w:rsid w:val="00653152"/>
    <w:rsid w:val="00657720"/>
    <w:rsid w:val="00657F0E"/>
    <w:rsid w:val="0066140D"/>
    <w:rsid w:val="0066659E"/>
    <w:rsid w:val="006668C1"/>
    <w:rsid w:val="006676CB"/>
    <w:rsid w:val="00670C30"/>
    <w:rsid w:val="00670C59"/>
    <w:rsid w:val="006717E7"/>
    <w:rsid w:val="006727DD"/>
    <w:rsid w:val="006737BD"/>
    <w:rsid w:val="00673BC8"/>
    <w:rsid w:val="0067468B"/>
    <w:rsid w:val="00680513"/>
    <w:rsid w:val="00680E68"/>
    <w:rsid w:val="00681B6A"/>
    <w:rsid w:val="0068207C"/>
    <w:rsid w:val="0068274D"/>
    <w:rsid w:val="00683754"/>
    <w:rsid w:val="00684812"/>
    <w:rsid w:val="00686D87"/>
    <w:rsid w:val="00687490"/>
    <w:rsid w:val="00687710"/>
    <w:rsid w:val="00691858"/>
    <w:rsid w:val="00691D3A"/>
    <w:rsid w:val="00693499"/>
    <w:rsid w:val="006963B0"/>
    <w:rsid w:val="006A012C"/>
    <w:rsid w:val="006A422D"/>
    <w:rsid w:val="006A4246"/>
    <w:rsid w:val="006A6DDE"/>
    <w:rsid w:val="006A7754"/>
    <w:rsid w:val="006B126A"/>
    <w:rsid w:val="006B28D5"/>
    <w:rsid w:val="006B323E"/>
    <w:rsid w:val="006B4C75"/>
    <w:rsid w:val="006B4C8B"/>
    <w:rsid w:val="006B5FE6"/>
    <w:rsid w:val="006C1B79"/>
    <w:rsid w:val="006C2509"/>
    <w:rsid w:val="006C3636"/>
    <w:rsid w:val="006C4C7A"/>
    <w:rsid w:val="006C5DF6"/>
    <w:rsid w:val="006C643D"/>
    <w:rsid w:val="006C668D"/>
    <w:rsid w:val="006C7B16"/>
    <w:rsid w:val="006D145E"/>
    <w:rsid w:val="006D19BD"/>
    <w:rsid w:val="006D1C65"/>
    <w:rsid w:val="006D3ADC"/>
    <w:rsid w:val="006D69B3"/>
    <w:rsid w:val="006E085D"/>
    <w:rsid w:val="006E0E83"/>
    <w:rsid w:val="006E3502"/>
    <w:rsid w:val="006E7DC9"/>
    <w:rsid w:val="006E7F01"/>
    <w:rsid w:val="006F05EB"/>
    <w:rsid w:val="006F0D61"/>
    <w:rsid w:val="006F1151"/>
    <w:rsid w:val="006F1205"/>
    <w:rsid w:val="006F1672"/>
    <w:rsid w:val="006F1DBA"/>
    <w:rsid w:val="006F2291"/>
    <w:rsid w:val="006F29FB"/>
    <w:rsid w:val="006F2BE9"/>
    <w:rsid w:val="007007C7"/>
    <w:rsid w:val="00700A50"/>
    <w:rsid w:val="00700A8D"/>
    <w:rsid w:val="00701B0D"/>
    <w:rsid w:val="00701D31"/>
    <w:rsid w:val="00702638"/>
    <w:rsid w:val="007030FE"/>
    <w:rsid w:val="00706B7C"/>
    <w:rsid w:val="00706C35"/>
    <w:rsid w:val="007077D6"/>
    <w:rsid w:val="0071014D"/>
    <w:rsid w:val="00710D2C"/>
    <w:rsid w:val="00711213"/>
    <w:rsid w:val="00712648"/>
    <w:rsid w:val="007147AA"/>
    <w:rsid w:val="00716666"/>
    <w:rsid w:val="00721F5A"/>
    <w:rsid w:val="00724CE7"/>
    <w:rsid w:val="00726E6D"/>
    <w:rsid w:val="00727ADC"/>
    <w:rsid w:val="00727CFA"/>
    <w:rsid w:val="00731982"/>
    <w:rsid w:val="00732B7C"/>
    <w:rsid w:val="007348E3"/>
    <w:rsid w:val="00734E4F"/>
    <w:rsid w:val="00734F77"/>
    <w:rsid w:val="00736B6D"/>
    <w:rsid w:val="007402E9"/>
    <w:rsid w:val="0074234B"/>
    <w:rsid w:val="007433D4"/>
    <w:rsid w:val="00750323"/>
    <w:rsid w:val="0075095E"/>
    <w:rsid w:val="00753330"/>
    <w:rsid w:val="0075372F"/>
    <w:rsid w:val="0075458D"/>
    <w:rsid w:val="007558BC"/>
    <w:rsid w:val="00757A93"/>
    <w:rsid w:val="0076048E"/>
    <w:rsid w:val="00761A6F"/>
    <w:rsid w:val="00767BC2"/>
    <w:rsid w:val="00771A7D"/>
    <w:rsid w:val="00772B88"/>
    <w:rsid w:val="00773884"/>
    <w:rsid w:val="00775A7D"/>
    <w:rsid w:val="007760FC"/>
    <w:rsid w:val="00776F8D"/>
    <w:rsid w:val="007821E6"/>
    <w:rsid w:val="00782953"/>
    <w:rsid w:val="0078363B"/>
    <w:rsid w:val="00784A31"/>
    <w:rsid w:val="007858EF"/>
    <w:rsid w:val="007931E5"/>
    <w:rsid w:val="00793A83"/>
    <w:rsid w:val="00794836"/>
    <w:rsid w:val="00794E8C"/>
    <w:rsid w:val="007962A7"/>
    <w:rsid w:val="0079654C"/>
    <w:rsid w:val="00797662"/>
    <w:rsid w:val="00797936"/>
    <w:rsid w:val="007A2048"/>
    <w:rsid w:val="007A4700"/>
    <w:rsid w:val="007A4C9B"/>
    <w:rsid w:val="007A5ED6"/>
    <w:rsid w:val="007B16D9"/>
    <w:rsid w:val="007B323C"/>
    <w:rsid w:val="007C1C93"/>
    <w:rsid w:val="007C4591"/>
    <w:rsid w:val="007D128C"/>
    <w:rsid w:val="007D19EC"/>
    <w:rsid w:val="007D1D5F"/>
    <w:rsid w:val="007D2DAE"/>
    <w:rsid w:val="007D4541"/>
    <w:rsid w:val="007D5336"/>
    <w:rsid w:val="007D5385"/>
    <w:rsid w:val="007D6106"/>
    <w:rsid w:val="007D7B55"/>
    <w:rsid w:val="007E2174"/>
    <w:rsid w:val="007E232F"/>
    <w:rsid w:val="007E307C"/>
    <w:rsid w:val="007E3E89"/>
    <w:rsid w:val="007E635C"/>
    <w:rsid w:val="007E709A"/>
    <w:rsid w:val="007F0447"/>
    <w:rsid w:val="007F08FD"/>
    <w:rsid w:val="007F0C96"/>
    <w:rsid w:val="007F1DAD"/>
    <w:rsid w:val="007F1E1E"/>
    <w:rsid w:val="007F4349"/>
    <w:rsid w:val="0080365A"/>
    <w:rsid w:val="0080603B"/>
    <w:rsid w:val="008069C5"/>
    <w:rsid w:val="00806F30"/>
    <w:rsid w:val="00811642"/>
    <w:rsid w:val="00815852"/>
    <w:rsid w:val="0081698B"/>
    <w:rsid w:val="00817F0C"/>
    <w:rsid w:val="008221A0"/>
    <w:rsid w:val="00822F1A"/>
    <w:rsid w:val="008247AF"/>
    <w:rsid w:val="00826EF0"/>
    <w:rsid w:val="00831206"/>
    <w:rsid w:val="00831E37"/>
    <w:rsid w:val="0083691F"/>
    <w:rsid w:val="00837213"/>
    <w:rsid w:val="00841382"/>
    <w:rsid w:val="008413E3"/>
    <w:rsid w:val="0084315B"/>
    <w:rsid w:val="00846F3F"/>
    <w:rsid w:val="00850755"/>
    <w:rsid w:val="008509E3"/>
    <w:rsid w:val="00852AA7"/>
    <w:rsid w:val="0085390E"/>
    <w:rsid w:val="00855554"/>
    <w:rsid w:val="00855DAD"/>
    <w:rsid w:val="00856CD5"/>
    <w:rsid w:val="00864773"/>
    <w:rsid w:val="008673A2"/>
    <w:rsid w:val="0086770A"/>
    <w:rsid w:val="0087335C"/>
    <w:rsid w:val="00873B8E"/>
    <w:rsid w:val="00873E85"/>
    <w:rsid w:val="00874E16"/>
    <w:rsid w:val="00875352"/>
    <w:rsid w:val="008755E8"/>
    <w:rsid w:val="00875D36"/>
    <w:rsid w:val="008818AB"/>
    <w:rsid w:val="0088304E"/>
    <w:rsid w:val="00883260"/>
    <w:rsid w:val="008848F2"/>
    <w:rsid w:val="00884FD0"/>
    <w:rsid w:val="0088567D"/>
    <w:rsid w:val="00886F4E"/>
    <w:rsid w:val="00887172"/>
    <w:rsid w:val="00887835"/>
    <w:rsid w:val="00890DE3"/>
    <w:rsid w:val="00891975"/>
    <w:rsid w:val="00893054"/>
    <w:rsid w:val="00893FAA"/>
    <w:rsid w:val="00895745"/>
    <w:rsid w:val="00895BAC"/>
    <w:rsid w:val="0089729A"/>
    <w:rsid w:val="008A0D8B"/>
    <w:rsid w:val="008A1397"/>
    <w:rsid w:val="008A3A95"/>
    <w:rsid w:val="008A43B3"/>
    <w:rsid w:val="008A5E82"/>
    <w:rsid w:val="008A67A3"/>
    <w:rsid w:val="008A68EC"/>
    <w:rsid w:val="008A7EF1"/>
    <w:rsid w:val="008B10B4"/>
    <w:rsid w:val="008B1628"/>
    <w:rsid w:val="008B334D"/>
    <w:rsid w:val="008B4709"/>
    <w:rsid w:val="008C007D"/>
    <w:rsid w:val="008C019E"/>
    <w:rsid w:val="008C0218"/>
    <w:rsid w:val="008C0C2F"/>
    <w:rsid w:val="008C5835"/>
    <w:rsid w:val="008C5937"/>
    <w:rsid w:val="008C5BBB"/>
    <w:rsid w:val="008C6A23"/>
    <w:rsid w:val="008D2A56"/>
    <w:rsid w:val="008D3F71"/>
    <w:rsid w:val="008D50A2"/>
    <w:rsid w:val="008D64C8"/>
    <w:rsid w:val="008E11CE"/>
    <w:rsid w:val="008E335F"/>
    <w:rsid w:val="008E460A"/>
    <w:rsid w:val="008E517E"/>
    <w:rsid w:val="008E5A29"/>
    <w:rsid w:val="008E5E31"/>
    <w:rsid w:val="008E7149"/>
    <w:rsid w:val="008F091B"/>
    <w:rsid w:val="008F2856"/>
    <w:rsid w:val="008F34A3"/>
    <w:rsid w:val="008F4E0C"/>
    <w:rsid w:val="008F576B"/>
    <w:rsid w:val="008F73F0"/>
    <w:rsid w:val="00901153"/>
    <w:rsid w:val="00901FC1"/>
    <w:rsid w:val="00902AB3"/>
    <w:rsid w:val="00903FBC"/>
    <w:rsid w:val="0090663B"/>
    <w:rsid w:val="0090732F"/>
    <w:rsid w:val="0091001B"/>
    <w:rsid w:val="009145A1"/>
    <w:rsid w:val="00914AE6"/>
    <w:rsid w:val="00915777"/>
    <w:rsid w:val="00916481"/>
    <w:rsid w:val="00920441"/>
    <w:rsid w:val="009204C3"/>
    <w:rsid w:val="00923A3D"/>
    <w:rsid w:val="00924A6B"/>
    <w:rsid w:val="00924F80"/>
    <w:rsid w:val="0092514E"/>
    <w:rsid w:val="00925A6C"/>
    <w:rsid w:val="009264BD"/>
    <w:rsid w:val="00930762"/>
    <w:rsid w:val="009309B9"/>
    <w:rsid w:val="00930F15"/>
    <w:rsid w:val="00931107"/>
    <w:rsid w:val="00931FDF"/>
    <w:rsid w:val="009353A8"/>
    <w:rsid w:val="009359DD"/>
    <w:rsid w:val="00935E4A"/>
    <w:rsid w:val="009363CC"/>
    <w:rsid w:val="00936920"/>
    <w:rsid w:val="00937400"/>
    <w:rsid w:val="00940714"/>
    <w:rsid w:val="00942DF2"/>
    <w:rsid w:val="00943642"/>
    <w:rsid w:val="0094658C"/>
    <w:rsid w:val="009512F3"/>
    <w:rsid w:val="00953663"/>
    <w:rsid w:val="009563B1"/>
    <w:rsid w:val="009636FA"/>
    <w:rsid w:val="00963758"/>
    <w:rsid w:val="00963FC1"/>
    <w:rsid w:val="009641BC"/>
    <w:rsid w:val="00964AF5"/>
    <w:rsid w:val="00964D34"/>
    <w:rsid w:val="00964E85"/>
    <w:rsid w:val="00964E89"/>
    <w:rsid w:val="009655BE"/>
    <w:rsid w:val="00965FB6"/>
    <w:rsid w:val="0096775D"/>
    <w:rsid w:val="00967D4C"/>
    <w:rsid w:val="00970034"/>
    <w:rsid w:val="00970054"/>
    <w:rsid w:val="009716BD"/>
    <w:rsid w:val="00971D9D"/>
    <w:rsid w:val="009723B8"/>
    <w:rsid w:val="00972CFC"/>
    <w:rsid w:val="00973AE6"/>
    <w:rsid w:val="00974D67"/>
    <w:rsid w:val="009758BC"/>
    <w:rsid w:val="00982CE1"/>
    <w:rsid w:val="00983451"/>
    <w:rsid w:val="00983476"/>
    <w:rsid w:val="009839A0"/>
    <w:rsid w:val="00987C91"/>
    <w:rsid w:val="009903F1"/>
    <w:rsid w:val="00991F7D"/>
    <w:rsid w:val="00992F32"/>
    <w:rsid w:val="0099302C"/>
    <w:rsid w:val="00993EFB"/>
    <w:rsid w:val="0099461B"/>
    <w:rsid w:val="00994C46"/>
    <w:rsid w:val="009953E5"/>
    <w:rsid w:val="00995819"/>
    <w:rsid w:val="0099659E"/>
    <w:rsid w:val="00996CB3"/>
    <w:rsid w:val="00997699"/>
    <w:rsid w:val="00997773"/>
    <w:rsid w:val="00997CC9"/>
    <w:rsid w:val="009A03A5"/>
    <w:rsid w:val="009A2C8C"/>
    <w:rsid w:val="009A308D"/>
    <w:rsid w:val="009A352C"/>
    <w:rsid w:val="009A4613"/>
    <w:rsid w:val="009A6E8F"/>
    <w:rsid w:val="009A70F4"/>
    <w:rsid w:val="009A7BFA"/>
    <w:rsid w:val="009B0BAE"/>
    <w:rsid w:val="009B1ED0"/>
    <w:rsid w:val="009B1F73"/>
    <w:rsid w:val="009B2A10"/>
    <w:rsid w:val="009B2EAD"/>
    <w:rsid w:val="009B4903"/>
    <w:rsid w:val="009B5B16"/>
    <w:rsid w:val="009B7D92"/>
    <w:rsid w:val="009B7E55"/>
    <w:rsid w:val="009C14C7"/>
    <w:rsid w:val="009C172A"/>
    <w:rsid w:val="009C20E4"/>
    <w:rsid w:val="009C2530"/>
    <w:rsid w:val="009C4211"/>
    <w:rsid w:val="009C65D4"/>
    <w:rsid w:val="009D0B33"/>
    <w:rsid w:val="009D1D02"/>
    <w:rsid w:val="009D1E9F"/>
    <w:rsid w:val="009D2603"/>
    <w:rsid w:val="009D400B"/>
    <w:rsid w:val="009D424A"/>
    <w:rsid w:val="009D6D92"/>
    <w:rsid w:val="009D758B"/>
    <w:rsid w:val="009E0565"/>
    <w:rsid w:val="009E163D"/>
    <w:rsid w:val="009E27E0"/>
    <w:rsid w:val="009E3C29"/>
    <w:rsid w:val="009E3D23"/>
    <w:rsid w:val="009E5291"/>
    <w:rsid w:val="009E5FBB"/>
    <w:rsid w:val="009F3AD0"/>
    <w:rsid w:val="009F3E1C"/>
    <w:rsid w:val="00A00C95"/>
    <w:rsid w:val="00A020C2"/>
    <w:rsid w:val="00A02473"/>
    <w:rsid w:val="00A0555D"/>
    <w:rsid w:val="00A06C35"/>
    <w:rsid w:val="00A127FF"/>
    <w:rsid w:val="00A14AE4"/>
    <w:rsid w:val="00A20D87"/>
    <w:rsid w:val="00A215A3"/>
    <w:rsid w:val="00A23078"/>
    <w:rsid w:val="00A23755"/>
    <w:rsid w:val="00A24292"/>
    <w:rsid w:val="00A25EB8"/>
    <w:rsid w:val="00A27E61"/>
    <w:rsid w:val="00A3240F"/>
    <w:rsid w:val="00A32D60"/>
    <w:rsid w:val="00A3416D"/>
    <w:rsid w:val="00A342D9"/>
    <w:rsid w:val="00A345B0"/>
    <w:rsid w:val="00A34618"/>
    <w:rsid w:val="00A35643"/>
    <w:rsid w:val="00A37686"/>
    <w:rsid w:val="00A4064E"/>
    <w:rsid w:val="00A40F2D"/>
    <w:rsid w:val="00A41844"/>
    <w:rsid w:val="00A43881"/>
    <w:rsid w:val="00A438A5"/>
    <w:rsid w:val="00A44A10"/>
    <w:rsid w:val="00A45122"/>
    <w:rsid w:val="00A4629F"/>
    <w:rsid w:val="00A473E4"/>
    <w:rsid w:val="00A53715"/>
    <w:rsid w:val="00A54407"/>
    <w:rsid w:val="00A55A80"/>
    <w:rsid w:val="00A56459"/>
    <w:rsid w:val="00A56DC0"/>
    <w:rsid w:val="00A5726F"/>
    <w:rsid w:val="00A573E9"/>
    <w:rsid w:val="00A615DE"/>
    <w:rsid w:val="00A628F7"/>
    <w:rsid w:val="00A63AA7"/>
    <w:rsid w:val="00A641C8"/>
    <w:rsid w:val="00A66994"/>
    <w:rsid w:val="00A715CB"/>
    <w:rsid w:val="00A72B8E"/>
    <w:rsid w:val="00A72C0D"/>
    <w:rsid w:val="00A73A74"/>
    <w:rsid w:val="00A74051"/>
    <w:rsid w:val="00A74B0F"/>
    <w:rsid w:val="00A76F88"/>
    <w:rsid w:val="00A77A2A"/>
    <w:rsid w:val="00A83C9E"/>
    <w:rsid w:val="00A83E6F"/>
    <w:rsid w:val="00A85F75"/>
    <w:rsid w:val="00A86079"/>
    <w:rsid w:val="00A8610C"/>
    <w:rsid w:val="00A86813"/>
    <w:rsid w:val="00A86E09"/>
    <w:rsid w:val="00A877AA"/>
    <w:rsid w:val="00A902D0"/>
    <w:rsid w:val="00A9061A"/>
    <w:rsid w:val="00A90D86"/>
    <w:rsid w:val="00A92874"/>
    <w:rsid w:val="00A93241"/>
    <w:rsid w:val="00A95E75"/>
    <w:rsid w:val="00A96130"/>
    <w:rsid w:val="00A9616D"/>
    <w:rsid w:val="00A970BC"/>
    <w:rsid w:val="00A97668"/>
    <w:rsid w:val="00A97CEB"/>
    <w:rsid w:val="00AA0294"/>
    <w:rsid w:val="00AA2267"/>
    <w:rsid w:val="00AA262E"/>
    <w:rsid w:val="00AA2CA3"/>
    <w:rsid w:val="00AA3E51"/>
    <w:rsid w:val="00AA4752"/>
    <w:rsid w:val="00AA76F1"/>
    <w:rsid w:val="00AA7A22"/>
    <w:rsid w:val="00AA7DBD"/>
    <w:rsid w:val="00AA7F7C"/>
    <w:rsid w:val="00AB03A8"/>
    <w:rsid w:val="00AB0626"/>
    <w:rsid w:val="00AB06CB"/>
    <w:rsid w:val="00AB25C6"/>
    <w:rsid w:val="00AB2971"/>
    <w:rsid w:val="00AB4FDF"/>
    <w:rsid w:val="00AB651F"/>
    <w:rsid w:val="00AB7808"/>
    <w:rsid w:val="00AB7885"/>
    <w:rsid w:val="00AB7D62"/>
    <w:rsid w:val="00AC15E2"/>
    <w:rsid w:val="00AC1988"/>
    <w:rsid w:val="00AC50BB"/>
    <w:rsid w:val="00AC645E"/>
    <w:rsid w:val="00AD0B40"/>
    <w:rsid w:val="00AD0F31"/>
    <w:rsid w:val="00AD20DF"/>
    <w:rsid w:val="00AD2486"/>
    <w:rsid w:val="00AD4A6A"/>
    <w:rsid w:val="00AD6D41"/>
    <w:rsid w:val="00AE1448"/>
    <w:rsid w:val="00AE2E4B"/>
    <w:rsid w:val="00AE68B0"/>
    <w:rsid w:val="00AE707C"/>
    <w:rsid w:val="00AF0812"/>
    <w:rsid w:val="00AF1145"/>
    <w:rsid w:val="00AF1389"/>
    <w:rsid w:val="00AF227E"/>
    <w:rsid w:val="00AF5704"/>
    <w:rsid w:val="00AF7F58"/>
    <w:rsid w:val="00B02044"/>
    <w:rsid w:val="00B07084"/>
    <w:rsid w:val="00B071E4"/>
    <w:rsid w:val="00B072D7"/>
    <w:rsid w:val="00B10E08"/>
    <w:rsid w:val="00B12092"/>
    <w:rsid w:val="00B12A36"/>
    <w:rsid w:val="00B14120"/>
    <w:rsid w:val="00B14ABA"/>
    <w:rsid w:val="00B16E46"/>
    <w:rsid w:val="00B176E4"/>
    <w:rsid w:val="00B2034B"/>
    <w:rsid w:val="00B20A06"/>
    <w:rsid w:val="00B2135A"/>
    <w:rsid w:val="00B21622"/>
    <w:rsid w:val="00B2201F"/>
    <w:rsid w:val="00B22FD7"/>
    <w:rsid w:val="00B27A47"/>
    <w:rsid w:val="00B30E2D"/>
    <w:rsid w:val="00B316F1"/>
    <w:rsid w:val="00B31E91"/>
    <w:rsid w:val="00B33AF0"/>
    <w:rsid w:val="00B355BA"/>
    <w:rsid w:val="00B36B50"/>
    <w:rsid w:val="00B4071D"/>
    <w:rsid w:val="00B417CC"/>
    <w:rsid w:val="00B421D1"/>
    <w:rsid w:val="00B441EF"/>
    <w:rsid w:val="00B450BE"/>
    <w:rsid w:val="00B47465"/>
    <w:rsid w:val="00B474D5"/>
    <w:rsid w:val="00B475F1"/>
    <w:rsid w:val="00B47A50"/>
    <w:rsid w:val="00B47B0D"/>
    <w:rsid w:val="00B50BCD"/>
    <w:rsid w:val="00B5183C"/>
    <w:rsid w:val="00B556D8"/>
    <w:rsid w:val="00B56D9E"/>
    <w:rsid w:val="00B57955"/>
    <w:rsid w:val="00B57C36"/>
    <w:rsid w:val="00B57C90"/>
    <w:rsid w:val="00B62BBE"/>
    <w:rsid w:val="00B64F61"/>
    <w:rsid w:val="00B67351"/>
    <w:rsid w:val="00B675A2"/>
    <w:rsid w:val="00B7239B"/>
    <w:rsid w:val="00B73258"/>
    <w:rsid w:val="00B7380E"/>
    <w:rsid w:val="00B75E59"/>
    <w:rsid w:val="00B76C6B"/>
    <w:rsid w:val="00B80FC9"/>
    <w:rsid w:val="00B83E74"/>
    <w:rsid w:val="00B83FB8"/>
    <w:rsid w:val="00B84FB6"/>
    <w:rsid w:val="00B852EB"/>
    <w:rsid w:val="00B867A7"/>
    <w:rsid w:val="00B870A6"/>
    <w:rsid w:val="00B901E4"/>
    <w:rsid w:val="00B9049F"/>
    <w:rsid w:val="00B905E5"/>
    <w:rsid w:val="00B911D1"/>
    <w:rsid w:val="00B928EE"/>
    <w:rsid w:val="00B93362"/>
    <w:rsid w:val="00B9365F"/>
    <w:rsid w:val="00B93A06"/>
    <w:rsid w:val="00B96429"/>
    <w:rsid w:val="00B97E70"/>
    <w:rsid w:val="00BA1463"/>
    <w:rsid w:val="00BA3627"/>
    <w:rsid w:val="00BA3DEC"/>
    <w:rsid w:val="00BA47FC"/>
    <w:rsid w:val="00BA4BF9"/>
    <w:rsid w:val="00BA50DA"/>
    <w:rsid w:val="00BA5634"/>
    <w:rsid w:val="00BA5E97"/>
    <w:rsid w:val="00BA6E96"/>
    <w:rsid w:val="00BA70B9"/>
    <w:rsid w:val="00BA7895"/>
    <w:rsid w:val="00BA7A3A"/>
    <w:rsid w:val="00BB0BE4"/>
    <w:rsid w:val="00BB1706"/>
    <w:rsid w:val="00BB1FEA"/>
    <w:rsid w:val="00BB2FC6"/>
    <w:rsid w:val="00BB575E"/>
    <w:rsid w:val="00BC115F"/>
    <w:rsid w:val="00BC13AC"/>
    <w:rsid w:val="00BC1A44"/>
    <w:rsid w:val="00BD2F0E"/>
    <w:rsid w:val="00BD3598"/>
    <w:rsid w:val="00BD3612"/>
    <w:rsid w:val="00BD4636"/>
    <w:rsid w:val="00BD502A"/>
    <w:rsid w:val="00BD7DC1"/>
    <w:rsid w:val="00BE0B6C"/>
    <w:rsid w:val="00BE1591"/>
    <w:rsid w:val="00BE248C"/>
    <w:rsid w:val="00BE458C"/>
    <w:rsid w:val="00BE4927"/>
    <w:rsid w:val="00BE571A"/>
    <w:rsid w:val="00BE6CC6"/>
    <w:rsid w:val="00BE6D46"/>
    <w:rsid w:val="00BE6EC9"/>
    <w:rsid w:val="00BE7C91"/>
    <w:rsid w:val="00BE7EF9"/>
    <w:rsid w:val="00BF0FAC"/>
    <w:rsid w:val="00BF1CE8"/>
    <w:rsid w:val="00BF1D71"/>
    <w:rsid w:val="00BF473D"/>
    <w:rsid w:val="00BF4A6E"/>
    <w:rsid w:val="00BF4AB3"/>
    <w:rsid w:val="00BF5091"/>
    <w:rsid w:val="00BF559E"/>
    <w:rsid w:val="00C007BD"/>
    <w:rsid w:val="00C03079"/>
    <w:rsid w:val="00C03ECC"/>
    <w:rsid w:val="00C04422"/>
    <w:rsid w:val="00C05DA8"/>
    <w:rsid w:val="00C10199"/>
    <w:rsid w:val="00C13514"/>
    <w:rsid w:val="00C158EC"/>
    <w:rsid w:val="00C169B8"/>
    <w:rsid w:val="00C16D1F"/>
    <w:rsid w:val="00C20F22"/>
    <w:rsid w:val="00C21A85"/>
    <w:rsid w:val="00C21EE3"/>
    <w:rsid w:val="00C22AC2"/>
    <w:rsid w:val="00C22F32"/>
    <w:rsid w:val="00C244B6"/>
    <w:rsid w:val="00C2677C"/>
    <w:rsid w:val="00C27A3D"/>
    <w:rsid w:val="00C30971"/>
    <w:rsid w:val="00C30B1F"/>
    <w:rsid w:val="00C32240"/>
    <w:rsid w:val="00C3251F"/>
    <w:rsid w:val="00C33E24"/>
    <w:rsid w:val="00C35D7E"/>
    <w:rsid w:val="00C36637"/>
    <w:rsid w:val="00C4011F"/>
    <w:rsid w:val="00C40A98"/>
    <w:rsid w:val="00C40B70"/>
    <w:rsid w:val="00C40D5C"/>
    <w:rsid w:val="00C41B37"/>
    <w:rsid w:val="00C42A66"/>
    <w:rsid w:val="00C42D1A"/>
    <w:rsid w:val="00C45A39"/>
    <w:rsid w:val="00C4648B"/>
    <w:rsid w:val="00C476D5"/>
    <w:rsid w:val="00C47ECE"/>
    <w:rsid w:val="00C50F9E"/>
    <w:rsid w:val="00C552F1"/>
    <w:rsid w:val="00C5593A"/>
    <w:rsid w:val="00C61848"/>
    <w:rsid w:val="00C61FDB"/>
    <w:rsid w:val="00C62C5D"/>
    <w:rsid w:val="00C6353C"/>
    <w:rsid w:val="00C643FD"/>
    <w:rsid w:val="00C64B4A"/>
    <w:rsid w:val="00C661A2"/>
    <w:rsid w:val="00C66C4B"/>
    <w:rsid w:val="00C671E5"/>
    <w:rsid w:val="00C72186"/>
    <w:rsid w:val="00C745B7"/>
    <w:rsid w:val="00C747E6"/>
    <w:rsid w:val="00C749EF"/>
    <w:rsid w:val="00C77196"/>
    <w:rsid w:val="00C77D9C"/>
    <w:rsid w:val="00C80EDE"/>
    <w:rsid w:val="00C8773E"/>
    <w:rsid w:val="00C87AC9"/>
    <w:rsid w:val="00C91834"/>
    <w:rsid w:val="00C93962"/>
    <w:rsid w:val="00C95E67"/>
    <w:rsid w:val="00C9702D"/>
    <w:rsid w:val="00CA0450"/>
    <w:rsid w:val="00CA0779"/>
    <w:rsid w:val="00CA117F"/>
    <w:rsid w:val="00CA17F1"/>
    <w:rsid w:val="00CA188F"/>
    <w:rsid w:val="00CA266B"/>
    <w:rsid w:val="00CA3BCD"/>
    <w:rsid w:val="00CA44CA"/>
    <w:rsid w:val="00CA4CAA"/>
    <w:rsid w:val="00CA5C31"/>
    <w:rsid w:val="00CA6069"/>
    <w:rsid w:val="00CA67E0"/>
    <w:rsid w:val="00CA7027"/>
    <w:rsid w:val="00CB0F64"/>
    <w:rsid w:val="00CB1B9A"/>
    <w:rsid w:val="00CB2151"/>
    <w:rsid w:val="00CB2A9A"/>
    <w:rsid w:val="00CC07D1"/>
    <w:rsid w:val="00CC114F"/>
    <w:rsid w:val="00CC1751"/>
    <w:rsid w:val="00CC1B1E"/>
    <w:rsid w:val="00CC2B86"/>
    <w:rsid w:val="00CC4AE2"/>
    <w:rsid w:val="00CC56AD"/>
    <w:rsid w:val="00CC611F"/>
    <w:rsid w:val="00CC7DFD"/>
    <w:rsid w:val="00CD09E8"/>
    <w:rsid w:val="00CD1715"/>
    <w:rsid w:val="00CD3A67"/>
    <w:rsid w:val="00CD4C48"/>
    <w:rsid w:val="00CD5F3D"/>
    <w:rsid w:val="00CD6426"/>
    <w:rsid w:val="00CD6498"/>
    <w:rsid w:val="00CD6C5B"/>
    <w:rsid w:val="00CD7067"/>
    <w:rsid w:val="00CD7F35"/>
    <w:rsid w:val="00CE099D"/>
    <w:rsid w:val="00CE0D5F"/>
    <w:rsid w:val="00CE10C3"/>
    <w:rsid w:val="00CE10C8"/>
    <w:rsid w:val="00CF0791"/>
    <w:rsid w:val="00CF1151"/>
    <w:rsid w:val="00CF121D"/>
    <w:rsid w:val="00CF202B"/>
    <w:rsid w:val="00CF21DA"/>
    <w:rsid w:val="00CF22B8"/>
    <w:rsid w:val="00CF45D4"/>
    <w:rsid w:val="00CF68F6"/>
    <w:rsid w:val="00CF6BB2"/>
    <w:rsid w:val="00CF774D"/>
    <w:rsid w:val="00D02AA1"/>
    <w:rsid w:val="00D036BE"/>
    <w:rsid w:val="00D03D35"/>
    <w:rsid w:val="00D04721"/>
    <w:rsid w:val="00D0574B"/>
    <w:rsid w:val="00D061CF"/>
    <w:rsid w:val="00D070D1"/>
    <w:rsid w:val="00D07459"/>
    <w:rsid w:val="00D10673"/>
    <w:rsid w:val="00D10D5C"/>
    <w:rsid w:val="00D10EA4"/>
    <w:rsid w:val="00D12697"/>
    <w:rsid w:val="00D12700"/>
    <w:rsid w:val="00D13EE4"/>
    <w:rsid w:val="00D1440E"/>
    <w:rsid w:val="00D15AE7"/>
    <w:rsid w:val="00D167BC"/>
    <w:rsid w:val="00D23311"/>
    <w:rsid w:val="00D269BE"/>
    <w:rsid w:val="00D3012F"/>
    <w:rsid w:val="00D31A51"/>
    <w:rsid w:val="00D33D73"/>
    <w:rsid w:val="00D33E8B"/>
    <w:rsid w:val="00D34116"/>
    <w:rsid w:val="00D36E8E"/>
    <w:rsid w:val="00D37630"/>
    <w:rsid w:val="00D45D9B"/>
    <w:rsid w:val="00D47202"/>
    <w:rsid w:val="00D50B4A"/>
    <w:rsid w:val="00D51515"/>
    <w:rsid w:val="00D518A0"/>
    <w:rsid w:val="00D530E1"/>
    <w:rsid w:val="00D545B3"/>
    <w:rsid w:val="00D57A6A"/>
    <w:rsid w:val="00D57B95"/>
    <w:rsid w:val="00D61C84"/>
    <w:rsid w:val="00D62142"/>
    <w:rsid w:val="00D66138"/>
    <w:rsid w:val="00D6645F"/>
    <w:rsid w:val="00D67D8C"/>
    <w:rsid w:val="00D7216A"/>
    <w:rsid w:val="00D73D87"/>
    <w:rsid w:val="00D766CD"/>
    <w:rsid w:val="00D768C8"/>
    <w:rsid w:val="00D8035F"/>
    <w:rsid w:val="00D80E75"/>
    <w:rsid w:val="00D81513"/>
    <w:rsid w:val="00D8178A"/>
    <w:rsid w:val="00D818CC"/>
    <w:rsid w:val="00D81FBC"/>
    <w:rsid w:val="00D84BDD"/>
    <w:rsid w:val="00D8788E"/>
    <w:rsid w:val="00D90A68"/>
    <w:rsid w:val="00D91AAD"/>
    <w:rsid w:val="00D92667"/>
    <w:rsid w:val="00D92FF8"/>
    <w:rsid w:val="00D9412B"/>
    <w:rsid w:val="00D9463B"/>
    <w:rsid w:val="00D9564A"/>
    <w:rsid w:val="00DA1810"/>
    <w:rsid w:val="00DA1EA6"/>
    <w:rsid w:val="00DA2032"/>
    <w:rsid w:val="00DA48DA"/>
    <w:rsid w:val="00DB3F19"/>
    <w:rsid w:val="00DB658D"/>
    <w:rsid w:val="00DB6E0B"/>
    <w:rsid w:val="00DC0787"/>
    <w:rsid w:val="00DC2018"/>
    <w:rsid w:val="00DC45CF"/>
    <w:rsid w:val="00DC4F4D"/>
    <w:rsid w:val="00DC4F80"/>
    <w:rsid w:val="00DC5396"/>
    <w:rsid w:val="00DC5BE7"/>
    <w:rsid w:val="00DC61CE"/>
    <w:rsid w:val="00DC638C"/>
    <w:rsid w:val="00DD0244"/>
    <w:rsid w:val="00DD33C2"/>
    <w:rsid w:val="00DD35AE"/>
    <w:rsid w:val="00DD59F3"/>
    <w:rsid w:val="00DD5C1B"/>
    <w:rsid w:val="00DD6719"/>
    <w:rsid w:val="00DE1028"/>
    <w:rsid w:val="00DE117D"/>
    <w:rsid w:val="00DE3F04"/>
    <w:rsid w:val="00DE4391"/>
    <w:rsid w:val="00DE51B8"/>
    <w:rsid w:val="00DE5963"/>
    <w:rsid w:val="00DE5DD3"/>
    <w:rsid w:val="00DE6B41"/>
    <w:rsid w:val="00DF0E66"/>
    <w:rsid w:val="00DF116F"/>
    <w:rsid w:val="00DF2570"/>
    <w:rsid w:val="00DF2DDE"/>
    <w:rsid w:val="00DF529C"/>
    <w:rsid w:val="00E0241A"/>
    <w:rsid w:val="00E0277D"/>
    <w:rsid w:val="00E04BFE"/>
    <w:rsid w:val="00E053FF"/>
    <w:rsid w:val="00E066B8"/>
    <w:rsid w:val="00E13D72"/>
    <w:rsid w:val="00E1541D"/>
    <w:rsid w:val="00E161CA"/>
    <w:rsid w:val="00E201BC"/>
    <w:rsid w:val="00E21B4B"/>
    <w:rsid w:val="00E21D79"/>
    <w:rsid w:val="00E2491A"/>
    <w:rsid w:val="00E24A39"/>
    <w:rsid w:val="00E27C6C"/>
    <w:rsid w:val="00E3129C"/>
    <w:rsid w:val="00E31FBF"/>
    <w:rsid w:val="00E32312"/>
    <w:rsid w:val="00E33B13"/>
    <w:rsid w:val="00E34BFB"/>
    <w:rsid w:val="00E35187"/>
    <w:rsid w:val="00E3661B"/>
    <w:rsid w:val="00E421D9"/>
    <w:rsid w:val="00E434AF"/>
    <w:rsid w:val="00E460D6"/>
    <w:rsid w:val="00E46A44"/>
    <w:rsid w:val="00E50A83"/>
    <w:rsid w:val="00E514CE"/>
    <w:rsid w:val="00E55823"/>
    <w:rsid w:val="00E55930"/>
    <w:rsid w:val="00E57B23"/>
    <w:rsid w:val="00E60256"/>
    <w:rsid w:val="00E60734"/>
    <w:rsid w:val="00E65A8E"/>
    <w:rsid w:val="00E70C2B"/>
    <w:rsid w:val="00E71F3C"/>
    <w:rsid w:val="00E71FB0"/>
    <w:rsid w:val="00E734F6"/>
    <w:rsid w:val="00E74C1A"/>
    <w:rsid w:val="00E758F8"/>
    <w:rsid w:val="00E8032F"/>
    <w:rsid w:val="00E82001"/>
    <w:rsid w:val="00E83F19"/>
    <w:rsid w:val="00E8429C"/>
    <w:rsid w:val="00E85A7D"/>
    <w:rsid w:val="00E85F2C"/>
    <w:rsid w:val="00E8620F"/>
    <w:rsid w:val="00E86420"/>
    <w:rsid w:val="00E87A5F"/>
    <w:rsid w:val="00E95DA2"/>
    <w:rsid w:val="00E96536"/>
    <w:rsid w:val="00E96B0B"/>
    <w:rsid w:val="00E96C02"/>
    <w:rsid w:val="00E96C45"/>
    <w:rsid w:val="00EA4949"/>
    <w:rsid w:val="00EA4BDA"/>
    <w:rsid w:val="00EA519F"/>
    <w:rsid w:val="00EA6607"/>
    <w:rsid w:val="00EA6922"/>
    <w:rsid w:val="00EA7042"/>
    <w:rsid w:val="00EB261B"/>
    <w:rsid w:val="00EB3893"/>
    <w:rsid w:val="00EB50BC"/>
    <w:rsid w:val="00EB5F8F"/>
    <w:rsid w:val="00EB6677"/>
    <w:rsid w:val="00EB70B0"/>
    <w:rsid w:val="00EB7BC2"/>
    <w:rsid w:val="00EC23CC"/>
    <w:rsid w:val="00EC4522"/>
    <w:rsid w:val="00EC471A"/>
    <w:rsid w:val="00EC4785"/>
    <w:rsid w:val="00ED1C28"/>
    <w:rsid w:val="00ED20E0"/>
    <w:rsid w:val="00ED4369"/>
    <w:rsid w:val="00ED4CAC"/>
    <w:rsid w:val="00EE0450"/>
    <w:rsid w:val="00EE07C4"/>
    <w:rsid w:val="00EE0CCC"/>
    <w:rsid w:val="00EE2B6A"/>
    <w:rsid w:val="00EE2E9E"/>
    <w:rsid w:val="00EE3CD4"/>
    <w:rsid w:val="00EE3F47"/>
    <w:rsid w:val="00EE4347"/>
    <w:rsid w:val="00EE4AA7"/>
    <w:rsid w:val="00EE510C"/>
    <w:rsid w:val="00EE5A93"/>
    <w:rsid w:val="00EF019E"/>
    <w:rsid w:val="00EF04CB"/>
    <w:rsid w:val="00EF096D"/>
    <w:rsid w:val="00EF1F40"/>
    <w:rsid w:val="00EF2228"/>
    <w:rsid w:val="00EF2CBD"/>
    <w:rsid w:val="00EF2CE8"/>
    <w:rsid w:val="00EF2E66"/>
    <w:rsid w:val="00EF3BBB"/>
    <w:rsid w:val="00EF3ED2"/>
    <w:rsid w:val="00EF4B51"/>
    <w:rsid w:val="00EF510B"/>
    <w:rsid w:val="00EF6000"/>
    <w:rsid w:val="00EF6709"/>
    <w:rsid w:val="00EF67FC"/>
    <w:rsid w:val="00EF6844"/>
    <w:rsid w:val="00EF7912"/>
    <w:rsid w:val="00F03B2F"/>
    <w:rsid w:val="00F04C19"/>
    <w:rsid w:val="00F05907"/>
    <w:rsid w:val="00F064B7"/>
    <w:rsid w:val="00F07174"/>
    <w:rsid w:val="00F071BB"/>
    <w:rsid w:val="00F07B23"/>
    <w:rsid w:val="00F07E0B"/>
    <w:rsid w:val="00F13097"/>
    <w:rsid w:val="00F15D3E"/>
    <w:rsid w:val="00F15F38"/>
    <w:rsid w:val="00F162FC"/>
    <w:rsid w:val="00F20954"/>
    <w:rsid w:val="00F21EE8"/>
    <w:rsid w:val="00F230A7"/>
    <w:rsid w:val="00F25BBD"/>
    <w:rsid w:val="00F26AFA"/>
    <w:rsid w:val="00F30274"/>
    <w:rsid w:val="00F30C40"/>
    <w:rsid w:val="00F323A4"/>
    <w:rsid w:val="00F32FFC"/>
    <w:rsid w:val="00F34267"/>
    <w:rsid w:val="00F35D2A"/>
    <w:rsid w:val="00F46334"/>
    <w:rsid w:val="00F46E6B"/>
    <w:rsid w:val="00F5191C"/>
    <w:rsid w:val="00F5224E"/>
    <w:rsid w:val="00F52FA9"/>
    <w:rsid w:val="00F546BA"/>
    <w:rsid w:val="00F56293"/>
    <w:rsid w:val="00F62B54"/>
    <w:rsid w:val="00F640AA"/>
    <w:rsid w:val="00F65588"/>
    <w:rsid w:val="00F656D0"/>
    <w:rsid w:val="00F666C7"/>
    <w:rsid w:val="00F66F42"/>
    <w:rsid w:val="00F67819"/>
    <w:rsid w:val="00F701D9"/>
    <w:rsid w:val="00F70E69"/>
    <w:rsid w:val="00F70F4D"/>
    <w:rsid w:val="00F71A03"/>
    <w:rsid w:val="00F720B7"/>
    <w:rsid w:val="00F72445"/>
    <w:rsid w:val="00F72E1E"/>
    <w:rsid w:val="00F72F22"/>
    <w:rsid w:val="00F74906"/>
    <w:rsid w:val="00F75D39"/>
    <w:rsid w:val="00F7717E"/>
    <w:rsid w:val="00F808B6"/>
    <w:rsid w:val="00F812F3"/>
    <w:rsid w:val="00F8339F"/>
    <w:rsid w:val="00F83921"/>
    <w:rsid w:val="00F8451C"/>
    <w:rsid w:val="00F859B0"/>
    <w:rsid w:val="00F85A70"/>
    <w:rsid w:val="00F864CD"/>
    <w:rsid w:val="00F90E5E"/>
    <w:rsid w:val="00F91145"/>
    <w:rsid w:val="00F94F25"/>
    <w:rsid w:val="00F96215"/>
    <w:rsid w:val="00F97577"/>
    <w:rsid w:val="00F97AE8"/>
    <w:rsid w:val="00F97BF2"/>
    <w:rsid w:val="00FA0182"/>
    <w:rsid w:val="00FA028C"/>
    <w:rsid w:val="00FA0586"/>
    <w:rsid w:val="00FA0697"/>
    <w:rsid w:val="00FA0EAE"/>
    <w:rsid w:val="00FA3ED9"/>
    <w:rsid w:val="00FB0346"/>
    <w:rsid w:val="00FB07A5"/>
    <w:rsid w:val="00FB1056"/>
    <w:rsid w:val="00FB228B"/>
    <w:rsid w:val="00FB2D8B"/>
    <w:rsid w:val="00FB4B3A"/>
    <w:rsid w:val="00FB5EBD"/>
    <w:rsid w:val="00FC0473"/>
    <w:rsid w:val="00FC1B36"/>
    <w:rsid w:val="00FD2330"/>
    <w:rsid w:val="00FD2482"/>
    <w:rsid w:val="00FD52E5"/>
    <w:rsid w:val="00FD6037"/>
    <w:rsid w:val="00FD764F"/>
    <w:rsid w:val="00FE4159"/>
    <w:rsid w:val="00FE4197"/>
    <w:rsid w:val="00FE4309"/>
    <w:rsid w:val="00FE7D52"/>
    <w:rsid w:val="00FE7EB2"/>
    <w:rsid w:val="00FF0C3F"/>
    <w:rsid w:val="00FF107E"/>
    <w:rsid w:val="00FF44BE"/>
    <w:rsid w:val="00FF45D3"/>
    <w:rsid w:val="00FF48BE"/>
    <w:rsid w:val="00FF6D7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style="mso-position-vertical-relative:page" o:allowoverlap="f"/>
    <o:shapelayout v:ext="edit">
      <o:idmap v:ext="edit" data="1"/>
    </o:shapelayout>
  </w:shapeDefaults>
  <w:decimalSymbol w:val=","/>
  <w:listSeparator w:val=";"/>
  <w14:docId w14:val="0774687B"/>
  <w15:chartTrackingRefBased/>
  <w15:docId w15:val="{6494A2C7-5E71-4C9D-9848-ED2E4E1B46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iPriority="0"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0762"/>
    <w:pPr>
      <w:jc w:val="both"/>
    </w:pPr>
    <w:rPr>
      <w:sz w:val="24"/>
    </w:rPr>
  </w:style>
  <w:style w:type="paragraph" w:styleId="Ttulo1">
    <w:name w:val="heading 1"/>
    <w:basedOn w:val="Normal"/>
    <w:next w:val="Normal"/>
    <w:autoRedefine/>
    <w:qFormat/>
    <w:rsid w:val="005F1419"/>
    <w:pPr>
      <w:numPr>
        <w:numId w:val="1"/>
      </w:numPr>
      <w:spacing w:before="120" w:after="120"/>
      <w:ind w:left="567" w:hanging="567"/>
      <w:outlineLvl w:val="0"/>
    </w:pPr>
    <w:rPr>
      <w:b/>
      <w:caps/>
    </w:rPr>
  </w:style>
  <w:style w:type="paragraph" w:styleId="Ttulo2">
    <w:name w:val="heading 2"/>
    <w:basedOn w:val="Normal"/>
    <w:next w:val="Normal"/>
    <w:autoRedefine/>
    <w:qFormat/>
    <w:rsid w:val="00680513"/>
    <w:pPr>
      <w:widowControl w:val="0"/>
      <w:numPr>
        <w:ilvl w:val="1"/>
        <w:numId w:val="1"/>
      </w:numPr>
      <w:spacing w:before="120" w:after="120"/>
      <w:ind w:left="567" w:hanging="567"/>
      <w:outlineLvl w:val="1"/>
    </w:pPr>
    <w:rPr>
      <w:caps/>
      <w:u w:val="single"/>
    </w:rPr>
  </w:style>
  <w:style w:type="paragraph" w:styleId="Ttulo3">
    <w:name w:val="heading 3"/>
    <w:basedOn w:val="Normal"/>
    <w:autoRedefine/>
    <w:qFormat/>
    <w:rsid w:val="00040B8F"/>
    <w:pPr>
      <w:numPr>
        <w:ilvl w:val="2"/>
        <w:numId w:val="1"/>
      </w:numPr>
      <w:spacing w:before="120" w:after="120"/>
      <w:ind w:left="567" w:hanging="567"/>
      <w:outlineLvl w:val="2"/>
    </w:pPr>
    <w:rPr>
      <w:i/>
      <w:caps/>
    </w:rPr>
  </w:style>
  <w:style w:type="paragraph" w:styleId="Ttulo4">
    <w:name w:val="heading 4"/>
    <w:basedOn w:val="Normal"/>
    <w:next w:val="Normal"/>
    <w:autoRedefine/>
    <w:qFormat/>
    <w:rsid w:val="00E8032F"/>
    <w:pPr>
      <w:widowControl w:val="0"/>
      <w:numPr>
        <w:ilvl w:val="3"/>
        <w:numId w:val="1"/>
      </w:numPr>
      <w:spacing w:before="120" w:after="60"/>
      <w:outlineLvl w:val="3"/>
    </w:pPr>
  </w:style>
  <w:style w:type="paragraph" w:styleId="Ttulo5">
    <w:name w:val="heading 5"/>
    <w:basedOn w:val="Ttulo4"/>
    <w:next w:val="Normal"/>
    <w:autoRedefine/>
    <w:qFormat/>
    <w:rsid w:val="00CD1715"/>
    <w:pPr>
      <w:numPr>
        <w:ilvl w:val="4"/>
      </w:numPr>
      <w:ind w:left="1015" w:hanging="1015"/>
      <w:outlineLvl w:val="4"/>
    </w:pPr>
  </w:style>
  <w:style w:type="paragraph" w:styleId="Ttulo6">
    <w:name w:val="heading 6"/>
    <w:basedOn w:val="Normal"/>
    <w:next w:val="Normal"/>
    <w:autoRedefine/>
    <w:qFormat/>
    <w:pPr>
      <w:widowControl w:val="0"/>
      <w:numPr>
        <w:ilvl w:val="5"/>
        <w:numId w:val="10"/>
      </w:numPr>
      <w:spacing w:before="120" w:after="60"/>
      <w:outlineLvl w:val="5"/>
    </w:pPr>
    <w:rPr>
      <w:bCs/>
      <w:szCs w:val="22"/>
    </w:rPr>
  </w:style>
  <w:style w:type="paragraph" w:styleId="Ttulo7">
    <w:name w:val="heading 7"/>
    <w:basedOn w:val="Normal"/>
    <w:next w:val="Normal"/>
    <w:qFormat/>
    <w:pPr>
      <w:spacing w:before="240" w:after="60"/>
      <w:outlineLvl w:val="6"/>
    </w:pPr>
    <w:rPr>
      <w:szCs w:val="24"/>
    </w:rPr>
  </w:style>
  <w:style w:type="paragraph" w:styleId="Ttulo8">
    <w:name w:val="heading 8"/>
    <w:basedOn w:val="Normal"/>
    <w:next w:val="Normal"/>
    <w:qFormat/>
    <w:pPr>
      <w:spacing w:before="240" w:after="60"/>
      <w:outlineLvl w:val="7"/>
    </w:pPr>
    <w:rPr>
      <w:i/>
      <w:iCs/>
      <w:szCs w:val="24"/>
    </w:rPr>
  </w:style>
  <w:style w:type="paragraph" w:styleId="Ttulo9">
    <w:name w:val="heading 9"/>
    <w:basedOn w:val="Normal"/>
    <w:next w:val="Normal"/>
    <w:qFormat/>
    <w:p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semiHidden/>
    <w:pPr>
      <w:jc w:val="center"/>
    </w:pPr>
    <w:rPr>
      <w:rFonts w:ascii="Arial" w:hAnsi="Arial"/>
      <w:b/>
      <w:sz w:val="32"/>
    </w:rPr>
  </w:style>
  <w:style w:type="paragraph" w:styleId="Recuodecorpodetexto">
    <w:name w:val="Body Text Indent"/>
    <w:basedOn w:val="Normal"/>
    <w:semiHidden/>
    <w:pPr>
      <w:ind w:left="4678"/>
    </w:pPr>
    <w:rPr>
      <w:rFonts w:ascii="Arial" w:hAnsi="Arial"/>
    </w:rPr>
  </w:style>
  <w:style w:type="paragraph" w:styleId="Rodap">
    <w:name w:val="footer"/>
    <w:basedOn w:val="Normal"/>
    <w:link w:val="RodapChar"/>
    <w:uiPriority w:val="99"/>
    <w:pPr>
      <w:tabs>
        <w:tab w:val="center" w:pos="4419"/>
        <w:tab w:val="right" w:pos="8838"/>
      </w:tabs>
    </w:pPr>
  </w:style>
  <w:style w:type="character" w:styleId="Nmerodepgina">
    <w:name w:val="page number"/>
    <w:basedOn w:val="Fontepargpadro"/>
    <w:semiHidden/>
  </w:style>
  <w:style w:type="paragraph" w:styleId="Cabealho">
    <w:name w:val="header"/>
    <w:basedOn w:val="Normal"/>
    <w:link w:val="CabealhoChar"/>
    <w:uiPriority w:val="99"/>
    <w:pPr>
      <w:tabs>
        <w:tab w:val="center" w:pos="4419"/>
        <w:tab w:val="right" w:pos="8838"/>
      </w:tabs>
    </w:pPr>
  </w:style>
  <w:style w:type="paragraph" w:styleId="Recuodecorpodetexto2">
    <w:name w:val="Body Text Indent 2"/>
    <w:basedOn w:val="Normal"/>
    <w:semiHidden/>
    <w:pPr>
      <w:numPr>
        <w:ilvl w:val="2"/>
        <w:numId w:val="8"/>
      </w:numPr>
      <w:spacing w:line="360" w:lineRule="auto"/>
    </w:pPr>
    <w:rPr>
      <w:rFonts w:ascii="Arial" w:hAnsi="Arial"/>
    </w:rPr>
  </w:style>
  <w:style w:type="paragraph" w:styleId="Recuodecorpodetexto3">
    <w:name w:val="Body Text Indent 3"/>
    <w:basedOn w:val="Normal"/>
    <w:semiHidden/>
    <w:pPr>
      <w:ind w:firstLine="709"/>
    </w:pPr>
    <w:rPr>
      <w:szCs w:val="24"/>
    </w:rPr>
  </w:style>
  <w:style w:type="paragraph" w:customStyle="1" w:styleId="corponorma">
    <w:name w:val="corpo norma"/>
    <w:basedOn w:val="Normal"/>
    <w:autoRedefine/>
    <w:pPr>
      <w:tabs>
        <w:tab w:val="left" w:pos="1015"/>
      </w:tabs>
      <w:ind w:left="1015"/>
    </w:pPr>
    <w:rPr>
      <w:sz w:val="26"/>
    </w:rPr>
  </w:style>
  <w:style w:type="paragraph" w:styleId="Ttulo">
    <w:name w:val="Title"/>
    <w:basedOn w:val="Normal"/>
    <w:link w:val="TtuloChar"/>
    <w:qFormat/>
    <w:pPr>
      <w:pageBreakBefore/>
      <w:spacing w:line="360" w:lineRule="auto"/>
      <w:outlineLvl w:val="0"/>
    </w:pPr>
    <w:rPr>
      <w:b/>
      <w:caps/>
      <w:sz w:val="26"/>
    </w:rPr>
  </w:style>
  <w:style w:type="paragraph" w:styleId="Corpodetexto2">
    <w:name w:val="Body Text 2"/>
    <w:basedOn w:val="Normal"/>
    <w:semiHidden/>
    <w:pPr>
      <w:spacing w:line="360" w:lineRule="auto"/>
    </w:pPr>
    <w:rPr>
      <w:sz w:val="26"/>
      <w:szCs w:val="24"/>
    </w:rPr>
  </w:style>
  <w:style w:type="paragraph" w:customStyle="1" w:styleId="T2">
    <w:name w:val="T2"/>
    <w:basedOn w:val="Normal"/>
    <w:next w:val="Recuodecorpodetexto"/>
    <w:pPr>
      <w:numPr>
        <w:numId w:val="9"/>
      </w:numPr>
      <w:spacing w:before="240" w:after="60" w:line="360" w:lineRule="auto"/>
    </w:pPr>
    <w:rPr>
      <w:b/>
      <w:smallCaps/>
      <w:sz w:val="26"/>
      <w:szCs w:val="24"/>
    </w:rPr>
  </w:style>
  <w:style w:type="character" w:styleId="Hyperlink">
    <w:name w:val="Hyperlink"/>
    <w:uiPriority w:val="99"/>
    <w:rPr>
      <w:color w:val="0000FF"/>
      <w:u w:val="single"/>
    </w:rPr>
  </w:style>
  <w:style w:type="paragraph" w:customStyle="1" w:styleId="EQUAES">
    <w:name w:val="EQUAÇÕES"/>
    <w:basedOn w:val="corponorma"/>
    <w:pPr>
      <w:jc w:val="center"/>
    </w:pPr>
  </w:style>
  <w:style w:type="paragraph" w:styleId="Sumrio5">
    <w:name w:val="toc 5"/>
    <w:basedOn w:val="Ttulo4"/>
    <w:next w:val="Normal"/>
    <w:autoRedefine/>
    <w:uiPriority w:val="39"/>
    <w:pPr>
      <w:widowControl/>
      <w:numPr>
        <w:ilvl w:val="0"/>
        <w:numId w:val="0"/>
      </w:numPr>
      <w:spacing w:before="0" w:after="0"/>
      <w:ind w:left="960"/>
      <w:jc w:val="left"/>
      <w:outlineLvl w:val="9"/>
    </w:pPr>
    <w:rPr>
      <w:rFonts w:asciiTheme="minorHAnsi" w:hAnsiTheme="minorHAnsi"/>
      <w:sz w:val="18"/>
      <w:szCs w:val="18"/>
    </w:rPr>
  </w:style>
  <w:style w:type="paragraph" w:styleId="Sumrio1">
    <w:name w:val="toc 1"/>
    <w:basedOn w:val="Ttulo"/>
    <w:next w:val="Normal"/>
    <w:link w:val="Sumrio1Char"/>
    <w:autoRedefine/>
    <w:uiPriority w:val="39"/>
    <w:rsid w:val="00E053FF"/>
    <w:pPr>
      <w:pageBreakBefore w:val="0"/>
      <w:spacing w:before="120" w:after="120" w:line="240" w:lineRule="auto"/>
      <w:jc w:val="left"/>
      <w:outlineLvl w:val="9"/>
    </w:pPr>
    <w:rPr>
      <w:rFonts w:asciiTheme="minorHAnsi" w:hAnsiTheme="minorHAnsi"/>
      <w:bCs/>
      <w:sz w:val="20"/>
    </w:rPr>
  </w:style>
  <w:style w:type="paragraph" w:styleId="Sumrio2">
    <w:name w:val="toc 2"/>
    <w:basedOn w:val="Ttulo1"/>
    <w:next w:val="Normal"/>
    <w:autoRedefine/>
    <w:uiPriority w:val="39"/>
    <w:pPr>
      <w:numPr>
        <w:numId w:val="0"/>
      </w:numPr>
      <w:spacing w:before="0" w:after="0"/>
      <w:ind w:left="240"/>
      <w:jc w:val="left"/>
      <w:outlineLvl w:val="9"/>
    </w:pPr>
    <w:rPr>
      <w:rFonts w:asciiTheme="minorHAnsi" w:hAnsiTheme="minorHAnsi"/>
      <w:b w:val="0"/>
      <w:caps w:val="0"/>
      <w:smallCaps/>
      <w:sz w:val="20"/>
    </w:rPr>
  </w:style>
  <w:style w:type="paragraph" w:styleId="Sumrio3">
    <w:name w:val="toc 3"/>
    <w:basedOn w:val="Ttulo2"/>
    <w:next w:val="Normal"/>
    <w:autoRedefine/>
    <w:uiPriority w:val="39"/>
    <w:pPr>
      <w:widowControl/>
      <w:numPr>
        <w:ilvl w:val="0"/>
        <w:numId w:val="0"/>
      </w:numPr>
      <w:spacing w:before="0" w:after="0"/>
      <w:ind w:left="480"/>
      <w:jc w:val="left"/>
      <w:outlineLvl w:val="9"/>
    </w:pPr>
    <w:rPr>
      <w:rFonts w:asciiTheme="minorHAnsi" w:hAnsiTheme="minorHAnsi"/>
      <w:i/>
      <w:iCs/>
      <w:caps w:val="0"/>
      <w:sz w:val="20"/>
      <w:u w:val="none"/>
    </w:rPr>
  </w:style>
  <w:style w:type="paragraph" w:styleId="Sumrio4">
    <w:name w:val="toc 4"/>
    <w:basedOn w:val="Ttulo3"/>
    <w:next w:val="Normal"/>
    <w:autoRedefine/>
    <w:uiPriority w:val="39"/>
    <w:pPr>
      <w:numPr>
        <w:ilvl w:val="0"/>
        <w:numId w:val="0"/>
      </w:numPr>
      <w:spacing w:before="0" w:after="0"/>
      <w:ind w:left="720"/>
      <w:jc w:val="left"/>
      <w:outlineLvl w:val="9"/>
    </w:pPr>
    <w:rPr>
      <w:rFonts w:asciiTheme="minorHAnsi" w:hAnsiTheme="minorHAnsi"/>
      <w:i w:val="0"/>
      <w:caps w:val="0"/>
      <w:sz w:val="18"/>
      <w:szCs w:val="18"/>
    </w:rPr>
  </w:style>
  <w:style w:type="paragraph" w:styleId="Sumrio6">
    <w:name w:val="toc 6"/>
    <w:basedOn w:val="Normal"/>
    <w:next w:val="Normal"/>
    <w:autoRedefine/>
    <w:uiPriority w:val="39"/>
    <w:pPr>
      <w:ind w:left="1200"/>
      <w:jc w:val="left"/>
    </w:pPr>
    <w:rPr>
      <w:rFonts w:asciiTheme="minorHAnsi" w:hAnsiTheme="minorHAnsi"/>
      <w:sz w:val="18"/>
      <w:szCs w:val="18"/>
    </w:rPr>
  </w:style>
  <w:style w:type="paragraph" w:styleId="Sumrio7">
    <w:name w:val="toc 7"/>
    <w:basedOn w:val="Normal"/>
    <w:next w:val="Normal"/>
    <w:autoRedefine/>
    <w:uiPriority w:val="39"/>
    <w:pPr>
      <w:ind w:left="1440"/>
      <w:jc w:val="left"/>
    </w:pPr>
    <w:rPr>
      <w:rFonts w:asciiTheme="minorHAnsi" w:hAnsiTheme="minorHAnsi"/>
      <w:sz w:val="18"/>
      <w:szCs w:val="18"/>
    </w:rPr>
  </w:style>
  <w:style w:type="paragraph" w:styleId="Sumrio8">
    <w:name w:val="toc 8"/>
    <w:basedOn w:val="Normal"/>
    <w:next w:val="Normal"/>
    <w:autoRedefine/>
    <w:uiPriority w:val="39"/>
    <w:pPr>
      <w:ind w:left="1680"/>
      <w:jc w:val="left"/>
    </w:pPr>
    <w:rPr>
      <w:rFonts w:asciiTheme="minorHAnsi" w:hAnsiTheme="minorHAnsi"/>
      <w:sz w:val="18"/>
      <w:szCs w:val="18"/>
    </w:rPr>
  </w:style>
  <w:style w:type="paragraph" w:styleId="Sumrio9">
    <w:name w:val="toc 9"/>
    <w:basedOn w:val="Normal"/>
    <w:next w:val="Normal"/>
    <w:autoRedefine/>
    <w:uiPriority w:val="39"/>
    <w:pPr>
      <w:ind w:left="1920"/>
      <w:jc w:val="left"/>
    </w:pPr>
    <w:rPr>
      <w:rFonts w:asciiTheme="minorHAnsi" w:hAnsiTheme="minorHAnsi"/>
      <w:sz w:val="18"/>
      <w:szCs w:val="18"/>
    </w:rPr>
  </w:style>
  <w:style w:type="paragraph" w:styleId="MapadoDocumento">
    <w:name w:val="Document Map"/>
    <w:basedOn w:val="Normal"/>
    <w:semiHidden/>
    <w:pPr>
      <w:shd w:val="clear" w:color="auto" w:fill="000080"/>
    </w:pPr>
    <w:rPr>
      <w:rFonts w:ascii="Tahoma" w:hAnsi="Tahoma" w:cs="Tahoma"/>
    </w:rPr>
  </w:style>
  <w:style w:type="paragraph" w:styleId="Legenda">
    <w:name w:val="caption"/>
    <w:basedOn w:val="Normal"/>
    <w:next w:val="Normal"/>
    <w:autoRedefine/>
    <w:qFormat/>
    <w:rsid w:val="007348E3"/>
    <w:pPr>
      <w:spacing w:before="20" w:after="20"/>
      <w:jc w:val="center"/>
      <w:outlineLvl w:val="0"/>
    </w:pPr>
    <w:rPr>
      <w:b/>
      <w:w w:val="90"/>
      <w:kern w:val="24"/>
    </w:rPr>
  </w:style>
  <w:style w:type="paragraph" w:styleId="ndicedeilustraes">
    <w:name w:val="table of figures"/>
    <w:basedOn w:val="Sumrio1"/>
    <w:next w:val="Listadecontinuao"/>
    <w:autoRedefine/>
    <w:uiPriority w:val="99"/>
    <w:pPr>
      <w:tabs>
        <w:tab w:val="right" w:leader="dot" w:pos="9356"/>
      </w:tabs>
      <w:ind w:left="1418" w:right="-1" w:hanging="1418"/>
    </w:pPr>
    <w:rPr>
      <w:rFonts w:ascii="Times New Roman" w:hAnsi="Times New Roman"/>
      <w:b w:val="0"/>
      <w:noProof/>
    </w:rPr>
  </w:style>
  <w:style w:type="paragraph" w:styleId="Listadecontinuao">
    <w:name w:val="List Continue"/>
    <w:basedOn w:val="Normal"/>
    <w:semiHidden/>
    <w:pPr>
      <w:spacing w:after="120"/>
      <w:ind w:left="283"/>
    </w:pPr>
  </w:style>
  <w:style w:type="paragraph" w:styleId="NormalWeb">
    <w:name w:val="Normal (Web)"/>
    <w:basedOn w:val="Normal"/>
    <w:semiHidden/>
    <w:pPr>
      <w:spacing w:before="100" w:beforeAutospacing="1" w:after="100" w:afterAutospacing="1"/>
    </w:pPr>
    <w:rPr>
      <w:szCs w:val="24"/>
    </w:rPr>
  </w:style>
  <w:style w:type="character" w:styleId="Refdecomentrio">
    <w:name w:val="annotation reference"/>
    <w:semiHidden/>
    <w:rPr>
      <w:sz w:val="16"/>
      <w:szCs w:val="16"/>
    </w:rPr>
  </w:style>
  <w:style w:type="paragraph" w:customStyle="1" w:styleId="LEGENDADEDFIGURAS">
    <w:name w:val="LEGENDA DE DFIGURAS"/>
    <w:basedOn w:val="Legenda"/>
    <w:autoRedefine/>
    <w:pPr>
      <w:framePr w:w="6144" w:h="789" w:hSpace="180" w:wrap="notBeside" w:vAnchor="text" w:hAnchor="text" w:x="1554" w:y="1488"/>
      <w:shd w:val="solid" w:color="FFFFFF" w:fill="FFFFFF"/>
      <w:spacing w:after="60"/>
    </w:pPr>
    <w:rPr>
      <w:sz w:val="22"/>
    </w:rPr>
  </w:style>
  <w:style w:type="paragraph" w:customStyle="1" w:styleId="LEGENDAPARAQUADROS">
    <w:name w:val="LEGENDA PARA QUADROS"/>
    <w:basedOn w:val="Legenda"/>
    <w:autoRedefine/>
    <w:rsid w:val="00285687"/>
    <w:rPr>
      <w:b w:val="0"/>
      <w:w w:val="100"/>
    </w:rPr>
  </w:style>
  <w:style w:type="paragraph" w:customStyle="1" w:styleId="ndicedequadrosetabelas">
    <w:name w:val="índice de quadros e tabelas"/>
    <w:basedOn w:val="ndicedeilustraes"/>
    <w:autoRedefine/>
  </w:style>
  <w:style w:type="paragraph" w:styleId="Textodecomentrio">
    <w:name w:val="annotation text"/>
    <w:basedOn w:val="Normal"/>
    <w:semiHidden/>
  </w:style>
  <w:style w:type="character" w:styleId="HiperlinkVisitado">
    <w:name w:val="FollowedHyperlink"/>
    <w:uiPriority w:val="99"/>
    <w:semiHidden/>
    <w:rPr>
      <w:color w:val="800080"/>
      <w:u w:val="single"/>
    </w:rPr>
  </w:style>
  <w:style w:type="paragraph" w:customStyle="1" w:styleId="LEGENDAPARAGRAFICOS">
    <w:name w:val="LEGENDA PARA GRAFICOS"/>
    <w:basedOn w:val="Legenda"/>
    <w:pPr>
      <w:widowControl w:val="0"/>
    </w:pPr>
  </w:style>
  <w:style w:type="paragraph" w:customStyle="1" w:styleId="LEGENDAPARATABELAS">
    <w:name w:val="LEGENDA PARA TABELAS"/>
    <w:basedOn w:val="Legenda"/>
    <w:autoRedefine/>
  </w:style>
  <w:style w:type="paragraph" w:customStyle="1" w:styleId="SIGLAS">
    <w:name w:val="SIGLAS"/>
    <w:basedOn w:val="corponorma"/>
    <w:pPr>
      <w:jc w:val="left"/>
    </w:pPr>
  </w:style>
  <w:style w:type="paragraph" w:customStyle="1" w:styleId="AU-PARAGRAFODEAUTOR">
    <w:name w:val="AU-PARAGRAFO DE AUTOR"/>
    <w:pPr>
      <w:spacing w:line="480" w:lineRule="exact"/>
      <w:jc w:val="center"/>
    </w:pPr>
    <w:rPr>
      <w:b/>
      <w:caps/>
      <w:sz w:val="26"/>
    </w:rPr>
  </w:style>
  <w:style w:type="paragraph" w:customStyle="1" w:styleId="FR-PARAGRAFOTITULOFOLHAROSTO">
    <w:name w:val="FR-PARAGRAFO TITULO FOLHA ROSTO"/>
    <w:pPr>
      <w:spacing w:before="4600" w:line="480" w:lineRule="exact"/>
      <w:jc w:val="center"/>
    </w:pPr>
    <w:rPr>
      <w:b/>
      <w:caps/>
      <w:sz w:val="28"/>
    </w:rPr>
  </w:style>
  <w:style w:type="paragraph" w:customStyle="1" w:styleId="NT-TTULODENOTAFOLHAROSTO">
    <w:name w:val="NT-TÍTULO DE NOTA FOLHA ROSTO"/>
    <w:pPr>
      <w:spacing w:before="960" w:line="280" w:lineRule="exact"/>
      <w:ind w:left="4536"/>
      <w:jc w:val="both"/>
    </w:pPr>
    <w:rPr>
      <w:b/>
      <w:sz w:val="26"/>
    </w:rPr>
  </w:style>
  <w:style w:type="paragraph" w:customStyle="1" w:styleId="PO-PARGRAFODOORIENTADOR">
    <w:name w:val="PO-PARÁGRAFO DO ORIENTADOR"/>
    <w:pPr>
      <w:spacing w:before="240" w:line="240" w:lineRule="exact"/>
      <w:ind w:left="4536"/>
    </w:pPr>
    <w:rPr>
      <w:b/>
      <w:sz w:val="26"/>
    </w:rPr>
  </w:style>
  <w:style w:type="paragraph" w:styleId="Remissivo3">
    <w:name w:val="index 3"/>
    <w:basedOn w:val="Normal"/>
    <w:next w:val="Normal"/>
    <w:autoRedefine/>
    <w:semiHidden/>
    <w:pPr>
      <w:ind w:left="780" w:hanging="260"/>
    </w:pPr>
    <w:rPr>
      <w:szCs w:val="21"/>
    </w:rPr>
  </w:style>
  <w:style w:type="paragraph" w:customStyle="1" w:styleId="INDICENORMA">
    <w:name w:val="INDICE NORMA"/>
    <w:basedOn w:val="Sumrio1"/>
    <w:pPr>
      <w:tabs>
        <w:tab w:val="left" w:pos="1000"/>
        <w:tab w:val="right" w:leader="dot" w:pos="9062"/>
      </w:tabs>
    </w:pPr>
    <w:rPr>
      <w:b w:val="0"/>
      <w:caps w:val="0"/>
    </w:rPr>
  </w:style>
  <w:style w:type="paragraph" w:customStyle="1" w:styleId="Courier12">
    <w:name w:val="Courier12"/>
    <w:basedOn w:val="Normal"/>
    <w:rPr>
      <w:rFonts w:ascii="Courier New" w:hAnsi="Courier New"/>
    </w:rPr>
  </w:style>
  <w:style w:type="paragraph" w:styleId="Corpodetexto3">
    <w:name w:val="Body Text 3"/>
    <w:basedOn w:val="Normal"/>
    <w:semiHidden/>
    <w:pPr>
      <w:jc w:val="center"/>
    </w:pPr>
    <w:rPr>
      <w:sz w:val="56"/>
    </w:rPr>
  </w:style>
  <w:style w:type="paragraph" w:styleId="Remissivo4">
    <w:name w:val="index 4"/>
    <w:basedOn w:val="Normal"/>
    <w:next w:val="Normal"/>
    <w:autoRedefine/>
    <w:semiHidden/>
    <w:pPr>
      <w:ind w:left="1040" w:hanging="260"/>
    </w:pPr>
    <w:rPr>
      <w:szCs w:val="21"/>
    </w:rPr>
  </w:style>
  <w:style w:type="paragraph" w:customStyle="1" w:styleId="xl26">
    <w:name w:val="xl26"/>
    <w:basedOn w:val="Normal"/>
    <w:pPr>
      <w:pBdr>
        <w:top w:val="single" w:sz="4" w:space="0" w:color="auto"/>
        <w:bottom w:val="single" w:sz="4" w:space="0" w:color="auto"/>
        <w:right w:val="single" w:sz="4" w:space="0" w:color="auto"/>
      </w:pBdr>
      <w:shd w:val="clear" w:color="auto" w:fill="C0C0C0"/>
      <w:spacing w:before="100" w:beforeAutospacing="1" w:after="100" w:afterAutospacing="1"/>
    </w:pPr>
    <w:rPr>
      <w:rFonts w:ascii="Arial Unicode MS" w:eastAsia="Arial Unicode MS" w:hAnsi="Arial Unicode MS" w:cs="Courier New"/>
      <w:szCs w:val="24"/>
    </w:rPr>
  </w:style>
  <w:style w:type="paragraph" w:customStyle="1" w:styleId="xl27">
    <w:name w:val="xl27"/>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w:eastAsia="Arial Unicode MS" w:hAnsi="Arial" w:cs="Arial"/>
      <w:b/>
      <w:bCs/>
      <w:sz w:val="18"/>
      <w:szCs w:val="18"/>
    </w:rPr>
  </w:style>
  <w:style w:type="paragraph" w:customStyle="1" w:styleId="xl28">
    <w:name w:val="xl28"/>
    <w:basedOn w:val="Normal"/>
    <w:pPr>
      <w:pBdr>
        <w:top w:val="single" w:sz="4" w:space="0" w:color="auto"/>
        <w:bottom w:val="single" w:sz="4" w:space="0" w:color="auto"/>
        <w:right w:val="single" w:sz="4" w:space="0" w:color="auto"/>
      </w:pBdr>
      <w:shd w:val="clear" w:color="auto" w:fill="C0C0C0"/>
      <w:spacing w:before="100" w:beforeAutospacing="1" w:after="100" w:afterAutospacing="1"/>
      <w:jc w:val="center"/>
    </w:pPr>
    <w:rPr>
      <w:rFonts w:ascii="Arial" w:eastAsia="Arial Unicode MS" w:hAnsi="Arial" w:cs="Arial"/>
      <w:b/>
      <w:bCs/>
      <w:sz w:val="18"/>
      <w:szCs w:val="18"/>
    </w:rPr>
  </w:style>
  <w:style w:type="paragraph" w:customStyle="1" w:styleId="xl29">
    <w:name w:val="xl29"/>
    <w:basedOn w:val="Normal"/>
    <w:pPr>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Arial" w:eastAsia="Arial Unicode MS" w:hAnsi="Arial" w:cs="Arial"/>
      <w:b/>
      <w:bCs/>
      <w:sz w:val="18"/>
      <w:szCs w:val="18"/>
    </w:rPr>
  </w:style>
  <w:style w:type="paragraph" w:customStyle="1" w:styleId="xl30">
    <w:name w:val="xl30"/>
    <w:basedOn w:val="Normal"/>
    <w:pPr>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Arial" w:eastAsia="Arial Unicode MS" w:hAnsi="Arial" w:cs="Arial"/>
      <w:b/>
      <w:bCs/>
      <w:szCs w:val="24"/>
    </w:rPr>
  </w:style>
  <w:style w:type="paragraph" w:customStyle="1" w:styleId="xl31">
    <w:name w:val="xl31"/>
    <w:basedOn w:val="Normal"/>
    <w:pPr>
      <w:spacing w:before="100" w:beforeAutospacing="1" w:after="100" w:afterAutospacing="1"/>
    </w:pPr>
    <w:rPr>
      <w:rFonts w:ascii="Arial" w:eastAsia="Arial Unicode MS" w:hAnsi="Arial" w:cs="Arial"/>
      <w:b/>
      <w:bCs/>
      <w:szCs w:val="24"/>
    </w:rPr>
  </w:style>
  <w:style w:type="paragraph" w:customStyle="1" w:styleId="xl32">
    <w:name w:val="xl32"/>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w:eastAsia="Arial Unicode MS" w:hAnsi="Arial" w:cs="Arial"/>
      <w:sz w:val="16"/>
      <w:szCs w:val="16"/>
    </w:rPr>
  </w:style>
  <w:style w:type="paragraph" w:customStyle="1" w:styleId="xl33">
    <w:name w:val="xl33"/>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16"/>
      <w:szCs w:val="16"/>
    </w:rPr>
  </w:style>
  <w:style w:type="paragraph" w:customStyle="1" w:styleId="xl34">
    <w:name w:val="xl34"/>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35">
    <w:name w:val="xl35"/>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textAlignment w:val="center"/>
    </w:pPr>
    <w:rPr>
      <w:rFonts w:ascii="Arial" w:eastAsia="Arial Unicode MS" w:hAnsi="Arial" w:cs="Arial"/>
      <w:b/>
      <w:bCs/>
      <w:sz w:val="16"/>
      <w:szCs w:val="16"/>
    </w:rPr>
  </w:style>
  <w:style w:type="paragraph" w:customStyle="1" w:styleId="xl36">
    <w:name w:val="xl36"/>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w:eastAsia="Arial Unicode MS" w:hAnsi="Arial" w:cs="Arial"/>
      <w:b/>
      <w:bCs/>
      <w:sz w:val="16"/>
      <w:szCs w:val="16"/>
    </w:rPr>
  </w:style>
  <w:style w:type="paragraph" w:customStyle="1" w:styleId="xl37">
    <w:name w:val="xl37"/>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w:eastAsia="Arial Unicode MS" w:hAnsi="Arial" w:cs="Arial"/>
      <w:b/>
      <w:bCs/>
      <w:sz w:val="16"/>
      <w:szCs w:val="16"/>
    </w:rPr>
  </w:style>
  <w:style w:type="paragraph" w:customStyle="1" w:styleId="xl38">
    <w:name w:val="xl38"/>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39">
    <w:name w:val="xl39"/>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40">
    <w:name w:val="xl40"/>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Courier New"/>
      <w:szCs w:val="24"/>
    </w:rPr>
  </w:style>
  <w:style w:type="paragraph" w:customStyle="1" w:styleId="xl41">
    <w:name w:val="xl41"/>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42">
    <w:name w:val="xl42"/>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right"/>
    </w:pPr>
    <w:rPr>
      <w:rFonts w:ascii="Arial" w:eastAsia="Arial Unicode MS" w:hAnsi="Arial" w:cs="Arial"/>
      <w:b/>
      <w:bCs/>
      <w:sz w:val="16"/>
      <w:szCs w:val="16"/>
    </w:rPr>
  </w:style>
  <w:style w:type="paragraph" w:customStyle="1" w:styleId="xl43">
    <w:name w:val="xl43"/>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44">
    <w:name w:val="xl44"/>
    <w:basedOn w:val="Normal"/>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right"/>
    </w:pPr>
    <w:rPr>
      <w:rFonts w:ascii="Arial" w:eastAsia="Arial Unicode MS" w:hAnsi="Arial" w:cs="Arial"/>
      <w:b/>
      <w:bCs/>
      <w:sz w:val="16"/>
      <w:szCs w:val="16"/>
    </w:rPr>
  </w:style>
  <w:style w:type="paragraph" w:customStyle="1" w:styleId="xl45">
    <w:name w:val="xl45"/>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Incluso">
    <w:name w:val="Inclusão"/>
    <w:basedOn w:val="Corpodetexto"/>
    <w:next w:val="Normal"/>
    <w:pPr>
      <w:jc w:val="left"/>
    </w:pPr>
    <w:rPr>
      <w:rFonts w:ascii="Courier New" w:hAnsi="Courier New"/>
      <w:b w:val="0"/>
      <w:sz w:val="24"/>
    </w:rPr>
  </w:style>
  <w:style w:type="paragraph" w:customStyle="1" w:styleId="Corpodetexto21">
    <w:name w:val="Corpo de texto 21"/>
    <w:basedOn w:val="Normal"/>
    <w:pPr>
      <w:spacing w:after="60" w:line="300" w:lineRule="exact"/>
      <w:ind w:left="851"/>
    </w:pPr>
    <w:rPr>
      <w:sz w:val="26"/>
    </w:rPr>
  </w:style>
  <w:style w:type="paragraph" w:styleId="Textoembloco">
    <w:name w:val="Block Text"/>
    <w:basedOn w:val="Normal"/>
    <w:semiHidden/>
    <w:pPr>
      <w:ind w:left="284" w:right="113" w:hanging="284"/>
    </w:pPr>
    <w:rPr>
      <w:sz w:val="18"/>
    </w:rPr>
  </w:style>
  <w:style w:type="paragraph" w:styleId="Numerada">
    <w:name w:val="List Number"/>
    <w:basedOn w:val="Normal"/>
    <w:autoRedefine/>
    <w:semiHidden/>
    <w:rsid w:val="00227C9F"/>
    <w:pPr>
      <w:numPr>
        <w:numId w:val="13"/>
      </w:numPr>
      <w:spacing w:before="60" w:after="60"/>
    </w:pPr>
  </w:style>
  <w:style w:type="paragraph" w:customStyle="1" w:styleId="Recuodecorpodetexto31">
    <w:name w:val="Recuo de corpo de texto 31"/>
    <w:basedOn w:val="Normal"/>
    <w:pPr>
      <w:spacing w:line="300" w:lineRule="exact"/>
      <w:ind w:left="1418"/>
    </w:pPr>
  </w:style>
  <w:style w:type="paragraph" w:styleId="Numerada2">
    <w:name w:val="List Number 2"/>
    <w:basedOn w:val="Normal"/>
    <w:autoRedefine/>
    <w:semiHidden/>
    <w:pPr>
      <w:numPr>
        <w:numId w:val="12"/>
      </w:numPr>
      <w:spacing w:before="60" w:after="120"/>
    </w:pPr>
    <w:rPr>
      <w:color w:val="0000FF"/>
    </w:rPr>
  </w:style>
  <w:style w:type="paragraph" w:styleId="Numerada3">
    <w:name w:val="List Number 3"/>
    <w:basedOn w:val="Normal"/>
    <w:autoRedefine/>
    <w:semiHidden/>
    <w:pPr>
      <w:numPr>
        <w:numId w:val="6"/>
      </w:numPr>
      <w:spacing w:after="60"/>
    </w:pPr>
  </w:style>
  <w:style w:type="paragraph" w:styleId="Numerada4">
    <w:name w:val="List Number 4"/>
    <w:basedOn w:val="Normal"/>
    <w:autoRedefine/>
    <w:semiHidden/>
    <w:pPr>
      <w:numPr>
        <w:numId w:val="7"/>
      </w:numPr>
    </w:pPr>
  </w:style>
  <w:style w:type="paragraph" w:customStyle="1" w:styleId="Recuodecorpodetexto21">
    <w:name w:val="Recuo de corpo de texto 21"/>
    <w:basedOn w:val="Normal"/>
    <w:pPr>
      <w:spacing w:line="300" w:lineRule="exact"/>
      <w:ind w:left="709" w:hanging="709"/>
    </w:pPr>
  </w:style>
  <w:style w:type="paragraph" w:customStyle="1" w:styleId="Textoembloco1">
    <w:name w:val="Texto em bloco1"/>
    <w:basedOn w:val="Normal"/>
    <w:pPr>
      <w:widowControl w:val="0"/>
      <w:spacing w:line="-270" w:lineRule="auto"/>
      <w:ind w:left="1843" w:right="-288" w:hanging="259"/>
    </w:pPr>
  </w:style>
  <w:style w:type="paragraph" w:styleId="Numerada5">
    <w:name w:val="List Number 5"/>
    <w:basedOn w:val="Normal"/>
    <w:autoRedefine/>
    <w:semiHidden/>
    <w:rsid w:val="00B870A6"/>
    <w:pPr>
      <w:numPr>
        <w:numId w:val="16"/>
      </w:numPr>
    </w:pPr>
  </w:style>
  <w:style w:type="paragraph" w:styleId="Remissivo1">
    <w:name w:val="index 1"/>
    <w:basedOn w:val="Normal"/>
    <w:next w:val="Normal"/>
    <w:autoRedefine/>
    <w:semiHidden/>
    <w:pPr>
      <w:ind w:left="260" w:hanging="260"/>
    </w:pPr>
    <w:rPr>
      <w:szCs w:val="21"/>
    </w:rPr>
  </w:style>
  <w:style w:type="paragraph" w:styleId="Remissivo2">
    <w:name w:val="index 2"/>
    <w:basedOn w:val="Normal"/>
    <w:next w:val="Normal"/>
    <w:autoRedefine/>
    <w:semiHidden/>
    <w:pPr>
      <w:ind w:left="520" w:hanging="260"/>
    </w:pPr>
    <w:rPr>
      <w:szCs w:val="21"/>
    </w:rPr>
  </w:style>
  <w:style w:type="paragraph" w:styleId="Remissivo5">
    <w:name w:val="index 5"/>
    <w:basedOn w:val="Normal"/>
    <w:next w:val="Normal"/>
    <w:autoRedefine/>
    <w:semiHidden/>
    <w:pPr>
      <w:ind w:left="1300" w:hanging="260"/>
    </w:pPr>
    <w:rPr>
      <w:szCs w:val="21"/>
    </w:rPr>
  </w:style>
  <w:style w:type="paragraph" w:styleId="Remissivo6">
    <w:name w:val="index 6"/>
    <w:basedOn w:val="Normal"/>
    <w:next w:val="Normal"/>
    <w:autoRedefine/>
    <w:semiHidden/>
    <w:pPr>
      <w:ind w:left="1560" w:hanging="260"/>
    </w:pPr>
    <w:rPr>
      <w:szCs w:val="21"/>
    </w:rPr>
  </w:style>
  <w:style w:type="paragraph" w:styleId="Remissivo7">
    <w:name w:val="index 7"/>
    <w:basedOn w:val="Normal"/>
    <w:next w:val="Normal"/>
    <w:autoRedefine/>
    <w:semiHidden/>
    <w:pPr>
      <w:ind w:left="1820" w:hanging="260"/>
    </w:pPr>
    <w:rPr>
      <w:szCs w:val="21"/>
    </w:rPr>
  </w:style>
  <w:style w:type="paragraph" w:styleId="Remissivo8">
    <w:name w:val="index 8"/>
    <w:basedOn w:val="Normal"/>
    <w:next w:val="Normal"/>
    <w:autoRedefine/>
    <w:semiHidden/>
    <w:pPr>
      <w:ind w:left="2080" w:hanging="260"/>
    </w:pPr>
    <w:rPr>
      <w:szCs w:val="21"/>
    </w:rPr>
  </w:style>
  <w:style w:type="paragraph" w:styleId="Remissivo9">
    <w:name w:val="index 9"/>
    <w:basedOn w:val="Normal"/>
    <w:next w:val="Normal"/>
    <w:autoRedefine/>
    <w:semiHidden/>
    <w:pPr>
      <w:ind w:left="2340" w:hanging="260"/>
    </w:pPr>
    <w:rPr>
      <w:szCs w:val="21"/>
    </w:rPr>
  </w:style>
  <w:style w:type="paragraph" w:styleId="Ttulodendiceremissivo">
    <w:name w:val="index heading"/>
    <w:basedOn w:val="Normal"/>
    <w:next w:val="Remissivo1"/>
    <w:semiHidden/>
    <w:pPr>
      <w:pBdr>
        <w:top w:val="double" w:sz="6" w:space="0" w:color="auto" w:shadow="1"/>
        <w:left w:val="double" w:sz="6" w:space="0" w:color="auto" w:shadow="1"/>
        <w:bottom w:val="double" w:sz="6" w:space="0" w:color="auto" w:shadow="1"/>
        <w:right w:val="double" w:sz="6" w:space="0" w:color="auto" w:shadow="1"/>
      </w:pBdr>
      <w:spacing w:before="240" w:after="120"/>
      <w:jc w:val="center"/>
    </w:pPr>
    <w:rPr>
      <w:rFonts w:ascii="Arial" w:hAnsi="Arial"/>
      <w:b/>
      <w:bCs/>
      <w:szCs w:val="26"/>
    </w:rPr>
  </w:style>
  <w:style w:type="paragraph" w:styleId="Lista2">
    <w:name w:val="List 2"/>
    <w:basedOn w:val="Normal"/>
    <w:semiHidden/>
    <w:pPr>
      <w:ind w:left="566" w:hanging="283"/>
    </w:pPr>
    <w:rPr>
      <w:sz w:val="20"/>
    </w:rPr>
  </w:style>
  <w:style w:type="paragraph" w:styleId="Lista4">
    <w:name w:val="List 4"/>
    <w:basedOn w:val="Normal"/>
    <w:semiHidden/>
    <w:pPr>
      <w:ind w:left="1132" w:hanging="283"/>
    </w:pPr>
    <w:rPr>
      <w:sz w:val="20"/>
    </w:rPr>
  </w:style>
  <w:style w:type="paragraph" w:styleId="Commarcadores4">
    <w:name w:val="List Bullet 4"/>
    <w:basedOn w:val="Normal"/>
    <w:autoRedefine/>
    <w:semiHidden/>
    <w:pPr>
      <w:ind w:left="1985" w:right="57" w:hanging="283"/>
    </w:pPr>
    <w:rPr>
      <w:rFonts w:ascii="Arial" w:hAnsi="Arial"/>
      <w:sz w:val="22"/>
    </w:rPr>
  </w:style>
  <w:style w:type="paragraph" w:customStyle="1" w:styleId="Estilo1">
    <w:name w:val="Estilo1"/>
    <w:basedOn w:val="Recuodecorpodetexto3"/>
    <w:pPr>
      <w:numPr>
        <w:numId w:val="3"/>
      </w:numPr>
      <w:spacing w:after="120"/>
    </w:pPr>
    <w:rPr>
      <w:rFonts w:ascii="Arial" w:hAnsi="Arial"/>
      <w:sz w:val="28"/>
      <w:szCs w:val="20"/>
    </w:rPr>
  </w:style>
  <w:style w:type="paragraph" w:styleId="Textodenotaderodap">
    <w:name w:val="footnote text"/>
    <w:aliases w:val=" Char Char, Char, Char Char Char Char"/>
    <w:basedOn w:val="Normal"/>
    <w:semiHidden/>
  </w:style>
  <w:style w:type="paragraph" w:customStyle="1" w:styleId="Numerada6">
    <w:name w:val="Numerada 6"/>
    <w:basedOn w:val="Normal"/>
    <w:autoRedefine/>
    <w:rsid w:val="00C40D5C"/>
    <w:pPr>
      <w:tabs>
        <w:tab w:val="left" w:pos="2398"/>
      </w:tabs>
      <w:spacing w:before="60"/>
      <w:ind w:left="1276" w:hanging="2"/>
    </w:pPr>
    <w:rPr>
      <w:color w:val="FF0000"/>
    </w:rPr>
  </w:style>
  <w:style w:type="paragraph" w:styleId="Textodebalo">
    <w:name w:val="Balloon Text"/>
    <w:basedOn w:val="Normal"/>
    <w:semiHidden/>
    <w:rPr>
      <w:rFonts w:ascii="Tahoma" w:hAnsi="Tahoma"/>
      <w:sz w:val="16"/>
    </w:rPr>
  </w:style>
  <w:style w:type="character" w:customStyle="1" w:styleId="WW8Num58z1">
    <w:name w:val="WW8Num58z1"/>
    <w:rPr>
      <w:rFonts w:ascii="Courier New" w:hAnsi="Courier New"/>
    </w:rPr>
  </w:style>
  <w:style w:type="character" w:customStyle="1" w:styleId="WW8Num59z1">
    <w:name w:val="WW8Num59z1"/>
    <w:rPr>
      <w:rFonts w:ascii="Symbol" w:hAnsi="Symbol"/>
    </w:rPr>
  </w:style>
  <w:style w:type="paragraph" w:customStyle="1" w:styleId="NUMERADA0">
    <w:name w:val="NUMERADA"/>
    <w:basedOn w:val="Normal"/>
    <w:autoRedefine/>
    <w:pPr>
      <w:numPr>
        <w:numId w:val="5"/>
      </w:numPr>
      <w:spacing w:before="60" w:after="60"/>
      <w:ind w:left="1372" w:hanging="357"/>
    </w:pPr>
  </w:style>
  <w:style w:type="paragraph" w:customStyle="1" w:styleId="xl66">
    <w:name w:val="xl66"/>
    <w:basedOn w:val="Normal"/>
    <w:pPr>
      <w:pBdr>
        <w:left w:val="single" w:sz="4" w:space="0" w:color="auto"/>
        <w:bottom w:val="single" w:sz="4" w:space="0" w:color="auto"/>
      </w:pBdr>
      <w:spacing w:before="100" w:beforeAutospacing="1" w:after="100" w:afterAutospacing="1"/>
      <w:jc w:val="center"/>
      <w:textAlignment w:val="top"/>
    </w:pPr>
    <w:rPr>
      <w:rFonts w:ascii="Arial" w:eastAsia="Arial Unicode MS" w:hAnsi="Arial" w:cs="Arial"/>
      <w:sz w:val="16"/>
      <w:szCs w:val="16"/>
    </w:rPr>
  </w:style>
  <w:style w:type="paragraph" w:customStyle="1" w:styleId="font6">
    <w:name w:val="font6"/>
    <w:basedOn w:val="Normal"/>
    <w:pPr>
      <w:spacing w:before="100" w:beforeAutospacing="1" w:after="100" w:afterAutospacing="1"/>
    </w:pPr>
    <w:rPr>
      <w:rFonts w:ascii="Arial" w:eastAsia="Arial Unicode MS" w:hAnsi="Arial" w:cs="Arial"/>
      <w:b/>
      <w:bCs/>
      <w:sz w:val="16"/>
      <w:szCs w:val="16"/>
    </w:rPr>
  </w:style>
  <w:style w:type="paragraph" w:customStyle="1" w:styleId="xl77">
    <w:name w:val="xl77"/>
    <w:basedOn w:val="Normal"/>
    <w:pPr>
      <w:pBdr>
        <w:left w:val="single" w:sz="4" w:space="0" w:color="auto"/>
        <w:bottom w:val="single" w:sz="4" w:space="0" w:color="auto"/>
      </w:pBdr>
      <w:spacing w:before="100" w:beforeAutospacing="1" w:after="100" w:afterAutospacing="1"/>
      <w:jc w:val="center"/>
      <w:textAlignment w:val="top"/>
    </w:pPr>
    <w:rPr>
      <w:rFonts w:ascii="Arial" w:eastAsia="Arial Unicode MS" w:hAnsi="Arial" w:cs="Arial"/>
      <w:b/>
      <w:bCs/>
      <w:szCs w:val="24"/>
    </w:rPr>
  </w:style>
  <w:style w:type="paragraph" w:customStyle="1" w:styleId="xl46">
    <w:name w:val="xl46"/>
    <w:basedOn w:val="Normal"/>
    <w:pPr>
      <w:pBdr>
        <w:top w:val="double" w:sz="6"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4"/>
      <w:szCs w:val="14"/>
    </w:rPr>
  </w:style>
  <w:style w:type="paragraph" w:customStyle="1" w:styleId="xl47">
    <w:name w:val="xl47"/>
    <w:basedOn w:val="Normal"/>
    <w:pPr>
      <w:pBdr>
        <w:bottom w:val="double" w:sz="6" w:space="0" w:color="auto"/>
        <w:right w:val="single" w:sz="4"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48">
    <w:name w:val="xl48"/>
    <w:basedOn w:val="Normal"/>
    <w:pPr>
      <w:pBdr>
        <w:left w:val="single" w:sz="4" w:space="0" w:color="auto"/>
        <w:bottom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49">
    <w:name w:val="xl49"/>
    <w:basedOn w:val="Normal"/>
    <w:pPr>
      <w:pBdr>
        <w:top w:val="single" w:sz="4" w:space="0" w:color="auto"/>
        <w:lef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50">
    <w:name w:val="xl50"/>
    <w:basedOn w:val="Normal"/>
    <w:pPr>
      <w:pBdr>
        <w:top w:val="single" w:sz="4" w:space="0" w:color="auto"/>
        <w:righ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51">
    <w:name w:val="xl51"/>
    <w:basedOn w:val="Normal"/>
    <w:pPr>
      <w:pBdr>
        <w:top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52">
    <w:name w:val="xl52"/>
    <w:basedOn w:val="Normal"/>
    <w:pPr>
      <w:pBdr>
        <w:left w:val="single" w:sz="4" w:space="0" w:color="auto"/>
        <w:bottom w:val="double" w:sz="6" w:space="0" w:color="auto"/>
      </w:pBdr>
      <w:spacing w:before="100" w:beforeAutospacing="1" w:after="100" w:afterAutospacing="1"/>
      <w:textAlignment w:val="top"/>
    </w:pPr>
    <w:rPr>
      <w:rFonts w:ascii="Arial" w:eastAsia="Arial Unicode MS" w:hAnsi="Arial" w:cs="Arial"/>
      <w:sz w:val="14"/>
      <w:szCs w:val="14"/>
    </w:rPr>
  </w:style>
  <w:style w:type="paragraph" w:customStyle="1" w:styleId="xl53">
    <w:name w:val="xl53"/>
    <w:basedOn w:val="Normal"/>
    <w:pPr>
      <w:pBdr>
        <w:bottom w:val="double" w:sz="6" w:space="0" w:color="auto"/>
        <w:righ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54">
    <w:name w:val="xl54"/>
    <w:basedOn w:val="Normal"/>
    <w:pPr>
      <w:pBdr>
        <w:top w:val="double" w:sz="6" w:space="0" w:color="auto"/>
        <w:bottom w:val="single" w:sz="4" w:space="0" w:color="auto"/>
      </w:pBdr>
      <w:spacing w:before="100" w:beforeAutospacing="1" w:after="100" w:afterAutospacing="1"/>
      <w:jc w:val="center"/>
      <w:textAlignment w:val="center"/>
    </w:pPr>
    <w:rPr>
      <w:rFonts w:ascii="Arial" w:eastAsia="Arial Unicode MS" w:hAnsi="Arial" w:cs="Arial"/>
      <w:sz w:val="14"/>
      <w:szCs w:val="14"/>
    </w:rPr>
  </w:style>
  <w:style w:type="paragraph" w:customStyle="1" w:styleId="xl55">
    <w:name w:val="xl55"/>
    <w:basedOn w:val="Normal"/>
    <w:pPr>
      <w:pBdr>
        <w:top w:val="single" w:sz="4" w:space="0" w:color="auto"/>
        <w:right w:val="single" w:sz="4"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56">
    <w:name w:val="xl56"/>
    <w:basedOn w:val="Normal"/>
    <w:pPr>
      <w:pBdr>
        <w:left w:val="single" w:sz="4" w:space="0" w:color="auto"/>
        <w:bottom w:val="double" w:sz="6"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57">
    <w:name w:val="xl57"/>
    <w:basedOn w:val="Normal"/>
    <w:pPr>
      <w:pBdr>
        <w:bottom w:val="double" w:sz="6"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58">
    <w:name w:val="xl58"/>
    <w:basedOn w:val="Normal"/>
    <w:pPr>
      <w:pBdr>
        <w:bottom w:val="double" w:sz="6" w:space="0" w:color="auto"/>
        <w:right w:val="single" w:sz="4"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59">
    <w:name w:val="xl59"/>
    <w:basedOn w:val="Normal"/>
    <w:pPr>
      <w:pBdr>
        <w:top w:val="single" w:sz="4" w:space="0" w:color="auto"/>
        <w:right w:val="single" w:sz="4" w:space="0" w:color="auto"/>
      </w:pBdr>
      <w:shd w:val="clear" w:color="auto" w:fill="C0C0C0"/>
      <w:spacing w:before="100" w:beforeAutospacing="1" w:after="100" w:afterAutospacing="1"/>
      <w:textAlignment w:val="top"/>
    </w:pPr>
    <w:rPr>
      <w:rFonts w:ascii="Arial" w:eastAsia="Arial Unicode MS" w:hAnsi="Arial" w:cs="Arial"/>
      <w:sz w:val="16"/>
      <w:szCs w:val="16"/>
    </w:rPr>
  </w:style>
  <w:style w:type="paragraph" w:customStyle="1" w:styleId="xl60">
    <w:name w:val="xl60"/>
    <w:basedOn w:val="Normal"/>
    <w:pPr>
      <w:pBdr>
        <w:top w:val="single" w:sz="4" w:space="0" w:color="auto"/>
        <w:left w:val="single" w:sz="4"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61">
    <w:name w:val="xl61"/>
    <w:basedOn w:val="Normal"/>
    <w:pPr>
      <w:pBdr>
        <w:top w:val="single" w:sz="4" w:space="0" w:color="auto"/>
      </w:pBdr>
      <w:shd w:val="clear" w:color="auto" w:fill="C0C0C0"/>
      <w:spacing w:before="100" w:beforeAutospacing="1" w:after="100" w:afterAutospacing="1"/>
      <w:jc w:val="center"/>
      <w:textAlignment w:val="center"/>
    </w:pPr>
    <w:rPr>
      <w:rFonts w:ascii="Arial" w:eastAsia="Arial Unicode MS" w:hAnsi="Arial" w:cs="Arial"/>
      <w:b/>
      <w:bCs/>
      <w:sz w:val="28"/>
      <w:szCs w:val="28"/>
    </w:rPr>
  </w:style>
  <w:style w:type="paragraph" w:customStyle="1" w:styleId="xl62">
    <w:name w:val="xl62"/>
    <w:basedOn w:val="Normal"/>
    <w:pPr>
      <w:pBdr>
        <w:bottom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63">
    <w:name w:val="xl63"/>
    <w:basedOn w:val="Normal"/>
    <w:pPr>
      <w:pBdr>
        <w:bottom w:val="single" w:sz="4" w:space="0" w:color="auto"/>
        <w:righ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64">
    <w:name w:val="xl64"/>
    <w:basedOn w:val="Normal"/>
    <w:pPr>
      <w:pBdr>
        <w:top w:val="double" w:sz="6" w:space="0" w:color="auto"/>
        <w:lef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65">
    <w:name w:val="xl65"/>
    <w:basedOn w:val="Normal"/>
    <w:pPr>
      <w:pBdr>
        <w:top w:val="double" w:sz="6" w:space="0" w:color="auto"/>
      </w:pBdr>
      <w:spacing w:before="100" w:beforeAutospacing="1" w:after="100" w:afterAutospacing="1"/>
      <w:textAlignment w:val="top"/>
    </w:pPr>
    <w:rPr>
      <w:rFonts w:ascii="Arial" w:eastAsia="Arial Unicode MS" w:hAnsi="Arial" w:cs="Arial"/>
      <w:sz w:val="14"/>
      <w:szCs w:val="14"/>
    </w:rPr>
  </w:style>
  <w:style w:type="paragraph" w:customStyle="1" w:styleId="xl67">
    <w:name w:val="xl67"/>
    <w:basedOn w:val="Normal"/>
    <w:pPr>
      <w:pBdr>
        <w:bottom w:val="double" w:sz="6"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68">
    <w:name w:val="xl68"/>
    <w:basedOn w:val="Normal"/>
    <w:pPr>
      <w:pBdr>
        <w:bottom w:val="double" w:sz="6" w:space="0" w:color="auto"/>
        <w:right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69">
    <w:name w:val="xl69"/>
    <w:basedOn w:val="Normal"/>
    <w:pPr>
      <w:pBdr>
        <w:left w:val="single" w:sz="4" w:space="0" w:color="auto"/>
        <w:bottom w:val="single" w:sz="4" w:space="0" w:color="auto"/>
      </w:pBdr>
      <w:spacing w:before="100" w:beforeAutospacing="1" w:after="100" w:afterAutospacing="1"/>
      <w:textAlignment w:val="top"/>
    </w:pPr>
    <w:rPr>
      <w:rFonts w:ascii="Arial" w:eastAsia="Arial Unicode MS" w:hAnsi="Arial" w:cs="Arial"/>
      <w:sz w:val="15"/>
      <w:szCs w:val="15"/>
    </w:rPr>
  </w:style>
  <w:style w:type="paragraph" w:customStyle="1" w:styleId="xl70">
    <w:name w:val="xl70"/>
    <w:basedOn w:val="Normal"/>
    <w:pPr>
      <w:pBdr>
        <w:bottom w:val="single" w:sz="4" w:space="0" w:color="auto"/>
      </w:pBdr>
      <w:spacing w:before="100" w:beforeAutospacing="1" w:after="100" w:afterAutospacing="1"/>
      <w:textAlignment w:val="top"/>
    </w:pPr>
    <w:rPr>
      <w:rFonts w:ascii="Arial" w:eastAsia="Arial Unicode MS" w:hAnsi="Arial" w:cs="Arial"/>
      <w:sz w:val="15"/>
      <w:szCs w:val="15"/>
    </w:rPr>
  </w:style>
  <w:style w:type="paragraph" w:customStyle="1" w:styleId="xl71">
    <w:name w:val="xl71"/>
    <w:basedOn w:val="Normal"/>
    <w:pPr>
      <w:pBdr>
        <w:bottom w:val="single" w:sz="4" w:space="0" w:color="auto"/>
        <w:right w:val="single" w:sz="4" w:space="0" w:color="auto"/>
      </w:pBdr>
      <w:spacing w:before="100" w:beforeAutospacing="1" w:after="100" w:afterAutospacing="1"/>
      <w:textAlignment w:val="top"/>
    </w:pPr>
    <w:rPr>
      <w:rFonts w:ascii="Arial" w:eastAsia="Arial Unicode MS" w:hAnsi="Arial" w:cs="Arial"/>
      <w:sz w:val="15"/>
      <w:szCs w:val="15"/>
    </w:rPr>
  </w:style>
  <w:style w:type="paragraph" w:customStyle="1" w:styleId="xl72">
    <w:name w:val="xl72"/>
    <w:basedOn w:val="Normal"/>
    <w:pPr>
      <w:pBdr>
        <w:left w:val="single" w:sz="4" w:space="0" w:color="auto"/>
        <w:bottom w:val="single" w:sz="4" w:space="0" w:color="auto"/>
      </w:pBdr>
      <w:spacing w:before="100" w:beforeAutospacing="1" w:after="100" w:afterAutospacing="1"/>
    </w:pPr>
    <w:rPr>
      <w:rFonts w:ascii="Arial" w:eastAsia="Arial Unicode MS" w:hAnsi="Arial" w:cs="Arial"/>
      <w:sz w:val="16"/>
      <w:szCs w:val="16"/>
    </w:rPr>
  </w:style>
  <w:style w:type="paragraph" w:customStyle="1" w:styleId="xl73">
    <w:name w:val="xl73"/>
    <w:basedOn w:val="Normal"/>
    <w:pPr>
      <w:pBdr>
        <w:lef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74">
    <w:name w:val="xl74"/>
    <w:basedOn w:val="Normal"/>
    <w:pPr>
      <w:spacing w:before="100" w:beforeAutospacing="1" w:after="100" w:afterAutospacing="1"/>
      <w:textAlignment w:val="top"/>
    </w:pPr>
    <w:rPr>
      <w:rFonts w:ascii="Arial" w:eastAsia="Arial Unicode MS" w:hAnsi="Arial" w:cs="Arial"/>
      <w:sz w:val="14"/>
      <w:szCs w:val="14"/>
    </w:rPr>
  </w:style>
  <w:style w:type="paragraph" w:customStyle="1" w:styleId="xl75">
    <w:name w:val="xl75"/>
    <w:basedOn w:val="Normal"/>
    <w:pPr>
      <w:pBdr>
        <w:right w:val="single" w:sz="4" w:space="0" w:color="auto"/>
      </w:pBdr>
      <w:spacing w:before="100" w:beforeAutospacing="1" w:after="100" w:afterAutospacing="1"/>
      <w:textAlignment w:val="top"/>
    </w:pPr>
    <w:rPr>
      <w:rFonts w:ascii="Arial" w:eastAsia="Arial Unicode MS" w:hAnsi="Arial" w:cs="Arial"/>
      <w:sz w:val="14"/>
      <w:szCs w:val="14"/>
    </w:rPr>
  </w:style>
  <w:style w:type="paragraph" w:customStyle="1" w:styleId="xl76">
    <w:name w:val="xl76"/>
    <w:basedOn w:val="Normal"/>
    <w:pPr>
      <w:pBdr>
        <w:top w:val="single" w:sz="4" w:space="0" w:color="auto"/>
        <w:left w:val="single" w:sz="4" w:space="0" w:color="auto"/>
      </w:pBdr>
      <w:shd w:val="clear" w:color="auto" w:fill="C0C0C0"/>
      <w:spacing w:before="100" w:beforeAutospacing="1" w:after="100" w:afterAutospacing="1"/>
      <w:textAlignment w:val="top"/>
    </w:pPr>
    <w:rPr>
      <w:rFonts w:ascii="Arial" w:eastAsia="Arial Unicode MS" w:hAnsi="Arial" w:cs="Arial"/>
      <w:sz w:val="16"/>
      <w:szCs w:val="16"/>
    </w:rPr>
  </w:style>
  <w:style w:type="paragraph" w:customStyle="1" w:styleId="xl78">
    <w:name w:val="xl78"/>
    <w:basedOn w:val="Normal"/>
    <w:pPr>
      <w:pBdr>
        <w:bottom w:val="double" w:sz="6" w:space="0" w:color="auto"/>
      </w:pBdr>
      <w:spacing w:before="100" w:beforeAutospacing="1" w:after="100" w:afterAutospacing="1"/>
      <w:textAlignment w:val="top"/>
    </w:pPr>
    <w:rPr>
      <w:rFonts w:ascii="Arial" w:eastAsia="Arial Unicode MS" w:hAnsi="Arial" w:cs="Arial"/>
      <w:sz w:val="14"/>
      <w:szCs w:val="14"/>
    </w:rPr>
  </w:style>
  <w:style w:type="paragraph" w:customStyle="1" w:styleId="xl79">
    <w:name w:val="xl79"/>
    <w:basedOn w:val="Normal"/>
    <w:pPr>
      <w:pBdr>
        <w:left w:val="single" w:sz="4" w:space="0" w:color="auto"/>
        <w:bottom w:val="single" w:sz="4" w:space="0" w:color="auto"/>
      </w:pBdr>
      <w:spacing w:before="100" w:beforeAutospacing="1" w:after="100" w:afterAutospacing="1"/>
      <w:jc w:val="center"/>
      <w:textAlignment w:val="top"/>
    </w:pPr>
    <w:rPr>
      <w:rFonts w:ascii="Arial" w:eastAsia="Arial Unicode MS" w:hAnsi="Arial" w:cs="Arial"/>
      <w:sz w:val="14"/>
      <w:szCs w:val="14"/>
    </w:rPr>
  </w:style>
  <w:style w:type="paragraph" w:customStyle="1" w:styleId="xl80">
    <w:name w:val="xl80"/>
    <w:basedOn w:val="Normal"/>
    <w:pPr>
      <w:pBdr>
        <w:top w:val="double" w:sz="6" w:space="0" w:color="auto"/>
        <w:bottom w:val="single" w:sz="4" w:space="0" w:color="auto"/>
      </w:pBdr>
      <w:spacing w:before="100" w:beforeAutospacing="1" w:after="100" w:afterAutospacing="1"/>
      <w:jc w:val="center"/>
      <w:textAlignment w:val="center"/>
    </w:pPr>
    <w:rPr>
      <w:rFonts w:ascii="Arial" w:eastAsia="Arial Unicode MS" w:hAnsi="Arial" w:cs="Arial"/>
      <w:sz w:val="16"/>
      <w:szCs w:val="16"/>
    </w:rPr>
  </w:style>
  <w:style w:type="paragraph" w:customStyle="1" w:styleId="xl81">
    <w:name w:val="xl81"/>
    <w:basedOn w:val="Normal"/>
    <w:pPr>
      <w:pBdr>
        <w:top w:val="double" w:sz="6"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6"/>
      <w:szCs w:val="16"/>
    </w:rPr>
  </w:style>
  <w:style w:type="paragraph" w:customStyle="1" w:styleId="xl82">
    <w:name w:val="xl82"/>
    <w:basedOn w:val="Normal"/>
    <w:pPr>
      <w:pBdr>
        <w:top w:val="single" w:sz="4" w:space="0" w:color="auto"/>
        <w:left w:val="single" w:sz="4" w:space="0" w:color="auto"/>
        <w:bottom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83">
    <w:name w:val="xl83"/>
    <w:basedOn w:val="Normal"/>
    <w:pPr>
      <w:pBdr>
        <w:top w:val="single" w:sz="4" w:space="0" w:color="auto"/>
        <w:bottom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84">
    <w:name w:val="xl84"/>
    <w:basedOn w:val="Normal"/>
    <w:pPr>
      <w:pBdr>
        <w:top w:val="single" w:sz="4" w:space="0" w:color="auto"/>
        <w:bottom w:val="single" w:sz="4" w:space="0" w:color="auto"/>
        <w:right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85">
    <w:name w:val="xl85"/>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Arial Unicode MS" w:hAnsi="Arial" w:cs="Arial"/>
      <w:sz w:val="16"/>
      <w:szCs w:val="16"/>
    </w:rPr>
  </w:style>
  <w:style w:type="paragraph" w:customStyle="1" w:styleId="xl86">
    <w:name w:val="xl86"/>
    <w:basedOn w:val="Normal"/>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6"/>
      <w:szCs w:val="16"/>
    </w:rPr>
  </w:style>
  <w:style w:type="paragraph" w:customStyle="1" w:styleId="xl87">
    <w:name w:val="xl87"/>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szCs w:val="24"/>
    </w:rPr>
  </w:style>
  <w:style w:type="paragraph" w:customStyle="1" w:styleId="xl88">
    <w:name w:val="xl88"/>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szCs w:val="24"/>
    </w:rPr>
  </w:style>
  <w:style w:type="paragraph" w:customStyle="1" w:styleId="xl89">
    <w:name w:val="xl89"/>
    <w:basedOn w:val="Normal"/>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Cs w:val="24"/>
    </w:rPr>
  </w:style>
  <w:style w:type="paragraph" w:customStyle="1" w:styleId="xl90">
    <w:name w:val="xl90"/>
    <w:basedOn w:val="Normal"/>
    <w:pPr>
      <w:pBdr>
        <w:top w:val="single" w:sz="4" w:space="0" w:color="auto"/>
        <w:left w:val="single" w:sz="4" w:space="0" w:color="auto"/>
        <w:bottom w:val="double" w:sz="6" w:space="0" w:color="auto"/>
      </w:pBdr>
      <w:spacing w:before="100" w:beforeAutospacing="1" w:after="100" w:afterAutospacing="1"/>
      <w:jc w:val="center"/>
      <w:textAlignment w:val="center"/>
    </w:pPr>
    <w:rPr>
      <w:rFonts w:eastAsia="Arial Unicode MS"/>
      <w:szCs w:val="24"/>
    </w:rPr>
  </w:style>
  <w:style w:type="paragraph" w:customStyle="1" w:styleId="xl91">
    <w:name w:val="xl91"/>
    <w:basedOn w:val="Normal"/>
    <w:pPr>
      <w:pBdr>
        <w:top w:val="single" w:sz="4" w:space="0" w:color="auto"/>
        <w:bottom w:val="double" w:sz="6" w:space="0" w:color="auto"/>
        <w:right w:val="single" w:sz="4" w:space="0" w:color="auto"/>
      </w:pBdr>
      <w:spacing w:before="100" w:beforeAutospacing="1" w:after="100" w:afterAutospacing="1"/>
      <w:jc w:val="center"/>
      <w:textAlignment w:val="center"/>
    </w:pPr>
    <w:rPr>
      <w:rFonts w:eastAsia="Arial Unicode MS"/>
      <w:szCs w:val="24"/>
    </w:rPr>
  </w:style>
  <w:style w:type="paragraph" w:customStyle="1" w:styleId="xl92">
    <w:name w:val="xl92"/>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szCs w:val="24"/>
    </w:rPr>
  </w:style>
  <w:style w:type="paragraph" w:customStyle="1" w:styleId="xl93">
    <w:name w:val="xl93"/>
    <w:basedOn w:val="Normal"/>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Cs w:val="24"/>
    </w:rPr>
  </w:style>
  <w:style w:type="paragraph" w:customStyle="1" w:styleId="xl94">
    <w:name w:val="xl94"/>
    <w:basedOn w:val="Normal"/>
    <w:pPr>
      <w:pBdr>
        <w:top w:val="single" w:sz="4" w:space="0" w:color="auto"/>
        <w:left w:val="single" w:sz="4" w:space="0" w:color="auto"/>
        <w:bottom w:val="double" w:sz="6" w:space="0" w:color="auto"/>
      </w:pBdr>
      <w:spacing w:before="100" w:beforeAutospacing="1" w:after="100" w:afterAutospacing="1"/>
      <w:jc w:val="center"/>
      <w:textAlignment w:val="center"/>
    </w:pPr>
    <w:rPr>
      <w:rFonts w:eastAsia="Arial Unicode MS"/>
      <w:szCs w:val="24"/>
    </w:rPr>
  </w:style>
  <w:style w:type="paragraph" w:customStyle="1" w:styleId="xl95">
    <w:name w:val="xl95"/>
    <w:basedOn w:val="Normal"/>
    <w:pPr>
      <w:pBdr>
        <w:top w:val="single" w:sz="4" w:space="0" w:color="auto"/>
        <w:bottom w:val="double" w:sz="6" w:space="0" w:color="auto"/>
        <w:right w:val="single" w:sz="4" w:space="0" w:color="auto"/>
      </w:pBdr>
      <w:spacing w:before="100" w:beforeAutospacing="1" w:after="100" w:afterAutospacing="1"/>
      <w:jc w:val="center"/>
      <w:textAlignment w:val="center"/>
    </w:pPr>
    <w:rPr>
      <w:rFonts w:eastAsia="Arial Unicode MS"/>
      <w:szCs w:val="24"/>
    </w:rPr>
  </w:style>
  <w:style w:type="paragraph" w:customStyle="1" w:styleId="xl96">
    <w:name w:val="xl96"/>
    <w:basedOn w:val="Normal"/>
    <w:pPr>
      <w:pBdr>
        <w:top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97">
    <w:name w:val="xl97"/>
    <w:basedOn w:val="Normal"/>
    <w:pPr>
      <w:pBdr>
        <w:top w:val="single" w:sz="4" w:space="0" w:color="auto"/>
        <w:right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98">
    <w:name w:val="xl98"/>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sz w:val="14"/>
      <w:szCs w:val="14"/>
    </w:rPr>
  </w:style>
  <w:style w:type="paragraph" w:customStyle="1" w:styleId="xl99">
    <w:name w:val="xl99"/>
    <w:basedOn w:val="Normal"/>
    <w:pPr>
      <w:pBdr>
        <w:top w:val="single" w:sz="4" w:space="0" w:color="auto"/>
        <w:left w:val="single" w:sz="4" w:space="0" w:color="auto"/>
        <w:bottom w:val="single" w:sz="4" w:space="0" w:color="auto"/>
      </w:pBdr>
      <w:spacing w:before="100" w:beforeAutospacing="1" w:after="100" w:afterAutospacing="1"/>
      <w:jc w:val="center"/>
      <w:textAlignment w:val="top"/>
    </w:pPr>
    <w:rPr>
      <w:rFonts w:eastAsia="Arial Unicode MS"/>
      <w:sz w:val="14"/>
      <w:szCs w:val="14"/>
    </w:rPr>
  </w:style>
  <w:style w:type="paragraph" w:customStyle="1" w:styleId="xl100">
    <w:name w:val="xl100"/>
    <w:basedOn w:val="Normal"/>
    <w:pPr>
      <w:pBdr>
        <w:top w:val="single" w:sz="4" w:space="0" w:color="auto"/>
        <w:bottom w:val="single" w:sz="4" w:space="0" w:color="auto"/>
        <w:right w:val="single" w:sz="4" w:space="0" w:color="auto"/>
      </w:pBdr>
      <w:spacing w:before="100" w:beforeAutospacing="1" w:after="100" w:afterAutospacing="1"/>
      <w:jc w:val="center"/>
      <w:textAlignment w:val="top"/>
    </w:pPr>
    <w:rPr>
      <w:rFonts w:eastAsia="Arial Unicode MS"/>
      <w:sz w:val="14"/>
      <w:szCs w:val="14"/>
    </w:rPr>
  </w:style>
  <w:style w:type="paragraph" w:customStyle="1" w:styleId="xl101">
    <w:name w:val="xl101"/>
    <w:basedOn w:val="Normal"/>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szCs w:val="24"/>
    </w:rPr>
  </w:style>
  <w:style w:type="paragraph" w:customStyle="1" w:styleId="xl102">
    <w:name w:val="xl102"/>
    <w:basedOn w:val="Normal"/>
    <w:pPr>
      <w:pBdr>
        <w:top w:val="single" w:sz="4" w:space="0" w:color="auto"/>
        <w:left w:val="single" w:sz="4" w:space="0" w:color="auto"/>
        <w:bottom w:val="single" w:sz="4" w:space="0" w:color="auto"/>
      </w:pBdr>
      <w:spacing w:before="100" w:beforeAutospacing="1" w:after="100" w:afterAutospacing="1"/>
      <w:jc w:val="center"/>
      <w:textAlignment w:val="top"/>
    </w:pPr>
    <w:rPr>
      <w:rFonts w:eastAsia="Arial Unicode MS"/>
      <w:sz w:val="14"/>
      <w:szCs w:val="14"/>
    </w:rPr>
  </w:style>
  <w:style w:type="paragraph" w:customStyle="1" w:styleId="xl103">
    <w:name w:val="xl103"/>
    <w:basedOn w:val="Normal"/>
    <w:pPr>
      <w:pBdr>
        <w:top w:val="single" w:sz="4" w:space="0" w:color="auto"/>
        <w:bottom w:val="single" w:sz="4" w:space="0" w:color="auto"/>
        <w:right w:val="single" w:sz="4" w:space="0" w:color="auto"/>
      </w:pBdr>
      <w:spacing w:before="100" w:beforeAutospacing="1" w:after="100" w:afterAutospacing="1"/>
      <w:jc w:val="center"/>
      <w:textAlignment w:val="top"/>
    </w:pPr>
    <w:rPr>
      <w:rFonts w:eastAsia="Arial Unicode MS"/>
      <w:sz w:val="14"/>
      <w:szCs w:val="14"/>
    </w:rPr>
  </w:style>
  <w:style w:type="paragraph" w:customStyle="1" w:styleId="font5">
    <w:name w:val="font5"/>
    <w:basedOn w:val="Normal"/>
    <w:pPr>
      <w:spacing w:before="100" w:beforeAutospacing="1" w:after="100" w:afterAutospacing="1"/>
    </w:pPr>
    <w:rPr>
      <w:rFonts w:ascii="Helv" w:eastAsia="Arial Unicode MS" w:hAnsi="Helv" w:cs="Arial Unicode MS"/>
      <w:sz w:val="16"/>
      <w:szCs w:val="16"/>
    </w:rPr>
  </w:style>
  <w:style w:type="paragraph" w:customStyle="1" w:styleId="xl104">
    <w:name w:val="xl104"/>
    <w:basedOn w:val="Normal"/>
    <w:pPr>
      <w:pBdr>
        <w:top w:val="single" w:sz="4" w:space="0" w:color="auto"/>
        <w:left w:val="single" w:sz="4" w:space="0" w:color="auto"/>
      </w:pBdr>
      <w:spacing w:before="100" w:beforeAutospacing="1" w:after="100" w:afterAutospacing="1"/>
      <w:jc w:val="center"/>
      <w:textAlignment w:val="center"/>
    </w:pPr>
    <w:rPr>
      <w:rFonts w:ascii="Arial" w:eastAsia="Arial Unicode MS" w:hAnsi="Arial" w:cs="Arial"/>
      <w:sz w:val="14"/>
      <w:szCs w:val="14"/>
    </w:rPr>
  </w:style>
  <w:style w:type="paragraph" w:customStyle="1" w:styleId="xl105">
    <w:name w:val="xl105"/>
    <w:basedOn w:val="Normal"/>
    <w:pPr>
      <w:pBdr>
        <w:top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4"/>
      <w:szCs w:val="14"/>
    </w:rPr>
  </w:style>
  <w:style w:type="paragraph" w:customStyle="1" w:styleId="xl106">
    <w:name w:val="xl106"/>
    <w:basedOn w:val="Normal"/>
    <w:pPr>
      <w:pBdr>
        <w:top w:val="single" w:sz="4" w:space="0" w:color="auto"/>
        <w:left w:val="single" w:sz="4" w:space="0" w:color="auto"/>
        <w:bottom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107">
    <w:name w:val="xl107"/>
    <w:basedOn w:val="Normal"/>
    <w:pPr>
      <w:pBdr>
        <w:top w:val="single" w:sz="4" w:space="0" w:color="auto"/>
        <w:bottom w:val="single" w:sz="4" w:space="0" w:color="auto"/>
        <w:right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108">
    <w:name w:val="xl108"/>
    <w:basedOn w:val="Normal"/>
    <w:pPr>
      <w:pBdr>
        <w:left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109">
    <w:name w:val="xl109"/>
    <w:basedOn w:val="Normal"/>
    <w:pPr>
      <w:spacing w:before="100" w:beforeAutospacing="1" w:after="100" w:afterAutospacing="1"/>
      <w:textAlignment w:val="center"/>
    </w:pPr>
    <w:rPr>
      <w:rFonts w:ascii="Arial" w:eastAsia="Arial Unicode MS" w:hAnsi="Arial" w:cs="Arial"/>
      <w:sz w:val="14"/>
      <w:szCs w:val="14"/>
    </w:rPr>
  </w:style>
  <w:style w:type="paragraph" w:customStyle="1" w:styleId="xl110">
    <w:name w:val="xl110"/>
    <w:basedOn w:val="Normal"/>
    <w:pPr>
      <w:pBdr>
        <w:right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111">
    <w:name w:val="xl111"/>
    <w:basedOn w:val="Normal"/>
    <w:pPr>
      <w:pBdr>
        <w:left w:val="single" w:sz="4" w:space="0" w:color="auto"/>
      </w:pBdr>
      <w:spacing w:before="100" w:beforeAutospacing="1" w:after="100" w:afterAutospacing="1"/>
      <w:textAlignment w:val="center"/>
    </w:pPr>
    <w:rPr>
      <w:rFonts w:ascii="Arial" w:eastAsia="Arial Unicode MS" w:hAnsi="Arial" w:cs="Arial"/>
      <w:sz w:val="14"/>
      <w:szCs w:val="14"/>
    </w:rPr>
  </w:style>
  <w:style w:type="paragraph" w:customStyle="1" w:styleId="xl112">
    <w:name w:val="xl112"/>
    <w:basedOn w:val="Normal"/>
    <w:pPr>
      <w:spacing w:before="100" w:beforeAutospacing="1" w:after="100" w:afterAutospacing="1"/>
      <w:textAlignment w:val="center"/>
    </w:pPr>
    <w:rPr>
      <w:rFonts w:ascii="Arial" w:eastAsia="Arial Unicode MS" w:hAnsi="Arial" w:cs="Arial"/>
      <w:sz w:val="14"/>
      <w:szCs w:val="14"/>
    </w:rPr>
  </w:style>
  <w:style w:type="paragraph" w:customStyle="1" w:styleId="xl113">
    <w:name w:val="xl113"/>
    <w:basedOn w:val="Normal"/>
    <w:pPr>
      <w:pBdr>
        <w:right w:val="single" w:sz="4" w:space="0" w:color="auto"/>
      </w:pBdr>
      <w:spacing w:before="100" w:beforeAutospacing="1" w:after="100" w:afterAutospacing="1"/>
      <w:textAlignment w:val="center"/>
    </w:pPr>
    <w:rPr>
      <w:rFonts w:ascii="Arial" w:eastAsia="Arial Unicode MS" w:hAnsi="Arial" w:cs="Arial"/>
      <w:sz w:val="14"/>
      <w:szCs w:val="14"/>
    </w:rPr>
  </w:style>
  <w:style w:type="character" w:customStyle="1" w:styleId="WW8Num98z1">
    <w:name w:val="WW8Num98z1"/>
    <w:rPr>
      <w:rFonts w:ascii="Times New Roman" w:hAnsi="Times New Roman" w:cs="Times New Roman"/>
      <w:b w:val="0"/>
      <w:i w:val="0"/>
      <w:sz w:val="26"/>
    </w:rPr>
  </w:style>
  <w:style w:type="paragraph" w:styleId="Commarcadores2">
    <w:name w:val="List Bullet 2"/>
    <w:basedOn w:val="Normal"/>
    <w:semiHidden/>
    <w:pPr>
      <w:numPr>
        <w:numId w:val="2"/>
      </w:numPr>
      <w:suppressAutoHyphens/>
      <w:spacing w:after="220" w:line="320" w:lineRule="exact"/>
      <w:ind w:left="360" w:firstLine="0"/>
    </w:pPr>
    <w:rPr>
      <w:rFonts w:ascii="ZapfHumnst BT" w:hAnsi="ZapfHumnst BT"/>
      <w:lang w:eastAsia="ar-SA"/>
    </w:rPr>
  </w:style>
  <w:style w:type="paragraph" w:styleId="Assuntodocomentrio">
    <w:name w:val="annotation subject"/>
    <w:basedOn w:val="Textodecomentrio"/>
    <w:next w:val="Textodecomentrio"/>
    <w:semiHidden/>
    <w:unhideWhenUsed/>
    <w:rPr>
      <w:b/>
      <w:bCs/>
      <w:sz w:val="20"/>
    </w:rPr>
  </w:style>
  <w:style w:type="paragraph" w:customStyle="1" w:styleId="Estilo2">
    <w:name w:val="Estilo2"/>
    <w:basedOn w:val="Normal"/>
    <w:pPr>
      <w:numPr>
        <w:numId w:val="4"/>
      </w:numPr>
      <w:tabs>
        <w:tab w:val="clear" w:pos="990"/>
        <w:tab w:val="left" w:pos="-2552"/>
      </w:tabs>
      <w:ind w:right="-171"/>
    </w:pPr>
    <w:rPr>
      <w:b/>
      <w:color w:val="3366FF"/>
    </w:rPr>
  </w:style>
  <w:style w:type="character" w:customStyle="1" w:styleId="TextodecomentrioChar">
    <w:name w:val="Texto de comentário Char"/>
    <w:semiHidden/>
    <w:rPr>
      <w:sz w:val="24"/>
    </w:rPr>
  </w:style>
  <w:style w:type="character" w:customStyle="1" w:styleId="AssuntodocomentrioChar">
    <w:name w:val="Assunto do comentário Char"/>
    <w:basedOn w:val="TextodecomentrioChar"/>
    <w:rPr>
      <w:sz w:val="24"/>
    </w:rPr>
  </w:style>
  <w:style w:type="paragraph" w:customStyle="1" w:styleId="Numerada1">
    <w:name w:val="Numerada1"/>
    <w:basedOn w:val="Normal"/>
    <w:pPr>
      <w:widowControl w:val="0"/>
      <w:tabs>
        <w:tab w:val="num" w:pos="1474"/>
      </w:tabs>
      <w:suppressAutoHyphens/>
      <w:spacing w:after="60"/>
      <w:ind w:left="1474" w:hanging="459"/>
    </w:pPr>
    <w:rPr>
      <w:rFonts w:eastAsia="Lucida Sans Unicode"/>
      <w:kern w:val="1"/>
      <w:szCs w:val="24"/>
      <w:lang w:eastAsia="hi-IN"/>
    </w:rPr>
  </w:style>
  <w:style w:type="paragraph" w:customStyle="1" w:styleId="BodyText21">
    <w:name w:val="Body Text 21"/>
    <w:basedOn w:val="Normal"/>
    <w:pPr>
      <w:widowControl w:val="0"/>
      <w:autoSpaceDE w:val="0"/>
      <w:autoSpaceDN w:val="0"/>
      <w:adjustRightInd w:val="0"/>
    </w:pPr>
    <w:rPr>
      <w:sz w:val="28"/>
      <w:szCs w:val="28"/>
    </w:rPr>
  </w:style>
  <w:style w:type="character" w:customStyle="1" w:styleId="apple-converted-space">
    <w:name w:val="apple-converted-space"/>
    <w:basedOn w:val="Fontepargpadro"/>
  </w:style>
  <w:style w:type="character" w:customStyle="1" w:styleId="link-mailto">
    <w:name w:val="link-mailto"/>
    <w:basedOn w:val="Fontepargpadro"/>
  </w:style>
  <w:style w:type="paragraph" w:customStyle="1" w:styleId="Estilo5">
    <w:name w:val="Estilo 5"/>
    <w:basedOn w:val="Normal"/>
  </w:style>
  <w:style w:type="paragraph" w:styleId="PargrafodaLista">
    <w:name w:val="List Paragraph"/>
    <w:basedOn w:val="Normal"/>
    <w:qFormat/>
    <w:rsid w:val="00864773"/>
    <w:pPr>
      <w:spacing w:before="120" w:after="120" w:line="300" w:lineRule="auto"/>
      <w:ind w:firstLine="709"/>
    </w:pPr>
  </w:style>
  <w:style w:type="paragraph" w:customStyle="1" w:styleId="Corpodetexto211">
    <w:name w:val="Corpo de texto 211"/>
    <w:basedOn w:val="Normal"/>
    <w:pPr>
      <w:spacing w:after="60" w:line="300" w:lineRule="exact"/>
      <w:ind w:left="851"/>
    </w:pPr>
    <w:rPr>
      <w:sz w:val="26"/>
    </w:rPr>
  </w:style>
  <w:style w:type="paragraph" w:customStyle="1" w:styleId="Recuodecorpodetexto311">
    <w:name w:val="Recuo de corpo de texto 311"/>
    <w:basedOn w:val="Normal"/>
    <w:pPr>
      <w:spacing w:line="300" w:lineRule="exact"/>
      <w:ind w:left="1418"/>
    </w:pPr>
  </w:style>
  <w:style w:type="paragraph" w:customStyle="1" w:styleId="Recuodecorpodetexto211">
    <w:name w:val="Recuo de corpo de texto 211"/>
    <w:basedOn w:val="Normal"/>
    <w:pPr>
      <w:spacing w:line="300" w:lineRule="exact"/>
      <w:ind w:left="709" w:hanging="709"/>
    </w:pPr>
  </w:style>
  <w:style w:type="paragraph" w:customStyle="1" w:styleId="Textoembloco11">
    <w:name w:val="Texto em bloco11"/>
    <w:basedOn w:val="Normal"/>
    <w:pPr>
      <w:widowControl w:val="0"/>
      <w:spacing w:line="-270" w:lineRule="auto"/>
      <w:ind w:left="1843" w:right="-288" w:hanging="259"/>
    </w:pPr>
  </w:style>
  <w:style w:type="paragraph" w:customStyle="1" w:styleId="Ttulo31">
    <w:name w:val="Título 31"/>
    <w:basedOn w:val="Normal"/>
    <w:next w:val="Normal"/>
    <w:pPr>
      <w:suppressAutoHyphens/>
      <w:autoSpaceDN w:val="0"/>
      <w:spacing w:before="120" w:after="60"/>
      <w:ind w:left="1015"/>
      <w:textAlignment w:val="baseline"/>
      <w:outlineLvl w:val="2"/>
    </w:pPr>
    <w:rPr>
      <w:kern w:val="3"/>
    </w:rPr>
  </w:style>
  <w:style w:type="paragraph" w:customStyle="1" w:styleId="Ttulo41">
    <w:name w:val="Título 41"/>
    <w:basedOn w:val="Normal"/>
    <w:next w:val="Normal"/>
    <w:pPr>
      <w:suppressAutoHyphens/>
      <w:autoSpaceDN w:val="0"/>
      <w:spacing w:before="120" w:after="60"/>
      <w:textAlignment w:val="baseline"/>
      <w:outlineLvl w:val="3"/>
    </w:pPr>
    <w:rPr>
      <w:kern w:val="3"/>
    </w:rPr>
  </w:style>
  <w:style w:type="paragraph" w:customStyle="1" w:styleId="Ttulo21">
    <w:name w:val="Título 21"/>
    <w:basedOn w:val="Normal"/>
    <w:next w:val="Normal"/>
    <w:pPr>
      <w:suppressAutoHyphens/>
      <w:autoSpaceDN w:val="0"/>
      <w:spacing w:before="120"/>
      <w:textAlignment w:val="baseline"/>
      <w:outlineLvl w:val="1"/>
    </w:pPr>
    <w:rPr>
      <w:kern w:val="3"/>
    </w:rPr>
  </w:style>
  <w:style w:type="character" w:customStyle="1" w:styleId="Ttulo4Char">
    <w:name w:val="Título 4 Char"/>
    <w:rPr>
      <w:sz w:val="24"/>
    </w:rPr>
  </w:style>
  <w:style w:type="paragraph" w:customStyle="1" w:styleId="Padro">
    <w:name w:val="Padrão"/>
    <w:pPr>
      <w:suppressAutoHyphens/>
      <w:spacing w:after="200" w:line="276" w:lineRule="auto"/>
    </w:pPr>
    <w:rPr>
      <w:rFonts w:ascii="Calibri" w:hAnsi="Calibri"/>
      <w:sz w:val="22"/>
      <w:szCs w:val="22"/>
      <w:lang w:eastAsia="en-US"/>
    </w:rPr>
  </w:style>
  <w:style w:type="character" w:customStyle="1" w:styleId="Corpodetexto2Char">
    <w:name w:val="Corpo de texto 2 Char"/>
    <w:semiHidden/>
    <w:rPr>
      <w:sz w:val="26"/>
      <w:szCs w:val="24"/>
    </w:rPr>
  </w:style>
  <w:style w:type="paragraph" w:customStyle="1" w:styleId="SubtitulosNivel26">
    <w:name w:val="Subtitulos Nivel 2 (6)"/>
    <w:basedOn w:val="Normal"/>
    <w:pPr>
      <w:numPr>
        <w:ilvl w:val="1"/>
        <w:numId w:val="11"/>
      </w:numPr>
      <w:spacing w:before="60" w:after="60"/>
      <w:ind w:left="624" w:hanging="454"/>
      <w:outlineLvl w:val="1"/>
    </w:pPr>
    <w:rPr>
      <w:rFonts w:ascii="Arial" w:hAnsi="Arial"/>
      <w:sz w:val="22"/>
    </w:rPr>
  </w:style>
  <w:style w:type="paragraph" w:customStyle="1" w:styleId="TextoParagrafo">
    <w:name w:val="Texto Paragrafo"/>
    <w:basedOn w:val="Corpodetexto"/>
    <w:pPr>
      <w:spacing w:before="120" w:after="120"/>
      <w:ind w:firstLine="624"/>
      <w:jc w:val="both"/>
    </w:pPr>
    <w:rPr>
      <w:b w:val="0"/>
      <w:sz w:val="22"/>
    </w:rPr>
  </w:style>
  <w:style w:type="character" w:customStyle="1" w:styleId="TextodenotaderodapChar">
    <w:name w:val="Texto de nota de rodapé Char"/>
    <w:aliases w:val=" Char Char Char, Char Char1, Char Char Char Char Char"/>
    <w:rPr>
      <w:sz w:val="24"/>
    </w:rPr>
  </w:style>
  <w:style w:type="character" w:styleId="Refdenotaderodap">
    <w:name w:val="footnote reference"/>
    <w:semiHidden/>
    <w:rPr>
      <w:vertAlign w:val="superscript"/>
    </w:rPr>
  </w:style>
  <w:style w:type="paragraph" w:customStyle="1" w:styleId="Default">
    <w:name w:val="Default"/>
    <w:pPr>
      <w:autoSpaceDE w:val="0"/>
      <w:autoSpaceDN w:val="0"/>
      <w:adjustRightInd w:val="0"/>
    </w:pPr>
    <w:rPr>
      <w:rFonts w:ascii="Calibri" w:hAnsi="Calibri"/>
      <w:color w:val="000000"/>
      <w:sz w:val="24"/>
      <w:szCs w:val="24"/>
    </w:rPr>
  </w:style>
  <w:style w:type="paragraph" w:customStyle="1" w:styleId="Style1">
    <w:name w:val="Style 1"/>
    <w:pPr>
      <w:widowControl w:val="0"/>
      <w:autoSpaceDE w:val="0"/>
      <w:autoSpaceDN w:val="0"/>
      <w:adjustRightInd w:val="0"/>
    </w:pPr>
    <w:rPr>
      <w:lang w:val="en-US" w:eastAsia="en-US"/>
    </w:rPr>
  </w:style>
  <w:style w:type="paragraph" w:customStyle="1" w:styleId="Style14">
    <w:name w:val="Style 14"/>
    <w:pPr>
      <w:widowControl w:val="0"/>
      <w:autoSpaceDE w:val="0"/>
      <w:autoSpaceDN w:val="0"/>
      <w:spacing w:before="216"/>
    </w:pPr>
    <w:rPr>
      <w:rFonts w:ascii="Arial" w:hAnsi="Arial" w:cs="Arial"/>
      <w:sz w:val="22"/>
      <w:szCs w:val="22"/>
      <w:lang w:val="en-US" w:eastAsia="en-US"/>
    </w:rPr>
  </w:style>
  <w:style w:type="character" w:customStyle="1" w:styleId="CharacterStyle1">
    <w:name w:val="Character Style 1"/>
    <w:rPr>
      <w:rFonts w:ascii="Arial" w:hAnsi="Arial"/>
      <w:sz w:val="22"/>
    </w:rPr>
  </w:style>
  <w:style w:type="paragraph" w:styleId="Textodenotadefim">
    <w:name w:val="endnote text"/>
    <w:basedOn w:val="Normal"/>
    <w:semiHidden/>
    <w:unhideWhenUsed/>
    <w:rPr>
      <w:sz w:val="20"/>
    </w:rPr>
  </w:style>
  <w:style w:type="character" w:customStyle="1" w:styleId="TextodenotadefimChar">
    <w:name w:val="Texto de nota de fim Char"/>
    <w:basedOn w:val="Fontepargpadro"/>
    <w:semiHidden/>
  </w:style>
  <w:style w:type="character" w:styleId="Refdenotadefim">
    <w:name w:val="endnote reference"/>
    <w:semiHidden/>
    <w:unhideWhenUsed/>
    <w:rPr>
      <w:vertAlign w:val="superscript"/>
    </w:rPr>
  </w:style>
  <w:style w:type="paragraph" w:customStyle="1" w:styleId="xl22">
    <w:name w:val="xl22"/>
    <w:basedOn w:val="Normal"/>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Cs w:val="24"/>
    </w:rPr>
  </w:style>
  <w:style w:type="paragraph" w:customStyle="1" w:styleId="xl23">
    <w:name w:val="xl23"/>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Cs w:val="24"/>
    </w:rPr>
  </w:style>
  <w:style w:type="paragraph" w:customStyle="1" w:styleId="xl24">
    <w:name w:val="xl24"/>
    <w:basedOn w:val="Normal"/>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Cs w:val="24"/>
    </w:rPr>
  </w:style>
  <w:style w:type="paragraph" w:customStyle="1" w:styleId="xl25">
    <w:name w:val="xl25"/>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szCs w:val="24"/>
    </w:rPr>
  </w:style>
  <w:style w:type="paragraph" w:customStyle="1" w:styleId="PargrafodaLista1">
    <w:name w:val="Parágrafo da Lista1"/>
    <w:basedOn w:val="Normal"/>
    <w:pPr>
      <w:spacing w:after="200" w:line="276" w:lineRule="auto"/>
      <w:ind w:left="720"/>
    </w:pPr>
    <w:rPr>
      <w:rFonts w:ascii="Calibri" w:hAnsi="Calibri"/>
      <w:sz w:val="22"/>
      <w:szCs w:val="22"/>
      <w:lang w:eastAsia="en-US"/>
    </w:rPr>
  </w:style>
  <w:style w:type="character" w:styleId="Forte">
    <w:name w:val="Strong"/>
    <w:qFormat/>
    <w:rPr>
      <w:b/>
      <w:bCs/>
    </w:rPr>
  </w:style>
  <w:style w:type="paragraph" w:customStyle="1" w:styleId="Finaldepgina">
    <w:name w:val="Final de página"/>
    <w:pPr>
      <w:spacing w:line="240" w:lineRule="exact"/>
      <w:jc w:val="both"/>
    </w:pPr>
    <w:rPr>
      <w:rFonts w:ascii="Courier" w:hAnsi="Courier"/>
      <w:sz w:val="24"/>
      <w:lang w:val="pt-PT"/>
    </w:rPr>
  </w:style>
  <w:style w:type="paragraph" w:styleId="Reviso">
    <w:name w:val="Revision"/>
    <w:hidden/>
    <w:semiHidden/>
    <w:rPr>
      <w:sz w:val="24"/>
    </w:rPr>
  </w:style>
  <w:style w:type="paragraph" w:customStyle="1" w:styleId="Pargrafo">
    <w:name w:val="Parágrafo"/>
    <w:basedOn w:val="Normal"/>
    <w:pPr>
      <w:spacing w:after="240"/>
      <w:ind w:firstLine="1701"/>
    </w:pPr>
    <w:rPr>
      <w:rFonts w:ascii="Arial" w:hAnsi="Arial"/>
    </w:rPr>
  </w:style>
  <w:style w:type="character" w:customStyle="1" w:styleId="RodapChar">
    <w:name w:val="Rodapé Char"/>
    <w:basedOn w:val="Fontepargpadro"/>
    <w:link w:val="Rodap"/>
    <w:uiPriority w:val="99"/>
    <w:rsid w:val="00F5224E"/>
    <w:rPr>
      <w:sz w:val="24"/>
    </w:rPr>
  </w:style>
  <w:style w:type="paragraph" w:customStyle="1" w:styleId="Sumario">
    <w:name w:val="Sumario"/>
    <w:basedOn w:val="Sumrio1"/>
    <w:link w:val="SumarioChar"/>
    <w:qFormat/>
    <w:rsid w:val="004B520D"/>
    <w:rPr>
      <w:rFonts w:ascii="Times New Roman" w:hAnsi="Times New Roman"/>
      <w:b w:val="0"/>
      <w:noProof/>
      <w:sz w:val="24"/>
      <w:szCs w:val="24"/>
    </w:rPr>
  </w:style>
  <w:style w:type="character" w:customStyle="1" w:styleId="TtuloChar">
    <w:name w:val="Título Char"/>
    <w:basedOn w:val="Fontepargpadro"/>
    <w:link w:val="Ttulo"/>
    <w:rsid w:val="00192876"/>
    <w:rPr>
      <w:b/>
      <w:caps/>
      <w:sz w:val="26"/>
    </w:rPr>
  </w:style>
  <w:style w:type="character" w:customStyle="1" w:styleId="Sumrio1Char">
    <w:name w:val="Sumário 1 Char"/>
    <w:basedOn w:val="TtuloChar"/>
    <w:link w:val="Sumrio1"/>
    <w:uiPriority w:val="39"/>
    <w:rsid w:val="00E053FF"/>
    <w:rPr>
      <w:rFonts w:asciiTheme="minorHAnsi" w:hAnsiTheme="minorHAnsi"/>
      <w:b/>
      <w:bCs/>
      <w:caps/>
      <w:sz w:val="26"/>
    </w:rPr>
  </w:style>
  <w:style w:type="character" w:customStyle="1" w:styleId="SumarioChar">
    <w:name w:val="Sumario Char"/>
    <w:basedOn w:val="Sumrio1Char"/>
    <w:link w:val="Sumario"/>
    <w:rsid w:val="004B520D"/>
    <w:rPr>
      <w:rFonts w:ascii="Arial" w:hAnsi="Arial"/>
      <w:b w:val="0"/>
      <w:bCs/>
      <w:caps/>
      <w:noProof/>
      <w:sz w:val="24"/>
      <w:szCs w:val="24"/>
    </w:rPr>
  </w:style>
  <w:style w:type="paragraph" w:customStyle="1" w:styleId="PargrafodaLista2">
    <w:name w:val="Parágrafo da Lista2"/>
    <w:basedOn w:val="Normal"/>
    <w:rsid w:val="00A43881"/>
    <w:pPr>
      <w:widowControl w:val="0"/>
      <w:suppressAutoHyphens/>
      <w:overflowPunct w:val="0"/>
      <w:autoSpaceDE w:val="0"/>
      <w:autoSpaceDN w:val="0"/>
      <w:adjustRightInd w:val="0"/>
      <w:ind w:left="720"/>
      <w:textAlignment w:val="baseline"/>
    </w:pPr>
    <w:rPr>
      <w:rFonts w:ascii="SimSun" w:eastAsia="SimSun"/>
      <w:kern w:val="1"/>
    </w:rPr>
  </w:style>
  <w:style w:type="character" w:customStyle="1" w:styleId="CabealhoChar">
    <w:name w:val="Cabeçalho Char"/>
    <w:basedOn w:val="Fontepargpadro"/>
    <w:link w:val="Cabealho"/>
    <w:uiPriority w:val="99"/>
    <w:rsid w:val="00FD6037"/>
    <w:rPr>
      <w:sz w:val="24"/>
    </w:rPr>
  </w:style>
  <w:style w:type="paragraph" w:styleId="CabealhodoSumrio">
    <w:name w:val="TOC Heading"/>
    <w:basedOn w:val="Ttulo1"/>
    <w:next w:val="Normal"/>
    <w:uiPriority w:val="39"/>
    <w:unhideWhenUsed/>
    <w:qFormat/>
    <w:rsid w:val="00D10D5C"/>
    <w:pPr>
      <w:keepNext/>
      <w:keepLines/>
      <w:numPr>
        <w:numId w:val="0"/>
      </w:numPr>
      <w:spacing w:after="0" w:line="259" w:lineRule="auto"/>
      <w:outlineLvl w:val="9"/>
    </w:pPr>
    <w:rPr>
      <w:rFonts w:asciiTheme="majorHAnsi" w:eastAsiaTheme="majorEastAsia" w:hAnsiTheme="majorHAnsi" w:cstheme="majorBidi"/>
      <w:b w:val="0"/>
      <w:caps w:val="0"/>
      <w:color w:val="2E74B5" w:themeColor="accent1" w:themeShade="BF"/>
      <w:sz w:val="32"/>
      <w:szCs w:val="32"/>
    </w:rPr>
  </w:style>
  <w:style w:type="character" w:styleId="TextodoEspaoReservado">
    <w:name w:val="Placeholder Text"/>
    <w:basedOn w:val="Fontepargpadro"/>
    <w:uiPriority w:val="99"/>
    <w:semiHidden/>
    <w:rsid w:val="00A95E75"/>
    <w:rPr>
      <w:color w:val="808080"/>
    </w:rPr>
  </w:style>
  <w:style w:type="table" w:styleId="Tabelacomgrade">
    <w:name w:val="Table Grid"/>
    <w:basedOn w:val="Tabelanormal"/>
    <w:uiPriority w:val="59"/>
    <w:rsid w:val="005953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2">
    <w:name w:val="Normal2"/>
    <w:basedOn w:val="Normal"/>
    <w:link w:val="Normal2Char"/>
    <w:qFormat/>
    <w:rsid w:val="00324461"/>
    <w:pPr>
      <w:spacing w:before="120" w:after="120"/>
      <w:ind w:firstLine="567"/>
    </w:pPr>
  </w:style>
  <w:style w:type="paragraph" w:customStyle="1" w:styleId="NormalC">
    <w:name w:val="NormalC"/>
    <w:basedOn w:val="Normal2"/>
    <w:link w:val="NormalCChar"/>
    <w:qFormat/>
    <w:rsid w:val="00040B8F"/>
    <w:pPr>
      <w:ind w:firstLine="0"/>
      <w:jc w:val="center"/>
    </w:pPr>
  </w:style>
  <w:style w:type="character" w:customStyle="1" w:styleId="Normal2Char">
    <w:name w:val="Normal2 Char"/>
    <w:basedOn w:val="Fontepargpadro"/>
    <w:link w:val="Normal2"/>
    <w:rsid w:val="00324461"/>
    <w:rPr>
      <w:sz w:val="24"/>
    </w:rPr>
  </w:style>
  <w:style w:type="character" w:customStyle="1" w:styleId="NormalCChar">
    <w:name w:val="NormalC Char"/>
    <w:basedOn w:val="Normal2Char"/>
    <w:link w:val="NormalC"/>
    <w:rsid w:val="00040B8F"/>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3833">
      <w:bodyDiv w:val="1"/>
      <w:marLeft w:val="0"/>
      <w:marRight w:val="0"/>
      <w:marTop w:val="0"/>
      <w:marBottom w:val="0"/>
      <w:divBdr>
        <w:top w:val="none" w:sz="0" w:space="0" w:color="auto"/>
        <w:left w:val="none" w:sz="0" w:space="0" w:color="auto"/>
        <w:bottom w:val="none" w:sz="0" w:space="0" w:color="auto"/>
        <w:right w:val="none" w:sz="0" w:space="0" w:color="auto"/>
      </w:divBdr>
    </w:div>
    <w:div w:id="28335733">
      <w:bodyDiv w:val="1"/>
      <w:marLeft w:val="0"/>
      <w:marRight w:val="0"/>
      <w:marTop w:val="0"/>
      <w:marBottom w:val="0"/>
      <w:divBdr>
        <w:top w:val="none" w:sz="0" w:space="0" w:color="auto"/>
        <w:left w:val="none" w:sz="0" w:space="0" w:color="auto"/>
        <w:bottom w:val="none" w:sz="0" w:space="0" w:color="auto"/>
        <w:right w:val="none" w:sz="0" w:space="0" w:color="auto"/>
      </w:divBdr>
    </w:div>
    <w:div w:id="76486177">
      <w:bodyDiv w:val="1"/>
      <w:marLeft w:val="0"/>
      <w:marRight w:val="0"/>
      <w:marTop w:val="0"/>
      <w:marBottom w:val="0"/>
      <w:divBdr>
        <w:top w:val="none" w:sz="0" w:space="0" w:color="auto"/>
        <w:left w:val="none" w:sz="0" w:space="0" w:color="auto"/>
        <w:bottom w:val="none" w:sz="0" w:space="0" w:color="auto"/>
        <w:right w:val="none" w:sz="0" w:space="0" w:color="auto"/>
      </w:divBdr>
    </w:div>
    <w:div w:id="99378138">
      <w:bodyDiv w:val="1"/>
      <w:marLeft w:val="0"/>
      <w:marRight w:val="0"/>
      <w:marTop w:val="0"/>
      <w:marBottom w:val="0"/>
      <w:divBdr>
        <w:top w:val="none" w:sz="0" w:space="0" w:color="auto"/>
        <w:left w:val="none" w:sz="0" w:space="0" w:color="auto"/>
        <w:bottom w:val="none" w:sz="0" w:space="0" w:color="auto"/>
        <w:right w:val="none" w:sz="0" w:space="0" w:color="auto"/>
      </w:divBdr>
    </w:div>
    <w:div w:id="131945784">
      <w:bodyDiv w:val="1"/>
      <w:marLeft w:val="0"/>
      <w:marRight w:val="0"/>
      <w:marTop w:val="0"/>
      <w:marBottom w:val="0"/>
      <w:divBdr>
        <w:top w:val="none" w:sz="0" w:space="0" w:color="auto"/>
        <w:left w:val="none" w:sz="0" w:space="0" w:color="auto"/>
        <w:bottom w:val="none" w:sz="0" w:space="0" w:color="auto"/>
        <w:right w:val="none" w:sz="0" w:space="0" w:color="auto"/>
      </w:divBdr>
    </w:div>
    <w:div w:id="136723826">
      <w:bodyDiv w:val="1"/>
      <w:marLeft w:val="0"/>
      <w:marRight w:val="0"/>
      <w:marTop w:val="0"/>
      <w:marBottom w:val="0"/>
      <w:divBdr>
        <w:top w:val="none" w:sz="0" w:space="0" w:color="auto"/>
        <w:left w:val="none" w:sz="0" w:space="0" w:color="auto"/>
        <w:bottom w:val="none" w:sz="0" w:space="0" w:color="auto"/>
        <w:right w:val="none" w:sz="0" w:space="0" w:color="auto"/>
      </w:divBdr>
    </w:div>
    <w:div w:id="139423954">
      <w:bodyDiv w:val="1"/>
      <w:marLeft w:val="0"/>
      <w:marRight w:val="0"/>
      <w:marTop w:val="0"/>
      <w:marBottom w:val="0"/>
      <w:divBdr>
        <w:top w:val="none" w:sz="0" w:space="0" w:color="auto"/>
        <w:left w:val="none" w:sz="0" w:space="0" w:color="auto"/>
        <w:bottom w:val="none" w:sz="0" w:space="0" w:color="auto"/>
        <w:right w:val="none" w:sz="0" w:space="0" w:color="auto"/>
      </w:divBdr>
    </w:div>
    <w:div w:id="140313569">
      <w:bodyDiv w:val="1"/>
      <w:marLeft w:val="0"/>
      <w:marRight w:val="0"/>
      <w:marTop w:val="0"/>
      <w:marBottom w:val="0"/>
      <w:divBdr>
        <w:top w:val="none" w:sz="0" w:space="0" w:color="auto"/>
        <w:left w:val="none" w:sz="0" w:space="0" w:color="auto"/>
        <w:bottom w:val="none" w:sz="0" w:space="0" w:color="auto"/>
        <w:right w:val="none" w:sz="0" w:space="0" w:color="auto"/>
      </w:divBdr>
    </w:div>
    <w:div w:id="218710078">
      <w:bodyDiv w:val="1"/>
      <w:marLeft w:val="0"/>
      <w:marRight w:val="0"/>
      <w:marTop w:val="0"/>
      <w:marBottom w:val="0"/>
      <w:divBdr>
        <w:top w:val="none" w:sz="0" w:space="0" w:color="auto"/>
        <w:left w:val="none" w:sz="0" w:space="0" w:color="auto"/>
        <w:bottom w:val="none" w:sz="0" w:space="0" w:color="auto"/>
        <w:right w:val="none" w:sz="0" w:space="0" w:color="auto"/>
      </w:divBdr>
    </w:div>
    <w:div w:id="244650080">
      <w:bodyDiv w:val="1"/>
      <w:marLeft w:val="0"/>
      <w:marRight w:val="0"/>
      <w:marTop w:val="0"/>
      <w:marBottom w:val="0"/>
      <w:divBdr>
        <w:top w:val="none" w:sz="0" w:space="0" w:color="auto"/>
        <w:left w:val="none" w:sz="0" w:space="0" w:color="auto"/>
        <w:bottom w:val="none" w:sz="0" w:space="0" w:color="auto"/>
        <w:right w:val="none" w:sz="0" w:space="0" w:color="auto"/>
      </w:divBdr>
    </w:div>
    <w:div w:id="294530624">
      <w:bodyDiv w:val="1"/>
      <w:marLeft w:val="0"/>
      <w:marRight w:val="0"/>
      <w:marTop w:val="0"/>
      <w:marBottom w:val="0"/>
      <w:divBdr>
        <w:top w:val="none" w:sz="0" w:space="0" w:color="auto"/>
        <w:left w:val="none" w:sz="0" w:space="0" w:color="auto"/>
        <w:bottom w:val="none" w:sz="0" w:space="0" w:color="auto"/>
        <w:right w:val="none" w:sz="0" w:space="0" w:color="auto"/>
      </w:divBdr>
    </w:div>
    <w:div w:id="345133296">
      <w:bodyDiv w:val="1"/>
      <w:marLeft w:val="0"/>
      <w:marRight w:val="0"/>
      <w:marTop w:val="0"/>
      <w:marBottom w:val="0"/>
      <w:divBdr>
        <w:top w:val="none" w:sz="0" w:space="0" w:color="auto"/>
        <w:left w:val="none" w:sz="0" w:space="0" w:color="auto"/>
        <w:bottom w:val="none" w:sz="0" w:space="0" w:color="auto"/>
        <w:right w:val="none" w:sz="0" w:space="0" w:color="auto"/>
      </w:divBdr>
    </w:div>
    <w:div w:id="377096422">
      <w:bodyDiv w:val="1"/>
      <w:marLeft w:val="0"/>
      <w:marRight w:val="0"/>
      <w:marTop w:val="0"/>
      <w:marBottom w:val="0"/>
      <w:divBdr>
        <w:top w:val="none" w:sz="0" w:space="0" w:color="auto"/>
        <w:left w:val="none" w:sz="0" w:space="0" w:color="auto"/>
        <w:bottom w:val="none" w:sz="0" w:space="0" w:color="auto"/>
        <w:right w:val="none" w:sz="0" w:space="0" w:color="auto"/>
      </w:divBdr>
    </w:div>
    <w:div w:id="389888376">
      <w:bodyDiv w:val="1"/>
      <w:marLeft w:val="0"/>
      <w:marRight w:val="0"/>
      <w:marTop w:val="0"/>
      <w:marBottom w:val="0"/>
      <w:divBdr>
        <w:top w:val="none" w:sz="0" w:space="0" w:color="auto"/>
        <w:left w:val="none" w:sz="0" w:space="0" w:color="auto"/>
        <w:bottom w:val="none" w:sz="0" w:space="0" w:color="auto"/>
        <w:right w:val="none" w:sz="0" w:space="0" w:color="auto"/>
      </w:divBdr>
    </w:div>
    <w:div w:id="399638801">
      <w:bodyDiv w:val="1"/>
      <w:marLeft w:val="0"/>
      <w:marRight w:val="0"/>
      <w:marTop w:val="0"/>
      <w:marBottom w:val="0"/>
      <w:divBdr>
        <w:top w:val="none" w:sz="0" w:space="0" w:color="auto"/>
        <w:left w:val="none" w:sz="0" w:space="0" w:color="auto"/>
        <w:bottom w:val="none" w:sz="0" w:space="0" w:color="auto"/>
        <w:right w:val="none" w:sz="0" w:space="0" w:color="auto"/>
      </w:divBdr>
    </w:div>
    <w:div w:id="424764734">
      <w:bodyDiv w:val="1"/>
      <w:marLeft w:val="0"/>
      <w:marRight w:val="0"/>
      <w:marTop w:val="0"/>
      <w:marBottom w:val="0"/>
      <w:divBdr>
        <w:top w:val="none" w:sz="0" w:space="0" w:color="auto"/>
        <w:left w:val="none" w:sz="0" w:space="0" w:color="auto"/>
        <w:bottom w:val="none" w:sz="0" w:space="0" w:color="auto"/>
        <w:right w:val="none" w:sz="0" w:space="0" w:color="auto"/>
      </w:divBdr>
    </w:div>
    <w:div w:id="436291284">
      <w:bodyDiv w:val="1"/>
      <w:marLeft w:val="0"/>
      <w:marRight w:val="0"/>
      <w:marTop w:val="0"/>
      <w:marBottom w:val="0"/>
      <w:divBdr>
        <w:top w:val="none" w:sz="0" w:space="0" w:color="auto"/>
        <w:left w:val="none" w:sz="0" w:space="0" w:color="auto"/>
        <w:bottom w:val="none" w:sz="0" w:space="0" w:color="auto"/>
        <w:right w:val="none" w:sz="0" w:space="0" w:color="auto"/>
      </w:divBdr>
    </w:div>
    <w:div w:id="466166875">
      <w:bodyDiv w:val="1"/>
      <w:marLeft w:val="0"/>
      <w:marRight w:val="0"/>
      <w:marTop w:val="0"/>
      <w:marBottom w:val="0"/>
      <w:divBdr>
        <w:top w:val="none" w:sz="0" w:space="0" w:color="auto"/>
        <w:left w:val="none" w:sz="0" w:space="0" w:color="auto"/>
        <w:bottom w:val="none" w:sz="0" w:space="0" w:color="auto"/>
        <w:right w:val="none" w:sz="0" w:space="0" w:color="auto"/>
      </w:divBdr>
    </w:div>
    <w:div w:id="469328886">
      <w:bodyDiv w:val="1"/>
      <w:marLeft w:val="0"/>
      <w:marRight w:val="0"/>
      <w:marTop w:val="0"/>
      <w:marBottom w:val="0"/>
      <w:divBdr>
        <w:top w:val="none" w:sz="0" w:space="0" w:color="auto"/>
        <w:left w:val="none" w:sz="0" w:space="0" w:color="auto"/>
        <w:bottom w:val="none" w:sz="0" w:space="0" w:color="auto"/>
        <w:right w:val="none" w:sz="0" w:space="0" w:color="auto"/>
      </w:divBdr>
    </w:div>
    <w:div w:id="473446089">
      <w:bodyDiv w:val="1"/>
      <w:marLeft w:val="0"/>
      <w:marRight w:val="0"/>
      <w:marTop w:val="0"/>
      <w:marBottom w:val="0"/>
      <w:divBdr>
        <w:top w:val="none" w:sz="0" w:space="0" w:color="auto"/>
        <w:left w:val="none" w:sz="0" w:space="0" w:color="auto"/>
        <w:bottom w:val="none" w:sz="0" w:space="0" w:color="auto"/>
        <w:right w:val="none" w:sz="0" w:space="0" w:color="auto"/>
      </w:divBdr>
    </w:div>
    <w:div w:id="480539590">
      <w:bodyDiv w:val="1"/>
      <w:marLeft w:val="0"/>
      <w:marRight w:val="0"/>
      <w:marTop w:val="0"/>
      <w:marBottom w:val="0"/>
      <w:divBdr>
        <w:top w:val="none" w:sz="0" w:space="0" w:color="auto"/>
        <w:left w:val="none" w:sz="0" w:space="0" w:color="auto"/>
        <w:bottom w:val="none" w:sz="0" w:space="0" w:color="auto"/>
        <w:right w:val="none" w:sz="0" w:space="0" w:color="auto"/>
      </w:divBdr>
    </w:div>
    <w:div w:id="489103244">
      <w:bodyDiv w:val="1"/>
      <w:marLeft w:val="0"/>
      <w:marRight w:val="0"/>
      <w:marTop w:val="0"/>
      <w:marBottom w:val="0"/>
      <w:divBdr>
        <w:top w:val="none" w:sz="0" w:space="0" w:color="auto"/>
        <w:left w:val="none" w:sz="0" w:space="0" w:color="auto"/>
        <w:bottom w:val="none" w:sz="0" w:space="0" w:color="auto"/>
        <w:right w:val="none" w:sz="0" w:space="0" w:color="auto"/>
      </w:divBdr>
    </w:div>
    <w:div w:id="494806726">
      <w:bodyDiv w:val="1"/>
      <w:marLeft w:val="0"/>
      <w:marRight w:val="0"/>
      <w:marTop w:val="0"/>
      <w:marBottom w:val="0"/>
      <w:divBdr>
        <w:top w:val="none" w:sz="0" w:space="0" w:color="auto"/>
        <w:left w:val="none" w:sz="0" w:space="0" w:color="auto"/>
        <w:bottom w:val="none" w:sz="0" w:space="0" w:color="auto"/>
        <w:right w:val="none" w:sz="0" w:space="0" w:color="auto"/>
      </w:divBdr>
    </w:div>
    <w:div w:id="547687689">
      <w:bodyDiv w:val="1"/>
      <w:marLeft w:val="0"/>
      <w:marRight w:val="0"/>
      <w:marTop w:val="0"/>
      <w:marBottom w:val="0"/>
      <w:divBdr>
        <w:top w:val="none" w:sz="0" w:space="0" w:color="auto"/>
        <w:left w:val="none" w:sz="0" w:space="0" w:color="auto"/>
        <w:bottom w:val="none" w:sz="0" w:space="0" w:color="auto"/>
        <w:right w:val="none" w:sz="0" w:space="0" w:color="auto"/>
      </w:divBdr>
    </w:div>
    <w:div w:id="550965023">
      <w:bodyDiv w:val="1"/>
      <w:marLeft w:val="0"/>
      <w:marRight w:val="0"/>
      <w:marTop w:val="0"/>
      <w:marBottom w:val="0"/>
      <w:divBdr>
        <w:top w:val="none" w:sz="0" w:space="0" w:color="auto"/>
        <w:left w:val="none" w:sz="0" w:space="0" w:color="auto"/>
        <w:bottom w:val="none" w:sz="0" w:space="0" w:color="auto"/>
        <w:right w:val="none" w:sz="0" w:space="0" w:color="auto"/>
      </w:divBdr>
    </w:div>
    <w:div w:id="569123423">
      <w:bodyDiv w:val="1"/>
      <w:marLeft w:val="0"/>
      <w:marRight w:val="0"/>
      <w:marTop w:val="0"/>
      <w:marBottom w:val="0"/>
      <w:divBdr>
        <w:top w:val="none" w:sz="0" w:space="0" w:color="auto"/>
        <w:left w:val="none" w:sz="0" w:space="0" w:color="auto"/>
        <w:bottom w:val="none" w:sz="0" w:space="0" w:color="auto"/>
        <w:right w:val="none" w:sz="0" w:space="0" w:color="auto"/>
      </w:divBdr>
    </w:div>
    <w:div w:id="589898291">
      <w:bodyDiv w:val="1"/>
      <w:marLeft w:val="0"/>
      <w:marRight w:val="0"/>
      <w:marTop w:val="0"/>
      <w:marBottom w:val="0"/>
      <w:divBdr>
        <w:top w:val="none" w:sz="0" w:space="0" w:color="auto"/>
        <w:left w:val="none" w:sz="0" w:space="0" w:color="auto"/>
        <w:bottom w:val="none" w:sz="0" w:space="0" w:color="auto"/>
        <w:right w:val="none" w:sz="0" w:space="0" w:color="auto"/>
      </w:divBdr>
    </w:div>
    <w:div w:id="595401155">
      <w:bodyDiv w:val="1"/>
      <w:marLeft w:val="0"/>
      <w:marRight w:val="0"/>
      <w:marTop w:val="0"/>
      <w:marBottom w:val="0"/>
      <w:divBdr>
        <w:top w:val="none" w:sz="0" w:space="0" w:color="auto"/>
        <w:left w:val="none" w:sz="0" w:space="0" w:color="auto"/>
        <w:bottom w:val="none" w:sz="0" w:space="0" w:color="auto"/>
        <w:right w:val="none" w:sz="0" w:space="0" w:color="auto"/>
      </w:divBdr>
    </w:div>
    <w:div w:id="616065066">
      <w:bodyDiv w:val="1"/>
      <w:marLeft w:val="0"/>
      <w:marRight w:val="0"/>
      <w:marTop w:val="0"/>
      <w:marBottom w:val="0"/>
      <w:divBdr>
        <w:top w:val="none" w:sz="0" w:space="0" w:color="auto"/>
        <w:left w:val="none" w:sz="0" w:space="0" w:color="auto"/>
        <w:bottom w:val="none" w:sz="0" w:space="0" w:color="auto"/>
        <w:right w:val="none" w:sz="0" w:space="0" w:color="auto"/>
      </w:divBdr>
    </w:div>
    <w:div w:id="629477635">
      <w:bodyDiv w:val="1"/>
      <w:marLeft w:val="0"/>
      <w:marRight w:val="0"/>
      <w:marTop w:val="0"/>
      <w:marBottom w:val="0"/>
      <w:divBdr>
        <w:top w:val="none" w:sz="0" w:space="0" w:color="auto"/>
        <w:left w:val="none" w:sz="0" w:space="0" w:color="auto"/>
        <w:bottom w:val="none" w:sz="0" w:space="0" w:color="auto"/>
        <w:right w:val="none" w:sz="0" w:space="0" w:color="auto"/>
      </w:divBdr>
    </w:div>
    <w:div w:id="632684681">
      <w:bodyDiv w:val="1"/>
      <w:marLeft w:val="0"/>
      <w:marRight w:val="0"/>
      <w:marTop w:val="0"/>
      <w:marBottom w:val="0"/>
      <w:divBdr>
        <w:top w:val="none" w:sz="0" w:space="0" w:color="auto"/>
        <w:left w:val="none" w:sz="0" w:space="0" w:color="auto"/>
        <w:bottom w:val="none" w:sz="0" w:space="0" w:color="auto"/>
        <w:right w:val="none" w:sz="0" w:space="0" w:color="auto"/>
      </w:divBdr>
    </w:div>
    <w:div w:id="659239855">
      <w:bodyDiv w:val="1"/>
      <w:marLeft w:val="0"/>
      <w:marRight w:val="0"/>
      <w:marTop w:val="0"/>
      <w:marBottom w:val="0"/>
      <w:divBdr>
        <w:top w:val="none" w:sz="0" w:space="0" w:color="auto"/>
        <w:left w:val="none" w:sz="0" w:space="0" w:color="auto"/>
        <w:bottom w:val="none" w:sz="0" w:space="0" w:color="auto"/>
        <w:right w:val="none" w:sz="0" w:space="0" w:color="auto"/>
      </w:divBdr>
    </w:div>
    <w:div w:id="665590026">
      <w:bodyDiv w:val="1"/>
      <w:marLeft w:val="0"/>
      <w:marRight w:val="0"/>
      <w:marTop w:val="0"/>
      <w:marBottom w:val="0"/>
      <w:divBdr>
        <w:top w:val="none" w:sz="0" w:space="0" w:color="auto"/>
        <w:left w:val="none" w:sz="0" w:space="0" w:color="auto"/>
        <w:bottom w:val="none" w:sz="0" w:space="0" w:color="auto"/>
        <w:right w:val="none" w:sz="0" w:space="0" w:color="auto"/>
      </w:divBdr>
    </w:div>
    <w:div w:id="687220654">
      <w:bodyDiv w:val="1"/>
      <w:marLeft w:val="0"/>
      <w:marRight w:val="0"/>
      <w:marTop w:val="0"/>
      <w:marBottom w:val="0"/>
      <w:divBdr>
        <w:top w:val="none" w:sz="0" w:space="0" w:color="auto"/>
        <w:left w:val="none" w:sz="0" w:space="0" w:color="auto"/>
        <w:bottom w:val="none" w:sz="0" w:space="0" w:color="auto"/>
        <w:right w:val="none" w:sz="0" w:space="0" w:color="auto"/>
      </w:divBdr>
    </w:div>
    <w:div w:id="690691411">
      <w:bodyDiv w:val="1"/>
      <w:marLeft w:val="0"/>
      <w:marRight w:val="0"/>
      <w:marTop w:val="0"/>
      <w:marBottom w:val="0"/>
      <w:divBdr>
        <w:top w:val="none" w:sz="0" w:space="0" w:color="auto"/>
        <w:left w:val="none" w:sz="0" w:space="0" w:color="auto"/>
        <w:bottom w:val="none" w:sz="0" w:space="0" w:color="auto"/>
        <w:right w:val="none" w:sz="0" w:space="0" w:color="auto"/>
      </w:divBdr>
    </w:div>
    <w:div w:id="698702838">
      <w:bodyDiv w:val="1"/>
      <w:marLeft w:val="0"/>
      <w:marRight w:val="0"/>
      <w:marTop w:val="0"/>
      <w:marBottom w:val="0"/>
      <w:divBdr>
        <w:top w:val="none" w:sz="0" w:space="0" w:color="auto"/>
        <w:left w:val="none" w:sz="0" w:space="0" w:color="auto"/>
        <w:bottom w:val="none" w:sz="0" w:space="0" w:color="auto"/>
        <w:right w:val="none" w:sz="0" w:space="0" w:color="auto"/>
      </w:divBdr>
    </w:div>
    <w:div w:id="792986795">
      <w:bodyDiv w:val="1"/>
      <w:marLeft w:val="0"/>
      <w:marRight w:val="0"/>
      <w:marTop w:val="0"/>
      <w:marBottom w:val="0"/>
      <w:divBdr>
        <w:top w:val="none" w:sz="0" w:space="0" w:color="auto"/>
        <w:left w:val="none" w:sz="0" w:space="0" w:color="auto"/>
        <w:bottom w:val="none" w:sz="0" w:space="0" w:color="auto"/>
        <w:right w:val="none" w:sz="0" w:space="0" w:color="auto"/>
      </w:divBdr>
    </w:div>
    <w:div w:id="829709997">
      <w:bodyDiv w:val="1"/>
      <w:marLeft w:val="0"/>
      <w:marRight w:val="0"/>
      <w:marTop w:val="0"/>
      <w:marBottom w:val="0"/>
      <w:divBdr>
        <w:top w:val="none" w:sz="0" w:space="0" w:color="auto"/>
        <w:left w:val="none" w:sz="0" w:space="0" w:color="auto"/>
        <w:bottom w:val="none" w:sz="0" w:space="0" w:color="auto"/>
        <w:right w:val="none" w:sz="0" w:space="0" w:color="auto"/>
      </w:divBdr>
    </w:div>
    <w:div w:id="832912339">
      <w:bodyDiv w:val="1"/>
      <w:marLeft w:val="0"/>
      <w:marRight w:val="0"/>
      <w:marTop w:val="0"/>
      <w:marBottom w:val="0"/>
      <w:divBdr>
        <w:top w:val="none" w:sz="0" w:space="0" w:color="auto"/>
        <w:left w:val="none" w:sz="0" w:space="0" w:color="auto"/>
        <w:bottom w:val="none" w:sz="0" w:space="0" w:color="auto"/>
        <w:right w:val="none" w:sz="0" w:space="0" w:color="auto"/>
      </w:divBdr>
    </w:div>
    <w:div w:id="848956250">
      <w:bodyDiv w:val="1"/>
      <w:marLeft w:val="0"/>
      <w:marRight w:val="0"/>
      <w:marTop w:val="0"/>
      <w:marBottom w:val="0"/>
      <w:divBdr>
        <w:top w:val="none" w:sz="0" w:space="0" w:color="auto"/>
        <w:left w:val="none" w:sz="0" w:space="0" w:color="auto"/>
        <w:bottom w:val="none" w:sz="0" w:space="0" w:color="auto"/>
        <w:right w:val="none" w:sz="0" w:space="0" w:color="auto"/>
      </w:divBdr>
    </w:div>
    <w:div w:id="854424144">
      <w:bodyDiv w:val="1"/>
      <w:marLeft w:val="0"/>
      <w:marRight w:val="0"/>
      <w:marTop w:val="0"/>
      <w:marBottom w:val="0"/>
      <w:divBdr>
        <w:top w:val="none" w:sz="0" w:space="0" w:color="auto"/>
        <w:left w:val="none" w:sz="0" w:space="0" w:color="auto"/>
        <w:bottom w:val="none" w:sz="0" w:space="0" w:color="auto"/>
        <w:right w:val="none" w:sz="0" w:space="0" w:color="auto"/>
      </w:divBdr>
    </w:div>
    <w:div w:id="888568756">
      <w:bodyDiv w:val="1"/>
      <w:marLeft w:val="0"/>
      <w:marRight w:val="0"/>
      <w:marTop w:val="0"/>
      <w:marBottom w:val="0"/>
      <w:divBdr>
        <w:top w:val="none" w:sz="0" w:space="0" w:color="auto"/>
        <w:left w:val="none" w:sz="0" w:space="0" w:color="auto"/>
        <w:bottom w:val="none" w:sz="0" w:space="0" w:color="auto"/>
        <w:right w:val="none" w:sz="0" w:space="0" w:color="auto"/>
      </w:divBdr>
    </w:div>
    <w:div w:id="895818456">
      <w:bodyDiv w:val="1"/>
      <w:marLeft w:val="0"/>
      <w:marRight w:val="0"/>
      <w:marTop w:val="0"/>
      <w:marBottom w:val="0"/>
      <w:divBdr>
        <w:top w:val="none" w:sz="0" w:space="0" w:color="auto"/>
        <w:left w:val="none" w:sz="0" w:space="0" w:color="auto"/>
        <w:bottom w:val="none" w:sz="0" w:space="0" w:color="auto"/>
        <w:right w:val="none" w:sz="0" w:space="0" w:color="auto"/>
      </w:divBdr>
    </w:div>
    <w:div w:id="913516263">
      <w:bodyDiv w:val="1"/>
      <w:marLeft w:val="0"/>
      <w:marRight w:val="0"/>
      <w:marTop w:val="0"/>
      <w:marBottom w:val="0"/>
      <w:divBdr>
        <w:top w:val="none" w:sz="0" w:space="0" w:color="auto"/>
        <w:left w:val="none" w:sz="0" w:space="0" w:color="auto"/>
        <w:bottom w:val="none" w:sz="0" w:space="0" w:color="auto"/>
        <w:right w:val="none" w:sz="0" w:space="0" w:color="auto"/>
      </w:divBdr>
    </w:div>
    <w:div w:id="920256920">
      <w:bodyDiv w:val="1"/>
      <w:marLeft w:val="0"/>
      <w:marRight w:val="0"/>
      <w:marTop w:val="0"/>
      <w:marBottom w:val="0"/>
      <w:divBdr>
        <w:top w:val="none" w:sz="0" w:space="0" w:color="auto"/>
        <w:left w:val="none" w:sz="0" w:space="0" w:color="auto"/>
        <w:bottom w:val="none" w:sz="0" w:space="0" w:color="auto"/>
        <w:right w:val="none" w:sz="0" w:space="0" w:color="auto"/>
      </w:divBdr>
    </w:div>
    <w:div w:id="923612979">
      <w:bodyDiv w:val="1"/>
      <w:marLeft w:val="0"/>
      <w:marRight w:val="0"/>
      <w:marTop w:val="0"/>
      <w:marBottom w:val="0"/>
      <w:divBdr>
        <w:top w:val="none" w:sz="0" w:space="0" w:color="auto"/>
        <w:left w:val="none" w:sz="0" w:space="0" w:color="auto"/>
        <w:bottom w:val="none" w:sz="0" w:space="0" w:color="auto"/>
        <w:right w:val="none" w:sz="0" w:space="0" w:color="auto"/>
      </w:divBdr>
    </w:div>
    <w:div w:id="924266312">
      <w:bodyDiv w:val="1"/>
      <w:marLeft w:val="0"/>
      <w:marRight w:val="0"/>
      <w:marTop w:val="0"/>
      <w:marBottom w:val="0"/>
      <w:divBdr>
        <w:top w:val="none" w:sz="0" w:space="0" w:color="auto"/>
        <w:left w:val="none" w:sz="0" w:space="0" w:color="auto"/>
        <w:bottom w:val="none" w:sz="0" w:space="0" w:color="auto"/>
        <w:right w:val="none" w:sz="0" w:space="0" w:color="auto"/>
      </w:divBdr>
    </w:div>
    <w:div w:id="948927992">
      <w:bodyDiv w:val="1"/>
      <w:marLeft w:val="0"/>
      <w:marRight w:val="0"/>
      <w:marTop w:val="0"/>
      <w:marBottom w:val="0"/>
      <w:divBdr>
        <w:top w:val="none" w:sz="0" w:space="0" w:color="auto"/>
        <w:left w:val="none" w:sz="0" w:space="0" w:color="auto"/>
        <w:bottom w:val="none" w:sz="0" w:space="0" w:color="auto"/>
        <w:right w:val="none" w:sz="0" w:space="0" w:color="auto"/>
      </w:divBdr>
    </w:div>
    <w:div w:id="1000235942">
      <w:bodyDiv w:val="1"/>
      <w:marLeft w:val="0"/>
      <w:marRight w:val="0"/>
      <w:marTop w:val="0"/>
      <w:marBottom w:val="0"/>
      <w:divBdr>
        <w:top w:val="none" w:sz="0" w:space="0" w:color="auto"/>
        <w:left w:val="none" w:sz="0" w:space="0" w:color="auto"/>
        <w:bottom w:val="none" w:sz="0" w:space="0" w:color="auto"/>
        <w:right w:val="none" w:sz="0" w:space="0" w:color="auto"/>
      </w:divBdr>
    </w:div>
    <w:div w:id="1020593489">
      <w:bodyDiv w:val="1"/>
      <w:marLeft w:val="0"/>
      <w:marRight w:val="0"/>
      <w:marTop w:val="0"/>
      <w:marBottom w:val="0"/>
      <w:divBdr>
        <w:top w:val="none" w:sz="0" w:space="0" w:color="auto"/>
        <w:left w:val="none" w:sz="0" w:space="0" w:color="auto"/>
        <w:bottom w:val="none" w:sz="0" w:space="0" w:color="auto"/>
        <w:right w:val="none" w:sz="0" w:space="0" w:color="auto"/>
      </w:divBdr>
    </w:div>
    <w:div w:id="1036004791">
      <w:bodyDiv w:val="1"/>
      <w:marLeft w:val="0"/>
      <w:marRight w:val="0"/>
      <w:marTop w:val="0"/>
      <w:marBottom w:val="0"/>
      <w:divBdr>
        <w:top w:val="none" w:sz="0" w:space="0" w:color="auto"/>
        <w:left w:val="none" w:sz="0" w:space="0" w:color="auto"/>
        <w:bottom w:val="none" w:sz="0" w:space="0" w:color="auto"/>
        <w:right w:val="none" w:sz="0" w:space="0" w:color="auto"/>
      </w:divBdr>
    </w:div>
    <w:div w:id="1047022058">
      <w:bodyDiv w:val="1"/>
      <w:marLeft w:val="0"/>
      <w:marRight w:val="0"/>
      <w:marTop w:val="0"/>
      <w:marBottom w:val="0"/>
      <w:divBdr>
        <w:top w:val="none" w:sz="0" w:space="0" w:color="auto"/>
        <w:left w:val="none" w:sz="0" w:space="0" w:color="auto"/>
        <w:bottom w:val="none" w:sz="0" w:space="0" w:color="auto"/>
        <w:right w:val="none" w:sz="0" w:space="0" w:color="auto"/>
      </w:divBdr>
    </w:div>
    <w:div w:id="1081832405">
      <w:bodyDiv w:val="1"/>
      <w:marLeft w:val="0"/>
      <w:marRight w:val="0"/>
      <w:marTop w:val="0"/>
      <w:marBottom w:val="0"/>
      <w:divBdr>
        <w:top w:val="none" w:sz="0" w:space="0" w:color="auto"/>
        <w:left w:val="none" w:sz="0" w:space="0" w:color="auto"/>
        <w:bottom w:val="none" w:sz="0" w:space="0" w:color="auto"/>
        <w:right w:val="none" w:sz="0" w:space="0" w:color="auto"/>
      </w:divBdr>
    </w:div>
    <w:div w:id="1096318833">
      <w:bodyDiv w:val="1"/>
      <w:marLeft w:val="0"/>
      <w:marRight w:val="0"/>
      <w:marTop w:val="0"/>
      <w:marBottom w:val="0"/>
      <w:divBdr>
        <w:top w:val="none" w:sz="0" w:space="0" w:color="auto"/>
        <w:left w:val="none" w:sz="0" w:space="0" w:color="auto"/>
        <w:bottom w:val="none" w:sz="0" w:space="0" w:color="auto"/>
        <w:right w:val="none" w:sz="0" w:space="0" w:color="auto"/>
      </w:divBdr>
    </w:div>
    <w:div w:id="1112554896">
      <w:bodyDiv w:val="1"/>
      <w:marLeft w:val="0"/>
      <w:marRight w:val="0"/>
      <w:marTop w:val="0"/>
      <w:marBottom w:val="0"/>
      <w:divBdr>
        <w:top w:val="none" w:sz="0" w:space="0" w:color="auto"/>
        <w:left w:val="none" w:sz="0" w:space="0" w:color="auto"/>
        <w:bottom w:val="none" w:sz="0" w:space="0" w:color="auto"/>
        <w:right w:val="none" w:sz="0" w:space="0" w:color="auto"/>
      </w:divBdr>
    </w:div>
    <w:div w:id="1146438658">
      <w:bodyDiv w:val="1"/>
      <w:marLeft w:val="0"/>
      <w:marRight w:val="0"/>
      <w:marTop w:val="0"/>
      <w:marBottom w:val="0"/>
      <w:divBdr>
        <w:top w:val="none" w:sz="0" w:space="0" w:color="auto"/>
        <w:left w:val="none" w:sz="0" w:space="0" w:color="auto"/>
        <w:bottom w:val="none" w:sz="0" w:space="0" w:color="auto"/>
        <w:right w:val="none" w:sz="0" w:space="0" w:color="auto"/>
      </w:divBdr>
    </w:div>
    <w:div w:id="1153915497">
      <w:bodyDiv w:val="1"/>
      <w:marLeft w:val="0"/>
      <w:marRight w:val="0"/>
      <w:marTop w:val="0"/>
      <w:marBottom w:val="0"/>
      <w:divBdr>
        <w:top w:val="none" w:sz="0" w:space="0" w:color="auto"/>
        <w:left w:val="none" w:sz="0" w:space="0" w:color="auto"/>
        <w:bottom w:val="none" w:sz="0" w:space="0" w:color="auto"/>
        <w:right w:val="none" w:sz="0" w:space="0" w:color="auto"/>
      </w:divBdr>
    </w:div>
    <w:div w:id="1155410993">
      <w:bodyDiv w:val="1"/>
      <w:marLeft w:val="0"/>
      <w:marRight w:val="0"/>
      <w:marTop w:val="0"/>
      <w:marBottom w:val="0"/>
      <w:divBdr>
        <w:top w:val="none" w:sz="0" w:space="0" w:color="auto"/>
        <w:left w:val="none" w:sz="0" w:space="0" w:color="auto"/>
        <w:bottom w:val="none" w:sz="0" w:space="0" w:color="auto"/>
        <w:right w:val="none" w:sz="0" w:space="0" w:color="auto"/>
      </w:divBdr>
    </w:div>
    <w:div w:id="1160776189">
      <w:bodyDiv w:val="1"/>
      <w:marLeft w:val="0"/>
      <w:marRight w:val="0"/>
      <w:marTop w:val="0"/>
      <w:marBottom w:val="0"/>
      <w:divBdr>
        <w:top w:val="none" w:sz="0" w:space="0" w:color="auto"/>
        <w:left w:val="none" w:sz="0" w:space="0" w:color="auto"/>
        <w:bottom w:val="none" w:sz="0" w:space="0" w:color="auto"/>
        <w:right w:val="none" w:sz="0" w:space="0" w:color="auto"/>
      </w:divBdr>
    </w:div>
    <w:div w:id="1164248542">
      <w:bodyDiv w:val="1"/>
      <w:marLeft w:val="0"/>
      <w:marRight w:val="0"/>
      <w:marTop w:val="0"/>
      <w:marBottom w:val="0"/>
      <w:divBdr>
        <w:top w:val="none" w:sz="0" w:space="0" w:color="auto"/>
        <w:left w:val="none" w:sz="0" w:space="0" w:color="auto"/>
        <w:bottom w:val="none" w:sz="0" w:space="0" w:color="auto"/>
        <w:right w:val="none" w:sz="0" w:space="0" w:color="auto"/>
      </w:divBdr>
    </w:div>
    <w:div w:id="1164859386">
      <w:bodyDiv w:val="1"/>
      <w:marLeft w:val="0"/>
      <w:marRight w:val="0"/>
      <w:marTop w:val="0"/>
      <w:marBottom w:val="0"/>
      <w:divBdr>
        <w:top w:val="none" w:sz="0" w:space="0" w:color="auto"/>
        <w:left w:val="none" w:sz="0" w:space="0" w:color="auto"/>
        <w:bottom w:val="none" w:sz="0" w:space="0" w:color="auto"/>
        <w:right w:val="none" w:sz="0" w:space="0" w:color="auto"/>
      </w:divBdr>
    </w:div>
    <w:div w:id="1186212957">
      <w:bodyDiv w:val="1"/>
      <w:marLeft w:val="0"/>
      <w:marRight w:val="0"/>
      <w:marTop w:val="0"/>
      <w:marBottom w:val="0"/>
      <w:divBdr>
        <w:top w:val="none" w:sz="0" w:space="0" w:color="auto"/>
        <w:left w:val="none" w:sz="0" w:space="0" w:color="auto"/>
        <w:bottom w:val="none" w:sz="0" w:space="0" w:color="auto"/>
        <w:right w:val="none" w:sz="0" w:space="0" w:color="auto"/>
      </w:divBdr>
    </w:div>
    <w:div w:id="1257515272">
      <w:bodyDiv w:val="1"/>
      <w:marLeft w:val="0"/>
      <w:marRight w:val="0"/>
      <w:marTop w:val="0"/>
      <w:marBottom w:val="0"/>
      <w:divBdr>
        <w:top w:val="none" w:sz="0" w:space="0" w:color="auto"/>
        <w:left w:val="none" w:sz="0" w:space="0" w:color="auto"/>
        <w:bottom w:val="none" w:sz="0" w:space="0" w:color="auto"/>
        <w:right w:val="none" w:sz="0" w:space="0" w:color="auto"/>
      </w:divBdr>
    </w:div>
    <w:div w:id="1285773237">
      <w:bodyDiv w:val="1"/>
      <w:marLeft w:val="0"/>
      <w:marRight w:val="0"/>
      <w:marTop w:val="0"/>
      <w:marBottom w:val="0"/>
      <w:divBdr>
        <w:top w:val="none" w:sz="0" w:space="0" w:color="auto"/>
        <w:left w:val="none" w:sz="0" w:space="0" w:color="auto"/>
        <w:bottom w:val="none" w:sz="0" w:space="0" w:color="auto"/>
        <w:right w:val="none" w:sz="0" w:space="0" w:color="auto"/>
      </w:divBdr>
    </w:div>
    <w:div w:id="1285893370">
      <w:bodyDiv w:val="1"/>
      <w:marLeft w:val="0"/>
      <w:marRight w:val="0"/>
      <w:marTop w:val="0"/>
      <w:marBottom w:val="0"/>
      <w:divBdr>
        <w:top w:val="none" w:sz="0" w:space="0" w:color="auto"/>
        <w:left w:val="none" w:sz="0" w:space="0" w:color="auto"/>
        <w:bottom w:val="none" w:sz="0" w:space="0" w:color="auto"/>
        <w:right w:val="none" w:sz="0" w:space="0" w:color="auto"/>
      </w:divBdr>
    </w:div>
    <w:div w:id="1299841606">
      <w:bodyDiv w:val="1"/>
      <w:marLeft w:val="0"/>
      <w:marRight w:val="0"/>
      <w:marTop w:val="0"/>
      <w:marBottom w:val="0"/>
      <w:divBdr>
        <w:top w:val="none" w:sz="0" w:space="0" w:color="auto"/>
        <w:left w:val="none" w:sz="0" w:space="0" w:color="auto"/>
        <w:bottom w:val="none" w:sz="0" w:space="0" w:color="auto"/>
        <w:right w:val="none" w:sz="0" w:space="0" w:color="auto"/>
      </w:divBdr>
    </w:div>
    <w:div w:id="1305891279">
      <w:bodyDiv w:val="1"/>
      <w:marLeft w:val="0"/>
      <w:marRight w:val="0"/>
      <w:marTop w:val="0"/>
      <w:marBottom w:val="0"/>
      <w:divBdr>
        <w:top w:val="none" w:sz="0" w:space="0" w:color="auto"/>
        <w:left w:val="none" w:sz="0" w:space="0" w:color="auto"/>
        <w:bottom w:val="none" w:sz="0" w:space="0" w:color="auto"/>
        <w:right w:val="none" w:sz="0" w:space="0" w:color="auto"/>
      </w:divBdr>
    </w:div>
    <w:div w:id="1325427380">
      <w:bodyDiv w:val="1"/>
      <w:marLeft w:val="0"/>
      <w:marRight w:val="0"/>
      <w:marTop w:val="0"/>
      <w:marBottom w:val="0"/>
      <w:divBdr>
        <w:top w:val="none" w:sz="0" w:space="0" w:color="auto"/>
        <w:left w:val="none" w:sz="0" w:space="0" w:color="auto"/>
        <w:bottom w:val="none" w:sz="0" w:space="0" w:color="auto"/>
        <w:right w:val="none" w:sz="0" w:space="0" w:color="auto"/>
      </w:divBdr>
    </w:div>
    <w:div w:id="1337883921">
      <w:bodyDiv w:val="1"/>
      <w:marLeft w:val="0"/>
      <w:marRight w:val="0"/>
      <w:marTop w:val="0"/>
      <w:marBottom w:val="0"/>
      <w:divBdr>
        <w:top w:val="none" w:sz="0" w:space="0" w:color="auto"/>
        <w:left w:val="none" w:sz="0" w:space="0" w:color="auto"/>
        <w:bottom w:val="none" w:sz="0" w:space="0" w:color="auto"/>
        <w:right w:val="none" w:sz="0" w:space="0" w:color="auto"/>
      </w:divBdr>
    </w:div>
    <w:div w:id="1343976287">
      <w:bodyDiv w:val="1"/>
      <w:marLeft w:val="0"/>
      <w:marRight w:val="0"/>
      <w:marTop w:val="0"/>
      <w:marBottom w:val="0"/>
      <w:divBdr>
        <w:top w:val="none" w:sz="0" w:space="0" w:color="auto"/>
        <w:left w:val="none" w:sz="0" w:space="0" w:color="auto"/>
        <w:bottom w:val="none" w:sz="0" w:space="0" w:color="auto"/>
        <w:right w:val="none" w:sz="0" w:space="0" w:color="auto"/>
      </w:divBdr>
    </w:div>
    <w:div w:id="1348752035">
      <w:bodyDiv w:val="1"/>
      <w:marLeft w:val="0"/>
      <w:marRight w:val="0"/>
      <w:marTop w:val="0"/>
      <w:marBottom w:val="0"/>
      <w:divBdr>
        <w:top w:val="none" w:sz="0" w:space="0" w:color="auto"/>
        <w:left w:val="none" w:sz="0" w:space="0" w:color="auto"/>
        <w:bottom w:val="none" w:sz="0" w:space="0" w:color="auto"/>
        <w:right w:val="none" w:sz="0" w:space="0" w:color="auto"/>
      </w:divBdr>
    </w:div>
    <w:div w:id="1349527176">
      <w:bodyDiv w:val="1"/>
      <w:marLeft w:val="0"/>
      <w:marRight w:val="0"/>
      <w:marTop w:val="0"/>
      <w:marBottom w:val="0"/>
      <w:divBdr>
        <w:top w:val="none" w:sz="0" w:space="0" w:color="auto"/>
        <w:left w:val="none" w:sz="0" w:space="0" w:color="auto"/>
        <w:bottom w:val="none" w:sz="0" w:space="0" w:color="auto"/>
        <w:right w:val="none" w:sz="0" w:space="0" w:color="auto"/>
      </w:divBdr>
    </w:div>
    <w:div w:id="1372414687">
      <w:bodyDiv w:val="1"/>
      <w:marLeft w:val="0"/>
      <w:marRight w:val="0"/>
      <w:marTop w:val="0"/>
      <w:marBottom w:val="0"/>
      <w:divBdr>
        <w:top w:val="none" w:sz="0" w:space="0" w:color="auto"/>
        <w:left w:val="none" w:sz="0" w:space="0" w:color="auto"/>
        <w:bottom w:val="none" w:sz="0" w:space="0" w:color="auto"/>
        <w:right w:val="none" w:sz="0" w:space="0" w:color="auto"/>
      </w:divBdr>
    </w:div>
    <w:div w:id="1383559519">
      <w:bodyDiv w:val="1"/>
      <w:marLeft w:val="0"/>
      <w:marRight w:val="0"/>
      <w:marTop w:val="0"/>
      <w:marBottom w:val="0"/>
      <w:divBdr>
        <w:top w:val="none" w:sz="0" w:space="0" w:color="auto"/>
        <w:left w:val="none" w:sz="0" w:space="0" w:color="auto"/>
        <w:bottom w:val="none" w:sz="0" w:space="0" w:color="auto"/>
        <w:right w:val="none" w:sz="0" w:space="0" w:color="auto"/>
      </w:divBdr>
    </w:div>
    <w:div w:id="1405881969">
      <w:bodyDiv w:val="1"/>
      <w:marLeft w:val="0"/>
      <w:marRight w:val="0"/>
      <w:marTop w:val="0"/>
      <w:marBottom w:val="0"/>
      <w:divBdr>
        <w:top w:val="none" w:sz="0" w:space="0" w:color="auto"/>
        <w:left w:val="none" w:sz="0" w:space="0" w:color="auto"/>
        <w:bottom w:val="none" w:sz="0" w:space="0" w:color="auto"/>
        <w:right w:val="none" w:sz="0" w:space="0" w:color="auto"/>
      </w:divBdr>
    </w:div>
    <w:div w:id="1439567164">
      <w:bodyDiv w:val="1"/>
      <w:marLeft w:val="0"/>
      <w:marRight w:val="0"/>
      <w:marTop w:val="0"/>
      <w:marBottom w:val="0"/>
      <w:divBdr>
        <w:top w:val="none" w:sz="0" w:space="0" w:color="auto"/>
        <w:left w:val="none" w:sz="0" w:space="0" w:color="auto"/>
        <w:bottom w:val="none" w:sz="0" w:space="0" w:color="auto"/>
        <w:right w:val="none" w:sz="0" w:space="0" w:color="auto"/>
      </w:divBdr>
    </w:div>
    <w:div w:id="1493450816">
      <w:bodyDiv w:val="1"/>
      <w:marLeft w:val="0"/>
      <w:marRight w:val="0"/>
      <w:marTop w:val="0"/>
      <w:marBottom w:val="0"/>
      <w:divBdr>
        <w:top w:val="none" w:sz="0" w:space="0" w:color="auto"/>
        <w:left w:val="none" w:sz="0" w:space="0" w:color="auto"/>
        <w:bottom w:val="none" w:sz="0" w:space="0" w:color="auto"/>
        <w:right w:val="none" w:sz="0" w:space="0" w:color="auto"/>
      </w:divBdr>
    </w:div>
    <w:div w:id="1512721484">
      <w:bodyDiv w:val="1"/>
      <w:marLeft w:val="0"/>
      <w:marRight w:val="0"/>
      <w:marTop w:val="0"/>
      <w:marBottom w:val="0"/>
      <w:divBdr>
        <w:top w:val="none" w:sz="0" w:space="0" w:color="auto"/>
        <w:left w:val="none" w:sz="0" w:space="0" w:color="auto"/>
        <w:bottom w:val="none" w:sz="0" w:space="0" w:color="auto"/>
        <w:right w:val="none" w:sz="0" w:space="0" w:color="auto"/>
      </w:divBdr>
    </w:div>
    <w:div w:id="1516921655">
      <w:bodyDiv w:val="1"/>
      <w:marLeft w:val="0"/>
      <w:marRight w:val="0"/>
      <w:marTop w:val="0"/>
      <w:marBottom w:val="0"/>
      <w:divBdr>
        <w:top w:val="none" w:sz="0" w:space="0" w:color="auto"/>
        <w:left w:val="none" w:sz="0" w:space="0" w:color="auto"/>
        <w:bottom w:val="none" w:sz="0" w:space="0" w:color="auto"/>
        <w:right w:val="none" w:sz="0" w:space="0" w:color="auto"/>
      </w:divBdr>
    </w:div>
    <w:div w:id="1521896115">
      <w:bodyDiv w:val="1"/>
      <w:marLeft w:val="0"/>
      <w:marRight w:val="0"/>
      <w:marTop w:val="0"/>
      <w:marBottom w:val="0"/>
      <w:divBdr>
        <w:top w:val="none" w:sz="0" w:space="0" w:color="auto"/>
        <w:left w:val="none" w:sz="0" w:space="0" w:color="auto"/>
        <w:bottom w:val="none" w:sz="0" w:space="0" w:color="auto"/>
        <w:right w:val="none" w:sz="0" w:space="0" w:color="auto"/>
      </w:divBdr>
    </w:div>
    <w:div w:id="1529098668">
      <w:bodyDiv w:val="1"/>
      <w:marLeft w:val="0"/>
      <w:marRight w:val="0"/>
      <w:marTop w:val="0"/>
      <w:marBottom w:val="0"/>
      <w:divBdr>
        <w:top w:val="none" w:sz="0" w:space="0" w:color="auto"/>
        <w:left w:val="none" w:sz="0" w:space="0" w:color="auto"/>
        <w:bottom w:val="none" w:sz="0" w:space="0" w:color="auto"/>
        <w:right w:val="none" w:sz="0" w:space="0" w:color="auto"/>
      </w:divBdr>
    </w:div>
    <w:div w:id="1553692761">
      <w:bodyDiv w:val="1"/>
      <w:marLeft w:val="0"/>
      <w:marRight w:val="0"/>
      <w:marTop w:val="0"/>
      <w:marBottom w:val="0"/>
      <w:divBdr>
        <w:top w:val="none" w:sz="0" w:space="0" w:color="auto"/>
        <w:left w:val="none" w:sz="0" w:space="0" w:color="auto"/>
        <w:bottom w:val="none" w:sz="0" w:space="0" w:color="auto"/>
        <w:right w:val="none" w:sz="0" w:space="0" w:color="auto"/>
      </w:divBdr>
    </w:div>
    <w:div w:id="1566330303">
      <w:bodyDiv w:val="1"/>
      <w:marLeft w:val="0"/>
      <w:marRight w:val="0"/>
      <w:marTop w:val="0"/>
      <w:marBottom w:val="0"/>
      <w:divBdr>
        <w:top w:val="none" w:sz="0" w:space="0" w:color="auto"/>
        <w:left w:val="none" w:sz="0" w:space="0" w:color="auto"/>
        <w:bottom w:val="none" w:sz="0" w:space="0" w:color="auto"/>
        <w:right w:val="none" w:sz="0" w:space="0" w:color="auto"/>
      </w:divBdr>
    </w:div>
    <w:div w:id="1590503428">
      <w:bodyDiv w:val="1"/>
      <w:marLeft w:val="0"/>
      <w:marRight w:val="0"/>
      <w:marTop w:val="0"/>
      <w:marBottom w:val="0"/>
      <w:divBdr>
        <w:top w:val="none" w:sz="0" w:space="0" w:color="auto"/>
        <w:left w:val="none" w:sz="0" w:space="0" w:color="auto"/>
        <w:bottom w:val="none" w:sz="0" w:space="0" w:color="auto"/>
        <w:right w:val="none" w:sz="0" w:space="0" w:color="auto"/>
      </w:divBdr>
    </w:div>
    <w:div w:id="1635984916">
      <w:bodyDiv w:val="1"/>
      <w:marLeft w:val="0"/>
      <w:marRight w:val="0"/>
      <w:marTop w:val="0"/>
      <w:marBottom w:val="0"/>
      <w:divBdr>
        <w:top w:val="none" w:sz="0" w:space="0" w:color="auto"/>
        <w:left w:val="none" w:sz="0" w:space="0" w:color="auto"/>
        <w:bottom w:val="none" w:sz="0" w:space="0" w:color="auto"/>
        <w:right w:val="none" w:sz="0" w:space="0" w:color="auto"/>
      </w:divBdr>
    </w:div>
    <w:div w:id="1676152290">
      <w:bodyDiv w:val="1"/>
      <w:marLeft w:val="0"/>
      <w:marRight w:val="0"/>
      <w:marTop w:val="0"/>
      <w:marBottom w:val="0"/>
      <w:divBdr>
        <w:top w:val="none" w:sz="0" w:space="0" w:color="auto"/>
        <w:left w:val="none" w:sz="0" w:space="0" w:color="auto"/>
        <w:bottom w:val="none" w:sz="0" w:space="0" w:color="auto"/>
        <w:right w:val="none" w:sz="0" w:space="0" w:color="auto"/>
      </w:divBdr>
    </w:div>
    <w:div w:id="1702778701">
      <w:bodyDiv w:val="1"/>
      <w:marLeft w:val="0"/>
      <w:marRight w:val="0"/>
      <w:marTop w:val="0"/>
      <w:marBottom w:val="0"/>
      <w:divBdr>
        <w:top w:val="none" w:sz="0" w:space="0" w:color="auto"/>
        <w:left w:val="none" w:sz="0" w:space="0" w:color="auto"/>
        <w:bottom w:val="none" w:sz="0" w:space="0" w:color="auto"/>
        <w:right w:val="none" w:sz="0" w:space="0" w:color="auto"/>
      </w:divBdr>
    </w:div>
    <w:div w:id="1707752260">
      <w:bodyDiv w:val="1"/>
      <w:marLeft w:val="0"/>
      <w:marRight w:val="0"/>
      <w:marTop w:val="0"/>
      <w:marBottom w:val="0"/>
      <w:divBdr>
        <w:top w:val="none" w:sz="0" w:space="0" w:color="auto"/>
        <w:left w:val="none" w:sz="0" w:space="0" w:color="auto"/>
        <w:bottom w:val="none" w:sz="0" w:space="0" w:color="auto"/>
        <w:right w:val="none" w:sz="0" w:space="0" w:color="auto"/>
      </w:divBdr>
    </w:div>
    <w:div w:id="1745645715">
      <w:bodyDiv w:val="1"/>
      <w:marLeft w:val="0"/>
      <w:marRight w:val="0"/>
      <w:marTop w:val="0"/>
      <w:marBottom w:val="0"/>
      <w:divBdr>
        <w:top w:val="none" w:sz="0" w:space="0" w:color="auto"/>
        <w:left w:val="none" w:sz="0" w:space="0" w:color="auto"/>
        <w:bottom w:val="none" w:sz="0" w:space="0" w:color="auto"/>
        <w:right w:val="none" w:sz="0" w:space="0" w:color="auto"/>
      </w:divBdr>
    </w:div>
    <w:div w:id="1761757019">
      <w:bodyDiv w:val="1"/>
      <w:marLeft w:val="0"/>
      <w:marRight w:val="0"/>
      <w:marTop w:val="0"/>
      <w:marBottom w:val="0"/>
      <w:divBdr>
        <w:top w:val="none" w:sz="0" w:space="0" w:color="auto"/>
        <w:left w:val="none" w:sz="0" w:space="0" w:color="auto"/>
        <w:bottom w:val="none" w:sz="0" w:space="0" w:color="auto"/>
        <w:right w:val="none" w:sz="0" w:space="0" w:color="auto"/>
      </w:divBdr>
    </w:div>
    <w:div w:id="1801192752">
      <w:bodyDiv w:val="1"/>
      <w:marLeft w:val="0"/>
      <w:marRight w:val="0"/>
      <w:marTop w:val="0"/>
      <w:marBottom w:val="0"/>
      <w:divBdr>
        <w:top w:val="none" w:sz="0" w:space="0" w:color="auto"/>
        <w:left w:val="none" w:sz="0" w:space="0" w:color="auto"/>
        <w:bottom w:val="none" w:sz="0" w:space="0" w:color="auto"/>
        <w:right w:val="none" w:sz="0" w:space="0" w:color="auto"/>
      </w:divBdr>
    </w:div>
    <w:div w:id="1814709962">
      <w:bodyDiv w:val="1"/>
      <w:marLeft w:val="0"/>
      <w:marRight w:val="0"/>
      <w:marTop w:val="0"/>
      <w:marBottom w:val="0"/>
      <w:divBdr>
        <w:top w:val="none" w:sz="0" w:space="0" w:color="auto"/>
        <w:left w:val="none" w:sz="0" w:space="0" w:color="auto"/>
        <w:bottom w:val="none" w:sz="0" w:space="0" w:color="auto"/>
        <w:right w:val="none" w:sz="0" w:space="0" w:color="auto"/>
      </w:divBdr>
    </w:div>
    <w:div w:id="1815875885">
      <w:bodyDiv w:val="1"/>
      <w:marLeft w:val="0"/>
      <w:marRight w:val="0"/>
      <w:marTop w:val="0"/>
      <w:marBottom w:val="0"/>
      <w:divBdr>
        <w:top w:val="none" w:sz="0" w:space="0" w:color="auto"/>
        <w:left w:val="none" w:sz="0" w:space="0" w:color="auto"/>
        <w:bottom w:val="none" w:sz="0" w:space="0" w:color="auto"/>
        <w:right w:val="none" w:sz="0" w:space="0" w:color="auto"/>
      </w:divBdr>
    </w:div>
    <w:div w:id="1844471103">
      <w:bodyDiv w:val="1"/>
      <w:marLeft w:val="0"/>
      <w:marRight w:val="0"/>
      <w:marTop w:val="0"/>
      <w:marBottom w:val="0"/>
      <w:divBdr>
        <w:top w:val="none" w:sz="0" w:space="0" w:color="auto"/>
        <w:left w:val="none" w:sz="0" w:space="0" w:color="auto"/>
        <w:bottom w:val="none" w:sz="0" w:space="0" w:color="auto"/>
        <w:right w:val="none" w:sz="0" w:space="0" w:color="auto"/>
      </w:divBdr>
    </w:div>
    <w:div w:id="1848979438">
      <w:bodyDiv w:val="1"/>
      <w:marLeft w:val="0"/>
      <w:marRight w:val="0"/>
      <w:marTop w:val="0"/>
      <w:marBottom w:val="0"/>
      <w:divBdr>
        <w:top w:val="none" w:sz="0" w:space="0" w:color="auto"/>
        <w:left w:val="none" w:sz="0" w:space="0" w:color="auto"/>
        <w:bottom w:val="none" w:sz="0" w:space="0" w:color="auto"/>
        <w:right w:val="none" w:sz="0" w:space="0" w:color="auto"/>
      </w:divBdr>
    </w:div>
    <w:div w:id="1869026484">
      <w:bodyDiv w:val="1"/>
      <w:marLeft w:val="0"/>
      <w:marRight w:val="0"/>
      <w:marTop w:val="0"/>
      <w:marBottom w:val="0"/>
      <w:divBdr>
        <w:top w:val="none" w:sz="0" w:space="0" w:color="auto"/>
        <w:left w:val="none" w:sz="0" w:space="0" w:color="auto"/>
        <w:bottom w:val="none" w:sz="0" w:space="0" w:color="auto"/>
        <w:right w:val="none" w:sz="0" w:space="0" w:color="auto"/>
      </w:divBdr>
    </w:div>
    <w:div w:id="1884902722">
      <w:bodyDiv w:val="1"/>
      <w:marLeft w:val="0"/>
      <w:marRight w:val="0"/>
      <w:marTop w:val="0"/>
      <w:marBottom w:val="0"/>
      <w:divBdr>
        <w:top w:val="none" w:sz="0" w:space="0" w:color="auto"/>
        <w:left w:val="none" w:sz="0" w:space="0" w:color="auto"/>
        <w:bottom w:val="none" w:sz="0" w:space="0" w:color="auto"/>
        <w:right w:val="none" w:sz="0" w:space="0" w:color="auto"/>
      </w:divBdr>
    </w:div>
    <w:div w:id="1901020010">
      <w:bodyDiv w:val="1"/>
      <w:marLeft w:val="0"/>
      <w:marRight w:val="0"/>
      <w:marTop w:val="0"/>
      <w:marBottom w:val="0"/>
      <w:divBdr>
        <w:top w:val="none" w:sz="0" w:space="0" w:color="auto"/>
        <w:left w:val="none" w:sz="0" w:space="0" w:color="auto"/>
        <w:bottom w:val="none" w:sz="0" w:space="0" w:color="auto"/>
        <w:right w:val="none" w:sz="0" w:space="0" w:color="auto"/>
      </w:divBdr>
    </w:div>
    <w:div w:id="1921014424">
      <w:bodyDiv w:val="1"/>
      <w:marLeft w:val="0"/>
      <w:marRight w:val="0"/>
      <w:marTop w:val="0"/>
      <w:marBottom w:val="0"/>
      <w:divBdr>
        <w:top w:val="none" w:sz="0" w:space="0" w:color="auto"/>
        <w:left w:val="none" w:sz="0" w:space="0" w:color="auto"/>
        <w:bottom w:val="none" w:sz="0" w:space="0" w:color="auto"/>
        <w:right w:val="none" w:sz="0" w:space="0" w:color="auto"/>
      </w:divBdr>
    </w:div>
    <w:div w:id="1928922716">
      <w:bodyDiv w:val="1"/>
      <w:marLeft w:val="0"/>
      <w:marRight w:val="0"/>
      <w:marTop w:val="0"/>
      <w:marBottom w:val="0"/>
      <w:divBdr>
        <w:top w:val="none" w:sz="0" w:space="0" w:color="auto"/>
        <w:left w:val="none" w:sz="0" w:space="0" w:color="auto"/>
        <w:bottom w:val="none" w:sz="0" w:space="0" w:color="auto"/>
        <w:right w:val="none" w:sz="0" w:space="0" w:color="auto"/>
      </w:divBdr>
    </w:div>
    <w:div w:id="1928999618">
      <w:bodyDiv w:val="1"/>
      <w:marLeft w:val="0"/>
      <w:marRight w:val="0"/>
      <w:marTop w:val="0"/>
      <w:marBottom w:val="0"/>
      <w:divBdr>
        <w:top w:val="none" w:sz="0" w:space="0" w:color="auto"/>
        <w:left w:val="none" w:sz="0" w:space="0" w:color="auto"/>
        <w:bottom w:val="none" w:sz="0" w:space="0" w:color="auto"/>
        <w:right w:val="none" w:sz="0" w:space="0" w:color="auto"/>
      </w:divBdr>
    </w:div>
    <w:div w:id="1955287489">
      <w:bodyDiv w:val="1"/>
      <w:marLeft w:val="0"/>
      <w:marRight w:val="0"/>
      <w:marTop w:val="0"/>
      <w:marBottom w:val="0"/>
      <w:divBdr>
        <w:top w:val="none" w:sz="0" w:space="0" w:color="auto"/>
        <w:left w:val="none" w:sz="0" w:space="0" w:color="auto"/>
        <w:bottom w:val="none" w:sz="0" w:space="0" w:color="auto"/>
        <w:right w:val="none" w:sz="0" w:space="0" w:color="auto"/>
      </w:divBdr>
    </w:div>
    <w:div w:id="1992709150">
      <w:bodyDiv w:val="1"/>
      <w:marLeft w:val="0"/>
      <w:marRight w:val="0"/>
      <w:marTop w:val="0"/>
      <w:marBottom w:val="0"/>
      <w:divBdr>
        <w:top w:val="none" w:sz="0" w:space="0" w:color="auto"/>
        <w:left w:val="none" w:sz="0" w:space="0" w:color="auto"/>
        <w:bottom w:val="none" w:sz="0" w:space="0" w:color="auto"/>
        <w:right w:val="none" w:sz="0" w:space="0" w:color="auto"/>
      </w:divBdr>
    </w:div>
    <w:div w:id="1996031021">
      <w:bodyDiv w:val="1"/>
      <w:marLeft w:val="0"/>
      <w:marRight w:val="0"/>
      <w:marTop w:val="0"/>
      <w:marBottom w:val="0"/>
      <w:divBdr>
        <w:top w:val="none" w:sz="0" w:space="0" w:color="auto"/>
        <w:left w:val="none" w:sz="0" w:space="0" w:color="auto"/>
        <w:bottom w:val="none" w:sz="0" w:space="0" w:color="auto"/>
        <w:right w:val="none" w:sz="0" w:space="0" w:color="auto"/>
      </w:divBdr>
    </w:div>
    <w:div w:id="2006205720">
      <w:bodyDiv w:val="1"/>
      <w:marLeft w:val="0"/>
      <w:marRight w:val="0"/>
      <w:marTop w:val="0"/>
      <w:marBottom w:val="0"/>
      <w:divBdr>
        <w:top w:val="none" w:sz="0" w:space="0" w:color="auto"/>
        <w:left w:val="none" w:sz="0" w:space="0" w:color="auto"/>
        <w:bottom w:val="none" w:sz="0" w:space="0" w:color="auto"/>
        <w:right w:val="none" w:sz="0" w:space="0" w:color="auto"/>
      </w:divBdr>
    </w:div>
    <w:div w:id="2023509695">
      <w:bodyDiv w:val="1"/>
      <w:marLeft w:val="0"/>
      <w:marRight w:val="0"/>
      <w:marTop w:val="0"/>
      <w:marBottom w:val="0"/>
      <w:divBdr>
        <w:top w:val="none" w:sz="0" w:space="0" w:color="auto"/>
        <w:left w:val="none" w:sz="0" w:space="0" w:color="auto"/>
        <w:bottom w:val="none" w:sz="0" w:space="0" w:color="auto"/>
        <w:right w:val="none" w:sz="0" w:space="0" w:color="auto"/>
      </w:divBdr>
    </w:div>
    <w:div w:id="2032797102">
      <w:bodyDiv w:val="1"/>
      <w:marLeft w:val="0"/>
      <w:marRight w:val="0"/>
      <w:marTop w:val="0"/>
      <w:marBottom w:val="0"/>
      <w:divBdr>
        <w:top w:val="none" w:sz="0" w:space="0" w:color="auto"/>
        <w:left w:val="none" w:sz="0" w:space="0" w:color="auto"/>
        <w:bottom w:val="none" w:sz="0" w:space="0" w:color="auto"/>
        <w:right w:val="none" w:sz="0" w:space="0" w:color="auto"/>
      </w:divBdr>
    </w:div>
    <w:div w:id="2038660158">
      <w:bodyDiv w:val="1"/>
      <w:marLeft w:val="0"/>
      <w:marRight w:val="0"/>
      <w:marTop w:val="0"/>
      <w:marBottom w:val="0"/>
      <w:divBdr>
        <w:top w:val="none" w:sz="0" w:space="0" w:color="auto"/>
        <w:left w:val="none" w:sz="0" w:space="0" w:color="auto"/>
        <w:bottom w:val="none" w:sz="0" w:space="0" w:color="auto"/>
        <w:right w:val="none" w:sz="0" w:space="0" w:color="auto"/>
      </w:divBdr>
    </w:div>
    <w:div w:id="2055890062">
      <w:bodyDiv w:val="1"/>
      <w:marLeft w:val="0"/>
      <w:marRight w:val="0"/>
      <w:marTop w:val="0"/>
      <w:marBottom w:val="0"/>
      <w:divBdr>
        <w:top w:val="none" w:sz="0" w:space="0" w:color="auto"/>
        <w:left w:val="none" w:sz="0" w:space="0" w:color="auto"/>
        <w:bottom w:val="none" w:sz="0" w:space="0" w:color="auto"/>
        <w:right w:val="none" w:sz="0" w:space="0" w:color="auto"/>
      </w:divBdr>
    </w:div>
    <w:div w:id="2081711927">
      <w:bodyDiv w:val="1"/>
      <w:marLeft w:val="0"/>
      <w:marRight w:val="0"/>
      <w:marTop w:val="0"/>
      <w:marBottom w:val="0"/>
      <w:divBdr>
        <w:top w:val="none" w:sz="0" w:space="0" w:color="auto"/>
        <w:left w:val="none" w:sz="0" w:space="0" w:color="auto"/>
        <w:bottom w:val="none" w:sz="0" w:space="0" w:color="auto"/>
        <w:right w:val="none" w:sz="0" w:space="0" w:color="auto"/>
      </w:divBdr>
    </w:div>
    <w:div w:id="2087650006">
      <w:bodyDiv w:val="1"/>
      <w:marLeft w:val="0"/>
      <w:marRight w:val="0"/>
      <w:marTop w:val="0"/>
      <w:marBottom w:val="0"/>
      <w:divBdr>
        <w:top w:val="none" w:sz="0" w:space="0" w:color="auto"/>
        <w:left w:val="none" w:sz="0" w:space="0" w:color="auto"/>
        <w:bottom w:val="none" w:sz="0" w:space="0" w:color="auto"/>
        <w:right w:val="none" w:sz="0" w:space="0" w:color="auto"/>
      </w:divBdr>
    </w:div>
    <w:div w:id="2115637009">
      <w:bodyDiv w:val="1"/>
      <w:marLeft w:val="0"/>
      <w:marRight w:val="0"/>
      <w:marTop w:val="0"/>
      <w:marBottom w:val="0"/>
      <w:divBdr>
        <w:top w:val="none" w:sz="0" w:space="0" w:color="auto"/>
        <w:left w:val="none" w:sz="0" w:space="0" w:color="auto"/>
        <w:bottom w:val="none" w:sz="0" w:space="0" w:color="auto"/>
        <w:right w:val="none" w:sz="0" w:space="0" w:color="auto"/>
      </w:divBdr>
    </w:div>
    <w:div w:id="2128498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4BED06-A4D8-4BB0-9246-CE156B469D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5223</Words>
  <Characters>31237</Characters>
  <Application>Microsoft Office Word</Application>
  <DocSecurity>0</DocSecurity>
  <Lines>260</Lines>
  <Paragraphs>72</Paragraphs>
  <ScaleCrop>false</ScaleCrop>
  <HeadingPairs>
    <vt:vector size="2" baseType="variant">
      <vt:variant>
        <vt:lpstr>Título</vt:lpstr>
      </vt:variant>
      <vt:variant>
        <vt:i4>1</vt:i4>
      </vt:variant>
    </vt:vector>
  </HeadingPairs>
  <TitlesOfParts>
    <vt:vector size="1" baseType="lpstr">
      <vt:lpstr>SEMINÁRIO I</vt:lpstr>
    </vt:vector>
  </TitlesOfParts>
  <Company>UFPR</Company>
  <LinksUpToDate>false</LinksUpToDate>
  <CharactersWithSpaces>36388</CharactersWithSpaces>
  <SharedDoc>false</SharedDoc>
  <HLinks>
    <vt:vector size="222" baseType="variant">
      <vt:variant>
        <vt:i4>3407918</vt:i4>
      </vt:variant>
      <vt:variant>
        <vt:i4>222</vt:i4>
      </vt:variant>
      <vt:variant>
        <vt:i4>0</vt:i4>
      </vt:variant>
      <vt:variant>
        <vt:i4>5</vt:i4>
      </vt:variant>
      <vt:variant>
        <vt:lpwstr>http://www.codevasf.gov.br/</vt:lpwstr>
      </vt:variant>
      <vt:variant>
        <vt:lpwstr/>
      </vt:variant>
      <vt:variant>
        <vt:i4>1245232</vt:i4>
      </vt:variant>
      <vt:variant>
        <vt:i4>212</vt:i4>
      </vt:variant>
      <vt:variant>
        <vt:i4>0</vt:i4>
      </vt:variant>
      <vt:variant>
        <vt:i4>5</vt:i4>
      </vt:variant>
      <vt:variant>
        <vt:lpwstr/>
      </vt:variant>
      <vt:variant>
        <vt:lpwstr>_Toc380569509</vt:lpwstr>
      </vt:variant>
      <vt:variant>
        <vt:i4>1245232</vt:i4>
      </vt:variant>
      <vt:variant>
        <vt:i4>206</vt:i4>
      </vt:variant>
      <vt:variant>
        <vt:i4>0</vt:i4>
      </vt:variant>
      <vt:variant>
        <vt:i4>5</vt:i4>
      </vt:variant>
      <vt:variant>
        <vt:lpwstr/>
      </vt:variant>
      <vt:variant>
        <vt:lpwstr>_Toc380569508</vt:lpwstr>
      </vt:variant>
      <vt:variant>
        <vt:i4>1245232</vt:i4>
      </vt:variant>
      <vt:variant>
        <vt:i4>200</vt:i4>
      </vt:variant>
      <vt:variant>
        <vt:i4>0</vt:i4>
      </vt:variant>
      <vt:variant>
        <vt:i4>5</vt:i4>
      </vt:variant>
      <vt:variant>
        <vt:lpwstr/>
      </vt:variant>
      <vt:variant>
        <vt:lpwstr>_Toc380569507</vt:lpwstr>
      </vt:variant>
      <vt:variant>
        <vt:i4>1245232</vt:i4>
      </vt:variant>
      <vt:variant>
        <vt:i4>194</vt:i4>
      </vt:variant>
      <vt:variant>
        <vt:i4>0</vt:i4>
      </vt:variant>
      <vt:variant>
        <vt:i4>5</vt:i4>
      </vt:variant>
      <vt:variant>
        <vt:lpwstr/>
      </vt:variant>
      <vt:variant>
        <vt:lpwstr>_Toc380569506</vt:lpwstr>
      </vt:variant>
      <vt:variant>
        <vt:i4>1245232</vt:i4>
      </vt:variant>
      <vt:variant>
        <vt:i4>188</vt:i4>
      </vt:variant>
      <vt:variant>
        <vt:i4>0</vt:i4>
      </vt:variant>
      <vt:variant>
        <vt:i4>5</vt:i4>
      </vt:variant>
      <vt:variant>
        <vt:lpwstr/>
      </vt:variant>
      <vt:variant>
        <vt:lpwstr>_Toc380569505</vt:lpwstr>
      </vt:variant>
      <vt:variant>
        <vt:i4>1245232</vt:i4>
      </vt:variant>
      <vt:variant>
        <vt:i4>182</vt:i4>
      </vt:variant>
      <vt:variant>
        <vt:i4>0</vt:i4>
      </vt:variant>
      <vt:variant>
        <vt:i4>5</vt:i4>
      </vt:variant>
      <vt:variant>
        <vt:lpwstr/>
      </vt:variant>
      <vt:variant>
        <vt:lpwstr>_Toc380569504</vt:lpwstr>
      </vt:variant>
      <vt:variant>
        <vt:i4>1245232</vt:i4>
      </vt:variant>
      <vt:variant>
        <vt:i4>176</vt:i4>
      </vt:variant>
      <vt:variant>
        <vt:i4>0</vt:i4>
      </vt:variant>
      <vt:variant>
        <vt:i4>5</vt:i4>
      </vt:variant>
      <vt:variant>
        <vt:lpwstr/>
      </vt:variant>
      <vt:variant>
        <vt:lpwstr>_Toc380569503</vt:lpwstr>
      </vt:variant>
      <vt:variant>
        <vt:i4>1245232</vt:i4>
      </vt:variant>
      <vt:variant>
        <vt:i4>170</vt:i4>
      </vt:variant>
      <vt:variant>
        <vt:i4>0</vt:i4>
      </vt:variant>
      <vt:variant>
        <vt:i4>5</vt:i4>
      </vt:variant>
      <vt:variant>
        <vt:lpwstr/>
      </vt:variant>
      <vt:variant>
        <vt:lpwstr>_Toc380569502</vt:lpwstr>
      </vt:variant>
      <vt:variant>
        <vt:i4>1245232</vt:i4>
      </vt:variant>
      <vt:variant>
        <vt:i4>164</vt:i4>
      </vt:variant>
      <vt:variant>
        <vt:i4>0</vt:i4>
      </vt:variant>
      <vt:variant>
        <vt:i4>5</vt:i4>
      </vt:variant>
      <vt:variant>
        <vt:lpwstr/>
      </vt:variant>
      <vt:variant>
        <vt:lpwstr>_Toc380569501</vt:lpwstr>
      </vt:variant>
      <vt:variant>
        <vt:i4>1245232</vt:i4>
      </vt:variant>
      <vt:variant>
        <vt:i4>158</vt:i4>
      </vt:variant>
      <vt:variant>
        <vt:i4>0</vt:i4>
      </vt:variant>
      <vt:variant>
        <vt:i4>5</vt:i4>
      </vt:variant>
      <vt:variant>
        <vt:lpwstr/>
      </vt:variant>
      <vt:variant>
        <vt:lpwstr>_Toc380569500</vt:lpwstr>
      </vt:variant>
      <vt:variant>
        <vt:i4>1703985</vt:i4>
      </vt:variant>
      <vt:variant>
        <vt:i4>152</vt:i4>
      </vt:variant>
      <vt:variant>
        <vt:i4>0</vt:i4>
      </vt:variant>
      <vt:variant>
        <vt:i4>5</vt:i4>
      </vt:variant>
      <vt:variant>
        <vt:lpwstr/>
      </vt:variant>
      <vt:variant>
        <vt:lpwstr>_Toc380569499</vt:lpwstr>
      </vt:variant>
      <vt:variant>
        <vt:i4>1703985</vt:i4>
      </vt:variant>
      <vt:variant>
        <vt:i4>146</vt:i4>
      </vt:variant>
      <vt:variant>
        <vt:i4>0</vt:i4>
      </vt:variant>
      <vt:variant>
        <vt:i4>5</vt:i4>
      </vt:variant>
      <vt:variant>
        <vt:lpwstr/>
      </vt:variant>
      <vt:variant>
        <vt:lpwstr>_Toc380569498</vt:lpwstr>
      </vt:variant>
      <vt:variant>
        <vt:i4>1703985</vt:i4>
      </vt:variant>
      <vt:variant>
        <vt:i4>140</vt:i4>
      </vt:variant>
      <vt:variant>
        <vt:i4>0</vt:i4>
      </vt:variant>
      <vt:variant>
        <vt:i4>5</vt:i4>
      </vt:variant>
      <vt:variant>
        <vt:lpwstr/>
      </vt:variant>
      <vt:variant>
        <vt:lpwstr>_Toc380569497</vt:lpwstr>
      </vt:variant>
      <vt:variant>
        <vt:i4>1703985</vt:i4>
      </vt:variant>
      <vt:variant>
        <vt:i4>134</vt:i4>
      </vt:variant>
      <vt:variant>
        <vt:i4>0</vt:i4>
      </vt:variant>
      <vt:variant>
        <vt:i4>5</vt:i4>
      </vt:variant>
      <vt:variant>
        <vt:lpwstr/>
      </vt:variant>
      <vt:variant>
        <vt:lpwstr>_Toc380569496</vt:lpwstr>
      </vt:variant>
      <vt:variant>
        <vt:i4>1703985</vt:i4>
      </vt:variant>
      <vt:variant>
        <vt:i4>128</vt:i4>
      </vt:variant>
      <vt:variant>
        <vt:i4>0</vt:i4>
      </vt:variant>
      <vt:variant>
        <vt:i4>5</vt:i4>
      </vt:variant>
      <vt:variant>
        <vt:lpwstr/>
      </vt:variant>
      <vt:variant>
        <vt:lpwstr>_Toc380569495</vt:lpwstr>
      </vt:variant>
      <vt:variant>
        <vt:i4>1703985</vt:i4>
      </vt:variant>
      <vt:variant>
        <vt:i4>122</vt:i4>
      </vt:variant>
      <vt:variant>
        <vt:i4>0</vt:i4>
      </vt:variant>
      <vt:variant>
        <vt:i4>5</vt:i4>
      </vt:variant>
      <vt:variant>
        <vt:lpwstr/>
      </vt:variant>
      <vt:variant>
        <vt:lpwstr>_Toc380569494</vt:lpwstr>
      </vt:variant>
      <vt:variant>
        <vt:i4>1703985</vt:i4>
      </vt:variant>
      <vt:variant>
        <vt:i4>116</vt:i4>
      </vt:variant>
      <vt:variant>
        <vt:i4>0</vt:i4>
      </vt:variant>
      <vt:variant>
        <vt:i4>5</vt:i4>
      </vt:variant>
      <vt:variant>
        <vt:lpwstr/>
      </vt:variant>
      <vt:variant>
        <vt:lpwstr>_Toc380569493</vt:lpwstr>
      </vt:variant>
      <vt:variant>
        <vt:i4>1703985</vt:i4>
      </vt:variant>
      <vt:variant>
        <vt:i4>110</vt:i4>
      </vt:variant>
      <vt:variant>
        <vt:i4>0</vt:i4>
      </vt:variant>
      <vt:variant>
        <vt:i4>5</vt:i4>
      </vt:variant>
      <vt:variant>
        <vt:lpwstr/>
      </vt:variant>
      <vt:variant>
        <vt:lpwstr>_Toc380569492</vt:lpwstr>
      </vt:variant>
      <vt:variant>
        <vt:i4>1703985</vt:i4>
      </vt:variant>
      <vt:variant>
        <vt:i4>104</vt:i4>
      </vt:variant>
      <vt:variant>
        <vt:i4>0</vt:i4>
      </vt:variant>
      <vt:variant>
        <vt:i4>5</vt:i4>
      </vt:variant>
      <vt:variant>
        <vt:lpwstr/>
      </vt:variant>
      <vt:variant>
        <vt:lpwstr>_Toc380569491</vt:lpwstr>
      </vt:variant>
      <vt:variant>
        <vt:i4>1703985</vt:i4>
      </vt:variant>
      <vt:variant>
        <vt:i4>98</vt:i4>
      </vt:variant>
      <vt:variant>
        <vt:i4>0</vt:i4>
      </vt:variant>
      <vt:variant>
        <vt:i4>5</vt:i4>
      </vt:variant>
      <vt:variant>
        <vt:lpwstr/>
      </vt:variant>
      <vt:variant>
        <vt:lpwstr>_Toc380569490</vt:lpwstr>
      </vt:variant>
      <vt:variant>
        <vt:i4>1769521</vt:i4>
      </vt:variant>
      <vt:variant>
        <vt:i4>92</vt:i4>
      </vt:variant>
      <vt:variant>
        <vt:i4>0</vt:i4>
      </vt:variant>
      <vt:variant>
        <vt:i4>5</vt:i4>
      </vt:variant>
      <vt:variant>
        <vt:lpwstr/>
      </vt:variant>
      <vt:variant>
        <vt:lpwstr>_Toc380569489</vt:lpwstr>
      </vt:variant>
      <vt:variant>
        <vt:i4>1769521</vt:i4>
      </vt:variant>
      <vt:variant>
        <vt:i4>86</vt:i4>
      </vt:variant>
      <vt:variant>
        <vt:i4>0</vt:i4>
      </vt:variant>
      <vt:variant>
        <vt:i4>5</vt:i4>
      </vt:variant>
      <vt:variant>
        <vt:lpwstr/>
      </vt:variant>
      <vt:variant>
        <vt:lpwstr>_Toc380569488</vt:lpwstr>
      </vt:variant>
      <vt:variant>
        <vt:i4>1769521</vt:i4>
      </vt:variant>
      <vt:variant>
        <vt:i4>80</vt:i4>
      </vt:variant>
      <vt:variant>
        <vt:i4>0</vt:i4>
      </vt:variant>
      <vt:variant>
        <vt:i4>5</vt:i4>
      </vt:variant>
      <vt:variant>
        <vt:lpwstr/>
      </vt:variant>
      <vt:variant>
        <vt:lpwstr>_Toc380569487</vt:lpwstr>
      </vt:variant>
      <vt:variant>
        <vt:i4>1769521</vt:i4>
      </vt:variant>
      <vt:variant>
        <vt:i4>74</vt:i4>
      </vt:variant>
      <vt:variant>
        <vt:i4>0</vt:i4>
      </vt:variant>
      <vt:variant>
        <vt:i4>5</vt:i4>
      </vt:variant>
      <vt:variant>
        <vt:lpwstr/>
      </vt:variant>
      <vt:variant>
        <vt:lpwstr>_Toc380569486</vt:lpwstr>
      </vt:variant>
      <vt:variant>
        <vt:i4>1769521</vt:i4>
      </vt:variant>
      <vt:variant>
        <vt:i4>68</vt:i4>
      </vt:variant>
      <vt:variant>
        <vt:i4>0</vt:i4>
      </vt:variant>
      <vt:variant>
        <vt:i4>5</vt:i4>
      </vt:variant>
      <vt:variant>
        <vt:lpwstr/>
      </vt:variant>
      <vt:variant>
        <vt:lpwstr>_Toc380569485</vt:lpwstr>
      </vt:variant>
      <vt:variant>
        <vt:i4>1769521</vt:i4>
      </vt:variant>
      <vt:variant>
        <vt:i4>62</vt:i4>
      </vt:variant>
      <vt:variant>
        <vt:i4>0</vt:i4>
      </vt:variant>
      <vt:variant>
        <vt:i4>5</vt:i4>
      </vt:variant>
      <vt:variant>
        <vt:lpwstr/>
      </vt:variant>
      <vt:variant>
        <vt:lpwstr>_Toc380569484</vt:lpwstr>
      </vt:variant>
      <vt:variant>
        <vt:i4>1769521</vt:i4>
      </vt:variant>
      <vt:variant>
        <vt:i4>56</vt:i4>
      </vt:variant>
      <vt:variant>
        <vt:i4>0</vt:i4>
      </vt:variant>
      <vt:variant>
        <vt:i4>5</vt:i4>
      </vt:variant>
      <vt:variant>
        <vt:lpwstr/>
      </vt:variant>
      <vt:variant>
        <vt:lpwstr>_Toc380569483</vt:lpwstr>
      </vt:variant>
      <vt:variant>
        <vt:i4>1769521</vt:i4>
      </vt:variant>
      <vt:variant>
        <vt:i4>50</vt:i4>
      </vt:variant>
      <vt:variant>
        <vt:i4>0</vt:i4>
      </vt:variant>
      <vt:variant>
        <vt:i4>5</vt:i4>
      </vt:variant>
      <vt:variant>
        <vt:lpwstr/>
      </vt:variant>
      <vt:variant>
        <vt:lpwstr>_Toc380569482</vt:lpwstr>
      </vt:variant>
      <vt:variant>
        <vt:i4>1769521</vt:i4>
      </vt:variant>
      <vt:variant>
        <vt:i4>44</vt:i4>
      </vt:variant>
      <vt:variant>
        <vt:i4>0</vt:i4>
      </vt:variant>
      <vt:variant>
        <vt:i4>5</vt:i4>
      </vt:variant>
      <vt:variant>
        <vt:lpwstr/>
      </vt:variant>
      <vt:variant>
        <vt:lpwstr>_Toc380569481</vt:lpwstr>
      </vt:variant>
      <vt:variant>
        <vt:i4>1769521</vt:i4>
      </vt:variant>
      <vt:variant>
        <vt:i4>38</vt:i4>
      </vt:variant>
      <vt:variant>
        <vt:i4>0</vt:i4>
      </vt:variant>
      <vt:variant>
        <vt:i4>5</vt:i4>
      </vt:variant>
      <vt:variant>
        <vt:lpwstr/>
      </vt:variant>
      <vt:variant>
        <vt:lpwstr>_Toc380569480</vt:lpwstr>
      </vt:variant>
      <vt:variant>
        <vt:i4>1310769</vt:i4>
      </vt:variant>
      <vt:variant>
        <vt:i4>32</vt:i4>
      </vt:variant>
      <vt:variant>
        <vt:i4>0</vt:i4>
      </vt:variant>
      <vt:variant>
        <vt:i4>5</vt:i4>
      </vt:variant>
      <vt:variant>
        <vt:lpwstr/>
      </vt:variant>
      <vt:variant>
        <vt:lpwstr>_Toc380569479</vt:lpwstr>
      </vt:variant>
      <vt:variant>
        <vt:i4>1310769</vt:i4>
      </vt:variant>
      <vt:variant>
        <vt:i4>26</vt:i4>
      </vt:variant>
      <vt:variant>
        <vt:i4>0</vt:i4>
      </vt:variant>
      <vt:variant>
        <vt:i4>5</vt:i4>
      </vt:variant>
      <vt:variant>
        <vt:lpwstr/>
      </vt:variant>
      <vt:variant>
        <vt:lpwstr>_Toc380569478</vt:lpwstr>
      </vt:variant>
      <vt:variant>
        <vt:i4>1310769</vt:i4>
      </vt:variant>
      <vt:variant>
        <vt:i4>20</vt:i4>
      </vt:variant>
      <vt:variant>
        <vt:i4>0</vt:i4>
      </vt:variant>
      <vt:variant>
        <vt:i4>5</vt:i4>
      </vt:variant>
      <vt:variant>
        <vt:lpwstr/>
      </vt:variant>
      <vt:variant>
        <vt:lpwstr>_Toc380569477</vt:lpwstr>
      </vt:variant>
      <vt:variant>
        <vt:i4>1310769</vt:i4>
      </vt:variant>
      <vt:variant>
        <vt:i4>14</vt:i4>
      </vt:variant>
      <vt:variant>
        <vt:i4>0</vt:i4>
      </vt:variant>
      <vt:variant>
        <vt:i4>5</vt:i4>
      </vt:variant>
      <vt:variant>
        <vt:lpwstr/>
      </vt:variant>
      <vt:variant>
        <vt:lpwstr>_Toc380569476</vt:lpwstr>
      </vt:variant>
      <vt:variant>
        <vt:i4>1310769</vt:i4>
      </vt:variant>
      <vt:variant>
        <vt:i4>8</vt:i4>
      </vt:variant>
      <vt:variant>
        <vt:i4>0</vt:i4>
      </vt:variant>
      <vt:variant>
        <vt:i4>5</vt:i4>
      </vt:variant>
      <vt:variant>
        <vt:lpwstr/>
      </vt:variant>
      <vt:variant>
        <vt:lpwstr>_Toc380569475</vt:lpwstr>
      </vt:variant>
      <vt:variant>
        <vt:i4>1310769</vt:i4>
      </vt:variant>
      <vt:variant>
        <vt:i4>2</vt:i4>
      </vt:variant>
      <vt:variant>
        <vt:i4>0</vt:i4>
      </vt:variant>
      <vt:variant>
        <vt:i4>5</vt:i4>
      </vt:variant>
      <vt:variant>
        <vt:lpwstr/>
      </vt:variant>
      <vt:variant>
        <vt:lpwstr>_Toc380569474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SEMINÁRIO I</dc:title>
  <dc:subject/>
  <dc:creator>Mestrado</dc:creator>
  <cp:keywords/>
  <dc:description/>
  <cp:lastModifiedBy>Renato José da Silva Isacksson</cp:lastModifiedBy>
  <cp:revision>2</cp:revision>
  <cp:lastPrinted>2019-10-02T12:18:00Z</cp:lastPrinted>
  <dcterms:created xsi:type="dcterms:W3CDTF">2019-12-09T16:00:00Z</dcterms:created>
  <dcterms:modified xsi:type="dcterms:W3CDTF">2019-12-09T16:00:00Z</dcterms:modified>
</cp:coreProperties>
</file>