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1FC99" w14:textId="77777777" w:rsidR="00FE7BF9" w:rsidRPr="00E75FD3" w:rsidRDefault="00FE7BF9" w:rsidP="0064761B">
      <w:pPr>
        <w:rPr>
          <w:sz w:val="18"/>
          <w:szCs w:val="18"/>
        </w:rPr>
      </w:pPr>
    </w:p>
    <w:p w14:paraId="19F47AD6" w14:textId="77777777" w:rsidR="002229B8" w:rsidRPr="00E75FD3" w:rsidRDefault="002229B8" w:rsidP="0032657A">
      <w:pPr>
        <w:spacing w:before="240" w:after="240"/>
        <w:rPr>
          <w:sz w:val="18"/>
          <w:szCs w:val="18"/>
        </w:rPr>
      </w:pPr>
    </w:p>
    <w:p w14:paraId="531923F4" w14:textId="77777777" w:rsidR="002229B8" w:rsidRPr="00E75FD3" w:rsidRDefault="002229B8" w:rsidP="0032657A">
      <w:pPr>
        <w:spacing w:before="240" w:after="240"/>
        <w:rPr>
          <w:sz w:val="18"/>
          <w:szCs w:val="18"/>
        </w:rPr>
      </w:pPr>
    </w:p>
    <w:p w14:paraId="06853B09" w14:textId="77777777" w:rsidR="002229B8" w:rsidRPr="00E75FD3" w:rsidRDefault="002229B8" w:rsidP="0032657A">
      <w:pPr>
        <w:spacing w:before="240" w:after="240"/>
        <w:rPr>
          <w:sz w:val="18"/>
          <w:szCs w:val="18"/>
        </w:rPr>
      </w:pPr>
    </w:p>
    <w:p w14:paraId="40367141" w14:textId="77777777" w:rsidR="002229B8" w:rsidRPr="00E75FD3" w:rsidRDefault="002229B8" w:rsidP="0032657A">
      <w:pPr>
        <w:spacing w:before="240" w:after="240"/>
        <w:rPr>
          <w:sz w:val="18"/>
          <w:szCs w:val="18"/>
        </w:rPr>
      </w:pPr>
    </w:p>
    <w:p w14:paraId="03A3B22B" w14:textId="77777777" w:rsidR="0051009C" w:rsidRPr="00E75FD3" w:rsidDel="00F32E8C" w:rsidRDefault="0051009C" w:rsidP="0032657A">
      <w:pPr>
        <w:spacing w:before="240" w:after="240"/>
        <w:rPr>
          <w:del w:id="0" w:author="Ana Paula Lima Rocha Soares" w:date="2019-08-28T14:56:00Z"/>
          <w:sz w:val="18"/>
          <w:szCs w:val="18"/>
        </w:rPr>
      </w:pPr>
    </w:p>
    <w:p w14:paraId="39F6D026" w14:textId="77777777" w:rsidR="0051009C" w:rsidRPr="00E75FD3" w:rsidDel="00F32E8C" w:rsidRDefault="0051009C" w:rsidP="0032657A">
      <w:pPr>
        <w:spacing w:before="240" w:after="240"/>
        <w:rPr>
          <w:del w:id="1" w:author="Ana Paula Lima Rocha Soares" w:date="2019-08-28T14:56:00Z"/>
          <w:sz w:val="18"/>
          <w:szCs w:val="18"/>
        </w:rPr>
      </w:pPr>
    </w:p>
    <w:p w14:paraId="4C9C01F1" w14:textId="190BC03B" w:rsidR="0051009C" w:rsidRPr="00E75FD3" w:rsidRDefault="00FD23CB" w:rsidP="00FD23CB">
      <w:pPr>
        <w:tabs>
          <w:tab w:val="clear" w:pos="288"/>
          <w:tab w:val="clear" w:pos="1728"/>
          <w:tab w:val="clear" w:pos="2448"/>
          <w:tab w:val="clear" w:pos="3168"/>
          <w:tab w:val="clear" w:pos="3888"/>
          <w:tab w:val="clear" w:pos="4608"/>
          <w:tab w:val="clear" w:pos="5328"/>
          <w:tab w:val="clear" w:pos="6048"/>
          <w:tab w:val="clear" w:pos="6768"/>
          <w:tab w:val="left" w:pos="3040"/>
        </w:tabs>
        <w:spacing w:before="240" w:after="240"/>
        <w:rPr>
          <w:sz w:val="18"/>
          <w:szCs w:val="18"/>
        </w:rPr>
      </w:pPr>
      <w:r w:rsidRPr="00E75FD3">
        <w:rPr>
          <w:sz w:val="18"/>
          <w:szCs w:val="18"/>
        </w:rPr>
        <w:tab/>
      </w:r>
    </w:p>
    <w:p w14:paraId="180366FA" w14:textId="77777777" w:rsidR="0051009C" w:rsidRPr="00E75FD3" w:rsidRDefault="0051009C" w:rsidP="0032657A">
      <w:pPr>
        <w:spacing w:before="240" w:after="240"/>
        <w:rPr>
          <w:sz w:val="18"/>
          <w:szCs w:val="18"/>
        </w:rPr>
      </w:pPr>
    </w:p>
    <w:p w14:paraId="559231ED" w14:textId="77777777" w:rsidR="002229B8" w:rsidRPr="00E75FD3" w:rsidRDefault="002229B8" w:rsidP="0032657A">
      <w:pPr>
        <w:spacing w:before="240" w:after="240"/>
        <w:rPr>
          <w:sz w:val="18"/>
          <w:szCs w:val="18"/>
        </w:rPr>
      </w:pPr>
    </w:p>
    <w:p w14:paraId="64923846" w14:textId="77777777" w:rsidR="002229B8" w:rsidRPr="00E75FD3" w:rsidRDefault="002229B8" w:rsidP="0032657A">
      <w:pPr>
        <w:spacing w:before="240" w:after="240"/>
        <w:rPr>
          <w:sz w:val="18"/>
          <w:szCs w:val="18"/>
        </w:rPr>
      </w:pPr>
    </w:p>
    <w:p w14:paraId="5885B3D7" w14:textId="77777777" w:rsidR="002229B8" w:rsidRPr="00E75FD3" w:rsidRDefault="002229B8" w:rsidP="0032657A">
      <w:pPr>
        <w:pStyle w:val="Ttulo"/>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rPr>
          <w:sz w:val="18"/>
          <w:szCs w:val="18"/>
        </w:rPr>
      </w:pPr>
      <w:r w:rsidRPr="00E75FD3">
        <w:rPr>
          <w:sz w:val="18"/>
          <w:szCs w:val="18"/>
        </w:rPr>
        <w:t>TERMO DE REFERÊNCIA</w:t>
      </w:r>
    </w:p>
    <w:p w14:paraId="1C5113DA" w14:textId="77777777" w:rsidR="002229B8" w:rsidRPr="00E75FD3" w:rsidRDefault="002229B8" w:rsidP="0032657A">
      <w:pPr>
        <w:spacing w:before="240" w:after="240"/>
        <w:rPr>
          <w:sz w:val="18"/>
          <w:szCs w:val="18"/>
        </w:rPr>
      </w:pPr>
    </w:p>
    <w:p w14:paraId="6D735661" w14:textId="77777777" w:rsidR="002229B8" w:rsidRPr="00E75FD3" w:rsidRDefault="002229B8" w:rsidP="0032657A">
      <w:pPr>
        <w:spacing w:before="240" w:after="240"/>
        <w:rPr>
          <w:sz w:val="18"/>
          <w:szCs w:val="18"/>
        </w:rPr>
      </w:pPr>
    </w:p>
    <w:p w14:paraId="7CC5AC50" w14:textId="77777777" w:rsidR="007235E6" w:rsidRPr="00E75FD3" w:rsidRDefault="007235E6" w:rsidP="0032657A">
      <w:pPr>
        <w:spacing w:before="240" w:after="240"/>
        <w:rPr>
          <w:i/>
          <w:caps/>
          <w:color w:val="000000" w:themeColor="text1"/>
          <w:sz w:val="18"/>
          <w:szCs w:val="18"/>
        </w:rPr>
      </w:pPr>
    </w:p>
    <w:p w14:paraId="46707A9D" w14:textId="77777777" w:rsidR="007235E6" w:rsidRPr="00E75FD3" w:rsidRDefault="007235E6" w:rsidP="0032657A">
      <w:pPr>
        <w:spacing w:before="240" w:after="240"/>
        <w:rPr>
          <w:i/>
          <w:caps/>
          <w:color w:val="000000" w:themeColor="text1"/>
          <w:sz w:val="18"/>
          <w:szCs w:val="18"/>
        </w:rPr>
      </w:pPr>
    </w:p>
    <w:p w14:paraId="641CB51F" w14:textId="150B87DB" w:rsidR="002229B8" w:rsidRPr="00E75FD3" w:rsidDel="00CA2E0A" w:rsidRDefault="00F32E8C" w:rsidP="0032657A">
      <w:pPr>
        <w:spacing w:before="240" w:after="240"/>
        <w:rPr>
          <w:del w:id="2" w:author="Ana Paula Lima Rocha Soares" w:date="2019-08-28T15:00:00Z"/>
          <w:i/>
          <w:caps/>
          <w:color w:val="000000" w:themeColor="text1"/>
          <w:sz w:val="18"/>
          <w:szCs w:val="18"/>
        </w:rPr>
      </w:pPr>
      <w:r w:rsidRPr="00E75FD3">
        <w:rPr>
          <w:i/>
          <w:caps/>
          <w:color w:val="000000" w:themeColor="text1"/>
          <w:sz w:val="18"/>
          <w:szCs w:val="18"/>
        </w:rPr>
        <w:t>SERVIÇO DE</w:t>
      </w:r>
      <w:r w:rsidR="00A15B0C" w:rsidRPr="00E75FD3">
        <w:rPr>
          <w:i/>
          <w:caps/>
          <w:color w:val="000000" w:themeColor="text1"/>
          <w:sz w:val="18"/>
          <w:szCs w:val="18"/>
        </w:rPr>
        <w:t xml:space="preserve"> </w:t>
      </w:r>
      <w:r w:rsidR="009579BE" w:rsidRPr="00E75FD3">
        <w:rPr>
          <w:i/>
          <w:caps/>
          <w:color w:val="000000" w:themeColor="text1"/>
          <w:sz w:val="18"/>
          <w:szCs w:val="18"/>
        </w:rPr>
        <w:t>Atualização de licenciamento de uso da solução de antispam CISCO ESA/AMP - ESI e Serviço de manutenção e suporte técnico on-site, remoto 24x7 ou presencial (Brasilia – DF)</w:t>
      </w:r>
      <w:r w:rsidR="00A15B0C" w:rsidRPr="00E75FD3">
        <w:rPr>
          <w:i/>
          <w:caps/>
          <w:color w:val="000000" w:themeColor="text1"/>
          <w:sz w:val="18"/>
          <w:szCs w:val="18"/>
        </w:rPr>
        <w:t xml:space="preserve">, </w:t>
      </w:r>
      <w:r w:rsidRPr="00E75FD3">
        <w:rPr>
          <w:i/>
          <w:caps/>
          <w:color w:val="000000" w:themeColor="text1"/>
          <w:sz w:val="18"/>
          <w:szCs w:val="18"/>
        </w:rPr>
        <w:t>EM OPERAÇÃO</w:t>
      </w:r>
      <w:r w:rsidR="00A15B0C" w:rsidRPr="00E75FD3">
        <w:rPr>
          <w:i/>
          <w:caps/>
          <w:color w:val="000000" w:themeColor="text1"/>
          <w:sz w:val="18"/>
          <w:szCs w:val="18"/>
        </w:rPr>
        <w:t>,</w:t>
      </w:r>
      <w:r w:rsidRPr="00E75FD3">
        <w:rPr>
          <w:i/>
          <w:caps/>
          <w:color w:val="000000" w:themeColor="text1"/>
          <w:sz w:val="18"/>
          <w:szCs w:val="18"/>
        </w:rPr>
        <w:t xml:space="preserve"> DE PROPRIEDADE DA COMPANHIA DE DESENVOLVIMENTO DOS VALES DO SÃO FRANCISCO E PARNAÍBA – CODEVASF</w:t>
      </w:r>
      <w:r w:rsidR="00A15B0C" w:rsidRPr="00E75FD3">
        <w:rPr>
          <w:i/>
          <w:caps/>
          <w:color w:val="000000" w:themeColor="text1"/>
          <w:sz w:val="18"/>
          <w:szCs w:val="18"/>
        </w:rPr>
        <w:t>, pelo período de 3</w:t>
      </w:r>
      <w:r w:rsidR="00FD14DF" w:rsidRPr="00E75FD3">
        <w:rPr>
          <w:i/>
          <w:caps/>
          <w:color w:val="000000" w:themeColor="text1"/>
          <w:sz w:val="18"/>
          <w:szCs w:val="18"/>
        </w:rPr>
        <w:t>0</w:t>
      </w:r>
      <w:r w:rsidR="00A15B0C" w:rsidRPr="00E75FD3">
        <w:rPr>
          <w:i/>
          <w:caps/>
          <w:color w:val="000000" w:themeColor="text1"/>
          <w:sz w:val="18"/>
          <w:szCs w:val="18"/>
        </w:rPr>
        <w:t xml:space="preserve"> meses para atendimento de 2000 caixas de e-mail.</w:t>
      </w:r>
    </w:p>
    <w:p w14:paraId="3C5D492B" w14:textId="77777777" w:rsidR="002229B8" w:rsidRPr="00E75FD3" w:rsidRDefault="002229B8" w:rsidP="0032657A">
      <w:pPr>
        <w:spacing w:before="240" w:after="240"/>
        <w:rPr>
          <w:sz w:val="18"/>
          <w:szCs w:val="18"/>
        </w:rPr>
      </w:pPr>
    </w:p>
    <w:p w14:paraId="61CCC778" w14:textId="77777777" w:rsidR="002229B8" w:rsidRPr="00E75FD3" w:rsidRDefault="002229B8" w:rsidP="0032657A">
      <w:pPr>
        <w:spacing w:before="240" w:after="240"/>
        <w:rPr>
          <w:sz w:val="18"/>
          <w:szCs w:val="18"/>
        </w:rPr>
      </w:pPr>
    </w:p>
    <w:p w14:paraId="080D2010" w14:textId="77777777" w:rsidR="00320447" w:rsidRPr="00E75FD3" w:rsidRDefault="00320447" w:rsidP="0032657A">
      <w:pPr>
        <w:spacing w:before="240" w:after="240"/>
        <w:rPr>
          <w:sz w:val="18"/>
          <w:szCs w:val="18"/>
        </w:rPr>
      </w:pPr>
    </w:p>
    <w:p w14:paraId="7A93B4A4" w14:textId="77777777" w:rsidR="00320447" w:rsidRPr="00E75FD3" w:rsidRDefault="00320447" w:rsidP="0032657A">
      <w:pPr>
        <w:spacing w:before="240" w:after="240"/>
        <w:rPr>
          <w:sz w:val="18"/>
          <w:szCs w:val="18"/>
        </w:rPr>
      </w:pPr>
    </w:p>
    <w:p w14:paraId="0F85E593" w14:textId="77777777" w:rsidR="00320447" w:rsidRPr="00E75FD3" w:rsidRDefault="00320447" w:rsidP="0032657A">
      <w:pPr>
        <w:spacing w:before="240" w:after="240"/>
        <w:rPr>
          <w:sz w:val="18"/>
          <w:szCs w:val="18"/>
        </w:rPr>
      </w:pPr>
    </w:p>
    <w:p w14:paraId="1EC504C2" w14:textId="77777777" w:rsidR="00320447" w:rsidRPr="00E75FD3" w:rsidRDefault="00320447" w:rsidP="0032657A">
      <w:pPr>
        <w:spacing w:before="240" w:after="240"/>
        <w:rPr>
          <w:sz w:val="18"/>
          <w:szCs w:val="18"/>
        </w:rPr>
      </w:pPr>
    </w:p>
    <w:p w14:paraId="07543D7A" w14:textId="77777777" w:rsidR="002229B8" w:rsidRPr="00E75FD3" w:rsidRDefault="002229B8" w:rsidP="0032657A">
      <w:pPr>
        <w:spacing w:before="240" w:after="240"/>
        <w:rPr>
          <w:sz w:val="18"/>
          <w:szCs w:val="18"/>
        </w:rPr>
      </w:pPr>
    </w:p>
    <w:p w14:paraId="45C7313C" w14:textId="77777777" w:rsidR="002229B8" w:rsidRPr="00E75FD3" w:rsidRDefault="002229B8" w:rsidP="0032657A">
      <w:pPr>
        <w:spacing w:before="240" w:after="240"/>
        <w:rPr>
          <w:sz w:val="18"/>
          <w:szCs w:val="18"/>
        </w:rPr>
      </w:pPr>
    </w:p>
    <w:p w14:paraId="05B8A251" w14:textId="76E72B7E" w:rsidR="007E29CE" w:rsidRPr="00E75FD3" w:rsidRDefault="007E29CE" w:rsidP="0032657A">
      <w:pPr>
        <w:spacing w:before="240" w:after="240"/>
        <w:rPr>
          <w:sz w:val="18"/>
          <w:szCs w:val="18"/>
        </w:rPr>
      </w:pPr>
    </w:p>
    <w:p w14:paraId="1D7C65DB" w14:textId="485C3762" w:rsidR="00822DDA" w:rsidRPr="00E75FD3" w:rsidRDefault="00822DDA" w:rsidP="0032657A">
      <w:pPr>
        <w:spacing w:before="240" w:after="240"/>
        <w:rPr>
          <w:sz w:val="18"/>
          <w:szCs w:val="18"/>
        </w:rPr>
      </w:pPr>
    </w:p>
    <w:p w14:paraId="14C5869E" w14:textId="78CA10F8" w:rsidR="00822DDA" w:rsidRPr="00E75FD3" w:rsidRDefault="00822DDA" w:rsidP="0032657A">
      <w:pPr>
        <w:spacing w:before="240" w:after="240"/>
        <w:rPr>
          <w:sz w:val="18"/>
          <w:szCs w:val="18"/>
        </w:rPr>
      </w:pPr>
    </w:p>
    <w:p w14:paraId="7AF9F56C" w14:textId="77777777" w:rsidR="00822DDA" w:rsidRPr="00E75FD3" w:rsidRDefault="00822DDA" w:rsidP="0032657A">
      <w:pPr>
        <w:spacing w:before="240" w:after="240"/>
        <w:rPr>
          <w:sz w:val="18"/>
          <w:szCs w:val="18"/>
        </w:rPr>
      </w:pPr>
    </w:p>
    <w:p w14:paraId="1737B6E6" w14:textId="77777777" w:rsidR="00C364C3" w:rsidRPr="00E75FD3" w:rsidRDefault="00E73C61" w:rsidP="0032657A">
      <w:pPr>
        <w:pStyle w:val="Ttulo"/>
        <w:spacing w:before="240" w:after="240"/>
        <w:rPr>
          <w:sz w:val="18"/>
          <w:szCs w:val="18"/>
        </w:rPr>
      </w:pPr>
      <w:r w:rsidRPr="00E75FD3">
        <w:rPr>
          <w:sz w:val="18"/>
          <w:szCs w:val="18"/>
        </w:rPr>
        <w:t>ÍNDICE</w:t>
      </w:r>
    </w:p>
    <w:p w14:paraId="4F70553E" w14:textId="77777777" w:rsidR="00E73C61" w:rsidRPr="00E75FD3" w:rsidRDefault="00E73C61" w:rsidP="0032657A">
      <w:pPr>
        <w:spacing w:before="240" w:after="240"/>
        <w:rPr>
          <w:sz w:val="18"/>
          <w:szCs w:val="18"/>
        </w:rPr>
      </w:pPr>
    </w:p>
    <w:bookmarkStart w:id="3" w:name="_GoBack"/>
    <w:bookmarkEnd w:id="3"/>
    <w:p w14:paraId="6DC8E01C" w14:textId="1FFDBAC2" w:rsidR="00C84AD9" w:rsidRDefault="008D6A23" w:rsidP="004D782E">
      <w:pPr>
        <w:pStyle w:val="Sumrio1"/>
        <w:rPr>
          <w:rFonts w:eastAsiaTheme="minorEastAsia" w:cstheme="minorBidi"/>
          <w:noProof/>
          <w:color w:val="auto"/>
          <w:sz w:val="22"/>
          <w:szCs w:val="22"/>
        </w:rPr>
      </w:pPr>
      <w:r w:rsidRPr="00E75FD3">
        <w:rPr>
          <w:rFonts w:ascii="Arial" w:hAnsi="Arial"/>
          <w:sz w:val="18"/>
          <w:szCs w:val="18"/>
        </w:rPr>
        <w:lastRenderedPageBreak/>
        <w:fldChar w:fldCharType="begin"/>
      </w:r>
      <w:r w:rsidRPr="00E75FD3">
        <w:rPr>
          <w:rFonts w:ascii="Arial" w:hAnsi="Arial"/>
          <w:sz w:val="18"/>
          <w:szCs w:val="18"/>
        </w:rPr>
        <w:instrText xml:space="preserve"> TOC \o "1-1" \h \z \u </w:instrText>
      </w:r>
      <w:r w:rsidRPr="00E75FD3">
        <w:rPr>
          <w:rFonts w:ascii="Arial" w:hAnsi="Arial"/>
          <w:sz w:val="18"/>
          <w:szCs w:val="18"/>
        </w:rPr>
        <w:fldChar w:fldCharType="separate"/>
      </w:r>
      <w:hyperlink w:anchor="_Toc25743452" w:history="1">
        <w:r w:rsidR="00C84AD9" w:rsidRPr="00162B7E">
          <w:rPr>
            <w:rStyle w:val="Hyperlink"/>
            <w:noProof/>
          </w:rPr>
          <w:t>1.</w:t>
        </w:r>
        <w:r w:rsidR="00C84AD9">
          <w:rPr>
            <w:rFonts w:eastAsiaTheme="minorEastAsia" w:cstheme="minorBidi"/>
            <w:noProof/>
            <w:color w:val="auto"/>
            <w:sz w:val="22"/>
            <w:szCs w:val="22"/>
          </w:rPr>
          <w:tab/>
        </w:r>
        <w:r w:rsidR="00C84AD9" w:rsidRPr="00162B7E">
          <w:rPr>
            <w:rStyle w:val="Hyperlink"/>
            <w:noProof/>
          </w:rPr>
          <w:t>OBJETO DA CONTRATAÇÃO</w:t>
        </w:r>
        <w:r w:rsidR="00C84AD9">
          <w:rPr>
            <w:noProof/>
            <w:webHidden/>
          </w:rPr>
          <w:tab/>
        </w:r>
        <w:r w:rsidR="00C84AD9">
          <w:rPr>
            <w:noProof/>
            <w:webHidden/>
          </w:rPr>
          <w:fldChar w:fldCharType="begin"/>
        </w:r>
        <w:r w:rsidR="00C84AD9">
          <w:rPr>
            <w:noProof/>
            <w:webHidden/>
          </w:rPr>
          <w:instrText xml:space="preserve"> PAGEREF _Toc25743452 \h </w:instrText>
        </w:r>
        <w:r w:rsidR="00C84AD9">
          <w:rPr>
            <w:noProof/>
            <w:webHidden/>
          </w:rPr>
        </w:r>
        <w:r w:rsidR="00C84AD9">
          <w:rPr>
            <w:noProof/>
            <w:webHidden/>
          </w:rPr>
          <w:fldChar w:fldCharType="separate"/>
        </w:r>
        <w:r w:rsidR="00C84AD9">
          <w:rPr>
            <w:noProof/>
            <w:webHidden/>
          </w:rPr>
          <w:t>5</w:t>
        </w:r>
        <w:r w:rsidR="00C84AD9">
          <w:rPr>
            <w:noProof/>
            <w:webHidden/>
          </w:rPr>
          <w:fldChar w:fldCharType="end"/>
        </w:r>
      </w:hyperlink>
    </w:p>
    <w:p w14:paraId="4E4A937F" w14:textId="11721051" w:rsidR="00C84AD9" w:rsidRDefault="00C84AD9" w:rsidP="004D782E">
      <w:pPr>
        <w:pStyle w:val="Sumrio1"/>
        <w:rPr>
          <w:rFonts w:eastAsiaTheme="minorEastAsia" w:cstheme="minorBidi"/>
          <w:noProof/>
          <w:color w:val="auto"/>
          <w:sz w:val="22"/>
          <w:szCs w:val="22"/>
        </w:rPr>
      </w:pPr>
      <w:hyperlink w:anchor="_Toc25743453" w:history="1">
        <w:r w:rsidRPr="00162B7E">
          <w:rPr>
            <w:rStyle w:val="Hyperlink"/>
            <w:noProof/>
          </w:rPr>
          <w:t>2.</w:t>
        </w:r>
        <w:r>
          <w:rPr>
            <w:rFonts w:eastAsiaTheme="minorEastAsia" w:cstheme="minorBidi"/>
            <w:noProof/>
            <w:color w:val="auto"/>
            <w:sz w:val="22"/>
            <w:szCs w:val="22"/>
          </w:rPr>
          <w:tab/>
        </w:r>
        <w:r w:rsidRPr="00162B7E">
          <w:rPr>
            <w:rStyle w:val="Hyperlink"/>
            <w:noProof/>
          </w:rPr>
          <w:t>REGIME DE EXECUÇÃO E CRITÉRIO DE JULGAMENTO.</w:t>
        </w:r>
        <w:r>
          <w:rPr>
            <w:noProof/>
            <w:webHidden/>
          </w:rPr>
          <w:tab/>
        </w:r>
        <w:r>
          <w:rPr>
            <w:noProof/>
            <w:webHidden/>
          </w:rPr>
          <w:fldChar w:fldCharType="begin"/>
        </w:r>
        <w:r>
          <w:rPr>
            <w:noProof/>
            <w:webHidden/>
          </w:rPr>
          <w:instrText xml:space="preserve"> PAGEREF _Toc25743453 \h </w:instrText>
        </w:r>
        <w:r>
          <w:rPr>
            <w:noProof/>
            <w:webHidden/>
          </w:rPr>
        </w:r>
        <w:r>
          <w:rPr>
            <w:noProof/>
            <w:webHidden/>
          </w:rPr>
          <w:fldChar w:fldCharType="separate"/>
        </w:r>
        <w:r>
          <w:rPr>
            <w:noProof/>
            <w:webHidden/>
          </w:rPr>
          <w:t>5</w:t>
        </w:r>
        <w:r>
          <w:rPr>
            <w:noProof/>
            <w:webHidden/>
          </w:rPr>
          <w:fldChar w:fldCharType="end"/>
        </w:r>
      </w:hyperlink>
    </w:p>
    <w:p w14:paraId="1E095CC2" w14:textId="3B47875F" w:rsidR="00C84AD9" w:rsidRDefault="00C84AD9" w:rsidP="004D782E">
      <w:pPr>
        <w:pStyle w:val="Sumrio1"/>
        <w:rPr>
          <w:rFonts w:eastAsiaTheme="minorEastAsia" w:cstheme="minorBidi"/>
          <w:noProof/>
          <w:color w:val="auto"/>
          <w:sz w:val="22"/>
          <w:szCs w:val="22"/>
        </w:rPr>
      </w:pPr>
      <w:hyperlink w:anchor="_Toc25743454" w:history="1">
        <w:r w:rsidRPr="00162B7E">
          <w:rPr>
            <w:rStyle w:val="Hyperlink"/>
            <w:noProof/>
          </w:rPr>
          <w:t>3.</w:t>
        </w:r>
        <w:r>
          <w:rPr>
            <w:rFonts w:eastAsiaTheme="minorEastAsia" w:cstheme="minorBidi"/>
            <w:noProof/>
            <w:color w:val="auto"/>
            <w:sz w:val="22"/>
            <w:szCs w:val="22"/>
          </w:rPr>
          <w:tab/>
        </w:r>
        <w:r w:rsidRPr="00162B7E">
          <w:rPr>
            <w:rStyle w:val="Hyperlink"/>
            <w:noProof/>
          </w:rPr>
          <w:t>CONDIÇÕES DE PARTICIPAÇÃO</w:t>
        </w:r>
        <w:r>
          <w:rPr>
            <w:noProof/>
            <w:webHidden/>
          </w:rPr>
          <w:tab/>
        </w:r>
        <w:r>
          <w:rPr>
            <w:noProof/>
            <w:webHidden/>
          </w:rPr>
          <w:fldChar w:fldCharType="begin"/>
        </w:r>
        <w:r>
          <w:rPr>
            <w:noProof/>
            <w:webHidden/>
          </w:rPr>
          <w:instrText xml:space="preserve"> PAGEREF _Toc25743454 \h </w:instrText>
        </w:r>
        <w:r>
          <w:rPr>
            <w:noProof/>
            <w:webHidden/>
          </w:rPr>
        </w:r>
        <w:r>
          <w:rPr>
            <w:noProof/>
            <w:webHidden/>
          </w:rPr>
          <w:fldChar w:fldCharType="separate"/>
        </w:r>
        <w:r>
          <w:rPr>
            <w:noProof/>
            <w:webHidden/>
          </w:rPr>
          <w:t>6</w:t>
        </w:r>
        <w:r>
          <w:rPr>
            <w:noProof/>
            <w:webHidden/>
          </w:rPr>
          <w:fldChar w:fldCharType="end"/>
        </w:r>
      </w:hyperlink>
    </w:p>
    <w:p w14:paraId="68384E59" w14:textId="5D1C02FD" w:rsidR="00C84AD9" w:rsidRDefault="00C84AD9" w:rsidP="004D782E">
      <w:pPr>
        <w:pStyle w:val="Sumrio1"/>
        <w:rPr>
          <w:rFonts w:eastAsiaTheme="minorEastAsia" w:cstheme="minorBidi"/>
          <w:noProof/>
          <w:color w:val="auto"/>
          <w:sz w:val="22"/>
          <w:szCs w:val="22"/>
        </w:rPr>
      </w:pPr>
      <w:hyperlink w:anchor="_Toc25743455" w:history="1">
        <w:r w:rsidRPr="00162B7E">
          <w:rPr>
            <w:rStyle w:val="Hyperlink"/>
            <w:noProof/>
          </w:rPr>
          <w:t>4.</w:t>
        </w:r>
        <w:r>
          <w:rPr>
            <w:rFonts w:eastAsiaTheme="minorEastAsia" w:cstheme="minorBidi"/>
            <w:noProof/>
            <w:color w:val="auto"/>
            <w:sz w:val="22"/>
            <w:szCs w:val="22"/>
          </w:rPr>
          <w:tab/>
        </w:r>
        <w:r w:rsidRPr="00162B7E">
          <w:rPr>
            <w:rStyle w:val="Hyperlink"/>
            <w:noProof/>
          </w:rPr>
          <w:t>SUBCONTRATAÇÃO</w:t>
        </w:r>
        <w:r>
          <w:rPr>
            <w:noProof/>
            <w:webHidden/>
          </w:rPr>
          <w:tab/>
        </w:r>
        <w:r>
          <w:rPr>
            <w:noProof/>
            <w:webHidden/>
          </w:rPr>
          <w:fldChar w:fldCharType="begin"/>
        </w:r>
        <w:r>
          <w:rPr>
            <w:noProof/>
            <w:webHidden/>
          </w:rPr>
          <w:instrText xml:space="preserve"> PAGEREF _Toc25743455 \h </w:instrText>
        </w:r>
        <w:r>
          <w:rPr>
            <w:noProof/>
            <w:webHidden/>
          </w:rPr>
        </w:r>
        <w:r>
          <w:rPr>
            <w:noProof/>
            <w:webHidden/>
          </w:rPr>
          <w:fldChar w:fldCharType="separate"/>
        </w:r>
        <w:r>
          <w:rPr>
            <w:noProof/>
            <w:webHidden/>
          </w:rPr>
          <w:t>6</w:t>
        </w:r>
        <w:r>
          <w:rPr>
            <w:noProof/>
            <w:webHidden/>
          </w:rPr>
          <w:fldChar w:fldCharType="end"/>
        </w:r>
      </w:hyperlink>
    </w:p>
    <w:p w14:paraId="53229E4C" w14:textId="62241010" w:rsidR="00C84AD9" w:rsidRDefault="00C84AD9" w:rsidP="004D782E">
      <w:pPr>
        <w:pStyle w:val="Sumrio1"/>
        <w:rPr>
          <w:rFonts w:eastAsiaTheme="minorEastAsia" w:cstheme="minorBidi"/>
          <w:noProof/>
          <w:color w:val="auto"/>
          <w:sz w:val="22"/>
          <w:szCs w:val="22"/>
        </w:rPr>
      </w:pPr>
      <w:hyperlink w:anchor="_Toc25743456" w:history="1">
        <w:r w:rsidRPr="00162B7E">
          <w:rPr>
            <w:rStyle w:val="Hyperlink"/>
            <w:noProof/>
          </w:rPr>
          <w:t>5.</w:t>
        </w:r>
        <w:r>
          <w:rPr>
            <w:rFonts w:eastAsiaTheme="minorEastAsia" w:cstheme="minorBidi"/>
            <w:noProof/>
            <w:color w:val="auto"/>
            <w:sz w:val="22"/>
            <w:szCs w:val="22"/>
          </w:rPr>
          <w:tab/>
        </w:r>
        <w:r w:rsidRPr="00162B7E">
          <w:rPr>
            <w:rStyle w:val="Hyperlink"/>
            <w:noProof/>
          </w:rPr>
          <w:t>VISTORIA</w:t>
        </w:r>
        <w:r>
          <w:rPr>
            <w:noProof/>
            <w:webHidden/>
          </w:rPr>
          <w:tab/>
        </w:r>
        <w:r>
          <w:rPr>
            <w:noProof/>
            <w:webHidden/>
          </w:rPr>
          <w:fldChar w:fldCharType="begin"/>
        </w:r>
        <w:r>
          <w:rPr>
            <w:noProof/>
            <w:webHidden/>
          </w:rPr>
          <w:instrText xml:space="preserve"> PAGEREF _Toc25743456 \h </w:instrText>
        </w:r>
        <w:r>
          <w:rPr>
            <w:noProof/>
            <w:webHidden/>
          </w:rPr>
        </w:r>
        <w:r>
          <w:rPr>
            <w:noProof/>
            <w:webHidden/>
          </w:rPr>
          <w:fldChar w:fldCharType="separate"/>
        </w:r>
        <w:r>
          <w:rPr>
            <w:noProof/>
            <w:webHidden/>
          </w:rPr>
          <w:t>6</w:t>
        </w:r>
        <w:r>
          <w:rPr>
            <w:noProof/>
            <w:webHidden/>
          </w:rPr>
          <w:fldChar w:fldCharType="end"/>
        </w:r>
      </w:hyperlink>
    </w:p>
    <w:p w14:paraId="721FAE03" w14:textId="00B7D9DB" w:rsidR="00C84AD9" w:rsidRDefault="00C84AD9" w:rsidP="004D782E">
      <w:pPr>
        <w:pStyle w:val="Sumrio1"/>
        <w:rPr>
          <w:rFonts w:eastAsiaTheme="minorEastAsia" w:cstheme="minorBidi"/>
          <w:noProof/>
          <w:color w:val="auto"/>
          <w:sz w:val="22"/>
          <w:szCs w:val="22"/>
        </w:rPr>
      </w:pPr>
      <w:hyperlink w:anchor="_Toc25743457" w:history="1">
        <w:r w:rsidRPr="00162B7E">
          <w:rPr>
            <w:rStyle w:val="Hyperlink"/>
            <w:noProof/>
          </w:rPr>
          <w:t>6.</w:t>
        </w:r>
        <w:r>
          <w:rPr>
            <w:rFonts w:eastAsiaTheme="minorEastAsia" w:cstheme="minorBidi"/>
            <w:noProof/>
            <w:color w:val="auto"/>
            <w:sz w:val="22"/>
            <w:szCs w:val="22"/>
          </w:rPr>
          <w:tab/>
        </w:r>
        <w:r w:rsidRPr="00162B7E">
          <w:rPr>
            <w:rStyle w:val="Hyperlink"/>
            <w:noProof/>
          </w:rPr>
          <w:t>JUSTIFICATIVA E OBJETIVO DA CONTRATAÇÃO</w:t>
        </w:r>
        <w:r>
          <w:rPr>
            <w:noProof/>
            <w:webHidden/>
          </w:rPr>
          <w:tab/>
        </w:r>
        <w:r>
          <w:rPr>
            <w:noProof/>
            <w:webHidden/>
          </w:rPr>
          <w:fldChar w:fldCharType="begin"/>
        </w:r>
        <w:r>
          <w:rPr>
            <w:noProof/>
            <w:webHidden/>
          </w:rPr>
          <w:instrText xml:space="preserve"> PAGEREF _Toc25743457 \h </w:instrText>
        </w:r>
        <w:r>
          <w:rPr>
            <w:noProof/>
            <w:webHidden/>
          </w:rPr>
        </w:r>
        <w:r>
          <w:rPr>
            <w:noProof/>
            <w:webHidden/>
          </w:rPr>
          <w:fldChar w:fldCharType="separate"/>
        </w:r>
        <w:r>
          <w:rPr>
            <w:noProof/>
            <w:webHidden/>
          </w:rPr>
          <w:t>7</w:t>
        </w:r>
        <w:r>
          <w:rPr>
            <w:noProof/>
            <w:webHidden/>
          </w:rPr>
          <w:fldChar w:fldCharType="end"/>
        </w:r>
      </w:hyperlink>
    </w:p>
    <w:p w14:paraId="44639237" w14:textId="2C2A722A" w:rsidR="00C84AD9" w:rsidRDefault="00C84AD9" w:rsidP="004D782E">
      <w:pPr>
        <w:pStyle w:val="Sumrio1"/>
        <w:rPr>
          <w:rFonts w:eastAsiaTheme="minorEastAsia" w:cstheme="minorBidi"/>
          <w:noProof/>
          <w:color w:val="auto"/>
          <w:sz w:val="22"/>
          <w:szCs w:val="22"/>
        </w:rPr>
      </w:pPr>
      <w:hyperlink w:anchor="_Toc25743458" w:history="1">
        <w:r w:rsidRPr="00162B7E">
          <w:rPr>
            <w:rStyle w:val="Hyperlink"/>
            <w:noProof/>
          </w:rPr>
          <w:t>7.</w:t>
        </w:r>
        <w:r>
          <w:rPr>
            <w:rFonts w:eastAsiaTheme="minorEastAsia" w:cstheme="minorBidi"/>
            <w:noProof/>
            <w:color w:val="auto"/>
            <w:sz w:val="22"/>
            <w:szCs w:val="22"/>
          </w:rPr>
          <w:tab/>
        </w:r>
        <w:r w:rsidRPr="00162B7E">
          <w:rPr>
            <w:rStyle w:val="Hyperlink"/>
            <w:noProof/>
          </w:rPr>
          <w:t>CLASSIFICAÇÃO DOS SERVIÇOS</w:t>
        </w:r>
        <w:r>
          <w:rPr>
            <w:noProof/>
            <w:webHidden/>
          </w:rPr>
          <w:tab/>
        </w:r>
        <w:r>
          <w:rPr>
            <w:noProof/>
            <w:webHidden/>
          </w:rPr>
          <w:fldChar w:fldCharType="begin"/>
        </w:r>
        <w:r>
          <w:rPr>
            <w:noProof/>
            <w:webHidden/>
          </w:rPr>
          <w:instrText xml:space="preserve"> PAGEREF _Toc25743458 \h </w:instrText>
        </w:r>
        <w:r>
          <w:rPr>
            <w:noProof/>
            <w:webHidden/>
          </w:rPr>
        </w:r>
        <w:r>
          <w:rPr>
            <w:noProof/>
            <w:webHidden/>
          </w:rPr>
          <w:fldChar w:fldCharType="separate"/>
        </w:r>
        <w:r>
          <w:rPr>
            <w:noProof/>
            <w:webHidden/>
          </w:rPr>
          <w:t>7</w:t>
        </w:r>
        <w:r>
          <w:rPr>
            <w:noProof/>
            <w:webHidden/>
          </w:rPr>
          <w:fldChar w:fldCharType="end"/>
        </w:r>
      </w:hyperlink>
    </w:p>
    <w:p w14:paraId="3AED1BD3" w14:textId="51579B69" w:rsidR="00C84AD9" w:rsidRDefault="00C84AD9" w:rsidP="004D782E">
      <w:pPr>
        <w:pStyle w:val="Sumrio1"/>
        <w:rPr>
          <w:rFonts w:eastAsiaTheme="minorEastAsia" w:cstheme="minorBidi"/>
          <w:noProof/>
          <w:color w:val="auto"/>
          <w:sz w:val="22"/>
          <w:szCs w:val="22"/>
        </w:rPr>
      </w:pPr>
      <w:hyperlink w:anchor="_Toc25743459" w:history="1">
        <w:r w:rsidRPr="00162B7E">
          <w:rPr>
            <w:rStyle w:val="Hyperlink"/>
            <w:noProof/>
          </w:rPr>
          <w:t>8.</w:t>
        </w:r>
        <w:r>
          <w:rPr>
            <w:rFonts w:eastAsiaTheme="minorEastAsia" w:cstheme="minorBidi"/>
            <w:noProof/>
            <w:color w:val="auto"/>
            <w:sz w:val="22"/>
            <w:szCs w:val="22"/>
          </w:rPr>
          <w:tab/>
        </w:r>
        <w:r w:rsidRPr="00162B7E">
          <w:rPr>
            <w:rStyle w:val="Hyperlink"/>
            <w:noProof/>
          </w:rPr>
          <w:t>FORMA DE PRESTAÇÃO DOS SERVIÇOS</w:t>
        </w:r>
        <w:r>
          <w:rPr>
            <w:noProof/>
            <w:webHidden/>
          </w:rPr>
          <w:tab/>
        </w:r>
        <w:r>
          <w:rPr>
            <w:noProof/>
            <w:webHidden/>
          </w:rPr>
          <w:fldChar w:fldCharType="begin"/>
        </w:r>
        <w:r>
          <w:rPr>
            <w:noProof/>
            <w:webHidden/>
          </w:rPr>
          <w:instrText xml:space="preserve"> PAGEREF _Toc25743459 \h </w:instrText>
        </w:r>
        <w:r>
          <w:rPr>
            <w:noProof/>
            <w:webHidden/>
          </w:rPr>
        </w:r>
        <w:r>
          <w:rPr>
            <w:noProof/>
            <w:webHidden/>
          </w:rPr>
          <w:fldChar w:fldCharType="separate"/>
        </w:r>
        <w:r>
          <w:rPr>
            <w:noProof/>
            <w:webHidden/>
          </w:rPr>
          <w:t>8</w:t>
        </w:r>
        <w:r>
          <w:rPr>
            <w:noProof/>
            <w:webHidden/>
          </w:rPr>
          <w:fldChar w:fldCharType="end"/>
        </w:r>
      </w:hyperlink>
    </w:p>
    <w:p w14:paraId="3551514F" w14:textId="698EDE93" w:rsidR="00C84AD9" w:rsidRDefault="00C84AD9" w:rsidP="004D782E">
      <w:pPr>
        <w:pStyle w:val="Sumrio1"/>
        <w:rPr>
          <w:rFonts w:eastAsiaTheme="minorEastAsia" w:cstheme="minorBidi"/>
          <w:noProof/>
          <w:color w:val="auto"/>
          <w:sz w:val="22"/>
          <w:szCs w:val="22"/>
        </w:rPr>
      </w:pPr>
      <w:hyperlink w:anchor="_Toc25743460" w:history="1">
        <w:r w:rsidRPr="00162B7E">
          <w:rPr>
            <w:rStyle w:val="Hyperlink"/>
            <w:noProof/>
          </w:rPr>
          <w:t>9.</w:t>
        </w:r>
        <w:r>
          <w:rPr>
            <w:rFonts w:eastAsiaTheme="minorEastAsia" w:cstheme="minorBidi"/>
            <w:noProof/>
            <w:color w:val="auto"/>
            <w:sz w:val="22"/>
            <w:szCs w:val="22"/>
          </w:rPr>
          <w:tab/>
        </w:r>
        <w:r w:rsidRPr="00162B7E">
          <w:rPr>
            <w:rStyle w:val="Hyperlink"/>
            <w:noProof/>
          </w:rPr>
          <w:t>SEGURANÇA DA INFORMAÇÃO</w:t>
        </w:r>
        <w:r>
          <w:rPr>
            <w:noProof/>
            <w:webHidden/>
          </w:rPr>
          <w:tab/>
        </w:r>
        <w:r>
          <w:rPr>
            <w:noProof/>
            <w:webHidden/>
          </w:rPr>
          <w:fldChar w:fldCharType="begin"/>
        </w:r>
        <w:r>
          <w:rPr>
            <w:noProof/>
            <w:webHidden/>
          </w:rPr>
          <w:instrText xml:space="preserve"> PAGEREF _Toc25743460 \h </w:instrText>
        </w:r>
        <w:r>
          <w:rPr>
            <w:noProof/>
            <w:webHidden/>
          </w:rPr>
        </w:r>
        <w:r>
          <w:rPr>
            <w:noProof/>
            <w:webHidden/>
          </w:rPr>
          <w:fldChar w:fldCharType="separate"/>
        </w:r>
        <w:r>
          <w:rPr>
            <w:noProof/>
            <w:webHidden/>
          </w:rPr>
          <w:t>8</w:t>
        </w:r>
        <w:r>
          <w:rPr>
            <w:noProof/>
            <w:webHidden/>
          </w:rPr>
          <w:fldChar w:fldCharType="end"/>
        </w:r>
      </w:hyperlink>
    </w:p>
    <w:p w14:paraId="0BA90D82" w14:textId="6DDA71CD" w:rsidR="00C84AD9" w:rsidRDefault="00C84AD9" w:rsidP="004D782E">
      <w:pPr>
        <w:pStyle w:val="Sumrio1"/>
        <w:rPr>
          <w:rFonts w:eastAsiaTheme="minorEastAsia" w:cstheme="minorBidi"/>
          <w:noProof/>
          <w:color w:val="auto"/>
          <w:sz w:val="22"/>
          <w:szCs w:val="22"/>
        </w:rPr>
      </w:pPr>
      <w:hyperlink w:anchor="_Toc25743461" w:history="1">
        <w:r w:rsidRPr="00162B7E">
          <w:rPr>
            <w:rStyle w:val="Hyperlink"/>
            <w:noProof/>
          </w:rPr>
          <w:t>10.</w:t>
        </w:r>
        <w:r>
          <w:rPr>
            <w:rFonts w:eastAsiaTheme="minorEastAsia" w:cstheme="minorBidi"/>
            <w:noProof/>
            <w:color w:val="auto"/>
            <w:sz w:val="22"/>
            <w:szCs w:val="22"/>
          </w:rPr>
          <w:tab/>
        </w:r>
        <w:r w:rsidRPr="00162B7E">
          <w:rPr>
            <w:rStyle w:val="Hyperlink"/>
            <w:noProof/>
          </w:rPr>
          <w:t>PROPRIEDADE INTELECTUAL</w:t>
        </w:r>
        <w:r>
          <w:rPr>
            <w:noProof/>
            <w:webHidden/>
          </w:rPr>
          <w:tab/>
        </w:r>
        <w:r>
          <w:rPr>
            <w:noProof/>
            <w:webHidden/>
          </w:rPr>
          <w:fldChar w:fldCharType="begin"/>
        </w:r>
        <w:r>
          <w:rPr>
            <w:noProof/>
            <w:webHidden/>
          </w:rPr>
          <w:instrText xml:space="preserve"> PAGEREF _Toc25743461 \h </w:instrText>
        </w:r>
        <w:r>
          <w:rPr>
            <w:noProof/>
            <w:webHidden/>
          </w:rPr>
        </w:r>
        <w:r>
          <w:rPr>
            <w:noProof/>
            <w:webHidden/>
          </w:rPr>
          <w:fldChar w:fldCharType="separate"/>
        </w:r>
        <w:r>
          <w:rPr>
            <w:noProof/>
            <w:webHidden/>
          </w:rPr>
          <w:t>9</w:t>
        </w:r>
        <w:r>
          <w:rPr>
            <w:noProof/>
            <w:webHidden/>
          </w:rPr>
          <w:fldChar w:fldCharType="end"/>
        </w:r>
      </w:hyperlink>
    </w:p>
    <w:p w14:paraId="6F77E47A" w14:textId="46295B5A" w:rsidR="00C84AD9" w:rsidRDefault="00C84AD9" w:rsidP="004D782E">
      <w:pPr>
        <w:pStyle w:val="Sumrio1"/>
        <w:rPr>
          <w:rFonts w:eastAsiaTheme="minorEastAsia" w:cstheme="minorBidi"/>
          <w:noProof/>
          <w:color w:val="auto"/>
          <w:sz w:val="22"/>
          <w:szCs w:val="22"/>
        </w:rPr>
      </w:pPr>
      <w:hyperlink w:anchor="_Toc25743462" w:history="1">
        <w:r w:rsidRPr="00162B7E">
          <w:rPr>
            <w:rStyle w:val="Hyperlink"/>
            <w:noProof/>
          </w:rPr>
          <w:t>11.</w:t>
        </w:r>
        <w:r>
          <w:rPr>
            <w:rFonts w:eastAsiaTheme="minorEastAsia" w:cstheme="minorBidi"/>
            <w:noProof/>
            <w:color w:val="auto"/>
            <w:sz w:val="22"/>
            <w:szCs w:val="22"/>
          </w:rPr>
          <w:tab/>
        </w:r>
        <w:r w:rsidRPr="00162B7E">
          <w:rPr>
            <w:rStyle w:val="Hyperlink"/>
            <w:noProof/>
          </w:rPr>
          <w:t>PROPOSTA FINANCEIRA</w:t>
        </w:r>
        <w:r>
          <w:rPr>
            <w:noProof/>
            <w:webHidden/>
          </w:rPr>
          <w:tab/>
        </w:r>
        <w:r>
          <w:rPr>
            <w:noProof/>
            <w:webHidden/>
          </w:rPr>
          <w:fldChar w:fldCharType="begin"/>
        </w:r>
        <w:r>
          <w:rPr>
            <w:noProof/>
            <w:webHidden/>
          </w:rPr>
          <w:instrText xml:space="preserve"> PAGEREF _Toc25743462 \h </w:instrText>
        </w:r>
        <w:r>
          <w:rPr>
            <w:noProof/>
            <w:webHidden/>
          </w:rPr>
        </w:r>
        <w:r>
          <w:rPr>
            <w:noProof/>
            <w:webHidden/>
          </w:rPr>
          <w:fldChar w:fldCharType="separate"/>
        </w:r>
        <w:r>
          <w:rPr>
            <w:noProof/>
            <w:webHidden/>
          </w:rPr>
          <w:t>9</w:t>
        </w:r>
        <w:r>
          <w:rPr>
            <w:noProof/>
            <w:webHidden/>
          </w:rPr>
          <w:fldChar w:fldCharType="end"/>
        </w:r>
      </w:hyperlink>
    </w:p>
    <w:p w14:paraId="65851B9F" w14:textId="1CB78782" w:rsidR="00C84AD9" w:rsidRDefault="00C84AD9" w:rsidP="004D782E">
      <w:pPr>
        <w:pStyle w:val="Sumrio1"/>
        <w:rPr>
          <w:rFonts w:eastAsiaTheme="minorEastAsia" w:cstheme="minorBidi"/>
          <w:noProof/>
          <w:color w:val="auto"/>
          <w:sz w:val="22"/>
          <w:szCs w:val="22"/>
        </w:rPr>
      </w:pPr>
      <w:hyperlink w:anchor="_Toc25743463" w:history="1">
        <w:r w:rsidRPr="00162B7E">
          <w:rPr>
            <w:rStyle w:val="Hyperlink"/>
            <w:noProof/>
          </w:rPr>
          <w:t>12.</w:t>
        </w:r>
        <w:r>
          <w:rPr>
            <w:rFonts w:eastAsiaTheme="minorEastAsia" w:cstheme="minorBidi"/>
            <w:noProof/>
            <w:color w:val="auto"/>
            <w:sz w:val="22"/>
            <w:szCs w:val="22"/>
          </w:rPr>
          <w:tab/>
        </w:r>
        <w:r w:rsidRPr="00162B7E">
          <w:rPr>
            <w:rStyle w:val="Hyperlink"/>
            <w:noProof/>
          </w:rPr>
          <w:t>DOCUMENTOS DE HABILITAÇÃO</w:t>
        </w:r>
        <w:r>
          <w:rPr>
            <w:noProof/>
            <w:webHidden/>
          </w:rPr>
          <w:tab/>
        </w:r>
        <w:r>
          <w:rPr>
            <w:noProof/>
            <w:webHidden/>
          </w:rPr>
          <w:fldChar w:fldCharType="begin"/>
        </w:r>
        <w:r>
          <w:rPr>
            <w:noProof/>
            <w:webHidden/>
          </w:rPr>
          <w:instrText xml:space="preserve"> PAGEREF _Toc25743463 \h </w:instrText>
        </w:r>
        <w:r>
          <w:rPr>
            <w:noProof/>
            <w:webHidden/>
          </w:rPr>
        </w:r>
        <w:r>
          <w:rPr>
            <w:noProof/>
            <w:webHidden/>
          </w:rPr>
          <w:fldChar w:fldCharType="separate"/>
        </w:r>
        <w:r>
          <w:rPr>
            <w:noProof/>
            <w:webHidden/>
          </w:rPr>
          <w:t>9</w:t>
        </w:r>
        <w:r>
          <w:rPr>
            <w:noProof/>
            <w:webHidden/>
          </w:rPr>
          <w:fldChar w:fldCharType="end"/>
        </w:r>
      </w:hyperlink>
    </w:p>
    <w:p w14:paraId="3E8193FB" w14:textId="380FAF80" w:rsidR="00C84AD9" w:rsidRDefault="00C84AD9" w:rsidP="004D782E">
      <w:pPr>
        <w:pStyle w:val="Sumrio1"/>
        <w:rPr>
          <w:rFonts w:eastAsiaTheme="minorEastAsia" w:cstheme="minorBidi"/>
          <w:noProof/>
          <w:color w:val="auto"/>
          <w:sz w:val="22"/>
          <w:szCs w:val="22"/>
        </w:rPr>
      </w:pPr>
      <w:hyperlink w:anchor="_Toc25743464" w:history="1">
        <w:r w:rsidRPr="00162B7E">
          <w:rPr>
            <w:rStyle w:val="Hyperlink"/>
            <w:noProof/>
          </w:rPr>
          <w:t>13.</w:t>
        </w:r>
        <w:r>
          <w:rPr>
            <w:rFonts w:eastAsiaTheme="minorEastAsia" w:cstheme="minorBidi"/>
            <w:noProof/>
            <w:color w:val="auto"/>
            <w:sz w:val="22"/>
            <w:szCs w:val="22"/>
          </w:rPr>
          <w:tab/>
        </w:r>
        <w:r w:rsidRPr="00162B7E">
          <w:rPr>
            <w:rStyle w:val="Hyperlink"/>
            <w:noProof/>
          </w:rPr>
          <w:t>MODELO DE GESTÃO DO CONTRATO E CRITÉRIOS DE MEDIÇÃO E PAGAMENTO</w:t>
        </w:r>
        <w:r>
          <w:rPr>
            <w:noProof/>
            <w:webHidden/>
          </w:rPr>
          <w:tab/>
        </w:r>
        <w:r>
          <w:rPr>
            <w:noProof/>
            <w:webHidden/>
          </w:rPr>
          <w:fldChar w:fldCharType="begin"/>
        </w:r>
        <w:r>
          <w:rPr>
            <w:noProof/>
            <w:webHidden/>
          </w:rPr>
          <w:instrText xml:space="preserve"> PAGEREF _Toc25743464 \h </w:instrText>
        </w:r>
        <w:r>
          <w:rPr>
            <w:noProof/>
            <w:webHidden/>
          </w:rPr>
        </w:r>
        <w:r>
          <w:rPr>
            <w:noProof/>
            <w:webHidden/>
          </w:rPr>
          <w:fldChar w:fldCharType="separate"/>
        </w:r>
        <w:r>
          <w:rPr>
            <w:noProof/>
            <w:webHidden/>
          </w:rPr>
          <w:t>9</w:t>
        </w:r>
        <w:r>
          <w:rPr>
            <w:noProof/>
            <w:webHidden/>
          </w:rPr>
          <w:fldChar w:fldCharType="end"/>
        </w:r>
      </w:hyperlink>
    </w:p>
    <w:p w14:paraId="0C16C945" w14:textId="6D60C87C" w:rsidR="00C84AD9" w:rsidRDefault="00C84AD9" w:rsidP="004D782E">
      <w:pPr>
        <w:pStyle w:val="Sumrio1"/>
        <w:rPr>
          <w:rFonts w:eastAsiaTheme="minorEastAsia" w:cstheme="minorBidi"/>
          <w:noProof/>
          <w:color w:val="auto"/>
          <w:sz w:val="22"/>
          <w:szCs w:val="22"/>
        </w:rPr>
      </w:pPr>
      <w:hyperlink w:anchor="_Toc25743465" w:history="1">
        <w:r w:rsidRPr="00162B7E">
          <w:rPr>
            <w:rStyle w:val="Hyperlink"/>
            <w:noProof/>
          </w:rPr>
          <w:t>14.</w:t>
        </w:r>
        <w:r>
          <w:rPr>
            <w:rFonts w:eastAsiaTheme="minorEastAsia" w:cstheme="minorBidi"/>
            <w:noProof/>
            <w:color w:val="auto"/>
            <w:sz w:val="22"/>
            <w:szCs w:val="22"/>
          </w:rPr>
          <w:tab/>
        </w:r>
        <w:r w:rsidRPr="00162B7E">
          <w:rPr>
            <w:rStyle w:val="Hyperlink"/>
            <w:noProof/>
          </w:rPr>
          <w:t>PRAZO DE EXECUÇÃO E VIGÊNCIA DO CONTRATO</w:t>
        </w:r>
        <w:r>
          <w:rPr>
            <w:noProof/>
            <w:webHidden/>
          </w:rPr>
          <w:tab/>
        </w:r>
        <w:r>
          <w:rPr>
            <w:noProof/>
            <w:webHidden/>
          </w:rPr>
          <w:fldChar w:fldCharType="begin"/>
        </w:r>
        <w:r>
          <w:rPr>
            <w:noProof/>
            <w:webHidden/>
          </w:rPr>
          <w:instrText xml:space="preserve"> PAGEREF _Toc25743465 \h </w:instrText>
        </w:r>
        <w:r>
          <w:rPr>
            <w:noProof/>
            <w:webHidden/>
          </w:rPr>
        </w:r>
        <w:r>
          <w:rPr>
            <w:noProof/>
            <w:webHidden/>
          </w:rPr>
          <w:fldChar w:fldCharType="separate"/>
        </w:r>
        <w:r>
          <w:rPr>
            <w:noProof/>
            <w:webHidden/>
          </w:rPr>
          <w:t>10</w:t>
        </w:r>
        <w:r>
          <w:rPr>
            <w:noProof/>
            <w:webHidden/>
          </w:rPr>
          <w:fldChar w:fldCharType="end"/>
        </w:r>
      </w:hyperlink>
    </w:p>
    <w:p w14:paraId="613421AC" w14:textId="582F6994" w:rsidR="00C84AD9" w:rsidRDefault="00C84AD9" w:rsidP="004D782E">
      <w:pPr>
        <w:pStyle w:val="Sumrio1"/>
        <w:rPr>
          <w:rFonts w:eastAsiaTheme="minorEastAsia" w:cstheme="minorBidi"/>
          <w:noProof/>
          <w:color w:val="auto"/>
          <w:sz w:val="22"/>
          <w:szCs w:val="22"/>
        </w:rPr>
      </w:pPr>
      <w:hyperlink w:anchor="_Toc25743466" w:history="1">
        <w:r w:rsidRPr="00162B7E">
          <w:rPr>
            <w:rStyle w:val="Hyperlink"/>
            <w:noProof/>
          </w:rPr>
          <w:t>15.</w:t>
        </w:r>
        <w:r>
          <w:rPr>
            <w:rFonts w:eastAsiaTheme="minorEastAsia" w:cstheme="minorBidi"/>
            <w:noProof/>
            <w:color w:val="auto"/>
            <w:sz w:val="22"/>
            <w:szCs w:val="22"/>
          </w:rPr>
          <w:tab/>
        </w:r>
        <w:r w:rsidRPr="00162B7E">
          <w:rPr>
            <w:rStyle w:val="Hyperlink"/>
            <w:noProof/>
          </w:rPr>
          <w:t>OBRIGAÇÕES DA CONTRATADA</w:t>
        </w:r>
        <w:r>
          <w:rPr>
            <w:noProof/>
            <w:webHidden/>
          </w:rPr>
          <w:tab/>
        </w:r>
        <w:r>
          <w:rPr>
            <w:noProof/>
            <w:webHidden/>
          </w:rPr>
          <w:fldChar w:fldCharType="begin"/>
        </w:r>
        <w:r>
          <w:rPr>
            <w:noProof/>
            <w:webHidden/>
          </w:rPr>
          <w:instrText xml:space="preserve"> PAGEREF _Toc25743466 \h </w:instrText>
        </w:r>
        <w:r>
          <w:rPr>
            <w:noProof/>
            <w:webHidden/>
          </w:rPr>
        </w:r>
        <w:r>
          <w:rPr>
            <w:noProof/>
            <w:webHidden/>
          </w:rPr>
          <w:fldChar w:fldCharType="separate"/>
        </w:r>
        <w:r>
          <w:rPr>
            <w:noProof/>
            <w:webHidden/>
          </w:rPr>
          <w:t>11</w:t>
        </w:r>
        <w:r>
          <w:rPr>
            <w:noProof/>
            <w:webHidden/>
          </w:rPr>
          <w:fldChar w:fldCharType="end"/>
        </w:r>
      </w:hyperlink>
    </w:p>
    <w:p w14:paraId="27FCB9DF" w14:textId="4B672EAB" w:rsidR="00C84AD9" w:rsidRDefault="00C84AD9" w:rsidP="004D782E">
      <w:pPr>
        <w:pStyle w:val="Sumrio1"/>
        <w:rPr>
          <w:rFonts w:eastAsiaTheme="minorEastAsia" w:cstheme="minorBidi"/>
          <w:noProof/>
          <w:color w:val="auto"/>
          <w:sz w:val="22"/>
          <w:szCs w:val="22"/>
        </w:rPr>
      </w:pPr>
      <w:hyperlink w:anchor="_Toc25743467" w:history="1">
        <w:r w:rsidRPr="00162B7E">
          <w:rPr>
            <w:rStyle w:val="Hyperlink"/>
            <w:noProof/>
          </w:rPr>
          <w:t>16.</w:t>
        </w:r>
        <w:r>
          <w:rPr>
            <w:rFonts w:eastAsiaTheme="minorEastAsia" w:cstheme="minorBidi"/>
            <w:noProof/>
            <w:color w:val="auto"/>
            <w:sz w:val="22"/>
            <w:szCs w:val="22"/>
          </w:rPr>
          <w:tab/>
        </w:r>
        <w:r w:rsidRPr="00162B7E">
          <w:rPr>
            <w:rStyle w:val="Hyperlink"/>
            <w:noProof/>
          </w:rPr>
          <w:t>OBRIGAÇÕES DA CONTRATANTE</w:t>
        </w:r>
        <w:r>
          <w:rPr>
            <w:noProof/>
            <w:webHidden/>
          </w:rPr>
          <w:tab/>
        </w:r>
        <w:r>
          <w:rPr>
            <w:noProof/>
            <w:webHidden/>
          </w:rPr>
          <w:fldChar w:fldCharType="begin"/>
        </w:r>
        <w:r>
          <w:rPr>
            <w:noProof/>
            <w:webHidden/>
          </w:rPr>
          <w:instrText xml:space="preserve"> PAGEREF _Toc25743467 \h </w:instrText>
        </w:r>
        <w:r>
          <w:rPr>
            <w:noProof/>
            <w:webHidden/>
          </w:rPr>
        </w:r>
        <w:r>
          <w:rPr>
            <w:noProof/>
            <w:webHidden/>
          </w:rPr>
          <w:fldChar w:fldCharType="separate"/>
        </w:r>
        <w:r>
          <w:rPr>
            <w:noProof/>
            <w:webHidden/>
          </w:rPr>
          <w:t>12</w:t>
        </w:r>
        <w:r>
          <w:rPr>
            <w:noProof/>
            <w:webHidden/>
          </w:rPr>
          <w:fldChar w:fldCharType="end"/>
        </w:r>
      </w:hyperlink>
    </w:p>
    <w:p w14:paraId="2573798E" w14:textId="7810BA23" w:rsidR="00C84AD9" w:rsidRDefault="00C84AD9" w:rsidP="004D782E">
      <w:pPr>
        <w:pStyle w:val="Sumrio1"/>
        <w:rPr>
          <w:rFonts w:eastAsiaTheme="minorEastAsia" w:cstheme="minorBidi"/>
          <w:noProof/>
          <w:color w:val="auto"/>
          <w:sz w:val="22"/>
          <w:szCs w:val="22"/>
        </w:rPr>
      </w:pPr>
      <w:hyperlink w:anchor="_Toc25743468" w:history="1">
        <w:r w:rsidRPr="00162B7E">
          <w:rPr>
            <w:rStyle w:val="Hyperlink"/>
            <w:noProof/>
          </w:rPr>
          <w:t>17.</w:t>
        </w:r>
        <w:r>
          <w:rPr>
            <w:rFonts w:eastAsiaTheme="minorEastAsia" w:cstheme="minorBidi"/>
            <w:noProof/>
            <w:color w:val="auto"/>
            <w:sz w:val="22"/>
            <w:szCs w:val="22"/>
          </w:rPr>
          <w:tab/>
        </w:r>
        <w:r w:rsidRPr="00162B7E">
          <w:rPr>
            <w:rStyle w:val="Hyperlink"/>
            <w:noProof/>
          </w:rPr>
          <w:t>ALTERAÇÃO SUBJETIVA</w:t>
        </w:r>
        <w:r>
          <w:rPr>
            <w:noProof/>
            <w:webHidden/>
          </w:rPr>
          <w:tab/>
        </w:r>
        <w:r>
          <w:rPr>
            <w:noProof/>
            <w:webHidden/>
          </w:rPr>
          <w:fldChar w:fldCharType="begin"/>
        </w:r>
        <w:r>
          <w:rPr>
            <w:noProof/>
            <w:webHidden/>
          </w:rPr>
          <w:instrText xml:space="preserve"> PAGEREF _Toc25743468 \h </w:instrText>
        </w:r>
        <w:r>
          <w:rPr>
            <w:noProof/>
            <w:webHidden/>
          </w:rPr>
        </w:r>
        <w:r>
          <w:rPr>
            <w:noProof/>
            <w:webHidden/>
          </w:rPr>
          <w:fldChar w:fldCharType="separate"/>
        </w:r>
        <w:r>
          <w:rPr>
            <w:noProof/>
            <w:webHidden/>
          </w:rPr>
          <w:t>12</w:t>
        </w:r>
        <w:r>
          <w:rPr>
            <w:noProof/>
            <w:webHidden/>
          </w:rPr>
          <w:fldChar w:fldCharType="end"/>
        </w:r>
      </w:hyperlink>
    </w:p>
    <w:p w14:paraId="5A0AF262" w14:textId="1F5EC62C" w:rsidR="00C84AD9" w:rsidRDefault="00C84AD9" w:rsidP="004D782E">
      <w:pPr>
        <w:pStyle w:val="Sumrio1"/>
        <w:rPr>
          <w:rFonts w:eastAsiaTheme="minorEastAsia" w:cstheme="minorBidi"/>
          <w:noProof/>
          <w:color w:val="auto"/>
          <w:sz w:val="22"/>
          <w:szCs w:val="22"/>
        </w:rPr>
      </w:pPr>
      <w:hyperlink w:anchor="_Toc25743469" w:history="1">
        <w:r w:rsidRPr="00162B7E">
          <w:rPr>
            <w:rStyle w:val="Hyperlink"/>
            <w:noProof/>
            <w:lang w:eastAsia="en-US"/>
          </w:rPr>
          <w:t>18.</w:t>
        </w:r>
        <w:r>
          <w:rPr>
            <w:rFonts w:eastAsiaTheme="minorEastAsia" w:cstheme="minorBidi"/>
            <w:noProof/>
            <w:color w:val="auto"/>
            <w:sz w:val="22"/>
            <w:szCs w:val="22"/>
          </w:rPr>
          <w:tab/>
        </w:r>
        <w:r w:rsidRPr="00162B7E">
          <w:rPr>
            <w:rStyle w:val="Hyperlink"/>
            <w:noProof/>
            <w:lang w:eastAsia="en-US"/>
          </w:rPr>
          <w:t>CONTROLE E FISCALIZAÇÃO DA EXECUÇÃO</w:t>
        </w:r>
        <w:r>
          <w:rPr>
            <w:noProof/>
            <w:webHidden/>
          </w:rPr>
          <w:tab/>
        </w:r>
        <w:r>
          <w:rPr>
            <w:noProof/>
            <w:webHidden/>
          </w:rPr>
          <w:fldChar w:fldCharType="begin"/>
        </w:r>
        <w:r>
          <w:rPr>
            <w:noProof/>
            <w:webHidden/>
          </w:rPr>
          <w:instrText xml:space="preserve"> PAGEREF _Toc25743469 \h </w:instrText>
        </w:r>
        <w:r>
          <w:rPr>
            <w:noProof/>
            <w:webHidden/>
          </w:rPr>
        </w:r>
        <w:r>
          <w:rPr>
            <w:noProof/>
            <w:webHidden/>
          </w:rPr>
          <w:fldChar w:fldCharType="separate"/>
        </w:r>
        <w:r>
          <w:rPr>
            <w:noProof/>
            <w:webHidden/>
          </w:rPr>
          <w:t>12</w:t>
        </w:r>
        <w:r>
          <w:rPr>
            <w:noProof/>
            <w:webHidden/>
          </w:rPr>
          <w:fldChar w:fldCharType="end"/>
        </w:r>
      </w:hyperlink>
    </w:p>
    <w:p w14:paraId="71018379" w14:textId="587818F8" w:rsidR="00C84AD9" w:rsidRDefault="00C84AD9" w:rsidP="004D782E">
      <w:pPr>
        <w:pStyle w:val="Sumrio1"/>
        <w:rPr>
          <w:rFonts w:eastAsiaTheme="minorEastAsia" w:cstheme="minorBidi"/>
          <w:noProof/>
          <w:color w:val="auto"/>
          <w:sz w:val="22"/>
          <w:szCs w:val="22"/>
        </w:rPr>
      </w:pPr>
      <w:hyperlink w:anchor="_Toc25743470" w:history="1">
        <w:r w:rsidRPr="00162B7E">
          <w:rPr>
            <w:rStyle w:val="Hyperlink"/>
            <w:noProof/>
          </w:rPr>
          <w:t>19.</w:t>
        </w:r>
        <w:r>
          <w:rPr>
            <w:rFonts w:eastAsiaTheme="minorEastAsia" w:cstheme="minorBidi"/>
            <w:noProof/>
            <w:color w:val="auto"/>
            <w:sz w:val="22"/>
            <w:szCs w:val="22"/>
          </w:rPr>
          <w:tab/>
        </w:r>
        <w:r w:rsidRPr="00162B7E">
          <w:rPr>
            <w:rStyle w:val="Hyperlink"/>
            <w:noProof/>
          </w:rPr>
          <w:t>DO RECEBIMENTO E ACEITAÇÃO DO OBJETO</w:t>
        </w:r>
        <w:r>
          <w:rPr>
            <w:noProof/>
            <w:webHidden/>
          </w:rPr>
          <w:tab/>
        </w:r>
        <w:r>
          <w:rPr>
            <w:noProof/>
            <w:webHidden/>
          </w:rPr>
          <w:fldChar w:fldCharType="begin"/>
        </w:r>
        <w:r>
          <w:rPr>
            <w:noProof/>
            <w:webHidden/>
          </w:rPr>
          <w:instrText xml:space="preserve"> PAGEREF _Toc25743470 \h </w:instrText>
        </w:r>
        <w:r>
          <w:rPr>
            <w:noProof/>
            <w:webHidden/>
          </w:rPr>
        </w:r>
        <w:r>
          <w:rPr>
            <w:noProof/>
            <w:webHidden/>
          </w:rPr>
          <w:fldChar w:fldCharType="separate"/>
        </w:r>
        <w:r>
          <w:rPr>
            <w:noProof/>
            <w:webHidden/>
          </w:rPr>
          <w:t>13</w:t>
        </w:r>
        <w:r>
          <w:rPr>
            <w:noProof/>
            <w:webHidden/>
          </w:rPr>
          <w:fldChar w:fldCharType="end"/>
        </w:r>
      </w:hyperlink>
    </w:p>
    <w:p w14:paraId="621DAC0C" w14:textId="0B1636D6" w:rsidR="00C84AD9" w:rsidRDefault="00C84AD9" w:rsidP="004D782E">
      <w:pPr>
        <w:pStyle w:val="Sumrio1"/>
        <w:rPr>
          <w:rFonts w:eastAsiaTheme="minorEastAsia" w:cstheme="minorBidi"/>
          <w:noProof/>
          <w:color w:val="auto"/>
          <w:sz w:val="22"/>
          <w:szCs w:val="22"/>
        </w:rPr>
      </w:pPr>
      <w:hyperlink w:anchor="_Toc25743471" w:history="1">
        <w:r w:rsidRPr="00162B7E">
          <w:rPr>
            <w:rStyle w:val="Hyperlink"/>
            <w:noProof/>
          </w:rPr>
          <w:t>20.</w:t>
        </w:r>
        <w:r>
          <w:rPr>
            <w:rFonts w:eastAsiaTheme="minorEastAsia" w:cstheme="minorBidi"/>
            <w:noProof/>
            <w:color w:val="auto"/>
            <w:sz w:val="22"/>
            <w:szCs w:val="22"/>
          </w:rPr>
          <w:tab/>
        </w:r>
        <w:r w:rsidRPr="00162B7E">
          <w:rPr>
            <w:rStyle w:val="Hyperlink"/>
            <w:noProof/>
          </w:rPr>
          <w:t>GARANTIA DOS SERVIÇOS</w:t>
        </w:r>
        <w:r>
          <w:rPr>
            <w:noProof/>
            <w:webHidden/>
          </w:rPr>
          <w:tab/>
        </w:r>
        <w:r>
          <w:rPr>
            <w:noProof/>
            <w:webHidden/>
          </w:rPr>
          <w:fldChar w:fldCharType="begin"/>
        </w:r>
        <w:r>
          <w:rPr>
            <w:noProof/>
            <w:webHidden/>
          </w:rPr>
          <w:instrText xml:space="preserve"> PAGEREF _Toc25743471 \h </w:instrText>
        </w:r>
        <w:r>
          <w:rPr>
            <w:noProof/>
            <w:webHidden/>
          </w:rPr>
        </w:r>
        <w:r>
          <w:rPr>
            <w:noProof/>
            <w:webHidden/>
          </w:rPr>
          <w:fldChar w:fldCharType="separate"/>
        </w:r>
        <w:r>
          <w:rPr>
            <w:noProof/>
            <w:webHidden/>
          </w:rPr>
          <w:t>14</w:t>
        </w:r>
        <w:r>
          <w:rPr>
            <w:noProof/>
            <w:webHidden/>
          </w:rPr>
          <w:fldChar w:fldCharType="end"/>
        </w:r>
      </w:hyperlink>
    </w:p>
    <w:p w14:paraId="275E2233" w14:textId="6AA01579" w:rsidR="00C84AD9" w:rsidRDefault="00C84AD9" w:rsidP="004D782E">
      <w:pPr>
        <w:pStyle w:val="Sumrio1"/>
        <w:rPr>
          <w:rFonts w:eastAsiaTheme="minorEastAsia" w:cstheme="minorBidi"/>
          <w:noProof/>
          <w:color w:val="auto"/>
          <w:sz w:val="22"/>
          <w:szCs w:val="22"/>
        </w:rPr>
      </w:pPr>
      <w:hyperlink w:anchor="_Toc25743472" w:history="1">
        <w:r w:rsidRPr="00162B7E">
          <w:rPr>
            <w:rStyle w:val="Hyperlink"/>
            <w:noProof/>
          </w:rPr>
          <w:t>21.</w:t>
        </w:r>
        <w:r>
          <w:rPr>
            <w:rFonts w:eastAsiaTheme="minorEastAsia" w:cstheme="minorBidi"/>
            <w:noProof/>
            <w:color w:val="auto"/>
            <w:sz w:val="22"/>
            <w:szCs w:val="22"/>
          </w:rPr>
          <w:tab/>
        </w:r>
        <w:r w:rsidRPr="00162B7E">
          <w:rPr>
            <w:rStyle w:val="Hyperlink"/>
            <w:noProof/>
          </w:rPr>
          <w:t>GARANTIA DE EXECUÇÃO DO CONTRATO</w:t>
        </w:r>
        <w:r>
          <w:rPr>
            <w:noProof/>
            <w:webHidden/>
          </w:rPr>
          <w:tab/>
        </w:r>
        <w:r>
          <w:rPr>
            <w:noProof/>
            <w:webHidden/>
          </w:rPr>
          <w:fldChar w:fldCharType="begin"/>
        </w:r>
        <w:r>
          <w:rPr>
            <w:noProof/>
            <w:webHidden/>
          </w:rPr>
          <w:instrText xml:space="preserve"> PAGEREF _Toc25743472 \h </w:instrText>
        </w:r>
        <w:r>
          <w:rPr>
            <w:noProof/>
            <w:webHidden/>
          </w:rPr>
        </w:r>
        <w:r>
          <w:rPr>
            <w:noProof/>
            <w:webHidden/>
          </w:rPr>
          <w:fldChar w:fldCharType="separate"/>
        </w:r>
        <w:r>
          <w:rPr>
            <w:noProof/>
            <w:webHidden/>
          </w:rPr>
          <w:t>15</w:t>
        </w:r>
        <w:r>
          <w:rPr>
            <w:noProof/>
            <w:webHidden/>
          </w:rPr>
          <w:fldChar w:fldCharType="end"/>
        </w:r>
      </w:hyperlink>
    </w:p>
    <w:p w14:paraId="6152D033" w14:textId="14F94517" w:rsidR="00C84AD9" w:rsidRDefault="00C84AD9" w:rsidP="004D782E">
      <w:pPr>
        <w:pStyle w:val="Sumrio1"/>
        <w:rPr>
          <w:rFonts w:eastAsiaTheme="minorEastAsia" w:cstheme="minorBidi"/>
          <w:noProof/>
          <w:color w:val="auto"/>
          <w:sz w:val="22"/>
          <w:szCs w:val="22"/>
        </w:rPr>
      </w:pPr>
      <w:hyperlink w:anchor="_Toc25743473" w:history="1">
        <w:r w:rsidRPr="00162B7E">
          <w:rPr>
            <w:rStyle w:val="Hyperlink"/>
            <w:noProof/>
          </w:rPr>
          <w:t>22.</w:t>
        </w:r>
        <w:r>
          <w:rPr>
            <w:rFonts w:eastAsiaTheme="minorEastAsia" w:cstheme="minorBidi"/>
            <w:noProof/>
            <w:color w:val="auto"/>
            <w:sz w:val="22"/>
            <w:szCs w:val="22"/>
          </w:rPr>
          <w:tab/>
        </w:r>
        <w:r w:rsidRPr="00162B7E">
          <w:rPr>
            <w:rStyle w:val="Hyperlink"/>
            <w:noProof/>
          </w:rPr>
          <w:t>SUSTENTABILIDADE AMBIENTAL</w:t>
        </w:r>
        <w:r>
          <w:rPr>
            <w:noProof/>
            <w:webHidden/>
          </w:rPr>
          <w:tab/>
        </w:r>
        <w:r>
          <w:rPr>
            <w:noProof/>
            <w:webHidden/>
          </w:rPr>
          <w:fldChar w:fldCharType="begin"/>
        </w:r>
        <w:r>
          <w:rPr>
            <w:noProof/>
            <w:webHidden/>
          </w:rPr>
          <w:instrText xml:space="preserve"> PAGEREF _Toc25743473 \h </w:instrText>
        </w:r>
        <w:r>
          <w:rPr>
            <w:noProof/>
            <w:webHidden/>
          </w:rPr>
        </w:r>
        <w:r>
          <w:rPr>
            <w:noProof/>
            <w:webHidden/>
          </w:rPr>
          <w:fldChar w:fldCharType="separate"/>
        </w:r>
        <w:r>
          <w:rPr>
            <w:noProof/>
            <w:webHidden/>
          </w:rPr>
          <w:t>15</w:t>
        </w:r>
        <w:r>
          <w:rPr>
            <w:noProof/>
            <w:webHidden/>
          </w:rPr>
          <w:fldChar w:fldCharType="end"/>
        </w:r>
      </w:hyperlink>
    </w:p>
    <w:p w14:paraId="410A0DEB" w14:textId="07861A9A" w:rsidR="00C84AD9" w:rsidRDefault="00C84AD9" w:rsidP="004D782E">
      <w:pPr>
        <w:pStyle w:val="Sumrio1"/>
        <w:rPr>
          <w:rFonts w:eastAsiaTheme="minorEastAsia" w:cstheme="minorBidi"/>
          <w:noProof/>
          <w:color w:val="auto"/>
          <w:sz w:val="22"/>
          <w:szCs w:val="22"/>
        </w:rPr>
      </w:pPr>
      <w:hyperlink w:anchor="_Toc25743474" w:history="1">
        <w:r w:rsidRPr="00162B7E">
          <w:rPr>
            <w:rStyle w:val="Hyperlink"/>
            <w:noProof/>
          </w:rPr>
          <w:t>23.</w:t>
        </w:r>
        <w:r>
          <w:rPr>
            <w:rFonts w:eastAsiaTheme="minorEastAsia" w:cstheme="minorBidi"/>
            <w:noProof/>
            <w:color w:val="auto"/>
            <w:sz w:val="22"/>
            <w:szCs w:val="22"/>
          </w:rPr>
          <w:tab/>
        </w:r>
        <w:r w:rsidRPr="00162B7E">
          <w:rPr>
            <w:rStyle w:val="Hyperlink"/>
            <w:noProof/>
          </w:rPr>
          <w:t>Anexos do Termo de Referência</w:t>
        </w:r>
        <w:r>
          <w:rPr>
            <w:noProof/>
            <w:webHidden/>
          </w:rPr>
          <w:tab/>
        </w:r>
        <w:r>
          <w:rPr>
            <w:noProof/>
            <w:webHidden/>
          </w:rPr>
          <w:fldChar w:fldCharType="begin"/>
        </w:r>
        <w:r>
          <w:rPr>
            <w:noProof/>
            <w:webHidden/>
          </w:rPr>
          <w:instrText xml:space="preserve"> PAGEREF _Toc25743474 \h </w:instrText>
        </w:r>
        <w:r>
          <w:rPr>
            <w:noProof/>
            <w:webHidden/>
          </w:rPr>
        </w:r>
        <w:r>
          <w:rPr>
            <w:noProof/>
            <w:webHidden/>
          </w:rPr>
          <w:fldChar w:fldCharType="separate"/>
        </w:r>
        <w:r>
          <w:rPr>
            <w:noProof/>
            <w:webHidden/>
          </w:rPr>
          <w:t>15</w:t>
        </w:r>
        <w:r>
          <w:rPr>
            <w:noProof/>
            <w:webHidden/>
          </w:rPr>
          <w:fldChar w:fldCharType="end"/>
        </w:r>
      </w:hyperlink>
    </w:p>
    <w:p w14:paraId="39C4BE99" w14:textId="52FB7AD2" w:rsidR="00C84AD9" w:rsidRDefault="00C84AD9" w:rsidP="004D782E">
      <w:pPr>
        <w:pStyle w:val="Sumrio1"/>
        <w:rPr>
          <w:rFonts w:eastAsiaTheme="minorEastAsia" w:cstheme="minorBidi"/>
          <w:noProof/>
          <w:color w:val="auto"/>
          <w:sz w:val="22"/>
          <w:szCs w:val="22"/>
        </w:rPr>
      </w:pPr>
      <w:hyperlink w:anchor="_Toc25743475" w:history="1">
        <w:r w:rsidRPr="00162B7E">
          <w:rPr>
            <w:rStyle w:val="Hyperlink"/>
            <w:noProof/>
          </w:rPr>
          <w:t>Anexo A: Especificação Técnica dos Serviços e Soluções</w:t>
        </w:r>
        <w:r>
          <w:rPr>
            <w:noProof/>
            <w:webHidden/>
          </w:rPr>
          <w:tab/>
        </w:r>
        <w:r>
          <w:rPr>
            <w:noProof/>
            <w:webHidden/>
          </w:rPr>
          <w:fldChar w:fldCharType="begin"/>
        </w:r>
        <w:r>
          <w:rPr>
            <w:noProof/>
            <w:webHidden/>
          </w:rPr>
          <w:instrText xml:space="preserve"> PAGEREF _Toc25743475 \h </w:instrText>
        </w:r>
        <w:r>
          <w:rPr>
            <w:noProof/>
            <w:webHidden/>
          </w:rPr>
        </w:r>
        <w:r>
          <w:rPr>
            <w:noProof/>
            <w:webHidden/>
          </w:rPr>
          <w:fldChar w:fldCharType="separate"/>
        </w:r>
        <w:r>
          <w:rPr>
            <w:noProof/>
            <w:webHidden/>
          </w:rPr>
          <w:t>15</w:t>
        </w:r>
        <w:r>
          <w:rPr>
            <w:noProof/>
            <w:webHidden/>
          </w:rPr>
          <w:fldChar w:fldCharType="end"/>
        </w:r>
      </w:hyperlink>
    </w:p>
    <w:p w14:paraId="4BD0BF56" w14:textId="7905C142" w:rsidR="00C84AD9" w:rsidRDefault="00C84AD9" w:rsidP="004D782E">
      <w:pPr>
        <w:pStyle w:val="Sumrio1"/>
        <w:rPr>
          <w:rFonts w:eastAsiaTheme="minorEastAsia" w:cstheme="minorBidi"/>
          <w:noProof/>
          <w:color w:val="auto"/>
          <w:sz w:val="22"/>
          <w:szCs w:val="22"/>
        </w:rPr>
      </w:pPr>
      <w:hyperlink w:anchor="_Toc25743476" w:history="1">
        <w:r w:rsidRPr="00162B7E">
          <w:rPr>
            <w:rStyle w:val="Hyperlink"/>
            <w:noProof/>
          </w:rPr>
          <w:t>Anexo B: Modelo da Proposta Financeira</w:t>
        </w:r>
        <w:r>
          <w:rPr>
            <w:noProof/>
            <w:webHidden/>
          </w:rPr>
          <w:tab/>
        </w:r>
        <w:r>
          <w:rPr>
            <w:noProof/>
            <w:webHidden/>
          </w:rPr>
          <w:fldChar w:fldCharType="begin"/>
        </w:r>
        <w:r>
          <w:rPr>
            <w:noProof/>
            <w:webHidden/>
          </w:rPr>
          <w:instrText xml:space="preserve"> PAGEREF _Toc25743476 \h </w:instrText>
        </w:r>
        <w:r>
          <w:rPr>
            <w:noProof/>
            <w:webHidden/>
          </w:rPr>
        </w:r>
        <w:r>
          <w:rPr>
            <w:noProof/>
            <w:webHidden/>
          </w:rPr>
          <w:fldChar w:fldCharType="separate"/>
        </w:r>
        <w:r>
          <w:rPr>
            <w:noProof/>
            <w:webHidden/>
          </w:rPr>
          <w:t>15</w:t>
        </w:r>
        <w:r>
          <w:rPr>
            <w:noProof/>
            <w:webHidden/>
          </w:rPr>
          <w:fldChar w:fldCharType="end"/>
        </w:r>
      </w:hyperlink>
    </w:p>
    <w:p w14:paraId="095535B7" w14:textId="22491239" w:rsidR="001855F2" w:rsidRPr="00E75FD3" w:rsidRDefault="008D6A23" w:rsidP="0032657A">
      <w:pPr>
        <w:spacing w:before="240" w:after="240"/>
        <w:rPr>
          <w:sz w:val="18"/>
          <w:szCs w:val="18"/>
        </w:rPr>
      </w:pPr>
      <w:r w:rsidRPr="00E75FD3">
        <w:rPr>
          <w:b/>
          <w:bCs/>
          <w:caps/>
          <w:sz w:val="18"/>
          <w:szCs w:val="18"/>
        </w:rPr>
        <w:fldChar w:fldCharType="end"/>
      </w:r>
    </w:p>
    <w:p w14:paraId="24FA660E" w14:textId="77777777" w:rsidR="001855F2" w:rsidRPr="00E75FD3" w:rsidRDefault="001855F2" w:rsidP="0032657A">
      <w:pPr>
        <w:spacing w:before="240" w:after="240"/>
        <w:rPr>
          <w:sz w:val="18"/>
          <w:szCs w:val="18"/>
        </w:rPr>
      </w:pPr>
    </w:p>
    <w:p w14:paraId="3529DFE2" w14:textId="77777777" w:rsidR="00DC510E" w:rsidRPr="00E75FD3" w:rsidRDefault="00DC510E" w:rsidP="007235E6">
      <w:p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rPr>
          <w:b/>
          <w:sz w:val="18"/>
          <w:szCs w:val="18"/>
        </w:rPr>
      </w:pPr>
      <w:r w:rsidRPr="00E75FD3">
        <w:rPr>
          <w:b/>
          <w:sz w:val="18"/>
          <w:szCs w:val="18"/>
        </w:rPr>
        <w:br w:type="page"/>
      </w:r>
    </w:p>
    <w:p w14:paraId="227EAECE" w14:textId="77777777" w:rsidR="007930B5" w:rsidRPr="00E75FD3" w:rsidRDefault="007E29CE" w:rsidP="007235E6">
      <w:pPr>
        <w:pStyle w:val="Ttulo"/>
        <w:spacing w:before="240" w:after="240"/>
        <w:rPr>
          <w:sz w:val="18"/>
          <w:szCs w:val="18"/>
        </w:rPr>
      </w:pPr>
      <w:r w:rsidRPr="00E75FD3">
        <w:rPr>
          <w:b/>
          <w:sz w:val="18"/>
          <w:szCs w:val="18"/>
        </w:rPr>
        <w:lastRenderedPageBreak/>
        <w:t>T</w:t>
      </w:r>
      <w:r w:rsidR="007930B5" w:rsidRPr="00E75FD3">
        <w:rPr>
          <w:b/>
          <w:sz w:val="18"/>
          <w:szCs w:val="18"/>
        </w:rPr>
        <w:t>ERMINOLOGIAS E DEFINIÇÕES</w:t>
      </w:r>
    </w:p>
    <w:p w14:paraId="61993ECF" w14:textId="77777777" w:rsidR="007930B5" w:rsidRPr="00E75FD3" w:rsidRDefault="007930B5" w:rsidP="007235E6">
      <w:pPr>
        <w:spacing w:before="240" w:after="240"/>
        <w:rPr>
          <w:sz w:val="18"/>
          <w:szCs w:val="18"/>
        </w:rPr>
      </w:pPr>
      <w:r w:rsidRPr="00E75FD3">
        <w:rPr>
          <w:sz w:val="18"/>
          <w:szCs w:val="18"/>
        </w:rPr>
        <w:t>Neste Termo de Referência (TR) ou em quaisquer outros documentos relacionados com os serviços acima solicitados, os termos ou expressões têm o seguinte significado e/ou interpretação:</w:t>
      </w:r>
    </w:p>
    <w:p w14:paraId="4F0B6989" w14:textId="77777777" w:rsidR="004F22D2" w:rsidRPr="00E75FD3" w:rsidRDefault="004F22D2" w:rsidP="004F22D2">
      <w:pPr>
        <w:spacing w:before="240" w:after="240"/>
        <w:rPr>
          <w:sz w:val="18"/>
          <w:szCs w:val="18"/>
        </w:rPr>
      </w:pPr>
      <w:r w:rsidRPr="00E75FD3">
        <w:rPr>
          <w:b/>
          <w:sz w:val="18"/>
          <w:szCs w:val="18"/>
        </w:rPr>
        <w:t>AE/GTI ou GTI</w:t>
      </w:r>
      <w:r w:rsidRPr="00E75FD3">
        <w:rPr>
          <w:sz w:val="18"/>
          <w:szCs w:val="18"/>
        </w:rPr>
        <w:t xml:space="preserve"> – Gerencia de Tecnologia da Informação da Área de Gestão Estratégica da CODEVASF.</w:t>
      </w:r>
    </w:p>
    <w:p w14:paraId="03DC7A8D" w14:textId="77777777" w:rsidR="004F22D2" w:rsidRPr="00E75FD3" w:rsidRDefault="004F22D2" w:rsidP="004F22D2">
      <w:pPr>
        <w:pStyle w:val="Default"/>
        <w:jc w:val="both"/>
        <w:rPr>
          <w:sz w:val="18"/>
          <w:szCs w:val="18"/>
        </w:rPr>
      </w:pPr>
      <w:r w:rsidRPr="00E75FD3">
        <w:rPr>
          <w:b/>
          <w:sz w:val="18"/>
          <w:szCs w:val="18"/>
        </w:rPr>
        <w:t xml:space="preserve">AE/GTI/UGT ou UGT </w:t>
      </w:r>
      <w:r w:rsidRPr="00E75FD3">
        <w:rPr>
          <w:sz w:val="18"/>
          <w:szCs w:val="18"/>
        </w:rPr>
        <w:t>– Unidade de Governança de TI, subordinada a Gerência de Tecnologia da Informação. Dentre as suas atribuições dessa unidade, compete implementar procedimentos de segurança da informação para garantir a confidencialidade, integridade e a disponibilidade das informações, bem como a continuidade do negócio.</w:t>
      </w:r>
    </w:p>
    <w:p w14:paraId="3C56152A" w14:textId="1E16C03C" w:rsidR="007930B5" w:rsidRPr="00E75FD3" w:rsidRDefault="007930B5" w:rsidP="007235E6">
      <w:pPr>
        <w:spacing w:before="240" w:after="240"/>
        <w:rPr>
          <w:sz w:val="18"/>
          <w:szCs w:val="18"/>
        </w:rPr>
      </w:pPr>
      <w:r w:rsidRPr="00E75FD3">
        <w:rPr>
          <w:b/>
          <w:sz w:val="18"/>
          <w:szCs w:val="18"/>
        </w:rPr>
        <w:t>CODEVASF</w:t>
      </w:r>
      <w:r w:rsidRPr="00E75FD3">
        <w:rPr>
          <w:sz w:val="18"/>
          <w:szCs w:val="18"/>
        </w:rPr>
        <w:t xml:space="preserve"> – Companhia de Desenvolvimento dos Vales do São Francisco e do Parnaíba – Empresa pública vinculada </w:t>
      </w:r>
      <w:r w:rsidR="00DA3C38" w:rsidRPr="00E75FD3">
        <w:rPr>
          <w:sz w:val="18"/>
          <w:szCs w:val="18"/>
        </w:rPr>
        <w:t>ao Ministério do Desenvolvimento Regional - MDR</w:t>
      </w:r>
      <w:r w:rsidRPr="00E75FD3">
        <w:rPr>
          <w:sz w:val="18"/>
          <w:szCs w:val="18"/>
        </w:rPr>
        <w:t>, com sede no Setor de Grandes Áreas Norte, Quadra 601 – Lote 1 – Brasília-DF.</w:t>
      </w:r>
    </w:p>
    <w:p w14:paraId="4D76D0F6" w14:textId="77777777" w:rsidR="00BC2BE3" w:rsidRPr="00E75FD3" w:rsidRDefault="00BC2BE3" w:rsidP="00BC2BE3">
      <w:pPr>
        <w:spacing w:before="240" w:after="240"/>
        <w:rPr>
          <w:sz w:val="18"/>
          <w:szCs w:val="18"/>
        </w:rPr>
      </w:pPr>
      <w:r w:rsidRPr="00E75FD3">
        <w:rPr>
          <w:b/>
          <w:sz w:val="18"/>
          <w:szCs w:val="18"/>
        </w:rPr>
        <w:t>CONTRATADA</w:t>
      </w:r>
      <w:r w:rsidRPr="00E75FD3">
        <w:rPr>
          <w:sz w:val="18"/>
          <w:szCs w:val="18"/>
        </w:rPr>
        <w:t xml:space="preserve"> – Empresa licitante selecionada e contratada pela CODEVASF para a execução dos serviços.</w:t>
      </w:r>
    </w:p>
    <w:p w14:paraId="623B4C00" w14:textId="77777777" w:rsidR="007930B5" w:rsidRPr="00E75FD3" w:rsidRDefault="007930B5" w:rsidP="007235E6">
      <w:pPr>
        <w:spacing w:before="240" w:after="240"/>
        <w:rPr>
          <w:sz w:val="18"/>
          <w:szCs w:val="18"/>
        </w:rPr>
      </w:pPr>
      <w:r w:rsidRPr="00E75FD3">
        <w:rPr>
          <w:b/>
          <w:sz w:val="18"/>
          <w:szCs w:val="18"/>
        </w:rPr>
        <w:t>CONTRATO</w:t>
      </w:r>
      <w:r w:rsidRPr="00E75FD3">
        <w:rPr>
          <w:sz w:val="18"/>
          <w:szCs w:val="18"/>
        </w:rPr>
        <w:t xml:space="preserve"> – Documento, subscrito pela CODEVASF e a </w:t>
      </w:r>
      <w:r w:rsidR="009E3727" w:rsidRPr="00E75FD3">
        <w:rPr>
          <w:sz w:val="18"/>
          <w:szCs w:val="18"/>
        </w:rPr>
        <w:t>CONTRATADA</w:t>
      </w:r>
      <w:r w:rsidRPr="00E75FD3">
        <w:rPr>
          <w:sz w:val="18"/>
          <w:szCs w:val="18"/>
        </w:rPr>
        <w:t xml:space="preserve"> do certame, que define as obrigações e direitos de ambas com relação à execução dos serviços.</w:t>
      </w:r>
    </w:p>
    <w:p w14:paraId="17DF85A7" w14:textId="77777777" w:rsidR="00BC2BE3" w:rsidRPr="00E75FD3" w:rsidRDefault="00BC2BE3" w:rsidP="00BC2BE3">
      <w:pPr>
        <w:spacing w:before="240" w:after="240"/>
        <w:rPr>
          <w:sz w:val="18"/>
          <w:szCs w:val="18"/>
        </w:rPr>
      </w:pPr>
      <w:r w:rsidRPr="00E75FD3">
        <w:rPr>
          <w:b/>
          <w:sz w:val="18"/>
          <w:szCs w:val="18"/>
        </w:rPr>
        <w:t>DOCUMENTOS DE CONTRATO</w:t>
      </w:r>
      <w:r w:rsidRPr="00E75FD3">
        <w:rPr>
          <w:sz w:val="18"/>
          <w:szCs w:val="18"/>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75170F7D" w14:textId="77777777" w:rsidR="00BC2BE3" w:rsidRPr="00E75FD3" w:rsidRDefault="00BC2BE3" w:rsidP="00BC2BE3">
      <w:pPr>
        <w:spacing w:before="240" w:after="240"/>
        <w:rPr>
          <w:sz w:val="18"/>
          <w:szCs w:val="18"/>
        </w:rPr>
      </w:pPr>
      <w:r w:rsidRPr="00E75FD3">
        <w:rPr>
          <w:b/>
          <w:sz w:val="18"/>
          <w:szCs w:val="18"/>
        </w:rPr>
        <w:t>DOCUMENTOS COMPLEMENTARES ou SUPLEMENTARES</w:t>
      </w:r>
      <w:r w:rsidRPr="00E75FD3">
        <w:rPr>
          <w:sz w:val="18"/>
          <w:szCs w:val="18"/>
        </w:rPr>
        <w:t xml:space="preserve"> – Documentos que, por força de condições técnicas imprevisíveis, se fizerem necessários para a complementação ou suplementação dos documentos emitidos nos Termo de Referência.</w:t>
      </w:r>
    </w:p>
    <w:p w14:paraId="10BA149E" w14:textId="77777777" w:rsidR="007930B5" w:rsidRPr="00E75FD3" w:rsidRDefault="007930B5" w:rsidP="007235E6">
      <w:pPr>
        <w:spacing w:before="240" w:after="240"/>
        <w:rPr>
          <w:sz w:val="18"/>
          <w:szCs w:val="18"/>
        </w:rPr>
      </w:pPr>
      <w:r w:rsidRPr="00E75FD3">
        <w:rPr>
          <w:b/>
          <w:sz w:val="18"/>
          <w:szCs w:val="18"/>
        </w:rPr>
        <w:t>ESPECIFICAÇÃO TÉCNICA</w:t>
      </w:r>
      <w:r w:rsidRPr="00E75FD3">
        <w:rPr>
          <w:sz w:val="18"/>
          <w:szCs w:val="18"/>
        </w:rPr>
        <w:t xml:space="preserve"> – Tipo de norma destinada a fixar as características dos serviços e fornecimentos, condições ou requisitos exigíveis para matérias primas, produtos </w:t>
      </w:r>
      <w:proofErr w:type="spellStart"/>
      <w:r w:rsidRPr="00E75FD3">
        <w:rPr>
          <w:sz w:val="18"/>
          <w:szCs w:val="18"/>
        </w:rPr>
        <w:t>semifabricados</w:t>
      </w:r>
      <w:proofErr w:type="spellEnd"/>
      <w:r w:rsidRPr="00E75FD3">
        <w:rPr>
          <w:sz w:val="18"/>
          <w:szCs w:val="18"/>
        </w:rPr>
        <w:t xml:space="preserve">, elementos de construção, materiais ou produtos industriais </w:t>
      </w:r>
      <w:proofErr w:type="spellStart"/>
      <w:r w:rsidRPr="00E75FD3">
        <w:rPr>
          <w:sz w:val="18"/>
          <w:szCs w:val="18"/>
        </w:rPr>
        <w:t>semifabricados</w:t>
      </w:r>
      <w:proofErr w:type="spellEnd"/>
      <w:r w:rsidRPr="00E75FD3">
        <w:rPr>
          <w:sz w:val="18"/>
          <w:szCs w:val="18"/>
        </w:rPr>
        <w:t>. Conterá a definição do serviço e fornecimentos, descrição do método construtivo, controle tecnológico e geométrico e norma de medição e pagamento.</w:t>
      </w:r>
    </w:p>
    <w:p w14:paraId="4DB59B95" w14:textId="77777777" w:rsidR="007930B5" w:rsidRPr="00E75FD3" w:rsidRDefault="007930B5" w:rsidP="007235E6">
      <w:pPr>
        <w:spacing w:before="240" w:after="240"/>
        <w:rPr>
          <w:sz w:val="18"/>
          <w:szCs w:val="18"/>
        </w:rPr>
      </w:pPr>
      <w:r w:rsidRPr="00E75FD3">
        <w:rPr>
          <w:b/>
          <w:sz w:val="18"/>
          <w:szCs w:val="18"/>
        </w:rPr>
        <w:t>FISCAL/GESTOR</w:t>
      </w:r>
      <w:r w:rsidRPr="00E75FD3">
        <w:rPr>
          <w:sz w:val="18"/>
          <w:szCs w:val="18"/>
        </w:rPr>
        <w:t xml:space="preserve"> – Técnico(os) responsável(</w:t>
      </w:r>
      <w:proofErr w:type="spellStart"/>
      <w:r w:rsidRPr="00E75FD3">
        <w:rPr>
          <w:sz w:val="18"/>
          <w:szCs w:val="18"/>
        </w:rPr>
        <w:t>is</w:t>
      </w:r>
      <w:proofErr w:type="spellEnd"/>
      <w:r w:rsidRPr="00E75FD3">
        <w:rPr>
          <w:sz w:val="18"/>
          <w:szCs w:val="18"/>
        </w:rPr>
        <w:t xml:space="preserve">) da </w:t>
      </w:r>
      <w:proofErr w:type="spellStart"/>
      <w:r w:rsidRPr="00E75FD3">
        <w:rPr>
          <w:sz w:val="18"/>
          <w:szCs w:val="18"/>
        </w:rPr>
        <w:t>Codevasf</w:t>
      </w:r>
      <w:proofErr w:type="spellEnd"/>
      <w:r w:rsidRPr="00E75FD3">
        <w:rPr>
          <w:sz w:val="18"/>
          <w:szCs w:val="18"/>
        </w:rPr>
        <w:t xml:space="preserve"> atuando sob a autoridade do Diretor da respectiva área e presidente para exercer a gestão e fiscalização do contrato no âmbito administrativo e técnico, bem como manter o contato direto com a </w:t>
      </w:r>
      <w:r w:rsidR="00F92608" w:rsidRPr="00E75FD3">
        <w:rPr>
          <w:sz w:val="18"/>
          <w:szCs w:val="18"/>
        </w:rPr>
        <w:t xml:space="preserve">CONTRATADA </w:t>
      </w:r>
      <w:r w:rsidRPr="00E75FD3">
        <w:rPr>
          <w:sz w:val="18"/>
          <w:szCs w:val="18"/>
        </w:rPr>
        <w:t>para dirimir dúvidas.</w:t>
      </w:r>
    </w:p>
    <w:p w14:paraId="4B1E8715" w14:textId="77777777" w:rsidR="007930B5" w:rsidRPr="00E75FD3" w:rsidRDefault="007930B5" w:rsidP="007235E6">
      <w:pPr>
        <w:spacing w:before="240" w:after="240"/>
        <w:rPr>
          <w:sz w:val="18"/>
          <w:szCs w:val="18"/>
        </w:rPr>
      </w:pPr>
      <w:r w:rsidRPr="00E75FD3">
        <w:rPr>
          <w:b/>
          <w:sz w:val="18"/>
          <w:szCs w:val="18"/>
        </w:rPr>
        <w:t>FISCALIZAÇÃO</w:t>
      </w:r>
      <w:r w:rsidRPr="00E75FD3">
        <w:rPr>
          <w:sz w:val="18"/>
          <w:szCs w:val="18"/>
        </w:rPr>
        <w:t xml:space="preserve"> – Equipe da CODEVASF atuando sob a autoridade de um Coordenador/fiscal/gestor, indicada para exercer e auxiliar em sua representação a fiscalização do contrato. </w:t>
      </w:r>
    </w:p>
    <w:p w14:paraId="6D31164E" w14:textId="77777777" w:rsidR="00BC2BE3" w:rsidRPr="00E75FD3" w:rsidRDefault="00BC2BE3" w:rsidP="007235E6">
      <w:pPr>
        <w:spacing w:before="240" w:after="240"/>
        <w:rPr>
          <w:sz w:val="18"/>
          <w:szCs w:val="18"/>
        </w:rPr>
      </w:pPr>
      <w:r w:rsidRPr="00E75FD3">
        <w:rPr>
          <w:b/>
          <w:sz w:val="18"/>
          <w:szCs w:val="18"/>
        </w:rPr>
        <w:t>LICITANTE</w:t>
      </w:r>
      <w:r w:rsidRPr="00E75FD3">
        <w:rPr>
          <w:sz w:val="18"/>
          <w:szCs w:val="18"/>
        </w:rPr>
        <w:t xml:space="preserve"> – Empresa habilitada para apresentar proposta.</w:t>
      </w:r>
    </w:p>
    <w:p w14:paraId="0F319AD6" w14:textId="77777777" w:rsidR="00BC2BE3" w:rsidRPr="00E75FD3" w:rsidRDefault="00BC2BE3" w:rsidP="00A7291D">
      <w:pPr>
        <w:spacing w:before="240" w:after="240"/>
        <w:rPr>
          <w:sz w:val="18"/>
          <w:szCs w:val="18"/>
        </w:rPr>
      </w:pPr>
      <w:r w:rsidRPr="00E75FD3">
        <w:rPr>
          <w:b/>
          <w:sz w:val="18"/>
          <w:szCs w:val="18"/>
        </w:rPr>
        <w:t>ORDEM DE SERVIÇO</w:t>
      </w:r>
      <w:r w:rsidRPr="00E75FD3">
        <w:rPr>
          <w:sz w:val="18"/>
          <w:szCs w:val="18"/>
        </w:rPr>
        <w:t xml:space="preserve"> – </w:t>
      </w:r>
      <w:r w:rsidR="00A7291D" w:rsidRPr="00E75FD3">
        <w:rPr>
          <w:sz w:val="18"/>
          <w:szCs w:val="18"/>
        </w:rPr>
        <w:t xml:space="preserve">É a formalização do trabalho que será prestado ao </w:t>
      </w:r>
      <w:r w:rsidR="00F92608" w:rsidRPr="00E75FD3">
        <w:rPr>
          <w:sz w:val="18"/>
          <w:szCs w:val="18"/>
        </w:rPr>
        <w:t>CONTRATANTE</w:t>
      </w:r>
      <w:r w:rsidR="00A7291D" w:rsidRPr="00E75FD3">
        <w:rPr>
          <w:sz w:val="18"/>
          <w:szCs w:val="18"/>
        </w:rPr>
        <w:t>. É o documento que contém as definições e informações necessárias para executar um serviço, bem como a autorização formal para sua realização.</w:t>
      </w:r>
    </w:p>
    <w:p w14:paraId="7D0DB7D0" w14:textId="77777777" w:rsidR="00A7291D" w:rsidRPr="00E75FD3" w:rsidRDefault="00A7291D" w:rsidP="00A7291D">
      <w:pPr>
        <w:spacing w:before="240" w:after="240"/>
        <w:rPr>
          <w:sz w:val="18"/>
          <w:szCs w:val="18"/>
        </w:rPr>
      </w:pPr>
      <w:r w:rsidRPr="00E75FD3">
        <w:rPr>
          <w:b/>
          <w:sz w:val="18"/>
          <w:szCs w:val="18"/>
        </w:rPr>
        <w:t>PDTI:</w:t>
      </w:r>
      <w:r w:rsidRPr="00E75FD3">
        <w:rPr>
          <w:sz w:val="18"/>
          <w:szCs w:val="18"/>
        </w:rPr>
        <w:t xml:space="preserve"> Plano Diretor de Tecnologia da Informação é resultado do detalhamento das ações decorrentes do Planejamento Estratégico da Tecnologia da Informação - PETI, de forma a consolidar todas as iniciativas, metas e os indicadores da área de Tecnologia da Informação, dando visibilidade às ações, prazos e custos necessários para alcance dos objetivos estratégicos definidos e, ainda, assegurando que estas ações agreguem valor ao negócio da </w:t>
      </w:r>
      <w:proofErr w:type="spellStart"/>
      <w:r w:rsidRPr="00E75FD3">
        <w:rPr>
          <w:sz w:val="18"/>
          <w:szCs w:val="18"/>
        </w:rPr>
        <w:t>Codevasf</w:t>
      </w:r>
      <w:proofErr w:type="spellEnd"/>
      <w:r w:rsidRPr="00E75FD3">
        <w:rPr>
          <w:sz w:val="18"/>
          <w:szCs w:val="18"/>
        </w:rPr>
        <w:t>. </w:t>
      </w:r>
    </w:p>
    <w:p w14:paraId="1251AFFC" w14:textId="77777777" w:rsidR="00A7291D" w:rsidRPr="00E75FD3" w:rsidRDefault="00A7291D" w:rsidP="00A7291D">
      <w:pPr>
        <w:spacing w:before="240" w:after="240"/>
        <w:rPr>
          <w:sz w:val="18"/>
          <w:szCs w:val="18"/>
        </w:rPr>
      </w:pPr>
      <w:r w:rsidRPr="00E75FD3">
        <w:rPr>
          <w:b/>
          <w:sz w:val="18"/>
          <w:szCs w:val="18"/>
        </w:rPr>
        <w:t>PETI:</w:t>
      </w:r>
      <w:r w:rsidRPr="00E75FD3">
        <w:rPr>
          <w:sz w:val="18"/>
          <w:szCs w:val="18"/>
        </w:rPr>
        <w:t xml:space="preserve"> Plano Estratégico de Tecnologia da Informação é o instrumento que tem por objetivo assegurar que as metas e objetivos da TI estejam fortemente alinhados com o Planejamento Estratégico da </w:t>
      </w:r>
      <w:proofErr w:type="spellStart"/>
      <w:r w:rsidRPr="00E75FD3">
        <w:rPr>
          <w:sz w:val="18"/>
          <w:szCs w:val="18"/>
        </w:rPr>
        <w:t>Codevasf</w:t>
      </w:r>
      <w:proofErr w:type="spellEnd"/>
      <w:r w:rsidRPr="00E75FD3">
        <w:rPr>
          <w:sz w:val="18"/>
          <w:szCs w:val="18"/>
        </w:rPr>
        <w:t>.</w:t>
      </w:r>
    </w:p>
    <w:p w14:paraId="62D90F1E" w14:textId="77777777" w:rsidR="007930B5" w:rsidRPr="00E75FD3" w:rsidRDefault="007930B5" w:rsidP="007235E6">
      <w:pPr>
        <w:spacing w:before="240" w:after="240"/>
        <w:rPr>
          <w:sz w:val="18"/>
          <w:szCs w:val="18"/>
        </w:rPr>
      </w:pPr>
      <w:r w:rsidRPr="00E75FD3">
        <w:rPr>
          <w:b/>
          <w:sz w:val="18"/>
          <w:szCs w:val="18"/>
        </w:rPr>
        <w:t>PROPOSTA FINANCEIRA</w:t>
      </w:r>
      <w:r w:rsidRPr="00E75FD3">
        <w:rPr>
          <w:sz w:val="18"/>
          <w:szCs w:val="18"/>
        </w:rPr>
        <w:t xml:space="preserve"> – Documento gerado pelo licitante que estabelece os valores unitário e global dos serviços e fornecimentos, apresentando todo o detalhamento dos custos e preços unitários propostos.</w:t>
      </w:r>
    </w:p>
    <w:p w14:paraId="3C25D10F" w14:textId="77777777" w:rsidR="007930B5" w:rsidRPr="00E75FD3" w:rsidRDefault="007930B5" w:rsidP="007235E6">
      <w:pPr>
        <w:spacing w:before="240" w:after="240"/>
        <w:rPr>
          <w:sz w:val="18"/>
          <w:szCs w:val="18"/>
        </w:rPr>
      </w:pPr>
      <w:r w:rsidRPr="00E75FD3">
        <w:rPr>
          <w:b/>
          <w:sz w:val="18"/>
          <w:szCs w:val="18"/>
        </w:rPr>
        <w:lastRenderedPageBreak/>
        <w:t>SIASG</w:t>
      </w:r>
      <w:r w:rsidRPr="00E75FD3">
        <w:rPr>
          <w:sz w:val="18"/>
          <w:szCs w:val="18"/>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8" w:history="1">
        <w:r w:rsidRPr="00E75FD3">
          <w:rPr>
            <w:rStyle w:val="Hyperlink"/>
            <w:b/>
            <w:sz w:val="18"/>
            <w:szCs w:val="18"/>
          </w:rPr>
          <w:t>www.comprasgovernamentais.gov.br</w:t>
        </w:r>
      </w:hyperlink>
      <w:r w:rsidRPr="00E75FD3">
        <w:rPr>
          <w:sz w:val="18"/>
          <w:szCs w:val="18"/>
        </w:rPr>
        <w:t>.</w:t>
      </w:r>
    </w:p>
    <w:p w14:paraId="11D1FA27" w14:textId="77777777" w:rsidR="004F22D2" w:rsidRPr="00E75FD3" w:rsidRDefault="004F22D2" w:rsidP="004F22D2">
      <w:pPr>
        <w:spacing w:before="240" w:after="240"/>
        <w:rPr>
          <w:sz w:val="18"/>
          <w:szCs w:val="18"/>
        </w:rPr>
      </w:pPr>
      <w:r w:rsidRPr="00E75FD3">
        <w:rPr>
          <w:b/>
          <w:sz w:val="18"/>
          <w:szCs w:val="18"/>
        </w:rPr>
        <w:t>TERMO DE REFERÊNCIA</w:t>
      </w:r>
      <w:r w:rsidRPr="00E75FD3">
        <w:rPr>
          <w:sz w:val="18"/>
          <w:szCs w:val="18"/>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14:paraId="3F766B81" w14:textId="77777777" w:rsidR="00C478AD" w:rsidRPr="00E75FD3" w:rsidRDefault="00C478AD" w:rsidP="0032657A">
      <w:pPr>
        <w:spacing w:before="240" w:after="240"/>
        <w:rPr>
          <w:sz w:val="18"/>
          <w:szCs w:val="18"/>
        </w:rPr>
      </w:pPr>
    </w:p>
    <w:p w14:paraId="3D071CB0" w14:textId="77777777" w:rsidR="00B8052F" w:rsidRPr="00E75FD3" w:rsidRDefault="00B8052F" w:rsidP="0032657A">
      <w:p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rPr>
          <w:sz w:val="18"/>
          <w:szCs w:val="18"/>
        </w:rPr>
      </w:pPr>
      <w:r w:rsidRPr="00E75FD3">
        <w:rPr>
          <w:sz w:val="18"/>
          <w:szCs w:val="18"/>
        </w:rPr>
        <w:br w:type="page"/>
      </w:r>
    </w:p>
    <w:p w14:paraId="54E46A32" w14:textId="77777777" w:rsidR="00BD3778" w:rsidRPr="00E75FD3" w:rsidRDefault="00BD3778" w:rsidP="00822DDA">
      <w:pPr>
        <w:pStyle w:val="Ttulo1"/>
        <w:spacing w:before="240" w:after="240"/>
        <w:ind w:left="709" w:hanging="709"/>
        <w:contextualSpacing w:val="0"/>
        <w:rPr>
          <w:sz w:val="18"/>
          <w:szCs w:val="18"/>
        </w:rPr>
      </w:pPr>
      <w:bookmarkStart w:id="4" w:name="_Toc511206724"/>
      <w:bookmarkStart w:id="5" w:name="_Toc511206829"/>
      <w:bookmarkStart w:id="6" w:name="_Toc25743452"/>
      <w:r w:rsidRPr="00E75FD3">
        <w:rPr>
          <w:sz w:val="18"/>
          <w:szCs w:val="18"/>
        </w:rPr>
        <w:lastRenderedPageBreak/>
        <w:t>OBJETO</w:t>
      </w:r>
      <w:r w:rsidR="007930B5" w:rsidRPr="00E75FD3">
        <w:rPr>
          <w:sz w:val="18"/>
          <w:szCs w:val="18"/>
        </w:rPr>
        <w:t xml:space="preserve"> DA CONTRATAÇÃO</w:t>
      </w:r>
      <w:bookmarkEnd w:id="4"/>
      <w:bookmarkEnd w:id="5"/>
      <w:bookmarkEnd w:id="6"/>
    </w:p>
    <w:p w14:paraId="59CAED55" w14:textId="73A46855" w:rsidR="008D2313" w:rsidRPr="00E75FD3" w:rsidRDefault="00E66A79" w:rsidP="00A44C5C">
      <w:pPr>
        <w:pStyle w:val="PargrafodaLista"/>
        <w:rPr>
          <w:rStyle w:val="Fontepargpadro6"/>
          <w:rFonts w:eastAsia="SimSun;宋体"/>
          <w:sz w:val="18"/>
          <w:szCs w:val="18"/>
          <w:lang w:eastAsia="hi-IN"/>
        </w:rPr>
      </w:pPr>
      <w:r w:rsidRPr="00E75FD3">
        <w:rPr>
          <w:sz w:val="18"/>
          <w:szCs w:val="18"/>
        </w:rPr>
        <w:t xml:space="preserve">O presente Termo de Referência tem por objeto </w:t>
      </w:r>
      <w:r w:rsidR="006F45DB" w:rsidRPr="00E75FD3">
        <w:rPr>
          <w:sz w:val="18"/>
          <w:szCs w:val="18"/>
        </w:rPr>
        <w:t>serviço</w:t>
      </w:r>
      <w:r w:rsidR="003449C0" w:rsidRPr="00E75FD3">
        <w:rPr>
          <w:sz w:val="18"/>
          <w:szCs w:val="18"/>
        </w:rPr>
        <w:t>s</w:t>
      </w:r>
      <w:r w:rsidR="006F45DB" w:rsidRPr="00E75FD3">
        <w:rPr>
          <w:sz w:val="18"/>
          <w:szCs w:val="18"/>
        </w:rPr>
        <w:t xml:space="preserve"> </w:t>
      </w:r>
      <w:r w:rsidR="00CF7406" w:rsidRPr="00E75FD3">
        <w:rPr>
          <w:sz w:val="18"/>
          <w:szCs w:val="18"/>
        </w:rPr>
        <w:t xml:space="preserve">de atualização </w:t>
      </w:r>
      <w:r w:rsidR="006F45DB" w:rsidRPr="00E75FD3">
        <w:rPr>
          <w:sz w:val="18"/>
          <w:szCs w:val="18"/>
        </w:rPr>
        <w:t>de licenciamento de solução de gateway de e-mail (</w:t>
      </w:r>
      <w:proofErr w:type="spellStart"/>
      <w:r w:rsidR="006F45DB" w:rsidRPr="00E75FD3">
        <w:rPr>
          <w:sz w:val="18"/>
          <w:szCs w:val="18"/>
        </w:rPr>
        <w:t>antispam</w:t>
      </w:r>
      <w:proofErr w:type="spellEnd"/>
      <w:r w:rsidR="006F45DB" w:rsidRPr="00E75FD3">
        <w:rPr>
          <w:sz w:val="18"/>
          <w:szCs w:val="18"/>
        </w:rPr>
        <w:t xml:space="preserve">) CISCO ESA/AMP- ESI para a proteção das comunicações e caixas de correio eletrônico da </w:t>
      </w:r>
      <w:proofErr w:type="spellStart"/>
      <w:r w:rsidR="006F45DB" w:rsidRPr="00E75FD3">
        <w:rPr>
          <w:sz w:val="18"/>
          <w:szCs w:val="18"/>
        </w:rPr>
        <w:t>Codevasf</w:t>
      </w:r>
      <w:proofErr w:type="spellEnd"/>
      <w:r w:rsidR="006F45DB" w:rsidRPr="00E75FD3">
        <w:rPr>
          <w:sz w:val="18"/>
          <w:szCs w:val="18"/>
        </w:rPr>
        <w:t xml:space="preserve">, incluindo serviços de instalação, </w:t>
      </w:r>
      <w:r w:rsidR="00B05D82" w:rsidRPr="00E75FD3">
        <w:rPr>
          <w:rStyle w:val="Fontepargpadro6"/>
          <w:rFonts w:eastAsia="SimSun"/>
          <w:sz w:val="18"/>
          <w:szCs w:val="18"/>
          <w:lang w:eastAsia="hi-IN"/>
        </w:rPr>
        <w:t>manutenção e suporte técnico on-site, remoto 24x7 ou presencial (</w:t>
      </w:r>
      <w:proofErr w:type="spellStart"/>
      <w:r w:rsidR="00B05D82" w:rsidRPr="00E75FD3">
        <w:rPr>
          <w:rStyle w:val="Fontepargpadro6"/>
          <w:rFonts w:eastAsia="SimSun"/>
          <w:sz w:val="18"/>
          <w:szCs w:val="18"/>
          <w:lang w:eastAsia="hi-IN"/>
        </w:rPr>
        <w:t>Brasilia</w:t>
      </w:r>
      <w:proofErr w:type="spellEnd"/>
      <w:r w:rsidR="00B05D82" w:rsidRPr="00E75FD3">
        <w:rPr>
          <w:rStyle w:val="Fontepargpadro6"/>
          <w:rFonts w:eastAsia="SimSun"/>
          <w:sz w:val="18"/>
          <w:szCs w:val="18"/>
          <w:lang w:eastAsia="hi-IN"/>
        </w:rPr>
        <w:t xml:space="preserve"> – DF)</w:t>
      </w:r>
      <w:r w:rsidR="006F45DB" w:rsidRPr="00E75FD3">
        <w:rPr>
          <w:sz w:val="18"/>
          <w:szCs w:val="18"/>
        </w:rPr>
        <w:t>, garantia e atualização por 3</w:t>
      </w:r>
      <w:r w:rsidR="00C9474A" w:rsidRPr="00E75FD3">
        <w:rPr>
          <w:sz w:val="18"/>
          <w:szCs w:val="18"/>
        </w:rPr>
        <w:t>0</w:t>
      </w:r>
      <w:r w:rsidR="006F45DB" w:rsidRPr="00E75FD3">
        <w:rPr>
          <w:sz w:val="18"/>
          <w:szCs w:val="18"/>
        </w:rPr>
        <w:t xml:space="preserve"> meses</w:t>
      </w:r>
      <w:r w:rsidR="008D2313" w:rsidRPr="00E75FD3">
        <w:rPr>
          <w:rStyle w:val="Fontepargpadro6"/>
          <w:rFonts w:eastAsia="SimSun;宋体"/>
          <w:sz w:val="18"/>
          <w:szCs w:val="18"/>
          <w:lang w:eastAsia="hi-IN"/>
        </w:rPr>
        <w:t xml:space="preserve">, conforme condições, quantidades, exigências </w:t>
      </w:r>
      <w:r w:rsidR="00BA47F8" w:rsidRPr="00E75FD3">
        <w:rPr>
          <w:rStyle w:val="Fontepargpadro6"/>
          <w:rFonts w:eastAsia="SimSun;宋体"/>
          <w:sz w:val="18"/>
          <w:szCs w:val="18"/>
          <w:lang w:eastAsia="hi-IN"/>
        </w:rPr>
        <w:t>estabelecidas neste Termo de Referência</w:t>
      </w:r>
      <w:r w:rsidR="006F45DB" w:rsidRPr="00E75FD3">
        <w:rPr>
          <w:rStyle w:val="Fontepargpadro6"/>
          <w:rFonts w:eastAsia="SimSun;宋体"/>
          <w:sz w:val="18"/>
          <w:szCs w:val="18"/>
          <w:lang w:eastAsia="hi-IN"/>
        </w:rPr>
        <w:t xml:space="preserve"> e seus anexos</w:t>
      </w:r>
      <w:r w:rsidR="008D2313" w:rsidRPr="00E75FD3">
        <w:rPr>
          <w:rStyle w:val="Fontepargpadro6"/>
          <w:rFonts w:eastAsia="SimSun;宋体"/>
          <w:sz w:val="18"/>
          <w:szCs w:val="18"/>
          <w:lang w:eastAsia="hi-IN"/>
        </w:rPr>
        <w:t>.</w:t>
      </w:r>
    </w:p>
    <w:p w14:paraId="4B54110C" w14:textId="77777777" w:rsidR="003449C0" w:rsidRPr="00E75FD3" w:rsidRDefault="003449C0" w:rsidP="00A44C5C">
      <w:pPr>
        <w:pStyle w:val="PargrafodaLista"/>
        <w:rPr>
          <w:rStyle w:val="Fontepargpadro6"/>
          <w:rFonts w:eastAsia="SimSun;宋体"/>
          <w:sz w:val="18"/>
          <w:szCs w:val="18"/>
          <w:lang w:eastAsia="hi-IN"/>
        </w:rPr>
      </w:pPr>
    </w:p>
    <w:p w14:paraId="58FFC8AB" w14:textId="77777777" w:rsidR="00E72812" w:rsidRPr="00E75FD3" w:rsidRDefault="00BA47F8" w:rsidP="002B0B2F">
      <w:pPr>
        <w:pStyle w:val="PargrafodaLista"/>
        <w:numPr>
          <w:ilvl w:val="1"/>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ind w:left="788" w:hanging="431"/>
        <w:contextualSpacing w:val="0"/>
        <w:rPr>
          <w:rFonts w:eastAsia="SimSun;宋体"/>
          <w:sz w:val="18"/>
          <w:szCs w:val="18"/>
          <w:lang w:eastAsia="hi-IN"/>
        </w:rPr>
      </w:pPr>
      <w:r w:rsidRPr="00E75FD3">
        <w:rPr>
          <w:sz w:val="18"/>
          <w:szCs w:val="18"/>
        </w:rPr>
        <w:t>DESCRIÇÃO</w:t>
      </w:r>
    </w:p>
    <w:p w14:paraId="67C22C73" w14:textId="77777777" w:rsidR="00A569B7" w:rsidRPr="00E75FD3" w:rsidRDefault="00A569B7" w:rsidP="00A569B7">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ind w:left="788"/>
        <w:contextualSpacing w:val="0"/>
        <w:rPr>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9"/>
        <w:gridCol w:w="2887"/>
        <w:gridCol w:w="1489"/>
        <w:gridCol w:w="1346"/>
        <w:gridCol w:w="1484"/>
      </w:tblGrid>
      <w:tr w:rsidR="00A569B7" w:rsidRPr="00E75FD3" w14:paraId="32EA71D2" w14:textId="77777777" w:rsidTr="001A10B4">
        <w:trPr>
          <w:jc w:val="center"/>
        </w:trPr>
        <w:tc>
          <w:tcPr>
            <w:tcW w:w="1289" w:type="dxa"/>
            <w:tcBorders>
              <w:top w:val="single" w:sz="4" w:space="0" w:color="000000"/>
              <w:left w:val="single" w:sz="4" w:space="0" w:color="000000"/>
              <w:bottom w:val="single" w:sz="4" w:space="0" w:color="000000"/>
              <w:right w:val="single" w:sz="4" w:space="0" w:color="000000"/>
            </w:tcBorders>
            <w:vAlign w:val="center"/>
          </w:tcPr>
          <w:p w14:paraId="1F3019F0" w14:textId="35DA0EE3" w:rsidR="00A569B7" w:rsidRPr="00E75FD3" w:rsidRDefault="00EA3156" w:rsidP="001442B5">
            <w:pPr>
              <w:widowControl w:val="0"/>
              <w:spacing w:line="276" w:lineRule="auto"/>
              <w:jc w:val="center"/>
              <w:rPr>
                <w:b/>
                <w:bCs/>
                <w:sz w:val="18"/>
                <w:szCs w:val="18"/>
              </w:rPr>
            </w:pPr>
            <w:bookmarkStart w:id="7" w:name="_Hlk20907613"/>
            <w:r w:rsidRPr="00E75FD3">
              <w:rPr>
                <w:b/>
                <w:bCs/>
                <w:sz w:val="18"/>
                <w:szCs w:val="18"/>
              </w:rPr>
              <w:t>Item</w:t>
            </w:r>
          </w:p>
          <w:p w14:paraId="135FBDB8" w14:textId="77777777" w:rsidR="00A569B7" w:rsidRPr="00E75FD3" w:rsidRDefault="00A569B7" w:rsidP="001442B5">
            <w:pPr>
              <w:widowControl w:val="0"/>
              <w:spacing w:line="276" w:lineRule="auto"/>
              <w:jc w:val="center"/>
              <w:rPr>
                <w:b/>
                <w:sz w:val="18"/>
                <w:szCs w:val="18"/>
              </w:rPr>
            </w:pPr>
          </w:p>
        </w:tc>
        <w:tc>
          <w:tcPr>
            <w:tcW w:w="2887" w:type="dxa"/>
            <w:tcBorders>
              <w:top w:val="single" w:sz="4" w:space="0" w:color="000000"/>
              <w:left w:val="single" w:sz="4" w:space="0" w:color="000000"/>
              <w:bottom w:val="single" w:sz="4" w:space="0" w:color="000000"/>
              <w:right w:val="single" w:sz="4" w:space="0" w:color="000000"/>
            </w:tcBorders>
            <w:vAlign w:val="center"/>
            <w:hideMark/>
          </w:tcPr>
          <w:p w14:paraId="5AFDF1CA" w14:textId="77777777" w:rsidR="00A569B7" w:rsidRPr="00E75FD3" w:rsidRDefault="00A569B7" w:rsidP="001442B5">
            <w:pPr>
              <w:widowControl w:val="0"/>
              <w:spacing w:line="276" w:lineRule="auto"/>
              <w:jc w:val="center"/>
              <w:rPr>
                <w:sz w:val="18"/>
                <w:szCs w:val="18"/>
              </w:rPr>
            </w:pPr>
            <w:r w:rsidRPr="00E75FD3">
              <w:rPr>
                <w:b/>
                <w:sz w:val="18"/>
                <w:szCs w:val="18"/>
              </w:rPr>
              <w:t>Descrição</w:t>
            </w:r>
          </w:p>
        </w:tc>
        <w:tc>
          <w:tcPr>
            <w:tcW w:w="1489" w:type="dxa"/>
            <w:tcBorders>
              <w:top w:val="single" w:sz="4" w:space="0" w:color="000000"/>
              <w:left w:val="single" w:sz="4" w:space="0" w:color="000000"/>
              <w:bottom w:val="single" w:sz="4" w:space="0" w:color="000000"/>
              <w:right w:val="single" w:sz="4" w:space="0" w:color="000000"/>
            </w:tcBorders>
            <w:vAlign w:val="center"/>
            <w:hideMark/>
          </w:tcPr>
          <w:p w14:paraId="5B31CA31" w14:textId="77777777" w:rsidR="00A569B7" w:rsidRPr="00E75FD3" w:rsidRDefault="00A569B7" w:rsidP="001442B5">
            <w:pPr>
              <w:widowControl w:val="0"/>
              <w:spacing w:line="276" w:lineRule="auto"/>
              <w:jc w:val="center"/>
              <w:rPr>
                <w:sz w:val="18"/>
                <w:szCs w:val="18"/>
              </w:rPr>
            </w:pPr>
            <w:r w:rsidRPr="00E75FD3">
              <w:rPr>
                <w:b/>
                <w:sz w:val="18"/>
                <w:szCs w:val="18"/>
              </w:rPr>
              <w:t>Unidade</w:t>
            </w:r>
          </w:p>
        </w:tc>
        <w:tc>
          <w:tcPr>
            <w:tcW w:w="1346" w:type="dxa"/>
            <w:tcBorders>
              <w:top w:val="single" w:sz="4" w:space="0" w:color="000000"/>
              <w:left w:val="single" w:sz="4" w:space="0" w:color="000000"/>
              <w:bottom w:val="single" w:sz="4" w:space="0" w:color="000000"/>
              <w:right w:val="single" w:sz="4" w:space="0" w:color="000000"/>
            </w:tcBorders>
            <w:vAlign w:val="center"/>
            <w:hideMark/>
          </w:tcPr>
          <w:p w14:paraId="2026A4A7" w14:textId="77777777" w:rsidR="00A569B7" w:rsidRPr="00E75FD3" w:rsidRDefault="00A569B7" w:rsidP="001442B5">
            <w:pPr>
              <w:widowControl w:val="0"/>
              <w:spacing w:line="276" w:lineRule="auto"/>
              <w:jc w:val="center"/>
              <w:rPr>
                <w:sz w:val="18"/>
                <w:szCs w:val="18"/>
              </w:rPr>
            </w:pPr>
            <w:r w:rsidRPr="00E75FD3">
              <w:rPr>
                <w:b/>
                <w:sz w:val="18"/>
                <w:szCs w:val="18"/>
              </w:rPr>
              <w:t>Quantidade</w:t>
            </w:r>
          </w:p>
        </w:tc>
        <w:tc>
          <w:tcPr>
            <w:tcW w:w="1484" w:type="dxa"/>
            <w:tcBorders>
              <w:top w:val="single" w:sz="4" w:space="0" w:color="000000"/>
              <w:left w:val="single" w:sz="4" w:space="0" w:color="000000"/>
              <w:bottom w:val="single" w:sz="4" w:space="0" w:color="000000"/>
              <w:right w:val="single" w:sz="4" w:space="0" w:color="000000"/>
            </w:tcBorders>
            <w:vAlign w:val="center"/>
          </w:tcPr>
          <w:p w14:paraId="05874EE6" w14:textId="77777777" w:rsidR="00A569B7" w:rsidRPr="00E75FD3" w:rsidRDefault="00A569B7" w:rsidP="001442B5">
            <w:pPr>
              <w:widowControl w:val="0"/>
              <w:spacing w:line="276" w:lineRule="auto"/>
              <w:jc w:val="center"/>
              <w:rPr>
                <w:b/>
                <w:bCs/>
                <w:sz w:val="18"/>
                <w:szCs w:val="18"/>
              </w:rPr>
            </w:pPr>
            <w:r w:rsidRPr="00E75FD3">
              <w:rPr>
                <w:b/>
                <w:sz w:val="18"/>
                <w:szCs w:val="18"/>
              </w:rPr>
              <w:t>Valor Total (R$)</w:t>
            </w:r>
          </w:p>
        </w:tc>
      </w:tr>
      <w:tr w:rsidR="00A569B7" w:rsidRPr="00E75FD3" w14:paraId="6B8A2C8F" w14:textId="77777777" w:rsidTr="00EA3156">
        <w:trPr>
          <w:jc w:val="center"/>
        </w:trPr>
        <w:tc>
          <w:tcPr>
            <w:tcW w:w="1289" w:type="dxa"/>
            <w:tcBorders>
              <w:top w:val="single" w:sz="4" w:space="0" w:color="000000"/>
              <w:left w:val="single" w:sz="4" w:space="0" w:color="000000"/>
              <w:bottom w:val="single" w:sz="4" w:space="0" w:color="000000"/>
              <w:right w:val="single" w:sz="4" w:space="0" w:color="000000"/>
            </w:tcBorders>
            <w:vAlign w:val="center"/>
            <w:hideMark/>
          </w:tcPr>
          <w:p w14:paraId="671D5BD4" w14:textId="77777777" w:rsidR="00A569B7" w:rsidRPr="00E75FD3" w:rsidRDefault="00A569B7" w:rsidP="001442B5">
            <w:pPr>
              <w:widowControl w:val="0"/>
              <w:spacing w:after="120" w:line="276" w:lineRule="auto"/>
              <w:jc w:val="center"/>
              <w:rPr>
                <w:b/>
                <w:sz w:val="18"/>
                <w:szCs w:val="18"/>
              </w:rPr>
            </w:pPr>
            <w:r w:rsidRPr="00E75FD3">
              <w:rPr>
                <w:b/>
                <w:sz w:val="18"/>
                <w:szCs w:val="18"/>
              </w:rPr>
              <w:t>1</w:t>
            </w:r>
          </w:p>
        </w:tc>
        <w:tc>
          <w:tcPr>
            <w:tcW w:w="2887" w:type="dxa"/>
            <w:tcBorders>
              <w:top w:val="single" w:sz="4" w:space="0" w:color="000000"/>
              <w:left w:val="single" w:sz="4" w:space="0" w:color="000000"/>
              <w:bottom w:val="single" w:sz="4" w:space="0" w:color="000000"/>
              <w:right w:val="single" w:sz="4" w:space="0" w:color="000000"/>
            </w:tcBorders>
            <w:vAlign w:val="center"/>
            <w:hideMark/>
          </w:tcPr>
          <w:p w14:paraId="6C58CC59" w14:textId="26931790" w:rsidR="00A569B7" w:rsidRPr="00E75FD3" w:rsidRDefault="00EA3156" w:rsidP="00EA3156">
            <w:pPr>
              <w:widowControl w:val="0"/>
              <w:spacing w:after="120" w:line="276" w:lineRule="auto"/>
              <w:rPr>
                <w:sz w:val="18"/>
                <w:szCs w:val="18"/>
              </w:rPr>
            </w:pPr>
            <w:r w:rsidRPr="00E75FD3">
              <w:rPr>
                <w:rStyle w:val="Fontepargpadro6"/>
                <w:rFonts w:eastAsia="SimSun"/>
                <w:color w:val="auto"/>
                <w:sz w:val="18"/>
                <w:szCs w:val="18"/>
                <w:lang w:eastAsia="hi-IN"/>
              </w:rPr>
              <w:t>Serviços de a</w:t>
            </w:r>
            <w:r w:rsidR="00C57AED" w:rsidRPr="00E75FD3">
              <w:rPr>
                <w:rStyle w:val="Fontepargpadro6"/>
                <w:rFonts w:eastAsia="SimSun"/>
                <w:color w:val="auto"/>
                <w:sz w:val="18"/>
                <w:szCs w:val="18"/>
                <w:lang w:eastAsia="hi-IN"/>
              </w:rPr>
              <w:t xml:space="preserve">tualização </w:t>
            </w:r>
            <w:r w:rsidR="00A569B7" w:rsidRPr="00E75FD3">
              <w:rPr>
                <w:rStyle w:val="Fontepargpadro6"/>
                <w:rFonts w:eastAsia="SimSun"/>
                <w:sz w:val="18"/>
                <w:szCs w:val="18"/>
                <w:lang w:eastAsia="hi-IN"/>
              </w:rPr>
              <w:t xml:space="preserve">de licenciamento de uso da solução de </w:t>
            </w:r>
            <w:proofErr w:type="spellStart"/>
            <w:r w:rsidR="00A569B7" w:rsidRPr="00E75FD3">
              <w:rPr>
                <w:rStyle w:val="Fontepargpadro6"/>
                <w:rFonts w:eastAsia="SimSun"/>
                <w:sz w:val="18"/>
                <w:szCs w:val="18"/>
                <w:lang w:eastAsia="hi-IN"/>
              </w:rPr>
              <w:t>antispam</w:t>
            </w:r>
            <w:proofErr w:type="spellEnd"/>
            <w:r w:rsidR="00A569B7" w:rsidRPr="00E75FD3">
              <w:rPr>
                <w:rStyle w:val="Fontepargpadro6"/>
                <w:rFonts w:eastAsia="SimSun"/>
                <w:sz w:val="18"/>
                <w:szCs w:val="18"/>
                <w:lang w:eastAsia="hi-IN"/>
              </w:rPr>
              <w:t xml:space="preserve"> CISCO ESA/AMP - ESI continuada pelo período de 3</w:t>
            </w:r>
            <w:r w:rsidR="00FD14DF" w:rsidRPr="00E75FD3">
              <w:rPr>
                <w:rStyle w:val="Fontepargpadro6"/>
                <w:rFonts w:eastAsia="SimSun"/>
                <w:sz w:val="18"/>
                <w:szCs w:val="18"/>
                <w:lang w:eastAsia="hi-IN"/>
              </w:rPr>
              <w:t>0</w:t>
            </w:r>
            <w:r w:rsidR="00A569B7" w:rsidRPr="00E75FD3">
              <w:rPr>
                <w:rStyle w:val="Fontepargpadro6"/>
                <w:rFonts w:eastAsia="SimSun"/>
                <w:sz w:val="18"/>
                <w:szCs w:val="18"/>
                <w:lang w:eastAsia="hi-IN"/>
              </w:rPr>
              <w:t xml:space="preserve"> meses</w:t>
            </w:r>
            <w:r w:rsidR="00F23DD0" w:rsidRPr="00E75FD3">
              <w:rPr>
                <w:rStyle w:val="Fontepargpadro6"/>
                <w:rFonts w:eastAsia="SimSun"/>
                <w:sz w:val="18"/>
                <w:szCs w:val="18"/>
                <w:lang w:eastAsia="hi-IN"/>
              </w:rPr>
              <w:t xml:space="preserve"> e Serviço de manutenção e suporte técnico on-site, remoto 24x7 ou presencial (Bras</w:t>
            </w:r>
            <w:r w:rsidR="00B56914" w:rsidRPr="00E75FD3">
              <w:rPr>
                <w:rStyle w:val="Fontepargpadro6"/>
                <w:rFonts w:eastAsia="SimSun"/>
                <w:sz w:val="18"/>
                <w:szCs w:val="18"/>
                <w:lang w:eastAsia="hi-IN"/>
              </w:rPr>
              <w:t>í</w:t>
            </w:r>
            <w:r w:rsidR="00F23DD0" w:rsidRPr="00E75FD3">
              <w:rPr>
                <w:rStyle w:val="Fontepargpadro6"/>
                <w:rFonts w:eastAsia="SimSun"/>
                <w:sz w:val="18"/>
                <w:szCs w:val="18"/>
                <w:lang w:eastAsia="hi-IN"/>
              </w:rPr>
              <w:t>lia – DF)</w:t>
            </w:r>
          </w:p>
        </w:tc>
        <w:tc>
          <w:tcPr>
            <w:tcW w:w="1489" w:type="dxa"/>
            <w:tcBorders>
              <w:top w:val="single" w:sz="4" w:space="0" w:color="000000"/>
              <w:left w:val="single" w:sz="4" w:space="0" w:color="000000"/>
              <w:bottom w:val="single" w:sz="4" w:space="0" w:color="000000"/>
              <w:right w:val="single" w:sz="4" w:space="0" w:color="000000"/>
            </w:tcBorders>
            <w:vAlign w:val="center"/>
            <w:hideMark/>
          </w:tcPr>
          <w:p w14:paraId="25A46799" w14:textId="35A66CE1" w:rsidR="00A569B7" w:rsidRPr="00E75FD3" w:rsidRDefault="00A569B7" w:rsidP="001442B5">
            <w:pPr>
              <w:widowControl w:val="0"/>
              <w:spacing w:after="120" w:line="276" w:lineRule="auto"/>
              <w:jc w:val="center"/>
              <w:rPr>
                <w:sz w:val="18"/>
                <w:szCs w:val="18"/>
                <w:highlight w:val="yellow"/>
              </w:rPr>
            </w:pPr>
            <w:r w:rsidRPr="00E75FD3">
              <w:rPr>
                <w:sz w:val="18"/>
                <w:szCs w:val="18"/>
              </w:rPr>
              <w:t>Caixas de e</w:t>
            </w:r>
            <w:r w:rsidR="00B56914" w:rsidRPr="00E75FD3">
              <w:rPr>
                <w:sz w:val="18"/>
                <w:szCs w:val="18"/>
              </w:rPr>
              <w:t>-</w:t>
            </w:r>
            <w:r w:rsidRPr="00E75FD3">
              <w:rPr>
                <w:sz w:val="18"/>
                <w:szCs w:val="18"/>
              </w:rPr>
              <w:t>mail</w:t>
            </w:r>
          </w:p>
        </w:tc>
        <w:tc>
          <w:tcPr>
            <w:tcW w:w="1346" w:type="dxa"/>
            <w:tcBorders>
              <w:top w:val="single" w:sz="4" w:space="0" w:color="000000"/>
              <w:left w:val="single" w:sz="4" w:space="0" w:color="000000"/>
              <w:bottom w:val="single" w:sz="4" w:space="0" w:color="000000"/>
              <w:right w:val="single" w:sz="4" w:space="0" w:color="000000"/>
            </w:tcBorders>
            <w:vAlign w:val="center"/>
            <w:hideMark/>
          </w:tcPr>
          <w:p w14:paraId="2F271666" w14:textId="77777777" w:rsidR="00A569B7" w:rsidRPr="00E75FD3" w:rsidRDefault="00A569B7" w:rsidP="001442B5">
            <w:pPr>
              <w:widowControl w:val="0"/>
              <w:spacing w:after="120" w:line="276" w:lineRule="auto"/>
              <w:jc w:val="center"/>
              <w:rPr>
                <w:rStyle w:val="Fontepargpadro6"/>
                <w:sz w:val="18"/>
                <w:szCs w:val="18"/>
              </w:rPr>
            </w:pPr>
            <w:r w:rsidRPr="00E75FD3">
              <w:rPr>
                <w:rStyle w:val="Fontepargpadro6"/>
                <w:sz w:val="18"/>
                <w:szCs w:val="18"/>
              </w:rPr>
              <w:t>2.000</w:t>
            </w:r>
          </w:p>
        </w:tc>
        <w:tc>
          <w:tcPr>
            <w:tcW w:w="1484" w:type="dxa"/>
            <w:tcBorders>
              <w:top w:val="single" w:sz="4" w:space="0" w:color="000000"/>
              <w:left w:val="single" w:sz="4" w:space="0" w:color="000000"/>
              <w:bottom w:val="single" w:sz="4" w:space="0" w:color="000000"/>
              <w:right w:val="single" w:sz="4" w:space="0" w:color="000000"/>
            </w:tcBorders>
            <w:vAlign w:val="center"/>
          </w:tcPr>
          <w:p w14:paraId="09931B47" w14:textId="1EAFD050" w:rsidR="00A569B7" w:rsidRPr="00E75FD3" w:rsidRDefault="00103E6C" w:rsidP="001442B5">
            <w:pPr>
              <w:widowControl w:val="0"/>
              <w:spacing w:after="120" w:line="276" w:lineRule="auto"/>
              <w:jc w:val="center"/>
              <w:rPr>
                <w:rStyle w:val="Fontepargpadro6"/>
                <w:sz w:val="18"/>
                <w:szCs w:val="18"/>
              </w:rPr>
            </w:pPr>
            <w:r w:rsidRPr="00E75FD3">
              <w:rPr>
                <w:sz w:val="18"/>
                <w:szCs w:val="18"/>
              </w:rPr>
              <w:t>307.833,33</w:t>
            </w:r>
          </w:p>
        </w:tc>
      </w:tr>
      <w:bookmarkEnd w:id="7"/>
    </w:tbl>
    <w:p w14:paraId="2EDC6BE0" w14:textId="77777777" w:rsidR="00A569B7" w:rsidRPr="00E75FD3" w:rsidRDefault="00A569B7" w:rsidP="00A569B7">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ind w:left="788"/>
        <w:contextualSpacing w:val="0"/>
        <w:rPr>
          <w:rFonts w:eastAsia="SimSun;宋体"/>
          <w:sz w:val="18"/>
          <w:szCs w:val="18"/>
          <w:lang w:eastAsia="hi-IN"/>
        </w:rPr>
      </w:pPr>
    </w:p>
    <w:p w14:paraId="59234904" w14:textId="66F76ADA" w:rsidR="00A569B7" w:rsidRPr="00E75FD3" w:rsidRDefault="00A569B7" w:rsidP="002B0B2F">
      <w:pPr>
        <w:pStyle w:val="PargrafodaLista"/>
        <w:numPr>
          <w:ilvl w:val="2"/>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contextualSpacing w:val="0"/>
        <w:rPr>
          <w:rFonts w:eastAsia="SimSun;宋体"/>
          <w:sz w:val="18"/>
          <w:szCs w:val="18"/>
          <w:lang w:eastAsia="hi-IN"/>
        </w:rPr>
      </w:pPr>
      <w:r w:rsidRPr="00E75FD3">
        <w:rPr>
          <w:rFonts w:eastAsia="SimSun;宋体"/>
          <w:sz w:val="18"/>
          <w:szCs w:val="18"/>
          <w:lang w:eastAsia="hi-IN"/>
        </w:rPr>
        <w:t xml:space="preserve"> </w:t>
      </w:r>
      <w:r w:rsidRPr="00E75FD3">
        <w:rPr>
          <w:sz w:val="18"/>
          <w:szCs w:val="18"/>
        </w:rPr>
        <w:t xml:space="preserve">O custo estimado total informado na tabela acima, R$ </w:t>
      </w:r>
      <w:r w:rsidR="00103E6C" w:rsidRPr="00E75FD3">
        <w:rPr>
          <w:sz w:val="18"/>
          <w:szCs w:val="18"/>
        </w:rPr>
        <w:t>307.833,33</w:t>
      </w:r>
      <w:r w:rsidRPr="00E75FD3">
        <w:rPr>
          <w:sz w:val="18"/>
          <w:szCs w:val="18"/>
        </w:rPr>
        <w:t xml:space="preserve"> (</w:t>
      </w:r>
      <w:r w:rsidR="00103E6C" w:rsidRPr="00E75FD3">
        <w:rPr>
          <w:sz w:val="18"/>
          <w:szCs w:val="18"/>
        </w:rPr>
        <w:t>trezentos e sete mil, oitocentos e trinta e três reais e trinta e três centavos</w:t>
      </w:r>
      <w:r w:rsidRPr="00E75FD3">
        <w:rPr>
          <w:sz w:val="18"/>
          <w:szCs w:val="18"/>
        </w:rPr>
        <w:t>), foi apurado com base</w:t>
      </w:r>
      <w:r w:rsidR="00103E6C" w:rsidRPr="00E75FD3">
        <w:rPr>
          <w:sz w:val="18"/>
          <w:szCs w:val="18"/>
        </w:rPr>
        <w:t xml:space="preserve"> na média dos valores obtidos por meio da realização de </w:t>
      </w:r>
      <w:r w:rsidRPr="00E75FD3">
        <w:rPr>
          <w:sz w:val="18"/>
          <w:szCs w:val="18"/>
        </w:rPr>
        <w:t xml:space="preserve">pesquisa de </w:t>
      </w:r>
      <w:r w:rsidR="00103E6C" w:rsidRPr="00E75FD3">
        <w:rPr>
          <w:sz w:val="18"/>
          <w:szCs w:val="18"/>
        </w:rPr>
        <w:t>preços</w:t>
      </w:r>
      <w:r w:rsidRPr="00E75FD3">
        <w:rPr>
          <w:sz w:val="18"/>
          <w:szCs w:val="18"/>
        </w:rPr>
        <w:t>, na Instrução Normativa Nº 5 de 05 de maio de 2017, na Instrução Normativa Nº 5 de 27 de Junho de 2014 e na Instrução Normativa Nº 3 de 20 de Abril de 2017.</w:t>
      </w:r>
    </w:p>
    <w:p w14:paraId="3068A36E" w14:textId="4318E3F1" w:rsidR="004B45CC" w:rsidRPr="00E75FD3" w:rsidRDefault="00A569B7" w:rsidP="002B0B2F">
      <w:pPr>
        <w:pStyle w:val="PargrafodaLista"/>
        <w:numPr>
          <w:ilvl w:val="2"/>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contextualSpacing w:val="0"/>
        <w:rPr>
          <w:rFonts w:eastAsia="SimSun;宋体"/>
          <w:sz w:val="18"/>
          <w:szCs w:val="18"/>
          <w:lang w:eastAsia="hi-IN"/>
        </w:rPr>
      </w:pPr>
      <w:r w:rsidRPr="00E75FD3">
        <w:rPr>
          <w:rFonts w:eastAsia="SimSun;宋体"/>
          <w:sz w:val="18"/>
          <w:szCs w:val="18"/>
          <w:lang w:eastAsia="hi-IN"/>
        </w:rPr>
        <w:t xml:space="preserve"> </w:t>
      </w:r>
      <w:r w:rsidRPr="00E75FD3">
        <w:rPr>
          <w:sz w:val="18"/>
          <w:szCs w:val="18"/>
        </w:rPr>
        <w:t xml:space="preserve">Os recursos orçamentários correrão à conta do Programa de Trabalho 04.122.2111.2000.0001 - ADMINISTRAÇÃO DA UNIDADE - NACIONAL, Categorias Econômica 3, sob a gestão das Áreas de Gestão Estratégica da </w:t>
      </w:r>
      <w:proofErr w:type="spellStart"/>
      <w:r w:rsidRPr="00E75FD3">
        <w:rPr>
          <w:sz w:val="18"/>
          <w:szCs w:val="18"/>
        </w:rPr>
        <w:t>Codevasf</w:t>
      </w:r>
      <w:proofErr w:type="spellEnd"/>
      <w:r w:rsidRPr="00E75FD3">
        <w:rPr>
          <w:sz w:val="18"/>
          <w:szCs w:val="18"/>
        </w:rPr>
        <w:t xml:space="preserve"> – AE.</w:t>
      </w:r>
    </w:p>
    <w:p w14:paraId="7C9FC007" w14:textId="77777777" w:rsidR="00BA6CD8" w:rsidRPr="006B60D5" w:rsidRDefault="00BA6CD8" w:rsidP="002B0B2F">
      <w:pPr>
        <w:pStyle w:val="PargrafodaLista"/>
        <w:numPr>
          <w:ilvl w:val="2"/>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rPr>
          <w:rFonts w:eastAsia="SimSun;宋体"/>
          <w:sz w:val="18"/>
          <w:szCs w:val="18"/>
          <w:lang w:eastAsia="hi-IN"/>
        </w:rPr>
      </w:pPr>
      <w:r w:rsidRPr="006B60D5">
        <w:rPr>
          <w:sz w:val="18"/>
          <w:szCs w:val="18"/>
          <w:shd w:val="clear" w:color="auto" w:fill="FFFFFF"/>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2F85DF6C" w14:textId="77777777" w:rsidR="00D509CD" w:rsidRPr="00E75FD3" w:rsidRDefault="00D509CD" w:rsidP="00D509CD">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ind w:left="1224"/>
        <w:rPr>
          <w:rFonts w:eastAsia="SimSun;宋体"/>
          <w:sz w:val="18"/>
          <w:szCs w:val="18"/>
          <w:lang w:eastAsia="hi-IN"/>
        </w:rPr>
      </w:pPr>
    </w:p>
    <w:p w14:paraId="3DD8F525" w14:textId="77777777" w:rsidR="00D509CD" w:rsidRPr="00E75FD3" w:rsidRDefault="00D509CD" w:rsidP="002B0B2F">
      <w:pPr>
        <w:pStyle w:val="PargrafodaLista"/>
        <w:numPr>
          <w:ilvl w:val="2"/>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rPr>
          <w:rFonts w:eastAsia="SimSun;宋体"/>
          <w:sz w:val="18"/>
          <w:szCs w:val="18"/>
          <w:lang w:eastAsia="hi-IN"/>
        </w:rPr>
      </w:pPr>
      <w:r w:rsidRPr="00E75FD3">
        <w:rPr>
          <w:rFonts w:eastAsia="SimSun;宋体"/>
          <w:sz w:val="18"/>
          <w:szCs w:val="18"/>
          <w:lang w:eastAsia="hi-IN"/>
        </w:rPr>
        <w:t xml:space="preserve">Os elementos técnicos descritos neste instrumento e em seus </w:t>
      </w:r>
      <w:r w:rsidRPr="00E75FD3">
        <w:rPr>
          <w:rFonts w:eastAsia="SimSun;宋体"/>
          <w:color w:val="000000" w:themeColor="text1"/>
          <w:sz w:val="18"/>
          <w:szCs w:val="18"/>
          <w:lang w:eastAsia="hi-IN"/>
        </w:rPr>
        <w:t xml:space="preserve">anexos </w:t>
      </w:r>
      <w:r w:rsidRPr="00E75FD3">
        <w:rPr>
          <w:rFonts w:eastAsia="SimSun;宋体"/>
          <w:sz w:val="18"/>
          <w:szCs w:val="18"/>
          <w:lang w:eastAsia="hi-IN"/>
        </w:rPr>
        <w:t>são os mínimos necessários para assegurar que a contratação se dê de forma satisfatória com as mínimas condições técnicas e de qualidade exigidas, e ainda, assegurar o gasto racional dos recursos públicos.</w:t>
      </w:r>
    </w:p>
    <w:p w14:paraId="47416E26" w14:textId="77777777" w:rsidR="0076154D" w:rsidRPr="00E75FD3" w:rsidRDefault="0076154D" w:rsidP="0076154D">
      <w:pPr>
        <w:pStyle w:val="PargrafodaLista"/>
        <w:rPr>
          <w:rFonts w:eastAsia="SimSun;宋体"/>
          <w:sz w:val="18"/>
          <w:szCs w:val="18"/>
          <w:highlight w:val="yellow"/>
          <w:lang w:eastAsia="hi-IN"/>
        </w:rPr>
      </w:pPr>
    </w:p>
    <w:p w14:paraId="342B7C40" w14:textId="77777777" w:rsidR="0029361F" w:rsidRPr="00E75FD3" w:rsidRDefault="00B347EF" w:rsidP="002B0B2F">
      <w:pPr>
        <w:pStyle w:val="PargrafodaLista"/>
        <w:numPr>
          <w:ilvl w:val="2"/>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567"/>
        </w:tabs>
        <w:spacing w:after="120"/>
        <w:contextualSpacing w:val="0"/>
        <w:rPr>
          <w:rFonts w:eastAsia="SimSun;宋体"/>
          <w:sz w:val="18"/>
          <w:szCs w:val="18"/>
          <w:lang w:eastAsia="hi-IN"/>
        </w:rPr>
      </w:pPr>
      <w:r w:rsidRPr="00E75FD3">
        <w:rPr>
          <w:rFonts w:eastAsia="SimSun;宋体"/>
          <w:sz w:val="18"/>
          <w:szCs w:val="18"/>
          <w:lang w:eastAsia="hi-IN"/>
        </w:rPr>
        <w:t xml:space="preserve"> </w:t>
      </w:r>
      <w:r w:rsidRPr="00E75FD3">
        <w:rPr>
          <w:color w:val="000000" w:themeColor="text1"/>
          <w:sz w:val="18"/>
          <w:szCs w:val="18"/>
        </w:rPr>
        <w:t xml:space="preserve">No interesse da CONTRATANTE o objeto do Contrato poderá ser suprimido ou aumentado até o limite de 25% (vinte e cinco por cento) do valor inicial atualizado da contratação, facultada a </w:t>
      </w:r>
      <w:r w:rsidRPr="00E75FD3">
        <w:rPr>
          <w:sz w:val="18"/>
          <w:szCs w:val="18"/>
        </w:rPr>
        <w:t>supressão</w:t>
      </w:r>
      <w:r w:rsidRPr="00E75FD3">
        <w:rPr>
          <w:color w:val="000000" w:themeColor="text1"/>
          <w:sz w:val="18"/>
          <w:szCs w:val="18"/>
        </w:rPr>
        <w:t xml:space="preserve"> além desse limite, por acordo entre as partes, conforme disposto no art. 81, inciso VI, § 1º, da Lei nº 13.303/16.</w:t>
      </w:r>
    </w:p>
    <w:p w14:paraId="4D3A5186" w14:textId="77777777" w:rsidR="003B7E66" w:rsidRPr="00E75FD3" w:rsidRDefault="003B7E66" w:rsidP="00822DDA">
      <w:pPr>
        <w:pStyle w:val="Ttulo1"/>
        <w:spacing w:before="240" w:after="240"/>
        <w:ind w:hanging="2629"/>
        <w:contextualSpacing w:val="0"/>
        <w:rPr>
          <w:color w:val="auto"/>
          <w:sz w:val="18"/>
          <w:szCs w:val="18"/>
        </w:rPr>
      </w:pPr>
      <w:bookmarkStart w:id="8" w:name="_Toc514937645"/>
      <w:bookmarkStart w:id="9" w:name="_Toc523930830"/>
      <w:bookmarkStart w:id="10" w:name="_Hlk531855260"/>
      <w:bookmarkStart w:id="11" w:name="_Toc25743453"/>
      <w:r w:rsidRPr="00E75FD3">
        <w:rPr>
          <w:color w:val="auto"/>
          <w:sz w:val="18"/>
          <w:szCs w:val="18"/>
        </w:rPr>
        <w:t>REGIME DE EXECUÇÃO E CRITÉRIO DE JULGAMENTO.</w:t>
      </w:r>
      <w:bookmarkEnd w:id="8"/>
      <w:bookmarkEnd w:id="9"/>
      <w:bookmarkEnd w:id="11"/>
    </w:p>
    <w:p w14:paraId="782FF86D" w14:textId="77777777" w:rsidR="003B7E66" w:rsidRPr="00E75FD3" w:rsidRDefault="003B7E66" w:rsidP="003449C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bookmarkStart w:id="12" w:name="_Ref515976583"/>
      <w:bookmarkEnd w:id="10"/>
      <w:r w:rsidRPr="00E75FD3">
        <w:rPr>
          <w:b/>
          <w:color w:val="auto"/>
          <w:sz w:val="18"/>
          <w:szCs w:val="18"/>
        </w:rPr>
        <w:t>Tipo de Licitação</w:t>
      </w:r>
      <w:r w:rsidRPr="00E75FD3">
        <w:rPr>
          <w:color w:val="auto"/>
          <w:sz w:val="18"/>
          <w:szCs w:val="18"/>
        </w:rPr>
        <w:t>: Pregão Eletrônico</w:t>
      </w:r>
    </w:p>
    <w:p w14:paraId="1E390E66" w14:textId="14ABA7B3" w:rsidR="003B7E66" w:rsidRPr="00E75FD3" w:rsidRDefault="003B7E66" w:rsidP="00822DD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567"/>
        <w:contextualSpacing w:val="0"/>
        <w:rPr>
          <w:color w:val="auto"/>
          <w:sz w:val="18"/>
          <w:szCs w:val="18"/>
        </w:rPr>
      </w:pPr>
      <w:r w:rsidRPr="00E75FD3">
        <w:rPr>
          <w:b/>
          <w:color w:val="auto"/>
          <w:sz w:val="18"/>
          <w:szCs w:val="18"/>
        </w:rPr>
        <w:t>Regime de Execução</w:t>
      </w:r>
      <w:r w:rsidRPr="00E75FD3">
        <w:rPr>
          <w:color w:val="auto"/>
          <w:sz w:val="18"/>
          <w:szCs w:val="18"/>
        </w:rPr>
        <w:t>: Empreitada</w:t>
      </w:r>
      <w:bookmarkEnd w:id="12"/>
      <w:r w:rsidR="000E610A" w:rsidRPr="00E75FD3">
        <w:rPr>
          <w:color w:val="auto"/>
          <w:sz w:val="18"/>
          <w:szCs w:val="18"/>
        </w:rPr>
        <w:t xml:space="preserve"> por preço global</w:t>
      </w:r>
    </w:p>
    <w:p w14:paraId="184D2FC8" w14:textId="170F03A4" w:rsidR="00822DDA" w:rsidRDefault="00822DDA" w:rsidP="00822DD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567"/>
        <w:contextualSpacing w:val="0"/>
        <w:rPr>
          <w:color w:val="auto"/>
          <w:sz w:val="18"/>
          <w:szCs w:val="18"/>
        </w:rPr>
      </w:pPr>
      <w:r w:rsidRPr="00E75FD3">
        <w:rPr>
          <w:b/>
          <w:color w:val="auto"/>
          <w:sz w:val="18"/>
          <w:szCs w:val="18"/>
        </w:rPr>
        <w:t>Critério de Julgamento:</w:t>
      </w:r>
      <w:r w:rsidRPr="00E75FD3">
        <w:rPr>
          <w:color w:val="auto"/>
          <w:sz w:val="18"/>
          <w:szCs w:val="18"/>
        </w:rPr>
        <w:t xml:space="preserve"> Menor Preço </w:t>
      </w:r>
    </w:p>
    <w:p w14:paraId="360B5896" w14:textId="6C523A32" w:rsidR="006B60D5" w:rsidRDefault="006B60D5" w:rsidP="006B60D5">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contextualSpacing w:val="0"/>
        <w:rPr>
          <w:b/>
          <w:color w:val="auto"/>
          <w:sz w:val="18"/>
          <w:szCs w:val="18"/>
        </w:rPr>
      </w:pPr>
    </w:p>
    <w:p w14:paraId="298F89D9" w14:textId="77777777" w:rsidR="006B60D5" w:rsidRPr="00E75FD3" w:rsidRDefault="006B60D5" w:rsidP="006B60D5">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contextualSpacing w:val="0"/>
        <w:rPr>
          <w:color w:val="auto"/>
          <w:sz w:val="18"/>
          <w:szCs w:val="18"/>
        </w:rPr>
      </w:pPr>
    </w:p>
    <w:p w14:paraId="544B6AEE" w14:textId="77777777" w:rsidR="003B7E66" w:rsidRPr="00E75FD3" w:rsidRDefault="003B7E66" w:rsidP="00822DDA">
      <w:pPr>
        <w:pStyle w:val="Ttulo1"/>
        <w:spacing w:before="240" w:after="240"/>
        <w:ind w:hanging="2629"/>
        <w:contextualSpacing w:val="0"/>
        <w:rPr>
          <w:color w:val="auto"/>
          <w:sz w:val="18"/>
          <w:szCs w:val="18"/>
        </w:rPr>
      </w:pPr>
      <w:bookmarkStart w:id="13" w:name="_Toc523930831"/>
      <w:bookmarkStart w:id="14" w:name="_Toc25743454"/>
      <w:r w:rsidRPr="00E75FD3">
        <w:rPr>
          <w:color w:val="auto"/>
          <w:sz w:val="18"/>
          <w:szCs w:val="18"/>
        </w:rPr>
        <w:lastRenderedPageBreak/>
        <w:t>CONDIÇÕES DE PARTICIPAÇÃO</w:t>
      </w:r>
      <w:bookmarkEnd w:id="13"/>
      <w:bookmarkEnd w:id="14"/>
    </w:p>
    <w:p w14:paraId="2169ADEA" w14:textId="47EAC19C" w:rsidR="003B7E66" w:rsidRPr="00E75FD3" w:rsidRDefault="003B7E66" w:rsidP="003449C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E75FD3">
        <w:rPr>
          <w:color w:val="auto"/>
          <w:sz w:val="18"/>
          <w:szCs w:val="18"/>
        </w:rPr>
        <w:t xml:space="preserve">Poderão participar da presente licitação empresas do ramo, pertinente e compatível com o objeto desta licitação, individuais, que atendam </w:t>
      </w:r>
      <w:proofErr w:type="spellStart"/>
      <w:r w:rsidRPr="00E75FD3">
        <w:rPr>
          <w:color w:val="auto"/>
          <w:sz w:val="18"/>
          <w:szCs w:val="18"/>
        </w:rPr>
        <w:t>as</w:t>
      </w:r>
      <w:proofErr w:type="spellEnd"/>
      <w:r w:rsidRPr="00E75FD3">
        <w:rPr>
          <w:color w:val="auto"/>
          <w:sz w:val="18"/>
          <w:szCs w:val="18"/>
        </w:rPr>
        <w:t xml:space="preserve"> exigências do TR e seus anexos.</w:t>
      </w:r>
    </w:p>
    <w:p w14:paraId="4B7F1546" w14:textId="723DEA0E" w:rsidR="003B7E66" w:rsidRPr="00E75FD3" w:rsidRDefault="003B7E66" w:rsidP="003449C0">
      <w:pPr>
        <w:pStyle w:val="Ttulo3"/>
        <w:tabs>
          <w:tab w:val="clear" w:pos="4608"/>
        </w:tabs>
        <w:ind w:left="1276" w:hanging="709"/>
        <w:rPr>
          <w:color w:val="auto"/>
          <w:sz w:val="18"/>
          <w:szCs w:val="18"/>
        </w:rPr>
      </w:pPr>
      <w:r w:rsidRPr="00E75FD3">
        <w:rPr>
          <w:color w:val="auto"/>
          <w:sz w:val="18"/>
          <w:szCs w:val="18"/>
        </w:rPr>
        <w:t xml:space="preserve">As propostas serão aceitas somente para todos os itens do Escopo dos Serviços/Fornecimentos e Planilhas de Quantidades e Preços Orçados, constante do Anexo </w:t>
      </w:r>
      <w:r w:rsidR="0058534A" w:rsidRPr="00E75FD3">
        <w:rPr>
          <w:color w:val="auto"/>
          <w:sz w:val="18"/>
          <w:szCs w:val="18"/>
        </w:rPr>
        <w:t>B</w:t>
      </w:r>
      <w:r w:rsidRPr="00E75FD3">
        <w:rPr>
          <w:color w:val="auto"/>
          <w:sz w:val="18"/>
          <w:szCs w:val="18"/>
        </w:rPr>
        <w:t xml:space="preserve"> deste Termo de Referência, que compõe o objeto da licitação. Cotações para itens isolados não serão aceitas, implicando na desclassificação da proposta.</w:t>
      </w:r>
    </w:p>
    <w:p w14:paraId="237D6D2B" w14:textId="77777777" w:rsidR="003B7E66" w:rsidRPr="00E75FD3" w:rsidRDefault="003B7E66" w:rsidP="003449C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Cs/>
          <w:color w:val="auto"/>
          <w:sz w:val="18"/>
          <w:szCs w:val="18"/>
        </w:rPr>
      </w:pPr>
      <w:r w:rsidRPr="00E75FD3">
        <w:rPr>
          <w:bCs/>
          <w:color w:val="auto"/>
          <w:sz w:val="18"/>
          <w:szCs w:val="18"/>
        </w:rPr>
        <w:t xml:space="preserve">CONSÓRCIO </w:t>
      </w:r>
    </w:p>
    <w:p w14:paraId="15B27183" w14:textId="73502AE6" w:rsidR="003B7E66" w:rsidRPr="00E75FD3" w:rsidRDefault="0058534A" w:rsidP="003449C0">
      <w:pPr>
        <w:pStyle w:val="Ttulo3"/>
        <w:tabs>
          <w:tab w:val="clear" w:pos="4608"/>
        </w:tabs>
        <w:ind w:left="1276" w:hanging="709"/>
        <w:rPr>
          <w:color w:val="auto"/>
          <w:sz w:val="18"/>
          <w:szCs w:val="18"/>
        </w:rPr>
      </w:pPr>
      <w:r w:rsidRPr="00E75FD3">
        <w:rPr>
          <w:bCs/>
          <w:sz w:val="18"/>
          <w:szCs w:val="18"/>
        </w:rPr>
        <w:t xml:space="preserve">É vedada a participação de consórcio de empresas, qualquer que seja sua forma de constituição, </w:t>
      </w:r>
      <w:r w:rsidRPr="00E75FD3">
        <w:rPr>
          <w:sz w:val="18"/>
          <w:szCs w:val="18"/>
        </w:rPr>
        <w:t>dadas as características específicas da contratação dos serviços a serem fornecidos, que não pressupõem multiplicidade de atividades empresariais distintas.</w:t>
      </w:r>
      <w:r w:rsidR="003B7E66" w:rsidRPr="00E75FD3">
        <w:rPr>
          <w:color w:val="auto"/>
          <w:sz w:val="18"/>
          <w:szCs w:val="18"/>
        </w:rPr>
        <w:t xml:space="preserve"> </w:t>
      </w:r>
    </w:p>
    <w:p w14:paraId="74D1E45A" w14:textId="77777777" w:rsidR="003B7E66" w:rsidRPr="00E75FD3" w:rsidRDefault="003B7E66" w:rsidP="003449C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Cs/>
          <w:color w:val="auto"/>
          <w:sz w:val="18"/>
          <w:szCs w:val="18"/>
        </w:rPr>
      </w:pPr>
      <w:r w:rsidRPr="00E75FD3">
        <w:rPr>
          <w:bCs/>
          <w:color w:val="auto"/>
          <w:sz w:val="18"/>
          <w:szCs w:val="18"/>
        </w:rPr>
        <w:t>PARTICIPAÇÃO DE MICROEMPRESA E EMPRESA DE PEQUENO PORTE</w:t>
      </w:r>
    </w:p>
    <w:p w14:paraId="2BB9B064" w14:textId="3413724D" w:rsidR="003B7E66" w:rsidRPr="00E75FD3" w:rsidRDefault="003B7E66" w:rsidP="003449C0">
      <w:pPr>
        <w:pStyle w:val="Ttulo3"/>
        <w:tabs>
          <w:tab w:val="clear" w:pos="4608"/>
        </w:tabs>
        <w:ind w:left="1276" w:hanging="709"/>
        <w:rPr>
          <w:color w:val="auto"/>
          <w:sz w:val="18"/>
          <w:szCs w:val="18"/>
        </w:rPr>
      </w:pPr>
      <w:r w:rsidRPr="00E75FD3">
        <w:rPr>
          <w:color w:val="auto"/>
          <w:sz w:val="18"/>
          <w:szCs w:val="18"/>
        </w:rPr>
        <w:t xml:space="preserve">As Microempresas e Empresas de Pequeno Porte, poderão participar desta licitação em condições diferenciadas, na forma prescrita na Lei Complementar nº 123, de 14 de dezembro de 2006 e Decreto </w:t>
      </w:r>
      <w:r w:rsidR="0058534A" w:rsidRPr="00E75FD3">
        <w:rPr>
          <w:color w:val="auto"/>
          <w:sz w:val="18"/>
          <w:szCs w:val="18"/>
        </w:rPr>
        <w:t xml:space="preserve">nº </w:t>
      </w:r>
      <w:r w:rsidRPr="00E75FD3">
        <w:rPr>
          <w:color w:val="auto"/>
          <w:sz w:val="18"/>
          <w:szCs w:val="18"/>
        </w:rPr>
        <w:t xml:space="preserve">8.538 de </w:t>
      </w:r>
      <w:r w:rsidR="0058534A" w:rsidRPr="00E75FD3">
        <w:rPr>
          <w:color w:val="auto"/>
          <w:sz w:val="18"/>
          <w:szCs w:val="18"/>
        </w:rPr>
        <w:t>0</w:t>
      </w:r>
      <w:r w:rsidRPr="00E75FD3">
        <w:rPr>
          <w:color w:val="auto"/>
          <w:sz w:val="18"/>
          <w:szCs w:val="18"/>
        </w:rPr>
        <w:t>6/10/2015.</w:t>
      </w:r>
    </w:p>
    <w:p w14:paraId="6B04F8D4" w14:textId="77777777" w:rsidR="00627C67" w:rsidRPr="00E75FD3" w:rsidRDefault="00627C67" w:rsidP="00822DDA">
      <w:pPr>
        <w:pStyle w:val="Ttulo1"/>
        <w:spacing w:before="240" w:after="240"/>
        <w:ind w:hanging="2629"/>
        <w:contextualSpacing w:val="0"/>
        <w:rPr>
          <w:color w:val="auto"/>
          <w:sz w:val="18"/>
          <w:szCs w:val="18"/>
        </w:rPr>
      </w:pPr>
      <w:bookmarkStart w:id="15" w:name="_Toc25743455"/>
      <w:r w:rsidRPr="00E75FD3">
        <w:rPr>
          <w:color w:val="auto"/>
          <w:sz w:val="18"/>
          <w:szCs w:val="18"/>
        </w:rPr>
        <w:t>SUBCONTRATAÇÃO</w:t>
      </w:r>
      <w:bookmarkEnd w:id="15"/>
    </w:p>
    <w:p w14:paraId="567C22C9" w14:textId="77777777" w:rsidR="00627C67" w:rsidRPr="00E75FD3" w:rsidRDefault="00627C67" w:rsidP="003449C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rFonts w:eastAsia="Arial Unicode MS"/>
          <w:color w:val="auto"/>
          <w:sz w:val="18"/>
          <w:szCs w:val="18"/>
        </w:rPr>
      </w:pPr>
      <w:r w:rsidRPr="00E75FD3">
        <w:rPr>
          <w:rFonts w:eastAsia="Arial Unicode MS"/>
          <w:color w:val="auto"/>
          <w:sz w:val="18"/>
          <w:szCs w:val="18"/>
        </w:rPr>
        <w:t>Não será admitida a subcontratação parcial e/ou total do objeto licitatório.</w:t>
      </w:r>
    </w:p>
    <w:p w14:paraId="263748F6" w14:textId="77777777" w:rsidR="00DA389E" w:rsidRPr="00E75FD3" w:rsidRDefault="00DA389E" w:rsidP="00822DDA">
      <w:pPr>
        <w:pStyle w:val="Ttulo1"/>
        <w:spacing w:before="240" w:after="240"/>
        <w:ind w:hanging="2629"/>
        <w:contextualSpacing w:val="0"/>
        <w:rPr>
          <w:sz w:val="18"/>
          <w:szCs w:val="18"/>
        </w:rPr>
      </w:pPr>
      <w:bookmarkStart w:id="16" w:name="_Toc25743456"/>
      <w:r w:rsidRPr="00E75FD3">
        <w:rPr>
          <w:sz w:val="18"/>
          <w:szCs w:val="18"/>
        </w:rPr>
        <w:t>VISTORIA</w:t>
      </w:r>
      <w:bookmarkEnd w:id="16"/>
    </w:p>
    <w:p w14:paraId="31F6D65E"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As empresas interessadas na consecução dos serviços constantes no objeto deste Termo de referência poderão realizar visita técnica na cidade de Brasília/DF, no Edifício Sede da CODEVASF localizado no endereço: SGAN Quadra 601, Conjunto I, Lote 01, Edifício CODEVASF, CEP: 70.830-901, em Brasília-DF.</w:t>
      </w:r>
    </w:p>
    <w:p w14:paraId="658A952F"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O período estabelecido para a visita técnica terá início a partir da data de publicação do edital no Diário Oficial da União - DOU. A visita técnica deverá ser programada com antecedência mínima de 1 (um) dia útil junto à Unidade de Governança de Tecnologia por meio do e-mail </w:t>
      </w:r>
      <w:r w:rsidRPr="00E75FD3">
        <w:rPr>
          <w:sz w:val="18"/>
          <w:szCs w:val="18"/>
        </w:rPr>
        <w:fldChar w:fldCharType="begin"/>
      </w:r>
      <w:r w:rsidRPr="00E75FD3">
        <w:rPr>
          <w:sz w:val="18"/>
          <w:szCs w:val="18"/>
        </w:rPr>
        <w:instrText xml:space="preserve"> HYPERLINK "mailto:</w:instrText>
      </w:r>
      <w:r w:rsidRPr="00E75FD3">
        <w:rPr>
          <w:sz w:val="18"/>
          <w:szCs w:val="18"/>
          <w:rPrChange w:id="17" w:author="Marcos Vinicius Beton Amorim" w:date="2019-09-13T15:27:00Z">
            <w:rPr>
              <w:rStyle w:val="Hyperlink"/>
            </w:rPr>
          </w:rPrChange>
        </w:rPr>
        <w:instrText>ae.gti.u</w:instrText>
      </w:r>
      <w:r w:rsidRPr="00E75FD3">
        <w:rPr>
          <w:sz w:val="18"/>
          <w:szCs w:val="18"/>
        </w:rPr>
        <w:instrText>gt</w:instrText>
      </w:r>
      <w:r w:rsidRPr="00E75FD3">
        <w:rPr>
          <w:sz w:val="18"/>
          <w:szCs w:val="18"/>
          <w:rPrChange w:id="18" w:author="Marcos Vinicius Beton Amorim" w:date="2019-09-13T15:27:00Z">
            <w:rPr>
              <w:rStyle w:val="Hyperlink"/>
            </w:rPr>
          </w:rPrChange>
        </w:rPr>
        <w:instrText>@codevasf.gov.br</w:instrText>
      </w:r>
      <w:r w:rsidRPr="00E75FD3">
        <w:rPr>
          <w:sz w:val="18"/>
          <w:szCs w:val="18"/>
        </w:rPr>
        <w:instrText xml:space="preserve">" </w:instrText>
      </w:r>
      <w:r w:rsidRPr="00E75FD3">
        <w:rPr>
          <w:sz w:val="18"/>
          <w:szCs w:val="18"/>
        </w:rPr>
        <w:fldChar w:fldCharType="separate"/>
      </w:r>
      <w:r w:rsidRPr="00E75FD3">
        <w:rPr>
          <w:rStyle w:val="Hyperlink"/>
          <w:sz w:val="18"/>
          <w:szCs w:val="18"/>
        </w:rPr>
        <w:t>ae.gti.ugt@codevasf.gov.br</w:t>
      </w:r>
      <w:r w:rsidRPr="00E75FD3">
        <w:rPr>
          <w:sz w:val="18"/>
          <w:szCs w:val="18"/>
        </w:rPr>
        <w:fldChar w:fldCharType="end"/>
      </w:r>
      <w:r w:rsidRPr="00E75FD3">
        <w:rPr>
          <w:sz w:val="18"/>
          <w:szCs w:val="18"/>
        </w:rPr>
        <w:t>.</w:t>
      </w:r>
    </w:p>
    <w:p w14:paraId="108A1F64"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 visita técnica tem a finalidade de prover ao licitante conhecimento das instalações, metodologias, arquiteturas e recursos do ambiente da CONTRATANTE para que o mesmo tenha condições de avaliar o grau de dificuldade existentes na execução dos serviços, constantes no objeto do termo de referência que possam influenciar nos custos envolvidos no fornecimento do serviço.</w:t>
      </w:r>
    </w:p>
    <w:p w14:paraId="1DE307B6"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Os custos da vistoria são de responsabilidade da licitante, incluindo seu deslocamento ao local vistoriado.</w:t>
      </w:r>
    </w:p>
    <w:p w14:paraId="29AB966D"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As licitantes se obrigam a não divulgar, publicar ou fazer uso das informações recebidas durante a vistoria. A simples participação na vistoria caracteriza o compromisso irretratável de guarda do sigilo dos dados colhidos.</w:t>
      </w:r>
    </w:p>
    <w:p w14:paraId="36B6AE1D"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Não tendo realizada a vistoria, a licitante não poderá arguir desconhecimento dos processos, procedimentos, ambientes e das ferramentas utilizadas pela CONTRATANTE para se opor à manutenção dos termos e das condições de sua proposta.</w:t>
      </w:r>
    </w:p>
    <w:p w14:paraId="19425233"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Nenhuma visita será realizada sem a confirmação de seu agendamento, por e-mail, por parte da CONTRATANTE.</w:t>
      </w:r>
    </w:p>
    <w:p w14:paraId="205822D4"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 vistoria é FACULTATIVA, podendo a licitante realizá-la por intermédio de representante legal.</w:t>
      </w:r>
    </w:p>
    <w:p w14:paraId="703CF09C" w14:textId="77777777" w:rsidR="00DA389E" w:rsidRPr="00E75FD3" w:rsidRDefault="00DA389E" w:rsidP="00DA389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lastRenderedPageBreak/>
        <w:t>Para a vistoria, o licitante, ou o seu representante, deverá estar devidamente identificado, e assinará a declaração de vistoria.</w:t>
      </w:r>
    </w:p>
    <w:p w14:paraId="46ADCDCB" w14:textId="77777777" w:rsidR="00430F6A" w:rsidRPr="00E75FD3" w:rsidRDefault="00430F6A" w:rsidP="00822DDA">
      <w:pPr>
        <w:pStyle w:val="Ttulo1"/>
        <w:spacing w:before="240" w:after="240"/>
        <w:ind w:hanging="2629"/>
        <w:contextualSpacing w:val="0"/>
        <w:rPr>
          <w:sz w:val="18"/>
          <w:szCs w:val="18"/>
        </w:rPr>
      </w:pPr>
      <w:bookmarkStart w:id="19" w:name="_Toc511206725"/>
      <w:bookmarkStart w:id="20" w:name="_Toc511206830"/>
      <w:bookmarkStart w:id="21" w:name="_Toc25743457"/>
      <w:r w:rsidRPr="00E75FD3">
        <w:rPr>
          <w:sz w:val="18"/>
          <w:szCs w:val="18"/>
        </w:rPr>
        <w:t>JUSTIFICATIVA E OBJETIVO DA CONTRATAÇÃO</w:t>
      </w:r>
      <w:bookmarkEnd w:id="19"/>
      <w:bookmarkEnd w:id="20"/>
      <w:bookmarkEnd w:id="21"/>
    </w:p>
    <w:p w14:paraId="14BCC9AD" w14:textId="77777777" w:rsidR="00BA2109" w:rsidRPr="00E75FD3" w:rsidRDefault="00BA2109" w:rsidP="00BA2109">
      <w:pPr>
        <w:pStyle w:val="Ttulo2"/>
        <w:spacing w:before="240" w:after="240"/>
        <w:ind w:left="794" w:hanging="510"/>
        <w:contextualSpacing w:val="0"/>
        <w:rPr>
          <w:sz w:val="18"/>
          <w:szCs w:val="18"/>
        </w:rPr>
      </w:pPr>
      <w:r w:rsidRPr="00E75FD3">
        <w:rPr>
          <w:sz w:val="18"/>
          <w:szCs w:val="18"/>
        </w:rPr>
        <w:t>JUSTIFICATIVA</w:t>
      </w:r>
    </w:p>
    <w:p w14:paraId="2991BF07" w14:textId="77777777" w:rsidR="006E7AE6" w:rsidRPr="00E75FD3" w:rsidRDefault="006E7AE6" w:rsidP="006E7AE6">
      <w:pPr>
        <w:pStyle w:val="Ttulo3"/>
        <w:spacing w:before="240" w:after="240"/>
        <w:ind w:left="1361" w:hanging="794"/>
        <w:contextualSpacing w:val="0"/>
        <w:rPr>
          <w:sz w:val="18"/>
          <w:szCs w:val="18"/>
        </w:rPr>
      </w:pPr>
      <w:r w:rsidRPr="00E75FD3">
        <w:rPr>
          <w:sz w:val="18"/>
          <w:szCs w:val="18"/>
        </w:rPr>
        <w:t>A utilização dos recursos de tecnologia da informação em um ambiente corporativo e interligado à rede mundial de computadores, expõe a instituição a ataques que podem comprometer o funcionamento dos serviços de TI e ocasionar sua indisponibilidade ou a eventual perda de informações mantidas nos meios eletrônicos, podendo causar graves prejuízos à administração pública.</w:t>
      </w:r>
    </w:p>
    <w:p w14:paraId="575A2677" w14:textId="77777777" w:rsidR="000F4B09" w:rsidRPr="00E75FD3" w:rsidRDefault="00581CC4" w:rsidP="00C57AED">
      <w:pPr>
        <w:pStyle w:val="Ttulo3"/>
        <w:spacing w:before="240" w:after="240"/>
        <w:ind w:left="1361" w:hanging="794"/>
        <w:contextualSpacing w:val="0"/>
        <w:rPr>
          <w:sz w:val="18"/>
          <w:szCs w:val="18"/>
        </w:rPr>
      </w:pPr>
      <w:r w:rsidRPr="00E75FD3">
        <w:rPr>
          <w:sz w:val="18"/>
          <w:szCs w:val="18"/>
        </w:rPr>
        <w:t xml:space="preserve">A pretendida contratação faz-se indispensável, pois visa prover segurança, proteção e automação do monitoramento da rede </w:t>
      </w:r>
      <w:r w:rsidR="00196724" w:rsidRPr="00E75FD3">
        <w:rPr>
          <w:sz w:val="18"/>
          <w:szCs w:val="18"/>
        </w:rPr>
        <w:t>interna</w:t>
      </w:r>
      <w:r w:rsidRPr="00E75FD3">
        <w:rPr>
          <w:sz w:val="18"/>
          <w:szCs w:val="18"/>
        </w:rPr>
        <w:t xml:space="preserve"> da </w:t>
      </w:r>
      <w:proofErr w:type="spellStart"/>
      <w:r w:rsidRPr="00E75FD3">
        <w:rPr>
          <w:sz w:val="18"/>
          <w:szCs w:val="18"/>
        </w:rPr>
        <w:t>Codevasf</w:t>
      </w:r>
      <w:proofErr w:type="spellEnd"/>
      <w:r w:rsidRPr="00E75FD3">
        <w:rPr>
          <w:sz w:val="18"/>
          <w:szCs w:val="18"/>
        </w:rPr>
        <w:t>, de forma a prevenir, detectar e remover códigos, programas ou arquivos maliciosos distribuídos por e-mail, evitando a disseminação dessas ameaças para o ambiente de rede inte</w:t>
      </w:r>
      <w:r w:rsidR="00A746A1" w:rsidRPr="00E75FD3">
        <w:rPr>
          <w:sz w:val="18"/>
          <w:szCs w:val="18"/>
        </w:rPr>
        <w:t xml:space="preserve">rna, como estações de trabalho, notebooks </w:t>
      </w:r>
      <w:r w:rsidRPr="00E75FD3">
        <w:rPr>
          <w:sz w:val="18"/>
          <w:szCs w:val="18"/>
        </w:rPr>
        <w:t>e servidores de rede. Com o passar do tempo, esses filtros têm ficado cada vez mais eficientes, separando de forma mais precisa as correspondências eletrônicas indesejadas. Eles funcionam basicamente através de um conjunto de regras que separam os e-mails em desejados e indesejados. Os e-mails desejados são enviados para a caixa de entrada e os indesejados são marcados como Spam. Algumas vezes, os provedores nem mesmo enviam para sua pasta de Spam esses e-mails, bloqueando-os diretamente no sistema (</w:t>
      </w:r>
      <w:proofErr w:type="spellStart"/>
      <w:r w:rsidRPr="00E75FD3">
        <w:rPr>
          <w:sz w:val="18"/>
          <w:szCs w:val="18"/>
        </w:rPr>
        <w:t>antispam</w:t>
      </w:r>
      <w:proofErr w:type="spellEnd"/>
      <w:r w:rsidRPr="00E75FD3">
        <w:rPr>
          <w:sz w:val="18"/>
          <w:szCs w:val="18"/>
        </w:rPr>
        <w:t>) do provedor. Isso contribui para a garantia do nível mínimo adequado e desejado de proteção dos dados e informações do Órgão</w:t>
      </w:r>
      <w:r w:rsidR="00D56CAB" w:rsidRPr="00E75FD3">
        <w:rPr>
          <w:sz w:val="18"/>
          <w:szCs w:val="18"/>
        </w:rPr>
        <w:t xml:space="preserve"> protegendo</w:t>
      </w:r>
      <w:r w:rsidR="00471DAE" w:rsidRPr="00E75FD3">
        <w:rPr>
          <w:sz w:val="18"/>
          <w:szCs w:val="18"/>
        </w:rPr>
        <w:t xml:space="preserve"> o ambiente de tecnologia da informação da empresa de ataques e softwares maliciosos que possam ocasionar a interrupção dos serviços, sistemas de informação ou a perda de informações institucionais, comprometendo os trabalhos desenvolvidos pela instituição.</w:t>
      </w:r>
      <w:r w:rsidR="00D429CE" w:rsidRPr="00E75FD3">
        <w:rPr>
          <w:sz w:val="18"/>
          <w:szCs w:val="18"/>
        </w:rPr>
        <w:t xml:space="preserve"> </w:t>
      </w:r>
      <w:r w:rsidR="000F4B09" w:rsidRPr="00E75FD3">
        <w:rPr>
          <w:sz w:val="18"/>
          <w:szCs w:val="18"/>
        </w:rPr>
        <w:t>Essa solução é mais uma camada de segurança utilizada para detectar e remover as mais variadas formas de ameaças virtuais, tanto para ambientes domésticos quanto para,</w:t>
      </w:r>
      <w:r w:rsidR="00D429CE" w:rsidRPr="00E75FD3">
        <w:rPr>
          <w:sz w:val="18"/>
          <w:szCs w:val="18"/>
        </w:rPr>
        <w:t xml:space="preserve"> sobretudo, redes corporativas.</w:t>
      </w:r>
    </w:p>
    <w:p w14:paraId="3882828A" w14:textId="77777777" w:rsidR="00D429CE" w:rsidRPr="00E75FD3" w:rsidRDefault="009E3727" w:rsidP="00C57AED">
      <w:pPr>
        <w:pStyle w:val="Ttulo3"/>
        <w:spacing w:before="240" w:after="240"/>
        <w:ind w:left="1361" w:hanging="794"/>
        <w:contextualSpacing w:val="0"/>
        <w:rPr>
          <w:color w:val="000000" w:themeColor="text1"/>
          <w:sz w:val="18"/>
          <w:szCs w:val="18"/>
        </w:rPr>
      </w:pPr>
      <w:r w:rsidRPr="00E75FD3">
        <w:rPr>
          <w:color w:val="000000" w:themeColor="text1"/>
          <w:sz w:val="18"/>
          <w:szCs w:val="18"/>
        </w:rPr>
        <w:t xml:space="preserve">A indicação da solução CISCO ESA+AMP além de atender as demandas atuais da </w:t>
      </w:r>
      <w:proofErr w:type="spellStart"/>
      <w:r w:rsidRPr="00E75FD3">
        <w:rPr>
          <w:color w:val="000000" w:themeColor="text1"/>
          <w:sz w:val="18"/>
          <w:szCs w:val="18"/>
        </w:rPr>
        <w:t>Codevasf</w:t>
      </w:r>
      <w:proofErr w:type="spellEnd"/>
      <w:r w:rsidRPr="00E75FD3">
        <w:rPr>
          <w:color w:val="000000" w:themeColor="text1"/>
          <w:sz w:val="18"/>
          <w:szCs w:val="18"/>
        </w:rPr>
        <w:t xml:space="preserve">, também configura em solução legada, assim preservando o investimento prévio realizado pela </w:t>
      </w:r>
      <w:proofErr w:type="spellStart"/>
      <w:r w:rsidRPr="00E75FD3">
        <w:rPr>
          <w:color w:val="000000" w:themeColor="text1"/>
          <w:sz w:val="18"/>
          <w:szCs w:val="18"/>
        </w:rPr>
        <w:t>Codevasf</w:t>
      </w:r>
      <w:proofErr w:type="spellEnd"/>
      <w:r w:rsidRPr="00E75FD3">
        <w:rPr>
          <w:color w:val="000000" w:themeColor="text1"/>
          <w:sz w:val="18"/>
          <w:szCs w:val="18"/>
        </w:rPr>
        <w:t xml:space="preserve"> e garantia da integração entra a solução de </w:t>
      </w:r>
      <w:proofErr w:type="spellStart"/>
      <w:r w:rsidRPr="00E75FD3">
        <w:rPr>
          <w:color w:val="000000" w:themeColor="text1"/>
          <w:sz w:val="18"/>
          <w:szCs w:val="18"/>
        </w:rPr>
        <w:t>antispam</w:t>
      </w:r>
      <w:proofErr w:type="spellEnd"/>
      <w:r w:rsidRPr="00E75FD3">
        <w:rPr>
          <w:color w:val="000000" w:themeColor="text1"/>
          <w:sz w:val="18"/>
          <w:szCs w:val="18"/>
        </w:rPr>
        <w:t xml:space="preserve"> e demais soluções de segurança corporativa.</w:t>
      </w:r>
    </w:p>
    <w:p w14:paraId="27213C07" w14:textId="4C306AB2" w:rsidR="00600023" w:rsidRPr="00E75FD3" w:rsidRDefault="006E7AE6" w:rsidP="00EF2DFF">
      <w:pPr>
        <w:pStyle w:val="Ttulo3"/>
        <w:numPr>
          <w:ilvl w:val="0"/>
          <w:numId w:val="0"/>
        </w:numPr>
        <w:spacing w:before="240" w:after="240"/>
        <w:ind w:left="1361"/>
        <w:contextualSpacing w:val="0"/>
        <w:rPr>
          <w:sz w:val="18"/>
          <w:szCs w:val="18"/>
        </w:rPr>
      </w:pPr>
      <w:r w:rsidRPr="00E75FD3">
        <w:rPr>
          <w:sz w:val="18"/>
          <w:szCs w:val="18"/>
        </w:rPr>
        <w:t xml:space="preserve">A aquisição proposta está em conformidade e encontra apoio no Objetivo Estratégico "Aprimorar a TI Corporativa e as competências para sua utilização", na Inciativa Estratégica "Aprimorar a Segurança da Informação na </w:t>
      </w:r>
      <w:proofErr w:type="spellStart"/>
      <w:r w:rsidRPr="00E75FD3">
        <w:rPr>
          <w:sz w:val="18"/>
          <w:szCs w:val="18"/>
        </w:rPr>
        <w:t>Codevasf</w:t>
      </w:r>
      <w:proofErr w:type="spellEnd"/>
      <w:r w:rsidRPr="00E75FD3">
        <w:rPr>
          <w:sz w:val="18"/>
          <w:szCs w:val="18"/>
        </w:rPr>
        <w:t>", definidas no Planejamento Estratégico Institucional</w:t>
      </w:r>
      <w:r w:rsidR="00091ACB" w:rsidRPr="00E75FD3">
        <w:rPr>
          <w:sz w:val="18"/>
          <w:szCs w:val="18"/>
        </w:rPr>
        <w:t xml:space="preserve"> (PEI)</w:t>
      </w:r>
      <w:r w:rsidR="00D2635A" w:rsidRPr="00E75FD3">
        <w:rPr>
          <w:sz w:val="18"/>
          <w:szCs w:val="18"/>
        </w:rPr>
        <w:t>,</w:t>
      </w:r>
      <w:r w:rsidR="00D947D3" w:rsidRPr="00E75FD3">
        <w:rPr>
          <w:sz w:val="18"/>
          <w:szCs w:val="18"/>
        </w:rPr>
        <w:t xml:space="preserve"> </w:t>
      </w:r>
      <w:r w:rsidRPr="00E75FD3">
        <w:rPr>
          <w:sz w:val="18"/>
          <w:szCs w:val="18"/>
        </w:rPr>
        <w:t>no Plano Estratégico de Tecnologia da Informação (PETI)</w:t>
      </w:r>
      <w:r w:rsidR="00D2635A" w:rsidRPr="00E75FD3">
        <w:rPr>
          <w:sz w:val="18"/>
          <w:szCs w:val="18"/>
        </w:rPr>
        <w:t xml:space="preserve"> e na manutenção da ação de “Aperfeiçoamento da Solução de Gestão Segurança da Informação</w:t>
      </w:r>
      <w:r w:rsidRPr="00E75FD3">
        <w:rPr>
          <w:sz w:val="18"/>
          <w:szCs w:val="18"/>
        </w:rPr>
        <w:t xml:space="preserve"> da CODEVASF</w:t>
      </w:r>
      <w:r w:rsidR="00D2635A" w:rsidRPr="00E75FD3">
        <w:rPr>
          <w:sz w:val="18"/>
          <w:szCs w:val="18"/>
        </w:rPr>
        <w:t>” do Plano Diretor de Tecnologia da Informação (PDTI)</w:t>
      </w:r>
      <w:r w:rsidRPr="00E75FD3">
        <w:rPr>
          <w:sz w:val="18"/>
          <w:szCs w:val="18"/>
        </w:rPr>
        <w:t xml:space="preserve"> vigente</w:t>
      </w:r>
      <w:r w:rsidR="00D2635A" w:rsidRPr="00E75FD3">
        <w:rPr>
          <w:sz w:val="18"/>
          <w:szCs w:val="18"/>
        </w:rPr>
        <w:t xml:space="preserve"> na CODEVASF</w:t>
      </w:r>
      <w:r w:rsidRPr="00E75FD3">
        <w:rPr>
          <w:sz w:val="18"/>
          <w:szCs w:val="18"/>
        </w:rPr>
        <w:t>.</w:t>
      </w:r>
    </w:p>
    <w:p w14:paraId="41089BC2" w14:textId="77777777" w:rsidR="00E05010" w:rsidRPr="00E75FD3" w:rsidRDefault="00E05010" w:rsidP="00E05010">
      <w:pPr>
        <w:pStyle w:val="Ttulo2"/>
        <w:spacing w:before="240" w:after="240"/>
        <w:ind w:left="794" w:hanging="510"/>
        <w:contextualSpacing w:val="0"/>
        <w:rPr>
          <w:sz w:val="18"/>
          <w:szCs w:val="18"/>
        </w:rPr>
      </w:pPr>
      <w:r w:rsidRPr="00E75FD3">
        <w:rPr>
          <w:sz w:val="18"/>
          <w:szCs w:val="18"/>
        </w:rPr>
        <w:t>OBJETIVO</w:t>
      </w:r>
    </w:p>
    <w:p w14:paraId="3EDA8323" w14:textId="2BE52267" w:rsidR="001D56AD" w:rsidRPr="00E75FD3" w:rsidRDefault="00F12E1A" w:rsidP="009E5BD3">
      <w:pPr>
        <w:pStyle w:val="Ttulo3"/>
        <w:numPr>
          <w:ilvl w:val="0"/>
          <w:numId w:val="0"/>
        </w:numPr>
        <w:spacing w:before="240" w:after="240"/>
        <w:ind w:left="1361"/>
        <w:contextualSpacing w:val="0"/>
        <w:rPr>
          <w:sz w:val="18"/>
          <w:szCs w:val="18"/>
        </w:rPr>
      </w:pPr>
      <w:r w:rsidRPr="00E75FD3">
        <w:rPr>
          <w:sz w:val="18"/>
          <w:szCs w:val="18"/>
        </w:rPr>
        <w:t>Atualizar, manter e garantir a operação e o funcionamento da solução de Gateway de e-mail (</w:t>
      </w:r>
      <w:proofErr w:type="spellStart"/>
      <w:r w:rsidRPr="00E75FD3">
        <w:rPr>
          <w:sz w:val="18"/>
          <w:szCs w:val="18"/>
        </w:rPr>
        <w:t>antispam</w:t>
      </w:r>
      <w:proofErr w:type="spellEnd"/>
      <w:r w:rsidRPr="00E75FD3">
        <w:rPr>
          <w:sz w:val="18"/>
          <w:szCs w:val="18"/>
        </w:rPr>
        <w:t xml:space="preserve">) atualmente implantada na </w:t>
      </w:r>
      <w:proofErr w:type="spellStart"/>
      <w:r w:rsidRPr="00E75FD3">
        <w:rPr>
          <w:sz w:val="18"/>
          <w:szCs w:val="18"/>
        </w:rPr>
        <w:t>Codevasf</w:t>
      </w:r>
      <w:proofErr w:type="spellEnd"/>
      <w:r w:rsidRPr="00E75FD3">
        <w:rPr>
          <w:sz w:val="18"/>
          <w:szCs w:val="18"/>
        </w:rPr>
        <w:t xml:space="preserve"> </w:t>
      </w:r>
      <w:bookmarkStart w:id="22" w:name="OLE_LINK8"/>
      <w:r w:rsidRPr="00E75FD3">
        <w:rPr>
          <w:sz w:val="18"/>
          <w:szCs w:val="18"/>
        </w:rPr>
        <w:t>de modo a atender as melhores práticas de segurança da informação em conformidade com as normas vigentes</w:t>
      </w:r>
      <w:bookmarkEnd w:id="22"/>
      <w:r w:rsidRPr="00E75FD3">
        <w:rPr>
          <w:sz w:val="18"/>
          <w:szCs w:val="18"/>
        </w:rPr>
        <w:t xml:space="preserve">, </w:t>
      </w:r>
      <w:r w:rsidR="008444B2" w:rsidRPr="00E75FD3">
        <w:rPr>
          <w:sz w:val="18"/>
          <w:szCs w:val="18"/>
        </w:rPr>
        <w:t xml:space="preserve">visando a proteção de dados não somente dos ativos físicos e tecnológicos por onde os dados trafegam ou estão armazenados, diminuindo ou inibindo potenciais ameaças e vulnerabilidades. </w:t>
      </w:r>
    </w:p>
    <w:p w14:paraId="5FE5A6B7" w14:textId="77777777" w:rsidR="00BF5FE9" w:rsidRPr="00E75FD3" w:rsidRDefault="00A376B7" w:rsidP="00822DDA">
      <w:pPr>
        <w:pStyle w:val="Ttulo1"/>
        <w:spacing w:before="240" w:after="240"/>
        <w:ind w:hanging="2629"/>
        <w:contextualSpacing w:val="0"/>
        <w:rPr>
          <w:sz w:val="18"/>
          <w:szCs w:val="18"/>
        </w:rPr>
      </w:pPr>
      <w:bookmarkStart w:id="23" w:name="_Toc511206726"/>
      <w:bookmarkStart w:id="24" w:name="_Toc511206831"/>
      <w:bookmarkStart w:id="25" w:name="_Toc25743458"/>
      <w:r w:rsidRPr="00E75FD3">
        <w:rPr>
          <w:sz w:val="18"/>
          <w:szCs w:val="18"/>
        </w:rPr>
        <w:t>CLASSIFICAÇÃO DOS SERVIÇOS</w:t>
      </w:r>
      <w:bookmarkEnd w:id="23"/>
      <w:bookmarkEnd w:id="24"/>
      <w:bookmarkEnd w:id="25"/>
    </w:p>
    <w:p w14:paraId="08399286" w14:textId="77777777" w:rsidR="00AF64F3" w:rsidRPr="00E75FD3" w:rsidRDefault="00AF64F3" w:rsidP="00AF64F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000000" w:themeColor="text1"/>
          <w:sz w:val="18"/>
          <w:szCs w:val="18"/>
        </w:rPr>
      </w:pPr>
      <w:r w:rsidRPr="00E75FD3">
        <w:rPr>
          <w:color w:val="000000" w:themeColor="text1"/>
          <w:sz w:val="18"/>
          <w:szCs w:val="18"/>
        </w:rPr>
        <w:t>Este Termo de Referência foi elaborado seguindo as orientações da Lei nº 13.303/</w:t>
      </w:r>
      <w:r w:rsidRPr="00E75FD3">
        <w:rPr>
          <w:sz w:val="18"/>
          <w:szCs w:val="18"/>
        </w:rPr>
        <w:t>2016</w:t>
      </w:r>
      <w:r w:rsidRPr="00E75FD3">
        <w:rPr>
          <w:color w:val="000000" w:themeColor="text1"/>
          <w:sz w:val="18"/>
          <w:szCs w:val="18"/>
        </w:rPr>
        <w:t xml:space="preserve"> e Acórdãos </w:t>
      </w:r>
      <w:r w:rsidRPr="00E75FD3">
        <w:rPr>
          <w:sz w:val="18"/>
          <w:szCs w:val="18"/>
        </w:rPr>
        <w:t>recentes</w:t>
      </w:r>
      <w:r w:rsidRPr="00E75FD3">
        <w:rPr>
          <w:color w:val="000000" w:themeColor="text1"/>
          <w:sz w:val="18"/>
          <w:szCs w:val="18"/>
        </w:rPr>
        <w:t xml:space="preserve"> do Tribunal de Contas da União – TCU, como fontes orientadoras para a execução de um procedimento licitatório com vistas a viabilizar a contratação de serviços técnicos em Tecnologia da Informação, a fim de atender as necessidades da </w:t>
      </w:r>
      <w:proofErr w:type="spellStart"/>
      <w:r w:rsidRPr="00E75FD3">
        <w:rPr>
          <w:color w:val="000000" w:themeColor="text1"/>
          <w:sz w:val="18"/>
          <w:szCs w:val="18"/>
        </w:rPr>
        <w:t>Codevasf</w:t>
      </w:r>
      <w:proofErr w:type="spellEnd"/>
      <w:r w:rsidRPr="00E75FD3">
        <w:rPr>
          <w:color w:val="000000" w:themeColor="text1"/>
          <w:sz w:val="18"/>
          <w:szCs w:val="18"/>
        </w:rPr>
        <w:t>.</w:t>
      </w:r>
    </w:p>
    <w:p w14:paraId="23B6E291" w14:textId="77777777" w:rsidR="00A376B7" w:rsidRPr="00E75FD3" w:rsidRDefault="006E6458"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000000" w:themeColor="text1"/>
          <w:sz w:val="18"/>
          <w:szCs w:val="18"/>
        </w:rPr>
      </w:pPr>
      <w:r w:rsidRPr="00E75FD3">
        <w:rPr>
          <w:color w:val="000000" w:themeColor="text1"/>
          <w:sz w:val="18"/>
          <w:szCs w:val="18"/>
        </w:rPr>
        <w:lastRenderedPageBreak/>
        <w:t xml:space="preserve">Nos </w:t>
      </w:r>
      <w:r w:rsidRPr="00E75FD3">
        <w:rPr>
          <w:sz w:val="18"/>
          <w:szCs w:val="18"/>
        </w:rPr>
        <w:t>termos</w:t>
      </w:r>
      <w:r w:rsidRPr="00E75FD3">
        <w:rPr>
          <w:color w:val="000000" w:themeColor="text1"/>
          <w:sz w:val="18"/>
          <w:szCs w:val="18"/>
        </w:rPr>
        <w:t xml:space="preserve"> do </w:t>
      </w:r>
      <w:r w:rsidR="009E3727" w:rsidRPr="00E75FD3">
        <w:rPr>
          <w:color w:val="000000" w:themeColor="text1"/>
          <w:sz w:val="18"/>
          <w:szCs w:val="18"/>
        </w:rPr>
        <w:t>inciso II</w:t>
      </w:r>
      <w:r w:rsidRPr="00E75FD3">
        <w:rPr>
          <w:color w:val="000000" w:themeColor="text1"/>
          <w:sz w:val="18"/>
          <w:szCs w:val="18"/>
        </w:rPr>
        <w:t xml:space="preserve">, do art. </w:t>
      </w:r>
      <w:r w:rsidR="009E3727" w:rsidRPr="00E75FD3">
        <w:rPr>
          <w:color w:val="000000" w:themeColor="text1"/>
          <w:sz w:val="18"/>
          <w:szCs w:val="18"/>
        </w:rPr>
        <w:t>3</w:t>
      </w:r>
      <w:r w:rsidRPr="00E75FD3">
        <w:rPr>
          <w:color w:val="000000" w:themeColor="text1"/>
          <w:sz w:val="18"/>
          <w:szCs w:val="18"/>
        </w:rPr>
        <w:t>º, d</w:t>
      </w:r>
      <w:r w:rsidR="009E3727" w:rsidRPr="00E75FD3">
        <w:rPr>
          <w:color w:val="000000" w:themeColor="text1"/>
          <w:sz w:val="18"/>
          <w:szCs w:val="18"/>
        </w:rPr>
        <w:t>o</w:t>
      </w:r>
      <w:r w:rsidRPr="00E75FD3">
        <w:rPr>
          <w:color w:val="000000" w:themeColor="text1"/>
          <w:sz w:val="18"/>
          <w:szCs w:val="18"/>
        </w:rPr>
        <w:t xml:space="preserve"> </w:t>
      </w:r>
      <w:r w:rsidR="009E3727" w:rsidRPr="00E75FD3">
        <w:rPr>
          <w:color w:val="000000" w:themeColor="text1"/>
          <w:sz w:val="18"/>
          <w:szCs w:val="18"/>
        </w:rPr>
        <w:t>Decreto 10.024</w:t>
      </w:r>
      <w:r w:rsidRPr="00E75FD3">
        <w:rPr>
          <w:color w:val="000000" w:themeColor="text1"/>
          <w:sz w:val="18"/>
          <w:szCs w:val="18"/>
        </w:rPr>
        <w:t>, de 20</w:t>
      </w:r>
      <w:r w:rsidR="009E3727" w:rsidRPr="00E75FD3">
        <w:rPr>
          <w:color w:val="000000" w:themeColor="text1"/>
          <w:sz w:val="18"/>
          <w:szCs w:val="18"/>
        </w:rPr>
        <w:t>19</w:t>
      </w:r>
      <w:r w:rsidRPr="00E75FD3">
        <w:rPr>
          <w:color w:val="000000" w:themeColor="text1"/>
          <w:sz w:val="18"/>
          <w:szCs w:val="18"/>
        </w:rPr>
        <w:t>,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439BAC56" w14:textId="37EBAF15" w:rsidR="006E6458" w:rsidRPr="00E75FD3" w:rsidRDefault="00A376B7" w:rsidP="001733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A prestação dos serviços não gera vínculo empregatício entre os empregados da </w:t>
      </w:r>
      <w:r w:rsidR="00F92608" w:rsidRPr="00E75FD3">
        <w:rPr>
          <w:color w:val="000000" w:themeColor="text1"/>
          <w:sz w:val="18"/>
          <w:szCs w:val="18"/>
        </w:rPr>
        <w:t>CONTRATADA</w:t>
      </w:r>
      <w:r w:rsidRPr="00E75FD3">
        <w:rPr>
          <w:sz w:val="18"/>
          <w:szCs w:val="18"/>
        </w:rPr>
        <w:t xml:space="preserve"> e a Administração </w:t>
      </w:r>
      <w:r w:rsidR="00F92608" w:rsidRPr="00E75FD3">
        <w:rPr>
          <w:sz w:val="18"/>
          <w:szCs w:val="18"/>
        </w:rPr>
        <w:t>CONTRATANTE</w:t>
      </w:r>
      <w:r w:rsidRPr="00E75FD3">
        <w:rPr>
          <w:sz w:val="18"/>
          <w:szCs w:val="18"/>
        </w:rPr>
        <w:t>, vedando-se qualquer relação entre estes que caracterize pessoalidade e subordinação direta.</w:t>
      </w:r>
    </w:p>
    <w:p w14:paraId="462F32CA" w14:textId="77777777" w:rsidR="00FB7C03" w:rsidRPr="00E75FD3" w:rsidRDefault="00B11F5E" w:rsidP="00822DDA">
      <w:pPr>
        <w:pStyle w:val="Ttulo1"/>
        <w:spacing w:before="240" w:after="240"/>
        <w:ind w:hanging="2629"/>
        <w:contextualSpacing w:val="0"/>
        <w:rPr>
          <w:sz w:val="18"/>
          <w:szCs w:val="18"/>
        </w:rPr>
      </w:pPr>
      <w:bookmarkStart w:id="26" w:name="_Toc511206727"/>
      <w:bookmarkStart w:id="27" w:name="_Toc511206832"/>
      <w:bookmarkStart w:id="28" w:name="_Toc25743459"/>
      <w:r w:rsidRPr="00E75FD3">
        <w:rPr>
          <w:sz w:val="18"/>
          <w:szCs w:val="18"/>
        </w:rPr>
        <w:t>FORMA DE PRESTAÇÃO DOS SERVIÇOS</w:t>
      </w:r>
      <w:bookmarkEnd w:id="26"/>
      <w:bookmarkEnd w:id="27"/>
      <w:bookmarkEnd w:id="28"/>
      <w:r w:rsidR="004C38A6" w:rsidRPr="00E75FD3">
        <w:rPr>
          <w:sz w:val="18"/>
          <w:szCs w:val="18"/>
        </w:rPr>
        <w:t xml:space="preserve"> </w:t>
      </w:r>
    </w:p>
    <w:p w14:paraId="1BBC372B" w14:textId="77777777" w:rsidR="00CE1431" w:rsidRPr="00E75FD3" w:rsidRDefault="00CE1431" w:rsidP="00FA4CD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Os serviços a serem executados são de 2 (dois) tipos: “LICENCIAMENTO” e/ou “MANUTENÇÃO E SUPORTE”, conforme detalhado no Anexo A – Especificação Técnica dos Serviços.</w:t>
      </w:r>
    </w:p>
    <w:p w14:paraId="1E9D208C" w14:textId="77777777" w:rsidR="008C1685" w:rsidRPr="00E75FD3" w:rsidRDefault="00F85AA6"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LOCAL DE EXECUÇÃO DOS SERVIÇOS</w:t>
      </w:r>
    </w:p>
    <w:p w14:paraId="0CF66FFB" w14:textId="77777777" w:rsidR="00F85AA6" w:rsidRPr="00E75FD3" w:rsidRDefault="00F85AA6" w:rsidP="00F85AA6">
      <w:pPr>
        <w:pStyle w:val="Ttulo4"/>
        <w:ind w:left="1641"/>
        <w:rPr>
          <w:sz w:val="18"/>
          <w:szCs w:val="18"/>
        </w:rPr>
      </w:pPr>
      <w:r w:rsidRPr="00E75FD3">
        <w:rPr>
          <w:sz w:val="18"/>
          <w:szCs w:val="18"/>
        </w:rPr>
        <w:t>Os serviços serão executados preferencialmente remotamente, e só em casos de não solução do problema, serão executados presencialmente.</w:t>
      </w:r>
    </w:p>
    <w:p w14:paraId="6532B0D8" w14:textId="77777777" w:rsidR="00F85AA6" w:rsidRPr="00E75FD3" w:rsidRDefault="00F85AA6" w:rsidP="00F85AA6">
      <w:pPr>
        <w:rPr>
          <w:sz w:val="18"/>
          <w:szCs w:val="18"/>
        </w:rPr>
      </w:pPr>
    </w:p>
    <w:p w14:paraId="64B7454E" w14:textId="77777777" w:rsidR="00F85AA6" w:rsidRPr="00E75FD3" w:rsidRDefault="00F85AA6" w:rsidP="00F85AA6">
      <w:pPr>
        <w:pStyle w:val="Ttulo4"/>
        <w:ind w:left="1641"/>
        <w:rPr>
          <w:sz w:val="18"/>
          <w:szCs w:val="18"/>
        </w:rPr>
      </w:pPr>
      <w:r w:rsidRPr="00E75FD3">
        <w:rPr>
          <w:sz w:val="18"/>
          <w:szCs w:val="18"/>
        </w:rPr>
        <w:t>Os serviços presenciais serão executados nas dependências da CONTRATANTE, por decisão unilateral da CONTRATANTE. O endereço para execução dos serviços indicado é:</w:t>
      </w:r>
    </w:p>
    <w:p w14:paraId="65EA9E52" w14:textId="77777777" w:rsidR="00F85AA6" w:rsidRPr="00E75FD3" w:rsidRDefault="00F85AA6" w:rsidP="00F85AA6">
      <w:pPr>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387"/>
      </w:tblGrid>
      <w:tr w:rsidR="00F85AA6" w:rsidRPr="00E75FD3" w14:paraId="29999412" w14:textId="77777777" w:rsidTr="009E3727">
        <w:trPr>
          <w:trHeight w:val="90"/>
          <w:jc w:val="center"/>
        </w:trPr>
        <w:tc>
          <w:tcPr>
            <w:tcW w:w="2405" w:type="dxa"/>
            <w:shd w:val="clear" w:color="auto" w:fill="D9D9D9"/>
          </w:tcPr>
          <w:p w14:paraId="74C89996" w14:textId="77777777" w:rsidR="00F85AA6" w:rsidRPr="00E75FD3" w:rsidRDefault="00F85AA6" w:rsidP="009E3727">
            <w:pPr>
              <w:rPr>
                <w:color w:val="000000" w:themeColor="text1"/>
                <w:sz w:val="18"/>
                <w:szCs w:val="18"/>
                <w:highlight w:val="lightGray"/>
              </w:rPr>
            </w:pPr>
            <w:r w:rsidRPr="00E75FD3">
              <w:rPr>
                <w:color w:val="000000" w:themeColor="text1"/>
                <w:sz w:val="18"/>
                <w:szCs w:val="18"/>
                <w:highlight w:val="lightGray"/>
              </w:rPr>
              <w:t>UNIDADE</w:t>
            </w:r>
          </w:p>
        </w:tc>
        <w:tc>
          <w:tcPr>
            <w:tcW w:w="5387" w:type="dxa"/>
            <w:shd w:val="clear" w:color="auto" w:fill="D9D9D9"/>
          </w:tcPr>
          <w:p w14:paraId="4EB8FB9D" w14:textId="77777777" w:rsidR="00F85AA6" w:rsidRPr="00E75FD3" w:rsidRDefault="00F85AA6" w:rsidP="009E3727">
            <w:pPr>
              <w:rPr>
                <w:color w:val="000000" w:themeColor="text1"/>
                <w:sz w:val="18"/>
                <w:szCs w:val="18"/>
                <w:highlight w:val="lightGray"/>
              </w:rPr>
            </w:pPr>
            <w:r w:rsidRPr="00E75FD3">
              <w:rPr>
                <w:color w:val="000000" w:themeColor="text1"/>
                <w:sz w:val="18"/>
                <w:szCs w:val="18"/>
                <w:highlight w:val="lightGray"/>
              </w:rPr>
              <w:t>Endereço</w:t>
            </w:r>
          </w:p>
        </w:tc>
      </w:tr>
      <w:tr w:rsidR="00F85AA6" w:rsidRPr="00E75FD3" w14:paraId="6CE59654" w14:textId="77777777" w:rsidTr="009E3727">
        <w:trPr>
          <w:trHeight w:val="141"/>
          <w:jc w:val="center"/>
        </w:trPr>
        <w:tc>
          <w:tcPr>
            <w:tcW w:w="2405" w:type="dxa"/>
          </w:tcPr>
          <w:p w14:paraId="03D24ECF" w14:textId="77777777" w:rsidR="00F85AA6" w:rsidRPr="00E75FD3" w:rsidRDefault="00F85AA6" w:rsidP="009E3727">
            <w:pPr>
              <w:rPr>
                <w:color w:val="000000" w:themeColor="text1"/>
                <w:sz w:val="18"/>
                <w:szCs w:val="18"/>
              </w:rPr>
            </w:pPr>
            <w:r w:rsidRPr="00E75FD3">
              <w:rPr>
                <w:color w:val="000000" w:themeColor="text1"/>
                <w:sz w:val="18"/>
                <w:szCs w:val="18"/>
              </w:rPr>
              <w:t>Sede (Brasília – DF)</w:t>
            </w:r>
          </w:p>
        </w:tc>
        <w:tc>
          <w:tcPr>
            <w:tcW w:w="5387" w:type="dxa"/>
          </w:tcPr>
          <w:p w14:paraId="36260DA0" w14:textId="77777777" w:rsidR="00F85AA6" w:rsidRPr="00E75FD3" w:rsidRDefault="00F85AA6" w:rsidP="009E3727">
            <w:pPr>
              <w:rPr>
                <w:color w:val="000000" w:themeColor="text1"/>
                <w:sz w:val="18"/>
                <w:szCs w:val="18"/>
              </w:rPr>
            </w:pPr>
            <w:r w:rsidRPr="00E75FD3">
              <w:rPr>
                <w:color w:val="000000" w:themeColor="text1"/>
                <w:sz w:val="18"/>
                <w:szCs w:val="18"/>
              </w:rPr>
              <w:t>SGAN 601, Conj. I – Ed. Manoel Novaes.</w:t>
            </w:r>
          </w:p>
        </w:tc>
      </w:tr>
    </w:tbl>
    <w:p w14:paraId="1BB5E355" w14:textId="77777777" w:rsidR="006B60D5" w:rsidRDefault="006B60D5" w:rsidP="006B60D5">
      <w:pPr>
        <w:pStyle w:val="Ttulo4"/>
        <w:numPr>
          <w:ilvl w:val="0"/>
          <w:numId w:val="0"/>
        </w:numPr>
        <w:ind w:left="1925"/>
        <w:rPr>
          <w:sz w:val="18"/>
          <w:szCs w:val="18"/>
        </w:rPr>
      </w:pPr>
    </w:p>
    <w:p w14:paraId="26CD4A38" w14:textId="154F3BCD" w:rsidR="00F85AA6" w:rsidRPr="00E75FD3" w:rsidRDefault="00F85AA6" w:rsidP="006B60D5">
      <w:pPr>
        <w:pStyle w:val="Ttulo4"/>
        <w:ind w:left="1701"/>
        <w:rPr>
          <w:sz w:val="18"/>
          <w:szCs w:val="18"/>
        </w:rPr>
      </w:pPr>
      <w:r w:rsidRPr="00E75FD3">
        <w:rPr>
          <w:sz w:val="18"/>
          <w:szCs w:val="18"/>
        </w:rPr>
        <w:t xml:space="preserve">No caso dos serviços prestados nas dependências da </w:t>
      </w:r>
      <w:proofErr w:type="spellStart"/>
      <w:r w:rsidRPr="00E75FD3">
        <w:rPr>
          <w:sz w:val="18"/>
          <w:szCs w:val="18"/>
        </w:rPr>
        <w:t>Codevasf</w:t>
      </w:r>
      <w:proofErr w:type="spellEnd"/>
      <w:r w:rsidRPr="00E75FD3">
        <w:rPr>
          <w:sz w:val="18"/>
          <w:szCs w:val="18"/>
        </w:rPr>
        <w:t xml:space="preserve"> e durante a execução do mesmo, o prestador de serviço da CONTRATADA deverá estar</w:t>
      </w:r>
      <w:r w:rsidR="00FA4CDA" w:rsidRPr="00E75FD3">
        <w:rPr>
          <w:sz w:val="18"/>
          <w:szCs w:val="18"/>
        </w:rPr>
        <w:t xml:space="preserve"> identificado por crachá da CONTRATADA e</w:t>
      </w:r>
      <w:r w:rsidRPr="00E75FD3">
        <w:rPr>
          <w:sz w:val="18"/>
          <w:szCs w:val="18"/>
        </w:rPr>
        <w:t xml:space="preserve"> acompanhado por empregado da Unidade de Infraestrutura e Tecnologia da CONTRATANTE. </w:t>
      </w:r>
    </w:p>
    <w:p w14:paraId="2CA4FDA4" w14:textId="77777777" w:rsidR="00F85AA6" w:rsidRPr="00E75FD3" w:rsidRDefault="00F85AA6" w:rsidP="006B60D5">
      <w:pPr>
        <w:ind w:left="1701"/>
        <w:rPr>
          <w:sz w:val="18"/>
          <w:szCs w:val="18"/>
        </w:rPr>
      </w:pPr>
    </w:p>
    <w:p w14:paraId="50A3585D" w14:textId="77777777" w:rsidR="00F85AA6" w:rsidRPr="00E75FD3" w:rsidRDefault="00F85AA6" w:rsidP="006B60D5">
      <w:pPr>
        <w:pStyle w:val="Ttulo4"/>
        <w:ind w:left="1701"/>
        <w:rPr>
          <w:sz w:val="18"/>
          <w:szCs w:val="18"/>
        </w:rPr>
      </w:pPr>
      <w:r w:rsidRPr="00E75FD3">
        <w:rPr>
          <w:sz w:val="18"/>
          <w:szCs w:val="18"/>
        </w:rPr>
        <w:t>Os custos relacionados aos deslocamentos, ocorridos em função de entendimento, validação e/ou aceite dos serviços, serão por conta da CONTRATADA.</w:t>
      </w:r>
    </w:p>
    <w:p w14:paraId="3A266122" w14:textId="77777777" w:rsidR="000B1AF9" w:rsidRPr="00E75FD3" w:rsidRDefault="000B1AF9" w:rsidP="00822DDA">
      <w:pPr>
        <w:pStyle w:val="Ttulo1"/>
        <w:spacing w:before="240" w:after="240"/>
        <w:ind w:hanging="2629"/>
        <w:contextualSpacing w:val="0"/>
        <w:rPr>
          <w:sz w:val="18"/>
          <w:szCs w:val="18"/>
        </w:rPr>
      </w:pPr>
      <w:bookmarkStart w:id="29" w:name="_Toc25743460"/>
      <w:r w:rsidRPr="00E75FD3">
        <w:rPr>
          <w:sz w:val="18"/>
          <w:szCs w:val="18"/>
        </w:rPr>
        <w:t>SEGURANÇA DA INFORMAÇÃO</w:t>
      </w:r>
      <w:bookmarkEnd w:id="29"/>
    </w:p>
    <w:p w14:paraId="6D6928D2" w14:textId="77777777" w:rsidR="000B1AF9" w:rsidRPr="00E75FD3" w:rsidRDefault="000B1AF9" w:rsidP="0032657A">
      <w:pPr>
        <w:pStyle w:val="Ttulo2"/>
        <w:tabs>
          <w:tab w:val="clear" w:pos="1728"/>
          <w:tab w:val="left" w:pos="851"/>
        </w:tabs>
        <w:spacing w:before="240" w:after="240"/>
        <w:ind w:left="851" w:hanging="494"/>
        <w:contextualSpacing w:val="0"/>
        <w:rPr>
          <w:sz w:val="18"/>
          <w:szCs w:val="18"/>
        </w:rPr>
      </w:pPr>
      <w:r w:rsidRPr="00E75FD3">
        <w:rPr>
          <w:sz w:val="18"/>
          <w:szCs w:val="18"/>
        </w:rPr>
        <w:t xml:space="preserve">Os procedimentos mínimos de segurança exigidos da empresa </w:t>
      </w:r>
      <w:r w:rsidR="00F92608" w:rsidRPr="00E75FD3">
        <w:rPr>
          <w:sz w:val="18"/>
          <w:szCs w:val="18"/>
        </w:rPr>
        <w:t>contratada</w:t>
      </w:r>
      <w:r w:rsidRPr="00E75FD3">
        <w:rPr>
          <w:sz w:val="18"/>
          <w:szCs w:val="18"/>
        </w:rPr>
        <w:t xml:space="preserve"> são:</w:t>
      </w:r>
    </w:p>
    <w:p w14:paraId="764FE776"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 xml:space="preserve">Credenciar junto a CONTRATANTE, seus profissionais autorizados a retirar e a entregar documentos, </w:t>
      </w:r>
      <w:r w:rsidRPr="00E75FD3">
        <w:rPr>
          <w:color w:val="000000" w:themeColor="text1"/>
          <w:sz w:val="18"/>
          <w:szCs w:val="18"/>
        </w:rPr>
        <w:t>bem</w:t>
      </w:r>
      <w:r w:rsidRPr="00E75FD3">
        <w:rPr>
          <w:sz w:val="18"/>
          <w:szCs w:val="18"/>
        </w:rPr>
        <w:t xml:space="preserve"> como daqueles que venham a ser designados para prestar serviços nas dependências da CODEVASF.</w:t>
      </w:r>
    </w:p>
    <w:p w14:paraId="726F9EB6"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Identificar qualquer equipamento das empresas que venha a ser instalado nas dependências da CONTRATANTE, utilizando placas de controle patrimonial, selos de segurança, etc.</w:t>
      </w:r>
    </w:p>
    <w:p w14:paraId="3F28AE45"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 xml:space="preserve">Manter sigilo absoluto sobre informações, dados e documentos integrantes dos serviços a serem </w:t>
      </w:r>
      <w:r w:rsidRPr="00E75FD3">
        <w:rPr>
          <w:color w:val="000000" w:themeColor="text1"/>
          <w:sz w:val="18"/>
          <w:szCs w:val="18"/>
        </w:rPr>
        <w:t>executados</w:t>
      </w:r>
      <w:r w:rsidRPr="00E75FD3">
        <w:rPr>
          <w:sz w:val="18"/>
          <w:szCs w:val="18"/>
        </w:rPr>
        <w:t xml:space="preserve"> na CONTRATANTE.</w:t>
      </w:r>
    </w:p>
    <w:p w14:paraId="16B2542D"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 xml:space="preserve">Abster-se, qualquer que seja a hipótese, de veicular publicidade ou qualquer outra </w:t>
      </w:r>
      <w:r w:rsidRPr="00E75FD3">
        <w:rPr>
          <w:color w:val="000000" w:themeColor="text1"/>
          <w:sz w:val="18"/>
          <w:szCs w:val="18"/>
        </w:rPr>
        <w:t>informação</w:t>
      </w:r>
      <w:r w:rsidRPr="00E75FD3">
        <w:rPr>
          <w:sz w:val="18"/>
          <w:szCs w:val="18"/>
        </w:rPr>
        <w:t xml:space="preserve"> acerca das atividades objeto do Termo de referência, sem prévia autorização.</w:t>
      </w:r>
    </w:p>
    <w:p w14:paraId="52540449"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 xml:space="preserve">Observar, rigorosamente, todas as normas e procedimentos de segurança </w:t>
      </w:r>
      <w:r w:rsidRPr="00E75FD3">
        <w:rPr>
          <w:color w:val="000000" w:themeColor="text1"/>
          <w:sz w:val="18"/>
          <w:szCs w:val="18"/>
        </w:rPr>
        <w:t>implementados</w:t>
      </w:r>
      <w:r w:rsidRPr="00E75FD3">
        <w:rPr>
          <w:sz w:val="18"/>
          <w:szCs w:val="18"/>
        </w:rPr>
        <w:t xml:space="preserve"> no ambiente de Tecnologia da Informação - TI da CODEVASF.</w:t>
      </w:r>
    </w:p>
    <w:p w14:paraId="7C35385C"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Adotar critérios adequados para o processo seletivo dos profissionais, com o propósito de evitar a incorporação de pessoas com características e/ou antecedentes que possam comprometer a segurança ou credibilidade da CONTRATANTE.</w:t>
      </w:r>
    </w:p>
    <w:p w14:paraId="20C02B71"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lastRenderedPageBreak/>
        <w:t>Comunicar com antecedência mínima de 3 (três) dias ao Representante da CONTRATANTE qualquer ocorrência de transferência, remanejamento ou demissão, para que seja providenciada a revogação de todos os privilégios de acesso aos sistemas, informações e recursos da empresa.</w:t>
      </w:r>
    </w:p>
    <w:p w14:paraId="074F5802" w14:textId="77777777" w:rsidR="000B1AF9" w:rsidRPr="00E75FD3" w:rsidRDefault="000B1AF9"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418" w:hanging="698"/>
        <w:contextualSpacing w:val="0"/>
        <w:rPr>
          <w:sz w:val="18"/>
          <w:szCs w:val="18"/>
        </w:rPr>
      </w:pPr>
      <w:r w:rsidRPr="00E75FD3">
        <w:rPr>
          <w:sz w:val="18"/>
          <w:szCs w:val="18"/>
        </w:rPr>
        <w:t xml:space="preserve">Manter </w:t>
      </w:r>
      <w:r w:rsidRPr="00E75FD3">
        <w:rPr>
          <w:color w:val="000000" w:themeColor="text1"/>
          <w:sz w:val="18"/>
          <w:szCs w:val="18"/>
        </w:rPr>
        <w:t>sigilo</w:t>
      </w:r>
      <w:r w:rsidRPr="00E75FD3">
        <w:rPr>
          <w:sz w:val="18"/>
          <w:szCs w:val="18"/>
        </w:rPr>
        <w:t xml:space="preserve"> sobre todos os ativos de informações e de processos da CONTRATANTE.</w:t>
      </w:r>
    </w:p>
    <w:p w14:paraId="09F002EC" w14:textId="77777777" w:rsidR="000B1AF9" w:rsidRPr="00E75FD3" w:rsidRDefault="000B1AF9"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Adotar a Política de Segurança da Informação e Comunicações da </w:t>
      </w:r>
      <w:proofErr w:type="spellStart"/>
      <w:r w:rsidRPr="00E75FD3">
        <w:rPr>
          <w:sz w:val="18"/>
          <w:szCs w:val="18"/>
        </w:rPr>
        <w:t>Codevasf</w:t>
      </w:r>
      <w:proofErr w:type="spellEnd"/>
      <w:r w:rsidRPr="00E75FD3">
        <w:rPr>
          <w:sz w:val="18"/>
          <w:szCs w:val="18"/>
        </w:rPr>
        <w:t xml:space="preserve"> (</w:t>
      </w:r>
      <w:proofErr w:type="spellStart"/>
      <w:r w:rsidRPr="00E75FD3">
        <w:rPr>
          <w:sz w:val="18"/>
          <w:szCs w:val="18"/>
        </w:rPr>
        <w:t>Posic</w:t>
      </w:r>
      <w:proofErr w:type="spellEnd"/>
      <w:r w:rsidRPr="00E75FD3">
        <w:rPr>
          <w:sz w:val="18"/>
          <w:szCs w:val="18"/>
        </w:rPr>
        <w:t xml:space="preserve">), publicada no sitio da empresa, para o exercício de suas atividades no âmbito da </w:t>
      </w:r>
      <w:proofErr w:type="spellStart"/>
      <w:r w:rsidRPr="00E75FD3">
        <w:rPr>
          <w:sz w:val="18"/>
          <w:szCs w:val="18"/>
        </w:rPr>
        <w:t>Codevasf</w:t>
      </w:r>
      <w:proofErr w:type="spellEnd"/>
      <w:r w:rsidRPr="00E75FD3">
        <w:rPr>
          <w:sz w:val="18"/>
          <w:szCs w:val="18"/>
        </w:rPr>
        <w:t xml:space="preserve">. </w:t>
      </w:r>
    </w:p>
    <w:p w14:paraId="199DF812" w14:textId="77777777" w:rsidR="000B1AF9" w:rsidRPr="00E75FD3" w:rsidRDefault="000B1AF9" w:rsidP="00822DDA">
      <w:pPr>
        <w:pStyle w:val="Ttulo1"/>
        <w:spacing w:before="240" w:after="240"/>
        <w:ind w:hanging="2629"/>
        <w:contextualSpacing w:val="0"/>
        <w:rPr>
          <w:sz w:val="18"/>
          <w:szCs w:val="18"/>
        </w:rPr>
      </w:pPr>
      <w:bookmarkStart w:id="30" w:name="_Toc25743461"/>
      <w:r w:rsidRPr="00E75FD3">
        <w:rPr>
          <w:sz w:val="18"/>
          <w:szCs w:val="18"/>
        </w:rPr>
        <w:t>PROPRIEDADE INTELECTUAL</w:t>
      </w:r>
      <w:bookmarkEnd w:id="30"/>
    </w:p>
    <w:p w14:paraId="5C42819C" w14:textId="77777777" w:rsidR="000B1AF9" w:rsidRPr="00E75FD3" w:rsidRDefault="000B1AF9"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 CONTRATADA fica proibida de veicular e comercializar os produtos gerados relativos ao objeto da prestação dos serviços, salvo se houver a prévia autorização por escrito da CONTRATANTE.</w:t>
      </w:r>
    </w:p>
    <w:p w14:paraId="0F59197F" w14:textId="77777777" w:rsidR="00F41057" w:rsidRPr="00E75FD3" w:rsidRDefault="00F41057" w:rsidP="00822DDA">
      <w:pPr>
        <w:pStyle w:val="Ttulo1"/>
        <w:spacing w:before="240" w:after="240"/>
        <w:ind w:hanging="2629"/>
        <w:contextualSpacing w:val="0"/>
        <w:rPr>
          <w:color w:val="auto"/>
          <w:sz w:val="18"/>
          <w:szCs w:val="18"/>
        </w:rPr>
      </w:pPr>
      <w:bookmarkStart w:id="31" w:name="_Hlk531774662"/>
      <w:bookmarkStart w:id="32" w:name="_Toc25743462"/>
      <w:r w:rsidRPr="00E75FD3">
        <w:rPr>
          <w:color w:val="auto"/>
          <w:sz w:val="18"/>
          <w:szCs w:val="18"/>
        </w:rPr>
        <w:t>PROPOSTA FINANCEIRA</w:t>
      </w:r>
      <w:bookmarkEnd w:id="32"/>
    </w:p>
    <w:bookmarkEnd w:id="31"/>
    <w:p w14:paraId="277221BA" w14:textId="77777777" w:rsidR="00F41057" w:rsidRPr="00E75FD3" w:rsidRDefault="00F41057" w:rsidP="00D649E9">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Cs/>
          <w:color w:val="auto"/>
          <w:sz w:val="18"/>
          <w:szCs w:val="18"/>
        </w:rPr>
      </w:pPr>
      <w:r w:rsidRPr="00E75FD3">
        <w:rPr>
          <w:bCs/>
          <w:color w:val="auto"/>
          <w:sz w:val="18"/>
          <w:szCs w:val="18"/>
        </w:rPr>
        <w:t>A Proposta Financeira, deverá ser firme e precisa, limitada rigorosamente ao objeto desta licitação, e não poderá conter condições ou alternativas não previstas neste TR e seus anexos constitutivos.</w:t>
      </w:r>
    </w:p>
    <w:p w14:paraId="59AAE19D" w14:textId="263E3DA9" w:rsidR="00F41057" w:rsidRPr="006B60D5" w:rsidRDefault="00FE1A29" w:rsidP="00FE1A29">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Cs/>
          <w:color w:val="auto"/>
          <w:sz w:val="18"/>
          <w:szCs w:val="18"/>
        </w:rPr>
      </w:pPr>
      <w:r>
        <w:rPr>
          <w:bCs/>
          <w:color w:val="auto"/>
          <w:sz w:val="18"/>
          <w:szCs w:val="18"/>
        </w:rPr>
        <w:t xml:space="preserve">A </w:t>
      </w:r>
      <w:r w:rsidRPr="00FE1A29">
        <w:rPr>
          <w:bCs/>
          <w:color w:val="auto"/>
          <w:sz w:val="18"/>
          <w:szCs w:val="18"/>
        </w:rPr>
        <w:t xml:space="preserve">Licitante vencedora do certame deverá </w:t>
      </w:r>
      <w:r>
        <w:rPr>
          <w:bCs/>
          <w:color w:val="auto"/>
          <w:sz w:val="18"/>
          <w:szCs w:val="18"/>
        </w:rPr>
        <w:t xml:space="preserve">informar a Proposta Financeira </w:t>
      </w:r>
      <w:r w:rsidRPr="00FE1A29">
        <w:rPr>
          <w:bCs/>
          <w:color w:val="auto"/>
          <w:sz w:val="18"/>
          <w:szCs w:val="18"/>
        </w:rPr>
        <w:t>devidamente preenchida e apresentada, com clareza e sem rasuras, conforme Anexo B - Modelo da Proposta Financeira que é parte integrante deste Termo de Referência</w:t>
      </w:r>
      <w:r>
        <w:rPr>
          <w:bCs/>
          <w:color w:val="auto"/>
          <w:sz w:val="18"/>
          <w:szCs w:val="18"/>
        </w:rPr>
        <w:t>.</w:t>
      </w:r>
    </w:p>
    <w:p w14:paraId="0F3F77D7" w14:textId="49AA74A4" w:rsidR="00F41057" w:rsidRDefault="00F41057" w:rsidP="00822DDA">
      <w:pPr>
        <w:pStyle w:val="Ttulo1"/>
        <w:spacing w:before="240" w:after="240"/>
        <w:ind w:hanging="2629"/>
        <w:contextualSpacing w:val="0"/>
        <w:rPr>
          <w:color w:val="auto"/>
          <w:sz w:val="18"/>
          <w:szCs w:val="18"/>
        </w:rPr>
      </w:pPr>
      <w:bookmarkStart w:id="33" w:name="_Hlk531774677"/>
      <w:bookmarkStart w:id="34" w:name="_Toc25743463"/>
      <w:r w:rsidRPr="00E75FD3">
        <w:rPr>
          <w:color w:val="auto"/>
          <w:sz w:val="18"/>
          <w:szCs w:val="18"/>
        </w:rPr>
        <w:t>DOCUMENTOS DE HABILITAÇÃO</w:t>
      </w:r>
      <w:bookmarkEnd w:id="34"/>
    </w:p>
    <w:p w14:paraId="2B4996BD" w14:textId="5F256DFC" w:rsidR="008D6A21" w:rsidRPr="008D6A21" w:rsidRDefault="008D6A21" w:rsidP="008D6A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
          <w:sz w:val="18"/>
          <w:szCs w:val="18"/>
        </w:rPr>
      </w:pPr>
      <w:r w:rsidRPr="008D6A21">
        <w:rPr>
          <w:b/>
          <w:sz w:val="18"/>
          <w:szCs w:val="18"/>
        </w:rPr>
        <w:t>QUALIFICAÇÃO TÉCNICA</w:t>
      </w:r>
    </w:p>
    <w:bookmarkEnd w:id="33"/>
    <w:p w14:paraId="1F6FA54A" w14:textId="07FEAC6F" w:rsidR="00BA6CD8" w:rsidRPr="008D6A21" w:rsidRDefault="008D6A21" w:rsidP="008D6A21">
      <w:pPr>
        <w:pStyle w:val="Ttulo3"/>
        <w:spacing w:before="240" w:after="240"/>
        <w:ind w:left="1361" w:hanging="794"/>
        <w:contextualSpacing w:val="0"/>
        <w:rPr>
          <w:sz w:val="18"/>
          <w:szCs w:val="18"/>
        </w:rPr>
      </w:pPr>
      <w:r w:rsidRPr="008D6A21">
        <w:rPr>
          <w:sz w:val="18"/>
          <w:szCs w:val="18"/>
        </w:rPr>
        <w:t>A</w:t>
      </w:r>
      <w:r w:rsidR="00BA6CD8" w:rsidRPr="008D6A21">
        <w:rPr>
          <w:sz w:val="18"/>
          <w:szCs w:val="18"/>
        </w:rPr>
        <w:t>testado(s) de qualificação técnica emitido em nome da licitante, expedido por pessoa(s) jurídica(s) de direito público ou privado, que comprove que a CONTRATADA presta ou prestou serviços compatíveis em características com o objeto do Termo de Referência, conforme inciso II do art. 58 da Lei nº 13.303/16.</w:t>
      </w:r>
    </w:p>
    <w:p w14:paraId="14C8CC29" w14:textId="475D25D8" w:rsidR="00822724" w:rsidRPr="008D6A21" w:rsidRDefault="00822724" w:rsidP="008D6A21">
      <w:pPr>
        <w:pStyle w:val="Ttulo3"/>
        <w:spacing w:before="240" w:after="240"/>
        <w:ind w:left="1361" w:hanging="794"/>
        <w:contextualSpacing w:val="0"/>
        <w:rPr>
          <w:sz w:val="18"/>
          <w:szCs w:val="18"/>
        </w:rPr>
      </w:pPr>
      <w:r w:rsidRPr="00E75FD3">
        <w:rPr>
          <w:sz w:val="18"/>
          <w:szCs w:val="18"/>
        </w:rPr>
        <w:t xml:space="preserve">Atestado(s) </w:t>
      </w:r>
      <w:r w:rsidRPr="008D6A21">
        <w:rPr>
          <w:sz w:val="18"/>
          <w:szCs w:val="18"/>
        </w:rPr>
        <w:t xml:space="preserve">de qualificação técnica emitido em nome da licitante, expedido pela fabricante do produto para </w:t>
      </w:r>
      <w:r w:rsidRPr="00E75FD3">
        <w:rPr>
          <w:sz w:val="18"/>
          <w:szCs w:val="18"/>
        </w:rPr>
        <w:t xml:space="preserve">Manutenção e Suporte Técnico especificamente para esta licitação, que comprove que a CONTRATADA possui capacidade técnica para prestação de serviços no produto licenciado: </w:t>
      </w:r>
      <w:proofErr w:type="spellStart"/>
      <w:r w:rsidRPr="00E75FD3">
        <w:rPr>
          <w:sz w:val="18"/>
          <w:szCs w:val="18"/>
        </w:rPr>
        <w:t>Antispam</w:t>
      </w:r>
      <w:proofErr w:type="spellEnd"/>
      <w:r w:rsidRPr="00E75FD3">
        <w:rPr>
          <w:sz w:val="18"/>
          <w:szCs w:val="18"/>
        </w:rPr>
        <w:t xml:space="preserve">, conforme </w:t>
      </w:r>
      <w:r w:rsidRPr="008D6A21">
        <w:rPr>
          <w:sz w:val="18"/>
          <w:szCs w:val="18"/>
        </w:rPr>
        <w:t>inciso II do art. 58 da Lei nº 13.303/16.</w:t>
      </w:r>
    </w:p>
    <w:p w14:paraId="23424CC5" w14:textId="77777777" w:rsidR="00D43DF3" w:rsidRPr="00E75FD3" w:rsidRDefault="008E578D" w:rsidP="00822DDA">
      <w:pPr>
        <w:pStyle w:val="Ttulo1"/>
        <w:spacing w:before="240" w:after="240"/>
        <w:ind w:hanging="2629"/>
        <w:contextualSpacing w:val="0"/>
        <w:rPr>
          <w:sz w:val="18"/>
          <w:szCs w:val="18"/>
        </w:rPr>
      </w:pPr>
      <w:bookmarkStart w:id="35" w:name="_Toc511206731"/>
      <w:bookmarkStart w:id="36" w:name="_Toc511206836"/>
      <w:bookmarkStart w:id="37" w:name="_Toc25743464"/>
      <w:r w:rsidRPr="00E75FD3">
        <w:rPr>
          <w:sz w:val="18"/>
          <w:szCs w:val="18"/>
        </w:rPr>
        <w:t>MODELO DE GESTÃO DO CONTRATO E CRITÉRIOS DE MEDIÇÃO E PAGAMENTO</w:t>
      </w:r>
      <w:bookmarkEnd w:id="35"/>
      <w:bookmarkEnd w:id="36"/>
      <w:bookmarkEnd w:id="37"/>
      <w:r w:rsidR="00B50105" w:rsidRPr="00E75FD3">
        <w:rPr>
          <w:sz w:val="18"/>
          <w:szCs w:val="18"/>
        </w:rPr>
        <w:t xml:space="preserve"> </w:t>
      </w:r>
    </w:p>
    <w:p w14:paraId="4187DB7C" w14:textId="77777777" w:rsidR="003B694B" w:rsidRPr="00E75FD3" w:rsidRDefault="003B694B"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
          <w:sz w:val="18"/>
          <w:szCs w:val="18"/>
        </w:rPr>
      </w:pPr>
      <w:r w:rsidRPr="00E75FD3">
        <w:rPr>
          <w:b/>
          <w:sz w:val="18"/>
          <w:szCs w:val="18"/>
        </w:rPr>
        <w:t>MODELO DE GESTÃO</w:t>
      </w:r>
    </w:p>
    <w:p w14:paraId="13FC0D8D" w14:textId="77777777" w:rsidR="008A4A20" w:rsidRPr="00E75FD3" w:rsidRDefault="008A4A20" w:rsidP="008A4A20">
      <w:pPr>
        <w:pStyle w:val="Ttulo3"/>
        <w:spacing w:before="240" w:after="240"/>
        <w:ind w:left="1361" w:hanging="794"/>
        <w:contextualSpacing w:val="0"/>
        <w:rPr>
          <w:sz w:val="18"/>
          <w:szCs w:val="18"/>
        </w:rPr>
      </w:pPr>
      <w:r w:rsidRPr="00E75FD3">
        <w:rPr>
          <w:sz w:val="18"/>
          <w:szCs w:val="18"/>
        </w:rPr>
        <w:t xml:space="preserve">O fluxo a ser seguido pela CONTRATADA e pela CONTRATANTE para abertura dos </w:t>
      </w:r>
      <w:r w:rsidR="00016E60" w:rsidRPr="00E75FD3">
        <w:rPr>
          <w:sz w:val="18"/>
          <w:szCs w:val="18"/>
        </w:rPr>
        <w:t>chamados</w:t>
      </w:r>
      <w:r w:rsidRPr="00E75FD3">
        <w:rPr>
          <w:sz w:val="18"/>
          <w:szCs w:val="18"/>
        </w:rPr>
        <w:t xml:space="preserve"> deverá seguir os seguintes passos:</w:t>
      </w:r>
    </w:p>
    <w:p w14:paraId="47A0841C" w14:textId="77777777" w:rsidR="008A4A20" w:rsidRPr="00E75FD3" w:rsidRDefault="008A4A20" w:rsidP="008A4A20">
      <w:pPr>
        <w:pStyle w:val="Ttulo4"/>
        <w:tabs>
          <w:tab w:val="clear" w:pos="1728"/>
          <w:tab w:val="clear" w:pos="2448"/>
        </w:tabs>
        <w:spacing w:before="240" w:after="240"/>
        <w:ind w:left="2126" w:hanging="1049"/>
        <w:contextualSpacing w:val="0"/>
        <w:rPr>
          <w:sz w:val="18"/>
          <w:szCs w:val="18"/>
        </w:rPr>
      </w:pPr>
      <w:r w:rsidRPr="00E75FD3">
        <w:rPr>
          <w:sz w:val="18"/>
          <w:szCs w:val="18"/>
        </w:rPr>
        <w:t xml:space="preserve">Identificada a demanda, a CONTRATANTE encaminhará a CONTRATADA </w:t>
      </w:r>
      <w:r w:rsidR="00016E60" w:rsidRPr="00E75FD3">
        <w:rPr>
          <w:sz w:val="18"/>
          <w:szCs w:val="18"/>
        </w:rPr>
        <w:t>a abertura do chamado</w:t>
      </w:r>
      <w:r w:rsidRPr="00E75FD3">
        <w:rPr>
          <w:sz w:val="18"/>
          <w:szCs w:val="18"/>
        </w:rPr>
        <w:t>, contendo a descrição dos serviços a serem elaborados e identificação dos documentos e/ou arquivos de referência para elaboração da proposta.</w:t>
      </w:r>
    </w:p>
    <w:p w14:paraId="73F8EE40" w14:textId="77777777" w:rsidR="008A4A20" w:rsidRPr="00E75FD3" w:rsidRDefault="008A4A20" w:rsidP="008A4A20">
      <w:pPr>
        <w:pStyle w:val="Ttulo4"/>
        <w:tabs>
          <w:tab w:val="clear" w:pos="1728"/>
          <w:tab w:val="clear" w:pos="2448"/>
        </w:tabs>
        <w:spacing w:before="240" w:after="240"/>
        <w:ind w:left="2126" w:hanging="1049"/>
        <w:contextualSpacing w:val="0"/>
        <w:rPr>
          <w:color w:val="000000" w:themeColor="text1"/>
          <w:sz w:val="18"/>
          <w:szCs w:val="18"/>
        </w:rPr>
      </w:pPr>
      <w:bookmarkStart w:id="38" w:name="_Hlk20902294"/>
      <w:r w:rsidRPr="00E75FD3">
        <w:rPr>
          <w:color w:val="000000" w:themeColor="text1"/>
          <w:sz w:val="18"/>
          <w:szCs w:val="18"/>
        </w:rPr>
        <w:t xml:space="preserve">A CONTRATADA, a partir da data de formalização de recebimento da </w:t>
      </w:r>
      <w:r w:rsidR="007511AB" w:rsidRPr="00E75FD3">
        <w:rPr>
          <w:color w:val="000000" w:themeColor="text1"/>
          <w:sz w:val="18"/>
          <w:szCs w:val="18"/>
        </w:rPr>
        <w:t>abertura do chamado</w:t>
      </w:r>
      <w:r w:rsidRPr="00E75FD3">
        <w:rPr>
          <w:color w:val="000000" w:themeColor="text1"/>
          <w:sz w:val="18"/>
          <w:szCs w:val="18"/>
        </w:rPr>
        <w:t>, terá o prazo de</w:t>
      </w:r>
      <w:r w:rsidR="00FA4CDA" w:rsidRPr="00E75FD3">
        <w:rPr>
          <w:color w:val="000000" w:themeColor="text1"/>
          <w:sz w:val="18"/>
          <w:szCs w:val="18"/>
        </w:rPr>
        <w:t xml:space="preserve"> 4 horas para iniciar o atendimento remoto e</w:t>
      </w:r>
      <w:r w:rsidRPr="00E75FD3">
        <w:rPr>
          <w:color w:val="000000" w:themeColor="text1"/>
          <w:sz w:val="18"/>
          <w:szCs w:val="18"/>
        </w:rPr>
        <w:t xml:space="preserve"> </w:t>
      </w:r>
      <w:r w:rsidR="00016E60" w:rsidRPr="00E75FD3">
        <w:rPr>
          <w:color w:val="000000" w:themeColor="text1"/>
          <w:sz w:val="18"/>
          <w:szCs w:val="18"/>
        </w:rPr>
        <w:t>24 horas</w:t>
      </w:r>
      <w:r w:rsidR="002B34D5" w:rsidRPr="00E75FD3">
        <w:rPr>
          <w:color w:val="000000" w:themeColor="text1"/>
          <w:sz w:val="18"/>
          <w:szCs w:val="18"/>
        </w:rPr>
        <w:t xml:space="preserve"> para iniciar o atendimento</w:t>
      </w:r>
      <w:r w:rsidRPr="00E75FD3">
        <w:rPr>
          <w:color w:val="000000" w:themeColor="text1"/>
          <w:sz w:val="18"/>
          <w:szCs w:val="18"/>
        </w:rPr>
        <w:t xml:space="preserve"> </w:t>
      </w:r>
      <w:r w:rsidR="00FA4CDA" w:rsidRPr="00E75FD3">
        <w:rPr>
          <w:color w:val="000000" w:themeColor="text1"/>
          <w:sz w:val="18"/>
          <w:szCs w:val="18"/>
        </w:rPr>
        <w:t>presencial caso seja necessário</w:t>
      </w:r>
      <w:r w:rsidRPr="00E75FD3">
        <w:rPr>
          <w:color w:val="000000" w:themeColor="text1"/>
          <w:sz w:val="18"/>
          <w:szCs w:val="18"/>
        </w:rPr>
        <w:t>.</w:t>
      </w:r>
    </w:p>
    <w:bookmarkEnd w:id="38"/>
    <w:p w14:paraId="2FD9036A" w14:textId="77777777" w:rsidR="00D62F28" w:rsidRPr="00E75FD3" w:rsidRDefault="00D62F28" w:rsidP="00D62F28">
      <w:pPr>
        <w:pStyle w:val="Ttulo3"/>
        <w:spacing w:before="240" w:after="240"/>
        <w:ind w:left="1361" w:hanging="794"/>
        <w:contextualSpacing w:val="0"/>
        <w:rPr>
          <w:sz w:val="18"/>
          <w:szCs w:val="18"/>
        </w:rPr>
      </w:pPr>
      <w:r w:rsidRPr="00E75FD3">
        <w:rPr>
          <w:sz w:val="18"/>
          <w:szCs w:val="18"/>
        </w:rPr>
        <w:t>A CONTRATANTE pode solicitar a presença da CONTRATADA para disponibilizar os produtos entregue no ambiente de produção.</w:t>
      </w:r>
    </w:p>
    <w:p w14:paraId="3364BE38" w14:textId="77777777" w:rsidR="00D62F28" w:rsidRPr="00E75FD3" w:rsidRDefault="00D62F28" w:rsidP="00D62F28">
      <w:pPr>
        <w:pStyle w:val="Ttulo3"/>
        <w:spacing w:before="240" w:after="240"/>
        <w:ind w:left="1361" w:hanging="794"/>
        <w:contextualSpacing w:val="0"/>
        <w:rPr>
          <w:sz w:val="18"/>
          <w:szCs w:val="18"/>
        </w:rPr>
      </w:pPr>
      <w:r w:rsidRPr="00E75FD3">
        <w:rPr>
          <w:sz w:val="18"/>
          <w:szCs w:val="18"/>
        </w:rPr>
        <w:lastRenderedPageBreak/>
        <w:t xml:space="preserve">Para os serviços de manutenção corretiva a CONTRATADA deverá atualizar as mudanças efetuadas na </w:t>
      </w:r>
      <w:r w:rsidRPr="00E75FD3">
        <w:rPr>
          <w:color w:val="000000" w:themeColor="text1"/>
          <w:sz w:val="18"/>
          <w:szCs w:val="18"/>
        </w:rPr>
        <w:t>documentação</w:t>
      </w:r>
      <w:r w:rsidRPr="00E75FD3">
        <w:rPr>
          <w:sz w:val="18"/>
          <w:szCs w:val="18"/>
        </w:rPr>
        <w:t xml:space="preserve"> existente, não estando obrigada a elaborar novos artefatos de documentação.</w:t>
      </w:r>
    </w:p>
    <w:p w14:paraId="3AE23379" w14:textId="77777777" w:rsidR="00950FD1" w:rsidRPr="00E75FD3" w:rsidRDefault="00D62F28" w:rsidP="00016E60">
      <w:pPr>
        <w:pStyle w:val="Ttulo3"/>
        <w:spacing w:before="240" w:after="240"/>
        <w:ind w:left="1361" w:hanging="794"/>
        <w:contextualSpacing w:val="0"/>
        <w:rPr>
          <w:sz w:val="18"/>
          <w:szCs w:val="18"/>
        </w:rPr>
      </w:pPr>
      <w:r w:rsidRPr="00E75FD3">
        <w:rPr>
          <w:sz w:val="18"/>
          <w:szCs w:val="18"/>
        </w:rPr>
        <w:t>As não-conformidades identificadas durante a homologação e implantação dos artefatos resultantes do serviço serão corrigidas pela CONTRATADA, sem ônus para a CONTRATANTE.</w:t>
      </w:r>
      <w:r w:rsidR="00016E60" w:rsidRPr="00E75FD3">
        <w:rPr>
          <w:sz w:val="18"/>
          <w:szCs w:val="18"/>
        </w:rPr>
        <w:t xml:space="preserve"> </w:t>
      </w:r>
    </w:p>
    <w:p w14:paraId="486325EA" w14:textId="77777777" w:rsidR="004572DB" w:rsidRPr="00E75FD3" w:rsidRDefault="002374EB"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
          <w:sz w:val="18"/>
          <w:szCs w:val="18"/>
        </w:rPr>
      </w:pPr>
      <w:r w:rsidRPr="00E75FD3">
        <w:rPr>
          <w:b/>
          <w:sz w:val="18"/>
          <w:szCs w:val="18"/>
        </w:rPr>
        <w:t>PAGAMENTO</w:t>
      </w:r>
      <w:r w:rsidR="004572DB" w:rsidRPr="00E75FD3">
        <w:rPr>
          <w:b/>
          <w:sz w:val="18"/>
          <w:szCs w:val="18"/>
        </w:rPr>
        <w:t xml:space="preserve"> </w:t>
      </w:r>
    </w:p>
    <w:p w14:paraId="5009B0D7" w14:textId="0ACBE42A" w:rsidR="004A331A" w:rsidRPr="00E75FD3" w:rsidRDefault="004A331A" w:rsidP="004A331A">
      <w:pPr>
        <w:pStyle w:val="Ttulo3"/>
        <w:tabs>
          <w:tab w:val="clear" w:pos="4608"/>
          <w:tab w:val="clear" w:pos="5328"/>
          <w:tab w:val="clear" w:pos="6048"/>
        </w:tabs>
        <w:ind w:left="1418" w:hanging="992"/>
        <w:rPr>
          <w:sz w:val="18"/>
          <w:szCs w:val="18"/>
        </w:rPr>
      </w:pPr>
      <w:r w:rsidRPr="00E75FD3">
        <w:rPr>
          <w:sz w:val="18"/>
          <w:szCs w:val="18"/>
        </w:rPr>
        <w:t>O serviço contratado será cobrado por meio de fatura/nota fiscal emitida pela CONTRATADA, e pago</w:t>
      </w:r>
      <w:r w:rsidR="006E6E4A" w:rsidRPr="00E75FD3">
        <w:rPr>
          <w:sz w:val="18"/>
          <w:szCs w:val="18"/>
        </w:rPr>
        <w:t xml:space="preserve"> em</w:t>
      </w:r>
      <w:r w:rsidRPr="00E75FD3">
        <w:rPr>
          <w:sz w:val="18"/>
          <w:szCs w:val="18"/>
        </w:rPr>
        <w:t xml:space="preserve"> forma única em</w:t>
      </w:r>
      <w:r w:rsidR="006E6E4A" w:rsidRPr="00E75FD3">
        <w:rPr>
          <w:sz w:val="18"/>
          <w:szCs w:val="18"/>
        </w:rPr>
        <w:t xml:space="preserve"> até 30 (trinta) dias, mediante apresentação da</w:t>
      </w:r>
      <w:r w:rsidRPr="00E75FD3">
        <w:rPr>
          <w:sz w:val="18"/>
          <w:szCs w:val="18"/>
        </w:rPr>
        <w:t xml:space="preserve"> fatura/nota fiscal devidamente atestada</w:t>
      </w:r>
      <w:r w:rsidR="006E6E4A" w:rsidRPr="00E75FD3">
        <w:rPr>
          <w:sz w:val="18"/>
          <w:szCs w:val="18"/>
        </w:rPr>
        <w:t xml:space="preserve"> pela Fiscalização, conforme disposto </w:t>
      </w:r>
      <w:r w:rsidR="0062628A" w:rsidRPr="00E75FD3">
        <w:rPr>
          <w:sz w:val="18"/>
          <w:szCs w:val="18"/>
        </w:rPr>
        <w:t>no Artigo 9º, do Decreto nº 1.054, de 7 de fevereiro de 1994</w:t>
      </w:r>
      <w:r w:rsidR="006E6E4A" w:rsidRPr="00E75FD3">
        <w:rPr>
          <w:sz w:val="18"/>
          <w:szCs w:val="18"/>
        </w:rPr>
        <w:t>, sendo efetuada a retenção na fonte dos tributos e contribuições elencados na legislação aplicável.</w:t>
      </w:r>
    </w:p>
    <w:p w14:paraId="49206B4D" w14:textId="77777777" w:rsidR="00210EE5" w:rsidRPr="00E75FD3" w:rsidRDefault="00210EE5" w:rsidP="00210EE5">
      <w:pPr>
        <w:pStyle w:val="Ttulo3"/>
        <w:numPr>
          <w:ilvl w:val="0"/>
          <w:numId w:val="0"/>
        </w:numPr>
        <w:tabs>
          <w:tab w:val="clear" w:pos="4608"/>
          <w:tab w:val="clear" w:pos="5328"/>
          <w:tab w:val="clear" w:pos="6048"/>
        </w:tabs>
        <w:ind w:left="1418"/>
        <w:rPr>
          <w:sz w:val="18"/>
          <w:szCs w:val="18"/>
          <w:highlight w:val="yellow"/>
          <w:rPrChange w:id="39" w:author="Marcos Vinicius Beton Amorim" w:date="2019-09-23T08:43:00Z">
            <w:rPr/>
          </w:rPrChange>
        </w:rPr>
      </w:pPr>
    </w:p>
    <w:p w14:paraId="7BC146C8" w14:textId="77777777" w:rsidR="00BD37AC" w:rsidRPr="00E75FD3" w:rsidRDefault="00BD37AC" w:rsidP="00BD37AC">
      <w:pPr>
        <w:pStyle w:val="Ttulo3"/>
        <w:tabs>
          <w:tab w:val="clear" w:pos="4608"/>
          <w:tab w:val="clear" w:pos="5328"/>
          <w:tab w:val="clear" w:pos="6048"/>
        </w:tabs>
        <w:ind w:left="1418"/>
        <w:rPr>
          <w:sz w:val="18"/>
          <w:szCs w:val="18"/>
        </w:rPr>
      </w:pPr>
      <w:r w:rsidRPr="00E75FD3">
        <w:rPr>
          <w:sz w:val="18"/>
          <w:szCs w:val="18"/>
        </w:rPr>
        <w:t xml:space="preserve">A fatura só será liberada para pagamento depois de aprovada pelo fiscal do contrato e deverá estar isenta de erros ou omissões, sem o que será, de forma imediata, devolvida à </w:t>
      </w:r>
      <w:r w:rsidR="00F92608" w:rsidRPr="00E75FD3">
        <w:rPr>
          <w:sz w:val="18"/>
          <w:szCs w:val="18"/>
        </w:rPr>
        <w:t>CONTRATADA</w:t>
      </w:r>
      <w:r w:rsidRPr="00E75FD3">
        <w:rPr>
          <w:sz w:val="18"/>
          <w:szCs w:val="18"/>
        </w:rPr>
        <w:t xml:space="preserve"> para correções.</w:t>
      </w:r>
    </w:p>
    <w:p w14:paraId="58BD097F" w14:textId="77777777" w:rsidR="004572DB" w:rsidRPr="00E75FD3" w:rsidRDefault="004572DB" w:rsidP="004572DB">
      <w:pPr>
        <w:pStyle w:val="PargrafodaLista"/>
        <w:rPr>
          <w:sz w:val="18"/>
          <w:szCs w:val="18"/>
        </w:rPr>
      </w:pPr>
    </w:p>
    <w:p w14:paraId="40C55061" w14:textId="77777777" w:rsidR="00BD37AC" w:rsidRPr="00E75FD3" w:rsidRDefault="00BD37AC" w:rsidP="00BD37AC">
      <w:pPr>
        <w:pStyle w:val="Ttulo3"/>
        <w:tabs>
          <w:tab w:val="clear" w:pos="4608"/>
          <w:tab w:val="clear" w:pos="5328"/>
          <w:tab w:val="clear" w:pos="6048"/>
        </w:tabs>
        <w:ind w:left="1418"/>
        <w:rPr>
          <w:sz w:val="18"/>
          <w:szCs w:val="18"/>
        </w:rPr>
      </w:pPr>
      <w:r w:rsidRPr="00E75FD3">
        <w:rPr>
          <w:sz w:val="18"/>
          <w:szCs w:val="18"/>
        </w:rPr>
        <w:tab/>
        <w:t>Na hipótese de irregularidade no cadastro ou habilitação no SICAF, o CONTRATADO deverá regularizar a sua situação perante o cadastro no prazo de até 30 (trinta) dias, sob pena de aplicação das penalidades previstas no edital, anexo(s) e rescisão do contrato.</w:t>
      </w:r>
    </w:p>
    <w:p w14:paraId="6CA97E77" w14:textId="77777777" w:rsidR="00BD37AC" w:rsidRPr="00E75FD3" w:rsidRDefault="00BD37AC" w:rsidP="00BD37AC">
      <w:pPr>
        <w:pStyle w:val="Ttulo3"/>
        <w:tabs>
          <w:tab w:val="clear" w:pos="4608"/>
          <w:tab w:val="clear" w:pos="5328"/>
          <w:tab w:val="clear" w:pos="6048"/>
        </w:tabs>
        <w:ind w:left="1418"/>
        <w:rPr>
          <w:sz w:val="18"/>
          <w:szCs w:val="18"/>
        </w:rPr>
      </w:pPr>
      <w:r w:rsidRPr="00E75FD3">
        <w:rPr>
          <w:sz w:val="18"/>
          <w:szCs w:val="18"/>
        </w:rPr>
        <w:tab/>
        <w:t>A fatura emitida pela CONTRATADA deverá conter a descrição dos serviços a que se destina.</w:t>
      </w:r>
    </w:p>
    <w:p w14:paraId="1C08A66D" w14:textId="77777777" w:rsidR="002374EB" w:rsidRPr="007A43F8" w:rsidRDefault="00D230AC"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b/>
          <w:sz w:val="18"/>
          <w:szCs w:val="18"/>
        </w:rPr>
      </w:pPr>
      <w:r w:rsidRPr="007A43F8">
        <w:rPr>
          <w:b/>
          <w:sz w:val="18"/>
          <w:szCs w:val="18"/>
        </w:rPr>
        <w:t>REAJUSTAMENTO</w:t>
      </w:r>
    </w:p>
    <w:p w14:paraId="12E55D85" w14:textId="77777777" w:rsidR="009B31C6" w:rsidRPr="007A43F8" w:rsidRDefault="00FE4DF8" w:rsidP="009B31C6">
      <w:pPr>
        <w:pStyle w:val="Ttulo3"/>
        <w:spacing w:before="240" w:after="240"/>
        <w:ind w:left="1560" w:hanging="840"/>
        <w:rPr>
          <w:sz w:val="18"/>
          <w:szCs w:val="18"/>
        </w:rPr>
      </w:pPr>
      <w:r w:rsidRPr="007A43F8">
        <w:rPr>
          <w:sz w:val="18"/>
          <w:szCs w:val="18"/>
        </w:rPr>
        <w:t xml:space="preserve">O preço </w:t>
      </w:r>
      <w:r w:rsidR="00010942" w:rsidRPr="007A43F8">
        <w:rPr>
          <w:sz w:val="18"/>
          <w:szCs w:val="18"/>
        </w:rPr>
        <w:t>é</w:t>
      </w:r>
      <w:r w:rsidRPr="007A43F8">
        <w:rPr>
          <w:sz w:val="18"/>
          <w:szCs w:val="18"/>
        </w:rPr>
        <w:t xml:space="preserve"> fixo e irreajustáve</w:t>
      </w:r>
      <w:r w:rsidR="00010942" w:rsidRPr="007A43F8">
        <w:rPr>
          <w:sz w:val="18"/>
          <w:szCs w:val="18"/>
        </w:rPr>
        <w:t>l</w:t>
      </w:r>
      <w:r w:rsidRPr="007A43F8">
        <w:rPr>
          <w:sz w:val="18"/>
          <w:szCs w:val="18"/>
        </w:rPr>
        <w:t xml:space="preserve"> pelo período de </w:t>
      </w:r>
      <w:r w:rsidR="009B31C6" w:rsidRPr="007A43F8">
        <w:rPr>
          <w:sz w:val="18"/>
          <w:szCs w:val="18"/>
        </w:rPr>
        <w:t>3</w:t>
      </w:r>
      <w:r w:rsidR="00010942" w:rsidRPr="007A43F8">
        <w:rPr>
          <w:sz w:val="18"/>
          <w:szCs w:val="18"/>
        </w:rPr>
        <w:t>0</w:t>
      </w:r>
      <w:r w:rsidRPr="007A43F8">
        <w:rPr>
          <w:sz w:val="18"/>
          <w:szCs w:val="18"/>
        </w:rPr>
        <w:t xml:space="preserve"> meses, após a assinatura do instrumento contratual. Após esse prazo, poder</w:t>
      </w:r>
      <w:r w:rsidR="009B31C6" w:rsidRPr="007A43F8">
        <w:rPr>
          <w:sz w:val="18"/>
          <w:szCs w:val="18"/>
        </w:rPr>
        <w:t>á</w:t>
      </w:r>
      <w:r w:rsidRPr="007A43F8">
        <w:rPr>
          <w:sz w:val="18"/>
          <w:szCs w:val="18"/>
        </w:rPr>
        <w:t xml:space="preserve"> ser reajustado</w:t>
      </w:r>
      <w:r w:rsidR="009B31C6" w:rsidRPr="007A43F8">
        <w:rPr>
          <w:rFonts w:eastAsia="Times New Roman"/>
          <w:sz w:val="18"/>
          <w:szCs w:val="18"/>
        </w:rPr>
        <w:t xml:space="preserve"> </w:t>
      </w:r>
      <w:r w:rsidR="009B31C6" w:rsidRPr="007A43F8">
        <w:rPr>
          <w:sz w:val="18"/>
          <w:szCs w:val="18"/>
        </w:rPr>
        <w:t>a contar da data de apresentação da proposta, mediante manifestação expressa da CONTRATADA, tendo como limite máximo a variação do Índice de Custos de Tecnologia da Informação - ICTI, mantido pela Fundação Instituto de Pesquisa Econômica Aplicada - IPEA, conforme fórmula abaixo. O reajuste calculado deverá sem encaminhado a CONTRATANTE para análise e posterior aprovação.</w:t>
      </w:r>
    </w:p>
    <w:p w14:paraId="5F038463" w14:textId="77777777" w:rsidR="009B31C6" w:rsidRPr="007A43F8" w:rsidRDefault="009B31C6" w:rsidP="009B31C6">
      <w:pPr>
        <w:pStyle w:val="Padro"/>
        <w:spacing w:before="120" w:after="120"/>
        <w:jc w:val="center"/>
        <w:rPr>
          <w:rFonts w:ascii="Arial" w:hAnsi="Arial" w:cs="Arial"/>
          <w:sz w:val="18"/>
          <w:szCs w:val="18"/>
        </w:rPr>
      </w:pPr>
      <w:r w:rsidRPr="007A43F8">
        <w:rPr>
          <w:rFonts w:ascii="Arial" w:hAnsi="Arial" w:cs="Arial"/>
          <w:b/>
          <w:bCs/>
          <w:sz w:val="18"/>
          <w:szCs w:val="18"/>
        </w:rPr>
        <w:t xml:space="preserve">IR =  </w:t>
      </w:r>
      <w:r w:rsidRPr="007A43F8">
        <w:rPr>
          <w:rFonts w:ascii="Arial" w:hAnsi="Arial" w:cs="Arial"/>
          <w:b/>
          <w:bCs/>
          <w:sz w:val="18"/>
          <w:szCs w:val="18"/>
          <w:u w:val="single"/>
        </w:rPr>
        <w:t xml:space="preserve">  I</w:t>
      </w:r>
      <w:r w:rsidRPr="007A43F8">
        <w:rPr>
          <w:rFonts w:ascii="Arial" w:hAnsi="Arial" w:cs="Arial"/>
          <w:b/>
          <w:bCs/>
          <w:sz w:val="18"/>
          <w:szCs w:val="18"/>
          <w:u w:val="single"/>
          <w:vertAlign w:val="subscript"/>
        </w:rPr>
        <w:t>1</w:t>
      </w:r>
      <w:r w:rsidRPr="007A43F8">
        <w:rPr>
          <w:rFonts w:ascii="Arial" w:hAnsi="Arial" w:cs="Arial"/>
          <w:b/>
          <w:bCs/>
          <w:sz w:val="18"/>
          <w:szCs w:val="18"/>
          <w:u w:val="single"/>
        </w:rPr>
        <w:t xml:space="preserve"> </w:t>
      </w:r>
      <w:r w:rsidRPr="007A43F8">
        <w:rPr>
          <w:rFonts w:ascii="Arial" w:hAnsi="Arial" w:cs="Arial"/>
          <w:b/>
          <w:bCs/>
          <w:sz w:val="18"/>
          <w:szCs w:val="18"/>
          <w:u w:val="single"/>
          <w:vertAlign w:val="subscript"/>
        </w:rPr>
        <w:t>mês renovação</w:t>
      </w:r>
      <w:r w:rsidRPr="007A43F8">
        <w:rPr>
          <w:rFonts w:ascii="Arial" w:hAnsi="Arial" w:cs="Arial"/>
          <w:b/>
          <w:bCs/>
          <w:sz w:val="18"/>
          <w:szCs w:val="18"/>
          <w:u w:val="single"/>
        </w:rPr>
        <w:t xml:space="preserve"> – I</w:t>
      </w:r>
      <w:r w:rsidRPr="007A43F8">
        <w:rPr>
          <w:rFonts w:ascii="Arial" w:hAnsi="Arial" w:cs="Arial"/>
          <w:b/>
          <w:bCs/>
          <w:sz w:val="18"/>
          <w:szCs w:val="18"/>
          <w:u w:val="single"/>
          <w:vertAlign w:val="subscript"/>
        </w:rPr>
        <w:t>0 mês base</w:t>
      </w:r>
      <w:r w:rsidRPr="007A43F8">
        <w:rPr>
          <w:rFonts w:ascii="Arial" w:hAnsi="Arial" w:cs="Arial"/>
          <w:b/>
          <w:bCs/>
          <w:sz w:val="18"/>
          <w:szCs w:val="18"/>
          <w:u w:val="single"/>
        </w:rPr>
        <w:t xml:space="preserve">  </w:t>
      </w:r>
      <w:r w:rsidRPr="007A43F8">
        <w:rPr>
          <w:rFonts w:ascii="Arial" w:hAnsi="Arial" w:cs="Arial"/>
          <w:b/>
          <w:bCs/>
          <w:sz w:val="18"/>
          <w:szCs w:val="18"/>
        </w:rPr>
        <w:t xml:space="preserve">  x 100</w:t>
      </w:r>
      <w:r w:rsidRPr="007A43F8">
        <w:rPr>
          <w:rFonts w:ascii="Arial" w:hAnsi="Arial" w:cs="Arial"/>
          <w:bCs/>
          <w:sz w:val="18"/>
          <w:szCs w:val="18"/>
        </w:rPr>
        <w:t>, onde:</w:t>
      </w:r>
    </w:p>
    <w:p w14:paraId="24FAB869" w14:textId="77777777" w:rsidR="009B31C6" w:rsidRPr="007A43F8" w:rsidRDefault="009B31C6" w:rsidP="009B31C6">
      <w:pPr>
        <w:pStyle w:val="Padro"/>
        <w:spacing w:before="120" w:after="120"/>
        <w:jc w:val="center"/>
        <w:rPr>
          <w:rFonts w:ascii="Arial" w:hAnsi="Arial" w:cs="Arial"/>
          <w:sz w:val="18"/>
          <w:szCs w:val="18"/>
        </w:rPr>
      </w:pPr>
      <w:r w:rsidRPr="007A43F8">
        <w:rPr>
          <w:rFonts w:ascii="Arial" w:hAnsi="Arial" w:cs="Arial"/>
          <w:b/>
          <w:bCs/>
          <w:sz w:val="18"/>
          <w:szCs w:val="18"/>
        </w:rPr>
        <w:t>I</w:t>
      </w:r>
      <w:r w:rsidRPr="007A43F8">
        <w:rPr>
          <w:rFonts w:ascii="Arial" w:hAnsi="Arial" w:cs="Arial"/>
          <w:b/>
          <w:bCs/>
          <w:sz w:val="18"/>
          <w:szCs w:val="18"/>
          <w:vertAlign w:val="subscript"/>
        </w:rPr>
        <w:t>0</w:t>
      </w:r>
      <w:r w:rsidRPr="007A43F8">
        <w:rPr>
          <w:rFonts w:ascii="Arial" w:hAnsi="Arial" w:cs="Arial"/>
          <w:b/>
          <w:bCs/>
          <w:sz w:val="18"/>
          <w:szCs w:val="18"/>
        </w:rPr>
        <w:t xml:space="preserve"> </w:t>
      </w:r>
      <w:r w:rsidRPr="007A43F8">
        <w:rPr>
          <w:rFonts w:ascii="Arial" w:hAnsi="Arial" w:cs="Arial"/>
          <w:b/>
          <w:bCs/>
          <w:sz w:val="18"/>
          <w:szCs w:val="18"/>
          <w:vertAlign w:val="subscript"/>
        </w:rPr>
        <w:t>mês base</w:t>
      </w:r>
    </w:p>
    <w:p w14:paraId="1BE3FF8D" w14:textId="77777777" w:rsidR="009B31C6" w:rsidRPr="007A43F8" w:rsidRDefault="009B31C6" w:rsidP="009B31C6">
      <w:pPr>
        <w:pStyle w:val="Ttulo3"/>
        <w:numPr>
          <w:ilvl w:val="0"/>
          <w:numId w:val="0"/>
        </w:numPr>
        <w:spacing w:before="240" w:after="240"/>
        <w:ind w:left="1560"/>
        <w:rPr>
          <w:b/>
          <w:bCs/>
          <w:sz w:val="18"/>
          <w:szCs w:val="18"/>
        </w:rPr>
      </w:pPr>
      <w:r w:rsidRPr="007A43F8">
        <w:rPr>
          <w:b/>
          <w:bCs/>
          <w:sz w:val="18"/>
          <w:szCs w:val="18"/>
        </w:rPr>
        <w:t>IR</w:t>
      </w:r>
      <w:r w:rsidRPr="007A43F8">
        <w:rPr>
          <w:bCs/>
          <w:sz w:val="18"/>
          <w:szCs w:val="18"/>
        </w:rPr>
        <w:t xml:space="preserve"> corresponde ao índice de reajustamento;</w:t>
      </w:r>
    </w:p>
    <w:p w14:paraId="14CF8663" w14:textId="77777777" w:rsidR="009B31C6" w:rsidRPr="007A43F8" w:rsidRDefault="009B31C6" w:rsidP="009B31C6">
      <w:pPr>
        <w:pStyle w:val="Ttulo3"/>
        <w:numPr>
          <w:ilvl w:val="0"/>
          <w:numId w:val="0"/>
        </w:numPr>
        <w:spacing w:before="240" w:after="240"/>
        <w:ind w:left="1560"/>
        <w:rPr>
          <w:b/>
          <w:bCs/>
          <w:sz w:val="18"/>
          <w:szCs w:val="18"/>
        </w:rPr>
      </w:pPr>
    </w:p>
    <w:p w14:paraId="78634659" w14:textId="77777777" w:rsidR="009B31C6" w:rsidRPr="007A43F8" w:rsidRDefault="009B31C6" w:rsidP="009B31C6">
      <w:pPr>
        <w:pStyle w:val="Ttulo3"/>
        <w:numPr>
          <w:ilvl w:val="0"/>
          <w:numId w:val="0"/>
        </w:numPr>
        <w:spacing w:before="240" w:after="240"/>
        <w:ind w:left="1560"/>
        <w:rPr>
          <w:b/>
          <w:bCs/>
          <w:sz w:val="18"/>
          <w:szCs w:val="18"/>
        </w:rPr>
      </w:pPr>
      <w:r w:rsidRPr="007A43F8">
        <w:rPr>
          <w:b/>
          <w:bCs/>
          <w:sz w:val="18"/>
          <w:szCs w:val="18"/>
        </w:rPr>
        <w:t>I</w:t>
      </w:r>
      <w:r w:rsidRPr="007A43F8">
        <w:rPr>
          <w:b/>
          <w:bCs/>
          <w:sz w:val="18"/>
          <w:szCs w:val="18"/>
          <w:vertAlign w:val="subscript"/>
        </w:rPr>
        <w:t>1</w:t>
      </w:r>
      <w:r w:rsidRPr="007A43F8">
        <w:rPr>
          <w:bCs/>
          <w:sz w:val="18"/>
          <w:szCs w:val="18"/>
        </w:rPr>
        <w:t xml:space="preserve"> </w:t>
      </w:r>
      <w:r w:rsidRPr="007A43F8">
        <w:rPr>
          <w:bCs/>
          <w:sz w:val="18"/>
          <w:szCs w:val="18"/>
          <w:vertAlign w:val="subscript"/>
        </w:rPr>
        <w:t>mês renovação</w:t>
      </w:r>
      <w:r w:rsidRPr="007A43F8">
        <w:rPr>
          <w:bCs/>
          <w:sz w:val="18"/>
          <w:szCs w:val="18"/>
        </w:rPr>
        <w:t xml:space="preserve"> corresponde ao valor do </w:t>
      </w:r>
      <w:r w:rsidR="00B173C8" w:rsidRPr="007A43F8">
        <w:rPr>
          <w:bCs/>
          <w:sz w:val="18"/>
          <w:szCs w:val="18"/>
        </w:rPr>
        <w:t>ICTI</w:t>
      </w:r>
      <w:r w:rsidRPr="007A43F8">
        <w:rPr>
          <w:bCs/>
          <w:sz w:val="18"/>
          <w:szCs w:val="18"/>
        </w:rPr>
        <w:t xml:space="preserve"> referente ao mês de renovação;</w:t>
      </w:r>
    </w:p>
    <w:p w14:paraId="138EC1FD" w14:textId="77777777" w:rsidR="009B31C6" w:rsidRPr="007A43F8" w:rsidRDefault="009B31C6" w:rsidP="009B31C6">
      <w:pPr>
        <w:pStyle w:val="Ttulo3"/>
        <w:numPr>
          <w:ilvl w:val="0"/>
          <w:numId w:val="0"/>
        </w:numPr>
        <w:spacing w:before="240" w:after="240"/>
        <w:ind w:left="1560"/>
        <w:rPr>
          <w:b/>
          <w:bCs/>
          <w:sz w:val="18"/>
          <w:szCs w:val="18"/>
        </w:rPr>
      </w:pPr>
    </w:p>
    <w:p w14:paraId="66B4D1E9" w14:textId="77777777" w:rsidR="009B31C6" w:rsidRPr="00E75FD3" w:rsidRDefault="009B31C6" w:rsidP="009B31C6">
      <w:pPr>
        <w:pStyle w:val="Ttulo3"/>
        <w:numPr>
          <w:ilvl w:val="0"/>
          <w:numId w:val="0"/>
        </w:numPr>
        <w:spacing w:before="240" w:after="240"/>
        <w:ind w:left="1560"/>
        <w:rPr>
          <w:sz w:val="18"/>
          <w:szCs w:val="18"/>
        </w:rPr>
      </w:pPr>
      <w:r w:rsidRPr="007A43F8">
        <w:rPr>
          <w:b/>
          <w:bCs/>
          <w:sz w:val="18"/>
          <w:szCs w:val="18"/>
        </w:rPr>
        <w:t>I</w:t>
      </w:r>
      <w:r w:rsidRPr="007A43F8">
        <w:rPr>
          <w:b/>
          <w:bCs/>
          <w:sz w:val="18"/>
          <w:szCs w:val="18"/>
          <w:vertAlign w:val="subscript"/>
        </w:rPr>
        <w:t>0</w:t>
      </w:r>
      <w:r w:rsidRPr="007A43F8">
        <w:rPr>
          <w:bCs/>
          <w:sz w:val="18"/>
          <w:szCs w:val="18"/>
        </w:rPr>
        <w:t xml:space="preserve"> </w:t>
      </w:r>
      <w:r w:rsidRPr="007A43F8">
        <w:rPr>
          <w:bCs/>
          <w:sz w:val="18"/>
          <w:szCs w:val="18"/>
          <w:vertAlign w:val="subscript"/>
        </w:rPr>
        <w:t>mês base</w:t>
      </w:r>
      <w:r w:rsidRPr="007A43F8">
        <w:rPr>
          <w:bCs/>
          <w:sz w:val="18"/>
          <w:szCs w:val="18"/>
        </w:rPr>
        <w:t xml:space="preserve"> corresponde </w:t>
      </w:r>
      <w:r w:rsidRPr="007A43F8">
        <w:rPr>
          <w:sz w:val="18"/>
          <w:szCs w:val="18"/>
        </w:rPr>
        <w:t xml:space="preserve">ao valor do </w:t>
      </w:r>
      <w:r w:rsidR="00B173C8" w:rsidRPr="007A43F8">
        <w:rPr>
          <w:sz w:val="18"/>
          <w:szCs w:val="18"/>
        </w:rPr>
        <w:t>ICTI</w:t>
      </w:r>
      <w:r w:rsidRPr="007A43F8">
        <w:rPr>
          <w:sz w:val="18"/>
          <w:szCs w:val="18"/>
        </w:rPr>
        <w:t xml:space="preserve"> referente </w:t>
      </w:r>
      <w:r w:rsidR="00010942" w:rsidRPr="007A43F8">
        <w:rPr>
          <w:sz w:val="18"/>
          <w:szCs w:val="18"/>
        </w:rPr>
        <w:t>a data de apresentação da proposta</w:t>
      </w:r>
      <w:r w:rsidRPr="007A43F8">
        <w:rPr>
          <w:sz w:val="18"/>
          <w:szCs w:val="18"/>
        </w:rPr>
        <w:t>.</w:t>
      </w:r>
    </w:p>
    <w:p w14:paraId="58859734" w14:textId="16C1080B" w:rsidR="00266662" w:rsidRPr="00E75FD3" w:rsidRDefault="007837EB" w:rsidP="00822DDA">
      <w:pPr>
        <w:pStyle w:val="Ttulo1"/>
        <w:spacing w:before="240" w:after="240"/>
        <w:ind w:left="993" w:hanging="993"/>
        <w:contextualSpacing w:val="0"/>
        <w:rPr>
          <w:sz w:val="18"/>
          <w:szCs w:val="18"/>
        </w:rPr>
      </w:pPr>
      <w:bookmarkStart w:id="40" w:name="_Toc511206734"/>
      <w:bookmarkStart w:id="41" w:name="_Toc511206839"/>
      <w:r w:rsidRPr="00E75FD3">
        <w:rPr>
          <w:sz w:val="18"/>
          <w:szCs w:val="18"/>
        </w:rPr>
        <w:t xml:space="preserve"> </w:t>
      </w:r>
      <w:bookmarkStart w:id="42" w:name="_Toc25743465"/>
      <w:bookmarkEnd w:id="40"/>
      <w:bookmarkEnd w:id="41"/>
      <w:r w:rsidR="009E54AF" w:rsidRPr="00E75FD3">
        <w:rPr>
          <w:color w:val="auto"/>
          <w:sz w:val="18"/>
          <w:szCs w:val="18"/>
        </w:rPr>
        <w:t xml:space="preserve">PRAZO DE EXECUÇÃO E </w:t>
      </w:r>
      <w:r w:rsidR="00A26954" w:rsidRPr="00E75FD3">
        <w:rPr>
          <w:sz w:val="18"/>
          <w:szCs w:val="18"/>
        </w:rPr>
        <w:t>VIGÊNCIA DO CONTRATO</w:t>
      </w:r>
      <w:bookmarkEnd w:id="42"/>
    </w:p>
    <w:p w14:paraId="18067864" w14:textId="59B82F9D" w:rsidR="00A26954" w:rsidRPr="00E75FD3" w:rsidRDefault="00A26954"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O </w:t>
      </w:r>
      <w:r w:rsidRPr="00E75FD3">
        <w:rPr>
          <w:color w:val="auto"/>
          <w:sz w:val="18"/>
          <w:szCs w:val="18"/>
        </w:rPr>
        <w:t xml:space="preserve">prazo </w:t>
      </w:r>
      <w:r w:rsidR="00DA3C38" w:rsidRPr="00E75FD3">
        <w:rPr>
          <w:color w:val="auto"/>
          <w:sz w:val="18"/>
          <w:szCs w:val="18"/>
        </w:rPr>
        <w:t xml:space="preserve">de execução e </w:t>
      </w:r>
      <w:r w:rsidRPr="00E75FD3">
        <w:rPr>
          <w:sz w:val="18"/>
          <w:szCs w:val="18"/>
        </w:rPr>
        <w:t>de vigência do contrato, a ser firmado entre a CONTRATANTE e a CONTRATADA, será de acordo com a proposta vencedora observando o prazo máximo de</w:t>
      </w:r>
      <w:r w:rsidR="0054171D" w:rsidRPr="00E75FD3">
        <w:rPr>
          <w:sz w:val="18"/>
          <w:szCs w:val="18"/>
        </w:rPr>
        <w:t xml:space="preserve"> </w:t>
      </w:r>
      <w:r w:rsidR="00141CF7" w:rsidRPr="00E75FD3">
        <w:rPr>
          <w:sz w:val="18"/>
          <w:szCs w:val="18"/>
        </w:rPr>
        <w:t>30</w:t>
      </w:r>
      <w:r w:rsidR="0054171D" w:rsidRPr="00E75FD3">
        <w:rPr>
          <w:sz w:val="18"/>
          <w:szCs w:val="18"/>
        </w:rPr>
        <w:t xml:space="preserve"> (trinta) </w:t>
      </w:r>
      <w:r w:rsidRPr="00E75FD3">
        <w:rPr>
          <w:sz w:val="18"/>
          <w:szCs w:val="18"/>
        </w:rPr>
        <w:t>meses para sua conclusão e terá início na data de sua assinatura.</w:t>
      </w:r>
    </w:p>
    <w:p w14:paraId="4B454747" w14:textId="2C97E719" w:rsidR="00A26954" w:rsidRPr="00E75FD3" w:rsidRDefault="004A331A"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O contrato terá vigência na data de sua</w:t>
      </w:r>
      <w:r w:rsidR="00A26954" w:rsidRPr="00E75FD3">
        <w:rPr>
          <w:sz w:val="18"/>
          <w:szCs w:val="18"/>
        </w:rPr>
        <w:t xml:space="preserve"> assinatura, com prazo máximo para início da execução dos serviços em 30 (trinta) dias corridos, contados da assinatura do contrato.</w:t>
      </w:r>
    </w:p>
    <w:p w14:paraId="3BCC5C6A" w14:textId="3E388956" w:rsidR="00A26954" w:rsidRDefault="0054171D"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bookmarkStart w:id="43" w:name="_Toc511206735"/>
      <w:bookmarkStart w:id="44" w:name="_Toc511206840"/>
      <w:r w:rsidRPr="00E75FD3">
        <w:rPr>
          <w:sz w:val="18"/>
          <w:szCs w:val="18"/>
        </w:rPr>
        <w:t>No interesse da CONTRATANTE o objeto do Contrato poderá ser prorrogado até o limite de 60 (sessenta) meses, nos termos da Lei nº 13.303/2016, Art. 71.</w:t>
      </w:r>
    </w:p>
    <w:p w14:paraId="19F97472" w14:textId="77777777" w:rsidR="007A43F8" w:rsidRPr="00E75FD3" w:rsidRDefault="007A43F8" w:rsidP="007A43F8">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contextualSpacing w:val="0"/>
        <w:rPr>
          <w:sz w:val="18"/>
          <w:szCs w:val="18"/>
        </w:rPr>
      </w:pPr>
    </w:p>
    <w:p w14:paraId="33FD1CBD" w14:textId="51B0CC2E" w:rsidR="00391405" w:rsidRPr="00E75FD3" w:rsidRDefault="00391405" w:rsidP="00822DDA">
      <w:pPr>
        <w:pStyle w:val="Ttulo1"/>
        <w:spacing w:before="240" w:after="240"/>
        <w:ind w:hanging="2629"/>
        <w:contextualSpacing w:val="0"/>
        <w:rPr>
          <w:sz w:val="18"/>
          <w:szCs w:val="18"/>
        </w:rPr>
      </w:pPr>
      <w:bookmarkStart w:id="45" w:name="_Toc511206738"/>
      <w:bookmarkStart w:id="46" w:name="_Toc511206843"/>
      <w:bookmarkStart w:id="47" w:name="_Toc25743466"/>
      <w:bookmarkEnd w:id="43"/>
      <w:bookmarkEnd w:id="44"/>
      <w:r w:rsidRPr="00E75FD3">
        <w:rPr>
          <w:sz w:val="18"/>
          <w:szCs w:val="18"/>
        </w:rPr>
        <w:lastRenderedPageBreak/>
        <w:t>OBRIGAÇÕES DA CONTRATADA</w:t>
      </w:r>
      <w:bookmarkEnd w:id="45"/>
      <w:bookmarkEnd w:id="46"/>
      <w:bookmarkEnd w:id="47"/>
    </w:p>
    <w:p w14:paraId="10443C2E" w14:textId="77777777" w:rsidR="005D1F58" w:rsidRPr="00E75FD3" w:rsidRDefault="005D1F58" w:rsidP="005C642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Executar os serviços conforme especificações deste Termo de Referência e de sua proposta</w:t>
      </w:r>
      <w:r w:rsidR="003E343E" w:rsidRPr="00E75FD3">
        <w:rPr>
          <w:sz w:val="18"/>
          <w:szCs w:val="18"/>
        </w:rPr>
        <w:t>.</w:t>
      </w:r>
    </w:p>
    <w:p w14:paraId="24C5690F"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Relatar à CONTRATANTE toda e qualquer irregularidade verificada no decorrer da prestação dos serviços</w:t>
      </w:r>
      <w:r w:rsidR="003E343E" w:rsidRPr="00E75FD3">
        <w:rPr>
          <w:sz w:val="18"/>
          <w:szCs w:val="18"/>
        </w:rPr>
        <w:t>.</w:t>
      </w:r>
    </w:p>
    <w:p w14:paraId="445C2EB4"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Manter durante toda a vigência do contrato, em compatibilidade com as obrigações assumidas, todas as condições de habilitação e qualificação exigidas na licitação</w:t>
      </w:r>
      <w:r w:rsidR="003E343E" w:rsidRPr="00E75FD3">
        <w:rPr>
          <w:sz w:val="18"/>
          <w:szCs w:val="18"/>
        </w:rPr>
        <w:t>.</w:t>
      </w:r>
    </w:p>
    <w:p w14:paraId="1F788975"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Guardar sigilo sobre todas as informações obtidas em decorrência do cumprimento do contrato</w:t>
      </w:r>
      <w:r w:rsidR="003E343E" w:rsidRPr="00E75FD3">
        <w:rPr>
          <w:sz w:val="18"/>
          <w:szCs w:val="18"/>
        </w:rPr>
        <w:t>.</w:t>
      </w:r>
    </w:p>
    <w:p w14:paraId="6E3E0DB7"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Prover e gerir infraestrutura própria de hardware e software, bem como recursos físicos necessários à execução dos serviços contratados, no caso em que os serviços sejam prestados nas dependências da CONTRATADA. Entende-se por infraestrutura de hardware e software, todo hardware e licenças dos softwares necessários para a realização do serviço</w:t>
      </w:r>
      <w:r w:rsidR="003E343E" w:rsidRPr="00E75FD3">
        <w:rPr>
          <w:sz w:val="18"/>
          <w:szCs w:val="18"/>
        </w:rPr>
        <w:t>.</w:t>
      </w:r>
    </w:p>
    <w:p w14:paraId="5DA118DE"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Solicitar autorização prévia da CONTRATANTE antes de utilizar recursos de softwares que necessitem de aquisição de licença de uso</w:t>
      </w:r>
      <w:r w:rsidR="003E343E" w:rsidRPr="00E75FD3">
        <w:rPr>
          <w:sz w:val="18"/>
          <w:szCs w:val="18"/>
        </w:rPr>
        <w:t>.</w:t>
      </w:r>
    </w:p>
    <w:p w14:paraId="0843F25D"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Solicitar autorização prévia da CONTRATANTE para incorporar, nos serviços entregues, componentes de software que não sejam de propriedade da CONTRATANTE</w:t>
      </w:r>
      <w:r w:rsidR="003E343E" w:rsidRPr="00E75FD3">
        <w:rPr>
          <w:sz w:val="18"/>
          <w:szCs w:val="18"/>
        </w:rPr>
        <w:t>.</w:t>
      </w:r>
    </w:p>
    <w:p w14:paraId="31B59AF9"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Utilizar recursos de terceiros somente quando devidamente autorizados ou licenciados pelo detentor dos direitos</w:t>
      </w:r>
      <w:r w:rsidR="003E343E" w:rsidRPr="00E75FD3">
        <w:rPr>
          <w:sz w:val="18"/>
          <w:szCs w:val="18"/>
        </w:rPr>
        <w:t>.</w:t>
      </w:r>
    </w:p>
    <w:p w14:paraId="1F071D59"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Garantir que todas as entregas efetuadas estejam compatíveis e totalmente aderentes aos produtos utilizados pela CONTRATANTE, cabendo à CONTRATANTE tomar ciência e autorizar o uso de ferramentas, cuja versão seja diferente daquelas previstas e em uso na empresa</w:t>
      </w:r>
      <w:r w:rsidR="003E343E" w:rsidRPr="00E75FD3">
        <w:rPr>
          <w:sz w:val="18"/>
          <w:szCs w:val="18"/>
        </w:rPr>
        <w:t>.</w:t>
      </w:r>
    </w:p>
    <w:p w14:paraId="6EFD9F78"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Adotar procedimentos no seu ambiente que garantam a segurança das informações e a continuidade das operações, em conformidade com os parâmetros da NBR-ISO/IEC 17.799, e manter documentação atualizada de sua Política de Segurança de Informações.</w:t>
      </w:r>
    </w:p>
    <w:p w14:paraId="12DBAB05"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Promover o repasse de conhecimento aos novos profissionais da CONTRATADA, em caso de substituição dos responsáveis pela execução de serviços em andamento, evitando o prejuízo à continuidade e qualidade dos serviços</w:t>
      </w:r>
      <w:r w:rsidR="003E343E" w:rsidRPr="00E75FD3">
        <w:rPr>
          <w:sz w:val="18"/>
          <w:szCs w:val="18"/>
        </w:rPr>
        <w:t>.</w:t>
      </w:r>
    </w:p>
    <w:p w14:paraId="103C8C00"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Repassar todo o conhecimento adquirido ou produzido na execução dos serviços para os técnicos da CONTRATANTE</w:t>
      </w:r>
      <w:r w:rsidR="003E343E" w:rsidRPr="00E75FD3">
        <w:rPr>
          <w:sz w:val="18"/>
          <w:szCs w:val="18"/>
        </w:rPr>
        <w:t>.</w:t>
      </w:r>
    </w:p>
    <w:p w14:paraId="7DD3A3C7"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Assegurar a transferência de conhecimentos adquiridos ou produzidos, relativamente a serviços em andamento, para outra CONTRATADA da CONTRATANTE, nos termos que venham a ser por este definido, no caso em que a CONTRATANTE determine a passagem de serviços em andamento, a fim de garantir a continuidade dos serviços</w:t>
      </w:r>
      <w:r w:rsidR="003E343E" w:rsidRPr="00E75FD3">
        <w:rPr>
          <w:sz w:val="18"/>
          <w:szCs w:val="18"/>
        </w:rPr>
        <w:t>.</w:t>
      </w:r>
    </w:p>
    <w:p w14:paraId="3B3F09F2"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Prestar as informações e esclarecimentos solicitados, em no máximo 2 (dois) dias úteis, a contar da solicitação feita pelo fiscal ou gestor do contrato.</w:t>
      </w:r>
    </w:p>
    <w:p w14:paraId="7C6D5E1B"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Selecionar e alocar, na prestação dos serviços contratados, profissionais em conformidade com as exigências dos serviços a serem realizados, e com os perfis adequados.</w:t>
      </w:r>
    </w:p>
    <w:p w14:paraId="0AC01FCF" w14:textId="77777777" w:rsidR="005E4637" w:rsidRPr="00E75FD3" w:rsidRDefault="005E4637" w:rsidP="005E4637">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Afirmar aderência, ciência e concordância com as normas, políticas e práticas estabelecidas no Código de Conduta Ética e Integridade da </w:t>
      </w:r>
      <w:proofErr w:type="spellStart"/>
      <w:r w:rsidRPr="00E75FD3">
        <w:rPr>
          <w:sz w:val="18"/>
          <w:szCs w:val="18"/>
        </w:rPr>
        <w:t>Codevasf</w:t>
      </w:r>
      <w:proofErr w:type="spellEnd"/>
      <w:r w:rsidRPr="00E75FD3">
        <w:rPr>
          <w:sz w:val="18"/>
          <w:szCs w:val="18"/>
        </w:rPr>
        <w:t xml:space="preserve"> e compromete-se a respeitá-las e cumpri-las integralmente, bem como fazer com que seus empregados o façam quando no exercício de suas atividades nas dependências da </w:t>
      </w:r>
      <w:proofErr w:type="spellStart"/>
      <w:r w:rsidRPr="00E75FD3">
        <w:rPr>
          <w:sz w:val="18"/>
          <w:szCs w:val="18"/>
        </w:rPr>
        <w:t>Codevasf</w:t>
      </w:r>
      <w:proofErr w:type="spellEnd"/>
      <w:r w:rsidRPr="00E75FD3">
        <w:rPr>
          <w:sz w:val="18"/>
          <w:szCs w:val="18"/>
        </w:rPr>
        <w:t xml:space="preserve"> ou para a Empresa.</w:t>
      </w:r>
    </w:p>
    <w:p w14:paraId="0790EE31"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Reportar à Gerência de Tecnologia da Informação da CONTRATANTE quaisquer anormalidades, erros e irregularidades observados no desenvolvimento dos serviços </w:t>
      </w:r>
      <w:r w:rsidRPr="00E75FD3">
        <w:rPr>
          <w:sz w:val="18"/>
          <w:szCs w:val="18"/>
        </w:rPr>
        <w:lastRenderedPageBreak/>
        <w:t>contratados, causados por ações dos profissionais contratados, de servidores públicos ou de terceiros.</w:t>
      </w:r>
    </w:p>
    <w:p w14:paraId="5E0E84CC"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Responsabilizar-se pelos danos causados diretamente à CONTRATANTE ou a terceiros decorrentes de sua culpa ou dolo quando da execução dos serviços, não excluindo ou reduzindo essa responsabilidade à fiscalização e/ou ao acompanhamento realizados pela CONTRATANTE.</w:t>
      </w:r>
    </w:p>
    <w:p w14:paraId="6E096C62"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Indenizar os prejuízos e reparar os danos causados à CONTRATANTE e a terceiros por seus profissionais na execução do contrato.</w:t>
      </w:r>
    </w:p>
    <w:p w14:paraId="7A8FE97A"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Os dados, artefatos, códigos, softwares e informações da organização não poderão ser distribuídos, divulgados e comercializados pela </w:t>
      </w:r>
      <w:r w:rsidR="005C642C" w:rsidRPr="00E75FD3">
        <w:rPr>
          <w:sz w:val="18"/>
          <w:szCs w:val="18"/>
        </w:rPr>
        <w:t>CONTRATADA</w:t>
      </w:r>
      <w:r w:rsidRPr="00E75FD3">
        <w:rPr>
          <w:sz w:val="18"/>
          <w:szCs w:val="18"/>
        </w:rPr>
        <w:t>.</w:t>
      </w:r>
    </w:p>
    <w:p w14:paraId="7DFCF383"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Todo conhecimento adquirido ou desenvolvido, bem como toda informação produzida e/ou utilizada para a execução dos serviços contratados deverão ser disponibilizados e transferidos à CONTRATANTE.</w:t>
      </w:r>
    </w:p>
    <w:p w14:paraId="6C16F514" w14:textId="77777777" w:rsidR="005D1F58" w:rsidRPr="00E75FD3" w:rsidRDefault="005D1F58" w:rsidP="004B54C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 Transferência de Conhecimento técnico deverá ser viabilizada pela CONTRATADA, quando solicitada e sem ônus adicionais ao CONTRATANTE.</w:t>
      </w:r>
    </w:p>
    <w:p w14:paraId="47C4F049" w14:textId="77777777" w:rsidR="006B5559" w:rsidRPr="00E75FD3" w:rsidRDefault="006B5559" w:rsidP="00822DDA">
      <w:pPr>
        <w:pStyle w:val="Ttulo1"/>
        <w:spacing w:before="240" w:after="240"/>
        <w:ind w:hanging="2629"/>
        <w:rPr>
          <w:sz w:val="18"/>
          <w:szCs w:val="18"/>
        </w:rPr>
      </w:pPr>
      <w:bookmarkStart w:id="48" w:name="_Toc511206737"/>
      <w:bookmarkStart w:id="49" w:name="_Toc511206842"/>
      <w:bookmarkStart w:id="50" w:name="_Toc511206739"/>
      <w:bookmarkStart w:id="51" w:name="_Toc511206844"/>
      <w:bookmarkStart w:id="52" w:name="_Toc25743467"/>
      <w:r w:rsidRPr="00E75FD3">
        <w:rPr>
          <w:sz w:val="18"/>
          <w:szCs w:val="18"/>
        </w:rPr>
        <w:t>OBRIGAÇÕES DA CONTRATANTE</w:t>
      </w:r>
      <w:bookmarkEnd w:id="48"/>
      <w:bookmarkEnd w:id="49"/>
      <w:bookmarkEnd w:id="52"/>
    </w:p>
    <w:p w14:paraId="6942E946" w14:textId="77777777" w:rsidR="005D1F58" w:rsidRPr="00E75FD3" w:rsidRDefault="005D1F58" w:rsidP="0043571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Exercer o efetivo acompanhamento da execução do contrato</w:t>
      </w:r>
      <w:r w:rsidR="004B54CE" w:rsidRPr="00E75FD3">
        <w:rPr>
          <w:sz w:val="18"/>
          <w:szCs w:val="18"/>
        </w:rPr>
        <w:t>.</w:t>
      </w:r>
    </w:p>
    <w:p w14:paraId="46FC0A94" w14:textId="77777777" w:rsidR="005D1F58" w:rsidRPr="00E75FD3" w:rsidRDefault="005D1F58" w:rsidP="0043571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Prestar informações, esclarecimentos necessários e proporcionar condições – no que lhe couber - para que a CONTRATADA possa executar os serviços objeto do Contrato</w:t>
      </w:r>
      <w:r w:rsidR="004B54CE" w:rsidRPr="00E75FD3">
        <w:rPr>
          <w:sz w:val="18"/>
          <w:szCs w:val="18"/>
        </w:rPr>
        <w:t>.</w:t>
      </w:r>
    </w:p>
    <w:p w14:paraId="4E2EBC09" w14:textId="77777777" w:rsidR="005D1F58" w:rsidRPr="00E75FD3" w:rsidRDefault="005D1F58" w:rsidP="0043571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Homologar o serviço prestado constante da orde</w:t>
      </w:r>
      <w:r w:rsidR="00D66023" w:rsidRPr="00E75FD3">
        <w:rPr>
          <w:sz w:val="18"/>
          <w:szCs w:val="18"/>
        </w:rPr>
        <w:t>m</w:t>
      </w:r>
      <w:r w:rsidRPr="00E75FD3">
        <w:rPr>
          <w:sz w:val="18"/>
          <w:szCs w:val="18"/>
        </w:rPr>
        <w:t xml:space="preserve"> de serviço, após a aferição da aderência às especificações e da qualidade dos serviços, atestando as respectivas faturas.</w:t>
      </w:r>
    </w:p>
    <w:p w14:paraId="71F0912A" w14:textId="77777777" w:rsidR="005D1F58" w:rsidRPr="00E75FD3" w:rsidRDefault="005D1F58" w:rsidP="0043571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Notificar, por escrito, a CONTRATADA a ocorrência de eventuais não conformidades no curso da execução dos serviços, fixando prazo para sua correção.</w:t>
      </w:r>
    </w:p>
    <w:p w14:paraId="34FDE7AD" w14:textId="77777777" w:rsidR="005D1F58" w:rsidRPr="00E75FD3" w:rsidRDefault="005D1F58" w:rsidP="0043571E">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Exigir o cumprimento de todas as obrigações assumidas pela </w:t>
      </w:r>
      <w:r w:rsidR="00D66023" w:rsidRPr="00E75FD3">
        <w:rPr>
          <w:sz w:val="18"/>
          <w:szCs w:val="18"/>
        </w:rPr>
        <w:t>CONTRATADA</w:t>
      </w:r>
      <w:r w:rsidRPr="00E75FD3">
        <w:rPr>
          <w:sz w:val="18"/>
          <w:szCs w:val="18"/>
        </w:rPr>
        <w:t>, de acordo com as cláusulas contratuais e os termos de sua proposta</w:t>
      </w:r>
      <w:r w:rsidR="004B54CE" w:rsidRPr="00E75FD3">
        <w:rPr>
          <w:sz w:val="18"/>
          <w:szCs w:val="18"/>
        </w:rPr>
        <w:t>.</w:t>
      </w:r>
    </w:p>
    <w:p w14:paraId="26018261" w14:textId="3A12F6F9" w:rsidR="002863B9" w:rsidRPr="00E75FD3" w:rsidRDefault="002863B9" w:rsidP="00822DDA">
      <w:pPr>
        <w:pStyle w:val="Ttulo1"/>
        <w:spacing w:before="240" w:after="240"/>
        <w:ind w:hanging="2629"/>
        <w:contextualSpacing w:val="0"/>
        <w:rPr>
          <w:sz w:val="18"/>
          <w:szCs w:val="18"/>
        </w:rPr>
      </w:pPr>
      <w:bookmarkStart w:id="53" w:name="_Toc511206740"/>
      <w:bookmarkStart w:id="54" w:name="_Toc511206845"/>
      <w:bookmarkStart w:id="55" w:name="_Toc524965065"/>
      <w:bookmarkStart w:id="56" w:name="_Toc25743468"/>
      <w:bookmarkEnd w:id="50"/>
      <w:bookmarkEnd w:id="51"/>
      <w:r w:rsidRPr="00E75FD3">
        <w:rPr>
          <w:sz w:val="18"/>
          <w:szCs w:val="18"/>
        </w:rPr>
        <w:t>ALTERAÇÃO SUBJETIVA</w:t>
      </w:r>
      <w:bookmarkEnd w:id="53"/>
      <w:bookmarkEnd w:id="54"/>
      <w:bookmarkEnd w:id="55"/>
      <w:bookmarkEnd w:id="56"/>
    </w:p>
    <w:p w14:paraId="22F37E95" w14:textId="77777777" w:rsidR="002863B9" w:rsidRPr="00E75FD3" w:rsidRDefault="002863B9"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rFonts w:eastAsia="Times New Roman"/>
          <w:sz w:val="18"/>
          <w:szCs w:val="18"/>
        </w:rPr>
      </w:pPr>
      <w:r w:rsidRPr="00E75FD3">
        <w:rPr>
          <w:sz w:val="18"/>
          <w:szCs w:val="18"/>
        </w:rPr>
        <w:t xml:space="preserve">É admissível a fusão, cisão ou incorporação da </w:t>
      </w:r>
      <w:r w:rsidR="00F92608" w:rsidRPr="00E75FD3">
        <w:rPr>
          <w:sz w:val="18"/>
          <w:szCs w:val="18"/>
        </w:rPr>
        <w:t>CONTRATADA</w:t>
      </w:r>
      <w:r w:rsidRPr="00E75FD3">
        <w:rPr>
          <w:sz w:val="18"/>
          <w:szCs w:val="18"/>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24BEE92" w14:textId="3EC450F9" w:rsidR="001F6B5C" w:rsidRPr="00E75FD3" w:rsidRDefault="001F6B5C" w:rsidP="00822DDA">
      <w:pPr>
        <w:pStyle w:val="Ttulo1"/>
        <w:spacing w:before="240" w:after="240"/>
        <w:ind w:hanging="2629"/>
        <w:contextualSpacing w:val="0"/>
        <w:rPr>
          <w:sz w:val="18"/>
          <w:szCs w:val="18"/>
          <w:lang w:eastAsia="en-US"/>
        </w:rPr>
      </w:pPr>
      <w:bookmarkStart w:id="57" w:name="_Toc511206741"/>
      <w:bookmarkStart w:id="58" w:name="_Toc511206846"/>
      <w:bookmarkStart w:id="59" w:name="_Toc25743469"/>
      <w:r w:rsidRPr="00E75FD3">
        <w:rPr>
          <w:sz w:val="18"/>
          <w:szCs w:val="18"/>
          <w:lang w:eastAsia="en-US"/>
        </w:rPr>
        <w:t>CONTROLE E FISCALIZAÇÃO DA EXECUÇÃO</w:t>
      </w:r>
      <w:bookmarkEnd w:id="57"/>
      <w:bookmarkEnd w:id="58"/>
      <w:bookmarkEnd w:id="59"/>
      <w:r w:rsidRPr="00E75FD3">
        <w:rPr>
          <w:sz w:val="18"/>
          <w:szCs w:val="18"/>
          <w:lang w:eastAsia="en-US"/>
        </w:rPr>
        <w:t xml:space="preserve"> </w:t>
      </w:r>
    </w:p>
    <w:p w14:paraId="660C4C13" w14:textId="6AAEC69A" w:rsidR="00BD6E83" w:rsidRPr="00E75FD3" w:rsidRDefault="0055298F"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A execução do Contrato</w:t>
      </w:r>
      <w:r w:rsidR="00BD6E83" w:rsidRPr="00E75FD3">
        <w:rPr>
          <w:sz w:val="18"/>
          <w:szCs w:val="18"/>
        </w:rPr>
        <w:t xml:space="preserve"> será fiscalizada por Representante da CODEVASF, especialmente designado, cumprindo-lhe:</w:t>
      </w:r>
    </w:p>
    <w:p w14:paraId="00CF6A9E" w14:textId="77777777" w:rsidR="00BD6E83" w:rsidRPr="00E75FD3" w:rsidRDefault="00BD6E83"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Registrar as ocorrências relacionadas com a execução dos serviços, determinando junto à empresa CONTRATADA o que for necessário à regularização das falhas ou defeitos observados.</w:t>
      </w:r>
    </w:p>
    <w:p w14:paraId="3039F096" w14:textId="77777777" w:rsidR="00BD6E83" w:rsidRPr="00E75FD3" w:rsidRDefault="00BD6E83"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Analisar todos os documentos exigidos para o devido atesto das Notas Fiscais de Serviços ou Faturas referente aos serviços realizados pela empresa CONTRATADA.</w:t>
      </w:r>
    </w:p>
    <w:p w14:paraId="39CF8562" w14:textId="77777777" w:rsidR="00BD6E83" w:rsidRPr="00E75FD3" w:rsidRDefault="00BD6E83" w:rsidP="0032657A">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Encaminhar à unidade responsável o(s) eventual(ais) recurso(s) da empresa CONTRATADA, acerca da aplicação de penalidades, com vistas à sua apreciação.</w:t>
      </w:r>
    </w:p>
    <w:p w14:paraId="693CCC3D" w14:textId="77777777" w:rsidR="00BD6E83" w:rsidRPr="00E75FD3" w:rsidRDefault="00BD6E83"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lastRenderedPageBreak/>
        <w:t>A CONTRATANTE poderá exigir o afastamento de qualquer profissional ou representante da empresa CONTRATADA que venha causar embaraço à fiscalização do contrato, ou em razão de procedimentos ou atitudes incompatíveis com o exercício de suas funções.</w:t>
      </w:r>
    </w:p>
    <w:p w14:paraId="5C743B31" w14:textId="77777777" w:rsidR="001F6B5C" w:rsidRPr="00E75FD3" w:rsidRDefault="001F6B5C"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lang w:eastAsia="en-US"/>
        </w:rPr>
      </w:pPr>
      <w:r w:rsidRPr="00E75FD3">
        <w:rPr>
          <w:sz w:val="18"/>
          <w:szCs w:val="18"/>
          <w:lang w:eastAsia="en-US"/>
        </w:rPr>
        <w:t xml:space="preserve">As atividades de gestão e fiscalização da execução contratual são o conjunto de ações que tem por objetivo aferir o </w:t>
      </w:r>
      <w:r w:rsidRPr="00E75FD3">
        <w:rPr>
          <w:sz w:val="18"/>
          <w:szCs w:val="18"/>
        </w:rPr>
        <w:t>cumprimento</w:t>
      </w:r>
      <w:r w:rsidRPr="00E75FD3">
        <w:rPr>
          <w:sz w:val="18"/>
          <w:szCs w:val="18"/>
          <w:lang w:eastAsia="en-US"/>
        </w:rPr>
        <w:t xml:space="preserve">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720FAA61" w14:textId="77777777" w:rsidR="001F6B5C" w:rsidRPr="00E75FD3" w:rsidRDefault="001F6B5C"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lang w:eastAsia="en-US"/>
        </w:rPr>
      </w:pPr>
      <w:r w:rsidRPr="00E75FD3">
        <w:rPr>
          <w:sz w:val="18"/>
          <w:szCs w:val="18"/>
          <w:lang w:eastAsia="en-US"/>
        </w:rPr>
        <w:t xml:space="preserve">As atividades de gestão e fiscalização da execução contratual devem ser realizadas de forma preventiva, rotineira e sistemática, podendo ser exercidas por servidores, equipe de fiscalização ou único servidor, desde </w:t>
      </w:r>
      <w:r w:rsidRPr="00E75FD3">
        <w:rPr>
          <w:sz w:val="18"/>
          <w:szCs w:val="18"/>
        </w:rPr>
        <w:t>que</w:t>
      </w:r>
      <w:r w:rsidRPr="00E75FD3">
        <w:rPr>
          <w:sz w:val="18"/>
          <w:szCs w:val="18"/>
          <w:lang w:eastAsia="en-US"/>
        </w:rPr>
        <w:t xml:space="preserve">, no exercício dessas atribuições, fique assegurada a distinção dessas atividades e, em razão do volume de trabalho, não comprometa o desempenho de todas as ações relacionadas à Gestão do Contrato. </w:t>
      </w:r>
    </w:p>
    <w:p w14:paraId="5E083470" w14:textId="77777777" w:rsidR="00AA0EBD" w:rsidRPr="00E75FD3" w:rsidRDefault="001F6B5C"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lang w:eastAsia="en-US"/>
        </w:rPr>
        <w:t xml:space="preserve">A </w:t>
      </w:r>
      <w:r w:rsidR="00CA157D" w:rsidRPr="00E75FD3">
        <w:rPr>
          <w:sz w:val="18"/>
          <w:szCs w:val="18"/>
          <w:lang w:eastAsia="en-US"/>
        </w:rPr>
        <w:t>fiscalização</w:t>
      </w:r>
      <w:r w:rsidRPr="00E75FD3">
        <w:rPr>
          <w:sz w:val="18"/>
          <w:szCs w:val="18"/>
          <w:lang w:eastAsia="en-US"/>
        </w:rPr>
        <w:t xml:space="preserve"> </w:t>
      </w:r>
      <w:r w:rsidRPr="00E75FD3">
        <w:rPr>
          <w:sz w:val="18"/>
          <w:szCs w:val="18"/>
        </w:rPr>
        <w:t>administrativa</w:t>
      </w:r>
      <w:r w:rsidRPr="00E75FD3">
        <w:rPr>
          <w:sz w:val="18"/>
          <w:szCs w:val="18"/>
          <w:lang w:eastAsia="en-US"/>
        </w:rPr>
        <w:t xml:space="preserve"> poderá ser efetivada com base em critérios estatísticos, levando-se em consideração falhas que impactem o contrato como um todo e não apenas erros e falhas eventuais no pagamento de alguma vantagem a um determinado empregado.</w:t>
      </w:r>
    </w:p>
    <w:p w14:paraId="7BD0876C" w14:textId="77777777" w:rsidR="00EA647B" w:rsidRPr="00E75FD3" w:rsidRDefault="001F6B5C" w:rsidP="0032657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A fiscalização de que trata esta cláusula não exclui nem reduz a responsabilidade da CONTRATADA, inclusive perante terceiros, por qualquer irregularidade, ainda que resultante de imperfeições técnicas, </w:t>
      </w:r>
      <w:r w:rsidRPr="00E75FD3">
        <w:rPr>
          <w:sz w:val="18"/>
          <w:szCs w:val="18"/>
          <w:lang w:eastAsia="en-US"/>
        </w:rPr>
        <w:t>vícios</w:t>
      </w:r>
      <w:r w:rsidRPr="00E75FD3">
        <w:rPr>
          <w:sz w:val="18"/>
          <w:szCs w:val="18"/>
        </w:rPr>
        <w:t xml:space="preserve"> redibitórios, ou emprego de material inadequado ou de qualidade inferior e, na ocorrência desta, não implica corresponsabilidade da CONTRATANTE ou de seus agentes, gestores e fiscais</w:t>
      </w:r>
      <w:r w:rsidR="00EF7529" w:rsidRPr="00E75FD3">
        <w:rPr>
          <w:sz w:val="18"/>
          <w:szCs w:val="18"/>
        </w:rPr>
        <w:t>.</w:t>
      </w:r>
    </w:p>
    <w:p w14:paraId="09E8392B" w14:textId="77777777" w:rsidR="00120BEA" w:rsidRPr="00E75FD3" w:rsidRDefault="00120BEA" w:rsidP="00120BE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Fica reservado à fiscalização e à Gerência de Tecnologia da Informação o direito e a autoridade para solucionar todo e qualquer caso singular não previsto neste termo que se relacione com o objeto licitado, desde que não acarrete ônus para a </w:t>
      </w:r>
      <w:proofErr w:type="spellStart"/>
      <w:r w:rsidRPr="00E75FD3">
        <w:rPr>
          <w:sz w:val="18"/>
          <w:szCs w:val="18"/>
        </w:rPr>
        <w:t>Codevasf</w:t>
      </w:r>
      <w:proofErr w:type="spellEnd"/>
      <w:r w:rsidRPr="00E75FD3">
        <w:rPr>
          <w:sz w:val="18"/>
          <w:szCs w:val="18"/>
        </w:rPr>
        <w:t xml:space="preserve"> ou modificação na contratação.</w:t>
      </w:r>
    </w:p>
    <w:p w14:paraId="2CE5CEB6" w14:textId="77777777" w:rsidR="00120BEA" w:rsidRPr="00E75FD3" w:rsidRDefault="00120BEA" w:rsidP="00120BEA">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sz w:val="18"/>
          <w:szCs w:val="18"/>
        </w:rPr>
      </w:pPr>
      <w:r w:rsidRPr="00E75FD3">
        <w:rPr>
          <w:sz w:val="18"/>
          <w:szCs w:val="18"/>
        </w:rPr>
        <w:t xml:space="preserve">A ação e/ou omissão, total ou parcial, da Fiscalização não eximirá a CONTRATADA da integral responsabilidade pela execução do objeto deste contrato. </w:t>
      </w:r>
    </w:p>
    <w:p w14:paraId="7CCF6F93" w14:textId="77777777" w:rsidR="00DC72B1" w:rsidRPr="00E75FD3" w:rsidRDefault="00DC72B1" w:rsidP="00DC72B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E75FD3">
        <w:rPr>
          <w:color w:val="auto"/>
          <w:sz w:val="18"/>
          <w:szCs w:val="18"/>
        </w:rPr>
        <w:t>As disposições previstas nesta cláusula não excluem o disposto no Anexo VIII da Instrução Normativa SLTI/MP nº 05, de 2017, aplicável no que for pertinente à contratação.</w:t>
      </w:r>
    </w:p>
    <w:p w14:paraId="3CF852F6" w14:textId="623B8E7A" w:rsidR="00DC72B1" w:rsidRPr="00E75FD3" w:rsidRDefault="00DC72B1" w:rsidP="00DC72B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E75FD3">
        <w:rPr>
          <w:color w:val="auto"/>
          <w:sz w:val="18"/>
          <w:szCs w:val="18"/>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76 da Lei nº 13.303/17. </w:t>
      </w:r>
    </w:p>
    <w:p w14:paraId="7F9C98CB" w14:textId="16991C18" w:rsidR="004D531D" w:rsidRPr="00E75FD3" w:rsidRDefault="004D531D" w:rsidP="00822DDA">
      <w:pPr>
        <w:pStyle w:val="Ttulo1"/>
        <w:spacing w:before="240" w:after="240"/>
        <w:ind w:hanging="2629"/>
        <w:contextualSpacing w:val="0"/>
        <w:rPr>
          <w:sz w:val="18"/>
          <w:szCs w:val="18"/>
        </w:rPr>
      </w:pPr>
      <w:bookmarkStart w:id="60" w:name="_Toc25743470"/>
      <w:r w:rsidRPr="00E75FD3">
        <w:rPr>
          <w:sz w:val="18"/>
          <w:szCs w:val="18"/>
        </w:rPr>
        <w:t>DO RECEBIMENTO E ACEITAÇÃO DO OBJETO</w:t>
      </w:r>
      <w:bookmarkEnd w:id="60"/>
      <w:r w:rsidRPr="00E75FD3">
        <w:rPr>
          <w:sz w:val="18"/>
          <w:szCs w:val="18"/>
        </w:rPr>
        <w:t xml:space="preserve">  </w:t>
      </w:r>
    </w:p>
    <w:p w14:paraId="22B98AF4" w14:textId="77777777" w:rsidR="004D531D" w:rsidRPr="00FF019B" w:rsidRDefault="004D531D" w:rsidP="00FF019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FF019B">
        <w:rPr>
          <w:color w:val="auto"/>
          <w:sz w:val="18"/>
          <w:szCs w:val="18"/>
        </w:rPr>
        <w:t xml:space="preserve">A emissão da Nota Fiscal/Fatura deve ser precedida do recebimento definitivo dos serviços, nos termos abaixo. </w:t>
      </w:r>
    </w:p>
    <w:p w14:paraId="43147C85" w14:textId="69ED2A34" w:rsidR="004D531D" w:rsidRPr="00E75FD3" w:rsidRDefault="004D531D" w:rsidP="00FF019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FF019B">
        <w:rPr>
          <w:color w:val="auto"/>
          <w:sz w:val="18"/>
          <w:szCs w:val="18"/>
        </w:rPr>
        <w:t>No</w:t>
      </w:r>
      <w:r w:rsidRPr="00E75FD3">
        <w:rPr>
          <w:color w:val="auto"/>
          <w:sz w:val="18"/>
          <w:szCs w:val="18"/>
        </w:rPr>
        <w:t xml:space="preserve"> prazo de até </w:t>
      </w:r>
      <w:r w:rsidRPr="00FF019B">
        <w:rPr>
          <w:color w:val="auto"/>
          <w:sz w:val="18"/>
          <w:szCs w:val="18"/>
        </w:rPr>
        <w:t>5 dias corridos</w:t>
      </w:r>
      <w:r w:rsidRPr="00E75FD3">
        <w:rPr>
          <w:color w:val="auto"/>
          <w:sz w:val="18"/>
          <w:szCs w:val="18"/>
        </w:rPr>
        <w:t xml:space="preserve"> do adimplemento, a CONTRATADA deverá entregar toda a documentação comprobatória do cumprimento da obrigação contratual;  </w:t>
      </w:r>
    </w:p>
    <w:p w14:paraId="03F9D7E8" w14:textId="77777777" w:rsidR="004D531D" w:rsidRPr="00FF019B" w:rsidRDefault="004D531D" w:rsidP="00FF019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E75FD3">
        <w:rPr>
          <w:color w:val="auto"/>
          <w:sz w:val="18"/>
          <w:szCs w:val="18"/>
        </w:rPr>
        <w:t xml:space="preserve">O recebimento provisório será realizado pelo fiscal técnico e setorial ou pela equipe de fiscalização </w:t>
      </w:r>
      <w:r w:rsidRPr="00FF019B">
        <w:rPr>
          <w:color w:val="auto"/>
          <w:sz w:val="18"/>
          <w:szCs w:val="18"/>
        </w:rPr>
        <w:t>após a entrega da documentação acima, da seguinte forma:</w:t>
      </w:r>
    </w:p>
    <w:p w14:paraId="023656D1" w14:textId="77777777" w:rsidR="004D531D" w:rsidRPr="00FF019B" w:rsidRDefault="004D531D" w:rsidP="00FF019B">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79AD4A84" w14:textId="4C10174E" w:rsidR="004D531D" w:rsidRPr="00E75FD3" w:rsidRDefault="004D531D" w:rsidP="00FF019B">
      <w:pPr>
        <w:pStyle w:val="Ttulo4"/>
        <w:tabs>
          <w:tab w:val="clear" w:pos="1728"/>
          <w:tab w:val="clear" w:pos="2448"/>
        </w:tabs>
        <w:spacing w:before="240" w:after="240"/>
        <w:ind w:left="2126" w:hanging="1049"/>
        <w:contextualSpacing w:val="0"/>
        <w:rPr>
          <w:color w:val="000000" w:themeColor="text1"/>
          <w:sz w:val="18"/>
          <w:szCs w:val="18"/>
        </w:rPr>
      </w:pPr>
      <w:r w:rsidRPr="00FF019B">
        <w:rPr>
          <w:color w:val="000000" w:themeColor="text1"/>
          <w:sz w:val="18"/>
          <w:szCs w:val="18"/>
        </w:rPr>
        <w:lastRenderedPageBreak/>
        <w:t>Para efeito de recebimento provisório, o fiscal técnico do contrato apurar</w:t>
      </w:r>
      <w:r w:rsidR="00E13399" w:rsidRPr="00FF019B">
        <w:rPr>
          <w:color w:val="000000" w:themeColor="text1"/>
          <w:sz w:val="18"/>
          <w:szCs w:val="18"/>
        </w:rPr>
        <w:t>á</w:t>
      </w:r>
      <w:r w:rsidRPr="00FF019B">
        <w:rPr>
          <w:color w:val="000000" w:themeColor="text1"/>
          <w:sz w:val="18"/>
          <w:szCs w:val="18"/>
        </w:rPr>
        <w:t xml:space="preserve"> o resultado das avaliações da execução do objeto e, se for o caso, a análise do desempenho e qualidade da prestação dos serviços realizados que poderá resultar no redimensionamento de valores a serem pagos à contratada, registrando em </w:t>
      </w:r>
      <w:r w:rsidR="00385DDA" w:rsidRPr="00FF019B">
        <w:rPr>
          <w:color w:val="000000" w:themeColor="text1"/>
          <w:sz w:val="18"/>
          <w:szCs w:val="18"/>
        </w:rPr>
        <w:t>sistema informatizado da CONTRATANTE</w:t>
      </w:r>
      <w:r w:rsidR="00E13399" w:rsidRPr="00FF019B">
        <w:rPr>
          <w:color w:val="000000" w:themeColor="text1"/>
          <w:sz w:val="18"/>
          <w:szCs w:val="18"/>
        </w:rPr>
        <w:t>.</w:t>
      </w:r>
    </w:p>
    <w:p w14:paraId="0810ABCF" w14:textId="621073A0" w:rsidR="004D531D" w:rsidRPr="00FF019B" w:rsidRDefault="004D531D" w:rsidP="00FF019B">
      <w:pPr>
        <w:pStyle w:val="Ttulo4"/>
        <w:tabs>
          <w:tab w:val="clear" w:pos="1728"/>
          <w:tab w:val="clear" w:pos="2448"/>
        </w:tabs>
        <w:spacing w:before="240" w:after="240"/>
        <w:ind w:left="2126" w:hanging="1049"/>
        <w:contextualSpacing w:val="0"/>
        <w:rPr>
          <w:color w:val="000000" w:themeColor="text1"/>
          <w:sz w:val="18"/>
          <w:szCs w:val="18"/>
        </w:rPr>
      </w:pPr>
      <w:r w:rsidRPr="00FF019B">
        <w:rPr>
          <w:color w:val="000000" w:themeColor="text1"/>
          <w:sz w:val="18"/>
          <w:szCs w:val="18"/>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medição de serviços até que sejam sanadas todas as eventuais pendências que possam vir a ser apontadas no Recebimento Provisório.</w:t>
      </w:r>
    </w:p>
    <w:p w14:paraId="029BE65D" w14:textId="77777777" w:rsidR="004D531D" w:rsidRPr="00FF019B" w:rsidRDefault="004D531D" w:rsidP="00FF019B">
      <w:pPr>
        <w:pStyle w:val="Ttulo4"/>
        <w:tabs>
          <w:tab w:val="clear" w:pos="1728"/>
          <w:tab w:val="clear" w:pos="2448"/>
        </w:tabs>
        <w:spacing w:before="240" w:after="240"/>
        <w:ind w:left="2126" w:hanging="1049"/>
        <w:contextualSpacing w:val="0"/>
        <w:rPr>
          <w:color w:val="000000" w:themeColor="text1"/>
          <w:sz w:val="18"/>
          <w:szCs w:val="18"/>
        </w:rPr>
      </w:pPr>
      <w:r w:rsidRPr="00FF019B">
        <w:rPr>
          <w:color w:val="000000" w:themeColor="text1"/>
          <w:sz w:val="18"/>
          <w:szCs w:val="18"/>
        </w:rPr>
        <w:t>O recebimento provisório também ficará sujeito, quando cabível, à conclusão de todos os testes de campo e à entrega dos Manuais e Instruções exigíveis.</w:t>
      </w:r>
    </w:p>
    <w:p w14:paraId="43074884" w14:textId="3D558B00" w:rsidR="00FF019B" w:rsidRDefault="004D531D" w:rsidP="00FF019B">
      <w:pPr>
        <w:pStyle w:val="Ttulo4"/>
        <w:tabs>
          <w:tab w:val="clear" w:pos="1728"/>
          <w:tab w:val="clear" w:pos="2448"/>
        </w:tabs>
        <w:spacing w:before="240" w:after="240"/>
        <w:ind w:left="2126" w:hanging="1049"/>
        <w:contextualSpacing w:val="0"/>
        <w:rPr>
          <w:color w:val="000000" w:themeColor="text1"/>
          <w:sz w:val="18"/>
          <w:szCs w:val="18"/>
        </w:rPr>
      </w:pPr>
      <w:r w:rsidRPr="00FF019B">
        <w:rPr>
          <w:color w:val="000000" w:themeColor="text1"/>
          <w:sz w:val="18"/>
          <w:szCs w:val="18"/>
        </w:rPr>
        <w:t xml:space="preserve">No prazo de até 10 dias corridos a partir do recebimento dos documentos da CONTRATADA, cada fiscal ou a equipe de fiscalização deverá </w:t>
      </w:r>
      <w:r w:rsidR="0063720D" w:rsidRPr="00FF019B">
        <w:rPr>
          <w:color w:val="000000" w:themeColor="text1"/>
          <w:sz w:val="18"/>
          <w:szCs w:val="18"/>
        </w:rPr>
        <w:t>registrar em sistema informatizado da CONTRATANTE</w:t>
      </w:r>
      <w:r w:rsidRPr="00FF019B">
        <w:rPr>
          <w:color w:val="000000" w:themeColor="text1"/>
          <w:sz w:val="18"/>
          <w:szCs w:val="18"/>
        </w:rPr>
        <w:t xml:space="preserve">, a análise e a conclusão acerca das ocorrências na execução do contrato, em relação à fiscalização técnica e administrativa e demais documentos que julgar </w:t>
      </w:r>
      <w:r w:rsidR="00FF019B">
        <w:rPr>
          <w:color w:val="000000" w:themeColor="text1"/>
          <w:sz w:val="18"/>
          <w:szCs w:val="18"/>
        </w:rPr>
        <w:t>n</w:t>
      </w:r>
      <w:r w:rsidR="00FF019B" w:rsidRPr="00FF019B">
        <w:rPr>
          <w:color w:val="000000" w:themeColor="text1"/>
          <w:sz w:val="18"/>
          <w:szCs w:val="18"/>
        </w:rPr>
        <w:t>ecessários, dando visibilidade ao gestor do contrato para recebimento definitivo</w:t>
      </w:r>
    </w:p>
    <w:p w14:paraId="100D5A8F" w14:textId="72A7944E" w:rsidR="004D531D" w:rsidRPr="00E75FD3" w:rsidRDefault="00132046" w:rsidP="00132046">
      <w:pPr>
        <w:pStyle w:val="Ttulo4"/>
        <w:numPr>
          <w:ilvl w:val="4"/>
          <w:numId w:val="3"/>
        </w:numPr>
        <w:tabs>
          <w:tab w:val="clear" w:pos="1728"/>
          <w:tab w:val="clear" w:pos="2448"/>
          <w:tab w:val="clear" w:pos="3168"/>
          <w:tab w:val="left" w:pos="2552"/>
        </w:tabs>
        <w:spacing w:before="240" w:after="240"/>
        <w:ind w:left="2268" w:hanging="933"/>
        <w:contextualSpacing w:val="0"/>
        <w:rPr>
          <w:color w:val="000000" w:themeColor="text1"/>
          <w:sz w:val="18"/>
          <w:szCs w:val="18"/>
          <w:lang w:eastAsia="en-US"/>
        </w:rPr>
      </w:pPr>
      <w:r>
        <w:rPr>
          <w:color w:val="000000" w:themeColor="text1"/>
          <w:sz w:val="18"/>
          <w:szCs w:val="18"/>
        </w:rPr>
        <w:t xml:space="preserve">Na </w:t>
      </w:r>
      <w:r w:rsidRPr="00E75FD3">
        <w:rPr>
          <w:color w:val="000000" w:themeColor="text1"/>
          <w:sz w:val="18"/>
          <w:szCs w:val="18"/>
          <w:lang w:eastAsia="en-US"/>
        </w:rPr>
        <w:t>hipótese de a verificação a que se refere o parágrafo anterior não ser procedida tempestivamente, reputar-se-á como realizada, consumando-se o recebimento provisório no dia do esgotamento do prazo</w:t>
      </w:r>
      <w:r>
        <w:rPr>
          <w:color w:val="000000" w:themeColor="text1"/>
          <w:sz w:val="18"/>
          <w:szCs w:val="18"/>
          <w:lang w:eastAsia="en-US"/>
        </w:rPr>
        <w:t>.</w:t>
      </w:r>
    </w:p>
    <w:p w14:paraId="77EE8CE0" w14:textId="77777777" w:rsidR="004D531D" w:rsidRPr="00E75FD3" w:rsidRDefault="004D531D" w:rsidP="00FF019B">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59F58C0" w14:textId="0FA2F1A8" w:rsidR="004D531D" w:rsidRPr="00E75FD3" w:rsidRDefault="004D531D" w:rsidP="00FF019B">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 xml:space="preserve">Emitir recebimento definitivo dos serviços prestados, com base nos relatórios e documentações apresentadas; e </w:t>
      </w:r>
    </w:p>
    <w:p w14:paraId="1D1C7C78" w14:textId="77777777" w:rsidR="004D531D" w:rsidRPr="00FF019B" w:rsidRDefault="004D531D" w:rsidP="00FF019B">
      <w:pPr>
        <w:pStyle w:val="Ttulo3"/>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1560" w:hanging="840"/>
        <w:contextualSpacing w:val="0"/>
        <w:rPr>
          <w:sz w:val="18"/>
          <w:szCs w:val="18"/>
        </w:rPr>
      </w:pPr>
      <w:r w:rsidRPr="00E75FD3">
        <w:rPr>
          <w:sz w:val="18"/>
          <w:szCs w:val="18"/>
        </w:rPr>
        <w:t>Comunicar a empresa para que emita a Nota Fiscal ou Fatura, com o valor exato dimensionado pela fiscalização, com base no Instrumento de Medição de Resultado (IMR), ou instrumento substituto.</w:t>
      </w:r>
      <w:ins w:id="61" w:author="Hugo Teixeira Montezuma Sales" w:date="2018-12-21T12:21:00Z">
        <w:r w:rsidRPr="00E75FD3">
          <w:rPr>
            <w:sz w:val="18"/>
            <w:szCs w:val="18"/>
          </w:rPr>
          <w:t xml:space="preserve"> </w:t>
        </w:r>
      </w:ins>
    </w:p>
    <w:p w14:paraId="754DF08B" w14:textId="77777777" w:rsidR="004D531D" w:rsidRPr="00FF019B" w:rsidRDefault="004D531D" w:rsidP="00FF019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FF019B">
        <w:rPr>
          <w:color w:val="auto"/>
          <w:sz w:val="18"/>
          <w:szCs w:val="18"/>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14:paraId="4A120466" w14:textId="77777777" w:rsidR="004D531D" w:rsidRPr="00FF019B" w:rsidRDefault="004D531D" w:rsidP="00FF019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993" w:hanging="636"/>
        <w:contextualSpacing w:val="0"/>
        <w:rPr>
          <w:color w:val="auto"/>
          <w:sz w:val="18"/>
          <w:szCs w:val="18"/>
        </w:rPr>
      </w:pPr>
      <w:r w:rsidRPr="00FF019B">
        <w:rPr>
          <w:color w:val="auto"/>
          <w:sz w:val="18"/>
          <w:szCs w:val="18"/>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324C384" w14:textId="77777777" w:rsidR="00FC496D" w:rsidRPr="00E75FD3" w:rsidRDefault="00FC496D" w:rsidP="00822DDA">
      <w:pPr>
        <w:pStyle w:val="Ttulo1"/>
        <w:spacing w:before="240" w:after="240"/>
        <w:ind w:hanging="2629"/>
        <w:contextualSpacing w:val="0"/>
        <w:rPr>
          <w:sz w:val="18"/>
          <w:szCs w:val="18"/>
        </w:rPr>
      </w:pPr>
      <w:bookmarkStart w:id="62" w:name="_Toc9418624"/>
      <w:bookmarkStart w:id="63" w:name="_Toc25743471"/>
      <w:r w:rsidRPr="00E75FD3">
        <w:rPr>
          <w:sz w:val="18"/>
          <w:szCs w:val="18"/>
        </w:rPr>
        <w:t>GARANTIA DOS SERVIÇOS</w:t>
      </w:r>
      <w:bookmarkEnd w:id="63"/>
    </w:p>
    <w:p w14:paraId="546D7711" w14:textId="77777777" w:rsidR="00FC496D" w:rsidRPr="00E75FD3" w:rsidRDefault="00FC496D" w:rsidP="00FC496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sz w:val="18"/>
          <w:szCs w:val="18"/>
        </w:rPr>
      </w:pPr>
      <w:r w:rsidRPr="00E75FD3">
        <w:rPr>
          <w:sz w:val="18"/>
          <w:szCs w:val="18"/>
        </w:rPr>
        <w:t xml:space="preserve">A </w:t>
      </w:r>
      <w:r w:rsidR="00F92608" w:rsidRPr="00E75FD3">
        <w:rPr>
          <w:sz w:val="18"/>
          <w:szCs w:val="18"/>
        </w:rPr>
        <w:t xml:space="preserve">CONTRATADA </w:t>
      </w:r>
      <w:r w:rsidRPr="00E75FD3">
        <w:rPr>
          <w:sz w:val="18"/>
          <w:szCs w:val="18"/>
        </w:rPr>
        <w:t xml:space="preserve">fornecerá a garantia para todos os serviços executados contemplados nas ordens de serviço, não repassando qualquer tipo de ônus pela reexecução de falhas e imperícias por parte da </w:t>
      </w:r>
      <w:r w:rsidR="00F92608" w:rsidRPr="00E75FD3">
        <w:rPr>
          <w:sz w:val="18"/>
          <w:szCs w:val="18"/>
        </w:rPr>
        <w:t xml:space="preserve">CONTRATADA </w:t>
      </w:r>
      <w:r w:rsidRPr="00E75FD3">
        <w:rPr>
          <w:sz w:val="18"/>
          <w:szCs w:val="18"/>
        </w:rPr>
        <w:t>durante a vigência do contrato.</w:t>
      </w:r>
    </w:p>
    <w:p w14:paraId="067DB865" w14:textId="57A76696" w:rsidR="00FC496D" w:rsidRDefault="00F92608" w:rsidP="00FC496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sz w:val="18"/>
          <w:szCs w:val="18"/>
        </w:rPr>
      </w:pPr>
      <w:r w:rsidRPr="00E75FD3">
        <w:rPr>
          <w:sz w:val="18"/>
          <w:szCs w:val="18"/>
        </w:rPr>
        <w:t>A</w:t>
      </w:r>
      <w:r w:rsidR="00FC496D" w:rsidRPr="00E75FD3">
        <w:rPr>
          <w:sz w:val="18"/>
          <w:szCs w:val="18"/>
        </w:rPr>
        <w:t xml:space="preserve"> </w:t>
      </w:r>
      <w:r w:rsidRPr="00E75FD3">
        <w:rPr>
          <w:sz w:val="18"/>
          <w:szCs w:val="18"/>
        </w:rPr>
        <w:t xml:space="preserve">CONTRATANTE </w:t>
      </w:r>
      <w:r w:rsidR="00FC496D" w:rsidRPr="00E75FD3">
        <w:rPr>
          <w:sz w:val="18"/>
          <w:szCs w:val="18"/>
        </w:rPr>
        <w:t xml:space="preserve">poderá utilizar o valor da garantia prestada para descontar os valores referentes a eventuais multas aplicadas à </w:t>
      </w:r>
      <w:r w:rsidRPr="00E75FD3">
        <w:rPr>
          <w:sz w:val="18"/>
          <w:szCs w:val="18"/>
        </w:rPr>
        <w:t>CONTRATADA</w:t>
      </w:r>
      <w:r w:rsidR="00FC496D" w:rsidRPr="00E75FD3">
        <w:rPr>
          <w:sz w:val="18"/>
          <w:szCs w:val="18"/>
        </w:rPr>
        <w:t>, bem como nos casos decorrentes de inadimplemento contratual, e de indenização por danos causados ao Patrimônio da União ou de terceiros, ocorridos nas suas dependências.</w:t>
      </w:r>
    </w:p>
    <w:p w14:paraId="4C17803A" w14:textId="77777777" w:rsidR="00585A5A" w:rsidRPr="00E75FD3" w:rsidRDefault="00585A5A" w:rsidP="00585A5A">
      <w:pPr>
        <w:pStyle w:val="Ttulo1"/>
        <w:numPr>
          <w:ilvl w:val="0"/>
          <w:numId w:val="0"/>
        </w:numPr>
        <w:ind w:left="2629" w:hanging="360"/>
      </w:pPr>
    </w:p>
    <w:p w14:paraId="2017BFC7" w14:textId="426BEB4C" w:rsidR="00F81EDC" w:rsidRPr="00E75FD3" w:rsidRDefault="00F81EDC" w:rsidP="00822DDA">
      <w:pPr>
        <w:pStyle w:val="Ttulo1"/>
        <w:spacing w:before="240" w:after="240"/>
        <w:ind w:hanging="2629"/>
        <w:contextualSpacing w:val="0"/>
        <w:rPr>
          <w:sz w:val="18"/>
          <w:szCs w:val="18"/>
        </w:rPr>
      </w:pPr>
      <w:bookmarkStart w:id="64" w:name="_Toc25743472"/>
      <w:r w:rsidRPr="00E75FD3">
        <w:rPr>
          <w:sz w:val="18"/>
          <w:szCs w:val="18"/>
        </w:rPr>
        <w:lastRenderedPageBreak/>
        <w:t>GARANTIA DE EXECUÇÃO DO CONTRATO</w:t>
      </w:r>
      <w:bookmarkEnd w:id="62"/>
      <w:bookmarkEnd w:id="64"/>
    </w:p>
    <w:p w14:paraId="4A24FAE7" w14:textId="77777777" w:rsidR="00730CD0" w:rsidRPr="00E75FD3" w:rsidRDefault="00730CD0" w:rsidP="00730CD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sz w:val="18"/>
          <w:szCs w:val="18"/>
        </w:rPr>
      </w:pPr>
      <w:r w:rsidRPr="00E75FD3">
        <w:rPr>
          <w:sz w:val="18"/>
          <w:szCs w:val="18"/>
        </w:rPr>
        <w:t xml:space="preserve">Para a contratação, será exigida uma prestação de garantia correspondente a 5% (cinco por cento) do valor da contratação, a fim de assegurar a sua execução, em uma das modalidades previstas no art. </w:t>
      </w:r>
      <w:r w:rsidR="001B10FD" w:rsidRPr="00E75FD3">
        <w:rPr>
          <w:sz w:val="18"/>
          <w:szCs w:val="18"/>
        </w:rPr>
        <w:t>70</w:t>
      </w:r>
      <w:r w:rsidRPr="00E75FD3">
        <w:rPr>
          <w:sz w:val="18"/>
          <w:szCs w:val="18"/>
        </w:rPr>
        <w:t xml:space="preserve"> da Lei nº </w:t>
      </w:r>
      <w:r w:rsidR="001B10FD" w:rsidRPr="00E75FD3">
        <w:rPr>
          <w:sz w:val="18"/>
          <w:szCs w:val="18"/>
        </w:rPr>
        <w:t>13.303</w:t>
      </w:r>
      <w:r w:rsidRPr="00E75FD3">
        <w:rPr>
          <w:sz w:val="18"/>
          <w:szCs w:val="18"/>
        </w:rPr>
        <w:t>/</w:t>
      </w:r>
      <w:r w:rsidR="001B10FD" w:rsidRPr="00E75FD3">
        <w:rPr>
          <w:sz w:val="18"/>
          <w:szCs w:val="18"/>
        </w:rPr>
        <w:t>16</w:t>
      </w:r>
      <w:r w:rsidRPr="00E75FD3">
        <w:rPr>
          <w:sz w:val="18"/>
          <w:szCs w:val="18"/>
        </w:rPr>
        <w:t>, à sua escolha.</w:t>
      </w:r>
    </w:p>
    <w:p w14:paraId="07BA3FF2" w14:textId="77777777" w:rsidR="00730CD0" w:rsidRPr="00E75FD3" w:rsidRDefault="00730CD0" w:rsidP="00730CD0">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sz w:val="18"/>
          <w:szCs w:val="18"/>
        </w:rPr>
      </w:pPr>
      <w:r w:rsidRPr="00E75FD3">
        <w:rPr>
          <w:sz w:val="18"/>
          <w:szCs w:val="18"/>
        </w:rPr>
        <w:t>A garantia de execução somente será restituída pela CONTRATANTE após cumprimento integral de todas as obrigações contratuais assumidas.</w:t>
      </w:r>
    </w:p>
    <w:p w14:paraId="5B28E7B8" w14:textId="448C78AC" w:rsidR="00DA3C38" w:rsidRPr="00E75FD3" w:rsidRDefault="00DA3C38" w:rsidP="00822DDA">
      <w:pPr>
        <w:pStyle w:val="Ttulo1"/>
        <w:spacing w:before="240" w:after="240"/>
        <w:ind w:hanging="2629"/>
        <w:contextualSpacing w:val="0"/>
        <w:rPr>
          <w:sz w:val="18"/>
          <w:szCs w:val="18"/>
        </w:rPr>
      </w:pPr>
      <w:bookmarkStart w:id="65" w:name="_Toc25743473"/>
      <w:r w:rsidRPr="00E75FD3">
        <w:rPr>
          <w:sz w:val="18"/>
          <w:szCs w:val="18"/>
        </w:rPr>
        <w:t>SUSTENTABILIDADE AMBIENTAL</w:t>
      </w:r>
      <w:bookmarkEnd w:id="65"/>
      <w:r w:rsidRPr="00E75FD3">
        <w:rPr>
          <w:sz w:val="18"/>
          <w:szCs w:val="18"/>
        </w:rPr>
        <w:t xml:space="preserve"> </w:t>
      </w:r>
    </w:p>
    <w:p w14:paraId="6DB677E2" w14:textId="3FCD1722" w:rsidR="00DA3C38" w:rsidRPr="00E75FD3" w:rsidRDefault="00DA3C38" w:rsidP="00DA3C38">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sz w:val="18"/>
          <w:szCs w:val="18"/>
        </w:rPr>
      </w:pPr>
      <w:r w:rsidRPr="00E75FD3">
        <w:rPr>
          <w:sz w:val="18"/>
          <w:szCs w:val="18"/>
        </w:rPr>
        <w:t>A CONTRATADA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14:paraId="1AF4C141" w14:textId="77777777"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Menor impacto sobre recursos naturais como flora, fauna, ar, solo e água;</w:t>
      </w:r>
    </w:p>
    <w:p w14:paraId="4436DF08" w14:textId="77777777"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Preferência para materiais, tecnologias e matérias-primas de origem local;</w:t>
      </w:r>
    </w:p>
    <w:p w14:paraId="162506A7" w14:textId="77777777"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Maior eficiência na utilização de recursos naturais como água e energia;</w:t>
      </w:r>
    </w:p>
    <w:p w14:paraId="6F2CFEE1" w14:textId="77777777"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Maior geração de empregos, preferencialmente com mão de obra local;</w:t>
      </w:r>
    </w:p>
    <w:p w14:paraId="7220C47E" w14:textId="77777777"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Maior vida útil e menor custo de manutenção do bem e da obra;</w:t>
      </w:r>
    </w:p>
    <w:p w14:paraId="0765DA31" w14:textId="77777777"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Uso de inovações que reduzam a pressão sobre recursos naturais; e</w:t>
      </w:r>
    </w:p>
    <w:p w14:paraId="4C9A7E39" w14:textId="49ACF67F" w:rsidR="00DA3C38" w:rsidRPr="00E75FD3" w:rsidRDefault="00DA3C38" w:rsidP="002B0B2F">
      <w:pPr>
        <w:pStyle w:val="PargrafodaLista"/>
        <w:numPr>
          <w:ilvl w:val="6"/>
          <w:numId w:val="4"/>
        </w:numPr>
        <w:shd w:val="clear" w:color="auto" w:fill="FDFDFD"/>
        <w:tabs>
          <w:tab w:val="clear" w:pos="2880"/>
        </w:tabs>
        <w:ind w:left="1418" w:hanging="425"/>
        <w:rPr>
          <w:sz w:val="18"/>
          <w:szCs w:val="18"/>
        </w:rPr>
      </w:pPr>
      <w:r w:rsidRPr="00E75FD3">
        <w:rPr>
          <w:sz w:val="18"/>
          <w:szCs w:val="18"/>
        </w:rPr>
        <w:t>Origem ambientalmente regular dos recursos naturais utilizados nos bens, serviços e obras.</w:t>
      </w:r>
    </w:p>
    <w:p w14:paraId="16E23336" w14:textId="7CD078B9" w:rsidR="00DA3C38" w:rsidRDefault="00DA3C38" w:rsidP="002B0B2F">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sz w:val="18"/>
          <w:szCs w:val="18"/>
        </w:rPr>
      </w:pPr>
      <w:r w:rsidRPr="00E75FD3">
        <w:rPr>
          <w:sz w:val="18"/>
          <w:szCs w:val="18"/>
        </w:rPr>
        <w:t>Com base nas diretrizes supracitadas, a CONTRATADA deverá atentar-se para o atendimento, quando aplicável, de alguns critérios estabelecidos na Instrução Normativa nº 1, de 19/01/2010 (MPOG).</w:t>
      </w:r>
    </w:p>
    <w:p w14:paraId="64B448CA" w14:textId="18E22E4B" w:rsidR="00C84AD9" w:rsidRDefault="00C84AD9" w:rsidP="00C84AD9">
      <w:pPr>
        <w:pStyle w:val="Ttulo1"/>
        <w:tabs>
          <w:tab w:val="clear" w:pos="1728"/>
          <w:tab w:val="clear" w:pos="2448"/>
          <w:tab w:val="left" w:pos="426"/>
        </w:tabs>
        <w:ind w:hanging="2487"/>
      </w:pPr>
      <w:r>
        <w:t xml:space="preserve"> </w:t>
      </w:r>
      <w:bookmarkStart w:id="66" w:name="_Toc25743474"/>
      <w:r>
        <w:t>Anexos do Termo de Referência</w:t>
      </w:r>
      <w:bookmarkEnd w:id="66"/>
    </w:p>
    <w:p w14:paraId="3816ACCB" w14:textId="77777777" w:rsidR="00C84AD9" w:rsidRDefault="00C84AD9" w:rsidP="00C84AD9">
      <w:pPr>
        <w:pStyle w:val="Ttulo1"/>
        <w:numPr>
          <w:ilvl w:val="0"/>
          <w:numId w:val="0"/>
        </w:numPr>
        <w:tabs>
          <w:tab w:val="clear" w:pos="1728"/>
          <w:tab w:val="clear" w:pos="2448"/>
          <w:tab w:val="left" w:pos="426"/>
        </w:tabs>
        <w:ind w:left="2629" w:hanging="360"/>
      </w:pPr>
    </w:p>
    <w:p w14:paraId="394A15C7" w14:textId="6067B217" w:rsidR="00C84AD9" w:rsidRDefault="00C84AD9" w:rsidP="00C84AD9">
      <w:pPr>
        <w:pStyle w:val="Ttulo1"/>
        <w:numPr>
          <w:ilvl w:val="0"/>
          <w:numId w:val="0"/>
        </w:numPr>
        <w:tabs>
          <w:tab w:val="clear" w:pos="1728"/>
          <w:tab w:val="clear" w:pos="2448"/>
          <w:tab w:val="left" w:pos="426"/>
        </w:tabs>
        <w:ind w:left="1560" w:hanging="709"/>
        <w:rPr>
          <w:b w:val="0"/>
          <w:sz w:val="18"/>
          <w:szCs w:val="18"/>
        </w:rPr>
      </w:pPr>
      <w:bookmarkStart w:id="67" w:name="_Toc25743475"/>
      <w:r>
        <w:rPr>
          <w:b w:val="0"/>
          <w:sz w:val="18"/>
          <w:szCs w:val="18"/>
        </w:rPr>
        <w:t xml:space="preserve">Anexo A: </w:t>
      </w:r>
      <w:r w:rsidRPr="00C84AD9">
        <w:rPr>
          <w:b w:val="0"/>
          <w:sz w:val="18"/>
          <w:szCs w:val="18"/>
        </w:rPr>
        <w:t>Especificação Técnica dos Serviços e Soluções</w:t>
      </w:r>
      <w:bookmarkEnd w:id="67"/>
    </w:p>
    <w:p w14:paraId="052806AF" w14:textId="77777777" w:rsidR="00C84AD9" w:rsidRDefault="00C84AD9" w:rsidP="00C84AD9">
      <w:pPr>
        <w:pStyle w:val="Ttulo1"/>
        <w:numPr>
          <w:ilvl w:val="0"/>
          <w:numId w:val="0"/>
        </w:numPr>
        <w:tabs>
          <w:tab w:val="clear" w:pos="1728"/>
          <w:tab w:val="clear" w:pos="2448"/>
          <w:tab w:val="left" w:pos="426"/>
        </w:tabs>
        <w:ind w:left="1560" w:hanging="709"/>
        <w:rPr>
          <w:b w:val="0"/>
          <w:sz w:val="18"/>
          <w:szCs w:val="18"/>
        </w:rPr>
      </w:pPr>
    </w:p>
    <w:p w14:paraId="50CD3B52" w14:textId="01005BAF" w:rsidR="00C84AD9" w:rsidRPr="00C84AD9" w:rsidRDefault="00C84AD9" w:rsidP="00C84AD9">
      <w:pPr>
        <w:pStyle w:val="Ttulo1"/>
        <w:numPr>
          <w:ilvl w:val="0"/>
          <w:numId w:val="0"/>
        </w:numPr>
        <w:tabs>
          <w:tab w:val="clear" w:pos="1728"/>
          <w:tab w:val="clear" w:pos="2448"/>
          <w:tab w:val="left" w:pos="426"/>
        </w:tabs>
        <w:ind w:left="1560" w:hanging="709"/>
        <w:rPr>
          <w:b w:val="0"/>
          <w:sz w:val="18"/>
          <w:szCs w:val="18"/>
        </w:rPr>
      </w:pPr>
      <w:bookmarkStart w:id="68" w:name="_Toc25743476"/>
      <w:r>
        <w:rPr>
          <w:b w:val="0"/>
          <w:sz w:val="18"/>
          <w:szCs w:val="18"/>
        </w:rPr>
        <w:t xml:space="preserve">Anexo B: </w:t>
      </w:r>
      <w:r w:rsidRPr="00C84AD9">
        <w:rPr>
          <w:b w:val="0"/>
          <w:sz w:val="18"/>
          <w:szCs w:val="18"/>
        </w:rPr>
        <w:t>Modelo da Proposta Financeira</w:t>
      </w:r>
      <w:bookmarkEnd w:id="68"/>
    </w:p>
    <w:p w14:paraId="4BFA2E08" w14:textId="77777777" w:rsidR="00C84AD9" w:rsidRPr="00C84AD9" w:rsidRDefault="00C84AD9" w:rsidP="00C84AD9">
      <w:pPr>
        <w:pStyle w:val="Ttulo1"/>
        <w:numPr>
          <w:ilvl w:val="0"/>
          <w:numId w:val="0"/>
        </w:numPr>
        <w:ind w:left="2269"/>
        <w:rPr>
          <w:b w:val="0"/>
          <w:sz w:val="18"/>
          <w:szCs w:val="18"/>
        </w:rPr>
      </w:pPr>
    </w:p>
    <w:p w14:paraId="1CDBFFD5" w14:textId="77777777" w:rsidR="00E75FD3" w:rsidRDefault="00E75FD3" w:rsidP="0032657A">
      <w:pPr>
        <w:spacing w:before="240" w:after="240"/>
        <w:jc w:val="center"/>
        <w:rPr>
          <w:sz w:val="18"/>
          <w:szCs w:val="18"/>
        </w:rPr>
      </w:pPr>
    </w:p>
    <w:p w14:paraId="41FFE5AC" w14:textId="77777777" w:rsidR="00E75FD3" w:rsidRDefault="00E75FD3" w:rsidP="0032657A">
      <w:pPr>
        <w:spacing w:before="240" w:after="240"/>
        <w:jc w:val="center"/>
        <w:rPr>
          <w:sz w:val="18"/>
          <w:szCs w:val="18"/>
        </w:rPr>
      </w:pPr>
    </w:p>
    <w:p w14:paraId="09D23CEF" w14:textId="77777777" w:rsidR="00F25C49" w:rsidRDefault="00F25C49" w:rsidP="0032657A">
      <w:pPr>
        <w:spacing w:before="240" w:after="240"/>
        <w:jc w:val="center"/>
        <w:rPr>
          <w:sz w:val="18"/>
          <w:szCs w:val="18"/>
        </w:rPr>
      </w:pPr>
    </w:p>
    <w:p w14:paraId="48095EBE" w14:textId="2107A71E" w:rsidR="00576BEB" w:rsidRDefault="00DA3C38" w:rsidP="0032657A">
      <w:pPr>
        <w:spacing w:before="240" w:after="240"/>
        <w:jc w:val="center"/>
        <w:rPr>
          <w:sz w:val="18"/>
          <w:szCs w:val="18"/>
        </w:rPr>
      </w:pPr>
      <w:r w:rsidRPr="00E75FD3">
        <w:rPr>
          <w:sz w:val="18"/>
          <w:szCs w:val="18"/>
        </w:rPr>
        <w:t xml:space="preserve"> </w:t>
      </w:r>
      <w:r w:rsidR="000A7763" w:rsidRPr="00E75FD3">
        <w:rPr>
          <w:sz w:val="18"/>
          <w:szCs w:val="18"/>
        </w:rPr>
        <w:t xml:space="preserve">Brasília-DF, </w:t>
      </w:r>
      <w:r w:rsidR="00646FF5">
        <w:rPr>
          <w:sz w:val="18"/>
          <w:szCs w:val="18"/>
        </w:rPr>
        <w:t>21</w:t>
      </w:r>
      <w:r w:rsidR="000A7763" w:rsidRPr="00E75FD3">
        <w:rPr>
          <w:sz w:val="18"/>
          <w:szCs w:val="18"/>
        </w:rPr>
        <w:t xml:space="preserve"> de </w:t>
      </w:r>
      <w:r w:rsidR="00646FF5">
        <w:rPr>
          <w:sz w:val="18"/>
          <w:szCs w:val="18"/>
        </w:rPr>
        <w:t>novembro</w:t>
      </w:r>
      <w:r w:rsidR="000A7763" w:rsidRPr="00E75FD3">
        <w:rPr>
          <w:sz w:val="18"/>
          <w:szCs w:val="18"/>
        </w:rPr>
        <w:t xml:space="preserve"> de 20</w:t>
      </w:r>
      <w:r w:rsidR="00834C46" w:rsidRPr="00E75FD3">
        <w:rPr>
          <w:sz w:val="18"/>
          <w:szCs w:val="18"/>
        </w:rPr>
        <w:t>1</w:t>
      </w:r>
      <w:r w:rsidR="00D56AEF" w:rsidRPr="00E75FD3">
        <w:rPr>
          <w:sz w:val="18"/>
          <w:szCs w:val="18"/>
        </w:rPr>
        <w:t>9</w:t>
      </w:r>
      <w:r w:rsidR="000A7763" w:rsidRPr="00E75FD3">
        <w:rPr>
          <w:sz w:val="18"/>
          <w:szCs w:val="18"/>
        </w:rPr>
        <w:t>.</w:t>
      </w:r>
    </w:p>
    <w:p w14:paraId="6250ED40" w14:textId="77777777" w:rsidR="00F25C49" w:rsidRPr="00E75FD3" w:rsidRDefault="00F25C49" w:rsidP="0032657A">
      <w:pPr>
        <w:spacing w:before="240" w:after="240"/>
        <w:jc w:val="center"/>
        <w:rPr>
          <w:sz w:val="18"/>
          <w:szCs w:val="18"/>
          <w:u w:val="single"/>
        </w:rPr>
      </w:pPr>
    </w:p>
    <w:p w14:paraId="2A8478DD" w14:textId="77777777" w:rsidR="00576BEB" w:rsidRPr="00E75FD3" w:rsidRDefault="00576BEB" w:rsidP="0032657A">
      <w:pPr>
        <w:spacing w:before="240" w:after="240"/>
        <w:jc w:val="center"/>
        <w:rPr>
          <w:i/>
          <w:color w:val="000000" w:themeColor="text1"/>
          <w:sz w:val="18"/>
          <w:szCs w:val="18"/>
        </w:rPr>
      </w:pPr>
      <w:r w:rsidRPr="00E75FD3">
        <w:rPr>
          <w:i/>
          <w:color w:val="000000" w:themeColor="text1"/>
          <w:sz w:val="18"/>
          <w:szCs w:val="18"/>
        </w:rPr>
        <w:t>______________________________________________</w:t>
      </w:r>
    </w:p>
    <w:p w14:paraId="7984378D" w14:textId="77777777" w:rsidR="00822DDA" w:rsidRPr="00E75FD3" w:rsidRDefault="00D56AEF" w:rsidP="00822DDA">
      <w:pPr>
        <w:spacing w:before="240" w:after="240"/>
        <w:jc w:val="center"/>
        <w:rPr>
          <w:i/>
          <w:color w:val="000000" w:themeColor="text1"/>
          <w:sz w:val="18"/>
          <w:szCs w:val="18"/>
        </w:rPr>
      </w:pPr>
      <w:r w:rsidRPr="00E75FD3">
        <w:rPr>
          <w:i/>
          <w:color w:val="000000" w:themeColor="text1"/>
          <w:sz w:val="18"/>
          <w:szCs w:val="18"/>
        </w:rPr>
        <w:t>Marcos Vinícius Beton Amorim</w:t>
      </w:r>
    </w:p>
    <w:p w14:paraId="02F59B66" w14:textId="4489E788" w:rsidR="00D56AEF" w:rsidRPr="00E75FD3" w:rsidRDefault="0001497E" w:rsidP="00822DDA">
      <w:pPr>
        <w:spacing w:before="240" w:after="240"/>
        <w:jc w:val="center"/>
        <w:rPr>
          <w:i/>
          <w:color w:val="000000" w:themeColor="text1"/>
          <w:sz w:val="18"/>
          <w:szCs w:val="18"/>
        </w:rPr>
      </w:pPr>
      <w:r w:rsidRPr="00E75FD3">
        <w:rPr>
          <w:i/>
          <w:color w:val="000000" w:themeColor="text1"/>
          <w:sz w:val="18"/>
          <w:szCs w:val="18"/>
        </w:rPr>
        <w:t>Analista em Desenvolvimento Regional</w:t>
      </w:r>
    </w:p>
    <w:p w14:paraId="23573FEB" w14:textId="77777777" w:rsidR="00834C46" w:rsidRPr="00E75FD3" w:rsidRDefault="00834C46" w:rsidP="00D56AEF">
      <w:pPr>
        <w:spacing w:before="120" w:after="120"/>
        <w:jc w:val="center"/>
        <w:rPr>
          <w:i/>
          <w:color w:val="000000" w:themeColor="text1"/>
          <w:sz w:val="18"/>
          <w:szCs w:val="18"/>
        </w:rPr>
      </w:pPr>
      <w:r w:rsidRPr="00E75FD3">
        <w:rPr>
          <w:i/>
          <w:color w:val="000000" w:themeColor="text1"/>
          <w:sz w:val="18"/>
          <w:szCs w:val="18"/>
        </w:rPr>
        <w:t xml:space="preserve">Unidade de </w:t>
      </w:r>
      <w:r w:rsidR="00D56AEF" w:rsidRPr="00E75FD3">
        <w:rPr>
          <w:i/>
          <w:color w:val="000000" w:themeColor="text1"/>
          <w:sz w:val="18"/>
          <w:szCs w:val="18"/>
        </w:rPr>
        <w:t>Governança de Tecnologia</w:t>
      </w:r>
    </w:p>
    <w:p w14:paraId="653BE620" w14:textId="77777777" w:rsidR="0080776B" w:rsidRPr="00E75FD3" w:rsidRDefault="0080776B" w:rsidP="00D56AEF">
      <w:pPr>
        <w:spacing w:before="120" w:after="120"/>
        <w:jc w:val="center"/>
        <w:rPr>
          <w:rFonts w:eastAsia="Times New Roman"/>
          <w:i/>
          <w:color w:val="000000" w:themeColor="text1"/>
          <w:sz w:val="18"/>
          <w:szCs w:val="18"/>
        </w:rPr>
      </w:pPr>
      <w:r w:rsidRPr="00E75FD3">
        <w:rPr>
          <w:i/>
          <w:color w:val="000000" w:themeColor="text1"/>
          <w:sz w:val="18"/>
          <w:szCs w:val="18"/>
        </w:rPr>
        <w:t>AE/GTI/U</w:t>
      </w:r>
      <w:r w:rsidR="00D56AEF" w:rsidRPr="00E75FD3">
        <w:rPr>
          <w:i/>
          <w:color w:val="000000" w:themeColor="text1"/>
          <w:sz w:val="18"/>
          <w:szCs w:val="18"/>
        </w:rPr>
        <w:t>GT</w:t>
      </w:r>
    </w:p>
    <w:sectPr w:rsidR="0080776B" w:rsidRPr="00E75FD3" w:rsidSect="00F332E6">
      <w:headerReference w:type="default" r:id="rId9"/>
      <w:footerReference w:type="default" r:id="rId10"/>
      <w:footerReference w:type="first" r:id="rId11"/>
      <w:pgSz w:w="11907" w:h="16840"/>
      <w:pgMar w:top="2268" w:right="1559" w:bottom="851" w:left="1843" w:header="851" w:footer="907" w:gutter="0"/>
      <w:pgBorders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01E80" w14:textId="77777777" w:rsidR="00600023" w:rsidRDefault="00600023" w:rsidP="003451A8">
      <w:r>
        <w:separator/>
      </w:r>
    </w:p>
  </w:endnote>
  <w:endnote w:type="continuationSeparator" w:id="0">
    <w:p w14:paraId="008E23C2" w14:textId="77777777" w:rsidR="00600023" w:rsidRDefault="00600023" w:rsidP="003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Spran">
    <w:altName w:val="Arial"/>
    <w:charset w:val="00"/>
    <w:family w:val="swiss"/>
    <w:pitch w:val="variable"/>
  </w:font>
  <w:font w:name="SimSun;宋体">
    <w:altName w:val="MS Gothic"/>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592033"/>
      <w:docPartObj>
        <w:docPartGallery w:val="Page Numbers (Bottom of Page)"/>
        <w:docPartUnique/>
      </w:docPartObj>
    </w:sdtPr>
    <w:sdtEndPr/>
    <w:sdtContent>
      <w:p w14:paraId="4E04EB3C" w14:textId="5C418E08" w:rsidR="00600023" w:rsidRDefault="00600023" w:rsidP="003451A8">
        <w:pPr>
          <w:pStyle w:val="Rodap"/>
        </w:pPr>
        <w:r>
          <w:fldChar w:fldCharType="begin"/>
        </w:r>
        <w:r>
          <w:instrText>PAGE   \* MERGEFORMAT</w:instrText>
        </w:r>
        <w:r>
          <w:fldChar w:fldCharType="separate"/>
        </w:r>
        <w:r w:rsidR="00CB0052">
          <w:rPr>
            <w:noProof/>
          </w:rPr>
          <w:t>22</w:t>
        </w:r>
        <w:r>
          <w:fldChar w:fldCharType="end"/>
        </w:r>
      </w:p>
    </w:sdtContent>
  </w:sdt>
  <w:p w14:paraId="2DC12D32" w14:textId="77777777" w:rsidR="00600023" w:rsidRDefault="00600023" w:rsidP="003451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ABA2" w14:textId="77777777" w:rsidR="00600023" w:rsidRDefault="00600023" w:rsidP="003451A8">
    <w:r>
      <w:t>TMNA/</w:t>
    </w:r>
    <w:proofErr w:type="spellStart"/>
    <w:r>
      <w:t>gdcm</w:t>
    </w:r>
    <w:proofErr w:type="spellEnd"/>
  </w:p>
  <w:p w14:paraId="3A6C2B3C" w14:textId="77777777" w:rsidR="00600023" w:rsidRDefault="00600023" w:rsidP="003451A8">
    <w:r>
      <w:t>CI SAMP 037 - 2004.DOC</w:t>
    </w:r>
  </w:p>
  <w:p w14:paraId="62C37E47" w14:textId="77777777" w:rsidR="00600023" w:rsidRDefault="00600023" w:rsidP="003451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99DE5" w14:textId="77777777" w:rsidR="00600023" w:rsidRDefault="00600023" w:rsidP="003451A8">
      <w:r>
        <w:separator/>
      </w:r>
    </w:p>
  </w:footnote>
  <w:footnote w:type="continuationSeparator" w:id="0">
    <w:p w14:paraId="52B07DC9" w14:textId="77777777" w:rsidR="00600023" w:rsidRDefault="00600023" w:rsidP="0034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4E26B" w14:textId="77777777" w:rsidR="00600023" w:rsidRDefault="00600023" w:rsidP="003451A8">
    <w:r>
      <w:rPr>
        <w:noProof/>
      </w:rPr>
      <mc:AlternateContent>
        <mc:Choice Requires="wps">
          <w:drawing>
            <wp:anchor distT="0" distB="0" distL="114300" distR="114300" simplePos="0" relativeHeight="251655680" behindDoc="0" locked="0" layoutInCell="1" hidden="0" allowOverlap="1" wp14:anchorId="356ED978" wp14:editId="789999DF">
              <wp:simplePos x="0" y="0"/>
              <wp:positionH relativeFrom="margin">
                <wp:posOffset>909320</wp:posOffset>
              </wp:positionH>
              <wp:positionV relativeFrom="paragraph">
                <wp:posOffset>12065</wp:posOffset>
              </wp:positionV>
              <wp:extent cx="3559175" cy="828675"/>
              <wp:effectExtent l="0" t="0" r="0" b="9525"/>
              <wp:wrapNone/>
              <wp:docPr id="2" name="Retângulo 2"/>
              <wp:cNvGraphicFramePr/>
              <a:graphic xmlns:a="http://schemas.openxmlformats.org/drawingml/2006/main">
                <a:graphicData uri="http://schemas.microsoft.com/office/word/2010/wordprocessingShape">
                  <wps:wsp>
                    <wps:cNvSpPr/>
                    <wps:spPr>
                      <a:xfrm>
                        <a:off x="0" y="0"/>
                        <a:ext cx="3559175" cy="828675"/>
                      </a:xfrm>
                      <a:prstGeom prst="rect">
                        <a:avLst/>
                      </a:prstGeom>
                      <a:noFill/>
                      <a:ln>
                        <a:noFill/>
                      </a:ln>
                    </wps:spPr>
                    <wps:txbx>
                      <w:txbxContent>
                        <w:p w14:paraId="663ECFA5" w14:textId="77777777" w:rsidR="00600023" w:rsidRDefault="00600023" w:rsidP="003451A8">
                          <w:r>
                            <w:t>Ministério do Desenvolvimento Regional - MDR</w:t>
                          </w:r>
                        </w:p>
                        <w:p w14:paraId="12B0D253" w14:textId="77777777" w:rsidR="00600023" w:rsidRDefault="00600023" w:rsidP="003451A8">
                          <w:r>
                            <w:t>Companhia de Desenvolvimento dos Vales do São Francisco e do Parnaíba</w:t>
                          </w:r>
                        </w:p>
                        <w:p w14:paraId="2481646A" w14:textId="77777777" w:rsidR="00600023" w:rsidRDefault="00600023" w:rsidP="003451A8">
                          <w:r>
                            <w:t>Área de Gestão Estratégica</w:t>
                          </w:r>
                        </w:p>
                        <w:p w14:paraId="12F5FB12" w14:textId="77777777" w:rsidR="00600023" w:rsidRDefault="00600023" w:rsidP="003451A8"/>
                        <w:p w14:paraId="01AD9CBD" w14:textId="77777777" w:rsidR="00600023" w:rsidRDefault="00600023" w:rsidP="003451A8"/>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56ED978" id="Retângulo 2" o:spid="_x0000_s1026" style="position:absolute;left:0;text-align:left;margin-left:71.6pt;margin-top:.95pt;width:280.2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" filled="f" stroked="f">
              <v:textbox inset="2.53958mm,1.2694mm,2.53958mm,1.2694mm">
                <w:txbxContent>
                  <w:p w14:paraId="663ECFA5" w14:textId="77777777" w:rsidR="00600023" w:rsidRDefault="00600023" w:rsidP="003451A8">
                    <w:r>
                      <w:t>Ministério do Desenvolvimento Regional - MDR</w:t>
                    </w:r>
                  </w:p>
                  <w:p w14:paraId="12B0D253" w14:textId="77777777" w:rsidR="00600023" w:rsidRDefault="00600023" w:rsidP="003451A8">
                    <w:r>
                      <w:t>Companhia de Desenvolvimento dos Vales do São Francisco e do Parnaíba</w:t>
                    </w:r>
                  </w:p>
                  <w:p w14:paraId="2481646A" w14:textId="77777777" w:rsidR="00600023" w:rsidRDefault="00600023" w:rsidP="003451A8">
                    <w:r>
                      <w:t>Área de Gestão Estratégica</w:t>
                    </w:r>
                  </w:p>
                  <w:p w14:paraId="12F5FB12" w14:textId="77777777" w:rsidR="00600023" w:rsidRDefault="00600023" w:rsidP="003451A8"/>
                  <w:p w14:paraId="01AD9CBD" w14:textId="77777777" w:rsidR="00600023" w:rsidRDefault="00600023" w:rsidP="003451A8"/>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800" behindDoc="0" locked="0" layoutInCell="1" allowOverlap="1" wp14:anchorId="37B0F294" wp14:editId="1A56E744">
              <wp:simplePos x="0" y="0"/>
              <wp:positionH relativeFrom="column">
                <wp:posOffset>4420870</wp:posOffset>
              </wp:positionH>
              <wp:positionV relativeFrom="paragraph">
                <wp:posOffset>-92710</wp:posOffset>
              </wp:positionV>
              <wp:extent cx="1600200" cy="885825"/>
              <wp:effectExtent l="0" t="0" r="0" b="9525"/>
              <wp:wrapNone/>
              <wp:docPr id="28" name="Caixa de texto 28"/>
              <wp:cNvGraphicFramePr/>
              <a:graphic xmlns:a="http://schemas.openxmlformats.org/drawingml/2006/main">
                <a:graphicData uri="http://schemas.microsoft.com/office/word/2010/wordprocessingShape">
                  <wps:wsp>
                    <wps:cNvSpPr txBox="1"/>
                    <wps:spPr>
                      <a:xfrm>
                        <a:off x="0" y="0"/>
                        <a:ext cx="1600200" cy="885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EBA82C" w14:textId="630D8748" w:rsidR="00FD23CB" w:rsidRDefault="00600023" w:rsidP="00FD23CB">
                          <w:pPr>
                            <w:tabs>
                              <w:tab w:val="clear" w:pos="288"/>
                              <w:tab w:val="clear" w:pos="1728"/>
                              <w:tab w:val="clear" w:pos="2448"/>
                            </w:tabs>
                            <w:rPr>
                              <w:rFonts w:ascii="Times New Roman" w:hAnsi="Times New Roman" w:cs="Times New Roman"/>
                              <w:sz w:val="16"/>
                              <w:szCs w:val="16"/>
                            </w:rPr>
                          </w:pPr>
                          <w:r>
                            <w:rPr>
                              <w:rFonts w:ascii="Times New Roman" w:hAnsi="Times New Roman" w:cs="Times New Roman"/>
                            </w:rPr>
                            <w:br/>
                          </w:r>
                          <w:r w:rsidR="00FD23CB">
                            <w:rPr>
                              <w:rFonts w:ascii="Times New Roman" w:hAnsi="Times New Roman" w:cs="Times New Roman"/>
                              <w:sz w:val="16"/>
                              <w:szCs w:val="16"/>
                            </w:rPr>
                            <w:t>Fls.____________________</w:t>
                          </w:r>
                        </w:p>
                        <w:p w14:paraId="7F11A5AB" w14:textId="77777777" w:rsidR="00FD23CB" w:rsidRDefault="00FD23CB" w:rsidP="00FD23CB">
                          <w:pPr>
                            <w:tabs>
                              <w:tab w:val="clear" w:pos="288"/>
                              <w:tab w:val="clear" w:pos="1728"/>
                              <w:tab w:val="clear" w:pos="2448"/>
                            </w:tabs>
                            <w:rPr>
                              <w:rFonts w:ascii="Times New Roman" w:hAnsi="Times New Roman" w:cs="Times New Roman"/>
                              <w:sz w:val="16"/>
                              <w:szCs w:val="16"/>
                            </w:rPr>
                          </w:pPr>
                        </w:p>
                        <w:p w14:paraId="1876A573" w14:textId="699F631E" w:rsidR="00FD23CB" w:rsidRDefault="00FD23CB" w:rsidP="00FD23CB">
                          <w:pPr>
                            <w:tabs>
                              <w:tab w:val="clear" w:pos="288"/>
                              <w:tab w:val="clear" w:pos="1728"/>
                              <w:tab w:val="clear" w:pos="2448"/>
                            </w:tabs>
                            <w:rPr>
                              <w:rFonts w:ascii="Times New Roman" w:hAnsi="Times New Roman" w:cs="Times New Roman"/>
                              <w:sz w:val="16"/>
                              <w:szCs w:val="16"/>
                            </w:rPr>
                          </w:pPr>
                          <w:r>
                            <w:rPr>
                              <w:rFonts w:ascii="Times New Roman" w:hAnsi="Times New Roman" w:cs="Times New Roman"/>
                              <w:sz w:val="16"/>
                              <w:szCs w:val="16"/>
                            </w:rPr>
                            <w:t xml:space="preserve">Processo: </w:t>
                          </w:r>
                          <w:r w:rsidR="00600023" w:rsidRPr="002A2521">
                            <w:rPr>
                              <w:rFonts w:ascii="Times New Roman" w:hAnsi="Times New Roman" w:cs="Times New Roman"/>
                              <w:sz w:val="16"/>
                              <w:szCs w:val="16"/>
                            </w:rPr>
                            <w:t>59500.00</w:t>
                          </w:r>
                          <w:r w:rsidR="00600023">
                            <w:rPr>
                              <w:rFonts w:ascii="Times New Roman" w:hAnsi="Times New Roman" w:cs="Times New Roman"/>
                              <w:sz w:val="16"/>
                              <w:szCs w:val="16"/>
                            </w:rPr>
                            <w:t>862</w:t>
                          </w:r>
                          <w:r w:rsidR="00600023" w:rsidRPr="002A2521">
                            <w:rPr>
                              <w:rFonts w:ascii="Times New Roman" w:hAnsi="Times New Roman" w:cs="Times New Roman"/>
                              <w:sz w:val="16"/>
                              <w:szCs w:val="16"/>
                            </w:rPr>
                            <w:t>/201</w:t>
                          </w:r>
                          <w:r w:rsidR="00600023">
                            <w:rPr>
                              <w:rFonts w:ascii="Times New Roman" w:hAnsi="Times New Roman" w:cs="Times New Roman"/>
                              <w:sz w:val="16"/>
                              <w:szCs w:val="16"/>
                            </w:rPr>
                            <w:t>9-62</w:t>
                          </w:r>
                        </w:p>
                        <w:p w14:paraId="51402E91" w14:textId="77777777" w:rsidR="00FD23CB" w:rsidRDefault="00FD23CB" w:rsidP="00FD23CB">
                          <w:pPr>
                            <w:tabs>
                              <w:tab w:val="clear" w:pos="288"/>
                              <w:tab w:val="clear" w:pos="1728"/>
                              <w:tab w:val="clear" w:pos="2448"/>
                            </w:tabs>
                            <w:rPr>
                              <w:rFonts w:ascii="Times New Roman" w:hAnsi="Times New Roman" w:cs="Times New Roman"/>
                              <w:sz w:val="16"/>
                              <w:szCs w:val="16"/>
                            </w:rPr>
                          </w:pPr>
                        </w:p>
                        <w:p w14:paraId="6E731BC1" w14:textId="1AB5F336" w:rsidR="00600023" w:rsidRPr="002A2521" w:rsidRDefault="00600023" w:rsidP="00FD23CB">
                          <w:pPr>
                            <w:tabs>
                              <w:tab w:val="clear" w:pos="288"/>
                              <w:tab w:val="clear" w:pos="1728"/>
                              <w:tab w:val="clear" w:pos="2448"/>
                            </w:tabs>
                            <w:rPr>
                              <w:rFonts w:ascii="Times New Roman" w:hAnsi="Times New Roman" w:cs="Times New Roman"/>
                              <w:sz w:val="16"/>
                              <w:szCs w:val="16"/>
                            </w:rPr>
                          </w:pPr>
                          <w:r>
                            <w:rPr>
                              <w:rFonts w:ascii="Times New Roman" w:hAnsi="Times New Roman" w:cs="Times New Roman"/>
                              <w:sz w:val="16"/>
                              <w:szCs w:val="16"/>
                            </w:rPr>
                            <w:t>Rub</w:t>
                          </w:r>
                          <w:r w:rsidRPr="002A2521">
                            <w:rPr>
                              <w:rFonts w:ascii="Times New Roman" w:hAnsi="Times New Roman" w:cs="Times New Roman"/>
                              <w:sz w:val="16"/>
                              <w:szCs w:val="16"/>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0F294" id="_x0000_t202" coordsize="21600,21600" o:spt="202" path="m,l,21600r21600,l21600,xe">
              <v:stroke joinstyle="miter"/>
              <v:path gradientshapeok="t" o:connecttype="rect"/>
            </v:shapetype>
            <v:shape id="Caixa de texto 28" o:spid="_x0000_s1027" type="#_x0000_t202" style="position:absolute;left:0;text-align:left;margin-left:348.1pt;margin-top:-7.3pt;width:126pt;height:6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" fillcolor="white [3201]" stroked="f" strokeweight=".5pt">
              <v:textbox>
                <w:txbxContent>
                  <w:p w14:paraId="16EBA82C" w14:textId="630D8748" w:rsidR="00FD23CB" w:rsidRDefault="00600023" w:rsidP="00FD23CB">
                    <w:pPr>
                      <w:tabs>
                        <w:tab w:val="clear" w:pos="288"/>
                        <w:tab w:val="clear" w:pos="1728"/>
                        <w:tab w:val="clear" w:pos="2448"/>
                      </w:tabs>
                      <w:rPr>
                        <w:rFonts w:ascii="Times New Roman" w:hAnsi="Times New Roman" w:cs="Times New Roman"/>
                        <w:sz w:val="16"/>
                        <w:szCs w:val="16"/>
                      </w:rPr>
                    </w:pPr>
                    <w:r>
                      <w:rPr>
                        <w:rFonts w:ascii="Times New Roman" w:hAnsi="Times New Roman" w:cs="Times New Roman"/>
                      </w:rPr>
                      <w:br/>
                    </w:r>
                    <w:r w:rsidR="00FD23CB">
                      <w:rPr>
                        <w:rFonts w:ascii="Times New Roman" w:hAnsi="Times New Roman" w:cs="Times New Roman"/>
                        <w:sz w:val="16"/>
                        <w:szCs w:val="16"/>
                      </w:rPr>
                      <w:t>Fls.____________________</w:t>
                    </w:r>
                  </w:p>
                  <w:p w14:paraId="7F11A5AB" w14:textId="77777777" w:rsidR="00FD23CB" w:rsidRDefault="00FD23CB" w:rsidP="00FD23CB">
                    <w:pPr>
                      <w:tabs>
                        <w:tab w:val="clear" w:pos="288"/>
                        <w:tab w:val="clear" w:pos="1728"/>
                        <w:tab w:val="clear" w:pos="2448"/>
                      </w:tabs>
                      <w:rPr>
                        <w:rFonts w:ascii="Times New Roman" w:hAnsi="Times New Roman" w:cs="Times New Roman"/>
                        <w:sz w:val="16"/>
                        <w:szCs w:val="16"/>
                      </w:rPr>
                    </w:pPr>
                  </w:p>
                  <w:p w14:paraId="1876A573" w14:textId="699F631E" w:rsidR="00FD23CB" w:rsidRDefault="00FD23CB" w:rsidP="00FD23CB">
                    <w:pPr>
                      <w:tabs>
                        <w:tab w:val="clear" w:pos="288"/>
                        <w:tab w:val="clear" w:pos="1728"/>
                        <w:tab w:val="clear" w:pos="2448"/>
                      </w:tabs>
                      <w:rPr>
                        <w:rFonts w:ascii="Times New Roman" w:hAnsi="Times New Roman" w:cs="Times New Roman"/>
                        <w:sz w:val="16"/>
                        <w:szCs w:val="16"/>
                      </w:rPr>
                    </w:pPr>
                    <w:r>
                      <w:rPr>
                        <w:rFonts w:ascii="Times New Roman" w:hAnsi="Times New Roman" w:cs="Times New Roman"/>
                        <w:sz w:val="16"/>
                        <w:szCs w:val="16"/>
                      </w:rPr>
                      <w:t xml:space="preserve">Processo: </w:t>
                    </w:r>
                    <w:r w:rsidR="00600023" w:rsidRPr="002A2521">
                      <w:rPr>
                        <w:rFonts w:ascii="Times New Roman" w:hAnsi="Times New Roman" w:cs="Times New Roman"/>
                        <w:sz w:val="16"/>
                        <w:szCs w:val="16"/>
                      </w:rPr>
                      <w:t>59500.00</w:t>
                    </w:r>
                    <w:r w:rsidR="00600023">
                      <w:rPr>
                        <w:rFonts w:ascii="Times New Roman" w:hAnsi="Times New Roman" w:cs="Times New Roman"/>
                        <w:sz w:val="16"/>
                        <w:szCs w:val="16"/>
                      </w:rPr>
                      <w:t>862</w:t>
                    </w:r>
                    <w:r w:rsidR="00600023" w:rsidRPr="002A2521">
                      <w:rPr>
                        <w:rFonts w:ascii="Times New Roman" w:hAnsi="Times New Roman" w:cs="Times New Roman"/>
                        <w:sz w:val="16"/>
                        <w:szCs w:val="16"/>
                      </w:rPr>
                      <w:t>/201</w:t>
                    </w:r>
                    <w:r w:rsidR="00600023">
                      <w:rPr>
                        <w:rFonts w:ascii="Times New Roman" w:hAnsi="Times New Roman" w:cs="Times New Roman"/>
                        <w:sz w:val="16"/>
                        <w:szCs w:val="16"/>
                      </w:rPr>
                      <w:t>9-62</w:t>
                    </w:r>
                  </w:p>
                  <w:p w14:paraId="51402E91" w14:textId="77777777" w:rsidR="00FD23CB" w:rsidRDefault="00FD23CB" w:rsidP="00FD23CB">
                    <w:pPr>
                      <w:tabs>
                        <w:tab w:val="clear" w:pos="288"/>
                        <w:tab w:val="clear" w:pos="1728"/>
                        <w:tab w:val="clear" w:pos="2448"/>
                      </w:tabs>
                      <w:rPr>
                        <w:rFonts w:ascii="Times New Roman" w:hAnsi="Times New Roman" w:cs="Times New Roman"/>
                        <w:sz w:val="16"/>
                        <w:szCs w:val="16"/>
                      </w:rPr>
                    </w:pPr>
                  </w:p>
                  <w:p w14:paraId="6E731BC1" w14:textId="1AB5F336" w:rsidR="00600023" w:rsidRPr="002A2521" w:rsidRDefault="00600023" w:rsidP="00FD23CB">
                    <w:pPr>
                      <w:tabs>
                        <w:tab w:val="clear" w:pos="288"/>
                        <w:tab w:val="clear" w:pos="1728"/>
                        <w:tab w:val="clear" w:pos="2448"/>
                      </w:tabs>
                      <w:rPr>
                        <w:rFonts w:ascii="Times New Roman" w:hAnsi="Times New Roman" w:cs="Times New Roman"/>
                        <w:sz w:val="16"/>
                        <w:szCs w:val="16"/>
                      </w:rPr>
                    </w:pPr>
                    <w:r>
                      <w:rPr>
                        <w:rFonts w:ascii="Times New Roman" w:hAnsi="Times New Roman" w:cs="Times New Roman"/>
                        <w:sz w:val="16"/>
                        <w:szCs w:val="16"/>
                      </w:rPr>
                      <w:t>Rub</w:t>
                    </w:r>
                    <w:r w:rsidRPr="002A2521">
                      <w:rPr>
                        <w:rFonts w:ascii="Times New Roman" w:hAnsi="Times New Roman" w:cs="Times New Roman"/>
                        <w:sz w:val="16"/>
                        <w:szCs w:val="16"/>
                      </w:rPr>
                      <w:t>.:__________________</w:t>
                    </w:r>
                  </w:p>
                </w:txbxContent>
              </v:textbox>
            </v:shape>
          </w:pict>
        </mc:Fallback>
      </mc:AlternateContent>
    </w:r>
    <w:r>
      <w:rPr>
        <w:noProof/>
      </w:rPr>
      <w:drawing>
        <wp:anchor distT="0" distB="0" distL="114300" distR="114300" simplePos="0" relativeHeight="251658752" behindDoc="0" locked="0" layoutInCell="1" hidden="0" allowOverlap="1" wp14:anchorId="12F2EAD5" wp14:editId="0C2799AA">
          <wp:simplePos x="0" y="0"/>
          <wp:positionH relativeFrom="margin">
            <wp:posOffset>-834390</wp:posOffset>
          </wp:positionH>
          <wp:positionV relativeFrom="paragraph">
            <wp:posOffset>147320</wp:posOffset>
          </wp:positionV>
          <wp:extent cx="1746250" cy="349250"/>
          <wp:effectExtent l="0" t="0" r="0" b="0"/>
          <wp:wrapNone/>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3"/>
    <w:lvl w:ilvl="0">
      <w:start w:val="1"/>
      <w:numFmt w:val="lowerLetter"/>
      <w:lvlText w:val="%1)"/>
      <w:lvlJc w:val="left"/>
      <w:pPr>
        <w:tabs>
          <w:tab w:val="num" w:pos="5029"/>
        </w:tabs>
        <w:ind w:left="5029" w:hanging="360"/>
      </w:pPr>
    </w:lvl>
    <w:lvl w:ilvl="1">
      <w:start w:val="1"/>
      <w:numFmt w:val="decimal"/>
      <w:lvlText w:val="%2."/>
      <w:lvlJc w:val="left"/>
      <w:pPr>
        <w:tabs>
          <w:tab w:val="num" w:pos="5389"/>
        </w:tabs>
        <w:ind w:left="5389" w:hanging="360"/>
      </w:pPr>
      <w:rPr>
        <w:rFonts w:cs="Times New Roman"/>
        <w:color w:val="000000"/>
      </w:rPr>
    </w:lvl>
    <w:lvl w:ilvl="2">
      <w:start w:val="1"/>
      <w:numFmt w:val="decimal"/>
      <w:lvlText w:val="%3."/>
      <w:lvlJc w:val="left"/>
      <w:pPr>
        <w:tabs>
          <w:tab w:val="num" w:pos="5749"/>
        </w:tabs>
        <w:ind w:left="5749" w:hanging="360"/>
      </w:pPr>
      <w:rPr>
        <w:rFonts w:cs="Times New Roman"/>
        <w:color w:val="000000"/>
      </w:rPr>
    </w:lvl>
    <w:lvl w:ilvl="3">
      <w:start w:val="1"/>
      <w:numFmt w:val="decimal"/>
      <w:lvlText w:val="%4."/>
      <w:lvlJc w:val="left"/>
      <w:pPr>
        <w:tabs>
          <w:tab w:val="num" w:pos="6109"/>
        </w:tabs>
        <w:ind w:left="6109" w:hanging="360"/>
      </w:pPr>
      <w:rPr>
        <w:rFonts w:cs="Times New Roman"/>
        <w:color w:val="000000"/>
      </w:rPr>
    </w:lvl>
    <w:lvl w:ilvl="4">
      <w:start w:val="1"/>
      <w:numFmt w:val="decimal"/>
      <w:lvlText w:val="%5."/>
      <w:lvlJc w:val="left"/>
      <w:pPr>
        <w:tabs>
          <w:tab w:val="num" w:pos="6469"/>
        </w:tabs>
        <w:ind w:left="6469" w:hanging="360"/>
      </w:pPr>
      <w:rPr>
        <w:rFonts w:cs="Times New Roman"/>
        <w:color w:val="000000"/>
      </w:rPr>
    </w:lvl>
    <w:lvl w:ilvl="5">
      <w:start w:val="1"/>
      <w:numFmt w:val="decimal"/>
      <w:lvlText w:val="%6."/>
      <w:lvlJc w:val="left"/>
      <w:pPr>
        <w:tabs>
          <w:tab w:val="num" w:pos="6829"/>
        </w:tabs>
        <w:ind w:left="6829" w:hanging="360"/>
      </w:pPr>
      <w:rPr>
        <w:rFonts w:cs="Times New Roman"/>
        <w:color w:val="000000"/>
      </w:rPr>
    </w:lvl>
    <w:lvl w:ilvl="6">
      <w:start w:val="1"/>
      <w:numFmt w:val="decimal"/>
      <w:lvlText w:val="%7."/>
      <w:lvlJc w:val="left"/>
      <w:pPr>
        <w:tabs>
          <w:tab w:val="num" w:pos="7189"/>
        </w:tabs>
        <w:ind w:left="7189" w:hanging="360"/>
      </w:pPr>
      <w:rPr>
        <w:rFonts w:cs="Times New Roman"/>
        <w:color w:val="000000"/>
      </w:rPr>
    </w:lvl>
    <w:lvl w:ilvl="7">
      <w:start w:val="1"/>
      <w:numFmt w:val="decimal"/>
      <w:lvlText w:val="%8."/>
      <w:lvlJc w:val="left"/>
      <w:pPr>
        <w:tabs>
          <w:tab w:val="num" w:pos="7549"/>
        </w:tabs>
        <w:ind w:left="7549" w:hanging="360"/>
      </w:pPr>
      <w:rPr>
        <w:rFonts w:cs="Times New Roman"/>
        <w:color w:val="000000"/>
      </w:rPr>
    </w:lvl>
    <w:lvl w:ilvl="8">
      <w:start w:val="1"/>
      <w:numFmt w:val="decimal"/>
      <w:lvlText w:val="%9."/>
      <w:lvlJc w:val="left"/>
      <w:pPr>
        <w:tabs>
          <w:tab w:val="num" w:pos="7909"/>
        </w:tabs>
        <w:ind w:left="7909" w:hanging="360"/>
      </w:pPr>
      <w:rPr>
        <w:rFonts w:cs="Times New Roman"/>
        <w:color w:val="000000"/>
      </w:rPr>
    </w:lvl>
  </w:abstractNum>
  <w:abstractNum w:abstractNumId="2" w15:restartNumberingAfterBreak="0">
    <w:nsid w:val="00000008"/>
    <w:multiLevelType w:val="multilevel"/>
    <w:tmpl w:val="00000008"/>
    <w:name w:val="WW8Num8"/>
    <w:lvl w:ilvl="0">
      <w:start w:val="1"/>
      <w:numFmt w:val="lowerLetter"/>
      <w:lvlText w:val="%1)"/>
      <w:lvlJc w:val="left"/>
      <w:pPr>
        <w:tabs>
          <w:tab w:val="num" w:pos="1440"/>
        </w:tabs>
        <w:ind w:left="1440" w:hanging="360"/>
      </w:pPr>
    </w:lvl>
    <w:lvl w:ilvl="1">
      <w:start w:val="1"/>
      <w:numFmt w:val="decimal"/>
      <w:lvlText w:val="%2."/>
      <w:lvlJc w:val="left"/>
      <w:pPr>
        <w:tabs>
          <w:tab w:val="num" w:pos="1800"/>
        </w:tabs>
        <w:ind w:left="1800" w:hanging="360"/>
      </w:pPr>
      <w:rPr>
        <w:rFonts w:cs="Times New Roman"/>
        <w:color w:val="000000"/>
      </w:rPr>
    </w:lvl>
    <w:lvl w:ilvl="2">
      <w:start w:val="1"/>
      <w:numFmt w:val="decimal"/>
      <w:lvlText w:val="%3."/>
      <w:lvlJc w:val="left"/>
      <w:pPr>
        <w:tabs>
          <w:tab w:val="num" w:pos="2160"/>
        </w:tabs>
        <w:ind w:left="2160" w:hanging="360"/>
      </w:pPr>
      <w:rPr>
        <w:rFonts w:cs="Times New Roman"/>
        <w:color w:val="000000"/>
      </w:rPr>
    </w:lvl>
    <w:lvl w:ilvl="3">
      <w:start w:val="1"/>
      <w:numFmt w:val="decimal"/>
      <w:lvlText w:val="%4."/>
      <w:lvlJc w:val="left"/>
      <w:pPr>
        <w:tabs>
          <w:tab w:val="num" w:pos="2520"/>
        </w:tabs>
        <w:ind w:left="2520" w:hanging="360"/>
      </w:pPr>
      <w:rPr>
        <w:rFonts w:cs="Times New Roman"/>
        <w:color w:val="000000"/>
      </w:rPr>
    </w:lvl>
    <w:lvl w:ilvl="4">
      <w:start w:val="1"/>
      <w:numFmt w:val="decimal"/>
      <w:lvlText w:val="%5."/>
      <w:lvlJc w:val="left"/>
      <w:pPr>
        <w:tabs>
          <w:tab w:val="num" w:pos="2880"/>
        </w:tabs>
        <w:ind w:left="2880" w:hanging="360"/>
      </w:pPr>
      <w:rPr>
        <w:rFonts w:cs="Times New Roman"/>
        <w:color w:val="000000"/>
      </w:rPr>
    </w:lvl>
    <w:lvl w:ilvl="5">
      <w:start w:val="1"/>
      <w:numFmt w:val="decimal"/>
      <w:lvlText w:val="%6."/>
      <w:lvlJc w:val="left"/>
      <w:pPr>
        <w:tabs>
          <w:tab w:val="num" w:pos="3240"/>
        </w:tabs>
        <w:ind w:left="3240" w:hanging="360"/>
      </w:pPr>
      <w:rPr>
        <w:rFonts w:cs="Times New Roman"/>
        <w:color w:val="000000"/>
      </w:rPr>
    </w:lvl>
    <w:lvl w:ilvl="6">
      <w:start w:val="1"/>
      <w:numFmt w:val="decimal"/>
      <w:lvlText w:val="%7."/>
      <w:lvlJc w:val="left"/>
      <w:pPr>
        <w:tabs>
          <w:tab w:val="num" w:pos="3600"/>
        </w:tabs>
        <w:ind w:left="3600" w:hanging="360"/>
      </w:pPr>
      <w:rPr>
        <w:rFonts w:cs="Times New Roman"/>
        <w:color w:val="000000"/>
      </w:rPr>
    </w:lvl>
    <w:lvl w:ilvl="7">
      <w:start w:val="1"/>
      <w:numFmt w:val="decimal"/>
      <w:lvlText w:val="%8."/>
      <w:lvlJc w:val="left"/>
      <w:pPr>
        <w:tabs>
          <w:tab w:val="num" w:pos="3960"/>
        </w:tabs>
        <w:ind w:left="3960" w:hanging="360"/>
      </w:pPr>
      <w:rPr>
        <w:rFonts w:cs="Times New Roman"/>
        <w:color w:val="000000"/>
      </w:rPr>
    </w:lvl>
    <w:lvl w:ilvl="8">
      <w:start w:val="1"/>
      <w:numFmt w:val="decimal"/>
      <w:lvlText w:val="%9."/>
      <w:lvlJc w:val="left"/>
      <w:pPr>
        <w:tabs>
          <w:tab w:val="num" w:pos="4320"/>
        </w:tabs>
        <w:ind w:left="4320" w:hanging="360"/>
      </w:pPr>
      <w:rPr>
        <w:rFonts w:cs="Times New Roman"/>
        <w:color w:val="000000"/>
      </w:rPr>
    </w:lvl>
  </w:abstractNum>
  <w:abstractNum w:abstractNumId="3" w15:restartNumberingAfterBreak="0">
    <w:nsid w:val="0000000A"/>
    <w:multiLevelType w:val="multilevel"/>
    <w:tmpl w:val="B966365C"/>
    <w:name w:val="WW8Num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5" w15:restartNumberingAfterBreak="0">
    <w:nsid w:val="0BE5090B"/>
    <w:multiLevelType w:val="multilevel"/>
    <w:tmpl w:val="EE0AA604"/>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lowerLetter"/>
      <w:lvlText w:val="%3)"/>
      <w:lvlJc w:val="left"/>
      <w:pPr>
        <w:ind w:left="1224" w:hanging="504"/>
      </w:pPr>
      <w:rPr>
        <w:rFonts w:ascii="Arial" w:hAnsi="Arial" w:cs="Times New Roman"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571FC6"/>
    <w:multiLevelType w:val="multilevel"/>
    <w:tmpl w:val="281E65CA"/>
    <w:name w:val="WW8Num2222"/>
    <w:lvl w:ilvl="0">
      <w:start w:val="1"/>
      <w:numFmt w:val="decimal"/>
      <w:lvlText w:val="%1 - "/>
      <w:lvlJc w:val="left"/>
      <w:pPr>
        <w:tabs>
          <w:tab w:val="num" w:pos="720"/>
        </w:tabs>
        <w:ind w:left="720" w:hanging="360"/>
      </w:pPr>
      <w:rPr>
        <w:rFonts w:ascii="Arial" w:hAnsi="Arial" w:cs="Arial" w:hint="default"/>
        <w:b/>
        <w:i w:val="0"/>
        <w:sz w:val="20"/>
        <w:szCs w:val="20"/>
      </w:rPr>
    </w:lvl>
    <w:lvl w:ilvl="1">
      <w:start w:val="1"/>
      <w:numFmt w:val="decimal"/>
      <w:lvlText w:val="%1.%2 - "/>
      <w:lvlJc w:val="left"/>
      <w:pPr>
        <w:tabs>
          <w:tab w:val="num" w:pos="862"/>
        </w:tabs>
        <w:ind w:left="502" w:hanging="360"/>
      </w:pPr>
      <w:rPr>
        <w:rFonts w:ascii="Arial" w:hAnsi="Arial" w:cs="Arial" w:hint="default"/>
        <w:b w:val="0"/>
        <w:i w:val="0"/>
        <w:sz w:val="20"/>
        <w:szCs w:val="20"/>
      </w:rPr>
    </w:lvl>
    <w:lvl w:ilvl="2">
      <w:start w:val="1"/>
      <w:numFmt w:val="decimal"/>
      <w:lvlText w:val="%1.%2.%3 - "/>
      <w:lvlJc w:val="left"/>
      <w:pPr>
        <w:tabs>
          <w:tab w:val="num" w:pos="2700"/>
        </w:tabs>
        <w:ind w:left="2160" w:hanging="180"/>
      </w:pPr>
      <w:rPr>
        <w:rFonts w:ascii="Times New Roman" w:hAnsi="Times New Roman" w:cs="Times New Roman" w:hint="default"/>
        <w:b w:val="0"/>
        <w:i w:val="0"/>
        <w:sz w:val="20"/>
      </w:rPr>
    </w:lvl>
    <w:lvl w:ilvl="3">
      <w:start w:val="1"/>
      <w:numFmt w:val="decimal"/>
      <w:lvlText w:val="%1.%2.%3.%4."/>
      <w:lvlJc w:val="left"/>
      <w:pPr>
        <w:tabs>
          <w:tab w:val="num" w:pos="3240"/>
        </w:tabs>
        <w:ind w:left="2880" w:hanging="360"/>
      </w:pPr>
      <w:rPr>
        <w:rFonts w:ascii="Times New Roman" w:hAnsi="Times New Roman" w:hint="default"/>
        <w:b w:val="0"/>
        <w:i w:val="0"/>
        <w:sz w:val="20"/>
      </w:rPr>
    </w:lvl>
    <w:lvl w:ilvl="4">
      <w:start w:val="1"/>
      <w:numFmt w:val="decimal"/>
      <w:lvlText w:val="%1.%2.%3.%4.%5."/>
      <w:lvlJc w:val="left"/>
      <w:pPr>
        <w:tabs>
          <w:tab w:val="num" w:pos="4320"/>
        </w:tabs>
        <w:ind w:left="3600" w:hanging="360"/>
      </w:pPr>
      <w:rPr>
        <w:rFonts w:ascii="Times New Roman" w:hAnsi="Times New Roman" w:hint="default"/>
        <w:b w:val="0"/>
        <w:i w:val="0"/>
        <w:sz w:val="20"/>
      </w:rPr>
    </w:lvl>
    <w:lvl w:ilvl="5">
      <w:start w:val="1"/>
      <w:numFmt w:val="decimal"/>
      <w:lvlText w:val="%1.%2.%3.%4.%5.%6."/>
      <w:lvlJc w:val="lef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decimal"/>
      <w:lvlText w:val="%1.%2.%3.%4.%5.%6.%7.%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7" w15:restartNumberingAfterBreak="0">
    <w:nsid w:val="14827634"/>
    <w:multiLevelType w:val="multilevel"/>
    <w:tmpl w:val="EBB6399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9160F8B"/>
    <w:multiLevelType w:val="multilevel"/>
    <w:tmpl w:val="9976C02C"/>
    <w:lvl w:ilvl="0">
      <w:start w:val="1"/>
      <w:numFmt w:val="decimal"/>
      <w:pStyle w:val="Ttulo1"/>
      <w:lvlText w:val="%1."/>
      <w:lvlJc w:val="left"/>
      <w:pPr>
        <w:ind w:left="2629" w:hanging="360"/>
      </w:pPr>
    </w:lvl>
    <w:lvl w:ilvl="1">
      <w:start w:val="1"/>
      <w:numFmt w:val="decimal"/>
      <w:pStyle w:val="Ttulo2"/>
      <w:lvlText w:val="%1.%2."/>
      <w:lvlJc w:val="left"/>
      <w:pPr>
        <w:ind w:left="3268" w:hanging="432"/>
      </w:pPr>
    </w:lvl>
    <w:lvl w:ilvl="2">
      <w:start w:val="1"/>
      <w:numFmt w:val="decimal"/>
      <w:pStyle w:val="Ttulo3"/>
      <w:lvlText w:val="%1.%2.%3."/>
      <w:lvlJc w:val="left"/>
      <w:pPr>
        <w:ind w:left="4756" w:hanging="504"/>
      </w:pPr>
      <w:rPr>
        <w:color w:val="auto"/>
      </w:rPr>
    </w:lvl>
    <w:lvl w:ilvl="3">
      <w:start w:val="1"/>
      <w:numFmt w:val="decimal"/>
      <w:pStyle w:val="Ttulo4"/>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6C6A32"/>
    <w:multiLevelType w:val="multilevel"/>
    <w:tmpl w:val="74E266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Roman"/>
      <w:lvlText w:val="%5."/>
      <w:lvlJc w:val="left"/>
      <w:pPr>
        <w:tabs>
          <w:tab w:val="num" w:pos="2160"/>
        </w:tabs>
        <w:ind w:left="2160" w:hanging="360"/>
      </w:pPr>
      <w:rPr>
        <w:rFonts w:ascii="Arial" w:eastAsia="Arial" w:hAnsi="Arial" w:cs="Arial"/>
      </w:r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5AD90E15"/>
    <w:multiLevelType w:val="multilevel"/>
    <w:tmpl w:val="EE0AA604"/>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lowerLetter"/>
      <w:lvlText w:val="%3)"/>
      <w:lvlJc w:val="left"/>
      <w:pPr>
        <w:ind w:left="1224" w:hanging="504"/>
      </w:pPr>
      <w:rPr>
        <w:rFonts w:ascii="Arial" w:hAnsi="Arial" w:cs="Times New Roman"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8"/>
  </w:num>
  <w:num w:numId="3">
    <w:abstractNumId w:val="10"/>
  </w:num>
  <w:num w:numId="4">
    <w:abstractNumId w:val="1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lvlOverride w:ilvl="0">
      <w:startOverride w:val="1"/>
    </w:lvlOverride>
  </w:num>
  <w:num w:numId="8">
    <w:abstractNumId w:val="12"/>
  </w:num>
  <w:num w:numId="9">
    <w:abstractNumId w:val="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Paula Lima Rocha Soares">
    <w15:presenceInfo w15:providerId="None" w15:userId="Ana Paula Lima Rocha Soares"/>
  </w15:person>
  <w15:person w15:author="Marcos Vinicius Beton Amorim">
    <w15:presenceInfo w15:providerId="AD" w15:userId="S-1-5-21-1350568523-624308444-1392588124-15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4C3"/>
    <w:rsid w:val="00001C26"/>
    <w:rsid w:val="00010942"/>
    <w:rsid w:val="0001497E"/>
    <w:rsid w:val="00015199"/>
    <w:rsid w:val="00015AD7"/>
    <w:rsid w:val="00015C5F"/>
    <w:rsid w:val="00015D35"/>
    <w:rsid w:val="00016E60"/>
    <w:rsid w:val="00020E8A"/>
    <w:rsid w:val="000324EC"/>
    <w:rsid w:val="00032B79"/>
    <w:rsid w:val="00034EB2"/>
    <w:rsid w:val="00036A1F"/>
    <w:rsid w:val="00046765"/>
    <w:rsid w:val="00046F92"/>
    <w:rsid w:val="000526F2"/>
    <w:rsid w:val="00052A47"/>
    <w:rsid w:val="00053354"/>
    <w:rsid w:val="000536E6"/>
    <w:rsid w:val="00054128"/>
    <w:rsid w:val="00054AC6"/>
    <w:rsid w:val="00057B5F"/>
    <w:rsid w:val="00060D64"/>
    <w:rsid w:val="0006378F"/>
    <w:rsid w:val="000645BE"/>
    <w:rsid w:val="00065B05"/>
    <w:rsid w:val="00071A57"/>
    <w:rsid w:val="0007273F"/>
    <w:rsid w:val="00075BFF"/>
    <w:rsid w:val="0008028C"/>
    <w:rsid w:val="00080E1E"/>
    <w:rsid w:val="000837D2"/>
    <w:rsid w:val="00083A1B"/>
    <w:rsid w:val="00084772"/>
    <w:rsid w:val="00086337"/>
    <w:rsid w:val="000873D6"/>
    <w:rsid w:val="00087DBC"/>
    <w:rsid w:val="00091ACB"/>
    <w:rsid w:val="0009392D"/>
    <w:rsid w:val="0009757A"/>
    <w:rsid w:val="000A0241"/>
    <w:rsid w:val="000A2C6A"/>
    <w:rsid w:val="000A56D7"/>
    <w:rsid w:val="000A5C1D"/>
    <w:rsid w:val="000A7763"/>
    <w:rsid w:val="000B1AF9"/>
    <w:rsid w:val="000B2335"/>
    <w:rsid w:val="000D2380"/>
    <w:rsid w:val="000D3CF6"/>
    <w:rsid w:val="000D76F4"/>
    <w:rsid w:val="000D7B1F"/>
    <w:rsid w:val="000E09E4"/>
    <w:rsid w:val="000E0ECD"/>
    <w:rsid w:val="000E2568"/>
    <w:rsid w:val="000E4771"/>
    <w:rsid w:val="000E610A"/>
    <w:rsid w:val="000F1B4B"/>
    <w:rsid w:val="000F2303"/>
    <w:rsid w:val="000F2589"/>
    <w:rsid w:val="000F4B09"/>
    <w:rsid w:val="000F571B"/>
    <w:rsid w:val="00103E6C"/>
    <w:rsid w:val="001079A5"/>
    <w:rsid w:val="00112115"/>
    <w:rsid w:val="0012094B"/>
    <w:rsid w:val="00120BEA"/>
    <w:rsid w:val="00120FB7"/>
    <w:rsid w:val="00122B78"/>
    <w:rsid w:val="00126489"/>
    <w:rsid w:val="00126982"/>
    <w:rsid w:val="00132046"/>
    <w:rsid w:val="00134FAA"/>
    <w:rsid w:val="001354B8"/>
    <w:rsid w:val="00141CF7"/>
    <w:rsid w:val="001442B5"/>
    <w:rsid w:val="00146D1F"/>
    <w:rsid w:val="0015121E"/>
    <w:rsid w:val="00151C03"/>
    <w:rsid w:val="001524F6"/>
    <w:rsid w:val="001526D4"/>
    <w:rsid w:val="0015272E"/>
    <w:rsid w:val="00155010"/>
    <w:rsid w:val="00155788"/>
    <w:rsid w:val="00156383"/>
    <w:rsid w:val="00156A42"/>
    <w:rsid w:val="00160597"/>
    <w:rsid w:val="00160739"/>
    <w:rsid w:val="00170CF4"/>
    <w:rsid w:val="0017378A"/>
    <w:rsid w:val="00175691"/>
    <w:rsid w:val="00177B8F"/>
    <w:rsid w:val="00184980"/>
    <w:rsid w:val="001855F2"/>
    <w:rsid w:val="001965AC"/>
    <w:rsid w:val="00196724"/>
    <w:rsid w:val="001A0183"/>
    <w:rsid w:val="001A10B4"/>
    <w:rsid w:val="001A25D3"/>
    <w:rsid w:val="001A5C15"/>
    <w:rsid w:val="001A6699"/>
    <w:rsid w:val="001B10FD"/>
    <w:rsid w:val="001B503A"/>
    <w:rsid w:val="001B5B80"/>
    <w:rsid w:val="001B637B"/>
    <w:rsid w:val="001B681D"/>
    <w:rsid w:val="001B69FA"/>
    <w:rsid w:val="001C3779"/>
    <w:rsid w:val="001C4962"/>
    <w:rsid w:val="001C7B09"/>
    <w:rsid w:val="001D1FF5"/>
    <w:rsid w:val="001D3237"/>
    <w:rsid w:val="001D455E"/>
    <w:rsid w:val="001D541D"/>
    <w:rsid w:val="001D56AD"/>
    <w:rsid w:val="001E13C9"/>
    <w:rsid w:val="001E2914"/>
    <w:rsid w:val="001E3DD6"/>
    <w:rsid w:val="001E49AA"/>
    <w:rsid w:val="001E6B8E"/>
    <w:rsid w:val="001F0C8A"/>
    <w:rsid w:val="001F0E9F"/>
    <w:rsid w:val="001F1361"/>
    <w:rsid w:val="001F15D9"/>
    <w:rsid w:val="001F662B"/>
    <w:rsid w:val="001F6B5C"/>
    <w:rsid w:val="002009CA"/>
    <w:rsid w:val="00201202"/>
    <w:rsid w:val="002015B7"/>
    <w:rsid w:val="00207B39"/>
    <w:rsid w:val="00210EE5"/>
    <w:rsid w:val="0021290D"/>
    <w:rsid w:val="002229B8"/>
    <w:rsid w:val="002250C7"/>
    <w:rsid w:val="002255BF"/>
    <w:rsid w:val="002374EB"/>
    <w:rsid w:val="002438EC"/>
    <w:rsid w:val="00251D86"/>
    <w:rsid w:val="0025488A"/>
    <w:rsid w:val="0025547F"/>
    <w:rsid w:val="002563DD"/>
    <w:rsid w:val="00256F5F"/>
    <w:rsid w:val="00266662"/>
    <w:rsid w:val="00267A97"/>
    <w:rsid w:val="00273236"/>
    <w:rsid w:val="00274393"/>
    <w:rsid w:val="002855E5"/>
    <w:rsid w:val="00285FC4"/>
    <w:rsid w:val="002863B9"/>
    <w:rsid w:val="00290B04"/>
    <w:rsid w:val="00290F7C"/>
    <w:rsid w:val="0029329A"/>
    <w:rsid w:val="0029361F"/>
    <w:rsid w:val="00295A62"/>
    <w:rsid w:val="002A14CF"/>
    <w:rsid w:val="002A1C3D"/>
    <w:rsid w:val="002A2521"/>
    <w:rsid w:val="002B0B2F"/>
    <w:rsid w:val="002B0BAF"/>
    <w:rsid w:val="002B18EF"/>
    <w:rsid w:val="002B2DB2"/>
    <w:rsid w:val="002B34D5"/>
    <w:rsid w:val="002C0D4D"/>
    <w:rsid w:val="002C5DDD"/>
    <w:rsid w:val="002C6BAF"/>
    <w:rsid w:val="002D05C6"/>
    <w:rsid w:val="002D0BC1"/>
    <w:rsid w:val="002D54AC"/>
    <w:rsid w:val="002D7506"/>
    <w:rsid w:val="002D7CBE"/>
    <w:rsid w:val="002E0490"/>
    <w:rsid w:val="002E3E28"/>
    <w:rsid w:val="002E4A24"/>
    <w:rsid w:val="002F0544"/>
    <w:rsid w:val="002F4DB2"/>
    <w:rsid w:val="0031446C"/>
    <w:rsid w:val="00320447"/>
    <w:rsid w:val="003251A6"/>
    <w:rsid w:val="00325B12"/>
    <w:rsid w:val="0032657A"/>
    <w:rsid w:val="003300AB"/>
    <w:rsid w:val="0034263A"/>
    <w:rsid w:val="003449C0"/>
    <w:rsid w:val="00344D55"/>
    <w:rsid w:val="003451A8"/>
    <w:rsid w:val="00345A73"/>
    <w:rsid w:val="0034663E"/>
    <w:rsid w:val="00352D63"/>
    <w:rsid w:val="00354595"/>
    <w:rsid w:val="00357628"/>
    <w:rsid w:val="0036053B"/>
    <w:rsid w:val="003642FA"/>
    <w:rsid w:val="00365585"/>
    <w:rsid w:val="00377A9B"/>
    <w:rsid w:val="00385DDA"/>
    <w:rsid w:val="0038708E"/>
    <w:rsid w:val="00391405"/>
    <w:rsid w:val="003A07AB"/>
    <w:rsid w:val="003A0BD4"/>
    <w:rsid w:val="003A5230"/>
    <w:rsid w:val="003A6B4D"/>
    <w:rsid w:val="003A71DF"/>
    <w:rsid w:val="003A779A"/>
    <w:rsid w:val="003B44E4"/>
    <w:rsid w:val="003B694B"/>
    <w:rsid w:val="003B7E66"/>
    <w:rsid w:val="003C0906"/>
    <w:rsid w:val="003C0A0B"/>
    <w:rsid w:val="003C275F"/>
    <w:rsid w:val="003C746C"/>
    <w:rsid w:val="003D38CC"/>
    <w:rsid w:val="003E343E"/>
    <w:rsid w:val="003E5341"/>
    <w:rsid w:val="003E5AC1"/>
    <w:rsid w:val="003F7B37"/>
    <w:rsid w:val="00402018"/>
    <w:rsid w:val="0040522F"/>
    <w:rsid w:val="0041550F"/>
    <w:rsid w:val="0042021D"/>
    <w:rsid w:val="0042060A"/>
    <w:rsid w:val="0042688E"/>
    <w:rsid w:val="00430F6A"/>
    <w:rsid w:val="004320AD"/>
    <w:rsid w:val="0043354C"/>
    <w:rsid w:val="00433803"/>
    <w:rsid w:val="0043571E"/>
    <w:rsid w:val="00436FBA"/>
    <w:rsid w:val="00444A2F"/>
    <w:rsid w:val="004454EA"/>
    <w:rsid w:val="00453F04"/>
    <w:rsid w:val="00456DBA"/>
    <w:rsid w:val="004572DB"/>
    <w:rsid w:val="0046797D"/>
    <w:rsid w:val="00471478"/>
    <w:rsid w:val="00471DAE"/>
    <w:rsid w:val="0047390A"/>
    <w:rsid w:val="00474395"/>
    <w:rsid w:val="004773D7"/>
    <w:rsid w:val="00477B3E"/>
    <w:rsid w:val="00481CC7"/>
    <w:rsid w:val="0049107D"/>
    <w:rsid w:val="004942DB"/>
    <w:rsid w:val="00497E64"/>
    <w:rsid w:val="004A17A8"/>
    <w:rsid w:val="004A2874"/>
    <w:rsid w:val="004A2C86"/>
    <w:rsid w:val="004A331A"/>
    <w:rsid w:val="004B45CC"/>
    <w:rsid w:val="004B4CE8"/>
    <w:rsid w:val="004B54CE"/>
    <w:rsid w:val="004B649E"/>
    <w:rsid w:val="004C126E"/>
    <w:rsid w:val="004C34B7"/>
    <w:rsid w:val="004C38A6"/>
    <w:rsid w:val="004D2AA4"/>
    <w:rsid w:val="004D531D"/>
    <w:rsid w:val="004D6F22"/>
    <w:rsid w:val="004D782E"/>
    <w:rsid w:val="004D79FD"/>
    <w:rsid w:val="004E0577"/>
    <w:rsid w:val="004E3C8A"/>
    <w:rsid w:val="004E5834"/>
    <w:rsid w:val="004E760B"/>
    <w:rsid w:val="004E789B"/>
    <w:rsid w:val="004F04E8"/>
    <w:rsid w:val="004F0ECF"/>
    <w:rsid w:val="004F1407"/>
    <w:rsid w:val="004F21B7"/>
    <w:rsid w:val="004F22D2"/>
    <w:rsid w:val="004F5D03"/>
    <w:rsid w:val="004F7D18"/>
    <w:rsid w:val="00501B8B"/>
    <w:rsid w:val="00505CD0"/>
    <w:rsid w:val="00507BD3"/>
    <w:rsid w:val="0051009C"/>
    <w:rsid w:val="00516174"/>
    <w:rsid w:val="005204DB"/>
    <w:rsid w:val="00522F99"/>
    <w:rsid w:val="00525573"/>
    <w:rsid w:val="0053198F"/>
    <w:rsid w:val="005328FA"/>
    <w:rsid w:val="0054171D"/>
    <w:rsid w:val="00541A5A"/>
    <w:rsid w:val="0055298F"/>
    <w:rsid w:val="00552B5A"/>
    <w:rsid w:val="00554905"/>
    <w:rsid w:val="00555267"/>
    <w:rsid w:val="00556097"/>
    <w:rsid w:val="00560B63"/>
    <w:rsid w:val="00562117"/>
    <w:rsid w:val="005658FB"/>
    <w:rsid w:val="00571D8C"/>
    <w:rsid w:val="00576889"/>
    <w:rsid w:val="00576BEB"/>
    <w:rsid w:val="005803DC"/>
    <w:rsid w:val="00581CC4"/>
    <w:rsid w:val="005844B5"/>
    <w:rsid w:val="00584A17"/>
    <w:rsid w:val="0058534A"/>
    <w:rsid w:val="00585A5A"/>
    <w:rsid w:val="00591E7A"/>
    <w:rsid w:val="00592CB9"/>
    <w:rsid w:val="00593CB4"/>
    <w:rsid w:val="00596D49"/>
    <w:rsid w:val="005B1629"/>
    <w:rsid w:val="005B1AA4"/>
    <w:rsid w:val="005B1E65"/>
    <w:rsid w:val="005C0E9C"/>
    <w:rsid w:val="005C642C"/>
    <w:rsid w:val="005D0014"/>
    <w:rsid w:val="005D1F58"/>
    <w:rsid w:val="005D4362"/>
    <w:rsid w:val="005D4769"/>
    <w:rsid w:val="005D5043"/>
    <w:rsid w:val="005E0E60"/>
    <w:rsid w:val="005E2B95"/>
    <w:rsid w:val="005E4637"/>
    <w:rsid w:val="005E4DF4"/>
    <w:rsid w:val="005E58A2"/>
    <w:rsid w:val="005E6452"/>
    <w:rsid w:val="005F004F"/>
    <w:rsid w:val="005F427D"/>
    <w:rsid w:val="00600023"/>
    <w:rsid w:val="00601B82"/>
    <w:rsid w:val="006040D1"/>
    <w:rsid w:val="00605BE1"/>
    <w:rsid w:val="00610EA5"/>
    <w:rsid w:val="0061192D"/>
    <w:rsid w:val="00612B52"/>
    <w:rsid w:val="00613C00"/>
    <w:rsid w:val="006159BE"/>
    <w:rsid w:val="00623208"/>
    <w:rsid w:val="006235B7"/>
    <w:rsid w:val="006242E5"/>
    <w:rsid w:val="0062628A"/>
    <w:rsid w:val="006262D5"/>
    <w:rsid w:val="00627C67"/>
    <w:rsid w:val="00627F22"/>
    <w:rsid w:val="00630627"/>
    <w:rsid w:val="006355F0"/>
    <w:rsid w:val="0063720D"/>
    <w:rsid w:val="00646680"/>
    <w:rsid w:val="00646FF5"/>
    <w:rsid w:val="0064761B"/>
    <w:rsid w:val="0064766D"/>
    <w:rsid w:val="00647BC0"/>
    <w:rsid w:val="006522F8"/>
    <w:rsid w:val="006529B3"/>
    <w:rsid w:val="006535D4"/>
    <w:rsid w:val="0065663F"/>
    <w:rsid w:val="00656FFC"/>
    <w:rsid w:val="0065737C"/>
    <w:rsid w:val="006653B5"/>
    <w:rsid w:val="00666570"/>
    <w:rsid w:val="00671408"/>
    <w:rsid w:val="00672786"/>
    <w:rsid w:val="006731FA"/>
    <w:rsid w:val="00673598"/>
    <w:rsid w:val="006759BD"/>
    <w:rsid w:val="006763BA"/>
    <w:rsid w:val="0067772E"/>
    <w:rsid w:val="00683AED"/>
    <w:rsid w:val="00685299"/>
    <w:rsid w:val="00686A69"/>
    <w:rsid w:val="006922E7"/>
    <w:rsid w:val="0069588D"/>
    <w:rsid w:val="0069642A"/>
    <w:rsid w:val="006A6616"/>
    <w:rsid w:val="006A7C10"/>
    <w:rsid w:val="006B0E80"/>
    <w:rsid w:val="006B195A"/>
    <w:rsid w:val="006B2681"/>
    <w:rsid w:val="006B35AC"/>
    <w:rsid w:val="006B5559"/>
    <w:rsid w:val="006B60D5"/>
    <w:rsid w:val="006B6B7D"/>
    <w:rsid w:val="006B7072"/>
    <w:rsid w:val="006C0890"/>
    <w:rsid w:val="006C557F"/>
    <w:rsid w:val="006C722B"/>
    <w:rsid w:val="006D1DE1"/>
    <w:rsid w:val="006E6458"/>
    <w:rsid w:val="006E6E4A"/>
    <w:rsid w:val="006E7236"/>
    <w:rsid w:val="006E7AE6"/>
    <w:rsid w:val="006F44EF"/>
    <w:rsid w:val="006F45DB"/>
    <w:rsid w:val="006F48E6"/>
    <w:rsid w:val="006F73C6"/>
    <w:rsid w:val="00701116"/>
    <w:rsid w:val="00715ADE"/>
    <w:rsid w:val="00716BB9"/>
    <w:rsid w:val="00720B42"/>
    <w:rsid w:val="00722F6C"/>
    <w:rsid w:val="007235E6"/>
    <w:rsid w:val="00730CD0"/>
    <w:rsid w:val="0073107F"/>
    <w:rsid w:val="007372CB"/>
    <w:rsid w:val="00737C59"/>
    <w:rsid w:val="00742053"/>
    <w:rsid w:val="007459E9"/>
    <w:rsid w:val="00746A8C"/>
    <w:rsid w:val="007511AB"/>
    <w:rsid w:val="0075156E"/>
    <w:rsid w:val="0075183C"/>
    <w:rsid w:val="007541C0"/>
    <w:rsid w:val="00760D2D"/>
    <w:rsid w:val="0076154D"/>
    <w:rsid w:val="0076179E"/>
    <w:rsid w:val="00761B43"/>
    <w:rsid w:val="0076227C"/>
    <w:rsid w:val="0076401C"/>
    <w:rsid w:val="00764FD9"/>
    <w:rsid w:val="0077215E"/>
    <w:rsid w:val="00773597"/>
    <w:rsid w:val="00780E67"/>
    <w:rsid w:val="0078258B"/>
    <w:rsid w:val="007837EB"/>
    <w:rsid w:val="00783825"/>
    <w:rsid w:val="007840A1"/>
    <w:rsid w:val="00790D6B"/>
    <w:rsid w:val="007930B5"/>
    <w:rsid w:val="007A3A3D"/>
    <w:rsid w:val="007A43F8"/>
    <w:rsid w:val="007A7B72"/>
    <w:rsid w:val="007B0F07"/>
    <w:rsid w:val="007B145B"/>
    <w:rsid w:val="007B2FFE"/>
    <w:rsid w:val="007B7CF2"/>
    <w:rsid w:val="007C03B6"/>
    <w:rsid w:val="007D1DCF"/>
    <w:rsid w:val="007D3321"/>
    <w:rsid w:val="007D7597"/>
    <w:rsid w:val="007E130D"/>
    <w:rsid w:val="007E217F"/>
    <w:rsid w:val="007E29CE"/>
    <w:rsid w:val="007E2CD9"/>
    <w:rsid w:val="007E311C"/>
    <w:rsid w:val="007E3DDC"/>
    <w:rsid w:val="007E4BD3"/>
    <w:rsid w:val="007E65E2"/>
    <w:rsid w:val="007F1C0F"/>
    <w:rsid w:val="007F3D68"/>
    <w:rsid w:val="00804645"/>
    <w:rsid w:val="0080776B"/>
    <w:rsid w:val="00810965"/>
    <w:rsid w:val="00810F26"/>
    <w:rsid w:val="00812E75"/>
    <w:rsid w:val="00813124"/>
    <w:rsid w:val="00814AD5"/>
    <w:rsid w:val="0082088C"/>
    <w:rsid w:val="008210F7"/>
    <w:rsid w:val="00822724"/>
    <w:rsid w:val="00822DDA"/>
    <w:rsid w:val="008272CF"/>
    <w:rsid w:val="00827790"/>
    <w:rsid w:val="00831AAE"/>
    <w:rsid w:val="008337D4"/>
    <w:rsid w:val="00834C46"/>
    <w:rsid w:val="00840DBB"/>
    <w:rsid w:val="008444B2"/>
    <w:rsid w:val="008501EC"/>
    <w:rsid w:val="008563A6"/>
    <w:rsid w:val="00856BCC"/>
    <w:rsid w:val="00861C1D"/>
    <w:rsid w:val="00862DEE"/>
    <w:rsid w:val="00865D07"/>
    <w:rsid w:val="00867BC1"/>
    <w:rsid w:val="008758CD"/>
    <w:rsid w:val="00876841"/>
    <w:rsid w:val="00877430"/>
    <w:rsid w:val="00881F9F"/>
    <w:rsid w:val="00885470"/>
    <w:rsid w:val="0088550A"/>
    <w:rsid w:val="00887224"/>
    <w:rsid w:val="008961D0"/>
    <w:rsid w:val="008A2653"/>
    <w:rsid w:val="008A4A20"/>
    <w:rsid w:val="008A5734"/>
    <w:rsid w:val="008B0E3C"/>
    <w:rsid w:val="008B19E7"/>
    <w:rsid w:val="008B1D71"/>
    <w:rsid w:val="008B2866"/>
    <w:rsid w:val="008C1200"/>
    <w:rsid w:val="008C1685"/>
    <w:rsid w:val="008C177B"/>
    <w:rsid w:val="008C220D"/>
    <w:rsid w:val="008C630C"/>
    <w:rsid w:val="008C6959"/>
    <w:rsid w:val="008D2313"/>
    <w:rsid w:val="008D5EF5"/>
    <w:rsid w:val="008D6A21"/>
    <w:rsid w:val="008D6A23"/>
    <w:rsid w:val="008D76CE"/>
    <w:rsid w:val="008E578D"/>
    <w:rsid w:val="008E7CD6"/>
    <w:rsid w:val="008F6760"/>
    <w:rsid w:val="009050CA"/>
    <w:rsid w:val="0090792F"/>
    <w:rsid w:val="00912DB9"/>
    <w:rsid w:val="00920CC6"/>
    <w:rsid w:val="00920EA8"/>
    <w:rsid w:val="00922651"/>
    <w:rsid w:val="00925352"/>
    <w:rsid w:val="009257E2"/>
    <w:rsid w:val="00926CB7"/>
    <w:rsid w:val="00931CB2"/>
    <w:rsid w:val="0093252C"/>
    <w:rsid w:val="00933DD4"/>
    <w:rsid w:val="009366FE"/>
    <w:rsid w:val="00936A0A"/>
    <w:rsid w:val="00937019"/>
    <w:rsid w:val="00941411"/>
    <w:rsid w:val="00947309"/>
    <w:rsid w:val="00947383"/>
    <w:rsid w:val="00947F55"/>
    <w:rsid w:val="00950777"/>
    <w:rsid w:val="00950FD1"/>
    <w:rsid w:val="00952F88"/>
    <w:rsid w:val="00954523"/>
    <w:rsid w:val="00955EE4"/>
    <w:rsid w:val="009579BE"/>
    <w:rsid w:val="00962D0F"/>
    <w:rsid w:val="00965A38"/>
    <w:rsid w:val="009804D8"/>
    <w:rsid w:val="00981BA7"/>
    <w:rsid w:val="009829FB"/>
    <w:rsid w:val="00983104"/>
    <w:rsid w:val="00987041"/>
    <w:rsid w:val="00990EC1"/>
    <w:rsid w:val="0099368F"/>
    <w:rsid w:val="009939B7"/>
    <w:rsid w:val="00994C90"/>
    <w:rsid w:val="0099669D"/>
    <w:rsid w:val="00997BBB"/>
    <w:rsid w:val="009A43BB"/>
    <w:rsid w:val="009A7C46"/>
    <w:rsid w:val="009B10AB"/>
    <w:rsid w:val="009B31C6"/>
    <w:rsid w:val="009B3A11"/>
    <w:rsid w:val="009B4514"/>
    <w:rsid w:val="009B6C5E"/>
    <w:rsid w:val="009B7EAC"/>
    <w:rsid w:val="009C14ED"/>
    <w:rsid w:val="009C2218"/>
    <w:rsid w:val="009D0217"/>
    <w:rsid w:val="009D0829"/>
    <w:rsid w:val="009D22E8"/>
    <w:rsid w:val="009D38EF"/>
    <w:rsid w:val="009D405E"/>
    <w:rsid w:val="009D4890"/>
    <w:rsid w:val="009D512B"/>
    <w:rsid w:val="009D5237"/>
    <w:rsid w:val="009D7FDE"/>
    <w:rsid w:val="009E3727"/>
    <w:rsid w:val="009E54AF"/>
    <w:rsid w:val="009F0291"/>
    <w:rsid w:val="009F0A23"/>
    <w:rsid w:val="009F4CD7"/>
    <w:rsid w:val="009F4FB3"/>
    <w:rsid w:val="009F5266"/>
    <w:rsid w:val="009F6940"/>
    <w:rsid w:val="00A000D8"/>
    <w:rsid w:val="00A00908"/>
    <w:rsid w:val="00A00BD0"/>
    <w:rsid w:val="00A00D42"/>
    <w:rsid w:val="00A01E1D"/>
    <w:rsid w:val="00A03E89"/>
    <w:rsid w:val="00A0514E"/>
    <w:rsid w:val="00A123B6"/>
    <w:rsid w:val="00A1355B"/>
    <w:rsid w:val="00A15B0C"/>
    <w:rsid w:val="00A1751D"/>
    <w:rsid w:val="00A21E0B"/>
    <w:rsid w:val="00A21FD9"/>
    <w:rsid w:val="00A25D02"/>
    <w:rsid w:val="00A26954"/>
    <w:rsid w:val="00A3109B"/>
    <w:rsid w:val="00A311C5"/>
    <w:rsid w:val="00A31C1A"/>
    <w:rsid w:val="00A32CED"/>
    <w:rsid w:val="00A373FA"/>
    <w:rsid w:val="00A376B7"/>
    <w:rsid w:val="00A40A31"/>
    <w:rsid w:val="00A4176C"/>
    <w:rsid w:val="00A443F0"/>
    <w:rsid w:val="00A44C5C"/>
    <w:rsid w:val="00A4705A"/>
    <w:rsid w:val="00A50632"/>
    <w:rsid w:val="00A519EA"/>
    <w:rsid w:val="00A51B32"/>
    <w:rsid w:val="00A520AE"/>
    <w:rsid w:val="00A53933"/>
    <w:rsid w:val="00A53AE8"/>
    <w:rsid w:val="00A55A91"/>
    <w:rsid w:val="00A569B7"/>
    <w:rsid w:val="00A60A89"/>
    <w:rsid w:val="00A6102C"/>
    <w:rsid w:val="00A62122"/>
    <w:rsid w:val="00A673D8"/>
    <w:rsid w:val="00A71A2D"/>
    <w:rsid w:val="00A7291D"/>
    <w:rsid w:val="00A746A1"/>
    <w:rsid w:val="00A774DC"/>
    <w:rsid w:val="00A82488"/>
    <w:rsid w:val="00A86222"/>
    <w:rsid w:val="00A87616"/>
    <w:rsid w:val="00A93F01"/>
    <w:rsid w:val="00A940AB"/>
    <w:rsid w:val="00A9514F"/>
    <w:rsid w:val="00AA087C"/>
    <w:rsid w:val="00AA0EBD"/>
    <w:rsid w:val="00AA1142"/>
    <w:rsid w:val="00AA2AAE"/>
    <w:rsid w:val="00AA3F1A"/>
    <w:rsid w:val="00AA59EE"/>
    <w:rsid w:val="00AB561B"/>
    <w:rsid w:val="00AB617A"/>
    <w:rsid w:val="00AC1DB1"/>
    <w:rsid w:val="00AC2002"/>
    <w:rsid w:val="00AD29E6"/>
    <w:rsid w:val="00AD3A62"/>
    <w:rsid w:val="00AD65A1"/>
    <w:rsid w:val="00AE4069"/>
    <w:rsid w:val="00AE59B0"/>
    <w:rsid w:val="00AE7C41"/>
    <w:rsid w:val="00AF29F6"/>
    <w:rsid w:val="00AF482E"/>
    <w:rsid w:val="00AF64F3"/>
    <w:rsid w:val="00B00953"/>
    <w:rsid w:val="00B00B69"/>
    <w:rsid w:val="00B01A1A"/>
    <w:rsid w:val="00B01E29"/>
    <w:rsid w:val="00B01E47"/>
    <w:rsid w:val="00B05BBE"/>
    <w:rsid w:val="00B05D82"/>
    <w:rsid w:val="00B11F5E"/>
    <w:rsid w:val="00B173C8"/>
    <w:rsid w:val="00B347EF"/>
    <w:rsid w:val="00B36803"/>
    <w:rsid w:val="00B3757F"/>
    <w:rsid w:val="00B465A5"/>
    <w:rsid w:val="00B50105"/>
    <w:rsid w:val="00B5496A"/>
    <w:rsid w:val="00B551D9"/>
    <w:rsid w:val="00B55DAF"/>
    <w:rsid w:val="00B565FB"/>
    <w:rsid w:val="00B56914"/>
    <w:rsid w:val="00B57379"/>
    <w:rsid w:val="00B603D9"/>
    <w:rsid w:val="00B60F33"/>
    <w:rsid w:val="00B61849"/>
    <w:rsid w:val="00B61A95"/>
    <w:rsid w:val="00B61B63"/>
    <w:rsid w:val="00B62154"/>
    <w:rsid w:val="00B71313"/>
    <w:rsid w:val="00B726FB"/>
    <w:rsid w:val="00B73C53"/>
    <w:rsid w:val="00B7493F"/>
    <w:rsid w:val="00B75F4F"/>
    <w:rsid w:val="00B77A4C"/>
    <w:rsid w:val="00B77DFF"/>
    <w:rsid w:val="00B8052F"/>
    <w:rsid w:val="00B82CC9"/>
    <w:rsid w:val="00BA2109"/>
    <w:rsid w:val="00BA47F8"/>
    <w:rsid w:val="00BA6CD8"/>
    <w:rsid w:val="00BB01A3"/>
    <w:rsid w:val="00BB05CD"/>
    <w:rsid w:val="00BB1220"/>
    <w:rsid w:val="00BB4D87"/>
    <w:rsid w:val="00BB5843"/>
    <w:rsid w:val="00BB6898"/>
    <w:rsid w:val="00BC25CE"/>
    <w:rsid w:val="00BC2BE3"/>
    <w:rsid w:val="00BC66A3"/>
    <w:rsid w:val="00BC6DA5"/>
    <w:rsid w:val="00BD23B7"/>
    <w:rsid w:val="00BD3778"/>
    <w:rsid w:val="00BD37AC"/>
    <w:rsid w:val="00BD3E79"/>
    <w:rsid w:val="00BD475C"/>
    <w:rsid w:val="00BD6E83"/>
    <w:rsid w:val="00BE51BB"/>
    <w:rsid w:val="00BF5FE9"/>
    <w:rsid w:val="00C00CDC"/>
    <w:rsid w:val="00C04428"/>
    <w:rsid w:val="00C105AC"/>
    <w:rsid w:val="00C107E2"/>
    <w:rsid w:val="00C14A8B"/>
    <w:rsid w:val="00C14F15"/>
    <w:rsid w:val="00C23D26"/>
    <w:rsid w:val="00C2410E"/>
    <w:rsid w:val="00C252B4"/>
    <w:rsid w:val="00C26884"/>
    <w:rsid w:val="00C3403A"/>
    <w:rsid w:val="00C364C3"/>
    <w:rsid w:val="00C43FA2"/>
    <w:rsid w:val="00C45B12"/>
    <w:rsid w:val="00C46384"/>
    <w:rsid w:val="00C478AD"/>
    <w:rsid w:val="00C5290D"/>
    <w:rsid w:val="00C57AED"/>
    <w:rsid w:val="00C630EA"/>
    <w:rsid w:val="00C65236"/>
    <w:rsid w:val="00C716B2"/>
    <w:rsid w:val="00C73E75"/>
    <w:rsid w:val="00C747CB"/>
    <w:rsid w:val="00C74815"/>
    <w:rsid w:val="00C75518"/>
    <w:rsid w:val="00C770CB"/>
    <w:rsid w:val="00C81A2E"/>
    <w:rsid w:val="00C820DC"/>
    <w:rsid w:val="00C84AD9"/>
    <w:rsid w:val="00C870C1"/>
    <w:rsid w:val="00C93AA5"/>
    <w:rsid w:val="00C9474A"/>
    <w:rsid w:val="00CA060F"/>
    <w:rsid w:val="00CA157D"/>
    <w:rsid w:val="00CA2E0A"/>
    <w:rsid w:val="00CA55A1"/>
    <w:rsid w:val="00CB0052"/>
    <w:rsid w:val="00CB026D"/>
    <w:rsid w:val="00CB035B"/>
    <w:rsid w:val="00CB27C4"/>
    <w:rsid w:val="00CC34FE"/>
    <w:rsid w:val="00CD2511"/>
    <w:rsid w:val="00CD7E25"/>
    <w:rsid w:val="00CE11B8"/>
    <w:rsid w:val="00CE1431"/>
    <w:rsid w:val="00CE5454"/>
    <w:rsid w:val="00CF2614"/>
    <w:rsid w:val="00CF5309"/>
    <w:rsid w:val="00CF7406"/>
    <w:rsid w:val="00D05E06"/>
    <w:rsid w:val="00D0643D"/>
    <w:rsid w:val="00D06543"/>
    <w:rsid w:val="00D11B8D"/>
    <w:rsid w:val="00D22A8A"/>
    <w:rsid w:val="00D230AC"/>
    <w:rsid w:val="00D2543B"/>
    <w:rsid w:val="00D2635A"/>
    <w:rsid w:val="00D30F11"/>
    <w:rsid w:val="00D32A8D"/>
    <w:rsid w:val="00D34CC5"/>
    <w:rsid w:val="00D355F0"/>
    <w:rsid w:val="00D37846"/>
    <w:rsid w:val="00D429CE"/>
    <w:rsid w:val="00D42D00"/>
    <w:rsid w:val="00D43DF3"/>
    <w:rsid w:val="00D45D58"/>
    <w:rsid w:val="00D46E26"/>
    <w:rsid w:val="00D47717"/>
    <w:rsid w:val="00D47B0E"/>
    <w:rsid w:val="00D509CD"/>
    <w:rsid w:val="00D51491"/>
    <w:rsid w:val="00D56AEF"/>
    <w:rsid w:val="00D56CAB"/>
    <w:rsid w:val="00D62F28"/>
    <w:rsid w:val="00D639E2"/>
    <w:rsid w:val="00D649E9"/>
    <w:rsid w:val="00D66023"/>
    <w:rsid w:val="00D679D4"/>
    <w:rsid w:val="00D70B56"/>
    <w:rsid w:val="00D73CCF"/>
    <w:rsid w:val="00D8103A"/>
    <w:rsid w:val="00D84902"/>
    <w:rsid w:val="00D85428"/>
    <w:rsid w:val="00D86480"/>
    <w:rsid w:val="00D86687"/>
    <w:rsid w:val="00D90DFD"/>
    <w:rsid w:val="00D92B23"/>
    <w:rsid w:val="00D92DE0"/>
    <w:rsid w:val="00D93498"/>
    <w:rsid w:val="00D93AE5"/>
    <w:rsid w:val="00D947D3"/>
    <w:rsid w:val="00D95429"/>
    <w:rsid w:val="00D972C7"/>
    <w:rsid w:val="00DA076A"/>
    <w:rsid w:val="00DA1038"/>
    <w:rsid w:val="00DA389E"/>
    <w:rsid w:val="00DA3C38"/>
    <w:rsid w:val="00DB4428"/>
    <w:rsid w:val="00DC1510"/>
    <w:rsid w:val="00DC27FA"/>
    <w:rsid w:val="00DC35F7"/>
    <w:rsid w:val="00DC4A78"/>
    <w:rsid w:val="00DC510E"/>
    <w:rsid w:val="00DC72B1"/>
    <w:rsid w:val="00DD3DAB"/>
    <w:rsid w:val="00DE2468"/>
    <w:rsid w:val="00DE279B"/>
    <w:rsid w:val="00DE3039"/>
    <w:rsid w:val="00DE3C81"/>
    <w:rsid w:val="00DF0476"/>
    <w:rsid w:val="00DF0814"/>
    <w:rsid w:val="00DF43CC"/>
    <w:rsid w:val="00E05010"/>
    <w:rsid w:val="00E1059A"/>
    <w:rsid w:val="00E105D0"/>
    <w:rsid w:val="00E13399"/>
    <w:rsid w:val="00E13BF6"/>
    <w:rsid w:val="00E1432A"/>
    <w:rsid w:val="00E156EE"/>
    <w:rsid w:val="00E16A01"/>
    <w:rsid w:val="00E20539"/>
    <w:rsid w:val="00E2492D"/>
    <w:rsid w:val="00E35D20"/>
    <w:rsid w:val="00E37D3E"/>
    <w:rsid w:val="00E41303"/>
    <w:rsid w:val="00E44422"/>
    <w:rsid w:val="00E46208"/>
    <w:rsid w:val="00E46E1B"/>
    <w:rsid w:val="00E54941"/>
    <w:rsid w:val="00E5644D"/>
    <w:rsid w:val="00E63213"/>
    <w:rsid w:val="00E640F9"/>
    <w:rsid w:val="00E64FC9"/>
    <w:rsid w:val="00E6608D"/>
    <w:rsid w:val="00E66A79"/>
    <w:rsid w:val="00E6709A"/>
    <w:rsid w:val="00E67FE3"/>
    <w:rsid w:val="00E72812"/>
    <w:rsid w:val="00E73C61"/>
    <w:rsid w:val="00E7510A"/>
    <w:rsid w:val="00E75FD3"/>
    <w:rsid w:val="00E7681D"/>
    <w:rsid w:val="00E80BD5"/>
    <w:rsid w:val="00E862FD"/>
    <w:rsid w:val="00E9286C"/>
    <w:rsid w:val="00E9331D"/>
    <w:rsid w:val="00E93CDC"/>
    <w:rsid w:val="00E95592"/>
    <w:rsid w:val="00E969D8"/>
    <w:rsid w:val="00EA2C7A"/>
    <w:rsid w:val="00EA3156"/>
    <w:rsid w:val="00EA647B"/>
    <w:rsid w:val="00EB0F9D"/>
    <w:rsid w:val="00EC1529"/>
    <w:rsid w:val="00EC5CC4"/>
    <w:rsid w:val="00ED4272"/>
    <w:rsid w:val="00ED61A7"/>
    <w:rsid w:val="00ED74DE"/>
    <w:rsid w:val="00EE0523"/>
    <w:rsid w:val="00EE540C"/>
    <w:rsid w:val="00EE5E1A"/>
    <w:rsid w:val="00EF0EAB"/>
    <w:rsid w:val="00EF182A"/>
    <w:rsid w:val="00EF3D81"/>
    <w:rsid w:val="00EF4C00"/>
    <w:rsid w:val="00EF5638"/>
    <w:rsid w:val="00EF7529"/>
    <w:rsid w:val="00EF7D62"/>
    <w:rsid w:val="00F02977"/>
    <w:rsid w:val="00F0536D"/>
    <w:rsid w:val="00F061C5"/>
    <w:rsid w:val="00F066BE"/>
    <w:rsid w:val="00F1047D"/>
    <w:rsid w:val="00F109EB"/>
    <w:rsid w:val="00F11298"/>
    <w:rsid w:val="00F117B6"/>
    <w:rsid w:val="00F12E1A"/>
    <w:rsid w:val="00F201F2"/>
    <w:rsid w:val="00F207A5"/>
    <w:rsid w:val="00F20BA1"/>
    <w:rsid w:val="00F23DD0"/>
    <w:rsid w:val="00F247BB"/>
    <w:rsid w:val="00F25C49"/>
    <w:rsid w:val="00F2742C"/>
    <w:rsid w:val="00F274B2"/>
    <w:rsid w:val="00F30BEF"/>
    <w:rsid w:val="00F328E2"/>
    <w:rsid w:val="00F32E8C"/>
    <w:rsid w:val="00F332E6"/>
    <w:rsid w:val="00F35205"/>
    <w:rsid w:val="00F40F3C"/>
    <w:rsid w:val="00F41057"/>
    <w:rsid w:val="00F447D8"/>
    <w:rsid w:val="00F524EE"/>
    <w:rsid w:val="00F56E11"/>
    <w:rsid w:val="00F572F0"/>
    <w:rsid w:val="00F578A1"/>
    <w:rsid w:val="00F606D5"/>
    <w:rsid w:val="00F67E02"/>
    <w:rsid w:val="00F75298"/>
    <w:rsid w:val="00F75BF7"/>
    <w:rsid w:val="00F81EDC"/>
    <w:rsid w:val="00F836C3"/>
    <w:rsid w:val="00F83796"/>
    <w:rsid w:val="00F85AA6"/>
    <w:rsid w:val="00F86579"/>
    <w:rsid w:val="00F92608"/>
    <w:rsid w:val="00F92FCA"/>
    <w:rsid w:val="00F943E0"/>
    <w:rsid w:val="00FA11E3"/>
    <w:rsid w:val="00FA15B1"/>
    <w:rsid w:val="00FA3341"/>
    <w:rsid w:val="00FA4CDA"/>
    <w:rsid w:val="00FB16D9"/>
    <w:rsid w:val="00FB4646"/>
    <w:rsid w:val="00FB576E"/>
    <w:rsid w:val="00FB7C03"/>
    <w:rsid w:val="00FC496D"/>
    <w:rsid w:val="00FC52DB"/>
    <w:rsid w:val="00FD14DF"/>
    <w:rsid w:val="00FD23CB"/>
    <w:rsid w:val="00FE16D7"/>
    <w:rsid w:val="00FE1A29"/>
    <w:rsid w:val="00FE2D56"/>
    <w:rsid w:val="00FE44BE"/>
    <w:rsid w:val="00FE4DF8"/>
    <w:rsid w:val="00FE64B7"/>
    <w:rsid w:val="00FE7BF9"/>
    <w:rsid w:val="00FF019B"/>
    <w:rsid w:val="00FF37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55E0DE3"/>
  <w15:docId w15:val="{3A42F09B-121F-4749-B718-41541D32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3"/>
      </w:numPr>
      <w:outlineLvl w:val="0"/>
    </w:pPr>
    <w:rPr>
      <w:b/>
    </w:rPr>
  </w:style>
  <w:style w:type="paragraph" w:styleId="Ttulo2">
    <w:name w:val="heading 2"/>
    <w:basedOn w:val="PargrafodaLista"/>
    <w:rsid w:val="001855F2"/>
    <w:pPr>
      <w:numPr>
        <w:ilvl w:val="1"/>
        <w:numId w:val="3"/>
      </w:numPr>
      <w:outlineLvl w:val="1"/>
    </w:pPr>
  </w:style>
  <w:style w:type="paragraph" w:styleId="Ttulo3">
    <w:name w:val="heading 3"/>
    <w:basedOn w:val="PargrafodaLista"/>
    <w:rsid w:val="001855F2"/>
    <w:pPr>
      <w:numPr>
        <w:ilvl w:val="2"/>
        <w:numId w:val="3"/>
      </w:numPr>
      <w:outlineLvl w:val="2"/>
    </w:pPr>
  </w:style>
  <w:style w:type="paragraph" w:styleId="Ttulo4">
    <w:name w:val="heading 4"/>
    <w:basedOn w:val="PargrafodaLista"/>
    <w:next w:val="Normal"/>
    <w:link w:val="Ttulo4Char"/>
    <w:rsid w:val="001855F2"/>
    <w:pPr>
      <w:numPr>
        <w:ilvl w:val="3"/>
        <w:numId w:val="3"/>
      </w:numPr>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17">
    <w:name w:val="17"/>
    <w:basedOn w:val="TableNormal"/>
    <w:tblPr>
      <w:tblStyleRowBandSize w:val="1"/>
      <w:tblStyleColBandSize w:val="1"/>
      <w:tblCellMar>
        <w:left w:w="70" w:type="dxa"/>
        <w:right w:w="70" w:type="dxa"/>
      </w:tblCellMar>
    </w:tblPr>
  </w:style>
  <w:style w:type="table" w:customStyle="1" w:styleId="16">
    <w:name w:val="16"/>
    <w:basedOn w:val="TableNormal"/>
    <w:tblPr>
      <w:tblStyleRowBandSize w:val="1"/>
      <w:tblStyleColBandSize w:val="1"/>
      <w:tblCellMar>
        <w:left w:w="70" w:type="dxa"/>
        <w:right w:w="70" w:type="dxa"/>
      </w:tblCellMar>
    </w:tblPr>
  </w:style>
  <w:style w:type="table" w:customStyle="1" w:styleId="15">
    <w:name w:val="15"/>
    <w:basedOn w:val="TableNormal"/>
    <w:tblPr>
      <w:tblStyleRowBandSize w:val="1"/>
      <w:tblStyleColBandSize w:val="1"/>
      <w:tblCellMar>
        <w:left w:w="70" w:type="dxa"/>
        <w:right w:w="70" w:type="dxa"/>
      </w:tblCellMar>
    </w:tblPr>
  </w:style>
  <w:style w:type="table" w:customStyle="1" w:styleId="14">
    <w:name w:val="14"/>
    <w:basedOn w:val="TableNormal"/>
    <w:tblPr>
      <w:tblStyleRowBandSize w:val="1"/>
      <w:tblStyleColBandSize w:val="1"/>
      <w:tblCellMar>
        <w:left w:w="70" w:type="dxa"/>
        <w:right w:w="70" w:type="dxa"/>
      </w:tblCellMar>
    </w:tblPr>
  </w:style>
  <w:style w:type="table" w:customStyle="1" w:styleId="13">
    <w:name w:val="13"/>
    <w:basedOn w:val="TableNormal"/>
    <w:tblPr>
      <w:tblStyleRowBandSize w:val="1"/>
      <w:tblStyleColBandSize w:val="1"/>
      <w:tblCellMar>
        <w:left w:w="70" w:type="dxa"/>
        <w:right w:w="70" w:type="dxa"/>
      </w:tblCellMar>
    </w:tblPr>
  </w:style>
  <w:style w:type="table" w:customStyle="1" w:styleId="12">
    <w:name w:val="12"/>
    <w:basedOn w:val="TableNormal"/>
    <w:tblPr>
      <w:tblStyleRowBandSize w:val="1"/>
      <w:tblStyleColBandSize w:val="1"/>
      <w:tblCellMar>
        <w:left w:w="70" w:type="dxa"/>
        <w:right w:w="70" w:type="dxa"/>
      </w:tblCellMar>
    </w:tblPr>
  </w:style>
  <w:style w:type="table" w:customStyle="1" w:styleId="11">
    <w:name w:val="11"/>
    <w:basedOn w:val="TableNormal"/>
    <w:tblPr>
      <w:tblStyleRowBandSize w:val="1"/>
      <w:tblStyleColBandSize w:val="1"/>
      <w:tblCellMar>
        <w:left w:w="70" w:type="dxa"/>
        <w:right w:w="70" w:type="dxa"/>
      </w:tblCellMar>
    </w:tblPr>
  </w:style>
  <w:style w:type="table" w:customStyle="1" w:styleId="10">
    <w:name w:val="10"/>
    <w:basedOn w:val="TableNormal"/>
    <w:tblPr>
      <w:tblStyleRowBandSize w:val="1"/>
      <w:tblStyleColBandSize w:val="1"/>
      <w:tblCellMar>
        <w:left w:w="70" w:type="dxa"/>
        <w:right w:w="70" w:type="dxa"/>
      </w:tblCellMar>
    </w:tblPr>
  </w:style>
  <w:style w:type="table" w:customStyle="1" w:styleId="9">
    <w:name w:val="9"/>
    <w:basedOn w:val="TableNormal"/>
    <w:tblPr>
      <w:tblStyleRowBandSize w:val="1"/>
      <w:tblStyleColBandSize w:val="1"/>
      <w:tblCellMar>
        <w:left w:w="70" w:type="dxa"/>
        <w:right w:w="70" w:type="dxa"/>
      </w:tblCellMar>
    </w:tblPr>
  </w:style>
  <w:style w:type="table" w:customStyle="1" w:styleId="8">
    <w:name w:val="8"/>
    <w:basedOn w:val="TableNormal"/>
    <w:tblPr>
      <w:tblStyleRowBandSize w:val="1"/>
      <w:tblStyleColBandSize w:val="1"/>
      <w:tblCellMar>
        <w:left w:w="70" w:type="dxa"/>
        <w:right w:w="70" w:type="dxa"/>
      </w:tblCellMar>
    </w:tblPr>
  </w:style>
  <w:style w:type="table" w:customStyle="1" w:styleId="7">
    <w:name w:val="7"/>
    <w:basedOn w:val="TableNormal"/>
    <w:tblPr>
      <w:tblStyleRowBandSize w:val="1"/>
      <w:tblStyleColBandSize w:val="1"/>
      <w:tblCellMar>
        <w:left w:w="70" w:type="dxa"/>
        <w:right w:w="70" w:type="dxa"/>
      </w:tblCellMar>
    </w:tblPr>
  </w:style>
  <w:style w:type="table" w:customStyle="1" w:styleId="6">
    <w:name w:val="6"/>
    <w:basedOn w:val="TableNormal"/>
    <w:tblPr>
      <w:tblStyleRowBandSize w:val="1"/>
      <w:tblStyleColBandSize w:val="1"/>
      <w:tblCellMar>
        <w:left w:w="70" w:type="dxa"/>
        <w:right w:w="70" w:type="dxa"/>
      </w:tblCellMar>
    </w:tblPr>
  </w:style>
  <w:style w:type="table" w:customStyle="1" w:styleId="5">
    <w:name w:val="5"/>
    <w:basedOn w:val="TableNormal"/>
    <w:tblPr>
      <w:tblStyleRowBandSize w:val="1"/>
      <w:tblStyleColBandSize w:val="1"/>
      <w:tblCellMar>
        <w:left w:w="70" w:type="dxa"/>
        <w:right w:w="70" w:type="dxa"/>
      </w:tblCellMar>
    </w:tblPr>
  </w:style>
  <w:style w:type="table" w:customStyle="1" w:styleId="4">
    <w:name w:val="4"/>
    <w:basedOn w:val="TableNormal"/>
    <w:tblPr>
      <w:tblStyleRowBandSize w:val="1"/>
      <w:tblStyleColBandSize w:val="1"/>
      <w:tblCellMar>
        <w:left w:w="70" w:type="dxa"/>
        <w:right w:w="70" w:type="dxa"/>
      </w:tblCellMar>
    </w:tblPr>
  </w:style>
  <w:style w:type="table" w:customStyle="1" w:styleId="3">
    <w:name w:val="3"/>
    <w:basedOn w:val="TableNormal"/>
    <w:tblPr>
      <w:tblStyleRowBandSize w:val="1"/>
      <w:tblStyleColBandSize w:val="1"/>
      <w:tblCellMar>
        <w:left w:w="70" w:type="dxa"/>
        <w:right w:w="70" w:type="dxa"/>
      </w:tblCellMar>
    </w:tbl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link w:val="PargrafodaListaChar"/>
    <w:uiPriority w:val="34"/>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4D782E"/>
    <w:pPr>
      <w:tabs>
        <w:tab w:val="clear" w:pos="0"/>
        <w:tab w:val="clear" w:pos="288"/>
        <w:tab w:val="clear" w:pos="1728"/>
        <w:tab w:val="clear" w:pos="2448"/>
        <w:tab w:val="clear" w:pos="3168"/>
        <w:tab w:val="clear" w:pos="3888"/>
        <w:tab w:val="clear" w:pos="4608"/>
        <w:tab w:val="clear" w:pos="5328"/>
        <w:tab w:val="clear" w:pos="6048"/>
        <w:tab w:val="clear" w:pos="6768"/>
        <w:tab w:val="left" w:pos="400"/>
        <w:tab w:val="right" w:leader="dot" w:pos="8495"/>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customStyle="1" w:styleId="Padro">
    <w:name w:val="Padrão"/>
    <w:qFormat/>
    <w:rsid w:val="009D0829"/>
    <w:pPr>
      <w:widowControl w:val="0"/>
      <w:pBdr>
        <w:top w:val="none" w:sz="0" w:space="0" w:color="auto"/>
        <w:left w:val="none" w:sz="0" w:space="0" w:color="auto"/>
        <w:bottom w:val="none" w:sz="0" w:space="0" w:color="auto"/>
        <w:right w:val="none" w:sz="0" w:space="0" w:color="auto"/>
        <w:between w:val="none" w:sz="0" w:space="0" w:color="auto"/>
      </w:pBdr>
      <w:suppressAutoHyphens/>
      <w:spacing w:after="160" w:line="259" w:lineRule="auto"/>
      <w:jc w:val="left"/>
    </w:pPr>
    <w:rPr>
      <w:rFonts w:ascii="Times New Roman" w:eastAsia="Lucida Sans Unicode" w:hAnsi="Times New Roman" w:cs="Tahoma"/>
      <w:color w:val="auto"/>
    </w:rPr>
  </w:style>
  <w:style w:type="paragraph" w:customStyle="1" w:styleId="TextosemFormatao1">
    <w:name w:val="Texto sem Formatação1"/>
    <w:basedOn w:val="Padro"/>
    <w:qFormat/>
    <w:rsid w:val="009D0829"/>
    <w:pPr>
      <w:widowControl/>
    </w:pPr>
    <w:rPr>
      <w:rFonts w:ascii="Courier New" w:eastAsia="Times New Roman" w:hAnsi="Courier New" w:cs="Courier New"/>
      <w:sz w:val="20"/>
      <w:szCs w:val="20"/>
      <w:lang w:eastAsia="zh-CN"/>
    </w:rPr>
  </w:style>
  <w:style w:type="paragraph" w:styleId="Textodebalo">
    <w:name w:val="Balloon Text"/>
    <w:basedOn w:val="Normal"/>
    <w:link w:val="TextodebaloChar"/>
    <w:uiPriority w:val="99"/>
    <w:semiHidden/>
    <w:unhideWhenUsed/>
    <w:rsid w:val="00671408"/>
    <w:rPr>
      <w:rFonts w:ascii="Segoe UI" w:hAnsi="Segoe UI" w:cs="Segoe UI"/>
      <w:sz w:val="18"/>
      <w:szCs w:val="18"/>
    </w:rPr>
  </w:style>
  <w:style w:type="character" w:customStyle="1" w:styleId="TextodebaloChar">
    <w:name w:val="Texto de balão Char"/>
    <w:basedOn w:val="Fontepargpadro"/>
    <w:link w:val="Textodebalo"/>
    <w:uiPriority w:val="99"/>
    <w:semiHidden/>
    <w:rsid w:val="00671408"/>
    <w:rPr>
      <w:rFonts w:ascii="Segoe UI" w:hAnsi="Segoe UI" w:cs="Segoe UI"/>
      <w:sz w:val="18"/>
      <w:szCs w:val="18"/>
    </w:rPr>
  </w:style>
  <w:style w:type="character" w:customStyle="1" w:styleId="LinkdaInternet">
    <w:name w:val="Link da Internet"/>
    <w:rsid w:val="001F662B"/>
    <w:rPr>
      <w:color w:val="000080"/>
      <w:u w:val="single"/>
      <w:lang w:val="pt-BR" w:eastAsia="pt-BR" w:bidi="pt-BR"/>
    </w:rPr>
  </w:style>
  <w:style w:type="character" w:customStyle="1" w:styleId="Textodocorpo73">
    <w:name w:val="Texto do corpo (73)"/>
    <w:rsid w:val="008210F7"/>
    <w:rPr>
      <w:rFonts w:ascii="Calibri" w:eastAsia="Calibri" w:hAnsi="Calibri" w:cs="Calibri"/>
      <w:b w:val="0"/>
      <w:bCs w:val="0"/>
      <w:i w:val="0"/>
      <w:iCs w:val="0"/>
      <w:caps w:val="0"/>
      <w:smallCaps w:val="0"/>
      <w:strike w:val="0"/>
      <w:dstrike w:val="0"/>
      <w:spacing w:val="0"/>
      <w:sz w:val="23"/>
      <w:szCs w:val="23"/>
    </w:rPr>
  </w:style>
  <w:style w:type="paragraph" w:customStyle="1" w:styleId="Standard">
    <w:name w:val="Standard"/>
    <w:rsid w:val="00AB561B"/>
    <w:pPr>
      <w:pBdr>
        <w:top w:val="none" w:sz="0" w:space="0" w:color="auto"/>
        <w:left w:val="none" w:sz="0" w:space="0" w:color="auto"/>
        <w:bottom w:val="none" w:sz="0" w:space="0" w:color="auto"/>
        <w:right w:val="none" w:sz="0" w:space="0" w:color="auto"/>
        <w:between w:val="none" w:sz="0" w:space="0" w:color="auto"/>
      </w:pBdr>
      <w:suppressAutoHyphens/>
      <w:autoSpaceDN w:val="0"/>
      <w:jc w:val="left"/>
      <w:textAlignment w:val="baseline"/>
    </w:pPr>
    <w:rPr>
      <w:rFonts w:ascii="Ecofont_Spranq_eco_Sans, 'Spran" w:eastAsia="Times New Roman" w:hAnsi="Ecofont_Spranq_eco_Sans, 'Spran" w:cs="Tahoma"/>
      <w:color w:val="auto"/>
      <w:kern w:val="3"/>
      <w:lang w:eastAsia="zh-CN"/>
    </w:rPr>
  </w:style>
  <w:style w:type="character" w:customStyle="1" w:styleId="Ttulo4Char">
    <w:name w:val="Título 4 Char"/>
    <w:basedOn w:val="Fontepargpadro"/>
    <w:link w:val="Ttulo4"/>
    <w:rsid w:val="00D62F28"/>
    <w:rPr>
      <w:sz w:val="20"/>
      <w:szCs w:val="20"/>
    </w:rPr>
  </w:style>
  <w:style w:type="character" w:customStyle="1" w:styleId="Fontepargpadro6">
    <w:name w:val="Fonte parág. padrão6"/>
    <w:rsid w:val="007235E6"/>
  </w:style>
  <w:style w:type="character" w:customStyle="1" w:styleId="PargrafodaListaChar">
    <w:name w:val="Parágrafo da Lista Char"/>
    <w:link w:val="PargrafodaLista"/>
    <w:uiPriority w:val="34"/>
    <w:qFormat/>
    <w:locked/>
    <w:rsid w:val="008D2313"/>
    <w:rPr>
      <w:sz w:val="20"/>
      <w:szCs w:val="20"/>
    </w:rPr>
  </w:style>
  <w:style w:type="paragraph" w:styleId="Reviso">
    <w:name w:val="Revision"/>
    <w:hidden/>
    <w:uiPriority w:val="99"/>
    <w:semiHidden/>
    <w:rsid w:val="004F22D2"/>
    <w:pPr>
      <w:pBdr>
        <w:top w:val="none" w:sz="0" w:space="0" w:color="auto"/>
        <w:left w:val="none" w:sz="0" w:space="0" w:color="auto"/>
        <w:bottom w:val="none" w:sz="0" w:space="0" w:color="auto"/>
        <w:right w:val="none" w:sz="0" w:space="0" w:color="auto"/>
        <w:between w:val="none" w:sz="0" w:space="0" w:color="auto"/>
      </w:pBdr>
      <w:jc w:val="left"/>
    </w:pPr>
    <w:rPr>
      <w:sz w:val="20"/>
      <w:szCs w:val="20"/>
    </w:rPr>
  </w:style>
  <w:style w:type="paragraph" w:customStyle="1" w:styleId="Contedodatabela">
    <w:name w:val="Conteúdo da tabela"/>
    <w:basedOn w:val="Normal"/>
    <w:rsid w:val="00CA55A1"/>
    <w:pPr>
      <w:suppressLineNumbers/>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jc w:val="left"/>
    </w:pPr>
    <w:rPr>
      <w:rFonts w:ascii="Calibri" w:eastAsia="Times New Roman" w:hAnsi="Calibri" w:cs="Calibri"/>
      <w:color w:val="auto"/>
      <w:sz w:val="24"/>
      <w:szCs w:val="24"/>
      <w:lang w:val="en-US" w:eastAsia="zh-CN" w:bidi="en-US"/>
    </w:rPr>
  </w:style>
  <w:style w:type="paragraph" w:customStyle="1" w:styleId="Ttulodetabela">
    <w:name w:val="Título de tabela"/>
    <w:basedOn w:val="Contedodatabela"/>
    <w:rsid w:val="00CA55A1"/>
    <w:pPr>
      <w:jc w:val="center"/>
    </w:pPr>
    <w:rPr>
      <w:b/>
      <w:bCs/>
    </w:rPr>
  </w:style>
  <w:style w:type="paragraph" w:styleId="Commarcadores5">
    <w:name w:val="List Bullet 5"/>
    <w:basedOn w:val="Normal"/>
    <w:rsid w:val="003B7E66"/>
    <w:pPr>
      <w:numPr>
        <w:numId w:val="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jc w:val="left"/>
    </w:pPr>
    <w:rPr>
      <w:rFonts w:eastAsia="Times New Roman" w:cs="Tahoma"/>
      <w:color w:val="auto"/>
      <w:szCs w:val="24"/>
    </w:rPr>
  </w:style>
  <w:style w:type="paragraph" w:customStyle="1" w:styleId="Recuodecorpodetexto24">
    <w:name w:val="Recuo de corpo de texto 24"/>
    <w:basedOn w:val="Padro"/>
    <w:uiPriority w:val="99"/>
    <w:rsid w:val="003B7E66"/>
    <w:pPr>
      <w:widowControl/>
      <w:tabs>
        <w:tab w:val="left" w:pos="709"/>
      </w:tabs>
      <w:spacing w:after="120" w:line="480" w:lineRule="auto"/>
      <w:ind w:left="283"/>
    </w:pPr>
    <w:rPr>
      <w:rFonts w:ascii="Calibri" w:eastAsia="Times New Roman" w:hAnsi="Calibri" w:cs="Calibri"/>
      <w:color w:val="00000A"/>
      <w:sz w:val="20"/>
      <w:szCs w:val="20"/>
      <w:lang w:eastAsia="zh-CN"/>
    </w:rPr>
  </w:style>
  <w:style w:type="paragraph" w:customStyle="1" w:styleId="SombreamentoMdio1-nfase31">
    <w:name w:val="Sombreamento Médio 1 - Ênfase 31"/>
    <w:basedOn w:val="Normal"/>
    <w:next w:val="Normal"/>
    <w:rsid w:val="004D531D"/>
    <w:pPr>
      <w:pBdr>
        <w:top w:val="single" w:sz="4" w:space="1" w:color="000080"/>
        <w:left w:val="single" w:sz="4" w:space="4" w:color="000080"/>
        <w:bottom w:val="single" w:sz="4" w:space="1" w:color="000080"/>
        <w:right w:val="single" w:sz="4" w:space="4" w:color="000080"/>
        <w:between w:val="none" w:sz="0" w:space="0" w:color="auto"/>
      </w:pBdr>
      <w:shd w:val="clear" w:color="auto" w:fill="FFFFCC"/>
      <w:tabs>
        <w:tab w:val="clear" w:pos="0"/>
        <w:tab w:val="clear" w:pos="288"/>
        <w:tab w:val="clear" w:pos="1728"/>
        <w:tab w:val="clear" w:pos="2448"/>
        <w:tab w:val="clear" w:pos="3168"/>
        <w:tab w:val="clear" w:pos="3888"/>
        <w:tab w:val="clear" w:pos="4608"/>
        <w:tab w:val="clear" w:pos="5328"/>
        <w:tab w:val="clear" w:pos="6048"/>
        <w:tab w:val="clear" w:pos="6768"/>
      </w:tabs>
      <w:suppressAutoHyphens/>
      <w:spacing w:before="120"/>
    </w:pPr>
    <w:rPr>
      <w:rFonts w:ascii="Ecofont_Spranq_eco_Sans" w:eastAsia="Calibri" w:hAnsi="Ecofont_Spranq_eco_Sans" w:cs="Tahoma"/>
      <w:i/>
      <w:iCs/>
      <w:szCs w:val="24"/>
      <w:lang w:eastAsia="zh-CN"/>
    </w:rPr>
  </w:style>
  <w:style w:type="character" w:customStyle="1" w:styleId="object">
    <w:name w:val="object"/>
    <w:basedOn w:val="Fontepargpadro"/>
    <w:rsid w:val="00DA3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65617212">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12405148">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4407603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681862040">
      <w:bodyDiv w:val="1"/>
      <w:marLeft w:val="0"/>
      <w:marRight w:val="0"/>
      <w:marTop w:val="0"/>
      <w:marBottom w:val="0"/>
      <w:divBdr>
        <w:top w:val="none" w:sz="0" w:space="0" w:color="auto"/>
        <w:left w:val="none" w:sz="0" w:space="0" w:color="auto"/>
        <w:bottom w:val="none" w:sz="0" w:space="0" w:color="auto"/>
        <w:right w:val="none" w:sz="0" w:space="0" w:color="auto"/>
      </w:divBdr>
    </w:div>
    <w:div w:id="702747417">
      <w:bodyDiv w:val="1"/>
      <w:marLeft w:val="0"/>
      <w:marRight w:val="0"/>
      <w:marTop w:val="0"/>
      <w:marBottom w:val="0"/>
      <w:divBdr>
        <w:top w:val="none" w:sz="0" w:space="0" w:color="auto"/>
        <w:left w:val="none" w:sz="0" w:space="0" w:color="auto"/>
        <w:bottom w:val="none" w:sz="0" w:space="0" w:color="auto"/>
        <w:right w:val="none" w:sz="0" w:space="0" w:color="auto"/>
      </w:divBdr>
    </w:div>
    <w:div w:id="709304107">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223567066">
          <w:marLeft w:val="0"/>
          <w:marRight w:val="0"/>
          <w:marTop w:val="0"/>
          <w:marBottom w:val="0"/>
          <w:divBdr>
            <w:top w:val="none" w:sz="0" w:space="0" w:color="auto"/>
            <w:left w:val="none" w:sz="0" w:space="0" w:color="auto"/>
            <w:bottom w:val="none" w:sz="0" w:space="0" w:color="auto"/>
            <w:right w:val="none" w:sz="0" w:space="0" w:color="auto"/>
          </w:divBdr>
        </w:div>
        <w:div w:id="861432099">
          <w:marLeft w:val="0"/>
          <w:marRight w:val="0"/>
          <w:marTop w:val="0"/>
          <w:marBottom w:val="0"/>
          <w:divBdr>
            <w:top w:val="none" w:sz="0" w:space="0" w:color="auto"/>
            <w:left w:val="none" w:sz="0" w:space="0" w:color="auto"/>
            <w:bottom w:val="none" w:sz="0" w:space="0" w:color="auto"/>
            <w:right w:val="none" w:sz="0" w:space="0" w:color="auto"/>
          </w:divBdr>
        </w:div>
      </w:divsChild>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983046270">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59645279">
          <w:marLeft w:val="0"/>
          <w:marRight w:val="0"/>
          <w:marTop w:val="0"/>
          <w:marBottom w:val="0"/>
          <w:divBdr>
            <w:top w:val="none" w:sz="0" w:space="0" w:color="auto"/>
            <w:left w:val="none" w:sz="0" w:space="0" w:color="auto"/>
            <w:bottom w:val="none" w:sz="0" w:space="0" w:color="auto"/>
            <w:right w:val="none" w:sz="0" w:space="0" w:color="auto"/>
          </w:divBdr>
        </w:div>
        <w:div w:id="39396948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151404234">
      <w:bodyDiv w:val="1"/>
      <w:marLeft w:val="0"/>
      <w:marRight w:val="0"/>
      <w:marTop w:val="0"/>
      <w:marBottom w:val="0"/>
      <w:divBdr>
        <w:top w:val="none" w:sz="0" w:space="0" w:color="auto"/>
        <w:left w:val="none" w:sz="0" w:space="0" w:color="auto"/>
        <w:bottom w:val="none" w:sz="0" w:space="0" w:color="auto"/>
        <w:right w:val="none" w:sz="0" w:space="0" w:color="auto"/>
      </w:divBdr>
    </w:div>
    <w:div w:id="1186869515">
      <w:bodyDiv w:val="1"/>
      <w:marLeft w:val="0"/>
      <w:marRight w:val="0"/>
      <w:marTop w:val="0"/>
      <w:marBottom w:val="0"/>
      <w:divBdr>
        <w:top w:val="none" w:sz="0" w:space="0" w:color="auto"/>
        <w:left w:val="none" w:sz="0" w:space="0" w:color="auto"/>
        <w:bottom w:val="none" w:sz="0" w:space="0" w:color="auto"/>
        <w:right w:val="none" w:sz="0" w:space="0" w:color="auto"/>
      </w:divBdr>
    </w:div>
    <w:div w:id="1230993667">
      <w:bodyDiv w:val="1"/>
      <w:marLeft w:val="0"/>
      <w:marRight w:val="0"/>
      <w:marTop w:val="0"/>
      <w:marBottom w:val="0"/>
      <w:divBdr>
        <w:top w:val="none" w:sz="0" w:space="0" w:color="auto"/>
        <w:left w:val="none" w:sz="0" w:space="0" w:color="auto"/>
        <w:bottom w:val="none" w:sz="0" w:space="0" w:color="auto"/>
        <w:right w:val="none" w:sz="0" w:space="0" w:color="auto"/>
      </w:divBdr>
    </w:div>
    <w:div w:id="1234198871">
      <w:bodyDiv w:val="1"/>
      <w:marLeft w:val="0"/>
      <w:marRight w:val="0"/>
      <w:marTop w:val="0"/>
      <w:marBottom w:val="0"/>
      <w:divBdr>
        <w:top w:val="none" w:sz="0" w:space="0" w:color="auto"/>
        <w:left w:val="none" w:sz="0" w:space="0" w:color="auto"/>
        <w:bottom w:val="none" w:sz="0" w:space="0" w:color="auto"/>
        <w:right w:val="none" w:sz="0" w:space="0" w:color="auto"/>
      </w:divBdr>
    </w:div>
    <w:div w:id="1347748482">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65060112">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41446544">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572661863">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681659449">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784691160">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091387849">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sChild>
    </w:div>
    <w:div w:id="1848328183">
      <w:bodyDiv w:val="1"/>
      <w:marLeft w:val="0"/>
      <w:marRight w:val="0"/>
      <w:marTop w:val="0"/>
      <w:marBottom w:val="0"/>
      <w:divBdr>
        <w:top w:val="none" w:sz="0" w:space="0" w:color="auto"/>
        <w:left w:val="none" w:sz="0" w:space="0" w:color="auto"/>
        <w:bottom w:val="none" w:sz="0" w:space="0" w:color="auto"/>
        <w:right w:val="none" w:sz="0" w:space="0" w:color="auto"/>
      </w:divBdr>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1911235384">
      <w:bodyDiv w:val="1"/>
      <w:marLeft w:val="0"/>
      <w:marRight w:val="0"/>
      <w:marTop w:val="0"/>
      <w:marBottom w:val="0"/>
      <w:divBdr>
        <w:top w:val="none" w:sz="0" w:space="0" w:color="auto"/>
        <w:left w:val="none" w:sz="0" w:space="0" w:color="auto"/>
        <w:bottom w:val="none" w:sz="0" w:space="0" w:color="auto"/>
        <w:right w:val="none" w:sz="0" w:space="0" w:color="auto"/>
      </w:divBdr>
    </w:div>
    <w:div w:id="1923683625">
      <w:bodyDiv w:val="1"/>
      <w:marLeft w:val="0"/>
      <w:marRight w:val="0"/>
      <w:marTop w:val="0"/>
      <w:marBottom w:val="0"/>
      <w:divBdr>
        <w:top w:val="none" w:sz="0" w:space="0" w:color="auto"/>
        <w:left w:val="none" w:sz="0" w:space="0" w:color="auto"/>
        <w:bottom w:val="none" w:sz="0" w:space="0" w:color="auto"/>
        <w:right w:val="none" w:sz="0" w:space="0" w:color="auto"/>
      </w:divBdr>
    </w:div>
    <w:div w:id="1960717275">
      <w:bodyDiv w:val="1"/>
      <w:marLeft w:val="0"/>
      <w:marRight w:val="0"/>
      <w:marTop w:val="0"/>
      <w:marBottom w:val="0"/>
      <w:divBdr>
        <w:top w:val="none" w:sz="0" w:space="0" w:color="auto"/>
        <w:left w:val="none" w:sz="0" w:space="0" w:color="auto"/>
        <w:bottom w:val="none" w:sz="0" w:space="0" w:color="auto"/>
        <w:right w:val="none" w:sz="0" w:space="0" w:color="auto"/>
      </w:divBdr>
      <w:divsChild>
        <w:div w:id="205987864">
          <w:marLeft w:val="0"/>
          <w:marRight w:val="0"/>
          <w:marTop w:val="0"/>
          <w:marBottom w:val="0"/>
          <w:divBdr>
            <w:top w:val="none" w:sz="0" w:space="0" w:color="auto"/>
            <w:left w:val="none" w:sz="0" w:space="0" w:color="auto"/>
            <w:bottom w:val="none" w:sz="0" w:space="0" w:color="auto"/>
            <w:right w:val="none" w:sz="0" w:space="0" w:color="auto"/>
          </w:divBdr>
        </w:div>
        <w:div w:id="1476142867">
          <w:marLeft w:val="0"/>
          <w:marRight w:val="0"/>
          <w:marTop w:val="0"/>
          <w:marBottom w:val="0"/>
          <w:divBdr>
            <w:top w:val="none" w:sz="0" w:space="0" w:color="auto"/>
            <w:left w:val="none" w:sz="0" w:space="0" w:color="auto"/>
            <w:bottom w:val="none" w:sz="0" w:space="0" w:color="auto"/>
            <w:right w:val="none" w:sz="0" w:space="0" w:color="auto"/>
          </w:divBdr>
        </w:div>
        <w:div w:id="96415806">
          <w:marLeft w:val="0"/>
          <w:marRight w:val="0"/>
          <w:marTop w:val="0"/>
          <w:marBottom w:val="0"/>
          <w:divBdr>
            <w:top w:val="none" w:sz="0" w:space="0" w:color="auto"/>
            <w:left w:val="none" w:sz="0" w:space="0" w:color="auto"/>
            <w:bottom w:val="none" w:sz="0" w:space="0" w:color="auto"/>
            <w:right w:val="none" w:sz="0" w:space="0" w:color="auto"/>
          </w:divBdr>
        </w:div>
        <w:div w:id="1229608721">
          <w:marLeft w:val="0"/>
          <w:marRight w:val="0"/>
          <w:marTop w:val="0"/>
          <w:marBottom w:val="0"/>
          <w:divBdr>
            <w:top w:val="none" w:sz="0" w:space="0" w:color="auto"/>
            <w:left w:val="none" w:sz="0" w:space="0" w:color="auto"/>
            <w:bottom w:val="none" w:sz="0" w:space="0" w:color="auto"/>
            <w:right w:val="none" w:sz="0" w:space="0" w:color="auto"/>
          </w:divBdr>
        </w:div>
        <w:div w:id="1141580992">
          <w:marLeft w:val="0"/>
          <w:marRight w:val="0"/>
          <w:marTop w:val="0"/>
          <w:marBottom w:val="0"/>
          <w:divBdr>
            <w:top w:val="none" w:sz="0" w:space="0" w:color="auto"/>
            <w:left w:val="none" w:sz="0" w:space="0" w:color="auto"/>
            <w:bottom w:val="none" w:sz="0" w:space="0" w:color="auto"/>
            <w:right w:val="none" w:sz="0" w:space="0" w:color="auto"/>
          </w:divBdr>
        </w:div>
        <w:div w:id="2122844232">
          <w:marLeft w:val="0"/>
          <w:marRight w:val="0"/>
          <w:marTop w:val="0"/>
          <w:marBottom w:val="0"/>
          <w:divBdr>
            <w:top w:val="none" w:sz="0" w:space="0" w:color="auto"/>
            <w:left w:val="none" w:sz="0" w:space="0" w:color="auto"/>
            <w:bottom w:val="none" w:sz="0" w:space="0" w:color="auto"/>
            <w:right w:val="none" w:sz="0" w:space="0" w:color="auto"/>
          </w:divBdr>
        </w:div>
        <w:div w:id="743188436">
          <w:marLeft w:val="0"/>
          <w:marRight w:val="0"/>
          <w:marTop w:val="0"/>
          <w:marBottom w:val="0"/>
          <w:divBdr>
            <w:top w:val="none" w:sz="0" w:space="0" w:color="auto"/>
            <w:left w:val="none" w:sz="0" w:space="0" w:color="auto"/>
            <w:bottom w:val="none" w:sz="0" w:space="0" w:color="auto"/>
            <w:right w:val="none" w:sz="0" w:space="0" w:color="auto"/>
          </w:divBdr>
        </w:div>
        <w:div w:id="83500043">
          <w:marLeft w:val="0"/>
          <w:marRight w:val="0"/>
          <w:marTop w:val="0"/>
          <w:marBottom w:val="0"/>
          <w:divBdr>
            <w:top w:val="none" w:sz="0" w:space="0" w:color="auto"/>
            <w:left w:val="none" w:sz="0" w:space="0" w:color="auto"/>
            <w:bottom w:val="none" w:sz="0" w:space="0" w:color="auto"/>
            <w:right w:val="none" w:sz="0" w:space="0" w:color="auto"/>
          </w:divBdr>
        </w:div>
        <w:div w:id="1792163609">
          <w:marLeft w:val="0"/>
          <w:marRight w:val="0"/>
          <w:marTop w:val="0"/>
          <w:marBottom w:val="0"/>
          <w:divBdr>
            <w:top w:val="none" w:sz="0" w:space="0" w:color="auto"/>
            <w:left w:val="none" w:sz="0" w:space="0" w:color="auto"/>
            <w:bottom w:val="none" w:sz="0" w:space="0" w:color="auto"/>
            <w:right w:val="none" w:sz="0" w:space="0" w:color="auto"/>
          </w:divBdr>
        </w:div>
        <w:div w:id="897861654">
          <w:marLeft w:val="0"/>
          <w:marRight w:val="0"/>
          <w:marTop w:val="0"/>
          <w:marBottom w:val="0"/>
          <w:divBdr>
            <w:top w:val="none" w:sz="0" w:space="0" w:color="auto"/>
            <w:left w:val="none" w:sz="0" w:space="0" w:color="auto"/>
            <w:bottom w:val="none" w:sz="0" w:space="0" w:color="auto"/>
            <w:right w:val="none" w:sz="0" w:space="0" w:color="auto"/>
          </w:divBdr>
        </w:div>
        <w:div w:id="46689094">
          <w:marLeft w:val="0"/>
          <w:marRight w:val="0"/>
          <w:marTop w:val="0"/>
          <w:marBottom w:val="0"/>
          <w:divBdr>
            <w:top w:val="none" w:sz="0" w:space="0" w:color="auto"/>
            <w:left w:val="none" w:sz="0" w:space="0" w:color="auto"/>
            <w:bottom w:val="none" w:sz="0" w:space="0" w:color="auto"/>
            <w:right w:val="none" w:sz="0" w:space="0" w:color="auto"/>
          </w:divBdr>
        </w:div>
      </w:divsChild>
    </w:div>
    <w:div w:id="2045593575">
      <w:bodyDiv w:val="1"/>
      <w:marLeft w:val="0"/>
      <w:marRight w:val="0"/>
      <w:marTop w:val="0"/>
      <w:marBottom w:val="0"/>
      <w:divBdr>
        <w:top w:val="none" w:sz="0" w:space="0" w:color="auto"/>
        <w:left w:val="none" w:sz="0" w:space="0" w:color="auto"/>
        <w:bottom w:val="none" w:sz="0" w:space="0" w:color="auto"/>
        <w:right w:val="none" w:sz="0" w:space="0" w:color="auto"/>
      </w:divBdr>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21504770">
          <w:marLeft w:val="0"/>
          <w:marRight w:val="0"/>
          <w:marTop w:val="0"/>
          <w:marBottom w:val="0"/>
          <w:divBdr>
            <w:top w:val="none" w:sz="0" w:space="0" w:color="auto"/>
            <w:left w:val="none" w:sz="0" w:space="0" w:color="auto"/>
            <w:bottom w:val="none" w:sz="0" w:space="0" w:color="auto"/>
            <w:right w:val="none" w:sz="0" w:space="0" w:color="auto"/>
          </w:divBdr>
        </w:div>
        <w:div w:id="1349680417">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 w:id="2120756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FCC168-BD51-4487-B3FF-22A3F7E8E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15</Pages>
  <Words>6236</Words>
  <Characters>33675</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Marcos Vinicius Beton Amorim</cp:lastModifiedBy>
  <cp:revision>55</cp:revision>
  <cp:lastPrinted>2019-10-09T12:29:00Z</cp:lastPrinted>
  <dcterms:created xsi:type="dcterms:W3CDTF">2019-10-21T17:08:00Z</dcterms:created>
  <dcterms:modified xsi:type="dcterms:W3CDTF">2019-11-27T13:41:00Z</dcterms:modified>
</cp:coreProperties>
</file>