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9C5" w:rsidRPr="00A82157" w:rsidRDefault="009B19C5" w:rsidP="009B19C5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</w:rPr>
      </w:pPr>
    </w:p>
    <w:p w:rsidR="009B19C5" w:rsidRPr="00A82157" w:rsidRDefault="009B19C5" w:rsidP="009B19C5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</w:rPr>
      </w:pPr>
    </w:p>
    <w:p w:rsidR="009B19C5" w:rsidRPr="004A375D" w:rsidRDefault="009B19C5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9B19C5" w:rsidRPr="004A375D" w:rsidRDefault="009B19C5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9B19C5" w:rsidRPr="004A375D" w:rsidRDefault="009B19C5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9B19C5" w:rsidRPr="004A375D" w:rsidRDefault="009B19C5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  <w:r w:rsidRPr="004A375D">
        <w:rPr>
          <w:rFonts w:ascii="Arial" w:hAnsi="Arial" w:cs="Arial"/>
          <w:b/>
          <w:bCs/>
          <w:sz w:val="32"/>
          <w:szCs w:val="32"/>
        </w:rPr>
        <w:t xml:space="preserve">ANEXO </w:t>
      </w:r>
      <w:r w:rsidR="00CB2CB9">
        <w:rPr>
          <w:rFonts w:ascii="Arial" w:hAnsi="Arial" w:cs="Arial"/>
          <w:b/>
          <w:bCs/>
          <w:sz w:val="32"/>
          <w:szCs w:val="32"/>
        </w:rPr>
        <w:t>V</w:t>
      </w:r>
    </w:p>
    <w:p w:rsidR="009B19C5" w:rsidRPr="004A375D" w:rsidRDefault="00C2425B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 w:rsidRPr="004A375D">
        <w:rPr>
          <w:rFonts w:ascii="Arial" w:hAnsi="Arial" w:cs="Arial"/>
          <w:b/>
          <w:bCs/>
          <w:color w:val="auto"/>
          <w:sz w:val="32"/>
          <w:szCs w:val="32"/>
        </w:rPr>
        <w:t>FUNCIONALIDADES DO</w:t>
      </w:r>
      <w:r w:rsidR="002B2A82" w:rsidRPr="004A375D">
        <w:rPr>
          <w:rFonts w:ascii="Arial" w:hAnsi="Arial" w:cs="Arial"/>
          <w:b/>
          <w:bCs/>
          <w:color w:val="auto"/>
          <w:sz w:val="32"/>
          <w:szCs w:val="32"/>
        </w:rPr>
        <w:t xml:space="preserve"> SDSC</w:t>
      </w:r>
    </w:p>
    <w:p w:rsidR="00AE31B9" w:rsidRPr="00A82157" w:rsidRDefault="00AE31B9" w:rsidP="009B19C5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color w:val="auto"/>
        </w:rPr>
      </w:pPr>
    </w:p>
    <w:p w:rsidR="00AE31B9" w:rsidRPr="00A82157" w:rsidRDefault="00AE31B9">
      <w:pPr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82157">
        <w:rPr>
          <w:rFonts w:ascii="Arial" w:hAnsi="Arial" w:cs="Arial"/>
          <w:b/>
          <w:bCs/>
          <w:sz w:val="24"/>
          <w:szCs w:val="24"/>
        </w:rPr>
        <w:br w:type="page"/>
      </w:r>
    </w:p>
    <w:p w:rsidR="001D2150" w:rsidRPr="00A82157" w:rsidRDefault="001D2150" w:rsidP="00AE31B9">
      <w:pPr>
        <w:pStyle w:val="Sumrio1"/>
      </w:pPr>
    </w:p>
    <w:p w:rsidR="001D2150" w:rsidRPr="00A82157" w:rsidRDefault="001D2150" w:rsidP="00AE31B9">
      <w:pPr>
        <w:pStyle w:val="Sumrio1"/>
      </w:pPr>
    </w:p>
    <w:p w:rsidR="00AE31B9" w:rsidRPr="00A82157" w:rsidRDefault="00AE31B9" w:rsidP="00AE31B9">
      <w:pPr>
        <w:pStyle w:val="Sumrio1"/>
      </w:pPr>
      <w:r w:rsidRPr="00A82157">
        <w:t>SUMÁRIO</w:t>
      </w:r>
    </w:p>
    <w:p w:rsidR="00AE31B9" w:rsidRPr="00A82157" w:rsidRDefault="00AE31B9" w:rsidP="00AE31B9">
      <w:pPr>
        <w:pStyle w:val="Sumrio1"/>
      </w:pPr>
    </w:p>
    <w:p w:rsidR="00AE31B9" w:rsidRPr="00A82157" w:rsidRDefault="00AE31B9" w:rsidP="00AE31B9">
      <w:pPr>
        <w:pStyle w:val="Sumrio1"/>
      </w:pPr>
    </w:p>
    <w:p w:rsidR="00AE31B9" w:rsidRPr="00A82157" w:rsidRDefault="00AE31B9" w:rsidP="00AE31B9">
      <w:pPr>
        <w:pStyle w:val="Sumrio1"/>
        <w:tabs>
          <w:tab w:val="clear" w:pos="8494"/>
          <w:tab w:val="right" w:leader="dot" w:pos="9072"/>
        </w:tabs>
        <w:rPr>
          <w:rFonts w:eastAsiaTheme="minorEastAsia"/>
          <w:b w:val="0"/>
          <w:noProof/>
          <w:lang w:eastAsia="pt-BR"/>
        </w:rPr>
      </w:pPr>
      <w:r w:rsidRPr="00A82157">
        <w:fldChar w:fldCharType="begin"/>
      </w:r>
      <w:r w:rsidRPr="00A82157">
        <w:instrText xml:space="preserve"> TOC \o "1-3" \h \z \u </w:instrText>
      </w:r>
      <w:r w:rsidRPr="00A82157">
        <w:fldChar w:fldCharType="separate"/>
      </w:r>
      <w:hyperlink w:anchor="_Toc472935458" w:history="1">
        <w:r w:rsidRPr="00A82157">
          <w:rPr>
            <w:rStyle w:val="Hyperlink"/>
            <w:noProof/>
          </w:rPr>
          <w:t>1</w:t>
        </w:r>
        <w:r w:rsidRPr="00A82157">
          <w:rPr>
            <w:rFonts w:eastAsiaTheme="minorEastAsia"/>
            <w:b w:val="0"/>
            <w:noProof/>
            <w:lang w:eastAsia="pt-BR"/>
          </w:rPr>
          <w:tab/>
        </w:r>
        <w:r w:rsidRPr="00A82157">
          <w:rPr>
            <w:rStyle w:val="Hyperlink"/>
            <w:noProof/>
          </w:rPr>
          <w:t>INTRODUÇÃO</w:t>
        </w:r>
        <w:r w:rsidRPr="00A82157">
          <w:rPr>
            <w:noProof/>
            <w:webHidden/>
          </w:rPr>
          <w:tab/>
        </w:r>
        <w:r w:rsidRPr="00A82157">
          <w:rPr>
            <w:noProof/>
            <w:webHidden/>
          </w:rPr>
          <w:fldChar w:fldCharType="begin"/>
        </w:r>
        <w:r w:rsidRPr="00A82157">
          <w:rPr>
            <w:noProof/>
            <w:webHidden/>
          </w:rPr>
          <w:instrText xml:space="preserve"> PAGEREF _Toc472935458 \h </w:instrText>
        </w:r>
        <w:r w:rsidRPr="00A82157">
          <w:rPr>
            <w:noProof/>
            <w:webHidden/>
          </w:rPr>
        </w:r>
        <w:r w:rsidRPr="00A82157">
          <w:rPr>
            <w:noProof/>
            <w:webHidden/>
          </w:rPr>
          <w:fldChar w:fldCharType="separate"/>
        </w:r>
        <w:r w:rsidR="004A375D">
          <w:rPr>
            <w:noProof/>
            <w:webHidden/>
          </w:rPr>
          <w:t>3</w:t>
        </w:r>
        <w:r w:rsidRPr="00A82157">
          <w:rPr>
            <w:noProof/>
            <w:webHidden/>
          </w:rPr>
          <w:fldChar w:fldCharType="end"/>
        </w:r>
      </w:hyperlink>
    </w:p>
    <w:p w:rsidR="00AE31B9" w:rsidRPr="00A82157" w:rsidRDefault="00773D6E" w:rsidP="00AE31B9">
      <w:pPr>
        <w:pStyle w:val="Sumrio1"/>
        <w:tabs>
          <w:tab w:val="clear" w:pos="8494"/>
          <w:tab w:val="right" w:leader="dot" w:pos="9072"/>
        </w:tabs>
        <w:rPr>
          <w:rFonts w:eastAsiaTheme="minorEastAsia"/>
          <w:b w:val="0"/>
          <w:noProof/>
          <w:lang w:eastAsia="pt-BR"/>
        </w:rPr>
      </w:pPr>
      <w:hyperlink w:anchor="_Toc472935459" w:history="1">
        <w:r w:rsidR="00AE31B9" w:rsidRPr="00A82157">
          <w:rPr>
            <w:rStyle w:val="Hyperlink"/>
            <w:noProof/>
          </w:rPr>
          <w:t>2</w:t>
        </w:r>
        <w:r w:rsidR="00AE31B9" w:rsidRPr="00A82157">
          <w:rPr>
            <w:rFonts w:eastAsiaTheme="minorEastAsia"/>
            <w:b w:val="0"/>
            <w:noProof/>
            <w:lang w:eastAsia="pt-BR"/>
          </w:rPr>
          <w:tab/>
        </w:r>
        <w:r w:rsidR="00AE31B9" w:rsidRPr="00A82157">
          <w:rPr>
            <w:rStyle w:val="Hyperlink"/>
            <w:noProof/>
          </w:rPr>
          <w:t>DESCRIÇÃO GERAL DO SDSC</w:t>
        </w:r>
        <w:r w:rsidR="00AE31B9" w:rsidRPr="00A82157">
          <w:rPr>
            <w:noProof/>
            <w:webHidden/>
          </w:rPr>
          <w:tab/>
        </w:r>
        <w:r w:rsidR="00AE31B9" w:rsidRPr="00A82157">
          <w:rPr>
            <w:noProof/>
            <w:webHidden/>
          </w:rPr>
          <w:fldChar w:fldCharType="begin"/>
        </w:r>
        <w:r w:rsidR="00AE31B9" w:rsidRPr="00A82157">
          <w:rPr>
            <w:noProof/>
            <w:webHidden/>
          </w:rPr>
          <w:instrText xml:space="preserve"> PAGEREF _Toc472935459 \h </w:instrText>
        </w:r>
        <w:r w:rsidR="00AE31B9" w:rsidRPr="00A82157">
          <w:rPr>
            <w:noProof/>
            <w:webHidden/>
          </w:rPr>
        </w:r>
        <w:r w:rsidR="00AE31B9" w:rsidRPr="00A82157">
          <w:rPr>
            <w:noProof/>
            <w:webHidden/>
          </w:rPr>
          <w:fldChar w:fldCharType="separate"/>
        </w:r>
        <w:r w:rsidR="004A375D">
          <w:rPr>
            <w:noProof/>
            <w:webHidden/>
          </w:rPr>
          <w:t>3</w:t>
        </w:r>
        <w:r w:rsidR="00AE31B9" w:rsidRPr="00A82157">
          <w:rPr>
            <w:noProof/>
            <w:webHidden/>
          </w:rPr>
          <w:fldChar w:fldCharType="end"/>
        </w:r>
      </w:hyperlink>
    </w:p>
    <w:p w:rsidR="00AE31B9" w:rsidRPr="00A82157" w:rsidRDefault="00773D6E" w:rsidP="00AE31B9">
      <w:pPr>
        <w:pStyle w:val="Sumrio2"/>
        <w:tabs>
          <w:tab w:val="left" w:pos="880"/>
          <w:tab w:val="right" w:leader="dot" w:pos="9062"/>
        </w:tabs>
        <w:rPr>
          <w:rFonts w:eastAsiaTheme="minorEastAsia" w:cs="Arial"/>
          <w:noProof/>
          <w:szCs w:val="24"/>
          <w:lang w:eastAsia="pt-BR"/>
        </w:rPr>
      </w:pPr>
      <w:hyperlink w:anchor="_Toc472935460" w:history="1">
        <w:r w:rsidR="00AE31B9" w:rsidRPr="00A82157">
          <w:rPr>
            <w:rStyle w:val="Hyperlink"/>
            <w:rFonts w:cs="Arial"/>
            <w:noProof/>
            <w:szCs w:val="24"/>
          </w:rPr>
          <w:t>2.1</w:t>
        </w:r>
        <w:r w:rsidR="00AE31B9" w:rsidRPr="00A82157">
          <w:rPr>
            <w:rFonts w:eastAsiaTheme="minorEastAsia" w:cs="Arial"/>
            <w:noProof/>
            <w:szCs w:val="24"/>
            <w:lang w:eastAsia="pt-BR"/>
          </w:rPr>
          <w:tab/>
        </w:r>
        <w:r w:rsidR="00AE31B9" w:rsidRPr="00A82157">
          <w:rPr>
            <w:rStyle w:val="Hyperlink"/>
            <w:rFonts w:cs="Arial"/>
            <w:noProof/>
            <w:szCs w:val="24"/>
          </w:rPr>
          <w:t>HIERARQUIA DO SDSC</w:t>
        </w:r>
        <w:r w:rsidR="00AE31B9" w:rsidRPr="00A82157">
          <w:rPr>
            <w:rFonts w:cs="Arial"/>
            <w:noProof/>
            <w:webHidden/>
            <w:szCs w:val="24"/>
          </w:rPr>
          <w:tab/>
        </w:r>
        <w:r w:rsidR="001D2150" w:rsidRPr="00A82157">
          <w:rPr>
            <w:rFonts w:cs="Arial"/>
            <w:noProof/>
            <w:webHidden/>
            <w:szCs w:val="24"/>
          </w:rPr>
          <w:t>4</w:t>
        </w:r>
      </w:hyperlink>
    </w:p>
    <w:p w:rsidR="00AE31B9" w:rsidRPr="00A82157" w:rsidRDefault="00773D6E" w:rsidP="00AE31B9">
      <w:pPr>
        <w:pStyle w:val="Sumrio2"/>
        <w:tabs>
          <w:tab w:val="left" w:pos="880"/>
          <w:tab w:val="right" w:leader="dot" w:pos="9062"/>
        </w:tabs>
        <w:rPr>
          <w:rFonts w:eastAsiaTheme="minorEastAsia" w:cs="Arial"/>
          <w:noProof/>
          <w:szCs w:val="24"/>
          <w:lang w:eastAsia="pt-BR"/>
        </w:rPr>
      </w:pPr>
      <w:hyperlink w:anchor="_Toc472935461" w:history="1">
        <w:r w:rsidR="00AE31B9" w:rsidRPr="00A82157">
          <w:rPr>
            <w:rStyle w:val="Hyperlink"/>
            <w:rFonts w:cs="Arial"/>
            <w:noProof/>
            <w:szCs w:val="24"/>
          </w:rPr>
          <w:t>2.2</w:t>
        </w:r>
        <w:r w:rsidR="00AE31B9" w:rsidRPr="00A82157">
          <w:rPr>
            <w:rFonts w:eastAsiaTheme="minorEastAsia" w:cs="Arial"/>
            <w:noProof/>
            <w:szCs w:val="24"/>
            <w:lang w:eastAsia="pt-BR"/>
          </w:rPr>
          <w:tab/>
        </w:r>
        <w:r w:rsidR="00AE31B9" w:rsidRPr="00A82157">
          <w:rPr>
            <w:rStyle w:val="Hyperlink"/>
            <w:rFonts w:cs="Arial"/>
            <w:noProof/>
            <w:szCs w:val="24"/>
          </w:rPr>
          <w:t>SOFTWARE</w:t>
        </w:r>
        <w:r w:rsidR="00AE31B9" w:rsidRPr="00A82157">
          <w:rPr>
            <w:rFonts w:cs="Arial"/>
            <w:noProof/>
            <w:webHidden/>
            <w:szCs w:val="24"/>
          </w:rPr>
          <w:tab/>
        </w:r>
        <w:r w:rsidR="00A82157" w:rsidRPr="00A82157">
          <w:rPr>
            <w:rFonts w:cs="Arial"/>
            <w:noProof/>
            <w:webHidden/>
            <w:szCs w:val="24"/>
          </w:rPr>
          <w:t>7</w:t>
        </w:r>
      </w:hyperlink>
    </w:p>
    <w:p w:rsidR="00AE31B9" w:rsidRPr="00A82157" w:rsidRDefault="00773D6E" w:rsidP="00AE31B9">
      <w:pPr>
        <w:pStyle w:val="Sumrio2"/>
        <w:tabs>
          <w:tab w:val="left" w:pos="880"/>
          <w:tab w:val="right" w:leader="dot" w:pos="9062"/>
        </w:tabs>
        <w:rPr>
          <w:rFonts w:eastAsiaTheme="minorEastAsia" w:cs="Arial"/>
          <w:noProof/>
          <w:szCs w:val="24"/>
          <w:lang w:eastAsia="pt-BR"/>
        </w:rPr>
      </w:pPr>
      <w:hyperlink w:anchor="_Toc472935462" w:history="1">
        <w:r w:rsidR="00AE31B9" w:rsidRPr="00A82157">
          <w:rPr>
            <w:rStyle w:val="Hyperlink"/>
            <w:rFonts w:cs="Arial"/>
            <w:noProof/>
            <w:szCs w:val="24"/>
          </w:rPr>
          <w:t>2.3</w:t>
        </w:r>
        <w:r w:rsidR="00AE31B9" w:rsidRPr="00A82157">
          <w:rPr>
            <w:rFonts w:eastAsiaTheme="minorEastAsia" w:cs="Arial"/>
            <w:noProof/>
            <w:szCs w:val="24"/>
            <w:lang w:eastAsia="pt-BR"/>
          </w:rPr>
          <w:tab/>
        </w:r>
        <w:r w:rsidR="00AE31B9" w:rsidRPr="00A82157">
          <w:rPr>
            <w:rStyle w:val="Hyperlink"/>
            <w:rFonts w:cs="Arial"/>
            <w:noProof/>
            <w:szCs w:val="24"/>
          </w:rPr>
          <w:t>FUNCIONALIDADES DO SDSC</w:t>
        </w:r>
        <w:r w:rsidR="00AE31B9" w:rsidRPr="00A82157">
          <w:rPr>
            <w:rFonts w:cs="Arial"/>
            <w:noProof/>
            <w:webHidden/>
            <w:szCs w:val="24"/>
          </w:rPr>
          <w:tab/>
        </w:r>
        <w:r w:rsidR="00A82157" w:rsidRPr="00A82157">
          <w:rPr>
            <w:rFonts w:cs="Arial"/>
            <w:noProof/>
            <w:webHidden/>
            <w:szCs w:val="24"/>
          </w:rPr>
          <w:t>7</w:t>
        </w:r>
      </w:hyperlink>
    </w:p>
    <w:p w:rsidR="00AE31B9" w:rsidRPr="00A82157" w:rsidRDefault="00773D6E" w:rsidP="00AE31B9">
      <w:pPr>
        <w:pStyle w:val="Sumrio2"/>
        <w:tabs>
          <w:tab w:val="left" w:pos="880"/>
          <w:tab w:val="right" w:leader="dot" w:pos="9062"/>
        </w:tabs>
        <w:rPr>
          <w:rFonts w:eastAsiaTheme="minorEastAsia" w:cs="Arial"/>
          <w:noProof/>
          <w:szCs w:val="24"/>
          <w:lang w:eastAsia="pt-BR"/>
        </w:rPr>
      </w:pPr>
      <w:hyperlink w:anchor="_Toc472935463" w:history="1">
        <w:r w:rsidR="00AE31B9" w:rsidRPr="00A82157">
          <w:rPr>
            <w:rStyle w:val="Hyperlink"/>
            <w:rFonts w:cs="Arial"/>
            <w:noProof/>
            <w:szCs w:val="24"/>
          </w:rPr>
          <w:t>2.4</w:t>
        </w:r>
        <w:r w:rsidR="00AE31B9" w:rsidRPr="00A82157">
          <w:rPr>
            <w:rFonts w:eastAsiaTheme="minorEastAsia" w:cs="Arial"/>
            <w:noProof/>
            <w:szCs w:val="24"/>
            <w:lang w:eastAsia="pt-BR"/>
          </w:rPr>
          <w:tab/>
        </w:r>
        <w:r w:rsidR="00AE31B9" w:rsidRPr="00A82157">
          <w:rPr>
            <w:rStyle w:val="Hyperlink"/>
            <w:rFonts w:cs="Arial"/>
            <w:noProof/>
            <w:szCs w:val="24"/>
          </w:rPr>
          <w:t>ARQUITETURA</w:t>
        </w:r>
        <w:r w:rsidR="00AE31B9" w:rsidRPr="00A82157">
          <w:rPr>
            <w:rFonts w:cs="Arial"/>
            <w:noProof/>
            <w:webHidden/>
            <w:szCs w:val="24"/>
          </w:rPr>
          <w:tab/>
        </w:r>
        <w:r w:rsidR="00AE31B9" w:rsidRPr="00A82157">
          <w:rPr>
            <w:rFonts w:cs="Arial"/>
            <w:noProof/>
            <w:webHidden/>
            <w:szCs w:val="24"/>
          </w:rPr>
          <w:fldChar w:fldCharType="begin"/>
        </w:r>
        <w:r w:rsidR="00AE31B9" w:rsidRPr="00A82157">
          <w:rPr>
            <w:rFonts w:cs="Arial"/>
            <w:noProof/>
            <w:webHidden/>
            <w:szCs w:val="24"/>
          </w:rPr>
          <w:instrText xml:space="preserve"> PAGEREF _Toc472935463 \h </w:instrText>
        </w:r>
        <w:r w:rsidR="00AE31B9" w:rsidRPr="00A82157">
          <w:rPr>
            <w:rFonts w:cs="Arial"/>
            <w:noProof/>
            <w:webHidden/>
            <w:szCs w:val="24"/>
          </w:rPr>
        </w:r>
        <w:r w:rsidR="00AE31B9" w:rsidRPr="00A82157">
          <w:rPr>
            <w:rFonts w:cs="Arial"/>
            <w:noProof/>
            <w:webHidden/>
            <w:szCs w:val="24"/>
          </w:rPr>
          <w:fldChar w:fldCharType="separate"/>
        </w:r>
        <w:r w:rsidR="004A375D">
          <w:rPr>
            <w:rFonts w:cs="Arial"/>
            <w:noProof/>
            <w:webHidden/>
            <w:szCs w:val="24"/>
          </w:rPr>
          <w:t>10</w:t>
        </w:r>
        <w:r w:rsidR="00AE31B9" w:rsidRPr="00A82157">
          <w:rPr>
            <w:rFonts w:cs="Arial"/>
            <w:noProof/>
            <w:webHidden/>
            <w:szCs w:val="24"/>
          </w:rPr>
          <w:fldChar w:fldCharType="end"/>
        </w:r>
      </w:hyperlink>
    </w:p>
    <w:p w:rsidR="00AE31B9" w:rsidRPr="00A82157" w:rsidRDefault="00773D6E" w:rsidP="00AE31B9">
      <w:pPr>
        <w:pStyle w:val="Sumrio1"/>
        <w:tabs>
          <w:tab w:val="clear" w:pos="8494"/>
          <w:tab w:val="right" w:leader="dot" w:pos="9072"/>
        </w:tabs>
        <w:rPr>
          <w:rFonts w:eastAsiaTheme="minorEastAsia"/>
          <w:b w:val="0"/>
          <w:noProof/>
          <w:lang w:eastAsia="pt-BR"/>
        </w:rPr>
      </w:pPr>
      <w:hyperlink w:anchor="_Toc472935464" w:history="1">
        <w:r w:rsidR="00AE31B9" w:rsidRPr="00A82157">
          <w:rPr>
            <w:rStyle w:val="Hyperlink"/>
            <w:noProof/>
          </w:rPr>
          <w:t>3</w:t>
        </w:r>
        <w:r w:rsidR="00AE31B9" w:rsidRPr="00A82157">
          <w:rPr>
            <w:rFonts w:eastAsiaTheme="minorEastAsia"/>
            <w:b w:val="0"/>
            <w:noProof/>
            <w:lang w:eastAsia="pt-BR"/>
          </w:rPr>
          <w:tab/>
        </w:r>
        <w:r w:rsidR="00AE31B9" w:rsidRPr="00A82157">
          <w:rPr>
            <w:rStyle w:val="Hyperlink"/>
            <w:noProof/>
          </w:rPr>
          <w:t>DOCUMENTAÇÃO DE REFERÊNCIA</w:t>
        </w:r>
        <w:r w:rsidR="00AE31B9" w:rsidRPr="00A82157">
          <w:rPr>
            <w:noProof/>
            <w:webHidden/>
          </w:rPr>
          <w:tab/>
        </w:r>
        <w:r w:rsidR="00AE31B9" w:rsidRPr="00A82157">
          <w:rPr>
            <w:noProof/>
            <w:webHidden/>
          </w:rPr>
          <w:fldChar w:fldCharType="begin"/>
        </w:r>
        <w:r w:rsidR="00AE31B9" w:rsidRPr="00A82157">
          <w:rPr>
            <w:noProof/>
            <w:webHidden/>
          </w:rPr>
          <w:instrText xml:space="preserve"> PAGEREF _Toc472935464 \h </w:instrText>
        </w:r>
        <w:r w:rsidR="00AE31B9" w:rsidRPr="00A82157">
          <w:rPr>
            <w:noProof/>
            <w:webHidden/>
          </w:rPr>
        </w:r>
        <w:r w:rsidR="00AE31B9" w:rsidRPr="00A82157">
          <w:rPr>
            <w:noProof/>
            <w:webHidden/>
          </w:rPr>
          <w:fldChar w:fldCharType="separate"/>
        </w:r>
        <w:r w:rsidR="004A375D">
          <w:rPr>
            <w:noProof/>
            <w:webHidden/>
          </w:rPr>
          <w:t>11</w:t>
        </w:r>
        <w:r w:rsidR="00AE31B9" w:rsidRPr="00A82157">
          <w:rPr>
            <w:noProof/>
            <w:webHidden/>
          </w:rPr>
          <w:fldChar w:fldCharType="end"/>
        </w:r>
      </w:hyperlink>
    </w:p>
    <w:p w:rsidR="00AE31B9" w:rsidRPr="00A82157" w:rsidRDefault="00AE31B9" w:rsidP="00AE31B9">
      <w:pPr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fldChar w:fldCharType="end"/>
      </w:r>
    </w:p>
    <w:p w:rsidR="00AE31B9" w:rsidRPr="00A82157" w:rsidRDefault="00AE31B9" w:rsidP="00AE31B9">
      <w:pPr>
        <w:rPr>
          <w:rFonts w:ascii="Arial" w:hAnsi="Arial" w:cs="Arial"/>
          <w:sz w:val="24"/>
          <w:szCs w:val="24"/>
        </w:rPr>
      </w:pPr>
    </w:p>
    <w:p w:rsidR="00AE31B9" w:rsidRPr="00A82157" w:rsidRDefault="00AE31B9" w:rsidP="00AE31B9">
      <w:pPr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br w:type="page"/>
      </w:r>
    </w:p>
    <w:p w:rsidR="00AE31B9" w:rsidRPr="00A82157" w:rsidRDefault="00AE31B9" w:rsidP="001D2150">
      <w:pPr>
        <w:pStyle w:val="Ttulo1"/>
        <w:keepLines/>
        <w:numPr>
          <w:ilvl w:val="0"/>
          <w:numId w:val="4"/>
        </w:numPr>
        <w:tabs>
          <w:tab w:val="clear" w:pos="709"/>
          <w:tab w:val="left" w:pos="284"/>
        </w:tabs>
        <w:suppressAutoHyphens w:val="0"/>
        <w:ind w:left="0" w:firstLine="0"/>
        <w:jc w:val="both"/>
        <w:rPr>
          <w:rFonts w:cs="Arial"/>
          <w:color w:val="auto"/>
        </w:rPr>
      </w:pPr>
      <w:bookmarkStart w:id="0" w:name="_Toc472935458"/>
      <w:r w:rsidRPr="00A82157">
        <w:rPr>
          <w:rFonts w:cs="Arial"/>
          <w:color w:val="auto"/>
        </w:rPr>
        <w:lastRenderedPageBreak/>
        <w:t>INTRODUÇÃO</w:t>
      </w:r>
      <w:bookmarkEnd w:id="0"/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D2150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Este documento apresenta uma breve descrição do Sistema Digital de Supervisão e Controle – SDSC, do Projeto de Integração do rio São Francisco – PISF. Todas as informações técnicas e funcionais desse sistema estão apresentadas nas especificações e projetos executivos constantes no Anexo 02 desse edital.</w:t>
      </w:r>
    </w:p>
    <w:p w:rsidR="001D2150" w:rsidRPr="00A82157" w:rsidRDefault="001D2150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D2150" w:rsidRPr="00A82157" w:rsidRDefault="001D2150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1D2150">
      <w:pPr>
        <w:pStyle w:val="Ttulo1"/>
        <w:keepLines/>
        <w:numPr>
          <w:ilvl w:val="0"/>
          <w:numId w:val="4"/>
        </w:numPr>
        <w:tabs>
          <w:tab w:val="clear" w:pos="709"/>
          <w:tab w:val="left" w:pos="284"/>
        </w:tabs>
        <w:suppressAutoHyphens w:val="0"/>
        <w:ind w:left="0" w:firstLine="0"/>
        <w:jc w:val="both"/>
        <w:rPr>
          <w:rFonts w:cs="Arial"/>
          <w:color w:val="auto"/>
        </w:rPr>
      </w:pPr>
      <w:bookmarkStart w:id="1" w:name="_Toc472935459"/>
      <w:r w:rsidRPr="00A82157">
        <w:rPr>
          <w:rFonts w:cs="Arial"/>
          <w:color w:val="auto"/>
        </w:rPr>
        <w:t>DESCRIÇÃO GERAL DO SDSC</w:t>
      </w:r>
      <w:bookmarkEnd w:id="1"/>
    </w:p>
    <w:p w:rsidR="001D2150" w:rsidRPr="00A82157" w:rsidRDefault="001D2150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1D215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O Eixo Norte, correspondente ao Trecho I e II da Integração, captará até 99 m³/s de água no rio São Francisco, perto da ilha Assunção, município de Cabrobó (PE) e a conduzirá, através de suas ramificações, aos reservatórios Chapéu e Entremontes (PE) – (10 m³/s); na bacia do rio </w:t>
      </w:r>
      <w:proofErr w:type="spellStart"/>
      <w:r w:rsidRPr="00A82157">
        <w:rPr>
          <w:rFonts w:ascii="Arial" w:hAnsi="Arial" w:cs="Arial"/>
          <w:sz w:val="24"/>
          <w:szCs w:val="24"/>
        </w:rPr>
        <w:t>PiranhasAçu</w:t>
      </w:r>
      <w:proofErr w:type="spellEnd"/>
      <w:r w:rsidRPr="00A82157">
        <w:rPr>
          <w:rFonts w:ascii="Arial" w:hAnsi="Arial" w:cs="Arial"/>
          <w:sz w:val="24"/>
          <w:szCs w:val="24"/>
        </w:rPr>
        <w:t xml:space="preserve"> (PB) e (RGN) atendendo, respectivamente, Várzeas de Sousa e o açude Armando Ribeiro Gonçalves (50 m³/s).</w:t>
      </w:r>
    </w:p>
    <w:p w:rsidR="001D2150" w:rsidRPr="00A82157" w:rsidRDefault="00AE31B9" w:rsidP="001D215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O Eixo Leste, correspondente ao Trecho V da Integração, captará até 28 m³/s no reservatório de Itaparica, em Petrolândia (PE) derivando até 18 m³/s na região do açude Poço da Cruz. A seguir desenvolve-se em direção nordeste, fazendo outra derivação de até 18 m³/s no rio Mulungu, na bacia do rio Paraíba para regularizar o açude Boqueirão e abastecer a região de Campina Grande.</w:t>
      </w:r>
    </w:p>
    <w:p w:rsidR="00AE31B9" w:rsidRPr="00A82157" w:rsidRDefault="00AE31B9" w:rsidP="001D215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Com a finalidade de abastecimento da zona do agreste pernambucano foi, ainda, estabelecido o denominado Ramal do Agreste que se localiza no Estado de Pernambuco, e se desenvolve a partir do futuro reservatório Barro Branco, a ser construído no Eixo Leste. O traçado tem como referência as cidades de Sertânia e Arcoverde e termina após cruzar a serra do Pau D’Arco, no vale do rio Ipojuca, no futuro reservatório Ipojuca.</w:t>
      </w:r>
    </w:p>
    <w:p w:rsidR="00AE31B9" w:rsidRPr="00A82157" w:rsidRDefault="00AE31B9" w:rsidP="001D215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Este sistema é constituído por unidades processuais de bombeamento, controle de fluxo de canal por comportas e tomadas d’água. As seguintes unidades processuais serão integradas no SDSC - Sistema Digital de Supervisão e Controle:</w:t>
      </w:r>
    </w:p>
    <w:p w:rsidR="00AE31B9" w:rsidRPr="00A82157" w:rsidRDefault="00AE31B9" w:rsidP="001D2150">
      <w:pPr>
        <w:spacing w:after="0"/>
        <w:ind w:left="567"/>
        <w:jc w:val="both"/>
        <w:rPr>
          <w:rFonts w:ascii="Arial" w:hAnsi="Arial" w:cs="Arial"/>
          <w:b/>
          <w:sz w:val="24"/>
          <w:szCs w:val="24"/>
        </w:rPr>
      </w:pPr>
      <w:r w:rsidRPr="00A82157">
        <w:rPr>
          <w:rFonts w:ascii="Arial" w:hAnsi="Arial" w:cs="Arial"/>
          <w:b/>
          <w:sz w:val="24"/>
          <w:szCs w:val="24"/>
        </w:rPr>
        <w:t>Eixo Norte</w:t>
      </w:r>
    </w:p>
    <w:p w:rsidR="00AE31B9" w:rsidRPr="00A82157" w:rsidRDefault="001D2150" w:rsidP="001D2150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- </w:t>
      </w:r>
      <w:r w:rsidR="00AE31B9" w:rsidRPr="00A82157">
        <w:rPr>
          <w:rFonts w:ascii="Arial" w:hAnsi="Arial" w:cs="Arial"/>
          <w:sz w:val="24"/>
          <w:szCs w:val="24"/>
        </w:rPr>
        <w:t>Estações de Bombeamento: EBI-1, EBI-2 e EBI-3</w:t>
      </w:r>
    </w:p>
    <w:p w:rsidR="00AE31B9" w:rsidRPr="00A82157" w:rsidRDefault="001D2150" w:rsidP="001D2150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- </w:t>
      </w:r>
      <w:r w:rsidR="00AE31B9" w:rsidRPr="00A82157">
        <w:rPr>
          <w:rFonts w:ascii="Arial" w:hAnsi="Arial" w:cs="Arial"/>
          <w:sz w:val="24"/>
          <w:szCs w:val="24"/>
        </w:rPr>
        <w:t xml:space="preserve">Estruturas de Controle nos reservatórios: </w:t>
      </w:r>
      <w:proofErr w:type="spellStart"/>
      <w:r w:rsidR="00AE31B9" w:rsidRPr="00A82157">
        <w:rPr>
          <w:rFonts w:ascii="Arial" w:hAnsi="Arial" w:cs="Arial"/>
          <w:sz w:val="24"/>
          <w:szCs w:val="24"/>
        </w:rPr>
        <w:t>Tucutú</w:t>
      </w:r>
      <w:proofErr w:type="spellEnd"/>
      <w:r w:rsidR="00AE31B9" w:rsidRPr="00A82157">
        <w:rPr>
          <w:rFonts w:ascii="Arial" w:hAnsi="Arial" w:cs="Arial"/>
          <w:sz w:val="24"/>
          <w:szCs w:val="24"/>
        </w:rPr>
        <w:t>, Serra do Livramento, Negreiros, Milagres, Porcos, Boi, Boa Vista e Caiçara.</w:t>
      </w:r>
    </w:p>
    <w:p w:rsidR="00AE31B9" w:rsidRPr="00A82157" w:rsidRDefault="001D2150" w:rsidP="001D2150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- </w:t>
      </w:r>
      <w:r w:rsidR="00AE31B9" w:rsidRPr="00A82157">
        <w:rPr>
          <w:rFonts w:ascii="Arial" w:hAnsi="Arial" w:cs="Arial"/>
          <w:sz w:val="24"/>
          <w:szCs w:val="24"/>
        </w:rPr>
        <w:t xml:space="preserve">Tomadas d’água nos reservatórios: </w:t>
      </w:r>
      <w:proofErr w:type="spellStart"/>
      <w:r w:rsidR="00AE31B9" w:rsidRPr="00A82157">
        <w:rPr>
          <w:rFonts w:ascii="Arial" w:hAnsi="Arial" w:cs="Arial"/>
          <w:sz w:val="24"/>
          <w:szCs w:val="24"/>
        </w:rPr>
        <w:t>Tucutú</w:t>
      </w:r>
      <w:proofErr w:type="spellEnd"/>
      <w:r w:rsidR="00AE31B9" w:rsidRPr="00A82157">
        <w:rPr>
          <w:rFonts w:ascii="Arial" w:hAnsi="Arial" w:cs="Arial"/>
          <w:sz w:val="24"/>
          <w:szCs w:val="24"/>
        </w:rPr>
        <w:t>, Terra Nova, Serra do Livramento, Mangueira, Negreiros, Milagres, Jati, Atalho, Porcos, Boa Vista, Caiçara e Ávidos.</w:t>
      </w:r>
    </w:p>
    <w:p w:rsidR="00AE31B9" w:rsidRPr="00A82157" w:rsidRDefault="00AE31B9" w:rsidP="001D2150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1D2150">
      <w:pPr>
        <w:spacing w:after="0"/>
        <w:ind w:left="567"/>
        <w:jc w:val="both"/>
        <w:rPr>
          <w:rFonts w:ascii="Arial" w:hAnsi="Arial" w:cs="Arial"/>
          <w:b/>
          <w:sz w:val="24"/>
          <w:szCs w:val="24"/>
        </w:rPr>
      </w:pPr>
      <w:r w:rsidRPr="00A82157">
        <w:rPr>
          <w:rFonts w:ascii="Arial" w:hAnsi="Arial" w:cs="Arial"/>
          <w:b/>
          <w:sz w:val="24"/>
          <w:szCs w:val="24"/>
        </w:rPr>
        <w:t>Eixo Leste</w:t>
      </w:r>
    </w:p>
    <w:p w:rsidR="00AE31B9" w:rsidRPr="00A82157" w:rsidRDefault="001D2150" w:rsidP="001D2150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- </w:t>
      </w:r>
      <w:r w:rsidR="00AE31B9" w:rsidRPr="00A82157">
        <w:rPr>
          <w:rFonts w:ascii="Arial" w:hAnsi="Arial" w:cs="Arial"/>
          <w:sz w:val="24"/>
          <w:szCs w:val="24"/>
        </w:rPr>
        <w:t>Estações de Bombeamento: EBV-1, EBV-2, EBV-3, EBV-4, EBV-5 e EBV-6</w:t>
      </w:r>
    </w:p>
    <w:p w:rsidR="00AE31B9" w:rsidRPr="00A82157" w:rsidRDefault="001D2150" w:rsidP="001D2150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- </w:t>
      </w:r>
      <w:r w:rsidR="00AE31B9" w:rsidRPr="00A82157">
        <w:rPr>
          <w:rFonts w:ascii="Arial" w:hAnsi="Arial" w:cs="Arial"/>
          <w:sz w:val="24"/>
          <w:szCs w:val="24"/>
        </w:rPr>
        <w:t xml:space="preserve">Estruturas de Controle nos reservatórios: Areias, Braúnas, Salgueiro, </w:t>
      </w:r>
      <w:proofErr w:type="spellStart"/>
      <w:r w:rsidR="00AE31B9" w:rsidRPr="00A82157">
        <w:rPr>
          <w:rFonts w:ascii="Arial" w:hAnsi="Arial" w:cs="Arial"/>
          <w:sz w:val="24"/>
          <w:szCs w:val="24"/>
        </w:rPr>
        <w:t>Muquém</w:t>
      </w:r>
      <w:proofErr w:type="spellEnd"/>
      <w:r w:rsidR="00AE31B9" w:rsidRPr="00A82157">
        <w:rPr>
          <w:rFonts w:ascii="Arial" w:hAnsi="Arial" w:cs="Arial"/>
          <w:sz w:val="24"/>
          <w:szCs w:val="24"/>
        </w:rPr>
        <w:t xml:space="preserve">, Bagres, </w:t>
      </w:r>
      <w:proofErr w:type="spellStart"/>
      <w:r w:rsidR="00AE31B9" w:rsidRPr="00A82157">
        <w:rPr>
          <w:rFonts w:ascii="Arial" w:hAnsi="Arial" w:cs="Arial"/>
          <w:sz w:val="24"/>
          <w:szCs w:val="24"/>
        </w:rPr>
        <w:t>Copiti</w:t>
      </w:r>
      <w:proofErr w:type="spellEnd"/>
      <w:r w:rsidR="00AE31B9" w:rsidRPr="00A82157">
        <w:rPr>
          <w:rFonts w:ascii="Arial" w:hAnsi="Arial" w:cs="Arial"/>
          <w:sz w:val="24"/>
          <w:szCs w:val="24"/>
        </w:rPr>
        <w:t>, Barreiros, Campos, Barro Branco e Túnel Monteiro.</w:t>
      </w:r>
    </w:p>
    <w:p w:rsidR="00AE31B9" w:rsidRPr="00A82157" w:rsidRDefault="001D2150" w:rsidP="001D2150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lastRenderedPageBreak/>
        <w:t xml:space="preserve">- </w:t>
      </w:r>
      <w:r w:rsidR="00AE31B9" w:rsidRPr="00A82157">
        <w:rPr>
          <w:rFonts w:ascii="Arial" w:hAnsi="Arial" w:cs="Arial"/>
          <w:sz w:val="24"/>
          <w:szCs w:val="24"/>
        </w:rPr>
        <w:t xml:space="preserve">Tomadas d’água nos reservatórios: Areias, Braúnas, Mandantes, Salgueiro, </w:t>
      </w:r>
      <w:proofErr w:type="spellStart"/>
      <w:r w:rsidR="00AE31B9" w:rsidRPr="00A82157">
        <w:rPr>
          <w:rFonts w:ascii="Arial" w:hAnsi="Arial" w:cs="Arial"/>
          <w:sz w:val="24"/>
          <w:szCs w:val="24"/>
        </w:rPr>
        <w:t>Muquém</w:t>
      </w:r>
      <w:proofErr w:type="spellEnd"/>
      <w:r w:rsidR="00AE31B9" w:rsidRPr="00A82157">
        <w:rPr>
          <w:rFonts w:ascii="Arial" w:hAnsi="Arial" w:cs="Arial"/>
          <w:sz w:val="24"/>
          <w:szCs w:val="24"/>
        </w:rPr>
        <w:t xml:space="preserve">, Cacimba Nova, Bagres, </w:t>
      </w:r>
      <w:proofErr w:type="spellStart"/>
      <w:r w:rsidR="00AE31B9" w:rsidRPr="00A82157">
        <w:rPr>
          <w:rFonts w:ascii="Arial" w:hAnsi="Arial" w:cs="Arial"/>
          <w:sz w:val="24"/>
          <w:szCs w:val="24"/>
        </w:rPr>
        <w:t>Copiti</w:t>
      </w:r>
      <w:proofErr w:type="spellEnd"/>
      <w:r w:rsidR="00AE31B9" w:rsidRPr="00A8215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E31B9" w:rsidRPr="00A82157">
        <w:rPr>
          <w:rFonts w:ascii="Arial" w:hAnsi="Arial" w:cs="Arial"/>
          <w:sz w:val="24"/>
          <w:szCs w:val="24"/>
        </w:rPr>
        <w:t>Moxotó</w:t>
      </w:r>
      <w:proofErr w:type="spellEnd"/>
      <w:r w:rsidR="00AE31B9" w:rsidRPr="00A82157">
        <w:rPr>
          <w:rFonts w:ascii="Arial" w:hAnsi="Arial" w:cs="Arial"/>
          <w:sz w:val="24"/>
          <w:szCs w:val="24"/>
        </w:rPr>
        <w:t>, Barreiros, Campos e Barro Branco.</w:t>
      </w:r>
    </w:p>
    <w:p w:rsidR="001D2150" w:rsidRPr="00A82157" w:rsidRDefault="001D2150" w:rsidP="001D2150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4E4433">
      <w:pPr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1D2150">
      <w:pPr>
        <w:ind w:left="567"/>
        <w:jc w:val="both"/>
        <w:rPr>
          <w:rFonts w:ascii="Arial" w:hAnsi="Arial" w:cs="Arial"/>
          <w:b/>
          <w:sz w:val="24"/>
          <w:szCs w:val="24"/>
        </w:rPr>
      </w:pPr>
      <w:r w:rsidRPr="00A82157">
        <w:rPr>
          <w:rFonts w:ascii="Arial" w:hAnsi="Arial" w:cs="Arial"/>
          <w:b/>
          <w:sz w:val="24"/>
          <w:szCs w:val="24"/>
        </w:rPr>
        <w:t xml:space="preserve">Estações </w:t>
      </w:r>
      <w:proofErr w:type="spellStart"/>
      <w:r w:rsidRPr="00A82157">
        <w:rPr>
          <w:rFonts w:ascii="Arial" w:hAnsi="Arial" w:cs="Arial"/>
          <w:b/>
          <w:sz w:val="24"/>
          <w:szCs w:val="24"/>
        </w:rPr>
        <w:t>Hidrometeorológicas</w:t>
      </w:r>
      <w:proofErr w:type="spellEnd"/>
    </w:p>
    <w:tbl>
      <w:tblPr>
        <w:tblW w:w="688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6"/>
      </w:tblGrid>
      <w:tr w:rsidR="00AE31B9" w:rsidRPr="00A82157" w:rsidTr="001D2150">
        <w:trPr>
          <w:trHeight w:val="405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b/>
                <w:color w:val="000000"/>
                <w:sz w:val="24"/>
                <w:szCs w:val="24"/>
                <w:lang w:eastAsia="pt-BR"/>
              </w:rPr>
              <w:t>EIXO NORTE</w:t>
            </w:r>
          </w:p>
        </w:tc>
      </w:tr>
      <w:tr w:rsidR="00AE31B9" w:rsidRPr="00A82157" w:rsidTr="001D2150">
        <w:trPr>
          <w:trHeight w:val="405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100" w:firstLine="24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 xml:space="preserve">TRECHO I 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 xml:space="preserve">Reservatório </w:t>
            </w:r>
            <w:proofErr w:type="spellStart"/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Tucutu</w:t>
            </w:r>
            <w:proofErr w:type="spellEnd"/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Terra Nova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Serra do Livramento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Mangueira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Negreiros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Milagres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Jati</w:t>
            </w:r>
          </w:p>
        </w:tc>
      </w:tr>
      <w:tr w:rsidR="00AE31B9" w:rsidRPr="00A82157" w:rsidTr="001D2150">
        <w:trPr>
          <w:trHeight w:val="405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100" w:firstLine="24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TRECHO II</w:t>
            </w:r>
          </w:p>
        </w:tc>
      </w:tr>
      <w:tr w:rsidR="00AE31B9" w:rsidRPr="00A82157" w:rsidTr="001D2150">
        <w:trPr>
          <w:trHeight w:val="33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Atalho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Porcos</w:t>
            </w:r>
          </w:p>
        </w:tc>
      </w:tr>
      <w:tr w:rsidR="00AE31B9" w:rsidRPr="00A82157" w:rsidTr="001D2150">
        <w:trPr>
          <w:trHeight w:val="33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 xml:space="preserve">Reservatório </w:t>
            </w:r>
            <w:proofErr w:type="spellStart"/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Cuncas</w:t>
            </w:r>
            <w:proofErr w:type="spellEnd"/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Caiçara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Ávidos II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São Gonçalo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Armando Ribeiro Gonçalves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Coremas/Mãe D'Água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Orós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 xml:space="preserve">Reservatório </w:t>
            </w:r>
            <w:proofErr w:type="spellStart"/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Castanhão</w:t>
            </w:r>
            <w:proofErr w:type="spellEnd"/>
          </w:p>
        </w:tc>
      </w:tr>
      <w:tr w:rsidR="00AE31B9" w:rsidRPr="00A82157" w:rsidTr="001D2150">
        <w:trPr>
          <w:trHeight w:val="39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b/>
                <w:color w:val="000000"/>
                <w:sz w:val="24"/>
                <w:szCs w:val="24"/>
                <w:lang w:eastAsia="pt-BR"/>
              </w:rPr>
              <w:t>EIXO LESTE</w:t>
            </w:r>
          </w:p>
        </w:tc>
      </w:tr>
      <w:tr w:rsidR="00AE31B9" w:rsidRPr="00A82157" w:rsidTr="001D2150">
        <w:trPr>
          <w:trHeight w:val="36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100" w:firstLine="24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TRECHO V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Braúnas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Salgueiro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Cacimba Nova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 xml:space="preserve">Reservatório </w:t>
            </w:r>
            <w:proofErr w:type="spellStart"/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Moxotó</w:t>
            </w:r>
            <w:proofErr w:type="spellEnd"/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Reservatório Campos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Açude Poço da Cruz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Açude Poções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Açude Barra do Juá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Açude Boqueirão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ind w:left="567" w:firstLineChars="200" w:firstLine="48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A82157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Açude Acauã</w:t>
            </w:r>
          </w:p>
        </w:tc>
      </w:tr>
      <w:tr w:rsidR="00AE31B9" w:rsidRPr="00A82157" w:rsidTr="001D2150">
        <w:trPr>
          <w:trHeight w:val="300"/>
        </w:trPr>
        <w:tc>
          <w:tcPr>
            <w:tcW w:w="6886" w:type="dxa"/>
            <w:shd w:val="clear" w:color="auto" w:fill="auto"/>
            <w:noWrap/>
            <w:vAlign w:val="center"/>
            <w:hideMark/>
          </w:tcPr>
          <w:p w:rsidR="00AE31B9" w:rsidRPr="00A82157" w:rsidRDefault="00AE31B9" w:rsidP="001D215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1D2150">
      <w:pPr>
        <w:pStyle w:val="Ttulo2"/>
        <w:keepLines/>
        <w:numPr>
          <w:ilvl w:val="1"/>
          <w:numId w:val="4"/>
        </w:numPr>
        <w:tabs>
          <w:tab w:val="clear" w:pos="709"/>
        </w:tabs>
        <w:suppressAutoHyphens w:val="0"/>
        <w:ind w:hanging="513"/>
        <w:jc w:val="both"/>
        <w:rPr>
          <w:rFonts w:cs="Arial"/>
          <w:color w:val="auto"/>
        </w:rPr>
      </w:pPr>
      <w:bookmarkStart w:id="2" w:name="_Toc125254650"/>
      <w:bookmarkStart w:id="3" w:name="_Toc206588795"/>
      <w:bookmarkStart w:id="4" w:name="_Toc210549952"/>
      <w:bookmarkStart w:id="5" w:name="_Toc391561620"/>
      <w:bookmarkStart w:id="6" w:name="_Toc472935460"/>
      <w:r w:rsidRPr="00A82157">
        <w:rPr>
          <w:rFonts w:cs="Arial"/>
          <w:color w:val="auto"/>
        </w:rPr>
        <w:t>HIERARQUIA DO SDSC</w:t>
      </w:r>
      <w:bookmarkEnd w:id="2"/>
      <w:bookmarkEnd w:id="3"/>
      <w:bookmarkEnd w:id="4"/>
      <w:bookmarkEnd w:id="5"/>
      <w:bookmarkEnd w:id="6"/>
    </w:p>
    <w:p w:rsidR="00AE31B9" w:rsidRPr="00A82157" w:rsidRDefault="00AE31B9" w:rsidP="001D2150">
      <w:pPr>
        <w:tabs>
          <w:tab w:val="num" w:pos="720"/>
        </w:tabs>
        <w:spacing w:after="0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AE31B9" w:rsidRPr="00A82157" w:rsidRDefault="001D2150" w:rsidP="001D2150">
      <w:pPr>
        <w:tabs>
          <w:tab w:val="num" w:pos="720"/>
        </w:tabs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  <w:r w:rsidRPr="00A82157">
        <w:rPr>
          <w:rFonts w:ascii="Arial" w:hAnsi="Arial" w:cs="Arial"/>
          <w:bCs/>
          <w:iCs/>
          <w:sz w:val="24"/>
          <w:szCs w:val="24"/>
        </w:rPr>
        <w:tab/>
      </w:r>
      <w:r w:rsidR="00AE31B9" w:rsidRPr="00A82157">
        <w:rPr>
          <w:rFonts w:ascii="Arial" w:hAnsi="Arial" w:cs="Arial"/>
          <w:bCs/>
          <w:iCs/>
          <w:sz w:val="24"/>
          <w:szCs w:val="24"/>
        </w:rPr>
        <w:t>O SDSC</w:t>
      </w:r>
      <w:r w:rsidR="00CB2CB9">
        <w:rPr>
          <w:rFonts w:ascii="Arial" w:hAnsi="Arial" w:cs="Arial"/>
          <w:bCs/>
          <w:iCs/>
          <w:sz w:val="24"/>
          <w:szCs w:val="24"/>
        </w:rPr>
        <w:t xml:space="preserve"> supre os recursos para que o MDR</w:t>
      </w:r>
      <w:r w:rsidR="00AE31B9" w:rsidRPr="00A82157">
        <w:rPr>
          <w:rFonts w:ascii="Arial" w:hAnsi="Arial" w:cs="Arial"/>
          <w:bCs/>
          <w:iCs/>
          <w:sz w:val="24"/>
          <w:szCs w:val="24"/>
        </w:rPr>
        <w:t xml:space="preserve"> realize em tempo real a supervisão e o controle operacional do sistema hídrico do PISF até o Nível 3.</w:t>
      </w:r>
    </w:p>
    <w:p w:rsidR="00AE31B9" w:rsidRPr="00A82157" w:rsidRDefault="00AE31B9" w:rsidP="001D2150">
      <w:pPr>
        <w:tabs>
          <w:tab w:val="num" w:pos="720"/>
        </w:tabs>
        <w:spacing w:after="0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AE31B9" w:rsidRPr="00A82157" w:rsidRDefault="00AE31B9" w:rsidP="001D2150">
      <w:pPr>
        <w:tabs>
          <w:tab w:val="num" w:pos="720"/>
        </w:tabs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A82157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6E5474AD" wp14:editId="390CFA92">
            <wp:extent cx="3305175" cy="2514600"/>
            <wp:effectExtent l="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150" w:rsidRPr="00A82157" w:rsidRDefault="001D2150" w:rsidP="004E4433">
      <w:pPr>
        <w:tabs>
          <w:tab w:val="num" w:pos="720"/>
        </w:tabs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1D2150" w:rsidRPr="00A82157" w:rsidRDefault="001D2150" w:rsidP="004E4433">
      <w:pPr>
        <w:tabs>
          <w:tab w:val="num" w:pos="720"/>
        </w:tabs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AE31B9" w:rsidRPr="00A82157" w:rsidRDefault="00AE31B9" w:rsidP="001D2150">
      <w:pPr>
        <w:tabs>
          <w:tab w:val="num" w:pos="720"/>
        </w:tabs>
        <w:spacing w:after="0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A82157">
        <w:rPr>
          <w:rFonts w:ascii="Arial" w:hAnsi="Arial" w:cs="Arial"/>
          <w:b/>
          <w:bCs/>
          <w:iCs/>
          <w:sz w:val="24"/>
          <w:szCs w:val="24"/>
        </w:rPr>
        <w:t>Níveis de gestão da automação</w:t>
      </w:r>
    </w:p>
    <w:p w:rsidR="00AE31B9" w:rsidRPr="00A82157" w:rsidRDefault="001D2150" w:rsidP="001D2150">
      <w:pPr>
        <w:tabs>
          <w:tab w:val="num" w:pos="72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b/>
          <w:bCs/>
          <w:iCs/>
          <w:sz w:val="24"/>
          <w:szCs w:val="24"/>
        </w:rPr>
        <w:tab/>
      </w:r>
      <w:r w:rsidR="00AE31B9" w:rsidRPr="00A82157">
        <w:rPr>
          <w:rFonts w:ascii="Arial" w:hAnsi="Arial" w:cs="Arial"/>
          <w:sz w:val="24"/>
          <w:szCs w:val="24"/>
        </w:rPr>
        <w:t xml:space="preserve">A estrutura hierárquica do SDSC para estações de bombeamento, estruturas de controle, estruturas de derivação e tomadas d’água foi concebida em 03 (três) níveis funcionais. </w:t>
      </w: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bookmarkStart w:id="7" w:name="_Toc125254651"/>
      <w:bookmarkStart w:id="8" w:name="_Toc206588796"/>
      <w:bookmarkStart w:id="9" w:name="_Toc391561621"/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A82157">
        <w:rPr>
          <w:rFonts w:ascii="Arial" w:hAnsi="Arial" w:cs="Arial"/>
          <w:b/>
          <w:bCs/>
          <w:i/>
          <w:sz w:val="24"/>
          <w:szCs w:val="24"/>
        </w:rPr>
        <w:t>Nível 0, localíssimo</w:t>
      </w:r>
      <w:bookmarkEnd w:id="7"/>
      <w:bookmarkEnd w:id="8"/>
      <w:bookmarkEnd w:id="9"/>
    </w:p>
    <w:p w:rsidR="00AE31B9" w:rsidRPr="00A82157" w:rsidRDefault="001D2150" w:rsidP="001D215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b/>
          <w:bCs/>
          <w:i/>
          <w:sz w:val="24"/>
          <w:szCs w:val="24"/>
        </w:rPr>
        <w:tab/>
      </w:r>
      <w:r w:rsidR="00AE31B9" w:rsidRPr="00A82157">
        <w:rPr>
          <w:rFonts w:ascii="Arial" w:hAnsi="Arial" w:cs="Arial"/>
          <w:sz w:val="24"/>
          <w:szCs w:val="24"/>
        </w:rPr>
        <w:t>O nível localíssimo corresponde ao nível mais baixo de operação, operação essa só empregada no comissionamento, por ocasião de manutenção dos equipamentos ou em emergências. Em situação normal o sistema será operado sempre a partir do nível 1 ou superior.</w:t>
      </w:r>
    </w:p>
    <w:p w:rsidR="00AE31B9" w:rsidRPr="00A82157" w:rsidRDefault="00AE31B9" w:rsidP="001D215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Botoeiras, chaves, e outros dispositivos de comando são instalados diretamente nos equipamentos e o operador, ao lado do mesmo, pode então acionar ou parar o equipamento, quando em manutenção. Essa é uma operação de risco, visto que as funções de controle e supervisão do SDSC não estão atuando.</w:t>
      </w:r>
    </w:p>
    <w:p w:rsidR="001D7FE9" w:rsidRPr="00A82157" w:rsidRDefault="001D7FE9" w:rsidP="001D215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bookmarkStart w:id="10" w:name="_Toc125254652"/>
      <w:bookmarkStart w:id="11" w:name="_Toc206588797"/>
      <w:r w:rsidRPr="00A82157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bookmarkStart w:id="12" w:name="_Toc391561622"/>
      <w:r w:rsidRPr="00A82157">
        <w:rPr>
          <w:rFonts w:ascii="Arial" w:hAnsi="Arial" w:cs="Arial"/>
          <w:b/>
          <w:bCs/>
          <w:i/>
          <w:sz w:val="24"/>
          <w:szCs w:val="24"/>
        </w:rPr>
        <w:t>Nível 1</w:t>
      </w:r>
      <w:bookmarkEnd w:id="10"/>
      <w:bookmarkEnd w:id="11"/>
      <w:bookmarkEnd w:id="12"/>
    </w:p>
    <w:p w:rsidR="00AE31B9" w:rsidRPr="00A82157" w:rsidRDefault="00AE31B9" w:rsidP="001D7FE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O nível inferior do SDSC, identificado como nível 1, corresponde aos subsistemas locais de aquisição de dados e controle relativos aos elementos das estações de bombeamento, estruturas de controle e tomadas d’água de válvula dispersora.</w:t>
      </w:r>
    </w:p>
    <w:p w:rsidR="00AE31B9" w:rsidRPr="00A82157" w:rsidRDefault="00AE31B9" w:rsidP="001D7FE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lastRenderedPageBreak/>
        <w:t>Os equipamentos do nível 1 do SDSC, quais sejam, as Unidades de Aquisição e Controle (UAC) formam subsistemas funcionalmente autônomos e independentes entre si e dos níveis superiores, no que se refere à execução das funções básicas de controle, intertravamentos, automatismos, medições operacionais e de faturamento necessárias à operação correta e segura dos equipamentos.</w:t>
      </w:r>
    </w:p>
    <w:p w:rsidR="00AE31B9" w:rsidRPr="00A82157" w:rsidRDefault="00AE31B9" w:rsidP="001D7FE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Através de cada UAC são executados os comandos manuais locais ou automáticos de cada equipamento ou sistema auxiliar elétrico e, portanto sendo prevista para cada UAC, uma IHM adequada, para o controle dos equipamentos principais.</w:t>
      </w:r>
    </w:p>
    <w:p w:rsidR="00AE31B9" w:rsidRPr="00A82157" w:rsidRDefault="00AE31B9" w:rsidP="001D7FE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Existe ainda uma UAC para cada estrutura de controle dos reservatórios com comporta de segmento, uma UAC para cada tomada d’água de válvula dispersora e para tomadas d’água por captação flutuante. Estas </w:t>
      </w:r>
      <w:proofErr w:type="spellStart"/>
      <w:r w:rsidRPr="00A82157">
        <w:rPr>
          <w:rFonts w:ascii="Arial" w:hAnsi="Arial" w:cs="Arial"/>
          <w:sz w:val="24"/>
          <w:szCs w:val="24"/>
        </w:rPr>
        <w:t>UACs</w:t>
      </w:r>
      <w:proofErr w:type="spellEnd"/>
      <w:r w:rsidRPr="00A82157">
        <w:rPr>
          <w:rFonts w:ascii="Arial" w:hAnsi="Arial" w:cs="Arial"/>
          <w:sz w:val="24"/>
          <w:szCs w:val="24"/>
        </w:rPr>
        <w:t xml:space="preserve"> efetuam a aquisição dos dados de supervisão, medição, controle e efetuam os comandos de ligar e desligar bombas, abrir e fechar comportas ou válvulas. </w:t>
      </w:r>
    </w:p>
    <w:p w:rsidR="001D7FE9" w:rsidRPr="00A82157" w:rsidRDefault="001D7FE9" w:rsidP="001D2150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bookmarkStart w:id="13" w:name="_Toc500132882"/>
      <w:bookmarkStart w:id="14" w:name="_Toc500561972"/>
      <w:bookmarkStart w:id="15" w:name="_Toc500584903"/>
      <w:bookmarkStart w:id="16" w:name="_Toc503756229"/>
      <w:bookmarkStart w:id="17" w:name="_Toc503759640"/>
      <w:bookmarkStart w:id="18" w:name="_Toc503759936"/>
      <w:bookmarkStart w:id="19" w:name="_Toc501168389"/>
      <w:bookmarkStart w:id="20" w:name="_Toc501168685"/>
      <w:bookmarkStart w:id="21" w:name="_Toc503933992"/>
      <w:bookmarkStart w:id="22" w:name="_Toc125254653"/>
      <w:bookmarkStart w:id="23" w:name="_Toc206588798"/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bookmarkStart w:id="24" w:name="_Toc391561623"/>
      <w:r w:rsidRPr="00A82157">
        <w:rPr>
          <w:rFonts w:ascii="Arial" w:hAnsi="Arial" w:cs="Arial"/>
          <w:b/>
          <w:bCs/>
          <w:i/>
          <w:sz w:val="24"/>
          <w:szCs w:val="24"/>
        </w:rPr>
        <w:t>Nível 2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AE31B9" w:rsidRPr="00A82157" w:rsidRDefault="00AE31B9" w:rsidP="001D7FE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O nível 2 do SDSC é responsável pela supervisão e controle de sua correspondente estação de bombeamento e estruturas de controle e tomadas d’água próximas a estação. Desta forma, através dos equipamentos do nível 2, são controlados os equipamentos principais e auxiliares de cada estação de bombeamento, efetuada a medição dos níveis dos reservatórios, o controle das comportas ou válvulas das suas estruturas e a supervisão e telecomando das tomadas d’água associadas.</w:t>
      </w:r>
    </w:p>
    <w:p w:rsidR="00AE31B9" w:rsidRPr="00A82157" w:rsidRDefault="00AE31B9" w:rsidP="001D7FE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O nível 2 é constituído de duas plataformas computacionais de operação, padrão PC/AT, cada uma com dois monitores, impressora, teclado e mouse, dois roteadores ou plataformas computacionais para a transmissão/recepção de dados do CCO e estruturas de controle associadas, GPS e dispositivos complementares de sincronização de tempo das várias unidades do SDSC.</w:t>
      </w:r>
    </w:p>
    <w:p w:rsidR="001D7FE9" w:rsidRPr="00A82157" w:rsidRDefault="001D7FE9" w:rsidP="001D2150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bookmarkStart w:id="25" w:name="_Toc500132883"/>
      <w:bookmarkStart w:id="26" w:name="_Toc500561973"/>
      <w:bookmarkStart w:id="27" w:name="_Toc500584904"/>
      <w:bookmarkStart w:id="28" w:name="_Toc503756230"/>
      <w:bookmarkStart w:id="29" w:name="_Toc503759641"/>
      <w:bookmarkStart w:id="30" w:name="_Toc503759937"/>
      <w:bookmarkStart w:id="31" w:name="_Toc501168390"/>
      <w:bookmarkStart w:id="32" w:name="_Toc501168686"/>
      <w:bookmarkStart w:id="33" w:name="_Toc503933993"/>
      <w:bookmarkStart w:id="34" w:name="_Toc125254654"/>
      <w:bookmarkStart w:id="35" w:name="_Toc206588799"/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bookmarkStart w:id="36" w:name="_Toc391561624"/>
      <w:r w:rsidRPr="00A82157">
        <w:rPr>
          <w:rFonts w:ascii="Arial" w:hAnsi="Arial" w:cs="Arial"/>
          <w:b/>
          <w:bCs/>
          <w:i/>
          <w:sz w:val="24"/>
          <w:szCs w:val="24"/>
        </w:rPr>
        <w:t>Nível 3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AE31B9" w:rsidRPr="00A82157" w:rsidRDefault="00AE31B9" w:rsidP="001D7FE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O nível 3 é responsável pela supervisão e controle dos equipamentos e sistemas de todo o empreendimento, compreendendo as estações de bombeamento, estruturas de controle e tomadas d’água dos eixos Norte e Leste.</w:t>
      </w:r>
    </w:p>
    <w:p w:rsidR="00AE31B9" w:rsidRPr="00A82157" w:rsidRDefault="00AE31B9" w:rsidP="001D7FE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O nível 3 é constituído de duas plataformas computacionais de operação e uma plataforma computacional de treinamento, todas no padrão PC/AT, com funcionamento em regime </w:t>
      </w:r>
      <w:r w:rsidRPr="00A82157">
        <w:rPr>
          <w:rFonts w:ascii="Arial" w:hAnsi="Arial" w:cs="Arial"/>
          <w:i/>
          <w:sz w:val="24"/>
          <w:szCs w:val="24"/>
        </w:rPr>
        <w:t>hot standby</w:t>
      </w:r>
      <w:r w:rsidRPr="00A82157">
        <w:rPr>
          <w:rFonts w:ascii="Arial" w:hAnsi="Arial" w:cs="Arial"/>
          <w:sz w:val="24"/>
          <w:szCs w:val="24"/>
        </w:rPr>
        <w:t>, podendo a operação de qualquer equipamento ser efetuada de qualquer uma delas indistintamente.</w:t>
      </w:r>
    </w:p>
    <w:p w:rsidR="00AE31B9" w:rsidRPr="00A82157" w:rsidRDefault="001D7FE9" w:rsidP="001D215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ab/>
      </w:r>
      <w:r w:rsidR="00AE31B9" w:rsidRPr="00A82157">
        <w:rPr>
          <w:rFonts w:ascii="Arial" w:hAnsi="Arial" w:cs="Arial"/>
          <w:sz w:val="24"/>
          <w:szCs w:val="24"/>
        </w:rPr>
        <w:t xml:space="preserve">Tendo em vista que o Nível 3 estará alocado no CCO (Centro de Controle Operacional do sistema), a ser implantado no Município de Salgueiro-PE, ao lado da estação de bombeamento EBI-3 do eixo Norte, e que a rede de comunicação em Fibra Óptica que interliga os Trechos Norte e Leste não possui redundância, optou-se por manter um Servidor de </w:t>
      </w:r>
      <w:r w:rsidR="00AE31B9" w:rsidRPr="00A82157">
        <w:rPr>
          <w:rFonts w:ascii="Arial" w:hAnsi="Arial" w:cs="Arial"/>
          <w:i/>
          <w:sz w:val="24"/>
          <w:szCs w:val="24"/>
        </w:rPr>
        <w:t>hot standby</w:t>
      </w:r>
      <w:r w:rsidR="00AE31B9" w:rsidRPr="00A82157">
        <w:rPr>
          <w:rFonts w:ascii="Arial" w:hAnsi="Arial" w:cs="Arial"/>
          <w:sz w:val="24"/>
          <w:szCs w:val="24"/>
        </w:rPr>
        <w:t xml:space="preserve"> na Estação de Bombeamento EBI-3 do Eixo Norte, e outro Servidor de </w:t>
      </w:r>
      <w:r w:rsidR="00AE31B9" w:rsidRPr="00A82157">
        <w:rPr>
          <w:rFonts w:ascii="Arial" w:hAnsi="Arial" w:cs="Arial"/>
          <w:i/>
          <w:sz w:val="24"/>
          <w:szCs w:val="24"/>
        </w:rPr>
        <w:t>hot standby</w:t>
      </w:r>
      <w:r w:rsidR="00AE31B9" w:rsidRPr="00A82157">
        <w:rPr>
          <w:rFonts w:ascii="Arial" w:hAnsi="Arial" w:cs="Arial"/>
          <w:sz w:val="24"/>
          <w:szCs w:val="24"/>
        </w:rPr>
        <w:t xml:space="preserve"> na Estação de Bombeamento EBV-1 do Eixo Leste , para que em caso de falha na comunicação entre trechos, a funções do </w:t>
      </w:r>
      <w:r w:rsidR="00AE31B9" w:rsidRPr="00A82157">
        <w:rPr>
          <w:rFonts w:ascii="Arial" w:hAnsi="Arial" w:cs="Arial"/>
          <w:sz w:val="24"/>
          <w:szCs w:val="24"/>
        </w:rPr>
        <w:lastRenderedPageBreak/>
        <w:t xml:space="preserve">CCO sejam transferidas para esses servidores </w:t>
      </w:r>
      <w:r w:rsidR="00AE31B9" w:rsidRPr="00A82157">
        <w:rPr>
          <w:rFonts w:ascii="Arial" w:hAnsi="Arial" w:cs="Arial"/>
          <w:i/>
          <w:sz w:val="24"/>
          <w:szCs w:val="24"/>
        </w:rPr>
        <w:t>hot standby</w:t>
      </w:r>
      <w:r w:rsidR="00AE31B9" w:rsidRPr="00A82157">
        <w:rPr>
          <w:rFonts w:ascii="Arial" w:hAnsi="Arial" w:cs="Arial"/>
          <w:sz w:val="24"/>
          <w:szCs w:val="24"/>
        </w:rPr>
        <w:t xml:space="preserve"> de modo que o sistema permaneça operacional.</w:t>
      </w:r>
    </w:p>
    <w:p w:rsidR="00AE31B9" w:rsidRPr="00A82157" w:rsidRDefault="001D7FE9" w:rsidP="001D215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ab/>
      </w:r>
      <w:r w:rsidR="00AE31B9" w:rsidRPr="00A82157">
        <w:rPr>
          <w:rFonts w:ascii="Arial" w:hAnsi="Arial" w:cs="Arial"/>
          <w:sz w:val="24"/>
          <w:szCs w:val="24"/>
        </w:rPr>
        <w:t>Em caso de falta de comunicação com o CCO, é possível operar os sistemas dos eixos Norte e Leste, de forma independente, através de qualquer estação de operação EBI para o Eixo Norte, e EBV para o Eixo Leste, e um eventual “notebook” conectado ao switch de acesso das estruturas de controle, executando um software cliente do sistema SCADA. Através de permissão de acesso, tanto o aplicativo do Nível 2 como do Nível 3 podem ser acessados através do “notebook” pela equipe de manutenção e/ou operação.</w:t>
      </w: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1D2150">
      <w:pPr>
        <w:tabs>
          <w:tab w:val="num" w:pos="720"/>
        </w:tabs>
        <w:spacing w:after="0"/>
        <w:jc w:val="both"/>
        <w:rPr>
          <w:rFonts w:ascii="Arial" w:hAnsi="Arial" w:cs="Arial"/>
          <w:b/>
          <w:bCs/>
          <w:iCs/>
          <w:sz w:val="24"/>
          <w:szCs w:val="24"/>
        </w:rPr>
      </w:pPr>
      <w:bookmarkStart w:id="37" w:name="_Toc210549953"/>
      <w:bookmarkStart w:id="38" w:name="_Toc391561625"/>
    </w:p>
    <w:p w:rsidR="00AE31B9" w:rsidRPr="00A82157" w:rsidRDefault="00AE31B9" w:rsidP="00A82157">
      <w:pPr>
        <w:pStyle w:val="Ttulo2"/>
        <w:keepLines/>
        <w:numPr>
          <w:ilvl w:val="1"/>
          <w:numId w:val="4"/>
        </w:numPr>
        <w:tabs>
          <w:tab w:val="clear" w:pos="709"/>
        </w:tabs>
        <w:suppressAutoHyphens w:val="0"/>
        <w:ind w:hanging="513"/>
        <w:jc w:val="both"/>
        <w:rPr>
          <w:rFonts w:cs="Arial"/>
          <w:color w:val="auto"/>
        </w:rPr>
      </w:pPr>
      <w:bookmarkStart w:id="39" w:name="_Toc472935461"/>
      <w:r w:rsidRPr="00A82157">
        <w:rPr>
          <w:rFonts w:cs="Arial"/>
          <w:color w:val="auto"/>
        </w:rPr>
        <w:t>SOFTWARE</w:t>
      </w:r>
      <w:bookmarkEnd w:id="37"/>
      <w:bookmarkEnd w:id="38"/>
      <w:bookmarkEnd w:id="39"/>
    </w:p>
    <w:p w:rsidR="00AE31B9" w:rsidRPr="00A82157" w:rsidRDefault="00AE31B9" w:rsidP="001D2150">
      <w:pPr>
        <w:tabs>
          <w:tab w:val="num" w:pos="720"/>
        </w:tabs>
        <w:spacing w:after="0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AE31B9" w:rsidRPr="00A82157" w:rsidRDefault="00AE31B9" w:rsidP="00A82157">
      <w:pPr>
        <w:spacing w:after="0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As funcionalidades dos SDSC nos níveis 2 e 3 estão fundamentadas em um conjunto de programas aplicativos configurados sobre software do tipo SCADA (</w:t>
      </w:r>
      <w:proofErr w:type="spellStart"/>
      <w:r w:rsidRPr="00A82157">
        <w:rPr>
          <w:rFonts w:ascii="Arial" w:hAnsi="Arial" w:cs="Arial"/>
          <w:i/>
          <w:sz w:val="24"/>
          <w:szCs w:val="24"/>
        </w:rPr>
        <w:t>Supervisory</w:t>
      </w:r>
      <w:proofErr w:type="spellEnd"/>
      <w:r w:rsidRPr="00A8215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A82157">
        <w:rPr>
          <w:rFonts w:ascii="Arial" w:hAnsi="Arial" w:cs="Arial"/>
          <w:i/>
          <w:sz w:val="24"/>
          <w:szCs w:val="24"/>
        </w:rPr>
        <w:t>Control</w:t>
      </w:r>
      <w:proofErr w:type="spellEnd"/>
      <w:r w:rsidRPr="00A8215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A82157">
        <w:rPr>
          <w:rFonts w:ascii="Arial" w:hAnsi="Arial" w:cs="Arial"/>
          <w:i/>
          <w:sz w:val="24"/>
          <w:szCs w:val="24"/>
        </w:rPr>
        <w:t>And</w:t>
      </w:r>
      <w:proofErr w:type="spellEnd"/>
      <w:r w:rsidRPr="00A82157">
        <w:rPr>
          <w:rFonts w:ascii="Arial" w:hAnsi="Arial" w:cs="Arial"/>
          <w:i/>
          <w:sz w:val="24"/>
          <w:szCs w:val="24"/>
        </w:rPr>
        <w:t xml:space="preserve"> Data </w:t>
      </w:r>
      <w:proofErr w:type="spellStart"/>
      <w:r w:rsidRPr="00A82157">
        <w:rPr>
          <w:rFonts w:ascii="Arial" w:hAnsi="Arial" w:cs="Arial"/>
          <w:i/>
          <w:sz w:val="24"/>
          <w:szCs w:val="24"/>
        </w:rPr>
        <w:t>Acquisition</w:t>
      </w:r>
      <w:proofErr w:type="spellEnd"/>
      <w:r w:rsidRPr="00A82157">
        <w:rPr>
          <w:rFonts w:ascii="Arial" w:hAnsi="Arial" w:cs="Arial"/>
          <w:i/>
          <w:sz w:val="24"/>
          <w:szCs w:val="24"/>
        </w:rPr>
        <w:t>).</w:t>
      </w:r>
    </w:p>
    <w:p w:rsidR="00AE31B9" w:rsidRPr="00A82157" w:rsidRDefault="00AE31B9" w:rsidP="00A8215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As </w:t>
      </w:r>
      <w:proofErr w:type="spellStart"/>
      <w:r w:rsidRPr="00A82157">
        <w:rPr>
          <w:rFonts w:ascii="Arial" w:hAnsi="Arial" w:cs="Arial"/>
          <w:sz w:val="24"/>
          <w:szCs w:val="24"/>
        </w:rPr>
        <w:t>UACs</w:t>
      </w:r>
      <w:proofErr w:type="spellEnd"/>
      <w:r w:rsidRPr="00A82157">
        <w:rPr>
          <w:rFonts w:ascii="Arial" w:hAnsi="Arial" w:cs="Arial"/>
          <w:sz w:val="24"/>
          <w:szCs w:val="24"/>
        </w:rPr>
        <w:t xml:space="preserve"> possuem sistema operacional multitarefa para aplicações em tempo real e software aplicativo com linguagem fonte de alto nível, específica para controle de processos.</w:t>
      </w:r>
    </w:p>
    <w:p w:rsidR="00AE31B9" w:rsidRPr="00A82157" w:rsidRDefault="00AE31B9" w:rsidP="00A8215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Plataforma básica do SDSC existente no CCO a ser considerada:</w:t>
      </w:r>
    </w:p>
    <w:p w:rsidR="00AE31B9" w:rsidRPr="00A82157" w:rsidRDefault="00AE31B9" w:rsidP="001D215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Software SCADA - Elipse E3 Server ilimitado - Elipse Software;</w:t>
      </w:r>
    </w:p>
    <w:p w:rsidR="00AE31B9" w:rsidRPr="00A82157" w:rsidRDefault="00AE31B9" w:rsidP="001D215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Sistema Operacional – Windows Server 2008 R2 Standard – Microsoft;</w:t>
      </w:r>
    </w:p>
    <w:p w:rsidR="00AE31B9" w:rsidRPr="00A82157" w:rsidRDefault="00AE31B9" w:rsidP="001D215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Banco de Dados Relacional – SQL Server 2008 R2 Standard – Microsoft;</w:t>
      </w:r>
    </w:p>
    <w:p w:rsidR="00AE31B9" w:rsidRPr="00A82157" w:rsidRDefault="00AE31B9" w:rsidP="001D215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Software Funcionalidades: Vector Sistemas de Automação – PISF/M</w:t>
      </w:r>
      <w:r w:rsidR="00F80037">
        <w:rPr>
          <w:rFonts w:ascii="Arial" w:hAnsi="Arial" w:cs="Arial"/>
          <w:sz w:val="24"/>
          <w:szCs w:val="24"/>
        </w:rPr>
        <w:t>DR</w:t>
      </w:r>
      <w:r w:rsidRPr="00A82157">
        <w:rPr>
          <w:rFonts w:ascii="Arial" w:hAnsi="Arial" w:cs="Arial"/>
          <w:sz w:val="24"/>
          <w:szCs w:val="24"/>
        </w:rPr>
        <w:t>.</w:t>
      </w:r>
    </w:p>
    <w:p w:rsidR="00AE31B9" w:rsidRPr="00A82157" w:rsidRDefault="00AE31B9" w:rsidP="00A82157">
      <w:pPr>
        <w:spacing w:after="0"/>
        <w:ind w:firstLine="576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As características técnicas dos equipamentos existentes estão apresentadas nos documentos do Projeto Executivo da empresa Vector Sistemas de Automação Ltda, fornecedora do sistema SDSC para a primeira etapa dos eixos Norte e Leste do PISF.</w:t>
      </w: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82157" w:rsidRPr="00A82157" w:rsidRDefault="00A82157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A82157">
      <w:pPr>
        <w:pStyle w:val="Ttulo2"/>
        <w:keepLines/>
        <w:numPr>
          <w:ilvl w:val="1"/>
          <w:numId w:val="4"/>
        </w:numPr>
        <w:tabs>
          <w:tab w:val="clear" w:pos="709"/>
        </w:tabs>
        <w:suppressAutoHyphens w:val="0"/>
        <w:jc w:val="both"/>
        <w:rPr>
          <w:rFonts w:cs="Arial"/>
          <w:color w:val="auto"/>
        </w:rPr>
      </w:pPr>
      <w:bookmarkStart w:id="40" w:name="_Toc472935462"/>
      <w:r w:rsidRPr="00A82157">
        <w:rPr>
          <w:rFonts w:cs="Arial"/>
          <w:color w:val="auto"/>
        </w:rPr>
        <w:t>FUNCIONALIDADES DO SDSC</w:t>
      </w:r>
      <w:bookmarkEnd w:id="40"/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A seguir são mostradas as principais funcionalidades do SDSC. </w:t>
      </w: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A82157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Nas telas específicas de cada eixo, é possível visualizar, de forma sintética e em tempo real, a situação atual das principais variáveis das unidades operacionais, tais como:</w:t>
      </w:r>
    </w:p>
    <w:p w:rsidR="00AE31B9" w:rsidRPr="00A82157" w:rsidRDefault="00AE31B9" w:rsidP="00A82157">
      <w:pPr>
        <w:tabs>
          <w:tab w:val="left" w:pos="12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Estações de bombeamento - o estado de operação das moto-bombas, vazão de saída, nível do poço de sucção e a existência de algum alarme, para todas as seis estações do eixo leste;</w:t>
      </w:r>
    </w:p>
    <w:p w:rsidR="00AE31B9" w:rsidRPr="00A82157" w:rsidRDefault="00AE31B9" w:rsidP="00A82157">
      <w:pPr>
        <w:tabs>
          <w:tab w:val="left" w:pos="12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lastRenderedPageBreak/>
        <w:t>•</w:t>
      </w:r>
      <w:r w:rsidRPr="00A82157">
        <w:rPr>
          <w:rFonts w:ascii="Arial" w:hAnsi="Arial" w:cs="Arial"/>
          <w:sz w:val="24"/>
          <w:szCs w:val="24"/>
        </w:rPr>
        <w:tab/>
        <w:t xml:space="preserve">Estruturas de Controle de Comportas - o nível a montante e a jusante, o percentual de abertura da comporta, a vazão no segmento e a existência de algum alarme na estrutura, de todas as comportas do eixo; </w:t>
      </w:r>
    </w:p>
    <w:p w:rsidR="00AE31B9" w:rsidRPr="00A82157" w:rsidRDefault="00AE31B9" w:rsidP="00A82157">
      <w:pPr>
        <w:tabs>
          <w:tab w:val="left" w:pos="12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Tomadas d’Água de Uso Difuso - o nível do reservatório, posição das válvulas dispersoras e de uso difuso e respectivas vazões e a existência de algum alarme na estrutura, de todas as tomadas d’água do eixo;</w:t>
      </w:r>
    </w:p>
    <w:p w:rsidR="00AE31B9" w:rsidRPr="00A82157" w:rsidRDefault="00AE31B9" w:rsidP="00A82157">
      <w:pPr>
        <w:tabs>
          <w:tab w:val="left" w:pos="12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 xml:space="preserve">Estações </w:t>
      </w:r>
      <w:proofErr w:type="spellStart"/>
      <w:r w:rsidRPr="00A82157">
        <w:rPr>
          <w:rFonts w:ascii="Arial" w:hAnsi="Arial" w:cs="Arial"/>
          <w:sz w:val="24"/>
          <w:szCs w:val="24"/>
        </w:rPr>
        <w:t>Hidrometeorológicas</w:t>
      </w:r>
      <w:proofErr w:type="spellEnd"/>
      <w:r w:rsidRPr="00A82157">
        <w:rPr>
          <w:rFonts w:ascii="Arial" w:hAnsi="Arial" w:cs="Arial"/>
          <w:sz w:val="24"/>
          <w:szCs w:val="24"/>
        </w:rPr>
        <w:t xml:space="preserve"> - monitoramento das condições climáticas e de qualidade da água nos reservatórios e açudes estratégicos, distribuídos ao longo do eixo.</w:t>
      </w: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A82157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Através da Tela de Fluxograma também será possível visualizar em tempo real o fluxo hídrico de cada eixo, agrupado por Subsistema de cada Estação de Bombeamento, incluindo o estado de funcionamento das captações flutuantes e suas vazões.</w:t>
      </w:r>
    </w:p>
    <w:p w:rsidR="00AE31B9" w:rsidRPr="00A82157" w:rsidRDefault="00AE31B9" w:rsidP="00A82157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Para o acesso às informações e condições mais específicas e técnicas de cada equipamento e unidade operacional, o SDSC possui recursos de supervisão e operação detalhados por processo.</w:t>
      </w:r>
    </w:p>
    <w:p w:rsidR="00AE31B9" w:rsidRPr="00A82157" w:rsidRDefault="00A82157" w:rsidP="001D215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ab/>
      </w:r>
      <w:r w:rsidR="00AE31B9" w:rsidRPr="00A82157">
        <w:rPr>
          <w:rFonts w:ascii="Arial" w:hAnsi="Arial" w:cs="Arial"/>
          <w:sz w:val="24"/>
          <w:szCs w:val="24"/>
        </w:rPr>
        <w:t xml:space="preserve">Havendo a necessidade de maior aprofundamento o SDSC disponibiliza informações mais técnicas e detalhadas, tais como: 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posição das válvulas de recalque;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níveis de segurança do poço de sucção;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 xml:space="preserve">temperatura dos mancais; 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 xml:space="preserve">vibração dos mancais; 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sistema de refrigeração;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sistema de lubrificação.</w:t>
      </w: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A82157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O sistema de automação per</w:t>
      </w:r>
      <w:bookmarkStart w:id="41" w:name="_GoBack"/>
      <w:r w:rsidRPr="00A82157">
        <w:rPr>
          <w:rFonts w:ascii="Arial" w:hAnsi="Arial" w:cs="Arial"/>
          <w:sz w:val="24"/>
          <w:szCs w:val="24"/>
        </w:rPr>
        <w:t>mi</w:t>
      </w:r>
      <w:bookmarkEnd w:id="41"/>
      <w:r w:rsidRPr="00A82157">
        <w:rPr>
          <w:rFonts w:ascii="Arial" w:hAnsi="Arial" w:cs="Arial"/>
          <w:sz w:val="24"/>
          <w:szCs w:val="24"/>
        </w:rPr>
        <w:t>te a partida das moto-bombas em modo automático, em função do Planejamento Operacional, ou através de comando do operador.</w:t>
      </w:r>
    </w:p>
    <w:p w:rsidR="00AE31B9" w:rsidRPr="00A82157" w:rsidRDefault="00AE31B9" w:rsidP="00A82157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O SDSC supervisiona todos os detalhes da sequência de ligamento e desligamento da Moto-Bomba e serviços auxiliares, permitindo total e rápido diagnóstico de eventuais problemas ou intertravamentos.</w:t>
      </w:r>
    </w:p>
    <w:p w:rsidR="00AE31B9" w:rsidRPr="00A82157" w:rsidRDefault="00A82157" w:rsidP="001D215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ab/>
      </w:r>
      <w:r w:rsidR="00AE31B9" w:rsidRPr="00A82157">
        <w:rPr>
          <w:rFonts w:ascii="Arial" w:hAnsi="Arial" w:cs="Arial"/>
          <w:sz w:val="24"/>
          <w:szCs w:val="24"/>
        </w:rPr>
        <w:t xml:space="preserve">O SDSC monitora todo o sistema elétrico da estação: 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cubículos de média tensão;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 xml:space="preserve">acionamento dos motores; 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serviços auxiliares.</w:t>
      </w: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A82157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 xml:space="preserve">Nos reservatórios serão controlados o nível de </w:t>
      </w:r>
      <w:proofErr w:type="spellStart"/>
      <w:r w:rsidRPr="00A82157">
        <w:rPr>
          <w:rFonts w:ascii="Arial" w:hAnsi="Arial" w:cs="Arial"/>
          <w:sz w:val="24"/>
          <w:szCs w:val="24"/>
        </w:rPr>
        <w:t>reservação</w:t>
      </w:r>
      <w:proofErr w:type="spellEnd"/>
      <w:r w:rsidRPr="00A82157">
        <w:rPr>
          <w:rFonts w:ascii="Arial" w:hAnsi="Arial" w:cs="Arial"/>
          <w:sz w:val="24"/>
          <w:szCs w:val="24"/>
        </w:rPr>
        <w:t>, a vazão do canal de entrada, a tomada d’água e a estrutura de controle das comportas de saída. Para a supervisão e controle da tomada d’água, monitoram-se os limites operacionais de nível da barragem e as vazões das saídas da tomada. As válvulas dispersoras e de uso difuso serão controladas pelo sistema para assegurar adequado controle de vazão. As comportas de segmento instaladas no canal de saída do reservatório possibilitam o controle de nível e de vazão à jusante do reservatório. As comportas terão controle de posicionamento.</w:t>
      </w:r>
    </w:p>
    <w:p w:rsidR="00AE31B9" w:rsidRPr="00A82157" w:rsidRDefault="00AE31B9" w:rsidP="00A82157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lastRenderedPageBreak/>
        <w:t>Planejamento Operacional - Tendo em vista que o processo hídrico do PISF é de grande extensão e inércia, quanto a variação nos níveis de reservatórios, foi desenvolvido um recurso computacional para cálculo e planejamento operacional do sistema.</w:t>
      </w:r>
    </w:p>
    <w:p w:rsidR="00AE31B9" w:rsidRPr="00A82157" w:rsidRDefault="00A82157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ab/>
      </w:r>
      <w:r w:rsidR="00AE31B9" w:rsidRPr="00A82157">
        <w:rPr>
          <w:rFonts w:ascii="Arial" w:hAnsi="Arial" w:cs="Arial"/>
          <w:sz w:val="24"/>
          <w:szCs w:val="24"/>
        </w:rPr>
        <w:t>Este recurso possui as seguintes funcionalidades: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Situação Operacional Atual: Cálculo e exibição das variáveis hidráulicas do sistema, tais como: vazão de entrada e saída das unidades, vazão distribuída nas tomadas d’água, níveis, volumes úteis nos reservatórios e trechos, e os volumes totalizados em todo o sistema;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No cenário planejamento - dados de entrada: Prazo do planejamento, horas de trabalho por dia, perdas, e as vazões planejadas para distribuição em cada reservatório.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Com isso o sistema calcula os seguintes dados: volume útil necessário no trecho, bombeamento necessário e equivalente, dias de bombeamento e data de término do plano;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Através deste recurso é possível simular os cálculos de planejamento hídrico. Após esta simulação se os resultados atenderem a expectativa desejada o operador pode aprovar o planejamento e, assim, o sistema automaticamente atualizará os novos dados em todas as unidades remotas.</w:t>
      </w: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A82157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Relatório - O SDSC registrará todos os dados medidos, coletados e calculados pelo sistema, constituindo um banco de dados com o histórico de funcionamento e desempenho das instalações do PISF e, a partir deste, foi implementada uma ampla gama de relatórios operacionais pré-formatados, a seguir relacionados, onde a equipe de Gestão e Operação do PISF terá acesso: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Relatório de Alarmes;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Relatório de Eventos ocorridos nas instalações;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Relatório de Eventos de comandos da operação;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Relatório de Bombas;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Relatório de Produção e distribuição de água por usuário;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Relatório de Processo;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Livro de Ocorrências.</w:t>
      </w:r>
    </w:p>
    <w:p w:rsidR="00AE31B9" w:rsidRPr="00A82157" w:rsidRDefault="00AE31B9" w:rsidP="001D21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A82157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Para avaliações detalhadas sobre o comportamento dinâmico do funcionamento das unidades operacionais está disponível no SDSC uma ferramenta de análise gráfica de tendência das variáveis de processo, através da qual a equipe de operação poderá: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Identificar perda de desempenho de equipamentos;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Identificar entupimento em tubulações;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Detectar a necessidade de manutenção em equipamentos elétricos;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Monitorar a qualidade da energia elétrica;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Analisar a variação na qualidade da água nos reservatórios;</w:t>
      </w:r>
    </w:p>
    <w:p w:rsidR="00AE31B9" w:rsidRPr="00A82157" w:rsidRDefault="00AE31B9" w:rsidP="00A82157">
      <w:pPr>
        <w:tabs>
          <w:tab w:val="left" w:pos="1134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•</w:t>
      </w:r>
      <w:r w:rsidRPr="00A82157">
        <w:rPr>
          <w:rFonts w:ascii="Arial" w:hAnsi="Arial" w:cs="Arial"/>
          <w:sz w:val="24"/>
          <w:szCs w:val="24"/>
        </w:rPr>
        <w:tab/>
        <w:t>Antecipar o surgimento de situações de risco aos equipamentos e processos.</w:t>
      </w:r>
    </w:p>
    <w:p w:rsidR="00AE31B9" w:rsidRDefault="00AE31B9" w:rsidP="004E4433">
      <w:pPr>
        <w:jc w:val="both"/>
        <w:rPr>
          <w:rFonts w:ascii="Arial" w:hAnsi="Arial" w:cs="Arial"/>
          <w:sz w:val="24"/>
          <w:szCs w:val="24"/>
        </w:rPr>
      </w:pPr>
    </w:p>
    <w:p w:rsidR="00A82157" w:rsidRDefault="00A82157" w:rsidP="004E4433">
      <w:pPr>
        <w:jc w:val="both"/>
        <w:rPr>
          <w:rFonts w:ascii="Arial" w:hAnsi="Arial" w:cs="Arial"/>
          <w:sz w:val="24"/>
          <w:szCs w:val="24"/>
        </w:rPr>
      </w:pPr>
    </w:p>
    <w:p w:rsidR="00A82157" w:rsidRDefault="00A82157" w:rsidP="004E4433">
      <w:pPr>
        <w:jc w:val="both"/>
        <w:rPr>
          <w:rFonts w:ascii="Arial" w:hAnsi="Arial" w:cs="Arial"/>
          <w:sz w:val="24"/>
          <w:szCs w:val="24"/>
        </w:rPr>
      </w:pPr>
    </w:p>
    <w:p w:rsidR="00A82157" w:rsidRDefault="00A82157" w:rsidP="004E4433">
      <w:pPr>
        <w:jc w:val="both"/>
        <w:rPr>
          <w:rFonts w:ascii="Arial" w:hAnsi="Arial" w:cs="Arial"/>
          <w:sz w:val="24"/>
          <w:szCs w:val="24"/>
        </w:rPr>
      </w:pPr>
    </w:p>
    <w:p w:rsidR="00A82157" w:rsidRPr="00A82157" w:rsidRDefault="00A82157" w:rsidP="004E4433">
      <w:pPr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A82157">
      <w:pPr>
        <w:pStyle w:val="Ttulo2"/>
        <w:keepLines/>
        <w:numPr>
          <w:ilvl w:val="1"/>
          <w:numId w:val="4"/>
        </w:numPr>
        <w:tabs>
          <w:tab w:val="clear" w:pos="709"/>
        </w:tabs>
        <w:suppressAutoHyphens w:val="0"/>
        <w:spacing w:before="200"/>
        <w:jc w:val="both"/>
        <w:rPr>
          <w:rFonts w:cs="Arial"/>
          <w:color w:val="auto"/>
        </w:rPr>
      </w:pPr>
      <w:bookmarkStart w:id="42" w:name="_Toc472935463"/>
      <w:r w:rsidRPr="00A82157">
        <w:rPr>
          <w:rFonts w:cs="Arial"/>
          <w:color w:val="auto"/>
        </w:rPr>
        <w:t>ARQUITETURA</w:t>
      </w:r>
      <w:bookmarkEnd w:id="42"/>
    </w:p>
    <w:p w:rsidR="00AE31B9" w:rsidRPr="00A82157" w:rsidRDefault="00AE31B9" w:rsidP="004E4433">
      <w:pPr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F425A1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A arquitetura do sistema SDSC está apresentada nas figuras abaixo.</w:t>
      </w:r>
    </w:p>
    <w:p w:rsidR="00AE31B9" w:rsidRPr="00A82157" w:rsidRDefault="00AE31B9" w:rsidP="004E4433">
      <w:pPr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F425A1" w:rsidP="004E4433">
      <w:pPr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b/>
          <w:sz w:val="24"/>
          <w:szCs w:val="24"/>
        </w:rPr>
        <w:t>Arquitetura do SDSC do Eixo Norte</w:t>
      </w:r>
      <w:r>
        <w:rPr>
          <w:rFonts w:ascii="Arial" w:hAnsi="Arial" w:cs="Arial"/>
          <w:b/>
          <w:sz w:val="24"/>
          <w:szCs w:val="24"/>
        </w:rPr>
        <w:t>:</w:t>
      </w:r>
    </w:p>
    <w:p w:rsidR="00AE31B9" w:rsidRPr="00A82157" w:rsidRDefault="00AE31B9" w:rsidP="004E4433">
      <w:pPr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41F59844" wp14:editId="05DF51C2">
            <wp:extent cx="5612130" cy="3058795"/>
            <wp:effectExtent l="0" t="0" r="7620" b="825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5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5A1" w:rsidRDefault="00F425A1" w:rsidP="00F425A1">
      <w:pPr>
        <w:jc w:val="both"/>
        <w:rPr>
          <w:rFonts w:ascii="Arial" w:hAnsi="Arial" w:cs="Arial"/>
          <w:b/>
          <w:sz w:val="24"/>
          <w:szCs w:val="24"/>
        </w:rPr>
      </w:pPr>
    </w:p>
    <w:p w:rsidR="00F425A1" w:rsidRPr="00A82157" w:rsidRDefault="00F425A1" w:rsidP="00F425A1">
      <w:pPr>
        <w:jc w:val="both"/>
        <w:rPr>
          <w:rFonts w:ascii="Arial" w:hAnsi="Arial" w:cs="Arial"/>
          <w:b/>
          <w:sz w:val="24"/>
          <w:szCs w:val="24"/>
        </w:rPr>
      </w:pPr>
      <w:r w:rsidRPr="00A82157">
        <w:rPr>
          <w:rFonts w:ascii="Arial" w:hAnsi="Arial" w:cs="Arial"/>
          <w:b/>
          <w:sz w:val="24"/>
          <w:szCs w:val="24"/>
        </w:rPr>
        <w:t>Arquitetura do SDSC do Eixo Leste</w:t>
      </w:r>
      <w:r>
        <w:rPr>
          <w:rFonts w:ascii="Arial" w:hAnsi="Arial" w:cs="Arial"/>
          <w:b/>
          <w:sz w:val="24"/>
          <w:szCs w:val="24"/>
        </w:rPr>
        <w:t>:</w:t>
      </w:r>
    </w:p>
    <w:p w:rsidR="00AE31B9" w:rsidRPr="00A82157" w:rsidRDefault="00AE31B9" w:rsidP="004E4433">
      <w:pPr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noProof/>
          <w:sz w:val="24"/>
          <w:szCs w:val="24"/>
          <w:lang w:eastAsia="pt-BR"/>
        </w:rPr>
        <w:lastRenderedPageBreak/>
        <w:drawing>
          <wp:inline distT="0" distB="0" distL="0" distR="0" wp14:anchorId="635025EA" wp14:editId="14CB62D1">
            <wp:extent cx="5612130" cy="3020695"/>
            <wp:effectExtent l="0" t="0" r="762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1B9" w:rsidRPr="00A82157" w:rsidRDefault="00AE31B9" w:rsidP="004E4433">
      <w:pPr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F425A1">
      <w:pPr>
        <w:pStyle w:val="Ttulo1"/>
        <w:keepLines/>
        <w:numPr>
          <w:ilvl w:val="0"/>
          <w:numId w:val="4"/>
        </w:numPr>
        <w:tabs>
          <w:tab w:val="clear" w:pos="709"/>
        </w:tabs>
        <w:suppressAutoHyphens w:val="0"/>
        <w:ind w:left="0" w:firstLine="0"/>
        <w:jc w:val="both"/>
        <w:rPr>
          <w:rFonts w:cs="Arial"/>
          <w:color w:val="auto"/>
        </w:rPr>
      </w:pPr>
      <w:bookmarkStart w:id="43" w:name="_Toc472935464"/>
      <w:r w:rsidRPr="00A82157">
        <w:rPr>
          <w:rFonts w:cs="Arial"/>
          <w:color w:val="auto"/>
        </w:rPr>
        <w:t>DOCUMENTAÇÃO DE REFERÊNCIA</w:t>
      </w:r>
      <w:bookmarkEnd w:id="43"/>
    </w:p>
    <w:p w:rsidR="00AE31B9" w:rsidRPr="00A82157" w:rsidRDefault="00AE31B9" w:rsidP="00F425A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1B9" w:rsidRPr="00A82157" w:rsidRDefault="00AE31B9" w:rsidP="00F425A1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82157">
        <w:rPr>
          <w:rFonts w:ascii="Arial" w:hAnsi="Arial" w:cs="Arial"/>
          <w:sz w:val="24"/>
          <w:szCs w:val="24"/>
        </w:rPr>
        <w:t>Os documentos de referência necessários para o entendimento de todo o sistema SDSC, com informações técnicas detalhadas, estão apresentados no Anexo 02 do Edital.</w:t>
      </w:r>
    </w:p>
    <w:p w:rsidR="00AE31B9" w:rsidRDefault="00F425A1" w:rsidP="00F425A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E31B9" w:rsidRPr="00A82157">
        <w:rPr>
          <w:rFonts w:ascii="Arial" w:hAnsi="Arial" w:cs="Arial"/>
          <w:sz w:val="24"/>
          <w:szCs w:val="24"/>
        </w:rPr>
        <w:t>Os sistemas SDSC para os eixos Norte e Leste são de fornecimento da empresa Vector Sistema de Automação. Os projetos executivos estão disponibilizados nas pastas 1690 (Eixo Norte) e 1695(Eixo Leste), do Anexo 02.</w:t>
      </w:r>
    </w:p>
    <w:p w:rsidR="00F425A1" w:rsidRDefault="00F425A1" w:rsidP="00F425A1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932" w:type="dxa"/>
        <w:jc w:val="center"/>
        <w:tblLook w:val="04A0" w:firstRow="1" w:lastRow="0" w:firstColumn="1" w:lastColumn="0" w:noHBand="0" w:noVBand="1"/>
      </w:tblPr>
      <w:tblGrid>
        <w:gridCol w:w="5466"/>
        <w:gridCol w:w="5466"/>
      </w:tblGrid>
      <w:tr w:rsidR="00F425A1" w:rsidTr="00F425A1">
        <w:trPr>
          <w:trHeight w:val="7235"/>
          <w:jc w:val="center"/>
        </w:trPr>
        <w:tc>
          <w:tcPr>
            <w:tcW w:w="5466" w:type="dxa"/>
            <w:vAlign w:val="center"/>
          </w:tcPr>
          <w:p w:rsidR="00F425A1" w:rsidRDefault="00F425A1" w:rsidP="00F425A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2157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lastRenderedPageBreak/>
              <w:drawing>
                <wp:inline distT="0" distB="0" distL="0" distR="0" wp14:anchorId="7D8A6D16" wp14:editId="4287CE1E">
                  <wp:extent cx="3333750" cy="3924300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0" cy="392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vAlign w:val="center"/>
          </w:tcPr>
          <w:p w:rsidR="00F425A1" w:rsidRDefault="00F425A1" w:rsidP="00F425A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2157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anchor distT="0" distB="0" distL="114300" distR="114300" simplePos="0" relativeHeight="251659264" behindDoc="0" locked="0" layoutInCell="1" allowOverlap="1" wp14:anchorId="048FB12B" wp14:editId="178C7CD0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-3789045</wp:posOffset>
                  </wp:positionV>
                  <wp:extent cx="3333115" cy="3876040"/>
                  <wp:effectExtent l="0" t="0" r="635" b="0"/>
                  <wp:wrapSquare wrapText="bothSides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115" cy="387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F0A7F" w:rsidRPr="00A82157" w:rsidRDefault="00BF0A7F" w:rsidP="00F425A1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BF0A7F" w:rsidRPr="00A82157" w:rsidSect="001D2150">
      <w:headerReference w:type="default" r:id="rId14"/>
      <w:footerReference w:type="default" r:id="rId15"/>
      <w:pgSz w:w="11906" w:h="16838"/>
      <w:pgMar w:top="1418" w:right="1134" w:bottom="85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D6E" w:rsidRDefault="00773D6E" w:rsidP="009B19C5">
      <w:pPr>
        <w:spacing w:after="0" w:line="240" w:lineRule="auto"/>
      </w:pPr>
      <w:r>
        <w:separator/>
      </w:r>
    </w:p>
  </w:endnote>
  <w:endnote w:type="continuationSeparator" w:id="0">
    <w:p w:rsidR="00773D6E" w:rsidRDefault="00773D6E" w:rsidP="009B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6581670"/>
      <w:docPartObj>
        <w:docPartGallery w:val="Page Numbers (Bottom of Page)"/>
        <w:docPartUnique/>
      </w:docPartObj>
    </w:sdtPr>
    <w:sdtEndPr/>
    <w:sdtContent>
      <w:p w:rsidR="001D2150" w:rsidRDefault="001D2150">
        <w:pPr>
          <w:pStyle w:val="Rodap"/>
          <w:jc w:val="right"/>
        </w:pPr>
        <w:r w:rsidRPr="001D2150">
          <w:rPr>
            <w:rFonts w:ascii="Arial" w:hAnsi="Arial" w:cs="Arial"/>
            <w:sz w:val="18"/>
            <w:szCs w:val="18"/>
          </w:rPr>
          <w:fldChar w:fldCharType="begin"/>
        </w:r>
        <w:r w:rsidRPr="001D2150">
          <w:rPr>
            <w:rFonts w:ascii="Arial" w:hAnsi="Arial" w:cs="Arial"/>
            <w:sz w:val="18"/>
            <w:szCs w:val="18"/>
          </w:rPr>
          <w:instrText>PAGE   \* MERGEFORMAT</w:instrText>
        </w:r>
        <w:r w:rsidRPr="001D2150">
          <w:rPr>
            <w:rFonts w:ascii="Arial" w:hAnsi="Arial" w:cs="Arial"/>
            <w:sz w:val="18"/>
            <w:szCs w:val="18"/>
          </w:rPr>
          <w:fldChar w:fldCharType="separate"/>
        </w:r>
        <w:r w:rsidR="00F80037">
          <w:rPr>
            <w:rFonts w:ascii="Arial" w:hAnsi="Arial" w:cs="Arial"/>
            <w:noProof/>
            <w:sz w:val="18"/>
            <w:szCs w:val="18"/>
          </w:rPr>
          <w:t>1</w:t>
        </w:r>
        <w:r w:rsidRPr="001D2150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D2150" w:rsidRDefault="001D215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D6E" w:rsidRDefault="00773D6E" w:rsidP="009B19C5">
      <w:pPr>
        <w:spacing w:after="0" w:line="240" w:lineRule="auto"/>
      </w:pPr>
      <w:r>
        <w:separator/>
      </w:r>
    </w:p>
  </w:footnote>
  <w:footnote w:type="continuationSeparator" w:id="0">
    <w:p w:rsidR="00773D6E" w:rsidRDefault="00773D6E" w:rsidP="009B1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9C5" w:rsidRDefault="00CB2CB9" w:rsidP="00DB0090">
    <w:pPr>
      <w:tabs>
        <w:tab w:val="center" w:pos="4252"/>
        <w:tab w:val="left" w:pos="7470"/>
      </w:tabs>
      <w:jc w:val="center"/>
      <w:rPr>
        <w:rFonts w:cs="Arial"/>
        <w:sz w:val="20"/>
        <w:szCs w:val="20"/>
      </w:rPr>
    </w:pPr>
    <w:r>
      <w:rPr>
        <w:rFonts w:ascii="Arial" w:hAnsi="Arial" w:cs="Arial"/>
        <w:b/>
        <w:bCs/>
        <w:noProof/>
        <w:lang w:eastAsia="pt-BR"/>
      </w:rPr>
      <w:drawing>
        <wp:anchor distT="0" distB="0" distL="0" distR="0" simplePos="0" relativeHeight="251659264" behindDoc="0" locked="0" layoutInCell="1" allowOverlap="1" wp14:anchorId="1D360426" wp14:editId="3C49E98A">
          <wp:simplePos x="0" y="0"/>
          <wp:positionH relativeFrom="character">
            <wp:posOffset>-2902585</wp:posOffset>
          </wp:positionH>
          <wp:positionV relativeFrom="line">
            <wp:posOffset>201295</wp:posOffset>
          </wp:positionV>
          <wp:extent cx="1438275" cy="504825"/>
          <wp:effectExtent l="0" t="0" r="9525" b="9525"/>
          <wp:wrapSquare wrapText="bothSides"/>
          <wp:docPr id="8" name="Imagem 8" descr="A description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A description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B19C5" w:rsidRPr="00CB2CB9" w:rsidRDefault="00CB2CB9" w:rsidP="00CB2CB9">
    <w:pPr>
      <w:pStyle w:val="Ttulo1"/>
      <w:tabs>
        <w:tab w:val="clear" w:pos="432"/>
      </w:tabs>
      <w:spacing w:line="240" w:lineRule="auto"/>
      <w:ind w:left="0" w:firstLine="0"/>
      <w:rPr>
        <w:rFonts w:cs="Arial"/>
        <w:b w:val="0"/>
        <w:sz w:val="20"/>
        <w:szCs w:val="20"/>
      </w:rPr>
    </w:pPr>
    <w:r>
      <w:rPr>
        <w:rFonts w:cs="Arial"/>
        <w:b w:val="0"/>
        <w:sz w:val="20"/>
        <w:szCs w:val="20"/>
      </w:rPr>
      <w:t xml:space="preserve">                                           </w:t>
    </w:r>
    <w:r w:rsidRPr="00CB2CB9">
      <w:rPr>
        <w:rFonts w:cs="Arial"/>
        <w:b w:val="0"/>
        <w:sz w:val="20"/>
        <w:szCs w:val="20"/>
      </w:rPr>
      <w:t>Ministério do Desenvolvimento Regional – MDR</w:t>
    </w:r>
  </w:p>
  <w:p w:rsidR="009B19C5" w:rsidRPr="00CB2CB9" w:rsidRDefault="009B19C5" w:rsidP="00CB2CB9">
    <w:pPr>
      <w:pStyle w:val="Ttulo2"/>
      <w:numPr>
        <w:ilvl w:val="1"/>
        <w:numId w:val="2"/>
      </w:numPr>
      <w:spacing w:line="240" w:lineRule="auto"/>
      <w:ind w:left="0" w:firstLine="0"/>
      <w:jc w:val="right"/>
      <w:rPr>
        <w:rFonts w:cs="Arial"/>
        <w:b w:val="0"/>
        <w:sz w:val="20"/>
        <w:szCs w:val="20"/>
      </w:rPr>
    </w:pPr>
    <w:r w:rsidRPr="00CB2CB9">
      <w:rPr>
        <w:rFonts w:cs="Arial"/>
        <w:b w:val="0"/>
        <w:sz w:val="20"/>
        <w:szCs w:val="20"/>
      </w:rPr>
      <w:t>Companhia de Desenvolvimento dos Vales do São Francisco e do Parnaíba</w:t>
    </w:r>
  </w:p>
  <w:p w:rsidR="00CB2CB9" w:rsidRPr="00CB2CB9" w:rsidRDefault="00CB2CB9" w:rsidP="00CB2CB9">
    <w:pPr>
      <w:pStyle w:val="Corpodetexto"/>
      <w:jc w:val="center"/>
      <w:rPr>
        <w:rFonts w:ascii="Arial" w:hAnsi="Arial" w:cs="Arial"/>
        <w:sz w:val="20"/>
        <w:szCs w:val="20"/>
        <w:lang w:eastAsia="zh-CN"/>
      </w:rPr>
    </w:pPr>
    <w:r>
      <w:rPr>
        <w:rFonts w:ascii="Arial" w:hAnsi="Arial" w:cs="Arial"/>
        <w:sz w:val="20"/>
        <w:szCs w:val="20"/>
        <w:lang w:eastAsia="zh-CN"/>
      </w:rPr>
      <w:t xml:space="preserve">             </w:t>
    </w:r>
    <w:r w:rsidRPr="00CB2CB9">
      <w:rPr>
        <w:rFonts w:ascii="Arial" w:hAnsi="Arial" w:cs="Arial"/>
        <w:sz w:val="20"/>
        <w:szCs w:val="20"/>
        <w:lang w:eastAsia="zh-CN"/>
      </w:rPr>
      <w:t>Área de Desenvolvimento Integrado e Infraestrutura - AD</w:t>
    </w:r>
  </w:p>
  <w:p w:rsidR="009B19C5" w:rsidRPr="009B19C5" w:rsidRDefault="009B19C5" w:rsidP="009B19C5">
    <w:pPr>
      <w:pStyle w:val="Corpodetexto"/>
      <w:rPr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459"/>
    <w:multiLevelType w:val="multilevel"/>
    <w:tmpl w:val="71CE4CE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98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2326" w:hanging="1021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021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276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5E3D165F"/>
    <w:multiLevelType w:val="multilevel"/>
    <w:tmpl w:val="D712617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2">
    <w:nsid w:val="702A5004"/>
    <w:multiLevelType w:val="hybridMultilevel"/>
    <w:tmpl w:val="C41A94F8"/>
    <w:lvl w:ilvl="0" w:tplc="6722F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7EC7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220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E9E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A6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947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ADC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5E34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E659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0E12EDA"/>
    <w:multiLevelType w:val="multilevel"/>
    <w:tmpl w:val="8738F10C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C3B"/>
    <w:rsid w:val="00002046"/>
    <w:rsid w:val="00055C32"/>
    <w:rsid w:val="0006293D"/>
    <w:rsid w:val="0006438D"/>
    <w:rsid w:val="0008128C"/>
    <w:rsid w:val="000C6AEE"/>
    <w:rsid w:val="000F7422"/>
    <w:rsid w:val="001521AA"/>
    <w:rsid w:val="00163973"/>
    <w:rsid w:val="00175622"/>
    <w:rsid w:val="00194AD3"/>
    <w:rsid w:val="001A5F24"/>
    <w:rsid w:val="001A7B46"/>
    <w:rsid w:val="001D2150"/>
    <w:rsid w:val="001D7FE9"/>
    <w:rsid w:val="00205620"/>
    <w:rsid w:val="002351AE"/>
    <w:rsid w:val="00236298"/>
    <w:rsid w:val="00236CFA"/>
    <w:rsid w:val="00286307"/>
    <w:rsid w:val="002B2A82"/>
    <w:rsid w:val="002B43FE"/>
    <w:rsid w:val="002B75EC"/>
    <w:rsid w:val="002C41E3"/>
    <w:rsid w:val="002D14CF"/>
    <w:rsid w:val="002E329A"/>
    <w:rsid w:val="002F440B"/>
    <w:rsid w:val="00341FDD"/>
    <w:rsid w:val="003D44B4"/>
    <w:rsid w:val="003D4E70"/>
    <w:rsid w:val="003E4F9A"/>
    <w:rsid w:val="00410B8D"/>
    <w:rsid w:val="00444523"/>
    <w:rsid w:val="004911A2"/>
    <w:rsid w:val="004A375D"/>
    <w:rsid w:val="004A430F"/>
    <w:rsid w:val="004E4433"/>
    <w:rsid w:val="00525A00"/>
    <w:rsid w:val="00531A8D"/>
    <w:rsid w:val="00586520"/>
    <w:rsid w:val="005937EC"/>
    <w:rsid w:val="005D0324"/>
    <w:rsid w:val="00630856"/>
    <w:rsid w:val="0066504E"/>
    <w:rsid w:val="00680F76"/>
    <w:rsid w:val="006A38C6"/>
    <w:rsid w:val="007145A8"/>
    <w:rsid w:val="0072232B"/>
    <w:rsid w:val="00722389"/>
    <w:rsid w:val="007530EA"/>
    <w:rsid w:val="00764878"/>
    <w:rsid w:val="00765030"/>
    <w:rsid w:val="00773D6E"/>
    <w:rsid w:val="00796BEE"/>
    <w:rsid w:val="007E0F25"/>
    <w:rsid w:val="007E117F"/>
    <w:rsid w:val="008255E2"/>
    <w:rsid w:val="00835C3B"/>
    <w:rsid w:val="00841A31"/>
    <w:rsid w:val="008550AA"/>
    <w:rsid w:val="008B5A0B"/>
    <w:rsid w:val="008C13ED"/>
    <w:rsid w:val="008C34DF"/>
    <w:rsid w:val="008C42E1"/>
    <w:rsid w:val="0094453F"/>
    <w:rsid w:val="00973E9F"/>
    <w:rsid w:val="009B19C5"/>
    <w:rsid w:val="00A61B2A"/>
    <w:rsid w:val="00A73BEF"/>
    <w:rsid w:val="00A82157"/>
    <w:rsid w:val="00AC43B1"/>
    <w:rsid w:val="00AD6E20"/>
    <w:rsid w:val="00AE31B9"/>
    <w:rsid w:val="00B3324E"/>
    <w:rsid w:val="00B453F8"/>
    <w:rsid w:val="00B52793"/>
    <w:rsid w:val="00B60667"/>
    <w:rsid w:val="00BB5338"/>
    <w:rsid w:val="00BC667C"/>
    <w:rsid w:val="00BD1218"/>
    <w:rsid w:val="00BF0A7F"/>
    <w:rsid w:val="00C16659"/>
    <w:rsid w:val="00C2425B"/>
    <w:rsid w:val="00CA1786"/>
    <w:rsid w:val="00CA79EB"/>
    <w:rsid w:val="00CB2CB9"/>
    <w:rsid w:val="00CC3CA4"/>
    <w:rsid w:val="00D11838"/>
    <w:rsid w:val="00D83EFA"/>
    <w:rsid w:val="00D87007"/>
    <w:rsid w:val="00D95A85"/>
    <w:rsid w:val="00D979EA"/>
    <w:rsid w:val="00DB0090"/>
    <w:rsid w:val="00DC1B80"/>
    <w:rsid w:val="00DC74BC"/>
    <w:rsid w:val="00E37629"/>
    <w:rsid w:val="00E41111"/>
    <w:rsid w:val="00E6142C"/>
    <w:rsid w:val="00EA700F"/>
    <w:rsid w:val="00EE66F5"/>
    <w:rsid w:val="00EF7112"/>
    <w:rsid w:val="00F013D1"/>
    <w:rsid w:val="00F0759E"/>
    <w:rsid w:val="00F17B51"/>
    <w:rsid w:val="00F347BE"/>
    <w:rsid w:val="00F4097E"/>
    <w:rsid w:val="00F425A1"/>
    <w:rsid w:val="00F55F99"/>
    <w:rsid w:val="00F80037"/>
    <w:rsid w:val="00FC0E7A"/>
    <w:rsid w:val="00FC1F29"/>
    <w:rsid w:val="00FC2B52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9B19C5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9B19C5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19C5"/>
  </w:style>
  <w:style w:type="paragraph" w:styleId="Rodap">
    <w:name w:val="footer"/>
    <w:basedOn w:val="Normal"/>
    <w:link w:val="Rodap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19C5"/>
  </w:style>
  <w:style w:type="character" w:customStyle="1" w:styleId="Ttulo1Char">
    <w:name w:val="Título 1 Char"/>
    <w:basedOn w:val="Fontepargpadro"/>
    <w:uiPriority w:val="9"/>
    <w:rsid w:val="009B19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9B19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9B19C5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9B19C5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B19C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B19C5"/>
  </w:style>
  <w:style w:type="paragraph" w:customStyle="1" w:styleId="Padro">
    <w:name w:val="Padrão"/>
    <w:uiPriority w:val="99"/>
    <w:rsid w:val="009B19C5"/>
    <w:pPr>
      <w:tabs>
        <w:tab w:val="left" w:pos="709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customStyle="1" w:styleId="Corpodetextorecuado">
    <w:name w:val="Corpo de texto recuado"/>
    <w:basedOn w:val="Padro"/>
    <w:uiPriority w:val="99"/>
    <w:rsid w:val="009B19C5"/>
    <w:pPr>
      <w:spacing w:line="240" w:lineRule="atLeast"/>
      <w:ind w:left="1276"/>
      <w:jc w:val="both"/>
    </w:pPr>
    <w:rPr>
      <w:sz w:val="24"/>
      <w:szCs w:val="24"/>
    </w:rPr>
  </w:style>
  <w:style w:type="paragraph" w:customStyle="1" w:styleId="xl66">
    <w:name w:val="xl66"/>
    <w:basedOn w:val="Padro"/>
    <w:uiPriority w:val="99"/>
    <w:rsid w:val="00AD6E20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FR-PARAGRAFOTITULOFOLHAROSTO">
    <w:name w:val="FR-PARAGRAFO TITULO FOLHA ROSTO"/>
    <w:uiPriority w:val="99"/>
    <w:rsid w:val="00AD6E20"/>
    <w:pPr>
      <w:suppressAutoHyphens/>
      <w:spacing w:before="4600" w:after="0" w:line="480" w:lineRule="exact"/>
      <w:jc w:val="center"/>
    </w:pPr>
    <w:rPr>
      <w:rFonts w:ascii="Calibri" w:eastAsia="Times New Roman" w:hAnsi="Calibri" w:cs="Calibri"/>
      <w:b/>
      <w:bCs/>
      <w:caps/>
      <w:sz w:val="28"/>
      <w:szCs w:val="28"/>
      <w:lang w:eastAsia="ar-SA"/>
    </w:rPr>
  </w:style>
  <w:style w:type="paragraph" w:customStyle="1" w:styleId="Textodebalo1">
    <w:name w:val="Texto de balão1"/>
    <w:basedOn w:val="Normal"/>
    <w:uiPriority w:val="99"/>
    <w:rsid w:val="00AD6E2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Sumrio1">
    <w:name w:val="toc 1"/>
    <w:basedOn w:val="Normal"/>
    <w:next w:val="Normal"/>
    <w:autoRedefine/>
    <w:uiPriority w:val="39"/>
    <w:unhideWhenUsed/>
    <w:rsid w:val="00AE31B9"/>
    <w:pPr>
      <w:tabs>
        <w:tab w:val="left" w:pos="440"/>
        <w:tab w:val="right" w:leader="dot" w:pos="8494"/>
      </w:tabs>
      <w:spacing w:after="100" w:line="360" w:lineRule="auto"/>
      <w:jc w:val="both"/>
    </w:pPr>
    <w:rPr>
      <w:rFonts w:ascii="Arial" w:eastAsia="Times New Roman" w:hAnsi="Arial" w:cs="Arial"/>
      <w:b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AE31B9"/>
    <w:rPr>
      <w:color w:val="0563C1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AE31B9"/>
    <w:pPr>
      <w:spacing w:after="100" w:line="360" w:lineRule="auto"/>
      <w:ind w:left="240"/>
      <w:jc w:val="both"/>
    </w:pPr>
    <w:rPr>
      <w:rFonts w:ascii="Arial" w:eastAsia="Times New Roman" w:hAnsi="Arial" w:cs="Times New Roman"/>
      <w:sz w:val="24"/>
      <w:szCs w:val="20"/>
    </w:rPr>
  </w:style>
  <w:style w:type="paragraph" w:styleId="PargrafodaLista">
    <w:name w:val="List Paragraph"/>
    <w:basedOn w:val="Normal"/>
    <w:uiPriority w:val="34"/>
    <w:qFormat/>
    <w:rsid w:val="001D2150"/>
    <w:pPr>
      <w:ind w:left="720"/>
      <w:contextualSpacing/>
    </w:pPr>
  </w:style>
  <w:style w:type="table" w:styleId="Tabelacomgrade">
    <w:name w:val="Table Grid"/>
    <w:basedOn w:val="Tabelanormal"/>
    <w:uiPriority w:val="39"/>
    <w:rsid w:val="00F4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A3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37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9B19C5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9B19C5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19C5"/>
  </w:style>
  <w:style w:type="paragraph" w:styleId="Rodap">
    <w:name w:val="footer"/>
    <w:basedOn w:val="Normal"/>
    <w:link w:val="Rodap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19C5"/>
  </w:style>
  <w:style w:type="character" w:customStyle="1" w:styleId="Ttulo1Char">
    <w:name w:val="Título 1 Char"/>
    <w:basedOn w:val="Fontepargpadro"/>
    <w:uiPriority w:val="9"/>
    <w:rsid w:val="009B19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9B19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9B19C5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9B19C5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B19C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B19C5"/>
  </w:style>
  <w:style w:type="paragraph" w:customStyle="1" w:styleId="Padro">
    <w:name w:val="Padrão"/>
    <w:uiPriority w:val="99"/>
    <w:rsid w:val="009B19C5"/>
    <w:pPr>
      <w:tabs>
        <w:tab w:val="left" w:pos="709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customStyle="1" w:styleId="Corpodetextorecuado">
    <w:name w:val="Corpo de texto recuado"/>
    <w:basedOn w:val="Padro"/>
    <w:uiPriority w:val="99"/>
    <w:rsid w:val="009B19C5"/>
    <w:pPr>
      <w:spacing w:line="240" w:lineRule="atLeast"/>
      <w:ind w:left="1276"/>
      <w:jc w:val="both"/>
    </w:pPr>
    <w:rPr>
      <w:sz w:val="24"/>
      <w:szCs w:val="24"/>
    </w:rPr>
  </w:style>
  <w:style w:type="paragraph" w:customStyle="1" w:styleId="xl66">
    <w:name w:val="xl66"/>
    <w:basedOn w:val="Padro"/>
    <w:uiPriority w:val="99"/>
    <w:rsid w:val="00AD6E20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FR-PARAGRAFOTITULOFOLHAROSTO">
    <w:name w:val="FR-PARAGRAFO TITULO FOLHA ROSTO"/>
    <w:uiPriority w:val="99"/>
    <w:rsid w:val="00AD6E20"/>
    <w:pPr>
      <w:suppressAutoHyphens/>
      <w:spacing w:before="4600" w:after="0" w:line="480" w:lineRule="exact"/>
      <w:jc w:val="center"/>
    </w:pPr>
    <w:rPr>
      <w:rFonts w:ascii="Calibri" w:eastAsia="Times New Roman" w:hAnsi="Calibri" w:cs="Calibri"/>
      <w:b/>
      <w:bCs/>
      <w:caps/>
      <w:sz w:val="28"/>
      <w:szCs w:val="28"/>
      <w:lang w:eastAsia="ar-SA"/>
    </w:rPr>
  </w:style>
  <w:style w:type="paragraph" w:customStyle="1" w:styleId="Textodebalo1">
    <w:name w:val="Texto de balão1"/>
    <w:basedOn w:val="Normal"/>
    <w:uiPriority w:val="99"/>
    <w:rsid w:val="00AD6E2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Sumrio1">
    <w:name w:val="toc 1"/>
    <w:basedOn w:val="Normal"/>
    <w:next w:val="Normal"/>
    <w:autoRedefine/>
    <w:uiPriority w:val="39"/>
    <w:unhideWhenUsed/>
    <w:rsid w:val="00AE31B9"/>
    <w:pPr>
      <w:tabs>
        <w:tab w:val="left" w:pos="440"/>
        <w:tab w:val="right" w:leader="dot" w:pos="8494"/>
      </w:tabs>
      <w:spacing w:after="100" w:line="360" w:lineRule="auto"/>
      <w:jc w:val="both"/>
    </w:pPr>
    <w:rPr>
      <w:rFonts w:ascii="Arial" w:eastAsia="Times New Roman" w:hAnsi="Arial" w:cs="Arial"/>
      <w:b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AE31B9"/>
    <w:rPr>
      <w:color w:val="0563C1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AE31B9"/>
    <w:pPr>
      <w:spacing w:after="100" w:line="360" w:lineRule="auto"/>
      <w:ind w:left="240"/>
      <w:jc w:val="both"/>
    </w:pPr>
    <w:rPr>
      <w:rFonts w:ascii="Arial" w:eastAsia="Times New Roman" w:hAnsi="Arial" w:cs="Times New Roman"/>
      <w:sz w:val="24"/>
      <w:szCs w:val="20"/>
    </w:rPr>
  </w:style>
  <w:style w:type="paragraph" w:styleId="PargrafodaLista">
    <w:name w:val="List Paragraph"/>
    <w:basedOn w:val="Normal"/>
    <w:uiPriority w:val="34"/>
    <w:qFormat/>
    <w:rsid w:val="001D2150"/>
    <w:pPr>
      <w:ind w:left="720"/>
      <w:contextualSpacing/>
    </w:pPr>
  </w:style>
  <w:style w:type="table" w:styleId="Tabelacomgrade">
    <w:name w:val="Table Grid"/>
    <w:basedOn w:val="Tabelanormal"/>
    <w:uiPriority w:val="39"/>
    <w:rsid w:val="00F4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A3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3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86B03-3E05-460F-A465-38F6730D8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2376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Rejane Nunes Vidal</dc:creator>
  <cp:lastModifiedBy>Fabricio de Sousa Libano</cp:lastModifiedBy>
  <cp:revision>8</cp:revision>
  <cp:lastPrinted>2018-11-12T19:39:00Z</cp:lastPrinted>
  <dcterms:created xsi:type="dcterms:W3CDTF">2018-11-12T19:19:00Z</dcterms:created>
  <dcterms:modified xsi:type="dcterms:W3CDTF">2019-11-13T13:48:00Z</dcterms:modified>
</cp:coreProperties>
</file>