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B4C" w:rsidRDefault="00E70B4C" w:rsidP="00B277F0"/>
    <w:p w:rsidR="0057232B" w:rsidRDefault="0057232B" w:rsidP="00B277F0">
      <w:pPr>
        <w:rPr>
          <w:b/>
          <w:sz w:val="36"/>
          <w:szCs w:val="36"/>
        </w:rPr>
      </w:pPr>
      <w:r w:rsidRPr="0057232B">
        <w:rPr>
          <w:b/>
          <w:sz w:val="36"/>
          <w:szCs w:val="36"/>
        </w:rPr>
        <w:t xml:space="preserve">ANEXO D – </w:t>
      </w:r>
      <w:r w:rsidR="006F3452">
        <w:rPr>
          <w:b/>
          <w:sz w:val="36"/>
          <w:szCs w:val="36"/>
        </w:rPr>
        <w:t>Catálogo de Serviços</w:t>
      </w:r>
    </w:p>
    <w:p w:rsidR="0057232B" w:rsidRDefault="0057232B" w:rsidP="00B277F0">
      <w:pPr>
        <w:rPr>
          <w:b/>
          <w:sz w:val="36"/>
          <w:szCs w:val="36"/>
        </w:rPr>
      </w:pPr>
      <w:bookmarkStart w:id="0" w:name="_GoBack"/>
      <w:bookmarkEnd w:id="0"/>
    </w:p>
    <w:tbl>
      <w:tblPr>
        <w:tblW w:w="940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8"/>
        <w:gridCol w:w="6380"/>
        <w:gridCol w:w="789"/>
        <w:gridCol w:w="1276"/>
      </w:tblGrid>
      <w:tr w:rsidR="00F145E5" w:rsidRPr="00F145E5" w:rsidTr="00301E7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145E5" w:rsidRPr="00F145E5" w:rsidRDefault="001C0810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ATIVIDADE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DESCRIÇÃO DA ATIVIDADE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HORAS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ESTIMATIVA USTs P/ SERVIÇO</w:t>
            </w:r>
          </w:p>
        </w:tc>
      </w:tr>
      <w:tr w:rsidR="00F145E5" w:rsidRPr="00F145E5" w:rsidTr="00301E75">
        <w:trPr>
          <w:trHeight w:val="2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Virtualização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um novo ambiente de Virtualização Vmware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um novo ambiente de Virtualização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o Balanceamento de memória e CPU do Cluster;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maquinas que não estão rodando o VMtools, agendar restart do serviço com o responsável;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Executar teste de Vmotion (recursos e datastore);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Executar o modo de manutenção em algum servidor do cluster;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Remover/ consolidar snapshots antigos (máximo de 8 dias);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Remover ISOs montadas nos servidores;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maquinas com vmtools desatualizados, e agendar com o responsável pela máquina a atualização;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Atualizar os templates;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Gerar relatório de oversize do ambiente com a ferramenta vRealize e propor a readequação dos recursos;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Verificar maquinas com inconsistências entre o foldername e o display name.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execução do Backup do vcenter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Monitoramento de armazenamento.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novo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DvPort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(VLAN) no switch virtual.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nova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(ISO)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nova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(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template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Re-size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recursos (CPU-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Memória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-Disco)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Checagem de arquivos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Zoombies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/Display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name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-arquivos físicos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rede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Configuração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 xml:space="preserve"> single sign on domain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Configuração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 xml:space="preserve"> single sign on site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plataform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services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controllers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em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server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appliance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Linux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Desabilitar o High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Availability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nos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cluster’s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Desabilitar 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Distributed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Resource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Scheduler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nos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cluster’s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vcenter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5.5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Remover o host do cluster no virtual center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V-29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Adicionar o host no cluster do virtual center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Realizar a atualização via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esxcli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(linha de comando)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lastRenderedPageBreak/>
              <w:t>V-31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Aplicar patches de atualização em cada servidor, com reinicio para correções de severidade critica.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V-32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High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Availability</w:t>
            </w:r>
            <w:proofErr w:type="spellEnd"/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Distributed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Resource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Scheduler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para hosts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Distributed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Resource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Scheduler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para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datastore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VMware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vSphere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Content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Library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VMware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vSphere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Storage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I/O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Control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e o VMware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vSphere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Network I/O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Control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SnapShot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Remover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SnapShot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V-39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InfraEstrutura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de Switches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computadores no Rack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Switches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Switches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Atender 1 chamado técnico 2º nível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WIFI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354BCC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Aces</w:t>
            </w:r>
            <w:r w:rsidR="00354BCC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Point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Equipamento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de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uso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</w:t>
            </w:r>
            <w:proofErr w:type="spellStart"/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Aps</w:t>
            </w:r>
            <w:proofErr w:type="spellEnd"/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WF-05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Sala Cofre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Moving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até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10 equipamentos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Fazer cabeamento lógico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Fazer cabeamento elétrico do Racks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Mapeamento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Físico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Rede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224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Fazer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topologia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e Logica do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224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Consolidação e informações (Documentação)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física de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SC-09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301E75">
            <w:pPr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Serviços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Active Directory - AD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Instalar System Center Configuration Manager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Serviços de Web(Servidor HTTP/HTTPS, Servidor FTP)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Criação de GPO - Windows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Active Directory Certificate Services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Active Directory Federation Services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Microsoft Failover Cluster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Serviço de DHCP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SWI-09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Serviço de DNS externo/Interno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SWI-10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File Server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do IIS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de CMAK e KMS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de Print Server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novo Infraestrutura de WSUS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val="en-US" w:eastAsia="pt-BR" w:bidi="ar-SA"/>
              </w:rPr>
              <w:t>Executar o Active Directory Health check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Executar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logs do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e validação de certificados root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Instalar Microsoft Failover Cluster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Infraestrutura do IIS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Fazer replicação de Active Directory Domain Services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SWI-21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5C1ECE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Serviços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Serviços de Web(Servidor HTTP/HTTPS, Servidor FTP) Linux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do PHP Linux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do PHP Windows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SW-04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5C1ECE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Aplicação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Verificação de status de servidores de aplicação Web (PHP, </w:t>
            </w:r>
            <w:proofErr w:type="spellStart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Jboss</w:t>
            </w:r>
            <w:proofErr w:type="spellEnd"/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, 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etc.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336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 dos erros recorrentes, identificados nos servidores de aplicação.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Verificação de erros no log de servidores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Analisar e corrigir os erros identificados 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nos logs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servidores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Verificação de atualizações de pacotes de aplicações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atualizações de pacotes de aplicações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Padronizadas versões de ambientes de teste, homologação e produção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Elaboração de documentação de servidores de aplicações Web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DEPLOY - Realizar atualização de aplicações Web em Cluster em ambiente de Teste, Homologação e Produção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Configuração tunning de servidores de aplicações Web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tempo médio de recuperação do serviço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Aplicar soluções para redução do MTTR( Tempo de reparo)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Teste de carga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Dimensionamento de recursos de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dos servidores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da aplicação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do software da aplicação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Instalação do 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plug-in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Preparação/ Instalação do servidor de banco de dados (SQL, MariaDB, Postgree, outros)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A-19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Dimensionamento de recursos dos servidores de banco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A-20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e tunning do servidor servidor de banco de dados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301E7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A-21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</w:tbl>
    <w:p w:rsidR="00301E75" w:rsidRDefault="00301E75"/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380"/>
        <w:gridCol w:w="789"/>
        <w:gridCol w:w="1652"/>
      </w:tblGrid>
      <w:tr w:rsidR="00F145E5" w:rsidRPr="00F145E5" w:rsidTr="002A43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Backup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 da Janela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 do Histórico dos Jobs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Checar insumos disponíveis para a próxima janela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Executar teste de restauração conforme acordado entre as partes.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eventos de logs e conexões dos equipamentos e sistemas de backup.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7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análise de crescimento dos meios de armazenamento dos dados.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Auxiliar no planejamento da Janela de Backup, recomendando planos de backup para novos serviços e sistemas.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política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novo serviço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serviço da ferramenta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de rotina ou revisão das políticas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restore backup Diário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98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restore backup Mensal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196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restore backup Anual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354BCC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Realização de restore do ambiente (</w:t>
            </w:r>
            <w:r w:rsidR="005C1ECE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01 Servidor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Revisar política de backup existente.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54BCC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Atualizar Documentação de Infraestrutura de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 capacidade da usabilidade de memoria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 capacidade da usabilidade de Processador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 Log do SGBD em busca de entradas de ERROS e ALERTAS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Analisar as consultas com tempo de execução fora do normal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unidades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armazenamento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as estruturas de armazenamento dos SGBDS (datafiles, tablespaces, archivelogs)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serviço de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tempo de acesso ao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rotinas de backup de banco de dados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testes de restauração de backup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e Configuração de nova versão de SGBD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Migração de Banco de Dados entre servidores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Aplicação de patches em SGBD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o ambiente do SGBD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BD-16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5" w:rsidRPr="00F145E5" w:rsidRDefault="00F145E5" w:rsidP="00F145E5">
            <w:pPr>
              <w:widowControl/>
              <w:suppressAutoHyphens w:val="0"/>
              <w:spacing w:after="24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Aplicar atualização disponível no  SGBD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F145E5" w:rsidRPr="00F145E5" w:rsidTr="002A435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BD-17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</w:tbl>
    <w:p w:rsidR="00301E75" w:rsidRDefault="00301E75"/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6380"/>
        <w:gridCol w:w="789"/>
        <w:gridCol w:w="1652"/>
      </w:tblGrid>
      <w:tr w:rsidR="00F145E5" w:rsidRPr="00F145E5" w:rsidTr="002A43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Linux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erros detectados, executar correções se necessário.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logs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erros e serviços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Consumo dos recursos – Disco, rede, memoria, I/O e etc...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Gerar evidencia do consumo por meio de relatórios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30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Realizar alteração no ambiente (Mudança)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Documentar a utilização de scripts que alterem o ambiente.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Instalar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física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Atualização de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física (Sistema Operacional)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Redes e Monitoramento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Analisar a saúde dos servidores no quesito capacidade.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log da ferramenta.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da fila de checagem dos itens monitorados.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Criação de Dashboards - Grafana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Checar ativos de Rede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Incluir ativos de rede no monitoramento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301E7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crescimento dos Volumes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crescimento dos Pools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Analise de falhas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se a documentação do Storage está atualizada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a necessidade de atualização das ferramentas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rotina de backup das configurações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dos dispositivos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da rede SAN e NAS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os Snapshot dos volumes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Consolidar os Snapshots com as datas de expiração vencidas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S-09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Verificar a Interconectividade e balanceamento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Criar Volume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Criar LUN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Resize de Volume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Resize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de LUN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Apagar Volume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Apagar LUN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Configurar a entrega da LUN ao Servidor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Configurar na rede SAN  FC o Zone para acesso do servidor ao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S-18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Configurar sharing NAS CIFS ou NFS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S-19</w:t>
            </w:r>
          </w:p>
        </w:tc>
        <w:tc>
          <w:tcPr>
            <w:tcW w:w="6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Fazer o Resize </w:t>
            </w:r>
            <w:r w:rsidR="00301E7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ló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gico do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POOL ou RAID Group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Criar uma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para entrega Volumes NAS 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20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Alterar/configurar uma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que entrega Volumes NAS 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Apagar uma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máquina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virtual para entrega Volumes NAS 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Criar ou alterar Initiator no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S-24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Alterar o Initiator no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S-25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Remover Initiator no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S-26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Atualizar as configurações do Storage de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acesso ao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armazenamento do  e switches da rede SAN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28</w:t>
            </w:r>
          </w:p>
        </w:tc>
      </w:tr>
      <w:tr w:rsidR="00F145E5" w:rsidRPr="00F145E5" w:rsidTr="002A4358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S-27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Gerar relatório de oversize do ambiente de armazenamento com a ferramenta de </w:t>
            </w:r>
            <w:r w:rsidR="00301E7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análise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do fabricante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S-28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Fazer planejamento das </w:t>
            </w:r>
            <w:r w:rsidR="00354BCC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tendências</w:t>
            </w: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da utilização do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S-29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Preparação do Ambiente e preparação de drivers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40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S-30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atualização da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S-31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Configuração de atualização de discos da storage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56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S-32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5E5" w:rsidRPr="00F145E5" w:rsidRDefault="00354BCC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b/>
                <w:bCs/>
                <w:color w:val="000000"/>
                <w:kern w:val="0"/>
                <w:sz w:val="22"/>
                <w:szCs w:val="22"/>
                <w:lang w:eastAsia="pt-BR" w:bidi="ar-SA"/>
              </w:rPr>
              <w:t>Suporte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 </w:t>
            </w:r>
          </w:p>
        </w:tc>
      </w:tr>
      <w:tr w:rsidR="00F145E5" w:rsidRPr="00F145E5" w:rsidTr="002A4358">
        <w:trPr>
          <w:trHeight w:val="15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SU-01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eastAsia="Times New Roman" w:cs="Times New Roman"/>
                <w:color w:val="000000"/>
                <w:kern w:val="0"/>
                <w:lang w:eastAsia="pt-BR" w:bidi="ar-SA"/>
              </w:rPr>
            </w:pPr>
            <w:r w:rsidRPr="00F145E5">
              <w:rPr>
                <w:rFonts w:eastAsia="Times New Roman" w:cs="Times New Roman"/>
                <w:color w:val="000000"/>
                <w:kern w:val="0"/>
                <w:lang w:eastAsia="pt-BR" w:bidi="ar-SA"/>
              </w:rPr>
              <w:t>Instalar computador desktop (Desinstalação física completa, Realização de backup completo, Instalação de Sistema Operacional e instalação de softwares básicos de acordo com o padrão definido, Restore de backup, Instalação física da nova estação de trabalho e checklists).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12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SU-02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Instalação de Cabeamento de Pontos de Rede Cat 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5</w:t>
            </w:r>
          </w:p>
        </w:tc>
      </w:tr>
      <w:tr w:rsidR="00F145E5" w:rsidRPr="00F145E5" w:rsidTr="002A435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SU-03</w:t>
            </w:r>
          </w:p>
        </w:tc>
        <w:tc>
          <w:tcPr>
            <w:tcW w:w="6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354BCC" w:rsidP="00F145E5">
            <w:pPr>
              <w:widowControl/>
              <w:suppressAutoHyphens w:val="0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Levantamento</w:t>
            </w:r>
            <w:r w:rsidR="00F145E5"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 xml:space="preserve"> de Ambiente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5E5" w:rsidRPr="00F145E5" w:rsidRDefault="00F145E5" w:rsidP="00F145E5">
            <w:pPr>
              <w:widowControl/>
              <w:suppressAutoHyphens w:val="0"/>
              <w:jc w:val="right"/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</w:pPr>
            <w:r w:rsidRPr="00F145E5">
              <w:rPr>
                <w:rFonts w:ascii="Calibri" w:eastAsia="Times New Roman" w:hAnsi="Calibri" w:cs="Times New Roman"/>
                <w:color w:val="000000"/>
                <w:kern w:val="0"/>
                <w:sz w:val="22"/>
                <w:szCs w:val="22"/>
                <w:lang w:eastAsia="pt-BR" w:bidi="ar-SA"/>
              </w:rPr>
              <w:t>14</w:t>
            </w:r>
          </w:p>
        </w:tc>
      </w:tr>
    </w:tbl>
    <w:p w:rsidR="0057232B" w:rsidRDefault="0057232B" w:rsidP="00B277F0">
      <w:pPr>
        <w:rPr>
          <w:b/>
        </w:rPr>
      </w:pPr>
    </w:p>
    <w:p w:rsidR="00E70B4C" w:rsidRPr="00E70B4C" w:rsidRDefault="00E70B4C" w:rsidP="00BD50B1">
      <w:pPr>
        <w:pStyle w:val="PargrafodaLista"/>
        <w:numPr>
          <w:ilvl w:val="0"/>
          <w:numId w:val="16"/>
        </w:numPr>
        <w:jc w:val="both"/>
        <w:rPr>
          <w:b/>
        </w:rPr>
      </w:pPr>
      <w:r>
        <w:rPr>
          <w:b/>
        </w:rPr>
        <w:t>A execução</w:t>
      </w:r>
      <w:r w:rsidRPr="00E70B4C">
        <w:rPr>
          <w:b/>
        </w:rPr>
        <w:t xml:space="preserve"> de uma Orde</w:t>
      </w:r>
      <w:r w:rsidR="002A4358">
        <w:rPr>
          <w:b/>
        </w:rPr>
        <w:t>m</w:t>
      </w:r>
      <w:r w:rsidRPr="00E70B4C">
        <w:rPr>
          <w:b/>
        </w:rPr>
        <w:t xml:space="preserve"> de Serviços – OS, baseada nos itens da tabela acima, terá </w:t>
      </w:r>
      <w:r>
        <w:rPr>
          <w:b/>
        </w:rPr>
        <w:t xml:space="preserve">que obedecer um limite máximo </w:t>
      </w:r>
      <w:r w:rsidRPr="00E70B4C">
        <w:rPr>
          <w:b/>
        </w:rPr>
        <w:t>de 5 (cinco) dias úteis</w:t>
      </w:r>
      <w:r>
        <w:rPr>
          <w:b/>
        </w:rPr>
        <w:t xml:space="preserve"> para o início de sua realização.</w:t>
      </w:r>
    </w:p>
    <w:sectPr w:rsidR="00E70B4C" w:rsidRPr="00E70B4C" w:rsidSect="00600E1D">
      <w:headerReference w:type="default" r:id="rId8"/>
      <w:pgSz w:w="11906" w:h="16838"/>
      <w:pgMar w:top="1816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3FA" w:rsidRDefault="007C43FA" w:rsidP="00600E1D">
      <w:r>
        <w:separator/>
      </w:r>
    </w:p>
  </w:endnote>
  <w:endnote w:type="continuationSeparator" w:id="0">
    <w:p w:rsidR="007C43FA" w:rsidRDefault="007C43FA" w:rsidP="0060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3FA" w:rsidRDefault="007C43FA" w:rsidP="00600E1D">
      <w:r>
        <w:separator/>
      </w:r>
    </w:p>
  </w:footnote>
  <w:footnote w:type="continuationSeparator" w:id="0">
    <w:p w:rsidR="007C43FA" w:rsidRDefault="007C43FA" w:rsidP="0060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5E5" w:rsidRDefault="004F43C0">
    <w:pPr>
      <w:pStyle w:val="Cabealho"/>
    </w:pPr>
    <w:r w:rsidRPr="00657885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868C8" wp14:editId="1FE89B52">
              <wp:simplePos x="0" y="0"/>
              <wp:positionH relativeFrom="column">
                <wp:posOffset>4819650</wp:posOffset>
              </wp:positionH>
              <wp:positionV relativeFrom="paragraph">
                <wp:posOffset>-368935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F43C0" w:rsidRPr="002A2521" w:rsidRDefault="004F43C0" w:rsidP="004F43C0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4868C8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6" type="#_x0000_t202" style="position:absolute;margin-left:379.5pt;margin-top:-29.05pt;width:126pt;height:6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uZB3vuIAAAALAQAADwAAAAAAAAAAAAAAAADrBAAAZHJzL2Rvd25y&#10;ZXYueG1sUEsFBgAAAAAEAAQA8wAAAPoFAAAAAA==&#10;" fillcolor="white [3201]" stroked="f" strokeweight=".5pt">
              <v:textbox>
                <w:txbxContent>
                  <w:p w:rsidR="004F43C0" w:rsidRPr="002A2521" w:rsidRDefault="004F43C0" w:rsidP="004F43C0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  <w:r w:rsidR="00F145E5" w:rsidRPr="00600E1D">
      <w:rPr>
        <w:noProof/>
        <w:lang w:eastAsia="pt-BR" w:bidi="ar-SA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516977F" wp14:editId="6EBEA73E">
              <wp:simplePos x="0" y="0"/>
              <wp:positionH relativeFrom="margin">
                <wp:posOffset>1123315</wp:posOffset>
              </wp:positionH>
              <wp:positionV relativeFrom="paragraph">
                <wp:posOffset>-158750</wp:posOffset>
              </wp:positionV>
              <wp:extent cx="393065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306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145E5" w:rsidRPr="00961DDB" w:rsidRDefault="00F145E5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F145E5" w:rsidRPr="00961DDB" w:rsidRDefault="00F145E5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F145E5" w:rsidRPr="00961DDB" w:rsidRDefault="00F145E5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F145E5" w:rsidRDefault="00F145E5" w:rsidP="00600E1D"/>
                        <w:p w:rsidR="00F145E5" w:rsidRDefault="00F145E5" w:rsidP="00600E1D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16977F" id="Retângulo 2" o:spid="_x0000_s1027" style="position:absolute;margin-left:88.45pt;margin-top:-12.5pt;width:309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" filled="f" stroked="f">
              <v:textbox inset="2.53958mm,1.2694mm,2.53958mm,1.2694mm">
                <w:txbxContent>
                  <w:p w:rsidR="00F145E5" w:rsidRPr="00961DDB" w:rsidRDefault="00F145E5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F145E5" w:rsidRPr="00961DDB" w:rsidRDefault="00F145E5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F145E5" w:rsidRPr="00961DDB" w:rsidRDefault="00F145E5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F145E5" w:rsidRDefault="00F145E5" w:rsidP="00600E1D"/>
                  <w:p w:rsidR="00F145E5" w:rsidRDefault="00F145E5" w:rsidP="00600E1D"/>
                </w:txbxContent>
              </v:textbox>
              <w10:wrap anchorx="margin"/>
            </v:rect>
          </w:pict>
        </mc:Fallback>
      </mc:AlternateContent>
    </w:r>
    <w:r w:rsidR="00F145E5" w:rsidRPr="00600E1D">
      <w:rPr>
        <w:noProof/>
        <w:lang w:eastAsia="pt-BR" w:bidi="ar-SA"/>
      </w:rPr>
      <w:drawing>
        <wp:anchor distT="0" distB="0" distL="114300" distR="114300" simplePos="0" relativeHeight="251660288" behindDoc="0" locked="0" layoutInCell="1" hidden="0" allowOverlap="1" wp14:anchorId="0FDD8AE0" wp14:editId="412561AE">
          <wp:simplePos x="0" y="0"/>
          <wp:positionH relativeFrom="margin">
            <wp:posOffset>-190500</wp:posOffset>
          </wp:positionH>
          <wp:positionV relativeFrom="paragraph">
            <wp:posOffset>-81280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5BE"/>
    <w:multiLevelType w:val="hybridMultilevel"/>
    <w:tmpl w:val="1D14D7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C30B6"/>
    <w:multiLevelType w:val="multilevel"/>
    <w:tmpl w:val="CCBA74B4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numFmt w:val="bullet"/>
      <w:lvlText w:val=""/>
      <w:lvlJc w:val="left"/>
      <w:pPr>
        <w:ind w:left="2880" w:hanging="720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" w15:restartNumberingAfterBreak="0">
    <w:nsid w:val="13FF409E"/>
    <w:multiLevelType w:val="hybridMultilevel"/>
    <w:tmpl w:val="F3825BF4"/>
    <w:lvl w:ilvl="0" w:tplc="A4863F82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7403F"/>
    <w:multiLevelType w:val="hybridMultilevel"/>
    <w:tmpl w:val="EA3C99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483E"/>
    <w:multiLevelType w:val="hybridMultilevel"/>
    <w:tmpl w:val="A70CE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BF21F3"/>
    <w:multiLevelType w:val="hybridMultilevel"/>
    <w:tmpl w:val="4D74B7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33E41"/>
    <w:multiLevelType w:val="hybridMultilevel"/>
    <w:tmpl w:val="03F05A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D64DC"/>
    <w:multiLevelType w:val="hybridMultilevel"/>
    <w:tmpl w:val="132497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858FC"/>
    <w:multiLevelType w:val="hybridMultilevel"/>
    <w:tmpl w:val="2F16D9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99663A"/>
    <w:multiLevelType w:val="hybridMultilevel"/>
    <w:tmpl w:val="F0104FF8"/>
    <w:lvl w:ilvl="0" w:tplc="D8B08176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4DC465F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5A941D08"/>
    <w:multiLevelType w:val="hybridMultilevel"/>
    <w:tmpl w:val="1CC4E4CE"/>
    <w:lvl w:ilvl="0" w:tplc="48CAF47E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A72D79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6FF13FF5"/>
    <w:multiLevelType w:val="hybridMultilevel"/>
    <w:tmpl w:val="C558773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D2848"/>
    <w:multiLevelType w:val="hybridMultilevel"/>
    <w:tmpl w:val="343899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14"/>
  </w:num>
  <w:num w:numId="10">
    <w:abstractNumId w:val="15"/>
  </w:num>
  <w:num w:numId="11">
    <w:abstractNumId w:val="5"/>
  </w:num>
  <w:num w:numId="12">
    <w:abstractNumId w:val="13"/>
  </w:num>
  <w:num w:numId="13">
    <w:abstractNumId w:val="11"/>
  </w:num>
  <w:num w:numId="14">
    <w:abstractNumId w:val="9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B4C"/>
    <w:rsid w:val="00170694"/>
    <w:rsid w:val="0019752E"/>
    <w:rsid w:val="001C0810"/>
    <w:rsid w:val="002A4358"/>
    <w:rsid w:val="00301E75"/>
    <w:rsid w:val="00354BCC"/>
    <w:rsid w:val="003824FC"/>
    <w:rsid w:val="004E5D1C"/>
    <w:rsid w:val="004F43C0"/>
    <w:rsid w:val="0057232B"/>
    <w:rsid w:val="005C1ECE"/>
    <w:rsid w:val="00600E1D"/>
    <w:rsid w:val="00694F1E"/>
    <w:rsid w:val="006B5ECB"/>
    <w:rsid w:val="006F3452"/>
    <w:rsid w:val="00776FE0"/>
    <w:rsid w:val="007B5496"/>
    <w:rsid w:val="007C43FA"/>
    <w:rsid w:val="00830605"/>
    <w:rsid w:val="00840B6B"/>
    <w:rsid w:val="00996510"/>
    <w:rsid w:val="009D519D"/>
    <w:rsid w:val="00B277F0"/>
    <w:rsid w:val="00B5529B"/>
    <w:rsid w:val="00BD2A29"/>
    <w:rsid w:val="00BD50B1"/>
    <w:rsid w:val="00BF225B"/>
    <w:rsid w:val="00E34FCC"/>
    <w:rsid w:val="00E70B4C"/>
    <w:rsid w:val="00E76186"/>
    <w:rsid w:val="00F145E5"/>
    <w:rsid w:val="00F25634"/>
    <w:rsid w:val="00F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4EEB3A"/>
  <w15:chartTrackingRefBased/>
  <w15:docId w15:val="{965FA305-4A62-4FDD-B4A4-32C91282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29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B5529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5529B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B5529B"/>
    <w:pPr>
      <w:ind w:left="720"/>
      <w:contextualSpacing/>
    </w:pPr>
    <w:rPr>
      <w:rFonts w:cs="Mangal"/>
      <w:szCs w:val="21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B552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B55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5529B"/>
    <w:pPr>
      <w:suppressAutoHyphens w:val="0"/>
      <w:autoSpaceDE w:val="0"/>
      <w:autoSpaceDN w:val="0"/>
      <w:spacing w:before="3"/>
      <w:jc w:val="center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table" w:customStyle="1" w:styleId="Tabelacomgrade1">
    <w:name w:val="Tabela com grade1"/>
    <w:basedOn w:val="Tabelanormal"/>
    <w:next w:val="Tabelacomgrade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rsid w:val="004E5D1C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4E5D1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4E5D1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600E1D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00E1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3452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452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6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F9A36-C629-45FD-9E60-D2AD2D9E6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1784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Magno Barbosa</dc:creator>
  <cp:keywords/>
  <dc:description/>
  <cp:lastModifiedBy>Vinicius Lopes Coutinho</cp:lastModifiedBy>
  <cp:revision>6</cp:revision>
  <cp:lastPrinted>2019-03-15T17:54:00Z</cp:lastPrinted>
  <dcterms:created xsi:type="dcterms:W3CDTF">2019-03-14T23:16:00Z</dcterms:created>
  <dcterms:modified xsi:type="dcterms:W3CDTF">2019-03-15T17:55:00Z</dcterms:modified>
</cp:coreProperties>
</file>