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B9" w:rsidRPr="00D54ED5" w:rsidRDefault="004922B9" w:rsidP="00892414">
      <w:pPr>
        <w:autoSpaceDE w:val="0"/>
        <w:autoSpaceDN w:val="0"/>
        <w:adjustRightInd w:val="0"/>
        <w:spacing w:before="240" w:after="240"/>
        <w:jc w:val="center"/>
        <w:rPr>
          <w:rFonts w:ascii="Arial" w:hAnsi="Arial" w:cs="Arial"/>
          <w:b/>
          <w:bCs/>
          <w:color w:val="000000" w:themeColor="text1"/>
          <w:u w:val="single"/>
          <w:lang w:val="pt"/>
        </w:rPr>
      </w:pPr>
      <w:r w:rsidRPr="00D54ED5">
        <w:rPr>
          <w:rFonts w:ascii="Arial" w:hAnsi="Arial" w:cs="Arial"/>
          <w:b/>
          <w:bCs/>
          <w:color w:val="000000" w:themeColor="text1"/>
          <w:u w:val="single"/>
          <w:lang w:val="pt"/>
        </w:rPr>
        <w:t>COMUNICAÇÃO EXTERNA</w:t>
      </w:r>
    </w:p>
    <w:tbl>
      <w:tblPr>
        <w:tblW w:w="9571" w:type="dxa"/>
        <w:tblLayout w:type="fixed"/>
        <w:tblLook w:val="0000" w:firstRow="0" w:lastRow="0" w:firstColumn="0" w:lastColumn="0" w:noHBand="0" w:noVBand="0"/>
      </w:tblPr>
      <w:tblGrid>
        <w:gridCol w:w="108"/>
        <w:gridCol w:w="250"/>
        <w:gridCol w:w="6271"/>
        <w:gridCol w:w="567"/>
        <w:gridCol w:w="1134"/>
        <w:gridCol w:w="992"/>
        <w:gridCol w:w="176"/>
        <w:gridCol w:w="73"/>
      </w:tblGrid>
      <w:tr w:rsidR="008872D1" w:rsidRPr="00D54ED5" w:rsidTr="00F23C78">
        <w:trPr>
          <w:gridBefore w:val="1"/>
          <w:wBefore w:w="108" w:type="dxa"/>
          <w:trHeight w:val="113"/>
        </w:trPr>
        <w:tc>
          <w:tcPr>
            <w:tcW w:w="652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REMETENTE:</w:t>
            </w:r>
            <w:r w:rsidR="00A441AB" w:rsidRPr="00D54ED5">
              <w:rPr>
                <w:rFonts w:ascii="Arial" w:hAnsi="Arial" w:cs="Arial"/>
                <w:b/>
                <w:bCs/>
                <w:color w:val="000000" w:themeColor="text1"/>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NÚMERO:</w:t>
            </w:r>
          </w:p>
        </w:tc>
        <w:tc>
          <w:tcPr>
            <w:tcW w:w="1241"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DATA:</w:t>
            </w:r>
          </w:p>
        </w:tc>
      </w:tr>
      <w:tr w:rsidR="008872D1" w:rsidRPr="00D54ED5" w:rsidTr="00F23C78">
        <w:trPr>
          <w:gridBefore w:val="1"/>
          <w:wBefore w:w="108" w:type="dxa"/>
          <w:trHeight w:val="510"/>
        </w:trPr>
        <w:tc>
          <w:tcPr>
            <w:tcW w:w="6521" w:type="dxa"/>
            <w:gridSpan w:val="2"/>
            <w:tcBorders>
              <w:top w:val="single" w:sz="3" w:space="0" w:color="404040"/>
              <w:left w:val="nil"/>
              <w:bottom w:val="single" w:sz="3" w:space="0" w:color="404040"/>
              <w:right w:val="nil"/>
            </w:tcBorders>
            <w:shd w:val="clear" w:color="auto" w:fill="FFFFFF"/>
            <w:vAlign w:val="center"/>
          </w:tcPr>
          <w:p w:rsidR="004922B9" w:rsidRPr="00D54ED5" w:rsidRDefault="00A441AB"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rsidR="004922B9" w:rsidRPr="00D54ED5" w:rsidRDefault="00EA52ED" w:rsidP="003C31F4">
            <w:pPr>
              <w:autoSpaceDE w:val="0"/>
              <w:autoSpaceDN w:val="0"/>
              <w:adjustRightInd w:val="0"/>
              <w:spacing w:before="120" w:after="120" w:line="240" w:lineRule="auto"/>
              <w:ind w:right="141"/>
              <w:jc w:val="both"/>
              <w:rPr>
                <w:rFonts w:ascii="Arial" w:hAnsi="Arial" w:cs="Arial"/>
                <w:b/>
                <w:color w:val="000000" w:themeColor="text1"/>
                <w:lang w:val="pt"/>
              </w:rPr>
            </w:pPr>
            <w:r>
              <w:rPr>
                <w:rFonts w:ascii="Arial" w:hAnsi="Arial" w:cs="Arial"/>
                <w:b/>
                <w:color w:val="000000" w:themeColor="text1"/>
                <w:lang w:val="pt"/>
              </w:rPr>
              <w:t>3</w:t>
            </w:r>
            <w:r w:rsidR="00CB6FB5">
              <w:rPr>
                <w:rFonts w:ascii="Arial" w:hAnsi="Arial" w:cs="Arial"/>
                <w:b/>
                <w:color w:val="000000" w:themeColor="text1"/>
                <w:lang w:val="pt"/>
              </w:rPr>
              <w:t>8</w:t>
            </w:r>
            <w:r w:rsidR="00A86BC0" w:rsidRPr="00D54ED5">
              <w:rPr>
                <w:rFonts w:ascii="Arial" w:hAnsi="Arial" w:cs="Arial"/>
                <w:b/>
                <w:color w:val="000000" w:themeColor="text1"/>
                <w:lang w:val="pt"/>
              </w:rPr>
              <w:t>/</w:t>
            </w:r>
            <w:r w:rsidR="00912BAB" w:rsidRPr="00D54ED5">
              <w:rPr>
                <w:rFonts w:ascii="Arial" w:hAnsi="Arial" w:cs="Arial"/>
                <w:b/>
                <w:color w:val="000000" w:themeColor="text1"/>
                <w:lang w:val="pt"/>
              </w:rPr>
              <w:t>20</w:t>
            </w:r>
            <w:r w:rsidR="00DC1DB9">
              <w:rPr>
                <w:rFonts w:ascii="Arial" w:hAnsi="Arial" w:cs="Arial"/>
                <w:b/>
                <w:color w:val="000000" w:themeColor="text1"/>
                <w:lang w:val="pt"/>
              </w:rPr>
              <w:t>20</w:t>
            </w:r>
          </w:p>
        </w:tc>
        <w:tc>
          <w:tcPr>
            <w:tcW w:w="1241" w:type="dxa"/>
            <w:gridSpan w:val="3"/>
            <w:tcBorders>
              <w:top w:val="single" w:sz="3" w:space="0" w:color="404040"/>
              <w:left w:val="nil"/>
              <w:bottom w:val="single" w:sz="3" w:space="0" w:color="404040"/>
              <w:right w:val="nil"/>
            </w:tcBorders>
            <w:shd w:val="clear" w:color="auto" w:fill="FFFFFF"/>
            <w:vAlign w:val="center"/>
          </w:tcPr>
          <w:p w:rsidR="004922B9" w:rsidRPr="00D54ED5" w:rsidRDefault="003F054F" w:rsidP="00EA52ED">
            <w:pPr>
              <w:autoSpaceDE w:val="0"/>
              <w:autoSpaceDN w:val="0"/>
              <w:adjustRightInd w:val="0"/>
              <w:spacing w:before="120" w:after="120" w:line="240" w:lineRule="auto"/>
              <w:ind w:left="-216" w:right="141" w:hanging="142"/>
              <w:jc w:val="both"/>
              <w:rPr>
                <w:rFonts w:ascii="Arial" w:hAnsi="Arial" w:cs="Arial"/>
                <w:b/>
                <w:color w:val="000000" w:themeColor="text1"/>
                <w:lang w:val="pt"/>
              </w:rPr>
            </w:pPr>
            <w:r>
              <w:rPr>
                <w:rFonts w:ascii="Arial" w:hAnsi="Arial" w:cs="Arial"/>
                <w:b/>
                <w:color w:val="000000" w:themeColor="text1"/>
                <w:lang w:val="pt"/>
              </w:rPr>
              <w:t>0</w:t>
            </w:r>
            <w:r w:rsidR="00CB6FB5">
              <w:rPr>
                <w:rFonts w:ascii="Arial" w:hAnsi="Arial" w:cs="Arial"/>
                <w:b/>
                <w:color w:val="000000" w:themeColor="text1"/>
                <w:lang w:val="pt"/>
              </w:rPr>
              <w:t>013</w:t>
            </w:r>
            <w:r>
              <w:rPr>
                <w:rFonts w:ascii="Arial" w:hAnsi="Arial" w:cs="Arial"/>
                <w:b/>
                <w:color w:val="000000" w:themeColor="text1"/>
                <w:lang w:val="pt"/>
              </w:rPr>
              <w:t>/</w:t>
            </w:r>
            <w:r w:rsidR="00DC1DB9">
              <w:rPr>
                <w:rFonts w:ascii="Arial" w:hAnsi="Arial" w:cs="Arial"/>
                <w:b/>
                <w:color w:val="000000" w:themeColor="text1"/>
                <w:lang w:val="pt"/>
              </w:rPr>
              <w:t>0</w:t>
            </w:r>
            <w:r w:rsidR="00EA52ED">
              <w:rPr>
                <w:rFonts w:ascii="Arial" w:hAnsi="Arial" w:cs="Arial"/>
                <w:b/>
                <w:color w:val="000000" w:themeColor="text1"/>
                <w:lang w:val="pt"/>
              </w:rPr>
              <w:t>2</w:t>
            </w:r>
            <w:r>
              <w:rPr>
                <w:rFonts w:ascii="Arial" w:hAnsi="Arial" w:cs="Arial"/>
                <w:b/>
                <w:color w:val="000000" w:themeColor="text1"/>
                <w:lang w:val="pt"/>
              </w:rPr>
              <w:t>/</w:t>
            </w:r>
            <w:r w:rsidR="00DC1DB9">
              <w:rPr>
                <w:rFonts w:ascii="Arial" w:hAnsi="Arial" w:cs="Arial"/>
                <w:b/>
                <w:color w:val="000000" w:themeColor="text1"/>
                <w:lang w:val="pt"/>
              </w:rPr>
              <w:t>20</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DESTINATÁRIO:</w:t>
            </w:r>
          </w:p>
        </w:tc>
      </w:tr>
      <w:tr w:rsidR="008872D1" w:rsidRPr="00D54ED5" w:rsidTr="00F23C78">
        <w:trPr>
          <w:gridBefore w:val="1"/>
          <w:wBefore w:w="108" w:type="dxa"/>
          <w:trHeight w:val="510"/>
        </w:trPr>
        <w:tc>
          <w:tcPr>
            <w:tcW w:w="9463" w:type="dxa"/>
            <w:gridSpan w:val="7"/>
            <w:tcBorders>
              <w:top w:val="single" w:sz="3" w:space="0" w:color="404040"/>
              <w:left w:val="nil"/>
              <w:bottom w:val="single" w:sz="3" w:space="0" w:color="404040"/>
              <w:right w:val="nil"/>
            </w:tcBorders>
            <w:shd w:val="clear" w:color="auto" w:fill="FFFFFF"/>
            <w:vAlign w:val="center"/>
          </w:tcPr>
          <w:p w:rsidR="00A441AB" w:rsidRPr="00D54ED5" w:rsidRDefault="007B2706" w:rsidP="003C31F4">
            <w:pPr>
              <w:autoSpaceDE w:val="0"/>
              <w:autoSpaceDN w:val="0"/>
              <w:adjustRightInd w:val="0"/>
              <w:spacing w:before="120" w:after="120" w:line="240" w:lineRule="auto"/>
              <w:ind w:right="141"/>
              <w:jc w:val="both"/>
              <w:rPr>
                <w:rFonts w:ascii="Arial" w:hAnsi="Arial" w:cs="Arial"/>
                <w:color w:val="000000" w:themeColor="text1"/>
                <w:lang w:val="pt"/>
              </w:rPr>
            </w:pPr>
            <w:r>
              <w:rPr>
                <w:rFonts w:ascii="Arial" w:hAnsi="Arial" w:cs="Arial"/>
                <w:color w:val="000000" w:themeColor="text1"/>
                <w:lang w:val="pt"/>
              </w:rPr>
              <w:t>CIRCULAR</w:t>
            </w:r>
            <w:r w:rsidR="00B4249E">
              <w:rPr>
                <w:rFonts w:ascii="Arial" w:hAnsi="Arial" w:cs="Arial"/>
                <w:color w:val="000000" w:themeColor="text1"/>
                <w:lang w:val="pt"/>
              </w:rPr>
              <w:t xml:space="preserve"> - </w:t>
            </w:r>
            <w:r w:rsidR="00921866" w:rsidRPr="00D54ED5">
              <w:rPr>
                <w:rFonts w:ascii="Arial" w:hAnsi="Arial" w:cs="Arial"/>
                <w:color w:val="000000" w:themeColor="text1"/>
                <w:lang w:val="pt"/>
              </w:rPr>
              <w:t xml:space="preserve"> EDITAL </w:t>
            </w:r>
            <w:r w:rsidR="00F34080">
              <w:rPr>
                <w:rFonts w:ascii="Arial" w:hAnsi="Arial" w:cs="Arial"/>
                <w:color w:val="000000" w:themeColor="text1"/>
                <w:lang w:val="pt"/>
              </w:rPr>
              <w:t xml:space="preserve">Nº </w:t>
            </w:r>
            <w:r w:rsidR="00DC1DB9">
              <w:rPr>
                <w:rFonts w:ascii="Arial" w:hAnsi="Arial" w:cs="Arial"/>
                <w:color w:val="000000" w:themeColor="text1"/>
                <w:lang w:val="pt"/>
              </w:rPr>
              <w:t>0</w:t>
            </w:r>
            <w:r w:rsidR="003C31F4">
              <w:rPr>
                <w:rFonts w:ascii="Arial" w:hAnsi="Arial" w:cs="Arial"/>
                <w:color w:val="000000" w:themeColor="text1"/>
                <w:lang w:val="pt"/>
              </w:rPr>
              <w:t>1</w:t>
            </w:r>
            <w:r w:rsidR="00921866" w:rsidRPr="00D54ED5">
              <w:rPr>
                <w:rFonts w:ascii="Arial" w:hAnsi="Arial" w:cs="Arial"/>
                <w:color w:val="000000" w:themeColor="text1"/>
                <w:lang w:val="pt"/>
              </w:rPr>
              <w:t>/20</w:t>
            </w:r>
            <w:r w:rsidR="00DC1DB9">
              <w:rPr>
                <w:rFonts w:ascii="Arial" w:hAnsi="Arial" w:cs="Arial"/>
                <w:color w:val="000000" w:themeColor="text1"/>
                <w:lang w:val="pt"/>
              </w:rPr>
              <w:t>20</w:t>
            </w:r>
          </w:p>
        </w:tc>
      </w:tr>
      <w:tr w:rsidR="008872D1" w:rsidRPr="00D54ED5" w:rsidTr="00F23C78">
        <w:trPr>
          <w:gridBefore w:val="1"/>
          <w:wBefore w:w="108" w:type="dxa"/>
          <w:trHeight w:val="113"/>
        </w:trPr>
        <w:tc>
          <w:tcPr>
            <w:tcW w:w="7088"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E-MAIL:</w:t>
            </w:r>
          </w:p>
        </w:tc>
        <w:tc>
          <w:tcPr>
            <w:tcW w:w="2375" w:type="dxa"/>
            <w:gridSpan w:val="4"/>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TELEFONE:</w:t>
            </w:r>
          </w:p>
        </w:tc>
      </w:tr>
      <w:tr w:rsidR="008872D1" w:rsidRPr="00D54ED5" w:rsidTr="00F23C78">
        <w:trPr>
          <w:gridBefore w:val="1"/>
          <w:wBefore w:w="108" w:type="dxa"/>
          <w:trHeight w:val="510"/>
        </w:trPr>
        <w:tc>
          <w:tcPr>
            <w:tcW w:w="7088" w:type="dxa"/>
            <w:gridSpan w:val="3"/>
            <w:tcBorders>
              <w:top w:val="single" w:sz="3" w:space="0" w:color="404040"/>
              <w:left w:val="nil"/>
              <w:bottom w:val="single" w:sz="3" w:space="0" w:color="404040"/>
              <w:right w:val="nil"/>
            </w:tcBorders>
            <w:shd w:val="clear" w:color="auto" w:fill="FFFFFF"/>
            <w:vAlign w:val="center"/>
          </w:tcPr>
          <w:p w:rsidR="004922B9" w:rsidRPr="00D54ED5" w:rsidRDefault="005A18AA" w:rsidP="00892414">
            <w:pPr>
              <w:autoSpaceDE w:val="0"/>
              <w:autoSpaceDN w:val="0"/>
              <w:adjustRightInd w:val="0"/>
              <w:spacing w:before="120" w:after="120" w:line="240" w:lineRule="auto"/>
              <w:jc w:val="both"/>
              <w:rPr>
                <w:rFonts w:ascii="Arial" w:hAnsi="Arial" w:cs="Arial"/>
                <w:color w:val="000000" w:themeColor="text1"/>
                <w:lang w:val="pt"/>
              </w:rPr>
            </w:pPr>
            <w:r w:rsidRPr="00D54ED5">
              <w:rPr>
                <w:rFonts w:ascii="Arial" w:hAnsi="Arial" w:cs="Arial"/>
                <w:color w:val="000000" w:themeColor="text1"/>
                <w:lang w:val="pt"/>
              </w:rPr>
              <w:t>licitacao@codevasf.gov.br</w:t>
            </w:r>
          </w:p>
        </w:tc>
        <w:tc>
          <w:tcPr>
            <w:tcW w:w="2375" w:type="dxa"/>
            <w:gridSpan w:val="4"/>
            <w:tcBorders>
              <w:top w:val="single" w:sz="3" w:space="0" w:color="404040"/>
              <w:left w:val="nil"/>
              <w:bottom w:val="single" w:sz="3" w:space="0" w:color="404040"/>
              <w:right w:val="nil"/>
            </w:tcBorders>
            <w:shd w:val="clear" w:color="auto" w:fill="FFFFFF"/>
            <w:vAlign w:val="center"/>
          </w:tcPr>
          <w:p w:rsidR="004922B9" w:rsidRPr="00D54ED5" w:rsidRDefault="00E1055E"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(61) 2028-4619</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ASSUNTO:</w:t>
            </w:r>
          </w:p>
        </w:tc>
      </w:tr>
      <w:tr w:rsidR="008872D1" w:rsidRPr="00D54ED5" w:rsidTr="00F23C78">
        <w:trPr>
          <w:gridBefore w:val="1"/>
          <w:wBefore w:w="108" w:type="dxa"/>
          <w:trHeight w:val="536"/>
        </w:trPr>
        <w:tc>
          <w:tcPr>
            <w:tcW w:w="250" w:type="dxa"/>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c>
          <w:tcPr>
            <w:tcW w:w="8964" w:type="dxa"/>
            <w:gridSpan w:val="4"/>
            <w:tcBorders>
              <w:top w:val="single" w:sz="3" w:space="0" w:color="404040"/>
              <w:left w:val="nil"/>
              <w:bottom w:val="single" w:sz="3" w:space="0" w:color="404040"/>
              <w:right w:val="nil"/>
            </w:tcBorders>
            <w:shd w:val="clear" w:color="auto" w:fill="FFFFFF"/>
            <w:vAlign w:val="center"/>
          </w:tcPr>
          <w:p w:rsidR="004922B9" w:rsidRPr="00D54ED5" w:rsidRDefault="007B2706" w:rsidP="003C31F4">
            <w:pPr>
              <w:autoSpaceDE w:val="0"/>
              <w:autoSpaceDN w:val="0"/>
              <w:adjustRightInd w:val="0"/>
              <w:spacing w:before="120" w:after="120" w:line="240" w:lineRule="auto"/>
              <w:jc w:val="both"/>
              <w:rPr>
                <w:rFonts w:ascii="Arial" w:hAnsi="Arial" w:cs="Arial"/>
                <w:color w:val="000000" w:themeColor="text1"/>
                <w:lang w:val="pt"/>
              </w:rPr>
            </w:pPr>
            <w:r>
              <w:rPr>
                <w:rFonts w:ascii="Arial" w:eastAsia="Times New Roman" w:hAnsi="Arial" w:cs="Arial"/>
                <w:color w:val="000000" w:themeColor="text1"/>
                <w:lang w:eastAsia="pt-BR"/>
              </w:rPr>
              <w:t>ESCLARECIMENTO</w:t>
            </w:r>
            <w:r w:rsidR="00F34080">
              <w:rPr>
                <w:rFonts w:ascii="Arial" w:eastAsia="Times New Roman" w:hAnsi="Arial" w:cs="Arial"/>
                <w:color w:val="000000" w:themeColor="text1"/>
                <w:lang w:eastAsia="pt-BR"/>
              </w:rPr>
              <w:t xml:space="preserve"> - </w:t>
            </w:r>
            <w:r w:rsidR="00B02E08">
              <w:rPr>
                <w:rFonts w:ascii="Arial" w:eastAsia="Times New Roman" w:hAnsi="Arial" w:cs="Arial"/>
                <w:color w:val="000000" w:themeColor="text1"/>
                <w:lang w:eastAsia="pt-BR"/>
              </w:rPr>
              <w:t xml:space="preserve"> </w:t>
            </w:r>
            <w:r w:rsidR="008B5C46" w:rsidRPr="00D54ED5">
              <w:rPr>
                <w:rFonts w:ascii="Arial" w:eastAsia="Times New Roman" w:hAnsi="Arial" w:cs="Arial"/>
                <w:color w:val="000000" w:themeColor="text1"/>
                <w:lang w:eastAsia="pt-BR"/>
              </w:rPr>
              <w:t xml:space="preserve">EDITAL Nº </w:t>
            </w:r>
            <w:r w:rsidR="00DC1DB9">
              <w:rPr>
                <w:rFonts w:ascii="Arial" w:eastAsia="Times New Roman" w:hAnsi="Arial" w:cs="Arial"/>
                <w:color w:val="000000" w:themeColor="text1"/>
                <w:lang w:eastAsia="pt-BR"/>
              </w:rPr>
              <w:t>0</w:t>
            </w:r>
            <w:r w:rsidR="003C31F4">
              <w:rPr>
                <w:rFonts w:ascii="Arial" w:eastAsia="Times New Roman" w:hAnsi="Arial" w:cs="Arial"/>
                <w:color w:val="000000" w:themeColor="text1"/>
                <w:lang w:eastAsia="pt-BR"/>
              </w:rPr>
              <w:t>1</w:t>
            </w:r>
            <w:r w:rsidR="00921866" w:rsidRPr="00D54ED5">
              <w:rPr>
                <w:rFonts w:ascii="Arial" w:eastAsia="Times New Roman" w:hAnsi="Arial" w:cs="Arial"/>
                <w:color w:val="000000" w:themeColor="text1"/>
                <w:lang w:eastAsia="pt-BR"/>
              </w:rPr>
              <w:t>/20</w:t>
            </w:r>
            <w:r w:rsidR="00DC1DB9">
              <w:rPr>
                <w:rFonts w:ascii="Arial" w:eastAsia="Times New Roman" w:hAnsi="Arial" w:cs="Arial"/>
                <w:color w:val="000000" w:themeColor="text1"/>
                <w:lang w:eastAsia="pt-BR"/>
              </w:rPr>
              <w:t>20</w:t>
            </w:r>
          </w:p>
        </w:tc>
        <w:tc>
          <w:tcPr>
            <w:tcW w:w="249" w:type="dxa"/>
            <w:gridSpan w:val="2"/>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DESCRIÇÃO:</w:t>
            </w:r>
          </w:p>
        </w:tc>
      </w:tr>
      <w:tr w:rsidR="008872D1" w:rsidRPr="00D54ED5" w:rsidTr="00D54ED5">
        <w:trPr>
          <w:gridBefore w:val="1"/>
          <w:wBefore w:w="108" w:type="dxa"/>
          <w:trHeight w:val="907"/>
        </w:trPr>
        <w:tc>
          <w:tcPr>
            <w:tcW w:w="250" w:type="dxa"/>
            <w:tcBorders>
              <w:top w:val="single" w:sz="3" w:space="0" w:color="404040"/>
              <w:left w:val="nil"/>
              <w:bottom w:val="single" w:sz="3" w:space="0" w:color="404040"/>
              <w:right w:val="nil"/>
            </w:tcBorders>
            <w:shd w:val="clear" w:color="auto" w:fill="auto"/>
            <w:vAlign w:val="center"/>
          </w:tcPr>
          <w:p w:rsidR="004922B9" w:rsidRPr="00D54ED5" w:rsidRDefault="004922B9" w:rsidP="00E21211">
            <w:pPr>
              <w:autoSpaceDE w:val="0"/>
              <w:autoSpaceDN w:val="0"/>
              <w:adjustRightInd w:val="0"/>
              <w:spacing w:before="120" w:after="0" w:line="240" w:lineRule="auto"/>
              <w:jc w:val="both"/>
              <w:rPr>
                <w:rFonts w:ascii="Arial" w:hAnsi="Arial" w:cs="Arial"/>
                <w:color w:val="000000" w:themeColor="text1"/>
                <w:lang w:val="pt"/>
              </w:rPr>
            </w:pPr>
          </w:p>
        </w:tc>
        <w:tc>
          <w:tcPr>
            <w:tcW w:w="8964" w:type="dxa"/>
            <w:gridSpan w:val="4"/>
            <w:tcBorders>
              <w:left w:val="nil"/>
              <w:right w:val="nil"/>
            </w:tcBorders>
            <w:shd w:val="clear" w:color="auto" w:fill="auto"/>
            <w:vAlign w:val="center"/>
          </w:tcPr>
          <w:p w:rsidR="00E21211" w:rsidRPr="00D24FFF" w:rsidRDefault="00E21211" w:rsidP="00921866">
            <w:pPr>
              <w:spacing w:after="0" w:line="240" w:lineRule="auto"/>
              <w:jc w:val="both"/>
              <w:rPr>
                <w:rFonts w:ascii="Arial" w:hAnsi="Arial" w:cs="Arial"/>
                <w:color w:val="000000" w:themeColor="text1"/>
                <w:sz w:val="20"/>
                <w:szCs w:val="20"/>
              </w:rPr>
            </w:pPr>
          </w:p>
          <w:p w:rsidR="007B2706" w:rsidRPr="00D24FFF" w:rsidRDefault="00DC1DB9" w:rsidP="00B44CA8">
            <w:pPr>
              <w:spacing w:after="0" w:line="240" w:lineRule="auto"/>
              <w:jc w:val="both"/>
              <w:rPr>
                <w:rFonts w:ascii="Arial" w:hAnsi="Arial" w:cs="Arial"/>
                <w:sz w:val="20"/>
                <w:szCs w:val="20"/>
                <w:shd w:val="clear" w:color="auto" w:fill="FFFFFF"/>
              </w:rPr>
            </w:pPr>
            <w:r w:rsidRPr="003C31F4">
              <w:rPr>
                <w:rFonts w:ascii="Arial" w:hAnsi="Arial" w:cs="Arial"/>
                <w:color w:val="000000" w:themeColor="text1"/>
                <w:sz w:val="20"/>
                <w:szCs w:val="20"/>
              </w:rPr>
              <w:t>COM</w:t>
            </w:r>
            <w:r w:rsidR="007B2706" w:rsidRPr="003C31F4">
              <w:rPr>
                <w:rFonts w:ascii="Arial" w:hAnsi="Arial" w:cs="Arial"/>
                <w:color w:val="000000" w:themeColor="text1"/>
                <w:sz w:val="20"/>
                <w:szCs w:val="20"/>
              </w:rPr>
              <w:t xml:space="preserve"> REFERÊNCIA AO</w:t>
            </w:r>
            <w:r w:rsidR="00B27A61" w:rsidRPr="003C31F4">
              <w:rPr>
                <w:rFonts w:ascii="Arial" w:hAnsi="Arial" w:cs="Arial"/>
                <w:color w:val="000000" w:themeColor="text1"/>
                <w:sz w:val="20"/>
                <w:szCs w:val="20"/>
              </w:rPr>
              <w:t xml:space="preserve"> </w:t>
            </w:r>
            <w:r w:rsidR="00B27A61" w:rsidRPr="003C31F4">
              <w:rPr>
                <w:rFonts w:ascii="Arial" w:eastAsia="Times New Roman" w:hAnsi="Arial" w:cs="Arial"/>
                <w:b/>
                <w:sz w:val="20"/>
                <w:szCs w:val="20"/>
                <w:lang w:eastAsia="pt-BR"/>
              </w:rPr>
              <w:t xml:space="preserve">EDITAL Nº </w:t>
            </w:r>
            <w:r w:rsidRPr="003C31F4">
              <w:rPr>
                <w:rFonts w:ascii="Arial" w:eastAsia="Times New Roman" w:hAnsi="Arial" w:cs="Arial"/>
                <w:b/>
                <w:sz w:val="20"/>
                <w:szCs w:val="20"/>
                <w:lang w:eastAsia="pt-BR"/>
              </w:rPr>
              <w:t>0</w:t>
            </w:r>
            <w:r w:rsidR="003C31F4" w:rsidRPr="003C31F4">
              <w:rPr>
                <w:rFonts w:ascii="Arial" w:eastAsia="Times New Roman" w:hAnsi="Arial" w:cs="Arial"/>
                <w:b/>
                <w:sz w:val="20"/>
                <w:szCs w:val="20"/>
                <w:lang w:eastAsia="pt-BR"/>
              </w:rPr>
              <w:t>1</w:t>
            </w:r>
            <w:r w:rsidR="00B27A61" w:rsidRPr="003C31F4">
              <w:rPr>
                <w:rFonts w:ascii="Arial" w:eastAsia="Times New Roman" w:hAnsi="Arial" w:cs="Arial"/>
                <w:b/>
                <w:sz w:val="20"/>
                <w:szCs w:val="20"/>
                <w:lang w:eastAsia="pt-BR"/>
              </w:rPr>
              <w:t>/20</w:t>
            </w:r>
            <w:r w:rsidRPr="003C31F4">
              <w:rPr>
                <w:rFonts w:ascii="Arial" w:eastAsia="Times New Roman" w:hAnsi="Arial" w:cs="Arial"/>
                <w:b/>
                <w:sz w:val="20"/>
                <w:szCs w:val="20"/>
                <w:lang w:eastAsia="pt-BR"/>
              </w:rPr>
              <w:t>20</w:t>
            </w:r>
            <w:r w:rsidR="00B27A61" w:rsidRPr="003C31F4">
              <w:rPr>
                <w:rFonts w:ascii="Arial" w:eastAsia="Times New Roman" w:hAnsi="Arial" w:cs="Arial"/>
                <w:b/>
                <w:sz w:val="20"/>
                <w:szCs w:val="20"/>
                <w:lang w:eastAsia="pt-BR"/>
              </w:rPr>
              <w:t xml:space="preserve"> – </w:t>
            </w:r>
            <w:r w:rsidR="003C31F4" w:rsidRPr="003C31F4">
              <w:rPr>
                <w:rFonts w:ascii="Arial" w:eastAsia="Times New Roman" w:hAnsi="Arial" w:cs="Arial"/>
                <w:b/>
                <w:sz w:val="20"/>
                <w:szCs w:val="20"/>
                <w:lang w:eastAsia="pt-BR"/>
              </w:rPr>
              <w:t>LICITAÇÃO ELETRÔNICA</w:t>
            </w:r>
            <w:r w:rsidR="00B27A61" w:rsidRPr="003C31F4">
              <w:rPr>
                <w:rFonts w:ascii="Arial" w:eastAsia="Times New Roman" w:hAnsi="Arial" w:cs="Arial"/>
                <w:b/>
                <w:sz w:val="20"/>
                <w:szCs w:val="20"/>
                <w:lang w:eastAsia="pt-BR"/>
              </w:rPr>
              <w:t xml:space="preserve"> </w:t>
            </w:r>
            <w:r w:rsidRPr="003C31F4">
              <w:rPr>
                <w:rFonts w:ascii="Arial" w:eastAsia="Times New Roman" w:hAnsi="Arial" w:cs="Arial"/>
                <w:sz w:val="20"/>
                <w:szCs w:val="20"/>
                <w:lang w:eastAsia="pt-BR"/>
              </w:rPr>
              <w:t>–</w:t>
            </w:r>
            <w:r w:rsidR="00B27A61" w:rsidRPr="003C31F4">
              <w:rPr>
                <w:rFonts w:ascii="Arial" w:eastAsia="Times New Roman" w:hAnsi="Arial" w:cs="Arial"/>
                <w:sz w:val="20"/>
                <w:szCs w:val="20"/>
                <w:lang w:eastAsia="pt-BR"/>
              </w:rPr>
              <w:t xml:space="preserve"> </w:t>
            </w:r>
            <w:r w:rsidR="003C31F4" w:rsidRPr="003C31F4">
              <w:rPr>
                <w:rFonts w:ascii="Arial" w:eastAsia="Times New Roman" w:hAnsi="Arial" w:cs="Arial"/>
                <w:sz w:val="20"/>
                <w:szCs w:val="20"/>
                <w:lang w:eastAsia="pt-BR"/>
              </w:rPr>
              <w:t xml:space="preserve">QUE TEM POR OBJETO A </w:t>
            </w:r>
            <w:r w:rsidR="003C31F4" w:rsidRPr="003C31F4">
              <w:rPr>
                <w:rFonts w:ascii="Arial" w:hAnsi="Arial" w:cs="Arial"/>
                <w:bCs/>
                <w:sz w:val="20"/>
                <w:szCs w:val="20"/>
              </w:rPr>
              <w:t xml:space="preserve">EXECUÇÃO DOS SERVIÇOS DE ESTRUTURAÇÃO </w:t>
            </w:r>
            <w:r w:rsidR="003C31F4" w:rsidRPr="003C31F4">
              <w:rPr>
                <w:rFonts w:ascii="Arial" w:hAnsi="Arial" w:cs="Arial"/>
                <w:sz w:val="20"/>
                <w:szCs w:val="20"/>
              </w:rPr>
              <w:t>DO SISTEMA DE CUSTOS REFERENCIAIS DA CODEVASF E PISF</w:t>
            </w:r>
            <w:r w:rsidR="003C31F4" w:rsidRPr="003C31F4">
              <w:rPr>
                <w:rFonts w:ascii="Arial" w:eastAsia="Times New Roman" w:hAnsi="Arial" w:cs="Arial"/>
                <w:sz w:val="20"/>
                <w:szCs w:val="20"/>
                <w:lang w:eastAsia="pt-BR"/>
              </w:rPr>
              <w:t xml:space="preserve">, </w:t>
            </w:r>
            <w:r w:rsidR="00B27A61" w:rsidRPr="003C31F4">
              <w:rPr>
                <w:rFonts w:ascii="Arial" w:hAnsi="Arial" w:cs="Arial"/>
                <w:sz w:val="20"/>
                <w:szCs w:val="20"/>
                <w:shd w:val="clear" w:color="auto" w:fill="FFFFFF"/>
              </w:rPr>
              <w:t xml:space="preserve">APÓS </w:t>
            </w:r>
            <w:r w:rsidR="007B2706" w:rsidRPr="003C31F4">
              <w:rPr>
                <w:rFonts w:ascii="Arial" w:hAnsi="Arial" w:cs="Arial"/>
                <w:sz w:val="20"/>
                <w:szCs w:val="20"/>
                <w:shd w:val="clear" w:color="auto" w:fill="FFFFFF"/>
              </w:rPr>
              <w:t>CONSULTA À ÁREA TÉCNICA, ESCLARECEMOS</w:t>
            </w:r>
            <w:r w:rsidR="007B2706" w:rsidRPr="00D24FFF">
              <w:rPr>
                <w:rFonts w:ascii="Arial" w:hAnsi="Arial" w:cs="Arial"/>
                <w:sz w:val="20"/>
                <w:szCs w:val="20"/>
                <w:shd w:val="clear" w:color="auto" w:fill="FFFFFF"/>
              </w:rPr>
              <w:t>:</w:t>
            </w:r>
          </w:p>
          <w:p w:rsidR="00B44CA8" w:rsidRPr="00D24FFF" w:rsidRDefault="00B44CA8" w:rsidP="005017B3">
            <w:pPr>
              <w:spacing w:after="0" w:line="360" w:lineRule="auto"/>
              <w:jc w:val="both"/>
              <w:rPr>
                <w:rFonts w:ascii="Arial" w:eastAsia="Times New Roman" w:hAnsi="Arial" w:cs="Arial"/>
                <w:b/>
                <w:sz w:val="20"/>
                <w:szCs w:val="20"/>
                <w:u w:val="single"/>
                <w:lang w:eastAsia="pt-BR"/>
              </w:rPr>
            </w:pPr>
          </w:p>
          <w:p w:rsidR="00EC0F1D" w:rsidRDefault="00892D75" w:rsidP="007B6960">
            <w:pPr>
              <w:spacing w:after="0" w:line="360" w:lineRule="auto"/>
              <w:ind w:hanging="40"/>
              <w:jc w:val="both"/>
              <w:rPr>
                <w:rFonts w:ascii="Arial" w:eastAsia="Times New Roman" w:hAnsi="Arial" w:cs="Arial"/>
                <w:b/>
                <w:sz w:val="20"/>
                <w:szCs w:val="20"/>
                <w:u w:val="single"/>
                <w:lang w:eastAsia="pt-BR"/>
              </w:rPr>
            </w:pPr>
            <w:r w:rsidRPr="00D24FFF">
              <w:rPr>
                <w:rFonts w:ascii="Arial" w:eastAsia="Times New Roman" w:hAnsi="Arial" w:cs="Arial"/>
                <w:b/>
                <w:sz w:val="20"/>
                <w:szCs w:val="20"/>
                <w:u w:val="single"/>
                <w:lang w:eastAsia="pt-BR"/>
              </w:rPr>
              <w:t>PERGUNTA</w:t>
            </w:r>
            <w:r w:rsidR="005017B3" w:rsidRPr="00D24FFF">
              <w:rPr>
                <w:rFonts w:ascii="Arial" w:eastAsia="Times New Roman" w:hAnsi="Arial" w:cs="Arial"/>
                <w:b/>
                <w:sz w:val="20"/>
                <w:szCs w:val="20"/>
                <w:u w:val="single"/>
                <w:lang w:eastAsia="pt-BR"/>
              </w:rPr>
              <w:t xml:space="preserve"> </w:t>
            </w:r>
            <w:r w:rsidR="00EC0F1D">
              <w:rPr>
                <w:rFonts w:ascii="Arial" w:eastAsia="Times New Roman" w:hAnsi="Arial" w:cs="Arial"/>
                <w:b/>
                <w:sz w:val="20"/>
                <w:szCs w:val="20"/>
                <w:u w:val="single"/>
                <w:lang w:eastAsia="pt-BR"/>
              </w:rPr>
              <w:t>I:</w:t>
            </w:r>
          </w:p>
          <w:p w:rsidR="00EA52ED" w:rsidRPr="00E6163B" w:rsidRDefault="00CB6FB5" w:rsidP="00C14887">
            <w:pPr>
              <w:pStyle w:val="PargrafodaLista"/>
              <w:numPr>
                <w:ilvl w:val="0"/>
                <w:numId w:val="40"/>
              </w:numPr>
              <w:spacing w:after="0"/>
              <w:ind w:left="360"/>
              <w:jc w:val="both"/>
              <w:rPr>
                <w:rFonts w:ascii="Arial" w:eastAsia="Times New Roman" w:hAnsi="Arial" w:cs="Arial"/>
                <w:sz w:val="20"/>
                <w:szCs w:val="20"/>
                <w:lang w:eastAsia="pt-BR"/>
              </w:rPr>
            </w:pPr>
            <w:r w:rsidRPr="00E6163B">
              <w:rPr>
                <w:rFonts w:ascii="Arial" w:eastAsia="Times New Roman" w:hAnsi="Arial" w:cs="Arial"/>
                <w:sz w:val="20"/>
                <w:szCs w:val="20"/>
                <w:lang w:eastAsia="pt-BR"/>
              </w:rPr>
              <w:t>NA ESTIMATIVA DO VALOR DE REFERÊNCIA DOS SERVIÇOS OBJETO DO EDITAL EM PAUTA, A CODEVASF CONSIDEROU PARA O CÁLCULO DO FATOR K DUAS ALÍQUOTAS PARA OS ENCARGOS SOCIAIS: 73,44% PARA PROFISSIONAIS COM VÍNCULO (</w:t>
            </w:r>
            <w:proofErr w:type="gramStart"/>
            <w:r w:rsidRPr="00E6163B">
              <w:rPr>
                <w:rFonts w:ascii="Arial" w:eastAsia="Times New Roman" w:hAnsi="Arial" w:cs="Arial"/>
                <w:sz w:val="20"/>
                <w:szCs w:val="20"/>
                <w:lang w:eastAsia="pt-BR"/>
              </w:rPr>
              <w:t>FATOR  K</w:t>
            </w:r>
            <w:proofErr w:type="gramEnd"/>
            <w:r w:rsidRPr="00E6163B">
              <w:rPr>
                <w:rFonts w:ascii="Arial" w:eastAsia="Times New Roman" w:hAnsi="Arial" w:cs="Arial"/>
                <w:sz w:val="20"/>
                <w:szCs w:val="20"/>
                <w:lang w:eastAsia="pt-BR"/>
              </w:rPr>
              <w:t>=2,3662) E 20% PARA PROFISSIONAIS SEM VÍNCULO (FATOR K=1,6953), ENQUANDRANDO NESTE ÚLTIMO CASO AS CATEG</w:t>
            </w:r>
            <w:r w:rsidR="00234208" w:rsidRPr="00E6163B">
              <w:rPr>
                <w:rFonts w:ascii="Arial" w:eastAsia="Times New Roman" w:hAnsi="Arial" w:cs="Arial"/>
                <w:sz w:val="20"/>
                <w:szCs w:val="20"/>
                <w:lang w:eastAsia="pt-BR"/>
              </w:rPr>
              <w:t>ORIAS TÉCNICO PLENO, ANALISTA JU</w:t>
            </w:r>
            <w:r w:rsidRPr="00E6163B">
              <w:rPr>
                <w:rFonts w:ascii="Arial" w:eastAsia="Times New Roman" w:hAnsi="Arial" w:cs="Arial"/>
                <w:sz w:val="20"/>
                <w:szCs w:val="20"/>
                <w:lang w:eastAsia="pt-BR"/>
              </w:rPr>
              <w:t>NIOR E TÉCNICO JÚNIOR.</w:t>
            </w:r>
          </w:p>
          <w:p w:rsidR="00EC0F1D" w:rsidRPr="00E6163B" w:rsidRDefault="00EC0F1D" w:rsidP="00C14887">
            <w:pPr>
              <w:spacing w:after="0"/>
              <w:jc w:val="both"/>
              <w:rPr>
                <w:rFonts w:ascii="Arial" w:eastAsia="Times New Roman" w:hAnsi="Arial" w:cs="Arial"/>
                <w:sz w:val="20"/>
                <w:szCs w:val="20"/>
                <w:lang w:eastAsia="pt-BR"/>
              </w:rPr>
            </w:pPr>
          </w:p>
          <w:p w:rsidR="00CB6FB5" w:rsidRPr="00E6163B" w:rsidRDefault="00CB6FB5" w:rsidP="00C14887">
            <w:pPr>
              <w:spacing w:after="0"/>
              <w:ind w:left="348"/>
              <w:jc w:val="both"/>
              <w:rPr>
                <w:rFonts w:ascii="Arial" w:eastAsia="Times New Roman" w:hAnsi="Arial" w:cs="Arial"/>
                <w:sz w:val="20"/>
                <w:szCs w:val="20"/>
                <w:lang w:eastAsia="pt-BR"/>
              </w:rPr>
            </w:pPr>
            <w:r w:rsidRPr="00E6163B">
              <w:rPr>
                <w:rFonts w:ascii="Arial" w:eastAsia="Times New Roman" w:hAnsi="Arial" w:cs="Arial"/>
                <w:sz w:val="20"/>
                <w:szCs w:val="20"/>
                <w:lang w:eastAsia="pt-BR"/>
              </w:rPr>
              <w:t xml:space="preserve">ENTRETANTO, A LEGISLAÇÃO TRABALHISTA EM VIGOR NÃO CONTEMPLA A </w:t>
            </w:r>
            <w:r w:rsidR="00EC0F1D" w:rsidRPr="00E6163B">
              <w:rPr>
                <w:rFonts w:ascii="Arial" w:eastAsia="Times New Roman" w:hAnsi="Arial" w:cs="Arial"/>
                <w:sz w:val="20"/>
                <w:szCs w:val="20"/>
                <w:lang w:eastAsia="pt-BR"/>
              </w:rPr>
              <w:t xml:space="preserve">             </w:t>
            </w:r>
            <w:r w:rsidRPr="00E6163B">
              <w:rPr>
                <w:rFonts w:ascii="Arial" w:eastAsia="Times New Roman" w:hAnsi="Arial" w:cs="Arial"/>
                <w:sz w:val="20"/>
                <w:szCs w:val="20"/>
                <w:lang w:eastAsia="pt-BR"/>
              </w:rPr>
              <w:t xml:space="preserve">CONTRATAÇÃO DE PESSOAL SEM VÍNCULO COM A EMPRESA, TAMPOUCO PREVÊ </w:t>
            </w:r>
            <w:r w:rsidR="00EC0F1D" w:rsidRPr="00E6163B">
              <w:rPr>
                <w:rFonts w:ascii="Arial" w:eastAsia="Times New Roman" w:hAnsi="Arial" w:cs="Arial"/>
                <w:sz w:val="20"/>
                <w:szCs w:val="20"/>
                <w:lang w:eastAsia="pt-BR"/>
              </w:rPr>
              <w:t xml:space="preserve">   </w:t>
            </w:r>
            <w:r w:rsidRPr="00E6163B">
              <w:rPr>
                <w:rFonts w:ascii="Arial" w:eastAsia="Times New Roman" w:hAnsi="Arial" w:cs="Arial"/>
                <w:sz w:val="20"/>
                <w:szCs w:val="20"/>
                <w:lang w:eastAsia="pt-BR"/>
              </w:rPr>
              <w:t>QUALQUER TIPO DE CONTRATAÇÃO NO QUAL O ÚNICO ENCARGO SOCIAL DA CONTRATANTE É O RECOLHIMENTO DO INSS, À TAXA DE 20%</w:t>
            </w:r>
            <w:r w:rsidR="00245781" w:rsidRPr="00E6163B">
              <w:rPr>
                <w:rFonts w:ascii="Arial" w:eastAsia="Times New Roman" w:hAnsi="Arial" w:cs="Arial"/>
                <w:sz w:val="20"/>
                <w:szCs w:val="20"/>
                <w:lang w:eastAsia="pt-BR"/>
              </w:rPr>
              <w:t>.</w:t>
            </w:r>
          </w:p>
          <w:p w:rsidR="00CB6FB5" w:rsidRPr="00E6163B" w:rsidRDefault="00CB6FB5" w:rsidP="00C14887">
            <w:pPr>
              <w:spacing w:after="0"/>
              <w:jc w:val="both"/>
              <w:rPr>
                <w:rFonts w:ascii="Arial" w:eastAsia="Times New Roman" w:hAnsi="Arial" w:cs="Arial"/>
                <w:sz w:val="20"/>
                <w:szCs w:val="20"/>
                <w:lang w:eastAsia="pt-BR"/>
              </w:rPr>
            </w:pPr>
          </w:p>
          <w:p w:rsidR="00CB6FB5" w:rsidRPr="00E6163B" w:rsidRDefault="00CB6FB5" w:rsidP="00C14887">
            <w:pPr>
              <w:spacing w:after="0"/>
              <w:ind w:left="348"/>
              <w:jc w:val="both"/>
              <w:rPr>
                <w:rFonts w:ascii="Arial" w:eastAsia="Times New Roman" w:hAnsi="Arial" w:cs="Arial"/>
                <w:sz w:val="20"/>
                <w:szCs w:val="20"/>
                <w:lang w:eastAsia="pt-BR"/>
              </w:rPr>
            </w:pPr>
            <w:r w:rsidRPr="00E6163B">
              <w:rPr>
                <w:rFonts w:ascii="Arial" w:eastAsia="Times New Roman" w:hAnsi="Arial" w:cs="Arial"/>
                <w:sz w:val="20"/>
                <w:szCs w:val="20"/>
                <w:lang w:eastAsia="pt-BR"/>
              </w:rPr>
              <w:t>DE ACORDO COM OS CRONOGRAMAS POR ETAPAS (PLANILHAS DQC-2.1 A DQC</w:t>
            </w:r>
            <w:r w:rsidR="00234208" w:rsidRPr="00E6163B">
              <w:rPr>
                <w:rFonts w:ascii="Arial" w:eastAsia="Times New Roman" w:hAnsi="Arial" w:cs="Arial"/>
                <w:sz w:val="20"/>
                <w:szCs w:val="20"/>
                <w:lang w:eastAsia="pt-BR"/>
              </w:rPr>
              <w:t>-2.3), A CONTRATAÇÃO, NO PRESENTE CASO, DOS PROFISSIONAIS TÉCNICO PLENO, ANALISTA JUNIOR E TÉCNICO JÚNIOR, OBDECENDO A LEGISLAÇÃO TRABALHISTA EM VIGOR, SÓ PODERÁ SER EFETUADA DE TRÊS FORMAS CONFORME O CASO</w:t>
            </w:r>
            <w:r w:rsidR="00234208" w:rsidRPr="00E6163B">
              <w:rPr>
                <w:rFonts w:ascii="Arial" w:eastAsia="Times New Roman" w:hAnsi="Arial" w:cs="Arial"/>
                <w:b/>
                <w:sz w:val="20"/>
                <w:szCs w:val="20"/>
                <w:lang w:eastAsia="pt-BR"/>
              </w:rPr>
              <w:t>: CONTRATAÇÃO COM PRAZO INDERTEMINADO, CONTRATAÇÃO COM PRAZO DETERMINADO E CONTRATAÇÃO INTERMITENTE.</w:t>
            </w:r>
            <w:r w:rsidR="00234208" w:rsidRPr="00E6163B">
              <w:rPr>
                <w:rFonts w:ascii="Arial" w:eastAsia="Times New Roman" w:hAnsi="Arial" w:cs="Arial"/>
                <w:sz w:val="20"/>
                <w:szCs w:val="20"/>
                <w:lang w:eastAsia="pt-BR"/>
              </w:rPr>
              <w:t xml:space="preserve"> EM TODOS OS TRÊS CASOS, OS ENCARGOS SOCIAIS CORRESPONDEM À CONTRATAÇÃO COM VÍNCULO, IMPLICANDO NO FATOR K=2,3662.</w:t>
            </w:r>
          </w:p>
          <w:p w:rsidR="00234208" w:rsidRPr="00E6163B" w:rsidRDefault="00234208" w:rsidP="00C14887">
            <w:pPr>
              <w:spacing w:after="0"/>
              <w:ind w:left="348"/>
              <w:jc w:val="both"/>
              <w:rPr>
                <w:rFonts w:ascii="Arial" w:eastAsia="Times New Roman" w:hAnsi="Arial" w:cs="Arial"/>
                <w:sz w:val="20"/>
                <w:szCs w:val="20"/>
                <w:lang w:eastAsia="pt-BR"/>
              </w:rPr>
            </w:pPr>
          </w:p>
          <w:p w:rsidR="00234208" w:rsidRPr="00E6163B" w:rsidRDefault="00234208" w:rsidP="00C14887">
            <w:pPr>
              <w:spacing w:after="0"/>
              <w:ind w:left="348"/>
              <w:jc w:val="both"/>
              <w:rPr>
                <w:rFonts w:ascii="Arial" w:eastAsia="Times New Roman" w:hAnsi="Arial" w:cs="Arial"/>
                <w:b/>
                <w:sz w:val="20"/>
                <w:szCs w:val="20"/>
                <w:lang w:eastAsia="pt-BR"/>
              </w:rPr>
            </w:pPr>
            <w:r w:rsidRPr="00E6163B">
              <w:rPr>
                <w:rFonts w:ascii="Arial" w:eastAsia="Times New Roman" w:hAnsi="Arial" w:cs="Arial"/>
                <w:b/>
                <w:sz w:val="20"/>
                <w:szCs w:val="20"/>
                <w:lang w:eastAsia="pt-BR"/>
              </w:rPr>
              <w:t>DIANTE DO EXPOSTO, A EMPRESA SOLICITA REVISÃO DO CÁLCULO DO VALOR DE REFERÊNCIA DOS SERVIÇOS, CONSIDERANDO O VALOR DO FATOR K=2,3662 PARA TODOS PROFISSIONAIS DEMANDADOS NO PRESENTE EDITAL.</w:t>
            </w:r>
          </w:p>
          <w:p w:rsidR="00EC0F1D" w:rsidRDefault="00EC0F1D" w:rsidP="00D24FFF">
            <w:pPr>
              <w:spacing w:after="0"/>
              <w:jc w:val="both"/>
              <w:rPr>
                <w:rFonts w:ascii="Arial" w:eastAsia="Times New Roman" w:hAnsi="Arial" w:cs="Arial"/>
                <w:b/>
                <w:sz w:val="20"/>
                <w:szCs w:val="20"/>
                <w:u w:val="single"/>
                <w:lang w:eastAsia="pt-BR"/>
              </w:rPr>
            </w:pPr>
          </w:p>
          <w:p w:rsidR="00EA52ED" w:rsidRPr="00E6163B" w:rsidRDefault="007925EC" w:rsidP="00E3521E">
            <w:pPr>
              <w:spacing w:after="0"/>
              <w:ind w:left="668"/>
              <w:jc w:val="both"/>
              <w:rPr>
                <w:rFonts w:ascii="Arial" w:eastAsia="Times New Roman" w:hAnsi="Arial" w:cs="Arial"/>
                <w:sz w:val="20"/>
                <w:szCs w:val="20"/>
                <w:lang w:eastAsia="pt-BR"/>
              </w:rPr>
            </w:pPr>
            <w:r w:rsidRPr="00E6163B">
              <w:rPr>
                <w:rFonts w:ascii="Arial" w:eastAsia="Times New Roman" w:hAnsi="Arial" w:cs="Arial"/>
                <w:b/>
                <w:sz w:val="20"/>
                <w:szCs w:val="20"/>
                <w:u w:val="single"/>
                <w:lang w:eastAsia="pt-BR"/>
              </w:rPr>
              <w:t>RESPOSTA:</w:t>
            </w:r>
            <w:r w:rsidRPr="00E6163B">
              <w:rPr>
                <w:rFonts w:ascii="Arial" w:eastAsia="Times New Roman" w:hAnsi="Arial" w:cs="Arial"/>
                <w:sz w:val="20"/>
                <w:szCs w:val="20"/>
                <w:lang w:eastAsia="pt-BR"/>
              </w:rPr>
              <w:t xml:space="preserve"> </w:t>
            </w:r>
            <w:r w:rsidR="00C14887">
              <w:rPr>
                <w:rFonts w:ascii="Arial" w:eastAsia="Times New Roman" w:hAnsi="Arial" w:cs="Arial"/>
                <w:sz w:val="20"/>
                <w:szCs w:val="20"/>
                <w:lang w:eastAsia="pt-BR"/>
              </w:rPr>
              <w:t xml:space="preserve"> </w:t>
            </w:r>
          </w:p>
          <w:p w:rsidR="001B281B" w:rsidRPr="00E6163B" w:rsidRDefault="001B281B" w:rsidP="00E4493E">
            <w:pPr>
              <w:spacing w:after="0"/>
              <w:ind w:left="708"/>
              <w:jc w:val="both"/>
              <w:rPr>
                <w:rFonts w:ascii="Arial" w:eastAsia="Times New Roman" w:hAnsi="Arial" w:cs="Arial"/>
                <w:sz w:val="20"/>
                <w:szCs w:val="20"/>
                <w:lang w:eastAsia="pt-BR"/>
              </w:rPr>
            </w:pPr>
            <w:r w:rsidRPr="00E6163B">
              <w:rPr>
                <w:rFonts w:ascii="Arial" w:eastAsia="Times New Roman" w:hAnsi="Arial" w:cs="Arial"/>
                <w:sz w:val="20"/>
                <w:szCs w:val="20"/>
                <w:lang w:eastAsia="pt-BR"/>
              </w:rPr>
              <w:t xml:space="preserve">OS INSUMOS TÉCNICO PLENO, ANALISTA JUNIOR (APOIO) E TÉCNICO JÚNIOR </w:t>
            </w:r>
            <w:r w:rsidR="00EC0F1D" w:rsidRPr="00E6163B">
              <w:rPr>
                <w:rFonts w:ascii="Arial" w:eastAsia="Times New Roman" w:hAnsi="Arial" w:cs="Arial"/>
                <w:sz w:val="20"/>
                <w:szCs w:val="20"/>
                <w:lang w:eastAsia="pt-BR"/>
              </w:rPr>
              <w:t xml:space="preserve">(APOIO) FORAM </w:t>
            </w:r>
            <w:r w:rsidRPr="00E6163B">
              <w:rPr>
                <w:rFonts w:ascii="Arial" w:eastAsia="Times New Roman" w:hAnsi="Arial" w:cs="Arial"/>
                <w:sz w:val="20"/>
                <w:szCs w:val="20"/>
                <w:lang w:eastAsia="pt-BR"/>
              </w:rPr>
              <w:t xml:space="preserve">DIMENSIONADAS PARA ELABORAR ATIVIDADES </w:t>
            </w:r>
            <w:r w:rsidRPr="00E6163B">
              <w:rPr>
                <w:rFonts w:ascii="Arial" w:eastAsia="Times New Roman" w:hAnsi="Arial" w:cs="Arial"/>
                <w:sz w:val="20"/>
                <w:szCs w:val="20"/>
                <w:lang w:eastAsia="pt-BR"/>
              </w:rPr>
              <w:lastRenderedPageBreak/>
              <w:t>COMPLEMENTARES AO ESCOPO DO CONTRATO, COMO COLETA E ATUALIZAÇÃO DE DADOS, DESENVOLVIMENTO DE SISTEMA WEB, ELABORAÇÃO DE CURSOS E MANUAIS, ETC. FICA</w:t>
            </w:r>
            <w:r w:rsidR="00E6163B">
              <w:rPr>
                <w:rFonts w:ascii="Arial" w:eastAsia="Times New Roman" w:hAnsi="Arial" w:cs="Arial"/>
                <w:sz w:val="20"/>
                <w:szCs w:val="20"/>
                <w:lang w:eastAsia="pt-BR"/>
              </w:rPr>
              <w:t xml:space="preserve"> </w:t>
            </w:r>
            <w:r w:rsidRPr="00E6163B">
              <w:rPr>
                <w:rFonts w:ascii="Arial" w:eastAsia="Times New Roman" w:hAnsi="Arial" w:cs="Arial"/>
                <w:sz w:val="20"/>
                <w:szCs w:val="20"/>
                <w:lang w:eastAsia="pt-BR"/>
              </w:rPr>
              <w:t>FACULTADO A CONTRATADA ELABORAR COM SUA PRÓPRIA EQUIPE, OU SUBCONTRATAR, OU CONTRATAR AUTÔNOMOS.</w:t>
            </w:r>
          </w:p>
          <w:p w:rsidR="00EC0F1D" w:rsidRPr="00E6163B" w:rsidRDefault="001B281B" w:rsidP="00E4493E">
            <w:pPr>
              <w:spacing w:after="0"/>
              <w:ind w:left="708"/>
              <w:jc w:val="both"/>
              <w:rPr>
                <w:rFonts w:ascii="Arial" w:eastAsia="Times New Roman" w:hAnsi="Arial" w:cs="Arial"/>
                <w:sz w:val="20"/>
                <w:szCs w:val="20"/>
                <w:lang w:eastAsia="pt-BR"/>
              </w:rPr>
            </w:pPr>
            <w:r w:rsidRPr="00E6163B">
              <w:rPr>
                <w:rFonts w:ascii="Arial" w:eastAsia="Times New Roman" w:hAnsi="Arial" w:cs="Arial"/>
                <w:sz w:val="20"/>
                <w:szCs w:val="20"/>
                <w:lang w:eastAsia="pt-BR"/>
              </w:rPr>
              <w:t xml:space="preserve">VIDE ITEM 7.2.4.4. </w:t>
            </w:r>
            <w:r w:rsidRPr="00E6163B">
              <w:rPr>
                <w:rFonts w:ascii="Arial" w:eastAsia="Times New Roman" w:hAnsi="Arial" w:cs="Arial"/>
                <w:b/>
                <w:sz w:val="20"/>
                <w:szCs w:val="20"/>
                <w:lang w:eastAsia="pt-BR"/>
              </w:rPr>
              <w:t xml:space="preserve">A LICITANTE </w:t>
            </w:r>
            <w:r w:rsidRPr="00E6163B">
              <w:rPr>
                <w:rFonts w:ascii="Arial" w:eastAsia="Times New Roman" w:hAnsi="Arial" w:cs="Arial"/>
                <w:sz w:val="20"/>
                <w:szCs w:val="20"/>
                <w:lang w:eastAsia="pt-BR"/>
              </w:rPr>
              <w:t xml:space="preserve">DEVE UTILIZAR O FATOR K RELATIVO AO TIPO DE INSUMO OU MÃO-DE-OBRA (COM OU SEM VÍNCULO) QUE SERÁ EFETIVAMENTE DISPONIBILIZADO PARA A ELABORAÇÃO TOTAL DO FUTURO </w:t>
            </w:r>
            <w:r w:rsidRPr="00E6163B">
              <w:rPr>
                <w:rFonts w:ascii="Arial" w:eastAsia="Times New Roman" w:hAnsi="Arial" w:cs="Arial"/>
                <w:b/>
                <w:sz w:val="20"/>
                <w:szCs w:val="20"/>
                <w:lang w:eastAsia="pt-BR"/>
              </w:rPr>
              <w:t>CONTRATO</w:t>
            </w:r>
            <w:r w:rsidRPr="00E6163B">
              <w:rPr>
                <w:rFonts w:ascii="Arial" w:eastAsia="Times New Roman" w:hAnsi="Arial" w:cs="Arial"/>
                <w:sz w:val="20"/>
                <w:szCs w:val="20"/>
                <w:lang w:eastAsia="pt-BR"/>
              </w:rPr>
              <w:t>. SENDO</w:t>
            </w:r>
            <w:r w:rsidR="00EC0F1D" w:rsidRPr="00E6163B">
              <w:rPr>
                <w:rFonts w:ascii="Arial" w:eastAsia="Times New Roman" w:hAnsi="Arial" w:cs="Arial"/>
                <w:sz w:val="20"/>
                <w:szCs w:val="20"/>
                <w:lang w:eastAsia="pt-BR"/>
              </w:rPr>
              <w:t xml:space="preserve"> FACULTADO A </w:t>
            </w:r>
            <w:r w:rsidR="00EC0F1D" w:rsidRPr="00E6163B">
              <w:rPr>
                <w:rFonts w:ascii="Arial" w:eastAsia="Times New Roman" w:hAnsi="Arial" w:cs="Arial"/>
                <w:b/>
                <w:sz w:val="20"/>
                <w:szCs w:val="20"/>
                <w:lang w:eastAsia="pt-BR"/>
              </w:rPr>
              <w:t xml:space="preserve">LICITANTE </w:t>
            </w:r>
            <w:r w:rsidR="00EC0F1D" w:rsidRPr="00E6163B">
              <w:rPr>
                <w:rFonts w:ascii="Arial" w:eastAsia="Times New Roman" w:hAnsi="Arial" w:cs="Arial"/>
                <w:sz w:val="20"/>
                <w:szCs w:val="20"/>
                <w:lang w:eastAsia="pt-BR"/>
              </w:rPr>
              <w:t>UTILIZAR MÃO-DE-OBRA COM TIPO DE VÍNCULO QUE SE ADEQUE A SUA REALIDADE COMERCIAL (PERMANENTE, TEMPORÁRIO, AUTONÔMOS, ETC.), DESDE QUE ALINHADO COM A LEGISLAÇÃO TRABALHISTA VIGENTE.</w:t>
            </w:r>
          </w:p>
          <w:p w:rsidR="00EC0F1D" w:rsidRDefault="00EC0F1D" w:rsidP="00E4493E">
            <w:pPr>
              <w:spacing w:after="0"/>
              <w:ind w:left="668"/>
              <w:jc w:val="both"/>
              <w:rPr>
                <w:rFonts w:ascii="Arial" w:eastAsia="Times New Roman" w:hAnsi="Arial" w:cs="Arial"/>
                <w:lang w:eastAsia="pt-BR"/>
              </w:rPr>
            </w:pPr>
          </w:p>
          <w:p w:rsidR="00EC0F1D" w:rsidRDefault="00EC0F1D" w:rsidP="007B6960">
            <w:pPr>
              <w:spacing w:after="0"/>
              <w:jc w:val="both"/>
              <w:rPr>
                <w:rFonts w:ascii="Arial" w:eastAsia="Times New Roman" w:hAnsi="Arial" w:cs="Arial"/>
                <w:b/>
                <w:sz w:val="20"/>
                <w:szCs w:val="20"/>
                <w:u w:val="single"/>
                <w:lang w:eastAsia="pt-BR"/>
              </w:rPr>
            </w:pPr>
            <w:r w:rsidRPr="00D24FFF">
              <w:rPr>
                <w:rFonts w:ascii="Arial" w:eastAsia="Times New Roman" w:hAnsi="Arial" w:cs="Arial"/>
                <w:b/>
                <w:sz w:val="20"/>
                <w:szCs w:val="20"/>
                <w:u w:val="single"/>
                <w:lang w:eastAsia="pt-BR"/>
              </w:rPr>
              <w:t>PERGUNTA</w:t>
            </w:r>
            <w:r>
              <w:rPr>
                <w:rFonts w:ascii="Arial" w:eastAsia="Times New Roman" w:hAnsi="Arial" w:cs="Arial"/>
                <w:b/>
                <w:sz w:val="20"/>
                <w:szCs w:val="20"/>
                <w:u w:val="single"/>
                <w:lang w:eastAsia="pt-BR"/>
              </w:rPr>
              <w:t>S</w:t>
            </w:r>
            <w:r w:rsidRPr="00D24FFF">
              <w:rPr>
                <w:rFonts w:ascii="Arial" w:eastAsia="Times New Roman" w:hAnsi="Arial" w:cs="Arial"/>
                <w:b/>
                <w:sz w:val="20"/>
                <w:szCs w:val="20"/>
                <w:u w:val="single"/>
                <w:lang w:eastAsia="pt-BR"/>
              </w:rPr>
              <w:t xml:space="preserve"> </w:t>
            </w:r>
            <w:r>
              <w:rPr>
                <w:rFonts w:ascii="Arial" w:eastAsia="Times New Roman" w:hAnsi="Arial" w:cs="Arial"/>
                <w:b/>
                <w:sz w:val="20"/>
                <w:szCs w:val="20"/>
                <w:u w:val="single"/>
                <w:lang w:eastAsia="pt-BR"/>
              </w:rPr>
              <w:t>II:</w:t>
            </w:r>
          </w:p>
          <w:p w:rsidR="00EC0F1D" w:rsidRPr="00C37CE5" w:rsidRDefault="00E6163B" w:rsidP="007B6960">
            <w:pPr>
              <w:pStyle w:val="PargrafodaLista"/>
              <w:numPr>
                <w:ilvl w:val="0"/>
                <w:numId w:val="44"/>
              </w:numPr>
              <w:spacing w:after="0"/>
              <w:ind w:hanging="619"/>
              <w:jc w:val="both"/>
              <w:rPr>
                <w:rFonts w:ascii="Arial" w:eastAsia="Times New Roman" w:hAnsi="Arial" w:cs="Arial"/>
                <w:sz w:val="20"/>
                <w:szCs w:val="20"/>
                <w:lang w:eastAsia="pt-BR"/>
              </w:rPr>
            </w:pPr>
            <w:r w:rsidRPr="00C37CE5">
              <w:rPr>
                <w:rFonts w:ascii="Arial" w:eastAsia="Times New Roman" w:hAnsi="Arial" w:cs="Arial"/>
                <w:sz w:val="20"/>
                <w:szCs w:val="20"/>
                <w:lang w:eastAsia="pt-BR"/>
              </w:rPr>
              <w:t xml:space="preserve">CONSTA NO ITEM 5.5.1 E 5.8.1 DOS TERMOS DE REFERÊNCIA, ASSIM COMO EM OUTROS ITENS, A CITAÇÃO DO ANEXO - 3 QUE TRATA DO DEMONSTRATIVO DOS QUANTITATIVOS E CRONOGRAMA. ENTRETANTO VERIFICANDO OS ANEXOS EXISTENTE NOS TERMOS DE REFERÊNCIA E EDITAL NÃO ENCONTRAMOS O REFERIDO ANEXO. SOLICITAMOS ORIENTAÇÃO. </w:t>
            </w:r>
          </w:p>
          <w:p w:rsidR="00C14887" w:rsidRDefault="00C14887" w:rsidP="00E4493E">
            <w:pPr>
              <w:spacing w:after="0"/>
              <w:ind w:left="708"/>
              <w:jc w:val="both"/>
              <w:rPr>
                <w:rFonts w:ascii="Arial" w:eastAsia="Times New Roman" w:hAnsi="Arial" w:cs="Arial"/>
                <w:lang w:eastAsia="pt-BR"/>
              </w:rPr>
            </w:pPr>
          </w:p>
          <w:p w:rsidR="00C14887" w:rsidRDefault="00C14887" w:rsidP="00E4493E">
            <w:pPr>
              <w:spacing w:after="0"/>
              <w:ind w:left="708"/>
              <w:rPr>
                <w:rFonts w:ascii="Arial" w:eastAsia="Times New Roman" w:hAnsi="Arial" w:cs="Arial"/>
                <w:sz w:val="20"/>
                <w:szCs w:val="20"/>
                <w:lang w:eastAsia="pt-BR"/>
              </w:rPr>
            </w:pPr>
            <w:r w:rsidRPr="00E6163B">
              <w:rPr>
                <w:rFonts w:ascii="Arial" w:eastAsia="Times New Roman" w:hAnsi="Arial" w:cs="Arial"/>
                <w:b/>
                <w:sz w:val="20"/>
                <w:szCs w:val="20"/>
                <w:u w:val="single"/>
                <w:lang w:eastAsia="pt-BR"/>
              </w:rPr>
              <w:t>RESPOSTA:</w:t>
            </w:r>
            <w:r w:rsidRPr="00E6163B">
              <w:rPr>
                <w:rFonts w:ascii="Arial" w:eastAsia="Times New Roman" w:hAnsi="Arial" w:cs="Arial"/>
                <w:sz w:val="20"/>
                <w:szCs w:val="20"/>
                <w:lang w:eastAsia="pt-BR"/>
              </w:rPr>
              <w:t xml:space="preserve">  </w:t>
            </w:r>
          </w:p>
          <w:p w:rsidR="00C14887" w:rsidRPr="00C37CE5" w:rsidRDefault="00C14887" w:rsidP="00E4493E">
            <w:pPr>
              <w:spacing w:after="0"/>
              <w:ind w:left="708"/>
              <w:rPr>
                <w:rFonts w:ascii="Arial" w:eastAsia="Times New Roman" w:hAnsi="Arial" w:cs="Arial"/>
                <w:sz w:val="20"/>
                <w:szCs w:val="20"/>
                <w:lang w:eastAsia="pt-BR"/>
              </w:rPr>
            </w:pPr>
            <w:r w:rsidRPr="00C37CE5">
              <w:rPr>
                <w:rFonts w:ascii="Arial" w:eastAsia="Times New Roman" w:hAnsi="Arial" w:cs="Arial"/>
                <w:sz w:val="20"/>
                <w:szCs w:val="20"/>
                <w:lang w:eastAsia="pt-BR"/>
              </w:rPr>
              <w:t xml:space="preserve">O ANEXO 3 – </w:t>
            </w:r>
            <w:r w:rsidRPr="00C37CE5">
              <w:rPr>
                <w:rFonts w:ascii="Arial" w:eastAsia="Times New Roman" w:hAnsi="Arial" w:cs="Arial"/>
                <w:b/>
                <w:sz w:val="20"/>
                <w:szCs w:val="20"/>
                <w:lang w:eastAsia="pt-BR"/>
              </w:rPr>
              <w:t>DEMONSTRATIVO DOS QUANTITATIVOS E CRONOGRAMA</w:t>
            </w:r>
            <w:r w:rsidRPr="00C37CE5">
              <w:rPr>
                <w:rFonts w:ascii="Arial" w:eastAsia="Times New Roman" w:hAnsi="Arial" w:cs="Arial"/>
                <w:sz w:val="20"/>
                <w:szCs w:val="20"/>
                <w:lang w:eastAsia="pt-BR"/>
              </w:rPr>
              <w:t xml:space="preserve">, ESTÃO NO ARQUIVO </w:t>
            </w:r>
            <w:r w:rsidRPr="00C37CE5">
              <w:rPr>
                <w:rFonts w:ascii="Arial" w:eastAsia="Times New Roman" w:hAnsi="Arial" w:cs="Arial"/>
                <w:b/>
                <w:sz w:val="20"/>
                <w:szCs w:val="20"/>
                <w:lang w:eastAsia="pt-BR"/>
              </w:rPr>
              <w:t>TR.APOIO_ORÇAMENTO.V05</w:t>
            </w:r>
            <w:r w:rsidRPr="00C37CE5">
              <w:rPr>
                <w:rFonts w:ascii="Arial" w:eastAsia="Times New Roman" w:hAnsi="Arial" w:cs="Arial"/>
                <w:sz w:val="20"/>
                <w:szCs w:val="20"/>
                <w:lang w:eastAsia="pt-BR"/>
              </w:rPr>
              <w:t>, QUE SÃO AS PLANILHAS: DQC1_QDE-PROD; DQC2.1_QDE-MES; DQC2.2_QDE-MES; DQC2.3_QDE-MES.</w:t>
            </w:r>
          </w:p>
          <w:p w:rsidR="00C14887" w:rsidRDefault="00C14887" w:rsidP="00E4493E">
            <w:pPr>
              <w:spacing w:after="0"/>
              <w:ind w:left="1068"/>
              <w:rPr>
                <w:rFonts w:ascii="Arial" w:eastAsia="Times New Roman" w:hAnsi="Arial" w:cs="Arial"/>
                <w:sz w:val="20"/>
                <w:szCs w:val="20"/>
                <w:lang w:eastAsia="pt-BR"/>
              </w:rPr>
            </w:pPr>
          </w:p>
          <w:p w:rsidR="00C14887" w:rsidRDefault="00C14887" w:rsidP="00E4493E">
            <w:pPr>
              <w:spacing w:after="0"/>
              <w:ind w:left="1388"/>
              <w:rPr>
                <w:rFonts w:ascii="Arial" w:eastAsia="Times New Roman" w:hAnsi="Arial" w:cs="Arial"/>
                <w:sz w:val="20"/>
                <w:szCs w:val="20"/>
                <w:lang w:eastAsia="pt-BR"/>
              </w:rPr>
            </w:pPr>
          </w:p>
          <w:p w:rsidR="00C14887" w:rsidRDefault="00C37CE5" w:rsidP="007B6960">
            <w:pPr>
              <w:pStyle w:val="PargrafodaLista"/>
              <w:numPr>
                <w:ilvl w:val="0"/>
                <w:numId w:val="44"/>
              </w:numPr>
              <w:spacing w:after="0"/>
              <w:ind w:hanging="619"/>
              <w:jc w:val="both"/>
              <w:rPr>
                <w:rFonts w:ascii="Arial" w:eastAsia="Times New Roman" w:hAnsi="Arial" w:cs="Arial"/>
                <w:sz w:val="20"/>
                <w:szCs w:val="20"/>
                <w:lang w:eastAsia="pt-BR"/>
              </w:rPr>
            </w:pPr>
            <w:r w:rsidRPr="00E4493E">
              <w:rPr>
                <w:rFonts w:ascii="Arial" w:eastAsia="Times New Roman" w:hAnsi="Arial" w:cs="Arial"/>
                <w:sz w:val="20"/>
                <w:szCs w:val="20"/>
                <w:lang w:eastAsia="pt-BR"/>
              </w:rPr>
              <w:t xml:space="preserve">CONSTA NO ITEM 7.2 DOS TERMOS DE REFERÊNCIA A CITAÇÃO </w:t>
            </w:r>
            <w:r w:rsidRPr="00E4493E">
              <w:rPr>
                <w:rFonts w:ascii="Arial" w:eastAsia="Times New Roman" w:hAnsi="Arial" w:cs="Arial"/>
                <w:b/>
                <w:i/>
                <w:sz w:val="20"/>
                <w:szCs w:val="20"/>
                <w:lang w:eastAsia="pt-BR"/>
              </w:rPr>
              <w:t xml:space="preserve">DO ANEXO 5 –              </w:t>
            </w:r>
            <w:r w:rsidR="00E4493E" w:rsidRPr="00E4493E">
              <w:rPr>
                <w:rFonts w:ascii="Arial" w:eastAsia="Times New Roman" w:hAnsi="Arial" w:cs="Arial"/>
                <w:b/>
                <w:i/>
                <w:sz w:val="20"/>
                <w:szCs w:val="20"/>
                <w:lang w:eastAsia="pt-BR"/>
              </w:rPr>
              <w:t xml:space="preserve">  </w:t>
            </w:r>
            <w:r w:rsidR="00E4493E">
              <w:rPr>
                <w:rFonts w:ascii="Arial" w:eastAsia="Times New Roman" w:hAnsi="Arial" w:cs="Arial"/>
                <w:b/>
                <w:i/>
                <w:sz w:val="20"/>
                <w:szCs w:val="20"/>
                <w:lang w:eastAsia="pt-BR"/>
              </w:rPr>
              <w:t xml:space="preserve">  </w:t>
            </w:r>
            <w:r w:rsidRPr="00E4493E">
              <w:rPr>
                <w:rFonts w:ascii="Arial" w:eastAsia="Times New Roman" w:hAnsi="Arial" w:cs="Arial"/>
                <w:b/>
                <w:i/>
                <w:sz w:val="20"/>
                <w:szCs w:val="20"/>
                <w:lang w:eastAsia="pt-BR"/>
              </w:rPr>
              <w:t>FORMULÁRIO MODELO DA PROPOSTA FINACEIRA</w:t>
            </w:r>
            <w:r w:rsidR="00E4493E" w:rsidRPr="00E4493E">
              <w:rPr>
                <w:rFonts w:ascii="Arial" w:eastAsia="Times New Roman" w:hAnsi="Arial" w:cs="Arial"/>
                <w:b/>
                <w:i/>
                <w:sz w:val="20"/>
                <w:szCs w:val="20"/>
                <w:lang w:eastAsia="pt-BR"/>
              </w:rPr>
              <w:t xml:space="preserve">. </w:t>
            </w:r>
            <w:r w:rsidR="00E4493E" w:rsidRPr="00E4493E">
              <w:rPr>
                <w:rFonts w:ascii="Arial" w:eastAsia="Times New Roman" w:hAnsi="Arial" w:cs="Arial"/>
                <w:sz w:val="20"/>
                <w:szCs w:val="20"/>
                <w:lang w:eastAsia="pt-BR"/>
              </w:rPr>
              <w:t>ENTRETANTO VERIFICANDO OS ANEXOS EXISTENTE NO TERMOS DE REFERÊNCIA E EDITAL NÃO ENCONTRAMOS O REFERIDO ANEXO. SOLITAMOS ORIENTAÇÃO.</w:t>
            </w:r>
          </w:p>
          <w:p w:rsidR="00E4493E" w:rsidRDefault="00E4493E" w:rsidP="00E4493E">
            <w:pPr>
              <w:spacing w:after="0"/>
              <w:jc w:val="both"/>
              <w:rPr>
                <w:rFonts w:ascii="Arial" w:eastAsia="Times New Roman" w:hAnsi="Arial" w:cs="Arial"/>
                <w:sz w:val="20"/>
                <w:szCs w:val="20"/>
                <w:lang w:eastAsia="pt-BR"/>
              </w:rPr>
            </w:pPr>
          </w:p>
          <w:p w:rsidR="00E4493E" w:rsidRDefault="00222725" w:rsidP="00222725">
            <w:pPr>
              <w:spacing w:after="0"/>
              <w:ind w:left="708"/>
              <w:rPr>
                <w:rFonts w:ascii="Arial" w:eastAsia="Times New Roman" w:hAnsi="Arial" w:cs="Arial"/>
                <w:b/>
                <w:sz w:val="20"/>
                <w:szCs w:val="20"/>
                <w:u w:val="single"/>
                <w:lang w:eastAsia="pt-BR"/>
              </w:rPr>
            </w:pPr>
            <w:r>
              <w:rPr>
                <w:rFonts w:ascii="Arial" w:eastAsia="Times New Roman" w:hAnsi="Arial" w:cs="Arial"/>
                <w:b/>
                <w:sz w:val="20"/>
                <w:szCs w:val="20"/>
                <w:u w:val="single"/>
                <w:lang w:eastAsia="pt-BR"/>
              </w:rPr>
              <w:t>R</w:t>
            </w:r>
            <w:r w:rsidR="00E4493E" w:rsidRPr="00E6163B">
              <w:rPr>
                <w:rFonts w:ascii="Arial" w:eastAsia="Times New Roman" w:hAnsi="Arial" w:cs="Arial"/>
                <w:b/>
                <w:sz w:val="20"/>
                <w:szCs w:val="20"/>
                <w:u w:val="single"/>
                <w:lang w:eastAsia="pt-BR"/>
              </w:rPr>
              <w:t>ESPOS</w:t>
            </w:r>
            <w:bookmarkStart w:id="0" w:name="_GoBack"/>
            <w:bookmarkEnd w:id="0"/>
            <w:r w:rsidR="00E4493E" w:rsidRPr="00E6163B">
              <w:rPr>
                <w:rFonts w:ascii="Arial" w:eastAsia="Times New Roman" w:hAnsi="Arial" w:cs="Arial"/>
                <w:b/>
                <w:sz w:val="20"/>
                <w:szCs w:val="20"/>
                <w:u w:val="single"/>
                <w:lang w:eastAsia="pt-BR"/>
              </w:rPr>
              <w:t>TA:</w:t>
            </w:r>
          </w:p>
          <w:p w:rsidR="00E4493E" w:rsidRDefault="00E4493E" w:rsidP="00E4493E">
            <w:pPr>
              <w:spacing w:after="0"/>
              <w:ind w:left="708"/>
              <w:jc w:val="both"/>
              <w:rPr>
                <w:rFonts w:ascii="Arial" w:eastAsia="Times New Roman" w:hAnsi="Arial" w:cs="Arial"/>
                <w:sz w:val="20"/>
                <w:szCs w:val="20"/>
                <w:lang w:eastAsia="pt-BR"/>
              </w:rPr>
            </w:pPr>
            <w:r>
              <w:rPr>
                <w:rFonts w:ascii="Arial" w:eastAsia="Times New Roman" w:hAnsi="Arial" w:cs="Arial"/>
                <w:sz w:val="20"/>
                <w:szCs w:val="20"/>
                <w:lang w:eastAsia="pt-BR"/>
              </w:rPr>
              <w:t xml:space="preserve">SEGUE EM ANEXO O ANEXO 5 – </w:t>
            </w:r>
            <w:r w:rsidRPr="00E4493E">
              <w:rPr>
                <w:rFonts w:ascii="Arial" w:eastAsia="Times New Roman" w:hAnsi="Arial" w:cs="Arial"/>
                <w:b/>
                <w:sz w:val="20"/>
                <w:szCs w:val="20"/>
                <w:lang w:eastAsia="pt-BR"/>
              </w:rPr>
              <w:t>FORMULÁRIO MODELO DA PROPOSTA FINACEIRA</w:t>
            </w:r>
            <w:r>
              <w:rPr>
                <w:rFonts w:ascii="Arial" w:eastAsia="Times New Roman" w:hAnsi="Arial" w:cs="Arial"/>
                <w:sz w:val="20"/>
                <w:szCs w:val="20"/>
                <w:lang w:eastAsia="pt-BR"/>
              </w:rPr>
              <w:t>, QUE É CÓPIA DO ARQUIVO TR.APOIO_ORÇAMENTO.</w:t>
            </w:r>
            <w:proofErr w:type="gramStart"/>
            <w:r>
              <w:rPr>
                <w:rFonts w:ascii="Arial" w:eastAsia="Times New Roman" w:hAnsi="Arial" w:cs="Arial"/>
                <w:sz w:val="20"/>
                <w:szCs w:val="20"/>
                <w:lang w:eastAsia="pt-BR"/>
              </w:rPr>
              <w:t>V05</w:t>
            </w:r>
            <w:proofErr w:type="gramEnd"/>
            <w:r>
              <w:rPr>
                <w:rFonts w:ascii="Arial" w:eastAsia="Times New Roman" w:hAnsi="Arial" w:cs="Arial"/>
                <w:sz w:val="20"/>
                <w:szCs w:val="20"/>
                <w:lang w:eastAsia="pt-BR"/>
              </w:rPr>
              <w:t xml:space="preserve"> PORÉM EM BRANCO PARA PREENCHIMENTO PELAS LICITANTES.</w:t>
            </w:r>
          </w:p>
          <w:p w:rsidR="00C14887" w:rsidRPr="00C14887" w:rsidRDefault="00C14887" w:rsidP="00C14887">
            <w:pPr>
              <w:spacing w:after="0"/>
              <w:jc w:val="both"/>
              <w:rPr>
                <w:rFonts w:ascii="Arial" w:eastAsia="Times New Roman" w:hAnsi="Arial" w:cs="Arial"/>
                <w:lang w:eastAsia="pt-BR"/>
              </w:rPr>
            </w:pPr>
          </w:p>
          <w:p w:rsidR="00EC0F1D" w:rsidRPr="00EC0F1D" w:rsidRDefault="00EC0F1D" w:rsidP="00EC0F1D">
            <w:pPr>
              <w:spacing w:after="0"/>
              <w:jc w:val="both"/>
              <w:rPr>
                <w:rFonts w:ascii="Arial" w:eastAsia="Times New Roman" w:hAnsi="Arial" w:cs="Arial"/>
                <w:lang w:eastAsia="pt-BR"/>
              </w:rPr>
            </w:pPr>
          </w:p>
        </w:tc>
        <w:tc>
          <w:tcPr>
            <w:tcW w:w="249" w:type="dxa"/>
            <w:gridSpan w:val="2"/>
            <w:tcBorders>
              <w:top w:val="single" w:sz="3" w:space="0" w:color="404040"/>
              <w:left w:val="nil"/>
              <w:bottom w:val="single" w:sz="3" w:space="0" w:color="404040"/>
              <w:right w:val="nil"/>
            </w:tcBorders>
            <w:shd w:val="clear" w:color="auto" w:fill="auto"/>
            <w:vAlign w:val="center"/>
          </w:tcPr>
          <w:p w:rsidR="00180C35" w:rsidRPr="00D54ED5" w:rsidRDefault="00180C35" w:rsidP="00E21211">
            <w:pPr>
              <w:autoSpaceDE w:val="0"/>
              <w:autoSpaceDN w:val="0"/>
              <w:adjustRightInd w:val="0"/>
              <w:spacing w:before="120" w:after="0" w:line="240" w:lineRule="auto"/>
              <w:jc w:val="both"/>
              <w:rPr>
                <w:rFonts w:ascii="Arial" w:hAnsi="Arial" w:cs="Arial"/>
                <w:color w:val="000000" w:themeColor="text1"/>
                <w:lang w:val="pt"/>
              </w:rPr>
            </w:pPr>
          </w:p>
        </w:tc>
      </w:tr>
      <w:tr w:rsidR="008872D1" w:rsidRPr="00D54ED5" w:rsidTr="00F23C78">
        <w:trPr>
          <w:gridAfter w:val="1"/>
          <w:wAfter w:w="73" w:type="dxa"/>
          <w:trHeight w:val="257"/>
        </w:trPr>
        <w:tc>
          <w:tcPr>
            <w:tcW w:w="9498" w:type="dxa"/>
            <w:gridSpan w:val="7"/>
            <w:tcBorders>
              <w:top w:val="single" w:sz="3" w:space="0" w:color="404040"/>
              <w:left w:val="nil"/>
              <w:bottom w:val="single" w:sz="3" w:space="0" w:color="000000"/>
              <w:right w:val="nil"/>
            </w:tcBorders>
            <w:shd w:val="clear" w:color="auto" w:fill="FFFFFF"/>
          </w:tcPr>
          <w:p w:rsidR="00F23C78" w:rsidRPr="00D24FFF" w:rsidRDefault="00F23C78" w:rsidP="00F601C9">
            <w:pPr>
              <w:autoSpaceDE w:val="0"/>
              <w:autoSpaceDN w:val="0"/>
              <w:adjustRightInd w:val="0"/>
              <w:spacing w:before="40" w:after="20" w:line="240" w:lineRule="auto"/>
              <w:rPr>
                <w:rFonts w:ascii="Arial" w:hAnsi="Arial" w:cs="Arial"/>
                <w:color w:val="000000" w:themeColor="text1"/>
                <w:sz w:val="20"/>
                <w:szCs w:val="20"/>
                <w:lang w:val="pt"/>
              </w:rPr>
            </w:pPr>
            <w:r w:rsidRPr="00D24FFF">
              <w:rPr>
                <w:rFonts w:ascii="Arial" w:hAnsi="Arial" w:cs="Arial"/>
                <w:b/>
                <w:bCs/>
                <w:color w:val="000000" w:themeColor="text1"/>
                <w:sz w:val="20"/>
                <w:szCs w:val="20"/>
                <w:lang w:val="pt"/>
              </w:rPr>
              <w:t>RESPONSÁVEL PELAS INFORMAÇÕES / FUNÇÃO:</w:t>
            </w:r>
          </w:p>
        </w:tc>
      </w:tr>
    </w:tbl>
    <w:p w:rsidR="00D54ED5" w:rsidRDefault="00D54ED5" w:rsidP="00D54ED5">
      <w:pPr>
        <w:spacing w:before="100" w:beforeAutospacing="1" w:after="100" w:afterAutospacing="1" w:line="240" w:lineRule="auto"/>
        <w:contextualSpacing/>
        <w:rPr>
          <w:rFonts w:ascii="Arial" w:hAnsi="Arial" w:cs="Arial"/>
          <w:b/>
          <w:color w:val="000000" w:themeColor="text1"/>
        </w:rPr>
      </w:pPr>
    </w:p>
    <w:p w:rsidR="005017B3" w:rsidRDefault="005017B3" w:rsidP="00D54ED5">
      <w:pPr>
        <w:spacing w:before="100" w:beforeAutospacing="1" w:after="100" w:afterAutospacing="1" w:line="240" w:lineRule="auto"/>
        <w:contextualSpacing/>
        <w:rPr>
          <w:rFonts w:ascii="Arial" w:hAnsi="Arial" w:cs="Arial"/>
          <w:b/>
          <w:color w:val="000000" w:themeColor="text1"/>
        </w:rPr>
      </w:pPr>
    </w:p>
    <w:p w:rsidR="00C55DBD" w:rsidRDefault="00C55DBD" w:rsidP="00D54ED5">
      <w:pPr>
        <w:spacing w:before="100" w:beforeAutospacing="1" w:after="100" w:afterAutospacing="1" w:line="240" w:lineRule="auto"/>
        <w:contextualSpacing/>
        <w:rPr>
          <w:rFonts w:ascii="Arial" w:hAnsi="Arial" w:cs="Arial"/>
          <w:b/>
          <w:color w:val="000000" w:themeColor="text1"/>
        </w:rPr>
      </w:pPr>
    </w:p>
    <w:p w:rsidR="00C42AFF" w:rsidRPr="00D54ED5" w:rsidRDefault="00C42AFF" w:rsidP="00D54ED5">
      <w:pPr>
        <w:spacing w:before="100" w:beforeAutospacing="1" w:after="100" w:afterAutospacing="1" w:line="240" w:lineRule="auto"/>
        <w:contextualSpacing/>
        <w:rPr>
          <w:rFonts w:ascii="Arial" w:hAnsi="Arial" w:cs="Arial"/>
          <w:b/>
          <w:color w:val="000000" w:themeColor="text1"/>
        </w:rPr>
      </w:pPr>
    </w:p>
    <w:p w:rsidR="00C42AFF" w:rsidRDefault="00C42AFF" w:rsidP="00A21289">
      <w:pPr>
        <w:spacing w:before="100" w:beforeAutospacing="1" w:after="100" w:afterAutospacing="1" w:line="240" w:lineRule="auto"/>
        <w:contextualSpacing/>
        <w:rPr>
          <w:rFonts w:ascii="Arial" w:hAnsi="Arial" w:cs="Arial"/>
          <w:b/>
          <w:bCs/>
          <w:color w:val="000000" w:themeColor="text1"/>
          <w:lang w:val="pt"/>
        </w:rPr>
      </w:pPr>
      <w:r>
        <w:rPr>
          <w:rFonts w:ascii="Arial" w:hAnsi="Arial" w:cs="Arial"/>
          <w:b/>
          <w:bCs/>
          <w:color w:val="000000" w:themeColor="text1"/>
          <w:lang w:val="pt"/>
        </w:rPr>
        <w:t>RENATO ISACKSSON</w:t>
      </w:r>
    </w:p>
    <w:p w:rsidR="00685361" w:rsidRPr="00D54ED5" w:rsidRDefault="00C42AFF" w:rsidP="00A21289">
      <w:pPr>
        <w:spacing w:before="100" w:beforeAutospacing="1" w:after="100" w:afterAutospacing="1" w:line="240" w:lineRule="auto"/>
        <w:contextualSpacing/>
        <w:rPr>
          <w:rFonts w:ascii="Arial" w:hAnsi="Arial" w:cs="Arial"/>
          <w:b/>
          <w:color w:val="000000" w:themeColor="text1"/>
        </w:rPr>
      </w:pPr>
      <w:r>
        <w:rPr>
          <w:rFonts w:ascii="Arial" w:hAnsi="Arial" w:cs="Arial"/>
          <w:bCs/>
          <w:color w:val="000000" w:themeColor="text1"/>
          <w:lang w:val="pt"/>
        </w:rPr>
        <w:t xml:space="preserve">CHEFE </w:t>
      </w:r>
      <w:r w:rsidR="00A21289" w:rsidRPr="00802903">
        <w:rPr>
          <w:rFonts w:ascii="Arial" w:hAnsi="Arial" w:cs="Arial"/>
          <w:bCs/>
          <w:color w:val="000000" w:themeColor="text1"/>
          <w:lang w:val="pt"/>
        </w:rPr>
        <w:t>DA SECRETARIA DE LICITAÇÕES – PR/SL</w:t>
      </w:r>
    </w:p>
    <w:sectPr w:rsidR="00685361" w:rsidRPr="00D54ED5" w:rsidSect="002D4141">
      <w:headerReference w:type="default" r:id="rId8"/>
      <w:footerReference w:type="default" r:id="rId9"/>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CEF" w:rsidRDefault="006C2CEF" w:rsidP="004922B9">
      <w:pPr>
        <w:spacing w:after="0" w:line="240" w:lineRule="auto"/>
      </w:pPr>
      <w:r>
        <w:separator/>
      </w:r>
    </w:p>
  </w:endnote>
  <w:endnote w:type="continuationSeparator" w:id="0">
    <w:p w:rsidR="006C2CEF" w:rsidRDefault="006C2CEF"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CEF" w:rsidRPr="000A6860" w:rsidRDefault="006C2CEF" w:rsidP="000A6860">
    <w:pPr>
      <w:pStyle w:val="Rodap"/>
      <w:pBdr>
        <w:top w:val="single" w:sz="4" w:space="1" w:color="auto"/>
      </w:pBdr>
      <w:rPr>
        <w:sz w:val="18"/>
        <w:szCs w:val="18"/>
      </w:rPr>
    </w:pPr>
    <w:r w:rsidRPr="000A6860">
      <w:rPr>
        <w:sz w:val="18"/>
        <w:szCs w:val="18"/>
        <w:lang w:val="en-US"/>
      </w:rPr>
      <w:t xml:space="preserve">End.: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p>
  <w:p w:rsidR="006C2CEF" w:rsidRPr="000A6860" w:rsidRDefault="006C2CEF">
    <w:pPr>
      <w:pStyle w:val="Rodap"/>
      <w:rPr>
        <w:sz w:val="18"/>
        <w:szCs w:val="18"/>
      </w:rPr>
    </w:pPr>
    <w:r w:rsidRPr="000A6860">
      <w:rPr>
        <w:sz w:val="18"/>
        <w:szCs w:val="18"/>
      </w:rPr>
      <w:t>CNPJ Nº: 00.399.857/0001-26</w:t>
    </w:r>
  </w:p>
  <w:p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rsidR="006C2CEF" w:rsidRPr="000A6860" w:rsidRDefault="006C2CEF">
    <w:pPr>
      <w:pStyle w:val="Rodap"/>
      <w:rPr>
        <w:lang w:val="en-US"/>
      </w:rPr>
    </w:pPr>
    <w:r w:rsidRPr="000A6860">
      <w:rPr>
        <w:sz w:val="18"/>
        <w:szCs w:val="18"/>
        <w:lang w:val="en-US"/>
      </w:rPr>
      <w:t xml:space="preserve">Site: </w:t>
    </w:r>
    <w:hyperlink r:id="rId1" w:history="1">
      <w:r w:rsidRPr="000A6860">
        <w:rPr>
          <w:rStyle w:val="Hyperlink"/>
          <w:sz w:val="18"/>
          <w:szCs w:val="18"/>
          <w:lang w:val="en-US"/>
        </w:rPr>
        <w:t>www.codevasf.gov.br</w:t>
      </w:r>
    </w:hyperlink>
    <w:r w:rsidRPr="000A6860">
      <w:rPr>
        <w:sz w:val="18"/>
        <w:szCs w:val="18"/>
        <w:lang w:val="en-US"/>
      </w:rPr>
      <w:t xml:space="preserve">  email: </w:t>
    </w:r>
    <w:hyperlink r:id="rId2"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CEF" w:rsidRDefault="006C2CEF" w:rsidP="004922B9">
      <w:pPr>
        <w:spacing w:after="0" w:line="240" w:lineRule="auto"/>
      </w:pPr>
      <w:r>
        <w:separator/>
      </w:r>
    </w:p>
  </w:footnote>
  <w:footnote w:type="continuationSeparator" w:id="0">
    <w:p w:rsidR="006C2CEF" w:rsidRDefault="006C2CEF" w:rsidP="00492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rsidTr="004922B9">
      <w:trPr>
        <w:trHeight w:val="194"/>
      </w:trPr>
      <w:tc>
        <w:tcPr>
          <w:tcW w:w="2694" w:type="dxa"/>
        </w:tcPr>
        <w:p w:rsidR="006C2CEF" w:rsidRDefault="006C2CEF" w:rsidP="006C2CEF">
          <w:pPr>
            <w:pStyle w:val="Ttulo1"/>
            <w:jc w:val="left"/>
            <w:rPr>
              <w:rFonts w:ascii="Times New Roman" w:hAnsi="Times New Roman"/>
              <w:sz w:val="20"/>
            </w:rPr>
          </w:pPr>
          <w:r>
            <w:rPr>
              <w:noProof/>
            </w:rPr>
            <w:drawing>
              <wp:inline distT="0" distB="0" distL="0" distR="0" wp14:anchorId="4F3B9521" wp14:editId="3BD4FF1C">
                <wp:extent cx="1600200" cy="3333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rsidR="006C2CEF" w:rsidRPr="00215137" w:rsidRDefault="006C2CEF" w:rsidP="004922B9">
          <w:pPr>
            <w:pStyle w:val="Ttulo2"/>
            <w:jc w:val="left"/>
            <w:rPr>
              <w:rFonts w:cs="Arial"/>
              <w:sz w:val="18"/>
              <w:szCs w:val="18"/>
            </w:rPr>
          </w:pPr>
          <w:r w:rsidRPr="00215137">
            <w:rPr>
              <w:rFonts w:cs="Arial"/>
              <w:sz w:val="18"/>
              <w:szCs w:val="18"/>
            </w:rPr>
            <w:t xml:space="preserve">Ministério </w:t>
          </w:r>
          <w:r w:rsidR="00982C15">
            <w:rPr>
              <w:rFonts w:cs="Arial"/>
              <w:sz w:val="18"/>
              <w:szCs w:val="18"/>
            </w:rPr>
            <w:t>do Desenvolvimento Regional - MDR</w:t>
          </w:r>
        </w:p>
        <w:p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rsidR="006C2CEF" w:rsidRDefault="006C2CEF" w:rsidP="002151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15:restartNumberingAfterBreak="0">
    <w:nsid w:val="03807E96"/>
    <w:multiLevelType w:val="hybridMultilevel"/>
    <w:tmpl w:val="37F4EADA"/>
    <w:lvl w:ilvl="0" w:tplc="0284F178">
      <w:start w:val="5"/>
      <w:numFmt w:val="bullet"/>
      <w:lvlText w:val="-"/>
      <w:lvlJc w:val="left"/>
      <w:pPr>
        <w:ind w:left="1854" w:hanging="360"/>
      </w:pPr>
      <w:rPr>
        <w:rFonts w:ascii="Arial" w:eastAsiaTheme="minorHAnsi" w:hAnsi="Arial" w:cs="Aria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 w15:restartNumberingAfterBreak="0">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15:restartNumberingAfterBreak="0">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 w15:restartNumberingAfterBreak="0">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B03014F"/>
    <w:multiLevelType w:val="hybridMultilevel"/>
    <w:tmpl w:val="C63C62BE"/>
    <w:lvl w:ilvl="0" w:tplc="FF50575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61B050D"/>
    <w:multiLevelType w:val="multilevel"/>
    <w:tmpl w:val="3D88E69C"/>
    <w:lvl w:ilvl="0">
      <w:start w:val="4"/>
      <w:numFmt w:val="decimal"/>
      <w:lvlText w:val="%1"/>
      <w:lvlJc w:val="left"/>
      <w:pPr>
        <w:ind w:left="480" w:hanging="480"/>
      </w:pPr>
      <w:rPr>
        <w:rFonts w:hint="default"/>
      </w:rPr>
    </w:lvl>
    <w:lvl w:ilvl="1">
      <w:start w:val="1"/>
      <w:numFmt w:val="decimal"/>
      <w:lvlText w:val="%1.%2"/>
      <w:lvlJc w:val="left"/>
      <w:pPr>
        <w:ind w:left="1189" w:hanging="48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B907DD5"/>
    <w:multiLevelType w:val="hybridMultilevel"/>
    <w:tmpl w:val="0BC61F92"/>
    <w:lvl w:ilvl="0" w:tplc="4AE835B6">
      <w:start w:val="1"/>
      <w:numFmt w:val="decimal"/>
      <w:lvlText w:val="%1-"/>
      <w:lvlJc w:val="left"/>
      <w:pPr>
        <w:ind w:left="320" w:hanging="360"/>
      </w:pPr>
      <w:rPr>
        <w:rFonts w:hint="default"/>
      </w:rPr>
    </w:lvl>
    <w:lvl w:ilvl="1" w:tplc="04160019" w:tentative="1">
      <w:start w:val="1"/>
      <w:numFmt w:val="lowerLetter"/>
      <w:lvlText w:val="%2."/>
      <w:lvlJc w:val="left"/>
      <w:pPr>
        <w:ind w:left="1040" w:hanging="360"/>
      </w:pPr>
    </w:lvl>
    <w:lvl w:ilvl="2" w:tplc="0416001B" w:tentative="1">
      <w:start w:val="1"/>
      <w:numFmt w:val="lowerRoman"/>
      <w:lvlText w:val="%3."/>
      <w:lvlJc w:val="right"/>
      <w:pPr>
        <w:ind w:left="1760" w:hanging="180"/>
      </w:pPr>
    </w:lvl>
    <w:lvl w:ilvl="3" w:tplc="0416000F" w:tentative="1">
      <w:start w:val="1"/>
      <w:numFmt w:val="decimal"/>
      <w:lvlText w:val="%4."/>
      <w:lvlJc w:val="left"/>
      <w:pPr>
        <w:ind w:left="2480" w:hanging="360"/>
      </w:pPr>
    </w:lvl>
    <w:lvl w:ilvl="4" w:tplc="04160019" w:tentative="1">
      <w:start w:val="1"/>
      <w:numFmt w:val="lowerLetter"/>
      <w:lvlText w:val="%5."/>
      <w:lvlJc w:val="left"/>
      <w:pPr>
        <w:ind w:left="3200" w:hanging="360"/>
      </w:pPr>
    </w:lvl>
    <w:lvl w:ilvl="5" w:tplc="0416001B" w:tentative="1">
      <w:start w:val="1"/>
      <w:numFmt w:val="lowerRoman"/>
      <w:lvlText w:val="%6."/>
      <w:lvlJc w:val="right"/>
      <w:pPr>
        <w:ind w:left="3920" w:hanging="180"/>
      </w:pPr>
    </w:lvl>
    <w:lvl w:ilvl="6" w:tplc="0416000F" w:tentative="1">
      <w:start w:val="1"/>
      <w:numFmt w:val="decimal"/>
      <w:lvlText w:val="%7."/>
      <w:lvlJc w:val="left"/>
      <w:pPr>
        <w:ind w:left="4640" w:hanging="360"/>
      </w:pPr>
    </w:lvl>
    <w:lvl w:ilvl="7" w:tplc="04160019" w:tentative="1">
      <w:start w:val="1"/>
      <w:numFmt w:val="lowerLetter"/>
      <w:lvlText w:val="%8."/>
      <w:lvlJc w:val="left"/>
      <w:pPr>
        <w:ind w:left="5360" w:hanging="360"/>
      </w:pPr>
    </w:lvl>
    <w:lvl w:ilvl="8" w:tplc="0416001B" w:tentative="1">
      <w:start w:val="1"/>
      <w:numFmt w:val="lowerRoman"/>
      <w:lvlText w:val="%9."/>
      <w:lvlJc w:val="right"/>
      <w:pPr>
        <w:ind w:left="6080" w:hanging="180"/>
      </w:pPr>
    </w:lvl>
  </w:abstractNum>
  <w:abstractNum w:abstractNumId="14" w15:restartNumberingAfterBreak="0">
    <w:nsid w:val="2C1E45FC"/>
    <w:multiLevelType w:val="hybridMultilevel"/>
    <w:tmpl w:val="54A4A6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E7E4CB4"/>
    <w:multiLevelType w:val="hybridMultilevel"/>
    <w:tmpl w:val="D7127592"/>
    <w:lvl w:ilvl="0" w:tplc="4992D5F2">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7" w15:restartNumberingAfterBreak="0">
    <w:nsid w:val="3C357A70"/>
    <w:multiLevelType w:val="hybridMultilevel"/>
    <w:tmpl w:val="0E7AC952"/>
    <w:lvl w:ilvl="0" w:tplc="466646F2">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8" w15:restartNumberingAfterBreak="0">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19" w15:restartNumberingAfterBreak="0">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6F65BB"/>
    <w:multiLevelType w:val="hybridMultilevel"/>
    <w:tmpl w:val="C1F0A5F6"/>
    <w:lvl w:ilvl="0" w:tplc="413C1742">
      <w:start w:val="1"/>
      <w:numFmt w:val="decimalZero"/>
      <w:lvlText w:val="%1."/>
      <w:lvlJc w:val="left"/>
      <w:pPr>
        <w:ind w:left="320" w:hanging="360"/>
      </w:pPr>
      <w:rPr>
        <w:rFonts w:hint="default"/>
      </w:rPr>
    </w:lvl>
    <w:lvl w:ilvl="1" w:tplc="04160019" w:tentative="1">
      <w:start w:val="1"/>
      <w:numFmt w:val="lowerLetter"/>
      <w:lvlText w:val="%2."/>
      <w:lvlJc w:val="left"/>
      <w:pPr>
        <w:ind w:left="1040" w:hanging="360"/>
      </w:pPr>
    </w:lvl>
    <w:lvl w:ilvl="2" w:tplc="0416001B" w:tentative="1">
      <w:start w:val="1"/>
      <w:numFmt w:val="lowerRoman"/>
      <w:lvlText w:val="%3."/>
      <w:lvlJc w:val="right"/>
      <w:pPr>
        <w:ind w:left="1760" w:hanging="180"/>
      </w:pPr>
    </w:lvl>
    <w:lvl w:ilvl="3" w:tplc="0416000F" w:tentative="1">
      <w:start w:val="1"/>
      <w:numFmt w:val="decimal"/>
      <w:lvlText w:val="%4."/>
      <w:lvlJc w:val="left"/>
      <w:pPr>
        <w:ind w:left="2480" w:hanging="360"/>
      </w:pPr>
    </w:lvl>
    <w:lvl w:ilvl="4" w:tplc="04160019" w:tentative="1">
      <w:start w:val="1"/>
      <w:numFmt w:val="lowerLetter"/>
      <w:lvlText w:val="%5."/>
      <w:lvlJc w:val="left"/>
      <w:pPr>
        <w:ind w:left="3200" w:hanging="360"/>
      </w:pPr>
    </w:lvl>
    <w:lvl w:ilvl="5" w:tplc="0416001B" w:tentative="1">
      <w:start w:val="1"/>
      <w:numFmt w:val="lowerRoman"/>
      <w:lvlText w:val="%6."/>
      <w:lvlJc w:val="right"/>
      <w:pPr>
        <w:ind w:left="3920" w:hanging="180"/>
      </w:pPr>
    </w:lvl>
    <w:lvl w:ilvl="6" w:tplc="0416000F" w:tentative="1">
      <w:start w:val="1"/>
      <w:numFmt w:val="decimal"/>
      <w:lvlText w:val="%7."/>
      <w:lvlJc w:val="left"/>
      <w:pPr>
        <w:ind w:left="4640" w:hanging="360"/>
      </w:pPr>
    </w:lvl>
    <w:lvl w:ilvl="7" w:tplc="04160019" w:tentative="1">
      <w:start w:val="1"/>
      <w:numFmt w:val="lowerLetter"/>
      <w:lvlText w:val="%8."/>
      <w:lvlJc w:val="left"/>
      <w:pPr>
        <w:ind w:left="5360" w:hanging="360"/>
      </w:pPr>
    </w:lvl>
    <w:lvl w:ilvl="8" w:tplc="0416001B" w:tentative="1">
      <w:start w:val="1"/>
      <w:numFmt w:val="lowerRoman"/>
      <w:lvlText w:val="%9."/>
      <w:lvlJc w:val="right"/>
      <w:pPr>
        <w:ind w:left="6080" w:hanging="180"/>
      </w:pPr>
    </w:lvl>
  </w:abstractNum>
  <w:abstractNum w:abstractNumId="21" w15:restartNumberingAfterBreak="0">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3" w15:restartNumberingAfterBreak="0">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4" w15:restartNumberingAfterBreak="0">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1036A7"/>
    <w:multiLevelType w:val="multilevel"/>
    <w:tmpl w:val="BAE0A33E"/>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D2D0C6D"/>
    <w:multiLevelType w:val="hybridMultilevel"/>
    <w:tmpl w:val="DA3E250A"/>
    <w:lvl w:ilvl="0" w:tplc="19CE4620">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EE03882"/>
    <w:multiLevelType w:val="hybridMultilevel"/>
    <w:tmpl w:val="241234CA"/>
    <w:lvl w:ilvl="0" w:tplc="9154D02E">
      <w:start w:val="1"/>
      <w:numFmt w:val="decimalZero"/>
      <w:lvlText w:val="%1."/>
      <w:lvlJc w:val="left"/>
      <w:pPr>
        <w:ind w:left="360" w:hanging="360"/>
      </w:pPr>
      <w:rPr>
        <w:rFonts w:hint="default"/>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9" w15:restartNumberingAfterBreak="0">
    <w:nsid w:val="4EF25AF4"/>
    <w:multiLevelType w:val="hybridMultilevel"/>
    <w:tmpl w:val="E612C242"/>
    <w:lvl w:ilvl="0" w:tplc="E8ACD12A">
      <w:start w:val="1"/>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0" w15:restartNumberingAfterBreak="0">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2251C80"/>
    <w:multiLevelType w:val="hybridMultilevel"/>
    <w:tmpl w:val="B2026F20"/>
    <w:lvl w:ilvl="0" w:tplc="EFBCB380">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3" w15:restartNumberingAfterBreak="0">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35" w15:restartNumberingAfterBreak="0">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0961FA"/>
    <w:multiLevelType w:val="hybridMultilevel"/>
    <w:tmpl w:val="86D2C068"/>
    <w:lvl w:ilvl="0" w:tplc="EFC85886">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40" w15:restartNumberingAfterBreak="0">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F845B3F"/>
    <w:multiLevelType w:val="hybridMultilevel"/>
    <w:tmpl w:val="1F6A9540"/>
    <w:lvl w:ilvl="0" w:tplc="09A8C4D8">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69B70CA"/>
    <w:multiLevelType w:val="hybridMultilevel"/>
    <w:tmpl w:val="29E6BC1C"/>
    <w:lvl w:ilvl="0" w:tplc="429E2E14">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7"/>
  </w:num>
  <w:num w:numId="2">
    <w:abstractNumId w:val="34"/>
  </w:num>
  <w:num w:numId="3">
    <w:abstractNumId w:val="40"/>
  </w:num>
  <w:num w:numId="4">
    <w:abstractNumId w:val="19"/>
  </w:num>
  <w:num w:numId="5">
    <w:abstractNumId w:val="24"/>
  </w:num>
  <w:num w:numId="6">
    <w:abstractNumId w:val="36"/>
  </w:num>
  <w:num w:numId="7">
    <w:abstractNumId w:val="33"/>
  </w:num>
  <w:num w:numId="8">
    <w:abstractNumId w:val="9"/>
  </w:num>
  <w:num w:numId="9">
    <w:abstractNumId w:val="5"/>
  </w:num>
  <w:num w:numId="10">
    <w:abstractNumId w:val="38"/>
  </w:num>
  <w:num w:numId="11">
    <w:abstractNumId w:val="7"/>
  </w:num>
  <w:num w:numId="12">
    <w:abstractNumId w:val="2"/>
  </w:num>
  <w:num w:numId="13">
    <w:abstractNumId w:val="35"/>
  </w:num>
  <w:num w:numId="14">
    <w:abstractNumId w:val="10"/>
  </w:num>
  <w:num w:numId="15">
    <w:abstractNumId w:val="18"/>
  </w:num>
  <w:num w:numId="16">
    <w:abstractNumId w:val="4"/>
  </w:num>
  <w:num w:numId="17">
    <w:abstractNumId w:val="39"/>
  </w:num>
  <w:num w:numId="18">
    <w:abstractNumId w:val="43"/>
  </w:num>
  <w:num w:numId="19">
    <w:abstractNumId w:val="12"/>
  </w:num>
  <w:num w:numId="20">
    <w:abstractNumId w:val="32"/>
  </w:num>
  <w:num w:numId="21">
    <w:abstractNumId w:val="6"/>
  </w:num>
  <w:num w:numId="22">
    <w:abstractNumId w:val="3"/>
  </w:num>
  <w:num w:numId="23">
    <w:abstractNumId w:val="16"/>
  </w:num>
  <w:num w:numId="24">
    <w:abstractNumId w:val="30"/>
  </w:num>
  <w:num w:numId="25">
    <w:abstractNumId w:val="23"/>
  </w:num>
  <w:num w:numId="26">
    <w:abstractNumId w:val="0"/>
  </w:num>
  <w:num w:numId="27">
    <w:abstractNumId w:val="21"/>
  </w:num>
  <w:num w:numId="28">
    <w:abstractNumId w:val="22"/>
  </w:num>
  <w:num w:numId="29">
    <w:abstractNumId w:val="37"/>
  </w:num>
  <w:num w:numId="30">
    <w:abstractNumId w:val="31"/>
  </w:num>
  <w:num w:numId="31">
    <w:abstractNumId w:val="42"/>
  </w:num>
  <w:num w:numId="32">
    <w:abstractNumId w:val="14"/>
  </w:num>
  <w:num w:numId="33">
    <w:abstractNumId w:val="17"/>
  </w:num>
  <w:num w:numId="34">
    <w:abstractNumId w:val="1"/>
  </w:num>
  <w:num w:numId="35">
    <w:abstractNumId w:val="11"/>
  </w:num>
  <w:num w:numId="36">
    <w:abstractNumId w:val="25"/>
  </w:num>
  <w:num w:numId="37">
    <w:abstractNumId w:val="29"/>
  </w:num>
  <w:num w:numId="38">
    <w:abstractNumId w:val="13"/>
  </w:num>
  <w:num w:numId="39">
    <w:abstractNumId w:val="41"/>
  </w:num>
  <w:num w:numId="40">
    <w:abstractNumId w:val="8"/>
  </w:num>
  <w:num w:numId="41">
    <w:abstractNumId w:val="20"/>
  </w:num>
  <w:num w:numId="42">
    <w:abstractNumId w:val="28"/>
  </w:num>
  <w:num w:numId="43">
    <w:abstractNumId w:val="15"/>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activeWritingStyle w:appName="MSWord" w:lang="pt-BR" w:vendorID="64" w:dllVersion="131078" w:nlCheck="1" w:checkStyle="0"/>
  <w:activeWritingStyle w:appName="MSWord" w:lang="en-US" w:vendorID="64" w:dllVersion="131078" w:nlCheck="1" w:checkStyle="0"/>
  <w:proofState w:spelling="clean" w:grammar="clean"/>
  <w:defaultTabStop w:val="708"/>
  <w:hyphenationZone w:val="425"/>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1B85"/>
    <w:rsid w:val="00053699"/>
    <w:rsid w:val="00064D1E"/>
    <w:rsid w:val="000A6860"/>
    <w:rsid w:val="000E2D77"/>
    <w:rsid w:val="000F47BE"/>
    <w:rsid w:val="001326D8"/>
    <w:rsid w:val="00136C36"/>
    <w:rsid w:val="00141CA6"/>
    <w:rsid w:val="001509E9"/>
    <w:rsid w:val="0015163F"/>
    <w:rsid w:val="001524D6"/>
    <w:rsid w:val="001759D5"/>
    <w:rsid w:val="00180C35"/>
    <w:rsid w:val="00191E98"/>
    <w:rsid w:val="001A14C5"/>
    <w:rsid w:val="001A5A47"/>
    <w:rsid w:val="001B04C0"/>
    <w:rsid w:val="001B107F"/>
    <w:rsid w:val="001B16F5"/>
    <w:rsid w:val="001B281B"/>
    <w:rsid w:val="001B517D"/>
    <w:rsid w:val="001C00AA"/>
    <w:rsid w:val="001E6E2A"/>
    <w:rsid w:val="00201AAF"/>
    <w:rsid w:val="00215137"/>
    <w:rsid w:val="00216034"/>
    <w:rsid w:val="002216E6"/>
    <w:rsid w:val="00222725"/>
    <w:rsid w:val="0022595E"/>
    <w:rsid w:val="00230301"/>
    <w:rsid w:val="00231547"/>
    <w:rsid w:val="00234208"/>
    <w:rsid w:val="00235806"/>
    <w:rsid w:val="0024421C"/>
    <w:rsid w:val="00245781"/>
    <w:rsid w:val="00270B07"/>
    <w:rsid w:val="00271EF3"/>
    <w:rsid w:val="00276E58"/>
    <w:rsid w:val="002A03D4"/>
    <w:rsid w:val="002A1BF3"/>
    <w:rsid w:val="002A31AE"/>
    <w:rsid w:val="002B1222"/>
    <w:rsid w:val="002D4141"/>
    <w:rsid w:val="002D57DB"/>
    <w:rsid w:val="002E3D98"/>
    <w:rsid w:val="00302CE9"/>
    <w:rsid w:val="003108F7"/>
    <w:rsid w:val="00311C0A"/>
    <w:rsid w:val="0033034C"/>
    <w:rsid w:val="003326B7"/>
    <w:rsid w:val="00335465"/>
    <w:rsid w:val="00336700"/>
    <w:rsid w:val="00336C18"/>
    <w:rsid w:val="00350286"/>
    <w:rsid w:val="00363F22"/>
    <w:rsid w:val="00364CCE"/>
    <w:rsid w:val="00365A62"/>
    <w:rsid w:val="00371850"/>
    <w:rsid w:val="00380D86"/>
    <w:rsid w:val="003812E6"/>
    <w:rsid w:val="00381813"/>
    <w:rsid w:val="0038248F"/>
    <w:rsid w:val="003939A0"/>
    <w:rsid w:val="003B19DB"/>
    <w:rsid w:val="003B5F94"/>
    <w:rsid w:val="003C2693"/>
    <w:rsid w:val="003C31F4"/>
    <w:rsid w:val="003E1285"/>
    <w:rsid w:val="003E373D"/>
    <w:rsid w:val="003E79CC"/>
    <w:rsid w:val="003F054F"/>
    <w:rsid w:val="00400DF1"/>
    <w:rsid w:val="0041614A"/>
    <w:rsid w:val="00422709"/>
    <w:rsid w:val="00442CAC"/>
    <w:rsid w:val="004468C7"/>
    <w:rsid w:val="004503BE"/>
    <w:rsid w:val="0045200F"/>
    <w:rsid w:val="00453F02"/>
    <w:rsid w:val="00486C1A"/>
    <w:rsid w:val="004922B9"/>
    <w:rsid w:val="004954E9"/>
    <w:rsid w:val="004A2C3D"/>
    <w:rsid w:val="004A2F54"/>
    <w:rsid w:val="004A7DFC"/>
    <w:rsid w:val="004B0F44"/>
    <w:rsid w:val="004B1084"/>
    <w:rsid w:val="004C075F"/>
    <w:rsid w:val="004C188F"/>
    <w:rsid w:val="004C1C9C"/>
    <w:rsid w:val="004C45A6"/>
    <w:rsid w:val="004E2E1A"/>
    <w:rsid w:val="004F28C3"/>
    <w:rsid w:val="005017B3"/>
    <w:rsid w:val="00503896"/>
    <w:rsid w:val="005126D6"/>
    <w:rsid w:val="005141E8"/>
    <w:rsid w:val="00570471"/>
    <w:rsid w:val="0057382B"/>
    <w:rsid w:val="005758F8"/>
    <w:rsid w:val="00596D13"/>
    <w:rsid w:val="005A18AA"/>
    <w:rsid w:val="005A2EBD"/>
    <w:rsid w:val="005B3CB5"/>
    <w:rsid w:val="005C7F24"/>
    <w:rsid w:val="005D270A"/>
    <w:rsid w:val="005D308B"/>
    <w:rsid w:val="005D3469"/>
    <w:rsid w:val="005E20A8"/>
    <w:rsid w:val="0062250C"/>
    <w:rsid w:val="00634A0F"/>
    <w:rsid w:val="006353B3"/>
    <w:rsid w:val="00645C1E"/>
    <w:rsid w:val="00650D56"/>
    <w:rsid w:val="006616A2"/>
    <w:rsid w:val="006627FF"/>
    <w:rsid w:val="00685361"/>
    <w:rsid w:val="0069639B"/>
    <w:rsid w:val="006A067D"/>
    <w:rsid w:val="006B1420"/>
    <w:rsid w:val="006B2EC0"/>
    <w:rsid w:val="006C1471"/>
    <w:rsid w:val="006C16CD"/>
    <w:rsid w:val="006C2CEF"/>
    <w:rsid w:val="006C4712"/>
    <w:rsid w:val="006D06BA"/>
    <w:rsid w:val="007138E4"/>
    <w:rsid w:val="00731180"/>
    <w:rsid w:val="00743945"/>
    <w:rsid w:val="00744F24"/>
    <w:rsid w:val="007463D6"/>
    <w:rsid w:val="0076454E"/>
    <w:rsid w:val="00770EDF"/>
    <w:rsid w:val="007818D8"/>
    <w:rsid w:val="007906B1"/>
    <w:rsid w:val="007925EC"/>
    <w:rsid w:val="00797C01"/>
    <w:rsid w:val="007A120E"/>
    <w:rsid w:val="007B110E"/>
    <w:rsid w:val="007B2706"/>
    <w:rsid w:val="007B3DB6"/>
    <w:rsid w:val="007B6960"/>
    <w:rsid w:val="007C4341"/>
    <w:rsid w:val="007F6325"/>
    <w:rsid w:val="00801B20"/>
    <w:rsid w:val="0086518B"/>
    <w:rsid w:val="00873CBC"/>
    <w:rsid w:val="00881BAC"/>
    <w:rsid w:val="00882A8A"/>
    <w:rsid w:val="00883D52"/>
    <w:rsid w:val="008872D1"/>
    <w:rsid w:val="00892414"/>
    <w:rsid w:val="00892D75"/>
    <w:rsid w:val="00896625"/>
    <w:rsid w:val="008B5C46"/>
    <w:rsid w:val="008C1D94"/>
    <w:rsid w:val="008C69C4"/>
    <w:rsid w:val="008E3DA9"/>
    <w:rsid w:val="008E5F74"/>
    <w:rsid w:val="008F4B3F"/>
    <w:rsid w:val="00910E9A"/>
    <w:rsid w:val="00912BAB"/>
    <w:rsid w:val="00921866"/>
    <w:rsid w:val="0093349C"/>
    <w:rsid w:val="00942891"/>
    <w:rsid w:val="00944368"/>
    <w:rsid w:val="00957F6F"/>
    <w:rsid w:val="00961203"/>
    <w:rsid w:val="00963020"/>
    <w:rsid w:val="00971AC4"/>
    <w:rsid w:val="00982C15"/>
    <w:rsid w:val="00997215"/>
    <w:rsid w:val="009B3555"/>
    <w:rsid w:val="009C10CE"/>
    <w:rsid w:val="009D2E44"/>
    <w:rsid w:val="009E3AA7"/>
    <w:rsid w:val="009F3A21"/>
    <w:rsid w:val="00A07B6F"/>
    <w:rsid w:val="00A10AC2"/>
    <w:rsid w:val="00A13C86"/>
    <w:rsid w:val="00A15357"/>
    <w:rsid w:val="00A21289"/>
    <w:rsid w:val="00A441AB"/>
    <w:rsid w:val="00A5024B"/>
    <w:rsid w:val="00A554A2"/>
    <w:rsid w:val="00A55BD1"/>
    <w:rsid w:val="00A56571"/>
    <w:rsid w:val="00A56C47"/>
    <w:rsid w:val="00A807F8"/>
    <w:rsid w:val="00A8394D"/>
    <w:rsid w:val="00A86B30"/>
    <w:rsid w:val="00A86BC0"/>
    <w:rsid w:val="00AB17AC"/>
    <w:rsid w:val="00AB6398"/>
    <w:rsid w:val="00AD13A0"/>
    <w:rsid w:val="00AD307F"/>
    <w:rsid w:val="00AD49E8"/>
    <w:rsid w:val="00AD56DB"/>
    <w:rsid w:val="00AF25FC"/>
    <w:rsid w:val="00AF5E30"/>
    <w:rsid w:val="00B00518"/>
    <w:rsid w:val="00B02E08"/>
    <w:rsid w:val="00B22E6C"/>
    <w:rsid w:val="00B273A3"/>
    <w:rsid w:val="00B278A8"/>
    <w:rsid w:val="00B27A61"/>
    <w:rsid w:val="00B30EA7"/>
    <w:rsid w:val="00B4249E"/>
    <w:rsid w:val="00B44CA8"/>
    <w:rsid w:val="00B53DCE"/>
    <w:rsid w:val="00B707C7"/>
    <w:rsid w:val="00B9267C"/>
    <w:rsid w:val="00B92FE3"/>
    <w:rsid w:val="00B97666"/>
    <w:rsid w:val="00BC4C60"/>
    <w:rsid w:val="00BD5967"/>
    <w:rsid w:val="00BD5C27"/>
    <w:rsid w:val="00C11BA0"/>
    <w:rsid w:val="00C12170"/>
    <w:rsid w:val="00C14338"/>
    <w:rsid w:val="00C14887"/>
    <w:rsid w:val="00C16CDC"/>
    <w:rsid w:val="00C37CE5"/>
    <w:rsid w:val="00C42AFF"/>
    <w:rsid w:val="00C54BEC"/>
    <w:rsid w:val="00C55DBD"/>
    <w:rsid w:val="00C62235"/>
    <w:rsid w:val="00C66B1A"/>
    <w:rsid w:val="00C7098C"/>
    <w:rsid w:val="00C71DA6"/>
    <w:rsid w:val="00C81D72"/>
    <w:rsid w:val="00C92831"/>
    <w:rsid w:val="00CB6FB5"/>
    <w:rsid w:val="00CB7A19"/>
    <w:rsid w:val="00CB7B4B"/>
    <w:rsid w:val="00CC2EFC"/>
    <w:rsid w:val="00CC416F"/>
    <w:rsid w:val="00CD39B3"/>
    <w:rsid w:val="00CD40DE"/>
    <w:rsid w:val="00CD454B"/>
    <w:rsid w:val="00CD4C40"/>
    <w:rsid w:val="00CD7D29"/>
    <w:rsid w:val="00CE2FD9"/>
    <w:rsid w:val="00CE49D4"/>
    <w:rsid w:val="00D10CB7"/>
    <w:rsid w:val="00D1592D"/>
    <w:rsid w:val="00D24FFF"/>
    <w:rsid w:val="00D41815"/>
    <w:rsid w:val="00D54ED5"/>
    <w:rsid w:val="00D55689"/>
    <w:rsid w:val="00D65FB8"/>
    <w:rsid w:val="00D76B2B"/>
    <w:rsid w:val="00D8153F"/>
    <w:rsid w:val="00D852F8"/>
    <w:rsid w:val="00D87EAC"/>
    <w:rsid w:val="00D95491"/>
    <w:rsid w:val="00D977A4"/>
    <w:rsid w:val="00DA7126"/>
    <w:rsid w:val="00DB0671"/>
    <w:rsid w:val="00DC1DB9"/>
    <w:rsid w:val="00DD54B3"/>
    <w:rsid w:val="00DE5A38"/>
    <w:rsid w:val="00DF2822"/>
    <w:rsid w:val="00DF3D7C"/>
    <w:rsid w:val="00DF546D"/>
    <w:rsid w:val="00E1055E"/>
    <w:rsid w:val="00E21211"/>
    <w:rsid w:val="00E24F3C"/>
    <w:rsid w:val="00E34318"/>
    <w:rsid w:val="00E3521E"/>
    <w:rsid w:val="00E36AE4"/>
    <w:rsid w:val="00E37FE8"/>
    <w:rsid w:val="00E40967"/>
    <w:rsid w:val="00E4199D"/>
    <w:rsid w:val="00E41FB5"/>
    <w:rsid w:val="00E43425"/>
    <w:rsid w:val="00E4493E"/>
    <w:rsid w:val="00E52664"/>
    <w:rsid w:val="00E55B4D"/>
    <w:rsid w:val="00E6163B"/>
    <w:rsid w:val="00E75CF4"/>
    <w:rsid w:val="00E77F1F"/>
    <w:rsid w:val="00E806F1"/>
    <w:rsid w:val="00E8623A"/>
    <w:rsid w:val="00E95EAD"/>
    <w:rsid w:val="00E96C13"/>
    <w:rsid w:val="00EA52ED"/>
    <w:rsid w:val="00EB098F"/>
    <w:rsid w:val="00EB7336"/>
    <w:rsid w:val="00EC0F1D"/>
    <w:rsid w:val="00ED321E"/>
    <w:rsid w:val="00ED7B4A"/>
    <w:rsid w:val="00F16E26"/>
    <w:rsid w:val="00F17168"/>
    <w:rsid w:val="00F23C78"/>
    <w:rsid w:val="00F34080"/>
    <w:rsid w:val="00F5357E"/>
    <w:rsid w:val="00F57A7B"/>
    <w:rsid w:val="00F845B2"/>
    <w:rsid w:val="00F85EE4"/>
    <w:rsid w:val="00F914B9"/>
    <w:rsid w:val="00FA0384"/>
    <w:rsid w:val="00FA109F"/>
    <w:rsid w:val="00FB72B9"/>
    <w:rsid w:val="00FC406B"/>
    <w:rsid w:val="00FD5C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5409"/>
    <o:shapelayout v:ext="edit">
      <o:idmap v:ext="edit" data="1"/>
    </o:shapelayout>
  </w:shapeDefaults>
  <w:decimalSymbol w:val=","/>
  <w:listSeparator w:val=";"/>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 w:type="character" w:customStyle="1" w:styleId="object">
    <w:name w:val="object"/>
    <w:basedOn w:val="Fontepargpadro"/>
    <w:rsid w:val="00F34080"/>
  </w:style>
  <w:style w:type="paragraph" w:customStyle="1" w:styleId="Item">
    <w:name w:val="Item"/>
    <w:basedOn w:val="Normal"/>
    <w:uiPriority w:val="99"/>
    <w:rsid w:val="004C075F"/>
    <w:pPr>
      <w:tabs>
        <w:tab w:val="left" w:pos="709"/>
      </w:tabs>
      <w:suppressAutoHyphens/>
    </w:pPr>
    <w:rPr>
      <w:rFonts w:ascii="Arial" w:eastAsia="Times New Roman" w:hAnsi="Arial" w:cs="Arial"/>
      <w:b/>
      <w:bCs/>
      <w:color w:val="00000A"/>
      <w:sz w:val="24"/>
      <w:szCs w:val="24"/>
      <w:u w:val="single"/>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995911515">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luciana.mota\AppData\Local\Temp\licitacao@codevasf.gov.br" TargetMode="External"/><Relationship Id="rId1" Type="http://schemas.openxmlformats.org/officeDocument/2006/relationships/hyperlink" Target="http://www.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F249B-1DBA-482D-8BF4-3C9CC8650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2</Pages>
  <Words>570</Words>
  <Characters>3082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Huberlandy Jose Alves Lopes</dc:creator>
  <cp:lastModifiedBy>Luciana Mota Coelho</cp:lastModifiedBy>
  <cp:revision>9</cp:revision>
  <cp:lastPrinted>2020-01-31T18:03:00Z</cp:lastPrinted>
  <dcterms:created xsi:type="dcterms:W3CDTF">2020-02-12T18:34:00Z</dcterms:created>
  <dcterms:modified xsi:type="dcterms:W3CDTF">2020-02-17T18:27:00Z</dcterms:modified>
</cp:coreProperties>
</file>