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BBA" w:rsidRDefault="00466BBA" w:rsidP="00FD6037">
      <w:bookmarkStart w:id="0" w:name="_Toc10797928"/>
      <w:bookmarkStart w:id="1" w:name="_Toc22096908"/>
      <w:bookmarkStart w:id="2" w:name="_Toc24791417"/>
      <w:bookmarkStart w:id="3" w:name="_Toc8065731"/>
      <w:bookmarkStart w:id="4" w:name="_Toc8074648"/>
      <w:bookmarkStart w:id="5" w:name="_Toc8076436"/>
    </w:p>
    <w:p w:rsidR="00466BBA" w:rsidRDefault="00466BBA" w:rsidP="00FD6037"/>
    <w:p w:rsidR="00466BBA" w:rsidRDefault="00466BBA" w:rsidP="00FD6037"/>
    <w:p w:rsidR="00466BBA" w:rsidRDefault="00466BBA" w:rsidP="00FD6037"/>
    <w:p w:rsidR="00466BBA" w:rsidRDefault="00466BBA" w:rsidP="00FA0F42">
      <w:pPr>
        <w:jc w:val="center"/>
      </w:pPr>
    </w:p>
    <w:p w:rsidR="00466BBA" w:rsidRDefault="00466BBA" w:rsidP="00FD6037"/>
    <w:p w:rsidR="00466BBA" w:rsidRDefault="00FA0F42" w:rsidP="00FA0F42">
      <w:pPr>
        <w:tabs>
          <w:tab w:val="left" w:pos="3450"/>
        </w:tabs>
      </w:pPr>
      <w:r>
        <w:tab/>
      </w:r>
    </w:p>
    <w:p w:rsidR="00466BBA" w:rsidRDefault="00466BBA" w:rsidP="00FD6037"/>
    <w:p w:rsidR="00466BBA" w:rsidRDefault="00466BBA" w:rsidP="00FD6037"/>
    <w:p w:rsidR="00466BBA" w:rsidRDefault="00466BBA" w:rsidP="00FD6037"/>
    <w:p w:rsidR="00466BBA" w:rsidRDefault="00466BBA" w:rsidP="00FD6037"/>
    <w:p w:rsidR="009359DD" w:rsidRDefault="00FA0F42" w:rsidP="00FA0F42">
      <w:pPr>
        <w:tabs>
          <w:tab w:val="left" w:pos="6960"/>
        </w:tabs>
      </w:pPr>
      <w:r>
        <w:tab/>
      </w:r>
    </w:p>
    <w:p w:rsidR="009359DD" w:rsidRDefault="009359DD" w:rsidP="00FD6037"/>
    <w:p w:rsidR="009359DD" w:rsidRDefault="009359DD" w:rsidP="00FD6037"/>
    <w:p w:rsidR="00466BBA" w:rsidRDefault="00466BBA" w:rsidP="00FD6037"/>
    <w:p w:rsidR="00466BBA" w:rsidRDefault="00466BBA" w:rsidP="00FD6037"/>
    <w:p w:rsidR="00466BBA" w:rsidRDefault="00466BBA" w:rsidP="00FD6037"/>
    <w:p w:rsidR="00466BBA" w:rsidRDefault="00FD6037" w:rsidP="00FD6037">
      <w:pPr>
        <w:jc w:val="center"/>
        <w:rPr>
          <w:b/>
        </w:rPr>
      </w:pPr>
      <w:r w:rsidRPr="00FD6037">
        <w:rPr>
          <w:b/>
        </w:rPr>
        <w:t>TERMO DE REFERÊNCIA</w:t>
      </w:r>
    </w:p>
    <w:p w:rsidR="00FD6037" w:rsidRDefault="00FD6037" w:rsidP="00FD6037">
      <w:pPr>
        <w:jc w:val="center"/>
        <w:rPr>
          <w:b/>
        </w:rPr>
      </w:pPr>
    </w:p>
    <w:p w:rsidR="00FD6037" w:rsidRPr="00FD6037" w:rsidRDefault="00FD6037" w:rsidP="00FD6037">
      <w:pPr>
        <w:jc w:val="center"/>
        <w:rPr>
          <w:b/>
        </w:rPr>
      </w:pPr>
    </w:p>
    <w:p w:rsidR="00AA262E" w:rsidRDefault="00AA262E" w:rsidP="00FD6037">
      <w:pPr>
        <w:ind w:left="1134" w:right="1133"/>
        <w:jc w:val="center"/>
      </w:pPr>
      <w:r>
        <w:t>APOIO TÉCNICO PARA GESTÃO DE OPERAÇÃO E SEGURANÇA DE BARRAGENS</w:t>
      </w:r>
      <w:r w:rsidR="006C4C7A">
        <w:t xml:space="preserve"> DA CODEVASF</w:t>
      </w:r>
      <w:r w:rsidR="004B1ECA">
        <w:t xml:space="preserve"> E PISF</w:t>
      </w:r>
    </w:p>
    <w:p w:rsidR="00466BBA" w:rsidRPr="00D84BDD" w:rsidRDefault="00466BBA" w:rsidP="00FD6037"/>
    <w:p w:rsidR="00466BBA" w:rsidRDefault="00466BBA" w:rsidP="00FD6037"/>
    <w:p w:rsidR="00466BBA" w:rsidRDefault="00466BBA" w:rsidP="00FD6037"/>
    <w:p w:rsidR="00466BBA" w:rsidRDefault="00466BBA" w:rsidP="00FD6037"/>
    <w:p w:rsidR="00466BBA" w:rsidRDefault="00466BBA" w:rsidP="00FD6037"/>
    <w:p w:rsidR="00466BBA" w:rsidRDefault="00466BBA" w:rsidP="00FD6037"/>
    <w:p w:rsidR="00466BBA" w:rsidRDefault="00466BBA" w:rsidP="00FD6037"/>
    <w:p w:rsidR="00466BBA" w:rsidRDefault="00466BBA" w:rsidP="00FD6037"/>
    <w:p w:rsidR="00466BBA" w:rsidRDefault="00466BBA" w:rsidP="00FD6037"/>
    <w:p w:rsidR="00466BBA" w:rsidRDefault="00466BBA" w:rsidP="00FD6037"/>
    <w:p w:rsidR="00466BBA" w:rsidRDefault="00466BBA" w:rsidP="00FD6037"/>
    <w:p w:rsidR="00466BBA" w:rsidRDefault="00466BBA" w:rsidP="00FD6037"/>
    <w:p w:rsidR="00466BBA" w:rsidRDefault="00466BBA" w:rsidP="00FD6037"/>
    <w:p w:rsidR="00466BBA" w:rsidRDefault="00466BBA" w:rsidP="00FD6037"/>
    <w:p w:rsidR="00466BBA" w:rsidRDefault="00466BBA" w:rsidP="00FD6037"/>
    <w:p w:rsidR="00466BBA" w:rsidRDefault="00466BBA" w:rsidP="00FD6037"/>
    <w:p w:rsidR="00466BBA" w:rsidRDefault="00466BBA" w:rsidP="00FD6037"/>
    <w:p w:rsidR="00466BBA" w:rsidRDefault="00466BBA" w:rsidP="00FD6037"/>
    <w:p w:rsidR="00466BBA" w:rsidRDefault="00466BBA" w:rsidP="00FD6037"/>
    <w:p w:rsidR="00D84BDD" w:rsidRDefault="00D84BDD" w:rsidP="00FD6037"/>
    <w:p w:rsidR="00D84BDD" w:rsidRDefault="00D84BDD" w:rsidP="00FD6037"/>
    <w:p w:rsidR="00466BBA" w:rsidRDefault="00466BBA" w:rsidP="00FD6037"/>
    <w:p w:rsidR="00FD6037" w:rsidRDefault="00FD6037" w:rsidP="00FD6037"/>
    <w:p w:rsidR="00FD6037" w:rsidRPr="00D84BDD" w:rsidRDefault="00FD6037" w:rsidP="00FD6037">
      <w:pPr>
        <w:jc w:val="center"/>
        <w:rPr>
          <w:color w:val="5B9BD5" w:themeColor="accent1"/>
        </w:rPr>
      </w:pPr>
      <w:r w:rsidRPr="00D84BDD">
        <w:rPr>
          <w:color w:val="5B9BD5" w:themeColor="accent1"/>
        </w:rPr>
        <w:t>BRASÍLIA</w:t>
      </w:r>
    </w:p>
    <w:p w:rsidR="00FD6037" w:rsidRPr="00D84BDD" w:rsidRDefault="001A5905" w:rsidP="00FD6037">
      <w:pPr>
        <w:jc w:val="center"/>
        <w:rPr>
          <w:color w:val="5B9BD5" w:themeColor="accent1"/>
        </w:rPr>
      </w:pPr>
      <w:r>
        <w:rPr>
          <w:color w:val="5B9BD5" w:themeColor="accent1"/>
        </w:rPr>
        <w:t>ABRIL</w:t>
      </w:r>
      <w:r w:rsidR="00FD6037" w:rsidRPr="00D84BDD">
        <w:rPr>
          <w:color w:val="5B9BD5" w:themeColor="accent1"/>
        </w:rPr>
        <w:t>/201</w:t>
      </w:r>
      <w:r w:rsidR="00491366">
        <w:rPr>
          <w:color w:val="5B9BD5" w:themeColor="accent1"/>
        </w:rPr>
        <w:t>9</w:t>
      </w:r>
    </w:p>
    <w:p w:rsidR="00FD6037" w:rsidRDefault="00FD6037" w:rsidP="00FD6037"/>
    <w:p w:rsidR="00466BBA" w:rsidRDefault="00466BBA" w:rsidP="00FD6037"/>
    <w:p w:rsidR="00FD6037" w:rsidRDefault="00FD6037" w:rsidP="00FD6037">
      <w:pPr>
        <w:sectPr w:rsidR="00FD6037" w:rsidSect="009359DD">
          <w:footerReference w:type="default" r:id="rId8"/>
          <w:headerReference w:type="first" r:id="rId9"/>
          <w:footerReference w:type="first" r:id="rId10"/>
          <w:pgSz w:w="11907" w:h="16840" w:code="9"/>
          <w:pgMar w:top="1701" w:right="851" w:bottom="851" w:left="1701" w:header="680" w:footer="680" w:gutter="0"/>
          <w:cols w:space="720"/>
          <w:titlePg/>
        </w:sectPr>
      </w:pPr>
    </w:p>
    <w:p w:rsidR="00466BBA" w:rsidRPr="001722A6" w:rsidRDefault="00466BBA" w:rsidP="00FD6037">
      <w:pPr>
        <w:jc w:val="center"/>
        <w:rPr>
          <w:b/>
        </w:rPr>
      </w:pPr>
      <w:r w:rsidRPr="001722A6">
        <w:rPr>
          <w:b/>
        </w:rPr>
        <w:t>SUMÁRIO</w:t>
      </w:r>
      <w:bookmarkEnd w:id="0"/>
      <w:bookmarkEnd w:id="1"/>
      <w:bookmarkEnd w:id="2"/>
    </w:p>
    <w:p w:rsidR="00D10D5C" w:rsidRDefault="00D10D5C" w:rsidP="00FD6037"/>
    <w:p w:rsidR="0085390E" w:rsidRDefault="0085390E" w:rsidP="00FD6037"/>
    <w:p w:rsidR="00A40F2D" w:rsidRPr="00A40F2D" w:rsidRDefault="007348E3">
      <w:pPr>
        <w:pStyle w:val="Sumrio1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</w:rPr>
      </w:pPr>
      <w:r w:rsidRPr="00A40F2D">
        <w:rPr>
          <w:rFonts w:ascii="Times New Roman" w:hAnsi="Times New Roman"/>
          <w:b w:val="0"/>
          <w:sz w:val="24"/>
          <w:szCs w:val="24"/>
        </w:rPr>
        <w:fldChar w:fldCharType="begin"/>
      </w:r>
      <w:r w:rsidRPr="00A40F2D">
        <w:rPr>
          <w:rFonts w:ascii="Times New Roman" w:hAnsi="Times New Roman"/>
          <w:b w:val="0"/>
          <w:sz w:val="24"/>
          <w:szCs w:val="24"/>
        </w:rPr>
        <w:instrText xml:space="preserve"> TOC \o "1-1" \h \z \u </w:instrText>
      </w:r>
      <w:r w:rsidRPr="00A40F2D">
        <w:rPr>
          <w:rFonts w:ascii="Times New Roman" w:hAnsi="Times New Roman"/>
          <w:b w:val="0"/>
          <w:sz w:val="24"/>
          <w:szCs w:val="24"/>
        </w:rPr>
        <w:fldChar w:fldCharType="separate"/>
      </w:r>
      <w:hyperlink w:anchor="_Toc7105395" w:history="1"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1.</w:t>
        </w:r>
        <w:r w:rsidR="00A40F2D" w:rsidRPr="00A40F2D">
          <w:rPr>
            <w:rFonts w:ascii="Times New Roman" w:eastAsiaTheme="minorEastAsia" w:hAnsi="Times New Roman"/>
            <w:b w:val="0"/>
            <w:bCs w:val="0"/>
            <w:caps w:val="0"/>
            <w:noProof/>
            <w:sz w:val="24"/>
            <w:szCs w:val="24"/>
          </w:rPr>
          <w:tab/>
        </w:r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FINALIDADE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_Toc7105395 \h </w:instrTex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="00751839">
          <w:rPr>
            <w:rFonts w:ascii="Times New Roman" w:hAnsi="Times New Roman"/>
            <w:b w:val="0"/>
            <w:noProof/>
            <w:webHidden/>
            <w:sz w:val="24"/>
            <w:szCs w:val="24"/>
          </w:rPr>
          <w:t>2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:rsidR="00A40F2D" w:rsidRPr="00A40F2D" w:rsidRDefault="00781506">
      <w:pPr>
        <w:pStyle w:val="Sumrio1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</w:rPr>
      </w:pPr>
      <w:hyperlink w:anchor="_Toc7105396" w:history="1"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2.</w:t>
        </w:r>
        <w:r w:rsidR="00A40F2D" w:rsidRPr="00A40F2D">
          <w:rPr>
            <w:rFonts w:ascii="Times New Roman" w:eastAsiaTheme="minorEastAsia" w:hAnsi="Times New Roman"/>
            <w:b w:val="0"/>
            <w:bCs w:val="0"/>
            <w:caps w:val="0"/>
            <w:noProof/>
            <w:sz w:val="24"/>
            <w:szCs w:val="24"/>
          </w:rPr>
          <w:tab/>
        </w:r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CONCEITUAÇÃO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_Toc7105396 \h </w:instrTex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="00751839">
          <w:rPr>
            <w:rFonts w:ascii="Times New Roman" w:hAnsi="Times New Roman"/>
            <w:b w:val="0"/>
            <w:noProof/>
            <w:webHidden/>
            <w:sz w:val="24"/>
            <w:szCs w:val="24"/>
          </w:rPr>
          <w:t>2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:rsidR="00A40F2D" w:rsidRPr="00A40F2D" w:rsidRDefault="00781506">
      <w:pPr>
        <w:pStyle w:val="Sumrio1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</w:rPr>
      </w:pPr>
      <w:hyperlink w:anchor="_Toc7105397" w:history="1"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3.</w:t>
        </w:r>
        <w:r w:rsidR="00A40F2D" w:rsidRPr="00A40F2D">
          <w:rPr>
            <w:rFonts w:ascii="Times New Roman" w:eastAsiaTheme="minorEastAsia" w:hAnsi="Times New Roman"/>
            <w:b w:val="0"/>
            <w:bCs w:val="0"/>
            <w:caps w:val="0"/>
            <w:noProof/>
            <w:sz w:val="24"/>
            <w:szCs w:val="24"/>
          </w:rPr>
          <w:tab/>
        </w:r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CRITÉRIOS LICITATÓRIOS E JUSTIFICATIVAS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_Toc7105397 \h </w:instrTex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="00751839">
          <w:rPr>
            <w:rFonts w:ascii="Times New Roman" w:hAnsi="Times New Roman"/>
            <w:b w:val="0"/>
            <w:noProof/>
            <w:webHidden/>
            <w:sz w:val="24"/>
            <w:szCs w:val="24"/>
          </w:rPr>
          <w:t>3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:rsidR="00A40F2D" w:rsidRPr="00A40F2D" w:rsidRDefault="00781506">
      <w:pPr>
        <w:pStyle w:val="Sumrio1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</w:rPr>
      </w:pPr>
      <w:hyperlink w:anchor="_Toc7105398" w:history="1"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4.</w:t>
        </w:r>
        <w:r w:rsidR="00A40F2D" w:rsidRPr="00A40F2D">
          <w:rPr>
            <w:rFonts w:ascii="Times New Roman" w:eastAsiaTheme="minorEastAsia" w:hAnsi="Times New Roman"/>
            <w:b w:val="0"/>
            <w:bCs w:val="0"/>
            <w:caps w:val="0"/>
            <w:noProof/>
            <w:sz w:val="24"/>
            <w:szCs w:val="24"/>
          </w:rPr>
          <w:tab/>
        </w:r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INFORMAÇÕES PARA DIMENSIONAMENTO DA PROPOSTA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_Toc7105398 \h </w:instrTex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="00751839">
          <w:rPr>
            <w:rFonts w:ascii="Times New Roman" w:hAnsi="Times New Roman"/>
            <w:b w:val="0"/>
            <w:noProof/>
            <w:webHidden/>
            <w:sz w:val="24"/>
            <w:szCs w:val="24"/>
          </w:rPr>
          <w:t>4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:rsidR="00A40F2D" w:rsidRPr="00A40F2D" w:rsidRDefault="00781506">
      <w:pPr>
        <w:pStyle w:val="Sumrio1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</w:rPr>
      </w:pPr>
      <w:hyperlink w:anchor="_Toc7105399" w:history="1"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5.</w:t>
        </w:r>
        <w:r w:rsidR="00A40F2D" w:rsidRPr="00A40F2D">
          <w:rPr>
            <w:rFonts w:ascii="Times New Roman" w:eastAsiaTheme="minorEastAsia" w:hAnsi="Times New Roman"/>
            <w:b w:val="0"/>
            <w:bCs w:val="0"/>
            <w:caps w:val="0"/>
            <w:noProof/>
            <w:sz w:val="24"/>
            <w:szCs w:val="24"/>
          </w:rPr>
          <w:tab/>
        </w:r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ESCOPO DOS SERVIÇOS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_Toc7105399 \h </w:instrTex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="00751839">
          <w:rPr>
            <w:rFonts w:ascii="Times New Roman" w:hAnsi="Times New Roman"/>
            <w:b w:val="0"/>
            <w:noProof/>
            <w:webHidden/>
            <w:sz w:val="24"/>
            <w:szCs w:val="24"/>
          </w:rPr>
          <w:t>5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:rsidR="00A40F2D" w:rsidRPr="00A40F2D" w:rsidRDefault="00781506">
      <w:pPr>
        <w:pStyle w:val="Sumrio1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</w:rPr>
      </w:pPr>
      <w:hyperlink w:anchor="_Toc7105400" w:history="1"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6.</w:t>
        </w:r>
        <w:r w:rsidR="00A40F2D" w:rsidRPr="00A40F2D">
          <w:rPr>
            <w:rFonts w:ascii="Times New Roman" w:eastAsiaTheme="minorEastAsia" w:hAnsi="Times New Roman"/>
            <w:b w:val="0"/>
            <w:bCs w:val="0"/>
            <w:caps w:val="0"/>
            <w:noProof/>
            <w:sz w:val="24"/>
            <w:szCs w:val="24"/>
          </w:rPr>
          <w:tab/>
        </w:r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CONDIÇÕES DE PARTICIPAÇÃO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_Toc7105400 \h </w:instrTex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="00751839">
          <w:rPr>
            <w:rFonts w:ascii="Times New Roman" w:hAnsi="Times New Roman"/>
            <w:b w:val="0"/>
            <w:noProof/>
            <w:webHidden/>
            <w:sz w:val="24"/>
            <w:szCs w:val="24"/>
          </w:rPr>
          <w:t>8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:rsidR="00A40F2D" w:rsidRPr="00A40F2D" w:rsidRDefault="00781506">
      <w:pPr>
        <w:pStyle w:val="Sumrio1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</w:rPr>
      </w:pPr>
      <w:hyperlink w:anchor="_Toc7105401" w:history="1"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7.</w:t>
        </w:r>
        <w:r w:rsidR="00A40F2D" w:rsidRPr="00A40F2D">
          <w:rPr>
            <w:rFonts w:ascii="Times New Roman" w:eastAsiaTheme="minorEastAsia" w:hAnsi="Times New Roman"/>
            <w:b w:val="0"/>
            <w:bCs w:val="0"/>
            <w:caps w:val="0"/>
            <w:noProof/>
            <w:sz w:val="24"/>
            <w:szCs w:val="24"/>
          </w:rPr>
          <w:tab/>
        </w:r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PROPOSTA FINANCEIRA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_Toc7105401 \h </w:instrTex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="00751839">
          <w:rPr>
            <w:rFonts w:ascii="Times New Roman" w:hAnsi="Times New Roman"/>
            <w:b w:val="0"/>
            <w:noProof/>
            <w:webHidden/>
            <w:sz w:val="24"/>
            <w:szCs w:val="24"/>
          </w:rPr>
          <w:t>9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:rsidR="00A40F2D" w:rsidRPr="00A40F2D" w:rsidRDefault="00781506">
      <w:pPr>
        <w:pStyle w:val="Sumrio1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</w:rPr>
      </w:pPr>
      <w:hyperlink w:anchor="_Toc7105402" w:history="1"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8.</w:t>
        </w:r>
        <w:r w:rsidR="00A40F2D" w:rsidRPr="00A40F2D">
          <w:rPr>
            <w:rFonts w:ascii="Times New Roman" w:eastAsiaTheme="minorEastAsia" w:hAnsi="Times New Roman"/>
            <w:b w:val="0"/>
            <w:bCs w:val="0"/>
            <w:caps w:val="0"/>
            <w:noProof/>
            <w:sz w:val="24"/>
            <w:szCs w:val="24"/>
          </w:rPr>
          <w:tab/>
        </w:r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QUALIFICAÇÃO TÉCNICA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_Toc7105402 \h </w:instrTex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="00751839">
          <w:rPr>
            <w:rFonts w:ascii="Times New Roman" w:hAnsi="Times New Roman"/>
            <w:b w:val="0"/>
            <w:noProof/>
            <w:webHidden/>
            <w:sz w:val="24"/>
            <w:szCs w:val="24"/>
          </w:rPr>
          <w:t>11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:rsidR="00A40F2D" w:rsidRPr="00A40F2D" w:rsidRDefault="00781506">
      <w:pPr>
        <w:pStyle w:val="Sumrio1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</w:rPr>
      </w:pPr>
      <w:hyperlink w:anchor="_Toc7105403" w:history="1"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9.</w:t>
        </w:r>
        <w:r w:rsidR="00A40F2D" w:rsidRPr="00A40F2D">
          <w:rPr>
            <w:rFonts w:ascii="Times New Roman" w:eastAsiaTheme="minorEastAsia" w:hAnsi="Times New Roman"/>
            <w:b w:val="0"/>
            <w:bCs w:val="0"/>
            <w:caps w:val="0"/>
            <w:noProof/>
            <w:sz w:val="24"/>
            <w:szCs w:val="24"/>
          </w:rPr>
          <w:tab/>
        </w:r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VALOR DE REFERÊNCIA, DOTAÇÃO ORÇAMENTÁRIA E PRAZO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_Toc7105403 \h </w:instrTex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="00751839">
          <w:rPr>
            <w:rFonts w:ascii="Times New Roman" w:hAnsi="Times New Roman"/>
            <w:b w:val="0"/>
            <w:noProof/>
            <w:webHidden/>
            <w:sz w:val="24"/>
            <w:szCs w:val="24"/>
          </w:rPr>
          <w:t>12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:rsidR="00A40F2D" w:rsidRPr="00A40F2D" w:rsidRDefault="00781506">
      <w:pPr>
        <w:pStyle w:val="Sumrio1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</w:rPr>
      </w:pPr>
      <w:hyperlink w:anchor="_Toc7105404" w:history="1"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10.</w:t>
        </w:r>
        <w:r w:rsidR="00A40F2D" w:rsidRPr="00A40F2D">
          <w:rPr>
            <w:rFonts w:ascii="Times New Roman" w:eastAsiaTheme="minorEastAsia" w:hAnsi="Times New Roman"/>
            <w:b w:val="0"/>
            <w:bCs w:val="0"/>
            <w:caps w:val="0"/>
            <w:noProof/>
            <w:sz w:val="24"/>
            <w:szCs w:val="24"/>
          </w:rPr>
          <w:tab/>
        </w:r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FISCALIZAÇÃO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_Toc7105404 \h </w:instrTex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="00751839">
          <w:rPr>
            <w:rFonts w:ascii="Times New Roman" w:hAnsi="Times New Roman"/>
            <w:b w:val="0"/>
            <w:noProof/>
            <w:webHidden/>
            <w:sz w:val="24"/>
            <w:szCs w:val="24"/>
          </w:rPr>
          <w:t>12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:rsidR="00A40F2D" w:rsidRPr="00A40F2D" w:rsidRDefault="00781506">
      <w:pPr>
        <w:pStyle w:val="Sumrio1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</w:rPr>
      </w:pPr>
      <w:hyperlink w:anchor="_Toc7105405" w:history="1"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11.</w:t>
        </w:r>
        <w:r w:rsidR="00A40F2D" w:rsidRPr="00A40F2D">
          <w:rPr>
            <w:rFonts w:ascii="Times New Roman" w:eastAsiaTheme="minorEastAsia" w:hAnsi="Times New Roman"/>
            <w:b w:val="0"/>
            <w:bCs w:val="0"/>
            <w:caps w:val="0"/>
            <w:noProof/>
            <w:sz w:val="24"/>
            <w:szCs w:val="24"/>
          </w:rPr>
          <w:tab/>
        </w:r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GESTÃO CONTRATUAL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_Toc7105405 \h </w:instrTex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="00751839">
          <w:rPr>
            <w:rFonts w:ascii="Times New Roman" w:hAnsi="Times New Roman"/>
            <w:b w:val="0"/>
            <w:noProof/>
            <w:webHidden/>
            <w:sz w:val="24"/>
            <w:szCs w:val="24"/>
          </w:rPr>
          <w:t>14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:rsidR="00A40F2D" w:rsidRPr="00A40F2D" w:rsidRDefault="00781506">
      <w:pPr>
        <w:pStyle w:val="Sumrio1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</w:rPr>
      </w:pPr>
      <w:hyperlink w:anchor="_Toc7105406" w:history="1"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12.</w:t>
        </w:r>
        <w:r w:rsidR="00A40F2D" w:rsidRPr="00A40F2D">
          <w:rPr>
            <w:rFonts w:ascii="Times New Roman" w:eastAsiaTheme="minorEastAsia" w:hAnsi="Times New Roman"/>
            <w:b w:val="0"/>
            <w:bCs w:val="0"/>
            <w:caps w:val="0"/>
            <w:noProof/>
            <w:sz w:val="24"/>
            <w:szCs w:val="24"/>
          </w:rPr>
          <w:tab/>
        </w:r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CRITÉRIOS DE PAGAMENTO e REAJUSTAMENTO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_Toc7105406 \h </w:instrTex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="00751839">
          <w:rPr>
            <w:rFonts w:ascii="Times New Roman" w:hAnsi="Times New Roman"/>
            <w:b w:val="0"/>
            <w:noProof/>
            <w:webHidden/>
            <w:sz w:val="24"/>
            <w:szCs w:val="24"/>
          </w:rPr>
          <w:t>17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:rsidR="00A40F2D" w:rsidRPr="00A40F2D" w:rsidRDefault="00781506">
      <w:pPr>
        <w:pStyle w:val="Sumrio1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</w:rPr>
      </w:pPr>
      <w:hyperlink w:anchor="_Toc7105407" w:history="1"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13.</w:t>
        </w:r>
        <w:r w:rsidR="00A40F2D" w:rsidRPr="00A40F2D">
          <w:rPr>
            <w:rFonts w:ascii="Times New Roman" w:eastAsiaTheme="minorEastAsia" w:hAnsi="Times New Roman"/>
            <w:b w:val="0"/>
            <w:bCs w:val="0"/>
            <w:caps w:val="0"/>
            <w:noProof/>
            <w:sz w:val="24"/>
            <w:szCs w:val="24"/>
          </w:rPr>
          <w:tab/>
        </w:r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INFRAÇÕES E SANÇÕES ADMINISTRATIVAS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_Toc7105407 \h </w:instrTex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="00751839">
          <w:rPr>
            <w:rFonts w:ascii="Times New Roman" w:hAnsi="Times New Roman"/>
            <w:b w:val="0"/>
            <w:noProof/>
            <w:webHidden/>
            <w:sz w:val="24"/>
            <w:szCs w:val="24"/>
          </w:rPr>
          <w:t>18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:rsidR="00A40F2D" w:rsidRPr="00A40F2D" w:rsidRDefault="00781506">
      <w:pPr>
        <w:pStyle w:val="Sumrio1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</w:rPr>
      </w:pPr>
      <w:hyperlink w:anchor="_Toc7105408" w:history="1"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14.</w:t>
        </w:r>
        <w:r w:rsidR="00A40F2D" w:rsidRPr="00A40F2D">
          <w:rPr>
            <w:rFonts w:ascii="Times New Roman" w:eastAsiaTheme="minorEastAsia" w:hAnsi="Times New Roman"/>
            <w:b w:val="0"/>
            <w:bCs w:val="0"/>
            <w:caps w:val="0"/>
            <w:noProof/>
            <w:sz w:val="24"/>
            <w:szCs w:val="24"/>
          </w:rPr>
          <w:tab/>
        </w:r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OBRIGAÇÕES DA CONTRATADA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_Toc7105408 \h </w:instrTex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="00751839">
          <w:rPr>
            <w:rFonts w:ascii="Times New Roman" w:hAnsi="Times New Roman"/>
            <w:b w:val="0"/>
            <w:noProof/>
            <w:webHidden/>
            <w:sz w:val="24"/>
            <w:szCs w:val="24"/>
          </w:rPr>
          <w:t>21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:rsidR="00A40F2D" w:rsidRPr="00A40F2D" w:rsidRDefault="00781506">
      <w:pPr>
        <w:pStyle w:val="Sumrio1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</w:rPr>
      </w:pPr>
      <w:hyperlink w:anchor="_Toc7105409" w:history="1"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15.</w:t>
        </w:r>
        <w:r w:rsidR="00A40F2D" w:rsidRPr="00A40F2D">
          <w:rPr>
            <w:rFonts w:ascii="Times New Roman" w:eastAsiaTheme="minorEastAsia" w:hAnsi="Times New Roman"/>
            <w:b w:val="0"/>
            <w:bCs w:val="0"/>
            <w:caps w:val="0"/>
            <w:noProof/>
            <w:sz w:val="24"/>
            <w:szCs w:val="24"/>
          </w:rPr>
          <w:tab/>
        </w:r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OBRIGAÇÕES DA CODEVASF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_Toc7105409 \h </w:instrTex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="00751839">
          <w:rPr>
            <w:rFonts w:ascii="Times New Roman" w:hAnsi="Times New Roman"/>
            <w:b w:val="0"/>
            <w:noProof/>
            <w:webHidden/>
            <w:sz w:val="24"/>
            <w:szCs w:val="24"/>
          </w:rPr>
          <w:t>23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:rsidR="00A40F2D" w:rsidRPr="00A40F2D" w:rsidRDefault="00781506">
      <w:pPr>
        <w:pStyle w:val="Sumrio1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</w:rPr>
      </w:pPr>
      <w:hyperlink w:anchor="_Toc7105410" w:history="1"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16.</w:t>
        </w:r>
        <w:r w:rsidR="00A40F2D" w:rsidRPr="00A40F2D">
          <w:rPr>
            <w:rFonts w:ascii="Times New Roman" w:eastAsiaTheme="minorEastAsia" w:hAnsi="Times New Roman"/>
            <w:b w:val="0"/>
            <w:bCs w:val="0"/>
            <w:caps w:val="0"/>
            <w:noProof/>
            <w:sz w:val="24"/>
            <w:szCs w:val="24"/>
          </w:rPr>
          <w:tab/>
        </w:r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RESPONSABILIDADE AMBIENTAL E SEGURANÇA DO TRABALHO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_Toc7105410 \h </w:instrTex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="00751839">
          <w:rPr>
            <w:rFonts w:ascii="Times New Roman" w:hAnsi="Times New Roman"/>
            <w:b w:val="0"/>
            <w:noProof/>
            <w:webHidden/>
            <w:sz w:val="24"/>
            <w:szCs w:val="24"/>
          </w:rPr>
          <w:t>23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:rsidR="00A40F2D" w:rsidRPr="00A40F2D" w:rsidRDefault="00781506">
      <w:pPr>
        <w:pStyle w:val="Sumrio1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</w:rPr>
      </w:pPr>
      <w:hyperlink w:anchor="_Toc7105411" w:history="1"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17.</w:t>
        </w:r>
        <w:r w:rsidR="00A40F2D" w:rsidRPr="00A40F2D">
          <w:rPr>
            <w:rFonts w:ascii="Times New Roman" w:eastAsiaTheme="minorEastAsia" w:hAnsi="Times New Roman"/>
            <w:b w:val="0"/>
            <w:bCs w:val="0"/>
            <w:caps w:val="0"/>
            <w:noProof/>
            <w:sz w:val="24"/>
            <w:szCs w:val="24"/>
          </w:rPr>
          <w:tab/>
        </w:r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CONDIÇÕES GERAIS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_Toc7105411 \h </w:instrTex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="00751839">
          <w:rPr>
            <w:rFonts w:ascii="Times New Roman" w:hAnsi="Times New Roman"/>
            <w:b w:val="0"/>
            <w:noProof/>
            <w:webHidden/>
            <w:sz w:val="24"/>
            <w:szCs w:val="24"/>
          </w:rPr>
          <w:t>24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:rsidR="00A40F2D" w:rsidRPr="00A40F2D" w:rsidRDefault="00781506">
      <w:pPr>
        <w:pStyle w:val="Sumrio1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</w:rPr>
      </w:pPr>
      <w:hyperlink w:anchor="_Toc7105412" w:history="1"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ANEXO 1 - DADOS TÉCNICOS DAS BARRAGENS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_Toc7105412 \h </w:instrTex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="00751839">
          <w:rPr>
            <w:rFonts w:ascii="Times New Roman" w:hAnsi="Times New Roman"/>
            <w:b w:val="0"/>
            <w:noProof/>
            <w:webHidden/>
            <w:sz w:val="24"/>
            <w:szCs w:val="24"/>
          </w:rPr>
          <w:t>26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:rsidR="00A40F2D" w:rsidRPr="00A40F2D" w:rsidRDefault="00781506">
      <w:pPr>
        <w:pStyle w:val="Sumrio1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</w:rPr>
      </w:pPr>
      <w:hyperlink w:anchor="_Toc7105413" w:history="1"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ANEXO 2 - ESPECIFICAÇÕES DAS ATIVIDADES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_Toc7105413 \h </w:instrTex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="00751839">
          <w:rPr>
            <w:rFonts w:ascii="Times New Roman" w:hAnsi="Times New Roman"/>
            <w:b w:val="0"/>
            <w:noProof/>
            <w:webHidden/>
            <w:sz w:val="24"/>
            <w:szCs w:val="24"/>
          </w:rPr>
          <w:t>28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:rsidR="00A40F2D" w:rsidRPr="00A40F2D" w:rsidRDefault="00781506">
      <w:pPr>
        <w:pStyle w:val="Sumrio1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</w:rPr>
      </w:pPr>
      <w:hyperlink w:anchor="_Toc7105414" w:history="1"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ANEXO 3 - INSTRUMENTO DE MEDIÇÃO DE RESULTADO (IMR)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_Toc7105414 \h </w:instrTex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="00751839">
          <w:rPr>
            <w:rFonts w:ascii="Times New Roman" w:hAnsi="Times New Roman"/>
            <w:b w:val="0"/>
            <w:noProof/>
            <w:webHidden/>
            <w:sz w:val="24"/>
            <w:szCs w:val="24"/>
          </w:rPr>
          <w:t>31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:rsidR="00A40F2D" w:rsidRPr="00A40F2D" w:rsidRDefault="00781506">
      <w:pPr>
        <w:pStyle w:val="Sumrio1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</w:rPr>
      </w:pPr>
      <w:hyperlink w:anchor="_Toc7105415" w:history="1"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ANEXO 4 - ORÇAMENTO ESTIMATIVO PARA OS SERVIÇOS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_Toc7105415 \h </w:instrTex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="00751839">
          <w:rPr>
            <w:rFonts w:ascii="Times New Roman" w:hAnsi="Times New Roman"/>
            <w:b w:val="0"/>
            <w:noProof/>
            <w:webHidden/>
            <w:sz w:val="24"/>
            <w:szCs w:val="24"/>
          </w:rPr>
          <w:t>35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:rsidR="00A40F2D" w:rsidRPr="00A40F2D" w:rsidRDefault="00781506">
      <w:pPr>
        <w:pStyle w:val="Sumrio1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</w:rPr>
      </w:pPr>
      <w:hyperlink w:anchor="_Toc7105416" w:history="1"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 xml:space="preserve">ANEXO 5 - FORMULÁRIO MODELO DA </w:t>
        </w:r>
        <w:r w:rsidR="00A40F2D" w:rsidRPr="00A40F2D">
          <w:rPr>
            <w:rStyle w:val="Hyperlink"/>
            <w:rFonts w:ascii="Times New Roman" w:hAnsi="Times New Roman"/>
            <w:b w:val="0"/>
            <w:noProof/>
            <w:snapToGrid w:val="0"/>
            <w:sz w:val="24"/>
            <w:szCs w:val="24"/>
          </w:rPr>
          <w:t>PROPOSTA FINANCEIRA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_Toc7105416 \h </w:instrTex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="00751839">
          <w:rPr>
            <w:rFonts w:ascii="Times New Roman" w:hAnsi="Times New Roman"/>
            <w:b w:val="0"/>
            <w:noProof/>
            <w:webHidden/>
            <w:sz w:val="24"/>
            <w:szCs w:val="24"/>
          </w:rPr>
          <w:t>39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:rsidR="00A40F2D" w:rsidRPr="00A40F2D" w:rsidRDefault="00781506">
      <w:pPr>
        <w:pStyle w:val="Sumrio1"/>
        <w:rPr>
          <w:rFonts w:ascii="Times New Roman" w:eastAsiaTheme="minorEastAsia" w:hAnsi="Times New Roman"/>
          <w:b w:val="0"/>
          <w:bCs w:val="0"/>
          <w:caps w:val="0"/>
          <w:noProof/>
          <w:sz w:val="24"/>
          <w:szCs w:val="24"/>
        </w:rPr>
      </w:pPr>
      <w:hyperlink w:anchor="_Toc7105417" w:history="1">
        <w:r w:rsidR="00A40F2D" w:rsidRPr="00A40F2D">
          <w:rPr>
            <w:rStyle w:val="Hyperlink"/>
            <w:rFonts w:ascii="Times New Roman" w:hAnsi="Times New Roman"/>
            <w:b w:val="0"/>
            <w:noProof/>
            <w:sz w:val="24"/>
            <w:szCs w:val="24"/>
          </w:rPr>
          <w:t>ANEXO 6 – FICHA CURRICULAR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tab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begin"/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instrText xml:space="preserve"> PAGEREF _Toc7105417 \h </w:instrTex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separate"/>
        </w:r>
        <w:r w:rsidR="00751839">
          <w:rPr>
            <w:rFonts w:ascii="Times New Roman" w:hAnsi="Times New Roman"/>
            <w:b w:val="0"/>
            <w:noProof/>
            <w:webHidden/>
            <w:sz w:val="24"/>
            <w:szCs w:val="24"/>
          </w:rPr>
          <w:t>40</w:t>
        </w:r>
        <w:r w:rsidR="00A40F2D" w:rsidRPr="00A40F2D">
          <w:rPr>
            <w:rFonts w:ascii="Times New Roman" w:hAnsi="Times New Roman"/>
            <w:b w:val="0"/>
            <w:noProof/>
            <w:webHidden/>
            <w:sz w:val="24"/>
            <w:szCs w:val="24"/>
          </w:rPr>
          <w:fldChar w:fldCharType="end"/>
        </w:r>
      </w:hyperlink>
    </w:p>
    <w:p w:rsidR="00FD6037" w:rsidRDefault="007348E3" w:rsidP="00E053FF">
      <w:pPr>
        <w:pStyle w:val="Sumario"/>
      </w:pPr>
      <w:r w:rsidRPr="00A40F2D">
        <w:rPr>
          <w:sz w:val="24"/>
          <w:szCs w:val="24"/>
        </w:rPr>
        <w:fldChar w:fldCharType="end"/>
      </w:r>
      <w:bookmarkStart w:id="6" w:name="_Toc491356929"/>
      <w:bookmarkEnd w:id="3"/>
      <w:bookmarkEnd w:id="4"/>
      <w:bookmarkEnd w:id="5"/>
    </w:p>
    <w:p w:rsidR="00FD6037" w:rsidRDefault="00FD6037" w:rsidP="00FD6037">
      <w:pPr>
        <w:rPr>
          <w:rFonts w:ascii="Calibri" w:eastAsia="Calibri" w:hAnsi="Calibri"/>
          <w:sz w:val="22"/>
          <w:szCs w:val="22"/>
          <w:lang w:eastAsia="en-US"/>
        </w:rPr>
      </w:pPr>
      <w:r>
        <w:br w:type="page"/>
      </w:r>
    </w:p>
    <w:p w:rsidR="00466BBA" w:rsidRDefault="00466BBA" w:rsidP="00FD6037">
      <w:pPr>
        <w:pStyle w:val="Ttulo1"/>
      </w:pPr>
      <w:bookmarkStart w:id="7" w:name="_Toc7105395"/>
      <w:r>
        <w:t>FINALIDADE</w:t>
      </w:r>
      <w:bookmarkEnd w:id="6"/>
      <w:bookmarkEnd w:id="7"/>
    </w:p>
    <w:p w:rsidR="00A5726F" w:rsidRPr="00E21D79" w:rsidRDefault="00466BBA" w:rsidP="00020E9C">
      <w:pPr>
        <w:pStyle w:val="Ttulo2"/>
        <w:rPr>
          <w:color w:val="000000" w:themeColor="text1"/>
        </w:rPr>
      </w:pPr>
      <w:bookmarkStart w:id="8" w:name="_Toc18311998"/>
      <w:bookmarkStart w:id="9" w:name="_Toc18428232"/>
      <w:r w:rsidRPr="00B10E08">
        <w:t>Estabelecer normas, critérios, principais condições contratuais e fornecer informaçõe</w:t>
      </w:r>
      <w:r w:rsidR="00C749EF" w:rsidRPr="00B10E08">
        <w:t xml:space="preserve">s que permitam </w:t>
      </w:r>
      <w:r w:rsidR="00A5726F" w:rsidRPr="00B10E08">
        <w:t xml:space="preserve">a celebração de contrato para </w:t>
      </w:r>
      <w:r w:rsidR="00500799">
        <w:t>APOIO TÉCNICO PARA GESTÃO DA OPERAÇÃO E SEGURANÇA DE BARRAGENS DA CODEVASF</w:t>
      </w:r>
      <w:r w:rsidR="00436FCA">
        <w:t xml:space="preserve"> E PISF</w:t>
      </w:r>
      <w:r w:rsidR="00A5726F" w:rsidRPr="00E21D79">
        <w:rPr>
          <w:color w:val="000000" w:themeColor="text1"/>
        </w:rPr>
        <w:t>.</w:t>
      </w:r>
    </w:p>
    <w:p w:rsidR="00B10E08" w:rsidRPr="00B10E08" w:rsidRDefault="00B10E08" w:rsidP="00020E9C">
      <w:pPr>
        <w:pStyle w:val="Ttulo2"/>
      </w:pPr>
      <w:r>
        <w:t>Os ser</w:t>
      </w:r>
      <w:r w:rsidR="00277735">
        <w:t xml:space="preserve">viços contratados irão produzir produtos </w:t>
      </w:r>
      <w:r w:rsidR="00AA262E">
        <w:t>técnicos específicos</w:t>
      </w:r>
      <w:r w:rsidR="00277735">
        <w:t>,</w:t>
      </w:r>
      <w:r w:rsidR="00AA262E">
        <w:t xml:space="preserve"> </w:t>
      </w:r>
      <w:r w:rsidR="00500799">
        <w:t>além da</w:t>
      </w:r>
      <w:r w:rsidR="00AA262E">
        <w:t xml:space="preserve"> análise e revisão de projetos e estudos, que farão parte do</w:t>
      </w:r>
      <w:r w:rsidR="007E709A">
        <w:t>s Programa de Segurança de Barragens (PROSB)</w:t>
      </w:r>
      <w:r w:rsidR="00500799">
        <w:t xml:space="preserve"> da CODEVASF</w:t>
      </w:r>
      <w:r w:rsidR="007E709A">
        <w:t>.</w:t>
      </w:r>
      <w:r w:rsidR="00AA262E">
        <w:t xml:space="preserve"> </w:t>
      </w:r>
      <w:r w:rsidR="007E709A">
        <w:t>T</w:t>
      </w:r>
      <w:r w:rsidR="00AA262E">
        <w:t>odas as atividades</w:t>
      </w:r>
      <w:r w:rsidR="007E709A">
        <w:t xml:space="preserve"> e produtos elaborados</w:t>
      </w:r>
      <w:r w:rsidR="00AA262E">
        <w:t xml:space="preserve"> serão</w:t>
      </w:r>
      <w:r w:rsidR="00277735">
        <w:t xml:space="preserve"> </w:t>
      </w:r>
      <w:r w:rsidR="00AA262E">
        <w:t>sin</w:t>
      </w:r>
      <w:r w:rsidR="007E709A">
        <w:t>tetizadas em relatórios mensais</w:t>
      </w:r>
      <w:r w:rsidR="00277735">
        <w:t>.</w:t>
      </w:r>
    </w:p>
    <w:p w:rsidR="00B10E08" w:rsidRPr="00277735" w:rsidRDefault="00B10E08" w:rsidP="00020E9C">
      <w:pPr>
        <w:pStyle w:val="Ttulo2"/>
      </w:pPr>
      <w:r w:rsidRPr="00277735">
        <w:t xml:space="preserve">Justifica-se a contratação dos serviços em questão para atendimento a </w:t>
      </w:r>
      <w:hyperlink r:id="rId11" w:history="1">
        <w:r w:rsidRPr="00686D87">
          <w:rPr>
            <w:rStyle w:val="Hyperlink"/>
          </w:rPr>
          <w:t>Lei 12.334/2010</w:t>
        </w:r>
      </w:hyperlink>
      <w:r w:rsidRPr="00277735">
        <w:t xml:space="preserve"> - Política Nacional de Segurança de Barragens (PNSB), incluindo resoluções e regulamentos </w:t>
      </w:r>
      <w:proofErr w:type="spellStart"/>
      <w:r w:rsidRPr="00277735">
        <w:t>infralegais</w:t>
      </w:r>
      <w:proofErr w:type="spellEnd"/>
      <w:r w:rsidRPr="00277735">
        <w:t>, que exige do empreendedor de barragens</w:t>
      </w:r>
      <w:r w:rsidR="007E709A">
        <w:t xml:space="preserve"> diversas ações técnicas, obrigatórias e contínuas</w:t>
      </w:r>
      <w:r w:rsidRPr="00277735">
        <w:t xml:space="preserve">, conforme </w:t>
      </w:r>
      <w:r w:rsidR="00CA4CAA">
        <w:t>Art. 17 da referida Lei</w:t>
      </w:r>
      <w:r w:rsidRPr="00277735">
        <w:t>.</w:t>
      </w:r>
    </w:p>
    <w:p w:rsidR="00466BBA" w:rsidRDefault="00466BBA" w:rsidP="00FD6037">
      <w:pPr>
        <w:pStyle w:val="Ttulo1"/>
      </w:pPr>
      <w:bookmarkStart w:id="10" w:name="_Toc491356932"/>
      <w:bookmarkStart w:id="11" w:name="_Toc7105396"/>
      <w:bookmarkEnd w:id="8"/>
      <w:bookmarkEnd w:id="9"/>
      <w:r>
        <w:t>CONCEITUAÇÃO</w:t>
      </w:r>
      <w:bookmarkEnd w:id="10"/>
      <w:bookmarkEnd w:id="11"/>
    </w:p>
    <w:p w:rsidR="00466BBA" w:rsidRDefault="00CA4CAA" w:rsidP="00020E9C">
      <w:pPr>
        <w:pStyle w:val="Ttulo2"/>
      </w:pPr>
      <w:bookmarkStart w:id="12" w:name="_Ref520288398"/>
      <w:r>
        <w:t>Neste Termo</w:t>
      </w:r>
      <w:r w:rsidR="00466BBA">
        <w:t xml:space="preserve"> de Refer</w:t>
      </w:r>
      <w:r>
        <w:t>ência são utilizadas as</w:t>
      </w:r>
      <w:r w:rsidR="00466BBA">
        <w:t xml:space="preserve"> expressões relacionadas a seguir, com os seguintes significados e interpretações:</w:t>
      </w:r>
      <w:bookmarkEnd w:id="12"/>
    </w:p>
    <w:p w:rsidR="00466BBA" w:rsidRDefault="00CA4CAA" w:rsidP="00B911D1">
      <w:pPr>
        <w:pStyle w:val="Numerada"/>
      </w:pPr>
      <w:r>
        <w:rPr>
          <w:b/>
          <w:bCs/>
        </w:rPr>
        <w:t>Termo</w:t>
      </w:r>
      <w:r w:rsidR="00DF0E66">
        <w:rPr>
          <w:b/>
          <w:bCs/>
        </w:rPr>
        <w:t xml:space="preserve"> de Referência (</w:t>
      </w:r>
      <w:r w:rsidR="00466BBA">
        <w:rPr>
          <w:b/>
          <w:bCs/>
        </w:rPr>
        <w:t>TR</w:t>
      </w:r>
      <w:r w:rsidR="00DF0E66">
        <w:rPr>
          <w:b/>
          <w:bCs/>
        </w:rPr>
        <w:t>)</w:t>
      </w:r>
      <w:r w:rsidR="00700A8D">
        <w:rPr>
          <w:b/>
          <w:bCs/>
        </w:rPr>
        <w:t>:</w:t>
      </w:r>
      <w:r w:rsidR="00466BBA">
        <w:t xml:space="preserve"> conjunto de informações e prescrições</w:t>
      </w:r>
      <w:r w:rsidR="00466BBA">
        <w:rPr>
          <w:color w:val="FF0000"/>
        </w:rPr>
        <w:t xml:space="preserve"> </w:t>
      </w:r>
      <w:r w:rsidR="00466BBA">
        <w:t xml:space="preserve">estabelecidas pela </w:t>
      </w:r>
      <w:r w:rsidR="000D3948">
        <w:t>CODEVASF</w:t>
      </w:r>
      <w:r w:rsidR="00466BBA">
        <w:t xml:space="preserve"> com o objetivo de definir e caracterizar as diretrizes, o programa e a metodologia relativos a um determinado trabalho ou serviço a ser executado;</w:t>
      </w:r>
    </w:p>
    <w:p w:rsidR="00466BBA" w:rsidRDefault="00CA4CAA" w:rsidP="00B911D1">
      <w:pPr>
        <w:pStyle w:val="Numerada"/>
      </w:pPr>
      <w:r>
        <w:rPr>
          <w:b/>
          <w:bCs/>
        </w:rPr>
        <w:t>Especificações</w:t>
      </w:r>
      <w:r w:rsidR="00466BBA">
        <w:rPr>
          <w:b/>
          <w:bCs/>
        </w:rPr>
        <w:t xml:space="preserve"> Técnica</w:t>
      </w:r>
      <w:r>
        <w:rPr>
          <w:b/>
          <w:bCs/>
        </w:rPr>
        <w:t>s</w:t>
      </w:r>
      <w:r w:rsidR="00A5726F">
        <w:rPr>
          <w:b/>
          <w:bCs/>
        </w:rPr>
        <w:t xml:space="preserve"> (ET)</w:t>
      </w:r>
      <w:r w:rsidR="00700A8D">
        <w:rPr>
          <w:b/>
          <w:bCs/>
        </w:rPr>
        <w:t>:</w:t>
      </w:r>
      <w:r w:rsidR="00466BBA">
        <w:t xml:space="preserve"> documentação destinada a fixar as características, condições ou requisitos exigíveis para matérias primas, produtos </w:t>
      </w:r>
      <w:proofErr w:type="spellStart"/>
      <w:r w:rsidR="00466BBA">
        <w:t>semifabricados</w:t>
      </w:r>
      <w:proofErr w:type="spellEnd"/>
      <w:r w:rsidR="00466BBA">
        <w:t>, elementos de construção, materiais</w:t>
      </w:r>
      <w:r w:rsidR="004D3166">
        <w:t>,</w:t>
      </w:r>
      <w:r w:rsidR="00466BBA">
        <w:t xml:space="preserve"> produtos</w:t>
      </w:r>
      <w:r w:rsidR="004D3166">
        <w:t xml:space="preserve"> ou serviços</w:t>
      </w:r>
      <w:r w:rsidR="00466BBA">
        <w:t>. Assim como a definição d</w:t>
      </w:r>
      <w:r w:rsidR="00143D11">
        <w:t>e</w:t>
      </w:r>
      <w:r w:rsidR="00466BBA">
        <w:t xml:space="preserve"> serviço</w:t>
      </w:r>
      <w:r w:rsidR="00143D11">
        <w:t>s</w:t>
      </w:r>
      <w:r w:rsidR="00A54407">
        <w:t xml:space="preserve"> e atividades</w:t>
      </w:r>
      <w:r w:rsidR="00466BBA">
        <w:t>, a descrição do método construtivo, bem como o controle tecnológico e geométrico;</w:t>
      </w:r>
    </w:p>
    <w:p w:rsidR="00466BBA" w:rsidRDefault="00466BBA" w:rsidP="00B911D1">
      <w:pPr>
        <w:pStyle w:val="Numerada"/>
      </w:pPr>
      <w:r>
        <w:rPr>
          <w:b/>
          <w:bCs/>
        </w:rPr>
        <w:t>Programa de Trabalho</w:t>
      </w:r>
      <w:r w:rsidR="00A5726F">
        <w:rPr>
          <w:b/>
          <w:bCs/>
        </w:rPr>
        <w:t xml:space="preserve"> (PT)</w:t>
      </w:r>
      <w:r w:rsidR="00700A8D">
        <w:t xml:space="preserve">: </w:t>
      </w:r>
      <w:r>
        <w:t>documento que descreve a sequência de fases de uma tarefa ou a sequência de tarefas referentes a determinado serviço ou trabalho, indicando o tempo a ser gasto em cada uma e os recursos materiais e humanos envolvidos;</w:t>
      </w:r>
    </w:p>
    <w:p w:rsidR="00466BBA" w:rsidRDefault="00466BBA" w:rsidP="00B911D1">
      <w:pPr>
        <w:pStyle w:val="Numerada"/>
      </w:pPr>
      <w:r>
        <w:rPr>
          <w:b/>
          <w:bCs/>
        </w:rPr>
        <w:t>Cronograma</w:t>
      </w:r>
      <w:r w:rsidR="00700A8D">
        <w:rPr>
          <w:b/>
          <w:bCs/>
        </w:rPr>
        <w:t>:</w:t>
      </w:r>
      <w:r>
        <w:t xml:space="preserve"> representação gráfica da programação parcial ou total de um trabalho ou serviço</w:t>
      </w:r>
      <w:r w:rsidR="000A2A6E">
        <w:t xml:space="preserve"> ou produto</w:t>
      </w:r>
      <w:r>
        <w:t>, no qual são indicadas as suas diversas fases e respectivos prazos, aliados aos custos ou preços;</w:t>
      </w:r>
    </w:p>
    <w:p w:rsidR="00466BBA" w:rsidRDefault="00466BBA" w:rsidP="00B911D1">
      <w:pPr>
        <w:pStyle w:val="Numerada"/>
      </w:pPr>
      <w:r>
        <w:rPr>
          <w:b/>
          <w:bCs/>
        </w:rPr>
        <w:t>Contrato</w:t>
      </w:r>
      <w:r w:rsidR="00700A8D">
        <w:t>:</w:t>
      </w:r>
      <w:r>
        <w:t xml:space="preserve"> documento que define as obrigações das partes com relação à execução dos serviços, subscrito por ambas: </w:t>
      </w:r>
      <w:r w:rsidR="000D3948">
        <w:t>CODEVASF</w:t>
      </w:r>
      <w:r>
        <w:t xml:space="preserve"> e </w:t>
      </w:r>
      <w:r w:rsidR="00993EFB">
        <w:t>CONTRATADA</w:t>
      </w:r>
      <w:r>
        <w:t>;</w:t>
      </w:r>
    </w:p>
    <w:p w:rsidR="0060757E" w:rsidRDefault="00993EFB" w:rsidP="00B911D1">
      <w:pPr>
        <w:pStyle w:val="Numerada"/>
      </w:pPr>
      <w:r>
        <w:rPr>
          <w:b/>
          <w:bCs/>
        </w:rPr>
        <w:t>Licitante</w:t>
      </w:r>
      <w:r w:rsidR="00700A8D">
        <w:rPr>
          <w:b/>
          <w:bCs/>
        </w:rPr>
        <w:t>:</w:t>
      </w:r>
      <w:r w:rsidR="0060757E">
        <w:t xml:space="preserve"> empresa </w:t>
      </w:r>
      <w:r w:rsidR="00E31FBF">
        <w:t>de engenharia ou consultoria</w:t>
      </w:r>
      <w:r w:rsidR="0060757E">
        <w:t>, interessada na execução d</w:t>
      </w:r>
      <w:r w:rsidR="00CA4CAA">
        <w:t>os serviços objeto deste Termo</w:t>
      </w:r>
      <w:r w:rsidR="0060757E">
        <w:t xml:space="preserve"> de Referência;</w:t>
      </w:r>
    </w:p>
    <w:p w:rsidR="00466BBA" w:rsidRDefault="00993EFB" w:rsidP="00B911D1">
      <w:pPr>
        <w:pStyle w:val="Numerada"/>
      </w:pPr>
      <w:r>
        <w:rPr>
          <w:b/>
          <w:bCs/>
        </w:rPr>
        <w:t>Contratada</w:t>
      </w:r>
      <w:r w:rsidR="00700A8D">
        <w:rPr>
          <w:b/>
          <w:bCs/>
        </w:rPr>
        <w:t>:</w:t>
      </w:r>
      <w:r w:rsidR="00466BBA">
        <w:t xml:space="preserve"> empresa </w:t>
      </w:r>
      <w:r w:rsidR="00E31FBF">
        <w:t>engenharia ou consultoria</w:t>
      </w:r>
      <w:r w:rsidR="00466BBA">
        <w:t xml:space="preserve">, </w:t>
      </w:r>
      <w:r w:rsidR="0060757E">
        <w:t xml:space="preserve">vencedora da Licitação, e </w:t>
      </w:r>
      <w:r w:rsidR="00CA44CA">
        <w:t>contratada</w:t>
      </w:r>
      <w:r w:rsidR="0060757E">
        <w:t xml:space="preserve"> para </w:t>
      </w:r>
      <w:r w:rsidR="00466BBA">
        <w:t>a exe</w:t>
      </w:r>
      <w:r w:rsidR="00CA4CAA">
        <w:t>cução dos serviços objeto deste</w:t>
      </w:r>
      <w:r w:rsidR="00466BBA">
        <w:t xml:space="preserve"> Termo de Referência;</w:t>
      </w:r>
    </w:p>
    <w:p w:rsidR="00466BBA" w:rsidRDefault="00466BBA" w:rsidP="00B911D1">
      <w:pPr>
        <w:pStyle w:val="Numerada"/>
      </w:pPr>
      <w:r>
        <w:rPr>
          <w:b/>
          <w:bCs/>
        </w:rPr>
        <w:t>Fiscalização</w:t>
      </w:r>
      <w:r w:rsidR="00700A8D">
        <w:rPr>
          <w:b/>
          <w:bCs/>
        </w:rPr>
        <w:t>:</w:t>
      </w:r>
      <w:r>
        <w:t xml:space="preserve"> equipe da </w:t>
      </w:r>
      <w:r w:rsidR="000D3948">
        <w:t>CODEVASF</w:t>
      </w:r>
      <w:r>
        <w:t xml:space="preserve"> indicada para exercer, em sua representação, a fiscalização e o acompanhamento do contrato</w:t>
      </w:r>
      <w:r w:rsidR="00931107">
        <w:t>;</w:t>
      </w:r>
    </w:p>
    <w:p w:rsidR="00466BBA" w:rsidRDefault="00466BBA" w:rsidP="00B911D1">
      <w:pPr>
        <w:pStyle w:val="Numerada"/>
      </w:pPr>
      <w:r>
        <w:rPr>
          <w:b/>
          <w:bCs/>
        </w:rPr>
        <w:t>Nota de Empenho</w:t>
      </w:r>
      <w:r w:rsidR="00700A8D">
        <w:rPr>
          <w:b/>
          <w:bCs/>
        </w:rPr>
        <w:t>:</w:t>
      </w:r>
      <w:r>
        <w:t xml:space="preserve"> documento utilizado para registrar as operações que envolvam despesas orçamentárias, onde é indicado o nome do credor, a especificaçã</w:t>
      </w:r>
      <w:r w:rsidR="003C460D">
        <w:t>o e a importância da despesa;</w:t>
      </w:r>
    </w:p>
    <w:p w:rsidR="00931107" w:rsidRPr="00701B0D" w:rsidRDefault="00931107" w:rsidP="00B911D1">
      <w:pPr>
        <w:pStyle w:val="Numerada"/>
      </w:pPr>
      <w:r w:rsidRPr="00701B0D">
        <w:rPr>
          <w:b/>
          <w:bCs/>
        </w:rPr>
        <w:t xml:space="preserve">Ordem de </w:t>
      </w:r>
      <w:r w:rsidR="00BF1CE8" w:rsidRPr="00701B0D">
        <w:rPr>
          <w:b/>
          <w:bCs/>
        </w:rPr>
        <w:t>Serviço</w:t>
      </w:r>
      <w:r w:rsidRPr="00701B0D">
        <w:rPr>
          <w:b/>
          <w:bCs/>
        </w:rPr>
        <w:t xml:space="preserve"> (OS)</w:t>
      </w:r>
      <w:r w:rsidR="0019664D" w:rsidRPr="00701B0D">
        <w:rPr>
          <w:b/>
          <w:bCs/>
        </w:rPr>
        <w:t>:</w:t>
      </w:r>
      <w:r w:rsidRPr="00701B0D">
        <w:t xml:space="preserve"> documento </w:t>
      </w:r>
      <w:r w:rsidR="00A5726F" w:rsidRPr="00701B0D">
        <w:t xml:space="preserve">formal </w:t>
      </w:r>
      <w:r w:rsidRPr="00701B0D">
        <w:t xml:space="preserve">emitido pela </w:t>
      </w:r>
      <w:r w:rsidR="000D3948" w:rsidRPr="00701B0D">
        <w:t>CODEVASF</w:t>
      </w:r>
      <w:r w:rsidRPr="00701B0D">
        <w:t xml:space="preserve"> com as especificações detalhadas do serviço</w:t>
      </w:r>
      <w:r w:rsidR="009E3C29" w:rsidRPr="00701B0D">
        <w:t>/</w:t>
      </w:r>
      <w:r w:rsidR="00C671E5" w:rsidRPr="00701B0D">
        <w:t>produto</w:t>
      </w:r>
      <w:r w:rsidR="009E3C29" w:rsidRPr="00701B0D">
        <w:t xml:space="preserve"> individual (parte do contrato)</w:t>
      </w:r>
      <w:r w:rsidRPr="00701B0D">
        <w:t xml:space="preserve"> a ser elaborado pela </w:t>
      </w:r>
      <w:r w:rsidR="00993EFB" w:rsidRPr="00701B0D">
        <w:t>CONTRATADA</w:t>
      </w:r>
      <w:r w:rsidRPr="00701B0D">
        <w:t>, para o qual o faturamento relacionado ao recurso é executado na conclusão</w:t>
      </w:r>
      <w:r w:rsidR="00BF1CE8" w:rsidRPr="00701B0D">
        <w:t>.</w:t>
      </w:r>
      <w:r w:rsidR="00BE6D46" w:rsidRPr="00701B0D">
        <w:t xml:space="preserve"> </w:t>
      </w:r>
      <w:r w:rsidR="00C36637" w:rsidRPr="00701B0D">
        <w:t>Para fins de acompanhamento do contrato</w:t>
      </w:r>
      <w:r w:rsidR="007F0C96" w:rsidRPr="00701B0D">
        <w:t xml:space="preserve"> a</w:t>
      </w:r>
      <w:r w:rsidR="00CF121D" w:rsidRPr="00701B0D">
        <w:t xml:space="preserve"> periodicidade programada de emissão da OS é mensal</w:t>
      </w:r>
      <w:r w:rsidR="00C36637" w:rsidRPr="00701B0D">
        <w:t xml:space="preserve">, </w:t>
      </w:r>
      <w:r w:rsidR="007F0C96" w:rsidRPr="00701B0D">
        <w:t xml:space="preserve">e </w:t>
      </w:r>
      <w:r w:rsidR="00C36637" w:rsidRPr="00701B0D">
        <w:t>o</w:t>
      </w:r>
      <w:r w:rsidR="00886F4E" w:rsidRPr="00701B0D">
        <w:t>s serviços são subdivididos em atividades</w:t>
      </w:r>
      <w:r w:rsidRPr="00701B0D">
        <w:t>;</w:t>
      </w:r>
    </w:p>
    <w:p w:rsidR="008F34A3" w:rsidRDefault="007D4541" w:rsidP="00B911D1">
      <w:pPr>
        <w:pStyle w:val="Numerada"/>
      </w:pPr>
      <w:bookmarkStart w:id="13" w:name="_Ref520288439"/>
      <w:r w:rsidRPr="004327D5">
        <w:rPr>
          <w:b/>
        </w:rPr>
        <w:t>Relatório</w:t>
      </w:r>
      <w:r w:rsidR="000B4D3B" w:rsidRPr="004327D5">
        <w:rPr>
          <w:b/>
        </w:rPr>
        <w:t xml:space="preserve"> de Acompanhamento e Medição</w:t>
      </w:r>
      <w:r w:rsidRPr="004327D5">
        <w:rPr>
          <w:b/>
        </w:rPr>
        <w:t xml:space="preserve"> (RMC)</w:t>
      </w:r>
      <w:r w:rsidR="0019664D" w:rsidRPr="004327D5">
        <w:rPr>
          <w:b/>
        </w:rPr>
        <w:t>:</w:t>
      </w:r>
      <w:r w:rsidR="0019664D">
        <w:t xml:space="preserve"> </w:t>
      </w:r>
      <w:r w:rsidR="00B475F1" w:rsidRPr="00B475F1">
        <w:t xml:space="preserve">é documento </w:t>
      </w:r>
      <w:r w:rsidR="0048165B">
        <w:t>elaborado</w:t>
      </w:r>
      <w:r w:rsidR="00B475F1" w:rsidRPr="00B475F1">
        <w:t xml:space="preserve"> pela CODEVASF para</w:t>
      </w:r>
      <w:r w:rsidR="00B475F1">
        <w:t xml:space="preserve"> avaliação</w:t>
      </w:r>
      <w:r w:rsidR="003A6F2C">
        <w:t xml:space="preserve"> e medição</w:t>
      </w:r>
      <w:r w:rsidR="00B475F1">
        <w:t xml:space="preserve"> </w:t>
      </w:r>
      <w:r w:rsidR="008A67A3">
        <w:t xml:space="preserve">da execução </w:t>
      </w:r>
      <w:r w:rsidR="003804F6">
        <w:t xml:space="preserve">das </w:t>
      </w:r>
      <w:r w:rsidR="003804F6" w:rsidRPr="00E50A83">
        <w:t>atividades e tarefas</w:t>
      </w:r>
      <w:r w:rsidR="003804F6">
        <w:t xml:space="preserve"> demandadas na O</w:t>
      </w:r>
      <w:r w:rsidR="008F34A3">
        <w:t>S</w:t>
      </w:r>
      <w:r w:rsidR="003804F6">
        <w:t xml:space="preserve"> e demais critérios </w:t>
      </w:r>
      <w:r w:rsidR="00431280">
        <w:t xml:space="preserve">contratuais, e </w:t>
      </w:r>
      <w:r w:rsidR="00EF096D" w:rsidRPr="00EF096D">
        <w:t>representa o termo circunstanciado para efeito de recebimento dos serviços prestados</w:t>
      </w:r>
      <w:r w:rsidR="00130144">
        <w:t xml:space="preserve"> e </w:t>
      </w:r>
      <w:r w:rsidR="008F73F0">
        <w:t>de</w:t>
      </w:r>
      <w:r w:rsidR="000B728E">
        <w:t xml:space="preserve"> faturamento</w:t>
      </w:r>
      <w:r w:rsidR="00D07459">
        <w:t>;</w:t>
      </w:r>
    </w:p>
    <w:p w:rsidR="00E31FBF" w:rsidRDefault="00E31FBF" w:rsidP="00B911D1">
      <w:pPr>
        <w:pStyle w:val="Numerada"/>
      </w:pPr>
      <w:r w:rsidRPr="00BA70B9">
        <w:rPr>
          <w:b/>
        </w:rPr>
        <w:t>P</w:t>
      </w:r>
      <w:r>
        <w:rPr>
          <w:b/>
        </w:rPr>
        <w:t>olítica Nacional de Segurança de Barragens</w:t>
      </w:r>
      <w:r w:rsidRPr="00BA70B9">
        <w:rPr>
          <w:b/>
        </w:rPr>
        <w:t xml:space="preserve"> (P</w:t>
      </w:r>
      <w:r>
        <w:rPr>
          <w:b/>
        </w:rPr>
        <w:t>N</w:t>
      </w:r>
      <w:r w:rsidRPr="00BA70B9">
        <w:rPr>
          <w:b/>
        </w:rPr>
        <w:t>SB)</w:t>
      </w:r>
      <w:r w:rsidR="0019664D">
        <w:t>:</w:t>
      </w:r>
      <w:r>
        <w:t xml:space="preserve"> Política Públi</w:t>
      </w:r>
      <w:r w:rsidR="00B64F61">
        <w:t>ca estabelecida pela Lei</w:t>
      </w:r>
      <w:r>
        <w:t xml:space="preserve"> 12.334/</w:t>
      </w:r>
      <w:r w:rsidR="00B64F61">
        <w:t>20</w:t>
      </w:r>
      <w:r>
        <w:t>10 que</w:t>
      </w:r>
      <w:r w:rsidRPr="00BA70B9">
        <w:t xml:space="preserve"> objetiva garantir a observância de padrões de segurança das barragens, através da fiscalização do poder público sobre o proprietário de barragens, de maneira a reduzir a possibilidade de acidentes e suas consequências, em especial à população potencialmente afetada</w:t>
      </w:r>
      <w:r w:rsidR="00D07459">
        <w:t>;</w:t>
      </w:r>
    </w:p>
    <w:p w:rsidR="00E31FBF" w:rsidRDefault="00E31FBF" w:rsidP="00B911D1">
      <w:pPr>
        <w:pStyle w:val="Numerada"/>
      </w:pPr>
      <w:r w:rsidRPr="00BA70B9">
        <w:rPr>
          <w:b/>
        </w:rPr>
        <w:t>Plano de Segurança da Barragem (PSB)</w:t>
      </w:r>
      <w:r w:rsidR="0019664D">
        <w:rPr>
          <w:b/>
        </w:rPr>
        <w:t>:</w:t>
      </w:r>
      <w:r>
        <w:t xml:space="preserve"> instrumento da PNSB, de elaboração obrigatória pelo empreendedor de barragens, conforme conteúdo mínimo estabelecido pelo Art. 8º da Lei 12.334/</w:t>
      </w:r>
      <w:r w:rsidR="00B64F61">
        <w:t>20</w:t>
      </w:r>
      <w:r>
        <w:t xml:space="preserve">10, e demais </w:t>
      </w:r>
      <w:r w:rsidRPr="00BA70B9">
        <w:t xml:space="preserve">resoluções e regulamentos </w:t>
      </w:r>
      <w:proofErr w:type="spellStart"/>
      <w:r w:rsidRPr="00BA70B9">
        <w:t>infralegais</w:t>
      </w:r>
      <w:proofErr w:type="spellEnd"/>
      <w:r w:rsidR="00D07459">
        <w:t>;</w:t>
      </w:r>
    </w:p>
    <w:p w:rsidR="00B441EF" w:rsidRDefault="00B441EF" w:rsidP="00B911D1">
      <w:pPr>
        <w:pStyle w:val="Numerada"/>
      </w:pPr>
      <w:r w:rsidRPr="00670C30">
        <w:rPr>
          <w:b/>
        </w:rPr>
        <w:t>Projeto de Integração do Rio São Francisco com as Bacias do Nordeste Setentrional (PISF)</w:t>
      </w:r>
      <w:r w:rsidR="0019664D">
        <w:rPr>
          <w:b/>
        </w:rPr>
        <w:t>:</w:t>
      </w:r>
      <w:r>
        <w:t xml:space="preserve"> </w:t>
      </w:r>
      <w:r w:rsidRPr="00B441EF">
        <w:t>projeto de infraestrutura hídrica que capta água no Rio São Francisco aduzindo-a para bacias hidrográficas do nordeste setentrional</w:t>
      </w:r>
      <w:r w:rsidR="00D07459">
        <w:t>;</w:t>
      </w:r>
    </w:p>
    <w:p w:rsidR="00E31FBF" w:rsidRPr="00993EFB" w:rsidRDefault="00E31FBF" w:rsidP="00B911D1">
      <w:pPr>
        <w:pStyle w:val="Numerada"/>
      </w:pPr>
      <w:bookmarkStart w:id="14" w:name="_Ref530498827"/>
      <w:r w:rsidRPr="00993EFB">
        <w:rPr>
          <w:b/>
        </w:rPr>
        <w:t>Serviços Correlatos</w:t>
      </w:r>
      <w:r w:rsidR="0019664D">
        <w:rPr>
          <w:b/>
        </w:rPr>
        <w:t>:</w:t>
      </w:r>
      <w:r>
        <w:t xml:space="preserve"> </w:t>
      </w:r>
      <w:r w:rsidR="00436FCA">
        <w:t>“</w:t>
      </w:r>
      <w:r w:rsidRPr="00993EFB">
        <w:t xml:space="preserve">estudos </w:t>
      </w:r>
      <w:r w:rsidRPr="00436FCA">
        <w:rPr>
          <w:b/>
        </w:rPr>
        <w:t>ou</w:t>
      </w:r>
      <w:r w:rsidRPr="00993EFB">
        <w:t xml:space="preserve"> projetos </w:t>
      </w:r>
      <w:r w:rsidRPr="00436FCA">
        <w:rPr>
          <w:b/>
        </w:rPr>
        <w:t>ou</w:t>
      </w:r>
      <w:r w:rsidRPr="00993EFB">
        <w:t xml:space="preserve"> planos</w:t>
      </w:r>
      <w:r>
        <w:t xml:space="preserve"> </w:t>
      </w:r>
      <w:r w:rsidRPr="00436FCA">
        <w:rPr>
          <w:b/>
        </w:rPr>
        <w:t>ou</w:t>
      </w:r>
      <w:r>
        <w:t xml:space="preserve"> manuais</w:t>
      </w:r>
      <w:r w:rsidR="00436FCA">
        <w:t>”</w:t>
      </w:r>
      <w:r w:rsidRPr="00993EFB">
        <w:t xml:space="preserve"> </w:t>
      </w:r>
      <w:r w:rsidR="00E758F8">
        <w:t>para</w:t>
      </w:r>
      <w:r w:rsidRPr="00993EFB">
        <w:t xml:space="preserve"> </w:t>
      </w:r>
      <w:r w:rsidR="00436FCA">
        <w:t>“</w:t>
      </w:r>
      <w:r w:rsidRPr="00993EFB">
        <w:t xml:space="preserve">dimensionamento </w:t>
      </w:r>
      <w:r w:rsidRPr="00436FCA">
        <w:rPr>
          <w:b/>
        </w:rPr>
        <w:t>ou</w:t>
      </w:r>
      <w:r w:rsidRPr="00993EFB">
        <w:t xml:space="preserve"> implantação </w:t>
      </w:r>
      <w:r w:rsidRPr="00436FCA">
        <w:rPr>
          <w:b/>
        </w:rPr>
        <w:t>ou</w:t>
      </w:r>
      <w:r w:rsidRPr="00993EFB">
        <w:t xml:space="preserve"> segurança </w:t>
      </w:r>
      <w:r w:rsidRPr="00436FCA">
        <w:rPr>
          <w:b/>
        </w:rPr>
        <w:t>ou</w:t>
      </w:r>
      <w:r>
        <w:t xml:space="preserve"> </w:t>
      </w:r>
      <w:r w:rsidRPr="00993EFB">
        <w:t xml:space="preserve">recuperação </w:t>
      </w:r>
      <w:r w:rsidRPr="00436FCA">
        <w:rPr>
          <w:b/>
        </w:rPr>
        <w:t>ou</w:t>
      </w:r>
      <w:r w:rsidRPr="00993EFB">
        <w:t xml:space="preserve"> manutenção </w:t>
      </w:r>
      <w:r w:rsidRPr="00436FCA">
        <w:rPr>
          <w:b/>
        </w:rPr>
        <w:t>ou</w:t>
      </w:r>
      <w:r w:rsidRPr="00993EFB">
        <w:t xml:space="preserve"> operação</w:t>
      </w:r>
      <w:r w:rsidR="00436FCA">
        <w:t>”</w:t>
      </w:r>
      <w:r w:rsidRPr="00993EFB">
        <w:t xml:space="preserve"> de grandes barragens (acima de </w:t>
      </w:r>
      <w:r w:rsidR="00436FCA">
        <w:t xml:space="preserve">50 hm³ de volume </w:t>
      </w:r>
      <w:r w:rsidR="009563B1">
        <w:t>e</w:t>
      </w:r>
      <w:r w:rsidR="00436FCA">
        <w:t xml:space="preserve"> 15</w:t>
      </w:r>
      <w:r w:rsidRPr="00993EFB">
        <w:t xml:space="preserve"> m de altura)</w:t>
      </w:r>
      <w:bookmarkEnd w:id="14"/>
      <w:r w:rsidR="00D07459">
        <w:t>;</w:t>
      </w:r>
    </w:p>
    <w:p w:rsidR="00A5726F" w:rsidRDefault="00E31FBF" w:rsidP="00B911D1">
      <w:pPr>
        <w:pStyle w:val="Numerada"/>
      </w:pPr>
      <w:bookmarkStart w:id="15" w:name="_Ref530499672"/>
      <w:r w:rsidRPr="008A7EF1">
        <w:rPr>
          <w:b/>
        </w:rPr>
        <w:t>Serviços Similares</w:t>
      </w:r>
      <w:r w:rsidR="0019664D">
        <w:rPr>
          <w:b/>
        </w:rPr>
        <w:t xml:space="preserve">: </w:t>
      </w:r>
      <w:r w:rsidR="00436FCA">
        <w:t>“</w:t>
      </w:r>
      <w:r w:rsidR="008A7EF1">
        <w:t xml:space="preserve">atividades técnicas </w:t>
      </w:r>
      <w:r w:rsidR="008A7EF1" w:rsidRPr="00436FCA">
        <w:rPr>
          <w:b/>
        </w:rPr>
        <w:t>ou</w:t>
      </w:r>
      <w:r w:rsidR="008A7EF1">
        <w:t xml:space="preserve"> administrativas</w:t>
      </w:r>
      <w:r w:rsidR="00436FCA">
        <w:t>”</w:t>
      </w:r>
      <w:r w:rsidR="008A7EF1">
        <w:t xml:space="preserve"> </w:t>
      </w:r>
      <w:r w:rsidRPr="00993EFB">
        <w:t xml:space="preserve">para </w:t>
      </w:r>
      <w:r w:rsidR="00436FCA">
        <w:t>“</w:t>
      </w:r>
      <w:r w:rsidR="00E758F8" w:rsidRPr="00993EFB">
        <w:t xml:space="preserve">dimensionamento </w:t>
      </w:r>
      <w:r w:rsidR="00E758F8" w:rsidRPr="00436FCA">
        <w:rPr>
          <w:b/>
        </w:rPr>
        <w:t>ou</w:t>
      </w:r>
      <w:r w:rsidR="00E758F8" w:rsidRPr="00993EFB">
        <w:t xml:space="preserve"> </w:t>
      </w:r>
      <w:r w:rsidRPr="00993EFB">
        <w:t>implantação</w:t>
      </w:r>
      <w:r w:rsidR="008A7EF1">
        <w:t xml:space="preserve"> </w:t>
      </w:r>
      <w:r w:rsidR="008A7EF1" w:rsidRPr="00436FCA">
        <w:rPr>
          <w:b/>
        </w:rPr>
        <w:t>ou</w:t>
      </w:r>
      <w:r w:rsidR="008A7EF1">
        <w:t xml:space="preserve"> gestão</w:t>
      </w:r>
      <w:r w:rsidR="00436FCA">
        <w:t>”</w:t>
      </w:r>
      <w:r w:rsidRPr="00993EFB">
        <w:t xml:space="preserve"> de empreendimentos hidráulicos (canais,</w:t>
      </w:r>
      <w:r w:rsidR="008A7EF1">
        <w:t xml:space="preserve"> vertedores, adutoras, </w:t>
      </w:r>
      <w:r w:rsidRPr="00993EFB">
        <w:t>barragens, diques, reservatórios</w:t>
      </w:r>
      <w:r w:rsidR="00BB1706">
        <w:t>,</w:t>
      </w:r>
      <w:r w:rsidR="00B31E91">
        <w:t xml:space="preserve"> eclusas,</w:t>
      </w:r>
      <w:r w:rsidR="00BB1706">
        <w:t xml:space="preserve"> estações de tratamento de água ou esgoto</w:t>
      </w:r>
      <w:r w:rsidR="00F34267">
        <w:t>,</w:t>
      </w:r>
      <w:r w:rsidR="00916481">
        <w:t xml:space="preserve"> estação de bombeamento</w:t>
      </w:r>
      <w:r w:rsidR="00E8429C">
        <w:t>,</w:t>
      </w:r>
      <w:r w:rsidR="00DC638C">
        <w:t xml:space="preserve"> </w:t>
      </w:r>
      <w:r w:rsidR="00B33AF0">
        <w:t>usinas hidroelétricas,</w:t>
      </w:r>
      <w:r w:rsidR="00F34267">
        <w:t xml:space="preserve"> perímetros de irrigação</w:t>
      </w:r>
      <w:r w:rsidRPr="00993EFB">
        <w:t>)</w:t>
      </w:r>
      <w:bookmarkEnd w:id="13"/>
      <w:bookmarkEnd w:id="15"/>
      <w:r w:rsidR="00D07459">
        <w:t>;</w:t>
      </w:r>
    </w:p>
    <w:p w:rsidR="007A2048" w:rsidRPr="00931107" w:rsidRDefault="00042648" w:rsidP="00B911D1">
      <w:pPr>
        <w:pStyle w:val="Numerada"/>
      </w:pPr>
      <w:bookmarkStart w:id="16" w:name="_Ref530499677"/>
      <w:r w:rsidRPr="00343EC3">
        <w:rPr>
          <w:b/>
        </w:rPr>
        <w:t>Serviços Especializados</w:t>
      </w:r>
      <w:r w:rsidR="0019664D">
        <w:rPr>
          <w:b/>
        </w:rPr>
        <w:t>:</w:t>
      </w:r>
      <w:r w:rsidRPr="00042648">
        <w:t xml:space="preserve"> Para o </w:t>
      </w:r>
      <w:r w:rsidRPr="00343EC3">
        <w:rPr>
          <w:u w:val="single"/>
        </w:rPr>
        <w:t>Especialista</w:t>
      </w:r>
      <w:r w:rsidR="007A2048" w:rsidRPr="00343EC3">
        <w:rPr>
          <w:u w:val="single"/>
        </w:rPr>
        <w:t xml:space="preserve"> em Construção</w:t>
      </w:r>
      <w:r w:rsidR="007A2048" w:rsidRPr="006D145E">
        <w:t xml:space="preserve">: </w:t>
      </w:r>
      <w:r w:rsidR="00343EC3">
        <w:t>Serviços Correlatos ou Similares na</w:t>
      </w:r>
      <w:r>
        <w:t xml:space="preserve"> área de construtiva ou estrutura</w:t>
      </w:r>
      <w:r w:rsidR="00343EC3">
        <w:t>l</w:t>
      </w:r>
      <w:r>
        <w:t xml:space="preserve">; </w:t>
      </w:r>
      <w:proofErr w:type="gramStart"/>
      <w:r>
        <w:t>Para</w:t>
      </w:r>
      <w:proofErr w:type="gramEnd"/>
      <w:r>
        <w:t xml:space="preserve"> o </w:t>
      </w:r>
      <w:r w:rsidR="007A2048" w:rsidRPr="00343EC3">
        <w:rPr>
          <w:u w:val="single"/>
        </w:rPr>
        <w:t>Especialista em</w:t>
      </w:r>
      <w:r w:rsidR="00343EC3" w:rsidRPr="00343EC3">
        <w:rPr>
          <w:u w:val="single"/>
        </w:rPr>
        <w:t xml:space="preserve"> Hidrologia</w:t>
      </w:r>
      <w:r w:rsidR="007A2048" w:rsidRPr="006D145E">
        <w:t xml:space="preserve">: </w:t>
      </w:r>
      <w:r w:rsidR="00343EC3">
        <w:t>Serviços Correlatos ou Similares na área de hidrologia ou hidráulica</w:t>
      </w:r>
      <w:r w:rsidR="007A2048" w:rsidRPr="006D145E">
        <w:t>.</w:t>
      </w:r>
      <w:bookmarkEnd w:id="16"/>
      <w:r w:rsidR="00436FCA">
        <w:t xml:space="preserve"> </w:t>
      </w:r>
      <w:r w:rsidR="00436FCA" w:rsidRPr="00343EC3">
        <w:rPr>
          <w:u w:val="single"/>
        </w:rPr>
        <w:t xml:space="preserve">Especialista em </w:t>
      </w:r>
      <w:proofErr w:type="spellStart"/>
      <w:r w:rsidR="00436FCA">
        <w:rPr>
          <w:u w:val="single"/>
        </w:rPr>
        <w:t>Geotecnia</w:t>
      </w:r>
      <w:proofErr w:type="spellEnd"/>
      <w:r w:rsidR="00436FCA" w:rsidRPr="006D145E">
        <w:t xml:space="preserve">: </w:t>
      </w:r>
      <w:r w:rsidR="00436FCA">
        <w:t xml:space="preserve">Serviços Correlatos ou Similares na área de geologia ou </w:t>
      </w:r>
      <w:proofErr w:type="spellStart"/>
      <w:r w:rsidR="00436FCA">
        <w:t>geotecnia</w:t>
      </w:r>
      <w:proofErr w:type="spellEnd"/>
      <w:r w:rsidR="00436FCA" w:rsidRPr="006D145E">
        <w:t>.</w:t>
      </w:r>
    </w:p>
    <w:p w:rsidR="00466BBA" w:rsidRDefault="00BD4636" w:rsidP="00FD6037">
      <w:pPr>
        <w:pStyle w:val="Ttulo1"/>
      </w:pPr>
      <w:bookmarkStart w:id="17" w:name="_Toc7105397"/>
      <w:r>
        <w:t>CRITÉRIOS</w:t>
      </w:r>
      <w:r w:rsidR="00997CC9">
        <w:t xml:space="preserve"> LICITATÓRIOS</w:t>
      </w:r>
      <w:r w:rsidR="00DC61CE">
        <w:t xml:space="preserve"> E JUSTIFICATIVAS</w:t>
      </w:r>
      <w:bookmarkEnd w:id="17"/>
    </w:p>
    <w:p w:rsidR="00997CC9" w:rsidRDefault="000570E5" w:rsidP="00020E9C">
      <w:pPr>
        <w:pStyle w:val="Ttulo2"/>
      </w:pPr>
      <w:bookmarkStart w:id="18" w:name="_Toc21921854"/>
      <w:r w:rsidRPr="00D81513">
        <w:t>Modalidade Licitatória</w:t>
      </w:r>
      <w:r w:rsidR="00997CC9">
        <w:t xml:space="preserve">: </w:t>
      </w:r>
      <w:r w:rsidR="008755E8">
        <w:t>Forma Eletrônica</w:t>
      </w:r>
      <w:r w:rsidR="00CA4CAA">
        <w:t>.</w:t>
      </w:r>
    </w:p>
    <w:p w:rsidR="00277735" w:rsidRPr="00277735" w:rsidRDefault="00277735" w:rsidP="00FF45D3">
      <w:pPr>
        <w:pStyle w:val="Ttulo3"/>
      </w:pPr>
      <w:r w:rsidRPr="00277735">
        <w:t>A licitação reger-se-á pelo disposto na</w:t>
      </w:r>
      <w:r w:rsidR="003C292E">
        <w:t xml:space="preserve"> </w:t>
      </w:r>
      <w:hyperlink r:id="rId12" w:history="1">
        <w:r w:rsidR="003C292E" w:rsidRPr="00686D87">
          <w:rPr>
            <w:rStyle w:val="Hyperlink"/>
          </w:rPr>
          <w:t xml:space="preserve">Lei nº </w:t>
        </w:r>
        <w:r w:rsidR="00AD6D41" w:rsidRPr="00686D87">
          <w:rPr>
            <w:rStyle w:val="Hyperlink"/>
          </w:rPr>
          <w:t>13.303, de</w:t>
        </w:r>
        <w:r w:rsidR="00686D87" w:rsidRPr="00686D87">
          <w:rPr>
            <w:rStyle w:val="Hyperlink"/>
          </w:rPr>
          <w:t xml:space="preserve"> 30</w:t>
        </w:r>
        <w:r w:rsidR="00AD6D41" w:rsidRPr="00686D87">
          <w:rPr>
            <w:rStyle w:val="Hyperlink"/>
          </w:rPr>
          <w:t xml:space="preserve"> j</w:t>
        </w:r>
        <w:r w:rsidR="003C292E" w:rsidRPr="00686D87">
          <w:rPr>
            <w:rStyle w:val="Hyperlink"/>
          </w:rPr>
          <w:t>unho de 2016</w:t>
        </w:r>
      </w:hyperlink>
      <w:r>
        <w:t xml:space="preserve">, </w:t>
      </w:r>
      <w:r w:rsidRPr="00277735">
        <w:t>suas alterações</w:t>
      </w:r>
      <w:r>
        <w:t xml:space="preserve"> e regulamentos</w:t>
      </w:r>
      <w:r w:rsidRPr="00277735">
        <w:t>.</w:t>
      </w:r>
    </w:p>
    <w:p w:rsidR="00355FDF" w:rsidRDefault="00355FDF" w:rsidP="00020E9C">
      <w:pPr>
        <w:pStyle w:val="Ttulo2"/>
      </w:pPr>
      <w:r w:rsidRPr="00D81513">
        <w:t>Modo de Disputa</w:t>
      </w:r>
      <w:r>
        <w:t>: Aberto</w:t>
      </w:r>
    </w:p>
    <w:p w:rsidR="00355FDF" w:rsidRPr="00AD6D41" w:rsidRDefault="00355FDF" w:rsidP="00FF45D3">
      <w:pPr>
        <w:pStyle w:val="Ttulo3"/>
      </w:pPr>
      <w:r>
        <w:t xml:space="preserve">Justifica-se o modo de disputa </w:t>
      </w:r>
      <w:r w:rsidR="00893054">
        <w:t xml:space="preserve">de acordo com o Acórdão TCU n° 1502/2018 e o princípio da publicidade, tendo em vista que o orçamento de referência é um dos critérios de aceitabilidade das propostas. </w:t>
      </w:r>
    </w:p>
    <w:p w:rsidR="00355FDF" w:rsidRDefault="00355FDF" w:rsidP="00020E9C">
      <w:pPr>
        <w:pStyle w:val="Ttulo2"/>
      </w:pPr>
      <w:r w:rsidRPr="00D81513">
        <w:t>Critério de Julgamento</w:t>
      </w:r>
      <w:r>
        <w:t>: Menor Preço.</w:t>
      </w:r>
    </w:p>
    <w:p w:rsidR="00670C30" w:rsidRDefault="00355FDF" w:rsidP="00FF45D3">
      <w:pPr>
        <w:pStyle w:val="Ttulo3"/>
      </w:pPr>
      <w:r>
        <w:t>Justifica-</w:t>
      </w:r>
      <w:r w:rsidR="00B441EF">
        <w:t xml:space="preserve">se por se tratar de prestação de serviço </w:t>
      </w:r>
      <w:r w:rsidR="003B34C1">
        <w:t>técnico</w:t>
      </w:r>
      <w:r w:rsidR="00B441EF">
        <w:t xml:space="preserve">, </w:t>
      </w:r>
      <w:r w:rsidR="00826EF0">
        <w:t>com</w:t>
      </w:r>
      <w:r w:rsidR="00670C30" w:rsidRPr="00670C30">
        <w:t xml:space="preserve"> padrões de desempenho e qualidade</w:t>
      </w:r>
      <w:r w:rsidR="00826EF0">
        <w:t xml:space="preserve"> definidos objetivamente neste TR</w:t>
      </w:r>
      <w:r w:rsidR="00670C30" w:rsidRPr="00670C30">
        <w:t>, para efeito de julgamento das propostas</w:t>
      </w:r>
      <w:r w:rsidR="00826EF0">
        <w:t xml:space="preserve"> e fiscalização do contrato</w:t>
      </w:r>
      <w:r w:rsidR="00670C30" w:rsidRPr="00670C30">
        <w:t>.</w:t>
      </w:r>
    </w:p>
    <w:p w:rsidR="00997CC9" w:rsidRPr="00120058" w:rsidRDefault="00997CC9" w:rsidP="00020E9C">
      <w:pPr>
        <w:pStyle w:val="Ttulo2"/>
      </w:pPr>
      <w:r w:rsidRPr="00120058">
        <w:rPr>
          <w:u w:val="single"/>
        </w:rPr>
        <w:t>Regime de Execução</w:t>
      </w:r>
      <w:r w:rsidRPr="00120058">
        <w:t xml:space="preserve">: Empreitada </w:t>
      </w:r>
      <w:r w:rsidR="00120058" w:rsidRPr="00120058">
        <w:t xml:space="preserve">por preço </w:t>
      </w:r>
      <w:r w:rsidR="003C292E">
        <w:t>unitário</w:t>
      </w:r>
      <w:r w:rsidR="00CA4CAA">
        <w:t>.</w:t>
      </w:r>
    </w:p>
    <w:p w:rsidR="00817F0C" w:rsidRDefault="00732B7C" w:rsidP="00B07084">
      <w:pPr>
        <w:pStyle w:val="Ttulo3"/>
      </w:pPr>
      <w:r w:rsidRPr="00826EF0">
        <w:t xml:space="preserve">Justifica-se o regime de execução pois </w:t>
      </w:r>
      <w:r w:rsidR="00233A72">
        <w:t>a demanda de trabalho pode variar devido as requisições</w:t>
      </w:r>
      <w:r w:rsidR="00233A72" w:rsidRPr="00826EF0">
        <w:t xml:space="preserve"> de órgãos fiscalizadores,</w:t>
      </w:r>
      <w:r w:rsidR="00233A72">
        <w:t xml:space="preserve"> referente às exigências da Lei 12.334/2010. Além disso </w:t>
      </w:r>
      <w:r w:rsidR="009A2C8C" w:rsidRPr="00826EF0">
        <w:t>os serviços poderão</w:t>
      </w:r>
      <w:r w:rsidR="00233A72">
        <w:t xml:space="preserve"> </w:t>
      </w:r>
      <w:r w:rsidR="009A2C8C" w:rsidRPr="00826EF0">
        <w:t>ser</w:t>
      </w:r>
      <w:r w:rsidR="00640445">
        <w:t xml:space="preserve"> quantificados e </w:t>
      </w:r>
      <w:r w:rsidR="00FC1B36" w:rsidRPr="00826EF0">
        <w:t>executados e medidos</w:t>
      </w:r>
      <w:r w:rsidR="009A2C8C" w:rsidRPr="00826EF0">
        <w:t xml:space="preserve"> individualmente por </w:t>
      </w:r>
      <w:r w:rsidR="00B441EF" w:rsidRPr="00826EF0">
        <w:t>demanda de trabalho</w:t>
      </w:r>
      <w:r w:rsidR="00670C30" w:rsidRPr="00826EF0">
        <w:t>,</w:t>
      </w:r>
      <w:r w:rsidR="00826EF0" w:rsidRPr="00826EF0">
        <w:t xml:space="preserve"> definidas mensalmente pela Ordem de</w:t>
      </w:r>
      <w:r w:rsidR="00A85F75">
        <w:t xml:space="preserve"> Serviço</w:t>
      </w:r>
      <w:r w:rsidR="00826EF0" w:rsidRPr="00826EF0">
        <w:t xml:space="preserve"> (O</w:t>
      </w:r>
      <w:r w:rsidR="00A85F75">
        <w:t>S</w:t>
      </w:r>
      <w:r w:rsidR="00826EF0" w:rsidRPr="00826EF0">
        <w:t>)</w:t>
      </w:r>
      <w:r w:rsidR="00670C30" w:rsidRPr="00826EF0">
        <w:t>.</w:t>
      </w:r>
    </w:p>
    <w:p w:rsidR="00466BBA" w:rsidRPr="00A4629F" w:rsidRDefault="00F35D2A" w:rsidP="00FD6037">
      <w:pPr>
        <w:pStyle w:val="Ttulo1"/>
      </w:pPr>
      <w:bookmarkStart w:id="19" w:name="_Toc7105398"/>
      <w:r>
        <w:t>INFORMAÇÕES PARA DIMENSIONAMENTO DA PROPOSTA</w:t>
      </w:r>
      <w:bookmarkEnd w:id="19"/>
    </w:p>
    <w:p w:rsidR="00C10199" w:rsidRDefault="00D66138" w:rsidP="00020E9C">
      <w:pPr>
        <w:pStyle w:val="Ttulo2"/>
      </w:pPr>
      <w:bookmarkStart w:id="20" w:name="_Ref520288369"/>
      <w:r>
        <w:t xml:space="preserve">Os serviços serão prestados na Sede da </w:t>
      </w:r>
      <w:r w:rsidR="00F071BB">
        <w:t>CODEVASF</w:t>
      </w:r>
      <w:r>
        <w:t>, junto à Ger</w:t>
      </w:r>
      <w:r w:rsidR="00F071BB">
        <w:t>ê</w:t>
      </w:r>
      <w:r>
        <w:t xml:space="preserve">ncia de </w:t>
      </w:r>
      <w:r w:rsidR="00B441EF">
        <w:t>Estudos e Projetos (AD/GEP</w:t>
      </w:r>
      <w:r w:rsidR="00914AE6">
        <w:t>)</w:t>
      </w:r>
      <w:r w:rsidR="00F071BB">
        <w:t>, no endereço SGAN 601 Conjunto I</w:t>
      </w:r>
      <w:r w:rsidR="00F808B6">
        <w:t>, CEP 70.830-019, Bras</w:t>
      </w:r>
      <w:r w:rsidR="00D47202">
        <w:t>ília-DF,</w:t>
      </w:r>
      <w:r w:rsidR="00C10199">
        <w:t xml:space="preserve"> nas Superintendências Regionais,</w:t>
      </w:r>
      <w:r w:rsidR="00D47202">
        <w:t xml:space="preserve"> além de atividades de campo nas barragens. </w:t>
      </w:r>
    </w:p>
    <w:p w:rsidR="00EF2CBD" w:rsidRDefault="00500799" w:rsidP="00020E9C">
      <w:pPr>
        <w:pStyle w:val="Ttulo2"/>
      </w:pPr>
      <w:r w:rsidRPr="001C1588">
        <w:t xml:space="preserve">As informações </w:t>
      </w:r>
      <w:r w:rsidR="004B1F83">
        <w:t>técnicas e de localização</w:t>
      </w:r>
      <w:r w:rsidRPr="001C1588">
        <w:t xml:space="preserve"> das barragens estão apresentadas resumidamente no</w:t>
      </w:r>
      <w:r w:rsidR="00EF2CBD">
        <w:t xml:space="preserve"> </w:t>
      </w:r>
      <w:r w:rsidR="00EF2CBD" w:rsidRPr="0068274D">
        <w:rPr>
          <w:i/>
        </w:rPr>
        <w:fldChar w:fldCharType="begin"/>
      </w:r>
      <w:r w:rsidR="00EF2CBD" w:rsidRPr="0068274D">
        <w:rPr>
          <w:i/>
        </w:rPr>
        <w:instrText xml:space="preserve"> REF _Ref530154224 \h  \* MERGEFORMAT </w:instrText>
      </w:r>
      <w:r w:rsidR="00EF2CBD" w:rsidRPr="0068274D">
        <w:rPr>
          <w:i/>
        </w:rPr>
      </w:r>
      <w:r w:rsidR="00EF2CBD" w:rsidRPr="0068274D">
        <w:rPr>
          <w:i/>
        </w:rPr>
        <w:fldChar w:fldCharType="separate"/>
      </w:r>
      <w:r w:rsidR="00751839" w:rsidRPr="00751839">
        <w:rPr>
          <w:i/>
        </w:rPr>
        <w:t xml:space="preserve">ANEXO </w:t>
      </w:r>
      <w:r w:rsidR="00751839" w:rsidRPr="00751839">
        <w:rPr>
          <w:i/>
          <w:noProof/>
        </w:rPr>
        <w:t>1</w:t>
      </w:r>
      <w:r w:rsidR="00751839" w:rsidRPr="00751839">
        <w:rPr>
          <w:i/>
        </w:rPr>
        <w:t xml:space="preserve"> - DADOS TÉCNICOS DAS BARRAGENS</w:t>
      </w:r>
      <w:r w:rsidR="00EF2CBD" w:rsidRPr="0068274D">
        <w:rPr>
          <w:i/>
        </w:rPr>
        <w:fldChar w:fldCharType="end"/>
      </w:r>
      <w:r w:rsidR="00EF2CBD" w:rsidRPr="009A2C8C">
        <w:t>.</w:t>
      </w:r>
    </w:p>
    <w:p w:rsidR="00C10199" w:rsidRPr="00C10199" w:rsidRDefault="00963758" w:rsidP="00020E9C">
      <w:pPr>
        <w:pStyle w:val="Ttulo2"/>
      </w:pPr>
      <w:proofErr w:type="gramStart"/>
      <w:r>
        <w:t>A lista de atividades que c</w:t>
      </w:r>
      <w:r w:rsidR="00A0555D">
        <w:t>ompõe o escopo dos serviços estão</w:t>
      </w:r>
      <w:proofErr w:type="gramEnd"/>
      <w:r w:rsidR="00C10199">
        <w:t xml:space="preserve"> tipificadas no </w:t>
      </w:r>
      <w:r w:rsidR="00C10199" w:rsidRPr="0068274D">
        <w:rPr>
          <w:i/>
        </w:rPr>
        <w:fldChar w:fldCharType="begin"/>
      </w:r>
      <w:r w:rsidR="00C10199" w:rsidRPr="0068274D">
        <w:rPr>
          <w:i/>
        </w:rPr>
        <w:instrText xml:space="preserve"> REF _Ref1132613 \h  \* MERGEFORMAT </w:instrText>
      </w:r>
      <w:r w:rsidR="00C10199" w:rsidRPr="0068274D">
        <w:rPr>
          <w:i/>
        </w:rPr>
      </w:r>
      <w:r w:rsidR="00C10199" w:rsidRPr="0068274D">
        <w:rPr>
          <w:i/>
        </w:rPr>
        <w:fldChar w:fldCharType="separate"/>
      </w:r>
      <w:r w:rsidR="00751839" w:rsidRPr="00751839">
        <w:rPr>
          <w:i/>
        </w:rPr>
        <w:t xml:space="preserve">ANEXO </w:t>
      </w:r>
      <w:r w:rsidR="00751839" w:rsidRPr="00751839">
        <w:rPr>
          <w:i/>
          <w:noProof/>
        </w:rPr>
        <w:t>2 - ESPECIFICAÇÕES DAS ATIVIDADES</w:t>
      </w:r>
      <w:r w:rsidR="00C10199" w:rsidRPr="0068274D">
        <w:rPr>
          <w:i/>
        </w:rPr>
        <w:fldChar w:fldCharType="end"/>
      </w:r>
      <w:r w:rsidR="00C10199">
        <w:t>.</w:t>
      </w:r>
      <w:r>
        <w:t xml:space="preserve"> O detalhamento das atividades será </w:t>
      </w:r>
      <w:proofErr w:type="gramStart"/>
      <w:r>
        <w:t>detalhada</w:t>
      </w:r>
      <w:proofErr w:type="gramEnd"/>
      <w:r>
        <w:t xml:space="preserve"> na OS.</w:t>
      </w:r>
    </w:p>
    <w:bookmarkEnd w:id="20"/>
    <w:p w:rsidR="00AA262E" w:rsidRDefault="00AA262E" w:rsidP="00020E9C">
      <w:pPr>
        <w:pStyle w:val="Ttulo2"/>
      </w:pPr>
      <w:r w:rsidRPr="006F1672">
        <w:t>Legislação de referência.</w:t>
      </w:r>
    </w:p>
    <w:p w:rsidR="00AA262E" w:rsidRDefault="00B64F61" w:rsidP="00B911D1">
      <w:pPr>
        <w:pStyle w:val="Numerada"/>
        <w:numPr>
          <w:ilvl w:val="0"/>
          <w:numId w:val="14"/>
        </w:numPr>
      </w:pPr>
      <w:r>
        <w:t>Lei</w:t>
      </w:r>
      <w:r w:rsidR="00AA262E">
        <w:t xml:space="preserve"> 12.334/2010 – Política Nacional de Segurança de Barragens</w:t>
      </w:r>
      <w:r w:rsidR="00983476">
        <w:t>;</w:t>
      </w:r>
    </w:p>
    <w:p w:rsidR="00AA262E" w:rsidRDefault="00AA262E" w:rsidP="00B911D1">
      <w:pPr>
        <w:pStyle w:val="Numerada"/>
        <w:numPr>
          <w:ilvl w:val="0"/>
          <w:numId w:val="14"/>
        </w:numPr>
      </w:pPr>
      <w:r>
        <w:t>Resolução CNRH 143/2012, 144/2012, 178/2012</w:t>
      </w:r>
      <w:r w:rsidR="00983476">
        <w:t>;</w:t>
      </w:r>
    </w:p>
    <w:p w:rsidR="00AA262E" w:rsidRDefault="00AA262E" w:rsidP="00B911D1">
      <w:pPr>
        <w:pStyle w:val="Numerada"/>
        <w:numPr>
          <w:ilvl w:val="0"/>
          <w:numId w:val="14"/>
        </w:numPr>
      </w:pPr>
      <w:r>
        <w:t>Resolução ANA 236/2017</w:t>
      </w:r>
      <w:r w:rsidR="00983476">
        <w:t>;</w:t>
      </w:r>
    </w:p>
    <w:p w:rsidR="00C10199" w:rsidRDefault="00C10199" w:rsidP="00B911D1">
      <w:pPr>
        <w:pStyle w:val="Numerada"/>
        <w:numPr>
          <w:ilvl w:val="0"/>
          <w:numId w:val="14"/>
        </w:numPr>
      </w:pPr>
      <w:r>
        <w:t xml:space="preserve">Demais normas </w:t>
      </w:r>
      <w:proofErr w:type="spellStart"/>
      <w:r>
        <w:t>infralegais</w:t>
      </w:r>
      <w:proofErr w:type="spellEnd"/>
      <w:r w:rsidR="00983476">
        <w:t>.</w:t>
      </w:r>
    </w:p>
    <w:p w:rsidR="00AA262E" w:rsidRPr="006F1672" w:rsidRDefault="00AA262E" w:rsidP="00FF45D3">
      <w:pPr>
        <w:pStyle w:val="Ttulo3"/>
      </w:pPr>
      <w:r>
        <w:t>Tal documentação é de domínio público, e deverá ser obtida pela LICITANTE via internet.</w:t>
      </w:r>
    </w:p>
    <w:p w:rsidR="00AA262E" w:rsidRDefault="00AA262E" w:rsidP="00020E9C">
      <w:pPr>
        <w:pStyle w:val="Ttulo2"/>
      </w:pPr>
      <w:bookmarkStart w:id="21" w:name="_Ref530497603"/>
      <w:r w:rsidRPr="006F1672">
        <w:t>Manuais de referência.</w:t>
      </w:r>
      <w:bookmarkEnd w:id="21"/>
    </w:p>
    <w:p w:rsidR="00AA262E" w:rsidRDefault="00AA262E" w:rsidP="00B911D1">
      <w:pPr>
        <w:pStyle w:val="Numerada"/>
        <w:numPr>
          <w:ilvl w:val="0"/>
          <w:numId w:val="19"/>
        </w:numPr>
      </w:pPr>
      <w:bookmarkStart w:id="22" w:name="_Ref530497612"/>
      <w:r>
        <w:t>Caderno de Encargos da CODEVASF;</w:t>
      </w:r>
      <w:bookmarkEnd w:id="22"/>
    </w:p>
    <w:p w:rsidR="00AA262E" w:rsidRDefault="00AA262E" w:rsidP="00B911D1">
      <w:pPr>
        <w:pStyle w:val="Numerada"/>
        <w:numPr>
          <w:ilvl w:val="0"/>
          <w:numId w:val="14"/>
        </w:numPr>
      </w:pPr>
      <w:bookmarkStart w:id="23" w:name="_Ref530497631"/>
      <w:r>
        <w:t>Manual do Empreendedor de Barragens da ANA (2016), Volume 1 – Instruções para Apresentação do Plano de Segurança da Barragem</w:t>
      </w:r>
      <w:bookmarkEnd w:id="23"/>
    </w:p>
    <w:p w:rsidR="00AA262E" w:rsidRDefault="00AA262E" w:rsidP="00B911D1">
      <w:pPr>
        <w:pStyle w:val="Numerada"/>
        <w:numPr>
          <w:ilvl w:val="0"/>
          <w:numId w:val="14"/>
        </w:numPr>
      </w:pPr>
      <w:r>
        <w:t>Manual do Empreendedor de Barragens da ANA (2016), Volume 2 – Guia de Orientação e Formulários para Inspeções de Segurança de Barragem,</w:t>
      </w:r>
    </w:p>
    <w:p w:rsidR="00AA262E" w:rsidRDefault="00AA262E" w:rsidP="00B911D1">
      <w:pPr>
        <w:pStyle w:val="Numerada"/>
        <w:numPr>
          <w:ilvl w:val="0"/>
          <w:numId w:val="14"/>
        </w:numPr>
      </w:pPr>
      <w:r>
        <w:t>Manual do Empreendedor de Barragens da ANA (2016), Volume 3 – Guia de Revisão Periódica de Segurança de Barragem.</w:t>
      </w:r>
    </w:p>
    <w:p w:rsidR="00AA262E" w:rsidRDefault="00AA262E" w:rsidP="00B911D1">
      <w:pPr>
        <w:pStyle w:val="Numerada"/>
        <w:numPr>
          <w:ilvl w:val="0"/>
          <w:numId w:val="14"/>
        </w:numPr>
      </w:pPr>
      <w:r>
        <w:t>Manual do Empreendedor de Barragens da ANA (2016), Volume 4 – Guia de Orientação e Formulários dos Planos de Ação de Emergência (</w:t>
      </w:r>
      <w:proofErr w:type="spellStart"/>
      <w:r>
        <w:t>PAEs</w:t>
      </w:r>
      <w:proofErr w:type="spellEnd"/>
      <w:r>
        <w:t>).</w:t>
      </w:r>
    </w:p>
    <w:p w:rsidR="00AA262E" w:rsidRDefault="00AA262E" w:rsidP="00B911D1">
      <w:pPr>
        <w:pStyle w:val="Numerada"/>
        <w:numPr>
          <w:ilvl w:val="0"/>
          <w:numId w:val="14"/>
        </w:numPr>
      </w:pPr>
      <w:r>
        <w:t>Manual do Empreendedor de Barragens da ANA (2016), Volume 5 – Diretrizes para a Elaboração de Projetos de Barragens.</w:t>
      </w:r>
    </w:p>
    <w:p w:rsidR="00AA262E" w:rsidRDefault="00AA262E" w:rsidP="00B911D1">
      <w:pPr>
        <w:pStyle w:val="Numerada"/>
        <w:numPr>
          <w:ilvl w:val="0"/>
          <w:numId w:val="14"/>
        </w:numPr>
      </w:pPr>
      <w:r>
        <w:t>Manual do Empreendedor de Barragens da ANA (2016), Volume 6 –</w:t>
      </w:r>
      <w:r w:rsidRPr="0099302C">
        <w:t xml:space="preserve"> </w:t>
      </w:r>
      <w:r>
        <w:t>Diretrizes para a Construção de Barragens.</w:t>
      </w:r>
    </w:p>
    <w:p w:rsidR="00AA262E" w:rsidRDefault="00AA262E" w:rsidP="00B911D1">
      <w:pPr>
        <w:pStyle w:val="Numerada"/>
        <w:numPr>
          <w:ilvl w:val="0"/>
          <w:numId w:val="14"/>
        </w:numPr>
      </w:pPr>
      <w:bookmarkStart w:id="24" w:name="_Ref530497635"/>
      <w:r>
        <w:t>Manual do Empreendedor de Barragens da ANA (2016), Volume 7 –</w:t>
      </w:r>
      <w:r w:rsidRPr="0099302C">
        <w:t xml:space="preserve"> </w:t>
      </w:r>
      <w:r>
        <w:t>Diretrizes para a Elaboração do Plano de Operação, Manutenção e Instrumentação de Barragens.</w:t>
      </w:r>
      <w:bookmarkEnd w:id="24"/>
    </w:p>
    <w:p w:rsidR="00AA262E" w:rsidRDefault="00AA262E" w:rsidP="00FF45D3">
      <w:pPr>
        <w:pStyle w:val="Ttulo3"/>
      </w:pPr>
      <w:r w:rsidRPr="0060757E">
        <w:t>Os documentos relacionados no subitem</w:t>
      </w:r>
      <w:r w:rsidR="00914AE6">
        <w:t xml:space="preserve"> </w:t>
      </w:r>
      <w:r w:rsidR="00914AE6">
        <w:fldChar w:fldCharType="begin"/>
      </w:r>
      <w:r w:rsidR="00914AE6">
        <w:instrText xml:space="preserve"> REF _Ref530497603 \r \h </w:instrText>
      </w:r>
      <w:r w:rsidR="00914AE6">
        <w:fldChar w:fldCharType="separate"/>
      </w:r>
      <w:r w:rsidR="00751839">
        <w:t>4.5</w:t>
      </w:r>
      <w:r w:rsidR="00914AE6">
        <w:fldChar w:fldCharType="end"/>
      </w:r>
      <w:r w:rsidR="00914AE6">
        <w:t xml:space="preserve">. </w:t>
      </w:r>
      <w:proofErr w:type="gramStart"/>
      <w:r w:rsidR="00914AE6">
        <w:t>alínea</w:t>
      </w:r>
      <w:proofErr w:type="gramEnd"/>
      <w:r w:rsidR="00914AE6">
        <w:t xml:space="preserve"> “</w:t>
      </w:r>
      <w:r w:rsidR="00914AE6">
        <w:fldChar w:fldCharType="begin"/>
      </w:r>
      <w:r w:rsidR="00914AE6">
        <w:instrText xml:space="preserve"> REF _Ref530497612 \r \h </w:instrText>
      </w:r>
      <w:r w:rsidR="00914AE6">
        <w:fldChar w:fldCharType="separate"/>
      </w:r>
      <w:r w:rsidR="00751839">
        <w:t>a)</w:t>
      </w:r>
      <w:r w:rsidR="00914AE6">
        <w:fldChar w:fldCharType="end"/>
      </w:r>
      <w:r>
        <w:t>”</w:t>
      </w:r>
      <w:r w:rsidRPr="0060757E">
        <w:t xml:space="preserve"> </w:t>
      </w:r>
      <w:r>
        <w:t xml:space="preserve">encontram-se disponibilizado digitalmente em </w:t>
      </w:r>
      <w:hyperlink r:id="rId13" w:history="1">
        <w:r w:rsidRPr="00221710">
          <w:rPr>
            <w:rStyle w:val="Hyperlink"/>
            <w:szCs w:val="24"/>
          </w:rPr>
          <w:t>http://licitacao.</w:t>
        </w:r>
        <w:r>
          <w:rPr>
            <w:rStyle w:val="Hyperlink"/>
            <w:szCs w:val="24"/>
          </w:rPr>
          <w:t>CODEVASF</w:t>
        </w:r>
        <w:r w:rsidRPr="00221710">
          <w:rPr>
            <w:rStyle w:val="Hyperlink"/>
            <w:szCs w:val="24"/>
          </w:rPr>
          <w:t>.gov.br/</w:t>
        </w:r>
      </w:hyperlink>
      <w:r w:rsidRPr="00B36B50">
        <w:t>.</w:t>
      </w:r>
    </w:p>
    <w:p w:rsidR="00AA262E" w:rsidRPr="00C30B1F" w:rsidRDefault="00AA262E" w:rsidP="00FF45D3">
      <w:pPr>
        <w:pStyle w:val="Ttulo3"/>
        <w:rPr>
          <w:sz w:val="22"/>
          <w:szCs w:val="22"/>
        </w:rPr>
      </w:pPr>
      <w:r w:rsidRPr="0060757E">
        <w:t>Os docum</w:t>
      </w:r>
      <w:r w:rsidR="00914AE6">
        <w:t xml:space="preserve">entos relacionados no subitem </w:t>
      </w:r>
      <w:r w:rsidR="00914AE6">
        <w:fldChar w:fldCharType="begin"/>
      </w:r>
      <w:r w:rsidR="00914AE6">
        <w:instrText xml:space="preserve"> REF _Ref530497603 \r \h </w:instrText>
      </w:r>
      <w:r w:rsidR="00914AE6">
        <w:fldChar w:fldCharType="separate"/>
      </w:r>
      <w:r w:rsidR="00751839">
        <w:t>4.5</w:t>
      </w:r>
      <w:r w:rsidR="00914AE6">
        <w:fldChar w:fldCharType="end"/>
      </w:r>
      <w:r w:rsidR="00914AE6">
        <w:t xml:space="preserve"> alíneas “</w:t>
      </w:r>
      <w:r w:rsidR="00914AE6">
        <w:fldChar w:fldCharType="begin"/>
      </w:r>
      <w:r w:rsidR="00914AE6">
        <w:instrText xml:space="preserve"> REF _Ref530497631 \r \h </w:instrText>
      </w:r>
      <w:r w:rsidR="00914AE6">
        <w:fldChar w:fldCharType="separate"/>
      </w:r>
      <w:proofErr w:type="gramStart"/>
      <w:r w:rsidR="00751839">
        <w:t>b)</w:t>
      </w:r>
      <w:r w:rsidR="00914AE6">
        <w:fldChar w:fldCharType="end"/>
      </w:r>
      <w:r w:rsidR="00914AE6">
        <w:t>”</w:t>
      </w:r>
      <w:proofErr w:type="gramEnd"/>
      <w:r w:rsidR="00914AE6">
        <w:t xml:space="preserve"> a “</w:t>
      </w:r>
      <w:r w:rsidR="00914AE6">
        <w:fldChar w:fldCharType="begin"/>
      </w:r>
      <w:r w:rsidR="00914AE6">
        <w:instrText xml:space="preserve"> REF _Ref530497635 \r \h </w:instrText>
      </w:r>
      <w:r w:rsidR="00914AE6">
        <w:fldChar w:fldCharType="separate"/>
      </w:r>
      <w:r w:rsidR="00751839">
        <w:t>h)</w:t>
      </w:r>
      <w:r w:rsidR="00914AE6">
        <w:fldChar w:fldCharType="end"/>
      </w:r>
      <w:r>
        <w:t xml:space="preserve">” </w:t>
      </w:r>
      <w:r w:rsidRPr="0099302C">
        <w:t>encontram-se disponibilizado digitalmente em</w:t>
      </w:r>
      <w:r>
        <w:t xml:space="preserve"> </w:t>
      </w:r>
      <w:hyperlink r:id="rId14" w:history="1">
        <w:r w:rsidRPr="00C30B1F">
          <w:rPr>
            <w:rStyle w:val="Hyperlink"/>
            <w:sz w:val="22"/>
            <w:szCs w:val="22"/>
          </w:rPr>
          <w:t>http://www2.ana.gov.br/Paginas/servicos/cadastros/Barragens/ManualEmpreendedor.aspx</w:t>
        </w:r>
      </w:hyperlink>
      <w:r w:rsidRPr="00C30B1F">
        <w:rPr>
          <w:sz w:val="22"/>
          <w:szCs w:val="22"/>
        </w:rPr>
        <w:t xml:space="preserve"> </w:t>
      </w:r>
    </w:p>
    <w:p w:rsidR="00C10199" w:rsidRDefault="00AA262E" w:rsidP="00C77D9C">
      <w:pPr>
        <w:pStyle w:val="Ttulo3"/>
      </w:pPr>
      <w:r>
        <w:t>Os documentos são de referência obrigatória, outros manuais e normas nacionais e internacionais poderão ser utilizadas como referência na elaboração da Proposta e posteriormente</w:t>
      </w:r>
      <w:r w:rsidR="001C1588">
        <w:t xml:space="preserve"> execução d</w:t>
      </w:r>
      <w:r w:rsidR="002B7682">
        <w:t xml:space="preserve">os </w:t>
      </w:r>
      <w:r w:rsidR="007F1DAD">
        <w:t>serviços</w:t>
      </w:r>
      <w:r w:rsidR="001C1588">
        <w:t>, desde que com pré</w:t>
      </w:r>
      <w:r>
        <w:t>via aprovação da CODEVASF.</w:t>
      </w:r>
    </w:p>
    <w:p w:rsidR="00466BBA" w:rsidRDefault="00466BBA" w:rsidP="00FD6037">
      <w:pPr>
        <w:pStyle w:val="Ttulo1"/>
      </w:pPr>
      <w:bookmarkStart w:id="25" w:name="_Toc414755189"/>
      <w:bookmarkStart w:id="26" w:name="_Toc491356936"/>
      <w:bookmarkStart w:id="27" w:name="_Ref535499694"/>
      <w:bookmarkStart w:id="28" w:name="_Ref535499701"/>
      <w:bookmarkStart w:id="29" w:name="_Toc7105399"/>
      <w:bookmarkEnd w:id="18"/>
      <w:r>
        <w:t>ESCOPO DOS SERVIÇOS</w:t>
      </w:r>
      <w:bookmarkEnd w:id="25"/>
      <w:bookmarkEnd w:id="26"/>
      <w:bookmarkEnd w:id="27"/>
      <w:bookmarkEnd w:id="28"/>
      <w:bookmarkEnd w:id="29"/>
    </w:p>
    <w:p w:rsidR="00500799" w:rsidRDefault="00500799" w:rsidP="00020E9C">
      <w:pPr>
        <w:pStyle w:val="Ttulo2"/>
      </w:pPr>
      <w:bookmarkStart w:id="30" w:name="_Ref530402337"/>
      <w:bookmarkStart w:id="31" w:name="_Ref243886023"/>
      <w:bookmarkStart w:id="32" w:name="_Toc21921870"/>
      <w:r>
        <w:t>O escopo dos serviços, objeto deste TR, é o APOIO TÉCNICO PARA GESTÃO DA OPERAÇÃO E SEGURANÇA DE BARRAGENS DA CODEVASF</w:t>
      </w:r>
      <w:r w:rsidR="00B441EF">
        <w:t xml:space="preserve"> E PISF</w:t>
      </w:r>
      <w:r>
        <w:t xml:space="preserve">, </w:t>
      </w:r>
      <w:r w:rsidR="00D47202">
        <w:t>que deverá ser executado conform</w:t>
      </w:r>
      <w:bookmarkEnd w:id="30"/>
      <w:r w:rsidR="00817F0C">
        <w:t xml:space="preserve">e demanda de trabalho definida pela CODEVASF via Ordem </w:t>
      </w:r>
      <w:r w:rsidR="002B7682">
        <w:t>de Serviço</w:t>
      </w:r>
      <w:r w:rsidR="00817F0C">
        <w:t xml:space="preserve"> (O</w:t>
      </w:r>
      <w:r w:rsidR="002B7682">
        <w:t>S</w:t>
      </w:r>
      <w:r w:rsidR="00817F0C">
        <w:t xml:space="preserve">), dentro da tipificação estabelecida no </w:t>
      </w:r>
      <w:r w:rsidR="00817F0C" w:rsidRPr="00817F0C">
        <w:rPr>
          <w:i/>
        </w:rPr>
        <w:fldChar w:fldCharType="begin"/>
      </w:r>
      <w:r w:rsidR="00817F0C" w:rsidRPr="00817F0C">
        <w:rPr>
          <w:i/>
        </w:rPr>
        <w:instrText xml:space="preserve"> REF _Ref1132613 \h </w:instrText>
      </w:r>
      <w:r w:rsidR="00817F0C">
        <w:rPr>
          <w:i/>
        </w:rPr>
        <w:instrText xml:space="preserve"> \* MERGEFORMAT </w:instrText>
      </w:r>
      <w:r w:rsidR="00817F0C" w:rsidRPr="00817F0C">
        <w:rPr>
          <w:i/>
        </w:rPr>
      </w:r>
      <w:r w:rsidR="00817F0C" w:rsidRPr="00817F0C">
        <w:rPr>
          <w:i/>
        </w:rPr>
        <w:fldChar w:fldCharType="separate"/>
      </w:r>
      <w:r w:rsidR="00751839" w:rsidRPr="00751839">
        <w:rPr>
          <w:i/>
        </w:rPr>
        <w:t xml:space="preserve">ANEXO </w:t>
      </w:r>
      <w:r w:rsidR="00751839" w:rsidRPr="00751839">
        <w:rPr>
          <w:i/>
          <w:noProof/>
        </w:rPr>
        <w:t>2 - ESPECIFICAÇÕES DAS ATIVIDADES</w:t>
      </w:r>
      <w:r w:rsidR="00817F0C" w:rsidRPr="00817F0C">
        <w:rPr>
          <w:i/>
        </w:rPr>
        <w:fldChar w:fldCharType="end"/>
      </w:r>
      <w:r w:rsidR="00817F0C">
        <w:t>.</w:t>
      </w:r>
    </w:p>
    <w:p w:rsidR="004637C8" w:rsidRDefault="004637C8" w:rsidP="00020E9C">
      <w:pPr>
        <w:pStyle w:val="Ttulo2"/>
      </w:pPr>
      <w:r>
        <w:t xml:space="preserve">As </w:t>
      </w:r>
      <w:r w:rsidR="00BE7C91">
        <w:t xml:space="preserve">atividades </w:t>
      </w:r>
      <w:r>
        <w:t xml:space="preserve">serão </w:t>
      </w:r>
      <w:r w:rsidR="00817F0C">
        <w:t>executadas</w:t>
      </w:r>
      <w:r>
        <w:t xml:space="preserve"> por </w:t>
      </w:r>
      <w:r w:rsidRPr="00EE4AA7">
        <w:rPr>
          <w:b/>
        </w:rPr>
        <w:t>Equipe Chave</w:t>
      </w:r>
      <w:r>
        <w:t xml:space="preserve"> composta por engenheiros</w:t>
      </w:r>
      <w:r w:rsidR="00EE4AA7">
        <w:t xml:space="preserve"> especialistas</w:t>
      </w:r>
      <w:r>
        <w:t xml:space="preserve"> </w:t>
      </w:r>
      <w:r w:rsidR="00E31FBF">
        <w:t>na</w:t>
      </w:r>
      <w:r w:rsidR="00CC114F">
        <w:t xml:space="preserve"> </w:t>
      </w:r>
      <w:r w:rsidR="00E31FBF">
        <w:t xml:space="preserve">área </w:t>
      </w:r>
      <w:r w:rsidR="00CC114F">
        <w:t>de barragens</w:t>
      </w:r>
      <w:r>
        <w:t xml:space="preserve">, com a participação de uma </w:t>
      </w:r>
      <w:r w:rsidRPr="00EE4AA7">
        <w:rPr>
          <w:b/>
        </w:rPr>
        <w:t>Equipe Complementar</w:t>
      </w:r>
      <w:r w:rsidR="00817F0C">
        <w:t xml:space="preserve">, composta por técnicos nível médio, e </w:t>
      </w:r>
      <w:r w:rsidR="00A25EB8">
        <w:t xml:space="preserve">uma </w:t>
      </w:r>
      <w:r w:rsidR="00A25EB8" w:rsidRPr="00A25EB8">
        <w:rPr>
          <w:b/>
        </w:rPr>
        <w:t>Equipe de Apoio</w:t>
      </w:r>
      <w:r w:rsidR="00A25EB8">
        <w:t>, composta por analistas</w:t>
      </w:r>
      <w:r w:rsidR="005224EA">
        <w:t xml:space="preserve"> e </w:t>
      </w:r>
      <w:r w:rsidR="00204961">
        <w:t>técnicos</w:t>
      </w:r>
      <w:r w:rsidR="00A25EB8">
        <w:t xml:space="preserve"> de múltiplas especialidades disciplinares.</w:t>
      </w:r>
    </w:p>
    <w:p w:rsidR="004637C8" w:rsidRPr="006D145E" w:rsidRDefault="004637C8" w:rsidP="00FF45D3">
      <w:pPr>
        <w:pStyle w:val="Ttulo3"/>
      </w:pPr>
      <w:r w:rsidRPr="00EE4AA7">
        <w:rPr>
          <w:b/>
          <w:u w:val="single"/>
        </w:rPr>
        <w:t>Equipe Chave</w:t>
      </w:r>
      <w:r w:rsidR="00A25EB8">
        <w:t xml:space="preserve"> é composta por Engenheiros</w:t>
      </w:r>
      <w:r w:rsidRPr="006D145E">
        <w:t xml:space="preserve"> </w:t>
      </w:r>
      <w:r w:rsidR="00A90D86" w:rsidRPr="006D145E">
        <w:t>Especialista</w:t>
      </w:r>
      <w:r w:rsidR="00A25EB8">
        <w:t>s</w:t>
      </w:r>
      <w:r w:rsidRPr="006D145E">
        <w:t>, com o seguinte nível de experiência:</w:t>
      </w:r>
    </w:p>
    <w:p w:rsidR="0052216E" w:rsidRDefault="00A90D86" w:rsidP="00B911D1">
      <w:pPr>
        <w:pStyle w:val="Numerada"/>
        <w:numPr>
          <w:ilvl w:val="0"/>
          <w:numId w:val="20"/>
        </w:numPr>
      </w:pPr>
      <w:r w:rsidRPr="00B911D1">
        <w:rPr>
          <w:u w:val="single"/>
        </w:rPr>
        <w:t xml:space="preserve">Especialista </w:t>
      </w:r>
      <w:r w:rsidR="004C4415" w:rsidRPr="00B911D1">
        <w:rPr>
          <w:u w:val="single"/>
        </w:rPr>
        <w:t xml:space="preserve">em </w:t>
      </w:r>
      <w:r w:rsidR="006D145E" w:rsidRPr="00B911D1">
        <w:rPr>
          <w:u w:val="single"/>
        </w:rPr>
        <w:t>Construção</w:t>
      </w:r>
      <w:r w:rsidR="0052216E" w:rsidRPr="006D145E">
        <w:t xml:space="preserve">: Engenheiro com experiência mínima de 10 anos </w:t>
      </w:r>
      <w:r w:rsidR="0027779C">
        <w:t>na execução de</w:t>
      </w:r>
      <w:r w:rsidR="00042A4D">
        <w:t xml:space="preserve"> </w:t>
      </w:r>
      <w:r w:rsidR="00DB6E0B">
        <w:t>Serviços Correlatos</w:t>
      </w:r>
      <w:r w:rsidR="00042A4D" w:rsidRPr="00042A4D">
        <w:t xml:space="preserve"> na área de cons</w:t>
      </w:r>
      <w:r w:rsidR="00DB6E0B">
        <w:t>trução ou estrutural</w:t>
      </w:r>
      <w:r w:rsidR="0052216E" w:rsidRPr="006D145E">
        <w:t>.</w:t>
      </w:r>
    </w:p>
    <w:p w:rsidR="00C77D9C" w:rsidRPr="006D145E" w:rsidRDefault="00C77D9C" w:rsidP="00B911D1">
      <w:pPr>
        <w:pStyle w:val="Numerada"/>
        <w:numPr>
          <w:ilvl w:val="0"/>
          <w:numId w:val="20"/>
        </w:numPr>
      </w:pPr>
      <w:r w:rsidRPr="00B911D1">
        <w:rPr>
          <w:u w:val="single"/>
        </w:rPr>
        <w:t xml:space="preserve">Especialista em </w:t>
      </w:r>
      <w:proofErr w:type="spellStart"/>
      <w:r w:rsidRPr="00B911D1">
        <w:rPr>
          <w:u w:val="single"/>
        </w:rPr>
        <w:t>Geotecnia</w:t>
      </w:r>
      <w:proofErr w:type="spellEnd"/>
      <w:r w:rsidRPr="006D145E">
        <w:t>: Engenheiro com experiência mínima de 10 anos</w:t>
      </w:r>
      <w:r>
        <w:t xml:space="preserve"> na execução de</w:t>
      </w:r>
      <w:r w:rsidRPr="006D145E">
        <w:t xml:space="preserve"> </w:t>
      </w:r>
      <w:r w:rsidRPr="00042A4D">
        <w:t>S</w:t>
      </w:r>
      <w:r>
        <w:t xml:space="preserve">erviços Correlatos </w:t>
      </w:r>
      <w:r w:rsidRPr="00042A4D">
        <w:t xml:space="preserve">na área de </w:t>
      </w:r>
      <w:r>
        <w:t xml:space="preserve">geologia ou </w:t>
      </w:r>
      <w:proofErr w:type="spellStart"/>
      <w:r>
        <w:t>geotecnia</w:t>
      </w:r>
      <w:proofErr w:type="spellEnd"/>
      <w:r w:rsidRPr="006D145E">
        <w:t>.</w:t>
      </w:r>
    </w:p>
    <w:p w:rsidR="00C77D9C" w:rsidRDefault="00A90D86" w:rsidP="00B911D1">
      <w:pPr>
        <w:pStyle w:val="Numerada"/>
        <w:numPr>
          <w:ilvl w:val="0"/>
          <w:numId w:val="20"/>
        </w:numPr>
      </w:pPr>
      <w:r w:rsidRPr="00B911D1">
        <w:rPr>
          <w:u w:val="single"/>
        </w:rPr>
        <w:t>Especialista</w:t>
      </w:r>
      <w:r w:rsidR="004C4415" w:rsidRPr="00B911D1">
        <w:rPr>
          <w:u w:val="single"/>
        </w:rPr>
        <w:t xml:space="preserve"> em</w:t>
      </w:r>
      <w:r w:rsidR="00BE7C91" w:rsidRPr="00B911D1">
        <w:rPr>
          <w:u w:val="single"/>
        </w:rPr>
        <w:t xml:space="preserve"> Hidrologia</w:t>
      </w:r>
      <w:r w:rsidR="004637C8" w:rsidRPr="006D145E">
        <w:t>: Engenheiro com experiência mínima de 10 anos</w:t>
      </w:r>
      <w:r w:rsidR="0027779C">
        <w:t xml:space="preserve"> na execução de</w:t>
      </w:r>
      <w:r w:rsidR="004637C8" w:rsidRPr="006D145E">
        <w:t xml:space="preserve"> </w:t>
      </w:r>
      <w:r w:rsidR="00DB6E0B">
        <w:t>Serviços Correlatos</w:t>
      </w:r>
      <w:r w:rsidR="00042A4D" w:rsidRPr="00042A4D">
        <w:t xml:space="preserve"> na área de hidrolog</w:t>
      </w:r>
      <w:r w:rsidR="00DB6E0B">
        <w:t>ia ou hidráulica</w:t>
      </w:r>
      <w:r w:rsidR="006C4C7A" w:rsidRPr="006D145E">
        <w:t>.</w:t>
      </w:r>
    </w:p>
    <w:p w:rsidR="00A25EB8" w:rsidRPr="006D145E" w:rsidRDefault="00A25EB8" w:rsidP="00FF45D3">
      <w:pPr>
        <w:pStyle w:val="Ttulo3"/>
      </w:pPr>
      <w:r w:rsidRPr="00DC4F80">
        <w:rPr>
          <w:b/>
          <w:u w:val="single"/>
        </w:rPr>
        <w:t>Equipe Complementar</w:t>
      </w:r>
      <w:r w:rsidRPr="00A25EB8">
        <w:t xml:space="preserve"> é composta</w:t>
      </w:r>
      <w:r>
        <w:t xml:space="preserve"> por Técnicos (tecnólogo ou nível médio), </w:t>
      </w:r>
      <w:r w:rsidR="00F640AA">
        <w:t>com experiência mínima de 5 anos</w:t>
      </w:r>
      <w:r w:rsidR="00F640AA" w:rsidRPr="00F640AA">
        <w:t xml:space="preserve"> </w:t>
      </w:r>
      <w:r w:rsidR="00F640AA">
        <w:t xml:space="preserve">na execução de Serviços Correlatos ou Similares nas áreas de: </w:t>
      </w:r>
      <w:r w:rsidR="00B07084">
        <w:t>Edificações/</w:t>
      </w:r>
      <w:r w:rsidR="00F640AA">
        <w:t>Construção</w:t>
      </w:r>
      <w:r w:rsidR="00B07084">
        <w:t xml:space="preserve"> (com conhecimento tecnológico em CAD)</w:t>
      </w:r>
      <w:r w:rsidR="00F640AA">
        <w:t xml:space="preserve">, </w:t>
      </w:r>
      <w:r w:rsidR="00B07084">
        <w:t>Hidrologia/</w:t>
      </w:r>
      <w:r w:rsidR="00F640AA">
        <w:t>Geoprocessamento</w:t>
      </w:r>
      <w:r w:rsidR="00B07084">
        <w:t xml:space="preserve"> (com conhecimento tecnológico em GIS)</w:t>
      </w:r>
      <w:r w:rsidR="00F640AA">
        <w:t>.</w:t>
      </w:r>
    </w:p>
    <w:p w:rsidR="004637C8" w:rsidRDefault="004637C8" w:rsidP="00FF45D3">
      <w:pPr>
        <w:pStyle w:val="Ttulo3"/>
      </w:pPr>
      <w:r w:rsidRPr="00EE4AA7">
        <w:rPr>
          <w:b/>
          <w:u w:val="single"/>
        </w:rPr>
        <w:t xml:space="preserve">Equipe </w:t>
      </w:r>
      <w:r w:rsidR="00B176E4">
        <w:rPr>
          <w:b/>
          <w:u w:val="single"/>
        </w:rPr>
        <w:t>de Apoio</w:t>
      </w:r>
      <w:r w:rsidR="00DC4F80">
        <w:t xml:space="preserve"> é composta por</w:t>
      </w:r>
      <w:r w:rsidR="00EE2E9E">
        <w:t xml:space="preserve"> </w:t>
      </w:r>
      <w:r w:rsidR="0023677F">
        <w:t>Anali</w:t>
      </w:r>
      <w:r w:rsidR="00BE7C91">
        <w:t>stas</w:t>
      </w:r>
      <w:r w:rsidR="00097ECA">
        <w:t xml:space="preserve"> (nível superior)</w:t>
      </w:r>
      <w:r w:rsidR="002448A4">
        <w:t xml:space="preserve"> e Técnicos (nível médio)</w:t>
      </w:r>
      <w:r w:rsidR="00097ECA">
        <w:t xml:space="preserve"> </w:t>
      </w:r>
      <w:r w:rsidR="00BE7C91">
        <w:t xml:space="preserve">com experiência mínima de </w:t>
      </w:r>
      <w:r w:rsidR="00F640AA">
        <w:t>5</w:t>
      </w:r>
      <w:r w:rsidR="0023677F">
        <w:t xml:space="preserve"> anos </w:t>
      </w:r>
      <w:r w:rsidR="0027779C">
        <w:t xml:space="preserve">na execução de Serviços </w:t>
      </w:r>
      <w:r w:rsidR="00DC4F80">
        <w:t xml:space="preserve">Correlatos ou </w:t>
      </w:r>
      <w:r w:rsidR="0027779C">
        <w:t xml:space="preserve">Similares </w:t>
      </w:r>
      <w:r w:rsidR="0023677F">
        <w:t xml:space="preserve">nas áreas de: </w:t>
      </w:r>
      <w:r w:rsidR="00B07084">
        <w:t>Obra</w:t>
      </w:r>
      <w:r w:rsidR="00C77D9C">
        <w:t xml:space="preserve"> Civil,</w:t>
      </w:r>
      <w:r w:rsidR="001F7C55">
        <w:t xml:space="preserve"> Hidráulica, </w:t>
      </w:r>
      <w:proofErr w:type="spellStart"/>
      <w:r w:rsidR="001F7C55">
        <w:t>Geotecnia</w:t>
      </w:r>
      <w:proofErr w:type="spellEnd"/>
      <w:r w:rsidR="001F7C55">
        <w:t>,</w:t>
      </w:r>
      <w:r w:rsidR="00C77D9C">
        <w:t xml:space="preserve"> </w:t>
      </w:r>
      <w:r w:rsidR="00736B6D">
        <w:t>Elétrica, Mecânica</w:t>
      </w:r>
      <w:r w:rsidR="00C4648B">
        <w:t>,</w:t>
      </w:r>
      <w:r w:rsidR="00C77D9C">
        <w:t xml:space="preserve"> </w:t>
      </w:r>
      <w:r w:rsidR="00B07084">
        <w:t>Geoprocessamento</w:t>
      </w:r>
      <w:r w:rsidR="00C77D9C">
        <w:t xml:space="preserve">, </w:t>
      </w:r>
      <w:r w:rsidR="001F7C55">
        <w:t>Meio Ambiente</w:t>
      </w:r>
      <w:r w:rsidR="0023677F">
        <w:t>,</w:t>
      </w:r>
      <w:r w:rsidR="00DC4F80">
        <w:t xml:space="preserve"> Gestão Fundiária,</w:t>
      </w:r>
      <w:r w:rsidR="0023677F">
        <w:t xml:space="preserve"> </w:t>
      </w:r>
      <w:r w:rsidR="00AA0294">
        <w:t>Gestão</w:t>
      </w:r>
      <w:r w:rsidR="00DC4F80">
        <w:t xml:space="preserve"> Pública, Gestão Empresarial</w:t>
      </w:r>
      <w:r>
        <w:t>.</w:t>
      </w:r>
    </w:p>
    <w:p w:rsidR="00643A84" w:rsidRDefault="00C10199" w:rsidP="00020E9C">
      <w:pPr>
        <w:pStyle w:val="Ttulo2"/>
      </w:pPr>
      <w:r>
        <w:t>Sobre o</w:t>
      </w:r>
      <w:r w:rsidR="00643A84">
        <w:t xml:space="preserve"> </w:t>
      </w:r>
      <w:r w:rsidR="00643A84" w:rsidRPr="00314D96">
        <w:t>local de prestação do serviço</w:t>
      </w:r>
      <w:r w:rsidR="00643A84">
        <w:t>:</w:t>
      </w:r>
    </w:p>
    <w:p w:rsidR="004637C8" w:rsidRDefault="004637C8" w:rsidP="00FF45D3">
      <w:pPr>
        <w:pStyle w:val="Ttulo3"/>
      </w:pPr>
      <w:r>
        <w:t xml:space="preserve">As atividades da </w:t>
      </w:r>
      <w:r w:rsidRPr="009309B9">
        <w:rPr>
          <w:u w:val="single"/>
        </w:rPr>
        <w:t>Equipe de Chave</w:t>
      </w:r>
      <w:r>
        <w:t xml:space="preserve"> serão </w:t>
      </w:r>
      <w:r w:rsidRPr="00F808B6">
        <w:rPr>
          <w:b/>
        </w:rPr>
        <w:t>obrigatoriamente</w:t>
      </w:r>
      <w:r>
        <w:t xml:space="preserve"> executadas na Sede da CODEVASF</w:t>
      </w:r>
      <w:r w:rsidR="00036F12">
        <w:t xml:space="preserve"> em Brasília</w:t>
      </w:r>
      <w:r>
        <w:t>, sendo facultada a</w:t>
      </w:r>
      <w:r w:rsidR="00AD2486">
        <w:t xml:space="preserve"> execução na Sede da CONTRATADA</w:t>
      </w:r>
      <w:r w:rsidR="00794836">
        <w:t xml:space="preserve"> ou Superintendências</w:t>
      </w:r>
      <w:r w:rsidR="00794836" w:rsidRPr="00F071BB">
        <w:t xml:space="preserve"> </w:t>
      </w:r>
      <w:r w:rsidR="00794836">
        <w:t>ou Escritórios da CODEVASF</w:t>
      </w:r>
      <w:r w:rsidR="00AD2486">
        <w:t>,</w:t>
      </w:r>
      <w:r w:rsidR="008B1628">
        <w:t xml:space="preserve"> conforme</w:t>
      </w:r>
      <w:r>
        <w:t xml:space="preserve"> demanda da </w:t>
      </w:r>
      <w:r w:rsidR="00DC4F80">
        <w:t>CODEVASF</w:t>
      </w:r>
      <w:r>
        <w:t>.</w:t>
      </w:r>
    </w:p>
    <w:p w:rsidR="004637C8" w:rsidRDefault="004637C8" w:rsidP="00FF45D3">
      <w:pPr>
        <w:pStyle w:val="Ttulo3"/>
      </w:pPr>
      <w:r>
        <w:t xml:space="preserve">As atividades da </w:t>
      </w:r>
      <w:r w:rsidRPr="009309B9">
        <w:rPr>
          <w:u w:val="single"/>
        </w:rPr>
        <w:t>Equipe Complementar</w:t>
      </w:r>
      <w:r>
        <w:t xml:space="preserve"> serão executadas </w:t>
      </w:r>
      <w:r w:rsidRPr="00F808B6">
        <w:rPr>
          <w:b/>
        </w:rPr>
        <w:t>preferencialmente</w:t>
      </w:r>
      <w:r>
        <w:t xml:space="preserve"> na Sede</w:t>
      </w:r>
      <w:r w:rsidR="00DC4F80">
        <w:t xml:space="preserve"> ou Superintendências</w:t>
      </w:r>
      <w:r w:rsidRPr="00F071BB">
        <w:t xml:space="preserve"> </w:t>
      </w:r>
      <w:r w:rsidR="007433D4">
        <w:t xml:space="preserve">ou Escritórios </w:t>
      </w:r>
      <w:r>
        <w:t xml:space="preserve">da </w:t>
      </w:r>
      <w:r w:rsidR="00DC4F80">
        <w:t>CODEVASF,</w:t>
      </w:r>
      <w:r>
        <w:t xml:space="preserve"> conforme demanda da CODEVASF.</w:t>
      </w:r>
    </w:p>
    <w:p w:rsidR="00DC4F80" w:rsidRDefault="00DC4F80" w:rsidP="00FF45D3">
      <w:pPr>
        <w:pStyle w:val="Ttulo3"/>
      </w:pPr>
      <w:r>
        <w:t xml:space="preserve">As atividades da </w:t>
      </w:r>
      <w:r w:rsidRPr="009309B9">
        <w:rPr>
          <w:u w:val="single"/>
        </w:rPr>
        <w:t>Equipe de Apoio</w:t>
      </w:r>
      <w:r>
        <w:t xml:space="preserve"> serão executadas </w:t>
      </w:r>
      <w:r w:rsidRPr="00F808B6">
        <w:rPr>
          <w:b/>
        </w:rPr>
        <w:t>preferencialmente</w:t>
      </w:r>
      <w:r>
        <w:t xml:space="preserve"> na Sede</w:t>
      </w:r>
      <w:r w:rsidRPr="00F071BB">
        <w:t xml:space="preserve"> </w:t>
      </w:r>
      <w:r>
        <w:t xml:space="preserve">da CONTRATADA, </w:t>
      </w:r>
      <w:r w:rsidR="00643A84">
        <w:t xml:space="preserve">ou em outro local </w:t>
      </w:r>
      <w:r>
        <w:t>conforme demanda da CODEVASF.</w:t>
      </w:r>
    </w:p>
    <w:p w:rsidR="00314D96" w:rsidRDefault="004637C8" w:rsidP="00FF45D3">
      <w:pPr>
        <w:pStyle w:val="Ttulo3"/>
      </w:pPr>
      <w:r>
        <w:t xml:space="preserve">As atividades de campo, como inspeções e levantamentos, serão executadas </w:t>
      </w:r>
      <w:r w:rsidRPr="00ED4369">
        <w:rPr>
          <w:i/>
        </w:rPr>
        <w:t>in loco</w:t>
      </w:r>
      <w:r>
        <w:t xml:space="preserve"> nas barragens ou outras áreas e projetos,</w:t>
      </w:r>
      <w:r w:rsidR="00E60734">
        <w:t xml:space="preserve"> conforme demanda da CODEVASF</w:t>
      </w:r>
      <w:r w:rsidR="00AD2486">
        <w:t xml:space="preserve">, com os respectivos custos de diária e passagens custeadas conforme Ordem </w:t>
      </w:r>
      <w:r w:rsidR="00607068">
        <w:t>de Serviço</w:t>
      </w:r>
      <w:r w:rsidR="00AD2486">
        <w:t xml:space="preserve"> (O</w:t>
      </w:r>
      <w:r w:rsidR="00607068">
        <w:t>S</w:t>
      </w:r>
      <w:r w:rsidR="00AD2486">
        <w:t>)</w:t>
      </w:r>
      <w:r w:rsidR="00E60734">
        <w:t>.</w:t>
      </w:r>
    </w:p>
    <w:p w:rsidR="00314D96" w:rsidRDefault="00314D96">
      <w:r>
        <w:br w:type="page"/>
      </w:r>
    </w:p>
    <w:p w:rsidR="00C10199" w:rsidRDefault="00C10199" w:rsidP="00020E9C">
      <w:pPr>
        <w:pStyle w:val="Ttulo2"/>
      </w:pPr>
      <w:r>
        <w:t xml:space="preserve">Sobre a </w:t>
      </w:r>
      <w:r w:rsidR="008B1628" w:rsidRPr="00314D96">
        <w:t>periodicidade</w:t>
      </w:r>
      <w:r w:rsidRPr="00314D96">
        <w:t xml:space="preserve"> de prestação de serviço</w:t>
      </w:r>
      <w:r>
        <w:t>:</w:t>
      </w:r>
    </w:p>
    <w:p w:rsidR="008B1628" w:rsidRDefault="009309B9" w:rsidP="00FF45D3">
      <w:pPr>
        <w:pStyle w:val="Ttulo3"/>
      </w:pPr>
      <w:r>
        <w:t>A prestação de ser</w:t>
      </w:r>
      <w:r w:rsidR="00AD2486">
        <w:t xml:space="preserve">viço por parte da </w:t>
      </w:r>
      <w:r w:rsidR="00AD2486" w:rsidRPr="008B1628">
        <w:rPr>
          <w:u w:val="single"/>
        </w:rPr>
        <w:t>Equipe Chave</w:t>
      </w:r>
      <w:r w:rsidR="00AD2486">
        <w:t xml:space="preserve"> será </w:t>
      </w:r>
      <w:r w:rsidR="00AD2486" w:rsidRPr="008B1628">
        <w:rPr>
          <w:b/>
        </w:rPr>
        <w:t>obrigatoriamente</w:t>
      </w:r>
      <w:r w:rsidR="00AD2486">
        <w:t xml:space="preserve"> </w:t>
      </w:r>
      <w:r w:rsidR="008B1628">
        <w:t>CONTÍNUA durante a vigência do contrato</w:t>
      </w:r>
      <w:r w:rsidR="008509E3">
        <w:t>;</w:t>
      </w:r>
    </w:p>
    <w:p w:rsidR="008B1628" w:rsidRDefault="008B1628" w:rsidP="00FF45D3">
      <w:pPr>
        <w:pStyle w:val="Ttulo3"/>
      </w:pPr>
      <w:r>
        <w:t xml:space="preserve">A prestação de serviço por parte da </w:t>
      </w:r>
      <w:r w:rsidRPr="008B1628">
        <w:rPr>
          <w:u w:val="single"/>
        </w:rPr>
        <w:t xml:space="preserve">Equipe </w:t>
      </w:r>
      <w:r>
        <w:rPr>
          <w:u w:val="single"/>
        </w:rPr>
        <w:t>Complementar</w:t>
      </w:r>
      <w:r>
        <w:t xml:space="preserve"> será </w:t>
      </w:r>
      <w:r>
        <w:rPr>
          <w:b/>
        </w:rPr>
        <w:t>preferencialmente</w:t>
      </w:r>
      <w:r>
        <w:t xml:space="preserve"> </w:t>
      </w:r>
      <w:r w:rsidR="002448A4">
        <w:t>CONTÍNUA</w:t>
      </w:r>
      <w:r>
        <w:t>,</w:t>
      </w:r>
      <w:r w:rsidR="008509E3">
        <w:t xml:space="preserve"> podendo ser INTERMITENTE ou </w:t>
      </w:r>
      <w:r w:rsidR="002448A4">
        <w:t>EVENTUAL</w:t>
      </w:r>
      <w:r>
        <w:t xml:space="preserve"> conforme demanda expressa via Ordem </w:t>
      </w:r>
      <w:r w:rsidR="00AE2E4B">
        <w:t>de Serviço</w:t>
      </w:r>
      <w:r>
        <w:t xml:space="preserve"> (O</w:t>
      </w:r>
      <w:r w:rsidR="00AE2E4B">
        <w:t>S</w:t>
      </w:r>
      <w:r>
        <w:t>),</w:t>
      </w:r>
      <w:r w:rsidRPr="008B1628">
        <w:t xml:space="preserve"> </w:t>
      </w:r>
      <w:r>
        <w:t xml:space="preserve">respeitado os </w:t>
      </w:r>
      <w:r w:rsidR="00EE07C4">
        <w:t>preços unitários contratados</w:t>
      </w:r>
      <w:r w:rsidR="008509E3">
        <w:t>;</w:t>
      </w:r>
    </w:p>
    <w:p w:rsidR="008B1628" w:rsidRDefault="008B1628" w:rsidP="00FF45D3">
      <w:pPr>
        <w:pStyle w:val="Ttulo3"/>
      </w:pPr>
      <w:r>
        <w:t xml:space="preserve">A prestação de serviço por parte da </w:t>
      </w:r>
      <w:r w:rsidRPr="008509E3">
        <w:rPr>
          <w:u w:val="single"/>
        </w:rPr>
        <w:t>Equipe de Apoio</w:t>
      </w:r>
      <w:r>
        <w:t xml:space="preserve"> será </w:t>
      </w:r>
      <w:r w:rsidRPr="008509E3">
        <w:rPr>
          <w:b/>
        </w:rPr>
        <w:t>obrigatoriamente</w:t>
      </w:r>
      <w:r>
        <w:t xml:space="preserve"> EVENTUAL, conforme demanda expressa via </w:t>
      </w:r>
      <w:r w:rsidR="00EE07C4">
        <w:t>Ordem de Serviço (OS)</w:t>
      </w:r>
      <w:r w:rsidR="008509E3">
        <w:t xml:space="preserve">, respeitado os </w:t>
      </w:r>
      <w:r w:rsidR="00EE07C4">
        <w:t>preços unitários</w:t>
      </w:r>
      <w:r w:rsidR="008509E3">
        <w:t xml:space="preserve"> contratados.</w:t>
      </w:r>
    </w:p>
    <w:p w:rsidR="00643A84" w:rsidRDefault="00C10199" w:rsidP="00020E9C">
      <w:pPr>
        <w:pStyle w:val="Ttulo2"/>
      </w:pPr>
      <w:r>
        <w:t>Sobre a</w:t>
      </w:r>
      <w:r w:rsidR="00643A84">
        <w:t xml:space="preserve"> </w:t>
      </w:r>
      <w:r w:rsidRPr="00314D96">
        <w:t>jornada de trabalho</w:t>
      </w:r>
      <w:r w:rsidR="00643A84">
        <w:t>:</w:t>
      </w:r>
    </w:p>
    <w:p w:rsidR="00643A84" w:rsidRDefault="00643A84" w:rsidP="00FF45D3">
      <w:pPr>
        <w:pStyle w:val="Ttulo3"/>
      </w:pPr>
      <w:r w:rsidRPr="00643A84">
        <w:t>Os serviços serão prestados no horári</w:t>
      </w:r>
      <w:r>
        <w:t>o compreendido entre 07h30m e 18h30m</w:t>
      </w:r>
      <w:r w:rsidRPr="00643A84">
        <w:t>,</w:t>
      </w:r>
      <w:r>
        <w:t xml:space="preserve"> com intervalo de almoço 1 hora,</w:t>
      </w:r>
      <w:r w:rsidRPr="00643A84">
        <w:t xml:space="preserve"> de segunda a sexta-feira </w:t>
      </w:r>
      <w:r>
        <w:t>com jornada semanal de 40</w:t>
      </w:r>
      <w:r w:rsidRPr="00643A84">
        <w:t xml:space="preserve"> horas</w:t>
      </w:r>
      <w:r w:rsidR="00EA4949">
        <w:t>.</w:t>
      </w:r>
    </w:p>
    <w:p w:rsidR="00643A84" w:rsidRDefault="00643A84" w:rsidP="00FF45D3">
      <w:pPr>
        <w:pStyle w:val="Ttulo3"/>
      </w:pPr>
      <w:r w:rsidRPr="00643A84">
        <w:t>Caso o horário de expediente do Órgão seja alterado por determinação legal ou imposição de circunstâncias supervenientes, deverá ser promovida adequação nos horários da prestação de serviços para atendimento da nova situação.</w:t>
      </w:r>
    </w:p>
    <w:p w:rsidR="00643A84" w:rsidRDefault="00643A84" w:rsidP="00FF45D3">
      <w:pPr>
        <w:pStyle w:val="Ttulo3"/>
      </w:pPr>
      <w:r>
        <w:t>Em caso excepcionais, como em caso de emergência nas barragens, pode ser exigido horário diferenciado de trabalho, respeitado o saldo semanal de 40 horas</w:t>
      </w:r>
      <w:r w:rsidR="00EA4949">
        <w:t>.</w:t>
      </w:r>
    </w:p>
    <w:p w:rsidR="00EA4949" w:rsidRDefault="00EA4949" w:rsidP="00FF45D3">
      <w:pPr>
        <w:pStyle w:val="Ttulo3"/>
      </w:pPr>
      <w:r>
        <w:t>Tendo em vista o disposto nas Convenções Coletivas, da Consolidação das Leis do Trabalho, e no Artigo 2º da Portaria n.º 373 de 25/02/2011, do Ministério do Trabalho e Emprego, a CONTRATADA deverá realizar o controle de jornada de trabalho para controle de assiduidade e pontualidade de seus empregados.</w:t>
      </w:r>
    </w:p>
    <w:p w:rsidR="00EA4949" w:rsidRDefault="00EA4949" w:rsidP="00FF45D3">
      <w:pPr>
        <w:pStyle w:val="Ttulo3"/>
      </w:pPr>
      <w:r>
        <w:t xml:space="preserve">O controle da jornada de trabalho nas dependências da CONTRATANTE ou CONTRATADA deverá ser efetuado por meio de sistema de </w:t>
      </w:r>
      <w:r w:rsidR="00592FF0">
        <w:t>controle de jornada de trabalho conforme legislação e normas vigentes</w:t>
      </w:r>
      <w:r>
        <w:t>.</w:t>
      </w:r>
    </w:p>
    <w:p w:rsidR="006162E9" w:rsidRDefault="006162E9" w:rsidP="00020E9C">
      <w:pPr>
        <w:pStyle w:val="Ttulo2"/>
      </w:pPr>
      <w:r>
        <w:t xml:space="preserve">Sobre </w:t>
      </w:r>
      <w:r w:rsidRPr="00314D96">
        <w:t>recursos logísticos e equipamentos</w:t>
      </w:r>
      <w:r w:rsidR="00D530E1">
        <w:t>:</w:t>
      </w:r>
    </w:p>
    <w:p w:rsidR="006162E9" w:rsidRPr="006162E9" w:rsidRDefault="006162E9" w:rsidP="00FF0C3F">
      <w:pPr>
        <w:pStyle w:val="Ttulo3"/>
      </w:pPr>
      <w:r>
        <w:t>Os recursos logísticos (código DP - diárias, passagens e locação de veículos)</w:t>
      </w:r>
      <w:r w:rsidRPr="006162E9">
        <w:t xml:space="preserve"> </w:t>
      </w:r>
      <w:r>
        <w:t xml:space="preserve">constante no </w:t>
      </w:r>
      <w:r w:rsidRPr="004E378F">
        <w:rPr>
          <w:i/>
        </w:rPr>
        <w:fldChar w:fldCharType="begin"/>
      </w:r>
      <w:r w:rsidRPr="004E378F">
        <w:rPr>
          <w:i/>
        </w:rPr>
        <w:instrText xml:space="preserve"> REF _Ref530153728 \h  \* MERGEFORMAT </w:instrText>
      </w:r>
      <w:r w:rsidRPr="004E378F">
        <w:rPr>
          <w:i/>
        </w:rPr>
      </w:r>
      <w:r w:rsidRPr="004E378F">
        <w:rPr>
          <w:i/>
        </w:rPr>
        <w:fldChar w:fldCharType="separate"/>
      </w:r>
      <w:r w:rsidR="00751839" w:rsidRPr="00751839">
        <w:rPr>
          <w:i/>
        </w:rPr>
        <w:t xml:space="preserve">ANEXO </w:t>
      </w:r>
      <w:r w:rsidR="00751839" w:rsidRPr="00751839">
        <w:rPr>
          <w:i/>
          <w:noProof/>
        </w:rPr>
        <w:t>4</w:t>
      </w:r>
      <w:r w:rsidR="00751839" w:rsidRPr="00751839">
        <w:rPr>
          <w:i/>
        </w:rPr>
        <w:t xml:space="preserve"> - ORÇAMENTO ESTIMATIVO PARA OS SERVIÇOS</w:t>
      </w:r>
      <w:r w:rsidRPr="004E378F">
        <w:rPr>
          <w:i/>
        </w:rPr>
        <w:fldChar w:fldCharType="end"/>
      </w:r>
      <w:r w:rsidRPr="004E378F">
        <w:rPr>
          <w:i/>
        </w:rPr>
        <w:t xml:space="preserve"> </w:t>
      </w:r>
      <w:r w:rsidRPr="006162E9">
        <w:t xml:space="preserve">são </w:t>
      </w:r>
      <w:r w:rsidR="004E378F">
        <w:t xml:space="preserve">custos EVENTUAIS, </w:t>
      </w:r>
      <w:r w:rsidR="00D530E1">
        <w:t>especificados por</w:t>
      </w:r>
      <w:r w:rsidR="004E378F" w:rsidRPr="004E378F">
        <w:t xml:space="preserve"> demanda expressa via Ordem de Serviço (OS), respeitado os preços unitários contratados;</w:t>
      </w:r>
    </w:p>
    <w:p w:rsidR="006162E9" w:rsidRDefault="006162E9" w:rsidP="00734E4F">
      <w:pPr>
        <w:pStyle w:val="Ttulo3"/>
      </w:pPr>
      <w:r>
        <w:t xml:space="preserve">Os equipamentos (código EQ – hardwares e softwares) constante no </w:t>
      </w:r>
      <w:r w:rsidRPr="0050031A">
        <w:rPr>
          <w:i/>
        </w:rPr>
        <w:fldChar w:fldCharType="begin"/>
      </w:r>
      <w:r w:rsidRPr="0050031A">
        <w:rPr>
          <w:i/>
        </w:rPr>
        <w:instrText xml:space="preserve"> REF _Ref530153728 \h </w:instrText>
      </w:r>
      <w:r>
        <w:rPr>
          <w:i/>
        </w:rPr>
        <w:instrText xml:space="preserve"> \* MERGEFORMAT </w:instrText>
      </w:r>
      <w:r w:rsidRPr="0050031A">
        <w:rPr>
          <w:i/>
        </w:rPr>
      </w:r>
      <w:r w:rsidRPr="0050031A">
        <w:rPr>
          <w:i/>
        </w:rPr>
        <w:fldChar w:fldCharType="separate"/>
      </w:r>
      <w:r w:rsidR="00751839" w:rsidRPr="00751839">
        <w:rPr>
          <w:i/>
        </w:rPr>
        <w:t xml:space="preserve">ANEXO </w:t>
      </w:r>
      <w:r w:rsidR="00751839" w:rsidRPr="00751839">
        <w:rPr>
          <w:i/>
          <w:noProof/>
        </w:rPr>
        <w:t>4</w:t>
      </w:r>
      <w:r w:rsidR="00751839" w:rsidRPr="00751839">
        <w:rPr>
          <w:i/>
        </w:rPr>
        <w:t xml:space="preserve"> - ORÇAMENTO ESTIMATIVO PARA OS SERVIÇOS</w:t>
      </w:r>
      <w:r w:rsidRPr="0050031A">
        <w:rPr>
          <w:i/>
        </w:rPr>
        <w:fldChar w:fldCharType="end"/>
      </w:r>
      <w:r>
        <w:t xml:space="preserve"> </w:t>
      </w:r>
      <w:r w:rsidR="004E378F">
        <w:t>deverão ser transferidos</w:t>
      </w:r>
      <w:r w:rsidR="00D530E1">
        <w:t xml:space="preserve"> após aquisição</w:t>
      </w:r>
      <w:r w:rsidR="004E378F">
        <w:t xml:space="preserve"> ao patrimônio da</w:t>
      </w:r>
      <w:r>
        <w:t xml:space="preserve"> CODEVASF, sendo de uso pela Equipe Chave e Complementar da CONTRATADA durante a execução do CONTRATO.</w:t>
      </w:r>
    </w:p>
    <w:p w:rsidR="00734E4F" w:rsidRDefault="00734E4F" w:rsidP="00734E4F">
      <w:pPr>
        <w:pStyle w:val="Ttulo3"/>
      </w:pPr>
      <w:r>
        <w:t xml:space="preserve">A CODEVASF irá disponibilizar a Equipe Chave e Complementar o espaço de trabalho necessário, com mesa, cadeira, gaveteiro, ponto de energia e internet, e uma licença </w:t>
      </w:r>
      <w:proofErr w:type="spellStart"/>
      <w:r>
        <w:t>ArcGIS</w:t>
      </w:r>
      <w:proofErr w:type="spellEnd"/>
      <w:r>
        <w:t>.</w:t>
      </w:r>
    </w:p>
    <w:p w:rsidR="00314D96" w:rsidRDefault="00314D96" w:rsidP="00020E9C">
      <w:pPr>
        <w:pStyle w:val="Ttulo2"/>
      </w:pPr>
      <w:r>
        <w:t xml:space="preserve">Sobre as </w:t>
      </w:r>
      <w:r w:rsidRPr="00314D96">
        <w:t>especificações das atividades</w:t>
      </w:r>
      <w:r>
        <w:t>:</w:t>
      </w:r>
    </w:p>
    <w:p w:rsidR="00314D96" w:rsidRDefault="00314D96" w:rsidP="00314D96">
      <w:pPr>
        <w:pStyle w:val="Ttulo3"/>
      </w:pPr>
      <w:r w:rsidRPr="00643A84">
        <w:t xml:space="preserve">O </w:t>
      </w:r>
      <w:r w:rsidRPr="00314D96">
        <w:t>dimensionamento de execução</w:t>
      </w:r>
      <w:r w:rsidRPr="00643A84">
        <w:t xml:space="preserve">, será determinado via Ordem </w:t>
      </w:r>
      <w:r>
        <w:t>de Serviço</w:t>
      </w:r>
      <w:r w:rsidRPr="00643A84">
        <w:t xml:space="preserve"> (O</w:t>
      </w:r>
      <w:r>
        <w:t>S</w:t>
      </w:r>
      <w:r w:rsidRPr="00643A84">
        <w:t xml:space="preserve">), o qual constará as atividades a serem executadas, quantitativo de mão-de-obra e insumos, especificações técnicas e prazos para a execução </w:t>
      </w:r>
      <w:r>
        <w:t>das atividades listadas</w:t>
      </w:r>
      <w:r w:rsidRPr="00643A84">
        <w:t>.</w:t>
      </w:r>
    </w:p>
    <w:p w:rsidR="00314D96" w:rsidRPr="00643A84" w:rsidRDefault="00314D96" w:rsidP="00314D96">
      <w:pPr>
        <w:pStyle w:val="Ttulo3"/>
      </w:pPr>
      <w:r>
        <w:t xml:space="preserve">As atividades que serão demandadas estão tipificadas no </w:t>
      </w:r>
      <w:r w:rsidRPr="00FF0C3F">
        <w:rPr>
          <w:i/>
        </w:rPr>
        <w:fldChar w:fldCharType="begin"/>
      </w:r>
      <w:r w:rsidRPr="00FF0C3F">
        <w:rPr>
          <w:i/>
        </w:rPr>
        <w:instrText xml:space="preserve"> REF _Ref1132613 \h </w:instrText>
      </w:r>
      <w:r>
        <w:rPr>
          <w:i/>
        </w:rPr>
        <w:instrText xml:space="preserve"> \* MERGEFORMAT </w:instrText>
      </w:r>
      <w:r w:rsidRPr="00FF0C3F">
        <w:rPr>
          <w:i/>
        </w:rPr>
      </w:r>
      <w:r w:rsidRPr="00FF0C3F">
        <w:rPr>
          <w:i/>
        </w:rPr>
        <w:fldChar w:fldCharType="separate"/>
      </w:r>
      <w:r w:rsidR="00751839" w:rsidRPr="00751839">
        <w:rPr>
          <w:i/>
        </w:rPr>
        <w:t xml:space="preserve">ANEXO </w:t>
      </w:r>
      <w:r w:rsidR="00751839" w:rsidRPr="00751839">
        <w:rPr>
          <w:i/>
          <w:noProof/>
        </w:rPr>
        <w:t>2 - ESPECIFICAÇÕES DAS ATIVIDADES</w:t>
      </w:r>
      <w:r w:rsidRPr="00FF0C3F">
        <w:rPr>
          <w:i/>
        </w:rPr>
        <w:fldChar w:fldCharType="end"/>
      </w:r>
      <w:r>
        <w:t>, e serão especificadas e detalhadas via Ordem de Serviço (OS). Qualquer ajuste nos produtos e atividades serão enviadas via comunicação do FISCAL.</w:t>
      </w:r>
    </w:p>
    <w:p w:rsidR="00314D96" w:rsidRDefault="00314D96" w:rsidP="00314D96">
      <w:pPr>
        <w:pStyle w:val="Ttulo3"/>
      </w:pPr>
      <w:r w:rsidRPr="00643A84">
        <w:t xml:space="preserve">A lista das atividades, produtos e de empreendimentos previstos, e a ordem e prioridade de execução, bem o dimensionamento de mão-de-obra e insumos por produto/atividade, poderão sofrer alteração ao longo da execução do contrato, conforme comunicação prévia da CODEVASF e </w:t>
      </w:r>
      <w:r>
        <w:t>respeitado os</w:t>
      </w:r>
      <w:r w:rsidRPr="00643A84">
        <w:t xml:space="preserve"> preços unitários contratados, e o prazo de vigência do contrato. Tal modificação pode ocorrer devido a mudança em regulamentações </w:t>
      </w:r>
      <w:proofErr w:type="spellStart"/>
      <w:r w:rsidRPr="00643A84">
        <w:t>infralegais</w:t>
      </w:r>
      <w:proofErr w:type="spellEnd"/>
      <w:r w:rsidRPr="00643A84">
        <w:t>, bem como exigências dos órgãos fiscalizadores, ou conveniência/necessidade da CODEVASF.</w:t>
      </w:r>
    </w:p>
    <w:p w:rsidR="00314D96" w:rsidRDefault="00314D96" w:rsidP="00314D96">
      <w:pPr>
        <w:pStyle w:val="Ttulo3"/>
      </w:pPr>
      <w:r>
        <w:t>Os relatórios referentes aos produtos objeto do presente no Termo de Referência será apresentado, considerando-se as seguintes diretrizes:</w:t>
      </w:r>
    </w:p>
    <w:p w:rsidR="00314D96" w:rsidRDefault="00314D96" w:rsidP="00314D96">
      <w:pPr>
        <w:pStyle w:val="Numerada"/>
        <w:numPr>
          <w:ilvl w:val="0"/>
          <w:numId w:val="35"/>
        </w:numPr>
      </w:pPr>
      <w:proofErr w:type="gramStart"/>
      <w:r>
        <w:t>os</w:t>
      </w:r>
      <w:proofErr w:type="gramEnd"/>
      <w:r>
        <w:t xml:space="preserve"> dados e informações que exigem análise espacial deverão ser apresentados em sistema geográfico de informações, com utilização de cartografia em escalas adequadas, de forma a permitir a sobreposição de temas e a interpretação conjunta dos mesmos;</w:t>
      </w:r>
    </w:p>
    <w:p w:rsidR="00314D96" w:rsidRDefault="00314D96" w:rsidP="00314D96">
      <w:pPr>
        <w:pStyle w:val="Numerada"/>
        <w:numPr>
          <w:ilvl w:val="0"/>
          <w:numId w:val="14"/>
        </w:numPr>
      </w:pPr>
      <w:proofErr w:type="gramStart"/>
      <w:r>
        <w:t>os</w:t>
      </w:r>
      <w:proofErr w:type="gramEnd"/>
      <w:r>
        <w:t xml:space="preserve"> textos dos relatórios, anexos, mapas, desenhos, planilhas, gráficos, modelos etc. serão fornecidos em meio digital, em formatos que permitam visualização, edição e reedição pela equipe da CODEVASF;</w:t>
      </w:r>
    </w:p>
    <w:p w:rsidR="00314D96" w:rsidRDefault="00314D96" w:rsidP="00314D96">
      <w:pPr>
        <w:pStyle w:val="Numerada"/>
        <w:numPr>
          <w:ilvl w:val="0"/>
          <w:numId w:val="14"/>
        </w:numPr>
      </w:pPr>
      <w:proofErr w:type="gramStart"/>
      <w:r>
        <w:t>os</w:t>
      </w:r>
      <w:proofErr w:type="gramEnd"/>
      <w:r>
        <w:t xml:space="preserve"> resultados dos estudos devem ser objeto de relatórios sucintos, facilmente compreensíveis, com material de apoio para sua divulgação e apresentação pública; </w:t>
      </w:r>
    </w:p>
    <w:p w:rsidR="00314D96" w:rsidRDefault="00314D96" w:rsidP="00314D96">
      <w:pPr>
        <w:pStyle w:val="Numerada"/>
        <w:numPr>
          <w:ilvl w:val="0"/>
          <w:numId w:val="14"/>
        </w:numPr>
      </w:pPr>
      <w:proofErr w:type="gramStart"/>
      <w:r>
        <w:t>os</w:t>
      </w:r>
      <w:proofErr w:type="gramEnd"/>
      <w:r>
        <w:t xml:space="preserve"> dados referentes às unidades espaciais das barragens e as áreas de influência serão apresentados em banco de dados inter-relacionados, de forma a permitir cruzamento de informações e representação gráfica associada ao sistema </w:t>
      </w:r>
      <w:proofErr w:type="spellStart"/>
      <w:r>
        <w:t>georeferenciado</w:t>
      </w:r>
      <w:proofErr w:type="spellEnd"/>
      <w:r>
        <w:t>; e</w:t>
      </w:r>
    </w:p>
    <w:p w:rsidR="00314D96" w:rsidRDefault="00314D96" w:rsidP="00314D96">
      <w:pPr>
        <w:pStyle w:val="Numerada"/>
        <w:numPr>
          <w:ilvl w:val="0"/>
          <w:numId w:val="14"/>
        </w:numPr>
      </w:pPr>
      <w:proofErr w:type="gramStart"/>
      <w:r>
        <w:t>em</w:t>
      </w:r>
      <w:proofErr w:type="gramEnd"/>
      <w:r>
        <w:t xml:space="preserve"> todos os documentos devem ser relacionados os profissionais responsáveis por cada assunto, com suas respectivas </w:t>
      </w:r>
      <w:proofErr w:type="spellStart"/>
      <w:r>
        <w:t>ART’s</w:t>
      </w:r>
      <w:proofErr w:type="spellEnd"/>
      <w:r>
        <w:t>, bem como a equipe de acompanhamento dos serviços de campo.</w:t>
      </w:r>
    </w:p>
    <w:p w:rsidR="00314D96" w:rsidRPr="004559B9" w:rsidRDefault="00314D96" w:rsidP="00314D96">
      <w:pPr>
        <w:pStyle w:val="Ttulo3"/>
      </w:pPr>
      <w:r w:rsidRPr="004559B9">
        <w:t>Os trabalhos de natureza técnica observarão as Normas da Associação Brasileira de Normas Técnicas – ABNT</w:t>
      </w:r>
      <w:r>
        <w:t xml:space="preserve"> e os Manuais de Referência especificados no item </w:t>
      </w:r>
      <w:r>
        <w:fldChar w:fldCharType="begin"/>
      </w:r>
      <w:r>
        <w:instrText xml:space="preserve"> REF _Ref530497603 \r \h </w:instrText>
      </w:r>
      <w:r>
        <w:fldChar w:fldCharType="separate"/>
      </w:r>
      <w:r w:rsidR="00751839">
        <w:t>4.5</w:t>
      </w:r>
      <w:r>
        <w:fldChar w:fldCharType="end"/>
      </w:r>
      <w:r w:rsidRPr="004559B9">
        <w:t>. A CONTRATADA poderá substituir as normas da ABNT por outras aceitas internacionalmente, desde que demonstre, a critério da CODEVASF, que as substituições são equivalentes ou superiores. As normas, em qualquer hipótese, antes de sua aplicação, estarão sujeitas à aceitação pela CODEVASF.</w:t>
      </w:r>
    </w:p>
    <w:p w:rsidR="00314D96" w:rsidRPr="00B911D1" w:rsidRDefault="00314D96" w:rsidP="00314D96">
      <w:pPr>
        <w:pStyle w:val="Ttulo3"/>
      </w:pPr>
      <w:r w:rsidRPr="00B911D1">
        <w:t>Os relatórios e documentos deverão ser gerados em ambientes de trabalho e softwares compatíveis com os disponíveis na CODEVASF</w:t>
      </w:r>
      <w:r>
        <w:t xml:space="preserve">, em especial Excel, AutoCAD e </w:t>
      </w:r>
      <w:proofErr w:type="spellStart"/>
      <w:r>
        <w:t>ArcGIS</w:t>
      </w:r>
      <w:proofErr w:type="spellEnd"/>
      <w:r w:rsidRPr="00B911D1">
        <w:t>. Caso a CONTRATADA, a seu critério, prefira gerar os trabalhos produzidos em softwares não disponibilizados pela CODEVASF, ficará obrigada a fornecer os softwares originais completos e licenciados, com os respectivos manuais e garantias.</w:t>
      </w:r>
    </w:p>
    <w:p w:rsidR="00314D96" w:rsidRDefault="00314D96" w:rsidP="00314D96">
      <w:pPr>
        <w:pStyle w:val="Ttulo3"/>
      </w:pPr>
      <w:r>
        <w:t>Os trabalhos de geoprocessamento deverão seguir as diretrizes e orientações do setor responsável da CODEVASF (AE/GPE/USG), com produtos integrados ao banco de dados da CODEVASF.</w:t>
      </w:r>
    </w:p>
    <w:p w:rsidR="006162E9" w:rsidRDefault="006162E9" w:rsidP="00020E9C">
      <w:pPr>
        <w:pStyle w:val="Ttulo2"/>
      </w:pPr>
      <w:r w:rsidRPr="00314D96">
        <w:rPr>
          <w:b/>
        </w:rPr>
        <w:t>Considerações gerais</w:t>
      </w:r>
      <w:r>
        <w:t xml:space="preserve"> da prestação de serviço</w:t>
      </w:r>
      <w:r w:rsidR="00D530E1">
        <w:t>:</w:t>
      </w:r>
    </w:p>
    <w:p w:rsidR="00C10199" w:rsidRDefault="00C10199" w:rsidP="006162E9">
      <w:pPr>
        <w:pStyle w:val="Ttulo3"/>
      </w:pPr>
      <w:r w:rsidRPr="0000405E">
        <w:t xml:space="preserve">A prestação dos serviços não gera vínculo empregatício entre os empregados da </w:t>
      </w:r>
      <w:r>
        <w:t>CONTRATADA e a Administração CONTRATANTE</w:t>
      </w:r>
      <w:r w:rsidRPr="0000405E">
        <w:t>, vedando-se qualquer relação entre estes que caracterize pessoalidade e subordinação direta.</w:t>
      </w:r>
    </w:p>
    <w:p w:rsidR="008509E3" w:rsidRPr="008509E3" w:rsidRDefault="008509E3" w:rsidP="006162E9">
      <w:pPr>
        <w:pStyle w:val="Ttulo3"/>
      </w:pPr>
      <w:r>
        <w:t>O regime contratual entre a CONTRATADA e os membros das equipes, empregatício ou não, deverá respeitar a Legislação vigente, com respectivos encargos e despesas fiscais detalhadas na Proposta Financeira</w:t>
      </w:r>
      <w:r w:rsidR="0058707F">
        <w:t>.</w:t>
      </w:r>
    </w:p>
    <w:p w:rsidR="00B176E4" w:rsidRDefault="00B176E4" w:rsidP="006162E9">
      <w:pPr>
        <w:pStyle w:val="Ttulo3"/>
      </w:pPr>
      <w:r>
        <w:t>Comprovação de</w:t>
      </w:r>
      <w:r w:rsidRPr="00521562">
        <w:t xml:space="preserve"> </w:t>
      </w:r>
      <w:r w:rsidRPr="005D1C00">
        <w:rPr>
          <w:b/>
          <w:u w:val="single"/>
        </w:rPr>
        <w:t xml:space="preserve">experiência </w:t>
      </w:r>
      <w:r>
        <w:rPr>
          <w:b/>
          <w:u w:val="single"/>
        </w:rPr>
        <w:t>técnica-</w:t>
      </w:r>
      <w:r w:rsidRPr="005D1C00">
        <w:rPr>
          <w:b/>
          <w:u w:val="single"/>
        </w:rPr>
        <w:t>profissional</w:t>
      </w:r>
      <w:r>
        <w:t xml:space="preserve"> dos membros da </w:t>
      </w:r>
      <w:r w:rsidRPr="00633DC4">
        <w:rPr>
          <w:b/>
        </w:rPr>
        <w:t xml:space="preserve">Equipe </w:t>
      </w:r>
      <w:r>
        <w:rPr>
          <w:b/>
        </w:rPr>
        <w:t>Chave</w:t>
      </w:r>
      <w:r>
        <w:t>, será exigid</w:t>
      </w:r>
      <w:r w:rsidR="00287F72">
        <w:t>a</w:t>
      </w:r>
      <w:r>
        <w:t xml:space="preserve"> como parte integrante da PROPOSTA, representado por ficha curricular (</w:t>
      </w:r>
      <w:r w:rsidRPr="001601B9">
        <w:rPr>
          <w:i/>
          <w:color w:val="FF0000"/>
        </w:rPr>
        <w:fldChar w:fldCharType="begin"/>
      </w:r>
      <w:r w:rsidRPr="001601B9">
        <w:rPr>
          <w:i/>
        </w:rPr>
        <w:instrText xml:space="preserve"> REF _Ref530156730 \h </w:instrText>
      </w:r>
      <w:r>
        <w:rPr>
          <w:i/>
          <w:color w:val="FF0000"/>
        </w:rPr>
        <w:instrText xml:space="preserve"> \* MERGEFORMAT </w:instrText>
      </w:r>
      <w:r w:rsidRPr="001601B9">
        <w:rPr>
          <w:i/>
          <w:color w:val="FF0000"/>
        </w:rPr>
      </w:r>
      <w:r w:rsidRPr="001601B9">
        <w:rPr>
          <w:i/>
          <w:color w:val="FF0000"/>
        </w:rPr>
        <w:fldChar w:fldCharType="separate"/>
      </w:r>
      <w:r w:rsidR="00751839" w:rsidRPr="00751839">
        <w:rPr>
          <w:i/>
        </w:rPr>
        <w:t xml:space="preserve">ANEXO </w:t>
      </w:r>
      <w:r w:rsidR="00751839" w:rsidRPr="00751839">
        <w:rPr>
          <w:i/>
          <w:noProof/>
        </w:rPr>
        <w:t>6</w:t>
      </w:r>
      <w:r w:rsidR="00751839" w:rsidRPr="00751839">
        <w:rPr>
          <w:i/>
        </w:rPr>
        <w:t xml:space="preserve"> – FICHA CURRICULAR</w:t>
      </w:r>
      <w:r w:rsidRPr="001601B9">
        <w:rPr>
          <w:i/>
          <w:color w:val="FF0000"/>
        </w:rPr>
        <w:fldChar w:fldCharType="end"/>
      </w:r>
      <w:r>
        <w:t xml:space="preserve">) com comprovantes de </w:t>
      </w:r>
      <w:r w:rsidRPr="009A352C">
        <w:rPr>
          <w:u w:val="single"/>
        </w:rPr>
        <w:t>formação</w:t>
      </w:r>
      <w:r>
        <w:t xml:space="preserve">, </w:t>
      </w:r>
      <w:r>
        <w:rPr>
          <w:u w:val="single"/>
        </w:rPr>
        <w:t>experiência técnica</w:t>
      </w:r>
      <w:r>
        <w:t xml:space="preserve">, </w:t>
      </w:r>
      <w:r w:rsidRPr="009A352C">
        <w:rPr>
          <w:u w:val="single"/>
        </w:rPr>
        <w:t>capacidade tecnológica</w:t>
      </w:r>
      <w:r>
        <w:t xml:space="preserve">, conforme detalhado no item </w:t>
      </w:r>
      <w:r>
        <w:fldChar w:fldCharType="begin"/>
      </w:r>
      <w:r>
        <w:instrText xml:space="preserve"> REF _Ref1141741 \r \h </w:instrText>
      </w:r>
      <w:r w:rsidR="006162E9">
        <w:instrText xml:space="preserve"> \* MERGEFORMAT </w:instrText>
      </w:r>
      <w:r>
        <w:fldChar w:fldCharType="separate"/>
      </w:r>
      <w:r w:rsidR="00751839">
        <w:t>8.1.3</w:t>
      </w:r>
      <w:r>
        <w:fldChar w:fldCharType="end"/>
      </w:r>
      <w:r>
        <w:t>.</w:t>
      </w:r>
    </w:p>
    <w:p w:rsidR="00B176E4" w:rsidRDefault="00B176E4" w:rsidP="006162E9">
      <w:pPr>
        <w:pStyle w:val="Ttulo3"/>
      </w:pPr>
      <w:r>
        <w:t>A Comprovação de</w:t>
      </w:r>
      <w:r w:rsidRPr="00521562">
        <w:t xml:space="preserve"> </w:t>
      </w:r>
      <w:r w:rsidRPr="00F640AA">
        <w:rPr>
          <w:b/>
          <w:u w:val="single"/>
        </w:rPr>
        <w:t>experiência técnica-profissional</w:t>
      </w:r>
      <w:r>
        <w:t xml:space="preserve"> dos membros da </w:t>
      </w:r>
      <w:r w:rsidRPr="00F640AA">
        <w:rPr>
          <w:b/>
        </w:rPr>
        <w:t>Equipe Complementar e de Apoio</w:t>
      </w:r>
      <w:r>
        <w:t>, será exigid</w:t>
      </w:r>
      <w:r w:rsidR="00287F72">
        <w:t>a</w:t>
      </w:r>
      <w:r w:rsidR="0058707F">
        <w:t xml:space="preserve"> </w:t>
      </w:r>
      <w:r w:rsidR="002F49BD">
        <w:t>na</w:t>
      </w:r>
      <w:r>
        <w:t xml:space="preserve"> Ordem </w:t>
      </w:r>
      <w:r w:rsidR="00294F9C">
        <w:t>de Serviço (OS)</w:t>
      </w:r>
      <w:r>
        <w:t>, representado por ficha curricular (</w:t>
      </w:r>
      <w:r w:rsidRPr="00F640AA">
        <w:rPr>
          <w:i/>
          <w:color w:val="FF0000"/>
        </w:rPr>
        <w:fldChar w:fldCharType="begin"/>
      </w:r>
      <w:r w:rsidRPr="00F640AA">
        <w:rPr>
          <w:i/>
        </w:rPr>
        <w:instrText xml:space="preserve"> REF _Ref530156730 \h </w:instrText>
      </w:r>
      <w:r w:rsidRPr="00F640AA">
        <w:rPr>
          <w:i/>
          <w:color w:val="FF0000"/>
        </w:rPr>
        <w:instrText xml:space="preserve"> \* MERGEFORMAT </w:instrText>
      </w:r>
      <w:r w:rsidRPr="00F640AA">
        <w:rPr>
          <w:i/>
          <w:color w:val="FF0000"/>
        </w:rPr>
      </w:r>
      <w:r w:rsidRPr="00F640AA">
        <w:rPr>
          <w:i/>
          <w:color w:val="FF0000"/>
        </w:rPr>
        <w:fldChar w:fldCharType="separate"/>
      </w:r>
      <w:r w:rsidR="00751839" w:rsidRPr="00751839">
        <w:rPr>
          <w:i/>
        </w:rPr>
        <w:t xml:space="preserve">ANEXO </w:t>
      </w:r>
      <w:r w:rsidR="00751839" w:rsidRPr="00751839">
        <w:rPr>
          <w:i/>
          <w:noProof/>
        </w:rPr>
        <w:t>6</w:t>
      </w:r>
      <w:r w:rsidR="00751839" w:rsidRPr="00751839">
        <w:rPr>
          <w:i/>
        </w:rPr>
        <w:t xml:space="preserve"> – FICHA CURRICULAR</w:t>
      </w:r>
      <w:r w:rsidRPr="00F640AA">
        <w:rPr>
          <w:i/>
          <w:color w:val="FF0000"/>
        </w:rPr>
        <w:fldChar w:fldCharType="end"/>
      </w:r>
      <w:r>
        <w:t xml:space="preserve">) com comprovantes de </w:t>
      </w:r>
      <w:r w:rsidRPr="00F640AA">
        <w:rPr>
          <w:u w:val="single"/>
        </w:rPr>
        <w:t>formação</w:t>
      </w:r>
      <w:r>
        <w:t xml:space="preserve">, </w:t>
      </w:r>
      <w:r w:rsidRPr="00F640AA">
        <w:rPr>
          <w:u w:val="single"/>
        </w:rPr>
        <w:t>experiência técnica</w:t>
      </w:r>
      <w:r w:rsidRPr="00B176E4">
        <w:t xml:space="preserve"> e </w:t>
      </w:r>
      <w:r w:rsidRPr="00F640AA">
        <w:rPr>
          <w:u w:val="single"/>
        </w:rPr>
        <w:t>tecnológica</w:t>
      </w:r>
      <w:r w:rsidR="00F640AA">
        <w:t>, com no mínimo 5 anos de experiência profissional na área de atuação demandada.</w:t>
      </w:r>
      <w:r w:rsidR="002F49BD">
        <w:t xml:space="preserve"> Deixar de apresentar funcionário sem as qualificações requisitadas é tipificado como infração contratual</w:t>
      </w:r>
      <w:r w:rsidR="00A0555D">
        <w:t xml:space="preserve"> conforme apresentado no ANEXO 3</w:t>
      </w:r>
      <w:r w:rsidR="002F49BD">
        <w:t>.</w:t>
      </w:r>
    </w:p>
    <w:p w:rsidR="008E7149" w:rsidRDefault="008E7149" w:rsidP="006162E9">
      <w:pPr>
        <w:pStyle w:val="Ttulo3"/>
      </w:pPr>
      <w:r>
        <w:t xml:space="preserve">Durante a execução do CONTRATO os profissionais indicados podem ser substituídos por profissional de experiência equivalente ou superior, desde que aprovado previamente pela </w:t>
      </w:r>
      <w:r w:rsidR="00734F77">
        <w:t>CODEVASF</w:t>
      </w:r>
      <w:r>
        <w:t>.</w:t>
      </w:r>
    </w:p>
    <w:p w:rsidR="00887172" w:rsidRPr="00887172" w:rsidRDefault="00887172" w:rsidP="00FD6037">
      <w:pPr>
        <w:pStyle w:val="Ttulo1"/>
      </w:pPr>
      <w:bookmarkStart w:id="33" w:name="_Toc484764523"/>
      <w:bookmarkStart w:id="34" w:name="_Toc7105400"/>
      <w:bookmarkStart w:id="35" w:name="_Toc491356938"/>
      <w:r w:rsidRPr="00887172">
        <w:t>CONDIÇÕES DE PARTICIPAÇÃO</w:t>
      </w:r>
      <w:bookmarkEnd w:id="33"/>
      <w:bookmarkEnd w:id="34"/>
    </w:p>
    <w:p w:rsidR="00581CC0" w:rsidRDefault="00581CC0" w:rsidP="00020E9C">
      <w:pPr>
        <w:pStyle w:val="Ttulo2"/>
      </w:pPr>
      <w:r>
        <w:t xml:space="preserve">Poderão participar dos serviços objeto destes TR empresas de </w:t>
      </w:r>
      <w:r w:rsidR="00E31FBF">
        <w:t xml:space="preserve">engenharia ou </w:t>
      </w:r>
      <w:r>
        <w:t>consultoria, com experiência em</w:t>
      </w:r>
      <w:r w:rsidR="008A43B3">
        <w:t xml:space="preserve"> execução de Serviços Correlatos</w:t>
      </w:r>
      <w:r>
        <w:t xml:space="preserve"> </w:t>
      </w:r>
      <w:r w:rsidR="00E60734">
        <w:t>(conforme alínea “</w:t>
      </w:r>
      <w:r w:rsidR="00097ECA">
        <w:fldChar w:fldCharType="begin"/>
      </w:r>
      <w:r w:rsidR="00097ECA">
        <w:instrText xml:space="preserve"> REF _Ref530498827 \r \h </w:instrText>
      </w:r>
      <w:r w:rsidR="00097ECA">
        <w:fldChar w:fldCharType="separate"/>
      </w:r>
      <w:proofErr w:type="gramStart"/>
      <w:r w:rsidR="00751839">
        <w:t>o)</w:t>
      </w:r>
      <w:r w:rsidR="00097ECA">
        <w:fldChar w:fldCharType="end"/>
      </w:r>
      <w:r w:rsidR="00097ECA">
        <w:t>”</w:t>
      </w:r>
      <w:proofErr w:type="gramEnd"/>
      <w:r w:rsidR="00097ECA">
        <w:t xml:space="preserve"> do item </w:t>
      </w:r>
      <w:r w:rsidR="00097ECA">
        <w:fldChar w:fldCharType="begin"/>
      </w:r>
      <w:r w:rsidR="00097ECA">
        <w:instrText xml:space="preserve"> REF _Ref520288398 \r \h </w:instrText>
      </w:r>
      <w:r w:rsidR="00097ECA">
        <w:fldChar w:fldCharType="separate"/>
      </w:r>
      <w:r w:rsidR="00751839">
        <w:t>2.1</w:t>
      </w:r>
      <w:r w:rsidR="00097ECA">
        <w:fldChar w:fldCharType="end"/>
      </w:r>
      <w:r w:rsidR="00097ECA">
        <w:t>)</w:t>
      </w:r>
      <w:r>
        <w:t xml:space="preserve">, </w:t>
      </w:r>
      <w:r w:rsidRPr="008B10B4">
        <w:t xml:space="preserve">e que </w:t>
      </w:r>
      <w:r>
        <w:t>atendam às condições estabelecidas no edital.</w:t>
      </w:r>
    </w:p>
    <w:p w:rsidR="00581CC0" w:rsidRDefault="00581CC0" w:rsidP="00020E9C">
      <w:pPr>
        <w:pStyle w:val="Ttulo2"/>
      </w:pPr>
      <w:r w:rsidRPr="00A20D87">
        <w:t>As atividades fins, obje</w:t>
      </w:r>
      <w:r w:rsidR="004C19A7">
        <w:t>to deste</w:t>
      </w:r>
      <w:r w:rsidRPr="00A20D87">
        <w:t xml:space="preserve"> TR, não poderão ser transformadas ou subcontratadas a </w:t>
      </w:r>
      <w:r w:rsidR="00E31FBF" w:rsidRPr="00A0555D">
        <w:t>empresas tercei</w:t>
      </w:r>
      <w:r w:rsidR="008F576B" w:rsidRPr="00A0555D">
        <w:t>ri</w:t>
      </w:r>
      <w:r w:rsidR="00E31FBF" w:rsidRPr="00A0555D">
        <w:t>zadas</w:t>
      </w:r>
      <w:r w:rsidR="004C19A7">
        <w:t xml:space="preserve">. Apenas a Equipe de Apoio e os serviços </w:t>
      </w:r>
      <w:r w:rsidRPr="00A20D87">
        <w:t>complementares, tais como levantamentos, estudos e ensaios de campo e laboratoriais, poderão ser subcontratados total ou parcialmente com empresas especializadas, sob responsabilidade total da CONTRATADA, perante a CODEVASF, pela qualidade dos serviços e quanto à observância de normas técnicas e códigos profissionais.</w:t>
      </w:r>
    </w:p>
    <w:p w:rsidR="004637C8" w:rsidRPr="00887172" w:rsidRDefault="004637C8" w:rsidP="00020E9C">
      <w:pPr>
        <w:pStyle w:val="Ttulo2"/>
      </w:pPr>
      <w:r w:rsidRPr="00887172">
        <w:t xml:space="preserve">A visita aos locais de prestação dos serviços </w:t>
      </w:r>
      <w:r w:rsidRPr="008C5835">
        <w:rPr>
          <w:b/>
          <w:u w:val="single"/>
        </w:rPr>
        <w:t>NÃO será obrigatória</w:t>
      </w:r>
      <w:r w:rsidRPr="00887172">
        <w:t>, porém, recomenda-se às LICITANTES que seja realizada a visita aos locais onde serão executados os ser</w:t>
      </w:r>
      <w:r>
        <w:t xml:space="preserve">viços e suas circunvizinhanças, </w:t>
      </w:r>
      <w:r w:rsidRPr="00887172">
        <w:t>para tomar pleno conhecimento das condições e peculiaridades inerentes à natureza dos trabalhos a serem executados, avaliando os problemas futuros de modo que os custos propostos cubram quaisquer dificuldades decorrentes de sua execução, e obter, sob sua exclusiva responsabilidade, todas as informações que possam ser necessárias para a elaboração da proposta e execução do contrato.</w:t>
      </w:r>
    </w:p>
    <w:p w:rsidR="004637C8" w:rsidRDefault="004637C8" w:rsidP="00FF45D3">
      <w:pPr>
        <w:pStyle w:val="Ttulo3"/>
      </w:pPr>
      <w:r>
        <w:t>É de inteira responsabilidade da LICITANTE a verificação "in loco" das dificuldades e dimensionamento dos dados necessários à apresentação da Proposta. A não verificação dessas dificuldades não poderá ser avocada no desenrolar dos trabalhos como fonte de alteração dos termos contratuais estabelecidos.</w:t>
      </w:r>
    </w:p>
    <w:p w:rsidR="004637C8" w:rsidRDefault="004637C8" w:rsidP="00FF45D3">
      <w:pPr>
        <w:pStyle w:val="Ttulo3"/>
      </w:pPr>
      <w:r>
        <w:t>Os custos de visita aos locais dos serviços correrão por exclusiva conta da LICITANTE.</w:t>
      </w:r>
    </w:p>
    <w:p w:rsidR="004637C8" w:rsidRDefault="004637C8" w:rsidP="00020E9C">
      <w:pPr>
        <w:pStyle w:val="Ttulo2"/>
      </w:pPr>
      <w:r>
        <w:t>A LICITANTE ao encaminhar a proposta, estará declarando que conhece o local e que possui uma avaliação dos problemas futuros. Entende-se que os custos propostos cobrirão quaisquer dificuldades decorrentes da localização dos estudos.</w:t>
      </w:r>
    </w:p>
    <w:p w:rsidR="00314D96" w:rsidRDefault="004637C8" w:rsidP="00797662">
      <w:pPr>
        <w:pStyle w:val="Ttulo3"/>
      </w:pPr>
      <w:r>
        <w:t>Em caso de dúvidas sobre as</w:t>
      </w:r>
      <w:r w:rsidRPr="00BA3627">
        <w:t xml:space="preserve"> visitas</w:t>
      </w:r>
      <w:r>
        <w:t xml:space="preserve"> aos locais onde serão executados os serviços</w:t>
      </w:r>
      <w:r w:rsidRPr="00BA3627">
        <w:t xml:space="preserve">, solicitação de informações e esclarecimento de dúvidas a LICITANTE deverá entrar em contato com a Gerencia </w:t>
      </w:r>
      <w:r w:rsidR="0000405E">
        <w:t>Estudos e Projetos (AD/GEP</w:t>
      </w:r>
      <w:r w:rsidRPr="00BA3627">
        <w:t>) nos telefones (61) 2028-4389 ou (61) 2028-</w:t>
      </w:r>
      <w:r w:rsidR="0000405E">
        <w:t>4411</w:t>
      </w:r>
      <w:r w:rsidR="00030F66">
        <w:t>.</w:t>
      </w:r>
    </w:p>
    <w:p w:rsidR="00BA3627" w:rsidRDefault="00BA3627" w:rsidP="00FD6037">
      <w:pPr>
        <w:pStyle w:val="Ttulo1"/>
      </w:pPr>
      <w:bookmarkStart w:id="36" w:name="_Toc7105401"/>
      <w:bookmarkStart w:id="37" w:name="_Toc491356939"/>
      <w:bookmarkStart w:id="38" w:name="_Toc21921859"/>
      <w:bookmarkEnd w:id="31"/>
      <w:bookmarkEnd w:id="32"/>
      <w:bookmarkEnd w:id="35"/>
      <w:r>
        <w:t>PROPOSTA FINANCEIRA</w:t>
      </w:r>
      <w:bookmarkEnd w:id="36"/>
    </w:p>
    <w:p w:rsidR="000C0B14" w:rsidRPr="000C0B14" w:rsidRDefault="000C0B14" w:rsidP="00020E9C">
      <w:pPr>
        <w:pStyle w:val="Ttulo2"/>
      </w:pPr>
      <w:r w:rsidRPr="000C0B14">
        <w:t>A Proposta Financeira, deverá ser firme e precisa, limitada rigorosamente ao objeto desta licitação, e não poderá conter condições ou alternativas</w:t>
      </w:r>
      <w:r w:rsidR="0000405E">
        <w:t xml:space="preserve"> ou quantitativos</w:t>
      </w:r>
      <w:r w:rsidRPr="000C0B14">
        <w:t xml:space="preserve"> não previstas neste TR e seus anexos constitutivos.</w:t>
      </w:r>
    </w:p>
    <w:p w:rsidR="000C0B14" w:rsidRPr="000C0B14" w:rsidRDefault="000C0B14" w:rsidP="00781506">
      <w:pPr>
        <w:pStyle w:val="Ttulo2"/>
      </w:pPr>
      <w:r w:rsidRPr="000C0B14">
        <w:t>A Proposta Financeira constitui-se dos seguintes documentos</w:t>
      </w:r>
      <w:r w:rsidR="004214E3">
        <w:t>, que deve ser p</w:t>
      </w:r>
      <w:r w:rsidR="004214E3" w:rsidRPr="004214E3">
        <w:t xml:space="preserve">reenchida, com clareza e sem rasuras, conforme modelo constante </w:t>
      </w:r>
      <w:r w:rsidR="004214E3" w:rsidRPr="00030F66">
        <w:t>do</w:t>
      </w:r>
      <w:r w:rsidR="00781506">
        <w:t xml:space="preserve"> ANEXO 5 – FORMULÁRIO DA PROPOSTA FINANCEIRA</w:t>
      </w:r>
      <w:r w:rsidR="000B4722" w:rsidRPr="00781506">
        <w:rPr>
          <w:i/>
        </w:rPr>
        <w:t>,</w:t>
      </w:r>
      <w:r w:rsidR="004214E3" w:rsidRPr="00030F66">
        <w:t xml:space="preserve"> que é parte integrante </w:t>
      </w:r>
      <w:r w:rsidR="004214E3" w:rsidRPr="004214E3">
        <w:t>deste TR, observando-se os preços máximo</w:t>
      </w:r>
      <w:r w:rsidR="004214E3">
        <w:t>s globais orçados pela Codevasf</w:t>
      </w:r>
      <w:r w:rsidRPr="000C0B14">
        <w:t xml:space="preserve">: </w:t>
      </w:r>
    </w:p>
    <w:p w:rsidR="004214E3" w:rsidRDefault="004214E3" w:rsidP="00B911D1">
      <w:pPr>
        <w:pStyle w:val="Numerada"/>
        <w:numPr>
          <w:ilvl w:val="0"/>
          <w:numId w:val="16"/>
        </w:numPr>
      </w:pPr>
      <w:r w:rsidRPr="00633DC4">
        <w:t>Planilha de Proposta Financeira (FCON</w:t>
      </w:r>
      <w:r w:rsidR="00030F66">
        <w:t>-1</w:t>
      </w:r>
      <w:r w:rsidRPr="00633DC4">
        <w:t>), incluindo os</w:t>
      </w:r>
      <w:r w:rsidR="003B2580">
        <w:t xml:space="preserve"> </w:t>
      </w:r>
      <w:r w:rsidR="006469F3">
        <w:t>quantitativos</w:t>
      </w:r>
      <w:r w:rsidR="002C5575">
        <w:t>,</w:t>
      </w:r>
      <w:r w:rsidRPr="00633DC4">
        <w:t xml:space="preserve"> </w:t>
      </w:r>
      <w:r w:rsidR="00030F66">
        <w:t xml:space="preserve">custos e </w:t>
      </w:r>
      <w:r w:rsidRPr="00633DC4">
        <w:t>preços unitários dos serviços com todos os seus itens</w:t>
      </w:r>
      <w:r w:rsidR="00030F66">
        <w:t xml:space="preserve">, divididos em Mão de Obra (MO), </w:t>
      </w:r>
      <w:proofErr w:type="gramStart"/>
      <w:r w:rsidR="00030F66">
        <w:t>Diárias</w:t>
      </w:r>
      <w:proofErr w:type="gramEnd"/>
      <w:r w:rsidR="00030F66">
        <w:t xml:space="preserve"> e Passagens (DP) e Equipamentos (EQ)</w:t>
      </w:r>
      <w:r w:rsidR="007E635C">
        <w:t>, com respectiva “Taxa de Ressarcimento de Despesas e Encargos” (Fator K)</w:t>
      </w:r>
      <w:r w:rsidRPr="00633DC4">
        <w:t>;</w:t>
      </w:r>
    </w:p>
    <w:p w:rsidR="00030F66" w:rsidRDefault="00030F66" w:rsidP="00B911D1">
      <w:pPr>
        <w:pStyle w:val="Numerada"/>
        <w:numPr>
          <w:ilvl w:val="0"/>
          <w:numId w:val="16"/>
        </w:numPr>
      </w:pPr>
      <w:r w:rsidRPr="00633DC4">
        <w:t xml:space="preserve">Planilha de </w:t>
      </w:r>
      <w:r>
        <w:t>Detalhamento de Encargos Sociais</w:t>
      </w:r>
      <w:r w:rsidR="007E635C">
        <w:t xml:space="preserve"> da M.O. </w:t>
      </w:r>
      <w:r w:rsidR="00B97E70">
        <w:t>com Vinculo</w:t>
      </w:r>
      <w:r w:rsidRPr="00633DC4">
        <w:t xml:space="preserve"> (FCON-2</w:t>
      </w:r>
      <w:r w:rsidR="007E635C">
        <w:t>.1</w:t>
      </w:r>
      <w:r w:rsidRPr="00633DC4">
        <w:t xml:space="preserve">), incluindo </w:t>
      </w:r>
      <w:r>
        <w:t xml:space="preserve">o detalhamento dos encargos sociais e da </w:t>
      </w:r>
      <w:r w:rsidRPr="00030F66">
        <w:t>taxa de ressarcimento d</w:t>
      </w:r>
      <w:r>
        <w:t>e despesas e encargos sobre a Mão de Obra</w:t>
      </w:r>
      <w:r w:rsidR="00040B88">
        <w:t xml:space="preserve"> com </w:t>
      </w:r>
      <w:r w:rsidR="00B97E70">
        <w:t>vínculo</w:t>
      </w:r>
      <w:r w:rsidR="007E635C">
        <w:t xml:space="preserve"> </w:t>
      </w:r>
      <w:r w:rsidR="00B97E70">
        <w:t xml:space="preserve">empregatício </w:t>
      </w:r>
      <w:r w:rsidR="007E635C">
        <w:t>permanente</w:t>
      </w:r>
      <w:r>
        <w:t xml:space="preserve"> (Fator K);</w:t>
      </w:r>
    </w:p>
    <w:p w:rsidR="007E635C" w:rsidRDefault="007E635C" w:rsidP="00B911D1">
      <w:pPr>
        <w:pStyle w:val="Numerada"/>
        <w:numPr>
          <w:ilvl w:val="0"/>
          <w:numId w:val="16"/>
        </w:numPr>
      </w:pPr>
      <w:r w:rsidRPr="00633DC4">
        <w:t xml:space="preserve">Planilha de </w:t>
      </w:r>
      <w:r>
        <w:t xml:space="preserve">Detalhamento de Encargos Sociais da M.O. </w:t>
      </w:r>
      <w:proofErr w:type="gramStart"/>
      <w:r w:rsidR="00B97E70">
        <w:t>sem Vinculo</w:t>
      </w:r>
      <w:proofErr w:type="gramEnd"/>
      <w:r w:rsidRPr="00633DC4">
        <w:t xml:space="preserve"> (FCON-2</w:t>
      </w:r>
      <w:r w:rsidR="00E87A5F">
        <w:t>.2</w:t>
      </w:r>
      <w:r w:rsidRPr="00633DC4">
        <w:t xml:space="preserve">), incluindo </w:t>
      </w:r>
      <w:r>
        <w:t xml:space="preserve">o detalhamento dos encargos sociais e da </w:t>
      </w:r>
      <w:r w:rsidRPr="00030F66">
        <w:t>taxa de ressarcimento d</w:t>
      </w:r>
      <w:r>
        <w:t xml:space="preserve">e despesas e encargos sobre a Mão de Obra </w:t>
      </w:r>
      <w:r w:rsidR="00040B88">
        <w:t xml:space="preserve">sem vínculo </w:t>
      </w:r>
      <w:r w:rsidR="00B97E70">
        <w:t xml:space="preserve">empregatício ou com vinculo </w:t>
      </w:r>
      <w:r>
        <w:t>temporári</w:t>
      </w:r>
      <w:r w:rsidR="00B97E70">
        <w:t>o</w:t>
      </w:r>
      <w:r>
        <w:t xml:space="preserve"> (Fator K);</w:t>
      </w:r>
    </w:p>
    <w:p w:rsidR="00030F66" w:rsidRPr="00EF3ED2" w:rsidRDefault="00030F66" w:rsidP="00B911D1">
      <w:pPr>
        <w:pStyle w:val="Numerada"/>
        <w:numPr>
          <w:ilvl w:val="0"/>
          <w:numId w:val="16"/>
        </w:numPr>
      </w:pPr>
      <w:r w:rsidRPr="00633DC4">
        <w:t xml:space="preserve">Planilha de </w:t>
      </w:r>
      <w:r>
        <w:t xml:space="preserve">Despesas Fiscais e </w:t>
      </w:r>
      <w:r w:rsidR="00E87A5F">
        <w:t>Custos Diversos</w:t>
      </w:r>
      <w:r>
        <w:t xml:space="preserve"> (FCON-3</w:t>
      </w:r>
      <w:r w:rsidRPr="00633DC4">
        <w:t>), incluindo o detalhamento das despesas fiscais</w:t>
      </w:r>
      <w:r w:rsidR="00E87A5F">
        <w:t>,</w:t>
      </w:r>
      <w:r w:rsidRPr="00633DC4">
        <w:t xml:space="preserve"> da remuneração da empresa</w:t>
      </w:r>
      <w:r w:rsidR="00E87A5F">
        <w:t xml:space="preserve"> e dos custos diversos (administrativos) </w:t>
      </w:r>
      <w:r w:rsidR="00C13514">
        <w:t>aplicados</w:t>
      </w:r>
      <w:r w:rsidR="00E87A5F">
        <w:t xml:space="preserve"> sobre os custos</w:t>
      </w:r>
      <w:r w:rsidRPr="00633DC4">
        <w:t xml:space="preserve"> da proposta</w:t>
      </w:r>
      <w:r w:rsidRPr="00EF3ED2">
        <w:t>.</w:t>
      </w:r>
    </w:p>
    <w:p w:rsidR="00E87A5F" w:rsidRDefault="00D33E8B" w:rsidP="00FF45D3">
      <w:pPr>
        <w:pStyle w:val="Ttulo3"/>
      </w:pPr>
      <w:r>
        <w:t>As composições dos preços unitários pela LICITANTE devem</w:t>
      </w:r>
      <w:r w:rsidR="00E87A5F">
        <w:t xml:space="preserve"> ser </w:t>
      </w:r>
      <w:r>
        <w:t>construídas</w:t>
      </w:r>
      <w:r w:rsidR="00E87A5F">
        <w:t xml:space="preserve"> com base nos custos da empresa e respectivo Fator K</w:t>
      </w:r>
      <w:r w:rsidR="006469F3">
        <w:t xml:space="preserve"> </w:t>
      </w:r>
      <w:r w:rsidR="00E87A5F">
        <w:t>(</w:t>
      </w:r>
      <w:r>
        <w:t>Taxa de Ressarcimento de Despesas e Encargos)</w:t>
      </w:r>
      <w:r w:rsidR="00C2677C">
        <w:t xml:space="preserve"> de cada tipo de insumo</w:t>
      </w:r>
      <w:r>
        <w:t xml:space="preserve">, que deve representar todos os </w:t>
      </w:r>
      <w:r w:rsidRPr="006E3502">
        <w:t xml:space="preserve">impostos e taxas, emolumentos e tributos, leis, encargos sociais e previdenciários, lucro, </w:t>
      </w:r>
      <w:r w:rsidR="00A35643">
        <w:t xml:space="preserve">benefícios sociais </w:t>
      </w:r>
      <w:r w:rsidR="00A345B0">
        <w:t xml:space="preserve">(e.g. vale transporte/alimentação, seguro saúde/vida) </w:t>
      </w:r>
      <w:r w:rsidR="00A35643">
        <w:t xml:space="preserve">e </w:t>
      </w:r>
      <w:r w:rsidR="00A345B0">
        <w:t>demais despesas indiretas</w:t>
      </w:r>
      <w:r w:rsidRPr="006E3502">
        <w:t>. No caso de omissão das referidas despesa</w:t>
      </w:r>
      <w:bookmarkStart w:id="39" w:name="_GoBack"/>
      <w:bookmarkEnd w:id="39"/>
      <w:r w:rsidRPr="006E3502">
        <w:t>s, considerar-se-ão inclusas no valor global ofertado.</w:t>
      </w:r>
    </w:p>
    <w:p w:rsidR="00D33E8B" w:rsidRDefault="00D33E8B" w:rsidP="00FF45D3">
      <w:pPr>
        <w:pStyle w:val="Ttulo3"/>
      </w:pPr>
      <w:r>
        <w:t>A LICITANTE de</w:t>
      </w:r>
      <w:r w:rsidR="006469F3">
        <w:t>ve utilizar o Fator K relativo</w:t>
      </w:r>
      <w:r>
        <w:t xml:space="preserve"> ao tipo de insumo ou mão-de-obra (</w:t>
      </w:r>
      <w:r w:rsidR="00B97E70">
        <w:t>com ou sem vínculo</w:t>
      </w:r>
      <w:r>
        <w:t xml:space="preserve">) que será efetivamente disponibilizado para a elaboração total do futuro </w:t>
      </w:r>
      <w:r w:rsidR="00141505">
        <w:t>C</w:t>
      </w:r>
      <w:r>
        <w:t>ontrato.</w:t>
      </w:r>
    </w:p>
    <w:p w:rsidR="00D33E8B" w:rsidRDefault="00D33E8B" w:rsidP="00FF45D3">
      <w:pPr>
        <w:pStyle w:val="Ttulo3"/>
      </w:pPr>
      <w:r>
        <w:t>A Proposta não pode</w:t>
      </w:r>
      <w:r w:rsidR="006C1B79">
        <w:t xml:space="preserve"> apresentar </w:t>
      </w:r>
      <w:r>
        <w:t xml:space="preserve">preço global maior que </w:t>
      </w:r>
      <w:r w:rsidR="006C1B79">
        <w:t xml:space="preserve">a orçada pela CODEVASF, </w:t>
      </w:r>
      <w:r>
        <w:t xml:space="preserve">apresentada no </w:t>
      </w:r>
      <w:r w:rsidRPr="00D33E8B">
        <w:rPr>
          <w:i/>
        </w:rPr>
        <w:fldChar w:fldCharType="begin"/>
      </w:r>
      <w:r w:rsidRPr="00D33E8B">
        <w:rPr>
          <w:i/>
        </w:rPr>
        <w:instrText xml:space="preserve"> REF _Ref530153728 \h </w:instrText>
      </w:r>
      <w:r>
        <w:rPr>
          <w:i/>
        </w:rPr>
        <w:instrText xml:space="preserve"> \* MERGEFORMAT </w:instrText>
      </w:r>
      <w:r w:rsidRPr="00D33E8B">
        <w:rPr>
          <w:i/>
        </w:rPr>
      </w:r>
      <w:r w:rsidRPr="00D33E8B">
        <w:rPr>
          <w:i/>
        </w:rPr>
        <w:fldChar w:fldCharType="separate"/>
      </w:r>
      <w:r w:rsidR="00751839" w:rsidRPr="00751839">
        <w:rPr>
          <w:i/>
        </w:rPr>
        <w:t xml:space="preserve">ANEXO </w:t>
      </w:r>
      <w:r w:rsidR="00751839" w:rsidRPr="00751839">
        <w:rPr>
          <w:i/>
          <w:noProof/>
        </w:rPr>
        <w:t>4</w:t>
      </w:r>
      <w:r w:rsidR="00751839" w:rsidRPr="00751839">
        <w:rPr>
          <w:i/>
        </w:rPr>
        <w:t xml:space="preserve"> - ORÇAMENTO ESTIMATIVO PARA OS SERVIÇOS</w:t>
      </w:r>
      <w:r w:rsidRPr="00D33E8B">
        <w:rPr>
          <w:i/>
        </w:rPr>
        <w:fldChar w:fldCharType="end"/>
      </w:r>
      <w:r>
        <w:t xml:space="preserve">. </w:t>
      </w:r>
    </w:p>
    <w:p w:rsidR="00314D96" w:rsidRDefault="007F08FD" w:rsidP="00020E9C">
      <w:pPr>
        <w:pStyle w:val="Ttulo2"/>
      </w:pPr>
      <w:r w:rsidRPr="006E3502">
        <w:t xml:space="preserve">A Proposta Financeira deverá ser datada e assinada pelo representante legal da </w:t>
      </w:r>
      <w:r w:rsidR="004F02C8" w:rsidRPr="006E3502">
        <w:t>LICITANTE</w:t>
      </w:r>
      <w:r w:rsidRPr="006E3502">
        <w:t>, com o valor global evidenciado em separado na 1ª folha da proposta, em algarismo e por extenso, baseado nos quantitativos dos serviços descritos na Planilha de Custos da Codevasf, nela incluídos todos os impostos e taxas, emolumentos e tributos, leis, encargos sociais e previdenciários, lucro, despesas indiretas, custos relativos à mão-de-obra e ao transporte até o local dos serviços. No caso de omissão das referidas despesas, considerar-se-ão inclusas no valor global ofertado.</w:t>
      </w:r>
    </w:p>
    <w:p w:rsidR="00314D96" w:rsidRDefault="00314D96">
      <w:r>
        <w:br w:type="page"/>
      </w:r>
    </w:p>
    <w:p w:rsidR="00BA3627" w:rsidRDefault="00E053FF" w:rsidP="00FD6037">
      <w:pPr>
        <w:pStyle w:val="Ttulo1"/>
      </w:pPr>
      <w:bookmarkStart w:id="40" w:name="_Ref535499324"/>
      <w:bookmarkStart w:id="41" w:name="_Ref535499334"/>
      <w:bookmarkStart w:id="42" w:name="_Toc7105402"/>
      <w:r>
        <w:t>QUALIFICAÇÃO TÉCNICA</w:t>
      </w:r>
      <w:bookmarkEnd w:id="40"/>
      <w:bookmarkEnd w:id="41"/>
      <w:bookmarkEnd w:id="42"/>
    </w:p>
    <w:p w:rsidR="005C33EA" w:rsidRDefault="005C33EA" w:rsidP="00020E9C">
      <w:pPr>
        <w:pStyle w:val="Ttulo2"/>
      </w:pPr>
      <w:r>
        <w:t>Para a qualificação técnica, as LICITANTES deverão apresentar:</w:t>
      </w:r>
    </w:p>
    <w:p w:rsidR="005C33EA" w:rsidRDefault="005C33EA" w:rsidP="00FF45D3">
      <w:pPr>
        <w:pStyle w:val="Ttulo3"/>
      </w:pPr>
      <w:r>
        <w:t xml:space="preserve">Registro ou inscrição da </w:t>
      </w:r>
      <w:r w:rsidR="00AA76F1">
        <w:t>LICITANTE</w:t>
      </w:r>
      <w:r>
        <w:t xml:space="preserve"> no Conselho Regional de Engenharia e Agronomia – CREA, demonstrando que os </w:t>
      </w:r>
      <w:r w:rsidR="00EF3ED2">
        <w:t>S</w:t>
      </w:r>
      <w:r>
        <w:t>erviços</w:t>
      </w:r>
      <w:r w:rsidR="00EF3ED2">
        <w:t xml:space="preserve"> Correlatos</w:t>
      </w:r>
      <w:r>
        <w:t xml:space="preserve"> objeto destes TR</w:t>
      </w:r>
      <w:r w:rsidR="005D1C00">
        <w:t xml:space="preserve"> (vide alínea “</w:t>
      </w:r>
      <w:r w:rsidR="005D1C00">
        <w:fldChar w:fldCharType="begin"/>
      </w:r>
      <w:r w:rsidR="005D1C00">
        <w:instrText xml:space="preserve"> REF _Ref530498827 \r \h </w:instrText>
      </w:r>
      <w:r w:rsidR="005D1C00">
        <w:fldChar w:fldCharType="separate"/>
      </w:r>
      <w:proofErr w:type="gramStart"/>
      <w:r w:rsidR="00751839">
        <w:t>o)</w:t>
      </w:r>
      <w:r w:rsidR="005D1C00">
        <w:fldChar w:fldCharType="end"/>
      </w:r>
      <w:r w:rsidR="005D1C00">
        <w:t>”</w:t>
      </w:r>
      <w:proofErr w:type="gramEnd"/>
      <w:r w:rsidR="005D1C00">
        <w:t xml:space="preserve"> do item </w:t>
      </w:r>
      <w:r w:rsidR="005D1C00">
        <w:fldChar w:fldCharType="begin"/>
      </w:r>
      <w:r w:rsidR="005D1C00">
        <w:instrText xml:space="preserve"> REF _Ref520288398 \r \h </w:instrText>
      </w:r>
      <w:r w:rsidR="005D1C00">
        <w:fldChar w:fldCharType="separate"/>
      </w:r>
      <w:r w:rsidR="00751839">
        <w:t>2.1</w:t>
      </w:r>
      <w:r w:rsidR="005D1C00">
        <w:fldChar w:fldCharType="end"/>
      </w:r>
      <w:r>
        <w:t xml:space="preserve"> se enquadram no objetivo social </w:t>
      </w:r>
      <w:r w:rsidR="00F859B0">
        <w:t>da empresa</w:t>
      </w:r>
      <w:r w:rsidR="00EF3ED2">
        <w:t>.</w:t>
      </w:r>
    </w:p>
    <w:p w:rsidR="005C33EA" w:rsidRPr="00521562" w:rsidRDefault="00631188" w:rsidP="00FF45D3">
      <w:pPr>
        <w:pStyle w:val="Ttulo3"/>
      </w:pPr>
      <w:r>
        <w:t>Comprovação de</w:t>
      </w:r>
      <w:r w:rsidR="005C33EA" w:rsidRPr="00521562">
        <w:t xml:space="preserve"> </w:t>
      </w:r>
      <w:r w:rsidR="005C33EA" w:rsidRPr="005D1C00">
        <w:rPr>
          <w:b/>
          <w:u w:val="single"/>
        </w:rPr>
        <w:t>capacidade técnica</w:t>
      </w:r>
      <w:r w:rsidR="00B870A6" w:rsidRPr="005D1C00">
        <w:rPr>
          <w:b/>
          <w:u w:val="single"/>
        </w:rPr>
        <w:t>-operacional</w:t>
      </w:r>
      <w:r w:rsidR="000A6599">
        <w:t xml:space="preserve"> da </w:t>
      </w:r>
      <w:r w:rsidR="00633DC4">
        <w:t>LIC</w:t>
      </w:r>
      <w:r w:rsidR="006D145E">
        <w:t>I</w:t>
      </w:r>
      <w:r w:rsidR="00633DC4">
        <w:t>TANTE</w:t>
      </w:r>
      <w:r w:rsidR="00B870A6">
        <w:t>,</w:t>
      </w:r>
      <w:r>
        <w:t xml:space="preserve"> representado </w:t>
      </w:r>
      <w:r w:rsidR="00A0555D">
        <w:t xml:space="preserve">por </w:t>
      </w:r>
      <w:proofErr w:type="gramStart"/>
      <w:r>
        <w:t>c</w:t>
      </w:r>
      <w:r w:rsidR="0017427C">
        <w:t>ertid</w:t>
      </w:r>
      <w:r w:rsidR="003E056B">
        <w:t>ão(</w:t>
      </w:r>
      <w:proofErr w:type="spellStart"/>
      <w:proofErr w:type="gramEnd"/>
      <w:r w:rsidRPr="00631188">
        <w:t>ões</w:t>
      </w:r>
      <w:proofErr w:type="spellEnd"/>
      <w:r w:rsidR="003E056B">
        <w:t>)</w:t>
      </w:r>
      <w:r w:rsidR="0017427C">
        <w:t xml:space="preserve"> ou </w:t>
      </w:r>
      <w:r w:rsidR="008A7EF1">
        <w:t>atestado</w:t>
      </w:r>
      <w:r w:rsidR="003E056B">
        <w:t>(</w:t>
      </w:r>
      <w:r w:rsidR="008A7EF1">
        <w:t>s</w:t>
      </w:r>
      <w:r w:rsidR="003E056B">
        <w:t>)</w:t>
      </w:r>
      <w:r w:rsidR="008A7EF1" w:rsidRPr="00631188">
        <w:t xml:space="preserve"> </w:t>
      </w:r>
      <w:r w:rsidR="008A7EF1" w:rsidRPr="00521562">
        <w:t>expedidos</w:t>
      </w:r>
      <w:r w:rsidR="005C33EA" w:rsidRPr="00521562">
        <w:t xml:space="preserve"> por pessoas jurídicas de direito público ou privado, comprovando a execução de </w:t>
      </w:r>
      <w:r w:rsidR="00EF3ED2">
        <w:t>Servi</w:t>
      </w:r>
      <w:r w:rsidR="005D1C00">
        <w:t>ços Correlatos (vide alínea “</w:t>
      </w:r>
      <w:r w:rsidR="005D1C00">
        <w:fldChar w:fldCharType="begin"/>
      </w:r>
      <w:r w:rsidR="005D1C00">
        <w:instrText xml:space="preserve"> REF _Ref530498827 \r \h </w:instrText>
      </w:r>
      <w:r w:rsidR="005D1C00">
        <w:fldChar w:fldCharType="separate"/>
      </w:r>
      <w:r w:rsidR="00751839">
        <w:t>o)</w:t>
      </w:r>
      <w:r w:rsidR="005D1C00">
        <w:fldChar w:fldCharType="end"/>
      </w:r>
      <w:r w:rsidR="005D1C00">
        <w:t xml:space="preserve">” do item </w:t>
      </w:r>
      <w:r w:rsidR="005D1C00">
        <w:fldChar w:fldCharType="begin"/>
      </w:r>
      <w:r w:rsidR="005D1C00">
        <w:instrText xml:space="preserve"> REF _Ref520288398 \r \h </w:instrText>
      </w:r>
      <w:r w:rsidR="005D1C00">
        <w:fldChar w:fldCharType="separate"/>
      </w:r>
      <w:r w:rsidR="00751839">
        <w:t>2.1</w:t>
      </w:r>
      <w:r w:rsidR="005D1C00">
        <w:fldChar w:fldCharType="end"/>
      </w:r>
      <w:r w:rsidR="00227A28">
        <w:t>)</w:t>
      </w:r>
      <w:r w:rsidR="005C33EA" w:rsidRPr="00521562">
        <w:t xml:space="preserve">. Deverão constar </w:t>
      </w:r>
      <w:proofErr w:type="gramStart"/>
      <w:r w:rsidR="005C33EA" w:rsidRPr="00521562">
        <w:t>do(</w:t>
      </w:r>
      <w:proofErr w:type="gramEnd"/>
      <w:r w:rsidR="005C33EA" w:rsidRPr="00521562">
        <w:t>s) atestado(s) ou certidão(</w:t>
      </w:r>
      <w:proofErr w:type="spellStart"/>
      <w:r w:rsidR="005C33EA" w:rsidRPr="00521562">
        <w:t>ões</w:t>
      </w:r>
      <w:proofErr w:type="spellEnd"/>
      <w:r w:rsidR="005C33EA" w:rsidRPr="00521562">
        <w:t>), em destaque, os seguintes dados:</w:t>
      </w:r>
    </w:p>
    <w:p w:rsidR="005C33EA" w:rsidRPr="00633DC4" w:rsidRDefault="00A0555D" w:rsidP="00B911D1">
      <w:pPr>
        <w:pStyle w:val="Numerada"/>
        <w:numPr>
          <w:ilvl w:val="0"/>
          <w:numId w:val="21"/>
        </w:numPr>
      </w:pPr>
      <w:r w:rsidRPr="00633DC4">
        <w:t>Local</w:t>
      </w:r>
      <w:r w:rsidR="005C33EA" w:rsidRPr="00633DC4">
        <w:t xml:space="preserve"> de execução;</w:t>
      </w:r>
    </w:p>
    <w:p w:rsidR="005C33EA" w:rsidRPr="00633DC4" w:rsidRDefault="00A0555D" w:rsidP="00B911D1">
      <w:pPr>
        <w:pStyle w:val="Numerada"/>
        <w:numPr>
          <w:ilvl w:val="0"/>
          <w:numId w:val="16"/>
        </w:numPr>
      </w:pPr>
      <w:r w:rsidRPr="00633DC4">
        <w:t>Nome</w:t>
      </w:r>
      <w:r w:rsidR="005C33EA" w:rsidRPr="00633DC4">
        <w:t xml:space="preserve"> da contratante e da contratada;</w:t>
      </w:r>
    </w:p>
    <w:p w:rsidR="005C33EA" w:rsidRPr="00633DC4" w:rsidRDefault="00A0555D" w:rsidP="00B911D1">
      <w:pPr>
        <w:pStyle w:val="Numerada"/>
        <w:numPr>
          <w:ilvl w:val="0"/>
          <w:numId w:val="16"/>
        </w:numPr>
      </w:pPr>
      <w:r w:rsidRPr="00633DC4">
        <w:t>Nome</w:t>
      </w:r>
      <w:r w:rsidR="005C33EA" w:rsidRPr="00633DC4">
        <w:t xml:space="preserve"> </w:t>
      </w:r>
      <w:proofErr w:type="gramStart"/>
      <w:r w:rsidR="005C33EA" w:rsidRPr="00633DC4">
        <w:t>do(</w:t>
      </w:r>
      <w:proofErr w:type="gramEnd"/>
      <w:r w:rsidR="005C33EA" w:rsidRPr="00633DC4">
        <w:t>s) responsável(eis) técnico(s), seu(s) título(s) profissional(</w:t>
      </w:r>
      <w:proofErr w:type="spellStart"/>
      <w:r w:rsidR="005C33EA" w:rsidRPr="00633DC4">
        <w:t>is</w:t>
      </w:r>
      <w:proofErr w:type="spellEnd"/>
      <w:r w:rsidR="005C33EA" w:rsidRPr="00633DC4">
        <w:t>) e números de registro(s); e</w:t>
      </w:r>
    </w:p>
    <w:p w:rsidR="005C33EA" w:rsidRPr="00633DC4" w:rsidRDefault="00A0555D" w:rsidP="00B911D1">
      <w:pPr>
        <w:pStyle w:val="Numerada"/>
        <w:numPr>
          <w:ilvl w:val="0"/>
          <w:numId w:val="16"/>
        </w:numPr>
      </w:pPr>
      <w:r w:rsidRPr="00633DC4">
        <w:t>Relação</w:t>
      </w:r>
      <w:r w:rsidR="005C33EA" w:rsidRPr="00633DC4">
        <w:t xml:space="preserve"> dos serviços executados;</w:t>
      </w:r>
    </w:p>
    <w:p w:rsidR="00936920" w:rsidRDefault="00633DC4" w:rsidP="00FF45D3">
      <w:pPr>
        <w:pStyle w:val="Ttulo3"/>
      </w:pPr>
      <w:bookmarkStart w:id="43" w:name="_Ref1141741"/>
      <w:r>
        <w:t>Comprovação de</w:t>
      </w:r>
      <w:r w:rsidRPr="00521562">
        <w:t xml:space="preserve"> </w:t>
      </w:r>
      <w:r w:rsidRPr="005D1C00">
        <w:rPr>
          <w:b/>
          <w:u w:val="single"/>
        </w:rPr>
        <w:t xml:space="preserve">experiência </w:t>
      </w:r>
      <w:r w:rsidR="00B176E4">
        <w:rPr>
          <w:b/>
          <w:u w:val="single"/>
        </w:rPr>
        <w:t>técnica-</w:t>
      </w:r>
      <w:r w:rsidRPr="005D1C00">
        <w:rPr>
          <w:b/>
          <w:u w:val="single"/>
        </w:rPr>
        <w:t>profissional</w:t>
      </w:r>
      <w:r>
        <w:t xml:space="preserve"> dos membros da </w:t>
      </w:r>
      <w:r w:rsidRPr="00633DC4">
        <w:rPr>
          <w:b/>
        </w:rPr>
        <w:t xml:space="preserve">Equipe </w:t>
      </w:r>
      <w:r>
        <w:rPr>
          <w:b/>
        </w:rPr>
        <w:t>Chave</w:t>
      </w:r>
      <w:r>
        <w:t>, representado por</w:t>
      </w:r>
      <w:r w:rsidR="00512807">
        <w:t xml:space="preserve"> ficha curricular (</w:t>
      </w:r>
      <w:r w:rsidR="001601B9" w:rsidRPr="001601B9">
        <w:rPr>
          <w:i/>
          <w:color w:val="FF0000"/>
        </w:rPr>
        <w:fldChar w:fldCharType="begin"/>
      </w:r>
      <w:r w:rsidR="001601B9" w:rsidRPr="001601B9">
        <w:rPr>
          <w:i/>
        </w:rPr>
        <w:instrText xml:space="preserve"> REF _Ref530156730 \h </w:instrText>
      </w:r>
      <w:r w:rsidR="001601B9">
        <w:rPr>
          <w:i/>
          <w:color w:val="FF0000"/>
        </w:rPr>
        <w:instrText xml:space="preserve"> \* MERGEFORMAT </w:instrText>
      </w:r>
      <w:r w:rsidR="001601B9" w:rsidRPr="001601B9">
        <w:rPr>
          <w:i/>
          <w:color w:val="FF0000"/>
        </w:rPr>
      </w:r>
      <w:r w:rsidR="001601B9" w:rsidRPr="001601B9">
        <w:rPr>
          <w:i/>
          <w:color w:val="FF0000"/>
        </w:rPr>
        <w:fldChar w:fldCharType="separate"/>
      </w:r>
      <w:r w:rsidR="00751839" w:rsidRPr="00751839">
        <w:rPr>
          <w:i/>
        </w:rPr>
        <w:t xml:space="preserve">ANEXO </w:t>
      </w:r>
      <w:r w:rsidR="00751839" w:rsidRPr="00751839">
        <w:rPr>
          <w:i/>
          <w:noProof/>
        </w:rPr>
        <w:t>6</w:t>
      </w:r>
      <w:r w:rsidR="00751839" w:rsidRPr="00751839">
        <w:rPr>
          <w:i/>
        </w:rPr>
        <w:t xml:space="preserve"> – FICHA CURRICULAR</w:t>
      </w:r>
      <w:r w:rsidR="001601B9" w:rsidRPr="001601B9">
        <w:rPr>
          <w:i/>
          <w:color w:val="FF0000"/>
        </w:rPr>
        <w:fldChar w:fldCharType="end"/>
      </w:r>
      <w:r w:rsidR="00512807">
        <w:t>) com</w:t>
      </w:r>
      <w:r>
        <w:t xml:space="preserve"> comprovantes </w:t>
      </w:r>
      <w:r w:rsidR="00936920">
        <w:t xml:space="preserve">de </w:t>
      </w:r>
      <w:r w:rsidR="00936920" w:rsidRPr="009A352C">
        <w:rPr>
          <w:u w:val="single"/>
        </w:rPr>
        <w:t>formação</w:t>
      </w:r>
      <w:r w:rsidR="00936920">
        <w:t xml:space="preserve">, </w:t>
      </w:r>
      <w:r w:rsidR="008069C5">
        <w:rPr>
          <w:u w:val="single"/>
        </w:rPr>
        <w:t>experiência técnica</w:t>
      </w:r>
      <w:r w:rsidR="007A2048">
        <w:t xml:space="preserve">, </w:t>
      </w:r>
      <w:r w:rsidR="007A2048" w:rsidRPr="009A352C">
        <w:rPr>
          <w:u w:val="single"/>
        </w:rPr>
        <w:t>capacidade tecnológica</w:t>
      </w:r>
      <w:r w:rsidR="007A2048">
        <w:t>, detalhados a seguir:</w:t>
      </w:r>
      <w:bookmarkEnd w:id="43"/>
    </w:p>
    <w:p w:rsidR="00512807" w:rsidRPr="00936920" w:rsidRDefault="009A352C" w:rsidP="00FF107E">
      <w:pPr>
        <w:pStyle w:val="Ttulo4"/>
      </w:pPr>
      <w:r>
        <w:t>São</w:t>
      </w:r>
      <w:r w:rsidR="00512807" w:rsidRPr="00936920">
        <w:t xml:space="preserve"> </w:t>
      </w:r>
      <w:r>
        <w:t xml:space="preserve">exigidos </w:t>
      </w:r>
      <w:r w:rsidR="00512807" w:rsidRPr="00936920">
        <w:t xml:space="preserve">como comprovantes de formação da </w:t>
      </w:r>
      <w:r w:rsidR="00936920">
        <w:t>F</w:t>
      </w:r>
      <w:r w:rsidR="00512807" w:rsidRPr="00936920">
        <w:t xml:space="preserve">icha </w:t>
      </w:r>
      <w:r w:rsidR="00936920">
        <w:t>C</w:t>
      </w:r>
      <w:r w:rsidR="00512807" w:rsidRPr="00936920">
        <w:t>urricular</w:t>
      </w:r>
      <w:r w:rsidR="004C4415" w:rsidRPr="00936920">
        <w:t xml:space="preserve">, baseado na Tabela de Títulos Profissionais da </w:t>
      </w:r>
      <w:hyperlink r:id="rId15" w:history="1">
        <w:r w:rsidR="004C4415" w:rsidRPr="005D1C00">
          <w:rPr>
            <w:rStyle w:val="Hyperlink"/>
          </w:rPr>
          <w:t>Resolução CONFEA 473/2002</w:t>
        </w:r>
      </w:hyperlink>
      <w:r w:rsidR="00512807" w:rsidRPr="00936920">
        <w:t>:</w:t>
      </w:r>
    </w:p>
    <w:p w:rsidR="00512807" w:rsidRPr="00936920" w:rsidRDefault="00512807" w:rsidP="00B911D1">
      <w:pPr>
        <w:pStyle w:val="Numerada"/>
        <w:numPr>
          <w:ilvl w:val="0"/>
          <w:numId w:val="22"/>
        </w:numPr>
      </w:pPr>
      <w:r w:rsidRPr="00936920">
        <w:t xml:space="preserve">Diploma </w:t>
      </w:r>
      <w:r w:rsidR="006D145E" w:rsidRPr="00936920">
        <w:t>de graduação</w:t>
      </w:r>
      <w:r w:rsidR="004D538B" w:rsidRPr="00936920">
        <w:t xml:space="preserve"> ou pós-graduação </w:t>
      </w:r>
      <w:r w:rsidR="004D538B" w:rsidRPr="00B911D1">
        <w:rPr>
          <w:i/>
        </w:rPr>
        <w:t>stricto sensu</w:t>
      </w:r>
      <w:r w:rsidR="004D538B" w:rsidRPr="00936920">
        <w:t xml:space="preserve"> (Mestrado ou Doutorado)</w:t>
      </w:r>
      <w:r w:rsidR="00936920" w:rsidRPr="00936920">
        <w:t xml:space="preserve"> expedida por instituições educacionais credenciadas no Ministério da Educação (MEC)</w:t>
      </w:r>
      <w:r w:rsidRPr="00936920">
        <w:t>;</w:t>
      </w:r>
      <w:r w:rsidR="004D538B" w:rsidRPr="00936920">
        <w:t xml:space="preserve"> </w:t>
      </w:r>
      <w:r w:rsidR="00A438A5" w:rsidRPr="00B911D1">
        <w:rPr>
          <w:b/>
          <w:u w:val="single"/>
        </w:rPr>
        <w:t>OU</w:t>
      </w:r>
    </w:p>
    <w:p w:rsidR="004D538B" w:rsidRPr="00936920" w:rsidRDefault="004D538B" w:rsidP="00B911D1">
      <w:pPr>
        <w:pStyle w:val="Numerada"/>
        <w:numPr>
          <w:ilvl w:val="0"/>
          <w:numId w:val="22"/>
        </w:numPr>
      </w:pPr>
      <w:r w:rsidRPr="00936920">
        <w:t>Carteira de Identidade Profissional ou Certidão de Registro e Quitação de Pessoa Física expedida pelo Conselho Regional de Engenharia e Agronomia (CREA);</w:t>
      </w:r>
    </w:p>
    <w:p w:rsidR="006D145E" w:rsidRPr="00936920" w:rsidRDefault="004D538B" w:rsidP="00B911D1">
      <w:pPr>
        <w:pStyle w:val="Numerada"/>
        <w:numPr>
          <w:ilvl w:val="0"/>
          <w:numId w:val="22"/>
        </w:numPr>
      </w:pPr>
      <w:r w:rsidRPr="00936920">
        <w:t xml:space="preserve">Para o </w:t>
      </w:r>
      <w:r w:rsidRPr="00B911D1">
        <w:rPr>
          <w:u w:val="single"/>
        </w:rPr>
        <w:t>Especialista em Construção</w:t>
      </w:r>
      <w:r w:rsidRPr="00936920">
        <w:t>, serão aceitas as seguintes formações</w:t>
      </w:r>
      <w:r w:rsidR="006469F3">
        <w:t xml:space="preserve"> ou especializações</w:t>
      </w:r>
      <w:r w:rsidRPr="00936920">
        <w:t>: Engenharia Civil (</w:t>
      </w:r>
      <w:r w:rsidR="00A0555D" w:rsidRPr="00936920">
        <w:t>Cód.</w:t>
      </w:r>
      <w:r w:rsidRPr="00936920">
        <w:t xml:space="preserve"> 111-02-00) ou Engenharia de Fortificação e Construção (</w:t>
      </w:r>
      <w:r w:rsidR="00A0555D" w:rsidRPr="00936920">
        <w:t>Cód.</w:t>
      </w:r>
      <w:r w:rsidRPr="00936920">
        <w:t xml:space="preserve"> 111-03-00) ou Engenharia de Operação – Construção Civil (</w:t>
      </w:r>
      <w:r w:rsidR="00A0555D" w:rsidRPr="00936920">
        <w:t>Cód.</w:t>
      </w:r>
      <w:r w:rsidRPr="00936920">
        <w:t xml:space="preserve"> 111-04-01);</w:t>
      </w:r>
    </w:p>
    <w:p w:rsidR="006D145E" w:rsidRDefault="004D538B" w:rsidP="00172BD6">
      <w:pPr>
        <w:pStyle w:val="Numerada"/>
      </w:pPr>
      <w:r w:rsidRPr="00936920">
        <w:t xml:space="preserve">Para o </w:t>
      </w:r>
      <w:r w:rsidRPr="00B911D1">
        <w:rPr>
          <w:u w:val="single"/>
        </w:rPr>
        <w:t>Especialista em Hidrologia</w:t>
      </w:r>
      <w:r w:rsidRPr="00936920">
        <w:t>, serão aceitas as seguintes formações</w:t>
      </w:r>
      <w:r w:rsidR="006469F3" w:rsidRPr="006469F3">
        <w:t xml:space="preserve"> </w:t>
      </w:r>
      <w:r w:rsidR="006469F3">
        <w:t>ou especializações</w:t>
      </w:r>
      <w:r w:rsidRPr="00936920">
        <w:t>: Engenharia Civil (</w:t>
      </w:r>
      <w:r w:rsidR="00A0555D">
        <w:t>Cód.</w:t>
      </w:r>
      <w:r w:rsidR="00997699">
        <w:t xml:space="preserve"> 111-02-00) ou Engenharia Hídrica</w:t>
      </w:r>
      <w:r w:rsidRPr="00936920">
        <w:t xml:space="preserve"> (</w:t>
      </w:r>
      <w:r w:rsidR="00A0555D" w:rsidRPr="00936920">
        <w:t>Cód.</w:t>
      </w:r>
      <w:r w:rsidRPr="00936920">
        <w:t xml:space="preserve"> 111-12-00) ou Engenharia Ambiental (</w:t>
      </w:r>
      <w:r w:rsidR="00A0555D" w:rsidRPr="00936920">
        <w:t>Cód.</w:t>
      </w:r>
      <w:r w:rsidRPr="00936920">
        <w:t xml:space="preserve"> 111-01-00) ou Engenharia Sanitarista e Ambiental (</w:t>
      </w:r>
      <w:r w:rsidR="00A0555D">
        <w:t>Cód.</w:t>
      </w:r>
      <w:r w:rsidR="002664AD">
        <w:t xml:space="preserve"> </w:t>
      </w:r>
      <w:r w:rsidRPr="00936920">
        <w:t>111-09-00)</w:t>
      </w:r>
      <w:r w:rsidR="00172BD6">
        <w:t>,</w:t>
      </w:r>
      <w:r w:rsidR="0099659E">
        <w:t xml:space="preserve"> Eng</w:t>
      </w:r>
      <w:r w:rsidR="00721F5A">
        <w:t>enharia</w:t>
      </w:r>
      <w:r w:rsidR="0099659E">
        <w:t xml:space="preserve"> Agrícola (311-01-00)</w:t>
      </w:r>
      <w:r w:rsidR="00172BD6">
        <w:t xml:space="preserve"> ou Meteorologista </w:t>
      </w:r>
      <w:r w:rsidR="00721F5A">
        <w:t>(311-05-00)</w:t>
      </w:r>
      <w:r w:rsidRPr="00936920">
        <w:t>;</w:t>
      </w:r>
    </w:p>
    <w:p w:rsidR="00736B6D" w:rsidRPr="00936920" w:rsidRDefault="00736B6D" w:rsidP="00B911D1">
      <w:pPr>
        <w:pStyle w:val="Numerada"/>
        <w:numPr>
          <w:ilvl w:val="0"/>
          <w:numId w:val="22"/>
        </w:numPr>
      </w:pPr>
      <w:r w:rsidRPr="00936920">
        <w:t xml:space="preserve">Para o </w:t>
      </w:r>
      <w:r w:rsidRPr="00B911D1">
        <w:rPr>
          <w:u w:val="single"/>
        </w:rPr>
        <w:t xml:space="preserve">Especialista em </w:t>
      </w:r>
      <w:proofErr w:type="spellStart"/>
      <w:r w:rsidRPr="00B911D1">
        <w:rPr>
          <w:u w:val="single"/>
        </w:rPr>
        <w:t>Geotecnia</w:t>
      </w:r>
      <w:proofErr w:type="spellEnd"/>
      <w:r w:rsidRPr="00936920">
        <w:t>, serão aceitas as seguintes formações</w:t>
      </w:r>
      <w:r w:rsidR="006469F3">
        <w:t xml:space="preserve"> ou especializações</w:t>
      </w:r>
      <w:r w:rsidRPr="00936920">
        <w:t>: Engenharia Civil (</w:t>
      </w:r>
      <w:r w:rsidR="00A0555D">
        <w:t>Cód.</w:t>
      </w:r>
      <w:r>
        <w:t xml:space="preserve"> 111-02-00) ou Engenharia de Minas (</w:t>
      </w:r>
      <w:r w:rsidR="00A0555D">
        <w:t>Cód.</w:t>
      </w:r>
      <w:r>
        <w:t xml:space="preserve"> 15</w:t>
      </w:r>
      <w:r w:rsidRPr="00936920">
        <w:t>1-</w:t>
      </w:r>
      <w:r>
        <w:t>01</w:t>
      </w:r>
      <w:r w:rsidRPr="00936920">
        <w:t xml:space="preserve">-00) ou Engenharia </w:t>
      </w:r>
      <w:r w:rsidR="00183E52">
        <w:t>Geológica</w:t>
      </w:r>
      <w:r w:rsidRPr="00936920">
        <w:t xml:space="preserve"> (</w:t>
      </w:r>
      <w:r w:rsidR="00A0555D" w:rsidRPr="00936920">
        <w:t>Cód.</w:t>
      </w:r>
      <w:r w:rsidRPr="00936920">
        <w:t xml:space="preserve"> </w:t>
      </w:r>
      <w:r w:rsidR="00183E52">
        <w:t>151-05-00)</w:t>
      </w:r>
      <w:r w:rsidRPr="00936920">
        <w:t xml:space="preserve"> ou </w:t>
      </w:r>
      <w:r w:rsidR="00183E52">
        <w:t>Geologia</w:t>
      </w:r>
      <w:r w:rsidRPr="00936920">
        <w:t xml:space="preserve"> (</w:t>
      </w:r>
      <w:r w:rsidR="00A0555D">
        <w:t>Cód.</w:t>
      </w:r>
      <w:r>
        <w:t xml:space="preserve"> </w:t>
      </w:r>
      <w:r w:rsidR="00183E52">
        <w:t>151-03-00</w:t>
      </w:r>
      <w:r w:rsidRPr="00936920">
        <w:t>);</w:t>
      </w:r>
    </w:p>
    <w:p w:rsidR="00633DC4" w:rsidRDefault="009A352C" w:rsidP="00FF107E">
      <w:pPr>
        <w:pStyle w:val="Ttulo4"/>
      </w:pPr>
      <w:r>
        <w:t>São</w:t>
      </w:r>
      <w:r w:rsidR="00633DC4">
        <w:t xml:space="preserve"> </w:t>
      </w:r>
      <w:r w:rsidR="00D036BE">
        <w:t>exigidos</w:t>
      </w:r>
      <w:r w:rsidR="00633DC4">
        <w:t xml:space="preserve"> como</w:t>
      </w:r>
      <w:r w:rsidR="00343EC3">
        <w:t xml:space="preserve"> comprovantes de</w:t>
      </w:r>
      <w:r w:rsidR="00633DC4">
        <w:t xml:space="preserve"> </w:t>
      </w:r>
      <w:r w:rsidR="008069C5">
        <w:rPr>
          <w:u w:val="single"/>
        </w:rPr>
        <w:t>experiência técnica</w:t>
      </w:r>
      <w:r w:rsidR="00343EC3">
        <w:t xml:space="preserve"> da Ficha Curricular, baseado na tip</w:t>
      </w:r>
      <w:r w:rsidR="005D1C00">
        <w:t>ografia dos Serviços (alíneas “</w:t>
      </w:r>
      <w:r w:rsidR="005D1C00">
        <w:fldChar w:fldCharType="begin"/>
      </w:r>
      <w:r w:rsidR="005D1C00">
        <w:instrText xml:space="preserve"> REF _Ref530498827 \r \h </w:instrText>
      </w:r>
      <w:r w:rsidR="005D1C00">
        <w:fldChar w:fldCharType="separate"/>
      </w:r>
      <w:proofErr w:type="gramStart"/>
      <w:r w:rsidR="00751839">
        <w:t>o)</w:t>
      </w:r>
      <w:r w:rsidR="005D1C00">
        <w:fldChar w:fldCharType="end"/>
      </w:r>
      <w:r w:rsidR="005D1C00">
        <w:t>”</w:t>
      </w:r>
      <w:proofErr w:type="gramEnd"/>
      <w:r w:rsidR="005D1C00">
        <w:t xml:space="preserve"> “</w:t>
      </w:r>
      <w:r w:rsidR="005D1C00">
        <w:fldChar w:fldCharType="begin"/>
      </w:r>
      <w:r w:rsidR="005D1C00">
        <w:instrText xml:space="preserve"> REF _Ref530499672 \r \h </w:instrText>
      </w:r>
      <w:r w:rsidR="005D1C00">
        <w:fldChar w:fldCharType="separate"/>
      </w:r>
      <w:r w:rsidR="00751839">
        <w:t>p)</w:t>
      </w:r>
      <w:r w:rsidR="005D1C00">
        <w:fldChar w:fldCharType="end"/>
      </w:r>
      <w:r w:rsidR="005D1C00">
        <w:t>” “</w:t>
      </w:r>
      <w:r w:rsidR="005D1C00">
        <w:fldChar w:fldCharType="begin"/>
      </w:r>
      <w:r w:rsidR="005D1C00">
        <w:instrText xml:space="preserve"> REF _Ref530499677 \r \h </w:instrText>
      </w:r>
      <w:r w:rsidR="005D1C00">
        <w:fldChar w:fldCharType="separate"/>
      </w:r>
      <w:r w:rsidR="00751839">
        <w:t>q)</w:t>
      </w:r>
      <w:r w:rsidR="005D1C00">
        <w:fldChar w:fldCharType="end"/>
      </w:r>
      <w:r w:rsidR="005D1C00">
        <w:t xml:space="preserve">” do item </w:t>
      </w:r>
      <w:r w:rsidR="005D1C00">
        <w:fldChar w:fldCharType="begin"/>
      </w:r>
      <w:r w:rsidR="005D1C00">
        <w:instrText xml:space="preserve"> REF _Ref520288398 \r \h </w:instrText>
      </w:r>
      <w:r w:rsidR="005D1C00">
        <w:fldChar w:fldCharType="separate"/>
      </w:r>
      <w:r w:rsidR="00751839">
        <w:t>2.1</w:t>
      </w:r>
      <w:r w:rsidR="005D1C00">
        <w:fldChar w:fldCharType="end"/>
      </w:r>
      <w:r w:rsidR="00343EC3">
        <w:t>)</w:t>
      </w:r>
      <w:r w:rsidR="00633DC4">
        <w:t>:</w:t>
      </w:r>
    </w:p>
    <w:p w:rsidR="007A2048" w:rsidRDefault="008069C5" w:rsidP="00B911D1">
      <w:pPr>
        <w:pStyle w:val="Numerada"/>
        <w:numPr>
          <w:ilvl w:val="0"/>
          <w:numId w:val="23"/>
        </w:numPr>
      </w:pPr>
      <w:r>
        <w:t>C</w:t>
      </w:r>
      <w:r w:rsidR="007A2048">
        <w:t>ertid</w:t>
      </w:r>
      <w:r w:rsidR="007A2048" w:rsidRPr="00631188">
        <w:t>ões</w:t>
      </w:r>
      <w:r w:rsidR="007A2048">
        <w:t xml:space="preserve"> ou atestados</w:t>
      </w:r>
      <w:r w:rsidR="007A2048" w:rsidRPr="00631188">
        <w:t xml:space="preserve"> </w:t>
      </w:r>
      <w:r w:rsidR="007A2048" w:rsidRPr="00521562">
        <w:t xml:space="preserve">expedidos por pessoas jurídicas de direito público ou privado, </w:t>
      </w:r>
      <w:r w:rsidR="007A2048">
        <w:t>acompanhados das respectivas Certidões de Acervo Técnico – CAT</w:t>
      </w:r>
      <w:r w:rsidR="007A2048" w:rsidRPr="00521562">
        <w:t xml:space="preserve">, comprovando a execução de </w:t>
      </w:r>
      <w:r w:rsidR="007A2048" w:rsidRPr="00B911D1">
        <w:rPr>
          <w:u w:val="single"/>
        </w:rPr>
        <w:t xml:space="preserve">Serviços </w:t>
      </w:r>
      <w:r w:rsidR="00042A4D" w:rsidRPr="00B911D1">
        <w:rPr>
          <w:u w:val="single"/>
        </w:rPr>
        <w:t>Correlatos Especializados</w:t>
      </w:r>
      <w:r w:rsidR="007A2048">
        <w:t xml:space="preserve"> (alínea </w:t>
      </w:r>
      <w:r w:rsidR="005D1C00">
        <w:t>“</w:t>
      </w:r>
      <w:r w:rsidR="00183E52">
        <w:fldChar w:fldCharType="begin"/>
      </w:r>
      <w:r w:rsidR="00183E52">
        <w:instrText xml:space="preserve"> REF _Ref530498827 \r \h </w:instrText>
      </w:r>
      <w:r w:rsidR="00183E52">
        <w:fldChar w:fldCharType="separate"/>
      </w:r>
      <w:proofErr w:type="gramStart"/>
      <w:r w:rsidR="00751839">
        <w:t>o)</w:t>
      </w:r>
      <w:r w:rsidR="00183E52">
        <w:fldChar w:fldCharType="end"/>
      </w:r>
      <w:r w:rsidR="005D1C00">
        <w:t>”</w:t>
      </w:r>
      <w:proofErr w:type="gramEnd"/>
      <w:r w:rsidR="005D1C00">
        <w:t xml:space="preserve"> e </w:t>
      </w:r>
      <w:r w:rsidR="00392D5C">
        <w:t>“</w:t>
      </w:r>
      <w:r w:rsidR="00392D5C">
        <w:fldChar w:fldCharType="begin"/>
      </w:r>
      <w:r w:rsidR="00392D5C">
        <w:instrText xml:space="preserve"> REF _Ref530499677 \r \h </w:instrText>
      </w:r>
      <w:r w:rsidR="00392D5C">
        <w:fldChar w:fldCharType="separate"/>
      </w:r>
      <w:r w:rsidR="00751839">
        <w:t>q)</w:t>
      </w:r>
      <w:r w:rsidR="00392D5C">
        <w:fldChar w:fldCharType="end"/>
      </w:r>
      <w:r w:rsidR="00392D5C">
        <w:t>”</w:t>
      </w:r>
      <w:r w:rsidR="007A2048">
        <w:t xml:space="preserve">); </w:t>
      </w:r>
      <w:r w:rsidR="007A2048" w:rsidRPr="00B911D1">
        <w:rPr>
          <w:b/>
          <w:u w:val="single"/>
        </w:rPr>
        <w:t>E</w:t>
      </w:r>
    </w:p>
    <w:p w:rsidR="00222A49" w:rsidRDefault="007A2048" w:rsidP="00B911D1">
      <w:pPr>
        <w:pStyle w:val="Numerada"/>
        <w:numPr>
          <w:ilvl w:val="0"/>
          <w:numId w:val="23"/>
        </w:numPr>
      </w:pPr>
      <w:bookmarkStart w:id="44" w:name="_Ref530499810"/>
      <w:r>
        <w:t>Comprovante</w:t>
      </w:r>
      <w:r w:rsidR="00042A4D">
        <w:t xml:space="preserve"> de</w:t>
      </w:r>
      <w:r w:rsidR="00615EBC">
        <w:t xml:space="preserve"> experiência profissional na execução de </w:t>
      </w:r>
      <w:r w:rsidR="00615EBC" w:rsidRPr="00B911D1">
        <w:rPr>
          <w:u w:val="single"/>
        </w:rPr>
        <w:t>Serviços Correlatos ou Similares Especializados</w:t>
      </w:r>
      <w:r w:rsidR="00615EBC">
        <w:t xml:space="preserve"> </w:t>
      </w:r>
      <w:r w:rsidR="005D1C00">
        <w:t>(alíneas “</w:t>
      </w:r>
      <w:proofErr w:type="gramStart"/>
      <w:r w:rsidR="0094658C">
        <w:t>o)”</w:t>
      </w:r>
      <w:proofErr w:type="gramEnd"/>
      <w:r w:rsidR="005D1C00">
        <w:t xml:space="preserve"> “</w:t>
      </w:r>
      <w:r w:rsidR="005D1C00">
        <w:fldChar w:fldCharType="begin"/>
      </w:r>
      <w:r w:rsidR="005D1C00">
        <w:instrText xml:space="preserve"> REF _Ref530499672 \r \h </w:instrText>
      </w:r>
      <w:r w:rsidR="005D1C00">
        <w:fldChar w:fldCharType="separate"/>
      </w:r>
      <w:r w:rsidR="00751839">
        <w:t>p)</w:t>
      </w:r>
      <w:r w:rsidR="005D1C00">
        <w:fldChar w:fldCharType="end"/>
      </w:r>
      <w:r w:rsidR="005D1C00">
        <w:t>” “</w:t>
      </w:r>
      <w:r w:rsidR="005D1C00">
        <w:fldChar w:fldCharType="begin"/>
      </w:r>
      <w:r w:rsidR="005D1C00">
        <w:instrText xml:space="preserve"> REF _Ref530499677 \r \h </w:instrText>
      </w:r>
      <w:r w:rsidR="005D1C00">
        <w:fldChar w:fldCharType="separate"/>
      </w:r>
      <w:r w:rsidR="00751839">
        <w:t>q)</w:t>
      </w:r>
      <w:r w:rsidR="005D1C00">
        <w:fldChar w:fldCharType="end"/>
      </w:r>
      <w:r w:rsidR="005D1C00">
        <w:t xml:space="preserve">” do item </w:t>
      </w:r>
      <w:r w:rsidR="005D1C00">
        <w:fldChar w:fldCharType="begin"/>
      </w:r>
      <w:r w:rsidR="005D1C00">
        <w:instrText xml:space="preserve"> REF _Ref520288398 \r \h </w:instrText>
      </w:r>
      <w:r w:rsidR="005D1C00">
        <w:fldChar w:fldCharType="separate"/>
      </w:r>
      <w:r w:rsidR="00751839">
        <w:t>2.1</w:t>
      </w:r>
      <w:r w:rsidR="005D1C00">
        <w:fldChar w:fldCharType="end"/>
      </w:r>
      <w:r w:rsidR="005D1C00">
        <w:t xml:space="preserve">) </w:t>
      </w:r>
      <w:r w:rsidR="00615EBC">
        <w:t xml:space="preserve">por 10 anos (soma de comprovantes): i) carteira de trabalho; </w:t>
      </w:r>
      <w:proofErr w:type="spellStart"/>
      <w:r w:rsidR="00615EBC">
        <w:t>ii</w:t>
      </w:r>
      <w:proofErr w:type="spellEnd"/>
      <w:r w:rsidR="00615EBC">
        <w:t xml:space="preserve">) </w:t>
      </w:r>
      <w:r w:rsidR="00222A49">
        <w:t xml:space="preserve">contrato de trabalho ou prestação de serviço; </w:t>
      </w:r>
      <w:proofErr w:type="spellStart"/>
      <w:r w:rsidR="00222A49">
        <w:t>iii</w:t>
      </w:r>
      <w:proofErr w:type="spellEnd"/>
      <w:r w:rsidR="00222A49">
        <w:t xml:space="preserve">) </w:t>
      </w:r>
      <w:r w:rsidR="00222A49" w:rsidRPr="00222A49">
        <w:t>ato constitutivo, quando se tratar de dirigente ou sócio</w:t>
      </w:r>
      <w:r w:rsidR="009A352C">
        <w:t xml:space="preserve"> de empresa;</w:t>
      </w:r>
      <w:bookmarkEnd w:id="44"/>
    </w:p>
    <w:p w:rsidR="00F859B0" w:rsidRDefault="009A352C" w:rsidP="00FF107E">
      <w:pPr>
        <w:pStyle w:val="Ttulo4"/>
      </w:pPr>
      <w:r>
        <w:t>São exigidos</w:t>
      </w:r>
      <w:r w:rsidR="00F859B0">
        <w:t xml:space="preserve"> como comprovantes de </w:t>
      </w:r>
      <w:r w:rsidR="00F859B0" w:rsidRPr="00F859B0">
        <w:rPr>
          <w:u w:val="single"/>
        </w:rPr>
        <w:t xml:space="preserve">capacidade </w:t>
      </w:r>
      <w:r w:rsidR="00F859B0">
        <w:rPr>
          <w:u w:val="single"/>
        </w:rPr>
        <w:t>tecnológica</w:t>
      </w:r>
      <w:r w:rsidR="00F859B0" w:rsidRPr="00F859B0">
        <w:t xml:space="preserve"> da</w:t>
      </w:r>
      <w:r w:rsidR="00F859B0">
        <w:t xml:space="preserve"> Ficha Curricular:</w:t>
      </w:r>
    </w:p>
    <w:p w:rsidR="00F859B0" w:rsidRDefault="00F859B0" w:rsidP="00B911D1">
      <w:pPr>
        <w:pStyle w:val="Numerada"/>
        <w:numPr>
          <w:ilvl w:val="0"/>
          <w:numId w:val="24"/>
        </w:numPr>
      </w:pPr>
      <w:r w:rsidRPr="00936920">
        <w:t xml:space="preserve">Para o </w:t>
      </w:r>
      <w:r w:rsidRPr="00B911D1">
        <w:rPr>
          <w:u w:val="single"/>
        </w:rPr>
        <w:t>Especialista em Construção</w:t>
      </w:r>
      <w:r w:rsidRPr="00936920">
        <w:t xml:space="preserve">, </w:t>
      </w:r>
      <w:r w:rsidR="0099659E">
        <w:t>“</w:t>
      </w:r>
      <w:r>
        <w:t xml:space="preserve">certificado </w:t>
      </w:r>
      <w:r w:rsidR="00D036BE">
        <w:t>de conclusão de curso</w:t>
      </w:r>
      <w:r w:rsidR="0099659E">
        <w:t>” ou “declaração de autodidata”</w:t>
      </w:r>
      <w:r w:rsidR="00D036BE">
        <w:t xml:space="preserve"> </w:t>
      </w:r>
      <w:r w:rsidR="0099659E">
        <w:t>de proficiência em</w:t>
      </w:r>
      <w:r w:rsidR="00D036BE">
        <w:t xml:space="preserve"> processador de texto (e.g. Word), planilha de cálculo (e.g. Excel) e plataforma </w:t>
      </w:r>
      <w:r w:rsidR="00200657" w:rsidRPr="00B911D1">
        <w:rPr>
          <w:i/>
        </w:rPr>
        <w:t xml:space="preserve">Computer </w:t>
      </w:r>
      <w:proofErr w:type="spellStart"/>
      <w:r w:rsidR="00200657" w:rsidRPr="00B911D1">
        <w:rPr>
          <w:i/>
        </w:rPr>
        <w:t>Aided</w:t>
      </w:r>
      <w:proofErr w:type="spellEnd"/>
      <w:r w:rsidR="00200657" w:rsidRPr="00B911D1">
        <w:rPr>
          <w:i/>
        </w:rPr>
        <w:t xml:space="preserve"> Design</w:t>
      </w:r>
      <w:r w:rsidR="00200657">
        <w:t xml:space="preserve"> - </w:t>
      </w:r>
      <w:r w:rsidR="00D036BE">
        <w:t>CAD (e.g. AutoCAD)</w:t>
      </w:r>
      <w:r w:rsidR="009A352C">
        <w:t>;</w:t>
      </w:r>
    </w:p>
    <w:p w:rsidR="00F859B0" w:rsidRDefault="00F859B0" w:rsidP="00B911D1">
      <w:pPr>
        <w:pStyle w:val="Numerada"/>
        <w:numPr>
          <w:ilvl w:val="0"/>
          <w:numId w:val="22"/>
        </w:numPr>
      </w:pPr>
      <w:r w:rsidRPr="00936920">
        <w:t xml:space="preserve">Para o </w:t>
      </w:r>
      <w:r w:rsidRPr="00B911D1">
        <w:rPr>
          <w:u w:val="single"/>
        </w:rPr>
        <w:t>Especialista em Hidrologia</w:t>
      </w:r>
      <w:r w:rsidRPr="00936920">
        <w:t xml:space="preserve">, </w:t>
      </w:r>
      <w:r w:rsidR="0099659E">
        <w:t xml:space="preserve">“certificado de conclusão de curso” ou “declaração de autodidata” de proficiência em </w:t>
      </w:r>
      <w:r w:rsidR="00D036BE">
        <w:t>processador de texto (e.g. Word), planilha de cálculo (e.g. Excel) e plataforma</w:t>
      </w:r>
      <w:r w:rsidR="00200657">
        <w:t xml:space="preserve"> </w:t>
      </w:r>
      <w:proofErr w:type="spellStart"/>
      <w:r w:rsidR="00200657" w:rsidRPr="00B911D1">
        <w:rPr>
          <w:i/>
        </w:rPr>
        <w:t>Geographic</w:t>
      </w:r>
      <w:proofErr w:type="spellEnd"/>
      <w:r w:rsidR="00200657" w:rsidRPr="00B911D1">
        <w:rPr>
          <w:i/>
        </w:rPr>
        <w:t xml:space="preserve"> </w:t>
      </w:r>
      <w:proofErr w:type="spellStart"/>
      <w:r w:rsidR="00200657" w:rsidRPr="00B911D1">
        <w:rPr>
          <w:i/>
        </w:rPr>
        <w:t>Information</w:t>
      </w:r>
      <w:proofErr w:type="spellEnd"/>
      <w:r w:rsidR="00200657" w:rsidRPr="00B911D1">
        <w:rPr>
          <w:i/>
        </w:rPr>
        <w:t xml:space="preserve"> System</w:t>
      </w:r>
      <w:r w:rsidR="00200657">
        <w:t xml:space="preserve"> - GIS</w:t>
      </w:r>
      <w:r w:rsidR="00D036BE">
        <w:t xml:space="preserve"> (e.g. </w:t>
      </w:r>
      <w:proofErr w:type="spellStart"/>
      <w:r w:rsidR="00D036BE">
        <w:t>ArcGIS</w:t>
      </w:r>
      <w:proofErr w:type="spellEnd"/>
      <w:r w:rsidR="00D036BE">
        <w:t>).</w:t>
      </w:r>
    </w:p>
    <w:p w:rsidR="00183E52" w:rsidRPr="00F859B0" w:rsidRDefault="00183E52" w:rsidP="00B911D1">
      <w:pPr>
        <w:pStyle w:val="Numerada"/>
        <w:numPr>
          <w:ilvl w:val="0"/>
          <w:numId w:val="22"/>
        </w:numPr>
      </w:pPr>
      <w:r w:rsidRPr="00936920">
        <w:t xml:space="preserve">Para o </w:t>
      </w:r>
      <w:r w:rsidRPr="00B911D1">
        <w:rPr>
          <w:u w:val="single"/>
        </w:rPr>
        <w:t xml:space="preserve">Especialista em </w:t>
      </w:r>
      <w:proofErr w:type="spellStart"/>
      <w:r w:rsidR="00B176E4" w:rsidRPr="00B911D1">
        <w:rPr>
          <w:u w:val="single"/>
        </w:rPr>
        <w:t>Geotecnia</w:t>
      </w:r>
      <w:proofErr w:type="spellEnd"/>
      <w:r w:rsidRPr="00936920">
        <w:t xml:space="preserve">, </w:t>
      </w:r>
      <w:r w:rsidR="0099659E">
        <w:t>“certificado de conclusão de curso” ou “declaração de autodidata” de proficiência em</w:t>
      </w:r>
      <w:r>
        <w:t xml:space="preserve"> processador de texto (e.g. Word), p</w:t>
      </w:r>
      <w:r w:rsidR="007D1D5F">
        <w:t>lanilha de cálcu</w:t>
      </w:r>
      <w:r w:rsidR="00322722">
        <w:t xml:space="preserve">lo (e.g. Excel) e plataforma </w:t>
      </w:r>
      <w:r w:rsidR="006143A4">
        <w:t xml:space="preserve">de Análise Numérica aplicada a </w:t>
      </w:r>
      <w:proofErr w:type="spellStart"/>
      <w:r w:rsidR="006143A4">
        <w:t>Geotecnia</w:t>
      </w:r>
      <w:proofErr w:type="spellEnd"/>
      <w:r w:rsidR="00322722">
        <w:t xml:space="preserve"> (e.g. GEO5, </w:t>
      </w:r>
      <w:r w:rsidR="006143A4">
        <w:t xml:space="preserve">Slide, </w:t>
      </w:r>
      <w:proofErr w:type="spellStart"/>
      <w:r w:rsidR="006143A4">
        <w:t>GEOSlope</w:t>
      </w:r>
      <w:proofErr w:type="spellEnd"/>
      <w:r w:rsidR="00322722">
        <w:t>)</w:t>
      </w:r>
    </w:p>
    <w:p w:rsidR="000D250B" w:rsidRDefault="000D250B" w:rsidP="00FF45D3">
      <w:pPr>
        <w:pStyle w:val="Ttulo3"/>
      </w:pPr>
      <w:r>
        <w:t>Declaração do</w:t>
      </w:r>
      <w:r w:rsidR="00784A31">
        <w:t>s profissionais da Equipe Chave</w:t>
      </w:r>
      <w:r>
        <w:t xml:space="preserve"> aceita</w:t>
      </w:r>
      <w:r w:rsidR="00784A31">
        <w:t>m</w:t>
      </w:r>
      <w:r>
        <w:t xml:space="preserve"> particip</w:t>
      </w:r>
      <w:r w:rsidR="00FB4B3A">
        <w:t>ar dos serviços como responsáveis</w:t>
      </w:r>
      <w:r>
        <w:t xml:space="preserve"> técnico</w:t>
      </w:r>
      <w:r w:rsidR="00FB4B3A">
        <w:t>s</w:t>
      </w:r>
      <w:r>
        <w:t xml:space="preserve"> da empresa. </w:t>
      </w:r>
      <w:r w:rsidR="00F640AA">
        <w:t>Durante a execução do CONTRATO o</w:t>
      </w:r>
      <w:r>
        <w:t xml:space="preserve"> profissional indicado pode ser substituído por profissional de experiência equivalente ou superior, desde que aprovado</w:t>
      </w:r>
      <w:r w:rsidR="00F640AA">
        <w:t xml:space="preserve"> previamente</w:t>
      </w:r>
      <w:r>
        <w:t xml:space="preserve"> pela Codevasf.</w:t>
      </w:r>
    </w:p>
    <w:p w:rsidR="005C33EA" w:rsidRDefault="00784A31" w:rsidP="00FF45D3">
      <w:pPr>
        <w:pStyle w:val="Ttulo3"/>
      </w:pPr>
      <w:r>
        <w:t xml:space="preserve">Os comprovantes de formação e de capacidade </w:t>
      </w:r>
      <w:r w:rsidR="00592FF0">
        <w:t>técnico-</w:t>
      </w:r>
      <w:r>
        <w:t xml:space="preserve">profissional </w:t>
      </w:r>
      <w:r w:rsidR="005C33EA">
        <w:t xml:space="preserve">realizados no exterior, </w:t>
      </w:r>
      <w:r w:rsidR="000D250B">
        <w:t xml:space="preserve">as </w:t>
      </w:r>
      <w:proofErr w:type="gramStart"/>
      <w:r w:rsidR="000D250B">
        <w:t>c</w:t>
      </w:r>
      <w:r w:rsidR="000D250B" w:rsidRPr="00631188">
        <w:t>ertidão(</w:t>
      </w:r>
      <w:proofErr w:type="spellStart"/>
      <w:proofErr w:type="gramEnd"/>
      <w:r w:rsidR="000D250B" w:rsidRPr="00631188">
        <w:t>ões</w:t>
      </w:r>
      <w:proofErr w:type="spellEnd"/>
      <w:r w:rsidR="000D250B" w:rsidRPr="00631188">
        <w:t xml:space="preserve">) ou atestado(s) </w:t>
      </w:r>
      <w:r>
        <w:t xml:space="preserve">ou diploma(s) </w:t>
      </w:r>
      <w:r w:rsidR="005C33EA">
        <w:t xml:space="preserve">deverão estar devidamente regularizados no país de origem e </w:t>
      </w:r>
      <w:r w:rsidR="00592FF0">
        <w:t xml:space="preserve">reconhecido no órgão brasileiro competente (e.g., </w:t>
      </w:r>
      <w:proofErr w:type="spellStart"/>
      <w:r w:rsidR="00592FF0">
        <w:t>SeSu</w:t>
      </w:r>
      <w:proofErr w:type="spellEnd"/>
      <w:r w:rsidR="00592FF0">
        <w:t>/MEC, CAPES, CREA)</w:t>
      </w:r>
      <w:r w:rsidR="005C33EA">
        <w:t>.</w:t>
      </w:r>
    </w:p>
    <w:p w:rsidR="000C0B14" w:rsidRDefault="000C0B14" w:rsidP="00FD6037">
      <w:pPr>
        <w:pStyle w:val="Ttulo1"/>
      </w:pPr>
      <w:bookmarkStart w:id="45" w:name="_Toc491357388"/>
      <w:bookmarkStart w:id="46" w:name="_Toc7105403"/>
      <w:r>
        <w:t xml:space="preserve">VALOR </w:t>
      </w:r>
      <w:bookmarkEnd w:id="45"/>
      <w:r>
        <w:t>DE REFERÊNCIA</w:t>
      </w:r>
      <w:r w:rsidR="009E0565">
        <w:t>,</w:t>
      </w:r>
      <w:r>
        <w:t xml:space="preserve"> </w:t>
      </w:r>
      <w:r w:rsidRPr="000C0B14">
        <w:t>DOTAÇÃO ORÇAMENTÁRIA</w:t>
      </w:r>
      <w:r w:rsidR="00B57C36">
        <w:t xml:space="preserve"> E PRAZO</w:t>
      </w:r>
      <w:bookmarkEnd w:id="46"/>
    </w:p>
    <w:p w:rsidR="000C0B14" w:rsidRPr="006B4C75" w:rsidRDefault="000C0B14" w:rsidP="00020E9C">
      <w:pPr>
        <w:pStyle w:val="Ttulo2"/>
      </w:pPr>
      <w:r w:rsidRPr="009C20E4">
        <w:t xml:space="preserve">Os </w:t>
      </w:r>
      <w:r w:rsidR="00784A31" w:rsidRPr="009C20E4">
        <w:t>serviços</w:t>
      </w:r>
      <w:r w:rsidRPr="009C20E4">
        <w:t xml:space="preserve"> objeto destes TR</w:t>
      </w:r>
      <w:r w:rsidRPr="009C20E4">
        <w:rPr>
          <w:b/>
        </w:rPr>
        <w:t xml:space="preserve"> </w:t>
      </w:r>
      <w:r w:rsidRPr="009C20E4">
        <w:t xml:space="preserve">estão orçados </w:t>
      </w:r>
      <w:r w:rsidR="0087335C" w:rsidRPr="009C20E4">
        <w:t>no valor global de</w:t>
      </w:r>
      <w:r w:rsidRPr="009C20E4">
        <w:t xml:space="preserve"> </w:t>
      </w:r>
      <w:r w:rsidR="00797662" w:rsidRPr="00797662">
        <w:t xml:space="preserve">R$ 4.613.672,61 </w:t>
      </w:r>
      <w:r w:rsidR="00D10EA4" w:rsidRPr="009C20E4">
        <w:t>(</w:t>
      </w:r>
      <w:r w:rsidR="009C20E4" w:rsidRPr="009C20E4">
        <w:t>quatro milhões</w:t>
      </w:r>
      <w:r w:rsidR="00D10EA4" w:rsidRPr="009C20E4">
        <w:t xml:space="preserve">, </w:t>
      </w:r>
      <w:r w:rsidR="00797662">
        <w:t>seiscentos</w:t>
      </w:r>
      <w:r w:rsidR="009C20E4" w:rsidRPr="009C20E4">
        <w:t xml:space="preserve"> e </w:t>
      </w:r>
      <w:r w:rsidR="00797662">
        <w:t>treze</w:t>
      </w:r>
      <w:r w:rsidR="004C19A7">
        <w:t xml:space="preserve"> mil</w:t>
      </w:r>
      <w:r w:rsidR="00D10EA4" w:rsidRPr="009C20E4">
        <w:t xml:space="preserve">, </w:t>
      </w:r>
      <w:r w:rsidR="00797662">
        <w:t>seiscentos e setenta e dois</w:t>
      </w:r>
      <w:r w:rsidR="00D10EA4" w:rsidRPr="009C20E4">
        <w:t xml:space="preserve"> reais e </w:t>
      </w:r>
      <w:r w:rsidR="00797662">
        <w:t>sessenta e um</w:t>
      </w:r>
      <w:r w:rsidR="00D10EA4" w:rsidRPr="009C20E4">
        <w:t xml:space="preserve"> centavos)</w:t>
      </w:r>
      <w:r w:rsidR="004A15DA" w:rsidRPr="009C20E4">
        <w:t xml:space="preserve">, </w:t>
      </w:r>
      <w:r w:rsidRPr="009C20E4">
        <w:t xml:space="preserve">a preços de </w:t>
      </w:r>
      <w:r w:rsidR="00581656">
        <w:t>abril</w:t>
      </w:r>
      <w:r w:rsidRPr="006B4C75">
        <w:t>/201</w:t>
      </w:r>
      <w:r w:rsidR="00581656">
        <w:t>9</w:t>
      </w:r>
      <w:r w:rsidRPr="006B4C75">
        <w:t>, conforme indicado no orçamento estimativo constante no</w:t>
      </w:r>
      <w:r w:rsidR="00030F66" w:rsidRPr="006B4C75">
        <w:t xml:space="preserve"> </w:t>
      </w:r>
      <w:r w:rsidR="00030F66" w:rsidRPr="006B4C75">
        <w:rPr>
          <w:i/>
        </w:rPr>
        <w:fldChar w:fldCharType="begin"/>
      </w:r>
      <w:r w:rsidR="00030F66" w:rsidRPr="006B4C75">
        <w:rPr>
          <w:i/>
        </w:rPr>
        <w:instrText xml:space="preserve"> REF _Ref530153728 \h </w:instrText>
      </w:r>
      <w:r w:rsidR="001601B9" w:rsidRPr="006B4C75">
        <w:rPr>
          <w:i/>
        </w:rPr>
        <w:instrText xml:space="preserve"> \* MERGEFORMAT </w:instrText>
      </w:r>
      <w:r w:rsidR="00030F66" w:rsidRPr="006B4C75">
        <w:rPr>
          <w:i/>
        </w:rPr>
      </w:r>
      <w:r w:rsidR="00030F66" w:rsidRPr="006B4C75">
        <w:rPr>
          <w:i/>
        </w:rPr>
        <w:fldChar w:fldCharType="separate"/>
      </w:r>
      <w:r w:rsidR="00751839" w:rsidRPr="00751839">
        <w:rPr>
          <w:i/>
        </w:rPr>
        <w:t xml:space="preserve">ANEXO </w:t>
      </w:r>
      <w:r w:rsidR="00751839" w:rsidRPr="00751839">
        <w:rPr>
          <w:i/>
          <w:noProof/>
        </w:rPr>
        <w:t>4</w:t>
      </w:r>
      <w:r w:rsidR="00751839" w:rsidRPr="00751839">
        <w:rPr>
          <w:i/>
        </w:rPr>
        <w:t xml:space="preserve"> - ORÇAMENTO ESTIMATIVO PARA OS SERVIÇOS</w:t>
      </w:r>
      <w:r w:rsidR="00030F66" w:rsidRPr="006B4C75">
        <w:rPr>
          <w:i/>
        </w:rPr>
        <w:fldChar w:fldCharType="end"/>
      </w:r>
      <w:r w:rsidRPr="006B4C75">
        <w:t xml:space="preserve">. Este valor corresponde ao valor máximo </w:t>
      </w:r>
      <w:r w:rsidR="00782953" w:rsidRPr="006B4C75">
        <w:t>de referência para elaboração de propostas pelas LICITANTES.</w:t>
      </w:r>
    </w:p>
    <w:p w:rsidR="00030F66" w:rsidRPr="00967D4C" w:rsidRDefault="000C0B14" w:rsidP="00020E9C">
      <w:pPr>
        <w:pStyle w:val="Ttulo2"/>
      </w:pPr>
      <w:r w:rsidRPr="00967D4C">
        <w:t xml:space="preserve">As despesas decorrentes desta contratação correrão à conta do programa de trabalho, </w:t>
      </w:r>
      <w:r w:rsidR="00784A31" w:rsidRPr="00967D4C">
        <w:t>18.544.2051.20N4.0001, Operação e Manutenção de Infraestruturas Hídricas-Nacional, Categoria Econômica 3,</w:t>
      </w:r>
      <w:r w:rsidR="00901FC1">
        <w:t xml:space="preserve"> 18.544.2084.214T</w:t>
      </w:r>
      <w:r w:rsidR="00581656" w:rsidRPr="00967D4C">
        <w:t>.0020, Gestão, Operação e Manutenção do Projeto de Integração do Rio São Francisco – PISF</w:t>
      </w:r>
      <w:r w:rsidR="006A4246">
        <w:t xml:space="preserve"> –</w:t>
      </w:r>
      <w:r w:rsidR="00581656" w:rsidRPr="00967D4C">
        <w:t xml:space="preserve"> Região</w:t>
      </w:r>
      <w:r w:rsidR="006A4246">
        <w:t xml:space="preserve"> Nordeste,</w:t>
      </w:r>
      <w:r w:rsidR="00784A31" w:rsidRPr="00967D4C">
        <w:t xml:space="preserve"> </w:t>
      </w:r>
      <w:r w:rsidRPr="00967D4C">
        <w:t>sob gestão da Área de Desenvolvimento Integrado e Infraestrutura.</w:t>
      </w:r>
    </w:p>
    <w:p w:rsidR="000C0B14" w:rsidRPr="009E5291" w:rsidRDefault="00F72F22" w:rsidP="00020E9C">
      <w:pPr>
        <w:pStyle w:val="Ttulo2"/>
      </w:pPr>
      <w:r>
        <w:t>O prazo</w:t>
      </w:r>
      <w:r w:rsidR="000C0B14" w:rsidRPr="004C62CC">
        <w:t xml:space="preserve"> de validade do Contrato será de </w:t>
      </w:r>
      <w:r w:rsidR="00782953" w:rsidRPr="004C62CC">
        <w:t>24</w:t>
      </w:r>
      <w:r w:rsidR="000C0B14" w:rsidRPr="004C62CC">
        <w:t xml:space="preserve"> (</w:t>
      </w:r>
      <w:r w:rsidR="00782953" w:rsidRPr="004C62CC">
        <w:t>vinte</w:t>
      </w:r>
      <w:r w:rsidR="00686D87" w:rsidRPr="004C62CC">
        <w:t xml:space="preserve"> e quatro</w:t>
      </w:r>
      <w:r w:rsidR="000C0B14" w:rsidRPr="004C62CC">
        <w:t xml:space="preserve">) meses, contados a partir da data </w:t>
      </w:r>
      <w:r w:rsidR="00EA4949" w:rsidRPr="004C62CC">
        <w:t>d</w:t>
      </w:r>
      <w:r w:rsidR="006B5FE6">
        <w:t>a emissão da primeira</w:t>
      </w:r>
      <w:r w:rsidR="00EA4949" w:rsidRPr="004C62CC">
        <w:t xml:space="preserve"> Ordem de Serviço</w:t>
      </w:r>
      <w:r w:rsidR="006B5FE6">
        <w:t xml:space="preserve"> (OS)</w:t>
      </w:r>
      <w:r w:rsidR="00EA4949" w:rsidRPr="004C62CC">
        <w:t xml:space="preserve">, </w:t>
      </w:r>
      <w:r w:rsidR="00EA4949" w:rsidRPr="00EA4949">
        <w:t>podendo s</w:t>
      </w:r>
      <w:r w:rsidR="008A5E82">
        <w:t xml:space="preserve">er prorrogado até o limite </w:t>
      </w:r>
      <w:r w:rsidR="009C20E4">
        <w:t>60</w:t>
      </w:r>
      <w:r w:rsidR="00EA4949" w:rsidRPr="00EA4949">
        <w:t xml:space="preserve"> (</w:t>
      </w:r>
      <w:r w:rsidR="009C20E4">
        <w:t>sessenta meses</w:t>
      </w:r>
      <w:r w:rsidR="00EA4949" w:rsidRPr="00EA4949">
        <w:t>) meses, com manifestação prévia e expressa das partes.</w:t>
      </w:r>
    </w:p>
    <w:p w:rsidR="008E5A29" w:rsidRDefault="008E5A29" w:rsidP="00BA5E97">
      <w:pPr>
        <w:pStyle w:val="Ttulo1"/>
      </w:pPr>
      <w:bookmarkStart w:id="47" w:name="_Toc7105404"/>
      <w:bookmarkStart w:id="48" w:name="_Toc491356948"/>
      <w:bookmarkStart w:id="49" w:name="_Toc8074719"/>
      <w:bookmarkStart w:id="50" w:name="_Toc8075034"/>
      <w:bookmarkStart w:id="51" w:name="_Toc8076507"/>
      <w:bookmarkStart w:id="52" w:name="_Toc8110428"/>
      <w:bookmarkStart w:id="53" w:name="_Toc8111254"/>
      <w:bookmarkStart w:id="54" w:name="_Toc8134258"/>
      <w:bookmarkEnd w:id="37"/>
      <w:bookmarkEnd w:id="38"/>
      <w:r>
        <w:t>FISCALIZAÇÃO</w:t>
      </w:r>
      <w:bookmarkEnd w:id="47"/>
    </w:p>
    <w:p w:rsidR="000C5540" w:rsidRPr="00020E9C" w:rsidRDefault="000C5540" w:rsidP="00020E9C">
      <w:pPr>
        <w:pStyle w:val="Ttulo2"/>
      </w:pPr>
      <w:r w:rsidRPr="00020E9C">
        <w:t>A CODEVASF designará um FISCAL do Contrato, que terá a função de programar/acompanhar/avaliar as atividades relacionadas à fiscalização técnica, administrativa, setorial e pelo público usuário, no que se refere a execução do objeto nos moldes contratados, bem como dos atos preparatórios à instrução processual e ao encaminhamento da documentação pertinente ao setor de contratos para formalização dos procedimentos quanto aos aspectos que envolvam a prorrogação, alteração, reequilíbrio, pagamento, eventual aplicação de sanções, extinção do contrato, dentre outros.</w:t>
      </w:r>
    </w:p>
    <w:p w:rsidR="00337B91" w:rsidRPr="00020E9C" w:rsidRDefault="00337B91" w:rsidP="00020E9C">
      <w:pPr>
        <w:pStyle w:val="Ttulo2"/>
      </w:pPr>
      <w:r w:rsidRPr="00020E9C">
        <w:t xml:space="preserve">A CONTRATADA deverá indicar um PREPOSTO, aceito pelo FISCAL, para representá-la administrativamente, sempre que for necessário, durante o período de vigência do contrato, o qual deverá ser indicado mediante declaração em que deverá constar o nome completo, nº CPF, nº do documento de identidade, além dos dados relacionados à sua qualificação profissional. O </w:t>
      </w:r>
      <w:r w:rsidR="00E85F2C" w:rsidRPr="00020E9C">
        <w:t>PREPOSTO</w:t>
      </w:r>
      <w:r w:rsidRPr="00020E9C">
        <w:t xml:space="preserve"> terá as seguintes responsabilidades</w:t>
      </w:r>
      <w:r w:rsidR="00E85F2C">
        <w:t>:</w:t>
      </w:r>
    </w:p>
    <w:p w:rsidR="00337B91" w:rsidRPr="008E5A29" w:rsidRDefault="00337B91" w:rsidP="00FE7EB2">
      <w:pPr>
        <w:pStyle w:val="Ttulo3"/>
      </w:pPr>
      <w:r w:rsidRPr="008E5A29">
        <w:t>Comandar, coordenar e controlar a execução dos serviços contratados;</w:t>
      </w:r>
    </w:p>
    <w:p w:rsidR="00337B91" w:rsidRPr="008E5A29" w:rsidRDefault="00337B91" w:rsidP="00FE7EB2">
      <w:pPr>
        <w:pStyle w:val="Ttulo3"/>
      </w:pPr>
      <w:r w:rsidRPr="008E5A29">
        <w:t>Encaminhar à Fiscalização todas as faturas dos serviços prestados;</w:t>
      </w:r>
    </w:p>
    <w:p w:rsidR="00337B91" w:rsidRPr="008E5A29" w:rsidRDefault="00337B91" w:rsidP="00FE7EB2">
      <w:pPr>
        <w:pStyle w:val="Ttulo3"/>
      </w:pPr>
      <w:r w:rsidRPr="008E5A29">
        <w:t>Administrar todo e qualquer assunto relativo aos seus empregados;</w:t>
      </w:r>
    </w:p>
    <w:p w:rsidR="00337B91" w:rsidRPr="008E5A29" w:rsidRDefault="00337B91" w:rsidP="00FE7EB2">
      <w:pPr>
        <w:pStyle w:val="Ttulo3"/>
      </w:pPr>
      <w:r w:rsidRPr="008E5A29">
        <w:t>Tratar de questões</w:t>
      </w:r>
      <w:r w:rsidR="00A35643">
        <w:t xml:space="preserve"> técnicas e</w:t>
      </w:r>
      <w:r w:rsidRPr="008E5A29">
        <w:t xml:space="preserve"> administrativas com as Equipes e a Fiscalização;</w:t>
      </w:r>
    </w:p>
    <w:p w:rsidR="00337B91" w:rsidRPr="008E5A29" w:rsidRDefault="00337B91" w:rsidP="00FE7EB2">
      <w:pPr>
        <w:pStyle w:val="Ttulo3"/>
      </w:pPr>
      <w:r w:rsidRPr="008E5A29">
        <w:t xml:space="preserve">Representar a </w:t>
      </w:r>
      <w:r>
        <w:t>CONTRATADA</w:t>
      </w:r>
      <w:r w:rsidRPr="008E5A29">
        <w:t xml:space="preserve"> nos casos necessários, junto à Fiscalização do CONTRATO;</w:t>
      </w:r>
    </w:p>
    <w:p w:rsidR="00FF107E" w:rsidRDefault="00FF107E" w:rsidP="00020E9C">
      <w:pPr>
        <w:pStyle w:val="Ttulo2"/>
      </w:pPr>
      <w:r>
        <w:t>As atividades de fiscalização serão baseadas</w:t>
      </w:r>
      <w:r w:rsidR="00337B91">
        <w:t xml:space="preserve"> nos seguintes documentos</w:t>
      </w:r>
      <w:r>
        <w:t>:</w:t>
      </w:r>
    </w:p>
    <w:p w:rsidR="00FF107E" w:rsidRPr="00FF107E" w:rsidRDefault="00FF107E" w:rsidP="00FF107E">
      <w:pPr>
        <w:pStyle w:val="Ttulo3"/>
      </w:pPr>
      <w:r w:rsidRPr="00FF107E">
        <w:t xml:space="preserve">Manual de Contrato e </w:t>
      </w:r>
      <w:r>
        <w:t>demais regulamentos da Codevasf;</w:t>
      </w:r>
    </w:p>
    <w:p w:rsidR="00FF107E" w:rsidRDefault="00FF107E" w:rsidP="00FF107E">
      <w:pPr>
        <w:pStyle w:val="Ttulo3"/>
      </w:pPr>
      <w:r>
        <w:t>Contrato e demais documentos que o integram;</w:t>
      </w:r>
    </w:p>
    <w:p w:rsidR="00FF107E" w:rsidRPr="00FF107E" w:rsidRDefault="00FF107E" w:rsidP="00FF107E">
      <w:pPr>
        <w:pStyle w:val="Ttulo3"/>
      </w:pPr>
      <w:r>
        <w:t xml:space="preserve">Instrumentos de Gestão do Contrato, especificados no item </w:t>
      </w:r>
      <w:r w:rsidRPr="00547595">
        <w:rPr>
          <w:i/>
        </w:rPr>
        <w:fldChar w:fldCharType="begin"/>
      </w:r>
      <w:r w:rsidRPr="00547595">
        <w:rPr>
          <w:i/>
        </w:rPr>
        <w:instrText xml:space="preserve"> REF _Ref6475134 \r \h  \* MERGEFORMAT </w:instrText>
      </w:r>
      <w:r w:rsidRPr="00547595">
        <w:rPr>
          <w:i/>
        </w:rPr>
      </w:r>
      <w:r w:rsidRPr="00547595">
        <w:rPr>
          <w:i/>
        </w:rPr>
        <w:fldChar w:fldCharType="separate"/>
      </w:r>
      <w:r w:rsidR="00751839">
        <w:rPr>
          <w:i/>
        </w:rPr>
        <w:t>11</w:t>
      </w:r>
      <w:r w:rsidRPr="00547595">
        <w:rPr>
          <w:i/>
        </w:rPr>
        <w:fldChar w:fldCharType="end"/>
      </w:r>
      <w:r w:rsidRPr="00547595">
        <w:rPr>
          <w:i/>
        </w:rPr>
        <w:t xml:space="preserve">. </w:t>
      </w:r>
      <w:r w:rsidRPr="00547595">
        <w:rPr>
          <w:i/>
        </w:rPr>
        <w:fldChar w:fldCharType="begin"/>
      </w:r>
      <w:r w:rsidRPr="00547595">
        <w:rPr>
          <w:i/>
        </w:rPr>
        <w:instrText xml:space="preserve"> REF _Ref6475143 \h  \* MERGEFORMAT </w:instrText>
      </w:r>
      <w:r w:rsidRPr="00547595">
        <w:rPr>
          <w:i/>
        </w:rPr>
      </w:r>
      <w:r w:rsidRPr="00547595">
        <w:rPr>
          <w:i/>
        </w:rPr>
        <w:fldChar w:fldCharType="separate"/>
      </w:r>
      <w:r w:rsidR="00751839" w:rsidRPr="00751839">
        <w:rPr>
          <w:i/>
        </w:rPr>
        <w:t>GESTÃO CONTRATUAL</w:t>
      </w:r>
      <w:r w:rsidRPr="00547595">
        <w:rPr>
          <w:i/>
        </w:rPr>
        <w:fldChar w:fldCharType="end"/>
      </w:r>
    </w:p>
    <w:p w:rsidR="00FE7EB2" w:rsidRPr="00FE7EB2" w:rsidRDefault="00E85F2C" w:rsidP="00020E9C">
      <w:pPr>
        <w:pStyle w:val="Ttulo2"/>
      </w:pPr>
      <w:r>
        <w:t>O FISCAL</w:t>
      </w:r>
      <w:r w:rsidR="00FE7EB2">
        <w:t xml:space="preserve"> </w:t>
      </w:r>
      <w:r>
        <w:t>terá as seguintes atividades e responsabilidades</w:t>
      </w:r>
      <w:r w:rsidR="00FE7EB2">
        <w:t>:</w:t>
      </w:r>
    </w:p>
    <w:p w:rsidR="00EA6607" w:rsidRDefault="00EA6607" w:rsidP="00EA6607">
      <w:pPr>
        <w:pStyle w:val="Ttulo3"/>
      </w:pPr>
      <w:r>
        <w:t xml:space="preserve">Emitir periodicamente a Ordem de Serviço (OS), com a quantificação e especificação técnica dos serviços demandados pela CODEVASF à CONTRATADA;  </w:t>
      </w:r>
    </w:p>
    <w:p w:rsidR="00EA6607" w:rsidRDefault="00EA6607" w:rsidP="00E85F2C">
      <w:pPr>
        <w:pStyle w:val="Ttulo3"/>
      </w:pPr>
      <w:r>
        <w:t>Medir periodicamente a prestação de serviço e execução das atividades demandadas via Instrumento</w:t>
      </w:r>
      <w:r w:rsidR="006F1DBA">
        <w:t xml:space="preserve"> de Medição de Resultado (IMR),</w:t>
      </w:r>
      <w:r>
        <w:t xml:space="preserve"> constante no Relatório Acompanhamento e Medição (RAM);</w:t>
      </w:r>
    </w:p>
    <w:p w:rsidR="00EA6607" w:rsidRPr="008E5A29" w:rsidRDefault="008C0218" w:rsidP="008C0218">
      <w:pPr>
        <w:pStyle w:val="Ttulo3"/>
      </w:pPr>
      <w:r>
        <w:t>Analisar, aprovar ou r</w:t>
      </w:r>
      <w:r w:rsidR="00EA6607" w:rsidRPr="008E5A29">
        <w:t>ejeitar, no todo ou em parte, serviço</w:t>
      </w:r>
      <w:r>
        <w:t xml:space="preserve">s ou </w:t>
      </w:r>
      <w:r w:rsidR="006F1DBA">
        <w:t>produtos</w:t>
      </w:r>
      <w:r w:rsidR="006F1DBA" w:rsidRPr="008E5A29">
        <w:t xml:space="preserve"> executado</w:t>
      </w:r>
      <w:r w:rsidR="006F1DBA">
        <w:t>s</w:t>
      </w:r>
      <w:r w:rsidR="006F1DBA" w:rsidRPr="008E5A29">
        <w:t xml:space="preserve"> </w:t>
      </w:r>
      <w:r w:rsidR="006F1DBA">
        <w:t>baseados nos critérios do</w:t>
      </w:r>
      <w:r>
        <w:t xml:space="preserve"> Contrato e</w:t>
      </w:r>
      <w:r w:rsidR="006F1DBA">
        <w:t xml:space="preserve"> da</w:t>
      </w:r>
      <w:r>
        <w:t xml:space="preserve"> Ordem de Serviço (OS)</w:t>
      </w:r>
      <w:r w:rsidR="00996CB3">
        <w:t>;</w:t>
      </w:r>
    </w:p>
    <w:p w:rsidR="00996CB3" w:rsidRPr="00996CB3" w:rsidRDefault="008C0218" w:rsidP="00996CB3">
      <w:pPr>
        <w:pStyle w:val="Ttulo3"/>
      </w:pPr>
      <w:r w:rsidRPr="008C0218">
        <w:t>Apurar possíveis</w:t>
      </w:r>
      <w:r w:rsidR="00EA6607" w:rsidRPr="008C0218">
        <w:t xml:space="preserve"> infrações e demais desconformidades</w:t>
      </w:r>
      <w:r w:rsidRPr="008C0218">
        <w:t>, incluindo aquelas recebidas por denúncia</w:t>
      </w:r>
      <w:r w:rsidR="00996CB3" w:rsidRPr="00996CB3">
        <w:t>. A Fiscalização informará ao setor competente quanto ao fato, instruindo o seu relatório com os documentos necessários</w:t>
      </w:r>
      <w:r w:rsidR="00996CB3">
        <w:t xml:space="preserve"> para embasar a aplicação de penalidades</w:t>
      </w:r>
      <w:r w:rsidR="00996CB3" w:rsidRPr="00996CB3">
        <w:t xml:space="preserve">, e em caso de </w:t>
      </w:r>
      <w:r w:rsidR="00996CB3">
        <w:t>multa, a indicação do seu valor;</w:t>
      </w:r>
    </w:p>
    <w:p w:rsidR="00D15AE7" w:rsidRPr="008E5A29" w:rsidRDefault="00D15AE7" w:rsidP="00D15AE7">
      <w:pPr>
        <w:pStyle w:val="Ttulo3"/>
      </w:pPr>
      <w:r w:rsidRPr="008E5A29">
        <w:t xml:space="preserve">Notificar a </w:t>
      </w:r>
      <w:r w:rsidR="00E85F2C" w:rsidRPr="008E5A29">
        <w:t>CONTRATADA</w:t>
      </w:r>
      <w:r w:rsidRPr="008E5A29">
        <w:t xml:space="preserve"> sobre quaisquer ocorrências encontradas em desconformidade com as cláusulas contratuais, sempre por escrito, com prova de recebimento da</w:t>
      </w:r>
      <w:r>
        <w:t xml:space="preserve"> notificação;</w:t>
      </w:r>
    </w:p>
    <w:p w:rsidR="008E5A29" w:rsidRPr="008C0218" w:rsidRDefault="00FE7EB2" w:rsidP="008C0218">
      <w:pPr>
        <w:pStyle w:val="Ttulo3"/>
      </w:pPr>
      <w:r w:rsidRPr="008C0218">
        <w:t>E</w:t>
      </w:r>
      <w:r w:rsidR="008E5A29" w:rsidRPr="008C0218">
        <w:t xml:space="preserve">sclarecer dúvidas ou fornecer informações solicitadas pelo </w:t>
      </w:r>
      <w:r w:rsidRPr="008C0218">
        <w:t>PREPOSTO</w:t>
      </w:r>
      <w:r w:rsidR="008E5A29" w:rsidRPr="008C0218">
        <w:t xml:space="preserve"> da contratada ou, quando não estiverem sob sua alçad</w:t>
      </w:r>
      <w:r w:rsidR="00D15AE7">
        <w:t>a, encaminhá-las a quem compete;</w:t>
      </w:r>
    </w:p>
    <w:p w:rsidR="008E5A29" w:rsidRPr="008E5A29" w:rsidRDefault="00FE7EB2" w:rsidP="00FE7EB2">
      <w:pPr>
        <w:pStyle w:val="Ttulo3"/>
      </w:pPr>
      <w:r>
        <w:t>C</w:t>
      </w:r>
      <w:r w:rsidR="008E5A29" w:rsidRPr="008E5A29">
        <w:t>hecar se a contratada disponibilizou os equipamentos e recursos humanos previstos para</w:t>
      </w:r>
      <w:r w:rsidR="00D15AE7">
        <w:t xml:space="preserve"> a execução dos serviços;</w:t>
      </w:r>
    </w:p>
    <w:p w:rsidR="008E5A29" w:rsidRPr="008E5A29" w:rsidRDefault="008E5A29" w:rsidP="00FE7EB2">
      <w:pPr>
        <w:pStyle w:val="Ttulo3"/>
      </w:pPr>
      <w:r w:rsidRPr="008E5A29">
        <w:t>Tratar diretamente com a</w:t>
      </w:r>
      <w:r w:rsidR="00FE7EB2">
        <w:t>s Equipes</w:t>
      </w:r>
      <w:r w:rsidRPr="008E5A29">
        <w:t>, exigindo atuação em con</w:t>
      </w:r>
      <w:r w:rsidR="006F1DBA">
        <w:t>formidade com o instrumento do C</w:t>
      </w:r>
      <w:r w:rsidRPr="008E5A29">
        <w:t>ontrato, cobrando a presença de técnicos no local da prestação dos serviços, emissão de relatórios, boletins ou outros documentos que se façam necessários ao fiel cumprimento do objeto</w:t>
      </w:r>
      <w:r w:rsidR="00D15AE7">
        <w:t>;</w:t>
      </w:r>
    </w:p>
    <w:p w:rsidR="008E5A29" w:rsidRPr="008E5A29" w:rsidRDefault="008E5A29" w:rsidP="00EA6607">
      <w:pPr>
        <w:pStyle w:val="Ttulo3"/>
      </w:pPr>
      <w:r w:rsidRPr="008E5A29">
        <w:t>Solicitar da CONTRATADA a relação de empregados contratados e terceirizados,</w:t>
      </w:r>
      <w:r w:rsidR="001A44B1">
        <w:t xml:space="preserve"> com Ficha Curricular (Anexo 6), e respectivos comprovantes. Um resumo deverá ser apresentado</w:t>
      </w:r>
      <w:r w:rsidRPr="008E5A29">
        <w:t xml:space="preserve"> com as seguintes informações: nome completo, cargo ou função, valor do</w:t>
      </w:r>
      <w:r w:rsidR="00D15AE7">
        <w:t xml:space="preserve"> salário, número do RG e do CPF;</w:t>
      </w:r>
    </w:p>
    <w:p w:rsidR="008E5A29" w:rsidRPr="008E5A29" w:rsidRDefault="008E5A29" w:rsidP="00EA6607">
      <w:pPr>
        <w:pStyle w:val="Ttulo3"/>
      </w:pPr>
      <w:r w:rsidRPr="008E5A29">
        <w:t xml:space="preserve">Estabelecer prazo para correção de eventuais pendências na execução </w:t>
      </w:r>
      <w:r w:rsidR="008C0218">
        <w:t>do serviço e produtos,</w:t>
      </w:r>
      <w:r w:rsidRPr="008E5A29">
        <w:t xml:space="preserve"> e </w:t>
      </w:r>
      <w:r w:rsidR="001A44B1">
        <w:t>solicitar</w:t>
      </w:r>
      <w:r w:rsidRPr="008E5A29">
        <w:t xml:space="preserve"> ao </w:t>
      </w:r>
      <w:r w:rsidR="00EA6607">
        <w:t>PREPOSTO</w:t>
      </w:r>
      <w:r w:rsidR="001A44B1">
        <w:t xml:space="preserve"> listagem das </w:t>
      </w:r>
      <w:r w:rsidRPr="008E5A29">
        <w:t>ocorrências que possam gerar dificuldades à conclusão dos serviços ou em relação a terceiros, cientificando-a da possibilidade de não conclusão do objeto na data aprazada</w:t>
      </w:r>
      <w:r w:rsidR="00D15AE7">
        <w:t>, com as devidas justificativas;</w:t>
      </w:r>
    </w:p>
    <w:p w:rsidR="008E5A29" w:rsidRPr="008E5A29" w:rsidRDefault="008E5A29" w:rsidP="00D15AE7">
      <w:pPr>
        <w:pStyle w:val="Ttulo3"/>
      </w:pPr>
      <w:r w:rsidRPr="008E5A29">
        <w:t>Manter em arquivo organizado memória de cálculo dos quantitativos de serviços</w:t>
      </w:r>
      <w:r w:rsidR="00D15AE7">
        <w:t xml:space="preserve"> demandados e</w:t>
      </w:r>
      <w:r w:rsidRPr="008E5A29">
        <w:t xml:space="preserve"> executados e os consequentes </w:t>
      </w:r>
      <w:r w:rsidR="00D15AE7">
        <w:t xml:space="preserve">Relatório Acompanhamento e Medição (RAM) </w:t>
      </w:r>
      <w:r w:rsidRPr="008E5A29">
        <w:t>com vistas a atender demandas de órgão</w:t>
      </w:r>
      <w:r w:rsidR="00D15AE7">
        <w:t>s de controle interno e externo;</w:t>
      </w:r>
    </w:p>
    <w:p w:rsidR="008E5A29" w:rsidRPr="008E5A29" w:rsidRDefault="008E5A29" w:rsidP="00AB06CB">
      <w:pPr>
        <w:pStyle w:val="Ttulo3"/>
      </w:pPr>
      <w:r w:rsidRPr="008E5A29">
        <w:t xml:space="preserve">Atestar as notas fiscais e encaminhá-las ao </w:t>
      </w:r>
      <w:r w:rsidR="00D15AE7">
        <w:t>setor competente</w:t>
      </w:r>
      <w:r w:rsidR="00AB06CB">
        <w:t xml:space="preserve"> </w:t>
      </w:r>
      <w:r w:rsidRPr="008E5A29">
        <w:t>para p</w:t>
      </w:r>
      <w:r w:rsidR="00AB06CB">
        <w:t>rovidências quanto ao pagamento;</w:t>
      </w:r>
    </w:p>
    <w:p w:rsidR="008E5A29" w:rsidRPr="008E5A29" w:rsidRDefault="008E5A29" w:rsidP="00AB06CB">
      <w:pPr>
        <w:pStyle w:val="Ttulo3"/>
      </w:pPr>
      <w:r w:rsidRPr="008E5A29">
        <w:t xml:space="preserve">Receber e encaminhar </w:t>
      </w:r>
      <w:r w:rsidR="00AB06CB" w:rsidRPr="008E5A29">
        <w:t xml:space="preserve">ao </w:t>
      </w:r>
      <w:r w:rsidR="00AB06CB">
        <w:t>setor competente</w:t>
      </w:r>
      <w:r w:rsidRPr="008E5A29">
        <w:t xml:space="preserve"> os pedidos de reajuste/repactuação e re</w:t>
      </w:r>
      <w:r w:rsidR="00AB06CB">
        <w:t>equilíbrio econômico financeiro;</w:t>
      </w:r>
    </w:p>
    <w:p w:rsidR="008E5A29" w:rsidRPr="00AB06CB" w:rsidRDefault="008E5A29" w:rsidP="00AB06CB">
      <w:pPr>
        <w:pStyle w:val="Ttulo3"/>
      </w:pPr>
      <w:r w:rsidRPr="00AB06CB">
        <w:t xml:space="preserve">Manter controle sobre o prazo de vigência do </w:t>
      </w:r>
      <w:r w:rsidR="00AB06CB" w:rsidRPr="00AB06CB">
        <w:t>Contrato, incluindo</w:t>
      </w:r>
      <w:r w:rsidRPr="00AB06CB">
        <w:t xml:space="preserve"> </w:t>
      </w:r>
      <w:r w:rsidR="00AB06CB" w:rsidRPr="00AB06CB">
        <w:t>a análise e emissão de</w:t>
      </w:r>
      <w:r w:rsidRPr="00AB06CB">
        <w:t xml:space="preserve"> </w:t>
      </w:r>
      <w:r w:rsidR="00AB06CB" w:rsidRPr="00AB06CB">
        <w:t>parecer</w:t>
      </w:r>
      <w:r w:rsidRPr="00AB06CB">
        <w:t xml:space="preserve"> referente aos pedidos de prorrogação de prazos, de interrupções na execução do objeto, de serviços extraordinários, de modificações no projeto ou alterações relativas à qualidade, à segurança e outras, de modo a subsidiar a decisão f</w:t>
      </w:r>
      <w:r w:rsidR="00AB06CB" w:rsidRPr="00AB06CB">
        <w:t>inal pela autoridade competente;</w:t>
      </w:r>
    </w:p>
    <w:p w:rsidR="008E5A29" w:rsidRPr="008E5A29" w:rsidRDefault="008E5A29" w:rsidP="00AB06CB">
      <w:pPr>
        <w:pStyle w:val="Ttulo3"/>
      </w:pPr>
      <w:r w:rsidRPr="008E5A29">
        <w:t>Informar à unidade de finanças, mediante Termo de Encerramento Físico – TEF, quanto ao término da vigência do contrato, para providências do sentido de liberação da garantia contratual em favor da contratada.</w:t>
      </w:r>
    </w:p>
    <w:p w:rsidR="008E5A29" w:rsidRPr="008E5A29" w:rsidRDefault="008E5A29" w:rsidP="00AB06CB">
      <w:pPr>
        <w:pStyle w:val="Ttulo3"/>
      </w:pPr>
      <w:r w:rsidRPr="008E5A29">
        <w:t>Receber as etapas dos serviços mediante medições precisas e de acordo com as regras contratuais.</w:t>
      </w:r>
    </w:p>
    <w:p w:rsidR="008E5A29" w:rsidRPr="008E5A29" w:rsidRDefault="008E5A29" w:rsidP="00AB06CB">
      <w:pPr>
        <w:pStyle w:val="Ttulo3"/>
      </w:pPr>
      <w:r w:rsidRPr="008E5A29">
        <w:t>Receber, provisória e definitivamente, os serviços sob sua responsabilidade, mediante recibo ou Termo Circunstanciado, quando não for designada comissão de recebimento ou outro empregado.</w:t>
      </w:r>
    </w:p>
    <w:p w:rsidR="00020E9C" w:rsidRPr="008E5A29" w:rsidRDefault="00020E9C" w:rsidP="00020E9C">
      <w:pPr>
        <w:pStyle w:val="Ttulo2"/>
      </w:pPr>
      <w:r w:rsidRPr="008E5A29">
        <w:t xml:space="preserve">A ação </w:t>
      </w:r>
      <w:r>
        <w:t>e/</w:t>
      </w:r>
      <w:r w:rsidRPr="008E5A29">
        <w:t>ou omissão, total ou parcial, do FISCAL não eximirá a CONTRATADA da integral responsabilidade pela execução dos serviços contratados.</w:t>
      </w:r>
    </w:p>
    <w:p w:rsidR="00996CB3" w:rsidRPr="008E5A29" w:rsidRDefault="00996CB3" w:rsidP="00020E9C">
      <w:pPr>
        <w:pStyle w:val="Ttulo2"/>
      </w:pPr>
      <w:r w:rsidRPr="008E5A29">
        <w:t xml:space="preserve">A CONTRATADA poderá recorrer à CODEVASF das decisões </w:t>
      </w:r>
      <w:r w:rsidR="001A44B1">
        <w:t>do FISCAL</w:t>
      </w:r>
      <w:r w:rsidRPr="008E5A29">
        <w:t>, no prazo de 10 (dez) dias úteis da comunicação respectiva.</w:t>
      </w:r>
    </w:p>
    <w:p w:rsidR="00996CB3" w:rsidRPr="008E5A29" w:rsidRDefault="00996CB3" w:rsidP="00020E9C">
      <w:pPr>
        <w:pStyle w:val="Ttulo2"/>
      </w:pPr>
      <w:r w:rsidRPr="008E5A29">
        <w:t xml:space="preserve">Fica assegurado </w:t>
      </w:r>
      <w:r>
        <w:t>ao FISCAL ao</w:t>
      </w:r>
      <w:r w:rsidRPr="008E5A29">
        <w:t xml:space="preserve"> livre acesso ao local de trabalho</w:t>
      </w:r>
      <w:r>
        <w:t xml:space="preserve"> e escritório da CONTRATADA</w:t>
      </w:r>
      <w:r w:rsidRPr="008E5A29">
        <w:t xml:space="preserve"> para obtenção de quaisquer esclarecimentos julgados necessários à execução dos serviços.</w:t>
      </w:r>
    </w:p>
    <w:p w:rsidR="008E5A29" w:rsidRPr="008E5A29" w:rsidRDefault="008E5A29" w:rsidP="00020E9C">
      <w:pPr>
        <w:pStyle w:val="Ttulo2"/>
      </w:pPr>
      <w:r w:rsidRPr="008E5A29">
        <w:t>A Fiscalização deverá verificar, periodicamente, no decorrer da execução do contrato, se a CONTRATADA mantém, em compatibilidade com as obrigações assumidas, todas as condições de habilitação e qualificação exigidas na licitação, comprovada mediante consulta ao SICAF, CADIN ou certidões comprobatórias.</w:t>
      </w:r>
    </w:p>
    <w:p w:rsidR="00BA5E97" w:rsidRPr="00046B0D" w:rsidRDefault="006B126A" w:rsidP="00BA5E97">
      <w:pPr>
        <w:pStyle w:val="Ttulo1"/>
      </w:pPr>
      <w:bookmarkStart w:id="55" w:name="_Ref6475134"/>
      <w:bookmarkStart w:id="56" w:name="_Ref6475143"/>
      <w:bookmarkStart w:id="57" w:name="_Toc7105405"/>
      <w:r>
        <w:t>GESTÃO CONTRATUAL</w:t>
      </w:r>
      <w:bookmarkEnd w:id="55"/>
      <w:bookmarkEnd w:id="56"/>
      <w:bookmarkEnd w:id="57"/>
    </w:p>
    <w:p w:rsidR="006B126A" w:rsidRDefault="006B126A" w:rsidP="00020E9C">
      <w:pPr>
        <w:pStyle w:val="Ttulo2"/>
      </w:pPr>
      <w:r>
        <w:t xml:space="preserve">As atividades de gestão contratual são o conjunto de ações que tem por objetivo aferir o cumprimento dos resultados previstos pela </w:t>
      </w:r>
      <w:r w:rsidR="003A4525">
        <w:t>CODEVASF</w:t>
      </w:r>
      <w:r>
        <w:t xml:space="preserve"> </w:t>
      </w:r>
      <w:r w:rsidR="00E95DA2">
        <w:t>relativos aos</w:t>
      </w:r>
      <w:r>
        <w:t xml:space="preserve"> serviços contratados</w:t>
      </w:r>
      <w:r w:rsidR="0094658C">
        <w:t xml:space="preserve"> através da fiscalização e acompanhamento, verificando</w:t>
      </w:r>
      <w:r>
        <w:t xml:space="preserve"> a regularidade das obrigações previdenciárias, fiscais e trabalhistas, bem como prestar apoio à instrução processual e o encaminhamento da documentação pertinente ao setor de contratos para a formalização dos procedimentos relativos a repactuação, alteração, reequilíbrio, prorrogação, pagamento, eventual aplicação de sanções, extinção do contrato, dentre outras, com vista a assegurar o cumprimento das cláusulas avençadas e a solução de problema</w:t>
      </w:r>
      <w:r w:rsidR="003A4525">
        <w:t>s relativos a</w:t>
      </w:r>
      <w:r w:rsidR="0062045E">
        <w:t xml:space="preserve"> execução dos serviços</w:t>
      </w:r>
      <w:r w:rsidR="003A4525">
        <w:t>.</w:t>
      </w:r>
    </w:p>
    <w:p w:rsidR="001753AB" w:rsidRDefault="00FF107E" w:rsidP="00020E9C">
      <w:pPr>
        <w:pStyle w:val="Ttulo2"/>
      </w:pPr>
      <w:r>
        <w:t>São I</w:t>
      </w:r>
      <w:r w:rsidR="001753AB">
        <w:t>nstrumentos d</w:t>
      </w:r>
      <w:r w:rsidR="00C30971">
        <w:t>e</w:t>
      </w:r>
      <w:r w:rsidR="001753AB">
        <w:t xml:space="preserve"> Gestão do Contrato:</w:t>
      </w:r>
    </w:p>
    <w:p w:rsidR="001753AB" w:rsidRDefault="001753AB" w:rsidP="00B911D1">
      <w:pPr>
        <w:pStyle w:val="Numerada"/>
        <w:numPr>
          <w:ilvl w:val="0"/>
          <w:numId w:val="29"/>
        </w:numPr>
      </w:pPr>
      <w:r>
        <w:t>Edital e Termo de Referência, e respectivos Anexos;</w:t>
      </w:r>
    </w:p>
    <w:p w:rsidR="001753AB" w:rsidRDefault="001753AB" w:rsidP="00B911D1">
      <w:pPr>
        <w:pStyle w:val="Numerada"/>
        <w:numPr>
          <w:ilvl w:val="0"/>
          <w:numId w:val="24"/>
        </w:numPr>
      </w:pPr>
      <w:r>
        <w:t>Proposta da CONTRATADA</w:t>
      </w:r>
      <w:r w:rsidR="00F05907">
        <w:t>;</w:t>
      </w:r>
    </w:p>
    <w:p w:rsidR="00AB25C6" w:rsidRDefault="00AB25C6" w:rsidP="00B911D1">
      <w:pPr>
        <w:pStyle w:val="Numerada"/>
        <w:numPr>
          <w:ilvl w:val="0"/>
          <w:numId w:val="24"/>
        </w:numPr>
      </w:pPr>
      <w:r>
        <w:t>Contrato, e respectivos anexos e aditamentos;</w:t>
      </w:r>
    </w:p>
    <w:p w:rsidR="001753AB" w:rsidRDefault="001753AB" w:rsidP="00B911D1">
      <w:pPr>
        <w:pStyle w:val="Numerada"/>
        <w:numPr>
          <w:ilvl w:val="0"/>
          <w:numId w:val="24"/>
        </w:numPr>
      </w:pPr>
      <w:r w:rsidRPr="001753AB">
        <w:t xml:space="preserve">Ordem </w:t>
      </w:r>
      <w:r w:rsidR="00A8610C">
        <w:t xml:space="preserve">de </w:t>
      </w:r>
      <w:r w:rsidR="00806F30">
        <w:t>Serviço</w:t>
      </w:r>
      <w:r w:rsidR="00A8610C">
        <w:t xml:space="preserve"> (O</w:t>
      </w:r>
      <w:r w:rsidR="00806F30">
        <w:t>S</w:t>
      </w:r>
      <w:r w:rsidRPr="001753AB">
        <w:t>)</w:t>
      </w:r>
      <w:r w:rsidR="00F05907">
        <w:t>;</w:t>
      </w:r>
    </w:p>
    <w:p w:rsidR="001753AB" w:rsidRDefault="001753AB" w:rsidP="00B911D1">
      <w:pPr>
        <w:pStyle w:val="Numerada"/>
        <w:numPr>
          <w:ilvl w:val="0"/>
          <w:numId w:val="24"/>
        </w:numPr>
      </w:pPr>
      <w:r w:rsidRPr="001753AB">
        <w:t>Instrumento de Medição de Resultado (IMR)</w:t>
      </w:r>
      <w:r w:rsidR="00F05907">
        <w:t>;</w:t>
      </w:r>
    </w:p>
    <w:p w:rsidR="00E74C1A" w:rsidRDefault="00E74C1A" w:rsidP="00B911D1">
      <w:pPr>
        <w:pStyle w:val="Numerada"/>
        <w:numPr>
          <w:ilvl w:val="0"/>
          <w:numId w:val="24"/>
        </w:numPr>
      </w:pPr>
      <w:r>
        <w:t xml:space="preserve">Relatório </w:t>
      </w:r>
      <w:r w:rsidR="00806F30">
        <w:t>Acompanhamen</w:t>
      </w:r>
      <w:r w:rsidR="00017002">
        <w:t>to e Medição</w:t>
      </w:r>
      <w:r>
        <w:t xml:space="preserve"> (R</w:t>
      </w:r>
      <w:r w:rsidR="00017002">
        <w:t>AM</w:t>
      </w:r>
      <w:r>
        <w:t>)</w:t>
      </w:r>
      <w:r w:rsidR="004C7C52">
        <w:t>;</w:t>
      </w:r>
    </w:p>
    <w:p w:rsidR="00F05907" w:rsidRPr="001753AB" w:rsidRDefault="00D768C8" w:rsidP="00B911D1">
      <w:pPr>
        <w:pStyle w:val="Numerada"/>
        <w:numPr>
          <w:ilvl w:val="0"/>
          <w:numId w:val="24"/>
        </w:numPr>
      </w:pPr>
      <w:r>
        <w:t>Instrumentos de Comunicação;</w:t>
      </w:r>
    </w:p>
    <w:p w:rsidR="00212816" w:rsidRDefault="00212816" w:rsidP="00020E9C">
      <w:pPr>
        <w:pStyle w:val="Ttulo2"/>
      </w:pPr>
      <w:r>
        <w:t xml:space="preserve">Sobre a </w:t>
      </w:r>
      <w:r w:rsidRPr="00AB25C6">
        <w:rPr>
          <w:b/>
        </w:rPr>
        <w:t xml:space="preserve">Ordem </w:t>
      </w:r>
      <w:r w:rsidR="00A8610C" w:rsidRPr="00AB25C6">
        <w:rPr>
          <w:b/>
        </w:rPr>
        <w:t xml:space="preserve">de </w:t>
      </w:r>
      <w:r w:rsidR="00017002" w:rsidRPr="00AB25C6">
        <w:rPr>
          <w:b/>
        </w:rPr>
        <w:t>Serviço</w:t>
      </w:r>
      <w:r w:rsidR="00E55930" w:rsidRPr="00AB25C6">
        <w:rPr>
          <w:b/>
        </w:rPr>
        <w:t xml:space="preserve"> (</w:t>
      </w:r>
      <w:r w:rsidR="00017002" w:rsidRPr="00AB25C6">
        <w:rPr>
          <w:b/>
        </w:rPr>
        <w:t>OS</w:t>
      </w:r>
      <w:r w:rsidRPr="00AB25C6">
        <w:rPr>
          <w:b/>
        </w:rPr>
        <w:t>)</w:t>
      </w:r>
      <w:r>
        <w:t>:</w:t>
      </w:r>
    </w:p>
    <w:p w:rsidR="00A8610C" w:rsidRDefault="00A8610C" w:rsidP="00FF45D3">
      <w:pPr>
        <w:pStyle w:val="Ttulo3"/>
      </w:pPr>
      <w:r>
        <w:t xml:space="preserve">A </w:t>
      </w:r>
      <w:r w:rsidR="00017002">
        <w:t>OS</w:t>
      </w:r>
      <w:r>
        <w:t xml:space="preserve"> é documento utilizado pela CODEVASF para definição de demandas e </w:t>
      </w:r>
      <w:r w:rsidRPr="00A8610C">
        <w:t>solicitação</w:t>
      </w:r>
      <w:r>
        <w:t xml:space="preserve"> à CONTRATADA para execução de atividades e tarefas </w:t>
      </w:r>
      <w:r w:rsidR="003D1859">
        <w:t>relativas à execução do</w:t>
      </w:r>
      <w:r w:rsidRPr="00A8610C">
        <w:t xml:space="preserve"> contrato de prestação de serviços</w:t>
      </w:r>
      <w:r w:rsidR="003D1859">
        <w:t>.</w:t>
      </w:r>
    </w:p>
    <w:p w:rsidR="00212816" w:rsidRDefault="00A8610C" w:rsidP="00FF45D3">
      <w:pPr>
        <w:pStyle w:val="Ttulo3"/>
      </w:pPr>
      <w:r>
        <w:t>A O</w:t>
      </w:r>
      <w:r w:rsidR="00017002">
        <w:t>S</w:t>
      </w:r>
      <w:r>
        <w:t xml:space="preserve"> </w:t>
      </w:r>
      <w:r w:rsidR="00212816" w:rsidRPr="00C10199">
        <w:t>deverá constar as atividades a serem executadas, quantitativo de mão-de-obra e i</w:t>
      </w:r>
      <w:r>
        <w:t xml:space="preserve">nsumos, </w:t>
      </w:r>
      <w:r w:rsidR="00AB25C6">
        <w:t>definição</w:t>
      </w:r>
      <w:r>
        <w:t xml:space="preserve"> de custos e preços</w:t>
      </w:r>
      <w:r w:rsidR="00AB25C6">
        <w:t xml:space="preserve"> unitários</w:t>
      </w:r>
      <w:r>
        <w:t>, especificações técnicas e</w:t>
      </w:r>
      <w:r w:rsidR="00212816" w:rsidRPr="00C10199">
        <w:t xml:space="preserve"> prazos para a execução das atividades listadas</w:t>
      </w:r>
      <w:r>
        <w:t xml:space="preserve">, objetivando a </w:t>
      </w:r>
      <w:r w:rsidRPr="00A8610C">
        <w:t>verificação da conformidade do serviço executado com o solicitado.</w:t>
      </w:r>
    </w:p>
    <w:p w:rsidR="00A8610C" w:rsidRPr="00C10199" w:rsidRDefault="00E55930" w:rsidP="00FF45D3">
      <w:pPr>
        <w:pStyle w:val="Ttulo3"/>
      </w:pPr>
      <w:r>
        <w:t>A O</w:t>
      </w:r>
      <w:r w:rsidR="00530379">
        <w:t>S</w:t>
      </w:r>
      <w:r w:rsidR="00A8610C">
        <w:t xml:space="preserve"> será emitida periodicamente pelo FISCAL conforme demanda</w:t>
      </w:r>
      <w:r w:rsidR="003D1859">
        <w:t xml:space="preserve"> da CODEVASF, </w:t>
      </w:r>
      <w:r w:rsidR="005A4ED1">
        <w:t>preferencialmente (mas não obrigatoriamente) com</w:t>
      </w:r>
      <w:r w:rsidR="003D1859">
        <w:t xml:space="preserve"> periodicidade mensal</w:t>
      </w:r>
      <w:r w:rsidR="005A4ED1">
        <w:t xml:space="preserve"> e emissão no primeiro dia útil do mês de referência.</w:t>
      </w:r>
    </w:p>
    <w:p w:rsidR="00212816" w:rsidRDefault="005A4ED1" w:rsidP="00FF45D3">
      <w:pPr>
        <w:pStyle w:val="Ttulo3"/>
      </w:pPr>
      <w:r>
        <w:t>A O</w:t>
      </w:r>
      <w:r w:rsidR="00530379">
        <w:t>S</w:t>
      </w:r>
      <w:r>
        <w:t xml:space="preserve"> especificará o</w:t>
      </w:r>
      <w:r w:rsidR="00212816" w:rsidRPr="00C476D5">
        <w:t xml:space="preserve">s quantitativos por </w:t>
      </w:r>
      <w:r w:rsidR="00E55930">
        <w:t>atividade</w:t>
      </w:r>
      <w:r w:rsidR="00212816" w:rsidRPr="00C476D5">
        <w:t xml:space="preserve"> e prazo de entrega, respeitando-se os preços unitários da Proposta Vencedora, e possíveis reajustamentos.</w:t>
      </w:r>
    </w:p>
    <w:p w:rsidR="005A4ED1" w:rsidRPr="00C476D5" w:rsidRDefault="005A4ED1" w:rsidP="00FF45D3">
      <w:pPr>
        <w:pStyle w:val="Ttulo3"/>
      </w:pPr>
      <w:r>
        <w:t>Atividades complexas e extensas poderão ser divididas em fases, com entregas parciais mensais, e deverão ser contabilizadas no Instrumento de Medição de Resultado (IMR) a título de medição e pagamento.</w:t>
      </w:r>
    </w:p>
    <w:p w:rsidR="00212816" w:rsidRDefault="00212816" w:rsidP="00020E9C">
      <w:pPr>
        <w:pStyle w:val="Ttulo2"/>
      </w:pPr>
      <w:bookmarkStart w:id="58" w:name="_Ref2165905"/>
      <w:r>
        <w:t xml:space="preserve">Sobre o </w:t>
      </w:r>
      <w:r w:rsidRPr="00AB25C6">
        <w:rPr>
          <w:b/>
        </w:rPr>
        <w:t>Instrumento de Medição de Resultado (IMR)</w:t>
      </w:r>
      <w:r>
        <w:t>:</w:t>
      </w:r>
      <w:bookmarkEnd w:id="58"/>
    </w:p>
    <w:p w:rsidR="00B7239B" w:rsidRDefault="00B7239B" w:rsidP="00FF45D3">
      <w:pPr>
        <w:pStyle w:val="Ttulo3"/>
      </w:pPr>
      <w:r w:rsidRPr="00B7239B">
        <w:t xml:space="preserve">Os serviços prestados pela CONTRATADA serão avaliados </w:t>
      </w:r>
      <w:r>
        <w:t xml:space="preserve">pela CODEVASF </w:t>
      </w:r>
      <w:r w:rsidRPr="00B7239B">
        <w:t>por meio</w:t>
      </w:r>
      <w:r>
        <w:t xml:space="preserve"> do IMR, </w:t>
      </w:r>
      <w:r w:rsidRPr="00B7239B">
        <w:t>em consonância com as diretrizes da IN/MPOG 05/2017, para definir e padronizar a avaliação da qualidade dos serviços prestados.</w:t>
      </w:r>
    </w:p>
    <w:p w:rsidR="00B7239B" w:rsidRDefault="00E55930" w:rsidP="00FF45D3">
      <w:pPr>
        <w:pStyle w:val="Ttulo3"/>
      </w:pPr>
      <w:r>
        <w:t>O IMR é composto por um indicador,</w:t>
      </w:r>
      <w:r w:rsidR="00491366">
        <w:t xml:space="preserve"> o </w:t>
      </w:r>
      <w:r w:rsidR="00491366" w:rsidRPr="00491366">
        <w:t>Grau de Execução das Atividades Programadas (GEAP)</w:t>
      </w:r>
      <w:r w:rsidR="00491366">
        <w:t>,</w:t>
      </w:r>
      <w:r>
        <w:t xml:space="preserve"> constante no </w:t>
      </w:r>
      <w:r w:rsidRPr="004302A6">
        <w:rPr>
          <w:i/>
        </w:rPr>
        <w:fldChar w:fldCharType="begin"/>
      </w:r>
      <w:r w:rsidRPr="004302A6">
        <w:rPr>
          <w:i/>
        </w:rPr>
        <w:instrText xml:space="preserve"> REF _Ref2086979 \h </w:instrText>
      </w:r>
      <w:r w:rsidR="004302A6">
        <w:rPr>
          <w:i/>
        </w:rPr>
        <w:instrText xml:space="preserve"> \* MERGEFORMAT </w:instrText>
      </w:r>
      <w:r w:rsidRPr="004302A6">
        <w:rPr>
          <w:i/>
        </w:rPr>
      </w:r>
      <w:r w:rsidRPr="004302A6">
        <w:rPr>
          <w:i/>
        </w:rPr>
        <w:fldChar w:fldCharType="separate"/>
      </w:r>
      <w:r w:rsidR="00751839" w:rsidRPr="00751839">
        <w:rPr>
          <w:i/>
        </w:rPr>
        <w:t xml:space="preserve">ANEXO </w:t>
      </w:r>
      <w:r w:rsidR="00751839" w:rsidRPr="00751839">
        <w:rPr>
          <w:i/>
          <w:noProof/>
        </w:rPr>
        <w:t>3</w:t>
      </w:r>
      <w:r w:rsidR="00751839" w:rsidRPr="00751839">
        <w:rPr>
          <w:i/>
        </w:rPr>
        <w:t xml:space="preserve"> - INSTRUMENTO DE MEDIÇÃO DE RESULTADO (IMR)</w:t>
      </w:r>
      <w:r w:rsidRPr="004302A6">
        <w:rPr>
          <w:i/>
        </w:rPr>
        <w:fldChar w:fldCharType="end"/>
      </w:r>
      <w:r>
        <w:t xml:space="preserve">, apurado </w:t>
      </w:r>
      <w:r w:rsidR="00EE3F47">
        <w:t>periodicamente</w:t>
      </w:r>
      <w:r>
        <w:t xml:space="preserve"> pelo FISCAL por meio </w:t>
      </w:r>
      <w:r w:rsidRPr="00491366">
        <w:t xml:space="preserve">do Relatório </w:t>
      </w:r>
      <w:r w:rsidR="00471D43">
        <w:t xml:space="preserve">de </w:t>
      </w:r>
      <w:r w:rsidR="009839A0">
        <w:t xml:space="preserve">Acompanhamento e Medição </w:t>
      </w:r>
      <w:r w:rsidRPr="00491366">
        <w:t>(R</w:t>
      </w:r>
      <w:r w:rsidR="009839A0">
        <w:t>AM</w:t>
      </w:r>
      <w:r w:rsidRPr="00491366">
        <w:t>)</w:t>
      </w:r>
      <w:r w:rsidR="00491366" w:rsidRPr="00491366">
        <w:t>.</w:t>
      </w:r>
    </w:p>
    <w:p w:rsidR="00ED20E0" w:rsidRDefault="00FD764F" w:rsidP="00FF107E">
      <w:pPr>
        <w:pStyle w:val="Ttulo4"/>
      </w:pPr>
      <w:r>
        <w:t>O GEAP</w:t>
      </w:r>
      <w:r w:rsidR="00ED20E0" w:rsidRPr="00B47A50">
        <w:t xml:space="preserve"> resulta em valores</w:t>
      </w:r>
      <w:r>
        <w:t xml:space="preserve"> </w:t>
      </w:r>
      <w:r w:rsidRPr="00236A3D">
        <w:rPr>
          <w:u w:val="single"/>
        </w:rPr>
        <w:t>centesimais</w:t>
      </w:r>
      <w:r>
        <w:t xml:space="preserve"> entre</w:t>
      </w:r>
      <w:r w:rsidR="00ED20E0" w:rsidRPr="00B47A50">
        <w:t xml:space="preserve"> 0 (zero) e 1 (</w:t>
      </w:r>
      <w:r w:rsidR="00254B2F">
        <w:t>um</w:t>
      </w:r>
      <w:r w:rsidR="00ED20E0" w:rsidRPr="00B47A50">
        <w:t>),</w:t>
      </w:r>
      <w:r>
        <w:t xml:space="preserve"> com resultado arredondado para</w:t>
      </w:r>
      <w:r w:rsidR="00A877AA">
        <w:t xml:space="preserve"> </w:t>
      </w:r>
      <w:r w:rsidR="00D03D35">
        <w:t>cima</w:t>
      </w:r>
      <w:r>
        <w:t>,</w:t>
      </w:r>
      <w:r w:rsidR="00ED20E0" w:rsidRPr="00B47A50">
        <w:t xml:space="preserve"> </w:t>
      </w:r>
      <w:r w:rsidR="00A877AA">
        <w:t xml:space="preserve">e </w:t>
      </w:r>
      <w:r w:rsidR="00ED20E0" w:rsidRPr="00B47A50">
        <w:t>corresponde respectivamente às situações d</w:t>
      </w:r>
      <w:r w:rsidR="00873E85">
        <w:t>as atividades executadas, entregues e aprovadas</w:t>
      </w:r>
      <w:r w:rsidR="00ED20E0" w:rsidRPr="00B47A50">
        <w:t xml:space="preserve"> com qualidade e</w:t>
      </w:r>
      <w:r w:rsidR="00873E85">
        <w:t xml:space="preserve"> prazo,</w:t>
      </w:r>
      <w:r w:rsidR="00ED20E0" w:rsidRPr="00B47A50">
        <w:t xml:space="preserve"> </w:t>
      </w:r>
      <w:r w:rsidR="00873E85">
        <w:t>conforme demanda da O</w:t>
      </w:r>
      <w:r w:rsidR="00D03D35">
        <w:t>S</w:t>
      </w:r>
      <w:r w:rsidR="00ED20E0" w:rsidRPr="00B47A50">
        <w:t>.</w:t>
      </w:r>
    </w:p>
    <w:p w:rsidR="0076048E" w:rsidRDefault="00212816" w:rsidP="00FF45D3">
      <w:pPr>
        <w:pStyle w:val="Ttulo3"/>
      </w:pPr>
      <w:r w:rsidRPr="00046B0D">
        <w:t xml:space="preserve">O IMR </w:t>
      </w:r>
      <w:r w:rsidR="0076048E">
        <w:t xml:space="preserve">determina </w:t>
      </w:r>
      <w:r w:rsidR="00A877AA">
        <w:t>o</w:t>
      </w:r>
      <w:r w:rsidR="0076048E">
        <w:t xml:space="preserve"> “f</w:t>
      </w:r>
      <w:r w:rsidR="00A877AA">
        <w:t>ator</w:t>
      </w:r>
      <w:r w:rsidR="0076048E" w:rsidRPr="0076048E">
        <w:t xml:space="preserve"> de ajuste no pagamento</w:t>
      </w:r>
      <w:r w:rsidR="0076048E">
        <w:t>” proporcional a execução das atividades efetivamente executadas, entregues e aprovadas, dentro do prazo e qualidade exigidos na O</w:t>
      </w:r>
      <w:r w:rsidR="000A72EE">
        <w:t>S</w:t>
      </w:r>
      <w:r w:rsidR="0076048E">
        <w:t xml:space="preserve">, </w:t>
      </w:r>
      <w:r w:rsidR="0007027B">
        <w:t>e</w:t>
      </w:r>
      <w:r w:rsidR="0076048E">
        <w:t xml:space="preserve"> medido</w:t>
      </w:r>
      <w:r w:rsidR="00A877AA">
        <w:t>s</w:t>
      </w:r>
      <w:r w:rsidR="0076048E">
        <w:t xml:space="preserve"> </w:t>
      </w:r>
      <w:r w:rsidR="000A72EE">
        <w:t>no</w:t>
      </w:r>
      <w:r w:rsidR="0076048E">
        <w:t xml:space="preserve"> </w:t>
      </w:r>
      <w:r w:rsidR="000A72EE">
        <w:t>RAM</w:t>
      </w:r>
      <w:r w:rsidR="0076048E">
        <w:t>.</w:t>
      </w:r>
      <w:r w:rsidR="0076048E" w:rsidRPr="0076048E">
        <w:t xml:space="preserve"> </w:t>
      </w:r>
    </w:p>
    <w:p w:rsidR="00A877AA" w:rsidRPr="00A877AA" w:rsidRDefault="00A877AA" w:rsidP="00FF107E">
      <w:pPr>
        <w:pStyle w:val="Ttulo4"/>
      </w:pPr>
      <w:r w:rsidRPr="00A877AA">
        <w:t xml:space="preserve">Os pagamentos a serem realizados no </w:t>
      </w:r>
      <w:r w:rsidR="00965FB6">
        <w:t>C</w:t>
      </w:r>
      <w:r w:rsidRPr="00A877AA">
        <w:t xml:space="preserve">ontrato, relativos a cada mês de referência, </w:t>
      </w:r>
      <w:r>
        <w:t>serão</w:t>
      </w:r>
      <w:r w:rsidRPr="00A877AA">
        <w:t xml:space="preserve"> ajustados </w:t>
      </w:r>
      <w:r>
        <w:t>pelo “fator de ajuste no pagamento”</w:t>
      </w:r>
      <w:r w:rsidRPr="00A877AA">
        <w:t>, conforme fórmula a seguir:</w:t>
      </w:r>
    </w:p>
    <w:p w:rsidR="00A877AA" w:rsidRPr="00B47A50" w:rsidRDefault="00A877AA" w:rsidP="00FF107E">
      <w:pPr>
        <w:pStyle w:val="Ttulo4"/>
      </w:pPr>
      <w:r w:rsidRPr="00236A3D">
        <w:rPr>
          <w:b/>
        </w:rPr>
        <w:t xml:space="preserve">Valor </w:t>
      </w:r>
      <w:r w:rsidR="001350AA" w:rsidRPr="00236A3D">
        <w:rPr>
          <w:b/>
        </w:rPr>
        <w:t>de pagamento</w:t>
      </w:r>
      <w:r w:rsidRPr="00B47A50">
        <w:t xml:space="preserve"> = {(Valor mensal previsto</w:t>
      </w:r>
      <w:r w:rsidR="00EF6000">
        <w:t xml:space="preserve"> na OS</w:t>
      </w:r>
      <w:r w:rsidRPr="00B47A50">
        <w:t xml:space="preserve">) X (Fator de ajuste </w:t>
      </w:r>
      <w:r>
        <w:t>no pagamento</w:t>
      </w:r>
      <w:r w:rsidR="00EF6000">
        <w:t xml:space="preserve"> estabelecido na RAM</w:t>
      </w:r>
      <w:r w:rsidRPr="00B47A50">
        <w:t>)}.</w:t>
      </w:r>
    </w:p>
    <w:p w:rsidR="00212816" w:rsidRPr="00046B0D" w:rsidRDefault="0076048E" w:rsidP="00FF107E">
      <w:pPr>
        <w:pStyle w:val="Ttulo4"/>
      </w:pPr>
      <w:r>
        <w:t>As</w:t>
      </w:r>
      <w:r w:rsidR="00212816" w:rsidRPr="00046B0D">
        <w:t xml:space="preserve"> adequações de pagamento, originadas pelo descumprimento do IMR</w:t>
      </w:r>
      <w:r>
        <w:t xml:space="preserve"> não devem</w:t>
      </w:r>
      <w:r w:rsidR="00212816" w:rsidRPr="00046B0D">
        <w:t xml:space="preserve"> ser interpretadas como penalidades ou multas.</w:t>
      </w:r>
    </w:p>
    <w:p w:rsidR="00F07174" w:rsidRDefault="00F07174" w:rsidP="00FF45D3">
      <w:pPr>
        <w:pStyle w:val="Ttulo3"/>
      </w:pPr>
      <w:r>
        <w:t>O IMR determina os critérios objetivos de aplicação de sanções administrativas</w:t>
      </w:r>
      <w:r w:rsidR="00034996">
        <w:t xml:space="preserve"> e rescisão</w:t>
      </w:r>
      <w:r w:rsidR="00254B2F">
        <w:t xml:space="preserve">, conforme detalhado no item </w:t>
      </w:r>
      <w:r w:rsidR="00254B2F" w:rsidRPr="00547595">
        <w:rPr>
          <w:i/>
        </w:rPr>
        <w:fldChar w:fldCharType="begin"/>
      </w:r>
      <w:r w:rsidR="00254B2F" w:rsidRPr="00547595">
        <w:rPr>
          <w:i/>
        </w:rPr>
        <w:instrText xml:space="preserve"> REF _Ref2158478 \r \h </w:instrText>
      </w:r>
      <w:r w:rsidR="00547595">
        <w:rPr>
          <w:i/>
        </w:rPr>
        <w:instrText xml:space="preserve"> \* MERGEFORMAT </w:instrText>
      </w:r>
      <w:r w:rsidR="00254B2F" w:rsidRPr="00547595">
        <w:rPr>
          <w:i/>
        </w:rPr>
      </w:r>
      <w:r w:rsidR="00254B2F" w:rsidRPr="00547595">
        <w:rPr>
          <w:i/>
        </w:rPr>
        <w:fldChar w:fldCharType="separate"/>
      </w:r>
      <w:r w:rsidR="00751839">
        <w:rPr>
          <w:i/>
        </w:rPr>
        <w:t>13</w:t>
      </w:r>
      <w:r w:rsidR="00254B2F" w:rsidRPr="00547595">
        <w:rPr>
          <w:i/>
        </w:rPr>
        <w:fldChar w:fldCharType="end"/>
      </w:r>
      <w:r w:rsidR="00254B2F" w:rsidRPr="00547595">
        <w:rPr>
          <w:i/>
        </w:rPr>
        <w:t xml:space="preserve">. </w:t>
      </w:r>
      <w:r w:rsidR="00254B2F" w:rsidRPr="00547595">
        <w:rPr>
          <w:i/>
        </w:rPr>
        <w:fldChar w:fldCharType="begin"/>
      </w:r>
      <w:r w:rsidR="00254B2F" w:rsidRPr="00547595">
        <w:rPr>
          <w:i/>
        </w:rPr>
        <w:instrText xml:space="preserve"> REF _Ref2158494 \h </w:instrText>
      </w:r>
      <w:r w:rsidR="00547595">
        <w:rPr>
          <w:i/>
        </w:rPr>
        <w:instrText xml:space="preserve"> \* MERGEFORMAT </w:instrText>
      </w:r>
      <w:r w:rsidR="00254B2F" w:rsidRPr="00547595">
        <w:rPr>
          <w:i/>
        </w:rPr>
      </w:r>
      <w:r w:rsidR="00254B2F" w:rsidRPr="00547595">
        <w:rPr>
          <w:i/>
        </w:rPr>
        <w:fldChar w:fldCharType="separate"/>
      </w:r>
      <w:r w:rsidR="00751839" w:rsidRPr="00751839">
        <w:rPr>
          <w:i/>
        </w:rPr>
        <w:t>INFRAÇÕES E</w:t>
      </w:r>
      <w:r w:rsidR="00751839">
        <w:t xml:space="preserve"> </w:t>
      </w:r>
      <w:r w:rsidR="00751839" w:rsidRPr="00875D36">
        <w:t>SANÇÕES ADMINISTRATIVAS</w:t>
      </w:r>
      <w:r w:rsidR="00254B2F" w:rsidRPr="00547595">
        <w:rPr>
          <w:i/>
        </w:rPr>
        <w:fldChar w:fldCharType="end"/>
      </w:r>
      <w:r w:rsidR="00547595">
        <w:rPr>
          <w:i/>
        </w:rPr>
        <w:t>.</w:t>
      </w:r>
    </w:p>
    <w:p w:rsidR="00212816" w:rsidRPr="00BA5E97" w:rsidRDefault="00212816" w:rsidP="00FF107E">
      <w:pPr>
        <w:pStyle w:val="Ttulo4"/>
      </w:pPr>
      <w:r w:rsidRPr="00BA5E97">
        <w:t>O não atendimento das metas, por ínfima diferença poderá ser objeto apenas de notificação nas primeiras ocorrências, de modo a não comprometer a continuidade da contratação.</w:t>
      </w:r>
    </w:p>
    <w:p w:rsidR="00212816" w:rsidRDefault="00212816" w:rsidP="00FF45D3">
      <w:pPr>
        <w:pStyle w:val="Ttulo3"/>
      </w:pPr>
      <w:r w:rsidRPr="00BA5E97">
        <w:t xml:space="preserve">A </w:t>
      </w:r>
      <w:r>
        <w:t>CONTRATADA</w:t>
      </w:r>
      <w:r w:rsidRPr="00BA5E97">
        <w:t xml:space="preserve"> poderá apresentar justificativa para a prestação dos serviços abaixo do nível de satisfação, que poderá ser aceita pel</w:t>
      </w:r>
      <w:r w:rsidR="00AB25C6">
        <w:t>o</w:t>
      </w:r>
      <w:r w:rsidRPr="00BA5E97">
        <w:t xml:space="preserve"> </w:t>
      </w:r>
      <w:r w:rsidR="00AB25C6">
        <w:t>FISCAL</w:t>
      </w:r>
      <w:r w:rsidR="00FF48BE">
        <w:t xml:space="preserve"> após análise</w:t>
      </w:r>
      <w:r w:rsidRPr="00BA5E97">
        <w:t xml:space="preserve">, desde que comprovada a excepcionalidade da ocorrência, resultante exclusivamente de fatores imprevisíveis e alheios ao controle da </w:t>
      </w:r>
      <w:r>
        <w:t>CONTRATADA</w:t>
      </w:r>
      <w:r w:rsidRPr="00BA5E97">
        <w:t>.</w:t>
      </w:r>
    </w:p>
    <w:p w:rsidR="00273DC9" w:rsidRDefault="00273DC9" w:rsidP="00FF45D3">
      <w:pPr>
        <w:pStyle w:val="Ttulo3"/>
      </w:pPr>
      <w:r>
        <w:t>As atividades e relatórios não aprovados serão devolvidos para as correções e complementações necessárias, de acordo com as análises da CODEVASF a serem encaminhadas à CONTRATADA, sem ônus à CODEVASF.</w:t>
      </w:r>
    </w:p>
    <w:p w:rsidR="00D90A68" w:rsidRDefault="00D90A68" w:rsidP="00020E9C">
      <w:pPr>
        <w:pStyle w:val="Ttulo2"/>
      </w:pPr>
      <w:r>
        <w:t xml:space="preserve">Sobre o </w:t>
      </w:r>
      <w:r w:rsidRPr="00AB25C6">
        <w:rPr>
          <w:b/>
        </w:rPr>
        <w:t xml:space="preserve">Relatório </w:t>
      </w:r>
      <w:r w:rsidR="0078363B" w:rsidRPr="00AB25C6">
        <w:rPr>
          <w:b/>
        </w:rPr>
        <w:t>de Acompanhamento e Medição</w:t>
      </w:r>
      <w:r w:rsidRPr="00AB25C6">
        <w:rPr>
          <w:b/>
        </w:rPr>
        <w:t xml:space="preserve"> (R</w:t>
      </w:r>
      <w:r w:rsidR="0078363B" w:rsidRPr="00AB25C6">
        <w:rPr>
          <w:b/>
        </w:rPr>
        <w:t>AM</w:t>
      </w:r>
      <w:r w:rsidRPr="00AB25C6">
        <w:rPr>
          <w:b/>
        </w:rPr>
        <w:t>)</w:t>
      </w:r>
      <w:r>
        <w:t>:</w:t>
      </w:r>
    </w:p>
    <w:p w:rsidR="00FF45D3" w:rsidRDefault="00FF45D3" w:rsidP="00FF45D3">
      <w:pPr>
        <w:pStyle w:val="Ttulo3"/>
      </w:pPr>
      <w:r w:rsidRPr="00FF45D3">
        <w:t>O R</w:t>
      </w:r>
      <w:r w:rsidR="001A1C2B">
        <w:t>AM</w:t>
      </w:r>
      <w:r w:rsidRPr="00FF45D3">
        <w:t xml:space="preserve"> representa o termo circunstanciado para efeito de recebimento mensal dos serviços prestados, com base nas atividades executadas, e comunicará a CONTRATADA para que emita a Nota Fiscal ou Fatura com o valor exato dimensionado pela fiscalização com base no Instrumento de Medição de Resultado (IMR), ou instrumento substituto.</w:t>
      </w:r>
    </w:p>
    <w:p w:rsidR="0007027B" w:rsidRDefault="0007027B" w:rsidP="0007027B">
      <w:pPr>
        <w:pStyle w:val="Ttulo3"/>
      </w:pPr>
      <w:r>
        <w:t xml:space="preserve">O RAM </w:t>
      </w:r>
      <w:r w:rsidRPr="0012468B">
        <w:t>deverá</w:t>
      </w:r>
      <w:r>
        <w:t xml:space="preserve"> ser elaborado pelo FISCAL até 5 dias úteis após o fim do mês de referência, e deverá conter:</w:t>
      </w:r>
      <w:r w:rsidRPr="0012468B">
        <w:t xml:space="preserve"> </w:t>
      </w:r>
    </w:p>
    <w:p w:rsidR="0007027B" w:rsidRDefault="0007027B" w:rsidP="00B911D1">
      <w:pPr>
        <w:pStyle w:val="Numerada"/>
        <w:numPr>
          <w:ilvl w:val="0"/>
          <w:numId w:val="32"/>
        </w:numPr>
      </w:pPr>
      <w:r>
        <w:t xml:space="preserve">Lista das atividades demandadas </w:t>
      </w:r>
      <w:proofErr w:type="gramStart"/>
      <w:r>
        <w:t>na(</w:t>
      </w:r>
      <w:proofErr w:type="gramEnd"/>
      <w:r>
        <w:t>s) OS(s) para o mês de referência;</w:t>
      </w:r>
    </w:p>
    <w:p w:rsidR="0007027B" w:rsidRDefault="0007027B" w:rsidP="00B911D1">
      <w:pPr>
        <w:pStyle w:val="Numerada"/>
        <w:numPr>
          <w:ilvl w:val="0"/>
          <w:numId w:val="29"/>
        </w:numPr>
      </w:pPr>
      <w:r>
        <w:t>Li</w:t>
      </w:r>
      <w:r w:rsidR="00AB25C6">
        <w:t>sta das atividades executadas no mês de referência (com</w:t>
      </w:r>
      <w:r>
        <w:t xml:space="preserve"> prazo e qualidade</w:t>
      </w:r>
      <w:r w:rsidR="00AB25C6">
        <w:t xml:space="preserve"> satisfatórios)</w:t>
      </w:r>
      <w:r>
        <w:t>;</w:t>
      </w:r>
    </w:p>
    <w:p w:rsidR="0007027B" w:rsidRDefault="0007027B" w:rsidP="00B911D1">
      <w:pPr>
        <w:pStyle w:val="Numerada"/>
        <w:numPr>
          <w:ilvl w:val="0"/>
          <w:numId w:val="29"/>
        </w:numPr>
      </w:pPr>
      <w:r>
        <w:t>A</w:t>
      </w:r>
      <w:r w:rsidRPr="00FF45D3">
        <w:t xml:space="preserve">nálise do desempenho </w:t>
      </w:r>
      <w:r>
        <w:t>e medição dos resultados através do cálculo do GEAP;</w:t>
      </w:r>
    </w:p>
    <w:p w:rsidR="0007027B" w:rsidRDefault="0007027B" w:rsidP="00B911D1">
      <w:pPr>
        <w:pStyle w:val="Numerada"/>
        <w:numPr>
          <w:ilvl w:val="0"/>
          <w:numId w:val="29"/>
        </w:numPr>
      </w:pPr>
      <w:r>
        <w:t>Fator de ajuste no pagamento;</w:t>
      </w:r>
    </w:p>
    <w:p w:rsidR="0007027B" w:rsidRDefault="0007027B" w:rsidP="00B911D1">
      <w:pPr>
        <w:pStyle w:val="Numerada"/>
        <w:numPr>
          <w:ilvl w:val="0"/>
          <w:numId w:val="29"/>
        </w:numPr>
      </w:pPr>
      <w:r>
        <w:t>Valor de pagamento;</w:t>
      </w:r>
    </w:p>
    <w:p w:rsidR="0007027B" w:rsidRPr="00E74C1A" w:rsidRDefault="0007027B" w:rsidP="00B911D1">
      <w:pPr>
        <w:pStyle w:val="Numerada"/>
        <w:numPr>
          <w:ilvl w:val="0"/>
          <w:numId w:val="29"/>
        </w:numPr>
      </w:pPr>
      <w:r>
        <w:t>V</w:t>
      </w:r>
      <w:r w:rsidRPr="00D62142">
        <w:t>erificar a efetiva realização dos dispêndios concernentes aos salários e às obrigações trabalhistas, previdenciárias e com o FGTS do mês anterior</w:t>
      </w:r>
      <w:r>
        <w:t>;</w:t>
      </w:r>
    </w:p>
    <w:p w:rsidR="0007027B" w:rsidRDefault="0007027B" w:rsidP="00B911D1">
      <w:pPr>
        <w:pStyle w:val="Numerada"/>
        <w:numPr>
          <w:ilvl w:val="0"/>
          <w:numId w:val="29"/>
        </w:numPr>
      </w:pPr>
      <w:r>
        <w:t>A</w:t>
      </w:r>
      <w:r w:rsidRPr="0012468B">
        <w:t>nálise e conclusão acerca das ocorrências na execução do contrato</w:t>
      </w:r>
      <w:r>
        <w:t>;</w:t>
      </w:r>
    </w:p>
    <w:p w:rsidR="0007027B" w:rsidRDefault="0007027B" w:rsidP="00B911D1">
      <w:pPr>
        <w:pStyle w:val="Numerada"/>
        <w:numPr>
          <w:ilvl w:val="0"/>
          <w:numId w:val="29"/>
        </w:numPr>
      </w:pPr>
      <w:r>
        <w:t>Sanções administrativas (caso aplicável).</w:t>
      </w:r>
    </w:p>
    <w:p w:rsidR="00FF45D3" w:rsidRPr="00D62142" w:rsidRDefault="00FF45D3" w:rsidP="00FF45D3">
      <w:pPr>
        <w:pStyle w:val="Ttulo3"/>
      </w:pPr>
      <w:r w:rsidRPr="00D62142">
        <w:t xml:space="preserve">O recebimento provisório ou definitivo do objeto não exclui a responsabilidade da </w:t>
      </w:r>
      <w:r>
        <w:t>CONTRATADA</w:t>
      </w:r>
      <w:r w:rsidRPr="00D62142">
        <w:t xml:space="preserve"> pelos prejuízos resultantes da incorreta execução do contrato.</w:t>
      </w:r>
    </w:p>
    <w:p w:rsidR="003A4525" w:rsidRPr="003A4525" w:rsidRDefault="003A4525" w:rsidP="00020E9C">
      <w:pPr>
        <w:pStyle w:val="Ttulo2"/>
      </w:pPr>
      <w:r>
        <w:t xml:space="preserve">Sobre </w:t>
      </w:r>
      <w:r w:rsidR="00212816">
        <w:t>o</w:t>
      </w:r>
      <w:r w:rsidR="00BA4BF9">
        <w:t>s</w:t>
      </w:r>
      <w:r w:rsidR="00212816">
        <w:t xml:space="preserve"> </w:t>
      </w:r>
      <w:r w:rsidR="00212816" w:rsidRPr="00AB25C6">
        <w:rPr>
          <w:b/>
        </w:rPr>
        <w:t>Instrumento</w:t>
      </w:r>
      <w:r w:rsidR="00BA4BF9" w:rsidRPr="00AB25C6">
        <w:rPr>
          <w:b/>
        </w:rPr>
        <w:t>s</w:t>
      </w:r>
      <w:r w:rsidRPr="00AB25C6">
        <w:rPr>
          <w:b/>
        </w:rPr>
        <w:t xml:space="preserve"> de </w:t>
      </w:r>
      <w:r w:rsidR="00212816" w:rsidRPr="00AB25C6">
        <w:rPr>
          <w:b/>
        </w:rPr>
        <w:t>C</w:t>
      </w:r>
      <w:r w:rsidRPr="00AB25C6">
        <w:rPr>
          <w:b/>
        </w:rPr>
        <w:t>omunicação</w:t>
      </w:r>
      <w:r>
        <w:t>:</w:t>
      </w:r>
    </w:p>
    <w:p w:rsidR="006B126A" w:rsidRDefault="006B126A" w:rsidP="00FF45D3">
      <w:pPr>
        <w:pStyle w:val="Ttulo3"/>
      </w:pPr>
      <w:r>
        <w:t>As comunicações serão realizadas</w:t>
      </w:r>
      <w:r w:rsidR="00491366">
        <w:t xml:space="preserve"> preferencialmente</w:t>
      </w:r>
      <w:r>
        <w:t xml:space="preserve"> via e-mail</w:t>
      </w:r>
      <w:r w:rsidR="00E96536">
        <w:t xml:space="preserve"> institucional</w:t>
      </w:r>
      <w:r>
        <w:t>,</w:t>
      </w:r>
      <w:r w:rsidR="00491366">
        <w:t xml:space="preserve"> ou</w:t>
      </w:r>
      <w:r w:rsidR="00E96536">
        <w:t xml:space="preserve"> eventualmente</w:t>
      </w:r>
      <w:r w:rsidR="00491366">
        <w:t xml:space="preserve"> </w:t>
      </w:r>
      <w:r w:rsidR="00E96536">
        <w:t>via ofício ou</w:t>
      </w:r>
      <w:r>
        <w:t xml:space="preserve"> carta registrada (AR), ou dependendo da </w:t>
      </w:r>
      <w:proofErr w:type="spellStart"/>
      <w:r>
        <w:t>emergencialidade</w:t>
      </w:r>
      <w:proofErr w:type="spellEnd"/>
      <w:r>
        <w:t xml:space="preserve"> ou celeridade via telefone, sendo que a contratada deverá </w:t>
      </w:r>
      <w:r w:rsidR="002A1D32">
        <w:t xml:space="preserve">dar </w:t>
      </w:r>
      <w:r>
        <w:t>o tratamento adequado as solicitações em todas as formas de comunicação elencadas.</w:t>
      </w:r>
    </w:p>
    <w:p w:rsidR="006B126A" w:rsidRDefault="006B126A" w:rsidP="00FF45D3">
      <w:pPr>
        <w:pStyle w:val="Ttulo3"/>
      </w:pPr>
      <w:r>
        <w:t xml:space="preserve">Os assuntos tratados </w:t>
      </w:r>
      <w:r w:rsidR="000C18C6">
        <w:t>em</w:t>
      </w:r>
      <w:r>
        <w:t xml:space="preserve"> reunião devem ser registrados em </w:t>
      </w:r>
      <w:r w:rsidR="003A4525">
        <w:t>A</w:t>
      </w:r>
      <w:r w:rsidR="00AB25C6">
        <w:t>TA</w:t>
      </w:r>
      <w:r>
        <w:t xml:space="preserve"> e, preferencialmente, estarem presentes o </w:t>
      </w:r>
      <w:r w:rsidR="0037491A">
        <w:t>FISCAL</w:t>
      </w:r>
      <w:r>
        <w:t xml:space="preserve"> ou equipe responsável pela fiscalização do </w:t>
      </w:r>
      <w:r w:rsidR="00AB25C6">
        <w:t>C</w:t>
      </w:r>
      <w:r>
        <w:t xml:space="preserve">ontrato, o </w:t>
      </w:r>
      <w:r w:rsidR="0037491A">
        <w:t>PREPOSTO</w:t>
      </w:r>
      <w:r w:rsidR="00AB25C6">
        <w:t xml:space="preserve"> da E</w:t>
      </w:r>
      <w:r>
        <w:t xml:space="preserve">mpresa </w:t>
      </w:r>
      <w:r w:rsidR="00BB2FC6">
        <w:t>ou</w:t>
      </w:r>
      <w:r w:rsidR="00E32312">
        <w:t xml:space="preserve"> E</w:t>
      </w:r>
      <w:r w:rsidR="003253E1">
        <w:t>quipe Chave</w:t>
      </w:r>
      <w:r>
        <w:t>;</w:t>
      </w:r>
    </w:p>
    <w:p w:rsidR="006B126A" w:rsidRDefault="006B126A" w:rsidP="00FF45D3">
      <w:pPr>
        <w:pStyle w:val="Ttulo3"/>
      </w:pPr>
      <w:r>
        <w:t>A C</w:t>
      </w:r>
      <w:r w:rsidR="0037491A">
        <w:t>ODEVASF</w:t>
      </w:r>
      <w:r>
        <w:t xml:space="preserve"> realizará reuniões periódicas com o </w:t>
      </w:r>
      <w:r w:rsidR="0037491A">
        <w:t>PREPOSTO</w:t>
      </w:r>
      <w:r w:rsidR="00BB2FC6">
        <w:t xml:space="preserve"> ou Equipe Chave</w:t>
      </w:r>
      <w:r>
        <w:t xml:space="preserve">, de modo a garantir a qualidade da execução e os resultados previstos para a prestação dos serviços; </w:t>
      </w:r>
    </w:p>
    <w:p w:rsidR="006B126A" w:rsidRDefault="006B126A" w:rsidP="00FF45D3">
      <w:pPr>
        <w:pStyle w:val="Ttulo3"/>
      </w:pPr>
      <w:r>
        <w:t xml:space="preserve">As ocorrências acerca da execução contratual deverão ser registradas durante toda a vigência da prestação dos serviços, cabendo ao </w:t>
      </w:r>
      <w:r w:rsidR="0037491A">
        <w:t>FISCAL</w:t>
      </w:r>
      <w:r>
        <w:t>, observadas suas atribuições, a adoção das providências necessárias ao fiel cumprimento das cláusulas contratuais.</w:t>
      </w:r>
    </w:p>
    <w:p w:rsidR="009758BC" w:rsidRDefault="009758BC" w:rsidP="009758BC">
      <w:pPr>
        <w:pStyle w:val="Ttulo1"/>
      </w:pPr>
      <w:bookmarkStart w:id="59" w:name="_Toc21921882"/>
      <w:bookmarkStart w:id="60" w:name="_Toc491356945"/>
      <w:bookmarkStart w:id="61" w:name="_Ref531075442"/>
      <w:bookmarkStart w:id="62" w:name="_Ref531080902"/>
      <w:bookmarkStart w:id="63" w:name="_Toc7105406"/>
      <w:bookmarkStart w:id="64" w:name="_Toc8065798"/>
      <w:bookmarkStart w:id="65" w:name="_Toc8074718"/>
      <w:bookmarkStart w:id="66" w:name="_Toc8075033"/>
      <w:bookmarkStart w:id="67" w:name="_Toc8076506"/>
      <w:bookmarkStart w:id="68" w:name="_Toc8110427"/>
      <w:bookmarkStart w:id="69" w:name="_Toc8111253"/>
      <w:bookmarkStart w:id="70" w:name="_Toc8134257"/>
      <w:r>
        <w:t>CRITÉRIOS DE</w:t>
      </w:r>
      <w:bookmarkEnd w:id="59"/>
      <w:r w:rsidR="0076048E">
        <w:t xml:space="preserve"> </w:t>
      </w:r>
      <w:r>
        <w:t>PAGAMENTO</w:t>
      </w:r>
      <w:bookmarkEnd w:id="60"/>
      <w:bookmarkEnd w:id="61"/>
      <w:bookmarkEnd w:id="62"/>
      <w:r w:rsidR="0076048E">
        <w:t xml:space="preserve"> e REAJUSTAMENTO</w:t>
      </w:r>
      <w:bookmarkEnd w:id="63"/>
    </w:p>
    <w:p w:rsidR="006B126A" w:rsidRDefault="003A4525" w:rsidP="00020E9C">
      <w:pPr>
        <w:pStyle w:val="Ttulo2"/>
      </w:pPr>
      <w:r w:rsidRPr="003A4525">
        <w:t>Sobre o</w:t>
      </w:r>
      <w:r w:rsidR="006B126A" w:rsidRPr="00F04C19">
        <w:t xml:space="preserve"> </w:t>
      </w:r>
      <w:r w:rsidR="006B126A" w:rsidRPr="0081698B">
        <w:t>processo de pagamento</w:t>
      </w:r>
      <w:r w:rsidR="006B126A">
        <w:t>:</w:t>
      </w:r>
    </w:p>
    <w:p w:rsidR="006B126A" w:rsidRDefault="006B126A" w:rsidP="00FF45D3">
      <w:pPr>
        <w:pStyle w:val="Ttulo3"/>
      </w:pPr>
      <w:r>
        <w:t>Os pagamentos dos serviços e fornecimentos serão efetuados em reais, com base nas medições mensais</w:t>
      </w:r>
      <w:r w:rsidR="00B27A47">
        <w:t xml:space="preserve"> ou </w:t>
      </w:r>
      <w:r w:rsidR="00CD7F35">
        <w:t>periódicas</w:t>
      </w:r>
      <w:r>
        <w:t xml:space="preserve">, dos serviços efetivamente executados, que serão </w:t>
      </w:r>
      <w:r w:rsidR="002407D7">
        <w:t>avaliadas pel</w:t>
      </w:r>
      <w:r w:rsidR="007F0447">
        <w:t>o</w:t>
      </w:r>
      <w:r w:rsidR="002407D7">
        <w:t xml:space="preserve"> FISCAL no</w:t>
      </w:r>
      <w:r>
        <w:t xml:space="preserve"> Relatório</w:t>
      </w:r>
      <w:r w:rsidR="002407D7">
        <w:t xml:space="preserve"> </w:t>
      </w:r>
      <w:r w:rsidR="00B27A47">
        <w:t>de Acompanhamento e Medição</w:t>
      </w:r>
      <w:r w:rsidR="002407D7">
        <w:t xml:space="preserve"> (RA</w:t>
      </w:r>
      <w:r w:rsidR="00CD7F35">
        <w:t>M</w:t>
      </w:r>
      <w:r w:rsidR="002407D7">
        <w:t>)</w:t>
      </w:r>
      <w:r>
        <w:t>, obedecendo os preços unitários apresentados pela contratada em sua proposta, e contra a apresentação da Fatura/Notas Fiscais, devidamente atestada pela fiscalização da C</w:t>
      </w:r>
      <w:r w:rsidR="005F3A7C">
        <w:t>ODEVASF</w:t>
      </w:r>
      <w:r>
        <w:t>, formalmente designada, observando-se o disposto nos subitens seguintes:</w:t>
      </w:r>
    </w:p>
    <w:p w:rsidR="006B126A" w:rsidRDefault="006B126A" w:rsidP="00FF107E">
      <w:pPr>
        <w:pStyle w:val="Ttulo4"/>
      </w:pPr>
      <w:r>
        <w:t>A C</w:t>
      </w:r>
      <w:r w:rsidR="005F3A7C">
        <w:t>ODEVASF</w:t>
      </w:r>
      <w:r>
        <w:t xml:space="preserve"> somente pagará a C</w:t>
      </w:r>
      <w:r w:rsidR="005F3A7C">
        <w:t>ONTRATADA</w:t>
      </w:r>
      <w:r>
        <w:t xml:space="preserve"> pelos serviços efetivamente executados, com base nos preços unitários integrantes da proposta aprovada e, caso aplicável, a incidência de reajustamento e reequilíbrio econômico financeiro e atualização financeira</w:t>
      </w:r>
      <w:r w:rsidR="00B22FD7">
        <w:t>, e mediante atesto pelo FISCAL.</w:t>
      </w:r>
    </w:p>
    <w:p w:rsidR="00B22FD7" w:rsidRPr="00C476D5" w:rsidRDefault="00B22FD7" w:rsidP="00FF107E">
      <w:pPr>
        <w:pStyle w:val="Ttulo4"/>
      </w:pPr>
      <w:r>
        <w:t xml:space="preserve">Os </w:t>
      </w:r>
      <w:r w:rsidRPr="00C476D5">
        <w:t>serviço</w:t>
      </w:r>
      <w:r>
        <w:t>s e atividades</w:t>
      </w:r>
      <w:r w:rsidRPr="00C476D5">
        <w:t xml:space="preserve"> que não se adequar às formas de pagamento estabelecidas neste TR e/ou que não seja executado em plena conformidade,</w:t>
      </w:r>
      <w:r>
        <w:t xml:space="preserve"> bem como qualquer insumo ou mão-de-obra não efetivamente alocados para execução das atividades,</w:t>
      </w:r>
      <w:r w:rsidRPr="00C476D5">
        <w:t xml:space="preserve"> não ser</w:t>
      </w:r>
      <w:r>
        <w:t>ão</w:t>
      </w:r>
      <w:r w:rsidRPr="00C476D5">
        <w:t xml:space="preserve"> pago</w:t>
      </w:r>
      <w:r>
        <w:t>s</w:t>
      </w:r>
      <w:r w:rsidRPr="00C476D5">
        <w:t>;</w:t>
      </w:r>
    </w:p>
    <w:p w:rsidR="00B22FD7" w:rsidRPr="00B22FD7" w:rsidRDefault="00873E85" w:rsidP="00FF107E">
      <w:pPr>
        <w:pStyle w:val="Ttulo4"/>
      </w:pPr>
      <w:r w:rsidRPr="00A877AA">
        <w:t xml:space="preserve">Os pagamentos a serem realizados no </w:t>
      </w:r>
      <w:r w:rsidR="003A6539">
        <w:t>C</w:t>
      </w:r>
      <w:r w:rsidRPr="00A877AA">
        <w:t xml:space="preserve">ontrato, relativos a cada mês de referência, </w:t>
      </w:r>
      <w:r>
        <w:t>serão</w:t>
      </w:r>
      <w:r w:rsidRPr="00A877AA">
        <w:t xml:space="preserve"> ajustados </w:t>
      </w:r>
      <w:r>
        <w:t>pelo “fator de ajuste no pagamento”</w:t>
      </w:r>
      <w:r w:rsidRPr="00A877AA">
        <w:t>, c</w:t>
      </w:r>
      <w:r>
        <w:t xml:space="preserve">onforme detalhado no item </w:t>
      </w:r>
      <w:r>
        <w:fldChar w:fldCharType="begin"/>
      </w:r>
      <w:r>
        <w:instrText xml:space="preserve"> REF _Ref2165905 \r \h </w:instrText>
      </w:r>
      <w:r>
        <w:fldChar w:fldCharType="separate"/>
      </w:r>
      <w:r w:rsidR="00751839">
        <w:t>11.4</w:t>
      </w:r>
      <w:r>
        <w:fldChar w:fldCharType="end"/>
      </w:r>
      <w:r>
        <w:t>.</w:t>
      </w:r>
    </w:p>
    <w:p w:rsidR="006B126A" w:rsidRDefault="006B126A" w:rsidP="00FF107E">
      <w:pPr>
        <w:pStyle w:val="Ttulo4"/>
      </w:pPr>
      <w:r>
        <w:t>Nos preços apresentados pela L</w:t>
      </w:r>
      <w:r w:rsidR="005F3A7C">
        <w:t>ICITANTE</w:t>
      </w:r>
      <w:r>
        <w:t xml:space="preserve"> deverão estar incluídos todos os custos diretos e indiretos para a execução dos serviços, de acordo com as condições previstas no Edital e seus anexos, constituindo-se na única remuneração possível de ser atribuída pelos trabalhos contratados e executados.</w:t>
      </w:r>
    </w:p>
    <w:p w:rsidR="006B126A" w:rsidRDefault="006B126A" w:rsidP="00FF45D3">
      <w:pPr>
        <w:pStyle w:val="Ttulo3"/>
      </w:pPr>
      <w:r>
        <w:t>A C</w:t>
      </w:r>
      <w:r w:rsidR="005F3A7C">
        <w:t>ONTRATADA</w:t>
      </w:r>
      <w:r>
        <w:t xml:space="preserve"> não poderá pagar salários inferiores aos indicados na Proposta.</w:t>
      </w:r>
    </w:p>
    <w:p w:rsidR="006B126A" w:rsidRDefault="006B126A" w:rsidP="00FF45D3">
      <w:pPr>
        <w:pStyle w:val="Ttulo3"/>
      </w:pPr>
      <w:r>
        <w:t>A C</w:t>
      </w:r>
      <w:r w:rsidR="005F3A7C">
        <w:t>ONTRATADA</w:t>
      </w:r>
      <w:r>
        <w:t xml:space="preserve"> deverá apresentar, junto com a fatura mensal, comprovante dos salários pagos e comprovantes do pagamento dos encargos sociais e trabalhistas (FGTS) e do ISS do mês anterior.</w:t>
      </w:r>
    </w:p>
    <w:p w:rsidR="006B126A" w:rsidRDefault="006B126A" w:rsidP="00FF45D3">
      <w:pPr>
        <w:pStyle w:val="Ttulo3"/>
      </w:pPr>
      <w:r>
        <w:t xml:space="preserve">Considera-se que a aplicação da forma de pagamento definida </w:t>
      </w:r>
      <w:proofErr w:type="spellStart"/>
      <w:r>
        <w:t>neste</w:t>
      </w:r>
      <w:proofErr w:type="spellEnd"/>
      <w:r>
        <w:t xml:space="preserve"> </w:t>
      </w:r>
      <w:r w:rsidR="005F3A7C">
        <w:t>TR</w:t>
      </w:r>
      <w:r>
        <w:t xml:space="preserve"> remunera inteiramente a C</w:t>
      </w:r>
      <w:r w:rsidR="005F3A7C">
        <w:t>ONTRATADA</w:t>
      </w:r>
      <w:r>
        <w:t xml:space="preserve"> pela execução dos serviços, incluindo:</w:t>
      </w:r>
    </w:p>
    <w:p w:rsidR="006B126A" w:rsidRDefault="006B126A" w:rsidP="00B911D1">
      <w:pPr>
        <w:pStyle w:val="Numerada"/>
        <w:numPr>
          <w:ilvl w:val="0"/>
          <w:numId w:val="27"/>
        </w:numPr>
      </w:pPr>
      <w:r>
        <w:t>Custo de mão-de-obra, salários, acordos, dissídios coletivos, equipamentos, veículos, material de consumo, etc.;</w:t>
      </w:r>
    </w:p>
    <w:p w:rsidR="006B126A" w:rsidRDefault="006B126A" w:rsidP="00B911D1">
      <w:pPr>
        <w:pStyle w:val="Numerada"/>
        <w:numPr>
          <w:ilvl w:val="0"/>
          <w:numId w:val="27"/>
        </w:numPr>
      </w:pPr>
      <w:r>
        <w:t>Custos devidos a títulos de encargos sociais, obrigações trabalhistas, previdenciárias, securitárias, rescisão de contrato de pessoal, etc., conforme a legislação brasileira;</w:t>
      </w:r>
    </w:p>
    <w:p w:rsidR="006B126A" w:rsidRDefault="006B126A" w:rsidP="00B911D1">
      <w:pPr>
        <w:pStyle w:val="Numerada"/>
        <w:numPr>
          <w:ilvl w:val="0"/>
          <w:numId w:val="27"/>
        </w:numPr>
      </w:pPr>
      <w:r>
        <w:t>Remuneração de escritório e despesas fiscais; e</w:t>
      </w:r>
    </w:p>
    <w:p w:rsidR="006B126A" w:rsidRPr="00F04C19" w:rsidRDefault="006B126A" w:rsidP="00B911D1">
      <w:pPr>
        <w:pStyle w:val="Numerada"/>
        <w:numPr>
          <w:ilvl w:val="0"/>
          <w:numId w:val="27"/>
        </w:numPr>
      </w:pPr>
      <w:r>
        <w:t>Moradia, alimentação e transporte.</w:t>
      </w:r>
    </w:p>
    <w:p w:rsidR="009758BC" w:rsidRPr="00873E85" w:rsidRDefault="009758BC" w:rsidP="00FF45D3">
      <w:pPr>
        <w:pStyle w:val="Ttulo3"/>
      </w:pPr>
      <w:r w:rsidRPr="00873E85">
        <w:t xml:space="preserve">As variações para mais ou para menos das previsões apresentadas pela CONTRATADA na sua proposta em relação à equipe realmente </w:t>
      </w:r>
      <w:r w:rsidR="00B22FD7" w:rsidRPr="00873E85">
        <w:t>demandada e alocada</w:t>
      </w:r>
      <w:r w:rsidRPr="00873E85">
        <w:t>, não poderão servir de pretexto para pleitos de modificações dos preços unitários oferecidos.</w:t>
      </w:r>
    </w:p>
    <w:p w:rsidR="009758BC" w:rsidRPr="00873E85" w:rsidRDefault="00873E85" w:rsidP="00FF45D3">
      <w:pPr>
        <w:pStyle w:val="Ttulo3"/>
      </w:pPr>
      <w:r w:rsidRPr="00873E85">
        <w:t xml:space="preserve">O pagamento dos serviços </w:t>
      </w:r>
      <w:r>
        <w:t xml:space="preserve">está sujeito </w:t>
      </w:r>
      <w:r w:rsidR="009758BC" w:rsidRPr="00873E85">
        <w:t>às seguintes condições gerais:</w:t>
      </w:r>
    </w:p>
    <w:p w:rsidR="009758BC" w:rsidRPr="00C476D5" w:rsidRDefault="00A0555D" w:rsidP="00B911D1">
      <w:pPr>
        <w:pStyle w:val="Numerada"/>
        <w:numPr>
          <w:ilvl w:val="0"/>
          <w:numId w:val="15"/>
        </w:numPr>
      </w:pPr>
      <w:r w:rsidRPr="00C476D5">
        <w:t>As</w:t>
      </w:r>
      <w:r w:rsidR="009758BC" w:rsidRPr="00C476D5">
        <w:t xml:space="preserve"> faturas exigirão o acompanhamento de documentação que justifique cada serviço faturado, com a indicação do número da Nota de Empenho que lhe dá cobertura com a indicação do período de sua execução;</w:t>
      </w:r>
    </w:p>
    <w:p w:rsidR="009758BC" w:rsidRPr="00C476D5" w:rsidRDefault="00A0555D" w:rsidP="00B911D1">
      <w:pPr>
        <w:pStyle w:val="Numerada"/>
        <w:numPr>
          <w:ilvl w:val="0"/>
          <w:numId w:val="15"/>
        </w:numPr>
      </w:pPr>
      <w:r w:rsidRPr="00C476D5">
        <w:t>O</w:t>
      </w:r>
      <w:r w:rsidR="009758BC" w:rsidRPr="00C476D5">
        <w:t xml:space="preserve"> prazo máximo de 30 (trinta) dias após aprovação d</w:t>
      </w:r>
      <w:r w:rsidR="0010577B">
        <w:t>a execução dos serviços</w:t>
      </w:r>
      <w:r w:rsidR="009758BC" w:rsidRPr="00C476D5">
        <w:t xml:space="preserve"> é estimado para a efetivação dos pagamentos, contados a partir da data de entrada da fatura no Protocolo da Administração Central da CODEVASF, sendo 10 (dez) dias para a liberação da fatura e 20 (vinte) dias para sua liquidação;</w:t>
      </w:r>
    </w:p>
    <w:p w:rsidR="009758BC" w:rsidRPr="00C476D5" w:rsidRDefault="00A0555D" w:rsidP="00B911D1">
      <w:pPr>
        <w:pStyle w:val="Numerada"/>
        <w:numPr>
          <w:ilvl w:val="0"/>
          <w:numId w:val="15"/>
        </w:numPr>
      </w:pPr>
      <w:r w:rsidRPr="00C476D5">
        <w:t>Qualquer</w:t>
      </w:r>
      <w:r w:rsidR="009758BC" w:rsidRPr="00C476D5">
        <w:t xml:space="preserve"> erro detectado no documento de cobrança acarretará a devolução do mesmo à CONTRATADA, para correções e acertos, iniciando-se, após </w:t>
      </w:r>
      <w:r w:rsidR="00873E85" w:rsidRPr="00C476D5">
        <w:t>essa reapresentação</w:t>
      </w:r>
      <w:r w:rsidR="009758BC" w:rsidRPr="00C476D5">
        <w:t>, a contagem de novos prazos para pagamento.</w:t>
      </w:r>
    </w:p>
    <w:p w:rsidR="009758BC" w:rsidRDefault="00873E85" w:rsidP="00020E9C">
      <w:pPr>
        <w:pStyle w:val="Ttulo2"/>
      </w:pPr>
      <w:r>
        <w:t xml:space="preserve">Sobre o </w:t>
      </w:r>
      <w:r w:rsidRPr="0081698B">
        <w:t>reajustamento</w:t>
      </w:r>
      <w:r>
        <w:t>:</w:t>
      </w:r>
    </w:p>
    <w:p w:rsidR="009758BC" w:rsidRDefault="009758BC" w:rsidP="00FF45D3">
      <w:pPr>
        <w:pStyle w:val="Ttulo3"/>
      </w:pPr>
      <w:r>
        <w:t>Os preços permanecerão válidos por um período de um ano, contado da data da apresentação da proposta. Após este prazo, serão reajustados aplicando-se a seguinte fórmula:</w:t>
      </w:r>
    </w:p>
    <w:p w:rsidR="009758BC" w:rsidRDefault="009758BC" w:rsidP="009758BC"/>
    <w:p w:rsidR="009758BC" w:rsidRDefault="009758BC" w:rsidP="009758BC">
      <w:pPr>
        <w:jc w:val="center"/>
      </w:pPr>
      <w:r>
        <w:t>I</w:t>
      </w:r>
      <w:proofErr w:type="gramStart"/>
      <w:r w:rsidRPr="00BE6EC9">
        <w:rPr>
          <w:vertAlign w:val="subscript"/>
        </w:rPr>
        <w:t>1</w:t>
      </w:r>
      <w:r w:rsidR="00BE6EC9">
        <w:t xml:space="preserve">  -</w:t>
      </w:r>
      <w:proofErr w:type="gramEnd"/>
      <w:r w:rsidR="00BE6EC9">
        <w:t xml:space="preserve">  I</w:t>
      </w:r>
      <w:r w:rsidR="00BE6EC9" w:rsidRPr="00BE6EC9">
        <w:rPr>
          <w:vertAlign w:val="subscript"/>
        </w:rPr>
        <w:t>0</w:t>
      </w:r>
    </w:p>
    <w:p w:rsidR="009758BC" w:rsidRDefault="009758BC" w:rsidP="009758BC">
      <w:pPr>
        <w:jc w:val="center"/>
      </w:pPr>
      <w:r>
        <w:t xml:space="preserve">R </w:t>
      </w:r>
      <w:proofErr w:type="gramStart"/>
      <w:r>
        <w:t>=  V</w:t>
      </w:r>
      <w:proofErr w:type="gramEnd"/>
      <w:r>
        <w:t xml:space="preserve">  [-------------], onde:</w:t>
      </w:r>
    </w:p>
    <w:p w:rsidR="009758BC" w:rsidRDefault="00BE6EC9" w:rsidP="009758BC">
      <w:pPr>
        <w:jc w:val="center"/>
      </w:pPr>
      <w:r>
        <w:t>I</w:t>
      </w:r>
      <w:r w:rsidRPr="00BE6EC9">
        <w:rPr>
          <w:vertAlign w:val="subscript"/>
        </w:rPr>
        <w:t>0</w:t>
      </w:r>
    </w:p>
    <w:p w:rsidR="009758BC" w:rsidRDefault="009758BC" w:rsidP="009758BC">
      <w:pPr>
        <w:ind w:left="993"/>
      </w:pPr>
    </w:p>
    <w:p w:rsidR="009758BC" w:rsidRDefault="009758BC" w:rsidP="009758BC">
      <w:pPr>
        <w:ind w:left="993"/>
      </w:pPr>
      <w:r>
        <w:t>"R" é o valor do reajustamento procurado;</w:t>
      </w:r>
    </w:p>
    <w:p w:rsidR="009758BC" w:rsidRDefault="009758BC" w:rsidP="009758BC">
      <w:pPr>
        <w:ind w:left="993"/>
      </w:pPr>
      <w:r>
        <w:t>"V" é o valor contratual a ser reajustado;</w:t>
      </w:r>
    </w:p>
    <w:p w:rsidR="009758BC" w:rsidRDefault="009758BC" w:rsidP="009758BC">
      <w:pPr>
        <w:ind w:left="993"/>
      </w:pPr>
      <w:r>
        <w:t>"I</w:t>
      </w:r>
      <w:r w:rsidRPr="00BE6EC9">
        <w:rPr>
          <w:vertAlign w:val="subscript"/>
        </w:rPr>
        <w:t>1</w:t>
      </w:r>
      <w:r>
        <w:t>" é o índice correspondente ao mês do aniversário da proposta;</w:t>
      </w:r>
    </w:p>
    <w:p w:rsidR="009758BC" w:rsidRDefault="00BE6EC9" w:rsidP="009758BC">
      <w:pPr>
        <w:ind w:left="993"/>
      </w:pPr>
      <w:r>
        <w:t>"I</w:t>
      </w:r>
      <w:r w:rsidRPr="00BE6EC9">
        <w:rPr>
          <w:vertAlign w:val="subscript"/>
        </w:rPr>
        <w:t>0</w:t>
      </w:r>
      <w:r w:rsidR="009758BC">
        <w:t>" é o índice inicial correspondente ao mês de apresentação da Proposta</w:t>
      </w:r>
    </w:p>
    <w:p w:rsidR="009758BC" w:rsidRDefault="009758BC" w:rsidP="00FF45D3">
      <w:pPr>
        <w:pStyle w:val="Ttulo3"/>
      </w:pPr>
      <w:r>
        <w:t>Os índices a serem considerados no reajustamento serão extraídos das tabelas publicadas na revista Conjuntura Econômica, editada pela Fundação Getúlio Vargas, correspondente à coluna 39 (Custo Nacional da Construção Civil) - Serviços de Consultoria.</w:t>
      </w:r>
    </w:p>
    <w:p w:rsidR="00273DC9" w:rsidRDefault="009E3D23" w:rsidP="00273DC9">
      <w:pPr>
        <w:pStyle w:val="Ttulo1"/>
      </w:pPr>
      <w:bookmarkStart w:id="71" w:name="_Ref2158478"/>
      <w:bookmarkStart w:id="72" w:name="_Ref2158494"/>
      <w:bookmarkStart w:id="73" w:name="_Toc7105407"/>
      <w:r>
        <w:t xml:space="preserve">INFRAÇÕES E </w:t>
      </w:r>
      <w:r w:rsidR="00273DC9" w:rsidRPr="00875D36">
        <w:t>SANÇÕES ADMINISTRATIVAS</w:t>
      </w:r>
      <w:bookmarkEnd w:id="71"/>
      <w:bookmarkEnd w:id="72"/>
      <w:bookmarkEnd w:id="73"/>
    </w:p>
    <w:p w:rsidR="009B2EAD" w:rsidRDefault="009B2EAD" w:rsidP="009B2EAD">
      <w:pPr>
        <w:pStyle w:val="Ttulo2"/>
      </w:pPr>
      <w:r>
        <w:t xml:space="preserve">A </w:t>
      </w:r>
      <w:r w:rsidRPr="009B2EAD">
        <w:t xml:space="preserve">prática de qualquer ato em desacordo com as regras estabelecidas </w:t>
      </w:r>
      <w:r>
        <w:t>no TR e Contrato é tipificado como infração administrativa e sujeitará a CONTRATADA</w:t>
      </w:r>
      <w:r w:rsidRPr="009B2EAD">
        <w:t xml:space="preserve"> às seguintes sanções aqui previstas, sem prejuízo das responsabilidades civil e criminal que o ato ensejar.</w:t>
      </w:r>
    </w:p>
    <w:p w:rsidR="00273DC9" w:rsidRPr="005344D2" w:rsidRDefault="00273DC9" w:rsidP="00020E9C">
      <w:pPr>
        <w:pStyle w:val="Ttulo2"/>
      </w:pPr>
      <w:r w:rsidRPr="005344D2">
        <w:t>Comete infração admini</w:t>
      </w:r>
      <w:r w:rsidR="00B64F61">
        <w:t>strativa nos termos da Lei 1</w:t>
      </w:r>
      <w:r w:rsidR="009E3D23">
        <w:t>3.303</w:t>
      </w:r>
      <w:r w:rsidR="00B64F61">
        <w:t>/2016</w:t>
      </w:r>
      <w:r w:rsidRPr="005344D2">
        <w:t>, a CONTRATADA que:</w:t>
      </w:r>
    </w:p>
    <w:p w:rsidR="006A012C" w:rsidRDefault="006A012C" w:rsidP="006A012C">
      <w:pPr>
        <w:pStyle w:val="Ttulo3"/>
      </w:pPr>
      <w:r>
        <w:t xml:space="preserve">Convocado dentro do prazo de validade </w:t>
      </w:r>
      <w:r w:rsidR="00A77A2A">
        <w:t>da sua proposta não celebrar o C</w:t>
      </w:r>
      <w:r>
        <w:t>ontrato;</w:t>
      </w:r>
    </w:p>
    <w:p w:rsidR="006A012C" w:rsidRDefault="006A012C" w:rsidP="006A012C">
      <w:pPr>
        <w:pStyle w:val="Ttulo3"/>
      </w:pPr>
      <w:r>
        <w:t>Deixar de entregar a documentação exigida para o certame ou apresentar documento falso;</w:t>
      </w:r>
    </w:p>
    <w:p w:rsidR="006A012C" w:rsidRDefault="006A012C" w:rsidP="006A012C">
      <w:pPr>
        <w:pStyle w:val="Ttulo3"/>
      </w:pPr>
      <w:r>
        <w:t>Ensejar o retardamento da execução ou da entrega do objeto da licitação sem motivo justificado;</w:t>
      </w:r>
    </w:p>
    <w:p w:rsidR="006A012C" w:rsidRDefault="006A012C" w:rsidP="006A012C">
      <w:pPr>
        <w:pStyle w:val="Ttulo3"/>
      </w:pPr>
      <w:r>
        <w:t>Não mantiver a proposta, salvo se em decorrência de fato superveniente, devidamente justificado;</w:t>
      </w:r>
    </w:p>
    <w:p w:rsidR="006A012C" w:rsidRDefault="006A012C" w:rsidP="006A012C">
      <w:pPr>
        <w:pStyle w:val="Ttulo3"/>
      </w:pPr>
      <w:r>
        <w:t>Fraudar a licitação;</w:t>
      </w:r>
    </w:p>
    <w:p w:rsidR="006A012C" w:rsidRDefault="006A012C" w:rsidP="006A012C">
      <w:pPr>
        <w:pStyle w:val="Ttulo3"/>
      </w:pPr>
      <w:r>
        <w:t>Praticar atos falhos ou fraudulentos na execução do contrato;</w:t>
      </w:r>
    </w:p>
    <w:p w:rsidR="006A012C" w:rsidRDefault="006A012C" w:rsidP="006A012C">
      <w:pPr>
        <w:pStyle w:val="Ttulo3"/>
      </w:pPr>
      <w:r>
        <w:t>Comportar-se de modo inidôneo ou cometer fraude fiscal;</w:t>
      </w:r>
    </w:p>
    <w:p w:rsidR="006A012C" w:rsidRDefault="006A012C" w:rsidP="006A012C">
      <w:pPr>
        <w:pStyle w:val="Ttulo3"/>
      </w:pPr>
      <w:r>
        <w:t>Der causa à inexecução total ou parcial do contrato.</w:t>
      </w:r>
    </w:p>
    <w:p w:rsidR="00D92FF8" w:rsidRDefault="00280E32" w:rsidP="00020E9C">
      <w:pPr>
        <w:pStyle w:val="Ttulo2"/>
      </w:pPr>
      <w:r>
        <w:t xml:space="preserve">No </w:t>
      </w:r>
      <w:r w:rsidR="00236A3D" w:rsidRPr="00236A3D">
        <w:rPr>
          <w:i/>
        </w:rPr>
        <w:fldChar w:fldCharType="begin"/>
      </w:r>
      <w:r w:rsidR="00236A3D" w:rsidRPr="00236A3D">
        <w:rPr>
          <w:i/>
        </w:rPr>
        <w:instrText xml:space="preserve"> REF _Ref2086979 \h </w:instrText>
      </w:r>
      <w:r w:rsidR="00236A3D">
        <w:rPr>
          <w:i/>
        </w:rPr>
        <w:instrText xml:space="preserve"> \* MERGEFORMAT </w:instrText>
      </w:r>
      <w:r w:rsidR="00236A3D" w:rsidRPr="00236A3D">
        <w:rPr>
          <w:i/>
        </w:rPr>
      </w:r>
      <w:r w:rsidR="00236A3D" w:rsidRPr="00236A3D">
        <w:rPr>
          <w:i/>
        </w:rPr>
        <w:fldChar w:fldCharType="separate"/>
      </w:r>
      <w:r w:rsidR="00751839" w:rsidRPr="00751839">
        <w:rPr>
          <w:i/>
        </w:rPr>
        <w:t xml:space="preserve">ANEXO </w:t>
      </w:r>
      <w:r w:rsidR="00751839" w:rsidRPr="00751839">
        <w:rPr>
          <w:i/>
          <w:noProof/>
        </w:rPr>
        <w:t>3</w:t>
      </w:r>
      <w:r w:rsidR="00751839" w:rsidRPr="00751839">
        <w:rPr>
          <w:i/>
        </w:rPr>
        <w:t xml:space="preserve"> - INSTRUMENTO DE MEDIÇÃO DE RESULTADO (IMR)</w:t>
      </w:r>
      <w:r w:rsidR="00236A3D" w:rsidRPr="00236A3D">
        <w:rPr>
          <w:i/>
        </w:rPr>
        <w:fldChar w:fldCharType="end"/>
      </w:r>
      <w:r>
        <w:t xml:space="preserve"> estão</w:t>
      </w:r>
      <w:r w:rsidR="008C019E">
        <w:t xml:space="preserve"> </w:t>
      </w:r>
      <w:r w:rsidR="008B334D">
        <w:t>tipificadas</w:t>
      </w:r>
      <w:r w:rsidR="008C019E">
        <w:t xml:space="preserve"> as </w:t>
      </w:r>
      <w:bookmarkStart w:id="74" w:name="_Hlk2329574"/>
      <w:r w:rsidR="008C019E" w:rsidRPr="008B334D">
        <w:rPr>
          <w:b/>
        </w:rPr>
        <w:t>infrações</w:t>
      </w:r>
      <w:r w:rsidR="005A00AC" w:rsidRPr="008B334D">
        <w:rPr>
          <w:b/>
        </w:rPr>
        <w:t xml:space="preserve"> </w:t>
      </w:r>
      <w:r w:rsidR="00902AB3" w:rsidRPr="008B334D">
        <w:rPr>
          <w:b/>
        </w:rPr>
        <w:t xml:space="preserve">de </w:t>
      </w:r>
      <w:r w:rsidR="00924F80">
        <w:rPr>
          <w:b/>
        </w:rPr>
        <w:t>prestação de</w:t>
      </w:r>
      <w:r w:rsidR="006F29FB" w:rsidRPr="008B334D">
        <w:rPr>
          <w:b/>
        </w:rPr>
        <w:t xml:space="preserve"> serviço</w:t>
      </w:r>
      <w:r w:rsidR="006F29FB">
        <w:t xml:space="preserve"> </w:t>
      </w:r>
      <w:bookmarkEnd w:id="74"/>
      <w:r w:rsidR="006F29FB">
        <w:t xml:space="preserve">(Quadro 1) e as </w:t>
      </w:r>
      <w:r w:rsidR="006F29FB" w:rsidRPr="008B334D">
        <w:rPr>
          <w:b/>
        </w:rPr>
        <w:t xml:space="preserve">infrações </w:t>
      </w:r>
      <w:r w:rsidR="005A00AC" w:rsidRPr="008B334D">
        <w:rPr>
          <w:b/>
        </w:rPr>
        <w:t>gerais</w:t>
      </w:r>
      <w:r w:rsidR="005A00AC">
        <w:t xml:space="preserve"> (Quadro 2)</w:t>
      </w:r>
      <w:r w:rsidR="008C019E">
        <w:t xml:space="preserve"> </w:t>
      </w:r>
      <w:r w:rsidR="00A00C95">
        <w:t>com</w:t>
      </w:r>
      <w:r w:rsidR="008C019E">
        <w:t xml:space="preserve"> correspondente </w:t>
      </w:r>
      <w:r w:rsidR="00A00C95">
        <w:t xml:space="preserve">gradação </w:t>
      </w:r>
      <w:r w:rsidR="00902AB3">
        <w:t>das</w:t>
      </w:r>
      <w:r w:rsidR="00A00C95">
        <w:t xml:space="preserve"> san</w:t>
      </w:r>
      <w:r w:rsidR="00902AB3">
        <w:t>ções administrativas aplicáveis.</w:t>
      </w:r>
    </w:p>
    <w:p w:rsidR="0088304E" w:rsidRDefault="0088304E" w:rsidP="0088304E">
      <w:pPr>
        <w:pStyle w:val="Ttulo3"/>
      </w:pPr>
      <w:r>
        <w:t xml:space="preserve">As </w:t>
      </w:r>
      <w:r w:rsidRPr="00563B6A">
        <w:t xml:space="preserve">infrações de </w:t>
      </w:r>
      <w:r>
        <w:t>prestação</w:t>
      </w:r>
      <w:r w:rsidRPr="00563B6A">
        <w:t xml:space="preserve"> d</w:t>
      </w:r>
      <w:r>
        <w:t>e</w:t>
      </w:r>
      <w:r w:rsidRPr="00563B6A">
        <w:t xml:space="preserve"> serviço</w:t>
      </w:r>
      <w:r>
        <w:t xml:space="preserve"> </w:t>
      </w:r>
      <w:r w:rsidRPr="00A55A80">
        <w:t>serão avaliad</w:t>
      </w:r>
      <w:r>
        <w:t>a</w:t>
      </w:r>
      <w:r w:rsidRPr="00A55A80">
        <w:t xml:space="preserve">s por meio </w:t>
      </w:r>
      <w:r>
        <w:t xml:space="preserve">do Instrumento de Medição de Resultado (IMR), via o indicador </w:t>
      </w:r>
      <w:r w:rsidRPr="005C7C54">
        <w:t>Grau de Execução das Atividades Programadas (GEAP)</w:t>
      </w:r>
      <w:r w:rsidR="00FD52E5">
        <w:t>.</w:t>
      </w:r>
    </w:p>
    <w:p w:rsidR="00C21A85" w:rsidRDefault="00C21A85" w:rsidP="0088304E">
      <w:pPr>
        <w:pStyle w:val="Ttulo3"/>
      </w:pPr>
      <w:r>
        <w:t>As infrações gerais serão avaliadas durante toda dura</w:t>
      </w:r>
      <w:r w:rsidR="00B80FC9">
        <w:t>ção do contrato.</w:t>
      </w:r>
    </w:p>
    <w:p w:rsidR="006A012C" w:rsidRDefault="006A012C" w:rsidP="006A012C">
      <w:pPr>
        <w:pStyle w:val="Ttulo3"/>
      </w:pPr>
      <w:r>
        <w:t xml:space="preserve">As infrações </w:t>
      </w:r>
      <w:r w:rsidRPr="006A012C">
        <w:t>grave</w:t>
      </w:r>
      <w:r>
        <w:t>s podem</w:t>
      </w:r>
      <w:r w:rsidRPr="006A012C">
        <w:t xml:space="preserve"> ensejar a rescisão unilateral da avença, sem prejuízo da aplicação de sanção pecuniária e do impedimento para licitar e contratar com a União</w:t>
      </w:r>
      <w:r>
        <w:t>.</w:t>
      </w:r>
    </w:p>
    <w:p w:rsidR="00273DC9" w:rsidRPr="00C476D5" w:rsidRDefault="003F703B" w:rsidP="00020E9C">
      <w:pPr>
        <w:pStyle w:val="Ttulo2"/>
      </w:pPr>
      <w:r>
        <w:t>Pelo cometimento de infrações</w:t>
      </w:r>
      <w:r w:rsidR="00273DC9" w:rsidRPr="00C476D5">
        <w:t xml:space="preserve"> a </w:t>
      </w:r>
      <w:r w:rsidR="005246F1">
        <w:t>CODEVASF</w:t>
      </w:r>
      <w:r w:rsidR="00273DC9" w:rsidRPr="00C476D5">
        <w:t xml:space="preserve"> pode aplicar à CONTRATADA as seguintes sanções:</w:t>
      </w:r>
    </w:p>
    <w:p w:rsidR="00273DC9" w:rsidRPr="00C476D5" w:rsidRDefault="00273DC9" w:rsidP="00FF45D3">
      <w:pPr>
        <w:pStyle w:val="Ttulo3"/>
      </w:pPr>
      <w:bookmarkStart w:id="75" w:name="_Ref2323616"/>
      <w:r w:rsidRPr="008F091B">
        <w:rPr>
          <w:b/>
        </w:rPr>
        <w:t>Advertência</w:t>
      </w:r>
      <w:r w:rsidRPr="00C476D5">
        <w:t xml:space="preserve"> por escrito, quando do não cumprimento de quaisquer das obrigações contratuais consideradas faltas leves, assim entendidas aquelas que não acarretam prejuízos significativos para o serviço contratado;</w:t>
      </w:r>
      <w:bookmarkEnd w:id="75"/>
    </w:p>
    <w:p w:rsidR="00273DC9" w:rsidRPr="00C476D5" w:rsidRDefault="00273DC9" w:rsidP="00FF45D3">
      <w:pPr>
        <w:pStyle w:val="Ttulo3"/>
      </w:pPr>
      <w:r w:rsidRPr="008F091B">
        <w:rPr>
          <w:b/>
        </w:rPr>
        <w:t>Multa</w:t>
      </w:r>
      <w:r w:rsidRPr="00C476D5">
        <w:t xml:space="preserve"> de: </w:t>
      </w:r>
    </w:p>
    <w:p w:rsidR="00273DC9" w:rsidRPr="00C476D5" w:rsidRDefault="00273DC9" w:rsidP="00FF107E">
      <w:pPr>
        <w:pStyle w:val="Ttulo4"/>
      </w:pPr>
      <w:r w:rsidRPr="00C476D5">
        <w:t>0,</w:t>
      </w:r>
      <w:r w:rsidR="00D34116">
        <w:t>1% (um décimo por cento) até 0,8% (oito</w:t>
      </w:r>
      <w:r w:rsidRPr="00C476D5">
        <w:t xml:space="preserve"> décimos por cento) por dia sobre o valor </w:t>
      </w:r>
      <w:r w:rsidR="00973AE6">
        <w:t>da O</w:t>
      </w:r>
      <w:r w:rsidR="002E48C2">
        <w:t>S</w:t>
      </w:r>
      <w:r w:rsidRPr="00C476D5">
        <w:t xml:space="preserve"> em caso de atraso na execução dos serviços, limitada a incidência a 15 (quinze) dias. Após o décimo quinto dia e a critério da Administração, no caso de execução com atraso, poderá ocorrer a não-aceitação do objeto, de forma a configurar, nessa hipótese, inexecução total da obrigação assumida, sem prejuízo da rescisão unilateral da avença; </w:t>
      </w:r>
    </w:p>
    <w:p w:rsidR="00273DC9" w:rsidRPr="00C476D5" w:rsidRDefault="00273DC9" w:rsidP="00FF107E">
      <w:pPr>
        <w:pStyle w:val="Ttulo4"/>
      </w:pPr>
      <w:r w:rsidRPr="00C476D5">
        <w:t>0,1% (um décimo por</w:t>
      </w:r>
      <w:r w:rsidR="00D34116">
        <w:t xml:space="preserve"> cento) até 15% (quinze</w:t>
      </w:r>
      <w:r w:rsidRPr="00C476D5">
        <w:t xml:space="preserve"> por cento) sobre o valor </w:t>
      </w:r>
      <w:r w:rsidR="00A020C2">
        <w:t>da O</w:t>
      </w:r>
      <w:r w:rsidR="002E48C2">
        <w:t>S</w:t>
      </w:r>
      <w:r w:rsidRPr="00C476D5">
        <w:t>, em caso de atraso na execução do objeto, por período superior ao previsto no subitem acima, ou de inexecução parcial da obrigação assumida;</w:t>
      </w:r>
    </w:p>
    <w:p w:rsidR="00273DC9" w:rsidRPr="00C476D5" w:rsidRDefault="00273DC9" w:rsidP="00FF107E">
      <w:pPr>
        <w:pStyle w:val="Ttulo4"/>
      </w:pPr>
      <w:r w:rsidRPr="00C476D5">
        <w:t>0,1% (um décimo por cento) até 15% (quinze por cento) sobre o valor adjudicado, em caso de inexecução total da obrigação assumida;</w:t>
      </w:r>
    </w:p>
    <w:p w:rsidR="00273DC9" w:rsidRPr="00C476D5" w:rsidRDefault="00273DC9" w:rsidP="00FF107E">
      <w:pPr>
        <w:pStyle w:val="Ttulo4"/>
      </w:pPr>
      <w:r w:rsidRPr="00C476D5">
        <w:t>0,2%</w:t>
      </w:r>
      <w:r w:rsidR="006D19BD">
        <w:t xml:space="preserve"> (dois </w:t>
      </w:r>
      <w:r w:rsidR="00901153">
        <w:t>déci</w:t>
      </w:r>
      <w:r w:rsidR="00143FF4">
        <w:t>mo</w:t>
      </w:r>
      <w:r w:rsidR="00852AA7">
        <w:t>s</w:t>
      </w:r>
      <w:r w:rsidR="00143FF4">
        <w:t xml:space="preserve"> por cento)</w:t>
      </w:r>
      <w:r w:rsidRPr="00C476D5">
        <w:t xml:space="preserve"> a 3,2%</w:t>
      </w:r>
      <w:r w:rsidR="00143FF4">
        <w:t xml:space="preserve"> (três e dois déci</w:t>
      </w:r>
      <w:r w:rsidR="00852AA7">
        <w:t>mos por cento)</w:t>
      </w:r>
      <w:r w:rsidRPr="00C476D5">
        <w:t xml:space="preserve"> por dia sobre o valor </w:t>
      </w:r>
      <w:r w:rsidR="008673A2">
        <w:t>da O</w:t>
      </w:r>
      <w:r w:rsidR="00AD0B40">
        <w:t>S</w:t>
      </w:r>
      <w:r w:rsidRPr="00C476D5">
        <w:t xml:space="preserve">, conforme detalhamento constante </w:t>
      </w:r>
      <w:r w:rsidR="000A7A41">
        <w:t>no</w:t>
      </w:r>
      <w:r w:rsidRPr="00C476D5">
        <w:t xml:space="preserve"> </w:t>
      </w:r>
      <w:r w:rsidR="00C45A39" w:rsidRPr="00C45A39">
        <w:rPr>
          <w:i/>
          <w:color w:val="FF0000"/>
        </w:rPr>
        <w:fldChar w:fldCharType="begin"/>
      </w:r>
      <w:r w:rsidR="00C45A39" w:rsidRPr="00C45A39">
        <w:rPr>
          <w:i/>
        </w:rPr>
        <w:instrText xml:space="preserve"> REF _Ref2086979 \h </w:instrText>
      </w:r>
      <w:r w:rsidR="00C45A39">
        <w:rPr>
          <w:i/>
          <w:color w:val="FF0000"/>
        </w:rPr>
        <w:instrText xml:space="preserve"> \* MERGEFORMAT </w:instrText>
      </w:r>
      <w:r w:rsidR="00C45A39" w:rsidRPr="00C45A39">
        <w:rPr>
          <w:i/>
          <w:color w:val="FF0000"/>
        </w:rPr>
      </w:r>
      <w:r w:rsidR="00C45A39" w:rsidRPr="00C45A39">
        <w:rPr>
          <w:i/>
          <w:color w:val="FF0000"/>
        </w:rPr>
        <w:fldChar w:fldCharType="separate"/>
      </w:r>
      <w:r w:rsidR="00751839" w:rsidRPr="00751839">
        <w:rPr>
          <w:i/>
        </w:rPr>
        <w:t xml:space="preserve">ANEXO </w:t>
      </w:r>
      <w:r w:rsidR="00751839" w:rsidRPr="00751839">
        <w:rPr>
          <w:i/>
          <w:noProof/>
        </w:rPr>
        <w:t>3</w:t>
      </w:r>
      <w:r w:rsidR="00751839" w:rsidRPr="00751839">
        <w:rPr>
          <w:i/>
        </w:rPr>
        <w:t xml:space="preserve"> - INSTRUMENTO DE MEDIÇÃO DE RESULTADO (IMR)</w:t>
      </w:r>
      <w:r w:rsidR="00C45A39" w:rsidRPr="00C45A39">
        <w:rPr>
          <w:i/>
          <w:color w:val="FF0000"/>
        </w:rPr>
        <w:fldChar w:fldCharType="end"/>
      </w:r>
      <w:r w:rsidR="00C45A39" w:rsidRPr="00C45A39">
        <w:t>;</w:t>
      </w:r>
      <w:r w:rsidRPr="00C476D5">
        <w:t xml:space="preserve"> e</w:t>
      </w:r>
    </w:p>
    <w:p w:rsidR="00273DC9" w:rsidRPr="00C476D5" w:rsidRDefault="00273DC9" w:rsidP="00FF107E">
      <w:pPr>
        <w:pStyle w:val="Ttulo4"/>
      </w:pPr>
      <w:r w:rsidRPr="00C476D5">
        <w:t>0,07% (sete centésimos por cento) do valor do contrato por dia de atraso na apresentação da garantia (seja para reforço ou por ocasião de prorrogação), observado o máximo de 2% (dois por cento). O atraso superior a 25 (vinte e cinco) dias autorizará a Administração CONTRATANTE a promover a rescisão do contrato;</w:t>
      </w:r>
    </w:p>
    <w:p w:rsidR="00273DC9" w:rsidRPr="00C476D5" w:rsidRDefault="00273DC9" w:rsidP="00FF107E">
      <w:pPr>
        <w:pStyle w:val="Ttulo4"/>
      </w:pPr>
      <w:r>
        <w:t>A</w:t>
      </w:r>
      <w:r w:rsidRPr="00C476D5">
        <w:t>s penalidades de multa decorrentes de fatos diversos serão consideradas independentes entre si.</w:t>
      </w:r>
    </w:p>
    <w:p w:rsidR="00771A7D" w:rsidRPr="00771A7D" w:rsidRDefault="001473BA" w:rsidP="00AA7F7C">
      <w:pPr>
        <w:pStyle w:val="Ttulo3"/>
      </w:pPr>
      <w:bookmarkStart w:id="76" w:name="_Ref2323639"/>
      <w:r>
        <w:rPr>
          <w:b/>
        </w:rPr>
        <w:t>Rescisão contratual</w:t>
      </w:r>
      <w:r w:rsidR="00EF019E">
        <w:t xml:space="preserve">, </w:t>
      </w:r>
      <w:r w:rsidR="001517FE">
        <w:t xml:space="preserve">incluindo as </w:t>
      </w:r>
      <w:r w:rsidR="00125DEB">
        <w:t>demais sanções</w:t>
      </w:r>
      <w:r w:rsidR="008247AF">
        <w:t>:</w:t>
      </w:r>
    </w:p>
    <w:p w:rsidR="007C793A" w:rsidRDefault="00273DC9" w:rsidP="00781506">
      <w:pPr>
        <w:pStyle w:val="Ttulo4"/>
      </w:pPr>
      <w:r w:rsidRPr="007C793A">
        <w:rPr>
          <w:b/>
        </w:rPr>
        <w:t xml:space="preserve">Suspensão de licitar e impedimento de contratar com </w:t>
      </w:r>
      <w:r w:rsidR="001473BA" w:rsidRPr="007C793A">
        <w:rPr>
          <w:b/>
        </w:rPr>
        <w:t>a CODEVASF</w:t>
      </w:r>
      <w:r w:rsidRPr="00C476D5">
        <w:t>, pelo prazo de até dois anos;</w:t>
      </w:r>
      <w:bookmarkEnd w:id="76"/>
      <w:r w:rsidRPr="00C476D5">
        <w:t xml:space="preserve"> </w:t>
      </w:r>
    </w:p>
    <w:p w:rsidR="00273DC9" w:rsidRPr="00C476D5" w:rsidRDefault="00273DC9" w:rsidP="00781506">
      <w:pPr>
        <w:pStyle w:val="Ttulo4"/>
      </w:pPr>
      <w:r w:rsidRPr="00C476D5">
        <w:t xml:space="preserve">As sanções previstas nos subitens </w:t>
      </w:r>
      <w:r w:rsidR="00EF04CB">
        <w:fldChar w:fldCharType="begin"/>
      </w:r>
      <w:r w:rsidR="00EF04CB">
        <w:instrText xml:space="preserve"> REF _Ref2323616 \r \h </w:instrText>
      </w:r>
      <w:r w:rsidR="00EF04CB">
        <w:fldChar w:fldCharType="separate"/>
      </w:r>
      <w:r w:rsidR="00751839">
        <w:t>13.4.1</w:t>
      </w:r>
      <w:r w:rsidR="00EF04CB">
        <w:fldChar w:fldCharType="end"/>
      </w:r>
      <w:r w:rsidR="008247AF">
        <w:t xml:space="preserve"> e</w:t>
      </w:r>
      <w:r w:rsidRPr="00C476D5">
        <w:t xml:space="preserve"> </w:t>
      </w:r>
      <w:r w:rsidR="00EF04CB">
        <w:fldChar w:fldCharType="begin"/>
      </w:r>
      <w:r w:rsidR="00EF04CB">
        <w:instrText xml:space="preserve"> REF _Ref2323639 \r \h </w:instrText>
      </w:r>
      <w:r w:rsidR="00EF04CB">
        <w:fldChar w:fldCharType="separate"/>
      </w:r>
      <w:r w:rsidR="00751839">
        <w:t>13.4.3</w:t>
      </w:r>
      <w:r w:rsidR="00EF04CB">
        <w:fldChar w:fldCharType="end"/>
      </w:r>
      <w:r w:rsidRPr="00C476D5">
        <w:t>, poderão ser aplicadas à CONTRATADA juntamente com as de multa</w:t>
      </w:r>
      <w:r w:rsidR="008247AF">
        <w:t>s</w:t>
      </w:r>
      <w:r w:rsidRPr="00C476D5">
        <w:t>, descontando-a dos pagamentos a serem efetuados.</w:t>
      </w:r>
    </w:p>
    <w:p w:rsidR="001473BA" w:rsidRDefault="001473BA" w:rsidP="001473BA">
      <w:pPr>
        <w:pStyle w:val="Ttulo2"/>
      </w:pPr>
      <w:r>
        <w:t>A sanções previstas</w:t>
      </w:r>
      <w:r w:rsidRPr="001473BA">
        <w:t xml:space="preserve"> no subite</w:t>
      </w:r>
      <w:r>
        <w:t>m</w:t>
      </w:r>
      <w:r w:rsidRPr="001473BA">
        <w:t xml:space="preserve"> </w:t>
      </w:r>
      <w:r>
        <w:fldChar w:fldCharType="begin"/>
      </w:r>
      <w:r>
        <w:instrText xml:space="preserve"> REF _Ref2323639 \r \h </w:instrText>
      </w:r>
      <w:r>
        <w:fldChar w:fldCharType="separate"/>
      </w:r>
      <w:r w:rsidR="00751839">
        <w:t>13.4.3</w:t>
      </w:r>
      <w:r>
        <w:fldChar w:fldCharType="end"/>
      </w:r>
      <w:r>
        <w:t xml:space="preserve"> poderá</w:t>
      </w:r>
      <w:r w:rsidRPr="001473BA">
        <w:t xml:space="preserve"> </w:t>
      </w:r>
      <w:r>
        <w:t>ser aplicada</w:t>
      </w:r>
      <w:r w:rsidRPr="001473BA">
        <w:t xml:space="preserve"> às empresas ou aos profissionais que, em razão </w:t>
      </w:r>
      <w:r>
        <w:t>de outros contratos com a</w:t>
      </w:r>
      <w:r w:rsidRPr="001473BA">
        <w:t xml:space="preserve"> Administração Pública:</w:t>
      </w:r>
    </w:p>
    <w:p w:rsidR="00991F7D" w:rsidRPr="001473BA" w:rsidRDefault="00992F32" w:rsidP="00992F32">
      <w:pPr>
        <w:pStyle w:val="Ttulo3"/>
      </w:pPr>
      <w:r w:rsidRPr="001473BA">
        <w:t>T</w:t>
      </w:r>
      <w:r w:rsidR="00991F7D" w:rsidRPr="001473BA">
        <w:t>enham sofrido condenação definitiva por praticar, por meio dolosos, fraude fiscal no recolhimento de quaisquer tributos;</w:t>
      </w:r>
    </w:p>
    <w:p w:rsidR="00991F7D" w:rsidRPr="001473BA" w:rsidRDefault="00992F32" w:rsidP="00992F32">
      <w:pPr>
        <w:pStyle w:val="Ttulo3"/>
      </w:pPr>
      <w:r w:rsidRPr="001473BA">
        <w:t>T</w:t>
      </w:r>
      <w:r w:rsidR="00991F7D" w:rsidRPr="001473BA">
        <w:t>enham praticado atos ilícitos visando a frustrar os objetivos da licitação;</w:t>
      </w:r>
    </w:p>
    <w:p w:rsidR="00991F7D" w:rsidRPr="001473BA" w:rsidRDefault="00992F32" w:rsidP="00992F32">
      <w:pPr>
        <w:pStyle w:val="Ttulo3"/>
      </w:pPr>
      <w:r w:rsidRPr="001473BA">
        <w:t>D</w:t>
      </w:r>
      <w:r w:rsidR="00991F7D" w:rsidRPr="001473BA">
        <w:t xml:space="preserve">emonstrem não possuir idoneidade para contratar com a Administração em virtude de atos ilícitos praticados. </w:t>
      </w:r>
    </w:p>
    <w:p w:rsidR="00273DC9" w:rsidRPr="00B072D7" w:rsidRDefault="00273DC9" w:rsidP="00020E9C">
      <w:pPr>
        <w:pStyle w:val="Ttulo2"/>
      </w:pPr>
      <w:r w:rsidRPr="00B072D7">
        <w:t>A critério da CONTRATANTE, a CONTRATADA poderá ser penalizada com a rescisão contratual nas seguintes condições:</w:t>
      </w:r>
    </w:p>
    <w:p w:rsidR="00273DC9" w:rsidRPr="00C476D5" w:rsidRDefault="00273DC9" w:rsidP="00FF45D3">
      <w:pPr>
        <w:pStyle w:val="Ttulo3"/>
      </w:pPr>
      <w:r w:rsidRPr="00C476D5">
        <w:t xml:space="preserve">Em caso de reincidência de falhas penalizadas com o desconto de 10% (dez por cento) por mais de 3 (três) vezes </w:t>
      </w:r>
      <w:r w:rsidR="00C42D1A">
        <w:t xml:space="preserve">consecutivas </w:t>
      </w:r>
      <w:r w:rsidRPr="00C476D5">
        <w:t>durante a vigência do contrato ou a cada prorrogação, se houver;</w:t>
      </w:r>
    </w:p>
    <w:p w:rsidR="00BC13AC" w:rsidRPr="00C476D5" w:rsidRDefault="00BC13AC" w:rsidP="00FF45D3">
      <w:pPr>
        <w:pStyle w:val="Ttulo3"/>
      </w:pPr>
      <w:r>
        <w:t>GEAP inferior</w:t>
      </w:r>
      <w:r w:rsidRPr="00C476D5">
        <w:t xml:space="preserve"> a </w:t>
      </w:r>
      <w:r>
        <w:t>0,7</w:t>
      </w:r>
      <w:r w:rsidRPr="00C476D5">
        <w:t xml:space="preserve"> (</w:t>
      </w:r>
      <w:r>
        <w:t>sete décimos</w:t>
      </w:r>
      <w:r w:rsidRPr="00C476D5">
        <w:t xml:space="preserve">) pontos por </w:t>
      </w:r>
      <w:r w:rsidR="00DF2DDE">
        <w:t>6</w:t>
      </w:r>
      <w:r w:rsidRPr="00C476D5">
        <w:t xml:space="preserve"> (</w:t>
      </w:r>
      <w:r w:rsidR="00DF2DDE">
        <w:t>seis</w:t>
      </w:r>
      <w:r w:rsidRPr="00C476D5">
        <w:t xml:space="preserve">) meses </w:t>
      </w:r>
      <w:r>
        <w:t>num período de 12 meses</w:t>
      </w:r>
      <w:r w:rsidR="00175CFE">
        <w:t>;</w:t>
      </w:r>
    </w:p>
    <w:p w:rsidR="00273DC9" w:rsidRDefault="00ED4CAC" w:rsidP="00FF45D3">
      <w:pPr>
        <w:pStyle w:val="Ttulo3"/>
      </w:pPr>
      <w:r>
        <w:t>GEAP</w:t>
      </w:r>
      <w:r w:rsidR="00587673">
        <w:t xml:space="preserve"> inferior</w:t>
      </w:r>
      <w:r w:rsidR="00273DC9" w:rsidRPr="00C476D5">
        <w:t xml:space="preserve"> a </w:t>
      </w:r>
      <w:r w:rsidR="00587673">
        <w:t>0,6</w:t>
      </w:r>
      <w:r w:rsidR="00273DC9" w:rsidRPr="00C476D5">
        <w:t xml:space="preserve"> (</w:t>
      </w:r>
      <w:r w:rsidR="001129BA">
        <w:t>seis décimos</w:t>
      </w:r>
      <w:r w:rsidR="00273DC9" w:rsidRPr="00C476D5">
        <w:t xml:space="preserve">) pontos por 3 (três) meses </w:t>
      </w:r>
      <w:r w:rsidR="006D69B3">
        <w:t>num período de 12 meses</w:t>
      </w:r>
      <w:r w:rsidR="00175CFE">
        <w:t>;</w:t>
      </w:r>
    </w:p>
    <w:p w:rsidR="003D1C9C" w:rsidRDefault="003D1C9C" w:rsidP="00FF45D3">
      <w:pPr>
        <w:pStyle w:val="Ttulo3"/>
      </w:pPr>
      <w:r>
        <w:t>GEAP inferior a 0,4 (quatro décimos) pontos</w:t>
      </w:r>
      <w:r w:rsidR="00433F34">
        <w:t>;</w:t>
      </w:r>
    </w:p>
    <w:p w:rsidR="006C2509" w:rsidRDefault="006C2509" w:rsidP="000D69A2">
      <w:pPr>
        <w:pStyle w:val="Ttulo3"/>
      </w:pPr>
      <w:r>
        <w:t>Cometimento de</w:t>
      </w:r>
      <w:r w:rsidR="00100BCB">
        <w:t xml:space="preserve"> infrações gerais por 3 meses consecutivos</w:t>
      </w:r>
      <w:r w:rsidR="00433F34">
        <w:t>;</w:t>
      </w:r>
      <w:r w:rsidR="00100BCB">
        <w:t xml:space="preserve"> </w:t>
      </w:r>
    </w:p>
    <w:p w:rsidR="001473BA" w:rsidRDefault="001473BA" w:rsidP="000D69A2">
      <w:pPr>
        <w:pStyle w:val="Ttulo3"/>
      </w:pPr>
      <w:r>
        <w:t>Cometimento de infração gravíssima.</w:t>
      </w:r>
    </w:p>
    <w:p w:rsidR="00B62BBE" w:rsidRPr="00B62BBE" w:rsidRDefault="00B62BBE" w:rsidP="00020E9C">
      <w:pPr>
        <w:pStyle w:val="Ttulo2"/>
      </w:pPr>
      <w:r w:rsidRPr="00B62BBE">
        <w:t>A</w:t>
      </w:r>
      <w:r w:rsidR="00DE3F04">
        <w:t xml:space="preserve"> apuração de infrações e</w:t>
      </w:r>
      <w:r w:rsidRPr="00B62BBE">
        <w:t xml:space="preserve"> aplicação de qualquer das penalidades previstas realizar-se-á em processo administrativo que assegurará o contraditório</w:t>
      </w:r>
      <w:r w:rsidR="001473BA">
        <w:t xml:space="preserve"> e a ampla defesa à CONTRATADA.</w:t>
      </w:r>
    </w:p>
    <w:p w:rsidR="001473BA" w:rsidRDefault="001473BA" w:rsidP="001473BA">
      <w:pPr>
        <w:pStyle w:val="Ttulo2"/>
      </w:pPr>
      <w:r w:rsidRPr="001473BA">
        <w:t xml:space="preserve">Aplicar-se-á </w:t>
      </w:r>
      <w:r w:rsidR="00EE4347">
        <w:t>ao processo licitatório e execução contratual</w:t>
      </w:r>
      <w:r w:rsidRPr="001473BA">
        <w:t xml:space="preserve"> as sanções administrativas, criminais e demais regras previstas </w:t>
      </w:r>
      <w:r w:rsidR="00B64F61">
        <w:t>na</w:t>
      </w:r>
      <w:r w:rsidRPr="001473BA">
        <w:t xml:space="preserve"> Lei 13.303/2016</w:t>
      </w:r>
      <w:r w:rsidR="00B64F61">
        <w:t>, no Regulamento Interno de Licitações e Contratos, no Procedimento para Aplicação de Sanções ao Contratado, e demais regulamentos legais ou normativos</w:t>
      </w:r>
      <w:r w:rsidRPr="001473BA">
        <w:t>.</w:t>
      </w:r>
    </w:p>
    <w:p w:rsidR="00DE3F04" w:rsidRDefault="00DE3F04" w:rsidP="00DE3F04">
      <w:pPr>
        <w:pStyle w:val="Ttulo2"/>
      </w:pPr>
      <w:r w:rsidRPr="00DE3F04">
        <w:t>As penalidades serão obrigatoriamente registradas no SICAF, e no caso de suspensão de licitar, a licitante deverá ser descredenciada por igual período, sem prejuízo das multas previstas neste Edital e das demais cominações legais.</w:t>
      </w:r>
    </w:p>
    <w:p w:rsidR="00B64F61" w:rsidRDefault="00DE3F04" w:rsidP="00DE3F04">
      <w:pPr>
        <w:pStyle w:val="Ttulo2"/>
      </w:pPr>
      <w:r w:rsidRPr="00B62BBE">
        <w:t xml:space="preserve">A autoridade competente, na </w:t>
      </w:r>
      <w:r w:rsidR="00EE4347">
        <w:t xml:space="preserve">apuração de infrações e na </w:t>
      </w:r>
      <w:r w:rsidRPr="00B62BBE">
        <w:t>aplicação das sanções, levará em consideração a gravidade da conduta do infrator, o caráter educativo da pena, bem como o dano causado à Administração, observado o princípio da proporcionalidade.</w:t>
      </w:r>
    </w:p>
    <w:p w:rsidR="00B64F61" w:rsidRDefault="00B64F61">
      <w:r>
        <w:br w:type="page"/>
      </w:r>
    </w:p>
    <w:p w:rsidR="00B316F1" w:rsidRDefault="00B316F1" w:rsidP="00875D36">
      <w:pPr>
        <w:pStyle w:val="Ttulo1"/>
      </w:pPr>
      <w:bookmarkStart w:id="77" w:name="REF"/>
      <w:bookmarkStart w:id="78" w:name="_Toc7105408"/>
      <w:bookmarkStart w:id="79" w:name="_Toc491356952"/>
      <w:bookmarkEnd w:id="48"/>
      <w:bookmarkEnd w:id="49"/>
      <w:bookmarkEnd w:id="50"/>
      <w:bookmarkEnd w:id="51"/>
      <w:bookmarkEnd w:id="52"/>
      <w:bookmarkEnd w:id="53"/>
      <w:bookmarkEnd w:id="54"/>
      <w:bookmarkEnd w:id="64"/>
      <w:bookmarkEnd w:id="65"/>
      <w:bookmarkEnd w:id="66"/>
      <w:bookmarkEnd w:id="67"/>
      <w:bookmarkEnd w:id="68"/>
      <w:bookmarkEnd w:id="69"/>
      <w:bookmarkEnd w:id="70"/>
      <w:bookmarkEnd w:id="77"/>
      <w:r>
        <w:t>OBRIGAÇÕES DA CONTRATADA</w:t>
      </w:r>
      <w:bookmarkEnd w:id="78"/>
    </w:p>
    <w:p w:rsidR="00B316F1" w:rsidRDefault="00B316F1" w:rsidP="00020E9C">
      <w:pPr>
        <w:pStyle w:val="Ttulo2"/>
      </w:pPr>
      <w:r w:rsidRPr="00B316F1">
        <w:t xml:space="preserve">Executar os serviços conforme especificações deste Termo de Referência e de sua proposta, com a alocação dos empregados necessários ao perfeito cumprimento das cláusulas contratuais, além de fornecer os materiais e equipamentos, ferramentas e utensílios necessários, na qualidade e quantidade especificadas neste </w:t>
      </w:r>
      <w:r w:rsidR="00AB25C6">
        <w:t>TR e em sua P</w:t>
      </w:r>
      <w:r w:rsidRPr="00B316F1">
        <w:t>roposta;</w:t>
      </w:r>
    </w:p>
    <w:p w:rsidR="00B316F1" w:rsidRPr="00B316F1" w:rsidRDefault="00AB25C6" w:rsidP="00020E9C">
      <w:pPr>
        <w:pStyle w:val="Ttulo2"/>
      </w:pPr>
      <w:r>
        <w:t>M</w:t>
      </w:r>
      <w:r w:rsidR="00B316F1" w:rsidRPr="00B316F1">
        <w:t xml:space="preserve">anter, durante toda a execução do contrato, todas as condições de habilitação e qualificação exigidas, em compatibilidade com as obrigações por ela assumidas e manter situação regular junto ao Cadastro Informativo de Créditos do Setor Público Federal – CADIN, conforme </w:t>
      </w:r>
      <w:r w:rsidR="00B64F61">
        <w:t xml:space="preserve">disposto no Artigo 6º da Lei </w:t>
      </w:r>
      <w:r w:rsidR="00B316F1" w:rsidRPr="00B316F1">
        <w:t>10.522</w:t>
      </w:r>
      <w:r w:rsidR="00B64F61">
        <w:t>/2002</w:t>
      </w:r>
      <w:r w:rsidR="00B316F1" w:rsidRPr="00B316F1">
        <w:t>.</w:t>
      </w:r>
    </w:p>
    <w:p w:rsidR="00B316F1" w:rsidRDefault="00B316F1" w:rsidP="00020E9C">
      <w:pPr>
        <w:pStyle w:val="Ttulo2"/>
      </w:pPr>
      <w:r w:rsidRPr="00B316F1">
        <w:t>Manter o empregado nos horários predeterminados pela Administração;</w:t>
      </w:r>
    </w:p>
    <w:p w:rsidR="00A72B8E" w:rsidRDefault="00A72B8E" w:rsidP="00020E9C">
      <w:pPr>
        <w:pStyle w:val="Ttulo2"/>
      </w:pPr>
      <w:r>
        <w:t>Utilizar empregados habilitados e com conhecimentos e experiência mínima exigida, em conformidade com especificações do TR, bem como de equipamentos, ferramentas e instrumentos adequados para a boa execução dos serviços;</w:t>
      </w:r>
    </w:p>
    <w:p w:rsidR="00A72B8E" w:rsidRDefault="00A72B8E" w:rsidP="00020E9C">
      <w:pPr>
        <w:pStyle w:val="Ttulo2"/>
      </w:pPr>
      <w:r>
        <w:t>Vedar a utilização, na execução dos serviços, de empregado que seja familiar de agente público ocupante de cargo em comissão ou função de confiança no órgão contratante, nos termos do artigo 7° do Decreto n° 7.203/2010;</w:t>
      </w:r>
    </w:p>
    <w:p w:rsidR="00B316F1" w:rsidRDefault="00A72B8E" w:rsidP="00020E9C">
      <w:pPr>
        <w:pStyle w:val="Ttulo2"/>
      </w:pPr>
      <w:r>
        <w:t>Disponibilizar à CODEVASF os empregados devidamente identificados por meio de crachá, além de provê-los com os Equipamentos de Proteção Individual - EPI, quando for o caso;</w:t>
      </w:r>
    </w:p>
    <w:p w:rsidR="00A72B8E" w:rsidRDefault="00A72B8E" w:rsidP="00020E9C">
      <w:pPr>
        <w:pStyle w:val="Ttulo2"/>
      </w:pPr>
      <w:r>
        <w:t xml:space="preserve">Apresentar-se sempre que solicitada, através do seu Responsável Técnico e </w:t>
      </w:r>
      <w:r w:rsidR="000C0825">
        <w:t>PREPOSTO</w:t>
      </w:r>
      <w:r>
        <w:t xml:space="preserve">, nos escritórios da </w:t>
      </w:r>
      <w:r w:rsidR="000C0825">
        <w:t>CODEVASF</w:t>
      </w:r>
      <w:r>
        <w:t xml:space="preserve"> em Brasília – DF (ou Superintendência Regional).</w:t>
      </w:r>
    </w:p>
    <w:p w:rsidR="00A72B8E" w:rsidRDefault="00A72B8E" w:rsidP="00020E9C">
      <w:pPr>
        <w:pStyle w:val="Ttulo2"/>
      </w:pPr>
      <w:r>
        <w:t xml:space="preserve">Acatar as orientações da </w:t>
      </w:r>
      <w:r w:rsidR="00AB25C6">
        <w:t>CODEVASF</w:t>
      </w:r>
      <w:r>
        <w:t>, notadamente quanto ao cumprimento das Normas Internas, de Segurança e Medicina do Trabalho.</w:t>
      </w:r>
    </w:p>
    <w:p w:rsidR="00A72B8E" w:rsidRDefault="00A72B8E" w:rsidP="00020E9C">
      <w:pPr>
        <w:pStyle w:val="Ttulo2"/>
      </w:pPr>
      <w:r>
        <w:t>Assumir a inteira responsabilidade pelo transporte interno e externo do pessoal até o local dos serviços.</w:t>
      </w:r>
    </w:p>
    <w:p w:rsidR="00A72B8E" w:rsidRDefault="00A72B8E" w:rsidP="00020E9C">
      <w:pPr>
        <w:pStyle w:val="Ttulo2"/>
      </w:pPr>
      <w:r>
        <w:t>Colocar tantas frentes de serviços quantos forem necessários (mediante anuência prévia da fiscalização), para possibilitar a perfeita execução dos serviços dentro do prazo contratual.</w:t>
      </w:r>
    </w:p>
    <w:p w:rsidR="00A72B8E" w:rsidRDefault="00A72B8E" w:rsidP="00020E9C">
      <w:pPr>
        <w:pStyle w:val="Ttulo2"/>
      </w:pPr>
      <w:r>
        <w:t>Responsabilizar-se pelo fornecimento de toda a mão-de-obra, sem qualquer vinculação empregatícia com a Codevasf, necessária à execução dos serviços objeto do contrato.</w:t>
      </w:r>
    </w:p>
    <w:p w:rsidR="00A72B8E" w:rsidRDefault="00A72B8E" w:rsidP="00020E9C">
      <w:pPr>
        <w:pStyle w:val="Ttulo2"/>
      </w:pPr>
      <w:r>
        <w:t>Responsabilizar-se por todos os ônus e obrigações concernentes à legislação tributária, trabalhista, securitária, previdenciária, os quais, exclusivamente, correrão por sua conta, inclusive o registro do serviço contratado</w:t>
      </w:r>
      <w:r w:rsidR="00F701D9">
        <w:t xml:space="preserve"> e demais produtos técnicos</w:t>
      </w:r>
      <w:r>
        <w:t xml:space="preserve"> junto ao CREA.</w:t>
      </w:r>
    </w:p>
    <w:p w:rsidR="00A72B8E" w:rsidRDefault="00F701D9" w:rsidP="00020E9C">
      <w:pPr>
        <w:pStyle w:val="Ttulo2"/>
      </w:pPr>
      <w:r>
        <w:t>A</w:t>
      </w:r>
      <w:r w:rsidR="00A72B8E">
        <w:t>ssegurar e facilitar o acesso da Fiscalização, aos serviços e a todos os elementos que forem necessários ao desempenho de sua missão.</w:t>
      </w:r>
    </w:p>
    <w:p w:rsidR="00A72B8E" w:rsidRDefault="00A72B8E" w:rsidP="00020E9C">
      <w:pPr>
        <w:pStyle w:val="Ttulo2"/>
      </w:pPr>
      <w:r>
        <w:t xml:space="preserve">Promover a substituição dos profissionais integrantes da equipe técnica somente quando caracterizada a superveniência das situações de caso fortuito ou força maior, sendo que a substituição deverá ser feita por profissional de perfil técnico equivalente ou superior e mediante prévia autorização da </w:t>
      </w:r>
      <w:r w:rsidR="00F701D9">
        <w:t>CODEVASF</w:t>
      </w:r>
      <w:r>
        <w:t>.</w:t>
      </w:r>
    </w:p>
    <w:p w:rsidR="00A72B8E" w:rsidRDefault="00A72B8E" w:rsidP="00020E9C">
      <w:pPr>
        <w:pStyle w:val="Ttulo2"/>
      </w:pPr>
      <w:r>
        <w:t>Na hipótese de eventuais Termos Aditivos, que venham acrescentar o valor da contratação, a contratada deverá reforçar a caução inicial durante a execução dos serviços contratados, de acordo com a cláusula contratual, que trata sobre “CAUÇÃO”.</w:t>
      </w:r>
    </w:p>
    <w:p w:rsidR="00A72B8E" w:rsidRDefault="00F701D9" w:rsidP="00020E9C">
      <w:pPr>
        <w:pStyle w:val="Ttulo2"/>
      </w:pPr>
      <w:r>
        <w:t>C</w:t>
      </w:r>
      <w:r w:rsidR="00A72B8E">
        <w:t>onceder livre acesso aos seus documentos e registros contábeis, referentes ao objeto da licitação, para os servidores ou empregados do órgão ou entidade CONTRATANTE e dos órgãos de controle interno e externo.</w:t>
      </w:r>
    </w:p>
    <w:p w:rsidR="00A72B8E" w:rsidRDefault="00A72B8E" w:rsidP="00020E9C">
      <w:pPr>
        <w:pStyle w:val="Ttulo2"/>
      </w:pPr>
      <w:r>
        <w:t xml:space="preserve">Caso a contratada seja registrada em região diferente daquela em que serão executados os serviços objeto deste TR, deverá apresentar visto, novo registro ou dispensa de registro, em conformidade com disposto nos </w:t>
      </w:r>
      <w:proofErr w:type="spellStart"/>
      <w:r>
        <w:t>arts</w:t>
      </w:r>
      <w:proofErr w:type="spellEnd"/>
      <w:r>
        <w:t>. 5º, 6º e 7º da Resolução CONFEA nº 336 de 27 de outubro de 1989.</w:t>
      </w:r>
    </w:p>
    <w:p w:rsidR="00A72B8E" w:rsidRDefault="00A72B8E" w:rsidP="00020E9C">
      <w:pPr>
        <w:pStyle w:val="Ttulo2"/>
      </w:pPr>
      <w:r>
        <w:t xml:space="preserve">A </w:t>
      </w:r>
      <w:r w:rsidR="00F701D9">
        <w:t>CONTRATADA</w:t>
      </w:r>
      <w:r>
        <w:t xml:space="preserve"> será responsável por quaisquer acidentes de trabalho referentes a seu pessoal que venham a ocorrer por conta do serviço contratado e/ou por ela causado a terceiros.</w:t>
      </w:r>
    </w:p>
    <w:p w:rsidR="00A72B8E" w:rsidRDefault="00A72B8E" w:rsidP="00020E9C">
      <w:pPr>
        <w:pStyle w:val="Ttulo2"/>
      </w:pPr>
      <w:r>
        <w:t>Corrigir os serviços rejeitados pela Fiscalização dentro do prazo estabelecido pela mesma, arcando com todas as despesas necessárias.</w:t>
      </w:r>
    </w:p>
    <w:p w:rsidR="00A72B8E" w:rsidRDefault="00A72B8E" w:rsidP="00020E9C">
      <w:pPr>
        <w:pStyle w:val="Ttulo2"/>
      </w:pPr>
      <w:r>
        <w:t>Caberá à CONTRATADA obter e arcar com os gastos de todas as licenças e franquias, pagar encargos sociais e impostos municipais, estaduais e federais que incidirem sobre a execução dos serviços.</w:t>
      </w:r>
    </w:p>
    <w:p w:rsidR="00A72B8E" w:rsidRDefault="00A72B8E" w:rsidP="00020E9C">
      <w:pPr>
        <w:pStyle w:val="Ttulo2"/>
      </w:pPr>
      <w:r>
        <w:t xml:space="preserve">Assumir toda a responsabilidade pela execução dos serviços contratados perante a </w:t>
      </w:r>
      <w:r w:rsidR="000C0825">
        <w:t>CODEVASF</w:t>
      </w:r>
      <w:r>
        <w:t xml:space="preserve"> e terceiros, na forma da legislação em vigor, bem como por danos resultantes do mau procedimento, dolo ou culpa de empregados ou prepostos seus, e ainda, pelo fiel cumprimento das leis e normas vigentes, mantendo a </w:t>
      </w:r>
      <w:r w:rsidR="00F701D9">
        <w:t>CODEVASF</w:t>
      </w:r>
      <w:r>
        <w:t xml:space="preserve"> isenta de quaisquer penalidades e responsabilidades de qualquer natureza pela </w:t>
      </w:r>
      <w:r w:rsidR="000C0825">
        <w:t>infringência</w:t>
      </w:r>
      <w:r>
        <w:t xml:space="preserve"> da legislação em vigor, por parte da CONTRATADA.</w:t>
      </w:r>
    </w:p>
    <w:p w:rsidR="00A72B8E" w:rsidRDefault="00A72B8E" w:rsidP="00020E9C">
      <w:pPr>
        <w:pStyle w:val="Ttulo2"/>
      </w:pPr>
      <w:r>
        <w:t xml:space="preserve">A CONTRATADA será responsável, perante a </w:t>
      </w:r>
      <w:r w:rsidR="000C0825">
        <w:t>CODEVASF</w:t>
      </w:r>
      <w:r>
        <w:t>, pela qualidade do total dos serviços, bem como pela qualidade dos relatórios/documentos gerados, no que diz respeito à observância de normas técnicas e códigos profissionais.</w:t>
      </w:r>
    </w:p>
    <w:p w:rsidR="00A72B8E" w:rsidRDefault="00A72B8E" w:rsidP="00020E9C">
      <w:pPr>
        <w:pStyle w:val="Ttulo2"/>
      </w:pPr>
      <w:r>
        <w:t>A CONTRATADA deverá tomar todas as providências para proteger o meio ambiente, nos âmbitos interno e externo ao local de execução dos serviços, obedecendo às instruções advindas da Fiscalização, além de evitar danos e aborrecimentos às pessoas e/ou propriedades privadas ou públicas.</w:t>
      </w:r>
    </w:p>
    <w:p w:rsidR="00A72B8E" w:rsidRDefault="00A72B8E" w:rsidP="00020E9C">
      <w:pPr>
        <w:pStyle w:val="Ttulo2"/>
      </w:pPr>
      <w:r>
        <w:t xml:space="preserve">A </w:t>
      </w:r>
      <w:r w:rsidR="000C0825">
        <w:t>CONTRATADA</w:t>
      </w:r>
      <w:r>
        <w:t xml:space="preserve"> deverá investir em medidas de promoção da ética e de prevenção da corrupção que contribuam para um ambiente mais íntegro, ético e transparente no setor privado e em suas relações como o setor público, comprometendo-se a atuar contrariamente a quaisquer manifestações de corrupção, atuando junto a seus fornecedores e parceiros privados a também conhecer e cumpr</w:t>
      </w:r>
      <w:r w:rsidR="00B64F61">
        <w:t xml:space="preserve">ir as previsões da Lei 12.846/2013 e do Decreto </w:t>
      </w:r>
      <w:r>
        <w:t>8.420/</w:t>
      </w:r>
      <w:r w:rsidR="00B64F61">
        <w:t>20</w:t>
      </w:r>
      <w:r>
        <w:t>15, abstendo-se, ainda, de cometer atos tendentes a lesar a Administração Pública, denunciando a prática de irregularidades que tiver conhecimento por meios dos canais de denúncias disponíveis.</w:t>
      </w:r>
    </w:p>
    <w:p w:rsidR="00A72B8E" w:rsidRDefault="00A72B8E" w:rsidP="00020E9C">
      <w:pPr>
        <w:pStyle w:val="Ttulo2"/>
      </w:pPr>
      <w:r>
        <w:t>A CONTRATADA entende e aceita que é condicionante para na execução das obras e serviços de engenharia objeto da presente licitação atender ainda às seguintes normas complementares:</w:t>
      </w:r>
    </w:p>
    <w:p w:rsidR="00A72B8E" w:rsidRDefault="00A72B8E" w:rsidP="000C0825">
      <w:pPr>
        <w:pStyle w:val="Ttulo3"/>
      </w:pPr>
      <w:r>
        <w:t xml:space="preserve">Códigos, leis, decretos, portarias e normas federais, estaduais e municipais, inclusive normas de concessionárias de serviços públicos, e as normas técnicas da </w:t>
      </w:r>
      <w:r w:rsidR="000C0825">
        <w:t>CODEVASF</w:t>
      </w:r>
      <w:r>
        <w:t>.</w:t>
      </w:r>
    </w:p>
    <w:p w:rsidR="00547595" w:rsidRDefault="00A72B8E" w:rsidP="000C0825">
      <w:pPr>
        <w:pStyle w:val="Ttulo3"/>
      </w:pPr>
      <w:r>
        <w:t>Normas técnicas da ABNT e do INMETRO, principalmente no que diz respeito aos requisitos mínimos de qualidade, utilidade, resistência e segurança.</w:t>
      </w:r>
    </w:p>
    <w:p w:rsidR="00547595" w:rsidRDefault="00547595">
      <w:r>
        <w:br w:type="page"/>
      </w:r>
    </w:p>
    <w:p w:rsidR="00A72B8E" w:rsidRDefault="000C0825" w:rsidP="000C0825">
      <w:pPr>
        <w:pStyle w:val="Ttulo1"/>
      </w:pPr>
      <w:bookmarkStart w:id="80" w:name="_Toc7105409"/>
      <w:r>
        <w:t>OBRIGAÇÕES DA CODEVASF</w:t>
      </w:r>
      <w:bookmarkEnd w:id="80"/>
    </w:p>
    <w:p w:rsidR="000C0825" w:rsidRDefault="000C0825" w:rsidP="00020E9C">
      <w:pPr>
        <w:pStyle w:val="Ttulo2"/>
      </w:pPr>
      <w:r>
        <w:t>Exigir da CONTRATADA o cumprimento integral deste Contrato.</w:t>
      </w:r>
    </w:p>
    <w:p w:rsidR="000C0825" w:rsidRDefault="000C0825" w:rsidP="00020E9C">
      <w:pPr>
        <w:pStyle w:val="Ttulo2"/>
      </w:pPr>
      <w:r>
        <w:t>Esclarecer as dúvidas que lhe sejam apresentadas pela CONTRATADA, através de correspondências protocoladas.</w:t>
      </w:r>
    </w:p>
    <w:p w:rsidR="000C0825" w:rsidRDefault="000C0825" w:rsidP="00020E9C">
      <w:pPr>
        <w:pStyle w:val="Ttulo2"/>
      </w:pPr>
      <w:r>
        <w:t>Fiscalizar e acompanhar a execução do objeto do contrato.</w:t>
      </w:r>
    </w:p>
    <w:p w:rsidR="000C0825" w:rsidRDefault="000C0825" w:rsidP="00020E9C">
      <w:pPr>
        <w:pStyle w:val="Ttulo2"/>
      </w:pPr>
      <w:r>
        <w:t>Expedir por escrito, as determinações e comunicações dirigidas a CONTRATADA, determinando as providências necessárias à correção das falhas observadas.</w:t>
      </w:r>
    </w:p>
    <w:p w:rsidR="000C0825" w:rsidRDefault="000C0825" w:rsidP="00020E9C">
      <w:pPr>
        <w:pStyle w:val="Ttulo2"/>
      </w:pPr>
      <w:r>
        <w:t>Rejeitar todo e qualquer serviço inadequado, incompleto ou não especificado e estipular prazo para sua retificação.</w:t>
      </w:r>
    </w:p>
    <w:p w:rsidR="000C0825" w:rsidRDefault="000C0825" w:rsidP="00020E9C">
      <w:pPr>
        <w:pStyle w:val="Ttulo2"/>
      </w:pPr>
      <w:r>
        <w:t>Emitir parecer para liberação das faturas, e receber as obras e serviços contratados.</w:t>
      </w:r>
    </w:p>
    <w:p w:rsidR="000C0825" w:rsidRDefault="000C0825" w:rsidP="00020E9C">
      <w:pPr>
        <w:pStyle w:val="Ttulo2"/>
      </w:pPr>
      <w:r>
        <w:t>Efetuar o pagamento no prazo previsto no contrato.</w:t>
      </w:r>
    </w:p>
    <w:p w:rsidR="00875D36" w:rsidRDefault="00875D36" w:rsidP="00875D36">
      <w:pPr>
        <w:pStyle w:val="Ttulo1"/>
      </w:pPr>
      <w:bookmarkStart w:id="81" w:name="_Toc7105410"/>
      <w:r w:rsidRPr="00875D36">
        <w:t>RESPONSABILIDADE AMBIENTAL</w:t>
      </w:r>
      <w:r w:rsidR="00CF202B">
        <w:t xml:space="preserve"> E SEGURANÇA DO TRABALHO</w:t>
      </w:r>
      <w:bookmarkEnd w:id="81"/>
    </w:p>
    <w:p w:rsidR="000C297C" w:rsidRPr="000C297C" w:rsidRDefault="000C297C" w:rsidP="00020E9C">
      <w:pPr>
        <w:pStyle w:val="Ttulo2"/>
      </w:pPr>
      <w:r w:rsidRPr="000C297C">
        <w:t>Os serviços prestados pela CONTRATADA deverão pautar-se sempre no uso racional de recursos e equipamentos, de forma a evitar e prevenir o desperdício de insumos e materiais consumidos bem como a geração excessiva de resíduos, a fim de atender às diretrizes de responsabilidade ambiental adotadas pelos órgãos competentes.</w:t>
      </w:r>
    </w:p>
    <w:p w:rsidR="000C297C" w:rsidRDefault="0068207C" w:rsidP="00020E9C">
      <w:pPr>
        <w:pStyle w:val="Ttulo2"/>
      </w:pPr>
      <w:r>
        <w:t>O</w:t>
      </w:r>
      <w:r w:rsidR="000C297C" w:rsidRPr="000C297C">
        <w:t>s materiais básicos empregados pela CONTRATADA deverão atender à melhor relação entre custos e benefícios, considerando-se os impactos ambientais, positivos e negativos, associados ao produto e o que está definido em plano de manejo</w:t>
      </w:r>
      <w:r w:rsidR="006737BD">
        <w:t xml:space="preserve"> (caso aplicável).</w:t>
      </w:r>
    </w:p>
    <w:p w:rsidR="00282664" w:rsidRDefault="00282664" w:rsidP="00020E9C">
      <w:pPr>
        <w:pStyle w:val="Ttulo2"/>
      </w:pPr>
      <w:r>
        <w:t>A CONTRATADA deverá tomar todas as providências para proteger o meio ambiente, no âmbito interno e externo ao local de execução dos serviços, obedecendo a legislação vigente bem como às instruções advindas da Fiscalização, além de evitar danos ou aborrecimentos às pessoas e/ou propriedades privadas ou públicas.</w:t>
      </w:r>
    </w:p>
    <w:p w:rsidR="00282664" w:rsidRDefault="00282664" w:rsidP="00020E9C">
      <w:pPr>
        <w:pStyle w:val="Ttulo2"/>
      </w:pPr>
      <w:r>
        <w:t xml:space="preserve">A CONTRATADA deverá atender à legislação vigente </w:t>
      </w:r>
      <w:r w:rsidRPr="00D50B4A">
        <w:t>que estabelece diretrizes para a sustentabilidade ambiental, no tocante a projetos, serviços de engenharia e aqui</w:t>
      </w:r>
      <w:r>
        <w:t>sição de materiais, e em conformidade as Licenças Ambientais de cada empreendimento (caso existente ou em processo de obtenção/regularização).</w:t>
      </w:r>
    </w:p>
    <w:p w:rsidR="000C297C" w:rsidRPr="000C297C" w:rsidRDefault="000C297C" w:rsidP="00020E9C">
      <w:pPr>
        <w:pStyle w:val="Ttulo2"/>
      </w:pPr>
      <w:r w:rsidRPr="000C297C">
        <w:t>A qualquer tempo a CODEVASF poderá solicitar à CONTRATADA a apresentação de relação com as marcas e fabricantes dos produtos e materiais utilizados, podendo vir a solicitar a substituição de quaisquer itens por outros, com a mesma finalidade, considerados mais adequados do ponto de vista dos impactos ambientais.</w:t>
      </w:r>
    </w:p>
    <w:p w:rsidR="000C297C" w:rsidRPr="000C297C" w:rsidRDefault="000C297C" w:rsidP="00020E9C">
      <w:pPr>
        <w:pStyle w:val="Ttulo2"/>
      </w:pPr>
      <w:r w:rsidRPr="000C297C">
        <w:t>A CONTRATADA deverá retirar, sob orientação da Fiscalização, todos os materiais substituídos durante a realização de serviços, devendo apresentá-los à fiscalização para avaliação de reaproveitamento e/ou recolhimento a depósito indicado pela CODEVASF.</w:t>
      </w:r>
    </w:p>
    <w:p w:rsidR="000C297C" w:rsidRPr="000C297C" w:rsidRDefault="000C297C" w:rsidP="00020E9C">
      <w:pPr>
        <w:pStyle w:val="Ttulo2"/>
      </w:pPr>
      <w:r w:rsidRPr="000C297C">
        <w:t>Todas as embalagens, restos de materiais e produtos, sobras de obra e entulhos, incluindo lâmpadas queimadas, cabos, restos de óleos e graxas, deverão ser adequadamente separados, para posterior descarte, em conformidade com a legislação ambiental e sanitária vigentes e plano de manejo.</w:t>
      </w:r>
    </w:p>
    <w:p w:rsidR="00875D36" w:rsidRPr="000C297C" w:rsidRDefault="000C297C" w:rsidP="00020E9C">
      <w:pPr>
        <w:pStyle w:val="Ttulo2"/>
      </w:pPr>
      <w:r w:rsidRPr="000C297C">
        <w:t xml:space="preserve">A contratada deverá promover capacitação em educação e gestão ambiental, para todos os seus funcionários terceirizados a serviço da </w:t>
      </w:r>
      <w:r w:rsidR="00DF2DDE" w:rsidRPr="000C297C">
        <w:t>CODEVASF</w:t>
      </w:r>
      <w:r w:rsidRPr="000C297C">
        <w:t>.</w:t>
      </w:r>
    </w:p>
    <w:p w:rsidR="00653010" w:rsidRDefault="00653010" w:rsidP="00020E9C">
      <w:pPr>
        <w:pStyle w:val="Ttulo2"/>
      </w:pPr>
      <w:r>
        <w:t>A CONTRATADA deverá tomar todas as medidas preventivas relativas à Segurança e Medicina do Trabalho, sendo responsabilizada por quaisquer acidentes de trabalho, referente a seu pessoal, que venham a ocorrer por conta do serviço contratado e/ou por ela causado a terceiros.</w:t>
      </w:r>
    </w:p>
    <w:p w:rsidR="00875D36" w:rsidRDefault="00875D36" w:rsidP="00020E9C">
      <w:pPr>
        <w:pStyle w:val="Ttulo2"/>
      </w:pPr>
      <w:r w:rsidRPr="00C476D5">
        <w:t>Promover medidas de proteção para a redução ou neutralização dos riscos ocupacionais aos seus empregados, bem como fazer, obrigatoriamente, os Equipamentos de Proteção Individual (EPIs), conforme Norma Regulamentadora nº 06 do Ministério do Trabalho e Emprego – TEM, necessários, tais como: óculos, luvas, aventais, máscaras, calçados apropriados etc., fiscalizando e exigindo que seus empregados cumpram as normas e procedimentos destinados à preservação de sua integridade física, em</w:t>
      </w:r>
      <w:r w:rsidR="00B64F61">
        <w:t xml:space="preserve"> cumprimento aos Decreto-Lei </w:t>
      </w:r>
      <w:r w:rsidRPr="00C476D5">
        <w:t>5.452</w:t>
      </w:r>
      <w:r w:rsidR="00B64F61">
        <w:t>/1943</w:t>
      </w:r>
      <w:r w:rsidRPr="00C476D5">
        <w:t>.</w:t>
      </w:r>
    </w:p>
    <w:p w:rsidR="000C297C" w:rsidRPr="000C297C" w:rsidRDefault="00DF2DDE" w:rsidP="00020E9C">
      <w:pPr>
        <w:pStyle w:val="Ttulo2"/>
      </w:pPr>
      <w:r>
        <w:t>A CONTRATADA</w:t>
      </w:r>
      <w:r w:rsidR="000C297C" w:rsidRPr="000C297C">
        <w:t xml:space="preserve"> deverá realizar treinamentos com os empregados quanto à forma adequada de utilização dos equipamentos de acordo com as funções exercidas.</w:t>
      </w:r>
    </w:p>
    <w:p w:rsidR="00466BBA" w:rsidRDefault="00466BBA" w:rsidP="00FD6037">
      <w:pPr>
        <w:pStyle w:val="Ttulo1"/>
      </w:pPr>
      <w:bookmarkStart w:id="82" w:name="_Toc7105411"/>
      <w:r>
        <w:t>CONDIÇÕES GERAIS</w:t>
      </w:r>
      <w:bookmarkEnd w:id="79"/>
      <w:bookmarkEnd w:id="82"/>
    </w:p>
    <w:p w:rsidR="00466BBA" w:rsidRDefault="00466BBA" w:rsidP="00020E9C">
      <w:pPr>
        <w:pStyle w:val="Ttulo2"/>
      </w:pPr>
      <w:r>
        <w:t>Os resultados dos serviços, incluindo os desenhos origi</w:t>
      </w:r>
      <w:r w:rsidR="00F701D9">
        <w:t>nais,</w:t>
      </w:r>
      <w:r>
        <w:t xml:space="preserve"> as memórias de cálculo, as informações obtidas e os métodos desenvolvidos no contexto dos serviços serão</w:t>
      </w:r>
      <w:r w:rsidR="0050031A">
        <w:t xml:space="preserve"> de</w:t>
      </w:r>
      <w:r>
        <w:t xml:space="preserve"> propriedade da </w:t>
      </w:r>
      <w:r w:rsidR="000D3948">
        <w:t>CODEVASF</w:t>
      </w:r>
      <w:r>
        <w:t xml:space="preserve"> e seu uso por terceiros só se realizará por expressa autorização da mesma.</w:t>
      </w:r>
    </w:p>
    <w:p w:rsidR="007D2DAE" w:rsidRDefault="00466BBA" w:rsidP="00020E9C">
      <w:pPr>
        <w:pStyle w:val="Ttulo2"/>
      </w:pPr>
      <w:r>
        <w:t xml:space="preserve">A </w:t>
      </w:r>
      <w:r w:rsidR="00993EFB">
        <w:t>CONTRATADA</w:t>
      </w:r>
      <w:r>
        <w:t xml:space="preserve"> e a equipe técnica deverão apresentar</w:t>
      </w:r>
      <w:r w:rsidR="00A24292">
        <w:t xml:space="preserve"> Anotação de Responsabilidade Técnica (ART)</w:t>
      </w:r>
      <w:r>
        <w:t xml:space="preserve">, </w:t>
      </w:r>
      <w:r w:rsidR="00A24292">
        <w:t xml:space="preserve">devidamente registrada e baixada, juntamente com a entrega de cada </w:t>
      </w:r>
      <w:r w:rsidR="00BE248C">
        <w:t>produto técnico exigido</w:t>
      </w:r>
      <w:r w:rsidR="00A24292">
        <w:t>.</w:t>
      </w:r>
    </w:p>
    <w:p w:rsidR="00135275" w:rsidRDefault="00135275" w:rsidP="0050031A">
      <w:r>
        <w:br w:type="page"/>
      </w: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9359DD" w:rsidRDefault="009359DD" w:rsidP="00FD6037">
      <w:pPr>
        <w:jc w:val="center"/>
      </w:pPr>
    </w:p>
    <w:p w:rsidR="009359DD" w:rsidRDefault="009359DD" w:rsidP="00FD6037">
      <w:pPr>
        <w:jc w:val="center"/>
      </w:pP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A32D60" w:rsidRDefault="00A32D60" w:rsidP="00FD6037">
      <w:pPr>
        <w:jc w:val="center"/>
      </w:pPr>
    </w:p>
    <w:p w:rsidR="00A32D60" w:rsidRDefault="00A32D60" w:rsidP="00FD6037">
      <w:pPr>
        <w:jc w:val="center"/>
      </w:pPr>
    </w:p>
    <w:p w:rsidR="00466BBA" w:rsidRPr="00216798" w:rsidRDefault="00466BBA" w:rsidP="00FD6037">
      <w:pPr>
        <w:jc w:val="center"/>
        <w:rPr>
          <w:b/>
        </w:rPr>
      </w:pPr>
      <w:r w:rsidRPr="00216798">
        <w:rPr>
          <w:b/>
        </w:rPr>
        <w:t>ANEXOS</w:t>
      </w: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466BBA" w:rsidRDefault="00466BBA" w:rsidP="00FD6037">
      <w:pPr>
        <w:jc w:val="center"/>
      </w:pPr>
    </w:p>
    <w:p w:rsidR="00315A9F" w:rsidRDefault="00466BBA" w:rsidP="00FD6037">
      <w:pPr>
        <w:pStyle w:val="Legenda"/>
      </w:pPr>
      <w:r>
        <w:br w:type="page"/>
      </w:r>
      <w:bookmarkStart w:id="83" w:name="_Toc49071962"/>
    </w:p>
    <w:p w:rsidR="003C6881" w:rsidRDefault="00C3251F" w:rsidP="00FD6037">
      <w:pPr>
        <w:pStyle w:val="Legenda"/>
      </w:pPr>
      <w:bookmarkStart w:id="84" w:name="_Ref520282354"/>
      <w:bookmarkStart w:id="85" w:name="_Ref520452635"/>
      <w:bookmarkStart w:id="86" w:name="_Ref530154224"/>
      <w:bookmarkStart w:id="87" w:name="_Toc7105412"/>
      <w:r>
        <w:t xml:space="preserve">ANEXO </w:t>
      </w:r>
      <w:r w:rsidR="007C793A">
        <w:fldChar w:fldCharType="begin"/>
      </w:r>
      <w:r w:rsidR="007C793A">
        <w:instrText xml:space="preserve"> SEQ Anexo \* ARABIC </w:instrText>
      </w:r>
      <w:r w:rsidR="007C793A">
        <w:fldChar w:fldCharType="separate"/>
      </w:r>
      <w:r w:rsidR="00751839">
        <w:rPr>
          <w:noProof/>
        </w:rPr>
        <w:t>1</w:t>
      </w:r>
      <w:r w:rsidR="007C793A">
        <w:rPr>
          <w:noProof/>
        </w:rPr>
        <w:fldChar w:fldCharType="end"/>
      </w:r>
      <w:r>
        <w:t xml:space="preserve"> -</w:t>
      </w:r>
      <w:r w:rsidR="00315A9F" w:rsidRPr="00315A9F">
        <w:t xml:space="preserve"> </w:t>
      </w:r>
      <w:r w:rsidR="00315A9F">
        <w:t>DADOS TÉCNICOS DAS BARRAGENS</w:t>
      </w:r>
      <w:bookmarkEnd w:id="84"/>
      <w:bookmarkEnd w:id="85"/>
      <w:bookmarkEnd w:id="86"/>
      <w:bookmarkEnd w:id="87"/>
    </w:p>
    <w:p w:rsidR="003C6881" w:rsidRDefault="003C6881" w:rsidP="00FD6037"/>
    <w:p w:rsidR="00E57B23" w:rsidRDefault="00E57B23" w:rsidP="00C80EDE">
      <w:pPr>
        <w:jc w:val="center"/>
      </w:pPr>
      <w:bookmarkStart w:id="88" w:name="_Ref520282389"/>
      <w:bookmarkStart w:id="89" w:name="_Ref520282443"/>
      <w:bookmarkStart w:id="90" w:name="_Ref520452649"/>
      <w:r>
        <w:t xml:space="preserve">Quadro A1. Informação </w:t>
      </w:r>
      <w:r w:rsidR="00515F98">
        <w:t>das barragens</w:t>
      </w:r>
      <w:r w:rsidR="00C80EDE">
        <w:t xml:space="preserve"> da Codevasf</w:t>
      </w:r>
      <w:r w:rsidR="00E0277D">
        <w:t xml:space="preserve"> (</w:t>
      </w:r>
      <w:proofErr w:type="spellStart"/>
      <w:r w:rsidR="001D51C4" w:rsidRPr="001D51C4">
        <w:t>Datum</w:t>
      </w:r>
      <w:proofErr w:type="spellEnd"/>
      <w:r w:rsidR="001D51C4" w:rsidRPr="001D51C4">
        <w:t xml:space="preserve"> SIRGAS-2000</w:t>
      </w:r>
      <w:r w:rsidR="00E0277D">
        <w:t>)</w:t>
      </w:r>
    </w:p>
    <w:tbl>
      <w:tblPr>
        <w:tblW w:w="952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"/>
        <w:gridCol w:w="567"/>
        <w:gridCol w:w="1701"/>
        <w:gridCol w:w="1814"/>
        <w:gridCol w:w="794"/>
        <w:gridCol w:w="794"/>
        <w:gridCol w:w="794"/>
        <w:gridCol w:w="1304"/>
        <w:gridCol w:w="1304"/>
      </w:tblGrid>
      <w:tr w:rsidR="00E0277D" w:rsidRPr="00F415ED" w:rsidTr="001D51C4">
        <w:trPr>
          <w:trHeight w:val="340"/>
          <w:jc w:val="center"/>
        </w:trPr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shd w:val="clear" w:color="auto" w:fill="5B9BD5" w:themeFill="accent1"/>
            <w:noWrap/>
            <w:vAlign w:val="center"/>
            <w:hideMark/>
          </w:tcPr>
          <w:p w:rsidR="00E0277D" w:rsidRPr="00507B15" w:rsidRDefault="00E0277D" w:rsidP="00E0277D">
            <w:pPr>
              <w:jc w:val="center"/>
              <w:rPr>
                <w:b/>
                <w:bCs/>
                <w:color w:val="FFFFFF" w:themeColor="background1"/>
                <w:sz w:val="20"/>
              </w:rPr>
            </w:pPr>
            <w:r w:rsidRPr="00507B15">
              <w:rPr>
                <w:b/>
                <w:bCs/>
                <w:color w:val="FFFFFF" w:themeColor="background1"/>
                <w:sz w:val="20"/>
              </w:rPr>
              <w:t>N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shd w:val="clear" w:color="auto" w:fill="5B9BD5" w:themeFill="accent1"/>
            <w:noWrap/>
            <w:vAlign w:val="center"/>
            <w:hideMark/>
          </w:tcPr>
          <w:p w:rsidR="00E0277D" w:rsidRPr="00507B15" w:rsidRDefault="00E0277D" w:rsidP="00E0277D">
            <w:pPr>
              <w:jc w:val="center"/>
              <w:rPr>
                <w:b/>
                <w:bCs/>
                <w:color w:val="FFFFFF" w:themeColor="background1"/>
                <w:sz w:val="20"/>
              </w:rPr>
            </w:pPr>
            <w:r w:rsidRPr="00507B15">
              <w:rPr>
                <w:b/>
                <w:bCs/>
                <w:color w:val="FFFFFF" w:themeColor="background1"/>
                <w:sz w:val="20"/>
              </w:rPr>
              <w:t>UF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shd w:val="clear" w:color="auto" w:fill="5B9BD5" w:themeFill="accent1"/>
            <w:noWrap/>
            <w:vAlign w:val="center"/>
            <w:hideMark/>
          </w:tcPr>
          <w:p w:rsidR="00E0277D" w:rsidRPr="00507B15" w:rsidRDefault="00E0277D" w:rsidP="00E0277D">
            <w:pPr>
              <w:jc w:val="center"/>
              <w:rPr>
                <w:b/>
                <w:bCs/>
                <w:color w:val="FFFFFF" w:themeColor="background1"/>
                <w:sz w:val="20"/>
              </w:rPr>
            </w:pPr>
            <w:r w:rsidRPr="00507B15">
              <w:rPr>
                <w:b/>
                <w:bCs/>
                <w:color w:val="FFFFFF" w:themeColor="background1"/>
                <w:sz w:val="20"/>
              </w:rPr>
              <w:t>Barragem</w:t>
            </w:r>
          </w:p>
        </w:tc>
        <w:tc>
          <w:tcPr>
            <w:tcW w:w="1814" w:type="dxa"/>
            <w:tcBorders>
              <w:top w:val="single" w:sz="8" w:space="0" w:color="auto"/>
              <w:bottom w:val="single" w:sz="8" w:space="0" w:color="auto"/>
            </w:tcBorders>
            <w:shd w:val="clear" w:color="auto" w:fill="5B9BD5" w:themeFill="accent1"/>
            <w:noWrap/>
            <w:vAlign w:val="center"/>
            <w:hideMark/>
          </w:tcPr>
          <w:p w:rsidR="00E0277D" w:rsidRPr="00507B15" w:rsidRDefault="00E0277D" w:rsidP="00E0277D">
            <w:pPr>
              <w:jc w:val="center"/>
              <w:rPr>
                <w:b/>
                <w:bCs/>
                <w:color w:val="FFFFFF" w:themeColor="background1"/>
                <w:sz w:val="20"/>
              </w:rPr>
            </w:pPr>
            <w:r w:rsidRPr="00507B15">
              <w:rPr>
                <w:b/>
                <w:bCs/>
                <w:color w:val="FFFFFF" w:themeColor="background1"/>
                <w:sz w:val="20"/>
              </w:rPr>
              <w:t>Munícipio</w:t>
            </w:r>
          </w:p>
        </w:tc>
        <w:tc>
          <w:tcPr>
            <w:tcW w:w="794" w:type="dxa"/>
            <w:tcBorders>
              <w:top w:val="single" w:sz="8" w:space="0" w:color="auto"/>
              <w:bottom w:val="single" w:sz="8" w:space="0" w:color="auto"/>
            </w:tcBorders>
            <w:shd w:val="clear" w:color="auto" w:fill="5B9BD5" w:themeFill="accent1"/>
            <w:noWrap/>
            <w:vAlign w:val="center"/>
            <w:hideMark/>
          </w:tcPr>
          <w:p w:rsidR="00E0277D" w:rsidRPr="00507B15" w:rsidRDefault="00E0277D" w:rsidP="00E0277D">
            <w:pPr>
              <w:jc w:val="center"/>
              <w:rPr>
                <w:b/>
                <w:bCs/>
                <w:color w:val="FFFFFF" w:themeColor="background1"/>
                <w:sz w:val="20"/>
              </w:rPr>
            </w:pPr>
            <w:r w:rsidRPr="00507B15">
              <w:rPr>
                <w:b/>
                <w:bCs/>
                <w:color w:val="FFFFFF" w:themeColor="background1"/>
                <w:sz w:val="20"/>
              </w:rPr>
              <w:t>Vol. (hm³)</w:t>
            </w:r>
          </w:p>
        </w:tc>
        <w:tc>
          <w:tcPr>
            <w:tcW w:w="794" w:type="dxa"/>
            <w:tcBorders>
              <w:top w:val="single" w:sz="8" w:space="0" w:color="auto"/>
              <w:bottom w:val="single" w:sz="8" w:space="0" w:color="auto"/>
            </w:tcBorders>
            <w:shd w:val="clear" w:color="auto" w:fill="5B9BD5" w:themeFill="accent1"/>
            <w:noWrap/>
            <w:vAlign w:val="center"/>
            <w:hideMark/>
          </w:tcPr>
          <w:p w:rsidR="00E0277D" w:rsidRPr="00507B15" w:rsidRDefault="00E0277D" w:rsidP="00E0277D">
            <w:pPr>
              <w:jc w:val="center"/>
              <w:rPr>
                <w:b/>
                <w:bCs/>
                <w:color w:val="FFFFFF" w:themeColor="background1"/>
                <w:sz w:val="20"/>
              </w:rPr>
            </w:pPr>
            <w:r w:rsidRPr="00507B15">
              <w:rPr>
                <w:b/>
                <w:bCs/>
                <w:color w:val="FFFFFF" w:themeColor="background1"/>
                <w:sz w:val="20"/>
              </w:rPr>
              <w:t>Alt. (m)</w:t>
            </w:r>
          </w:p>
        </w:tc>
        <w:tc>
          <w:tcPr>
            <w:tcW w:w="794" w:type="dxa"/>
            <w:tcBorders>
              <w:top w:val="single" w:sz="8" w:space="0" w:color="auto"/>
              <w:bottom w:val="single" w:sz="8" w:space="0" w:color="auto"/>
            </w:tcBorders>
            <w:shd w:val="clear" w:color="auto" w:fill="5B9BD5" w:themeFill="accent1"/>
            <w:noWrap/>
            <w:vAlign w:val="center"/>
            <w:hideMark/>
          </w:tcPr>
          <w:p w:rsidR="00E0277D" w:rsidRPr="00507B15" w:rsidRDefault="00E0277D" w:rsidP="00E0277D">
            <w:pPr>
              <w:jc w:val="center"/>
              <w:rPr>
                <w:b/>
                <w:bCs/>
                <w:color w:val="FFFFFF" w:themeColor="background1"/>
                <w:sz w:val="20"/>
              </w:rPr>
            </w:pPr>
            <w:r w:rsidRPr="00507B15">
              <w:rPr>
                <w:b/>
                <w:bCs/>
                <w:color w:val="FFFFFF" w:themeColor="background1"/>
                <w:sz w:val="20"/>
              </w:rPr>
              <w:t>Tipo*</w:t>
            </w:r>
          </w:p>
        </w:tc>
        <w:tc>
          <w:tcPr>
            <w:tcW w:w="1304" w:type="dxa"/>
            <w:tcBorders>
              <w:top w:val="single" w:sz="8" w:space="0" w:color="auto"/>
              <w:bottom w:val="single" w:sz="8" w:space="0" w:color="auto"/>
            </w:tcBorders>
            <w:shd w:val="clear" w:color="auto" w:fill="5B9BD5" w:themeFill="accent1"/>
            <w:vAlign w:val="center"/>
          </w:tcPr>
          <w:p w:rsidR="00E0277D" w:rsidRPr="00E0277D" w:rsidRDefault="00E0277D" w:rsidP="00E0277D">
            <w:pPr>
              <w:jc w:val="center"/>
              <w:rPr>
                <w:b/>
                <w:bCs/>
                <w:color w:val="FFFFFF" w:themeColor="background1"/>
                <w:sz w:val="20"/>
              </w:rPr>
            </w:pPr>
            <w:r w:rsidRPr="00E0277D">
              <w:rPr>
                <w:b/>
                <w:bCs/>
                <w:color w:val="FFFFFF" w:themeColor="background1"/>
                <w:sz w:val="20"/>
              </w:rPr>
              <w:t>Latitude</w:t>
            </w:r>
          </w:p>
        </w:tc>
        <w:tc>
          <w:tcPr>
            <w:tcW w:w="1304" w:type="dxa"/>
            <w:tcBorders>
              <w:top w:val="single" w:sz="8" w:space="0" w:color="auto"/>
              <w:bottom w:val="single" w:sz="8" w:space="0" w:color="auto"/>
            </w:tcBorders>
            <w:shd w:val="clear" w:color="auto" w:fill="5B9BD5" w:themeFill="accent1"/>
            <w:vAlign w:val="center"/>
          </w:tcPr>
          <w:p w:rsidR="00E0277D" w:rsidRPr="00E0277D" w:rsidRDefault="00E0277D" w:rsidP="00E0277D">
            <w:pPr>
              <w:jc w:val="center"/>
              <w:rPr>
                <w:b/>
                <w:bCs/>
                <w:color w:val="FFFFFF" w:themeColor="background1"/>
                <w:sz w:val="20"/>
              </w:rPr>
            </w:pPr>
            <w:r w:rsidRPr="00E0277D">
              <w:rPr>
                <w:b/>
                <w:bCs/>
                <w:color w:val="FFFFFF" w:themeColor="background1"/>
                <w:sz w:val="20"/>
              </w:rPr>
              <w:t>Longitude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MG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Bico da Pedra</w:t>
            </w:r>
          </w:p>
        </w:tc>
        <w:tc>
          <w:tcPr>
            <w:tcW w:w="181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Janaúba/Nova Porteirinha</w:t>
            </w:r>
          </w:p>
        </w:tc>
        <w:tc>
          <w:tcPr>
            <w:tcW w:w="79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560.34</w:t>
            </w:r>
          </w:p>
        </w:tc>
        <w:tc>
          <w:tcPr>
            <w:tcW w:w="79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45</w:t>
            </w:r>
          </w:p>
        </w:tc>
        <w:tc>
          <w:tcPr>
            <w:tcW w:w="79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BTH</w:t>
            </w:r>
          </w:p>
        </w:tc>
        <w:tc>
          <w:tcPr>
            <w:tcW w:w="1304" w:type="dxa"/>
            <w:tcBorders>
              <w:top w:val="single" w:sz="8" w:space="0" w:color="auto"/>
            </w:tcBorders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15°49'45" S</w:t>
            </w:r>
          </w:p>
        </w:tc>
        <w:tc>
          <w:tcPr>
            <w:tcW w:w="1304" w:type="dxa"/>
            <w:tcBorders>
              <w:top w:val="single" w:sz="8" w:space="0" w:color="auto"/>
            </w:tcBorders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43°15'45"W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shd w:val="clear" w:color="auto" w:fill="auto"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MG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São Gregório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Campo Azul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10.61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27.5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BTH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16°34'29" S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44°51'16" W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shd w:val="clear" w:color="auto" w:fill="auto"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MG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proofErr w:type="spellStart"/>
            <w:r w:rsidRPr="00F415ED">
              <w:rPr>
                <w:sz w:val="20"/>
              </w:rPr>
              <w:t>Jibóia</w:t>
            </w:r>
            <w:proofErr w:type="spellEnd"/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São Francisco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1.3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13.5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BTZ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16°06'07" S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44°50'35" W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MG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Itacarambi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São João das Missões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7.4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20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BTH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14°47'48" S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44°15'38" W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shd w:val="clear" w:color="auto" w:fill="auto"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MG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São Domingos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Francisco Sá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4.5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26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BTH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16°29'24" S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43°27'04" W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shd w:val="clear" w:color="auto" w:fill="auto"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MG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Pedro Ju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Francisco Sá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3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15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BTH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16°12'27" S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43°25'26" W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MG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Canabrava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Francisco Sá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2.5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18.5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BTH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16°19'55" S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43°24'42" W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shd w:val="clear" w:color="auto" w:fill="auto"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MG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Gameleira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Gameleira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1.8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27.5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CCR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15°03'54" S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43°06'05" W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shd w:val="clear" w:color="auto" w:fill="auto"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MG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Lajes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Porteirinha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1.4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16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BTH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15°36'01" S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42°52'07" W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MG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proofErr w:type="spellStart"/>
            <w:r w:rsidRPr="00F415ED">
              <w:rPr>
                <w:sz w:val="20"/>
              </w:rPr>
              <w:t>Mocambinho</w:t>
            </w:r>
            <w:proofErr w:type="spellEnd"/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Porteirinha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0.6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20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BTH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15°51'05" S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43°04'11" W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shd w:val="clear" w:color="auto" w:fill="D9D9D9" w:themeFill="background1" w:themeFillShade="D9"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BA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proofErr w:type="spellStart"/>
            <w:r w:rsidRPr="00F415ED">
              <w:rPr>
                <w:sz w:val="20"/>
              </w:rPr>
              <w:t>Mirorós</w:t>
            </w:r>
            <w:proofErr w:type="spellEnd"/>
          </w:p>
        </w:tc>
        <w:tc>
          <w:tcPr>
            <w:tcW w:w="181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Gentio do Ouro/Ibipeba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166.92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70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BTE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11°27'33" S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42°20'41" W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shd w:val="clear" w:color="auto" w:fill="D9D9D9" w:themeFill="background1" w:themeFillShade="D9"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12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BA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Cova da Mandioca</w:t>
            </w:r>
          </w:p>
        </w:tc>
        <w:tc>
          <w:tcPr>
            <w:tcW w:w="181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proofErr w:type="spellStart"/>
            <w:r w:rsidRPr="00F415ED">
              <w:rPr>
                <w:sz w:val="20"/>
              </w:rPr>
              <w:t>Urandi</w:t>
            </w:r>
            <w:proofErr w:type="spellEnd"/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126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32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CCR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14°46'03" S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42°47'44" W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13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BA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Estreito</w:t>
            </w:r>
          </w:p>
        </w:tc>
        <w:tc>
          <w:tcPr>
            <w:tcW w:w="181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proofErr w:type="spellStart"/>
            <w:r w:rsidRPr="00F415ED">
              <w:rPr>
                <w:sz w:val="20"/>
              </w:rPr>
              <w:t>Urandi</w:t>
            </w:r>
            <w:proofErr w:type="spellEnd"/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75.8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23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BTH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14°49'41" S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42°48'30" W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shd w:val="clear" w:color="auto" w:fill="D9D9D9" w:themeFill="background1" w:themeFillShade="D9"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14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BA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proofErr w:type="spellStart"/>
            <w:r w:rsidRPr="00F415ED">
              <w:rPr>
                <w:sz w:val="20"/>
              </w:rPr>
              <w:t>Ceraíma</w:t>
            </w:r>
            <w:proofErr w:type="spellEnd"/>
          </w:p>
        </w:tc>
        <w:tc>
          <w:tcPr>
            <w:tcW w:w="181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Guanambi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58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30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BTH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14°17'03" S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42°40'54" W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shd w:val="clear" w:color="auto" w:fill="D9D9D9" w:themeFill="background1" w:themeFillShade="D9"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15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BA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 xml:space="preserve">São </w:t>
            </w:r>
            <w:proofErr w:type="spellStart"/>
            <w:r w:rsidRPr="00F415ED">
              <w:rPr>
                <w:sz w:val="20"/>
              </w:rPr>
              <w:t>Desidério</w:t>
            </w:r>
            <w:proofErr w:type="spellEnd"/>
          </w:p>
        </w:tc>
        <w:tc>
          <w:tcPr>
            <w:tcW w:w="181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 xml:space="preserve">São </w:t>
            </w:r>
            <w:proofErr w:type="spellStart"/>
            <w:r w:rsidRPr="00F415ED">
              <w:rPr>
                <w:sz w:val="20"/>
              </w:rPr>
              <w:t>Desidério</w:t>
            </w:r>
            <w:proofErr w:type="spellEnd"/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10.5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8.5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BTH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12°21'40.5" S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44°58'22" W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BA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proofErr w:type="spellStart"/>
            <w:r w:rsidRPr="00F415ED">
              <w:rPr>
                <w:sz w:val="20"/>
              </w:rPr>
              <w:t>Zabumbão</w:t>
            </w:r>
            <w:proofErr w:type="spellEnd"/>
          </w:p>
        </w:tc>
        <w:tc>
          <w:tcPr>
            <w:tcW w:w="181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Paramirim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60.8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65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BTH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13°26'19" S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42°12'53" W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shd w:val="clear" w:color="auto" w:fill="D9D9D9" w:themeFill="background1" w:themeFillShade="D9"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BA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Poço do Magro</w:t>
            </w:r>
          </w:p>
        </w:tc>
        <w:tc>
          <w:tcPr>
            <w:tcW w:w="181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Guanambi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37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22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CCR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14°15'26" S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42°49'01" W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shd w:val="clear" w:color="auto" w:fill="D9D9D9" w:themeFill="background1" w:themeFillShade="D9"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BA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Macaúbas</w:t>
            </w:r>
          </w:p>
        </w:tc>
        <w:tc>
          <w:tcPr>
            <w:tcW w:w="181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Macaúbas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20.9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12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BTH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13°00'49" S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42°33'00" W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PE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Cachimbo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Parnamirim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32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26.5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BTH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07°59'33" S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39°46'12" W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shd w:val="clear" w:color="auto" w:fill="auto"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PE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Caiçara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Parnamirim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10.5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14.3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BTH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08°22'07" S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39°53'24" W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shd w:val="clear" w:color="auto" w:fill="auto"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21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PE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Pereiro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Petrolina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10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18.5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BTH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08°52'46" S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40°42'35" W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22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PE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Monte Alegre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Floresta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8.5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15.4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BTH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08°22'13" S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38°34'06" W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shd w:val="clear" w:color="auto" w:fill="auto"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23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PE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Riacho da Porta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Belém do São Francisco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6.5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16.0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BTH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08°36'39" S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39°04'48" W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shd w:val="clear" w:color="auto" w:fill="auto"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PE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Camará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Bodocó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5.3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17.6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BTH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07°42'43" S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40°03'47" W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shd w:val="clear" w:color="auto" w:fill="auto"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PE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Bom Jardim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Santa Filomena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4.8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13.5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BPA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08°22'19" S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40°33'40" W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PE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Bom Viver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Belém do São Francisco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4.2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16.6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BTH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08°38'10" S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38°45'38" W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shd w:val="clear" w:color="auto" w:fill="D9D9D9" w:themeFill="background1" w:themeFillShade="D9"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AL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proofErr w:type="spellStart"/>
            <w:r w:rsidRPr="00F415ED">
              <w:rPr>
                <w:sz w:val="20"/>
              </w:rPr>
              <w:t>Boacica</w:t>
            </w:r>
            <w:proofErr w:type="spellEnd"/>
          </w:p>
        </w:tc>
        <w:tc>
          <w:tcPr>
            <w:tcW w:w="181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Igreja Nova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55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43.5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BTZ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10°06'50" S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36°36'46" W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shd w:val="clear" w:color="auto" w:fill="auto"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BA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Poções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Juazeiro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7.1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5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CCC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09°44'53" S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40°10'15" W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shd w:val="clear" w:color="auto" w:fill="auto"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BA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Poço da Pedra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Casa Nova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6.5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14.5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BTH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09°02'33" S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41°01'36" W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BA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Caatinga do Moura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Jacobina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3.6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13.5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CCC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10°59'04" S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40°42'07" W</w:t>
            </w:r>
          </w:p>
        </w:tc>
      </w:tr>
      <w:tr w:rsidR="00E0277D" w:rsidRPr="00F415ED" w:rsidTr="001D51C4">
        <w:trPr>
          <w:trHeight w:val="340"/>
          <w:jc w:val="center"/>
        </w:trPr>
        <w:tc>
          <w:tcPr>
            <w:tcW w:w="454" w:type="dxa"/>
            <w:shd w:val="clear" w:color="auto" w:fill="auto"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BA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proofErr w:type="spellStart"/>
            <w:r w:rsidRPr="00F415ED">
              <w:rPr>
                <w:sz w:val="20"/>
              </w:rPr>
              <w:t>Taquarandi</w:t>
            </w:r>
            <w:proofErr w:type="spellEnd"/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Mirangaba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1.79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12.5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E0277D" w:rsidRPr="00F415ED" w:rsidRDefault="00E0277D" w:rsidP="00E0277D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BTH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10°56'03" S</w:t>
            </w:r>
          </w:p>
        </w:tc>
        <w:tc>
          <w:tcPr>
            <w:tcW w:w="1304" w:type="dxa"/>
            <w:vAlign w:val="center"/>
          </w:tcPr>
          <w:p w:rsidR="00E0277D" w:rsidRPr="00D62142" w:rsidRDefault="00E0277D" w:rsidP="00E0277D">
            <w:pPr>
              <w:jc w:val="center"/>
              <w:rPr>
                <w:sz w:val="20"/>
              </w:rPr>
            </w:pPr>
            <w:r w:rsidRPr="00D62142">
              <w:rPr>
                <w:sz w:val="20"/>
              </w:rPr>
              <w:t>40°39'49" W</w:t>
            </w:r>
          </w:p>
        </w:tc>
      </w:tr>
    </w:tbl>
    <w:p w:rsidR="00431A6C" w:rsidRDefault="00431A6C" w:rsidP="00431A6C">
      <w:pPr>
        <w:spacing w:line="360" w:lineRule="auto"/>
        <w:jc w:val="center"/>
      </w:pPr>
      <w:r w:rsidRPr="00BA368B">
        <w:rPr>
          <w:sz w:val="20"/>
        </w:rPr>
        <w:t>*Tipo: Material de construção da barragem. BTH, Barragem de Terra Homogênea; BTZ, Barragem de Terra Zoneada; BPA, Barragem de Pedra Argamassada; CCR, Concreto Compactado a Rolo; CCC, Concreto Ciclópico.</w:t>
      </w:r>
    </w:p>
    <w:p w:rsidR="00EE5A93" w:rsidRDefault="00EE5A93">
      <w:pPr>
        <w:rPr>
          <w:sz w:val="20"/>
        </w:rPr>
      </w:pPr>
      <w:r>
        <w:rPr>
          <w:sz w:val="20"/>
        </w:rPr>
        <w:br w:type="page"/>
      </w:r>
    </w:p>
    <w:p w:rsidR="00727CFA" w:rsidRDefault="00EE5A93" w:rsidP="00C80EDE">
      <w:pPr>
        <w:jc w:val="center"/>
        <w:rPr>
          <w:sz w:val="20"/>
        </w:rPr>
      </w:pPr>
      <w:r>
        <w:t>Quadro A</w:t>
      </w:r>
      <w:r w:rsidR="00C80EDE">
        <w:t>2</w:t>
      </w:r>
      <w:r>
        <w:t xml:space="preserve">. </w:t>
      </w:r>
      <w:r w:rsidR="00C80EDE">
        <w:t>Informações das Barragens do PISF</w:t>
      </w:r>
      <w:r w:rsidR="00481F1B">
        <w:t xml:space="preserve"> (</w:t>
      </w:r>
      <w:proofErr w:type="spellStart"/>
      <w:r w:rsidR="00481F1B">
        <w:t>D</w:t>
      </w:r>
      <w:r w:rsidR="001D51C4">
        <w:t>atum</w:t>
      </w:r>
      <w:proofErr w:type="spellEnd"/>
      <w:r w:rsidR="00481F1B">
        <w:t xml:space="preserve"> </w:t>
      </w:r>
      <w:r w:rsidR="001D51C4">
        <w:t>SIRGAS-2000</w:t>
      </w:r>
      <w:r w:rsidR="00481F1B">
        <w:t>)</w:t>
      </w:r>
    </w:p>
    <w:tbl>
      <w:tblPr>
        <w:tblW w:w="95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"/>
        <w:gridCol w:w="567"/>
        <w:gridCol w:w="1701"/>
        <w:gridCol w:w="1814"/>
        <w:gridCol w:w="794"/>
        <w:gridCol w:w="794"/>
        <w:gridCol w:w="794"/>
        <w:gridCol w:w="1304"/>
        <w:gridCol w:w="1304"/>
      </w:tblGrid>
      <w:tr w:rsidR="00C80EDE" w:rsidRPr="00F415ED" w:rsidTr="001D51C4">
        <w:trPr>
          <w:trHeight w:val="340"/>
          <w:jc w:val="center"/>
        </w:trPr>
        <w:tc>
          <w:tcPr>
            <w:tcW w:w="510" w:type="dxa"/>
            <w:tcBorders>
              <w:top w:val="single" w:sz="8" w:space="0" w:color="auto"/>
              <w:bottom w:val="single" w:sz="8" w:space="0" w:color="auto"/>
            </w:tcBorders>
            <w:shd w:val="clear" w:color="auto" w:fill="5B9BD5" w:themeFill="accent1"/>
            <w:noWrap/>
            <w:vAlign w:val="center"/>
            <w:hideMark/>
          </w:tcPr>
          <w:p w:rsidR="00C80EDE" w:rsidRPr="00507B15" w:rsidRDefault="00C80EDE" w:rsidP="00C80EDE">
            <w:pPr>
              <w:jc w:val="center"/>
              <w:rPr>
                <w:b/>
                <w:bCs/>
                <w:color w:val="FFFFFF" w:themeColor="background1"/>
                <w:sz w:val="20"/>
              </w:rPr>
            </w:pPr>
            <w:r w:rsidRPr="00507B15">
              <w:rPr>
                <w:b/>
                <w:bCs/>
                <w:color w:val="FFFFFF" w:themeColor="background1"/>
                <w:sz w:val="20"/>
              </w:rPr>
              <w:t>N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shd w:val="clear" w:color="auto" w:fill="5B9BD5" w:themeFill="accent1"/>
            <w:noWrap/>
            <w:vAlign w:val="center"/>
            <w:hideMark/>
          </w:tcPr>
          <w:p w:rsidR="00C80EDE" w:rsidRPr="00507B15" w:rsidRDefault="008E460A" w:rsidP="00C80EDE">
            <w:pPr>
              <w:jc w:val="center"/>
              <w:rPr>
                <w:b/>
                <w:bCs/>
                <w:color w:val="FFFFFF" w:themeColor="background1"/>
                <w:sz w:val="20"/>
              </w:rPr>
            </w:pPr>
            <w:r>
              <w:rPr>
                <w:b/>
                <w:bCs/>
                <w:color w:val="FFFFFF" w:themeColor="background1"/>
                <w:sz w:val="20"/>
              </w:rPr>
              <w:t>Eixo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shd w:val="clear" w:color="auto" w:fill="5B9BD5" w:themeFill="accent1"/>
            <w:noWrap/>
            <w:vAlign w:val="center"/>
            <w:hideMark/>
          </w:tcPr>
          <w:p w:rsidR="00C80EDE" w:rsidRPr="00507B15" w:rsidRDefault="00C80EDE" w:rsidP="00C80EDE">
            <w:pPr>
              <w:jc w:val="center"/>
              <w:rPr>
                <w:b/>
                <w:bCs/>
                <w:color w:val="FFFFFF" w:themeColor="background1"/>
                <w:sz w:val="20"/>
              </w:rPr>
            </w:pPr>
            <w:r w:rsidRPr="00507B15">
              <w:rPr>
                <w:b/>
                <w:bCs/>
                <w:color w:val="FFFFFF" w:themeColor="background1"/>
                <w:sz w:val="20"/>
              </w:rPr>
              <w:t>Barragem</w:t>
            </w:r>
          </w:p>
        </w:tc>
        <w:tc>
          <w:tcPr>
            <w:tcW w:w="1814" w:type="dxa"/>
            <w:tcBorders>
              <w:top w:val="single" w:sz="8" w:space="0" w:color="auto"/>
              <w:bottom w:val="single" w:sz="8" w:space="0" w:color="auto"/>
            </w:tcBorders>
            <w:shd w:val="clear" w:color="auto" w:fill="5B9BD5" w:themeFill="accent1"/>
            <w:noWrap/>
            <w:vAlign w:val="center"/>
            <w:hideMark/>
          </w:tcPr>
          <w:p w:rsidR="00C80EDE" w:rsidRPr="00507B15" w:rsidRDefault="00C80EDE" w:rsidP="00C80EDE">
            <w:pPr>
              <w:jc w:val="center"/>
              <w:rPr>
                <w:b/>
                <w:bCs/>
                <w:color w:val="FFFFFF" w:themeColor="background1"/>
                <w:sz w:val="20"/>
              </w:rPr>
            </w:pPr>
            <w:r>
              <w:rPr>
                <w:b/>
                <w:bCs/>
                <w:color w:val="FFFFFF" w:themeColor="background1"/>
                <w:sz w:val="20"/>
              </w:rPr>
              <w:t>Município</w:t>
            </w:r>
          </w:p>
        </w:tc>
        <w:tc>
          <w:tcPr>
            <w:tcW w:w="794" w:type="dxa"/>
            <w:tcBorders>
              <w:top w:val="single" w:sz="8" w:space="0" w:color="auto"/>
              <w:bottom w:val="single" w:sz="8" w:space="0" w:color="auto"/>
            </w:tcBorders>
            <w:shd w:val="clear" w:color="auto" w:fill="5B9BD5" w:themeFill="accent1"/>
            <w:noWrap/>
            <w:vAlign w:val="center"/>
            <w:hideMark/>
          </w:tcPr>
          <w:p w:rsidR="00C80EDE" w:rsidRPr="00507B15" w:rsidRDefault="00C80EDE" w:rsidP="00C80EDE">
            <w:pPr>
              <w:jc w:val="center"/>
              <w:rPr>
                <w:b/>
                <w:bCs/>
                <w:color w:val="FFFFFF" w:themeColor="background1"/>
                <w:sz w:val="20"/>
              </w:rPr>
            </w:pPr>
            <w:r w:rsidRPr="00507B15">
              <w:rPr>
                <w:b/>
                <w:bCs/>
                <w:color w:val="FFFFFF" w:themeColor="background1"/>
                <w:sz w:val="20"/>
              </w:rPr>
              <w:t>Vol. (hm³)</w:t>
            </w:r>
          </w:p>
        </w:tc>
        <w:tc>
          <w:tcPr>
            <w:tcW w:w="794" w:type="dxa"/>
            <w:tcBorders>
              <w:top w:val="single" w:sz="8" w:space="0" w:color="auto"/>
              <w:bottom w:val="single" w:sz="8" w:space="0" w:color="auto"/>
            </w:tcBorders>
            <w:shd w:val="clear" w:color="auto" w:fill="5B9BD5" w:themeFill="accent1"/>
            <w:noWrap/>
            <w:vAlign w:val="center"/>
            <w:hideMark/>
          </w:tcPr>
          <w:p w:rsidR="00C80EDE" w:rsidRPr="00507B15" w:rsidRDefault="00C80EDE" w:rsidP="00C80EDE">
            <w:pPr>
              <w:jc w:val="center"/>
              <w:rPr>
                <w:b/>
                <w:bCs/>
                <w:color w:val="FFFFFF" w:themeColor="background1"/>
                <w:sz w:val="20"/>
              </w:rPr>
            </w:pPr>
            <w:r w:rsidRPr="00507B15">
              <w:rPr>
                <w:b/>
                <w:bCs/>
                <w:color w:val="FFFFFF" w:themeColor="background1"/>
                <w:sz w:val="20"/>
              </w:rPr>
              <w:t>Alt. (m)</w:t>
            </w:r>
          </w:p>
        </w:tc>
        <w:tc>
          <w:tcPr>
            <w:tcW w:w="794" w:type="dxa"/>
            <w:tcBorders>
              <w:top w:val="single" w:sz="8" w:space="0" w:color="auto"/>
              <w:bottom w:val="single" w:sz="8" w:space="0" w:color="auto"/>
            </w:tcBorders>
            <w:shd w:val="clear" w:color="auto" w:fill="5B9BD5" w:themeFill="accent1"/>
            <w:noWrap/>
            <w:vAlign w:val="center"/>
            <w:hideMark/>
          </w:tcPr>
          <w:p w:rsidR="00C80EDE" w:rsidRPr="00507B15" w:rsidRDefault="00C80EDE" w:rsidP="00C80EDE">
            <w:pPr>
              <w:jc w:val="center"/>
              <w:rPr>
                <w:b/>
                <w:bCs/>
                <w:color w:val="FFFFFF" w:themeColor="background1"/>
                <w:sz w:val="20"/>
              </w:rPr>
            </w:pPr>
            <w:r w:rsidRPr="00507B15">
              <w:rPr>
                <w:b/>
                <w:bCs/>
                <w:color w:val="FFFFFF" w:themeColor="background1"/>
                <w:sz w:val="20"/>
              </w:rPr>
              <w:t>Tipo*</w:t>
            </w:r>
          </w:p>
        </w:tc>
        <w:tc>
          <w:tcPr>
            <w:tcW w:w="1304" w:type="dxa"/>
            <w:tcBorders>
              <w:top w:val="single" w:sz="8" w:space="0" w:color="auto"/>
              <w:bottom w:val="single" w:sz="8" w:space="0" w:color="auto"/>
            </w:tcBorders>
            <w:shd w:val="clear" w:color="auto" w:fill="5B9BD5" w:themeFill="accent1"/>
            <w:vAlign w:val="center"/>
          </w:tcPr>
          <w:p w:rsidR="00C80EDE" w:rsidRPr="00E0277D" w:rsidRDefault="00C80EDE" w:rsidP="00C80EDE">
            <w:pPr>
              <w:jc w:val="center"/>
              <w:rPr>
                <w:b/>
                <w:bCs/>
                <w:color w:val="FFFFFF" w:themeColor="background1"/>
                <w:sz w:val="20"/>
              </w:rPr>
            </w:pPr>
            <w:r w:rsidRPr="00E0277D">
              <w:rPr>
                <w:b/>
                <w:bCs/>
                <w:color w:val="FFFFFF" w:themeColor="background1"/>
                <w:sz w:val="20"/>
              </w:rPr>
              <w:t>Latitude</w:t>
            </w:r>
          </w:p>
        </w:tc>
        <w:tc>
          <w:tcPr>
            <w:tcW w:w="1304" w:type="dxa"/>
            <w:tcBorders>
              <w:top w:val="single" w:sz="8" w:space="0" w:color="auto"/>
              <w:bottom w:val="single" w:sz="8" w:space="0" w:color="auto"/>
            </w:tcBorders>
            <w:shd w:val="clear" w:color="auto" w:fill="5B9BD5" w:themeFill="accent1"/>
            <w:vAlign w:val="center"/>
          </w:tcPr>
          <w:p w:rsidR="00C80EDE" w:rsidRPr="00E0277D" w:rsidRDefault="00C80EDE" w:rsidP="00C80EDE">
            <w:pPr>
              <w:jc w:val="center"/>
              <w:rPr>
                <w:b/>
                <w:bCs/>
                <w:color w:val="FFFFFF" w:themeColor="background1"/>
                <w:sz w:val="20"/>
              </w:rPr>
            </w:pPr>
            <w:r w:rsidRPr="00E0277D">
              <w:rPr>
                <w:b/>
                <w:bCs/>
                <w:color w:val="FFFFFF" w:themeColor="background1"/>
                <w:sz w:val="20"/>
              </w:rPr>
              <w:t>Longitude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Tucutu</w:t>
            </w:r>
            <w:proofErr w:type="spellEnd"/>
          </w:p>
        </w:tc>
        <w:tc>
          <w:tcPr>
            <w:tcW w:w="181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Cabrobó</w:t>
            </w:r>
          </w:p>
        </w:tc>
        <w:tc>
          <w:tcPr>
            <w:tcW w:w="79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23,97</w:t>
            </w:r>
          </w:p>
        </w:tc>
        <w:tc>
          <w:tcPr>
            <w:tcW w:w="79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14,80</w:t>
            </w:r>
          </w:p>
        </w:tc>
        <w:tc>
          <w:tcPr>
            <w:tcW w:w="79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BTH</w:t>
            </w:r>
          </w:p>
        </w:tc>
        <w:tc>
          <w:tcPr>
            <w:tcW w:w="1304" w:type="dxa"/>
            <w:tcBorders>
              <w:top w:val="single" w:sz="8" w:space="0" w:color="auto"/>
            </w:tcBorders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08º28’16.5”S</w:t>
            </w:r>
          </w:p>
        </w:tc>
        <w:tc>
          <w:tcPr>
            <w:tcW w:w="1304" w:type="dxa"/>
            <w:tcBorders>
              <w:top w:val="single" w:sz="8" w:space="0" w:color="auto"/>
            </w:tcBorders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39º27’45.2”W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auto"/>
            <w:vAlign w:val="center"/>
            <w:hideMark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Terra Nova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Cabrobó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8,30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10,90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BTH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08º16’03.8”S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39º21’30.5”W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auto"/>
            <w:vAlign w:val="center"/>
            <w:hideMark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Serra do Livramento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Cabrobó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18,52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25,77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ENI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08º13’00.0”S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39º19’15.6”W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Mangueira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Salgueiro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19,67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27,33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ENI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E07305">
              <w:rPr>
                <w:sz w:val="20"/>
              </w:rPr>
              <w:t>8°</w:t>
            </w:r>
            <w:r>
              <w:rPr>
                <w:sz w:val="20"/>
              </w:rPr>
              <w:t>0</w:t>
            </w:r>
            <w:r w:rsidRPr="00E07305">
              <w:rPr>
                <w:sz w:val="20"/>
              </w:rPr>
              <w:t>9'10.</w:t>
            </w:r>
            <w:r>
              <w:rPr>
                <w:sz w:val="20"/>
              </w:rPr>
              <w:t>2</w:t>
            </w:r>
            <w:r w:rsidRPr="00E07305">
              <w:rPr>
                <w:sz w:val="20"/>
              </w:rPr>
              <w:t>"S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E07305">
              <w:rPr>
                <w:sz w:val="20"/>
              </w:rPr>
              <w:t>39°13'15.</w:t>
            </w:r>
            <w:r>
              <w:rPr>
                <w:sz w:val="20"/>
              </w:rPr>
              <w:t>6”W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auto"/>
            <w:vAlign w:val="center"/>
            <w:hideMark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Negreiros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Salgueiro</w:t>
            </w:r>
          </w:p>
        </w:tc>
        <w:tc>
          <w:tcPr>
            <w:tcW w:w="794" w:type="dxa"/>
            <w:vMerge w:val="restart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23,61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36,60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CCR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E07305">
              <w:rPr>
                <w:sz w:val="20"/>
              </w:rPr>
              <w:t>8°</w:t>
            </w:r>
            <w:r>
              <w:rPr>
                <w:sz w:val="20"/>
              </w:rPr>
              <w:t>0</w:t>
            </w:r>
            <w:r w:rsidRPr="00E07305">
              <w:rPr>
                <w:sz w:val="20"/>
              </w:rPr>
              <w:t>5'50.2"S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E07305">
              <w:rPr>
                <w:sz w:val="20"/>
              </w:rPr>
              <w:t>39°10'51.8</w:t>
            </w:r>
            <w:r>
              <w:rPr>
                <w:sz w:val="20"/>
              </w:rPr>
              <w:t>”W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auto"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5.1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Dique Negreiros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Salgueiro</w:t>
            </w:r>
          </w:p>
        </w:tc>
        <w:tc>
          <w:tcPr>
            <w:tcW w:w="794" w:type="dxa"/>
            <w:vMerge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23,00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ENI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E07305">
              <w:rPr>
                <w:sz w:val="20"/>
              </w:rPr>
              <w:t>8°</w:t>
            </w:r>
            <w:r>
              <w:rPr>
                <w:sz w:val="20"/>
              </w:rPr>
              <w:t>0</w:t>
            </w:r>
            <w:r w:rsidRPr="00E07305">
              <w:rPr>
                <w:sz w:val="20"/>
              </w:rPr>
              <w:t>5'44.</w:t>
            </w:r>
            <w:r>
              <w:rPr>
                <w:sz w:val="20"/>
              </w:rPr>
              <w:t>6</w:t>
            </w:r>
            <w:r w:rsidRPr="00E07305">
              <w:rPr>
                <w:sz w:val="20"/>
              </w:rPr>
              <w:t>"S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E07305">
              <w:rPr>
                <w:sz w:val="20"/>
              </w:rPr>
              <w:t>39°10'30.7"</w:t>
            </w:r>
            <w:r>
              <w:rPr>
                <w:sz w:val="20"/>
              </w:rPr>
              <w:t>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auto"/>
            <w:vAlign w:val="center"/>
            <w:hideMark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Milagres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Verdejante</w:t>
            </w:r>
          </w:p>
        </w:tc>
        <w:tc>
          <w:tcPr>
            <w:tcW w:w="794" w:type="dxa"/>
            <w:vMerge w:val="restart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91,79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39,00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CCR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E07305">
              <w:rPr>
                <w:sz w:val="20"/>
              </w:rPr>
              <w:t>7°55'28.6"S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E07305">
              <w:rPr>
                <w:sz w:val="20"/>
              </w:rPr>
              <w:t>39°</w:t>
            </w:r>
            <w:r>
              <w:rPr>
                <w:sz w:val="20"/>
              </w:rPr>
              <w:t>0</w:t>
            </w:r>
            <w:r w:rsidRPr="00E07305">
              <w:rPr>
                <w:sz w:val="20"/>
              </w:rPr>
              <w:t>4'49.5"</w:t>
            </w:r>
            <w:r>
              <w:rPr>
                <w:sz w:val="20"/>
              </w:rPr>
              <w:t>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auto"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6.1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Dique Milagres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Verdejante</w:t>
            </w:r>
          </w:p>
        </w:tc>
        <w:tc>
          <w:tcPr>
            <w:tcW w:w="794" w:type="dxa"/>
            <w:vMerge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28,00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ENI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5F1DB5">
              <w:rPr>
                <w:sz w:val="20"/>
              </w:rPr>
              <w:t>7°55'55.5"S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5F1DB5">
              <w:rPr>
                <w:sz w:val="20"/>
              </w:rPr>
              <w:t>39°</w:t>
            </w:r>
            <w:r>
              <w:rPr>
                <w:sz w:val="20"/>
              </w:rPr>
              <w:t>0</w:t>
            </w:r>
            <w:r w:rsidRPr="005F1DB5">
              <w:rPr>
                <w:sz w:val="20"/>
              </w:rPr>
              <w:t>4'53.</w:t>
            </w:r>
            <w:r>
              <w:rPr>
                <w:sz w:val="20"/>
              </w:rPr>
              <w:t>9</w:t>
            </w:r>
            <w:r w:rsidRPr="005F1DB5">
              <w:rPr>
                <w:sz w:val="20"/>
              </w:rPr>
              <w:t>"</w:t>
            </w:r>
            <w:r>
              <w:rPr>
                <w:sz w:val="20"/>
              </w:rPr>
              <w:t>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Jati (UHE)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Jati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27,88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69,40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BTH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FF077C">
              <w:rPr>
                <w:sz w:val="20"/>
              </w:rPr>
              <w:t>7</w:t>
            </w:r>
            <w:r>
              <w:rPr>
                <w:sz w:val="20"/>
              </w:rPr>
              <w:t>º</w:t>
            </w:r>
            <w:r w:rsidRPr="00FF077C">
              <w:rPr>
                <w:sz w:val="20"/>
              </w:rPr>
              <w:t>42'12.</w:t>
            </w:r>
            <w:r>
              <w:rPr>
                <w:sz w:val="20"/>
              </w:rPr>
              <w:t>7</w:t>
            </w:r>
            <w:r w:rsidRPr="00FF077C">
              <w:rPr>
                <w:sz w:val="20"/>
              </w:rPr>
              <w:t>''S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FF077C">
              <w:rPr>
                <w:sz w:val="20"/>
              </w:rPr>
              <w:t>39</w:t>
            </w:r>
            <w:r>
              <w:rPr>
                <w:sz w:val="20"/>
              </w:rPr>
              <w:t>º</w:t>
            </w:r>
            <w:r w:rsidRPr="00FF077C">
              <w:rPr>
                <w:sz w:val="20"/>
              </w:rPr>
              <w:t>00'12.1''W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auto"/>
            <w:vAlign w:val="center"/>
            <w:hideMark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8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Atalho (UHE)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Jati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107,57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19,50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BTH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187176">
              <w:rPr>
                <w:sz w:val="20"/>
              </w:rPr>
              <w:t>07°38'29.0"S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187176">
              <w:rPr>
                <w:sz w:val="20"/>
              </w:rPr>
              <w:t>38°53'40.0"W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auto"/>
            <w:vAlign w:val="center"/>
            <w:hideMark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Porcos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Brejo Santo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97,35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12,80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BTH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187176">
              <w:rPr>
                <w:sz w:val="20"/>
              </w:rPr>
              <w:t>07°35'35.0"S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187176">
              <w:rPr>
                <w:sz w:val="20"/>
              </w:rPr>
              <w:t>38°52'18.0"W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Cana Brava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Brejo Santo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9,63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26,50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BTH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EA0F3D">
              <w:rPr>
                <w:sz w:val="20"/>
              </w:rPr>
              <w:t>07°35'22.0"S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EA0F3D">
              <w:rPr>
                <w:sz w:val="20"/>
              </w:rPr>
              <w:t>38°51'17.0"W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auto"/>
            <w:vAlign w:val="center"/>
            <w:hideMark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Cipó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Brejo Santo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6,98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25,65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BTZ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B63518">
              <w:rPr>
                <w:sz w:val="20"/>
              </w:rPr>
              <w:t>07°34'22.0"S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B63518">
              <w:rPr>
                <w:sz w:val="20"/>
              </w:rPr>
              <w:t>38°50'35.0"W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auto"/>
            <w:vAlign w:val="center"/>
            <w:hideMark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 w:rsidRPr="00F415ED">
              <w:rPr>
                <w:sz w:val="2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Boi I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Brejo Santo</w:t>
            </w:r>
          </w:p>
        </w:tc>
        <w:tc>
          <w:tcPr>
            <w:tcW w:w="794" w:type="dxa"/>
            <w:vMerge w:val="restart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26,33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26,15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BTH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DE5A87">
              <w:rPr>
                <w:sz w:val="20"/>
              </w:rPr>
              <w:t>7°33'53.3"S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DE5A87">
              <w:rPr>
                <w:sz w:val="20"/>
              </w:rPr>
              <w:t>38°49'26.5"</w:t>
            </w:r>
            <w:r>
              <w:rPr>
                <w:sz w:val="20"/>
              </w:rPr>
              <w:t>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12.1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Boi II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Brejo Santo</w:t>
            </w:r>
          </w:p>
        </w:tc>
        <w:tc>
          <w:tcPr>
            <w:tcW w:w="794" w:type="dxa"/>
            <w:vMerge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28,35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BTH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DE5A87">
              <w:rPr>
                <w:sz w:val="20"/>
              </w:rPr>
              <w:t>7°33'30.</w:t>
            </w:r>
            <w:r>
              <w:rPr>
                <w:sz w:val="20"/>
              </w:rPr>
              <w:t>2</w:t>
            </w:r>
            <w:r w:rsidRPr="00DE5A87">
              <w:rPr>
                <w:sz w:val="20"/>
              </w:rPr>
              <w:t>"S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DE5A87">
              <w:rPr>
                <w:sz w:val="20"/>
              </w:rPr>
              <w:t>38°49'</w:t>
            </w:r>
            <w:r>
              <w:rPr>
                <w:sz w:val="20"/>
              </w:rPr>
              <w:t>0</w:t>
            </w:r>
            <w:r w:rsidRPr="00DE5A87">
              <w:rPr>
                <w:sz w:val="20"/>
              </w:rPr>
              <w:t>3.2"</w:t>
            </w:r>
            <w:r>
              <w:rPr>
                <w:sz w:val="20"/>
              </w:rPr>
              <w:t>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auto"/>
            <w:vAlign w:val="center"/>
            <w:hideMark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Morros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São José de Piranhas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4,55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BTH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DB41CC">
              <w:rPr>
                <w:sz w:val="20"/>
              </w:rPr>
              <w:t>07°08'48.0"S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DB41CC">
              <w:rPr>
                <w:sz w:val="20"/>
              </w:rPr>
              <w:t>38°36'</w:t>
            </w:r>
            <w:r>
              <w:rPr>
                <w:sz w:val="20"/>
              </w:rPr>
              <w:t>0</w:t>
            </w:r>
            <w:r w:rsidRPr="00DB41CC">
              <w:rPr>
                <w:sz w:val="20"/>
              </w:rPr>
              <w:t>1.0"W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auto"/>
            <w:vAlign w:val="center"/>
            <w:hideMark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Boa Vista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São José de Piranhas</w:t>
            </w:r>
          </w:p>
        </w:tc>
        <w:tc>
          <w:tcPr>
            <w:tcW w:w="794" w:type="dxa"/>
            <w:vMerge w:val="restart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214,93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25,30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BTH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DB41CC">
              <w:rPr>
                <w:sz w:val="20"/>
              </w:rPr>
              <w:t>7°</w:t>
            </w:r>
            <w:r>
              <w:rPr>
                <w:sz w:val="20"/>
              </w:rPr>
              <w:t>0</w:t>
            </w:r>
            <w:r w:rsidRPr="00DB41CC">
              <w:rPr>
                <w:sz w:val="20"/>
              </w:rPr>
              <w:t>6'15.8"S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DB41CC">
              <w:rPr>
                <w:sz w:val="20"/>
              </w:rPr>
              <w:t>38°35'20.</w:t>
            </w:r>
            <w:r>
              <w:rPr>
                <w:sz w:val="20"/>
              </w:rPr>
              <w:t>1</w:t>
            </w:r>
            <w:r w:rsidRPr="00DB41CC">
              <w:rPr>
                <w:sz w:val="20"/>
              </w:rPr>
              <w:t>"</w:t>
            </w:r>
            <w:r>
              <w:rPr>
                <w:sz w:val="20"/>
              </w:rPr>
              <w:t>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auto"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14.1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Dique </w:t>
            </w:r>
            <w:proofErr w:type="spellStart"/>
            <w:r>
              <w:rPr>
                <w:sz w:val="20"/>
              </w:rPr>
              <w:t>Cuncas</w:t>
            </w:r>
            <w:proofErr w:type="spellEnd"/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São José de Piranhas</w:t>
            </w:r>
          </w:p>
        </w:tc>
        <w:tc>
          <w:tcPr>
            <w:tcW w:w="794" w:type="dxa"/>
            <w:vMerge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2,80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BTH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DF2920">
              <w:rPr>
                <w:sz w:val="20"/>
              </w:rPr>
              <w:t>7°</w:t>
            </w:r>
            <w:r>
              <w:rPr>
                <w:sz w:val="20"/>
              </w:rPr>
              <w:t>0</w:t>
            </w:r>
            <w:r w:rsidRPr="00DF2920">
              <w:rPr>
                <w:sz w:val="20"/>
              </w:rPr>
              <w:t>6'22.5"S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DF2920">
              <w:rPr>
                <w:sz w:val="20"/>
              </w:rPr>
              <w:t>38°39'30.</w:t>
            </w:r>
            <w:r>
              <w:rPr>
                <w:sz w:val="20"/>
              </w:rPr>
              <w:t>8</w:t>
            </w:r>
            <w:r w:rsidRPr="00DF2920">
              <w:rPr>
                <w:sz w:val="20"/>
              </w:rPr>
              <w:t>"</w:t>
            </w:r>
            <w:r>
              <w:rPr>
                <w:sz w:val="20"/>
              </w:rPr>
              <w:t>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auto"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14.2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Dique Pereiros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São José de Piranhas</w:t>
            </w:r>
          </w:p>
        </w:tc>
        <w:tc>
          <w:tcPr>
            <w:tcW w:w="794" w:type="dxa"/>
            <w:vMerge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6,10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BTH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E8496E">
              <w:rPr>
                <w:sz w:val="20"/>
              </w:rPr>
              <w:t>7°</w:t>
            </w:r>
            <w:r>
              <w:rPr>
                <w:sz w:val="20"/>
              </w:rPr>
              <w:t>0</w:t>
            </w:r>
            <w:r w:rsidRPr="00E8496E">
              <w:rPr>
                <w:sz w:val="20"/>
              </w:rPr>
              <w:t>6'44.7"S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E8496E">
              <w:rPr>
                <w:sz w:val="20"/>
              </w:rPr>
              <w:t>38°36'</w:t>
            </w:r>
            <w:r>
              <w:rPr>
                <w:sz w:val="20"/>
              </w:rPr>
              <w:t>09</w:t>
            </w:r>
            <w:r w:rsidRPr="00E8496E">
              <w:rPr>
                <w:sz w:val="20"/>
              </w:rPr>
              <w:t>.</w:t>
            </w:r>
            <w:r>
              <w:rPr>
                <w:sz w:val="20"/>
              </w:rPr>
              <w:t>9</w:t>
            </w:r>
            <w:r w:rsidRPr="00E8496E">
              <w:rPr>
                <w:sz w:val="20"/>
              </w:rPr>
              <w:t>"</w:t>
            </w:r>
            <w:r>
              <w:rPr>
                <w:sz w:val="20"/>
              </w:rPr>
              <w:t>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Caiçara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Cajazeiras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5,13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27,20</w:t>
            </w:r>
          </w:p>
        </w:tc>
        <w:tc>
          <w:tcPr>
            <w:tcW w:w="794" w:type="dxa"/>
            <w:shd w:val="clear" w:color="auto" w:fill="auto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ENI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1909D1">
              <w:rPr>
                <w:sz w:val="20"/>
              </w:rPr>
              <w:t>7°</w:t>
            </w:r>
            <w:r>
              <w:rPr>
                <w:sz w:val="20"/>
              </w:rPr>
              <w:t>0</w:t>
            </w:r>
            <w:r w:rsidRPr="001909D1">
              <w:rPr>
                <w:sz w:val="20"/>
              </w:rPr>
              <w:t>2'13.9"S</w:t>
            </w:r>
          </w:p>
        </w:tc>
        <w:tc>
          <w:tcPr>
            <w:tcW w:w="1304" w:type="dxa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1909D1">
              <w:rPr>
                <w:sz w:val="20"/>
              </w:rPr>
              <w:t>38°36'</w:t>
            </w:r>
            <w:r>
              <w:rPr>
                <w:sz w:val="20"/>
              </w:rPr>
              <w:t>0</w:t>
            </w:r>
            <w:r w:rsidRPr="001909D1">
              <w:rPr>
                <w:sz w:val="20"/>
              </w:rPr>
              <w:t>5.6"</w:t>
            </w:r>
            <w:r>
              <w:rPr>
                <w:sz w:val="20"/>
              </w:rPr>
              <w:t>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D9D9D9" w:themeFill="background1" w:themeFillShade="D9"/>
            <w:vAlign w:val="center"/>
            <w:hideMark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Areias</w:t>
            </w:r>
          </w:p>
        </w:tc>
        <w:tc>
          <w:tcPr>
            <w:tcW w:w="181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Floresta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7,65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14,90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BTH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08º43’19.1”S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38º19’47.2”W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D9D9D9" w:themeFill="background1" w:themeFillShade="D9"/>
            <w:vAlign w:val="center"/>
            <w:hideMark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Braúnas</w:t>
            </w:r>
          </w:p>
        </w:tc>
        <w:tc>
          <w:tcPr>
            <w:tcW w:w="181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Floresta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15,17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37,10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BTH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E25BAE">
              <w:rPr>
                <w:sz w:val="20"/>
              </w:rPr>
              <w:t>8°42'</w:t>
            </w:r>
            <w:r>
              <w:rPr>
                <w:sz w:val="20"/>
              </w:rPr>
              <w:t>0</w:t>
            </w:r>
            <w:r w:rsidRPr="00E25BAE">
              <w:rPr>
                <w:sz w:val="20"/>
              </w:rPr>
              <w:t>4.</w:t>
            </w:r>
            <w:r>
              <w:rPr>
                <w:sz w:val="20"/>
              </w:rPr>
              <w:t>1</w:t>
            </w:r>
            <w:r w:rsidRPr="00E25BAE">
              <w:rPr>
                <w:sz w:val="20"/>
              </w:rPr>
              <w:t>"S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E25BAE">
              <w:rPr>
                <w:sz w:val="20"/>
              </w:rPr>
              <w:t>38°16'54.6"</w:t>
            </w:r>
            <w:r>
              <w:rPr>
                <w:sz w:val="20"/>
              </w:rPr>
              <w:t>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D9D9D9" w:themeFill="background1" w:themeFillShade="D9"/>
            <w:noWrap/>
            <w:vAlign w:val="center"/>
            <w:hideMark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Mandantes</w:t>
            </w:r>
          </w:p>
        </w:tc>
        <w:tc>
          <w:tcPr>
            <w:tcW w:w="181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Floresta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3,82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21,40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BTH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DF662C">
              <w:rPr>
                <w:sz w:val="20"/>
              </w:rPr>
              <w:t>8°40'20.</w:t>
            </w:r>
            <w:r>
              <w:rPr>
                <w:sz w:val="20"/>
              </w:rPr>
              <w:t>1</w:t>
            </w:r>
            <w:r w:rsidRPr="00DF662C">
              <w:rPr>
                <w:sz w:val="20"/>
              </w:rPr>
              <w:t>"S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DF662C">
              <w:rPr>
                <w:sz w:val="20"/>
              </w:rPr>
              <w:t>38°11'43.</w:t>
            </w:r>
            <w:r>
              <w:rPr>
                <w:sz w:val="20"/>
              </w:rPr>
              <w:t>3</w:t>
            </w:r>
            <w:r w:rsidRPr="00DF662C">
              <w:rPr>
                <w:sz w:val="20"/>
              </w:rPr>
              <w:t>"</w:t>
            </w:r>
            <w:r>
              <w:rPr>
                <w:sz w:val="20"/>
              </w:rPr>
              <w:t>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D9D9D9" w:themeFill="background1" w:themeFillShade="D9"/>
            <w:vAlign w:val="center"/>
            <w:hideMark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Salgueiro</w:t>
            </w:r>
          </w:p>
        </w:tc>
        <w:tc>
          <w:tcPr>
            <w:tcW w:w="181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Floresta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4,37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20,70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BTZ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4F4CB4">
              <w:rPr>
                <w:sz w:val="20"/>
              </w:rPr>
              <w:t>8°38'50.8"S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4F4CB4">
              <w:rPr>
                <w:sz w:val="20"/>
              </w:rPr>
              <w:t>38°</w:t>
            </w:r>
            <w:r>
              <w:rPr>
                <w:sz w:val="20"/>
              </w:rPr>
              <w:t>0</w:t>
            </w:r>
            <w:r w:rsidRPr="004F4CB4">
              <w:rPr>
                <w:sz w:val="20"/>
              </w:rPr>
              <w:t>9'23.</w:t>
            </w:r>
            <w:r>
              <w:rPr>
                <w:sz w:val="20"/>
              </w:rPr>
              <w:t>7</w:t>
            </w:r>
            <w:r w:rsidRPr="004F4CB4">
              <w:rPr>
                <w:sz w:val="20"/>
              </w:rPr>
              <w:t>"</w:t>
            </w:r>
            <w:r>
              <w:rPr>
                <w:sz w:val="20"/>
              </w:rPr>
              <w:t>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D9D9D9" w:themeFill="background1" w:themeFillShade="D9"/>
            <w:vAlign w:val="center"/>
            <w:hideMark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Muquém</w:t>
            </w:r>
            <w:proofErr w:type="spellEnd"/>
          </w:p>
        </w:tc>
        <w:tc>
          <w:tcPr>
            <w:tcW w:w="181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Floresta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3,08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19,29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BTZ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4F4CB4">
              <w:rPr>
                <w:sz w:val="20"/>
              </w:rPr>
              <w:t>8°30'2</w:t>
            </w:r>
            <w:r>
              <w:rPr>
                <w:sz w:val="20"/>
              </w:rPr>
              <w:t>6</w:t>
            </w:r>
            <w:r w:rsidRPr="004F4CB4">
              <w:rPr>
                <w:sz w:val="20"/>
              </w:rPr>
              <w:t>.</w:t>
            </w:r>
            <w:r>
              <w:rPr>
                <w:sz w:val="20"/>
              </w:rPr>
              <w:t>0</w:t>
            </w:r>
            <w:r w:rsidRPr="004F4CB4">
              <w:rPr>
                <w:sz w:val="20"/>
              </w:rPr>
              <w:t>"S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4F4CB4">
              <w:rPr>
                <w:sz w:val="20"/>
              </w:rPr>
              <w:t>37°57'</w:t>
            </w:r>
            <w:r>
              <w:rPr>
                <w:sz w:val="20"/>
              </w:rPr>
              <w:t>02</w:t>
            </w:r>
            <w:r w:rsidRPr="004F4CB4">
              <w:rPr>
                <w:sz w:val="20"/>
              </w:rPr>
              <w:t>.</w:t>
            </w:r>
            <w:r>
              <w:rPr>
                <w:sz w:val="20"/>
              </w:rPr>
              <w:t>0</w:t>
            </w:r>
            <w:r w:rsidRPr="004F4CB4">
              <w:rPr>
                <w:sz w:val="20"/>
              </w:rPr>
              <w:t>"</w:t>
            </w:r>
            <w:r>
              <w:rPr>
                <w:sz w:val="20"/>
              </w:rPr>
              <w:t>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D9D9D9" w:themeFill="background1" w:themeFillShade="D9"/>
            <w:noWrap/>
            <w:vAlign w:val="center"/>
            <w:hideMark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Cacimba Nova</w:t>
            </w:r>
          </w:p>
        </w:tc>
        <w:tc>
          <w:tcPr>
            <w:tcW w:w="181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Custódia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2,70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13,91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BTZ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4F4CB4">
              <w:rPr>
                <w:sz w:val="20"/>
              </w:rPr>
              <w:t>8°21'44.4"S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4F4CB4">
              <w:rPr>
                <w:sz w:val="20"/>
              </w:rPr>
              <w:t>37°51'5</w:t>
            </w:r>
            <w:r>
              <w:rPr>
                <w:sz w:val="20"/>
              </w:rPr>
              <w:t>3.0</w:t>
            </w:r>
            <w:r w:rsidRPr="004F4CB4">
              <w:rPr>
                <w:sz w:val="20"/>
              </w:rPr>
              <w:t>"</w:t>
            </w:r>
            <w:r>
              <w:rPr>
                <w:sz w:val="20"/>
              </w:rPr>
              <w:t>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D9D9D9" w:themeFill="background1" w:themeFillShade="D9"/>
            <w:vAlign w:val="center"/>
            <w:hideMark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Bagres</w:t>
            </w:r>
          </w:p>
        </w:tc>
        <w:tc>
          <w:tcPr>
            <w:tcW w:w="181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Custódia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2,25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13,61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BTH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A47A2E">
              <w:rPr>
                <w:sz w:val="20"/>
              </w:rPr>
              <w:t>8°20'22.6"S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A47A2E">
              <w:rPr>
                <w:sz w:val="20"/>
              </w:rPr>
              <w:t>37°47'43.4"</w:t>
            </w:r>
            <w:r>
              <w:rPr>
                <w:sz w:val="20"/>
              </w:rPr>
              <w:t>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D9D9D9" w:themeFill="background1" w:themeFillShade="D9"/>
            <w:vAlign w:val="center"/>
            <w:hideMark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Copiti</w:t>
            </w:r>
            <w:proofErr w:type="spellEnd"/>
          </w:p>
        </w:tc>
        <w:tc>
          <w:tcPr>
            <w:tcW w:w="181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Custódia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6,33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17,22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BTH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E51276">
              <w:rPr>
                <w:sz w:val="20"/>
              </w:rPr>
              <w:t>8°15'36.1"S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E51276">
              <w:rPr>
                <w:sz w:val="20"/>
              </w:rPr>
              <w:t>37°42'42.1"</w:t>
            </w:r>
            <w:r>
              <w:rPr>
                <w:sz w:val="20"/>
              </w:rPr>
              <w:t>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D9D9D9" w:themeFill="background1" w:themeFillShade="D9"/>
            <w:vAlign w:val="center"/>
            <w:hideMark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Moxotó</w:t>
            </w:r>
            <w:proofErr w:type="spellEnd"/>
          </w:p>
        </w:tc>
        <w:tc>
          <w:tcPr>
            <w:tcW w:w="181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Sertânia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1,42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13,91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BTZ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C72C3D">
              <w:rPr>
                <w:sz w:val="20"/>
              </w:rPr>
              <w:t>8°</w:t>
            </w:r>
            <w:r>
              <w:rPr>
                <w:sz w:val="20"/>
              </w:rPr>
              <w:t>0</w:t>
            </w:r>
            <w:r w:rsidRPr="00C72C3D">
              <w:rPr>
                <w:sz w:val="20"/>
              </w:rPr>
              <w:t>7'24.</w:t>
            </w:r>
            <w:r>
              <w:rPr>
                <w:sz w:val="20"/>
              </w:rPr>
              <w:t>2</w:t>
            </w:r>
            <w:r w:rsidRPr="00C72C3D">
              <w:rPr>
                <w:sz w:val="20"/>
              </w:rPr>
              <w:t>"S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37°25'56.8"W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D9D9D9" w:themeFill="background1" w:themeFillShade="D9"/>
            <w:noWrap/>
            <w:vAlign w:val="center"/>
            <w:hideMark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Barreiro</w:t>
            </w:r>
          </w:p>
        </w:tc>
        <w:tc>
          <w:tcPr>
            <w:tcW w:w="181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Sertânia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2,61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14,39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BTH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6529CF">
              <w:rPr>
                <w:sz w:val="20"/>
              </w:rPr>
              <w:t>8°</w:t>
            </w:r>
            <w:r>
              <w:rPr>
                <w:sz w:val="20"/>
              </w:rPr>
              <w:t>0</w:t>
            </w:r>
            <w:r w:rsidRPr="006529CF">
              <w:rPr>
                <w:sz w:val="20"/>
              </w:rPr>
              <w:t>4'38.6"S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6529CF">
              <w:rPr>
                <w:sz w:val="20"/>
              </w:rPr>
              <w:t>37°22'48.6"</w:t>
            </w:r>
            <w:r>
              <w:rPr>
                <w:sz w:val="20"/>
              </w:rPr>
              <w:t>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D9D9D9" w:themeFill="background1" w:themeFillShade="D9"/>
            <w:vAlign w:val="center"/>
            <w:hideMark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Campos</w:t>
            </w:r>
          </w:p>
        </w:tc>
        <w:tc>
          <w:tcPr>
            <w:tcW w:w="181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Sertânia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7,79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18,95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BTH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04101C">
              <w:rPr>
                <w:sz w:val="20"/>
              </w:rPr>
              <w:t>8°</w:t>
            </w:r>
            <w:r>
              <w:rPr>
                <w:sz w:val="20"/>
              </w:rPr>
              <w:t>0</w:t>
            </w:r>
            <w:r w:rsidRPr="0004101C">
              <w:rPr>
                <w:sz w:val="20"/>
              </w:rPr>
              <w:t>2'11.7"S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04101C">
              <w:rPr>
                <w:sz w:val="20"/>
              </w:rPr>
              <w:t>37°18'14.</w:t>
            </w:r>
            <w:r>
              <w:rPr>
                <w:sz w:val="20"/>
              </w:rPr>
              <w:t>2</w:t>
            </w:r>
            <w:r w:rsidRPr="0004101C">
              <w:rPr>
                <w:sz w:val="20"/>
              </w:rPr>
              <w:t>"</w:t>
            </w:r>
            <w:r>
              <w:rPr>
                <w:sz w:val="20"/>
              </w:rPr>
              <w:t>W</w:t>
            </w:r>
          </w:p>
        </w:tc>
      </w:tr>
      <w:tr w:rsidR="001D51C4" w:rsidRPr="00F415ED" w:rsidTr="001D51C4">
        <w:trPr>
          <w:trHeight w:val="340"/>
          <w:jc w:val="center"/>
        </w:trPr>
        <w:tc>
          <w:tcPr>
            <w:tcW w:w="510" w:type="dxa"/>
            <w:shd w:val="clear" w:color="auto" w:fill="D9D9D9" w:themeFill="background1" w:themeFillShade="D9"/>
            <w:vAlign w:val="center"/>
            <w:hideMark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Barro Branco</w:t>
            </w:r>
          </w:p>
        </w:tc>
        <w:tc>
          <w:tcPr>
            <w:tcW w:w="181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Sertânia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0,27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12,56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vAlign w:val="center"/>
          </w:tcPr>
          <w:p w:rsidR="001D51C4" w:rsidRPr="00F415ED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BTH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075BCA">
              <w:rPr>
                <w:sz w:val="20"/>
              </w:rPr>
              <w:t>8°</w:t>
            </w:r>
            <w:r>
              <w:rPr>
                <w:sz w:val="20"/>
              </w:rPr>
              <w:t>0</w:t>
            </w:r>
            <w:r w:rsidRPr="00075BCA">
              <w:rPr>
                <w:sz w:val="20"/>
              </w:rPr>
              <w:t>1'56.2"S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1D51C4" w:rsidRDefault="001D51C4" w:rsidP="001D51C4">
            <w:pPr>
              <w:jc w:val="center"/>
              <w:rPr>
                <w:sz w:val="20"/>
              </w:rPr>
            </w:pPr>
            <w:r w:rsidRPr="00075BCA">
              <w:rPr>
                <w:sz w:val="20"/>
              </w:rPr>
              <w:t>37°15'34.2"</w:t>
            </w:r>
            <w:r>
              <w:rPr>
                <w:sz w:val="20"/>
              </w:rPr>
              <w:t>W</w:t>
            </w:r>
          </w:p>
        </w:tc>
      </w:tr>
    </w:tbl>
    <w:p w:rsidR="00463190" w:rsidRDefault="00463190" w:rsidP="00C80EDE">
      <w:pPr>
        <w:spacing w:line="360" w:lineRule="auto"/>
        <w:jc w:val="center"/>
        <w:rPr>
          <w:sz w:val="20"/>
        </w:rPr>
      </w:pPr>
      <w:r>
        <w:rPr>
          <w:sz w:val="20"/>
        </w:rPr>
        <w:t>Eixo: N = Norte; L = Leste</w:t>
      </w:r>
    </w:p>
    <w:p w:rsidR="00727CFA" w:rsidRDefault="00C80EDE" w:rsidP="00463190">
      <w:pPr>
        <w:spacing w:line="360" w:lineRule="auto"/>
        <w:jc w:val="center"/>
        <w:rPr>
          <w:sz w:val="20"/>
        </w:rPr>
      </w:pPr>
      <w:r w:rsidRPr="00BA368B">
        <w:rPr>
          <w:sz w:val="20"/>
        </w:rPr>
        <w:t xml:space="preserve">Tipo: Material de construção da barragem. BTH, Barragem de Terra Homogênea; BTZ, Barragem de Terra Zoneada; BPA, Barragem de Pedra Argamassada; CCR, Concreto Compactado </w:t>
      </w:r>
      <w:r>
        <w:rPr>
          <w:sz w:val="20"/>
        </w:rPr>
        <w:t xml:space="preserve">a Rolo; CCC, Concreto Ciclópico; ENI, </w:t>
      </w:r>
      <w:proofErr w:type="spellStart"/>
      <w:r>
        <w:rPr>
          <w:sz w:val="20"/>
        </w:rPr>
        <w:t>Enrocamento</w:t>
      </w:r>
      <w:proofErr w:type="spellEnd"/>
      <w:r>
        <w:rPr>
          <w:sz w:val="20"/>
        </w:rPr>
        <w:t xml:space="preserve"> com Núcleo Impermeável</w:t>
      </w:r>
    </w:p>
    <w:p w:rsidR="00727CFA" w:rsidRDefault="00727CFA" w:rsidP="00E57B23">
      <w:pPr>
        <w:jc w:val="center"/>
        <w:rPr>
          <w:sz w:val="20"/>
        </w:rPr>
      </w:pPr>
    </w:p>
    <w:p w:rsidR="00EE5A93" w:rsidRDefault="00EE5A93" w:rsidP="00E57B23">
      <w:pPr>
        <w:jc w:val="center"/>
        <w:rPr>
          <w:sz w:val="20"/>
        </w:rPr>
      </w:pPr>
    </w:p>
    <w:p w:rsidR="00E57B23" w:rsidRDefault="00E57B23">
      <w:pPr>
        <w:rPr>
          <w:sz w:val="20"/>
        </w:rPr>
      </w:pPr>
      <w:r>
        <w:rPr>
          <w:sz w:val="20"/>
        </w:rPr>
        <w:br w:type="page"/>
      </w:r>
    </w:p>
    <w:p w:rsidR="00E57B23" w:rsidRDefault="00B441EF" w:rsidP="00B441EF">
      <w:pPr>
        <w:pStyle w:val="Legenda"/>
      </w:pPr>
      <w:bookmarkStart w:id="91" w:name="_Ref1132613"/>
      <w:bookmarkStart w:id="92" w:name="_Toc7105413"/>
      <w:bookmarkStart w:id="93" w:name="_Ref520453908"/>
      <w:bookmarkStart w:id="94" w:name="_Ref520282548"/>
      <w:bookmarkStart w:id="95" w:name="_Ref520452658"/>
      <w:bookmarkStart w:id="96" w:name="_Ref520452659"/>
      <w:bookmarkStart w:id="97" w:name="_Ref520452672"/>
      <w:bookmarkEnd w:id="88"/>
      <w:bookmarkEnd w:id="89"/>
      <w:bookmarkEnd w:id="90"/>
      <w:r>
        <w:t xml:space="preserve">ANEXO </w:t>
      </w:r>
      <w:r w:rsidR="007C793A">
        <w:fldChar w:fldCharType="begin"/>
      </w:r>
      <w:r w:rsidR="007C793A">
        <w:instrText xml:space="preserve"> SEQ Anexo \* ARABIC </w:instrText>
      </w:r>
      <w:r w:rsidR="007C793A">
        <w:fldChar w:fldCharType="separate"/>
      </w:r>
      <w:r w:rsidR="00751839">
        <w:rPr>
          <w:noProof/>
        </w:rPr>
        <w:t>2</w:t>
      </w:r>
      <w:r w:rsidR="007C793A">
        <w:rPr>
          <w:noProof/>
        </w:rPr>
        <w:fldChar w:fldCharType="end"/>
      </w:r>
      <w:r>
        <w:rPr>
          <w:noProof/>
        </w:rPr>
        <w:t xml:space="preserve"> - ESPECIFICAÇÕES DAS ATIVIDADES</w:t>
      </w:r>
      <w:bookmarkEnd w:id="91"/>
      <w:bookmarkEnd w:id="92"/>
    </w:p>
    <w:p w:rsidR="00B441EF" w:rsidRDefault="00B441EF" w:rsidP="00E57B23"/>
    <w:p w:rsidR="00A53715" w:rsidRDefault="00A53715" w:rsidP="000E65E4">
      <w:pPr>
        <w:spacing w:line="300" w:lineRule="auto"/>
        <w:jc w:val="both"/>
      </w:pPr>
      <w:r>
        <w:t xml:space="preserve">As atividades a ser executadas serão demandadas mensalmente pelo fiscal do contrato, através de formulário padrão, denominado </w:t>
      </w:r>
      <w:r w:rsidR="00463190">
        <w:t>Ordem de Serviço</w:t>
      </w:r>
      <w:r w:rsidR="00B072D7">
        <w:t xml:space="preserve"> (O</w:t>
      </w:r>
      <w:r w:rsidR="00463190">
        <w:t>S</w:t>
      </w:r>
      <w:r>
        <w:t>), descrevendo as atividades demandadas, referencial técnico, quantitativos de insumos e prazos de entrega. As atividades serão tipificadas nos seguintes grupos:</w:t>
      </w:r>
    </w:p>
    <w:p w:rsidR="001231E3" w:rsidRDefault="00E57B23" w:rsidP="00F864CD">
      <w:pPr>
        <w:pStyle w:val="PargrafodaLista"/>
        <w:numPr>
          <w:ilvl w:val="0"/>
          <w:numId w:val="25"/>
        </w:numPr>
      </w:pPr>
      <w:r w:rsidRPr="001231E3">
        <w:rPr>
          <w:b/>
        </w:rPr>
        <w:t>Plano de Segurança de Barragens (PSB):</w:t>
      </w:r>
      <w:r w:rsidR="001231E3">
        <w:t xml:space="preserve"> elaboração, atualização, revis</w:t>
      </w:r>
      <w:r w:rsidR="000E65E4">
        <w:t xml:space="preserve">ão </w:t>
      </w:r>
      <w:r w:rsidR="001231E3">
        <w:t xml:space="preserve">ou análise dos Volumes do </w:t>
      </w:r>
      <w:r w:rsidR="001231E3" w:rsidRPr="001231E3">
        <w:t>Plano de Segurança de Barragens (PSB)</w:t>
      </w:r>
      <w:r w:rsidR="001231E3">
        <w:t xml:space="preserve">: </w:t>
      </w:r>
      <w:r w:rsidR="001231E3" w:rsidRPr="001231E3">
        <w:t>Volume 1 – Resumo Geral do PSB</w:t>
      </w:r>
      <w:r w:rsidR="001231E3">
        <w:t xml:space="preserve"> (incluindo documentação técnica);</w:t>
      </w:r>
      <w:r w:rsidRPr="006506DA">
        <w:t xml:space="preserve"> </w:t>
      </w:r>
      <w:r w:rsidR="006727DD">
        <w:t xml:space="preserve">Volume 2 - </w:t>
      </w:r>
      <w:r w:rsidRPr="006506DA">
        <w:t>Plano de Operação Man</w:t>
      </w:r>
      <w:r w:rsidR="001231E3">
        <w:t>utenção e Monitoramento (POMM);</w:t>
      </w:r>
      <w:r w:rsidRPr="006506DA">
        <w:t xml:space="preserve"> </w:t>
      </w:r>
      <w:r w:rsidR="006727DD">
        <w:t>Volume 3 - P</w:t>
      </w:r>
      <w:r w:rsidRPr="006506DA">
        <w:t>lano de Ação de Emergência (PAE)</w:t>
      </w:r>
      <w:r w:rsidR="006727DD">
        <w:t>, Volume 4 – Revisão Per</w:t>
      </w:r>
      <w:r w:rsidR="001231E3">
        <w:t>iódica de Segurança da Barragem.</w:t>
      </w:r>
    </w:p>
    <w:p w:rsidR="000E65E4" w:rsidRPr="000E65E4" w:rsidRDefault="00C80EDE" w:rsidP="00F864CD">
      <w:pPr>
        <w:pStyle w:val="PargrafodaLista"/>
        <w:numPr>
          <w:ilvl w:val="0"/>
          <w:numId w:val="25"/>
        </w:numPr>
      </w:pPr>
      <w:r w:rsidRPr="000E65E4">
        <w:rPr>
          <w:b/>
        </w:rPr>
        <w:t>Inspeções</w:t>
      </w:r>
      <w:r w:rsidR="001231E3" w:rsidRPr="000E65E4">
        <w:rPr>
          <w:b/>
        </w:rPr>
        <w:t xml:space="preserve"> de Segurança Regular (ISR)</w:t>
      </w:r>
      <w:r w:rsidR="001231E3">
        <w:t>:</w:t>
      </w:r>
      <w:r w:rsidR="000E65E4">
        <w:t xml:space="preserve"> </w:t>
      </w:r>
      <w:r w:rsidR="000E65E4" w:rsidRPr="000E65E4">
        <w:t>elaboração, revisão ou análise</w:t>
      </w:r>
      <w:r w:rsidR="000E65E4">
        <w:t xml:space="preserve"> das </w:t>
      </w:r>
      <w:r w:rsidR="000E65E4" w:rsidRPr="000E65E4">
        <w:t>Inspe</w:t>
      </w:r>
      <w:r w:rsidR="000E65E4">
        <w:t>ções de Segurança Regular (ISR) das barragens da Codevasf e PISF, com elaboração de relatório conclusivo sobre as condições de segurança da barragem, contendo recomendações e medidas detalhadas para mitigação e solução dos problemas encontrados e/ou prevenção de novas ocorrências, elaborado conforme norma e periodicidade do órgão fiscalizador da barragem.</w:t>
      </w:r>
    </w:p>
    <w:p w:rsidR="000E65E4" w:rsidRPr="000E65E4" w:rsidRDefault="00C80EDE" w:rsidP="00F864CD">
      <w:pPr>
        <w:pStyle w:val="PargrafodaLista"/>
        <w:numPr>
          <w:ilvl w:val="0"/>
          <w:numId w:val="25"/>
        </w:numPr>
      </w:pPr>
      <w:r w:rsidRPr="000E65E4">
        <w:rPr>
          <w:b/>
        </w:rPr>
        <w:t>Inspeções</w:t>
      </w:r>
      <w:r w:rsidR="001231E3" w:rsidRPr="000E65E4">
        <w:rPr>
          <w:b/>
        </w:rPr>
        <w:t xml:space="preserve"> de Segurança</w:t>
      </w:r>
      <w:r w:rsidRPr="000E65E4">
        <w:rPr>
          <w:b/>
        </w:rPr>
        <w:t xml:space="preserve"> Especiais</w:t>
      </w:r>
      <w:r w:rsidR="001231E3" w:rsidRPr="000E65E4">
        <w:rPr>
          <w:b/>
        </w:rPr>
        <w:t xml:space="preserve"> (ISE)</w:t>
      </w:r>
      <w:r w:rsidR="001231E3">
        <w:t>:</w:t>
      </w:r>
      <w:r w:rsidR="000E65E4">
        <w:t xml:space="preserve"> </w:t>
      </w:r>
      <w:r w:rsidR="000E65E4" w:rsidRPr="000E65E4">
        <w:t xml:space="preserve">elaboração, revisão ou análise das </w:t>
      </w:r>
      <w:r w:rsidR="000E65E4">
        <w:t xml:space="preserve">Inspeções de Segurança Especiais (ISE) </w:t>
      </w:r>
      <w:r w:rsidR="000E65E4" w:rsidRPr="000E65E4">
        <w:t>das barragens da Codevasf e PISF</w:t>
      </w:r>
      <w:r w:rsidR="000E65E4">
        <w:t xml:space="preserve">, com elaboração de relatório conclusivo sobre as condições de segurança da barragem, contendo </w:t>
      </w:r>
      <w:r w:rsidR="00463190">
        <w:t xml:space="preserve">análise especializada de componentes da barragem, análise de estabilidade, análise de risco hidrológico, e </w:t>
      </w:r>
      <w:r w:rsidR="000E65E4">
        <w:t>recomendações e medidas detalhadas para mitigação e solução dos problemas encontrados e/ou prevenção de novas ocorrências,</w:t>
      </w:r>
      <w:r w:rsidR="00463190">
        <w:t xml:space="preserve"> </w:t>
      </w:r>
      <w:r w:rsidR="000E65E4">
        <w:t>elaborado conforme norma e periodicidade do órgão fiscalizador da barragem.</w:t>
      </w:r>
    </w:p>
    <w:p w:rsidR="00C80EDE" w:rsidRDefault="00C80EDE" w:rsidP="00F864CD">
      <w:pPr>
        <w:pStyle w:val="PargrafodaLista"/>
        <w:numPr>
          <w:ilvl w:val="0"/>
          <w:numId w:val="25"/>
        </w:numPr>
      </w:pPr>
      <w:r w:rsidRPr="00A53715">
        <w:rPr>
          <w:b/>
        </w:rPr>
        <w:t>Análise técnica</w:t>
      </w:r>
      <w:r w:rsidR="001231E3" w:rsidRPr="00A53715">
        <w:rPr>
          <w:b/>
        </w:rPr>
        <w:t xml:space="preserve"> especializada</w:t>
      </w:r>
      <w:r w:rsidR="001231E3">
        <w:t xml:space="preserve">: análise </w:t>
      </w:r>
      <w:r w:rsidR="00A53715">
        <w:t>técnica especializada necessária para a manter a gestão, operacionalidade e segurança das infraestruturas</w:t>
      </w:r>
      <w:r w:rsidR="000E65E4">
        <w:t xml:space="preserve"> ou execução de projetos em geral</w:t>
      </w:r>
      <w:r w:rsidR="00A53715">
        <w:t>, incluindo aspectos diversos, os quais se destacam: estrutura, geotécnica, hidrologia, hidráulica, mecânica, elétrica, econômica, ambiental, fundiária</w:t>
      </w:r>
      <w:r w:rsidR="000E65E4">
        <w:t>.</w:t>
      </w:r>
    </w:p>
    <w:p w:rsidR="000E65E4" w:rsidRDefault="00C80EDE" w:rsidP="00F864CD">
      <w:pPr>
        <w:pStyle w:val="PargrafodaLista"/>
        <w:numPr>
          <w:ilvl w:val="0"/>
          <w:numId w:val="25"/>
        </w:numPr>
      </w:pPr>
      <w:r w:rsidRPr="000E65E4">
        <w:rPr>
          <w:b/>
        </w:rPr>
        <w:t>Termos Licitatórios:</w:t>
      </w:r>
      <w:r>
        <w:t xml:space="preserve"> </w:t>
      </w:r>
      <w:r w:rsidR="001231E3">
        <w:t xml:space="preserve">elaboração, atualização, revisão, formatação ou análise de </w:t>
      </w:r>
      <w:r>
        <w:t>documentos técnicos para licitação e contratação de serviços e obras de engenharia, incluindo Termo de Referência, Orçamento, Especificações Técnicas e Projeto Básico. Tal atividade visa e</w:t>
      </w:r>
      <w:r w:rsidRPr="008D50A2">
        <w:t>stabelecer normas, critérios, principais condições contratuais</w:t>
      </w:r>
      <w:r>
        <w:t xml:space="preserve"> e técnicas </w:t>
      </w:r>
      <w:r w:rsidRPr="008D50A2">
        <w:t>que permitam a celebração de contrato para execução dos serviços</w:t>
      </w:r>
      <w:r>
        <w:t xml:space="preserve"> e obras necessárias.</w:t>
      </w:r>
      <w:r w:rsidR="000E65E4">
        <w:t xml:space="preserve"> Destacam-se os seguintes produtos:</w:t>
      </w:r>
    </w:p>
    <w:p w:rsidR="000E65E4" w:rsidRPr="00F323A4" w:rsidRDefault="000E65E4" w:rsidP="00F864CD">
      <w:pPr>
        <w:pStyle w:val="PargrafodaLista"/>
        <w:numPr>
          <w:ilvl w:val="1"/>
          <w:numId w:val="25"/>
        </w:numPr>
        <w:ind w:left="993" w:hanging="633"/>
      </w:pPr>
      <w:r w:rsidRPr="008C5BBB">
        <w:rPr>
          <w:u w:val="single"/>
        </w:rPr>
        <w:t xml:space="preserve">Levantamento </w:t>
      </w:r>
      <w:proofErr w:type="spellStart"/>
      <w:r w:rsidRPr="008C5BBB">
        <w:rPr>
          <w:u w:val="single"/>
        </w:rPr>
        <w:t>Topobatimétrico</w:t>
      </w:r>
      <w:proofErr w:type="spellEnd"/>
      <w:r w:rsidRPr="008C5BBB">
        <w:rPr>
          <w:u w:val="single"/>
        </w:rPr>
        <w:t xml:space="preserve"> e Estudo Volumétrico de 5 barragens</w:t>
      </w:r>
      <w:r w:rsidRPr="00F323A4">
        <w:t>: elaboração de Termo para contratação de serviço de levantamento cartográfico integrado via aérea (LIDAR), aquático (</w:t>
      </w:r>
      <w:proofErr w:type="spellStart"/>
      <w:r w:rsidRPr="00F323A4">
        <w:t>doppler</w:t>
      </w:r>
      <w:proofErr w:type="spellEnd"/>
      <w:r w:rsidRPr="00F323A4">
        <w:t>) e convencional, e posterior estudo volumétrico dos dados para produção das Curvas Cota-Área-Volume (CAV) e mapas da área do reservatório</w:t>
      </w:r>
      <w:r>
        <w:t xml:space="preserve"> (máximo normal e </w:t>
      </w:r>
      <w:proofErr w:type="spellStart"/>
      <w:r>
        <w:t>maximorum</w:t>
      </w:r>
      <w:proofErr w:type="spellEnd"/>
      <w:r>
        <w:t>)</w:t>
      </w:r>
      <w:r w:rsidRPr="00F323A4">
        <w:t xml:space="preserve"> e de proteção permanente </w:t>
      </w:r>
      <w:r>
        <w:t>(APP). B</w:t>
      </w:r>
      <w:r w:rsidRPr="00F323A4">
        <w:t>arragens</w:t>
      </w:r>
      <w:r>
        <w:t>:</w:t>
      </w:r>
      <w:r w:rsidRPr="00F323A4">
        <w:t xml:space="preserve"> MG – Gameleiras; AL – </w:t>
      </w:r>
      <w:proofErr w:type="spellStart"/>
      <w:r w:rsidRPr="00F323A4">
        <w:t>Boacica</w:t>
      </w:r>
      <w:proofErr w:type="spellEnd"/>
      <w:r w:rsidRPr="00F323A4">
        <w:t xml:space="preserve">; PE – Cachimbo; BA – Poço do Magro e São </w:t>
      </w:r>
      <w:proofErr w:type="spellStart"/>
      <w:r w:rsidRPr="00F323A4">
        <w:t>Desidério</w:t>
      </w:r>
      <w:proofErr w:type="spellEnd"/>
      <w:r w:rsidRPr="00F323A4">
        <w:t xml:space="preserve">. </w:t>
      </w:r>
    </w:p>
    <w:p w:rsidR="000E65E4" w:rsidRPr="00F323A4" w:rsidRDefault="000E65E4" w:rsidP="00F864CD">
      <w:pPr>
        <w:pStyle w:val="PargrafodaLista"/>
        <w:numPr>
          <w:ilvl w:val="1"/>
          <w:numId w:val="25"/>
        </w:numPr>
        <w:ind w:left="993" w:hanging="633"/>
      </w:pPr>
      <w:r w:rsidRPr="008C5BBB">
        <w:rPr>
          <w:u w:val="single"/>
        </w:rPr>
        <w:t>Estudo</w:t>
      </w:r>
      <w:r w:rsidR="003B045D">
        <w:rPr>
          <w:u w:val="single"/>
        </w:rPr>
        <w:t xml:space="preserve"> de Caracterização</w:t>
      </w:r>
      <w:r w:rsidRPr="008C5BBB">
        <w:rPr>
          <w:u w:val="single"/>
        </w:rPr>
        <w:t xml:space="preserve"> de 13 barragens</w:t>
      </w:r>
      <w:r w:rsidR="00535FC6">
        <w:rPr>
          <w:u w:val="single"/>
        </w:rPr>
        <w:t xml:space="preserve"> na BA e PE</w:t>
      </w:r>
      <w:r w:rsidRPr="00F323A4">
        <w:t xml:space="preserve">: elaboração de Termo para contratação de estudo </w:t>
      </w:r>
      <w:r w:rsidR="003B045D">
        <w:t>de caracterização geométrica/volumétrica/fundiária/ambiental da barragem com elaboração</w:t>
      </w:r>
      <w:r w:rsidRPr="00F323A4">
        <w:t xml:space="preserve"> de desenhos técnicos de planta e corte da barragem e da das Curvas Cota-Área-Volume (CAV) e mapas da área do reservatório e de proteção permanente</w:t>
      </w:r>
      <w:r>
        <w:t xml:space="preserve"> (APP)</w:t>
      </w:r>
      <w:r w:rsidRPr="00F323A4">
        <w:t>, baseado em levantamento topográfico no corpo da barragem (contratação integrada), dados Orbitais (contratação integrada para as barragens da BA</w:t>
      </w:r>
      <w:r>
        <w:t>)</w:t>
      </w:r>
      <w:r w:rsidRPr="00F323A4">
        <w:t>, e dados LIDAR (já existente para as barragens de PE)</w:t>
      </w:r>
      <w:r w:rsidR="003B045D">
        <w:t>, estudo de rompimento simplificado, e Classificação de Risco e Dano da barragem e respectivo enquadramento legal</w:t>
      </w:r>
      <w:r w:rsidRPr="00F323A4">
        <w:t xml:space="preserve">. Barragens: BA – Macaúbas, Poços, Poço da Pedra, Caatinga do Moura, </w:t>
      </w:r>
      <w:proofErr w:type="spellStart"/>
      <w:r w:rsidRPr="00F323A4">
        <w:t>Taquarandi</w:t>
      </w:r>
      <w:proofErr w:type="spellEnd"/>
      <w:r w:rsidRPr="00F323A4">
        <w:t>; PE – Cachimbo, Caiçara, Pereiro, Monte Alegre, Riacho da Porta, Camará, Bom Jardim, Bom Viver.</w:t>
      </w:r>
    </w:p>
    <w:p w:rsidR="000E65E4" w:rsidRPr="00F323A4" w:rsidRDefault="000E65E4" w:rsidP="00F864CD">
      <w:pPr>
        <w:pStyle w:val="PargrafodaLista"/>
        <w:numPr>
          <w:ilvl w:val="1"/>
          <w:numId w:val="25"/>
        </w:numPr>
        <w:ind w:left="993" w:hanging="633"/>
      </w:pPr>
      <w:r w:rsidRPr="008C5BBB">
        <w:rPr>
          <w:u w:val="single"/>
        </w:rPr>
        <w:t xml:space="preserve">Estudo </w:t>
      </w:r>
      <w:r w:rsidR="003B045D">
        <w:rPr>
          <w:u w:val="single"/>
        </w:rPr>
        <w:t>de Caracterização</w:t>
      </w:r>
      <w:r w:rsidRPr="008C5BBB">
        <w:rPr>
          <w:u w:val="single"/>
        </w:rPr>
        <w:t xml:space="preserve"> de 20 barragens em Pernambuco</w:t>
      </w:r>
      <w:r w:rsidRPr="00F323A4">
        <w:t xml:space="preserve">: elaboração de Termo para contratação de estudo </w:t>
      </w:r>
      <w:r w:rsidR="003B045D">
        <w:t>de caracterização geométrica/volumétrica/fundiária/ambiental da barragem com elaboração</w:t>
      </w:r>
      <w:r w:rsidR="003B045D" w:rsidRPr="00F323A4">
        <w:t xml:space="preserve"> de </w:t>
      </w:r>
      <w:r w:rsidRPr="00F323A4">
        <w:t>produção de desenhos técnicos de planta e corte da barragem e da das Curvas Cota-Área-Volume (CAV) e mapas da área do reservatório e de proteção permanente, baseado em levantamento topográfico convencional no corpo da barragem (contratação integrada), e dados LIDAR (já existente para as barragens de PE)</w:t>
      </w:r>
      <w:r w:rsidR="00535FC6">
        <w:t>, estudo de rompimento simplificado, e Classificação de Risco e Dano da barragem e respectivo enquadramento legal</w:t>
      </w:r>
      <w:r w:rsidRPr="00F323A4">
        <w:t>.</w:t>
      </w:r>
      <w:r>
        <w:t xml:space="preserve"> Barragens: Agua Fria, Algodões, Alto Grande, Angico, Belmonte, Boqueirão, Brejo, Cacimba Velha, Cacimbinha, Cal, Calmaria/Sossego, Contendas, </w:t>
      </w:r>
      <w:proofErr w:type="spellStart"/>
      <w:r>
        <w:t>Garcinha</w:t>
      </w:r>
      <w:proofErr w:type="spellEnd"/>
      <w:r>
        <w:t>, Juá II, Lambedor, Morros, Paus Grandes, Riacho dos Cavalos, Riacho Pequeno, São José da Tapera.</w:t>
      </w:r>
    </w:p>
    <w:p w:rsidR="000E65E4" w:rsidRPr="00F323A4" w:rsidRDefault="000E65E4" w:rsidP="00F864CD">
      <w:pPr>
        <w:pStyle w:val="PargrafodaLista"/>
        <w:numPr>
          <w:ilvl w:val="1"/>
          <w:numId w:val="25"/>
        </w:numPr>
        <w:ind w:left="993" w:hanging="633"/>
      </w:pPr>
      <w:r w:rsidRPr="008C5BBB">
        <w:rPr>
          <w:u w:val="single"/>
        </w:rPr>
        <w:t xml:space="preserve">Estudo Fundiário e </w:t>
      </w:r>
      <w:proofErr w:type="spellStart"/>
      <w:r w:rsidRPr="008C5BBB">
        <w:rPr>
          <w:u w:val="single"/>
        </w:rPr>
        <w:t>georeferenciamento</w:t>
      </w:r>
      <w:proofErr w:type="spellEnd"/>
      <w:r w:rsidRPr="008C5BBB">
        <w:rPr>
          <w:u w:val="single"/>
        </w:rPr>
        <w:t xml:space="preserve"> de terrenos de 9 barragens</w:t>
      </w:r>
      <w:r w:rsidRPr="00F323A4">
        <w:t xml:space="preserve">: elaboração de Termo para contratação de serviço de </w:t>
      </w:r>
      <w:proofErr w:type="spellStart"/>
      <w:r w:rsidRPr="00F323A4">
        <w:t>georeferenciamento</w:t>
      </w:r>
      <w:proofErr w:type="spellEnd"/>
      <w:r w:rsidRPr="00F323A4">
        <w:t xml:space="preserve"> dos títulos de propriedade de terrenos rurais de 9 barragens, e elaboração de estudo fundiário comparando a área registrada, área do reservatório, área de proteção ambiental exigida e identificação de possíveis irregularidades e invasões. Barragens: AL – </w:t>
      </w:r>
      <w:proofErr w:type="spellStart"/>
      <w:r w:rsidRPr="00F323A4">
        <w:t>Boacica</w:t>
      </w:r>
      <w:proofErr w:type="spellEnd"/>
      <w:r w:rsidRPr="00F323A4">
        <w:t xml:space="preserve">, BA – </w:t>
      </w:r>
      <w:proofErr w:type="spellStart"/>
      <w:r w:rsidRPr="00F323A4">
        <w:t>Mirorós</w:t>
      </w:r>
      <w:proofErr w:type="spellEnd"/>
      <w:r w:rsidRPr="00F323A4">
        <w:t xml:space="preserve">, Cova da Mandioca, Estreito, </w:t>
      </w:r>
      <w:proofErr w:type="spellStart"/>
      <w:r w:rsidRPr="00F323A4">
        <w:t>Ceraíma</w:t>
      </w:r>
      <w:proofErr w:type="spellEnd"/>
      <w:r w:rsidRPr="00F323A4">
        <w:t xml:space="preserve">, São </w:t>
      </w:r>
      <w:proofErr w:type="spellStart"/>
      <w:r w:rsidRPr="00F323A4">
        <w:t>Desidério</w:t>
      </w:r>
      <w:proofErr w:type="spellEnd"/>
      <w:r w:rsidRPr="00F323A4">
        <w:t xml:space="preserve">, </w:t>
      </w:r>
      <w:proofErr w:type="spellStart"/>
      <w:r w:rsidRPr="00F323A4">
        <w:t>Zabumbão</w:t>
      </w:r>
      <w:proofErr w:type="spellEnd"/>
      <w:r w:rsidRPr="00F323A4">
        <w:t>, Poço do Magro, Macaúbas.</w:t>
      </w:r>
    </w:p>
    <w:p w:rsidR="000E65E4" w:rsidRPr="00F323A4" w:rsidRDefault="000E65E4" w:rsidP="00F864CD">
      <w:pPr>
        <w:pStyle w:val="PargrafodaLista"/>
        <w:numPr>
          <w:ilvl w:val="1"/>
          <w:numId w:val="25"/>
        </w:numPr>
        <w:ind w:left="993" w:hanging="633"/>
      </w:pPr>
      <w:r w:rsidRPr="008C5BBB">
        <w:rPr>
          <w:u w:val="single"/>
        </w:rPr>
        <w:t>Recuperação da galeria e instrumentação da barragem de Cova da Mandioca</w:t>
      </w:r>
      <w:r w:rsidRPr="00F323A4">
        <w:t>: elaboração de Termo para contratação das obras de engenharia de recuperação da galeria e revitalização da instrumentação da barragem de Cova da Mandioca, no Estado da Bahia. Tal termo deve ser uma revisão e formatação do Plano de Recuperação e Melhoria, parte integrante da Revisão Periódica de Segurança da Barragem de Cova da Mandioca, fruto de outro contrato da Codevasf.</w:t>
      </w:r>
    </w:p>
    <w:p w:rsidR="000E65E4" w:rsidRPr="00F323A4" w:rsidRDefault="00463190" w:rsidP="00F864CD">
      <w:pPr>
        <w:pStyle w:val="PargrafodaLista"/>
        <w:numPr>
          <w:ilvl w:val="1"/>
          <w:numId w:val="25"/>
        </w:numPr>
        <w:ind w:left="993" w:hanging="633"/>
      </w:pPr>
      <w:r>
        <w:rPr>
          <w:u w:val="single"/>
        </w:rPr>
        <w:t xml:space="preserve">Melhoria operacional </w:t>
      </w:r>
      <w:r w:rsidR="000E65E4" w:rsidRPr="008C5BBB">
        <w:rPr>
          <w:u w:val="single"/>
        </w:rPr>
        <w:t>da barrage</w:t>
      </w:r>
      <w:r>
        <w:rPr>
          <w:u w:val="single"/>
        </w:rPr>
        <w:t>m</w:t>
      </w:r>
      <w:r w:rsidR="000E65E4" w:rsidRPr="008C5BBB">
        <w:rPr>
          <w:u w:val="single"/>
        </w:rPr>
        <w:t xml:space="preserve"> de </w:t>
      </w:r>
      <w:proofErr w:type="spellStart"/>
      <w:r w:rsidR="000E65E4" w:rsidRPr="008C5BBB">
        <w:rPr>
          <w:u w:val="single"/>
        </w:rPr>
        <w:t>Zabumbão</w:t>
      </w:r>
      <w:proofErr w:type="spellEnd"/>
      <w:r w:rsidR="000E65E4" w:rsidRPr="00F323A4">
        <w:t>: elaboração de Termo para contratação das obras de engenharia de</w:t>
      </w:r>
      <w:r w:rsidR="000E65E4">
        <w:t xml:space="preserve"> recuperaçã</w:t>
      </w:r>
      <w:r>
        <w:t>o do maciço de terra homogênea,</w:t>
      </w:r>
      <w:r w:rsidR="000E65E4" w:rsidRPr="00F323A4">
        <w:t xml:space="preserve"> revitalização</w:t>
      </w:r>
      <w:r>
        <w:t xml:space="preserve"> e automação</w:t>
      </w:r>
      <w:r w:rsidR="000E65E4" w:rsidRPr="00F323A4">
        <w:t xml:space="preserve"> da instrumentação</w:t>
      </w:r>
      <w:r>
        <w:t xml:space="preserve">, construção de calha </w:t>
      </w:r>
      <w:proofErr w:type="spellStart"/>
      <w:r>
        <w:t>parshal</w:t>
      </w:r>
      <w:proofErr w:type="spellEnd"/>
      <w:r>
        <w:t>, construção de muros e portões e guarita de proteção, construção de escada de acesso ao maciço, construção de canaletas de drenagem, recuperação da casa do zelador,</w:t>
      </w:r>
      <w:r w:rsidR="000E65E4" w:rsidRPr="00F323A4">
        <w:t xml:space="preserve"> da barragem de </w:t>
      </w:r>
      <w:proofErr w:type="spellStart"/>
      <w:r w:rsidR="000E65E4">
        <w:t>Zabumbão</w:t>
      </w:r>
      <w:proofErr w:type="spellEnd"/>
      <w:r w:rsidR="000E65E4" w:rsidRPr="00F323A4">
        <w:t xml:space="preserve">, no Estado da Bahia. Tal termo deve ser uma revisão e formatação do Plano de Recuperação e Melhoria, parte integrante da Revisão Periódica de Segurança da Barragem de </w:t>
      </w:r>
      <w:proofErr w:type="spellStart"/>
      <w:r w:rsidR="000E65E4" w:rsidRPr="00F323A4">
        <w:t>Zabumbão</w:t>
      </w:r>
      <w:proofErr w:type="spellEnd"/>
      <w:r w:rsidR="000E65E4" w:rsidRPr="00F323A4">
        <w:t>, fruto de outro contrato da Codevasf.</w:t>
      </w:r>
    </w:p>
    <w:p w:rsidR="000E65E4" w:rsidRDefault="000E65E4" w:rsidP="00F864CD">
      <w:pPr>
        <w:pStyle w:val="PargrafodaLista"/>
        <w:numPr>
          <w:ilvl w:val="1"/>
          <w:numId w:val="25"/>
        </w:numPr>
        <w:ind w:left="993" w:hanging="633"/>
      </w:pPr>
      <w:proofErr w:type="spellStart"/>
      <w:r w:rsidRPr="008C5BBB">
        <w:rPr>
          <w:u w:val="single"/>
        </w:rPr>
        <w:t>Descomissionamento</w:t>
      </w:r>
      <w:proofErr w:type="spellEnd"/>
      <w:r w:rsidRPr="008C5BBB">
        <w:rPr>
          <w:u w:val="single"/>
        </w:rPr>
        <w:t xml:space="preserve"> e Desativação da Barragem de Macaúbas</w:t>
      </w:r>
      <w:r w:rsidRPr="00F323A4">
        <w:t xml:space="preserve">: elaboração de Termo para contratação das obras de engenharia de </w:t>
      </w:r>
      <w:proofErr w:type="spellStart"/>
      <w:r w:rsidRPr="00F323A4">
        <w:t>descomissionamento</w:t>
      </w:r>
      <w:proofErr w:type="spellEnd"/>
      <w:r w:rsidRPr="00F323A4">
        <w:t xml:space="preserve"> e desativação da Barragem de Macaúbas,</w:t>
      </w:r>
      <w:r w:rsidR="00535FC6">
        <w:t xml:space="preserve"> </w:t>
      </w:r>
      <w:r w:rsidRPr="00F323A4">
        <w:t>no Estado da Bahia.</w:t>
      </w:r>
    </w:p>
    <w:p w:rsidR="00535FC6" w:rsidRPr="00F323A4" w:rsidRDefault="00535FC6" w:rsidP="00C77D9C">
      <w:pPr>
        <w:pStyle w:val="PargrafodaLista"/>
        <w:numPr>
          <w:ilvl w:val="1"/>
          <w:numId w:val="25"/>
        </w:numPr>
        <w:ind w:left="993" w:hanging="633"/>
      </w:pPr>
      <w:proofErr w:type="spellStart"/>
      <w:r w:rsidRPr="00F83921">
        <w:rPr>
          <w:u w:val="single"/>
        </w:rPr>
        <w:t>Descomissionamento</w:t>
      </w:r>
      <w:proofErr w:type="spellEnd"/>
      <w:r w:rsidRPr="00F83921">
        <w:rPr>
          <w:u w:val="single"/>
        </w:rPr>
        <w:t xml:space="preserve"> e Desativação da Pequenas Barragens na BA e PE</w:t>
      </w:r>
      <w:r w:rsidRPr="00F323A4">
        <w:t xml:space="preserve">: elaboração de Termo para contratação das obras de engenharia de </w:t>
      </w:r>
      <w:proofErr w:type="spellStart"/>
      <w:r w:rsidRPr="00F323A4">
        <w:t>descomissionamento</w:t>
      </w:r>
      <w:proofErr w:type="spellEnd"/>
      <w:r w:rsidRPr="00F323A4">
        <w:t xml:space="preserve"> e desativação </w:t>
      </w:r>
      <w:r>
        <w:t xml:space="preserve">de pequenas barragens no </w:t>
      </w:r>
      <w:r w:rsidRPr="00F323A4">
        <w:t>Estado da Bahia</w:t>
      </w:r>
      <w:r>
        <w:t xml:space="preserve"> e Pernambuco, em especial </w:t>
      </w:r>
      <w:proofErr w:type="spellStart"/>
      <w:r>
        <w:t>Baixão</w:t>
      </w:r>
      <w:proofErr w:type="spellEnd"/>
      <w:r>
        <w:t xml:space="preserve"> do </w:t>
      </w:r>
      <w:proofErr w:type="spellStart"/>
      <w:r>
        <w:t>Cecilio</w:t>
      </w:r>
      <w:proofErr w:type="spellEnd"/>
      <w:r>
        <w:t xml:space="preserve">, Poções, Poço da Pedra, Pereiro, Bom Jardim, </w:t>
      </w:r>
      <w:proofErr w:type="spellStart"/>
      <w:r>
        <w:t>Jua</w:t>
      </w:r>
      <w:proofErr w:type="spellEnd"/>
      <w:r>
        <w:t xml:space="preserve"> I</w:t>
      </w:r>
      <w:r w:rsidR="00F83921">
        <w:t>, Aterro.</w:t>
      </w:r>
    </w:p>
    <w:p w:rsidR="000E65E4" w:rsidRDefault="000E65E4" w:rsidP="00F864CD">
      <w:pPr>
        <w:pStyle w:val="PargrafodaLista"/>
        <w:numPr>
          <w:ilvl w:val="1"/>
          <w:numId w:val="25"/>
        </w:numPr>
        <w:ind w:left="993" w:hanging="633"/>
      </w:pPr>
      <w:r w:rsidRPr="000E65E4">
        <w:rPr>
          <w:u w:val="single"/>
        </w:rPr>
        <w:t>Recuperação do maciço de São Domingos e Canabrava</w:t>
      </w:r>
      <w:r w:rsidRPr="00F323A4">
        <w:t xml:space="preserve">: elaboração de Termo para contratação das obras de engenharia de </w:t>
      </w:r>
      <w:r>
        <w:t xml:space="preserve">recuperação do maciço de terra homogênea das barragens de </w:t>
      </w:r>
      <w:r w:rsidRPr="00F323A4">
        <w:t>São Domingos e Canabrava</w:t>
      </w:r>
      <w:r>
        <w:t>, no Estado de Minas Gerais</w:t>
      </w:r>
      <w:r w:rsidRPr="00F323A4">
        <w:t>.</w:t>
      </w:r>
    </w:p>
    <w:p w:rsidR="00E57B23" w:rsidRDefault="002520DC" w:rsidP="00F864CD">
      <w:pPr>
        <w:pStyle w:val="PargrafodaLista"/>
        <w:numPr>
          <w:ilvl w:val="0"/>
          <w:numId w:val="25"/>
        </w:numPr>
      </w:pPr>
      <w:r w:rsidRPr="00CA0450">
        <w:rPr>
          <w:b/>
        </w:rPr>
        <w:t>Modelagem da</w:t>
      </w:r>
      <w:r w:rsidR="00E57B23" w:rsidRPr="00CA0450">
        <w:rPr>
          <w:b/>
        </w:rPr>
        <w:t xml:space="preserve"> gestão</w:t>
      </w:r>
      <w:r w:rsidR="006727DD" w:rsidRPr="00CA0450">
        <w:rPr>
          <w:b/>
        </w:rPr>
        <w:t xml:space="preserve"> das barragens</w:t>
      </w:r>
      <w:r w:rsidR="00E57B23" w:rsidRPr="00CA0450">
        <w:rPr>
          <w:b/>
        </w:rPr>
        <w:t>:</w:t>
      </w:r>
      <w:r w:rsidR="00E57B23" w:rsidRPr="00EF3ED2">
        <w:t xml:space="preserve"> </w:t>
      </w:r>
      <w:r w:rsidR="008E11CE">
        <w:t>elaboração de</w:t>
      </w:r>
      <w:r>
        <w:t xml:space="preserve"> estudo de modelagem de processos</w:t>
      </w:r>
      <w:r w:rsidR="0075372F">
        <w:t xml:space="preserve"> de gestão</w:t>
      </w:r>
      <w:r>
        <w:t xml:space="preserve"> e criação de</w:t>
      </w:r>
      <w:r w:rsidR="008E11CE">
        <w:t xml:space="preserve"> sistema de informações</w:t>
      </w:r>
      <w:r>
        <w:t>/</w:t>
      </w:r>
      <w:r w:rsidR="000B0B28">
        <w:t xml:space="preserve">normativo </w:t>
      </w:r>
      <w:r w:rsidR="008E11CE">
        <w:t xml:space="preserve">para coleta, organização, armazenamento e análise de </w:t>
      </w:r>
      <w:r w:rsidR="00E57B23" w:rsidRPr="00EF3ED2">
        <w:t>dad</w:t>
      </w:r>
      <w:r w:rsidR="008E11CE">
        <w:t xml:space="preserve">os operacionais, hidrológicos, ambientais, </w:t>
      </w:r>
      <w:r w:rsidR="0075372F">
        <w:t xml:space="preserve">de </w:t>
      </w:r>
      <w:r w:rsidR="008E11CE">
        <w:t>monitoramento</w:t>
      </w:r>
      <w:r w:rsidR="000B0B28">
        <w:t>,</w:t>
      </w:r>
      <w:r w:rsidR="008E11CE">
        <w:t xml:space="preserve"> de segurança</w:t>
      </w:r>
      <w:r w:rsidR="000B0B28">
        <w:t>, administração</w:t>
      </w:r>
      <w:r>
        <w:t>, tarifação</w:t>
      </w:r>
      <w:r w:rsidR="000B0B28">
        <w:t xml:space="preserve"> e transferência de barragens</w:t>
      </w:r>
      <w:r w:rsidR="008E11CE">
        <w:t xml:space="preserve">. O sistema dever ser composto </w:t>
      </w:r>
      <w:r w:rsidR="0075372F">
        <w:t>utilizando metodologias de</w:t>
      </w:r>
      <w:r w:rsidR="008E11CE">
        <w:t xml:space="preserve"> </w:t>
      </w:r>
      <w:r w:rsidR="000B0B28">
        <w:t xml:space="preserve">arquitetura e </w:t>
      </w:r>
      <w:r w:rsidR="008E11CE" w:rsidRPr="008E11CE">
        <w:t>modelagem de processos,</w:t>
      </w:r>
      <w:r w:rsidR="008E11CE">
        <w:t xml:space="preserve"> fichas de coleta de dados em formato Word, planilha de armazenamento e análise de dados em formato Excel, orçamentaç</w:t>
      </w:r>
      <w:r w:rsidR="000B0B28">
        <w:t>ão de custos e preços, modelo de</w:t>
      </w:r>
      <w:r>
        <w:t xml:space="preserve"> contratos e</w:t>
      </w:r>
      <w:r w:rsidR="000B0B28">
        <w:t xml:space="preserve"> </w:t>
      </w:r>
      <w:r w:rsidR="000B0B28" w:rsidRPr="008E11CE">
        <w:t>normas técnico-administrativas</w:t>
      </w:r>
      <w:r>
        <w:t>.</w:t>
      </w:r>
      <w:r w:rsidR="00BE7C91">
        <w:t xml:space="preserve"> </w:t>
      </w:r>
      <w:r w:rsidR="000E65E4">
        <w:t>Destaca-se 4 produtos necessários</w:t>
      </w:r>
      <w:r w:rsidR="00BE7C91">
        <w:t>:</w:t>
      </w:r>
    </w:p>
    <w:p w:rsidR="004D4667" w:rsidRDefault="004D4667" w:rsidP="00F864CD">
      <w:pPr>
        <w:pStyle w:val="PargrafodaLista"/>
        <w:numPr>
          <w:ilvl w:val="1"/>
          <w:numId w:val="25"/>
        </w:numPr>
        <w:ind w:left="993" w:hanging="633"/>
      </w:pPr>
      <w:r w:rsidRPr="0075372F">
        <w:rPr>
          <w:u w:val="single"/>
        </w:rPr>
        <w:t xml:space="preserve">Sistema de </w:t>
      </w:r>
      <w:r w:rsidR="00AA2267" w:rsidRPr="0075372F">
        <w:rPr>
          <w:u w:val="single"/>
        </w:rPr>
        <w:t>I</w:t>
      </w:r>
      <w:r w:rsidRPr="0075372F">
        <w:rPr>
          <w:u w:val="single"/>
        </w:rPr>
        <w:t>nformações</w:t>
      </w:r>
      <w:r w:rsidR="002520DC" w:rsidRPr="0075372F">
        <w:rPr>
          <w:u w:val="single"/>
        </w:rPr>
        <w:t xml:space="preserve"> de </w:t>
      </w:r>
      <w:r w:rsidR="00AA2267" w:rsidRPr="0075372F">
        <w:rPr>
          <w:u w:val="single"/>
        </w:rPr>
        <w:t>O</w:t>
      </w:r>
      <w:r w:rsidR="002520DC" w:rsidRPr="0075372F">
        <w:rPr>
          <w:u w:val="single"/>
        </w:rPr>
        <w:t>peração</w:t>
      </w:r>
      <w:r w:rsidR="002520DC">
        <w:t xml:space="preserve">: sistema de informações para coleta, organização, armazenamento e análise de </w:t>
      </w:r>
      <w:r w:rsidR="002520DC" w:rsidRPr="00EF3ED2">
        <w:t>dad</w:t>
      </w:r>
      <w:r w:rsidR="002520DC">
        <w:t>os operacionais</w:t>
      </w:r>
      <w:r w:rsidR="0075372F">
        <w:t>, de manutenção, ambientais</w:t>
      </w:r>
      <w:r w:rsidR="002520DC">
        <w:t xml:space="preserve"> e </w:t>
      </w:r>
      <w:proofErr w:type="spellStart"/>
      <w:r w:rsidR="002520DC">
        <w:t>hidrometeorológicos</w:t>
      </w:r>
      <w:proofErr w:type="spellEnd"/>
      <w:r w:rsidR="0075372F">
        <w:t xml:space="preserve"> (POMM)</w:t>
      </w:r>
      <w:r w:rsidR="002520DC">
        <w:t xml:space="preserve"> das barragens.</w:t>
      </w:r>
    </w:p>
    <w:p w:rsidR="004D4667" w:rsidRDefault="004D4667" w:rsidP="00F864CD">
      <w:pPr>
        <w:pStyle w:val="PargrafodaLista"/>
        <w:numPr>
          <w:ilvl w:val="1"/>
          <w:numId w:val="25"/>
        </w:numPr>
        <w:ind w:left="993" w:hanging="633"/>
      </w:pPr>
      <w:r w:rsidRPr="0075372F">
        <w:rPr>
          <w:u w:val="single"/>
        </w:rPr>
        <w:t xml:space="preserve">Sistema de </w:t>
      </w:r>
      <w:r w:rsidR="00AA2267" w:rsidRPr="0075372F">
        <w:rPr>
          <w:u w:val="single"/>
        </w:rPr>
        <w:t>I</w:t>
      </w:r>
      <w:r w:rsidRPr="0075372F">
        <w:rPr>
          <w:u w:val="single"/>
        </w:rPr>
        <w:t xml:space="preserve">nformações </w:t>
      </w:r>
      <w:r w:rsidR="002520DC" w:rsidRPr="0075372F">
        <w:rPr>
          <w:u w:val="single"/>
        </w:rPr>
        <w:t xml:space="preserve">de </w:t>
      </w:r>
      <w:r w:rsidR="00AA2267" w:rsidRPr="0075372F">
        <w:rPr>
          <w:u w:val="single"/>
        </w:rPr>
        <w:t>S</w:t>
      </w:r>
      <w:r w:rsidR="002520DC" w:rsidRPr="0075372F">
        <w:rPr>
          <w:u w:val="single"/>
        </w:rPr>
        <w:t>egurança</w:t>
      </w:r>
      <w:r w:rsidR="002520DC">
        <w:t xml:space="preserve">: sistema de informações para coleta, organização, armazenamento e análise de </w:t>
      </w:r>
      <w:r w:rsidR="002520DC" w:rsidRPr="00EF3ED2">
        <w:t>dad</w:t>
      </w:r>
      <w:r w:rsidR="002520DC">
        <w:t>os inspeção,</w:t>
      </w:r>
      <w:r w:rsidR="0075372F">
        <w:t xml:space="preserve"> instrumentação,</w:t>
      </w:r>
      <w:r w:rsidR="002520DC">
        <w:t xml:space="preserve"> monitoramento</w:t>
      </w:r>
      <w:r w:rsidR="0075372F">
        <w:t>, recuperações, e de emergência (PAE)</w:t>
      </w:r>
      <w:r w:rsidR="002520DC">
        <w:t xml:space="preserve"> da barragem.</w:t>
      </w:r>
    </w:p>
    <w:p w:rsidR="000B0B28" w:rsidRDefault="000B0B28" w:rsidP="00F864CD">
      <w:pPr>
        <w:pStyle w:val="PargrafodaLista"/>
        <w:numPr>
          <w:ilvl w:val="1"/>
          <w:numId w:val="25"/>
        </w:numPr>
        <w:ind w:left="993" w:hanging="633"/>
      </w:pPr>
      <w:r w:rsidRPr="0075372F">
        <w:rPr>
          <w:u w:val="single"/>
        </w:rPr>
        <w:t>Modelagem de administração e tarifação e delegação contratual</w:t>
      </w:r>
      <w:r w:rsidR="00FA0182">
        <w:t xml:space="preserve">: </w:t>
      </w:r>
      <w:r w:rsidR="006C3636">
        <w:t>modelagem dos processos de administração local da barragem, incluindo atividades de operação, manutenção, vigilância patrimonial, monitoramento</w:t>
      </w:r>
      <w:r w:rsidR="0075372F">
        <w:t xml:space="preserve">, e </w:t>
      </w:r>
      <w:r w:rsidR="00DC2018">
        <w:t>encargos</w:t>
      </w:r>
      <w:r w:rsidR="0075372F">
        <w:t xml:space="preserve"> envolvidos</w:t>
      </w:r>
      <w:r w:rsidR="006C3636">
        <w:t xml:space="preserve">. Elaboração estudo de tarifação, incluindo o orçamento dos custos da administração da barragem, e de capacidade de pagamento dos usuários. Elaboração de modelo contratual da Operação da barragem firmada com uma Entidade </w:t>
      </w:r>
      <w:proofErr w:type="spellStart"/>
      <w:r w:rsidR="006C3636">
        <w:t>Delegatária</w:t>
      </w:r>
      <w:proofErr w:type="spellEnd"/>
      <w:r w:rsidR="006C3636">
        <w:t xml:space="preserve">, e de um modelo contratual de Uso da barragem e dos serviços de armazenamento e regularização de água prestados pela Entidade </w:t>
      </w:r>
      <w:proofErr w:type="spellStart"/>
      <w:r w:rsidR="006C3636">
        <w:t>Delegatária</w:t>
      </w:r>
      <w:proofErr w:type="spellEnd"/>
      <w:r w:rsidR="006C3636">
        <w:t>.</w:t>
      </w:r>
    </w:p>
    <w:p w:rsidR="000B0B28" w:rsidRDefault="000B0B28" w:rsidP="00F864CD">
      <w:pPr>
        <w:pStyle w:val="PargrafodaLista"/>
        <w:numPr>
          <w:ilvl w:val="1"/>
          <w:numId w:val="25"/>
        </w:numPr>
        <w:ind w:left="993" w:hanging="633"/>
      </w:pPr>
      <w:r w:rsidRPr="0075372F">
        <w:rPr>
          <w:u w:val="single"/>
        </w:rPr>
        <w:t xml:space="preserve">Modelagem do processo de construção e </w:t>
      </w:r>
      <w:r w:rsidR="002520DC" w:rsidRPr="0075372F">
        <w:rPr>
          <w:u w:val="single"/>
        </w:rPr>
        <w:t>cessão de projetos</w:t>
      </w:r>
      <w:r w:rsidR="006C3636">
        <w:t>: modelagem dos processos de construção de barragens na Codevasf</w:t>
      </w:r>
      <w:r w:rsidR="00DA1EA6">
        <w:t xml:space="preserve">, incluindo normas </w:t>
      </w:r>
      <w:r w:rsidR="00DA1EA6" w:rsidRPr="008E11CE">
        <w:t>técnico-administrativas</w:t>
      </w:r>
      <w:r w:rsidR="00DA1EA6">
        <w:t xml:space="preserve"> gerais para regular internamente o processo, e formulação de metodologia de escolha da forma de cessão do projeto para sua operação final da infraestrutura (e.g. Municípios, Estados, ONGs, Associação de Usuários, </w:t>
      </w:r>
      <w:proofErr w:type="spellStart"/>
      <w:r w:rsidR="00DA1EA6">
        <w:t>PPPs</w:t>
      </w:r>
      <w:proofErr w:type="spellEnd"/>
      <w:r w:rsidR="00DA1EA6">
        <w:t>, Terceirização)</w:t>
      </w:r>
    </w:p>
    <w:p w:rsidR="003471B9" w:rsidRDefault="003471B9" w:rsidP="00F864CD">
      <w:pPr>
        <w:pStyle w:val="PargrafodaLista"/>
        <w:numPr>
          <w:ilvl w:val="1"/>
          <w:numId w:val="25"/>
        </w:numPr>
        <w:ind w:left="993" w:hanging="633"/>
      </w:pPr>
      <w:r>
        <w:rPr>
          <w:u w:val="single"/>
        </w:rPr>
        <w:t>Relatório de Gestão</w:t>
      </w:r>
      <w:r w:rsidRPr="003471B9">
        <w:t>:</w:t>
      </w:r>
      <w:r>
        <w:t xml:space="preserve"> elaboração de relatório gerencial anual sobre as atividades de operação, manutenção e segurança das barragens.</w:t>
      </w:r>
    </w:p>
    <w:p w:rsidR="006C3636" w:rsidRDefault="003471B9" w:rsidP="00797662">
      <w:pPr>
        <w:pStyle w:val="PargrafodaLista"/>
        <w:numPr>
          <w:ilvl w:val="0"/>
          <w:numId w:val="25"/>
        </w:numPr>
      </w:pPr>
      <w:r w:rsidRPr="00A0555D">
        <w:rPr>
          <w:b/>
        </w:rPr>
        <w:t>Outras atividades</w:t>
      </w:r>
      <w:r w:rsidRPr="003471B9">
        <w:t>: demais atividades técnicas e administrativas</w:t>
      </w:r>
      <w:r>
        <w:t xml:space="preserve"> demandadas.</w:t>
      </w:r>
      <w:r w:rsidR="006C3636">
        <w:br w:type="page"/>
      </w:r>
    </w:p>
    <w:p w:rsidR="00B7239B" w:rsidRDefault="00B7239B" w:rsidP="00B7239B">
      <w:pPr>
        <w:pStyle w:val="Legenda"/>
      </w:pPr>
      <w:bookmarkStart w:id="98" w:name="_Ref2086979"/>
      <w:bookmarkStart w:id="99" w:name="_Toc7105414"/>
      <w:r>
        <w:t xml:space="preserve">ANEXO </w:t>
      </w:r>
      <w:r w:rsidR="007C793A">
        <w:fldChar w:fldCharType="begin"/>
      </w:r>
      <w:r w:rsidR="007C793A">
        <w:instrText xml:space="preserve"> SEQ Anexo \* ARABIC </w:instrText>
      </w:r>
      <w:r w:rsidR="007C793A">
        <w:fldChar w:fldCharType="separate"/>
      </w:r>
      <w:r w:rsidR="00751839">
        <w:rPr>
          <w:noProof/>
        </w:rPr>
        <w:t>3</w:t>
      </w:r>
      <w:r w:rsidR="007C793A">
        <w:rPr>
          <w:noProof/>
        </w:rPr>
        <w:fldChar w:fldCharType="end"/>
      </w:r>
      <w:r w:rsidRPr="00315A9F">
        <w:t xml:space="preserve"> - </w:t>
      </w:r>
      <w:r w:rsidR="000F75B8" w:rsidRPr="000F75B8">
        <w:t>INSTRUMENTO DE MEDIÇÃO DE RESULTADO</w:t>
      </w:r>
      <w:r w:rsidR="000F75B8">
        <w:t xml:space="preserve"> (IMR)</w:t>
      </w:r>
      <w:bookmarkEnd w:id="98"/>
      <w:bookmarkEnd w:id="99"/>
    </w:p>
    <w:p w:rsidR="00B7239B" w:rsidRDefault="00B7239B"/>
    <w:p w:rsidR="00194613" w:rsidRDefault="00194613" w:rsidP="00194613">
      <w:pPr>
        <w:jc w:val="center"/>
      </w:pPr>
      <w:r>
        <w:t>Quadro 1.</w:t>
      </w:r>
      <w:r w:rsidR="007E232F">
        <w:t xml:space="preserve"> </w:t>
      </w:r>
      <w:r w:rsidR="007E232F" w:rsidRPr="007E232F">
        <w:t>Indicador – Grau de Execução das Atividades Programadas (GEAP)</w:t>
      </w:r>
    </w:p>
    <w:tbl>
      <w:tblPr>
        <w:tblW w:w="907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3112"/>
        <w:gridCol w:w="2410"/>
        <w:gridCol w:w="3549"/>
      </w:tblGrid>
      <w:tr w:rsidR="000F75B8" w:rsidRPr="00F848AA" w:rsidTr="00E55930">
        <w:trPr>
          <w:trHeight w:val="107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B8" w:rsidRPr="00F848AA" w:rsidRDefault="000F75B8" w:rsidP="00E5593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F848AA">
              <w:rPr>
                <w:b/>
                <w:bCs/>
                <w:sz w:val="23"/>
                <w:szCs w:val="23"/>
              </w:rPr>
              <w:t xml:space="preserve">Item </w:t>
            </w:r>
          </w:p>
        </w:tc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8" w:rsidRPr="00F848AA" w:rsidRDefault="000F75B8" w:rsidP="000F75B8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F848AA">
              <w:rPr>
                <w:b/>
                <w:bCs/>
                <w:sz w:val="23"/>
                <w:szCs w:val="23"/>
              </w:rPr>
              <w:t xml:space="preserve">Descrição </w:t>
            </w:r>
          </w:p>
        </w:tc>
      </w:tr>
      <w:tr w:rsidR="000F75B8" w:rsidRPr="00F848AA" w:rsidTr="00E55930">
        <w:trPr>
          <w:trHeight w:val="111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B8" w:rsidRPr="00F848AA" w:rsidRDefault="000F75B8" w:rsidP="00E5593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F848AA">
              <w:rPr>
                <w:b/>
                <w:bCs/>
                <w:sz w:val="23"/>
                <w:szCs w:val="23"/>
              </w:rPr>
              <w:t xml:space="preserve">Finalidade </w:t>
            </w:r>
          </w:p>
        </w:tc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8" w:rsidRPr="00F848AA" w:rsidRDefault="000F75B8" w:rsidP="000F75B8">
            <w:pPr>
              <w:autoSpaceDE w:val="0"/>
              <w:autoSpaceDN w:val="0"/>
              <w:adjustRightInd w:val="0"/>
            </w:pPr>
            <w:r w:rsidRPr="00F848AA">
              <w:t xml:space="preserve">Garantir o atendimento às demandas do órgão. </w:t>
            </w:r>
          </w:p>
        </w:tc>
      </w:tr>
      <w:tr w:rsidR="000F75B8" w:rsidRPr="00F848AA" w:rsidTr="00E55930">
        <w:trPr>
          <w:trHeight w:val="111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B8" w:rsidRPr="00F848AA" w:rsidRDefault="000F75B8" w:rsidP="00E5593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F848AA">
              <w:rPr>
                <w:b/>
                <w:bCs/>
                <w:sz w:val="23"/>
                <w:szCs w:val="23"/>
              </w:rPr>
              <w:t xml:space="preserve">Meta a cumprir </w:t>
            </w:r>
          </w:p>
        </w:tc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8" w:rsidRPr="00F848AA" w:rsidRDefault="000F75B8" w:rsidP="000F75B8">
            <w:pPr>
              <w:autoSpaceDE w:val="0"/>
              <w:autoSpaceDN w:val="0"/>
              <w:adjustRightInd w:val="0"/>
            </w:pPr>
            <w:r w:rsidRPr="00F848AA">
              <w:t xml:space="preserve">Demandas atendidas dentro do prazo </w:t>
            </w:r>
            <w:r w:rsidR="001B779B">
              <w:t xml:space="preserve">e qualidade </w:t>
            </w:r>
            <w:r w:rsidRPr="00F848AA">
              <w:t>acordado</w:t>
            </w:r>
          </w:p>
        </w:tc>
      </w:tr>
      <w:tr w:rsidR="000F75B8" w:rsidRPr="00F848AA" w:rsidTr="00E55930">
        <w:trPr>
          <w:trHeight w:val="247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B8" w:rsidRPr="00F848AA" w:rsidRDefault="000F75B8" w:rsidP="00E5593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F848AA">
              <w:rPr>
                <w:b/>
                <w:bCs/>
                <w:sz w:val="23"/>
                <w:szCs w:val="23"/>
              </w:rPr>
              <w:t>Instrumento</w:t>
            </w:r>
            <w:r w:rsidR="006270A8">
              <w:rPr>
                <w:b/>
                <w:bCs/>
                <w:sz w:val="23"/>
                <w:szCs w:val="23"/>
              </w:rPr>
              <w:t>s</w:t>
            </w:r>
            <w:r w:rsidRPr="00F848AA">
              <w:rPr>
                <w:b/>
                <w:bCs/>
                <w:sz w:val="23"/>
                <w:szCs w:val="23"/>
              </w:rPr>
              <w:t xml:space="preserve"> de medição </w:t>
            </w:r>
          </w:p>
        </w:tc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75" w:rsidRDefault="000F75B8" w:rsidP="00A95E75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F848AA">
              <w:rPr>
                <w:sz w:val="23"/>
                <w:szCs w:val="23"/>
              </w:rPr>
              <w:t xml:space="preserve">Ordem de </w:t>
            </w:r>
            <w:r w:rsidR="00837213">
              <w:rPr>
                <w:sz w:val="23"/>
                <w:szCs w:val="23"/>
              </w:rPr>
              <w:t>Serviço</w:t>
            </w:r>
            <w:r w:rsidRPr="00F848AA">
              <w:rPr>
                <w:sz w:val="23"/>
                <w:szCs w:val="23"/>
              </w:rPr>
              <w:t xml:space="preserve"> (O</w:t>
            </w:r>
            <w:r w:rsidR="00837213">
              <w:rPr>
                <w:sz w:val="23"/>
                <w:szCs w:val="23"/>
              </w:rPr>
              <w:t>S</w:t>
            </w:r>
            <w:r w:rsidRPr="00F848AA">
              <w:rPr>
                <w:sz w:val="23"/>
                <w:szCs w:val="23"/>
              </w:rPr>
              <w:t xml:space="preserve">) </w:t>
            </w:r>
            <w:r w:rsidR="00A95E75">
              <w:rPr>
                <w:sz w:val="23"/>
                <w:szCs w:val="23"/>
              </w:rPr>
              <w:t xml:space="preserve">emitidas por e-mail corporativo, contendo lista de Atividades com prazos </w:t>
            </w:r>
            <w:r w:rsidR="001B779B">
              <w:rPr>
                <w:sz w:val="23"/>
                <w:szCs w:val="23"/>
              </w:rPr>
              <w:t xml:space="preserve">e especificações </w:t>
            </w:r>
            <w:r w:rsidR="00A95E75">
              <w:rPr>
                <w:sz w:val="23"/>
                <w:szCs w:val="23"/>
              </w:rPr>
              <w:t>de execução para cada atividade</w:t>
            </w:r>
            <w:r w:rsidR="00352A8A">
              <w:rPr>
                <w:sz w:val="23"/>
                <w:szCs w:val="23"/>
              </w:rPr>
              <w:t>, mão de obra e insumos necessários.</w:t>
            </w:r>
          </w:p>
          <w:p w:rsidR="002172BD" w:rsidRPr="00F848AA" w:rsidRDefault="002172BD" w:rsidP="006270A8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2172BD">
              <w:rPr>
                <w:sz w:val="23"/>
                <w:szCs w:val="23"/>
              </w:rPr>
              <w:t xml:space="preserve">Relatório </w:t>
            </w:r>
            <w:r w:rsidR="00837213">
              <w:rPr>
                <w:sz w:val="23"/>
                <w:szCs w:val="23"/>
              </w:rPr>
              <w:t>Acompanhamento e Medição</w:t>
            </w:r>
            <w:r w:rsidRPr="002172BD">
              <w:rPr>
                <w:sz w:val="23"/>
                <w:szCs w:val="23"/>
              </w:rPr>
              <w:t xml:space="preserve"> (R</w:t>
            </w:r>
            <w:r w:rsidR="00837213">
              <w:rPr>
                <w:sz w:val="23"/>
                <w:szCs w:val="23"/>
              </w:rPr>
              <w:t>A</w:t>
            </w:r>
            <w:r w:rsidRPr="002172BD">
              <w:rPr>
                <w:sz w:val="23"/>
                <w:szCs w:val="23"/>
              </w:rPr>
              <w:t>M)</w:t>
            </w:r>
            <w:r>
              <w:rPr>
                <w:sz w:val="23"/>
                <w:szCs w:val="23"/>
              </w:rPr>
              <w:t xml:space="preserve"> elaborado mensalmente pelo fiscal</w:t>
            </w:r>
            <w:r w:rsidR="006270A8">
              <w:rPr>
                <w:sz w:val="23"/>
                <w:szCs w:val="23"/>
              </w:rPr>
              <w:t xml:space="preserve"> (</w:t>
            </w:r>
            <w:r w:rsidR="00B47A50">
              <w:rPr>
                <w:sz w:val="23"/>
                <w:szCs w:val="23"/>
              </w:rPr>
              <w:t>até 5 dias úteis do fim do mês de referência</w:t>
            </w:r>
            <w:r w:rsidR="006270A8">
              <w:rPr>
                <w:sz w:val="23"/>
                <w:szCs w:val="23"/>
              </w:rPr>
              <w:t>)</w:t>
            </w:r>
            <w:r>
              <w:rPr>
                <w:sz w:val="23"/>
                <w:szCs w:val="23"/>
              </w:rPr>
              <w:t xml:space="preserve">, </w:t>
            </w:r>
            <w:r w:rsidR="006270A8">
              <w:rPr>
                <w:sz w:val="23"/>
                <w:szCs w:val="23"/>
              </w:rPr>
              <w:t>avaliando as atividades demandadas na O</w:t>
            </w:r>
            <w:r w:rsidR="0083691F">
              <w:rPr>
                <w:sz w:val="23"/>
                <w:szCs w:val="23"/>
              </w:rPr>
              <w:t>S</w:t>
            </w:r>
            <w:r w:rsidR="00B072D7">
              <w:rPr>
                <w:sz w:val="23"/>
                <w:szCs w:val="23"/>
              </w:rPr>
              <w:t xml:space="preserve"> (com prazo </w:t>
            </w:r>
            <w:r w:rsidR="00B47A50">
              <w:rPr>
                <w:sz w:val="23"/>
                <w:szCs w:val="23"/>
              </w:rPr>
              <w:t>final no mês de referência</w:t>
            </w:r>
            <w:r w:rsidR="00B072D7">
              <w:rPr>
                <w:sz w:val="23"/>
                <w:szCs w:val="23"/>
              </w:rPr>
              <w:t>)</w:t>
            </w:r>
            <w:r>
              <w:rPr>
                <w:sz w:val="23"/>
                <w:szCs w:val="23"/>
              </w:rPr>
              <w:t xml:space="preserve"> </w:t>
            </w:r>
            <w:r w:rsidR="00B072D7">
              <w:rPr>
                <w:sz w:val="23"/>
                <w:szCs w:val="23"/>
              </w:rPr>
              <w:t>e as atividades</w:t>
            </w:r>
            <w:r w:rsidR="00B47A50">
              <w:rPr>
                <w:sz w:val="23"/>
                <w:szCs w:val="23"/>
              </w:rPr>
              <w:t xml:space="preserve"> efetivamente</w:t>
            </w:r>
            <w:r>
              <w:rPr>
                <w:sz w:val="23"/>
                <w:szCs w:val="23"/>
              </w:rPr>
              <w:t xml:space="preserve"> entregues e aprovadas </w:t>
            </w:r>
            <w:r w:rsidR="00B072D7">
              <w:rPr>
                <w:sz w:val="23"/>
                <w:szCs w:val="23"/>
              </w:rPr>
              <w:t>(dentro do prazo e qualidade</w:t>
            </w:r>
            <w:r w:rsidR="00B47A50">
              <w:rPr>
                <w:sz w:val="23"/>
                <w:szCs w:val="23"/>
              </w:rPr>
              <w:t xml:space="preserve"> de mandados</w:t>
            </w:r>
            <w:r w:rsidR="00B072D7">
              <w:rPr>
                <w:sz w:val="23"/>
                <w:szCs w:val="23"/>
              </w:rPr>
              <w:t>).</w:t>
            </w:r>
          </w:p>
        </w:tc>
      </w:tr>
      <w:tr w:rsidR="000F75B8" w:rsidRPr="00F848AA" w:rsidTr="00E55930">
        <w:trPr>
          <w:trHeight w:val="253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B8" w:rsidRPr="00F848AA" w:rsidRDefault="000F75B8" w:rsidP="00E5593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F848AA">
              <w:rPr>
                <w:b/>
                <w:bCs/>
                <w:sz w:val="23"/>
                <w:szCs w:val="23"/>
              </w:rPr>
              <w:t xml:space="preserve">Forma de acompanhamento </w:t>
            </w:r>
          </w:p>
        </w:tc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8" w:rsidRPr="00F848AA" w:rsidRDefault="000F75B8" w:rsidP="000F75B8">
            <w:pPr>
              <w:autoSpaceDE w:val="0"/>
              <w:autoSpaceDN w:val="0"/>
              <w:adjustRightInd w:val="0"/>
            </w:pPr>
            <w:proofErr w:type="gramStart"/>
            <w:r w:rsidRPr="00F848AA">
              <w:t>Pelo Fiscal</w:t>
            </w:r>
            <w:proofErr w:type="gramEnd"/>
            <w:r w:rsidRPr="00F848AA">
              <w:t xml:space="preserve">  </w:t>
            </w:r>
          </w:p>
        </w:tc>
      </w:tr>
      <w:tr w:rsidR="000F75B8" w:rsidRPr="00F848AA" w:rsidTr="00E55930">
        <w:trPr>
          <w:trHeight w:val="111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B8" w:rsidRPr="00F848AA" w:rsidRDefault="000F75B8" w:rsidP="00E5593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F848AA">
              <w:rPr>
                <w:b/>
                <w:bCs/>
                <w:sz w:val="23"/>
                <w:szCs w:val="23"/>
              </w:rPr>
              <w:t xml:space="preserve">Periodicidade </w:t>
            </w:r>
          </w:p>
        </w:tc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8" w:rsidRPr="00F848AA" w:rsidRDefault="000F75B8" w:rsidP="000F75B8">
            <w:pPr>
              <w:autoSpaceDE w:val="0"/>
              <w:autoSpaceDN w:val="0"/>
              <w:adjustRightInd w:val="0"/>
            </w:pPr>
            <w:r w:rsidRPr="00F848AA">
              <w:t xml:space="preserve">Mensal </w:t>
            </w:r>
          </w:p>
        </w:tc>
      </w:tr>
      <w:tr w:rsidR="000F75B8" w:rsidRPr="00F848AA" w:rsidTr="00E55930">
        <w:trPr>
          <w:trHeight w:val="247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B8" w:rsidRPr="00F848AA" w:rsidRDefault="000F75B8" w:rsidP="00E5593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F848AA">
              <w:rPr>
                <w:b/>
                <w:bCs/>
                <w:sz w:val="23"/>
                <w:szCs w:val="23"/>
              </w:rPr>
              <w:t xml:space="preserve">Mecanismo de Cálculo </w:t>
            </w:r>
          </w:p>
        </w:tc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75" w:rsidRDefault="00E55930" w:rsidP="000F75B8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Grau de </w:t>
            </w:r>
            <w:r w:rsidRPr="00E55930">
              <w:rPr>
                <w:sz w:val="23"/>
                <w:szCs w:val="23"/>
              </w:rPr>
              <w:t>Execução das Atividades Programadas (</w:t>
            </w:r>
            <w:r w:rsidR="00496DAA">
              <w:rPr>
                <w:sz w:val="23"/>
                <w:szCs w:val="23"/>
              </w:rPr>
              <w:t>G</w:t>
            </w:r>
            <w:r w:rsidRPr="00E55930">
              <w:rPr>
                <w:sz w:val="23"/>
                <w:szCs w:val="23"/>
              </w:rPr>
              <w:t>EAP)</w:t>
            </w:r>
          </w:p>
          <w:p w:rsidR="00E55930" w:rsidRDefault="00E55930" w:rsidP="000F75B8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  <w:p w:rsidR="000F75B8" w:rsidRPr="00352A8A" w:rsidRDefault="00E55930" w:rsidP="00352A8A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3"/>
                    <w:szCs w:val="23"/>
                  </w:rPr>
                  <m:t>GEAP=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3"/>
                        <w:szCs w:val="23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3"/>
                        <w:szCs w:val="23"/>
                      </w:rPr>
                      <m:t>nº Atividades entregues e aprovadas no mês</m:t>
                    </m:r>
                  </m:num>
                  <m:den>
                    <m:r>
                      <w:rPr>
                        <w:rFonts w:ascii="Cambria Math" w:hAnsi="Cambria Math"/>
                        <w:sz w:val="23"/>
                        <w:szCs w:val="23"/>
                      </w:rPr>
                      <m:t>nº Atividades demandada para o mês</m:t>
                    </m:r>
                  </m:den>
                </m:f>
              </m:oMath>
            </m:oMathPara>
          </w:p>
          <w:p w:rsidR="00352A8A" w:rsidRPr="00A95E75" w:rsidRDefault="00352A8A" w:rsidP="00352A8A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0F75B8" w:rsidRPr="00F848AA" w:rsidTr="00E55930">
        <w:trPr>
          <w:trHeight w:val="111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B8" w:rsidRPr="00F848AA" w:rsidRDefault="000F75B8" w:rsidP="00E5593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F848AA">
              <w:rPr>
                <w:b/>
                <w:bCs/>
                <w:sz w:val="23"/>
                <w:szCs w:val="23"/>
              </w:rPr>
              <w:t xml:space="preserve">Início de Vigência </w:t>
            </w:r>
          </w:p>
        </w:tc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B8" w:rsidRPr="00F848AA" w:rsidRDefault="000F75B8" w:rsidP="000F75B8">
            <w:pPr>
              <w:autoSpaceDE w:val="0"/>
              <w:autoSpaceDN w:val="0"/>
              <w:adjustRightInd w:val="0"/>
            </w:pPr>
            <w:r w:rsidRPr="00F848AA">
              <w:t xml:space="preserve">Data da assinatura do contrato. </w:t>
            </w:r>
          </w:p>
        </w:tc>
      </w:tr>
      <w:tr w:rsidR="006D3ADC" w:rsidRPr="00F848AA" w:rsidTr="00E55930">
        <w:trPr>
          <w:trHeight w:val="223"/>
        </w:trPr>
        <w:tc>
          <w:tcPr>
            <w:tcW w:w="3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3ADC" w:rsidRPr="00F848AA" w:rsidRDefault="006D3ADC" w:rsidP="00E5593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bookmarkStart w:id="100" w:name="_Hlk2157964"/>
            <w:r w:rsidRPr="00F848AA">
              <w:rPr>
                <w:b/>
                <w:bCs/>
                <w:sz w:val="23"/>
                <w:szCs w:val="23"/>
              </w:rPr>
              <w:t xml:space="preserve">Faixas de ajuste no pagamento </w:t>
            </w:r>
            <w:bookmarkEnd w:id="100"/>
          </w:p>
        </w:tc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DC" w:rsidRPr="00F848AA" w:rsidRDefault="006D3ADC" w:rsidP="00E5593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GEAP = 1,0 a 0,9 – 100% da OS</w:t>
            </w:r>
          </w:p>
        </w:tc>
      </w:tr>
      <w:tr w:rsidR="006D3ADC" w:rsidRPr="00F848AA" w:rsidTr="00E55930">
        <w:trPr>
          <w:trHeight w:val="240"/>
        </w:trPr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ADC" w:rsidRPr="00F848AA" w:rsidRDefault="006D3ADC" w:rsidP="00E55930">
            <w:pPr>
              <w:autoSpaceDE w:val="0"/>
              <w:autoSpaceDN w:val="0"/>
              <w:adjustRightInd w:val="0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DC" w:rsidRDefault="006D3ADC" w:rsidP="00F25BBD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GEAP = 0,9 a 0,8 – 95% da OS</w:t>
            </w:r>
          </w:p>
        </w:tc>
      </w:tr>
      <w:tr w:rsidR="006D3ADC" w:rsidRPr="00F848AA" w:rsidTr="00B07084">
        <w:trPr>
          <w:trHeight w:val="268"/>
        </w:trPr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ADC" w:rsidRPr="00F848AA" w:rsidRDefault="006D3ADC" w:rsidP="00E55930">
            <w:pPr>
              <w:autoSpaceDE w:val="0"/>
              <w:autoSpaceDN w:val="0"/>
              <w:adjustRightInd w:val="0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DC" w:rsidRDefault="006D3ADC" w:rsidP="00F25BBD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GEAP = 0,8 a 0,7 – 90% da OS</w:t>
            </w:r>
          </w:p>
        </w:tc>
      </w:tr>
      <w:tr w:rsidR="006D3ADC" w:rsidRPr="00F848AA" w:rsidTr="00B07084">
        <w:trPr>
          <w:trHeight w:val="243"/>
        </w:trPr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ADC" w:rsidRDefault="006D3ADC" w:rsidP="00AD0F31">
            <w:pPr>
              <w:autoSpaceDE w:val="0"/>
              <w:autoSpaceDN w:val="0"/>
              <w:adjustRightInd w:val="0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DC" w:rsidRDefault="006D3ADC" w:rsidP="000F75B8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GEAP = 0,7 a 0,6 – 85% da OS</w:t>
            </w:r>
          </w:p>
        </w:tc>
      </w:tr>
      <w:tr w:rsidR="00F25BBD" w:rsidRPr="00F848AA" w:rsidTr="00E55930">
        <w:trPr>
          <w:trHeight w:val="243"/>
        </w:trPr>
        <w:tc>
          <w:tcPr>
            <w:tcW w:w="3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BBD" w:rsidRPr="00F848AA" w:rsidRDefault="00AD0F31" w:rsidP="00AD0F31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Infrações de prestação de serviço e respectivas s</w:t>
            </w:r>
            <w:r w:rsidR="00F25BBD" w:rsidRPr="00F848AA">
              <w:rPr>
                <w:b/>
                <w:bCs/>
                <w:sz w:val="23"/>
                <w:szCs w:val="23"/>
              </w:rPr>
              <w:t xml:space="preserve">anções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BD" w:rsidRPr="00F848AA" w:rsidRDefault="00E55930" w:rsidP="00E5593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GEAP</w:t>
            </w:r>
            <w:r w:rsidR="00F25BBD">
              <w:rPr>
                <w:sz w:val="23"/>
                <w:szCs w:val="23"/>
              </w:rPr>
              <w:t xml:space="preserve"> = 0,7 a 0,6 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BD" w:rsidRPr="00F848AA" w:rsidRDefault="00560195" w:rsidP="000F75B8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Advertê</w:t>
            </w:r>
            <w:r w:rsidR="00CF774D">
              <w:rPr>
                <w:sz w:val="23"/>
                <w:szCs w:val="23"/>
              </w:rPr>
              <w:t>ncia</w:t>
            </w:r>
          </w:p>
        </w:tc>
      </w:tr>
      <w:tr w:rsidR="00F25BBD" w:rsidRPr="00F848AA" w:rsidTr="00E55930">
        <w:trPr>
          <w:trHeight w:val="120"/>
        </w:trPr>
        <w:tc>
          <w:tcPr>
            <w:tcW w:w="31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BBD" w:rsidRPr="00F848AA" w:rsidRDefault="00F25BBD" w:rsidP="000F75B8">
            <w:pPr>
              <w:autoSpaceDE w:val="0"/>
              <w:autoSpaceDN w:val="0"/>
              <w:adjustRightInd w:val="0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BD" w:rsidRDefault="00E55930" w:rsidP="00E5593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GEAP</w:t>
            </w:r>
            <w:r w:rsidR="00F25BBD">
              <w:rPr>
                <w:sz w:val="23"/>
                <w:szCs w:val="23"/>
              </w:rPr>
              <w:t xml:space="preserve"> </w:t>
            </w:r>
            <w:r w:rsidR="00496DAA">
              <w:rPr>
                <w:sz w:val="23"/>
                <w:szCs w:val="23"/>
              </w:rPr>
              <w:t>&lt;</w:t>
            </w:r>
            <w:r w:rsidR="00F25BBD">
              <w:rPr>
                <w:sz w:val="23"/>
                <w:szCs w:val="23"/>
              </w:rPr>
              <w:t xml:space="preserve"> 0,6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BD" w:rsidRDefault="00F25BBD" w:rsidP="000F75B8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Multa</w:t>
            </w:r>
          </w:p>
        </w:tc>
      </w:tr>
      <w:tr w:rsidR="00F25BBD" w:rsidRPr="00F848AA" w:rsidTr="00E55930">
        <w:trPr>
          <w:trHeight w:val="1020"/>
        </w:trPr>
        <w:tc>
          <w:tcPr>
            <w:tcW w:w="3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BD" w:rsidRPr="00F848AA" w:rsidRDefault="00F25BBD" w:rsidP="000F75B8">
            <w:pPr>
              <w:autoSpaceDE w:val="0"/>
              <w:autoSpaceDN w:val="0"/>
              <w:adjustRightInd w:val="0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616" w:rsidRDefault="00E55930" w:rsidP="00F25BBD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GEAP</w:t>
            </w:r>
            <w:r w:rsidR="004D1616">
              <w:rPr>
                <w:sz w:val="23"/>
                <w:szCs w:val="23"/>
              </w:rPr>
              <w:t xml:space="preserve"> </w:t>
            </w:r>
            <w:r w:rsidR="00496DAA">
              <w:rPr>
                <w:sz w:val="23"/>
                <w:szCs w:val="23"/>
              </w:rPr>
              <w:t>&lt;</w:t>
            </w:r>
            <w:r w:rsidR="004D1616">
              <w:rPr>
                <w:sz w:val="23"/>
                <w:szCs w:val="23"/>
              </w:rPr>
              <w:t xml:space="preserve"> 0,7 por </w:t>
            </w:r>
            <w:r w:rsidR="00DF2DDE">
              <w:rPr>
                <w:sz w:val="23"/>
                <w:szCs w:val="23"/>
              </w:rPr>
              <w:t>6</w:t>
            </w:r>
            <w:r w:rsidR="004D1616">
              <w:rPr>
                <w:sz w:val="23"/>
                <w:szCs w:val="23"/>
              </w:rPr>
              <w:t xml:space="preserve"> vezes em 12 meses,</w:t>
            </w:r>
          </w:p>
          <w:p w:rsidR="004D1616" w:rsidRDefault="004D1616" w:rsidP="00F25BBD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ou</w:t>
            </w:r>
            <w:proofErr w:type="gramEnd"/>
          </w:p>
          <w:p w:rsidR="00E55930" w:rsidRDefault="00E55930" w:rsidP="00F25BBD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GEAP</w:t>
            </w:r>
            <w:r w:rsidR="00F25BBD">
              <w:rPr>
                <w:sz w:val="23"/>
                <w:szCs w:val="23"/>
              </w:rPr>
              <w:t xml:space="preserve"> </w:t>
            </w:r>
            <w:r w:rsidR="00496DAA">
              <w:rPr>
                <w:sz w:val="23"/>
                <w:szCs w:val="23"/>
              </w:rPr>
              <w:t>&lt;</w:t>
            </w:r>
            <w:r w:rsidR="00F25BBD">
              <w:rPr>
                <w:sz w:val="23"/>
                <w:szCs w:val="23"/>
              </w:rPr>
              <w:t xml:space="preserve"> 0,6 por 3 vezes em 12 meses, </w:t>
            </w:r>
          </w:p>
          <w:p w:rsidR="00F25BBD" w:rsidRDefault="00F25BBD" w:rsidP="00F25BBD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ou</w:t>
            </w:r>
            <w:proofErr w:type="gramEnd"/>
          </w:p>
          <w:p w:rsidR="00F25BBD" w:rsidRDefault="00E55930" w:rsidP="00F25BBD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GEAP</w:t>
            </w:r>
            <w:r w:rsidR="00F25BBD">
              <w:rPr>
                <w:sz w:val="23"/>
                <w:szCs w:val="23"/>
              </w:rPr>
              <w:t xml:space="preserve"> </w:t>
            </w:r>
            <w:r w:rsidR="00496DAA">
              <w:rPr>
                <w:sz w:val="23"/>
                <w:szCs w:val="23"/>
              </w:rPr>
              <w:t>&lt;</w:t>
            </w:r>
            <w:r w:rsidR="00F25BBD">
              <w:rPr>
                <w:sz w:val="23"/>
                <w:szCs w:val="23"/>
              </w:rPr>
              <w:t xml:space="preserve"> 0,</w:t>
            </w:r>
            <w:r w:rsidR="00587673">
              <w:rPr>
                <w:sz w:val="23"/>
                <w:szCs w:val="23"/>
              </w:rPr>
              <w:t>4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BBD" w:rsidRDefault="00F25BBD" w:rsidP="00F25BBD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Multa </w:t>
            </w:r>
            <w:proofErr w:type="gramStart"/>
            <w:r>
              <w:rPr>
                <w:sz w:val="23"/>
                <w:szCs w:val="23"/>
              </w:rPr>
              <w:t>+</w:t>
            </w:r>
            <w:proofErr w:type="gramEnd"/>
            <w:r>
              <w:rPr>
                <w:sz w:val="23"/>
                <w:szCs w:val="23"/>
              </w:rPr>
              <w:t xml:space="preserve"> rescisão contratual</w:t>
            </w:r>
          </w:p>
        </w:tc>
      </w:tr>
    </w:tbl>
    <w:p w:rsidR="00B7239B" w:rsidRDefault="00B7239B"/>
    <w:p w:rsidR="00B072D7" w:rsidRDefault="00B072D7">
      <w:r>
        <w:br w:type="page"/>
      </w:r>
    </w:p>
    <w:p w:rsidR="00F72E1E" w:rsidRPr="001F7367" w:rsidRDefault="00F72E1E" w:rsidP="00B072D7">
      <w:pPr>
        <w:jc w:val="center"/>
      </w:pPr>
      <w:r w:rsidRPr="001F7367">
        <w:t xml:space="preserve">Quadro </w:t>
      </w:r>
      <w:r w:rsidR="001F7367" w:rsidRPr="001F7367">
        <w:t>2</w:t>
      </w:r>
      <w:r w:rsidRPr="001F7367">
        <w:t>.</w:t>
      </w:r>
      <w:r w:rsidR="001F7367" w:rsidRPr="001F7367">
        <w:t xml:space="preserve"> Lista de Infrações </w:t>
      </w:r>
      <w:r w:rsidR="00AD0F31">
        <w:t xml:space="preserve">Gerais </w:t>
      </w:r>
      <w:r w:rsidR="001F7367" w:rsidRPr="001F7367">
        <w:t>e</w:t>
      </w:r>
      <w:r w:rsidR="00AD0F31">
        <w:t xml:space="preserve"> respectivas</w:t>
      </w:r>
      <w:r w:rsidR="001F7367" w:rsidRPr="001F7367">
        <w:t xml:space="preserve"> Sanções</w:t>
      </w:r>
    </w:p>
    <w:tbl>
      <w:tblPr>
        <w:tblW w:w="9242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38"/>
        <w:gridCol w:w="5669"/>
        <w:gridCol w:w="1134"/>
        <w:gridCol w:w="1701"/>
      </w:tblGrid>
      <w:tr w:rsidR="002A4261" w:rsidRPr="009716BD" w:rsidTr="00942DF2">
        <w:trPr>
          <w:tblCellSpacing w:w="0" w:type="dxa"/>
          <w:jc w:val="center"/>
        </w:trPr>
        <w:tc>
          <w:tcPr>
            <w:tcW w:w="738" w:type="dxa"/>
            <w:vAlign w:val="center"/>
          </w:tcPr>
          <w:p w:rsidR="002A4261" w:rsidRPr="009716BD" w:rsidRDefault="002A4261" w:rsidP="001F7367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 w:rsidRPr="009716BD">
              <w:rPr>
                <w:b/>
                <w:bCs/>
                <w:sz w:val="20"/>
              </w:rPr>
              <w:t>ITEM</w:t>
            </w:r>
          </w:p>
        </w:tc>
        <w:tc>
          <w:tcPr>
            <w:tcW w:w="5669" w:type="dxa"/>
            <w:vAlign w:val="center"/>
          </w:tcPr>
          <w:p w:rsidR="002A4261" w:rsidRPr="009716BD" w:rsidRDefault="001F7367" w:rsidP="001F7367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INFRAÇÕES</w:t>
            </w:r>
          </w:p>
        </w:tc>
        <w:tc>
          <w:tcPr>
            <w:tcW w:w="1134" w:type="dxa"/>
            <w:vAlign w:val="center"/>
          </w:tcPr>
          <w:p w:rsidR="002A4261" w:rsidRPr="009716BD" w:rsidRDefault="002A4261" w:rsidP="001F7367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 w:rsidRPr="009716BD">
              <w:rPr>
                <w:b/>
                <w:bCs/>
                <w:sz w:val="20"/>
              </w:rPr>
              <w:t>GRAU</w:t>
            </w:r>
          </w:p>
        </w:tc>
        <w:tc>
          <w:tcPr>
            <w:tcW w:w="1701" w:type="dxa"/>
            <w:vAlign w:val="center"/>
          </w:tcPr>
          <w:p w:rsidR="002A4261" w:rsidRPr="009716BD" w:rsidRDefault="00F91145" w:rsidP="001F7367">
            <w:pPr>
              <w:spacing w:before="120" w:after="120" w:line="276" w:lineRule="auto"/>
              <w:ind w:right="-3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SANÇ</w:t>
            </w:r>
            <w:r w:rsidR="001F7367">
              <w:rPr>
                <w:b/>
                <w:bCs/>
                <w:sz w:val="20"/>
              </w:rPr>
              <w:t>ÕES</w:t>
            </w:r>
          </w:p>
        </w:tc>
      </w:tr>
      <w:tr w:rsidR="002A4261" w:rsidRPr="009716BD" w:rsidTr="00942DF2">
        <w:trPr>
          <w:trHeight w:val="794"/>
          <w:tblCellSpacing w:w="0" w:type="dxa"/>
          <w:jc w:val="center"/>
        </w:trPr>
        <w:tc>
          <w:tcPr>
            <w:tcW w:w="738" w:type="dxa"/>
            <w:vAlign w:val="center"/>
          </w:tcPr>
          <w:p w:rsidR="002A4261" w:rsidRPr="009716BD" w:rsidRDefault="002A4261" w:rsidP="001F7367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 w:rsidRPr="009716BD">
              <w:rPr>
                <w:sz w:val="20"/>
              </w:rPr>
              <w:t>1</w:t>
            </w:r>
          </w:p>
        </w:tc>
        <w:tc>
          <w:tcPr>
            <w:tcW w:w="5669" w:type="dxa"/>
            <w:vAlign w:val="center"/>
          </w:tcPr>
          <w:p w:rsidR="002A4261" w:rsidRPr="009716BD" w:rsidRDefault="002A4261" w:rsidP="001F7367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 w:rsidRPr="009716BD">
              <w:rPr>
                <w:sz w:val="20"/>
              </w:rPr>
              <w:t xml:space="preserve">Permitir situação que crie a possibilidade de causar dano físico, lesão corporal ou </w:t>
            </w:r>
            <w:r w:rsidR="00E71F3C" w:rsidRPr="009716BD">
              <w:rPr>
                <w:sz w:val="20"/>
              </w:rPr>
              <w:t>consequências</w:t>
            </w:r>
            <w:r w:rsidRPr="009716BD">
              <w:rPr>
                <w:sz w:val="20"/>
              </w:rPr>
              <w:t xml:space="preserve"> letais, por ocorrência;</w:t>
            </w:r>
          </w:p>
        </w:tc>
        <w:tc>
          <w:tcPr>
            <w:tcW w:w="1134" w:type="dxa"/>
            <w:vAlign w:val="center"/>
          </w:tcPr>
          <w:p w:rsidR="00DC45CF" w:rsidRDefault="002A4261" w:rsidP="00DC45CF">
            <w:pPr>
              <w:spacing w:line="276" w:lineRule="auto"/>
              <w:ind w:right="-28"/>
              <w:jc w:val="center"/>
              <w:rPr>
                <w:sz w:val="20"/>
              </w:rPr>
            </w:pPr>
            <w:r w:rsidRPr="009716BD">
              <w:rPr>
                <w:sz w:val="20"/>
              </w:rPr>
              <w:t>05</w:t>
            </w:r>
          </w:p>
          <w:p w:rsidR="002A4261" w:rsidRPr="009716BD" w:rsidRDefault="00DC45CF" w:rsidP="00DC45CF">
            <w:pPr>
              <w:spacing w:line="276" w:lineRule="auto"/>
              <w:ind w:right="-28"/>
              <w:jc w:val="center"/>
              <w:rPr>
                <w:sz w:val="20"/>
              </w:rPr>
            </w:pPr>
            <w:r>
              <w:rPr>
                <w:sz w:val="20"/>
              </w:rPr>
              <w:t>Gravíssima</w:t>
            </w:r>
          </w:p>
        </w:tc>
        <w:tc>
          <w:tcPr>
            <w:tcW w:w="1701" w:type="dxa"/>
            <w:vAlign w:val="center"/>
          </w:tcPr>
          <w:p w:rsidR="001F7367" w:rsidRPr="009716BD" w:rsidRDefault="001F7367" w:rsidP="001F7367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Multa de 3,2% </w:t>
            </w:r>
            <w:proofErr w:type="spellStart"/>
            <w:r>
              <w:rPr>
                <w:sz w:val="20"/>
              </w:rPr>
              <w:t>a.d.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</w:t>
            </w:r>
            <w:proofErr w:type="spellEnd"/>
            <w:r>
              <w:rPr>
                <w:sz w:val="20"/>
              </w:rPr>
              <w:t xml:space="preserve"> </w:t>
            </w:r>
            <w:r w:rsidR="00486DDD">
              <w:rPr>
                <w:sz w:val="20"/>
              </w:rPr>
              <w:t>OS</w:t>
            </w:r>
          </w:p>
        </w:tc>
      </w:tr>
      <w:tr w:rsidR="00DF116F" w:rsidRPr="009716BD" w:rsidTr="00942DF2">
        <w:trPr>
          <w:trHeight w:val="794"/>
          <w:tblCellSpacing w:w="0" w:type="dxa"/>
          <w:jc w:val="center"/>
        </w:trPr>
        <w:tc>
          <w:tcPr>
            <w:tcW w:w="738" w:type="dxa"/>
            <w:vAlign w:val="center"/>
          </w:tcPr>
          <w:p w:rsidR="00DF116F" w:rsidRPr="009716BD" w:rsidRDefault="00DF116F" w:rsidP="00DF116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669" w:type="dxa"/>
            <w:vAlign w:val="center"/>
          </w:tcPr>
          <w:p w:rsidR="00DF116F" w:rsidRPr="009716BD" w:rsidRDefault="00DF116F" w:rsidP="00DF116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 w:rsidRPr="00DF116F">
              <w:rPr>
                <w:sz w:val="20"/>
              </w:rPr>
              <w:t>Deixar de</w:t>
            </w:r>
            <w:r>
              <w:rPr>
                <w:sz w:val="20"/>
              </w:rPr>
              <w:t xml:space="preserve"> realizar pagamento do salário e benefícios n</w:t>
            </w:r>
            <w:r w:rsidRPr="00DF116F">
              <w:rPr>
                <w:sz w:val="20"/>
              </w:rPr>
              <w:t>o dia fixado</w:t>
            </w:r>
          </w:p>
        </w:tc>
        <w:tc>
          <w:tcPr>
            <w:tcW w:w="1134" w:type="dxa"/>
            <w:vAlign w:val="center"/>
          </w:tcPr>
          <w:p w:rsidR="00DC45CF" w:rsidRDefault="00DF116F" w:rsidP="00DC45CF">
            <w:pPr>
              <w:spacing w:line="276" w:lineRule="auto"/>
              <w:ind w:right="-28"/>
              <w:jc w:val="center"/>
              <w:rPr>
                <w:sz w:val="20"/>
              </w:rPr>
            </w:pPr>
            <w:r w:rsidRPr="009716BD">
              <w:rPr>
                <w:sz w:val="20"/>
              </w:rPr>
              <w:t>05</w:t>
            </w:r>
          </w:p>
          <w:p w:rsidR="00DF116F" w:rsidRPr="009716BD" w:rsidRDefault="00DC45CF" w:rsidP="00DC45CF">
            <w:pPr>
              <w:spacing w:line="276" w:lineRule="auto"/>
              <w:ind w:right="-28"/>
              <w:jc w:val="center"/>
              <w:rPr>
                <w:sz w:val="20"/>
              </w:rPr>
            </w:pPr>
            <w:r>
              <w:rPr>
                <w:sz w:val="20"/>
              </w:rPr>
              <w:t>Gravíssima</w:t>
            </w:r>
          </w:p>
        </w:tc>
        <w:tc>
          <w:tcPr>
            <w:tcW w:w="1701" w:type="dxa"/>
            <w:vAlign w:val="center"/>
          </w:tcPr>
          <w:p w:rsidR="00DF116F" w:rsidRDefault="00DF116F" w:rsidP="00DF116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Multa de 3,2% </w:t>
            </w:r>
            <w:proofErr w:type="spellStart"/>
            <w:r>
              <w:rPr>
                <w:sz w:val="20"/>
              </w:rPr>
              <w:t>a.d.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</w:t>
            </w:r>
            <w:proofErr w:type="spellEnd"/>
            <w:r>
              <w:rPr>
                <w:sz w:val="20"/>
              </w:rPr>
              <w:t xml:space="preserve"> OS</w:t>
            </w:r>
          </w:p>
        </w:tc>
      </w:tr>
      <w:tr w:rsidR="00DF116F" w:rsidRPr="009716BD" w:rsidTr="00DF116F">
        <w:trPr>
          <w:trHeight w:val="1020"/>
          <w:tblCellSpacing w:w="0" w:type="dxa"/>
          <w:jc w:val="center"/>
        </w:trPr>
        <w:tc>
          <w:tcPr>
            <w:tcW w:w="738" w:type="dxa"/>
            <w:vAlign w:val="center"/>
          </w:tcPr>
          <w:p w:rsidR="00DF116F" w:rsidRPr="009716BD" w:rsidRDefault="00DF116F" w:rsidP="00DF116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669" w:type="dxa"/>
            <w:vAlign w:val="center"/>
          </w:tcPr>
          <w:p w:rsidR="00DF116F" w:rsidRPr="00DF116F" w:rsidRDefault="00DF116F" w:rsidP="00DF116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 w:rsidRPr="00DF116F">
              <w:rPr>
                <w:sz w:val="20"/>
              </w:rPr>
              <w:t>Não promover o recolhimento das contribuições relativas ao FGTS e à Previdência Social exigíveis até o momento da apresentação da fatura</w:t>
            </w:r>
          </w:p>
        </w:tc>
        <w:tc>
          <w:tcPr>
            <w:tcW w:w="1134" w:type="dxa"/>
            <w:vAlign w:val="center"/>
          </w:tcPr>
          <w:p w:rsidR="00DC45CF" w:rsidRDefault="00DF116F" w:rsidP="00DC45CF">
            <w:pPr>
              <w:spacing w:line="276" w:lineRule="auto"/>
              <w:ind w:right="-28"/>
              <w:jc w:val="center"/>
              <w:rPr>
                <w:sz w:val="20"/>
              </w:rPr>
            </w:pPr>
            <w:r w:rsidRPr="009716BD">
              <w:rPr>
                <w:sz w:val="20"/>
              </w:rPr>
              <w:t>05</w:t>
            </w:r>
          </w:p>
          <w:p w:rsidR="00DF116F" w:rsidRPr="009716BD" w:rsidRDefault="00DC45CF" w:rsidP="00DC45CF">
            <w:pPr>
              <w:spacing w:line="276" w:lineRule="auto"/>
              <w:ind w:right="-28"/>
              <w:jc w:val="center"/>
              <w:rPr>
                <w:sz w:val="20"/>
              </w:rPr>
            </w:pPr>
            <w:r>
              <w:rPr>
                <w:sz w:val="20"/>
              </w:rPr>
              <w:t>Gravíssima</w:t>
            </w:r>
          </w:p>
        </w:tc>
        <w:tc>
          <w:tcPr>
            <w:tcW w:w="1701" w:type="dxa"/>
            <w:vAlign w:val="center"/>
          </w:tcPr>
          <w:p w:rsidR="00DF116F" w:rsidRDefault="00DF116F" w:rsidP="00DF116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Multa de 3,2% </w:t>
            </w:r>
            <w:proofErr w:type="spellStart"/>
            <w:r>
              <w:rPr>
                <w:sz w:val="20"/>
              </w:rPr>
              <w:t>a.d.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</w:t>
            </w:r>
            <w:proofErr w:type="spellEnd"/>
            <w:r>
              <w:rPr>
                <w:sz w:val="20"/>
              </w:rPr>
              <w:t xml:space="preserve"> OS</w:t>
            </w:r>
          </w:p>
        </w:tc>
      </w:tr>
      <w:tr w:rsidR="00DF116F" w:rsidRPr="009716BD" w:rsidTr="00942DF2">
        <w:trPr>
          <w:trHeight w:val="1020"/>
          <w:tblCellSpacing w:w="0" w:type="dxa"/>
          <w:jc w:val="center"/>
        </w:trPr>
        <w:tc>
          <w:tcPr>
            <w:tcW w:w="738" w:type="dxa"/>
            <w:vAlign w:val="center"/>
          </w:tcPr>
          <w:p w:rsidR="00DF116F" w:rsidRPr="009716BD" w:rsidRDefault="00DF116F" w:rsidP="00DF116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669" w:type="dxa"/>
            <w:vAlign w:val="center"/>
          </w:tcPr>
          <w:p w:rsidR="00DF116F" w:rsidRPr="009716BD" w:rsidRDefault="00DF116F" w:rsidP="00DF116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 w:rsidRPr="009716BD">
              <w:rPr>
                <w:sz w:val="20"/>
              </w:rPr>
              <w:t>Suspender ou interromper, salvo motivo de força maior ou caso fortuito, os serviços contratuais por dia e por unidade de atendimento;</w:t>
            </w:r>
          </w:p>
        </w:tc>
        <w:tc>
          <w:tcPr>
            <w:tcW w:w="1134" w:type="dxa"/>
            <w:vAlign w:val="center"/>
          </w:tcPr>
          <w:p w:rsidR="00DC45CF" w:rsidRDefault="00DF116F" w:rsidP="00DC45CF">
            <w:pPr>
              <w:spacing w:line="276" w:lineRule="auto"/>
              <w:ind w:right="-28"/>
              <w:jc w:val="center"/>
              <w:rPr>
                <w:sz w:val="20"/>
              </w:rPr>
            </w:pPr>
            <w:r w:rsidRPr="009716BD">
              <w:rPr>
                <w:sz w:val="20"/>
              </w:rPr>
              <w:t>04</w:t>
            </w:r>
          </w:p>
          <w:p w:rsidR="00DF116F" w:rsidRPr="009716BD" w:rsidRDefault="00DC45CF" w:rsidP="00DC45CF">
            <w:pPr>
              <w:spacing w:line="276" w:lineRule="auto"/>
              <w:ind w:right="-28"/>
              <w:jc w:val="center"/>
              <w:rPr>
                <w:sz w:val="20"/>
              </w:rPr>
            </w:pPr>
            <w:r>
              <w:rPr>
                <w:sz w:val="20"/>
              </w:rPr>
              <w:t>Grave</w:t>
            </w:r>
          </w:p>
        </w:tc>
        <w:tc>
          <w:tcPr>
            <w:tcW w:w="1701" w:type="dxa"/>
            <w:vAlign w:val="center"/>
          </w:tcPr>
          <w:p w:rsidR="00DF116F" w:rsidRPr="009716BD" w:rsidRDefault="00DF116F" w:rsidP="00DF116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Multa de 1,6% </w:t>
            </w:r>
            <w:proofErr w:type="spellStart"/>
            <w:r>
              <w:rPr>
                <w:sz w:val="20"/>
              </w:rPr>
              <w:t>a.d.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</w:t>
            </w:r>
            <w:proofErr w:type="spellEnd"/>
            <w:r>
              <w:rPr>
                <w:sz w:val="20"/>
              </w:rPr>
              <w:t xml:space="preserve"> OS</w:t>
            </w:r>
          </w:p>
        </w:tc>
      </w:tr>
      <w:tr w:rsidR="00DF116F" w:rsidRPr="009716BD" w:rsidTr="00942DF2">
        <w:trPr>
          <w:trHeight w:val="794"/>
          <w:tblCellSpacing w:w="0" w:type="dxa"/>
          <w:jc w:val="center"/>
        </w:trPr>
        <w:tc>
          <w:tcPr>
            <w:tcW w:w="738" w:type="dxa"/>
            <w:vAlign w:val="center"/>
          </w:tcPr>
          <w:p w:rsidR="00DF116F" w:rsidRPr="009716BD" w:rsidRDefault="00DF116F" w:rsidP="00DF116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669" w:type="dxa"/>
            <w:vAlign w:val="center"/>
          </w:tcPr>
          <w:p w:rsidR="00DF116F" w:rsidRPr="009716BD" w:rsidRDefault="00DF116F" w:rsidP="00DF116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sz w:val="20"/>
              </w:rPr>
              <w:t>Deixar de apresentar ou m</w:t>
            </w:r>
            <w:r w:rsidRPr="009716BD">
              <w:rPr>
                <w:sz w:val="20"/>
              </w:rPr>
              <w:t>anter funcionário sem qualificação para executar os serviços contratados, por empregado e por dia;</w:t>
            </w:r>
          </w:p>
        </w:tc>
        <w:tc>
          <w:tcPr>
            <w:tcW w:w="1134" w:type="dxa"/>
            <w:vAlign w:val="center"/>
          </w:tcPr>
          <w:p w:rsidR="00DF116F" w:rsidRDefault="00DF116F" w:rsidP="00DC45CF">
            <w:pPr>
              <w:spacing w:line="276" w:lineRule="auto"/>
              <w:ind w:right="-28"/>
              <w:jc w:val="center"/>
              <w:rPr>
                <w:sz w:val="20"/>
              </w:rPr>
            </w:pPr>
            <w:r w:rsidRPr="009716BD">
              <w:rPr>
                <w:sz w:val="20"/>
              </w:rPr>
              <w:t>03</w:t>
            </w:r>
          </w:p>
          <w:p w:rsidR="00DC45CF" w:rsidRPr="009716BD" w:rsidRDefault="00DC45CF" w:rsidP="00DC45CF">
            <w:pPr>
              <w:spacing w:line="276" w:lineRule="auto"/>
              <w:ind w:right="-28"/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  <w:r w:rsidR="006A012C">
              <w:rPr>
                <w:sz w:val="20"/>
              </w:rPr>
              <w:t>édia</w:t>
            </w:r>
          </w:p>
        </w:tc>
        <w:tc>
          <w:tcPr>
            <w:tcW w:w="1701" w:type="dxa"/>
            <w:vAlign w:val="center"/>
          </w:tcPr>
          <w:p w:rsidR="00DF116F" w:rsidRPr="009716BD" w:rsidRDefault="00DF116F" w:rsidP="00DF116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Multa de 0,8% </w:t>
            </w:r>
            <w:proofErr w:type="spellStart"/>
            <w:r>
              <w:rPr>
                <w:sz w:val="20"/>
              </w:rPr>
              <w:t>a.d.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</w:t>
            </w:r>
            <w:proofErr w:type="spellEnd"/>
            <w:r>
              <w:rPr>
                <w:sz w:val="20"/>
              </w:rPr>
              <w:t xml:space="preserve"> OS</w:t>
            </w:r>
          </w:p>
        </w:tc>
      </w:tr>
      <w:tr w:rsidR="00DF116F" w:rsidRPr="009716BD" w:rsidTr="00942DF2">
        <w:trPr>
          <w:tblCellSpacing w:w="0" w:type="dxa"/>
          <w:jc w:val="center"/>
        </w:trPr>
        <w:tc>
          <w:tcPr>
            <w:tcW w:w="738" w:type="dxa"/>
            <w:vAlign w:val="center"/>
          </w:tcPr>
          <w:p w:rsidR="00DF116F" w:rsidRPr="009716BD" w:rsidRDefault="00DF116F" w:rsidP="00DF116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5669" w:type="dxa"/>
            <w:vAlign w:val="center"/>
          </w:tcPr>
          <w:p w:rsidR="00DF116F" w:rsidRPr="009716BD" w:rsidRDefault="00DF116F" w:rsidP="00DF116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 w:rsidRPr="009716BD">
              <w:rPr>
                <w:sz w:val="20"/>
              </w:rPr>
              <w:t>Recusar-se a executar serviço determinado pela fiscalização, por serviço e por dia;</w:t>
            </w:r>
          </w:p>
        </w:tc>
        <w:tc>
          <w:tcPr>
            <w:tcW w:w="1134" w:type="dxa"/>
            <w:vAlign w:val="center"/>
          </w:tcPr>
          <w:p w:rsidR="00DF116F" w:rsidRDefault="00DF116F" w:rsidP="00DC45CF">
            <w:pPr>
              <w:spacing w:line="276" w:lineRule="auto"/>
              <w:ind w:right="-28"/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  <w:p w:rsidR="00DC45CF" w:rsidRPr="009716BD" w:rsidRDefault="00DC45CF" w:rsidP="00DC45CF">
            <w:pPr>
              <w:spacing w:line="276" w:lineRule="auto"/>
              <w:ind w:right="-28"/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  <w:r w:rsidR="006A012C">
              <w:rPr>
                <w:sz w:val="20"/>
              </w:rPr>
              <w:t>édia</w:t>
            </w:r>
          </w:p>
        </w:tc>
        <w:tc>
          <w:tcPr>
            <w:tcW w:w="1701" w:type="dxa"/>
            <w:vAlign w:val="center"/>
          </w:tcPr>
          <w:p w:rsidR="00DF116F" w:rsidRPr="009716BD" w:rsidRDefault="00DF116F" w:rsidP="00DF116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Multa de 0,8% </w:t>
            </w:r>
            <w:proofErr w:type="spellStart"/>
            <w:r>
              <w:rPr>
                <w:sz w:val="20"/>
              </w:rPr>
              <w:t>a.d.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</w:t>
            </w:r>
            <w:proofErr w:type="spellEnd"/>
            <w:r>
              <w:rPr>
                <w:sz w:val="20"/>
              </w:rPr>
              <w:t xml:space="preserve"> OS</w:t>
            </w:r>
          </w:p>
        </w:tc>
      </w:tr>
      <w:tr w:rsidR="00DF116F" w:rsidRPr="009716BD" w:rsidTr="00942DF2">
        <w:trPr>
          <w:trHeight w:val="1020"/>
          <w:tblCellSpacing w:w="0" w:type="dxa"/>
          <w:jc w:val="center"/>
        </w:trPr>
        <w:tc>
          <w:tcPr>
            <w:tcW w:w="738" w:type="dxa"/>
            <w:vAlign w:val="center"/>
          </w:tcPr>
          <w:p w:rsidR="00DF116F" w:rsidRPr="009716BD" w:rsidRDefault="00DF116F" w:rsidP="00DF116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5669" w:type="dxa"/>
            <w:vAlign w:val="center"/>
          </w:tcPr>
          <w:p w:rsidR="00DF116F" w:rsidRPr="009716BD" w:rsidRDefault="00DF116F" w:rsidP="00DF116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sz w:val="20"/>
              </w:rPr>
              <w:t>Deixar de apresentar ou r</w:t>
            </w:r>
            <w:r w:rsidRPr="009716BD">
              <w:rPr>
                <w:sz w:val="20"/>
              </w:rPr>
              <w:t>etirar funcionários ou encarregados do serviço durante o expediente, sem a anuência prévia do CONTRATANTE, por empregado e por dia;</w:t>
            </w:r>
          </w:p>
        </w:tc>
        <w:tc>
          <w:tcPr>
            <w:tcW w:w="1134" w:type="dxa"/>
            <w:vAlign w:val="center"/>
          </w:tcPr>
          <w:p w:rsidR="00DF116F" w:rsidRDefault="00DF116F" w:rsidP="00DC45CF">
            <w:pPr>
              <w:spacing w:line="276" w:lineRule="auto"/>
              <w:ind w:right="-28"/>
              <w:jc w:val="center"/>
              <w:rPr>
                <w:sz w:val="20"/>
              </w:rPr>
            </w:pPr>
            <w:r w:rsidRPr="009716BD">
              <w:rPr>
                <w:sz w:val="20"/>
              </w:rPr>
              <w:t>03</w:t>
            </w:r>
          </w:p>
          <w:p w:rsidR="00DC45CF" w:rsidRPr="009716BD" w:rsidRDefault="00DC45CF" w:rsidP="00DC45CF">
            <w:pPr>
              <w:spacing w:line="276" w:lineRule="auto"/>
              <w:ind w:right="-28"/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  <w:r w:rsidR="006A012C">
              <w:rPr>
                <w:sz w:val="20"/>
              </w:rPr>
              <w:t>édia</w:t>
            </w:r>
          </w:p>
        </w:tc>
        <w:tc>
          <w:tcPr>
            <w:tcW w:w="1701" w:type="dxa"/>
            <w:vAlign w:val="center"/>
          </w:tcPr>
          <w:p w:rsidR="00DF116F" w:rsidRPr="009716BD" w:rsidRDefault="00DF116F" w:rsidP="00DF116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Multa de 0,8% </w:t>
            </w:r>
            <w:proofErr w:type="spellStart"/>
            <w:r>
              <w:rPr>
                <w:sz w:val="20"/>
              </w:rPr>
              <w:t>a.d.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</w:t>
            </w:r>
            <w:proofErr w:type="spellEnd"/>
            <w:r>
              <w:rPr>
                <w:sz w:val="20"/>
              </w:rPr>
              <w:t xml:space="preserve"> OS</w:t>
            </w:r>
          </w:p>
        </w:tc>
      </w:tr>
      <w:tr w:rsidR="00DC45CF" w:rsidRPr="009716BD" w:rsidTr="00C4011F">
        <w:trPr>
          <w:tblCellSpacing w:w="0" w:type="dxa"/>
          <w:jc w:val="center"/>
        </w:trPr>
        <w:tc>
          <w:tcPr>
            <w:tcW w:w="738" w:type="dxa"/>
            <w:vAlign w:val="center"/>
          </w:tcPr>
          <w:p w:rsidR="00DC45CF" w:rsidRPr="009716BD" w:rsidRDefault="00DC45CF" w:rsidP="00C4011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669" w:type="dxa"/>
            <w:vAlign w:val="center"/>
          </w:tcPr>
          <w:p w:rsidR="00DC45CF" w:rsidRPr="009716BD" w:rsidRDefault="00DC45CF" w:rsidP="00C4011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sz w:val="20"/>
              </w:rPr>
              <w:t>Deixar de apresentar ou s</w:t>
            </w:r>
            <w:r w:rsidRPr="009716BD">
              <w:rPr>
                <w:sz w:val="20"/>
              </w:rPr>
              <w:t>ubstituir empregado que se conduza de modo inconveniente ou não atenda às necessidades do serviço, por funcionário e por dia;</w:t>
            </w:r>
          </w:p>
        </w:tc>
        <w:tc>
          <w:tcPr>
            <w:tcW w:w="1134" w:type="dxa"/>
            <w:vAlign w:val="center"/>
          </w:tcPr>
          <w:p w:rsidR="00DC45CF" w:rsidRDefault="00DC45CF" w:rsidP="00DC45CF">
            <w:pPr>
              <w:spacing w:line="276" w:lineRule="auto"/>
              <w:ind w:right="-28"/>
              <w:jc w:val="center"/>
              <w:rPr>
                <w:sz w:val="20"/>
              </w:rPr>
            </w:pPr>
            <w:r w:rsidRPr="009716BD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</w:p>
          <w:p w:rsidR="00DC45CF" w:rsidRPr="009716BD" w:rsidRDefault="00DC45CF" w:rsidP="00DC45CF">
            <w:pPr>
              <w:spacing w:line="276" w:lineRule="auto"/>
              <w:ind w:right="-28"/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  <w:r w:rsidR="006A012C">
              <w:rPr>
                <w:sz w:val="20"/>
              </w:rPr>
              <w:t>édia</w:t>
            </w:r>
          </w:p>
        </w:tc>
        <w:tc>
          <w:tcPr>
            <w:tcW w:w="1701" w:type="dxa"/>
            <w:vAlign w:val="center"/>
          </w:tcPr>
          <w:p w:rsidR="00DC45CF" w:rsidRPr="009716BD" w:rsidRDefault="00DC45CF" w:rsidP="00C4011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Multa de 0,8% </w:t>
            </w:r>
            <w:proofErr w:type="spellStart"/>
            <w:r>
              <w:rPr>
                <w:sz w:val="20"/>
              </w:rPr>
              <w:t>a.d.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</w:t>
            </w:r>
            <w:proofErr w:type="spellEnd"/>
            <w:r>
              <w:rPr>
                <w:sz w:val="20"/>
              </w:rPr>
              <w:t xml:space="preserve"> OS</w:t>
            </w:r>
          </w:p>
        </w:tc>
      </w:tr>
      <w:tr w:rsidR="00DF116F" w:rsidRPr="009716BD" w:rsidTr="00942DF2">
        <w:trPr>
          <w:tblCellSpacing w:w="0" w:type="dxa"/>
          <w:jc w:val="center"/>
        </w:trPr>
        <w:tc>
          <w:tcPr>
            <w:tcW w:w="738" w:type="dxa"/>
            <w:vAlign w:val="center"/>
          </w:tcPr>
          <w:p w:rsidR="00DF116F" w:rsidRPr="009716BD" w:rsidRDefault="00DF116F" w:rsidP="00DF116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5669" w:type="dxa"/>
            <w:vAlign w:val="center"/>
          </w:tcPr>
          <w:p w:rsidR="00DF116F" w:rsidRPr="009716BD" w:rsidRDefault="00DF116F" w:rsidP="00DF116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sz w:val="20"/>
              </w:rPr>
              <w:t>Deixar de c</w:t>
            </w:r>
            <w:r w:rsidRPr="009716BD">
              <w:rPr>
                <w:sz w:val="20"/>
              </w:rPr>
              <w:t>umprir determinação formal ou instrução complementar do órgão fiscalizador, por ocorrência;</w:t>
            </w:r>
          </w:p>
        </w:tc>
        <w:tc>
          <w:tcPr>
            <w:tcW w:w="1134" w:type="dxa"/>
            <w:vAlign w:val="center"/>
          </w:tcPr>
          <w:p w:rsidR="00DF116F" w:rsidRDefault="00DF116F" w:rsidP="00DC45CF">
            <w:pPr>
              <w:spacing w:line="276" w:lineRule="auto"/>
              <w:ind w:right="-28"/>
              <w:jc w:val="center"/>
              <w:rPr>
                <w:sz w:val="20"/>
              </w:rPr>
            </w:pPr>
            <w:r w:rsidRPr="009716BD">
              <w:rPr>
                <w:sz w:val="20"/>
              </w:rPr>
              <w:t>02</w:t>
            </w:r>
          </w:p>
          <w:p w:rsidR="006A012C" w:rsidRPr="009716BD" w:rsidRDefault="006A012C" w:rsidP="00DC45CF">
            <w:pPr>
              <w:spacing w:line="276" w:lineRule="auto"/>
              <w:ind w:right="-28"/>
              <w:jc w:val="center"/>
              <w:rPr>
                <w:sz w:val="20"/>
              </w:rPr>
            </w:pPr>
            <w:r>
              <w:rPr>
                <w:sz w:val="20"/>
              </w:rPr>
              <w:t>Moderada</w:t>
            </w:r>
          </w:p>
        </w:tc>
        <w:tc>
          <w:tcPr>
            <w:tcW w:w="1701" w:type="dxa"/>
            <w:vAlign w:val="center"/>
          </w:tcPr>
          <w:p w:rsidR="00DF116F" w:rsidRPr="009716BD" w:rsidRDefault="00DF116F" w:rsidP="00DF116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Multa de 0,4% </w:t>
            </w:r>
            <w:proofErr w:type="spellStart"/>
            <w:r>
              <w:rPr>
                <w:sz w:val="20"/>
              </w:rPr>
              <w:t>a.d.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</w:t>
            </w:r>
            <w:proofErr w:type="spellEnd"/>
            <w:r>
              <w:rPr>
                <w:sz w:val="20"/>
              </w:rPr>
              <w:t xml:space="preserve"> OS</w:t>
            </w:r>
          </w:p>
        </w:tc>
      </w:tr>
      <w:tr w:rsidR="00DF116F" w:rsidRPr="009716BD" w:rsidTr="00942DF2">
        <w:trPr>
          <w:tblCellSpacing w:w="0" w:type="dxa"/>
          <w:jc w:val="center"/>
        </w:trPr>
        <w:tc>
          <w:tcPr>
            <w:tcW w:w="738" w:type="dxa"/>
            <w:vAlign w:val="center"/>
          </w:tcPr>
          <w:p w:rsidR="00DF116F" w:rsidRPr="009716BD" w:rsidRDefault="00DF116F" w:rsidP="00DF116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669" w:type="dxa"/>
            <w:vAlign w:val="center"/>
          </w:tcPr>
          <w:p w:rsidR="00DF116F" w:rsidRPr="009716BD" w:rsidRDefault="00DF116F" w:rsidP="00DF116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sz w:val="20"/>
              </w:rPr>
              <w:t>Deixar de c</w:t>
            </w:r>
            <w:r w:rsidRPr="009716BD">
              <w:rPr>
                <w:sz w:val="20"/>
              </w:rPr>
              <w:t>umprir quaisquer dos itens do Edital e seus Anexos não previstos nesta tabela de multas, após reincidência formalmente notificada pelo órgão fiscalizador, por item e por ocorrência;</w:t>
            </w:r>
          </w:p>
        </w:tc>
        <w:tc>
          <w:tcPr>
            <w:tcW w:w="1134" w:type="dxa"/>
            <w:vAlign w:val="center"/>
          </w:tcPr>
          <w:p w:rsidR="00DF116F" w:rsidRDefault="00DC45CF" w:rsidP="00DC45CF">
            <w:pPr>
              <w:spacing w:line="276" w:lineRule="auto"/>
              <w:ind w:right="-28"/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  <w:p w:rsidR="006A012C" w:rsidRPr="009716BD" w:rsidRDefault="006A012C" w:rsidP="00DC45CF">
            <w:pPr>
              <w:spacing w:line="276" w:lineRule="auto"/>
              <w:ind w:right="-28"/>
              <w:jc w:val="center"/>
              <w:rPr>
                <w:sz w:val="20"/>
              </w:rPr>
            </w:pPr>
            <w:r>
              <w:rPr>
                <w:sz w:val="20"/>
              </w:rPr>
              <w:t>Moderada</w:t>
            </w:r>
          </w:p>
        </w:tc>
        <w:tc>
          <w:tcPr>
            <w:tcW w:w="1701" w:type="dxa"/>
            <w:vAlign w:val="center"/>
          </w:tcPr>
          <w:p w:rsidR="00DF116F" w:rsidRPr="009716BD" w:rsidRDefault="00DF116F" w:rsidP="00DC45C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sz w:val="20"/>
              </w:rPr>
              <w:t>Multa de 0,</w:t>
            </w:r>
            <w:r w:rsidR="00DC45CF">
              <w:rPr>
                <w:sz w:val="20"/>
              </w:rPr>
              <w:t>4</w:t>
            </w:r>
            <w:r>
              <w:rPr>
                <w:sz w:val="20"/>
              </w:rPr>
              <w:t xml:space="preserve">% </w:t>
            </w:r>
            <w:proofErr w:type="spellStart"/>
            <w:r>
              <w:rPr>
                <w:sz w:val="20"/>
              </w:rPr>
              <w:t>a.d.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</w:t>
            </w:r>
            <w:proofErr w:type="spellEnd"/>
            <w:r>
              <w:rPr>
                <w:sz w:val="20"/>
              </w:rPr>
              <w:t xml:space="preserve"> OS</w:t>
            </w:r>
          </w:p>
        </w:tc>
      </w:tr>
      <w:tr w:rsidR="00DC45CF" w:rsidRPr="009716BD" w:rsidTr="00C4011F">
        <w:trPr>
          <w:trHeight w:val="794"/>
          <w:tblCellSpacing w:w="0" w:type="dxa"/>
          <w:jc w:val="center"/>
        </w:trPr>
        <w:tc>
          <w:tcPr>
            <w:tcW w:w="738" w:type="dxa"/>
            <w:vAlign w:val="center"/>
          </w:tcPr>
          <w:p w:rsidR="00DC45CF" w:rsidRPr="009716BD" w:rsidRDefault="00DC45CF" w:rsidP="00C4011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669" w:type="dxa"/>
            <w:vAlign w:val="center"/>
          </w:tcPr>
          <w:p w:rsidR="00DC45CF" w:rsidRPr="009716BD" w:rsidRDefault="00DC45CF" w:rsidP="00C4011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sz w:val="20"/>
              </w:rPr>
              <w:t>Deixar de r</w:t>
            </w:r>
            <w:r w:rsidRPr="009716BD">
              <w:rPr>
                <w:sz w:val="20"/>
              </w:rPr>
              <w:t>egistrar e controlar, diariamente, a assiduidade e a pontualidade de seu pessoal, por funcionário e por dia;</w:t>
            </w:r>
          </w:p>
        </w:tc>
        <w:tc>
          <w:tcPr>
            <w:tcW w:w="1134" w:type="dxa"/>
            <w:vAlign w:val="center"/>
          </w:tcPr>
          <w:p w:rsidR="00DC45CF" w:rsidRDefault="00DC45CF" w:rsidP="00DC45CF">
            <w:pPr>
              <w:spacing w:line="276" w:lineRule="auto"/>
              <w:ind w:right="-28"/>
              <w:jc w:val="center"/>
              <w:rPr>
                <w:sz w:val="20"/>
              </w:rPr>
            </w:pPr>
            <w:r w:rsidRPr="009716BD">
              <w:rPr>
                <w:sz w:val="20"/>
              </w:rPr>
              <w:t>01</w:t>
            </w:r>
          </w:p>
          <w:p w:rsidR="006A012C" w:rsidRPr="009716BD" w:rsidRDefault="006A012C" w:rsidP="00DC45CF">
            <w:pPr>
              <w:spacing w:line="276" w:lineRule="auto"/>
              <w:ind w:right="-28"/>
              <w:jc w:val="center"/>
              <w:rPr>
                <w:sz w:val="20"/>
              </w:rPr>
            </w:pPr>
            <w:r>
              <w:rPr>
                <w:sz w:val="20"/>
              </w:rPr>
              <w:t>Leve</w:t>
            </w:r>
          </w:p>
        </w:tc>
        <w:tc>
          <w:tcPr>
            <w:tcW w:w="1701" w:type="dxa"/>
            <w:vAlign w:val="center"/>
          </w:tcPr>
          <w:p w:rsidR="00DC45CF" w:rsidRPr="009716BD" w:rsidRDefault="00DC45CF" w:rsidP="00C4011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Multa de 0,2% </w:t>
            </w:r>
            <w:proofErr w:type="spellStart"/>
            <w:r>
              <w:rPr>
                <w:sz w:val="20"/>
              </w:rPr>
              <w:t>a.d.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</w:t>
            </w:r>
            <w:proofErr w:type="spellEnd"/>
            <w:r>
              <w:rPr>
                <w:sz w:val="20"/>
              </w:rPr>
              <w:t xml:space="preserve"> OS</w:t>
            </w:r>
          </w:p>
        </w:tc>
      </w:tr>
      <w:tr w:rsidR="00DF116F" w:rsidRPr="009716BD" w:rsidTr="00942DF2">
        <w:trPr>
          <w:tblCellSpacing w:w="0" w:type="dxa"/>
          <w:jc w:val="center"/>
        </w:trPr>
        <w:tc>
          <w:tcPr>
            <w:tcW w:w="738" w:type="dxa"/>
            <w:vAlign w:val="center"/>
          </w:tcPr>
          <w:p w:rsidR="00DF116F" w:rsidRPr="009716BD" w:rsidRDefault="00DF116F" w:rsidP="00DF116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5669" w:type="dxa"/>
            <w:vAlign w:val="center"/>
          </w:tcPr>
          <w:p w:rsidR="00DF116F" w:rsidRPr="009716BD" w:rsidRDefault="00DF116F" w:rsidP="00DF116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sz w:val="20"/>
              </w:rPr>
              <w:t>Deixar de i</w:t>
            </w:r>
            <w:r w:rsidRPr="009716BD">
              <w:rPr>
                <w:sz w:val="20"/>
              </w:rPr>
              <w:t>ndicar e manter durante a execução do contrato os prepostos previstos no edital/contrato;</w:t>
            </w:r>
          </w:p>
        </w:tc>
        <w:tc>
          <w:tcPr>
            <w:tcW w:w="1134" w:type="dxa"/>
            <w:vAlign w:val="center"/>
          </w:tcPr>
          <w:p w:rsidR="00DF116F" w:rsidRDefault="00DF116F" w:rsidP="00DC45CF">
            <w:pPr>
              <w:spacing w:line="276" w:lineRule="auto"/>
              <w:ind w:right="-28"/>
              <w:jc w:val="center"/>
              <w:rPr>
                <w:sz w:val="20"/>
              </w:rPr>
            </w:pPr>
            <w:r w:rsidRPr="009716BD">
              <w:rPr>
                <w:sz w:val="20"/>
              </w:rPr>
              <w:t>01</w:t>
            </w:r>
          </w:p>
          <w:p w:rsidR="006A012C" w:rsidRPr="009716BD" w:rsidRDefault="006A012C" w:rsidP="00DC45CF">
            <w:pPr>
              <w:spacing w:line="276" w:lineRule="auto"/>
              <w:ind w:right="-28"/>
              <w:jc w:val="center"/>
              <w:rPr>
                <w:sz w:val="20"/>
              </w:rPr>
            </w:pPr>
            <w:r>
              <w:rPr>
                <w:sz w:val="20"/>
              </w:rPr>
              <w:t>Leve</w:t>
            </w:r>
          </w:p>
        </w:tc>
        <w:tc>
          <w:tcPr>
            <w:tcW w:w="1701" w:type="dxa"/>
            <w:vAlign w:val="center"/>
          </w:tcPr>
          <w:p w:rsidR="00DF116F" w:rsidRPr="009716BD" w:rsidRDefault="00DF116F" w:rsidP="00DF116F">
            <w:pPr>
              <w:spacing w:before="120" w:after="120" w:line="276" w:lineRule="auto"/>
              <w:ind w:right="-3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Multa de 0,2% </w:t>
            </w:r>
            <w:proofErr w:type="spellStart"/>
            <w:r>
              <w:rPr>
                <w:sz w:val="20"/>
              </w:rPr>
              <w:t>a.d.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</w:t>
            </w:r>
            <w:proofErr w:type="spellEnd"/>
            <w:r>
              <w:rPr>
                <w:sz w:val="20"/>
              </w:rPr>
              <w:t xml:space="preserve"> OS</w:t>
            </w:r>
          </w:p>
        </w:tc>
      </w:tr>
    </w:tbl>
    <w:p w:rsidR="001F7367" w:rsidRDefault="001F7367">
      <w:pPr>
        <w:rPr>
          <w:color w:val="FF0000"/>
        </w:rPr>
      </w:pPr>
      <w:r>
        <w:rPr>
          <w:color w:val="FF0000"/>
        </w:rPr>
        <w:br w:type="page"/>
      </w:r>
    </w:p>
    <w:p w:rsidR="00B072D7" w:rsidRPr="00BD3598" w:rsidRDefault="00BD3598" w:rsidP="00B072D7">
      <w:pPr>
        <w:jc w:val="center"/>
      </w:pPr>
      <w:r w:rsidRPr="00BD3598">
        <w:t>Quadro 3. Modelo de Ordem de Serviço (</w:t>
      </w:r>
      <w:r w:rsidR="00B072D7" w:rsidRPr="00BD3598">
        <w:t>O</w:t>
      </w:r>
      <w:r w:rsidR="009A4613" w:rsidRPr="00BD3598">
        <w:t>S</w:t>
      </w:r>
      <w:r w:rsidRPr="00BD3598">
        <w:t>)</w:t>
      </w:r>
    </w:p>
    <w:p w:rsidR="00636AF8" w:rsidRDefault="00342033" w:rsidP="00CA6069">
      <w:pPr>
        <w:jc w:val="center"/>
      </w:pPr>
      <w:r w:rsidRPr="00342033">
        <w:rPr>
          <w:noProof/>
        </w:rPr>
        <w:drawing>
          <wp:inline distT="0" distB="0" distL="0" distR="0" wp14:anchorId="2A934F02" wp14:editId="45839D80">
            <wp:extent cx="5780978" cy="8640000"/>
            <wp:effectExtent l="0" t="0" r="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0978" cy="86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069" w:rsidRPr="00BD3598" w:rsidRDefault="00CA6069" w:rsidP="00CA6069">
      <w:pPr>
        <w:jc w:val="center"/>
      </w:pPr>
      <w:r w:rsidRPr="00BD3598">
        <w:t xml:space="preserve">Quadro 3. Modelo de </w:t>
      </w:r>
      <w:r w:rsidR="003400F6">
        <w:t>Relatório de Acompanhamento e Medição</w:t>
      </w:r>
      <w:r w:rsidRPr="00BD3598">
        <w:t xml:space="preserve"> (</w:t>
      </w:r>
      <w:r w:rsidR="003400F6">
        <w:t>RAM</w:t>
      </w:r>
      <w:r w:rsidRPr="00BD3598">
        <w:t>)</w:t>
      </w:r>
    </w:p>
    <w:p w:rsidR="00850755" w:rsidRDefault="00CA6069" w:rsidP="003400F6">
      <w:pPr>
        <w:jc w:val="center"/>
      </w:pPr>
      <w:r w:rsidRPr="00CA6069">
        <w:rPr>
          <w:noProof/>
        </w:rPr>
        <w:drawing>
          <wp:inline distT="0" distB="0" distL="0" distR="0" wp14:anchorId="287C753F" wp14:editId="6288FC57">
            <wp:extent cx="5400000" cy="8406532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8406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5B8" w:rsidRDefault="000F75B8">
      <w:r>
        <w:br w:type="page"/>
      </w:r>
    </w:p>
    <w:p w:rsidR="00466BBA" w:rsidRDefault="00C3251F" w:rsidP="00FD6037">
      <w:pPr>
        <w:pStyle w:val="Legenda"/>
      </w:pPr>
      <w:bookmarkStart w:id="101" w:name="_Ref530153728"/>
      <w:bookmarkStart w:id="102" w:name="_Toc7105415"/>
      <w:r>
        <w:t xml:space="preserve">ANEXO </w:t>
      </w:r>
      <w:r w:rsidR="007C793A">
        <w:fldChar w:fldCharType="begin"/>
      </w:r>
      <w:r w:rsidR="007C793A">
        <w:instrText xml:space="preserve"> SEQ Anexo \* ARABIC </w:instrText>
      </w:r>
      <w:r w:rsidR="007C793A">
        <w:fldChar w:fldCharType="separate"/>
      </w:r>
      <w:r w:rsidR="00751839">
        <w:rPr>
          <w:noProof/>
        </w:rPr>
        <w:t>4</w:t>
      </w:r>
      <w:r w:rsidR="007C793A">
        <w:rPr>
          <w:noProof/>
        </w:rPr>
        <w:fldChar w:fldCharType="end"/>
      </w:r>
      <w:bookmarkEnd w:id="93"/>
      <w:r w:rsidRPr="00315A9F">
        <w:t xml:space="preserve"> - </w:t>
      </w:r>
      <w:r w:rsidR="00466BBA" w:rsidRPr="00315A9F">
        <w:t xml:space="preserve">ORÇAMENTO ESTIMATIVO PARA </w:t>
      </w:r>
      <w:r w:rsidR="00376A11">
        <w:t>OS SERVIÇOS</w:t>
      </w:r>
      <w:bookmarkEnd w:id="94"/>
      <w:bookmarkEnd w:id="95"/>
      <w:bookmarkEnd w:id="96"/>
      <w:bookmarkEnd w:id="97"/>
      <w:bookmarkEnd w:id="101"/>
      <w:bookmarkEnd w:id="102"/>
    </w:p>
    <w:p w:rsidR="00D12700" w:rsidRDefault="00636AF8" w:rsidP="00636AF8">
      <w:pPr>
        <w:jc w:val="center"/>
      </w:pPr>
      <w:r>
        <w:t>(</w:t>
      </w:r>
      <w:proofErr w:type="gramStart"/>
      <w:r>
        <w:t>disponível</w:t>
      </w:r>
      <w:proofErr w:type="gramEnd"/>
      <w:r>
        <w:t xml:space="preserve"> em arquivo digital .</w:t>
      </w:r>
      <w:proofErr w:type="spellStart"/>
      <w:r>
        <w:t>xlsx</w:t>
      </w:r>
      <w:proofErr w:type="spellEnd"/>
      <w:r>
        <w:t>)</w:t>
      </w:r>
    </w:p>
    <w:p w:rsidR="0062251D" w:rsidRDefault="00D33D73" w:rsidP="00884FD0">
      <w:pPr>
        <w:jc w:val="center"/>
      </w:pPr>
      <w:r w:rsidRPr="00D33D73">
        <w:rPr>
          <w:noProof/>
        </w:rPr>
        <w:drawing>
          <wp:inline distT="0" distB="0" distL="0" distR="0" wp14:anchorId="7C561206" wp14:editId="7497563E">
            <wp:extent cx="5939790" cy="7800558"/>
            <wp:effectExtent l="0" t="0" r="3810" b="0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7800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251D">
        <w:br w:type="page"/>
      </w:r>
      <w:bookmarkEnd w:id="83"/>
    </w:p>
    <w:p w:rsidR="00EF3BBB" w:rsidRDefault="005E3E22" w:rsidP="00884FD0">
      <w:pPr>
        <w:jc w:val="center"/>
      </w:pPr>
      <w:r w:rsidRPr="005E3E22">
        <w:rPr>
          <w:noProof/>
        </w:rPr>
        <w:drawing>
          <wp:inline distT="0" distB="0" distL="0" distR="0" wp14:anchorId="67BC57BC" wp14:editId="781F0D02">
            <wp:extent cx="5939790" cy="8693943"/>
            <wp:effectExtent l="0" t="0" r="3810" b="0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693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BE9" w:rsidRDefault="006F2BE9">
      <w:r>
        <w:br w:type="page"/>
      </w:r>
    </w:p>
    <w:p w:rsidR="006223A0" w:rsidRDefault="005E3E22" w:rsidP="00884FD0">
      <w:pPr>
        <w:jc w:val="center"/>
        <w:rPr>
          <w:w w:val="90"/>
        </w:rPr>
      </w:pPr>
      <w:r w:rsidRPr="005E3E22">
        <w:rPr>
          <w:noProof/>
        </w:rPr>
        <w:drawing>
          <wp:inline distT="0" distB="0" distL="0" distR="0" wp14:anchorId="4A27430C" wp14:editId="17F27955">
            <wp:extent cx="5939790" cy="8693943"/>
            <wp:effectExtent l="0" t="0" r="3810" b="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693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D59" w:rsidRDefault="00526D59">
      <w:pPr>
        <w:rPr>
          <w:w w:val="90"/>
        </w:rPr>
      </w:pPr>
    </w:p>
    <w:p w:rsidR="00636AF8" w:rsidRDefault="005E3E22" w:rsidP="005E3E22">
      <w:pPr>
        <w:jc w:val="center"/>
        <w:rPr>
          <w:w w:val="90"/>
        </w:rPr>
      </w:pPr>
      <w:r w:rsidRPr="005E3E22">
        <w:rPr>
          <w:noProof/>
        </w:rPr>
        <w:drawing>
          <wp:inline distT="0" distB="0" distL="0" distR="0" wp14:anchorId="4A9C65D4" wp14:editId="72E5983D">
            <wp:extent cx="5939790" cy="8299181"/>
            <wp:effectExtent l="0" t="0" r="3810" b="6985"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299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D59" w:rsidRDefault="00526D59">
      <w:pPr>
        <w:rPr>
          <w:w w:val="90"/>
        </w:rPr>
      </w:pPr>
      <w:r>
        <w:rPr>
          <w:w w:val="90"/>
        </w:rPr>
        <w:br w:type="page"/>
      </w:r>
    </w:p>
    <w:p w:rsidR="007C793A" w:rsidRDefault="007C793A" w:rsidP="00B355BA">
      <w:pPr>
        <w:pStyle w:val="Legenda"/>
      </w:pPr>
      <w:bookmarkStart w:id="103" w:name="_Ref530156925"/>
      <w:bookmarkStart w:id="104" w:name="_Toc7105416"/>
    </w:p>
    <w:p w:rsidR="007C793A" w:rsidRDefault="007C793A" w:rsidP="00B355BA">
      <w:pPr>
        <w:pStyle w:val="Legenda"/>
      </w:pPr>
    </w:p>
    <w:p w:rsidR="007C793A" w:rsidRDefault="007C793A" w:rsidP="00B355BA">
      <w:pPr>
        <w:pStyle w:val="Legenda"/>
      </w:pPr>
    </w:p>
    <w:p w:rsidR="007C793A" w:rsidRDefault="007C793A" w:rsidP="00B355BA">
      <w:pPr>
        <w:pStyle w:val="Legenda"/>
      </w:pPr>
    </w:p>
    <w:p w:rsidR="007C793A" w:rsidRDefault="007C793A" w:rsidP="00B355BA">
      <w:pPr>
        <w:pStyle w:val="Legenda"/>
      </w:pPr>
    </w:p>
    <w:p w:rsidR="007C793A" w:rsidRDefault="007C793A" w:rsidP="00B355BA">
      <w:pPr>
        <w:pStyle w:val="Legenda"/>
      </w:pPr>
    </w:p>
    <w:p w:rsidR="007C793A" w:rsidRDefault="007C793A" w:rsidP="00B355BA">
      <w:pPr>
        <w:pStyle w:val="Legenda"/>
      </w:pPr>
    </w:p>
    <w:p w:rsidR="007C793A" w:rsidRDefault="007C793A" w:rsidP="00B355BA">
      <w:pPr>
        <w:pStyle w:val="Legenda"/>
      </w:pPr>
    </w:p>
    <w:p w:rsidR="007C793A" w:rsidRDefault="007C793A" w:rsidP="00B355BA">
      <w:pPr>
        <w:pStyle w:val="Legenda"/>
      </w:pPr>
    </w:p>
    <w:p w:rsidR="007C793A" w:rsidRDefault="007C793A" w:rsidP="00B355BA">
      <w:pPr>
        <w:pStyle w:val="Legenda"/>
      </w:pPr>
    </w:p>
    <w:p w:rsidR="007C793A" w:rsidRDefault="007C793A" w:rsidP="00B355BA">
      <w:pPr>
        <w:pStyle w:val="Legenda"/>
      </w:pPr>
    </w:p>
    <w:p w:rsidR="007C793A" w:rsidRDefault="007C793A" w:rsidP="00B355BA">
      <w:pPr>
        <w:pStyle w:val="Legenda"/>
      </w:pPr>
    </w:p>
    <w:p w:rsidR="007C793A" w:rsidRDefault="007C793A" w:rsidP="00B355BA">
      <w:pPr>
        <w:pStyle w:val="Legenda"/>
      </w:pPr>
    </w:p>
    <w:p w:rsidR="007C793A" w:rsidRDefault="007C793A" w:rsidP="00B355BA">
      <w:pPr>
        <w:pStyle w:val="Legenda"/>
      </w:pPr>
    </w:p>
    <w:p w:rsidR="007C793A" w:rsidRDefault="007C793A" w:rsidP="00B355BA">
      <w:pPr>
        <w:pStyle w:val="Legenda"/>
      </w:pPr>
    </w:p>
    <w:p w:rsidR="00B355BA" w:rsidRDefault="00B355BA" w:rsidP="00B355BA">
      <w:pPr>
        <w:pStyle w:val="Legenda"/>
        <w:rPr>
          <w:snapToGrid w:val="0"/>
        </w:rPr>
      </w:pPr>
      <w:r>
        <w:t xml:space="preserve">ANEXO </w:t>
      </w:r>
      <w:r w:rsidR="007C793A">
        <w:fldChar w:fldCharType="begin"/>
      </w:r>
      <w:r w:rsidR="007C793A">
        <w:instrText xml:space="preserve"> SEQ Anexo \* ARABIC </w:instrText>
      </w:r>
      <w:r w:rsidR="007C793A">
        <w:fldChar w:fldCharType="separate"/>
      </w:r>
      <w:r w:rsidR="00751839">
        <w:rPr>
          <w:noProof/>
        </w:rPr>
        <w:t>5</w:t>
      </w:r>
      <w:r w:rsidR="007C793A">
        <w:rPr>
          <w:noProof/>
        </w:rPr>
        <w:fldChar w:fldCharType="end"/>
      </w:r>
      <w:r>
        <w:t xml:space="preserve"> - FORMULÁRIO MODELO DA </w:t>
      </w:r>
      <w:r>
        <w:rPr>
          <w:snapToGrid w:val="0"/>
        </w:rPr>
        <w:t>PROPOSTA FINANCEIRA</w:t>
      </w:r>
      <w:bookmarkEnd w:id="103"/>
      <w:bookmarkEnd w:id="104"/>
    </w:p>
    <w:p w:rsidR="00B355BA" w:rsidRDefault="00B355BA" w:rsidP="00B355BA"/>
    <w:p w:rsidR="00234239" w:rsidRDefault="001F7C55" w:rsidP="001F7C55">
      <w:pPr>
        <w:jc w:val="center"/>
      </w:pPr>
      <w:r>
        <w:t>(</w:t>
      </w:r>
      <w:proofErr w:type="gramStart"/>
      <w:r>
        <w:t>disponível</w:t>
      </w:r>
      <w:proofErr w:type="gramEnd"/>
      <w:r>
        <w:t xml:space="preserve"> em arquivo digital </w:t>
      </w:r>
      <w:proofErr w:type="spellStart"/>
      <w:r>
        <w:t>xlsx</w:t>
      </w:r>
      <w:proofErr w:type="spellEnd"/>
      <w:r>
        <w:t>)</w:t>
      </w:r>
    </w:p>
    <w:p w:rsidR="00B355BA" w:rsidRDefault="00B355BA">
      <w:r>
        <w:br w:type="page"/>
      </w:r>
    </w:p>
    <w:p w:rsidR="00B355BA" w:rsidRDefault="00B355BA" w:rsidP="00B355BA">
      <w:pPr>
        <w:pStyle w:val="Legenda"/>
      </w:pPr>
      <w:bookmarkStart w:id="105" w:name="_Ref530156730"/>
      <w:bookmarkStart w:id="106" w:name="_Toc7105417"/>
      <w:r>
        <w:t xml:space="preserve">ANEXO </w:t>
      </w:r>
      <w:r w:rsidR="007C793A">
        <w:fldChar w:fldCharType="begin"/>
      </w:r>
      <w:r w:rsidR="007C793A">
        <w:instrText xml:space="preserve"> SEQ Anexo \* ARABIC </w:instrText>
      </w:r>
      <w:r w:rsidR="007C793A">
        <w:fldChar w:fldCharType="separate"/>
      </w:r>
      <w:r w:rsidR="00751839">
        <w:rPr>
          <w:noProof/>
        </w:rPr>
        <w:t>6</w:t>
      </w:r>
      <w:r w:rsidR="007C793A">
        <w:rPr>
          <w:noProof/>
        </w:rPr>
        <w:fldChar w:fldCharType="end"/>
      </w:r>
      <w:r>
        <w:t xml:space="preserve"> –</w:t>
      </w:r>
      <w:r w:rsidR="001601B9">
        <w:t xml:space="preserve"> FICHA CURRICULAR</w:t>
      </w:r>
      <w:bookmarkEnd w:id="105"/>
      <w:bookmarkEnd w:id="106"/>
    </w:p>
    <w:p w:rsidR="004647BD" w:rsidRPr="004647BD" w:rsidRDefault="004647BD" w:rsidP="004647BD"/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3"/>
        <w:gridCol w:w="1521"/>
        <w:gridCol w:w="1881"/>
        <w:gridCol w:w="19"/>
        <w:gridCol w:w="1609"/>
        <w:gridCol w:w="438"/>
        <w:gridCol w:w="585"/>
        <w:gridCol w:w="365"/>
        <w:gridCol w:w="1105"/>
      </w:tblGrid>
      <w:tr w:rsidR="00B355BA" w:rsidTr="00E35187">
        <w:trPr>
          <w:cantSplit/>
          <w:trHeight w:hRule="exact" w:val="556"/>
        </w:trPr>
        <w:tc>
          <w:tcPr>
            <w:tcW w:w="7886" w:type="dxa"/>
            <w:gridSpan w:val="7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  <w:noWrap/>
            <w:vAlign w:val="center"/>
          </w:tcPr>
          <w:p w:rsidR="00B355BA" w:rsidRDefault="00B355BA" w:rsidP="00E35187">
            <w:pPr>
              <w:pStyle w:val="FR-PARAGRAFOTITULOFOLHAROSTO"/>
              <w:spacing w:before="40" w:line="240" w:lineRule="auto"/>
              <w:rPr>
                <w:rFonts w:ascii="Arial" w:eastAsia="Arial Unicode MS" w:hAnsi="Arial" w:cs="Arial"/>
                <w:bCs/>
                <w:caps w:val="0"/>
                <w:szCs w:val="14"/>
              </w:rPr>
            </w:pPr>
            <w:r>
              <w:rPr>
                <w:rFonts w:ascii="Arial" w:eastAsia="Arial Unicode MS" w:hAnsi="Arial" w:cs="Arial"/>
                <w:bCs/>
                <w:caps w:val="0"/>
                <w:szCs w:val="14"/>
              </w:rPr>
              <w:t>FICHA CURRICULAR DA EQUIPE TÉCNICA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</w:tcPr>
          <w:p w:rsidR="00B355BA" w:rsidRDefault="00B355BA" w:rsidP="00E35187">
            <w:pPr>
              <w:pStyle w:val="Textodebalo"/>
              <w:spacing w:before="20"/>
              <w:rPr>
                <w:rFonts w:ascii="Times New Roman" w:eastAsia="Arial Unicode MS" w:hAnsi="Times New Roman"/>
                <w:lang w:val="pt-PT"/>
              </w:rPr>
            </w:pPr>
            <w:r>
              <w:rPr>
                <w:rFonts w:ascii="Times New Roman" w:eastAsia="Arial Unicode MS" w:hAnsi="Times New Roman"/>
                <w:lang w:val="pt-PT"/>
              </w:rPr>
              <w:t>CODIGO:</w:t>
            </w:r>
          </w:p>
          <w:p w:rsidR="00B355BA" w:rsidRDefault="00270D88" w:rsidP="00E35187">
            <w:pPr>
              <w:pStyle w:val="FR-PARAGRAFOTITULOFOLHAROSTO"/>
              <w:spacing w:before="40" w:line="240" w:lineRule="auto"/>
              <w:rPr>
                <w:rFonts w:ascii="Arial" w:eastAsia="Arial Unicode MS" w:hAnsi="Arial" w:cs="Arial"/>
                <w:bCs/>
                <w:caps w:val="0"/>
                <w:szCs w:val="14"/>
              </w:rPr>
            </w:pPr>
            <w:r>
              <w:rPr>
                <w:rFonts w:ascii="Arial" w:eastAsia="Arial Unicode MS" w:hAnsi="Arial" w:cs="Arial"/>
                <w:bCs/>
                <w:caps w:val="0"/>
                <w:szCs w:val="14"/>
              </w:rPr>
              <w:t>CV</w:t>
            </w:r>
          </w:p>
        </w:tc>
      </w:tr>
      <w:tr w:rsidR="00B355BA" w:rsidTr="00E35187">
        <w:trPr>
          <w:cantSplit/>
          <w:trHeight w:hRule="exact" w:val="510"/>
        </w:trPr>
        <w:tc>
          <w:tcPr>
            <w:tcW w:w="9356" w:type="dxa"/>
            <w:gridSpan w:val="9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B355BA" w:rsidRDefault="00B355BA" w:rsidP="002063D1">
            <w:pPr>
              <w:pStyle w:val="Textodebalo"/>
              <w:spacing w:before="20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 xml:space="preserve">NOME DA </w:t>
            </w:r>
            <w:r w:rsidR="002063D1">
              <w:rPr>
                <w:rFonts w:ascii="Arial" w:hAnsi="Arial" w:cs="Arial"/>
                <w:szCs w:val="14"/>
              </w:rPr>
              <w:t>CONSULTORA</w:t>
            </w:r>
            <w:r>
              <w:rPr>
                <w:rFonts w:ascii="Arial" w:hAnsi="Arial" w:cs="Arial"/>
                <w:szCs w:val="14"/>
              </w:rPr>
              <w:t>:</w:t>
            </w:r>
          </w:p>
          <w:p w:rsidR="00997699" w:rsidRDefault="00997699" w:rsidP="002063D1">
            <w:pPr>
              <w:pStyle w:val="Textodebalo"/>
              <w:spacing w:before="20"/>
              <w:rPr>
                <w:rFonts w:ascii="Arial" w:hAnsi="Arial" w:cs="Arial"/>
                <w:szCs w:val="14"/>
              </w:rPr>
            </w:pPr>
          </w:p>
        </w:tc>
      </w:tr>
      <w:tr w:rsidR="00B355BA" w:rsidTr="00997699">
        <w:trPr>
          <w:cantSplit/>
          <w:trHeight w:hRule="exact" w:val="510"/>
        </w:trPr>
        <w:tc>
          <w:tcPr>
            <w:tcW w:w="5235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noWrap/>
          </w:tcPr>
          <w:p w:rsidR="00B355BA" w:rsidRDefault="00B355BA" w:rsidP="00E35187">
            <w:pPr>
              <w:pStyle w:val="Textodebalo"/>
              <w:spacing w:before="20"/>
              <w:rPr>
                <w:rFonts w:ascii="Arial" w:hAnsi="Arial" w:cs="Arial"/>
                <w:szCs w:val="14"/>
              </w:rPr>
            </w:pPr>
            <w:r>
              <w:rPr>
                <w:rFonts w:ascii="Arial" w:hAnsi="Arial" w:cs="Arial"/>
                <w:szCs w:val="14"/>
              </w:rPr>
              <w:t>PROJETO:</w:t>
            </w:r>
          </w:p>
          <w:p w:rsidR="00997699" w:rsidRDefault="00997699" w:rsidP="00E35187">
            <w:pPr>
              <w:pStyle w:val="Textodebalo"/>
              <w:spacing w:before="20"/>
              <w:rPr>
                <w:rFonts w:ascii="Arial" w:hAnsi="Arial" w:cs="Arial"/>
                <w:szCs w:val="14"/>
              </w:rPr>
            </w:pPr>
          </w:p>
        </w:tc>
        <w:tc>
          <w:tcPr>
            <w:tcW w:w="2651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B355BA" w:rsidRDefault="002063D1" w:rsidP="00E35187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PRODUTO</w:t>
            </w:r>
            <w:r w:rsidR="00B355BA">
              <w:rPr>
                <w:rFonts w:ascii="Arial" w:hAnsi="Arial" w:cs="Arial"/>
                <w:sz w:val="16"/>
                <w:szCs w:val="14"/>
              </w:rPr>
              <w:t>:</w:t>
            </w:r>
          </w:p>
          <w:p w:rsidR="00997699" w:rsidRDefault="00997699" w:rsidP="00E35187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B355BA" w:rsidRDefault="00B355BA" w:rsidP="00E35187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EDITAL:</w:t>
            </w:r>
          </w:p>
          <w:p w:rsidR="00997699" w:rsidRDefault="00997699" w:rsidP="00E35187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B355BA" w:rsidTr="00E35187">
        <w:trPr>
          <w:cantSplit/>
          <w:trHeight w:hRule="exact" w:val="510"/>
        </w:trPr>
        <w:tc>
          <w:tcPr>
            <w:tcW w:w="9356" w:type="dxa"/>
            <w:gridSpan w:val="9"/>
            <w:tcBorders>
              <w:top w:val="doub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355BA" w:rsidRDefault="00997699" w:rsidP="00E35187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NOME DO PROFISSIONAL</w:t>
            </w:r>
            <w:r w:rsidR="00B355BA">
              <w:rPr>
                <w:rFonts w:ascii="Arial" w:hAnsi="Arial" w:cs="Arial"/>
                <w:sz w:val="16"/>
                <w:szCs w:val="14"/>
              </w:rPr>
              <w:t>:</w:t>
            </w:r>
          </w:p>
          <w:p w:rsidR="00997699" w:rsidRDefault="00997699" w:rsidP="00E35187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B355BA" w:rsidTr="00E35187">
        <w:trPr>
          <w:cantSplit/>
          <w:trHeight w:hRule="exact" w:val="510"/>
        </w:trPr>
        <w:tc>
          <w:tcPr>
            <w:tcW w:w="3354" w:type="dxa"/>
            <w:gridSpan w:val="2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noWrap/>
          </w:tcPr>
          <w:p w:rsidR="00B355BA" w:rsidRDefault="00B355BA" w:rsidP="00E35187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ATUAÇÃO NO PROJETO:</w:t>
            </w:r>
          </w:p>
          <w:p w:rsidR="00997699" w:rsidRDefault="00997699" w:rsidP="00E35187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</w:tcPr>
          <w:p w:rsidR="00B355BA" w:rsidRDefault="00A37686" w:rsidP="00E35187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FORMAÇÃO PRINCIPAL</w:t>
            </w:r>
            <w:r w:rsidR="00B355BA">
              <w:rPr>
                <w:rFonts w:ascii="Arial" w:hAnsi="Arial" w:cs="Arial"/>
                <w:sz w:val="16"/>
                <w:szCs w:val="14"/>
              </w:rPr>
              <w:t>:</w:t>
            </w:r>
          </w:p>
          <w:p w:rsidR="00B355BA" w:rsidRDefault="00B355BA" w:rsidP="00A37686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</w:tcPr>
          <w:p w:rsidR="00B355BA" w:rsidRDefault="00B355BA" w:rsidP="00E35187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 xml:space="preserve"> NASCIMENTO:</w:t>
            </w:r>
          </w:p>
          <w:p w:rsidR="00997699" w:rsidRDefault="00997699" w:rsidP="00E35187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493" w:type="dxa"/>
            <w:gridSpan w:val="4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</w:tcPr>
          <w:p w:rsidR="00B355BA" w:rsidRDefault="00B355BA" w:rsidP="00E35187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NACIONALIDADE:</w:t>
            </w:r>
          </w:p>
          <w:p w:rsidR="00997699" w:rsidRDefault="00997699" w:rsidP="00E35187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B355BA" w:rsidTr="00E35187">
        <w:trPr>
          <w:cantSplit/>
          <w:trHeight w:hRule="exact" w:val="284"/>
        </w:trPr>
        <w:tc>
          <w:tcPr>
            <w:tcW w:w="9356" w:type="dxa"/>
            <w:gridSpan w:val="9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B355BA" w:rsidRDefault="004647BD" w:rsidP="00E35187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  <w:r>
              <w:rPr>
                <w:rFonts w:eastAsia="Times New Roman"/>
                <w:szCs w:val="14"/>
              </w:rPr>
              <w:t>FORMAÇÃO</w:t>
            </w:r>
          </w:p>
        </w:tc>
      </w:tr>
      <w:tr w:rsidR="00B355BA" w:rsidTr="00E35187">
        <w:trPr>
          <w:cantSplit/>
          <w:trHeight w:hRule="exact" w:val="284"/>
        </w:trPr>
        <w:tc>
          <w:tcPr>
            <w:tcW w:w="33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55BA" w:rsidRDefault="00B355BA" w:rsidP="00E35187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ESCOLARIDADE</w:t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Default="00997699" w:rsidP="00E35187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ENTIDADE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Default="00997699" w:rsidP="00E35187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CIDADE</w:t>
            </w:r>
          </w:p>
        </w:tc>
        <w:tc>
          <w:tcPr>
            <w:tcW w:w="13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Default="00B355BA" w:rsidP="00E35187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DURAÇÃO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Default="00B355BA" w:rsidP="00E35187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ANO CONCL.</w:t>
            </w:r>
          </w:p>
        </w:tc>
      </w:tr>
      <w:tr w:rsidR="00B355BA" w:rsidTr="00481F1B">
        <w:trPr>
          <w:cantSplit/>
          <w:trHeight w:hRule="exact" w:val="284"/>
        </w:trPr>
        <w:tc>
          <w:tcPr>
            <w:tcW w:w="33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55BA" w:rsidRPr="00A37686" w:rsidRDefault="00481F1B" w:rsidP="00481F1B">
            <w:pPr>
              <w:spacing w:before="40"/>
              <w:jc w:val="center"/>
              <w:rPr>
                <w:rFonts w:ascii="Arial" w:hAnsi="Arial" w:cs="Arial"/>
                <w:color w:val="FF0000"/>
                <w:sz w:val="16"/>
                <w:szCs w:val="14"/>
              </w:rPr>
            </w:pPr>
            <w:r w:rsidRPr="00A37686">
              <w:rPr>
                <w:rFonts w:ascii="Arial" w:hAnsi="Arial" w:cs="Arial"/>
                <w:color w:val="FF0000"/>
                <w:sz w:val="16"/>
                <w:szCs w:val="14"/>
              </w:rPr>
              <w:t>Técnico</w:t>
            </w:r>
            <w:r w:rsidR="00A37686" w:rsidRPr="00A37686">
              <w:rPr>
                <w:rFonts w:ascii="Arial" w:hAnsi="Arial" w:cs="Arial"/>
                <w:color w:val="FF0000"/>
                <w:sz w:val="16"/>
                <w:szCs w:val="14"/>
              </w:rPr>
              <w:t xml:space="preserve"> (título)</w:t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Pr="00A37686" w:rsidRDefault="00481F1B" w:rsidP="00481F1B">
            <w:pPr>
              <w:spacing w:before="40"/>
              <w:jc w:val="center"/>
              <w:rPr>
                <w:rFonts w:ascii="Arial" w:hAnsi="Arial" w:cs="Arial"/>
                <w:color w:val="FF0000"/>
                <w:sz w:val="16"/>
                <w:szCs w:val="14"/>
              </w:rPr>
            </w:pPr>
            <w:r w:rsidRPr="00A37686">
              <w:rPr>
                <w:rFonts w:ascii="Arial" w:hAnsi="Arial" w:cs="Arial"/>
                <w:color w:val="FF0000"/>
                <w:sz w:val="16"/>
                <w:szCs w:val="14"/>
              </w:rPr>
              <w:t>Escola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Pr="00A37686" w:rsidRDefault="00A37686" w:rsidP="00481F1B">
            <w:pPr>
              <w:spacing w:before="40"/>
              <w:jc w:val="center"/>
              <w:rPr>
                <w:rFonts w:ascii="Arial" w:hAnsi="Arial" w:cs="Arial"/>
                <w:color w:val="FF0000"/>
                <w:sz w:val="16"/>
                <w:szCs w:val="14"/>
              </w:rPr>
            </w:pPr>
            <w:r w:rsidRPr="00A37686">
              <w:rPr>
                <w:rFonts w:ascii="Arial" w:hAnsi="Arial" w:cs="Arial"/>
                <w:color w:val="FF0000"/>
                <w:sz w:val="16"/>
                <w:szCs w:val="14"/>
              </w:rPr>
              <w:t>Cidade</w:t>
            </w:r>
          </w:p>
        </w:tc>
        <w:tc>
          <w:tcPr>
            <w:tcW w:w="13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Pr="00A37686" w:rsidRDefault="00A37686" w:rsidP="00481F1B">
            <w:pPr>
              <w:spacing w:before="40"/>
              <w:jc w:val="center"/>
              <w:rPr>
                <w:rFonts w:ascii="Arial" w:hAnsi="Arial" w:cs="Arial"/>
                <w:color w:val="FF0000"/>
                <w:sz w:val="16"/>
                <w:szCs w:val="14"/>
              </w:rPr>
            </w:pPr>
            <w:r w:rsidRPr="00A37686">
              <w:rPr>
                <w:rFonts w:ascii="Arial" w:hAnsi="Arial" w:cs="Arial"/>
                <w:color w:val="FF0000"/>
                <w:sz w:val="16"/>
                <w:szCs w:val="14"/>
              </w:rPr>
              <w:t>X anos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Pr="00A37686" w:rsidRDefault="00A37686" w:rsidP="00481F1B">
            <w:pPr>
              <w:spacing w:before="40"/>
              <w:jc w:val="center"/>
              <w:rPr>
                <w:rFonts w:ascii="Arial" w:hAnsi="Arial" w:cs="Arial"/>
                <w:color w:val="FF0000"/>
                <w:sz w:val="16"/>
                <w:szCs w:val="14"/>
              </w:rPr>
            </w:pPr>
            <w:r w:rsidRPr="00A37686">
              <w:rPr>
                <w:rFonts w:ascii="Arial" w:hAnsi="Arial" w:cs="Arial"/>
                <w:color w:val="FF0000"/>
                <w:sz w:val="16"/>
                <w:szCs w:val="14"/>
              </w:rPr>
              <w:t>AAAA</w:t>
            </w:r>
          </w:p>
        </w:tc>
      </w:tr>
      <w:tr w:rsidR="00B355BA" w:rsidTr="00481F1B">
        <w:trPr>
          <w:cantSplit/>
          <w:trHeight w:hRule="exact" w:val="284"/>
        </w:trPr>
        <w:tc>
          <w:tcPr>
            <w:tcW w:w="33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55BA" w:rsidRPr="00A37686" w:rsidRDefault="00481F1B" w:rsidP="00481F1B">
            <w:pPr>
              <w:pStyle w:val="Textodebalo"/>
              <w:spacing w:before="40"/>
              <w:jc w:val="center"/>
              <w:rPr>
                <w:rFonts w:ascii="Arial" w:hAnsi="Arial" w:cs="Arial"/>
                <w:color w:val="FF0000"/>
                <w:szCs w:val="14"/>
              </w:rPr>
            </w:pPr>
            <w:r w:rsidRPr="00A37686">
              <w:rPr>
                <w:rFonts w:ascii="Arial" w:hAnsi="Arial" w:cs="Arial"/>
                <w:color w:val="FF0000"/>
                <w:szCs w:val="14"/>
              </w:rPr>
              <w:t>Superior</w:t>
            </w:r>
            <w:r w:rsidR="00A37686" w:rsidRPr="00A37686">
              <w:rPr>
                <w:rFonts w:ascii="Arial" w:hAnsi="Arial" w:cs="Arial"/>
                <w:color w:val="FF0000"/>
                <w:szCs w:val="14"/>
              </w:rPr>
              <w:t xml:space="preserve"> (título)</w:t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Pr="00A37686" w:rsidRDefault="00481F1B" w:rsidP="00481F1B">
            <w:pPr>
              <w:spacing w:before="40"/>
              <w:jc w:val="center"/>
              <w:rPr>
                <w:rFonts w:ascii="Arial" w:hAnsi="Arial" w:cs="Arial"/>
                <w:color w:val="FF0000"/>
                <w:sz w:val="16"/>
                <w:szCs w:val="14"/>
              </w:rPr>
            </w:pPr>
            <w:r w:rsidRPr="00A37686">
              <w:rPr>
                <w:rFonts w:ascii="Arial" w:hAnsi="Arial" w:cs="Arial"/>
                <w:color w:val="FF0000"/>
                <w:sz w:val="16"/>
                <w:szCs w:val="14"/>
              </w:rPr>
              <w:t>Universidade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Pr="00A37686" w:rsidRDefault="00A37686" w:rsidP="00481F1B">
            <w:pPr>
              <w:spacing w:before="40"/>
              <w:jc w:val="center"/>
              <w:rPr>
                <w:rFonts w:ascii="Arial" w:hAnsi="Arial" w:cs="Arial"/>
                <w:color w:val="FF0000"/>
                <w:sz w:val="16"/>
                <w:szCs w:val="14"/>
              </w:rPr>
            </w:pPr>
            <w:r w:rsidRPr="00A37686">
              <w:rPr>
                <w:rFonts w:ascii="Arial" w:hAnsi="Arial" w:cs="Arial"/>
                <w:color w:val="FF0000"/>
                <w:sz w:val="16"/>
                <w:szCs w:val="14"/>
              </w:rPr>
              <w:t>Cidade</w:t>
            </w:r>
          </w:p>
        </w:tc>
        <w:tc>
          <w:tcPr>
            <w:tcW w:w="13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Pr="00A37686" w:rsidRDefault="00A37686" w:rsidP="00481F1B">
            <w:pPr>
              <w:spacing w:before="40"/>
              <w:jc w:val="center"/>
              <w:rPr>
                <w:rFonts w:ascii="Arial" w:hAnsi="Arial" w:cs="Arial"/>
                <w:color w:val="FF0000"/>
                <w:sz w:val="16"/>
                <w:szCs w:val="14"/>
              </w:rPr>
            </w:pPr>
            <w:r w:rsidRPr="00A37686">
              <w:rPr>
                <w:rFonts w:ascii="Arial" w:hAnsi="Arial" w:cs="Arial"/>
                <w:color w:val="FF0000"/>
                <w:sz w:val="16"/>
                <w:szCs w:val="14"/>
              </w:rPr>
              <w:t>X anos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Pr="00A37686" w:rsidRDefault="00A37686" w:rsidP="00481F1B">
            <w:pPr>
              <w:spacing w:before="40"/>
              <w:jc w:val="center"/>
              <w:rPr>
                <w:rFonts w:ascii="Arial" w:hAnsi="Arial" w:cs="Arial"/>
                <w:color w:val="FF0000"/>
                <w:sz w:val="16"/>
                <w:szCs w:val="14"/>
              </w:rPr>
            </w:pPr>
            <w:r w:rsidRPr="00A37686">
              <w:rPr>
                <w:rFonts w:ascii="Arial" w:hAnsi="Arial" w:cs="Arial"/>
                <w:color w:val="FF0000"/>
                <w:sz w:val="16"/>
                <w:szCs w:val="14"/>
              </w:rPr>
              <w:t>AAAA</w:t>
            </w:r>
          </w:p>
        </w:tc>
      </w:tr>
      <w:tr w:rsidR="00B355BA" w:rsidTr="00481F1B">
        <w:trPr>
          <w:cantSplit/>
          <w:trHeight w:hRule="exact" w:val="284"/>
        </w:trPr>
        <w:tc>
          <w:tcPr>
            <w:tcW w:w="33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55BA" w:rsidRPr="00A37686" w:rsidRDefault="00481F1B" w:rsidP="00481F1B">
            <w:pPr>
              <w:pStyle w:val="Textodebalo"/>
              <w:spacing w:before="40"/>
              <w:jc w:val="center"/>
              <w:rPr>
                <w:rFonts w:ascii="Arial" w:hAnsi="Arial" w:cs="Arial"/>
                <w:color w:val="FF0000"/>
                <w:szCs w:val="14"/>
              </w:rPr>
            </w:pPr>
            <w:r w:rsidRPr="00A37686">
              <w:rPr>
                <w:rFonts w:ascii="Arial" w:hAnsi="Arial" w:cs="Arial"/>
                <w:color w:val="FF0000"/>
                <w:szCs w:val="14"/>
              </w:rPr>
              <w:t>Especialização</w:t>
            </w:r>
            <w:r w:rsidR="00A37686" w:rsidRPr="00A37686">
              <w:rPr>
                <w:rFonts w:ascii="Arial" w:hAnsi="Arial" w:cs="Arial"/>
                <w:color w:val="FF0000"/>
                <w:szCs w:val="14"/>
              </w:rPr>
              <w:t xml:space="preserve"> (título)</w:t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Pr="00A37686" w:rsidRDefault="00481F1B" w:rsidP="00481F1B">
            <w:pPr>
              <w:spacing w:before="40"/>
              <w:jc w:val="center"/>
              <w:rPr>
                <w:rFonts w:ascii="Arial" w:hAnsi="Arial" w:cs="Arial"/>
                <w:color w:val="FF0000"/>
                <w:sz w:val="16"/>
                <w:szCs w:val="14"/>
              </w:rPr>
            </w:pPr>
            <w:r w:rsidRPr="00A37686">
              <w:rPr>
                <w:rFonts w:ascii="Arial" w:hAnsi="Arial" w:cs="Arial"/>
                <w:color w:val="FF0000"/>
                <w:sz w:val="16"/>
                <w:szCs w:val="14"/>
              </w:rPr>
              <w:t>Universidade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Pr="00A37686" w:rsidRDefault="00A37686" w:rsidP="00481F1B">
            <w:pPr>
              <w:spacing w:before="40"/>
              <w:jc w:val="center"/>
              <w:rPr>
                <w:rFonts w:ascii="Arial" w:hAnsi="Arial" w:cs="Arial"/>
                <w:color w:val="FF0000"/>
                <w:sz w:val="16"/>
                <w:szCs w:val="14"/>
              </w:rPr>
            </w:pPr>
            <w:r w:rsidRPr="00A37686">
              <w:rPr>
                <w:rFonts w:ascii="Arial" w:hAnsi="Arial" w:cs="Arial"/>
                <w:color w:val="FF0000"/>
                <w:sz w:val="16"/>
                <w:szCs w:val="14"/>
              </w:rPr>
              <w:t>Cidade</w:t>
            </w:r>
          </w:p>
        </w:tc>
        <w:tc>
          <w:tcPr>
            <w:tcW w:w="13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Pr="00A37686" w:rsidRDefault="00A37686" w:rsidP="00481F1B">
            <w:pPr>
              <w:spacing w:before="40"/>
              <w:jc w:val="center"/>
              <w:rPr>
                <w:rFonts w:ascii="Arial" w:hAnsi="Arial" w:cs="Arial"/>
                <w:color w:val="FF0000"/>
                <w:sz w:val="16"/>
                <w:szCs w:val="14"/>
              </w:rPr>
            </w:pPr>
            <w:r w:rsidRPr="00A37686">
              <w:rPr>
                <w:rFonts w:ascii="Arial" w:hAnsi="Arial" w:cs="Arial"/>
                <w:color w:val="FF0000"/>
                <w:sz w:val="16"/>
                <w:szCs w:val="14"/>
              </w:rPr>
              <w:t>X anos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Pr="00A37686" w:rsidRDefault="00A37686" w:rsidP="00481F1B">
            <w:pPr>
              <w:spacing w:before="40"/>
              <w:jc w:val="center"/>
              <w:rPr>
                <w:rFonts w:ascii="Arial" w:hAnsi="Arial" w:cs="Arial"/>
                <w:color w:val="FF0000"/>
                <w:sz w:val="16"/>
                <w:szCs w:val="14"/>
              </w:rPr>
            </w:pPr>
            <w:r w:rsidRPr="00A37686">
              <w:rPr>
                <w:rFonts w:ascii="Arial" w:hAnsi="Arial" w:cs="Arial"/>
                <w:color w:val="FF0000"/>
                <w:sz w:val="16"/>
                <w:szCs w:val="14"/>
              </w:rPr>
              <w:t>AAAA</w:t>
            </w:r>
          </w:p>
        </w:tc>
      </w:tr>
      <w:tr w:rsidR="00B355BA" w:rsidTr="00481F1B">
        <w:trPr>
          <w:cantSplit/>
          <w:trHeight w:hRule="exact" w:val="284"/>
        </w:trPr>
        <w:tc>
          <w:tcPr>
            <w:tcW w:w="33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55BA" w:rsidRPr="00A37686" w:rsidRDefault="00481F1B" w:rsidP="00481F1B">
            <w:pPr>
              <w:pStyle w:val="Textodebalo"/>
              <w:spacing w:before="40"/>
              <w:jc w:val="center"/>
              <w:rPr>
                <w:rFonts w:ascii="Arial" w:hAnsi="Arial" w:cs="Arial"/>
                <w:color w:val="FF0000"/>
                <w:szCs w:val="14"/>
              </w:rPr>
            </w:pPr>
            <w:r w:rsidRPr="00A37686">
              <w:rPr>
                <w:rFonts w:ascii="Arial" w:hAnsi="Arial" w:cs="Arial"/>
                <w:color w:val="FF0000"/>
                <w:szCs w:val="14"/>
              </w:rPr>
              <w:t>Mestrado</w:t>
            </w:r>
            <w:r w:rsidR="00A37686" w:rsidRPr="00A37686">
              <w:rPr>
                <w:rFonts w:ascii="Arial" w:hAnsi="Arial" w:cs="Arial"/>
                <w:color w:val="FF0000"/>
                <w:szCs w:val="14"/>
              </w:rPr>
              <w:t xml:space="preserve"> (título)</w:t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Pr="00A37686" w:rsidRDefault="00481F1B" w:rsidP="00481F1B">
            <w:pPr>
              <w:spacing w:before="40"/>
              <w:jc w:val="center"/>
              <w:rPr>
                <w:rFonts w:ascii="Arial" w:hAnsi="Arial" w:cs="Arial"/>
                <w:color w:val="FF0000"/>
                <w:sz w:val="16"/>
                <w:szCs w:val="14"/>
              </w:rPr>
            </w:pPr>
            <w:r w:rsidRPr="00A37686">
              <w:rPr>
                <w:rFonts w:ascii="Arial" w:hAnsi="Arial" w:cs="Arial"/>
                <w:color w:val="FF0000"/>
                <w:sz w:val="16"/>
                <w:szCs w:val="14"/>
              </w:rPr>
              <w:t>Universidade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Pr="00A37686" w:rsidRDefault="00A37686" w:rsidP="00481F1B">
            <w:pPr>
              <w:spacing w:before="40"/>
              <w:jc w:val="center"/>
              <w:rPr>
                <w:rFonts w:ascii="Arial" w:hAnsi="Arial" w:cs="Arial"/>
                <w:color w:val="FF0000"/>
                <w:sz w:val="16"/>
                <w:szCs w:val="14"/>
              </w:rPr>
            </w:pPr>
            <w:r w:rsidRPr="00A37686">
              <w:rPr>
                <w:rFonts w:ascii="Arial" w:hAnsi="Arial" w:cs="Arial"/>
                <w:color w:val="FF0000"/>
                <w:sz w:val="16"/>
                <w:szCs w:val="14"/>
              </w:rPr>
              <w:t>Cidade</w:t>
            </w:r>
          </w:p>
        </w:tc>
        <w:tc>
          <w:tcPr>
            <w:tcW w:w="13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Pr="00A37686" w:rsidRDefault="00A37686" w:rsidP="00481F1B">
            <w:pPr>
              <w:spacing w:before="40"/>
              <w:jc w:val="center"/>
              <w:rPr>
                <w:rFonts w:ascii="Arial" w:hAnsi="Arial" w:cs="Arial"/>
                <w:color w:val="FF0000"/>
                <w:sz w:val="16"/>
                <w:szCs w:val="14"/>
              </w:rPr>
            </w:pPr>
            <w:r w:rsidRPr="00A37686">
              <w:rPr>
                <w:rFonts w:ascii="Arial" w:hAnsi="Arial" w:cs="Arial"/>
                <w:color w:val="FF0000"/>
                <w:sz w:val="16"/>
                <w:szCs w:val="14"/>
              </w:rPr>
              <w:t>X anos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Pr="00A37686" w:rsidRDefault="00A37686" w:rsidP="00481F1B">
            <w:pPr>
              <w:spacing w:before="40"/>
              <w:jc w:val="center"/>
              <w:rPr>
                <w:rFonts w:ascii="Arial" w:hAnsi="Arial" w:cs="Arial"/>
                <w:color w:val="FF0000"/>
                <w:sz w:val="16"/>
                <w:szCs w:val="14"/>
              </w:rPr>
            </w:pPr>
            <w:r w:rsidRPr="00A37686">
              <w:rPr>
                <w:rFonts w:ascii="Arial" w:hAnsi="Arial" w:cs="Arial"/>
                <w:color w:val="FF0000"/>
                <w:sz w:val="16"/>
                <w:szCs w:val="14"/>
              </w:rPr>
              <w:t>AAAA</w:t>
            </w:r>
          </w:p>
        </w:tc>
      </w:tr>
      <w:tr w:rsidR="00270D88" w:rsidTr="00481F1B">
        <w:trPr>
          <w:cantSplit/>
          <w:trHeight w:hRule="exact" w:val="284"/>
        </w:trPr>
        <w:tc>
          <w:tcPr>
            <w:tcW w:w="33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0D88" w:rsidRPr="00A37686" w:rsidRDefault="00481F1B" w:rsidP="00481F1B">
            <w:pPr>
              <w:pStyle w:val="Textodebalo"/>
              <w:spacing w:before="40"/>
              <w:jc w:val="center"/>
              <w:rPr>
                <w:rFonts w:ascii="Arial" w:hAnsi="Arial" w:cs="Arial"/>
                <w:color w:val="FF0000"/>
                <w:szCs w:val="14"/>
              </w:rPr>
            </w:pPr>
            <w:r w:rsidRPr="00A37686">
              <w:rPr>
                <w:rFonts w:ascii="Arial" w:hAnsi="Arial" w:cs="Arial"/>
                <w:color w:val="FF0000"/>
                <w:szCs w:val="14"/>
              </w:rPr>
              <w:t>Doutorado</w:t>
            </w:r>
            <w:r w:rsidR="00A37686" w:rsidRPr="00A37686">
              <w:rPr>
                <w:rFonts w:ascii="Arial" w:hAnsi="Arial" w:cs="Arial"/>
                <w:color w:val="FF0000"/>
                <w:szCs w:val="14"/>
              </w:rPr>
              <w:t xml:space="preserve"> (título)</w:t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70D88" w:rsidRPr="00A37686" w:rsidRDefault="00481F1B" w:rsidP="00481F1B">
            <w:pPr>
              <w:spacing w:before="40"/>
              <w:jc w:val="center"/>
              <w:rPr>
                <w:rFonts w:ascii="Arial" w:hAnsi="Arial" w:cs="Arial"/>
                <w:color w:val="FF0000"/>
                <w:sz w:val="16"/>
                <w:szCs w:val="14"/>
              </w:rPr>
            </w:pPr>
            <w:r w:rsidRPr="00A37686">
              <w:rPr>
                <w:rFonts w:ascii="Arial" w:hAnsi="Arial" w:cs="Arial"/>
                <w:color w:val="FF0000"/>
                <w:sz w:val="16"/>
                <w:szCs w:val="14"/>
              </w:rPr>
              <w:t>Universidade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70D88" w:rsidRPr="00A37686" w:rsidRDefault="00A37686" w:rsidP="00481F1B">
            <w:pPr>
              <w:spacing w:before="40"/>
              <w:jc w:val="center"/>
              <w:rPr>
                <w:rFonts w:ascii="Arial" w:hAnsi="Arial" w:cs="Arial"/>
                <w:color w:val="FF0000"/>
                <w:sz w:val="16"/>
                <w:szCs w:val="14"/>
              </w:rPr>
            </w:pPr>
            <w:r w:rsidRPr="00A37686">
              <w:rPr>
                <w:rFonts w:ascii="Arial" w:hAnsi="Arial" w:cs="Arial"/>
                <w:color w:val="FF0000"/>
                <w:sz w:val="16"/>
                <w:szCs w:val="14"/>
              </w:rPr>
              <w:t>Cidade</w:t>
            </w:r>
          </w:p>
        </w:tc>
        <w:tc>
          <w:tcPr>
            <w:tcW w:w="13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70D88" w:rsidRPr="00A37686" w:rsidRDefault="00A37686" w:rsidP="00481F1B">
            <w:pPr>
              <w:spacing w:before="40"/>
              <w:jc w:val="center"/>
              <w:rPr>
                <w:rFonts w:ascii="Arial" w:hAnsi="Arial" w:cs="Arial"/>
                <w:color w:val="FF0000"/>
                <w:sz w:val="16"/>
                <w:szCs w:val="14"/>
              </w:rPr>
            </w:pPr>
            <w:r w:rsidRPr="00A37686">
              <w:rPr>
                <w:rFonts w:ascii="Arial" w:hAnsi="Arial" w:cs="Arial"/>
                <w:color w:val="FF0000"/>
                <w:sz w:val="16"/>
                <w:szCs w:val="14"/>
              </w:rPr>
              <w:t>X anos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70D88" w:rsidRPr="00A37686" w:rsidRDefault="00A37686" w:rsidP="00481F1B">
            <w:pPr>
              <w:spacing w:before="40"/>
              <w:jc w:val="center"/>
              <w:rPr>
                <w:rFonts w:ascii="Arial" w:hAnsi="Arial" w:cs="Arial"/>
                <w:color w:val="FF0000"/>
                <w:sz w:val="16"/>
                <w:szCs w:val="14"/>
              </w:rPr>
            </w:pPr>
            <w:r w:rsidRPr="00A37686">
              <w:rPr>
                <w:rFonts w:ascii="Arial" w:hAnsi="Arial" w:cs="Arial"/>
                <w:color w:val="FF0000"/>
                <w:sz w:val="16"/>
                <w:szCs w:val="14"/>
              </w:rPr>
              <w:t>AAAA</w:t>
            </w:r>
          </w:p>
        </w:tc>
      </w:tr>
      <w:tr w:rsidR="00270D88" w:rsidTr="00481F1B">
        <w:trPr>
          <w:cantSplit/>
          <w:trHeight w:hRule="exact" w:val="284"/>
        </w:trPr>
        <w:tc>
          <w:tcPr>
            <w:tcW w:w="33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0D88" w:rsidRDefault="00270D88" w:rsidP="00481F1B">
            <w:pPr>
              <w:pStyle w:val="Textodebalo"/>
              <w:spacing w:before="40"/>
              <w:jc w:val="center"/>
              <w:rPr>
                <w:rFonts w:ascii="Arial" w:hAnsi="Arial" w:cs="Arial"/>
                <w:szCs w:val="14"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70D88" w:rsidRDefault="00270D88" w:rsidP="00481F1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70D88" w:rsidRDefault="00270D88" w:rsidP="00481F1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70D88" w:rsidRDefault="00270D88" w:rsidP="00481F1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70D88" w:rsidRDefault="00270D88" w:rsidP="00481F1B">
            <w:pPr>
              <w:spacing w:before="40"/>
              <w:jc w:val="center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B355BA" w:rsidTr="00B67351">
        <w:trPr>
          <w:cantSplit/>
          <w:trHeight w:hRule="exact" w:val="284"/>
        </w:trPr>
        <w:tc>
          <w:tcPr>
            <w:tcW w:w="1833" w:type="dxa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55BA" w:rsidRDefault="004647BD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  <w:r>
              <w:rPr>
                <w:rFonts w:eastAsia="Times New Roman"/>
                <w:szCs w:val="14"/>
              </w:rPr>
              <w:t>PERIODO</w:t>
            </w:r>
          </w:p>
        </w:tc>
        <w:tc>
          <w:tcPr>
            <w:tcW w:w="7523" w:type="dxa"/>
            <w:gridSpan w:val="8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Default="004647BD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  <w:r>
              <w:rPr>
                <w:rFonts w:eastAsia="Times New Roman"/>
                <w:szCs w:val="14"/>
              </w:rPr>
              <w:t xml:space="preserve">CAPACIDADE TÉCNICA - </w:t>
            </w:r>
            <w:r w:rsidR="00B355BA">
              <w:rPr>
                <w:rFonts w:eastAsia="Times New Roman"/>
                <w:szCs w:val="14"/>
              </w:rPr>
              <w:t>EXPERIÊNCIA PROFISSIONAL</w:t>
            </w:r>
          </w:p>
        </w:tc>
      </w:tr>
      <w:tr w:rsidR="00B355BA" w:rsidTr="00B67351">
        <w:trPr>
          <w:cantSplit/>
          <w:trHeight w:hRule="exact" w:val="284"/>
        </w:trPr>
        <w:tc>
          <w:tcPr>
            <w:tcW w:w="1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55BA" w:rsidRPr="00481F1B" w:rsidRDefault="004647BD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color w:val="FF0000"/>
                <w:szCs w:val="14"/>
              </w:rPr>
            </w:pPr>
            <w:r w:rsidRPr="00481F1B">
              <w:rPr>
                <w:rFonts w:eastAsia="Times New Roman"/>
                <w:color w:val="FF0000"/>
                <w:szCs w:val="14"/>
              </w:rPr>
              <w:t>(MM/AA a MM/AA)</w:t>
            </w:r>
          </w:p>
        </w:tc>
        <w:tc>
          <w:tcPr>
            <w:tcW w:w="752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Pr="00481F1B" w:rsidRDefault="004647BD" w:rsidP="00A37686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color w:val="FF0000"/>
                <w:szCs w:val="14"/>
              </w:rPr>
            </w:pPr>
            <w:r w:rsidRPr="00481F1B">
              <w:rPr>
                <w:rFonts w:eastAsia="Times New Roman"/>
                <w:color w:val="FF0000"/>
                <w:szCs w:val="14"/>
              </w:rPr>
              <w:t>(Empresa, cargo ou função, cidade)</w:t>
            </w:r>
          </w:p>
        </w:tc>
      </w:tr>
      <w:tr w:rsidR="00B355BA" w:rsidTr="00B67351">
        <w:trPr>
          <w:cantSplit/>
          <w:trHeight w:hRule="exact" w:val="284"/>
        </w:trPr>
        <w:tc>
          <w:tcPr>
            <w:tcW w:w="1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55BA" w:rsidRDefault="00B355BA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  <w:tc>
          <w:tcPr>
            <w:tcW w:w="752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Default="00B355BA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</w:tr>
      <w:tr w:rsidR="00B355BA" w:rsidTr="00B67351">
        <w:trPr>
          <w:cantSplit/>
          <w:trHeight w:hRule="exact" w:val="284"/>
        </w:trPr>
        <w:tc>
          <w:tcPr>
            <w:tcW w:w="1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55BA" w:rsidRDefault="00B355BA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  <w:tc>
          <w:tcPr>
            <w:tcW w:w="752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Default="00B355BA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</w:tr>
      <w:tr w:rsidR="00B355BA" w:rsidTr="00B67351">
        <w:trPr>
          <w:cantSplit/>
          <w:trHeight w:hRule="exact" w:val="284"/>
        </w:trPr>
        <w:tc>
          <w:tcPr>
            <w:tcW w:w="1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55BA" w:rsidRDefault="00B355BA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  <w:tc>
          <w:tcPr>
            <w:tcW w:w="752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Default="00B355BA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</w:tr>
      <w:tr w:rsidR="00B355BA" w:rsidTr="00B67351">
        <w:trPr>
          <w:cantSplit/>
          <w:trHeight w:hRule="exact" w:val="284"/>
        </w:trPr>
        <w:tc>
          <w:tcPr>
            <w:tcW w:w="1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55BA" w:rsidRDefault="00B355BA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  <w:tc>
          <w:tcPr>
            <w:tcW w:w="752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Default="00B355BA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</w:tr>
      <w:tr w:rsidR="00B355BA" w:rsidTr="00B67351">
        <w:trPr>
          <w:cantSplit/>
          <w:trHeight w:hRule="exact" w:val="284"/>
        </w:trPr>
        <w:tc>
          <w:tcPr>
            <w:tcW w:w="1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55BA" w:rsidRDefault="00B355BA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  <w:tc>
          <w:tcPr>
            <w:tcW w:w="752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Default="00B355BA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</w:tr>
      <w:tr w:rsidR="00B355BA" w:rsidTr="00B67351">
        <w:trPr>
          <w:cantSplit/>
          <w:trHeight w:hRule="exact" w:val="284"/>
        </w:trPr>
        <w:tc>
          <w:tcPr>
            <w:tcW w:w="1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55BA" w:rsidRDefault="004647BD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  <w:r>
              <w:rPr>
                <w:rFonts w:eastAsia="Times New Roman"/>
                <w:szCs w:val="14"/>
              </w:rPr>
              <w:t>CAT</w:t>
            </w:r>
          </w:p>
        </w:tc>
        <w:tc>
          <w:tcPr>
            <w:tcW w:w="752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Default="004647BD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  <w:r>
              <w:rPr>
                <w:rFonts w:eastAsia="Times New Roman"/>
                <w:szCs w:val="14"/>
              </w:rPr>
              <w:t>CAPACIDADE TÉCNICA - SERVIÇO OU OBRA</w:t>
            </w:r>
          </w:p>
        </w:tc>
      </w:tr>
      <w:tr w:rsidR="00B355BA" w:rsidTr="00B67351">
        <w:trPr>
          <w:cantSplit/>
          <w:trHeight w:hRule="exact" w:val="284"/>
        </w:trPr>
        <w:tc>
          <w:tcPr>
            <w:tcW w:w="1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55BA" w:rsidRPr="00481F1B" w:rsidRDefault="00B67351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color w:val="FF0000"/>
                <w:szCs w:val="14"/>
              </w:rPr>
            </w:pPr>
            <w:r w:rsidRPr="00481F1B">
              <w:rPr>
                <w:rFonts w:eastAsia="Times New Roman"/>
                <w:color w:val="FF0000"/>
                <w:szCs w:val="14"/>
              </w:rPr>
              <w:t>(</w:t>
            </w:r>
            <w:proofErr w:type="gramStart"/>
            <w:r w:rsidRPr="00481F1B">
              <w:rPr>
                <w:rFonts w:eastAsia="Times New Roman"/>
                <w:color w:val="FF0000"/>
                <w:szCs w:val="14"/>
              </w:rPr>
              <w:t>nº</w:t>
            </w:r>
            <w:proofErr w:type="gramEnd"/>
            <w:r w:rsidRPr="00481F1B">
              <w:rPr>
                <w:rFonts w:eastAsia="Times New Roman"/>
                <w:color w:val="FF0000"/>
                <w:szCs w:val="14"/>
              </w:rPr>
              <w:t xml:space="preserve"> da ART ou CAT)</w:t>
            </w:r>
          </w:p>
        </w:tc>
        <w:tc>
          <w:tcPr>
            <w:tcW w:w="752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Pr="00481F1B" w:rsidRDefault="004647BD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color w:val="FF0000"/>
                <w:szCs w:val="14"/>
              </w:rPr>
            </w:pPr>
            <w:r w:rsidRPr="00481F1B">
              <w:rPr>
                <w:rFonts w:eastAsia="Times New Roman"/>
                <w:color w:val="FF0000"/>
                <w:szCs w:val="14"/>
              </w:rPr>
              <w:t>(Objeto resumido, quantificação, contratante, cidade)</w:t>
            </w:r>
          </w:p>
        </w:tc>
      </w:tr>
      <w:tr w:rsidR="00B355BA" w:rsidTr="00B67351">
        <w:trPr>
          <w:cantSplit/>
          <w:trHeight w:hRule="exact" w:val="284"/>
        </w:trPr>
        <w:tc>
          <w:tcPr>
            <w:tcW w:w="1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55BA" w:rsidRPr="00481F1B" w:rsidRDefault="00B355BA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color w:val="FF0000"/>
                <w:szCs w:val="14"/>
              </w:rPr>
            </w:pPr>
          </w:p>
        </w:tc>
        <w:tc>
          <w:tcPr>
            <w:tcW w:w="752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Pr="00481F1B" w:rsidRDefault="00B355BA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color w:val="FF0000"/>
                <w:szCs w:val="14"/>
              </w:rPr>
            </w:pPr>
          </w:p>
        </w:tc>
      </w:tr>
      <w:tr w:rsidR="00B355BA" w:rsidTr="00B67351">
        <w:trPr>
          <w:cantSplit/>
          <w:trHeight w:hRule="exact" w:val="284"/>
        </w:trPr>
        <w:tc>
          <w:tcPr>
            <w:tcW w:w="1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55BA" w:rsidRDefault="00B355BA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  <w:tc>
          <w:tcPr>
            <w:tcW w:w="752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Default="00B355BA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</w:tr>
      <w:tr w:rsidR="00B355BA" w:rsidTr="00B67351">
        <w:trPr>
          <w:cantSplit/>
          <w:trHeight w:hRule="exact" w:val="284"/>
        </w:trPr>
        <w:tc>
          <w:tcPr>
            <w:tcW w:w="1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55BA" w:rsidRDefault="00B355BA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  <w:tc>
          <w:tcPr>
            <w:tcW w:w="752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Default="00B355BA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</w:tr>
      <w:tr w:rsidR="00B355BA" w:rsidTr="00B67351">
        <w:trPr>
          <w:cantSplit/>
          <w:trHeight w:hRule="exact" w:val="284"/>
        </w:trPr>
        <w:tc>
          <w:tcPr>
            <w:tcW w:w="1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55BA" w:rsidRDefault="00B355BA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  <w:tc>
          <w:tcPr>
            <w:tcW w:w="752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Default="00B355BA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</w:tr>
      <w:tr w:rsidR="00B355BA" w:rsidTr="00B67351">
        <w:trPr>
          <w:cantSplit/>
          <w:trHeight w:hRule="exact" w:val="284"/>
        </w:trPr>
        <w:tc>
          <w:tcPr>
            <w:tcW w:w="1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55BA" w:rsidRDefault="004647BD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  <w:r>
              <w:rPr>
                <w:rFonts w:eastAsia="Times New Roman"/>
                <w:szCs w:val="14"/>
              </w:rPr>
              <w:t>ANO</w:t>
            </w:r>
          </w:p>
        </w:tc>
        <w:tc>
          <w:tcPr>
            <w:tcW w:w="752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Default="004647BD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  <w:r>
              <w:rPr>
                <w:rFonts w:eastAsia="Times New Roman"/>
                <w:szCs w:val="14"/>
              </w:rPr>
              <w:t>CAPACIDADE TECNOLÓGICA - CERTIFICADO</w:t>
            </w:r>
          </w:p>
        </w:tc>
      </w:tr>
      <w:tr w:rsidR="00B355BA" w:rsidTr="00B67351">
        <w:trPr>
          <w:cantSplit/>
          <w:trHeight w:hRule="exact" w:val="284"/>
        </w:trPr>
        <w:tc>
          <w:tcPr>
            <w:tcW w:w="1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355BA" w:rsidRPr="00481F1B" w:rsidRDefault="00B67351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color w:val="FF0000"/>
                <w:szCs w:val="14"/>
              </w:rPr>
            </w:pPr>
            <w:r w:rsidRPr="00481F1B">
              <w:rPr>
                <w:rFonts w:eastAsia="Times New Roman"/>
                <w:color w:val="FF0000"/>
                <w:szCs w:val="14"/>
              </w:rPr>
              <w:t>(AAAA)</w:t>
            </w:r>
          </w:p>
        </w:tc>
        <w:tc>
          <w:tcPr>
            <w:tcW w:w="752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55BA" w:rsidRPr="00481F1B" w:rsidRDefault="00B67351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color w:val="FF0000"/>
                <w:szCs w:val="14"/>
              </w:rPr>
            </w:pPr>
            <w:r w:rsidRPr="00481F1B">
              <w:rPr>
                <w:rFonts w:eastAsia="Times New Roman"/>
                <w:color w:val="FF0000"/>
                <w:szCs w:val="14"/>
              </w:rPr>
              <w:t>(N</w:t>
            </w:r>
            <w:r w:rsidR="004647BD" w:rsidRPr="00481F1B">
              <w:rPr>
                <w:rFonts w:eastAsia="Times New Roman"/>
                <w:color w:val="FF0000"/>
                <w:szCs w:val="14"/>
              </w:rPr>
              <w:t xml:space="preserve">ome do curso, empresa de treinamento, carga horaria em </w:t>
            </w:r>
            <w:proofErr w:type="spellStart"/>
            <w:r w:rsidR="004647BD" w:rsidRPr="00481F1B">
              <w:rPr>
                <w:rFonts w:eastAsia="Times New Roman"/>
                <w:color w:val="FF0000"/>
                <w:szCs w:val="14"/>
              </w:rPr>
              <w:t>hs</w:t>
            </w:r>
            <w:proofErr w:type="spellEnd"/>
            <w:r w:rsidR="004647BD" w:rsidRPr="00481F1B">
              <w:rPr>
                <w:rFonts w:eastAsia="Times New Roman"/>
                <w:color w:val="FF0000"/>
                <w:szCs w:val="14"/>
              </w:rPr>
              <w:t>, cidade)</w:t>
            </w:r>
          </w:p>
        </w:tc>
      </w:tr>
      <w:tr w:rsidR="004647BD" w:rsidTr="00B67351">
        <w:trPr>
          <w:cantSplit/>
          <w:trHeight w:hRule="exact" w:val="284"/>
        </w:trPr>
        <w:tc>
          <w:tcPr>
            <w:tcW w:w="1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647BD" w:rsidRPr="00481F1B" w:rsidRDefault="004647BD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color w:val="FF0000"/>
                <w:szCs w:val="14"/>
              </w:rPr>
            </w:pPr>
          </w:p>
        </w:tc>
        <w:tc>
          <w:tcPr>
            <w:tcW w:w="752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47BD" w:rsidRPr="00481F1B" w:rsidRDefault="004647BD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color w:val="FF0000"/>
                <w:szCs w:val="14"/>
              </w:rPr>
            </w:pPr>
          </w:p>
        </w:tc>
      </w:tr>
      <w:tr w:rsidR="004647BD" w:rsidTr="00B67351">
        <w:trPr>
          <w:cantSplit/>
          <w:trHeight w:hRule="exact" w:val="284"/>
        </w:trPr>
        <w:tc>
          <w:tcPr>
            <w:tcW w:w="1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647BD" w:rsidRDefault="004647BD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  <w:tc>
          <w:tcPr>
            <w:tcW w:w="752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47BD" w:rsidRDefault="004647BD" w:rsidP="00B67351">
            <w:pPr>
              <w:pStyle w:val="xl66"/>
              <w:pBdr>
                <w:left w:val="none" w:sz="0" w:space="0" w:color="auto"/>
                <w:bottom w:val="none" w:sz="0" w:space="0" w:color="auto"/>
              </w:pBdr>
              <w:spacing w:before="40" w:beforeAutospacing="0" w:after="0" w:afterAutospacing="0"/>
              <w:textAlignment w:val="auto"/>
              <w:rPr>
                <w:rFonts w:eastAsia="Times New Roman"/>
                <w:szCs w:val="14"/>
              </w:rPr>
            </w:pPr>
          </w:p>
        </w:tc>
      </w:tr>
      <w:tr w:rsidR="00B355BA" w:rsidTr="00E35187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5254" w:type="dxa"/>
            <w:gridSpan w:val="4"/>
            <w:tcBorders>
              <w:top w:val="single" w:sz="4" w:space="0" w:color="000000"/>
              <w:bottom w:val="nil"/>
            </w:tcBorders>
            <w:noWrap/>
          </w:tcPr>
          <w:p w:rsidR="00B355BA" w:rsidRDefault="00B355BA" w:rsidP="00E35187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CONCORDO EM PARTICIPAR DESTE OBJETO (ASSINATURA):</w:t>
            </w:r>
          </w:p>
          <w:p w:rsidR="00997699" w:rsidRDefault="00997699" w:rsidP="00E35187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</w:p>
          <w:p w:rsidR="00B355BA" w:rsidRDefault="00B355BA" w:rsidP="00E35187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02" w:type="dxa"/>
            <w:gridSpan w:val="5"/>
            <w:tcBorders>
              <w:top w:val="single" w:sz="4" w:space="0" w:color="000000"/>
              <w:bottom w:val="nil"/>
            </w:tcBorders>
          </w:tcPr>
          <w:p w:rsidR="00B355BA" w:rsidRDefault="00B355BA" w:rsidP="00E35187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Nº DO REGISTRO PROFISSIONAL:</w:t>
            </w:r>
          </w:p>
          <w:p w:rsidR="00997699" w:rsidRDefault="00997699" w:rsidP="00E35187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</w:p>
          <w:p w:rsidR="00B355BA" w:rsidRDefault="00B355BA" w:rsidP="00E35187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355BA" w:rsidTr="00E35187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5254" w:type="dxa"/>
            <w:gridSpan w:val="4"/>
            <w:tcBorders>
              <w:top w:val="double" w:sz="6" w:space="0" w:color="auto"/>
              <w:bottom w:val="single" w:sz="4" w:space="0" w:color="auto"/>
            </w:tcBorders>
            <w:noWrap/>
          </w:tcPr>
          <w:p w:rsidR="00B355BA" w:rsidRDefault="00B355BA" w:rsidP="00E35187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NOME DO INFORMANTE:</w:t>
            </w:r>
          </w:p>
          <w:p w:rsidR="00B355BA" w:rsidRDefault="00B355BA" w:rsidP="00E35187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102" w:type="dxa"/>
            <w:gridSpan w:val="5"/>
            <w:tcBorders>
              <w:top w:val="double" w:sz="6" w:space="0" w:color="auto"/>
              <w:bottom w:val="single" w:sz="4" w:space="0" w:color="auto"/>
            </w:tcBorders>
          </w:tcPr>
          <w:p w:rsidR="00B355BA" w:rsidRDefault="00B355BA" w:rsidP="00E35187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QUALIFICAÇÃO:</w:t>
            </w:r>
          </w:p>
          <w:p w:rsidR="00B355BA" w:rsidRDefault="00B355BA" w:rsidP="00E35187">
            <w:pPr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B355BA" w:rsidTr="00E35187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7301" w:type="dxa"/>
            <w:gridSpan w:val="6"/>
            <w:tcBorders>
              <w:top w:val="nil"/>
              <w:bottom w:val="single" w:sz="4" w:space="0" w:color="auto"/>
            </w:tcBorders>
            <w:noWrap/>
          </w:tcPr>
          <w:p w:rsidR="00B355BA" w:rsidRDefault="00B355BA" w:rsidP="00E35187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ASSINATURA:</w:t>
            </w:r>
          </w:p>
          <w:p w:rsidR="00B355BA" w:rsidRDefault="00B355BA" w:rsidP="00E35187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5" w:type="dxa"/>
            <w:gridSpan w:val="3"/>
            <w:tcBorders>
              <w:top w:val="nil"/>
              <w:bottom w:val="single" w:sz="4" w:space="0" w:color="auto"/>
            </w:tcBorders>
          </w:tcPr>
          <w:p w:rsidR="00B355BA" w:rsidRDefault="00B355BA" w:rsidP="00E35187">
            <w:pPr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DATA:</w:t>
            </w:r>
          </w:p>
          <w:p w:rsidR="00B355BA" w:rsidRDefault="00B355BA" w:rsidP="00E35187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355BA" w:rsidTr="00B355BA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1078"/>
        </w:trPr>
        <w:tc>
          <w:tcPr>
            <w:tcW w:w="9356" w:type="dxa"/>
            <w:gridSpan w:val="9"/>
            <w:noWrap/>
          </w:tcPr>
          <w:p w:rsidR="00B355BA" w:rsidRDefault="00B355BA" w:rsidP="00E35187">
            <w:pPr>
              <w:spacing w:before="40" w:after="40"/>
              <w:rPr>
                <w:rFonts w:ascii="Arial" w:hAnsi="Arial" w:cs="Arial"/>
                <w:sz w:val="15"/>
                <w:szCs w:val="16"/>
              </w:rPr>
            </w:pPr>
            <w:r>
              <w:rPr>
                <w:rFonts w:ascii="Arial" w:hAnsi="Arial" w:cs="Arial"/>
                <w:sz w:val="15"/>
                <w:szCs w:val="16"/>
              </w:rPr>
              <w:t>OBSERVAÇÃO:</w:t>
            </w:r>
          </w:p>
          <w:p w:rsidR="00B355BA" w:rsidRDefault="00B355BA" w:rsidP="00E35187">
            <w:pPr>
              <w:spacing w:before="60" w:after="20"/>
              <w:rPr>
                <w:rFonts w:ascii="Arial" w:hAnsi="Arial" w:cs="Arial"/>
                <w:sz w:val="15"/>
                <w:szCs w:val="16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1 </w:t>
            </w:r>
            <w:r w:rsidR="0091001B">
              <w:rPr>
                <w:rFonts w:ascii="Arial" w:hAnsi="Arial" w:cs="Arial"/>
                <w:sz w:val="15"/>
                <w:szCs w:val="15"/>
              </w:rPr>
              <w:t>–</w:t>
            </w:r>
            <w:r>
              <w:rPr>
                <w:rFonts w:ascii="Arial" w:hAnsi="Arial" w:cs="Arial"/>
                <w:sz w:val="15"/>
                <w:szCs w:val="15"/>
              </w:rPr>
              <w:t xml:space="preserve"> PREENCHER</w:t>
            </w:r>
            <w:r w:rsidR="0091001B">
              <w:rPr>
                <w:rFonts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 xml:space="preserve">UMA FICHA PARA </w:t>
            </w:r>
            <w:r w:rsidR="00997699">
              <w:rPr>
                <w:rFonts w:ascii="Arial" w:hAnsi="Arial" w:cs="Arial"/>
                <w:sz w:val="15"/>
                <w:szCs w:val="15"/>
              </w:rPr>
              <w:t>CADA PROFISSIONAL DA EQUIPE CHAVE (ESPECIALISTAS) E COMPLEMENTAR (ANALISTAS)</w:t>
            </w:r>
          </w:p>
          <w:p w:rsidR="00B355BA" w:rsidRDefault="00B355BA" w:rsidP="00E35187">
            <w:pPr>
              <w:spacing w:before="60" w:after="2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2 </w:t>
            </w:r>
            <w:r w:rsidR="0091001B">
              <w:rPr>
                <w:rFonts w:ascii="Arial" w:hAnsi="Arial" w:cs="Arial"/>
                <w:sz w:val="15"/>
                <w:szCs w:val="15"/>
              </w:rPr>
              <w:t>–</w:t>
            </w:r>
            <w:r>
              <w:rPr>
                <w:rFonts w:ascii="Arial" w:hAnsi="Arial" w:cs="Arial"/>
                <w:sz w:val="15"/>
                <w:szCs w:val="15"/>
              </w:rPr>
              <w:t xml:space="preserve"> JUNTAR</w:t>
            </w:r>
            <w:r w:rsidR="0091001B">
              <w:rPr>
                <w:rFonts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COMPROVANTES DE ESCOLARIDADE (GRADUAÇÃO, ESPECIALIZAÇÃO, MESTRADO E DOUTORADO)</w:t>
            </w:r>
          </w:p>
          <w:p w:rsidR="00B355BA" w:rsidRDefault="0091001B" w:rsidP="00B355BA">
            <w:pPr>
              <w:spacing w:before="60" w:after="2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</w:t>
            </w:r>
            <w:r w:rsidR="00B355BA">
              <w:rPr>
                <w:rFonts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–</w:t>
            </w:r>
            <w:r w:rsidR="00B355BA">
              <w:rPr>
                <w:rFonts w:ascii="Arial" w:hAnsi="Arial" w:cs="Arial"/>
                <w:sz w:val="15"/>
                <w:szCs w:val="15"/>
              </w:rPr>
              <w:t xml:space="preserve"> JUNTAR</w:t>
            </w: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B355BA">
              <w:rPr>
                <w:rFonts w:ascii="Arial" w:hAnsi="Arial" w:cs="Arial"/>
                <w:sz w:val="15"/>
                <w:szCs w:val="15"/>
              </w:rPr>
              <w:t>OS COMPROVANTES DA EXP. PROFISSIONAL, CERTIFICADOS PELA UNIDADE PROFISSIONAL COMPETENTE</w:t>
            </w:r>
          </w:p>
          <w:p w:rsidR="00997699" w:rsidRDefault="0091001B" w:rsidP="0091001B">
            <w:pPr>
              <w:spacing w:before="60" w:after="20"/>
              <w:ind w:left="283" w:hanging="28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</w:t>
            </w:r>
            <w:r w:rsidR="00997699">
              <w:rPr>
                <w:rFonts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–</w:t>
            </w:r>
            <w:r w:rsidR="00997699">
              <w:rPr>
                <w:rFonts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JUNTAR OS COMPROVANTES DE CAPACIDADE TECNICA, RELATIVO AOS CAT DE SERVIÇOS SIMILARES OU CORRELATOS, CONFORME, ITEM 8.2.3.2</w:t>
            </w:r>
          </w:p>
          <w:p w:rsidR="0091001B" w:rsidRDefault="0091001B" w:rsidP="0091001B">
            <w:pPr>
              <w:spacing w:before="60" w:after="20"/>
              <w:ind w:left="283" w:hanging="28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 – JUNTAR OS COMPROVANTES DE CAPACIDADE TECNOLOGICA, CONFORME ITEM 8.2.3.3.</w:t>
            </w:r>
          </w:p>
          <w:p w:rsidR="00A37686" w:rsidRPr="0091001B" w:rsidRDefault="00A37686" w:rsidP="00A37686">
            <w:pPr>
              <w:spacing w:before="60" w:after="20"/>
              <w:ind w:left="283" w:hanging="283"/>
              <w:rPr>
                <w:rFonts w:ascii="Arial" w:hAnsi="Arial" w:cs="Arial"/>
                <w:sz w:val="15"/>
                <w:szCs w:val="15"/>
              </w:rPr>
            </w:pPr>
            <w:r w:rsidRPr="00A37686">
              <w:rPr>
                <w:rFonts w:ascii="Arial" w:hAnsi="Arial" w:cs="Arial"/>
                <w:color w:val="FF0000"/>
                <w:sz w:val="15"/>
                <w:szCs w:val="15"/>
              </w:rPr>
              <w:t>6 – ITENS EM VERMELHO SÃO APENAS INSTRUÇÃO DE PREENCHIMENTO E DEVEM SER APAGADOS</w:t>
            </w:r>
            <w:r>
              <w:rPr>
                <w:rFonts w:ascii="Arial" w:hAnsi="Arial" w:cs="Arial"/>
                <w:color w:val="FF0000"/>
                <w:sz w:val="15"/>
                <w:szCs w:val="15"/>
              </w:rPr>
              <w:t>.</w:t>
            </w:r>
          </w:p>
        </w:tc>
      </w:tr>
    </w:tbl>
    <w:p w:rsidR="00B355BA" w:rsidRPr="00B355BA" w:rsidRDefault="00B355BA" w:rsidP="00B355BA"/>
    <w:sectPr w:rsidR="00B355BA" w:rsidRPr="00B355BA" w:rsidSect="0085390E">
      <w:headerReference w:type="default" r:id="rId22"/>
      <w:pgSz w:w="11907" w:h="16840" w:code="9"/>
      <w:pgMar w:top="1701" w:right="851" w:bottom="1134" w:left="851" w:header="680" w:footer="680" w:gutter="851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506" w:rsidRDefault="00781506" w:rsidP="00FD6037">
      <w:r>
        <w:separator/>
      </w:r>
    </w:p>
  </w:endnote>
  <w:endnote w:type="continuationSeparator" w:id="0">
    <w:p w:rsidR="00781506" w:rsidRDefault="00781506" w:rsidP="00FD6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Humnst BT">
    <w:altName w:val="Tahom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5B9BD5" w:themeColor="accent1"/>
        <w:sz w:val="20"/>
      </w:rPr>
      <w:id w:val="1979878151"/>
      <w:docPartObj>
        <w:docPartGallery w:val="Page Numbers (Bottom of Page)"/>
        <w:docPartUnique/>
      </w:docPartObj>
    </w:sdtPr>
    <w:sdtContent>
      <w:p w:rsidR="00781506" w:rsidRPr="009359DD" w:rsidRDefault="00781506" w:rsidP="00C745B7">
        <w:pPr>
          <w:pStyle w:val="Rodap"/>
          <w:tabs>
            <w:tab w:val="clear" w:pos="4419"/>
            <w:tab w:val="clear" w:pos="8838"/>
            <w:tab w:val="center" w:pos="4536"/>
            <w:tab w:val="right" w:pos="9354"/>
          </w:tabs>
          <w:rPr>
            <w:color w:val="5B9BD5" w:themeColor="accent1"/>
            <w:sz w:val="20"/>
          </w:rPr>
        </w:pPr>
        <w:r w:rsidRPr="009359DD">
          <w:rPr>
            <w:noProof/>
            <w:color w:val="5B9BD5" w:themeColor="accent1"/>
            <w:sz w:val="20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3F534262" wp14:editId="78268B3B">
                  <wp:simplePos x="0" y="0"/>
                  <wp:positionH relativeFrom="column">
                    <wp:posOffset>-21428</wp:posOffset>
                  </wp:positionH>
                  <wp:positionV relativeFrom="paragraph">
                    <wp:posOffset>-120650</wp:posOffset>
                  </wp:positionV>
                  <wp:extent cx="6480000" cy="0"/>
                  <wp:effectExtent l="0" t="0" r="35560" b="19050"/>
                  <wp:wrapNone/>
                  <wp:docPr id="9" name="Conector reto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6480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40678BC4" id="Conector reto 9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7pt,-9.5pt" to="508.5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" strokecolor="#5b9bd5 [3204]" strokeweight="1.5pt">
                  <v:stroke joinstyle="miter"/>
                </v:line>
              </w:pict>
            </mc:Fallback>
          </mc:AlternateContent>
        </w:r>
        <w:r w:rsidRPr="009359DD">
          <w:rPr>
            <w:color w:val="5B9BD5" w:themeColor="accent1"/>
            <w:sz w:val="20"/>
          </w:rPr>
          <w:t xml:space="preserve">TR - </w:t>
        </w:r>
        <w:r>
          <w:rPr>
            <w:color w:val="5B9BD5" w:themeColor="accent1"/>
            <w:sz w:val="20"/>
          </w:rPr>
          <w:t xml:space="preserve">APOIO TÉCNICO PARA GESTÃO </w:t>
        </w:r>
        <w:r w:rsidRPr="00355DE5">
          <w:rPr>
            <w:color w:val="5B9BD5" w:themeColor="accent1"/>
            <w:sz w:val="20"/>
          </w:rPr>
          <w:t>DE BARRAGENS DA CODEVASF</w:t>
        </w:r>
        <w:r>
          <w:rPr>
            <w:color w:val="5B9BD5" w:themeColor="accent1"/>
            <w:sz w:val="20"/>
          </w:rPr>
          <w:t xml:space="preserve"> E PISF</w:t>
        </w:r>
        <w:r w:rsidRPr="009359DD">
          <w:rPr>
            <w:color w:val="5B9BD5" w:themeColor="accent1"/>
            <w:sz w:val="20"/>
          </w:rPr>
          <w:tab/>
          <w:t xml:space="preserve"> </w:t>
        </w:r>
        <w:r>
          <w:rPr>
            <w:color w:val="5B9BD5" w:themeColor="accent1"/>
            <w:sz w:val="20"/>
          </w:rPr>
          <w:fldChar w:fldCharType="begin"/>
        </w:r>
        <w:r>
          <w:rPr>
            <w:color w:val="5B9BD5" w:themeColor="accent1"/>
            <w:sz w:val="20"/>
          </w:rPr>
          <w:instrText xml:space="preserve"> PAGE  \* Arabic  \* MERGEFORMAT </w:instrText>
        </w:r>
        <w:r>
          <w:rPr>
            <w:color w:val="5B9BD5" w:themeColor="accent1"/>
            <w:sz w:val="20"/>
          </w:rPr>
          <w:fldChar w:fldCharType="separate"/>
        </w:r>
        <w:r w:rsidR="005A3E22">
          <w:rPr>
            <w:noProof/>
            <w:color w:val="5B9BD5" w:themeColor="accent1"/>
            <w:sz w:val="20"/>
          </w:rPr>
          <w:t>10</w:t>
        </w:r>
        <w:r>
          <w:rPr>
            <w:color w:val="5B9BD5" w:themeColor="accent1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506" w:rsidRDefault="00781506" w:rsidP="00FD6037">
    <w:pPr>
      <w:pStyle w:val="Rodap"/>
      <w:rPr>
        <w:sz w:val="18"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506" w:rsidRDefault="00781506" w:rsidP="00FD6037">
      <w:r>
        <w:separator/>
      </w:r>
    </w:p>
  </w:footnote>
  <w:footnote w:type="continuationSeparator" w:id="0">
    <w:p w:rsidR="00781506" w:rsidRDefault="00781506" w:rsidP="00FD60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7" w:type="dxa"/>
      <w:jc w:val="center"/>
      <w:tblLook w:val="04A0" w:firstRow="1" w:lastRow="0" w:firstColumn="1" w:lastColumn="0" w:noHBand="0" w:noVBand="1"/>
    </w:tblPr>
    <w:tblGrid>
      <w:gridCol w:w="2976"/>
      <w:gridCol w:w="6661"/>
    </w:tblGrid>
    <w:tr w:rsidR="00781506" w:rsidTr="00D84BDD">
      <w:trPr>
        <w:trHeight w:val="113"/>
        <w:jc w:val="center"/>
      </w:trPr>
      <w:tc>
        <w:tcPr>
          <w:tcW w:w="2976" w:type="dxa"/>
          <w:vAlign w:val="center"/>
        </w:tcPr>
        <w:p w:rsidR="00781506" w:rsidRDefault="00781506" w:rsidP="00FD6037">
          <w:pPr>
            <w:pStyle w:val="Cabealho"/>
          </w:pPr>
          <w:r>
            <w:rPr>
              <w:noProof/>
            </w:rPr>
            <w:drawing>
              <wp:inline distT="0" distB="0" distL="0" distR="0" wp14:anchorId="6D780CCC" wp14:editId="318FCD6B">
                <wp:extent cx="1751106" cy="460188"/>
                <wp:effectExtent l="0" t="0" r="1905" b="0"/>
                <wp:docPr id="8" name="Imagem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tipo Codevasf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2381" cy="4605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1" w:type="dxa"/>
          <w:vAlign w:val="center"/>
        </w:tcPr>
        <w:p w:rsidR="00781506" w:rsidRPr="00D84BDD" w:rsidRDefault="00781506" w:rsidP="00FD6037">
          <w:pPr>
            <w:pStyle w:val="Cabealho"/>
            <w:rPr>
              <w:b/>
              <w:color w:val="70AD47" w:themeColor="accent6"/>
              <w:sz w:val="20"/>
            </w:rPr>
          </w:pPr>
          <w:r>
            <w:rPr>
              <w:b/>
              <w:noProof/>
              <w:color w:val="70AD47" w:themeColor="accent6"/>
              <w:sz w:val="20"/>
            </w:rPr>
            <mc:AlternateContent>
              <mc:Choice Requires="wps">
                <w:drawing>
                  <wp:anchor distT="0" distB="0" distL="114935" distR="114935" simplePos="0" relativeHeight="251662336" behindDoc="1" locked="0" layoutInCell="1" allowOverlap="1" wp14:editId="6AD89687">
                    <wp:simplePos x="0" y="0"/>
                    <wp:positionH relativeFrom="column">
                      <wp:posOffset>5188585</wp:posOffset>
                    </wp:positionH>
                    <wp:positionV relativeFrom="paragraph">
                      <wp:posOffset>198755</wp:posOffset>
                    </wp:positionV>
                    <wp:extent cx="1859915" cy="676910"/>
                    <wp:effectExtent l="0" t="0" r="0" b="635"/>
                    <wp:wrapNone/>
                    <wp:docPr id="7" name="Caixa de texto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859915" cy="6769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81506" w:rsidRDefault="00781506" w:rsidP="00FA0F42">
                                <w:pPr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>Fls.: ___________________</w:t>
                                </w:r>
                              </w:p>
                              <w:p w:rsidR="00781506" w:rsidRDefault="00781506" w:rsidP="00FA0F42">
                                <w:pPr>
                                  <w:spacing w:before="120"/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Proc.: </w:t>
                                </w:r>
                                <w:r w:rsidRPr="009111FA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>59500.001874/2018-23</w:t>
                                </w:r>
                              </w:p>
                              <w:p w:rsidR="00781506" w:rsidRDefault="00781506" w:rsidP="00FA0F42">
                                <w:pPr>
                                  <w:pStyle w:val="Cabealho"/>
                                  <w:tabs>
                                    <w:tab w:val="clear" w:pos="4419"/>
                                    <w:tab w:val="clear" w:pos="8838"/>
                                  </w:tabs>
                                  <w:spacing w:before="120"/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>_______________________</w:t>
                                </w:r>
                              </w:p>
                              <w:p w:rsidR="00781506" w:rsidRDefault="00781506" w:rsidP="00FA0F42">
                                <w:pPr>
                                  <w:jc w:val="center"/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>PR/SL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7" o:spid="_x0000_s1026" type="#_x0000_t202" style="position:absolute;margin-left:408.55pt;margin-top:15.65pt;width:146.45pt;height:53.3pt;z-index:-251654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" stroked="f">
                    <v:textbox inset="0,0,0,0">
                      <w:txbxContent>
                        <w:p w:rsidR="00781506" w:rsidRDefault="00781506" w:rsidP="00FA0F42">
                          <w:pPr>
                            <w:rPr>
                              <w:rFonts w:ascii="Arial" w:hAnsi="Arial"/>
                              <w:sz w:val="18"/>
                              <w:lang w:val="fr-FR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Fls.: ___________________</w:t>
                          </w:r>
                        </w:p>
                        <w:p w:rsidR="00781506" w:rsidRDefault="00781506" w:rsidP="00FA0F42">
                          <w:pPr>
                            <w:spacing w:before="120"/>
                            <w:rPr>
                              <w:rFonts w:ascii="Arial" w:hAnsi="Arial"/>
                              <w:sz w:val="18"/>
                              <w:lang w:val="fr-FR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Proc.: </w:t>
                          </w:r>
                          <w:r w:rsidRPr="009111FA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59500.001874/2018-23</w:t>
                          </w:r>
                        </w:p>
                        <w:p w:rsidR="00781506" w:rsidRDefault="00781506" w:rsidP="00FA0F42">
                          <w:pPr>
                            <w:pStyle w:val="Cabealho"/>
                            <w:tabs>
                              <w:tab w:val="clear" w:pos="4419"/>
                              <w:tab w:val="clear" w:pos="8838"/>
                            </w:tabs>
                            <w:spacing w:before="120"/>
                            <w:rPr>
                              <w:rFonts w:ascii="Arial" w:hAnsi="Arial"/>
                              <w:sz w:val="18"/>
                              <w:lang w:val="fr-FR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_______________________</w:t>
                          </w:r>
                        </w:p>
                        <w:p w:rsidR="00781506" w:rsidRDefault="00781506" w:rsidP="00FA0F42">
                          <w:pPr>
                            <w:jc w:val="center"/>
                            <w:rPr>
                              <w:rFonts w:ascii="Arial" w:hAnsi="Arial"/>
                              <w:sz w:val="18"/>
                              <w:lang w:val="fr-FR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PR/SL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b/>
              <w:noProof/>
              <w:color w:val="70AD47" w:themeColor="accent6"/>
              <w:sz w:val="20"/>
            </w:rPr>
            <mc:AlternateContent>
              <mc:Choice Requires="wps">
                <w:drawing>
                  <wp:anchor distT="0" distB="0" distL="114935" distR="114935" simplePos="0" relativeHeight="251660288" behindDoc="1" locked="0" layoutInCell="1" allowOverlap="1" wp14:editId="3A9FA992">
                    <wp:simplePos x="0" y="0"/>
                    <wp:positionH relativeFrom="column">
                      <wp:posOffset>5188585</wp:posOffset>
                    </wp:positionH>
                    <wp:positionV relativeFrom="paragraph">
                      <wp:posOffset>198755</wp:posOffset>
                    </wp:positionV>
                    <wp:extent cx="1859915" cy="676910"/>
                    <wp:effectExtent l="0" t="0" r="6985" b="8890"/>
                    <wp:wrapNone/>
                    <wp:docPr id="2" name="Caixa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859915" cy="6769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81506" w:rsidRDefault="00781506" w:rsidP="00FA0F42">
                                <w:pPr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>Fls.: ___________________</w:t>
                                </w:r>
                              </w:p>
                              <w:p w:rsidR="00781506" w:rsidRDefault="00781506" w:rsidP="00FA0F42">
                                <w:pPr>
                                  <w:spacing w:before="120"/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Proc.: </w:t>
                                </w:r>
                                <w:r w:rsidRPr="009111FA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>59500.001874/2018-23</w:t>
                                </w:r>
                              </w:p>
                              <w:p w:rsidR="00781506" w:rsidRDefault="00781506" w:rsidP="00FA0F42">
                                <w:pPr>
                                  <w:pStyle w:val="Cabealho"/>
                                  <w:tabs>
                                    <w:tab w:val="clear" w:pos="4419"/>
                                    <w:tab w:val="clear" w:pos="8838"/>
                                  </w:tabs>
                                  <w:spacing w:before="120"/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>_______________________</w:t>
                                </w:r>
                              </w:p>
                              <w:p w:rsidR="00781506" w:rsidRDefault="00781506" w:rsidP="00FA0F42">
                                <w:pPr>
                                  <w:jc w:val="center"/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>PR/SL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Caixa de texto 2" o:spid="_x0000_s1027" type="#_x0000_t202" style="position:absolute;margin-left:408.55pt;margin-top:15.65pt;width:146.45pt;height:53.3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" stroked="f">
                    <v:textbox inset="0,0,0,0">
                      <w:txbxContent>
                        <w:p w:rsidR="00781506" w:rsidRDefault="00781506" w:rsidP="00FA0F42">
                          <w:pPr>
                            <w:rPr>
                              <w:rFonts w:ascii="Arial" w:hAnsi="Arial"/>
                              <w:sz w:val="18"/>
                              <w:lang w:val="fr-FR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Fls.: ___________________</w:t>
                          </w:r>
                        </w:p>
                        <w:p w:rsidR="00781506" w:rsidRDefault="00781506" w:rsidP="00FA0F42">
                          <w:pPr>
                            <w:spacing w:before="120"/>
                            <w:rPr>
                              <w:rFonts w:ascii="Arial" w:hAnsi="Arial"/>
                              <w:sz w:val="18"/>
                              <w:lang w:val="fr-FR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Proc.: </w:t>
                          </w:r>
                          <w:r w:rsidRPr="009111FA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59500.001874/2018-23</w:t>
                          </w:r>
                        </w:p>
                        <w:p w:rsidR="00781506" w:rsidRDefault="00781506" w:rsidP="00FA0F42">
                          <w:pPr>
                            <w:pStyle w:val="Cabealho"/>
                            <w:tabs>
                              <w:tab w:val="clear" w:pos="4419"/>
                              <w:tab w:val="clear" w:pos="8838"/>
                            </w:tabs>
                            <w:spacing w:before="120"/>
                            <w:rPr>
                              <w:rFonts w:ascii="Arial" w:hAnsi="Arial"/>
                              <w:sz w:val="18"/>
                              <w:lang w:val="fr-FR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_______________________</w:t>
                          </w:r>
                        </w:p>
                        <w:p w:rsidR="00781506" w:rsidRDefault="00781506" w:rsidP="00FA0F42">
                          <w:pPr>
                            <w:jc w:val="center"/>
                            <w:rPr>
                              <w:rFonts w:ascii="Arial" w:hAnsi="Arial"/>
                              <w:sz w:val="18"/>
                              <w:lang w:val="fr-FR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PR/SL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D84BDD">
            <w:rPr>
              <w:b/>
              <w:color w:val="70AD47" w:themeColor="accent6"/>
              <w:sz w:val="20"/>
            </w:rPr>
            <w:t xml:space="preserve">Ministério </w:t>
          </w:r>
          <w:r>
            <w:rPr>
              <w:b/>
              <w:color w:val="70AD47" w:themeColor="accent6"/>
              <w:sz w:val="20"/>
            </w:rPr>
            <w:t xml:space="preserve">do Desenvolvimento Regional – MDR </w:t>
          </w:r>
        </w:p>
        <w:p w:rsidR="00781506" w:rsidRPr="00D84BDD" w:rsidRDefault="00781506" w:rsidP="00FD6037">
          <w:pPr>
            <w:pStyle w:val="Cabealho"/>
            <w:rPr>
              <w:b/>
              <w:color w:val="70AD47" w:themeColor="accent6"/>
              <w:sz w:val="20"/>
            </w:rPr>
          </w:pPr>
          <w:r w:rsidRPr="00D84BDD">
            <w:rPr>
              <w:b/>
              <w:color w:val="70AD47" w:themeColor="accent6"/>
              <w:sz w:val="20"/>
            </w:rPr>
            <w:t>Companhia de Desenvolvimento dos Vales do São Francisco e do Parnaíba</w:t>
          </w:r>
        </w:p>
        <w:p w:rsidR="00781506" w:rsidRPr="00D84BDD" w:rsidRDefault="00781506" w:rsidP="00FD6037">
          <w:pPr>
            <w:pStyle w:val="Cabealho"/>
            <w:rPr>
              <w:color w:val="70AD47" w:themeColor="accent6"/>
            </w:rPr>
          </w:pPr>
          <w:r>
            <w:rPr>
              <w:b/>
              <w:color w:val="70AD47" w:themeColor="accent6"/>
              <w:sz w:val="20"/>
            </w:rPr>
            <w:t>Á</w:t>
          </w:r>
          <w:r w:rsidRPr="00D84BDD">
            <w:rPr>
              <w:b/>
              <w:color w:val="70AD47" w:themeColor="accent6"/>
              <w:sz w:val="20"/>
            </w:rPr>
            <w:t>rea de Desenvolvimento Integrado e Infraestrutura</w:t>
          </w:r>
        </w:p>
      </w:tc>
    </w:tr>
  </w:tbl>
  <w:p w:rsidR="00781506" w:rsidRDefault="00781506">
    <w:pPr>
      <w:pStyle w:val="Cabealho"/>
    </w:pPr>
    <w:r>
      <w:rPr>
        <w:noProof/>
      </w:rPr>
      <mc:AlternateContent>
        <mc:Choice Requires="wps">
          <w:drawing>
            <wp:anchor distT="0" distB="0" distL="114935" distR="114935" simplePos="0" relativeHeight="251666432" behindDoc="1" locked="0" layoutInCell="1" allowOverlap="1" wp14:anchorId="59A3FAED" wp14:editId="7B470D2A">
              <wp:simplePos x="0" y="0"/>
              <wp:positionH relativeFrom="column">
                <wp:posOffset>4522470</wp:posOffset>
              </wp:positionH>
              <wp:positionV relativeFrom="paragraph">
                <wp:posOffset>-855980</wp:posOffset>
              </wp:positionV>
              <wp:extent cx="1859915" cy="733425"/>
              <wp:effectExtent l="0" t="0" r="6985" b="9525"/>
              <wp:wrapNone/>
              <wp:docPr id="6" name="Caixa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9915" cy="733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1506" w:rsidRDefault="00781506" w:rsidP="00FA0F42">
                          <w:pPr>
                            <w:rPr>
                              <w:rFonts w:ascii="Arial" w:hAnsi="Arial"/>
                              <w:sz w:val="18"/>
                              <w:lang w:val="fr-FR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Fls.: ___________________</w:t>
                          </w:r>
                        </w:p>
                        <w:p w:rsidR="00781506" w:rsidRDefault="00781506" w:rsidP="00FA0F42">
                          <w:pPr>
                            <w:spacing w:before="120"/>
                            <w:rPr>
                              <w:rFonts w:ascii="Arial" w:hAnsi="Arial"/>
                              <w:sz w:val="18"/>
                              <w:lang w:val="fr-FR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Proc.: </w:t>
                          </w:r>
                          <w:r w:rsidRPr="009111FA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59500.001874/2018-23</w:t>
                          </w:r>
                        </w:p>
                        <w:p w:rsidR="00781506" w:rsidRDefault="00781506" w:rsidP="00FA0F42">
                          <w:pPr>
                            <w:pStyle w:val="Cabealho"/>
                            <w:tabs>
                              <w:tab w:val="clear" w:pos="4419"/>
                              <w:tab w:val="clear" w:pos="8838"/>
                            </w:tabs>
                            <w:contextualSpacing/>
                            <w:rPr>
                              <w:rFonts w:ascii="Arial" w:hAnsi="Arial"/>
                              <w:sz w:val="18"/>
                              <w:lang w:val="fr-FR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_______________________</w:t>
                          </w:r>
                        </w:p>
                        <w:p w:rsidR="00781506" w:rsidRDefault="00781506" w:rsidP="00FA0F42">
                          <w:pPr>
                            <w:jc w:val="center"/>
                            <w:rPr>
                              <w:rFonts w:ascii="Arial" w:hAnsi="Arial"/>
                              <w:sz w:val="18"/>
                              <w:lang w:val="fr-FR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PR/SL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9A3FAED" id="Caixa de texto 6" o:spid="_x0000_s1028" type="#_x0000_t202" style="position:absolute;margin-left:356.1pt;margin-top:-67.4pt;width:146.45pt;height:57.75pt;z-index:-2516500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" stroked="f">
              <v:textbox inset="0,0,0,0">
                <w:txbxContent>
                  <w:p w:rsidR="00781506" w:rsidRDefault="00781506" w:rsidP="00FA0F42">
                    <w:pPr>
                      <w:rPr>
                        <w:rFonts w:ascii="Arial" w:hAnsi="Arial"/>
                        <w:sz w:val="18"/>
                        <w:lang w:val="fr-FR"/>
                      </w:rPr>
                    </w:pPr>
                    <w:r>
                      <w:rPr>
                        <w:rFonts w:ascii="Arial" w:hAnsi="Arial"/>
                        <w:sz w:val="18"/>
                        <w:lang w:val="fr-FR"/>
                      </w:rPr>
                      <w:t>Fls.: ___________________</w:t>
                    </w:r>
                  </w:p>
                  <w:p w:rsidR="00781506" w:rsidRDefault="00781506" w:rsidP="00FA0F42">
                    <w:pPr>
                      <w:spacing w:before="120"/>
                      <w:rPr>
                        <w:rFonts w:ascii="Arial" w:hAnsi="Arial"/>
                        <w:sz w:val="18"/>
                        <w:lang w:val="fr-FR"/>
                      </w:rPr>
                    </w:pPr>
                    <w:r>
                      <w:rPr>
                        <w:rFonts w:ascii="Arial" w:hAnsi="Arial"/>
                        <w:sz w:val="18"/>
                        <w:lang w:val="fr-FR"/>
                      </w:rPr>
                      <w:t xml:space="preserve">Proc.: </w:t>
                    </w:r>
                    <w:r w:rsidRPr="009111FA">
                      <w:rPr>
                        <w:rFonts w:ascii="Arial" w:hAnsi="Arial"/>
                        <w:sz w:val="18"/>
                        <w:lang w:val="fr-FR"/>
                      </w:rPr>
                      <w:t>59500.001874/2018-23</w:t>
                    </w:r>
                  </w:p>
                  <w:p w:rsidR="00781506" w:rsidRDefault="00781506" w:rsidP="00FA0F42">
                    <w:pPr>
                      <w:pStyle w:val="Cabealho"/>
                      <w:tabs>
                        <w:tab w:val="clear" w:pos="4419"/>
                        <w:tab w:val="clear" w:pos="8838"/>
                      </w:tabs>
                      <w:contextualSpacing/>
                      <w:rPr>
                        <w:rFonts w:ascii="Arial" w:hAnsi="Arial"/>
                        <w:sz w:val="18"/>
                        <w:lang w:val="fr-FR"/>
                      </w:rPr>
                    </w:pPr>
                    <w:r>
                      <w:rPr>
                        <w:rFonts w:ascii="Arial" w:hAnsi="Arial"/>
                        <w:sz w:val="18"/>
                        <w:lang w:val="fr-FR"/>
                      </w:rPr>
                      <w:t>_______________________</w:t>
                    </w:r>
                  </w:p>
                  <w:p w:rsidR="00781506" w:rsidRDefault="00781506" w:rsidP="00FA0F42">
                    <w:pPr>
                      <w:jc w:val="center"/>
                      <w:rPr>
                        <w:rFonts w:ascii="Arial" w:hAnsi="Arial"/>
                        <w:sz w:val="18"/>
                        <w:lang w:val="fr-FR"/>
                      </w:rPr>
                    </w:pPr>
                    <w:r>
                      <w:rPr>
                        <w:rFonts w:ascii="Arial" w:hAnsi="Arial"/>
                        <w:sz w:val="18"/>
                        <w:lang w:val="fr-FR"/>
                      </w:rPr>
                      <w:t>PR/SL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7" w:type="dxa"/>
      <w:jc w:val="center"/>
      <w:tblLook w:val="04A0" w:firstRow="1" w:lastRow="0" w:firstColumn="1" w:lastColumn="0" w:noHBand="0" w:noVBand="1"/>
    </w:tblPr>
    <w:tblGrid>
      <w:gridCol w:w="2976"/>
      <w:gridCol w:w="6661"/>
    </w:tblGrid>
    <w:tr w:rsidR="00781506" w:rsidTr="00D84BDD">
      <w:trPr>
        <w:trHeight w:val="113"/>
        <w:jc w:val="center"/>
      </w:trPr>
      <w:tc>
        <w:tcPr>
          <w:tcW w:w="2976" w:type="dxa"/>
          <w:vAlign w:val="center"/>
        </w:tcPr>
        <w:p w:rsidR="00781506" w:rsidRDefault="00781506" w:rsidP="00C745B7">
          <w:pPr>
            <w:pStyle w:val="Cabealho"/>
          </w:pPr>
          <w:r>
            <w:rPr>
              <w:noProof/>
            </w:rPr>
            <w:drawing>
              <wp:inline distT="0" distB="0" distL="0" distR="0" wp14:anchorId="1895ED37" wp14:editId="4ABA1BB0">
                <wp:extent cx="1751106" cy="460188"/>
                <wp:effectExtent l="0" t="0" r="1905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tipo Codevasf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2381" cy="4605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1" w:type="dxa"/>
          <w:vAlign w:val="center"/>
        </w:tcPr>
        <w:p w:rsidR="00781506" w:rsidRPr="00D84BDD" w:rsidRDefault="00781506" w:rsidP="001A5905">
          <w:pPr>
            <w:pStyle w:val="Cabealho"/>
            <w:rPr>
              <w:b/>
              <w:color w:val="70AD47" w:themeColor="accent6"/>
              <w:sz w:val="20"/>
            </w:rPr>
          </w:pPr>
          <w:r>
            <w:rPr>
              <w:b/>
              <w:noProof/>
              <w:color w:val="70AD47" w:themeColor="accent6"/>
              <w:sz w:val="20"/>
            </w:rPr>
            <mc:AlternateContent>
              <mc:Choice Requires="wps">
                <w:drawing>
                  <wp:anchor distT="0" distB="0" distL="114935" distR="114935" simplePos="0" relativeHeight="251661312" behindDoc="1" locked="0" layoutInCell="1" allowOverlap="1" wp14:editId="78B2C804">
                    <wp:simplePos x="0" y="0"/>
                    <wp:positionH relativeFrom="column">
                      <wp:posOffset>5188585</wp:posOffset>
                    </wp:positionH>
                    <wp:positionV relativeFrom="paragraph">
                      <wp:posOffset>198755</wp:posOffset>
                    </wp:positionV>
                    <wp:extent cx="1859915" cy="676910"/>
                    <wp:effectExtent l="0" t="0" r="0" b="0"/>
                    <wp:wrapNone/>
                    <wp:docPr id="5" name="Caixa de texto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859915" cy="6769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81506" w:rsidRDefault="00781506" w:rsidP="00FA0F42">
                                <w:pPr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Fls.: </w:t>
                                </w:r>
                                <w:r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>___________________</w:t>
                                </w:r>
                              </w:p>
                              <w:p w:rsidR="00781506" w:rsidRDefault="00781506" w:rsidP="00FA0F42">
                                <w:pPr>
                                  <w:spacing w:before="120"/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 xml:space="preserve">Proc.: </w:t>
                                </w:r>
                                <w:r w:rsidRPr="009111FA"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>59500.001874/2018-23</w:t>
                                </w:r>
                              </w:p>
                              <w:p w:rsidR="00781506" w:rsidRDefault="00781506" w:rsidP="00FA0F42">
                                <w:pPr>
                                  <w:pStyle w:val="Cabealho"/>
                                  <w:tabs>
                                    <w:tab w:val="clear" w:pos="4419"/>
                                    <w:tab w:val="clear" w:pos="8838"/>
                                  </w:tabs>
                                  <w:spacing w:before="120"/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>_______________________</w:t>
                                </w:r>
                              </w:p>
                              <w:p w:rsidR="00781506" w:rsidRDefault="00781506" w:rsidP="00FA0F42">
                                <w:pPr>
                                  <w:jc w:val="center"/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lang w:val="fr-FR"/>
                                  </w:rPr>
                                  <w:t>PR/SL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5" o:spid="_x0000_s1029" type="#_x0000_t202" style="position:absolute;margin-left:408.55pt;margin-top:15.65pt;width:146.45pt;height:53.3pt;z-index:-251655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" stroked="f">
                    <v:textbox inset="0,0,0,0">
                      <w:txbxContent>
                        <w:p w:rsidR="00781506" w:rsidRDefault="00781506" w:rsidP="00FA0F42">
                          <w:pPr>
                            <w:rPr>
                              <w:rFonts w:ascii="Arial" w:hAnsi="Arial"/>
                              <w:sz w:val="18"/>
                              <w:lang w:val="fr-FR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Fls.: </w:t>
                          </w:r>
                          <w:r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___________________</w:t>
                          </w:r>
                        </w:p>
                        <w:p w:rsidR="00781506" w:rsidRDefault="00781506" w:rsidP="00FA0F42">
                          <w:pPr>
                            <w:spacing w:before="120"/>
                            <w:rPr>
                              <w:rFonts w:ascii="Arial" w:hAnsi="Arial"/>
                              <w:sz w:val="18"/>
                              <w:lang w:val="fr-FR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Proc.: </w:t>
                          </w:r>
                          <w:r w:rsidRPr="009111FA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59500.001874/2018-23</w:t>
                          </w:r>
                        </w:p>
                        <w:p w:rsidR="00781506" w:rsidRDefault="00781506" w:rsidP="00FA0F42">
                          <w:pPr>
                            <w:pStyle w:val="Cabealho"/>
                            <w:tabs>
                              <w:tab w:val="clear" w:pos="4419"/>
                              <w:tab w:val="clear" w:pos="8838"/>
                            </w:tabs>
                            <w:spacing w:before="120"/>
                            <w:rPr>
                              <w:rFonts w:ascii="Arial" w:hAnsi="Arial"/>
                              <w:sz w:val="18"/>
                              <w:lang w:val="fr-FR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_______________________</w:t>
                          </w:r>
                        </w:p>
                        <w:p w:rsidR="00781506" w:rsidRDefault="00781506" w:rsidP="00FA0F42">
                          <w:pPr>
                            <w:jc w:val="center"/>
                            <w:rPr>
                              <w:rFonts w:ascii="Arial" w:hAnsi="Arial"/>
                              <w:sz w:val="18"/>
                              <w:lang w:val="fr-FR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PR/SL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D84BDD">
            <w:rPr>
              <w:b/>
              <w:color w:val="70AD47" w:themeColor="accent6"/>
              <w:sz w:val="20"/>
            </w:rPr>
            <w:t xml:space="preserve">Ministério </w:t>
          </w:r>
          <w:r>
            <w:rPr>
              <w:b/>
              <w:color w:val="70AD47" w:themeColor="accent6"/>
              <w:sz w:val="20"/>
            </w:rPr>
            <w:t xml:space="preserve">do Desenvolvimento Regional – MDR    </w:t>
          </w:r>
        </w:p>
        <w:p w:rsidR="00781506" w:rsidRPr="009359DD" w:rsidRDefault="00781506" w:rsidP="00C745B7">
          <w:pPr>
            <w:pStyle w:val="Cabealho"/>
            <w:rPr>
              <w:b/>
              <w:color w:val="70AD47" w:themeColor="accent6"/>
              <w:sz w:val="20"/>
            </w:rPr>
          </w:pPr>
          <w:r w:rsidRPr="009359DD">
            <w:rPr>
              <w:b/>
              <w:color w:val="70AD47" w:themeColor="accent6"/>
              <w:sz w:val="20"/>
            </w:rPr>
            <w:t>Companhia de Desenvolvimento dos Vales do São Francisco e do Parnaíba</w:t>
          </w:r>
        </w:p>
        <w:p w:rsidR="00781506" w:rsidRDefault="00781506" w:rsidP="00C745B7">
          <w:pPr>
            <w:pStyle w:val="Cabealho"/>
          </w:pPr>
          <w:r w:rsidRPr="009359DD">
            <w:rPr>
              <w:b/>
              <w:color w:val="70AD47" w:themeColor="accent6"/>
              <w:sz w:val="20"/>
            </w:rPr>
            <w:t>Área de Desenvolvimento Integrado e Infraestrutura</w:t>
          </w:r>
        </w:p>
      </w:tc>
    </w:tr>
  </w:tbl>
  <w:p w:rsidR="00781506" w:rsidRDefault="00781506">
    <w:pPr>
      <w:pStyle w:val="Cabealho"/>
    </w:pPr>
    <w:r>
      <w:rPr>
        <w:noProof/>
      </w:rPr>
      <mc:AlternateContent>
        <mc:Choice Requires="wps">
          <w:drawing>
            <wp:anchor distT="0" distB="0" distL="114935" distR="114935" simplePos="0" relativeHeight="251668480" behindDoc="1" locked="0" layoutInCell="1" allowOverlap="1" wp14:anchorId="465A7D15" wp14:editId="19217591">
              <wp:simplePos x="0" y="0"/>
              <wp:positionH relativeFrom="column">
                <wp:posOffset>4665345</wp:posOffset>
              </wp:positionH>
              <wp:positionV relativeFrom="paragraph">
                <wp:posOffset>-844550</wp:posOffset>
              </wp:positionV>
              <wp:extent cx="1859915" cy="733425"/>
              <wp:effectExtent l="0" t="0" r="6985" b="9525"/>
              <wp:wrapNone/>
              <wp:docPr id="10" name="Caixa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9915" cy="733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1506" w:rsidRDefault="00781506" w:rsidP="007C793A">
                          <w:pPr>
                            <w:rPr>
                              <w:rFonts w:ascii="Arial" w:hAnsi="Arial"/>
                              <w:sz w:val="18"/>
                              <w:lang w:val="fr-FR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Fls.: </w:t>
                          </w:r>
                          <w:r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___________________</w:t>
                          </w:r>
                        </w:p>
                        <w:p w:rsidR="00781506" w:rsidRDefault="00781506" w:rsidP="007C793A">
                          <w:pPr>
                            <w:spacing w:before="120"/>
                            <w:rPr>
                              <w:rFonts w:ascii="Arial" w:hAnsi="Arial"/>
                              <w:sz w:val="18"/>
                              <w:lang w:val="fr-FR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 xml:space="preserve">Proc.: </w:t>
                          </w:r>
                          <w:r w:rsidRPr="009111FA"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59500.001874/2018-23</w:t>
                          </w:r>
                        </w:p>
                        <w:p w:rsidR="00781506" w:rsidRDefault="00781506" w:rsidP="007C793A">
                          <w:pPr>
                            <w:pStyle w:val="Cabealho"/>
                            <w:tabs>
                              <w:tab w:val="clear" w:pos="4419"/>
                              <w:tab w:val="clear" w:pos="8838"/>
                            </w:tabs>
                            <w:contextualSpacing/>
                            <w:rPr>
                              <w:rFonts w:ascii="Arial" w:hAnsi="Arial"/>
                              <w:sz w:val="18"/>
                              <w:lang w:val="fr-FR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_______________________</w:t>
                          </w:r>
                        </w:p>
                        <w:p w:rsidR="00781506" w:rsidRDefault="00781506" w:rsidP="007C793A">
                          <w:pPr>
                            <w:jc w:val="center"/>
                            <w:rPr>
                              <w:rFonts w:ascii="Arial" w:hAnsi="Arial"/>
                              <w:sz w:val="18"/>
                              <w:lang w:val="fr-FR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lang w:val="fr-FR"/>
                            </w:rPr>
                            <w:t>PR/SL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5A7D15" id="Caixa de texto 10" o:spid="_x0000_s1030" type="#_x0000_t202" style="position:absolute;margin-left:367.35pt;margin-top:-66.5pt;width:146.45pt;height:57.75pt;z-index:-2516480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" stroked="f">
              <v:textbox inset="0,0,0,0">
                <w:txbxContent>
                  <w:p w:rsidR="00781506" w:rsidRDefault="00781506" w:rsidP="007C793A">
                    <w:pPr>
                      <w:rPr>
                        <w:rFonts w:ascii="Arial" w:hAnsi="Arial"/>
                        <w:sz w:val="18"/>
                        <w:lang w:val="fr-FR"/>
                      </w:rPr>
                    </w:pPr>
                    <w:r>
                      <w:rPr>
                        <w:rFonts w:ascii="Arial" w:hAnsi="Arial"/>
                        <w:sz w:val="18"/>
                        <w:lang w:val="fr-FR"/>
                      </w:rPr>
                      <w:t xml:space="preserve">Fls.: </w:t>
                    </w:r>
                    <w:r>
                      <w:rPr>
                        <w:rFonts w:ascii="Arial" w:hAnsi="Arial"/>
                        <w:sz w:val="18"/>
                        <w:lang w:val="fr-FR"/>
                      </w:rPr>
                      <w:t>___________________</w:t>
                    </w:r>
                  </w:p>
                  <w:p w:rsidR="00781506" w:rsidRDefault="00781506" w:rsidP="007C793A">
                    <w:pPr>
                      <w:spacing w:before="120"/>
                      <w:rPr>
                        <w:rFonts w:ascii="Arial" w:hAnsi="Arial"/>
                        <w:sz w:val="18"/>
                        <w:lang w:val="fr-FR"/>
                      </w:rPr>
                    </w:pPr>
                    <w:r>
                      <w:rPr>
                        <w:rFonts w:ascii="Arial" w:hAnsi="Arial"/>
                        <w:sz w:val="18"/>
                        <w:lang w:val="fr-FR"/>
                      </w:rPr>
                      <w:t xml:space="preserve">Proc.: </w:t>
                    </w:r>
                    <w:r w:rsidRPr="009111FA">
                      <w:rPr>
                        <w:rFonts w:ascii="Arial" w:hAnsi="Arial"/>
                        <w:sz w:val="18"/>
                        <w:lang w:val="fr-FR"/>
                      </w:rPr>
                      <w:t>59500.001874/2018-23</w:t>
                    </w:r>
                  </w:p>
                  <w:p w:rsidR="00781506" w:rsidRDefault="00781506" w:rsidP="007C793A">
                    <w:pPr>
                      <w:pStyle w:val="Cabealho"/>
                      <w:tabs>
                        <w:tab w:val="clear" w:pos="4419"/>
                        <w:tab w:val="clear" w:pos="8838"/>
                      </w:tabs>
                      <w:contextualSpacing/>
                      <w:rPr>
                        <w:rFonts w:ascii="Arial" w:hAnsi="Arial"/>
                        <w:sz w:val="18"/>
                        <w:lang w:val="fr-FR"/>
                      </w:rPr>
                    </w:pPr>
                    <w:r>
                      <w:rPr>
                        <w:rFonts w:ascii="Arial" w:hAnsi="Arial"/>
                        <w:sz w:val="18"/>
                        <w:lang w:val="fr-FR"/>
                      </w:rPr>
                      <w:t>_______________________</w:t>
                    </w:r>
                  </w:p>
                  <w:p w:rsidR="00781506" w:rsidRDefault="00781506" w:rsidP="007C793A">
                    <w:pPr>
                      <w:jc w:val="center"/>
                      <w:rPr>
                        <w:rFonts w:ascii="Arial" w:hAnsi="Arial"/>
                        <w:sz w:val="18"/>
                        <w:lang w:val="fr-FR"/>
                      </w:rPr>
                    </w:pPr>
                    <w:r>
                      <w:rPr>
                        <w:rFonts w:ascii="Arial" w:hAnsi="Arial"/>
                        <w:sz w:val="18"/>
                        <w:lang w:val="fr-FR"/>
                      </w:rPr>
                      <w:t>PR/SL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BCF6D5A4"/>
    <w:lvl w:ilvl="0">
      <w:start w:val="1"/>
      <w:numFmt w:val="bullet"/>
      <w:pStyle w:val="Numerada4"/>
      <w:lvlText w:val=""/>
      <w:lvlJc w:val="left"/>
      <w:pPr>
        <w:tabs>
          <w:tab w:val="num" w:pos="2628"/>
        </w:tabs>
        <w:ind w:left="2608" w:hanging="34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7FAEAED2"/>
    <w:lvl w:ilvl="0">
      <w:start w:val="1"/>
      <w:numFmt w:val="lowerLetter"/>
      <w:pStyle w:val="Numerada"/>
      <w:lvlText w:val="%1)"/>
      <w:lvlJc w:val="left"/>
      <w:pPr>
        <w:tabs>
          <w:tab w:val="num" w:pos="1474"/>
        </w:tabs>
        <w:ind w:left="1474" w:hanging="459"/>
      </w:pPr>
      <w:rPr>
        <w:rFonts w:hint="default"/>
      </w:rPr>
    </w:lvl>
  </w:abstractNum>
  <w:abstractNum w:abstractNumId="2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%1."/>
      <w:lvlJc w:val="left"/>
      <w:pPr>
        <w:tabs>
          <w:tab w:val="num" w:pos="1235"/>
        </w:tabs>
        <w:ind w:left="1235" w:hanging="929"/>
      </w:pPr>
    </w:lvl>
    <w:lvl w:ilvl="1">
      <w:start w:val="1"/>
      <w:numFmt w:val="decimal"/>
      <w:lvlText w:val="%1.%2."/>
      <w:lvlJc w:val="left"/>
      <w:pPr>
        <w:tabs>
          <w:tab w:val="num" w:pos="1253"/>
        </w:tabs>
        <w:ind w:left="1253" w:hanging="930"/>
      </w:pPr>
      <w:rPr>
        <w:rFonts w:ascii="Times New Roman" w:hAnsi="Times New Roman"/>
        <w:b w:val="0"/>
        <w:i w:val="0"/>
        <w:sz w:val="26"/>
      </w:rPr>
    </w:lvl>
    <w:lvl w:ilvl="2">
      <w:start w:val="1"/>
      <w:numFmt w:val="decimal"/>
      <w:lvlText w:val="%1.%2.%3."/>
      <w:lvlJc w:val="left"/>
      <w:pPr>
        <w:tabs>
          <w:tab w:val="num" w:pos="1255"/>
        </w:tabs>
        <w:ind w:left="1255" w:hanging="929"/>
      </w:pPr>
      <w:rPr>
        <w:rFonts w:ascii="Times New Roman" w:hAnsi="Times New Roman"/>
        <w:b w:val="0"/>
        <w:i w:val="0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1254"/>
        </w:tabs>
        <w:ind w:left="1254" w:hanging="931"/>
      </w:pPr>
    </w:lvl>
    <w:lvl w:ilvl="4">
      <w:start w:val="1"/>
      <w:numFmt w:val="decimal"/>
      <w:lvlText w:val="%1.%2.%3.%4.%5."/>
      <w:lvlJc w:val="left"/>
      <w:pPr>
        <w:tabs>
          <w:tab w:val="num" w:pos="1758"/>
        </w:tabs>
        <w:ind w:left="1758" w:hanging="792"/>
      </w:pPr>
    </w:lvl>
    <w:lvl w:ilvl="5">
      <w:start w:val="1"/>
      <w:numFmt w:val="decimal"/>
      <w:lvlText w:val="%1.%2.%3.%4.%5.%6."/>
      <w:lvlJc w:val="left"/>
      <w:pPr>
        <w:tabs>
          <w:tab w:val="num" w:pos="2262"/>
        </w:tabs>
        <w:ind w:left="2262" w:hanging="936"/>
      </w:pPr>
    </w:lvl>
    <w:lvl w:ilvl="6">
      <w:start w:val="1"/>
      <w:numFmt w:val="decimal"/>
      <w:lvlText w:val="%1.%2.%3.%4.%5.%6.%7."/>
      <w:lvlJc w:val="left"/>
      <w:pPr>
        <w:tabs>
          <w:tab w:val="num" w:pos="2766"/>
        </w:tabs>
        <w:ind w:left="276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270"/>
        </w:tabs>
        <w:ind w:left="327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846"/>
        </w:tabs>
        <w:ind w:left="3846" w:hanging="1440"/>
      </w:pPr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</w:pPr>
      <w:rPr>
        <w:b w:val="0"/>
        <w:i w:val="0"/>
      </w:rPr>
    </w:lvl>
  </w:abstractNum>
  <w:abstractNum w:abstractNumId="5" w15:restartNumberingAfterBreak="0">
    <w:nsid w:val="00000004"/>
    <w:multiLevelType w:val="singleLevel"/>
    <w:tmpl w:val="00000004"/>
    <w:name w:val="WW8Num100"/>
    <w:lvl w:ilvl="0">
      <w:start w:val="1"/>
      <w:numFmt w:val="decimal"/>
      <w:lvlText w:val=" %1 "/>
      <w:lvlJc w:val="left"/>
      <w:pPr>
        <w:tabs>
          <w:tab w:val="num" w:pos="360"/>
        </w:tabs>
        <w:ind w:left="340" w:hanging="340"/>
      </w:pPr>
    </w:lvl>
  </w:abstractNum>
  <w:abstractNum w:abstractNumId="6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1015"/>
        </w:tabs>
        <w:ind w:left="1015" w:hanging="1015"/>
      </w:pPr>
    </w:lvl>
    <w:lvl w:ilvl="1">
      <w:start w:val="1"/>
      <w:numFmt w:val="decimal"/>
      <w:lvlText w:val="%1.%2"/>
      <w:lvlJc w:val="left"/>
      <w:pPr>
        <w:tabs>
          <w:tab w:val="num" w:pos="1015"/>
        </w:tabs>
        <w:ind w:left="1015" w:hanging="1015"/>
      </w:pPr>
    </w:lvl>
    <w:lvl w:ilvl="2">
      <w:start w:val="1"/>
      <w:numFmt w:val="decimal"/>
      <w:lvlText w:val="%1.%2.%3"/>
      <w:lvlJc w:val="left"/>
      <w:pPr>
        <w:tabs>
          <w:tab w:val="num" w:pos="1015"/>
        </w:tabs>
        <w:ind w:left="1015" w:hanging="1015"/>
      </w:pPr>
    </w:lvl>
    <w:lvl w:ilvl="3">
      <w:start w:val="1"/>
      <w:numFmt w:val="decimal"/>
      <w:lvlText w:val="%1.%2.%3.%4"/>
      <w:lvlJc w:val="left"/>
      <w:pPr>
        <w:tabs>
          <w:tab w:val="num" w:pos="1015"/>
        </w:tabs>
        <w:ind w:left="1015" w:hanging="1015"/>
      </w:pPr>
      <w:rPr>
        <w:rFonts w:ascii="Times New Roman" w:hAnsi="Times New Roman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364" w:hanging="1080"/>
      </w:pPr>
    </w:lvl>
    <w:lvl w:ilvl="5">
      <w:start w:val="1"/>
      <w:numFmt w:val="decimal"/>
      <w:lvlText w:val="%1.%2.%3.%4.%5.%6"/>
      <w:lvlJc w:val="left"/>
      <w:pPr>
        <w:tabs>
          <w:tab w:val="num" w:pos="1364"/>
        </w:tabs>
        <w:ind w:left="1364" w:hanging="1080"/>
      </w:pPr>
    </w:lvl>
    <w:lvl w:ilvl="6">
      <w:start w:val="1"/>
      <w:numFmt w:val="decimal"/>
      <w:lvlText w:val="%1.%2.%3.%4.%5.%6.%7"/>
      <w:lvlJc w:val="left"/>
      <w:pPr>
        <w:tabs>
          <w:tab w:val="num" w:pos="1724"/>
        </w:tabs>
        <w:ind w:left="172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84"/>
        </w:tabs>
        <w:ind w:left="2084" w:hanging="1800"/>
      </w:pPr>
    </w:lvl>
  </w:abstractNum>
  <w:abstractNum w:abstractNumId="7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7"/>
    <w:multiLevelType w:val="multilevel"/>
    <w:tmpl w:val="00000007"/>
    <w:name w:val="WW8Num25"/>
    <w:lvl w:ilvl="0">
      <w:start w:val="1"/>
      <w:numFmt w:val="decimal"/>
      <w:lvlText w:val="%1"/>
      <w:lvlJc w:val="left"/>
      <w:pPr>
        <w:tabs>
          <w:tab w:val="num" w:pos="1015"/>
        </w:tabs>
        <w:ind w:left="1015" w:hanging="1015"/>
      </w:pPr>
    </w:lvl>
    <w:lvl w:ilvl="1">
      <w:start w:val="1"/>
      <w:numFmt w:val="decimal"/>
      <w:lvlText w:val="%1.%2"/>
      <w:lvlJc w:val="left"/>
      <w:pPr>
        <w:tabs>
          <w:tab w:val="num" w:pos="1015"/>
        </w:tabs>
        <w:ind w:left="1015" w:hanging="1015"/>
      </w:pPr>
    </w:lvl>
    <w:lvl w:ilvl="2">
      <w:start w:val="1"/>
      <w:numFmt w:val="decimal"/>
      <w:lvlText w:val="%1.%2.%3"/>
      <w:lvlJc w:val="left"/>
      <w:pPr>
        <w:tabs>
          <w:tab w:val="num" w:pos="1015"/>
        </w:tabs>
        <w:ind w:left="1015" w:hanging="1015"/>
      </w:pPr>
    </w:lvl>
    <w:lvl w:ilvl="3">
      <w:start w:val="1"/>
      <w:numFmt w:val="decimal"/>
      <w:lvlText w:val="%1.%2.%3.%4"/>
      <w:lvlJc w:val="left"/>
      <w:pPr>
        <w:tabs>
          <w:tab w:val="num" w:pos="1015"/>
        </w:tabs>
        <w:ind w:left="1015" w:hanging="1015"/>
      </w:pPr>
      <w:rPr>
        <w:rFonts w:ascii="Times New Roman" w:hAnsi="Times New Roman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364" w:hanging="1080"/>
      </w:pPr>
    </w:lvl>
    <w:lvl w:ilvl="5">
      <w:start w:val="1"/>
      <w:numFmt w:val="decimal"/>
      <w:lvlText w:val="%1.%2.%3.%4.%5.%6"/>
      <w:lvlJc w:val="left"/>
      <w:pPr>
        <w:tabs>
          <w:tab w:val="num" w:pos="1364"/>
        </w:tabs>
        <w:ind w:left="1364" w:hanging="1080"/>
      </w:pPr>
    </w:lvl>
    <w:lvl w:ilvl="6">
      <w:start w:val="1"/>
      <w:numFmt w:val="decimal"/>
      <w:lvlText w:val="%1.%2.%3.%4.%5.%6.%7"/>
      <w:lvlJc w:val="left"/>
      <w:pPr>
        <w:tabs>
          <w:tab w:val="num" w:pos="1724"/>
        </w:tabs>
        <w:ind w:left="172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84"/>
        </w:tabs>
        <w:ind w:left="2084" w:hanging="1800"/>
      </w:pPr>
    </w:lvl>
  </w:abstractNum>
  <w:abstractNum w:abstractNumId="9" w15:restartNumberingAfterBreak="0">
    <w:nsid w:val="00000008"/>
    <w:multiLevelType w:val="multilevel"/>
    <w:tmpl w:val="00000008"/>
    <w:name w:val="WW8Num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360"/>
      </w:pPr>
    </w:lvl>
    <w:lvl w:ilvl="2">
      <w:start w:val="1"/>
      <w:numFmt w:val="decimal"/>
      <w:lvlText w:val="%1.%2.%3."/>
      <w:lvlJc w:val="left"/>
      <w:pPr>
        <w:tabs>
          <w:tab w:val="num" w:pos="1702"/>
        </w:tabs>
        <w:ind w:left="1702" w:hanging="720"/>
      </w:pPr>
    </w:lvl>
    <w:lvl w:ilvl="3">
      <w:start w:val="1"/>
      <w:numFmt w:val="decimal"/>
      <w:lvlText w:val="%1.%2.%3.%4."/>
      <w:lvlJc w:val="left"/>
      <w:pPr>
        <w:tabs>
          <w:tab w:val="num" w:pos="2193"/>
        </w:tabs>
        <w:ind w:left="2193" w:hanging="720"/>
      </w:pPr>
    </w:lvl>
    <w:lvl w:ilvl="4">
      <w:start w:val="1"/>
      <w:numFmt w:val="decimal"/>
      <w:lvlText w:val="%1.%2.%3.%4.%5."/>
      <w:lvlJc w:val="left"/>
      <w:pPr>
        <w:tabs>
          <w:tab w:val="num" w:pos="3044"/>
        </w:tabs>
        <w:ind w:left="3044" w:hanging="1080"/>
      </w:pPr>
    </w:lvl>
    <w:lvl w:ilvl="5">
      <w:start w:val="1"/>
      <w:numFmt w:val="decimal"/>
      <w:lvlText w:val="%1.%2.%3.%4.%5.%6."/>
      <w:lvlJc w:val="left"/>
      <w:pPr>
        <w:tabs>
          <w:tab w:val="num" w:pos="3535"/>
        </w:tabs>
        <w:ind w:left="35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86"/>
        </w:tabs>
        <w:ind w:left="438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77"/>
        </w:tabs>
        <w:ind w:left="487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728"/>
        </w:tabs>
        <w:ind w:left="5728" w:hanging="1800"/>
      </w:pPr>
    </w:lvl>
  </w:abstractNum>
  <w:abstractNum w:abstractNumId="10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  <w:sz w:val="22"/>
      </w:rPr>
    </w:lvl>
  </w:abstractNum>
  <w:abstractNum w:abstractNumId="11" w15:restartNumberingAfterBreak="0">
    <w:nsid w:val="0000000A"/>
    <w:multiLevelType w:val="multilevel"/>
    <w:tmpl w:val="0000000A"/>
    <w:name w:val="WW8Num62"/>
    <w:lvl w:ilvl="0">
      <w:start w:val="6"/>
      <w:numFmt w:val="decimal"/>
      <w:lvlText w:val="%1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"/>
      <w:lvlJc w:val="left"/>
      <w:pPr>
        <w:tabs>
          <w:tab w:val="num" w:pos="1015"/>
        </w:tabs>
        <w:ind w:left="1015" w:hanging="1015"/>
      </w:pPr>
    </w:lvl>
    <w:lvl w:ilvl="2">
      <w:start w:val="1"/>
      <w:numFmt w:val="decimal"/>
      <w:lvlText w:val="%1.%2.%3"/>
      <w:lvlJc w:val="left"/>
      <w:pPr>
        <w:tabs>
          <w:tab w:val="num" w:pos="1274"/>
        </w:tabs>
        <w:ind w:left="1274" w:hanging="990"/>
      </w:pPr>
    </w:lvl>
    <w:lvl w:ilvl="3">
      <w:start w:val="1"/>
      <w:numFmt w:val="decimal"/>
      <w:lvlText w:val="%1.%2.%3.%4"/>
      <w:lvlJc w:val="left"/>
      <w:pPr>
        <w:tabs>
          <w:tab w:val="num" w:pos="1276"/>
        </w:tabs>
        <w:ind w:left="1276" w:hanging="992"/>
      </w:pPr>
      <w:rPr>
        <w:rFonts w:ascii="Times New Roman" w:hAnsi="Times New Roman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364" w:hanging="1080"/>
      </w:pPr>
    </w:lvl>
    <w:lvl w:ilvl="5">
      <w:start w:val="1"/>
      <w:numFmt w:val="decimal"/>
      <w:lvlText w:val="%1.%2.%3.%4.%5.%6"/>
      <w:lvlJc w:val="left"/>
      <w:pPr>
        <w:tabs>
          <w:tab w:val="num" w:pos="1364"/>
        </w:tabs>
        <w:ind w:left="1364" w:hanging="1080"/>
      </w:pPr>
    </w:lvl>
    <w:lvl w:ilvl="6">
      <w:start w:val="1"/>
      <w:numFmt w:val="decimal"/>
      <w:lvlText w:val="%1.%2.%3.%4.%5.%6.%7"/>
      <w:lvlJc w:val="left"/>
      <w:pPr>
        <w:tabs>
          <w:tab w:val="num" w:pos="1724"/>
        </w:tabs>
        <w:ind w:left="172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84"/>
        </w:tabs>
        <w:ind w:left="2084" w:hanging="1800"/>
      </w:pPr>
    </w:lvl>
  </w:abstractNum>
  <w:abstractNum w:abstractNumId="12" w15:restartNumberingAfterBreak="0">
    <w:nsid w:val="0000000B"/>
    <w:multiLevelType w:val="singleLevel"/>
    <w:tmpl w:val="0000000B"/>
    <w:name w:val="WW8Num66"/>
    <w:lvl w:ilvl="0">
      <w:start w:val="1"/>
      <w:numFmt w:val="lowerLetter"/>
      <w:lvlText w:val="%1)"/>
      <w:lvlJc w:val="left"/>
      <w:pPr>
        <w:tabs>
          <w:tab w:val="num" w:pos="1298"/>
        </w:tabs>
        <w:ind w:left="1298" w:hanging="447"/>
      </w:pPr>
      <w:rPr>
        <w:b w:val="0"/>
        <w:i w:val="0"/>
      </w:rPr>
    </w:lvl>
  </w:abstractNum>
  <w:abstractNum w:abstractNumId="13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"/>
      <w:lvlJc w:val="left"/>
      <w:pPr>
        <w:tabs>
          <w:tab w:val="num" w:pos="1015"/>
        </w:tabs>
      </w:pPr>
    </w:lvl>
    <w:lvl w:ilvl="1">
      <w:start w:val="1"/>
      <w:numFmt w:val="decimal"/>
      <w:lvlText w:val="%1.%2"/>
      <w:lvlJc w:val="left"/>
      <w:pPr>
        <w:tabs>
          <w:tab w:val="num" w:pos="1015"/>
        </w:tabs>
      </w:pPr>
    </w:lvl>
    <w:lvl w:ilvl="2">
      <w:start w:val="1"/>
      <w:numFmt w:val="decimal"/>
      <w:lvlText w:val="%1.%2.%3"/>
      <w:lvlJc w:val="left"/>
      <w:pPr>
        <w:tabs>
          <w:tab w:val="num" w:pos="1015"/>
        </w:tabs>
      </w:pPr>
    </w:lvl>
    <w:lvl w:ilvl="3">
      <w:start w:val="1"/>
      <w:numFmt w:val="decimal"/>
      <w:lvlText w:val="%1.%2.%3.%4"/>
      <w:lvlJc w:val="left"/>
      <w:pPr>
        <w:tabs>
          <w:tab w:val="num" w:pos="1015"/>
        </w:tabs>
      </w:pPr>
      <w:rPr>
        <w:rFonts w:ascii="Times New Roman" w:hAnsi="Times New Roman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</w:pPr>
    </w:lvl>
    <w:lvl w:ilvl="5">
      <w:start w:val="1"/>
      <w:numFmt w:val="decimal"/>
      <w:lvlText w:val="%1.%2.%3.%4.%5.%6"/>
      <w:lvlJc w:val="left"/>
      <w:pPr>
        <w:tabs>
          <w:tab w:val="num" w:pos="1364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724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084"/>
        </w:tabs>
      </w:pPr>
    </w:lvl>
  </w:abstractNum>
  <w:abstractNum w:abstractNumId="14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080"/>
        </w:tabs>
      </w:pPr>
    </w:lvl>
    <w:lvl w:ilvl="2">
      <w:start w:val="1"/>
      <w:numFmt w:val="lowerLetter"/>
      <w:lvlText w:val="%3)"/>
      <w:lvlJc w:val="left"/>
      <w:pPr>
        <w:tabs>
          <w:tab w:val="num" w:pos="1440"/>
        </w:tabs>
      </w:pPr>
    </w:lvl>
    <w:lvl w:ilvl="3">
      <w:start w:val="1"/>
      <w:numFmt w:val="lowerLetter"/>
      <w:lvlText w:val="%4)"/>
      <w:lvlJc w:val="left"/>
      <w:pPr>
        <w:tabs>
          <w:tab w:val="num" w:pos="1800"/>
        </w:tabs>
      </w:pPr>
    </w:lvl>
    <w:lvl w:ilvl="4">
      <w:start w:val="1"/>
      <w:numFmt w:val="lowerLetter"/>
      <w:lvlText w:val="%5)"/>
      <w:lvlJc w:val="left"/>
      <w:pPr>
        <w:tabs>
          <w:tab w:val="num" w:pos="2160"/>
        </w:tabs>
      </w:pPr>
    </w:lvl>
    <w:lvl w:ilvl="5">
      <w:start w:val="1"/>
      <w:numFmt w:val="lowerLetter"/>
      <w:lvlText w:val="%6)"/>
      <w:lvlJc w:val="left"/>
      <w:pPr>
        <w:tabs>
          <w:tab w:val="num" w:pos="2520"/>
        </w:tabs>
      </w:pPr>
    </w:lvl>
    <w:lvl w:ilvl="6">
      <w:start w:val="1"/>
      <w:numFmt w:val="lowerLetter"/>
      <w:lvlText w:val="%7)"/>
      <w:lvlJc w:val="left"/>
      <w:pPr>
        <w:tabs>
          <w:tab w:val="num" w:pos="2880"/>
        </w:tabs>
      </w:pPr>
    </w:lvl>
    <w:lvl w:ilvl="7">
      <w:start w:val="1"/>
      <w:numFmt w:val="lowerLetter"/>
      <w:lvlText w:val="%8)"/>
      <w:lvlJc w:val="left"/>
      <w:pPr>
        <w:tabs>
          <w:tab w:val="num" w:pos="3240"/>
        </w:tabs>
      </w:pPr>
    </w:lvl>
    <w:lvl w:ilvl="8">
      <w:start w:val="1"/>
      <w:numFmt w:val="lowerLetter"/>
      <w:lvlText w:val="%9)"/>
      <w:lvlJc w:val="left"/>
      <w:pPr>
        <w:tabs>
          <w:tab w:val="num" w:pos="3600"/>
        </w:tabs>
      </w:pPr>
    </w:lvl>
  </w:abstractNum>
  <w:abstractNum w:abstractNumId="15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1375"/>
        </w:tabs>
        <w:ind w:left="1375" w:hanging="360"/>
      </w:pPr>
    </w:lvl>
  </w:abstractNum>
  <w:abstractNum w:abstractNumId="16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lowerLetter"/>
      <w:lvlText w:val="%1.%2)"/>
      <w:lvlJc w:val="left"/>
      <w:pPr>
        <w:tabs>
          <w:tab w:val="num" w:pos="1080"/>
        </w:tabs>
      </w:pPr>
    </w:lvl>
    <w:lvl w:ilvl="2">
      <w:start w:val="1"/>
      <w:numFmt w:val="lowerLetter"/>
      <w:lvlText w:val="%3)"/>
      <w:lvlJc w:val="left"/>
      <w:pPr>
        <w:tabs>
          <w:tab w:val="num" w:pos="1440"/>
        </w:tabs>
      </w:pPr>
    </w:lvl>
    <w:lvl w:ilvl="3">
      <w:start w:val="1"/>
      <w:numFmt w:val="lowerLetter"/>
      <w:lvlText w:val="%4)"/>
      <w:lvlJc w:val="left"/>
      <w:pPr>
        <w:tabs>
          <w:tab w:val="num" w:pos="1800"/>
        </w:tabs>
      </w:pPr>
    </w:lvl>
    <w:lvl w:ilvl="4">
      <w:start w:val="1"/>
      <w:numFmt w:val="lowerLetter"/>
      <w:lvlText w:val="%5)"/>
      <w:lvlJc w:val="left"/>
      <w:pPr>
        <w:tabs>
          <w:tab w:val="num" w:pos="2160"/>
        </w:tabs>
      </w:pPr>
    </w:lvl>
    <w:lvl w:ilvl="5">
      <w:start w:val="1"/>
      <w:numFmt w:val="lowerLetter"/>
      <w:lvlText w:val="%6)"/>
      <w:lvlJc w:val="left"/>
      <w:pPr>
        <w:tabs>
          <w:tab w:val="num" w:pos="2520"/>
        </w:tabs>
      </w:pPr>
    </w:lvl>
    <w:lvl w:ilvl="6">
      <w:start w:val="1"/>
      <w:numFmt w:val="lowerLetter"/>
      <w:lvlText w:val="%7)"/>
      <w:lvlJc w:val="left"/>
      <w:pPr>
        <w:tabs>
          <w:tab w:val="num" w:pos="2880"/>
        </w:tabs>
      </w:pPr>
    </w:lvl>
    <w:lvl w:ilvl="7">
      <w:start w:val="1"/>
      <w:numFmt w:val="lowerLetter"/>
      <w:lvlText w:val="%8)"/>
      <w:lvlJc w:val="left"/>
      <w:pPr>
        <w:tabs>
          <w:tab w:val="num" w:pos="3240"/>
        </w:tabs>
      </w:pPr>
    </w:lvl>
    <w:lvl w:ilvl="8">
      <w:start w:val="1"/>
      <w:numFmt w:val="lowerLetter"/>
      <w:lvlText w:val="%9)"/>
      <w:lvlJc w:val="left"/>
      <w:pPr>
        <w:tabs>
          <w:tab w:val="num" w:pos="3600"/>
        </w:tabs>
      </w:pPr>
    </w:lvl>
  </w:abstractNum>
  <w:abstractNum w:abstractNumId="17" w15:restartNumberingAfterBreak="0">
    <w:nsid w:val="00000010"/>
    <w:multiLevelType w:val="multilevel"/>
    <w:tmpl w:val="00000010"/>
    <w:name w:val="WW8Num92"/>
    <w:lvl w:ilvl="0">
      <w:start w:val="1"/>
      <w:numFmt w:val="decimal"/>
      <w:lvlText w:val="%1"/>
      <w:lvlJc w:val="left"/>
      <w:pPr>
        <w:tabs>
          <w:tab w:val="num" w:pos="1015"/>
        </w:tabs>
        <w:ind w:left="1015" w:hanging="1015"/>
      </w:pPr>
    </w:lvl>
    <w:lvl w:ilvl="1">
      <w:start w:val="1"/>
      <w:numFmt w:val="decimal"/>
      <w:lvlText w:val="%1.%2"/>
      <w:lvlJc w:val="left"/>
      <w:pPr>
        <w:tabs>
          <w:tab w:val="num" w:pos="1015"/>
        </w:tabs>
        <w:ind w:left="1015" w:hanging="1015"/>
      </w:pPr>
    </w:lvl>
    <w:lvl w:ilvl="2">
      <w:start w:val="1"/>
      <w:numFmt w:val="decimal"/>
      <w:lvlText w:val="%1.%2.%3"/>
      <w:lvlJc w:val="left"/>
      <w:pPr>
        <w:tabs>
          <w:tab w:val="num" w:pos="1015"/>
        </w:tabs>
        <w:ind w:left="1015" w:hanging="1015"/>
      </w:pPr>
    </w:lvl>
    <w:lvl w:ilvl="3">
      <w:start w:val="1"/>
      <w:numFmt w:val="decimal"/>
      <w:lvlText w:val="%1.%2.%3.%4"/>
      <w:lvlJc w:val="left"/>
      <w:pPr>
        <w:tabs>
          <w:tab w:val="num" w:pos="1015"/>
        </w:tabs>
        <w:ind w:left="1015" w:hanging="1015"/>
      </w:pPr>
      <w:rPr>
        <w:rFonts w:ascii="Times New Roman" w:hAnsi="Times New Roman"/>
        <w:b w:val="0"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364" w:hanging="1080"/>
      </w:pPr>
    </w:lvl>
    <w:lvl w:ilvl="5">
      <w:start w:val="1"/>
      <w:numFmt w:val="decimal"/>
      <w:lvlText w:val="%1.%2.%3.%4.%5.%6"/>
      <w:lvlJc w:val="left"/>
      <w:pPr>
        <w:tabs>
          <w:tab w:val="num" w:pos="1364"/>
        </w:tabs>
        <w:ind w:left="1364" w:hanging="1080"/>
      </w:pPr>
    </w:lvl>
    <w:lvl w:ilvl="6">
      <w:start w:val="1"/>
      <w:numFmt w:val="decimal"/>
      <w:lvlText w:val="%1.%2.%3.%4.%5.%6.%7"/>
      <w:lvlJc w:val="left"/>
      <w:pPr>
        <w:tabs>
          <w:tab w:val="num" w:pos="1724"/>
        </w:tabs>
        <w:ind w:left="172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84"/>
        </w:tabs>
        <w:ind w:left="2084" w:hanging="1800"/>
      </w:pPr>
    </w:lvl>
  </w:abstractNum>
  <w:abstractNum w:abstractNumId="18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080"/>
        </w:tabs>
      </w:pPr>
    </w:lvl>
    <w:lvl w:ilvl="2">
      <w:start w:val="1"/>
      <w:numFmt w:val="lowerLetter"/>
      <w:lvlText w:val="%3)"/>
      <w:lvlJc w:val="left"/>
      <w:pPr>
        <w:tabs>
          <w:tab w:val="num" w:pos="1440"/>
        </w:tabs>
      </w:pPr>
    </w:lvl>
    <w:lvl w:ilvl="3">
      <w:start w:val="1"/>
      <w:numFmt w:val="lowerLetter"/>
      <w:lvlText w:val="%4)"/>
      <w:lvlJc w:val="left"/>
      <w:pPr>
        <w:tabs>
          <w:tab w:val="num" w:pos="1800"/>
        </w:tabs>
      </w:pPr>
    </w:lvl>
    <w:lvl w:ilvl="4">
      <w:start w:val="1"/>
      <w:numFmt w:val="lowerLetter"/>
      <w:lvlText w:val="%5)"/>
      <w:lvlJc w:val="left"/>
      <w:pPr>
        <w:tabs>
          <w:tab w:val="num" w:pos="2160"/>
        </w:tabs>
      </w:pPr>
    </w:lvl>
    <w:lvl w:ilvl="5">
      <w:start w:val="1"/>
      <w:numFmt w:val="lowerLetter"/>
      <w:lvlText w:val="%6)"/>
      <w:lvlJc w:val="left"/>
      <w:pPr>
        <w:tabs>
          <w:tab w:val="num" w:pos="2520"/>
        </w:tabs>
      </w:pPr>
    </w:lvl>
    <w:lvl w:ilvl="6">
      <w:start w:val="1"/>
      <w:numFmt w:val="lowerLetter"/>
      <w:lvlText w:val="%7)"/>
      <w:lvlJc w:val="left"/>
      <w:pPr>
        <w:tabs>
          <w:tab w:val="num" w:pos="2880"/>
        </w:tabs>
      </w:pPr>
    </w:lvl>
    <w:lvl w:ilvl="7">
      <w:start w:val="1"/>
      <w:numFmt w:val="lowerLetter"/>
      <w:lvlText w:val="%8)"/>
      <w:lvlJc w:val="left"/>
      <w:pPr>
        <w:tabs>
          <w:tab w:val="num" w:pos="3240"/>
        </w:tabs>
      </w:pPr>
    </w:lvl>
    <w:lvl w:ilvl="8">
      <w:start w:val="1"/>
      <w:numFmt w:val="lowerLetter"/>
      <w:lvlText w:val="%9)"/>
      <w:lvlJc w:val="left"/>
      <w:pPr>
        <w:tabs>
          <w:tab w:val="num" w:pos="3600"/>
        </w:tabs>
      </w:pPr>
    </w:lvl>
  </w:abstractNum>
  <w:abstractNum w:abstractNumId="19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"/>
      <w:lvlJc w:val="left"/>
      <w:pPr>
        <w:tabs>
          <w:tab w:val="num" w:pos="1588"/>
        </w:tabs>
        <w:ind w:left="1588" w:hanging="114"/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1" w15:restartNumberingAfterBreak="0">
    <w:nsid w:val="00000014"/>
    <w:multiLevelType w:val="multilevel"/>
    <w:tmpl w:val="00000014"/>
    <w:name w:val="WW8Num20"/>
    <w:lvl w:ilvl="0">
      <w:start w:val="17"/>
      <w:numFmt w:val="decimal"/>
      <w:lvlText w:val="%1."/>
      <w:lvlJc w:val="left"/>
      <w:pPr>
        <w:tabs>
          <w:tab w:val="num" w:pos="780"/>
        </w:tabs>
        <w:ind w:left="780" w:hanging="780"/>
      </w:pPr>
    </w:lvl>
    <w:lvl w:ilvl="1">
      <w:start w:val="11"/>
      <w:numFmt w:val="decimal"/>
      <w:lvlText w:val="%1.%2."/>
      <w:lvlJc w:val="left"/>
      <w:pPr>
        <w:tabs>
          <w:tab w:val="num" w:pos="1063"/>
        </w:tabs>
        <w:ind w:left="1063" w:hanging="780"/>
      </w:pPr>
    </w:lvl>
    <w:lvl w:ilvl="2">
      <w:start w:val="1"/>
      <w:numFmt w:val="decimal"/>
      <w:lvlText w:val="%1.%2.%3."/>
      <w:lvlJc w:val="left"/>
      <w:pPr>
        <w:tabs>
          <w:tab w:val="num" w:pos="1346"/>
        </w:tabs>
        <w:ind w:left="1346" w:hanging="780"/>
      </w:pPr>
    </w:lvl>
    <w:lvl w:ilvl="3">
      <w:start w:val="1"/>
      <w:numFmt w:val="decimal"/>
      <w:lvlText w:val="%1.%2.%3.%4."/>
      <w:lvlJc w:val="left"/>
      <w:pPr>
        <w:tabs>
          <w:tab w:val="num" w:pos="1629"/>
        </w:tabs>
        <w:ind w:left="1629" w:hanging="780"/>
      </w:p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</w:lvl>
  </w:abstractNum>
  <w:abstractNum w:abstractNumId="22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</w:abstractNum>
  <w:abstractNum w:abstractNumId="23" w15:restartNumberingAfterBreak="0">
    <w:nsid w:val="00000016"/>
    <w:multiLevelType w:val="multilevel"/>
    <w:tmpl w:val="00000016"/>
    <w:name w:val="WW8Num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426" w:hanging="360"/>
      </w:p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</w:lvl>
  </w:abstractNum>
  <w:abstractNum w:abstractNumId="24" w15:restartNumberingAfterBreak="0">
    <w:nsid w:val="00000017"/>
    <w:multiLevelType w:val="singleLevel"/>
    <w:tmpl w:val="00000017"/>
    <w:name w:val="WW8Num15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00000018"/>
    <w:multiLevelType w:val="multilevel"/>
    <w:tmpl w:val="00000018"/>
    <w:name w:val="WW8Num2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360"/>
      </w:pPr>
    </w:lvl>
    <w:lvl w:ilvl="2">
      <w:start w:val="1"/>
      <w:numFmt w:val="decimal"/>
      <w:lvlText w:val="%1.%2.%3."/>
      <w:lvlJc w:val="left"/>
      <w:pPr>
        <w:tabs>
          <w:tab w:val="num" w:pos="1702"/>
        </w:tabs>
        <w:ind w:left="1702" w:hanging="720"/>
      </w:pPr>
    </w:lvl>
    <w:lvl w:ilvl="3">
      <w:start w:val="1"/>
      <w:numFmt w:val="decimal"/>
      <w:lvlText w:val="%1.%2.%3.%4."/>
      <w:lvlJc w:val="left"/>
      <w:pPr>
        <w:tabs>
          <w:tab w:val="num" w:pos="2193"/>
        </w:tabs>
        <w:ind w:left="2193" w:hanging="720"/>
      </w:pPr>
    </w:lvl>
    <w:lvl w:ilvl="4">
      <w:start w:val="1"/>
      <w:numFmt w:val="decimal"/>
      <w:lvlText w:val="%1.%2.%3.%4.%5."/>
      <w:lvlJc w:val="left"/>
      <w:pPr>
        <w:tabs>
          <w:tab w:val="num" w:pos="3044"/>
        </w:tabs>
        <w:ind w:left="3044" w:hanging="1080"/>
      </w:pPr>
    </w:lvl>
    <w:lvl w:ilvl="5">
      <w:start w:val="1"/>
      <w:numFmt w:val="decimal"/>
      <w:lvlText w:val="%1.%2.%3.%4.%5.%6."/>
      <w:lvlJc w:val="left"/>
      <w:pPr>
        <w:tabs>
          <w:tab w:val="num" w:pos="3535"/>
        </w:tabs>
        <w:ind w:left="35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86"/>
        </w:tabs>
        <w:ind w:left="438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77"/>
        </w:tabs>
        <w:ind w:left="487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728"/>
        </w:tabs>
        <w:ind w:left="5728" w:hanging="1800"/>
      </w:pPr>
    </w:lvl>
  </w:abstractNum>
  <w:abstractNum w:abstractNumId="26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</w:abstractNum>
  <w:abstractNum w:abstractNumId="27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1172"/>
        </w:tabs>
        <w:ind w:left="1172" w:hanging="114"/>
      </w:pPr>
      <w:rPr>
        <w:rFonts w:ascii="Times New Roman" w:eastAsia="Times New Roman" w:hAnsi="Times New Roman" w:cs="Times New Roman"/>
      </w:rPr>
    </w:lvl>
  </w:abstractNum>
  <w:abstractNum w:abstractNumId="29" w15:restartNumberingAfterBreak="0">
    <w:nsid w:val="0000001D"/>
    <w:multiLevelType w:val="singleLevel"/>
    <w:tmpl w:val="0000001D"/>
    <w:name w:val="WW8Num29"/>
    <w:lvl w:ilvl="0">
      <w:start w:val="1"/>
      <w:numFmt w:val="lowerLetter"/>
      <w:lvlText w:val="%1)"/>
      <w:lvlJc w:val="left"/>
      <w:pPr>
        <w:tabs>
          <w:tab w:val="num" w:pos="1375"/>
        </w:tabs>
        <w:ind w:left="1375" w:hanging="360"/>
      </w:pPr>
    </w:lvl>
  </w:abstractNum>
  <w:abstractNum w:abstractNumId="30" w15:restartNumberingAfterBreak="0">
    <w:nsid w:val="0000001E"/>
    <w:multiLevelType w:val="multi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ZapfHumnst BT" w:eastAsia="Times New Roman" w:hAnsi="ZapfHumnst BT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0000020"/>
    <w:multiLevelType w:val="singleLevel"/>
    <w:tmpl w:val="00000020"/>
    <w:name w:val="WW8Num3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33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bullet"/>
      <w:lvlText w:val=""/>
      <w:lvlJc w:val="left"/>
      <w:pPr>
        <w:tabs>
          <w:tab w:val="num" w:pos="1194"/>
        </w:tabs>
        <w:ind w:left="1194" w:hanging="114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0000022"/>
    <w:multiLevelType w:val="multi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ZapfHumnst BT" w:hAnsi="ZapfHumnst B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"/>
      <w:lvlJc w:val="left"/>
      <w:pPr>
        <w:tabs>
          <w:tab w:val="num" w:pos="1211"/>
        </w:tabs>
        <w:ind w:left="1211" w:hanging="360"/>
      </w:pPr>
      <w:rPr>
        <w:sz w:val="16"/>
      </w:rPr>
    </w:lvl>
  </w:abstractNum>
  <w:abstractNum w:abstractNumId="36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"/>
      <w:lvlJc w:val="left"/>
      <w:pPr>
        <w:tabs>
          <w:tab w:val="num" w:pos="1276"/>
        </w:tabs>
        <w:ind w:left="1276" w:hanging="992"/>
      </w:p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992"/>
      </w:p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992"/>
      </w:pPr>
    </w:lvl>
    <w:lvl w:ilvl="3">
      <w:start w:val="1"/>
      <w:numFmt w:val="decimal"/>
      <w:lvlText w:val="%1.%2.%3.%4"/>
      <w:lvlJc w:val="left"/>
      <w:pPr>
        <w:tabs>
          <w:tab w:val="num" w:pos="1276"/>
        </w:tabs>
        <w:ind w:left="1276" w:hanging="992"/>
      </w:p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992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1593"/>
        </w:tabs>
        <w:ind w:left="1593" w:hanging="360"/>
      </w:pPr>
    </w:lvl>
  </w:abstractNum>
  <w:abstractNum w:abstractNumId="38" w15:restartNumberingAfterBreak="0">
    <w:nsid w:val="00000026"/>
    <w:multiLevelType w:val="multilevel"/>
    <w:tmpl w:val="00000026"/>
    <w:name w:val="WW8Num38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823"/>
        </w:tabs>
        <w:ind w:left="823" w:hanging="540"/>
      </w:p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</w:lvl>
  </w:abstractNum>
  <w:abstractNum w:abstractNumId="39" w15:restartNumberingAfterBreak="0">
    <w:nsid w:val="00000027"/>
    <w:multiLevelType w:val="multilevel"/>
    <w:tmpl w:val="00000027"/>
    <w:name w:val="WW8Num3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0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ZapfHumnst BT" w:eastAsia="Times New Roman" w:hAnsi="ZapfHumnst BT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00000029"/>
    <w:multiLevelType w:val="multilevel"/>
    <w:tmpl w:val="00000029"/>
    <w:name w:val="WW8Num41"/>
    <w:lvl w:ilvl="0">
      <w:start w:val="1"/>
      <w:numFmt w:val="lowerLetter"/>
      <w:lvlText w:val="%1)"/>
      <w:lvlJc w:val="left"/>
      <w:pPr>
        <w:tabs>
          <w:tab w:val="num" w:pos="1474"/>
        </w:tabs>
        <w:ind w:left="1474" w:hanging="459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0000002A"/>
    <w:multiLevelType w:val="multi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1474"/>
        </w:tabs>
        <w:ind w:left="1474" w:hanging="459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1"/>
      <w:numFmt w:val="lowerLetter"/>
      <w:lvlText w:val="%1)"/>
      <w:lvlJc w:val="left"/>
      <w:pPr>
        <w:tabs>
          <w:tab w:val="num" w:pos="1474"/>
        </w:tabs>
        <w:ind w:left="1474" w:hanging="459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1474"/>
        </w:tabs>
        <w:ind w:left="1474" w:hanging="459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1474"/>
        </w:tabs>
        <w:ind w:left="1474" w:hanging="459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lowerLetter"/>
      <w:lvlText w:val="%1)"/>
      <w:lvlJc w:val="left"/>
      <w:pPr>
        <w:tabs>
          <w:tab w:val="num" w:pos="1474"/>
        </w:tabs>
        <w:ind w:left="1474" w:hanging="459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17"/>
      <w:numFmt w:val="decimal"/>
      <w:lvlText w:val="%1."/>
      <w:lvlJc w:val="left"/>
      <w:pPr>
        <w:tabs>
          <w:tab w:val="num" w:pos="780"/>
        </w:tabs>
        <w:ind w:left="780" w:hanging="780"/>
      </w:pPr>
    </w:lvl>
    <w:lvl w:ilvl="1">
      <w:start w:val="12"/>
      <w:numFmt w:val="decimal"/>
      <w:lvlText w:val="%1.%2."/>
      <w:lvlJc w:val="left"/>
      <w:pPr>
        <w:tabs>
          <w:tab w:val="num" w:pos="1063"/>
        </w:tabs>
        <w:ind w:left="1063" w:hanging="780"/>
      </w:pPr>
    </w:lvl>
    <w:lvl w:ilvl="2">
      <w:start w:val="1"/>
      <w:numFmt w:val="decimal"/>
      <w:lvlText w:val="%1.%2.%3."/>
      <w:lvlJc w:val="left"/>
      <w:pPr>
        <w:tabs>
          <w:tab w:val="num" w:pos="1346"/>
        </w:tabs>
        <w:ind w:left="1346" w:hanging="780"/>
      </w:pPr>
    </w:lvl>
    <w:lvl w:ilvl="3">
      <w:start w:val="1"/>
      <w:numFmt w:val="decimal"/>
      <w:lvlText w:val="%1.%2.%3.%4."/>
      <w:lvlJc w:val="left"/>
      <w:pPr>
        <w:tabs>
          <w:tab w:val="num" w:pos="1629"/>
        </w:tabs>
        <w:ind w:left="1629" w:hanging="780"/>
      </w:p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8"/>
      <w:numFmt w:val="decimal"/>
      <w:lvlText w:val="%1.%2."/>
      <w:lvlJc w:val="left"/>
      <w:pPr>
        <w:tabs>
          <w:tab w:val="num" w:pos="676"/>
        </w:tabs>
        <w:ind w:left="676" w:hanging="540"/>
      </w:pPr>
    </w:lvl>
    <w:lvl w:ilvl="2">
      <w:start w:val="1"/>
      <w:numFmt w:val="decimal"/>
      <w:lvlText w:val="%1.%2.%3."/>
      <w:lvlJc w:val="left"/>
      <w:pPr>
        <w:tabs>
          <w:tab w:val="num" w:pos="992"/>
        </w:tabs>
        <w:ind w:left="992" w:hanging="720"/>
      </w:pPr>
    </w:lvl>
    <w:lvl w:ilvl="3">
      <w:start w:val="1"/>
      <w:numFmt w:val="decimal"/>
      <w:lvlText w:val="%1.%2.%3.%4."/>
      <w:lvlJc w:val="left"/>
      <w:pPr>
        <w:tabs>
          <w:tab w:val="num" w:pos="1128"/>
        </w:tabs>
        <w:ind w:left="1128" w:hanging="720"/>
      </w:pPr>
    </w:lvl>
    <w:lvl w:ilvl="4">
      <w:start w:val="1"/>
      <w:numFmt w:val="decimal"/>
      <w:lvlText w:val="%1.%2.%3.%4.%5."/>
      <w:lvlJc w:val="left"/>
      <w:pPr>
        <w:tabs>
          <w:tab w:val="num" w:pos="1624"/>
        </w:tabs>
        <w:ind w:left="1624" w:hanging="1080"/>
      </w:pPr>
    </w:lvl>
    <w:lvl w:ilvl="5">
      <w:start w:val="1"/>
      <w:numFmt w:val="decimal"/>
      <w:lvlText w:val="%1.%2.%3.%4.%5.%6."/>
      <w:lvlJc w:val="left"/>
      <w:pPr>
        <w:tabs>
          <w:tab w:val="num" w:pos="1760"/>
        </w:tabs>
        <w:ind w:left="17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256"/>
        </w:tabs>
        <w:ind w:left="22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392"/>
        </w:tabs>
        <w:ind w:left="239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888"/>
        </w:tabs>
        <w:ind w:left="2888" w:hanging="1800"/>
      </w:p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53" w15:restartNumberingAfterBreak="0">
    <w:nsid w:val="00000036"/>
    <w:multiLevelType w:val="multilevel"/>
    <w:tmpl w:val="00000036"/>
    <w:name w:val="WW8Num5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54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55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6" w15:restartNumberingAfterBreak="0">
    <w:nsid w:val="00000039"/>
    <w:multiLevelType w:val="multilevel"/>
    <w:tmpl w:val="00000039"/>
    <w:name w:val="WW8Num5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0000003A"/>
    <w:multiLevelType w:val="multilevel"/>
    <w:tmpl w:val="0000003A"/>
    <w:name w:val="WW8Num58"/>
    <w:lvl w:ilvl="0">
      <w:start w:val="17"/>
      <w:numFmt w:val="decimal"/>
      <w:lvlText w:val="%1."/>
      <w:lvlJc w:val="left"/>
      <w:pPr>
        <w:tabs>
          <w:tab w:val="num" w:pos="780"/>
        </w:tabs>
        <w:ind w:left="780" w:hanging="780"/>
      </w:pPr>
    </w:lvl>
    <w:lvl w:ilvl="1">
      <w:start w:val="10"/>
      <w:numFmt w:val="decimal"/>
      <w:lvlText w:val="%1.%2."/>
      <w:lvlJc w:val="left"/>
      <w:pPr>
        <w:tabs>
          <w:tab w:val="num" w:pos="960"/>
        </w:tabs>
        <w:ind w:left="960" w:hanging="780"/>
      </w:p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780"/>
      </w:pPr>
    </w:lvl>
    <w:lvl w:ilvl="3">
      <w:start w:val="1"/>
      <w:numFmt w:val="decimal"/>
      <w:lvlText w:val="%1.%2.%3.%4."/>
      <w:lvlJc w:val="left"/>
      <w:pPr>
        <w:tabs>
          <w:tab w:val="num" w:pos="1320"/>
        </w:tabs>
        <w:ind w:left="1320" w:hanging="7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58" w15:restartNumberingAfterBreak="0">
    <w:nsid w:val="0000003B"/>
    <w:multiLevelType w:val="multilevel"/>
    <w:tmpl w:val="0000003B"/>
    <w:name w:val="WW8Num5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360"/>
      </w:pPr>
    </w:lvl>
    <w:lvl w:ilvl="2">
      <w:start w:val="1"/>
      <w:numFmt w:val="decimal"/>
      <w:lvlText w:val="%1.%2.%3."/>
      <w:lvlJc w:val="left"/>
      <w:pPr>
        <w:tabs>
          <w:tab w:val="num" w:pos="2836"/>
        </w:tabs>
        <w:ind w:left="2836" w:hanging="720"/>
      </w:pPr>
    </w:lvl>
    <w:lvl w:ilvl="3">
      <w:start w:val="1"/>
      <w:numFmt w:val="decimal"/>
      <w:lvlText w:val="%1.%2.%3.%4."/>
      <w:lvlJc w:val="left"/>
      <w:pPr>
        <w:tabs>
          <w:tab w:val="num" w:pos="3894"/>
        </w:tabs>
        <w:ind w:left="3894" w:hanging="720"/>
      </w:pPr>
    </w:lvl>
    <w:lvl w:ilvl="4">
      <w:start w:val="1"/>
      <w:numFmt w:val="decimal"/>
      <w:lvlText w:val="%1.%2.%3.%4.%5."/>
      <w:lvlJc w:val="left"/>
      <w:pPr>
        <w:tabs>
          <w:tab w:val="num" w:pos="5312"/>
        </w:tabs>
        <w:ind w:left="5312" w:hanging="1080"/>
      </w:pPr>
    </w:lvl>
    <w:lvl w:ilvl="5">
      <w:start w:val="1"/>
      <w:numFmt w:val="decimal"/>
      <w:lvlText w:val="%1.%2.%3.%4.%5.%6."/>
      <w:lvlJc w:val="left"/>
      <w:pPr>
        <w:tabs>
          <w:tab w:val="num" w:pos="6370"/>
        </w:tabs>
        <w:ind w:left="637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788"/>
        </w:tabs>
        <w:ind w:left="77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846"/>
        </w:tabs>
        <w:ind w:left="884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264"/>
        </w:tabs>
        <w:ind w:left="10264" w:hanging="1800"/>
      </w:pPr>
    </w:lvl>
  </w:abstractNum>
  <w:abstractNum w:abstractNumId="59" w15:restartNumberingAfterBreak="0">
    <w:nsid w:val="0000003C"/>
    <w:multiLevelType w:val="multilevel"/>
    <w:tmpl w:val="0000003C"/>
    <w:name w:val="WW8Num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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8"/>
      </w:r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08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144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80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216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5040" w:hanging="2520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2880"/>
      </w:pPr>
    </w:lvl>
  </w:abstractNum>
  <w:abstractNum w:abstractNumId="62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360"/>
      </w:pPr>
    </w:lvl>
    <w:lvl w:ilvl="2">
      <w:start w:val="1"/>
      <w:numFmt w:val="decimal"/>
      <w:lvlText w:val="%1.%2.%3"/>
      <w:lvlJc w:val="left"/>
      <w:pPr>
        <w:tabs>
          <w:tab w:val="num" w:pos="2836"/>
        </w:tabs>
        <w:ind w:left="2836" w:hanging="720"/>
      </w:pPr>
    </w:lvl>
    <w:lvl w:ilvl="3">
      <w:start w:val="1"/>
      <w:numFmt w:val="decimal"/>
      <w:lvlText w:val="%1.%2.%3.%4"/>
      <w:lvlJc w:val="left"/>
      <w:pPr>
        <w:tabs>
          <w:tab w:val="num" w:pos="3894"/>
        </w:tabs>
        <w:ind w:left="3894" w:hanging="720"/>
      </w:pPr>
    </w:lvl>
    <w:lvl w:ilvl="4">
      <w:start w:val="1"/>
      <w:numFmt w:val="decimal"/>
      <w:lvlText w:val="%1.%2.%3.%4.%5"/>
      <w:lvlJc w:val="left"/>
      <w:pPr>
        <w:tabs>
          <w:tab w:val="num" w:pos="5312"/>
        </w:tabs>
        <w:ind w:left="5312" w:hanging="1080"/>
      </w:pPr>
    </w:lvl>
    <w:lvl w:ilvl="5">
      <w:start w:val="1"/>
      <w:numFmt w:val="decimal"/>
      <w:lvlText w:val="%1.%2.%3.%4.%5.%6"/>
      <w:lvlJc w:val="left"/>
      <w:pPr>
        <w:tabs>
          <w:tab w:val="num" w:pos="6370"/>
        </w:tabs>
        <w:ind w:left="6370" w:hanging="1080"/>
      </w:pPr>
    </w:lvl>
    <w:lvl w:ilvl="6">
      <w:start w:val="1"/>
      <w:numFmt w:val="decimal"/>
      <w:lvlText w:val="%1.%2.%3.%4.%5.%6.%7"/>
      <w:lvlJc w:val="left"/>
      <w:pPr>
        <w:tabs>
          <w:tab w:val="num" w:pos="7788"/>
        </w:tabs>
        <w:ind w:left="778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8846"/>
        </w:tabs>
        <w:ind w:left="884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0264"/>
        </w:tabs>
        <w:ind w:left="10264" w:hanging="1800"/>
      </w:p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lowerLetter"/>
      <w:lvlText w:val="%1)"/>
      <w:lvlJc w:val="left"/>
      <w:pPr>
        <w:tabs>
          <w:tab w:val="num" w:pos="1375"/>
        </w:tabs>
        <w:ind w:left="1375" w:hanging="360"/>
      </w:pPr>
    </w:lvl>
  </w:abstractNum>
  <w:abstractNum w:abstractNumId="64" w15:restartNumberingAfterBreak="0">
    <w:nsid w:val="00000058"/>
    <w:multiLevelType w:val="singleLevel"/>
    <w:tmpl w:val="00000058"/>
    <w:name w:val="WW8Num62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5" w15:restartNumberingAfterBreak="0">
    <w:nsid w:val="0000005B"/>
    <w:multiLevelType w:val="singleLevel"/>
    <w:tmpl w:val="0000005B"/>
    <w:name w:val="WW8Num630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66" w15:restartNumberingAfterBreak="0">
    <w:nsid w:val="00000071"/>
    <w:multiLevelType w:val="multilevel"/>
    <w:tmpl w:val="00000071"/>
    <w:name w:val="WW8Num113"/>
    <w:lvl w:ilvl="0">
      <w:start w:val="1"/>
      <w:numFmt w:val="lowerLetter"/>
      <w:lvlText w:val="%1)"/>
      <w:lvlJc w:val="left"/>
      <w:pPr>
        <w:tabs>
          <w:tab w:val="num" w:pos="1474"/>
        </w:tabs>
        <w:ind w:left="1474" w:hanging="459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7" w15:restartNumberingAfterBreak="0">
    <w:nsid w:val="0944379B"/>
    <w:multiLevelType w:val="multilevel"/>
    <w:tmpl w:val="81506A96"/>
    <w:lvl w:ilvl="0">
      <w:start w:val="1"/>
      <w:numFmt w:val="bullet"/>
      <w:pStyle w:val="Numerada3"/>
      <w:lvlText w:val=""/>
      <w:lvlJc w:val="left"/>
      <w:pPr>
        <w:tabs>
          <w:tab w:val="num" w:pos="2211"/>
        </w:tabs>
        <w:ind w:left="2211" w:hanging="39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119C306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139D211C"/>
    <w:multiLevelType w:val="multilevel"/>
    <w:tmpl w:val="0000002C"/>
    <w:name w:val="WW8Num45222"/>
    <w:lvl w:ilvl="0">
      <w:start w:val="1"/>
      <w:numFmt w:val="lowerLetter"/>
      <w:lvlText w:val="%1)"/>
      <w:lvlJc w:val="left"/>
      <w:pPr>
        <w:tabs>
          <w:tab w:val="num" w:pos="1474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70" w15:restartNumberingAfterBreak="0">
    <w:nsid w:val="2B0E7646"/>
    <w:multiLevelType w:val="multilevel"/>
    <w:tmpl w:val="F6E427FC"/>
    <w:lvl w:ilvl="0">
      <w:start w:val="6"/>
      <w:numFmt w:val="decimal"/>
      <w:lvlText w:val="%1."/>
      <w:lvlJc w:val="left"/>
      <w:pPr>
        <w:tabs>
          <w:tab w:val="num" w:pos="510"/>
        </w:tabs>
        <w:ind w:left="510" w:hanging="453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SubtitulosNivel26"/>
      <w:lvlText w:val="%1.%2."/>
      <w:lvlJc w:val="left"/>
      <w:pPr>
        <w:tabs>
          <w:tab w:val="num" w:pos="510"/>
        </w:tabs>
        <w:ind w:left="510" w:hanging="453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1" w15:restartNumberingAfterBreak="0">
    <w:nsid w:val="32297CA9"/>
    <w:multiLevelType w:val="multilevel"/>
    <w:tmpl w:val="D1040290"/>
    <w:lvl w:ilvl="0">
      <w:start w:val="4"/>
      <w:numFmt w:val="decimal"/>
      <w:pStyle w:val="Commarcadores2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2" w15:restartNumberingAfterBreak="0">
    <w:nsid w:val="36B171A5"/>
    <w:multiLevelType w:val="hybridMultilevel"/>
    <w:tmpl w:val="67C68E74"/>
    <w:lvl w:ilvl="0" w:tplc="E362CD3E">
      <w:start w:val="1"/>
      <w:numFmt w:val="decimal"/>
      <w:lvlText w:val="%1)"/>
      <w:lvlJc w:val="left"/>
      <w:pPr>
        <w:tabs>
          <w:tab w:val="num" w:pos="1865"/>
        </w:tabs>
        <w:ind w:left="1865" w:hanging="447"/>
      </w:pPr>
      <w:rPr>
        <w:rFonts w:hint="default"/>
      </w:rPr>
    </w:lvl>
    <w:lvl w:ilvl="1" w:tplc="5DFE5D7A">
      <w:start w:val="1"/>
      <w:numFmt w:val="bullet"/>
      <w:lvlText w:val=""/>
      <w:lvlJc w:val="left"/>
      <w:pPr>
        <w:tabs>
          <w:tab w:val="num" w:pos="2288"/>
        </w:tabs>
        <w:ind w:left="2211" w:hanging="283"/>
      </w:pPr>
      <w:rPr>
        <w:rFonts w:ascii="Wingdings" w:hAnsi="Wingdings" w:hint="default"/>
      </w:rPr>
    </w:lvl>
    <w:lvl w:ilvl="2" w:tplc="6D526E0C">
      <w:start w:val="1"/>
      <w:numFmt w:val="bullet"/>
      <w:pStyle w:val="Recuodecorpodetexto2"/>
      <w:lvlText w:val=""/>
      <w:lvlJc w:val="left"/>
      <w:pPr>
        <w:tabs>
          <w:tab w:val="num" w:pos="2377"/>
        </w:tabs>
        <w:ind w:left="2377" w:hanging="397"/>
      </w:pPr>
      <w:rPr>
        <w:rFonts w:ascii="Symbol" w:hAnsi="Symbol" w:hint="default"/>
        <w:color w:val="auto"/>
      </w:rPr>
    </w:lvl>
    <w:lvl w:ilvl="3" w:tplc="5036B7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3672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32CD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BE60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5E4A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BE10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6BB64D7"/>
    <w:multiLevelType w:val="multilevel"/>
    <w:tmpl w:val="8B248EE6"/>
    <w:lvl w:ilvl="0">
      <w:start w:val="1"/>
      <w:numFmt w:val="decimal"/>
      <w:pStyle w:val="Ttulo1"/>
      <w:lvlText w:val="%1."/>
      <w:lvlJc w:val="left"/>
      <w:pPr>
        <w:tabs>
          <w:tab w:val="num" w:pos="998"/>
        </w:tabs>
        <w:ind w:left="998" w:hanging="998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1015"/>
        </w:tabs>
        <w:ind w:left="1015" w:hanging="1015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015"/>
        </w:tabs>
        <w:ind w:left="1015" w:hanging="1015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1015"/>
        </w:tabs>
        <w:ind w:left="1015" w:hanging="10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240" w:hanging="1440"/>
      </w:pPr>
      <w:rPr>
        <w:rFonts w:hint="default"/>
      </w:rPr>
    </w:lvl>
  </w:abstractNum>
  <w:abstractNum w:abstractNumId="74" w15:restartNumberingAfterBreak="0">
    <w:nsid w:val="39D85F7C"/>
    <w:multiLevelType w:val="multilevel"/>
    <w:tmpl w:val="9934F3BA"/>
    <w:lvl w:ilvl="0">
      <w:start w:val="1"/>
      <w:numFmt w:val="decimal"/>
      <w:pStyle w:val="T2"/>
      <w:lvlText w:val="%1."/>
      <w:lvlJc w:val="left"/>
      <w:pPr>
        <w:tabs>
          <w:tab w:val="num" w:pos="998"/>
        </w:tabs>
        <w:ind w:left="998" w:hanging="99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1"/>
        </w:tabs>
        <w:ind w:left="431" w:hanging="431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  <w:rPr>
        <w:rFonts w:ascii="Times New Roman" w:hAnsi="Times New Roman" w:hint="default"/>
        <w:b w:val="0"/>
        <w:i w:val="0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960" w:hanging="1440"/>
      </w:pPr>
      <w:rPr>
        <w:rFonts w:hint="default"/>
      </w:rPr>
    </w:lvl>
  </w:abstractNum>
  <w:abstractNum w:abstractNumId="75" w15:restartNumberingAfterBreak="0">
    <w:nsid w:val="4EF268D6"/>
    <w:multiLevelType w:val="multilevel"/>
    <w:tmpl w:val="00000006"/>
    <w:name w:val="WW8Num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42C56C2"/>
    <w:multiLevelType w:val="multilevel"/>
    <w:tmpl w:val="0000002C"/>
    <w:name w:val="WW8Num4522"/>
    <w:lvl w:ilvl="0">
      <w:start w:val="1"/>
      <w:numFmt w:val="lowerLetter"/>
      <w:lvlText w:val="%1)"/>
      <w:lvlJc w:val="left"/>
      <w:pPr>
        <w:tabs>
          <w:tab w:val="num" w:pos="1474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77" w15:restartNumberingAfterBreak="0">
    <w:nsid w:val="57453008"/>
    <w:multiLevelType w:val="singleLevel"/>
    <w:tmpl w:val="BE6E3DAA"/>
    <w:lvl w:ilvl="0">
      <w:start w:val="1"/>
      <w:numFmt w:val="decimal"/>
      <w:pStyle w:val="Numerada2"/>
      <w:lvlText w:val="%1)"/>
      <w:lvlJc w:val="left"/>
      <w:pPr>
        <w:tabs>
          <w:tab w:val="num" w:pos="1834"/>
        </w:tabs>
        <w:ind w:left="1834" w:hanging="360"/>
      </w:pPr>
      <w:rPr>
        <w:rFonts w:hint="default"/>
      </w:rPr>
    </w:lvl>
  </w:abstractNum>
  <w:abstractNum w:abstractNumId="78" w15:restartNumberingAfterBreak="0">
    <w:nsid w:val="58230F36"/>
    <w:multiLevelType w:val="multilevel"/>
    <w:tmpl w:val="5060F4AE"/>
    <w:lvl w:ilvl="0">
      <w:start w:val="1"/>
      <w:numFmt w:val="decimal"/>
      <w:pStyle w:val="Estilo2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92"/>
        </w:tabs>
        <w:ind w:left="992" w:hanging="992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9" w15:restartNumberingAfterBreak="0">
    <w:nsid w:val="644A4521"/>
    <w:multiLevelType w:val="multilevel"/>
    <w:tmpl w:val="C1FE9E8A"/>
    <w:lvl w:ilvl="0">
      <w:start w:val="1"/>
      <w:numFmt w:val="lowerLetter"/>
      <w:pStyle w:val="NUMERADA0"/>
      <w:lvlText w:val="%1)"/>
      <w:lvlJc w:val="left"/>
      <w:pPr>
        <w:tabs>
          <w:tab w:val="num" w:pos="1375"/>
        </w:tabs>
        <w:ind w:left="137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E8B20A1"/>
    <w:multiLevelType w:val="multilevel"/>
    <w:tmpl w:val="14C8972E"/>
    <w:lvl w:ilvl="0">
      <w:start w:val="1"/>
      <w:numFmt w:val="decimal"/>
      <w:lvlText w:val="%1."/>
      <w:lvlJc w:val="left"/>
      <w:pPr>
        <w:tabs>
          <w:tab w:val="num" w:pos="998"/>
        </w:tabs>
        <w:ind w:left="998" w:hanging="99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5"/>
        </w:tabs>
        <w:ind w:left="1015" w:hanging="1015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lvlText w:val="%1.%2.%3."/>
      <w:lvlJc w:val="left"/>
      <w:pPr>
        <w:tabs>
          <w:tab w:val="num" w:pos="1015"/>
        </w:tabs>
        <w:ind w:left="1015" w:hanging="1015"/>
      </w:pPr>
      <w:rPr>
        <w:rFonts w:ascii="Times New Roman" w:hAnsi="Times New Roman" w:hint="default"/>
        <w:b w:val="0"/>
        <w:i w:val="0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1015"/>
        </w:tabs>
        <w:ind w:left="1015" w:hanging="1015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1015"/>
        </w:tabs>
        <w:ind w:left="1015" w:hanging="1015"/>
      </w:pPr>
      <w:rPr>
        <w:rFonts w:hint="default"/>
      </w:rPr>
    </w:lvl>
    <w:lvl w:ilvl="5">
      <w:start w:val="1"/>
      <w:numFmt w:val="decimal"/>
      <w:pStyle w:val="Ttulo6"/>
      <w:lvlText w:val="%1.%2.%3.%4.%5.%6."/>
      <w:lvlJc w:val="left"/>
      <w:pPr>
        <w:tabs>
          <w:tab w:val="num" w:pos="1080"/>
        </w:tabs>
        <w:ind w:left="1015" w:hanging="10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240" w:hanging="1440"/>
      </w:pPr>
      <w:rPr>
        <w:rFonts w:hint="default"/>
      </w:rPr>
    </w:lvl>
  </w:abstractNum>
  <w:abstractNum w:abstractNumId="81" w15:restartNumberingAfterBreak="0">
    <w:nsid w:val="6ED06AF8"/>
    <w:multiLevelType w:val="multilevel"/>
    <w:tmpl w:val="0000002C"/>
    <w:name w:val="WW8Num4522222"/>
    <w:lvl w:ilvl="0">
      <w:start w:val="1"/>
      <w:numFmt w:val="lowerLetter"/>
      <w:lvlText w:val="%1)"/>
      <w:lvlJc w:val="left"/>
      <w:pPr>
        <w:tabs>
          <w:tab w:val="num" w:pos="1474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82" w15:restartNumberingAfterBreak="0">
    <w:nsid w:val="71B15811"/>
    <w:multiLevelType w:val="multilevel"/>
    <w:tmpl w:val="0000002C"/>
    <w:name w:val="WW8Num452"/>
    <w:lvl w:ilvl="0">
      <w:start w:val="1"/>
      <w:numFmt w:val="lowerLetter"/>
      <w:lvlText w:val="%1)"/>
      <w:lvlJc w:val="left"/>
      <w:pPr>
        <w:tabs>
          <w:tab w:val="num" w:pos="1474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83" w15:restartNumberingAfterBreak="0">
    <w:nsid w:val="740B2DD2"/>
    <w:multiLevelType w:val="multilevel"/>
    <w:tmpl w:val="6CFC58EC"/>
    <w:lvl w:ilvl="0">
      <w:start w:val="1"/>
      <w:numFmt w:val="decimal"/>
      <w:pStyle w:val="Numerada5"/>
      <w:lvlText w:val="%1."/>
      <w:lvlJc w:val="left"/>
      <w:pPr>
        <w:tabs>
          <w:tab w:val="num" w:pos="1834"/>
        </w:tabs>
        <w:ind w:left="183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51B5566"/>
    <w:multiLevelType w:val="multilevel"/>
    <w:tmpl w:val="0000002C"/>
    <w:name w:val="WW8Num452222"/>
    <w:lvl w:ilvl="0">
      <w:start w:val="1"/>
      <w:numFmt w:val="lowerLetter"/>
      <w:lvlText w:val="%1)"/>
      <w:lvlJc w:val="left"/>
      <w:pPr>
        <w:tabs>
          <w:tab w:val="num" w:pos="1474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85" w15:restartNumberingAfterBreak="0">
    <w:nsid w:val="79423882"/>
    <w:multiLevelType w:val="singleLevel"/>
    <w:tmpl w:val="0000005B"/>
    <w:name w:val="WW8Num6302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86" w15:restartNumberingAfterBreak="0">
    <w:nsid w:val="7DB01774"/>
    <w:multiLevelType w:val="singleLevel"/>
    <w:tmpl w:val="C764ED96"/>
    <w:lvl w:ilvl="0">
      <w:start w:val="1"/>
      <w:numFmt w:val="lowerLetter"/>
      <w:pStyle w:val="Estilo1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73"/>
  </w:num>
  <w:num w:numId="2">
    <w:abstractNumId w:val="71"/>
  </w:num>
  <w:num w:numId="3">
    <w:abstractNumId w:val="86"/>
  </w:num>
  <w:num w:numId="4">
    <w:abstractNumId w:val="78"/>
  </w:num>
  <w:num w:numId="5">
    <w:abstractNumId w:val="79"/>
  </w:num>
  <w:num w:numId="6">
    <w:abstractNumId w:val="67"/>
  </w:num>
  <w:num w:numId="7">
    <w:abstractNumId w:val="0"/>
  </w:num>
  <w:num w:numId="8">
    <w:abstractNumId w:val="72"/>
  </w:num>
  <w:num w:numId="9">
    <w:abstractNumId w:val="74"/>
  </w:num>
  <w:num w:numId="10">
    <w:abstractNumId w:val="80"/>
  </w:num>
  <w:num w:numId="11">
    <w:abstractNumId w:val="70"/>
  </w:num>
  <w:num w:numId="12">
    <w:abstractNumId w:val="77"/>
  </w:num>
  <w:num w:numId="13">
    <w:abstractNumId w:val="1"/>
  </w:num>
  <w:num w:numId="14">
    <w:abstractNumId w:val="1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1"/>
    <w:lvlOverride w:ilvl="0">
      <w:startOverride w:val="1"/>
    </w:lvlOverride>
  </w:num>
  <w:num w:numId="17">
    <w:abstractNumId w:val="83"/>
  </w:num>
  <w:num w:numId="18">
    <w:abstractNumId w:val="1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1"/>
    <w:lvlOverride w:ilvl="0">
      <w:startOverride w:val="1"/>
    </w:lvlOverride>
  </w:num>
  <w:num w:numId="23">
    <w:abstractNumId w:val="1"/>
    <w:lvlOverride w:ilvl="0">
      <w:startOverride w:val="1"/>
    </w:lvlOverride>
  </w:num>
  <w:num w:numId="24">
    <w:abstractNumId w:val="1"/>
    <w:lvlOverride w:ilvl="0">
      <w:startOverride w:val="1"/>
    </w:lvlOverride>
  </w:num>
  <w:num w:numId="25">
    <w:abstractNumId w:val="68"/>
  </w:num>
  <w:num w:numId="26">
    <w:abstractNumId w:val="1"/>
    <w:lvlOverride w:ilvl="0">
      <w:startOverride w:val="1"/>
    </w:lvlOverride>
  </w:num>
  <w:num w:numId="27">
    <w:abstractNumId w:val="1"/>
    <w:lvlOverride w:ilvl="0">
      <w:startOverride w:val="1"/>
    </w:lvlOverride>
  </w:num>
  <w:num w:numId="28">
    <w:abstractNumId w:val="1"/>
    <w:lvlOverride w:ilvl="0">
      <w:startOverride w:val="1"/>
    </w:lvlOverride>
  </w:num>
  <w:num w:numId="29">
    <w:abstractNumId w:val="1"/>
    <w:lvlOverride w:ilvl="0">
      <w:startOverride w:val="1"/>
    </w:lvlOverride>
  </w:num>
  <w:num w:numId="30">
    <w:abstractNumId w:val="1"/>
    <w:lvlOverride w:ilvl="0">
      <w:startOverride w:val="1"/>
    </w:lvlOverride>
  </w:num>
  <w:num w:numId="31">
    <w:abstractNumId w:val="1"/>
  </w:num>
  <w:num w:numId="32">
    <w:abstractNumId w:val="1"/>
    <w:lvlOverride w:ilvl="0">
      <w:startOverride w:val="1"/>
    </w:lvlOverride>
  </w:num>
  <w:num w:numId="33">
    <w:abstractNumId w:val="1"/>
  </w:num>
  <w:num w:numId="34">
    <w:abstractNumId w:val="73"/>
  </w:num>
  <w:num w:numId="35">
    <w:abstractNumId w:val="1"/>
    <w:lvlOverride w:ilvl="0">
      <w:startOverride w:val="1"/>
    </w:lvlOverride>
  </w:num>
  <w:num w:numId="36">
    <w:abstractNumId w:val="7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1" w:dllVersion="513" w:checkStyle="1"/>
  <w:activeWritingStyle w:appName="MSWord" w:lang="es-ES_tradnl" w:vendorID="9" w:dllVersion="512" w:checkStyle="1"/>
  <w:activeWritingStyle w:appName="MSWord" w:lang="pt-PT" w:vendorID="1" w:dllVersion="513" w:checkStyle="1"/>
  <w:proofState w:spelling="clean" w:grammar="clean"/>
  <w:revisionView w:markup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 style="mso-position-vertical-relative:page" o:allowoverlap="f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462"/>
    <w:rsid w:val="00000EE8"/>
    <w:rsid w:val="000021F2"/>
    <w:rsid w:val="00002E38"/>
    <w:rsid w:val="0000405E"/>
    <w:rsid w:val="00006402"/>
    <w:rsid w:val="00007D79"/>
    <w:rsid w:val="00017002"/>
    <w:rsid w:val="00020E9C"/>
    <w:rsid w:val="00023F4D"/>
    <w:rsid w:val="000240BC"/>
    <w:rsid w:val="00030F66"/>
    <w:rsid w:val="000323D8"/>
    <w:rsid w:val="00033D29"/>
    <w:rsid w:val="00034996"/>
    <w:rsid w:val="0003555A"/>
    <w:rsid w:val="000363F1"/>
    <w:rsid w:val="0003652D"/>
    <w:rsid w:val="00036F12"/>
    <w:rsid w:val="00037BF9"/>
    <w:rsid w:val="00040B88"/>
    <w:rsid w:val="00040DF9"/>
    <w:rsid w:val="00042648"/>
    <w:rsid w:val="00042A4D"/>
    <w:rsid w:val="00042B1D"/>
    <w:rsid w:val="0004375A"/>
    <w:rsid w:val="00046B0D"/>
    <w:rsid w:val="00055CE2"/>
    <w:rsid w:val="000570E5"/>
    <w:rsid w:val="0006050D"/>
    <w:rsid w:val="00065BCF"/>
    <w:rsid w:val="00066FB2"/>
    <w:rsid w:val="0007027B"/>
    <w:rsid w:val="00070D1F"/>
    <w:rsid w:val="0007701C"/>
    <w:rsid w:val="000836EC"/>
    <w:rsid w:val="00086080"/>
    <w:rsid w:val="0008693D"/>
    <w:rsid w:val="00090C70"/>
    <w:rsid w:val="00092172"/>
    <w:rsid w:val="000974B5"/>
    <w:rsid w:val="00097ECA"/>
    <w:rsid w:val="000A146E"/>
    <w:rsid w:val="000A2A6E"/>
    <w:rsid w:val="000A4691"/>
    <w:rsid w:val="000A6599"/>
    <w:rsid w:val="000A72EE"/>
    <w:rsid w:val="000A7A41"/>
    <w:rsid w:val="000B0B28"/>
    <w:rsid w:val="000B4722"/>
    <w:rsid w:val="000B4D3B"/>
    <w:rsid w:val="000B520F"/>
    <w:rsid w:val="000B7202"/>
    <w:rsid w:val="000B728E"/>
    <w:rsid w:val="000C01C5"/>
    <w:rsid w:val="000C0825"/>
    <w:rsid w:val="000C0B14"/>
    <w:rsid w:val="000C0EE9"/>
    <w:rsid w:val="000C18C6"/>
    <w:rsid w:val="000C19A6"/>
    <w:rsid w:val="000C1F3B"/>
    <w:rsid w:val="000C297C"/>
    <w:rsid w:val="000C5540"/>
    <w:rsid w:val="000D0003"/>
    <w:rsid w:val="000D0434"/>
    <w:rsid w:val="000D1C9B"/>
    <w:rsid w:val="000D250B"/>
    <w:rsid w:val="000D33F1"/>
    <w:rsid w:val="000D3948"/>
    <w:rsid w:val="000D5952"/>
    <w:rsid w:val="000D6468"/>
    <w:rsid w:val="000D69A2"/>
    <w:rsid w:val="000D7730"/>
    <w:rsid w:val="000E0698"/>
    <w:rsid w:val="000E1642"/>
    <w:rsid w:val="000E1DE6"/>
    <w:rsid w:val="000E281E"/>
    <w:rsid w:val="000E5B91"/>
    <w:rsid w:val="000E65E4"/>
    <w:rsid w:val="000F0397"/>
    <w:rsid w:val="000F391B"/>
    <w:rsid w:val="000F3F37"/>
    <w:rsid w:val="000F60B1"/>
    <w:rsid w:val="000F670D"/>
    <w:rsid w:val="000F75B8"/>
    <w:rsid w:val="00100BCB"/>
    <w:rsid w:val="0010170A"/>
    <w:rsid w:val="0010445B"/>
    <w:rsid w:val="0010577B"/>
    <w:rsid w:val="001129BA"/>
    <w:rsid w:val="0011649C"/>
    <w:rsid w:val="00117D3B"/>
    <w:rsid w:val="00120058"/>
    <w:rsid w:val="001219C8"/>
    <w:rsid w:val="001224DE"/>
    <w:rsid w:val="001231E3"/>
    <w:rsid w:val="00123AC7"/>
    <w:rsid w:val="0012468B"/>
    <w:rsid w:val="00125A39"/>
    <w:rsid w:val="00125DEB"/>
    <w:rsid w:val="00126DD0"/>
    <w:rsid w:val="00130144"/>
    <w:rsid w:val="00133EB8"/>
    <w:rsid w:val="001350AA"/>
    <w:rsid w:val="00135275"/>
    <w:rsid w:val="00141505"/>
    <w:rsid w:val="0014377D"/>
    <w:rsid w:val="00143D11"/>
    <w:rsid w:val="00143FF4"/>
    <w:rsid w:val="001473BA"/>
    <w:rsid w:val="00147719"/>
    <w:rsid w:val="001517FE"/>
    <w:rsid w:val="001523F9"/>
    <w:rsid w:val="0015359F"/>
    <w:rsid w:val="00153BE0"/>
    <w:rsid w:val="00154D54"/>
    <w:rsid w:val="00157978"/>
    <w:rsid w:val="001601B9"/>
    <w:rsid w:val="00161784"/>
    <w:rsid w:val="00165BFD"/>
    <w:rsid w:val="00165E59"/>
    <w:rsid w:val="00166994"/>
    <w:rsid w:val="00172002"/>
    <w:rsid w:val="001722A6"/>
    <w:rsid w:val="00172BD6"/>
    <w:rsid w:val="0017427C"/>
    <w:rsid w:val="001753AB"/>
    <w:rsid w:val="00175CFE"/>
    <w:rsid w:val="001819A5"/>
    <w:rsid w:val="0018389D"/>
    <w:rsid w:val="00183E52"/>
    <w:rsid w:val="001901DB"/>
    <w:rsid w:val="00190E4A"/>
    <w:rsid w:val="00191571"/>
    <w:rsid w:val="00192876"/>
    <w:rsid w:val="00194613"/>
    <w:rsid w:val="0019664D"/>
    <w:rsid w:val="00196CD0"/>
    <w:rsid w:val="001A1C2B"/>
    <w:rsid w:val="001A274F"/>
    <w:rsid w:val="001A41C2"/>
    <w:rsid w:val="001A44B1"/>
    <w:rsid w:val="001A5905"/>
    <w:rsid w:val="001B22D3"/>
    <w:rsid w:val="001B3C75"/>
    <w:rsid w:val="001B4265"/>
    <w:rsid w:val="001B68E1"/>
    <w:rsid w:val="001B779B"/>
    <w:rsid w:val="001C0000"/>
    <w:rsid w:val="001C1588"/>
    <w:rsid w:val="001C6FAD"/>
    <w:rsid w:val="001D2517"/>
    <w:rsid w:val="001D3DB6"/>
    <w:rsid w:val="001D51C4"/>
    <w:rsid w:val="001D736D"/>
    <w:rsid w:val="001E328D"/>
    <w:rsid w:val="001E3E30"/>
    <w:rsid w:val="001E6A70"/>
    <w:rsid w:val="001F523D"/>
    <w:rsid w:val="001F587F"/>
    <w:rsid w:val="001F7367"/>
    <w:rsid w:val="001F7C55"/>
    <w:rsid w:val="00200657"/>
    <w:rsid w:val="00200A39"/>
    <w:rsid w:val="00204961"/>
    <w:rsid w:val="002063D1"/>
    <w:rsid w:val="002071A2"/>
    <w:rsid w:val="002113CF"/>
    <w:rsid w:val="00212816"/>
    <w:rsid w:val="00212E82"/>
    <w:rsid w:val="00216798"/>
    <w:rsid w:val="002172BD"/>
    <w:rsid w:val="0022175B"/>
    <w:rsid w:val="00222A49"/>
    <w:rsid w:val="002236D8"/>
    <w:rsid w:val="00226242"/>
    <w:rsid w:val="00227A28"/>
    <w:rsid w:val="00230046"/>
    <w:rsid w:val="00231792"/>
    <w:rsid w:val="00233A72"/>
    <w:rsid w:val="00234239"/>
    <w:rsid w:val="00234B3F"/>
    <w:rsid w:val="0023677F"/>
    <w:rsid w:val="00236A3D"/>
    <w:rsid w:val="002407D7"/>
    <w:rsid w:val="00244373"/>
    <w:rsid w:val="002448A4"/>
    <w:rsid w:val="00251BC8"/>
    <w:rsid w:val="002520DC"/>
    <w:rsid w:val="00254B2F"/>
    <w:rsid w:val="00264138"/>
    <w:rsid w:val="002664AD"/>
    <w:rsid w:val="002673D1"/>
    <w:rsid w:val="00270D88"/>
    <w:rsid w:val="002714F1"/>
    <w:rsid w:val="00273DC9"/>
    <w:rsid w:val="00277735"/>
    <w:rsid w:val="0027779C"/>
    <w:rsid w:val="0028032F"/>
    <w:rsid w:val="00280E32"/>
    <w:rsid w:val="00282664"/>
    <w:rsid w:val="00285687"/>
    <w:rsid w:val="002856B0"/>
    <w:rsid w:val="00285882"/>
    <w:rsid w:val="00286959"/>
    <w:rsid w:val="00287F72"/>
    <w:rsid w:val="0029320C"/>
    <w:rsid w:val="00293CEA"/>
    <w:rsid w:val="00294320"/>
    <w:rsid w:val="00294F9C"/>
    <w:rsid w:val="00297A04"/>
    <w:rsid w:val="002A1D32"/>
    <w:rsid w:val="002A4261"/>
    <w:rsid w:val="002A5CA7"/>
    <w:rsid w:val="002A65E8"/>
    <w:rsid w:val="002B094E"/>
    <w:rsid w:val="002B179E"/>
    <w:rsid w:val="002B3027"/>
    <w:rsid w:val="002B69E9"/>
    <w:rsid w:val="002B6FC7"/>
    <w:rsid w:val="002B7682"/>
    <w:rsid w:val="002B7B20"/>
    <w:rsid w:val="002C37D1"/>
    <w:rsid w:val="002C5575"/>
    <w:rsid w:val="002D131E"/>
    <w:rsid w:val="002D1E87"/>
    <w:rsid w:val="002D6312"/>
    <w:rsid w:val="002E0F6F"/>
    <w:rsid w:val="002E3AC8"/>
    <w:rsid w:val="002E48C2"/>
    <w:rsid w:val="002E4CB0"/>
    <w:rsid w:val="002E573A"/>
    <w:rsid w:val="002F230A"/>
    <w:rsid w:val="002F49BD"/>
    <w:rsid w:val="002F59DD"/>
    <w:rsid w:val="002F753E"/>
    <w:rsid w:val="00304079"/>
    <w:rsid w:val="00305BCF"/>
    <w:rsid w:val="00312B37"/>
    <w:rsid w:val="00313C25"/>
    <w:rsid w:val="00314D96"/>
    <w:rsid w:val="00315A9F"/>
    <w:rsid w:val="00315C3B"/>
    <w:rsid w:val="0031612A"/>
    <w:rsid w:val="00316812"/>
    <w:rsid w:val="00317A8E"/>
    <w:rsid w:val="00321695"/>
    <w:rsid w:val="00322722"/>
    <w:rsid w:val="00323D54"/>
    <w:rsid w:val="00323FCF"/>
    <w:rsid w:val="00325139"/>
    <w:rsid w:val="003253E1"/>
    <w:rsid w:val="00325CDD"/>
    <w:rsid w:val="00331BA3"/>
    <w:rsid w:val="00332A7F"/>
    <w:rsid w:val="00337B91"/>
    <w:rsid w:val="003400F6"/>
    <w:rsid w:val="00342033"/>
    <w:rsid w:val="00342A2E"/>
    <w:rsid w:val="00343EC3"/>
    <w:rsid w:val="003459F8"/>
    <w:rsid w:val="00345DB3"/>
    <w:rsid w:val="00346788"/>
    <w:rsid w:val="003471B9"/>
    <w:rsid w:val="00347FBE"/>
    <w:rsid w:val="00351940"/>
    <w:rsid w:val="00352A8A"/>
    <w:rsid w:val="00353C88"/>
    <w:rsid w:val="00353E4A"/>
    <w:rsid w:val="00353F7A"/>
    <w:rsid w:val="00355DE5"/>
    <w:rsid w:val="00355FDF"/>
    <w:rsid w:val="003604C2"/>
    <w:rsid w:val="003633BF"/>
    <w:rsid w:val="00364146"/>
    <w:rsid w:val="00366286"/>
    <w:rsid w:val="00367ADA"/>
    <w:rsid w:val="00372AD7"/>
    <w:rsid w:val="00373044"/>
    <w:rsid w:val="00373BA3"/>
    <w:rsid w:val="00373ED3"/>
    <w:rsid w:val="0037491A"/>
    <w:rsid w:val="00376A11"/>
    <w:rsid w:val="003804F6"/>
    <w:rsid w:val="00381462"/>
    <w:rsid w:val="00382407"/>
    <w:rsid w:val="0038446A"/>
    <w:rsid w:val="00384C28"/>
    <w:rsid w:val="0038509D"/>
    <w:rsid w:val="00385272"/>
    <w:rsid w:val="00385B74"/>
    <w:rsid w:val="003917BD"/>
    <w:rsid w:val="00392D5C"/>
    <w:rsid w:val="00395303"/>
    <w:rsid w:val="003A1404"/>
    <w:rsid w:val="003A2039"/>
    <w:rsid w:val="003A20D4"/>
    <w:rsid w:val="003A25F0"/>
    <w:rsid w:val="003A4525"/>
    <w:rsid w:val="003A494F"/>
    <w:rsid w:val="003A4BEC"/>
    <w:rsid w:val="003A4F09"/>
    <w:rsid w:val="003A564E"/>
    <w:rsid w:val="003A5954"/>
    <w:rsid w:val="003A6539"/>
    <w:rsid w:val="003A6E75"/>
    <w:rsid w:val="003A6F2C"/>
    <w:rsid w:val="003B045D"/>
    <w:rsid w:val="003B1FB4"/>
    <w:rsid w:val="003B2580"/>
    <w:rsid w:val="003B34C1"/>
    <w:rsid w:val="003B520D"/>
    <w:rsid w:val="003C292E"/>
    <w:rsid w:val="003C460D"/>
    <w:rsid w:val="003C6812"/>
    <w:rsid w:val="003C6881"/>
    <w:rsid w:val="003C7776"/>
    <w:rsid w:val="003D0210"/>
    <w:rsid w:val="003D1859"/>
    <w:rsid w:val="003D1C9C"/>
    <w:rsid w:val="003D6489"/>
    <w:rsid w:val="003D7BE6"/>
    <w:rsid w:val="003E056B"/>
    <w:rsid w:val="003E0F73"/>
    <w:rsid w:val="003E45A0"/>
    <w:rsid w:val="003F2DA6"/>
    <w:rsid w:val="003F5C37"/>
    <w:rsid w:val="003F703B"/>
    <w:rsid w:val="00410105"/>
    <w:rsid w:val="00411C01"/>
    <w:rsid w:val="00411CF2"/>
    <w:rsid w:val="00420FE3"/>
    <w:rsid w:val="004214E3"/>
    <w:rsid w:val="00422B49"/>
    <w:rsid w:val="004302A6"/>
    <w:rsid w:val="00431280"/>
    <w:rsid w:val="00431A6C"/>
    <w:rsid w:val="004327D5"/>
    <w:rsid w:val="00432AF9"/>
    <w:rsid w:val="00433F34"/>
    <w:rsid w:val="00436FCA"/>
    <w:rsid w:val="004438A4"/>
    <w:rsid w:val="00444DFB"/>
    <w:rsid w:val="00446FCE"/>
    <w:rsid w:val="004473D2"/>
    <w:rsid w:val="00453617"/>
    <w:rsid w:val="004559B9"/>
    <w:rsid w:val="00457BE6"/>
    <w:rsid w:val="00463190"/>
    <w:rsid w:val="004637C8"/>
    <w:rsid w:val="004647BD"/>
    <w:rsid w:val="00466BBA"/>
    <w:rsid w:val="004714D8"/>
    <w:rsid w:val="004716E7"/>
    <w:rsid w:val="00471D43"/>
    <w:rsid w:val="00472269"/>
    <w:rsid w:val="00472578"/>
    <w:rsid w:val="00475889"/>
    <w:rsid w:val="004811D9"/>
    <w:rsid w:val="0048165B"/>
    <w:rsid w:val="00481F1B"/>
    <w:rsid w:val="0048356B"/>
    <w:rsid w:val="00483EA8"/>
    <w:rsid w:val="0048441A"/>
    <w:rsid w:val="00485787"/>
    <w:rsid w:val="00486A8A"/>
    <w:rsid w:val="00486DDD"/>
    <w:rsid w:val="00491366"/>
    <w:rsid w:val="004916B0"/>
    <w:rsid w:val="00496DAA"/>
    <w:rsid w:val="004A15DA"/>
    <w:rsid w:val="004A275C"/>
    <w:rsid w:val="004A3135"/>
    <w:rsid w:val="004B1ECA"/>
    <w:rsid w:val="004B1F83"/>
    <w:rsid w:val="004B4D74"/>
    <w:rsid w:val="004B70BE"/>
    <w:rsid w:val="004C19A7"/>
    <w:rsid w:val="004C4415"/>
    <w:rsid w:val="004C62CC"/>
    <w:rsid w:val="004C7C52"/>
    <w:rsid w:val="004D1616"/>
    <w:rsid w:val="004D1E33"/>
    <w:rsid w:val="004D3142"/>
    <w:rsid w:val="004D3166"/>
    <w:rsid w:val="004D409B"/>
    <w:rsid w:val="004D4120"/>
    <w:rsid w:val="004D4667"/>
    <w:rsid w:val="004D538B"/>
    <w:rsid w:val="004D73BF"/>
    <w:rsid w:val="004D762F"/>
    <w:rsid w:val="004E2288"/>
    <w:rsid w:val="004E378F"/>
    <w:rsid w:val="004E471D"/>
    <w:rsid w:val="004E5BCD"/>
    <w:rsid w:val="004F02C8"/>
    <w:rsid w:val="004F3F72"/>
    <w:rsid w:val="004F4173"/>
    <w:rsid w:val="004F6C4E"/>
    <w:rsid w:val="0050031A"/>
    <w:rsid w:val="00500799"/>
    <w:rsid w:val="00501872"/>
    <w:rsid w:val="0051167C"/>
    <w:rsid w:val="00512807"/>
    <w:rsid w:val="00512986"/>
    <w:rsid w:val="00515F98"/>
    <w:rsid w:val="005175FC"/>
    <w:rsid w:val="00520265"/>
    <w:rsid w:val="0052216E"/>
    <w:rsid w:val="005224EA"/>
    <w:rsid w:val="0052366A"/>
    <w:rsid w:val="005246F1"/>
    <w:rsid w:val="00526B13"/>
    <w:rsid w:val="00526D59"/>
    <w:rsid w:val="00530379"/>
    <w:rsid w:val="005344D2"/>
    <w:rsid w:val="00534A2E"/>
    <w:rsid w:val="00535FC6"/>
    <w:rsid w:val="005450B9"/>
    <w:rsid w:val="005466BA"/>
    <w:rsid w:val="00547595"/>
    <w:rsid w:val="00553FE8"/>
    <w:rsid w:val="00554308"/>
    <w:rsid w:val="00560195"/>
    <w:rsid w:val="00560A41"/>
    <w:rsid w:val="00561347"/>
    <w:rsid w:val="00563B6A"/>
    <w:rsid w:val="00563DDB"/>
    <w:rsid w:val="00565D7A"/>
    <w:rsid w:val="005706B5"/>
    <w:rsid w:val="00571061"/>
    <w:rsid w:val="005748E4"/>
    <w:rsid w:val="00581656"/>
    <w:rsid w:val="00581CC0"/>
    <w:rsid w:val="00584590"/>
    <w:rsid w:val="0058707F"/>
    <w:rsid w:val="00587673"/>
    <w:rsid w:val="00592FF0"/>
    <w:rsid w:val="005A00AC"/>
    <w:rsid w:val="005A21D9"/>
    <w:rsid w:val="005A3E22"/>
    <w:rsid w:val="005A4ED1"/>
    <w:rsid w:val="005A4F97"/>
    <w:rsid w:val="005A6046"/>
    <w:rsid w:val="005B03F8"/>
    <w:rsid w:val="005B1FD9"/>
    <w:rsid w:val="005B34ED"/>
    <w:rsid w:val="005B58A7"/>
    <w:rsid w:val="005C33EA"/>
    <w:rsid w:val="005C3B5E"/>
    <w:rsid w:val="005C3C1D"/>
    <w:rsid w:val="005C758A"/>
    <w:rsid w:val="005C7C54"/>
    <w:rsid w:val="005D03E3"/>
    <w:rsid w:val="005D1C00"/>
    <w:rsid w:val="005D1C2D"/>
    <w:rsid w:val="005D1F6A"/>
    <w:rsid w:val="005D4217"/>
    <w:rsid w:val="005D6B08"/>
    <w:rsid w:val="005E3955"/>
    <w:rsid w:val="005E3E22"/>
    <w:rsid w:val="005E525D"/>
    <w:rsid w:val="005F1EA6"/>
    <w:rsid w:val="005F3A7C"/>
    <w:rsid w:val="005F4807"/>
    <w:rsid w:val="005F4BE8"/>
    <w:rsid w:val="005F6189"/>
    <w:rsid w:val="005F7973"/>
    <w:rsid w:val="00602064"/>
    <w:rsid w:val="0060291F"/>
    <w:rsid w:val="006046C1"/>
    <w:rsid w:val="00607068"/>
    <w:rsid w:val="0060757E"/>
    <w:rsid w:val="00612F86"/>
    <w:rsid w:val="006143A4"/>
    <w:rsid w:val="00615EBC"/>
    <w:rsid w:val="006162E9"/>
    <w:rsid w:val="00616591"/>
    <w:rsid w:val="0062045E"/>
    <w:rsid w:val="00620EB6"/>
    <w:rsid w:val="006223A0"/>
    <w:rsid w:val="0062251D"/>
    <w:rsid w:val="006238AF"/>
    <w:rsid w:val="006246FB"/>
    <w:rsid w:val="006270A8"/>
    <w:rsid w:val="00631188"/>
    <w:rsid w:val="00631B80"/>
    <w:rsid w:val="00633DC4"/>
    <w:rsid w:val="006355CB"/>
    <w:rsid w:val="00635610"/>
    <w:rsid w:val="00635619"/>
    <w:rsid w:val="00636AF8"/>
    <w:rsid w:val="00640445"/>
    <w:rsid w:val="0064099E"/>
    <w:rsid w:val="006413DA"/>
    <w:rsid w:val="00643A84"/>
    <w:rsid w:val="00644C67"/>
    <w:rsid w:val="006469F3"/>
    <w:rsid w:val="006506DA"/>
    <w:rsid w:val="00653010"/>
    <w:rsid w:val="00657720"/>
    <w:rsid w:val="0066140D"/>
    <w:rsid w:val="006676CB"/>
    <w:rsid w:val="00670C30"/>
    <w:rsid w:val="006717E7"/>
    <w:rsid w:val="006727DD"/>
    <w:rsid w:val="006737BD"/>
    <w:rsid w:val="00673BC8"/>
    <w:rsid w:val="0067468B"/>
    <w:rsid w:val="00680E68"/>
    <w:rsid w:val="0068207C"/>
    <w:rsid w:val="0068274D"/>
    <w:rsid w:val="00683754"/>
    <w:rsid w:val="00686D87"/>
    <w:rsid w:val="00691858"/>
    <w:rsid w:val="00691D3A"/>
    <w:rsid w:val="00693499"/>
    <w:rsid w:val="006963B0"/>
    <w:rsid w:val="006A012C"/>
    <w:rsid w:val="006A4246"/>
    <w:rsid w:val="006B126A"/>
    <w:rsid w:val="006B323E"/>
    <w:rsid w:val="006B4C75"/>
    <w:rsid w:val="006B4C8B"/>
    <w:rsid w:val="006B5FE6"/>
    <w:rsid w:val="006C1B79"/>
    <w:rsid w:val="006C2509"/>
    <w:rsid w:val="006C3636"/>
    <w:rsid w:val="006C4C7A"/>
    <w:rsid w:val="006C5DF6"/>
    <w:rsid w:val="006C643D"/>
    <w:rsid w:val="006C7B16"/>
    <w:rsid w:val="006D145E"/>
    <w:rsid w:val="006D19BD"/>
    <w:rsid w:val="006D1C65"/>
    <w:rsid w:val="006D3ADC"/>
    <w:rsid w:val="006D69B3"/>
    <w:rsid w:val="006E3502"/>
    <w:rsid w:val="006E7DC9"/>
    <w:rsid w:val="006F1151"/>
    <w:rsid w:val="006F1205"/>
    <w:rsid w:val="006F1672"/>
    <w:rsid w:val="006F1DBA"/>
    <w:rsid w:val="006F2291"/>
    <w:rsid w:val="006F29FB"/>
    <w:rsid w:val="006F2BE9"/>
    <w:rsid w:val="007007C7"/>
    <w:rsid w:val="00700A50"/>
    <w:rsid w:val="00700A8D"/>
    <w:rsid w:val="00701B0D"/>
    <w:rsid w:val="007030FE"/>
    <w:rsid w:val="00706B7C"/>
    <w:rsid w:val="00706C35"/>
    <w:rsid w:val="007077D6"/>
    <w:rsid w:val="0071014D"/>
    <w:rsid w:val="00711213"/>
    <w:rsid w:val="00712648"/>
    <w:rsid w:val="007147AA"/>
    <w:rsid w:val="00716666"/>
    <w:rsid w:val="00721F5A"/>
    <w:rsid w:val="00724CE7"/>
    <w:rsid w:val="00726E6D"/>
    <w:rsid w:val="00727ADC"/>
    <w:rsid w:val="00727CFA"/>
    <w:rsid w:val="00731982"/>
    <w:rsid w:val="00732B7C"/>
    <w:rsid w:val="007348E3"/>
    <w:rsid w:val="00734E4F"/>
    <w:rsid w:val="00734F77"/>
    <w:rsid w:val="00736B6D"/>
    <w:rsid w:val="007402E9"/>
    <w:rsid w:val="007433D4"/>
    <w:rsid w:val="00750323"/>
    <w:rsid w:val="00751839"/>
    <w:rsid w:val="00753330"/>
    <w:rsid w:val="0075372F"/>
    <w:rsid w:val="0075458D"/>
    <w:rsid w:val="007558BC"/>
    <w:rsid w:val="00757A93"/>
    <w:rsid w:val="0076048E"/>
    <w:rsid w:val="00761A6F"/>
    <w:rsid w:val="00767BC2"/>
    <w:rsid w:val="00771A7D"/>
    <w:rsid w:val="00773884"/>
    <w:rsid w:val="00775A7D"/>
    <w:rsid w:val="007760FC"/>
    <w:rsid w:val="00776F8D"/>
    <w:rsid w:val="00781506"/>
    <w:rsid w:val="007821E6"/>
    <w:rsid w:val="00782953"/>
    <w:rsid w:val="0078363B"/>
    <w:rsid w:val="00784A31"/>
    <w:rsid w:val="007931E5"/>
    <w:rsid w:val="00794836"/>
    <w:rsid w:val="0079654C"/>
    <w:rsid w:val="00797662"/>
    <w:rsid w:val="00797936"/>
    <w:rsid w:val="007A2048"/>
    <w:rsid w:val="007A4700"/>
    <w:rsid w:val="007A4C9B"/>
    <w:rsid w:val="007A5ED6"/>
    <w:rsid w:val="007B16D9"/>
    <w:rsid w:val="007C1C93"/>
    <w:rsid w:val="007C4591"/>
    <w:rsid w:val="007C793A"/>
    <w:rsid w:val="007D128C"/>
    <w:rsid w:val="007D1D5F"/>
    <w:rsid w:val="007D2DAE"/>
    <w:rsid w:val="007D4541"/>
    <w:rsid w:val="007D5336"/>
    <w:rsid w:val="007D7B55"/>
    <w:rsid w:val="007E232F"/>
    <w:rsid w:val="007E307C"/>
    <w:rsid w:val="007E3E89"/>
    <w:rsid w:val="007E635C"/>
    <w:rsid w:val="007E709A"/>
    <w:rsid w:val="007F0447"/>
    <w:rsid w:val="007F08FD"/>
    <w:rsid w:val="007F0C96"/>
    <w:rsid w:val="007F1DAD"/>
    <w:rsid w:val="007F1E1E"/>
    <w:rsid w:val="007F4349"/>
    <w:rsid w:val="0080365A"/>
    <w:rsid w:val="008069C5"/>
    <w:rsid w:val="00806F30"/>
    <w:rsid w:val="00811642"/>
    <w:rsid w:val="0081698B"/>
    <w:rsid w:val="00817F0C"/>
    <w:rsid w:val="00822F1A"/>
    <w:rsid w:val="008247AF"/>
    <w:rsid w:val="00826EF0"/>
    <w:rsid w:val="00831206"/>
    <w:rsid w:val="00831E37"/>
    <w:rsid w:val="0083691F"/>
    <w:rsid w:val="00837213"/>
    <w:rsid w:val="0084315B"/>
    <w:rsid w:val="00850755"/>
    <w:rsid w:val="008509E3"/>
    <w:rsid w:val="00852AA7"/>
    <w:rsid w:val="0085390E"/>
    <w:rsid w:val="00855554"/>
    <w:rsid w:val="00855DAD"/>
    <w:rsid w:val="00856CD5"/>
    <w:rsid w:val="008673A2"/>
    <w:rsid w:val="0086770A"/>
    <w:rsid w:val="0087335C"/>
    <w:rsid w:val="00873E85"/>
    <w:rsid w:val="008755E8"/>
    <w:rsid w:val="00875D36"/>
    <w:rsid w:val="008818AB"/>
    <w:rsid w:val="0088304E"/>
    <w:rsid w:val="00884FD0"/>
    <w:rsid w:val="00886F4E"/>
    <w:rsid w:val="00887172"/>
    <w:rsid w:val="00887835"/>
    <w:rsid w:val="00890DE3"/>
    <w:rsid w:val="00893054"/>
    <w:rsid w:val="00895745"/>
    <w:rsid w:val="0089729A"/>
    <w:rsid w:val="008A1397"/>
    <w:rsid w:val="008A43B3"/>
    <w:rsid w:val="008A5E82"/>
    <w:rsid w:val="008A67A3"/>
    <w:rsid w:val="008A7EF1"/>
    <w:rsid w:val="008B10B4"/>
    <w:rsid w:val="008B1628"/>
    <w:rsid w:val="008B334D"/>
    <w:rsid w:val="008B4709"/>
    <w:rsid w:val="008C007D"/>
    <w:rsid w:val="008C019E"/>
    <w:rsid w:val="008C0218"/>
    <w:rsid w:val="008C0C2F"/>
    <w:rsid w:val="008C5835"/>
    <w:rsid w:val="008C5937"/>
    <w:rsid w:val="008C5BBB"/>
    <w:rsid w:val="008D2A56"/>
    <w:rsid w:val="008D3F71"/>
    <w:rsid w:val="008D50A2"/>
    <w:rsid w:val="008D64C8"/>
    <w:rsid w:val="008E11CE"/>
    <w:rsid w:val="008E335F"/>
    <w:rsid w:val="008E460A"/>
    <w:rsid w:val="008E5A29"/>
    <w:rsid w:val="008E7149"/>
    <w:rsid w:val="008F091B"/>
    <w:rsid w:val="008F34A3"/>
    <w:rsid w:val="008F576B"/>
    <w:rsid w:val="008F73F0"/>
    <w:rsid w:val="00901153"/>
    <w:rsid w:val="00901FC1"/>
    <w:rsid w:val="00902AB3"/>
    <w:rsid w:val="00903FBC"/>
    <w:rsid w:val="0090663B"/>
    <w:rsid w:val="0091001B"/>
    <w:rsid w:val="00914AE6"/>
    <w:rsid w:val="00915777"/>
    <w:rsid w:val="00916481"/>
    <w:rsid w:val="009204C3"/>
    <w:rsid w:val="00923A3D"/>
    <w:rsid w:val="00924F80"/>
    <w:rsid w:val="0092514E"/>
    <w:rsid w:val="00925A6C"/>
    <w:rsid w:val="009264BD"/>
    <w:rsid w:val="009309B9"/>
    <w:rsid w:val="00930F15"/>
    <w:rsid w:val="00931107"/>
    <w:rsid w:val="00931FDF"/>
    <w:rsid w:val="009359DD"/>
    <w:rsid w:val="00935E4A"/>
    <w:rsid w:val="009363CC"/>
    <w:rsid w:val="00936920"/>
    <w:rsid w:val="00940714"/>
    <w:rsid w:val="00942DF2"/>
    <w:rsid w:val="0094658C"/>
    <w:rsid w:val="00953663"/>
    <w:rsid w:val="009563B1"/>
    <w:rsid w:val="00963758"/>
    <w:rsid w:val="00963FC1"/>
    <w:rsid w:val="009641BC"/>
    <w:rsid w:val="00964E89"/>
    <w:rsid w:val="009655BE"/>
    <w:rsid w:val="00965FB6"/>
    <w:rsid w:val="0096775D"/>
    <w:rsid w:val="00967D4C"/>
    <w:rsid w:val="009716BD"/>
    <w:rsid w:val="00971D9D"/>
    <w:rsid w:val="00973AE6"/>
    <w:rsid w:val="00974D67"/>
    <w:rsid w:val="009758BC"/>
    <w:rsid w:val="00982CE1"/>
    <w:rsid w:val="00983451"/>
    <w:rsid w:val="00983476"/>
    <w:rsid w:val="009839A0"/>
    <w:rsid w:val="00987C91"/>
    <w:rsid w:val="009903F1"/>
    <w:rsid w:val="00991F7D"/>
    <w:rsid w:val="00992F32"/>
    <w:rsid w:val="0099302C"/>
    <w:rsid w:val="00993EFB"/>
    <w:rsid w:val="0099461B"/>
    <w:rsid w:val="00994C46"/>
    <w:rsid w:val="00995819"/>
    <w:rsid w:val="0099659E"/>
    <w:rsid w:val="00996CB3"/>
    <w:rsid w:val="00997699"/>
    <w:rsid w:val="00997773"/>
    <w:rsid w:val="00997CC9"/>
    <w:rsid w:val="009A2C8C"/>
    <w:rsid w:val="009A308D"/>
    <w:rsid w:val="009A352C"/>
    <w:rsid w:val="009A4613"/>
    <w:rsid w:val="009A6E8F"/>
    <w:rsid w:val="009A70F4"/>
    <w:rsid w:val="009A7BFA"/>
    <w:rsid w:val="009B0BAE"/>
    <w:rsid w:val="009B1ED0"/>
    <w:rsid w:val="009B1F73"/>
    <w:rsid w:val="009B2EAD"/>
    <w:rsid w:val="009B4903"/>
    <w:rsid w:val="009B5B16"/>
    <w:rsid w:val="009B7D92"/>
    <w:rsid w:val="009C14C7"/>
    <w:rsid w:val="009C172A"/>
    <w:rsid w:val="009C20E4"/>
    <w:rsid w:val="009C4211"/>
    <w:rsid w:val="009C65D4"/>
    <w:rsid w:val="009D0B33"/>
    <w:rsid w:val="009D1D02"/>
    <w:rsid w:val="009D2603"/>
    <w:rsid w:val="009D424A"/>
    <w:rsid w:val="009D758B"/>
    <w:rsid w:val="009E0565"/>
    <w:rsid w:val="009E27E0"/>
    <w:rsid w:val="009E3C29"/>
    <w:rsid w:val="009E3D23"/>
    <w:rsid w:val="009E5291"/>
    <w:rsid w:val="009E5FBB"/>
    <w:rsid w:val="009F3E1C"/>
    <w:rsid w:val="00A00C95"/>
    <w:rsid w:val="00A020C2"/>
    <w:rsid w:val="00A02473"/>
    <w:rsid w:val="00A0555D"/>
    <w:rsid w:val="00A06C35"/>
    <w:rsid w:val="00A127FF"/>
    <w:rsid w:val="00A14AE4"/>
    <w:rsid w:val="00A20D87"/>
    <w:rsid w:val="00A215A3"/>
    <w:rsid w:val="00A23078"/>
    <w:rsid w:val="00A23755"/>
    <w:rsid w:val="00A24292"/>
    <w:rsid w:val="00A25EB8"/>
    <w:rsid w:val="00A3240F"/>
    <w:rsid w:val="00A32D60"/>
    <w:rsid w:val="00A3416D"/>
    <w:rsid w:val="00A345B0"/>
    <w:rsid w:val="00A35643"/>
    <w:rsid w:val="00A37686"/>
    <w:rsid w:val="00A40F2D"/>
    <w:rsid w:val="00A43881"/>
    <w:rsid w:val="00A438A5"/>
    <w:rsid w:val="00A45122"/>
    <w:rsid w:val="00A4629F"/>
    <w:rsid w:val="00A473E4"/>
    <w:rsid w:val="00A53715"/>
    <w:rsid w:val="00A54407"/>
    <w:rsid w:val="00A55A80"/>
    <w:rsid w:val="00A56459"/>
    <w:rsid w:val="00A56DC0"/>
    <w:rsid w:val="00A5726F"/>
    <w:rsid w:val="00A573E9"/>
    <w:rsid w:val="00A615DE"/>
    <w:rsid w:val="00A628F7"/>
    <w:rsid w:val="00A63AA7"/>
    <w:rsid w:val="00A641C8"/>
    <w:rsid w:val="00A72B8E"/>
    <w:rsid w:val="00A72C0D"/>
    <w:rsid w:val="00A74051"/>
    <w:rsid w:val="00A74B0F"/>
    <w:rsid w:val="00A76F88"/>
    <w:rsid w:val="00A77A2A"/>
    <w:rsid w:val="00A83C9E"/>
    <w:rsid w:val="00A85F75"/>
    <w:rsid w:val="00A86079"/>
    <w:rsid w:val="00A8610C"/>
    <w:rsid w:val="00A86813"/>
    <w:rsid w:val="00A86E09"/>
    <w:rsid w:val="00A877AA"/>
    <w:rsid w:val="00A9061A"/>
    <w:rsid w:val="00A90D86"/>
    <w:rsid w:val="00A92874"/>
    <w:rsid w:val="00A93241"/>
    <w:rsid w:val="00A95E75"/>
    <w:rsid w:val="00A96130"/>
    <w:rsid w:val="00A9616D"/>
    <w:rsid w:val="00A97668"/>
    <w:rsid w:val="00A97CEB"/>
    <w:rsid w:val="00AA0294"/>
    <w:rsid w:val="00AA2267"/>
    <w:rsid w:val="00AA262E"/>
    <w:rsid w:val="00AA4752"/>
    <w:rsid w:val="00AA76F1"/>
    <w:rsid w:val="00AA7F7C"/>
    <w:rsid w:val="00AB03A8"/>
    <w:rsid w:val="00AB0626"/>
    <w:rsid w:val="00AB06CB"/>
    <w:rsid w:val="00AB25C6"/>
    <w:rsid w:val="00AB2971"/>
    <w:rsid w:val="00AB651F"/>
    <w:rsid w:val="00AB7808"/>
    <w:rsid w:val="00AC15E2"/>
    <w:rsid w:val="00AC1988"/>
    <w:rsid w:val="00AC50BB"/>
    <w:rsid w:val="00AC645E"/>
    <w:rsid w:val="00AD0B40"/>
    <w:rsid w:val="00AD0F31"/>
    <w:rsid w:val="00AD2486"/>
    <w:rsid w:val="00AD6D41"/>
    <w:rsid w:val="00AE1448"/>
    <w:rsid w:val="00AE2E4B"/>
    <w:rsid w:val="00AE68B0"/>
    <w:rsid w:val="00AE707C"/>
    <w:rsid w:val="00AF1145"/>
    <w:rsid w:val="00AF227E"/>
    <w:rsid w:val="00AF5704"/>
    <w:rsid w:val="00B07084"/>
    <w:rsid w:val="00B071E4"/>
    <w:rsid w:val="00B072D7"/>
    <w:rsid w:val="00B10E08"/>
    <w:rsid w:val="00B12092"/>
    <w:rsid w:val="00B14120"/>
    <w:rsid w:val="00B176E4"/>
    <w:rsid w:val="00B20A06"/>
    <w:rsid w:val="00B2135A"/>
    <w:rsid w:val="00B21622"/>
    <w:rsid w:val="00B2201F"/>
    <w:rsid w:val="00B22FD7"/>
    <w:rsid w:val="00B27A47"/>
    <w:rsid w:val="00B30E2D"/>
    <w:rsid w:val="00B316F1"/>
    <w:rsid w:val="00B31E91"/>
    <w:rsid w:val="00B329F7"/>
    <w:rsid w:val="00B33AF0"/>
    <w:rsid w:val="00B355BA"/>
    <w:rsid w:val="00B36B50"/>
    <w:rsid w:val="00B441EF"/>
    <w:rsid w:val="00B450BE"/>
    <w:rsid w:val="00B47465"/>
    <w:rsid w:val="00B474D5"/>
    <w:rsid w:val="00B475F1"/>
    <w:rsid w:val="00B47A50"/>
    <w:rsid w:val="00B50BCD"/>
    <w:rsid w:val="00B556D8"/>
    <w:rsid w:val="00B56D9E"/>
    <w:rsid w:val="00B57955"/>
    <w:rsid w:val="00B57C36"/>
    <w:rsid w:val="00B57C90"/>
    <w:rsid w:val="00B62BBE"/>
    <w:rsid w:val="00B64F61"/>
    <w:rsid w:val="00B67351"/>
    <w:rsid w:val="00B7239B"/>
    <w:rsid w:val="00B7380E"/>
    <w:rsid w:val="00B76C6B"/>
    <w:rsid w:val="00B80FC9"/>
    <w:rsid w:val="00B83E74"/>
    <w:rsid w:val="00B84FB6"/>
    <w:rsid w:val="00B852EB"/>
    <w:rsid w:val="00B867A7"/>
    <w:rsid w:val="00B870A6"/>
    <w:rsid w:val="00B901E4"/>
    <w:rsid w:val="00B911D1"/>
    <w:rsid w:val="00B928EE"/>
    <w:rsid w:val="00B93362"/>
    <w:rsid w:val="00B9365F"/>
    <w:rsid w:val="00B93A06"/>
    <w:rsid w:val="00B96429"/>
    <w:rsid w:val="00B97E70"/>
    <w:rsid w:val="00BA1463"/>
    <w:rsid w:val="00BA3627"/>
    <w:rsid w:val="00BA3DEC"/>
    <w:rsid w:val="00BA47FC"/>
    <w:rsid w:val="00BA4BF9"/>
    <w:rsid w:val="00BA50DA"/>
    <w:rsid w:val="00BA5E97"/>
    <w:rsid w:val="00BA6E96"/>
    <w:rsid w:val="00BA70B9"/>
    <w:rsid w:val="00BA7895"/>
    <w:rsid w:val="00BA7A3A"/>
    <w:rsid w:val="00BB0BE4"/>
    <w:rsid w:val="00BB1706"/>
    <w:rsid w:val="00BB1FEA"/>
    <w:rsid w:val="00BB2FC6"/>
    <w:rsid w:val="00BC115F"/>
    <w:rsid w:val="00BC13AC"/>
    <w:rsid w:val="00BD3598"/>
    <w:rsid w:val="00BD4636"/>
    <w:rsid w:val="00BE248C"/>
    <w:rsid w:val="00BE6CC6"/>
    <w:rsid w:val="00BE6D46"/>
    <w:rsid w:val="00BE6EC9"/>
    <w:rsid w:val="00BE7C91"/>
    <w:rsid w:val="00BF0FAC"/>
    <w:rsid w:val="00BF1CE8"/>
    <w:rsid w:val="00BF1D71"/>
    <w:rsid w:val="00BF4A6E"/>
    <w:rsid w:val="00BF4AB3"/>
    <w:rsid w:val="00BF559E"/>
    <w:rsid w:val="00C007BD"/>
    <w:rsid w:val="00C03079"/>
    <w:rsid w:val="00C03ECC"/>
    <w:rsid w:val="00C04422"/>
    <w:rsid w:val="00C10199"/>
    <w:rsid w:val="00C13514"/>
    <w:rsid w:val="00C158EC"/>
    <w:rsid w:val="00C16D1F"/>
    <w:rsid w:val="00C20F22"/>
    <w:rsid w:val="00C21A85"/>
    <w:rsid w:val="00C21EE3"/>
    <w:rsid w:val="00C22AC2"/>
    <w:rsid w:val="00C22F32"/>
    <w:rsid w:val="00C2677C"/>
    <w:rsid w:val="00C30971"/>
    <w:rsid w:val="00C30B1F"/>
    <w:rsid w:val="00C3251F"/>
    <w:rsid w:val="00C33E24"/>
    <w:rsid w:val="00C36637"/>
    <w:rsid w:val="00C4011F"/>
    <w:rsid w:val="00C40A98"/>
    <w:rsid w:val="00C40D5C"/>
    <w:rsid w:val="00C41B37"/>
    <w:rsid w:val="00C42A66"/>
    <w:rsid w:val="00C42D1A"/>
    <w:rsid w:val="00C45A39"/>
    <w:rsid w:val="00C4648B"/>
    <w:rsid w:val="00C476D5"/>
    <w:rsid w:val="00C50F9E"/>
    <w:rsid w:val="00C552F1"/>
    <w:rsid w:val="00C5593A"/>
    <w:rsid w:val="00C6353C"/>
    <w:rsid w:val="00C643FD"/>
    <w:rsid w:val="00C64B4A"/>
    <w:rsid w:val="00C661A2"/>
    <w:rsid w:val="00C66C4B"/>
    <w:rsid w:val="00C671E5"/>
    <w:rsid w:val="00C72186"/>
    <w:rsid w:val="00C745B7"/>
    <w:rsid w:val="00C749EF"/>
    <w:rsid w:val="00C77196"/>
    <w:rsid w:val="00C77D9C"/>
    <w:rsid w:val="00C80EDE"/>
    <w:rsid w:val="00C9702D"/>
    <w:rsid w:val="00CA0450"/>
    <w:rsid w:val="00CA117F"/>
    <w:rsid w:val="00CA266B"/>
    <w:rsid w:val="00CA3BCD"/>
    <w:rsid w:val="00CA44CA"/>
    <w:rsid w:val="00CA4CAA"/>
    <w:rsid w:val="00CA5C31"/>
    <w:rsid w:val="00CA6069"/>
    <w:rsid w:val="00CA67E0"/>
    <w:rsid w:val="00CA7027"/>
    <w:rsid w:val="00CB2151"/>
    <w:rsid w:val="00CB2A9A"/>
    <w:rsid w:val="00CC07D1"/>
    <w:rsid w:val="00CC114F"/>
    <w:rsid w:val="00CC1B1E"/>
    <w:rsid w:val="00CC2B86"/>
    <w:rsid w:val="00CC4AE2"/>
    <w:rsid w:val="00CD09E8"/>
    <w:rsid w:val="00CD3A67"/>
    <w:rsid w:val="00CD4C48"/>
    <w:rsid w:val="00CD5F3D"/>
    <w:rsid w:val="00CD6426"/>
    <w:rsid w:val="00CD6498"/>
    <w:rsid w:val="00CD6C5B"/>
    <w:rsid w:val="00CD7F35"/>
    <w:rsid w:val="00CE099D"/>
    <w:rsid w:val="00CE0D5F"/>
    <w:rsid w:val="00CE10C8"/>
    <w:rsid w:val="00CF0791"/>
    <w:rsid w:val="00CF121D"/>
    <w:rsid w:val="00CF202B"/>
    <w:rsid w:val="00CF68F6"/>
    <w:rsid w:val="00CF6BB2"/>
    <w:rsid w:val="00CF774D"/>
    <w:rsid w:val="00D02AA1"/>
    <w:rsid w:val="00D036BE"/>
    <w:rsid w:val="00D03D35"/>
    <w:rsid w:val="00D04721"/>
    <w:rsid w:val="00D0574B"/>
    <w:rsid w:val="00D061CF"/>
    <w:rsid w:val="00D070D1"/>
    <w:rsid w:val="00D07459"/>
    <w:rsid w:val="00D10673"/>
    <w:rsid w:val="00D10D5C"/>
    <w:rsid w:val="00D10EA4"/>
    <w:rsid w:val="00D12700"/>
    <w:rsid w:val="00D15AE7"/>
    <w:rsid w:val="00D3012F"/>
    <w:rsid w:val="00D33D73"/>
    <w:rsid w:val="00D33E8B"/>
    <w:rsid w:val="00D34116"/>
    <w:rsid w:val="00D36E8E"/>
    <w:rsid w:val="00D45D9B"/>
    <w:rsid w:val="00D47202"/>
    <w:rsid w:val="00D50B4A"/>
    <w:rsid w:val="00D51515"/>
    <w:rsid w:val="00D518A0"/>
    <w:rsid w:val="00D530E1"/>
    <w:rsid w:val="00D545B3"/>
    <w:rsid w:val="00D61C84"/>
    <w:rsid w:val="00D62142"/>
    <w:rsid w:val="00D66138"/>
    <w:rsid w:val="00D6645F"/>
    <w:rsid w:val="00D67D8C"/>
    <w:rsid w:val="00D7216A"/>
    <w:rsid w:val="00D73D87"/>
    <w:rsid w:val="00D766CD"/>
    <w:rsid w:val="00D768C8"/>
    <w:rsid w:val="00D8035F"/>
    <w:rsid w:val="00D81513"/>
    <w:rsid w:val="00D8178A"/>
    <w:rsid w:val="00D84BDD"/>
    <w:rsid w:val="00D8788E"/>
    <w:rsid w:val="00D90A68"/>
    <w:rsid w:val="00D91AAD"/>
    <w:rsid w:val="00D92FF8"/>
    <w:rsid w:val="00D9412B"/>
    <w:rsid w:val="00D9463B"/>
    <w:rsid w:val="00D9564A"/>
    <w:rsid w:val="00DA1810"/>
    <w:rsid w:val="00DA1EA6"/>
    <w:rsid w:val="00DA2032"/>
    <w:rsid w:val="00DA48DA"/>
    <w:rsid w:val="00DB3F19"/>
    <w:rsid w:val="00DB658D"/>
    <w:rsid w:val="00DB6E0B"/>
    <w:rsid w:val="00DC0787"/>
    <w:rsid w:val="00DC2018"/>
    <w:rsid w:val="00DC45CF"/>
    <w:rsid w:val="00DC4F4D"/>
    <w:rsid w:val="00DC4F80"/>
    <w:rsid w:val="00DC5396"/>
    <w:rsid w:val="00DC5BE7"/>
    <w:rsid w:val="00DC61CE"/>
    <w:rsid w:val="00DC638C"/>
    <w:rsid w:val="00DD33C2"/>
    <w:rsid w:val="00DD59F3"/>
    <w:rsid w:val="00DD5C1B"/>
    <w:rsid w:val="00DE1028"/>
    <w:rsid w:val="00DE3F04"/>
    <w:rsid w:val="00DE4391"/>
    <w:rsid w:val="00DE51B8"/>
    <w:rsid w:val="00DE5DD3"/>
    <w:rsid w:val="00DE6B41"/>
    <w:rsid w:val="00DF0E66"/>
    <w:rsid w:val="00DF116F"/>
    <w:rsid w:val="00DF2570"/>
    <w:rsid w:val="00DF2DDE"/>
    <w:rsid w:val="00E0277D"/>
    <w:rsid w:val="00E053FF"/>
    <w:rsid w:val="00E066B8"/>
    <w:rsid w:val="00E13D72"/>
    <w:rsid w:val="00E1541D"/>
    <w:rsid w:val="00E21D79"/>
    <w:rsid w:val="00E2491A"/>
    <w:rsid w:val="00E24A39"/>
    <w:rsid w:val="00E3129C"/>
    <w:rsid w:val="00E31FBF"/>
    <w:rsid w:val="00E32312"/>
    <w:rsid w:val="00E34BFB"/>
    <w:rsid w:val="00E35187"/>
    <w:rsid w:val="00E3661B"/>
    <w:rsid w:val="00E50A83"/>
    <w:rsid w:val="00E514CE"/>
    <w:rsid w:val="00E55930"/>
    <w:rsid w:val="00E57B23"/>
    <w:rsid w:val="00E60734"/>
    <w:rsid w:val="00E71F3C"/>
    <w:rsid w:val="00E734F6"/>
    <w:rsid w:val="00E74C1A"/>
    <w:rsid w:val="00E758F8"/>
    <w:rsid w:val="00E82001"/>
    <w:rsid w:val="00E83F19"/>
    <w:rsid w:val="00E8429C"/>
    <w:rsid w:val="00E85A7D"/>
    <w:rsid w:val="00E85F2C"/>
    <w:rsid w:val="00E86420"/>
    <w:rsid w:val="00E87A5F"/>
    <w:rsid w:val="00E95DA2"/>
    <w:rsid w:val="00E96536"/>
    <w:rsid w:val="00E96B0B"/>
    <w:rsid w:val="00E96C02"/>
    <w:rsid w:val="00E96C45"/>
    <w:rsid w:val="00EA4949"/>
    <w:rsid w:val="00EA4BDA"/>
    <w:rsid w:val="00EA519F"/>
    <w:rsid w:val="00EA6607"/>
    <w:rsid w:val="00EA6922"/>
    <w:rsid w:val="00EA7042"/>
    <w:rsid w:val="00EB261B"/>
    <w:rsid w:val="00EB3893"/>
    <w:rsid w:val="00EB5F8F"/>
    <w:rsid w:val="00EB6677"/>
    <w:rsid w:val="00EB70B0"/>
    <w:rsid w:val="00EB7BC2"/>
    <w:rsid w:val="00EC4785"/>
    <w:rsid w:val="00ED20E0"/>
    <w:rsid w:val="00ED4369"/>
    <w:rsid w:val="00ED4CAC"/>
    <w:rsid w:val="00EE0450"/>
    <w:rsid w:val="00EE07C4"/>
    <w:rsid w:val="00EE0CCC"/>
    <w:rsid w:val="00EE2E9E"/>
    <w:rsid w:val="00EE3F47"/>
    <w:rsid w:val="00EE4347"/>
    <w:rsid w:val="00EE4AA7"/>
    <w:rsid w:val="00EE5A93"/>
    <w:rsid w:val="00EF019E"/>
    <w:rsid w:val="00EF04CB"/>
    <w:rsid w:val="00EF096D"/>
    <w:rsid w:val="00EF1F40"/>
    <w:rsid w:val="00EF2CBD"/>
    <w:rsid w:val="00EF2E66"/>
    <w:rsid w:val="00EF3BBB"/>
    <w:rsid w:val="00EF3ED2"/>
    <w:rsid w:val="00EF4B51"/>
    <w:rsid w:val="00EF6000"/>
    <w:rsid w:val="00EF6709"/>
    <w:rsid w:val="00EF6844"/>
    <w:rsid w:val="00EF7912"/>
    <w:rsid w:val="00F04C19"/>
    <w:rsid w:val="00F05907"/>
    <w:rsid w:val="00F07174"/>
    <w:rsid w:val="00F071BB"/>
    <w:rsid w:val="00F13097"/>
    <w:rsid w:val="00F15D3E"/>
    <w:rsid w:val="00F15F38"/>
    <w:rsid w:val="00F20954"/>
    <w:rsid w:val="00F21EE8"/>
    <w:rsid w:val="00F25BBD"/>
    <w:rsid w:val="00F323A4"/>
    <w:rsid w:val="00F32FFC"/>
    <w:rsid w:val="00F34267"/>
    <w:rsid w:val="00F35D2A"/>
    <w:rsid w:val="00F46334"/>
    <w:rsid w:val="00F46E6B"/>
    <w:rsid w:val="00F5191C"/>
    <w:rsid w:val="00F5224E"/>
    <w:rsid w:val="00F546BA"/>
    <w:rsid w:val="00F56293"/>
    <w:rsid w:val="00F62B54"/>
    <w:rsid w:val="00F640AA"/>
    <w:rsid w:val="00F65588"/>
    <w:rsid w:val="00F656D0"/>
    <w:rsid w:val="00F66F42"/>
    <w:rsid w:val="00F67819"/>
    <w:rsid w:val="00F701D9"/>
    <w:rsid w:val="00F70E69"/>
    <w:rsid w:val="00F720B7"/>
    <w:rsid w:val="00F72445"/>
    <w:rsid w:val="00F72E1E"/>
    <w:rsid w:val="00F72F22"/>
    <w:rsid w:val="00F75D39"/>
    <w:rsid w:val="00F7717E"/>
    <w:rsid w:val="00F808B6"/>
    <w:rsid w:val="00F812F3"/>
    <w:rsid w:val="00F8339F"/>
    <w:rsid w:val="00F83921"/>
    <w:rsid w:val="00F859B0"/>
    <w:rsid w:val="00F85A70"/>
    <w:rsid w:val="00F864CD"/>
    <w:rsid w:val="00F91145"/>
    <w:rsid w:val="00F94F25"/>
    <w:rsid w:val="00F97577"/>
    <w:rsid w:val="00F97AE8"/>
    <w:rsid w:val="00F97BF2"/>
    <w:rsid w:val="00FA0182"/>
    <w:rsid w:val="00FA0697"/>
    <w:rsid w:val="00FA0EAE"/>
    <w:rsid w:val="00FA0F42"/>
    <w:rsid w:val="00FB1056"/>
    <w:rsid w:val="00FB228B"/>
    <w:rsid w:val="00FB2D8B"/>
    <w:rsid w:val="00FB4B3A"/>
    <w:rsid w:val="00FC0473"/>
    <w:rsid w:val="00FC1B36"/>
    <w:rsid w:val="00FD52E5"/>
    <w:rsid w:val="00FD6037"/>
    <w:rsid w:val="00FD764F"/>
    <w:rsid w:val="00FE4159"/>
    <w:rsid w:val="00FE4197"/>
    <w:rsid w:val="00FE7D52"/>
    <w:rsid w:val="00FE7EB2"/>
    <w:rsid w:val="00FF0C3F"/>
    <w:rsid w:val="00FF107E"/>
    <w:rsid w:val="00FF45D3"/>
    <w:rsid w:val="00FF48BE"/>
    <w:rsid w:val="00FF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style="mso-position-vertical-relative:page" o:allowoverlap="f"/>
    <o:shapelayout v:ext="edit">
      <o:idmap v:ext="edit" data="1"/>
    </o:shapelayout>
  </w:shapeDefaults>
  <w:decimalSymbol w:val=","/>
  <w:listSeparator w:val=";"/>
  <w15:chartTrackingRefBased/>
  <w15:docId w15:val="{6494A2C7-5E71-4C9D-9848-ED2E4E1B4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6037"/>
    <w:rPr>
      <w:sz w:val="24"/>
    </w:rPr>
  </w:style>
  <w:style w:type="paragraph" w:styleId="Ttulo1">
    <w:name w:val="heading 1"/>
    <w:basedOn w:val="Normal"/>
    <w:next w:val="Normal"/>
    <w:autoRedefine/>
    <w:qFormat/>
    <w:rsid w:val="00E053FF"/>
    <w:pPr>
      <w:numPr>
        <w:numId w:val="1"/>
      </w:numPr>
      <w:spacing w:before="180" w:after="120"/>
      <w:outlineLvl w:val="0"/>
    </w:pPr>
    <w:rPr>
      <w:b/>
      <w:caps/>
    </w:rPr>
  </w:style>
  <w:style w:type="paragraph" w:styleId="Ttulo2">
    <w:name w:val="heading 2"/>
    <w:basedOn w:val="Normal"/>
    <w:next w:val="Normal"/>
    <w:autoRedefine/>
    <w:qFormat/>
    <w:rsid w:val="00020E9C"/>
    <w:pPr>
      <w:widowControl w:val="0"/>
      <w:numPr>
        <w:ilvl w:val="1"/>
        <w:numId w:val="1"/>
      </w:numPr>
      <w:spacing w:before="120" w:after="120"/>
      <w:jc w:val="both"/>
      <w:outlineLvl w:val="1"/>
    </w:pPr>
  </w:style>
  <w:style w:type="paragraph" w:styleId="Ttulo3">
    <w:name w:val="heading 3"/>
    <w:basedOn w:val="Normal"/>
    <w:autoRedefine/>
    <w:qFormat/>
    <w:rsid w:val="00AB06CB"/>
    <w:pPr>
      <w:numPr>
        <w:ilvl w:val="2"/>
        <w:numId w:val="1"/>
      </w:numPr>
      <w:spacing w:before="120" w:after="60"/>
      <w:jc w:val="both"/>
      <w:outlineLvl w:val="2"/>
    </w:pPr>
  </w:style>
  <w:style w:type="paragraph" w:styleId="Ttulo4">
    <w:name w:val="heading 4"/>
    <w:basedOn w:val="Normal"/>
    <w:next w:val="Normal"/>
    <w:autoRedefine/>
    <w:qFormat/>
    <w:rsid w:val="00FF107E"/>
    <w:pPr>
      <w:widowControl w:val="0"/>
      <w:numPr>
        <w:ilvl w:val="3"/>
        <w:numId w:val="1"/>
      </w:numPr>
      <w:spacing w:before="120" w:after="60"/>
      <w:jc w:val="both"/>
      <w:outlineLvl w:val="3"/>
    </w:pPr>
  </w:style>
  <w:style w:type="paragraph" w:styleId="Ttulo5">
    <w:name w:val="heading 5"/>
    <w:basedOn w:val="Normal"/>
    <w:next w:val="Normal"/>
    <w:autoRedefine/>
    <w:qFormat/>
    <w:rsid w:val="00E74C1A"/>
    <w:pPr>
      <w:widowControl w:val="0"/>
      <w:numPr>
        <w:ilvl w:val="4"/>
        <w:numId w:val="10"/>
      </w:numPr>
      <w:spacing w:before="120" w:after="60"/>
      <w:jc w:val="both"/>
      <w:outlineLvl w:val="4"/>
    </w:pPr>
    <w:rPr>
      <w:bCs/>
      <w:iCs/>
      <w:szCs w:val="26"/>
    </w:rPr>
  </w:style>
  <w:style w:type="paragraph" w:styleId="Ttulo6">
    <w:name w:val="heading 6"/>
    <w:basedOn w:val="Normal"/>
    <w:next w:val="Normal"/>
    <w:autoRedefine/>
    <w:qFormat/>
    <w:pPr>
      <w:widowControl w:val="0"/>
      <w:numPr>
        <w:ilvl w:val="5"/>
        <w:numId w:val="10"/>
      </w:numPr>
      <w:spacing w:before="120" w:after="60"/>
      <w:outlineLvl w:val="5"/>
    </w:pPr>
    <w:rPr>
      <w:bCs/>
      <w:szCs w:val="22"/>
    </w:rPr>
  </w:style>
  <w:style w:type="paragraph" w:styleId="Ttulo7">
    <w:name w:val="heading 7"/>
    <w:basedOn w:val="Normal"/>
    <w:next w:val="Normal"/>
    <w:qFormat/>
    <w:pPr>
      <w:spacing w:before="240" w:after="60"/>
      <w:outlineLvl w:val="6"/>
    </w:pPr>
    <w:rPr>
      <w:szCs w:val="24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i/>
      <w:iCs/>
      <w:szCs w:val="24"/>
    </w:rPr>
  </w:style>
  <w:style w:type="paragraph" w:styleId="Ttulo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pPr>
      <w:jc w:val="center"/>
    </w:pPr>
    <w:rPr>
      <w:rFonts w:ascii="Arial" w:hAnsi="Arial"/>
      <w:b/>
      <w:sz w:val="32"/>
    </w:rPr>
  </w:style>
  <w:style w:type="paragraph" w:styleId="Recuodecorpodetexto">
    <w:name w:val="Body Text Indent"/>
    <w:basedOn w:val="Normal"/>
    <w:semiHidden/>
    <w:pPr>
      <w:ind w:left="4678"/>
      <w:jc w:val="both"/>
    </w:pPr>
    <w:rPr>
      <w:rFonts w:ascii="Arial" w:hAnsi="Arial"/>
    </w:r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semiHidden/>
  </w:style>
  <w:style w:type="paragraph" w:styleId="Cabealho">
    <w:name w:val="header"/>
    <w:aliases w:val="Cabeçalho superior,Heading 1a"/>
    <w:basedOn w:val="Normal"/>
    <w:link w:val="CabealhoChar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semiHidden/>
    <w:pPr>
      <w:numPr>
        <w:ilvl w:val="2"/>
        <w:numId w:val="8"/>
      </w:numPr>
      <w:spacing w:line="360" w:lineRule="auto"/>
    </w:pPr>
    <w:rPr>
      <w:rFonts w:ascii="Arial" w:hAnsi="Arial"/>
    </w:rPr>
  </w:style>
  <w:style w:type="paragraph" w:styleId="Recuodecorpodetexto3">
    <w:name w:val="Body Text Indent 3"/>
    <w:basedOn w:val="Normal"/>
    <w:semiHidden/>
    <w:pPr>
      <w:ind w:firstLine="709"/>
      <w:jc w:val="both"/>
    </w:pPr>
    <w:rPr>
      <w:szCs w:val="24"/>
    </w:rPr>
  </w:style>
  <w:style w:type="paragraph" w:customStyle="1" w:styleId="corponorma">
    <w:name w:val="corpo norma"/>
    <w:basedOn w:val="Normal"/>
    <w:autoRedefine/>
    <w:pPr>
      <w:tabs>
        <w:tab w:val="left" w:pos="1015"/>
      </w:tabs>
      <w:ind w:left="1015"/>
      <w:jc w:val="both"/>
    </w:pPr>
    <w:rPr>
      <w:sz w:val="26"/>
    </w:rPr>
  </w:style>
  <w:style w:type="paragraph" w:styleId="Ttulo">
    <w:name w:val="Title"/>
    <w:basedOn w:val="Normal"/>
    <w:link w:val="TtuloChar"/>
    <w:qFormat/>
    <w:pPr>
      <w:pageBreakBefore/>
      <w:spacing w:line="360" w:lineRule="auto"/>
      <w:outlineLvl w:val="0"/>
    </w:pPr>
    <w:rPr>
      <w:b/>
      <w:caps/>
      <w:sz w:val="26"/>
    </w:rPr>
  </w:style>
  <w:style w:type="paragraph" w:styleId="Corpodetexto2">
    <w:name w:val="Body Text 2"/>
    <w:basedOn w:val="Normal"/>
    <w:semiHidden/>
    <w:pPr>
      <w:spacing w:line="360" w:lineRule="auto"/>
      <w:jc w:val="both"/>
    </w:pPr>
    <w:rPr>
      <w:sz w:val="26"/>
      <w:szCs w:val="24"/>
    </w:rPr>
  </w:style>
  <w:style w:type="paragraph" w:customStyle="1" w:styleId="T2">
    <w:name w:val="T2"/>
    <w:basedOn w:val="Normal"/>
    <w:next w:val="Recuodecorpodetexto"/>
    <w:pPr>
      <w:numPr>
        <w:numId w:val="9"/>
      </w:numPr>
      <w:spacing w:before="240" w:after="60" w:line="360" w:lineRule="auto"/>
    </w:pPr>
    <w:rPr>
      <w:b/>
      <w:smallCaps/>
      <w:sz w:val="26"/>
      <w:szCs w:val="24"/>
    </w:r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EQUAES">
    <w:name w:val="EQUAÇÕES"/>
    <w:basedOn w:val="corponorma"/>
    <w:pPr>
      <w:jc w:val="center"/>
    </w:pPr>
  </w:style>
  <w:style w:type="paragraph" w:styleId="Sumrio5">
    <w:name w:val="toc 5"/>
    <w:basedOn w:val="Ttulo4"/>
    <w:next w:val="Normal"/>
    <w:autoRedefine/>
    <w:uiPriority w:val="39"/>
    <w:pPr>
      <w:numPr>
        <w:ilvl w:val="0"/>
        <w:numId w:val="0"/>
      </w:numPr>
      <w:spacing w:before="0" w:after="0"/>
      <w:ind w:left="780"/>
      <w:jc w:val="left"/>
      <w:outlineLvl w:val="9"/>
    </w:pPr>
    <w:rPr>
      <w:sz w:val="26"/>
      <w:szCs w:val="24"/>
    </w:rPr>
  </w:style>
  <w:style w:type="paragraph" w:styleId="Sumrio1">
    <w:name w:val="toc 1"/>
    <w:basedOn w:val="Ttulo"/>
    <w:next w:val="Normal"/>
    <w:link w:val="Sumrio1Char"/>
    <w:autoRedefine/>
    <w:uiPriority w:val="39"/>
    <w:rsid w:val="00E053FF"/>
    <w:pPr>
      <w:pageBreakBefore w:val="0"/>
      <w:tabs>
        <w:tab w:val="left" w:pos="520"/>
        <w:tab w:val="right" w:leader="dot" w:pos="9344"/>
      </w:tabs>
      <w:outlineLvl w:val="9"/>
    </w:pPr>
    <w:rPr>
      <w:rFonts w:ascii="Arial" w:hAnsi="Arial"/>
      <w:bCs/>
      <w:szCs w:val="28"/>
    </w:rPr>
  </w:style>
  <w:style w:type="paragraph" w:styleId="Sumrio2">
    <w:name w:val="toc 2"/>
    <w:basedOn w:val="Ttulo1"/>
    <w:next w:val="Normal"/>
    <w:autoRedefine/>
    <w:uiPriority w:val="39"/>
    <w:pPr>
      <w:numPr>
        <w:numId w:val="0"/>
      </w:numPr>
      <w:spacing w:after="0"/>
      <w:outlineLvl w:val="9"/>
    </w:pPr>
    <w:rPr>
      <w:bCs/>
      <w:caps w:val="0"/>
      <w:sz w:val="26"/>
      <w:szCs w:val="24"/>
    </w:rPr>
  </w:style>
  <w:style w:type="paragraph" w:styleId="Sumrio3">
    <w:name w:val="toc 3"/>
    <w:basedOn w:val="Ttulo2"/>
    <w:next w:val="Normal"/>
    <w:autoRedefine/>
    <w:uiPriority w:val="39"/>
    <w:pPr>
      <w:numPr>
        <w:ilvl w:val="0"/>
        <w:numId w:val="0"/>
      </w:numPr>
      <w:spacing w:before="0" w:after="0"/>
      <w:ind w:left="260"/>
      <w:jc w:val="left"/>
      <w:outlineLvl w:val="9"/>
    </w:pPr>
    <w:rPr>
      <w:sz w:val="26"/>
      <w:szCs w:val="24"/>
    </w:rPr>
  </w:style>
  <w:style w:type="paragraph" w:styleId="Sumrio4">
    <w:name w:val="toc 4"/>
    <w:basedOn w:val="Ttulo3"/>
    <w:next w:val="Normal"/>
    <w:autoRedefine/>
    <w:uiPriority w:val="39"/>
    <w:pPr>
      <w:numPr>
        <w:ilvl w:val="0"/>
        <w:numId w:val="0"/>
      </w:numPr>
      <w:spacing w:before="0" w:after="0"/>
      <w:ind w:left="520"/>
      <w:jc w:val="left"/>
      <w:outlineLvl w:val="9"/>
    </w:pPr>
    <w:rPr>
      <w:bCs/>
      <w:sz w:val="26"/>
      <w:szCs w:val="24"/>
    </w:rPr>
  </w:style>
  <w:style w:type="paragraph" w:styleId="Sumrio6">
    <w:name w:val="toc 6"/>
    <w:basedOn w:val="Normal"/>
    <w:next w:val="Normal"/>
    <w:autoRedefine/>
    <w:uiPriority w:val="39"/>
    <w:pPr>
      <w:ind w:left="1040"/>
    </w:pPr>
    <w:rPr>
      <w:szCs w:val="24"/>
    </w:rPr>
  </w:style>
  <w:style w:type="paragraph" w:styleId="Sumrio7">
    <w:name w:val="toc 7"/>
    <w:basedOn w:val="Normal"/>
    <w:next w:val="Normal"/>
    <w:autoRedefine/>
    <w:uiPriority w:val="39"/>
    <w:pPr>
      <w:ind w:left="1300"/>
    </w:pPr>
    <w:rPr>
      <w:szCs w:val="24"/>
    </w:rPr>
  </w:style>
  <w:style w:type="paragraph" w:styleId="Sumrio8">
    <w:name w:val="toc 8"/>
    <w:basedOn w:val="Normal"/>
    <w:next w:val="Normal"/>
    <w:autoRedefine/>
    <w:uiPriority w:val="39"/>
    <w:pPr>
      <w:ind w:left="1560"/>
    </w:pPr>
    <w:rPr>
      <w:szCs w:val="24"/>
    </w:rPr>
  </w:style>
  <w:style w:type="paragraph" w:styleId="Sumrio9">
    <w:name w:val="toc 9"/>
    <w:basedOn w:val="Normal"/>
    <w:next w:val="Normal"/>
    <w:autoRedefine/>
    <w:uiPriority w:val="39"/>
    <w:pPr>
      <w:ind w:left="1820"/>
    </w:pPr>
    <w:rPr>
      <w:szCs w:val="24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Legenda">
    <w:name w:val="caption"/>
    <w:basedOn w:val="Normal"/>
    <w:next w:val="Normal"/>
    <w:autoRedefine/>
    <w:qFormat/>
    <w:rsid w:val="007348E3"/>
    <w:pPr>
      <w:spacing w:before="20" w:after="20"/>
      <w:jc w:val="center"/>
      <w:outlineLvl w:val="0"/>
    </w:pPr>
    <w:rPr>
      <w:b/>
      <w:w w:val="90"/>
      <w:kern w:val="24"/>
    </w:rPr>
  </w:style>
  <w:style w:type="paragraph" w:styleId="ndicedeilustraes">
    <w:name w:val="table of figures"/>
    <w:basedOn w:val="Sumrio1"/>
    <w:next w:val="Listadecontinuao"/>
    <w:autoRedefine/>
    <w:uiPriority w:val="99"/>
    <w:pPr>
      <w:tabs>
        <w:tab w:val="clear" w:pos="9344"/>
        <w:tab w:val="right" w:leader="dot" w:pos="9356"/>
      </w:tabs>
      <w:ind w:left="1418" w:right="-1" w:hanging="1418"/>
    </w:pPr>
    <w:rPr>
      <w:rFonts w:ascii="Times New Roman" w:hAnsi="Times New Roman"/>
      <w:b w:val="0"/>
      <w:noProof/>
      <w:sz w:val="20"/>
    </w:rPr>
  </w:style>
  <w:style w:type="paragraph" w:styleId="Listadecontinuao">
    <w:name w:val="List Continue"/>
    <w:basedOn w:val="Normal"/>
    <w:semiHidden/>
    <w:pPr>
      <w:spacing w:after="120"/>
      <w:ind w:left="283"/>
    </w:p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Cs w:val="24"/>
    </w:rPr>
  </w:style>
  <w:style w:type="character" w:styleId="Refdecomentrio">
    <w:name w:val="annotation reference"/>
    <w:semiHidden/>
    <w:rPr>
      <w:sz w:val="16"/>
      <w:szCs w:val="16"/>
    </w:rPr>
  </w:style>
  <w:style w:type="paragraph" w:customStyle="1" w:styleId="LEGENDADEDFIGURAS">
    <w:name w:val="LEGENDA DE DFIGURAS"/>
    <w:basedOn w:val="Legenda"/>
    <w:autoRedefine/>
    <w:pPr>
      <w:framePr w:w="6144" w:h="789" w:hSpace="180" w:wrap="notBeside" w:vAnchor="text" w:hAnchor="text" w:x="1554" w:y="1488"/>
      <w:shd w:val="solid" w:color="FFFFFF" w:fill="FFFFFF"/>
      <w:spacing w:after="60"/>
    </w:pPr>
    <w:rPr>
      <w:sz w:val="22"/>
    </w:rPr>
  </w:style>
  <w:style w:type="paragraph" w:customStyle="1" w:styleId="LEGENDAPARAQUADROS">
    <w:name w:val="LEGENDA PARA QUADROS"/>
    <w:basedOn w:val="Legenda"/>
    <w:autoRedefine/>
    <w:rsid w:val="00285687"/>
    <w:rPr>
      <w:b w:val="0"/>
      <w:w w:val="100"/>
    </w:rPr>
  </w:style>
  <w:style w:type="paragraph" w:customStyle="1" w:styleId="ndicedequadrosetabelas">
    <w:name w:val="índice de quadros e tabelas"/>
    <w:basedOn w:val="ndicedeilustraes"/>
    <w:autoRedefine/>
  </w:style>
  <w:style w:type="paragraph" w:styleId="Textodecomentrio">
    <w:name w:val="annotation text"/>
    <w:basedOn w:val="Normal"/>
    <w:semiHidden/>
  </w:style>
  <w:style w:type="character" w:styleId="HiperlinkVisitado">
    <w:name w:val="FollowedHyperlink"/>
    <w:uiPriority w:val="99"/>
    <w:semiHidden/>
    <w:rPr>
      <w:color w:val="800080"/>
      <w:u w:val="single"/>
    </w:rPr>
  </w:style>
  <w:style w:type="paragraph" w:customStyle="1" w:styleId="LEGENDAPARAGRAFICOS">
    <w:name w:val="LEGENDA PARA GRAFICOS"/>
    <w:basedOn w:val="Legenda"/>
    <w:pPr>
      <w:widowControl w:val="0"/>
    </w:pPr>
  </w:style>
  <w:style w:type="paragraph" w:customStyle="1" w:styleId="LEGENDAPARATABELAS">
    <w:name w:val="LEGENDA PARA TABELAS"/>
    <w:basedOn w:val="Legenda"/>
    <w:autoRedefine/>
  </w:style>
  <w:style w:type="paragraph" w:customStyle="1" w:styleId="SIGLAS">
    <w:name w:val="SIGLAS"/>
    <w:basedOn w:val="corponorma"/>
    <w:pPr>
      <w:jc w:val="left"/>
    </w:pPr>
  </w:style>
  <w:style w:type="paragraph" w:customStyle="1" w:styleId="AU-PARAGRAFODEAUTOR">
    <w:name w:val="AU-PARAGRAFO DE AUTOR"/>
    <w:pPr>
      <w:spacing w:line="480" w:lineRule="exact"/>
      <w:jc w:val="center"/>
    </w:pPr>
    <w:rPr>
      <w:b/>
      <w:caps/>
      <w:sz w:val="26"/>
    </w:rPr>
  </w:style>
  <w:style w:type="paragraph" w:customStyle="1" w:styleId="FR-PARAGRAFOTITULOFOLHAROSTO">
    <w:name w:val="FR-PARAGRAFO TITULO FOLHA ROSTO"/>
    <w:pPr>
      <w:spacing w:before="4600" w:line="480" w:lineRule="exact"/>
      <w:jc w:val="center"/>
    </w:pPr>
    <w:rPr>
      <w:b/>
      <w:caps/>
      <w:sz w:val="28"/>
    </w:rPr>
  </w:style>
  <w:style w:type="paragraph" w:customStyle="1" w:styleId="NT-TTULODENOTAFOLHAROSTO">
    <w:name w:val="NT-TÍTULO DE NOTA FOLHA ROSTO"/>
    <w:pPr>
      <w:spacing w:before="960" w:line="280" w:lineRule="exact"/>
      <w:ind w:left="4536"/>
      <w:jc w:val="both"/>
    </w:pPr>
    <w:rPr>
      <w:b/>
      <w:sz w:val="26"/>
    </w:rPr>
  </w:style>
  <w:style w:type="paragraph" w:customStyle="1" w:styleId="PO-PARGRAFODOORIENTADOR">
    <w:name w:val="PO-PARÁGRAFO DO ORIENTADOR"/>
    <w:pPr>
      <w:spacing w:before="240" w:line="240" w:lineRule="exact"/>
      <w:ind w:left="4536"/>
    </w:pPr>
    <w:rPr>
      <w:b/>
      <w:sz w:val="26"/>
    </w:rPr>
  </w:style>
  <w:style w:type="paragraph" w:styleId="Remissivo3">
    <w:name w:val="index 3"/>
    <w:basedOn w:val="Normal"/>
    <w:next w:val="Normal"/>
    <w:autoRedefine/>
    <w:semiHidden/>
    <w:pPr>
      <w:ind w:left="780" w:hanging="260"/>
    </w:pPr>
    <w:rPr>
      <w:szCs w:val="21"/>
    </w:rPr>
  </w:style>
  <w:style w:type="paragraph" w:customStyle="1" w:styleId="INDICENORMA">
    <w:name w:val="INDICE NORMA"/>
    <w:basedOn w:val="Sumrio1"/>
    <w:pPr>
      <w:tabs>
        <w:tab w:val="left" w:pos="1000"/>
        <w:tab w:val="right" w:leader="dot" w:pos="9062"/>
      </w:tabs>
    </w:pPr>
    <w:rPr>
      <w:b w:val="0"/>
      <w:caps w:val="0"/>
    </w:rPr>
  </w:style>
  <w:style w:type="paragraph" w:customStyle="1" w:styleId="Courier12">
    <w:name w:val="Courier12"/>
    <w:basedOn w:val="Normal"/>
    <w:pPr>
      <w:jc w:val="both"/>
    </w:pPr>
    <w:rPr>
      <w:rFonts w:ascii="Courier New" w:hAnsi="Courier New"/>
    </w:rPr>
  </w:style>
  <w:style w:type="paragraph" w:styleId="Corpodetexto3">
    <w:name w:val="Body Text 3"/>
    <w:basedOn w:val="Normal"/>
    <w:semiHidden/>
    <w:pPr>
      <w:jc w:val="center"/>
    </w:pPr>
    <w:rPr>
      <w:sz w:val="56"/>
    </w:rPr>
  </w:style>
  <w:style w:type="paragraph" w:styleId="Remissivo4">
    <w:name w:val="index 4"/>
    <w:basedOn w:val="Normal"/>
    <w:next w:val="Normal"/>
    <w:autoRedefine/>
    <w:semiHidden/>
    <w:pPr>
      <w:ind w:left="1040" w:hanging="260"/>
    </w:pPr>
    <w:rPr>
      <w:szCs w:val="21"/>
    </w:rPr>
  </w:style>
  <w:style w:type="paragraph" w:customStyle="1" w:styleId="xl26">
    <w:name w:val="xl26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 Unicode MS" w:eastAsia="Arial Unicode MS" w:hAnsi="Arial Unicode MS" w:cs="Courier New"/>
      <w:szCs w:val="24"/>
    </w:rPr>
  </w:style>
  <w:style w:type="paragraph" w:customStyle="1" w:styleId="xl27">
    <w:name w:val="xl2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28">
    <w:name w:val="xl28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29">
    <w:name w:val="xl29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30">
    <w:name w:val="xl30"/>
    <w:basedOn w:val="Normal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pPr>
      <w:spacing w:before="100" w:beforeAutospacing="1" w:after="100" w:afterAutospacing="1"/>
    </w:pPr>
    <w:rPr>
      <w:rFonts w:ascii="Arial" w:eastAsia="Arial Unicode MS" w:hAnsi="Arial" w:cs="Arial"/>
      <w:b/>
      <w:bCs/>
      <w:szCs w:val="24"/>
    </w:rPr>
  </w:style>
  <w:style w:type="paragraph" w:customStyle="1" w:styleId="xl32">
    <w:name w:val="xl3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3">
    <w:name w:val="xl3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34">
    <w:name w:val="xl3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5">
    <w:name w:val="xl3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36">
    <w:name w:val="xl3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37">
    <w:name w:val="xl3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38">
    <w:name w:val="xl3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40">
    <w:name w:val="xl4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Courier New"/>
      <w:szCs w:val="24"/>
    </w:rPr>
  </w:style>
  <w:style w:type="paragraph" w:customStyle="1" w:styleId="xl41">
    <w:name w:val="xl4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42">
    <w:name w:val="xl4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3">
    <w:name w:val="xl4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44">
    <w:name w:val="xl4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5">
    <w:name w:val="xl4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Incluso">
    <w:name w:val="Inclusão"/>
    <w:basedOn w:val="Corpodetexto"/>
    <w:next w:val="Normal"/>
    <w:pPr>
      <w:jc w:val="left"/>
    </w:pPr>
    <w:rPr>
      <w:rFonts w:ascii="Courier New" w:hAnsi="Courier New"/>
      <w:b w:val="0"/>
      <w:sz w:val="24"/>
    </w:rPr>
  </w:style>
  <w:style w:type="paragraph" w:customStyle="1" w:styleId="Corpodetexto21">
    <w:name w:val="Corpo de texto 21"/>
    <w:basedOn w:val="Normal"/>
    <w:pPr>
      <w:spacing w:after="60" w:line="300" w:lineRule="exact"/>
      <w:ind w:left="851"/>
      <w:jc w:val="both"/>
    </w:pPr>
    <w:rPr>
      <w:sz w:val="26"/>
    </w:rPr>
  </w:style>
  <w:style w:type="paragraph" w:styleId="Textoembloco">
    <w:name w:val="Block Text"/>
    <w:basedOn w:val="Normal"/>
    <w:semiHidden/>
    <w:pPr>
      <w:ind w:left="284" w:right="113" w:hanging="284"/>
      <w:jc w:val="both"/>
    </w:pPr>
    <w:rPr>
      <w:sz w:val="18"/>
    </w:rPr>
  </w:style>
  <w:style w:type="paragraph" w:styleId="Numerada">
    <w:name w:val="List Number"/>
    <w:basedOn w:val="Normal"/>
    <w:autoRedefine/>
    <w:semiHidden/>
    <w:rsid w:val="00B911D1"/>
    <w:pPr>
      <w:numPr>
        <w:numId w:val="13"/>
      </w:numPr>
      <w:spacing w:before="60" w:after="60"/>
      <w:jc w:val="both"/>
    </w:pPr>
  </w:style>
  <w:style w:type="paragraph" w:customStyle="1" w:styleId="Recuodecorpodetexto31">
    <w:name w:val="Recuo de corpo de texto 31"/>
    <w:basedOn w:val="Normal"/>
    <w:pPr>
      <w:spacing w:line="300" w:lineRule="exact"/>
      <w:ind w:left="1418"/>
      <w:jc w:val="both"/>
    </w:pPr>
  </w:style>
  <w:style w:type="paragraph" w:styleId="Numerada2">
    <w:name w:val="List Number 2"/>
    <w:basedOn w:val="Normal"/>
    <w:autoRedefine/>
    <w:semiHidden/>
    <w:pPr>
      <w:numPr>
        <w:numId w:val="12"/>
      </w:numPr>
      <w:spacing w:before="60" w:after="120"/>
      <w:jc w:val="both"/>
    </w:pPr>
    <w:rPr>
      <w:color w:val="0000FF"/>
    </w:rPr>
  </w:style>
  <w:style w:type="paragraph" w:styleId="Numerada3">
    <w:name w:val="List Number 3"/>
    <w:basedOn w:val="Normal"/>
    <w:autoRedefine/>
    <w:semiHidden/>
    <w:pPr>
      <w:numPr>
        <w:numId w:val="6"/>
      </w:numPr>
      <w:spacing w:after="60"/>
      <w:jc w:val="both"/>
    </w:pPr>
  </w:style>
  <w:style w:type="paragraph" w:styleId="Numerada4">
    <w:name w:val="List Number 4"/>
    <w:basedOn w:val="Normal"/>
    <w:autoRedefine/>
    <w:semiHidden/>
    <w:pPr>
      <w:numPr>
        <w:numId w:val="7"/>
      </w:numPr>
      <w:jc w:val="both"/>
    </w:pPr>
  </w:style>
  <w:style w:type="paragraph" w:customStyle="1" w:styleId="Recuodecorpodetexto21">
    <w:name w:val="Recuo de corpo de texto 21"/>
    <w:basedOn w:val="Normal"/>
    <w:pPr>
      <w:spacing w:line="300" w:lineRule="exact"/>
      <w:ind w:left="709" w:hanging="709"/>
      <w:jc w:val="both"/>
    </w:pPr>
  </w:style>
  <w:style w:type="paragraph" w:customStyle="1" w:styleId="Textoembloco1">
    <w:name w:val="Texto em bloco1"/>
    <w:basedOn w:val="Normal"/>
    <w:pPr>
      <w:widowControl w:val="0"/>
      <w:spacing w:line="-270" w:lineRule="auto"/>
      <w:ind w:left="1843" w:right="-288" w:hanging="259"/>
      <w:jc w:val="both"/>
    </w:pPr>
  </w:style>
  <w:style w:type="paragraph" w:styleId="Numerada5">
    <w:name w:val="List Number 5"/>
    <w:basedOn w:val="Normal"/>
    <w:autoRedefine/>
    <w:semiHidden/>
    <w:rsid w:val="00B870A6"/>
    <w:pPr>
      <w:numPr>
        <w:numId w:val="17"/>
      </w:numPr>
      <w:jc w:val="both"/>
    </w:pPr>
  </w:style>
  <w:style w:type="paragraph" w:styleId="Remissivo1">
    <w:name w:val="index 1"/>
    <w:basedOn w:val="Normal"/>
    <w:next w:val="Normal"/>
    <w:autoRedefine/>
    <w:semiHidden/>
    <w:pPr>
      <w:ind w:left="260" w:hanging="260"/>
    </w:pPr>
    <w:rPr>
      <w:szCs w:val="21"/>
    </w:rPr>
  </w:style>
  <w:style w:type="paragraph" w:styleId="Remissivo2">
    <w:name w:val="index 2"/>
    <w:basedOn w:val="Normal"/>
    <w:next w:val="Normal"/>
    <w:autoRedefine/>
    <w:semiHidden/>
    <w:pPr>
      <w:ind w:left="520" w:hanging="260"/>
    </w:pPr>
    <w:rPr>
      <w:szCs w:val="21"/>
    </w:rPr>
  </w:style>
  <w:style w:type="paragraph" w:styleId="Remissivo5">
    <w:name w:val="index 5"/>
    <w:basedOn w:val="Normal"/>
    <w:next w:val="Normal"/>
    <w:autoRedefine/>
    <w:semiHidden/>
    <w:pPr>
      <w:ind w:left="1300" w:hanging="260"/>
    </w:pPr>
    <w:rPr>
      <w:szCs w:val="21"/>
    </w:rPr>
  </w:style>
  <w:style w:type="paragraph" w:styleId="Remissivo6">
    <w:name w:val="index 6"/>
    <w:basedOn w:val="Normal"/>
    <w:next w:val="Normal"/>
    <w:autoRedefine/>
    <w:semiHidden/>
    <w:pPr>
      <w:ind w:left="1560" w:hanging="260"/>
    </w:pPr>
    <w:rPr>
      <w:szCs w:val="21"/>
    </w:rPr>
  </w:style>
  <w:style w:type="paragraph" w:styleId="Remissivo7">
    <w:name w:val="index 7"/>
    <w:basedOn w:val="Normal"/>
    <w:next w:val="Normal"/>
    <w:autoRedefine/>
    <w:semiHidden/>
    <w:pPr>
      <w:ind w:left="1820" w:hanging="260"/>
    </w:pPr>
    <w:rPr>
      <w:szCs w:val="21"/>
    </w:rPr>
  </w:style>
  <w:style w:type="paragraph" w:styleId="Remissivo8">
    <w:name w:val="index 8"/>
    <w:basedOn w:val="Normal"/>
    <w:next w:val="Normal"/>
    <w:autoRedefine/>
    <w:semiHidden/>
    <w:pPr>
      <w:ind w:left="2080" w:hanging="260"/>
    </w:pPr>
    <w:rPr>
      <w:szCs w:val="21"/>
    </w:rPr>
  </w:style>
  <w:style w:type="paragraph" w:styleId="Remissivo9">
    <w:name w:val="index 9"/>
    <w:basedOn w:val="Normal"/>
    <w:next w:val="Normal"/>
    <w:autoRedefine/>
    <w:semiHidden/>
    <w:pPr>
      <w:ind w:left="2340" w:hanging="260"/>
    </w:pPr>
    <w:rPr>
      <w:szCs w:val="21"/>
    </w:rPr>
  </w:style>
  <w:style w:type="paragraph" w:styleId="Ttulodendiceremissivo">
    <w:name w:val="index heading"/>
    <w:basedOn w:val="Normal"/>
    <w:next w:val="Remissivo1"/>
    <w:semiHidden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ascii="Arial" w:hAnsi="Arial"/>
      <w:b/>
      <w:bCs/>
      <w:szCs w:val="26"/>
    </w:rPr>
  </w:style>
  <w:style w:type="paragraph" w:styleId="Lista2">
    <w:name w:val="List 2"/>
    <w:basedOn w:val="Normal"/>
    <w:semiHidden/>
    <w:pPr>
      <w:ind w:left="566" w:hanging="283"/>
    </w:pPr>
    <w:rPr>
      <w:sz w:val="20"/>
    </w:rPr>
  </w:style>
  <w:style w:type="paragraph" w:styleId="Lista4">
    <w:name w:val="List 4"/>
    <w:basedOn w:val="Normal"/>
    <w:semiHidden/>
    <w:pPr>
      <w:ind w:left="1132" w:hanging="283"/>
    </w:pPr>
    <w:rPr>
      <w:sz w:val="20"/>
    </w:rPr>
  </w:style>
  <w:style w:type="paragraph" w:styleId="Commarcadores4">
    <w:name w:val="List Bullet 4"/>
    <w:basedOn w:val="Normal"/>
    <w:autoRedefine/>
    <w:semiHidden/>
    <w:pPr>
      <w:ind w:left="1985" w:right="57" w:hanging="283"/>
      <w:jc w:val="both"/>
    </w:pPr>
    <w:rPr>
      <w:rFonts w:ascii="Arial" w:hAnsi="Arial"/>
      <w:sz w:val="22"/>
    </w:rPr>
  </w:style>
  <w:style w:type="paragraph" w:customStyle="1" w:styleId="Estilo1">
    <w:name w:val="Estilo1"/>
    <w:basedOn w:val="Recuodecorpodetexto3"/>
    <w:pPr>
      <w:numPr>
        <w:numId w:val="3"/>
      </w:numPr>
      <w:spacing w:after="120"/>
    </w:pPr>
    <w:rPr>
      <w:rFonts w:ascii="Arial" w:hAnsi="Arial"/>
      <w:sz w:val="28"/>
      <w:szCs w:val="20"/>
    </w:rPr>
  </w:style>
  <w:style w:type="paragraph" w:styleId="Textodenotaderodap">
    <w:name w:val="footnote text"/>
    <w:aliases w:val=" Char Char, Char, Char Char Char Char"/>
    <w:basedOn w:val="Normal"/>
    <w:semiHidden/>
  </w:style>
  <w:style w:type="paragraph" w:customStyle="1" w:styleId="Numerada6">
    <w:name w:val="Numerada 6"/>
    <w:basedOn w:val="Normal"/>
    <w:autoRedefine/>
    <w:rsid w:val="00C40D5C"/>
    <w:pPr>
      <w:tabs>
        <w:tab w:val="left" w:pos="2398"/>
      </w:tabs>
      <w:spacing w:before="60"/>
      <w:ind w:left="1276" w:hanging="2"/>
      <w:jc w:val="both"/>
    </w:pPr>
    <w:rPr>
      <w:color w:val="FF0000"/>
    </w:rPr>
  </w:style>
  <w:style w:type="paragraph" w:styleId="Textodebalo">
    <w:name w:val="Balloon Text"/>
    <w:basedOn w:val="Normal"/>
    <w:semiHidden/>
    <w:rPr>
      <w:rFonts w:ascii="Tahoma" w:hAnsi="Tahoma"/>
      <w:sz w:val="16"/>
    </w:rPr>
  </w:style>
  <w:style w:type="character" w:customStyle="1" w:styleId="WW8Num58z1">
    <w:name w:val="WW8Num58z1"/>
    <w:rPr>
      <w:rFonts w:ascii="Courier New" w:hAnsi="Courier New"/>
    </w:rPr>
  </w:style>
  <w:style w:type="character" w:customStyle="1" w:styleId="WW8Num59z1">
    <w:name w:val="WW8Num59z1"/>
    <w:rPr>
      <w:rFonts w:ascii="Symbol" w:hAnsi="Symbol"/>
    </w:rPr>
  </w:style>
  <w:style w:type="paragraph" w:customStyle="1" w:styleId="NUMERADA0">
    <w:name w:val="NUMERADA"/>
    <w:basedOn w:val="Normal"/>
    <w:autoRedefine/>
    <w:pPr>
      <w:numPr>
        <w:numId w:val="5"/>
      </w:numPr>
      <w:spacing w:before="60" w:after="60"/>
      <w:ind w:left="1372" w:hanging="357"/>
      <w:jc w:val="both"/>
    </w:pPr>
  </w:style>
  <w:style w:type="paragraph" w:customStyle="1" w:styleId="xl66">
    <w:name w:val="xl66"/>
    <w:basedOn w:val="Normal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sz w:val="16"/>
      <w:szCs w:val="16"/>
    </w:rPr>
  </w:style>
  <w:style w:type="paragraph" w:customStyle="1" w:styleId="font6">
    <w:name w:val="font6"/>
    <w:basedOn w:val="Normal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7">
    <w:name w:val="xl77"/>
    <w:basedOn w:val="Normal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Cs w:val="24"/>
    </w:rPr>
  </w:style>
  <w:style w:type="paragraph" w:customStyle="1" w:styleId="xl46">
    <w:name w:val="xl46"/>
    <w:basedOn w:val="Normal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47">
    <w:name w:val="xl47"/>
    <w:basedOn w:val="Normal"/>
    <w:pPr>
      <w:pBdr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8">
    <w:name w:val="xl48"/>
    <w:basedOn w:val="Normal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49">
    <w:name w:val="xl49"/>
    <w:basedOn w:val="Normal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50">
    <w:name w:val="xl50"/>
    <w:basedOn w:val="Normal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51">
    <w:name w:val="xl51"/>
    <w:basedOn w:val="Normal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52">
    <w:name w:val="xl52"/>
    <w:basedOn w:val="Normal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53">
    <w:name w:val="xl53"/>
    <w:basedOn w:val="Normal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54">
    <w:name w:val="xl54"/>
    <w:basedOn w:val="Normal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55">
    <w:name w:val="xl55"/>
    <w:basedOn w:val="Normal"/>
    <w:pPr>
      <w:pBdr>
        <w:top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56">
    <w:name w:val="xl56"/>
    <w:basedOn w:val="Normal"/>
    <w:pPr>
      <w:pBdr>
        <w:left w:val="single" w:sz="4" w:space="0" w:color="auto"/>
        <w:bottom w:val="double" w:sz="6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57">
    <w:name w:val="xl57"/>
    <w:basedOn w:val="Normal"/>
    <w:pPr>
      <w:pBdr>
        <w:bottom w:val="double" w:sz="6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58">
    <w:name w:val="xl58"/>
    <w:basedOn w:val="Normal"/>
    <w:pPr>
      <w:pBdr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59">
    <w:name w:val="xl59"/>
    <w:basedOn w:val="Normal"/>
    <w:pPr>
      <w:pBdr>
        <w:top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top"/>
    </w:pPr>
    <w:rPr>
      <w:rFonts w:ascii="Arial" w:eastAsia="Arial Unicode MS" w:hAnsi="Arial" w:cs="Arial"/>
      <w:sz w:val="16"/>
      <w:szCs w:val="16"/>
    </w:rPr>
  </w:style>
  <w:style w:type="paragraph" w:customStyle="1" w:styleId="xl60">
    <w:name w:val="xl60"/>
    <w:basedOn w:val="Normal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61">
    <w:name w:val="xl61"/>
    <w:basedOn w:val="Normal"/>
    <w:pPr>
      <w:pBdr>
        <w:top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62">
    <w:name w:val="xl62"/>
    <w:basedOn w:val="Normal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63">
    <w:name w:val="xl63"/>
    <w:basedOn w:val="Normal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64">
    <w:name w:val="xl64"/>
    <w:basedOn w:val="Normal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65">
    <w:name w:val="xl65"/>
    <w:basedOn w:val="Normal"/>
    <w:pPr>
      <w:pBdr>
        <w:top w:val="double" w:sz="6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67">
    <w:name w:val="xl67"/>
    <w:basedOn w:val="Normal"/>
    <w:pPr>
      <w:pBdr>
        <w:bottom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8">
    <w:name w:val="xl68"/>
    <w:basedOn w:val="Normal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9">
    <w:name w:val="xl69"/>
    <w:basedOn w:val="Normal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5"/>
      <w:szCs w:val="15"/>
    </w:rPr>
  </w:style>
  <w:style w:type="paragraph" w:customStyle="1" w:styleId="xl70">
    <w:name w:val="xl70"/>
    <w:basedOn w:val="Normal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5"/>
      <w:szCs w:val="15"/>
    </w:rPr>
  </w:style>
  <w:style w:type="paragraph" w:customStyle="1" w:styleId="xl71">
    <w:name w:val="xl71"/>
    <w:basedOn w:val="Normal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5"/>
      <w:szCs w:val="15"/>
    </w:rPr>
  </w:style>
  <w:style w:type="paragraph" w:customStyle="1" w:styleId="xl72">
    <w:name w:val="xl72"/>
    <w:basedOn w:val="Normal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73">
    <w:name w:val="xl73"/>
    <w:basedOn w:val="Normal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74">
    <w:name w:val="xl74"/>
    <w:basedOn w:val="Normal"/>
    <w:pP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75">
    <w:name w:val="xl75"/>
    <w:basedOn w:val="Normal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top"/>
    </w:pPr>
    <w:rPr>
      <w:rFonts w:ascii="Arial" w:eastAsia="Arial Unicode MS" w:hAnsi="Arial" w:cs="Arial"/>
      <w:sz w:val="16"/>
      <w:szCs w:val="16"/>
    </w:rPr>
  </w:style>
  <w:style w:type="paragraph" w:customStyle="1" w:styleId="xl78">
    <w:name w:val="xl78"/>
    <w:basedOn w:val="Normal"/>
    <w:pPr>
      <w:pBdr>
        <w:bottom w:val="double" w:sz="6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79">
    <w:name w:val="xl79"/>
    <w:basedOn w:val="Normal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sz w:val="14"/>
      <w:szCs w:val="14"/>
    </w:rPr>
  </w:style>
  <w:style w:type="paragraph" w:customStyle="1" w:styleId="xl80">
    <w:name w:val="xl80"/>
    <w:basedOn w:val="Normal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1">
    <w:name w:val="xl81"/>
    <w:basedOn w:val="Normal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2">
    <w:name w:val="xl82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3">
    <w:name w:val="xl83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4">
    <w:name w:val="xl84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5">
    <w:name w:val="xl85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6">
    <w:name w:val="xl86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87">
    <w:name w:val="xl8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88">
    <w:name w:val="xl88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89">
    <w:name w:val="xl8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90">
    <w:name w:val="xl90"/>
    <w:basedOn w:val="Normal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91">
    <w:name w:val="xl91"/>
    <w:basedOn w:val="Normal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92">
    <w:name w:val="xl92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93">
    <w:name w:val="xl93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94">
    <w:name w:val="xl94"/>
    <w:basedOn w:val="Normal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95">
    <w:name w:val="xl95"/>
    <w:basedOn w:val="Normal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96">
    <w:name w:val="xl96"/>
    <w:basedOn w:val="Normal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97">
    <w:name w:val="xl97"/>
    <w:basedOn w:val="Normal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98">
    <w:name w:val="xl98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14"/>
      <w:szCs w:val="14"/>
    </w:rPr>
  </w:style>
  <w:style w:type="paragraph" w:customStyle="1" w:styleId="xl99">
    <w:name w:val="xl99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14"/>
      <w:szCs w:val="14"/>
    </w:rPr>
  </w:style>
  <w:style w:type="paragraph" w:customStyle="1" w:styleId="xl100">
    <w:name w:val="xl100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14"/>
      <w:szCs w:val="14"/>
    </w:rPr>
  </w:style>
  <w:style w:type="paragraph" w:customStyle="1" w:styleId="xl101">
    <w:name w:val="xl101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Cs w:val="24"/>
    </w:rPr>
  </w:style>
  <w:style w:type="paragraph" w:customStyle="1" w:styleId="xl102">
    <w:name w:val="xl102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14"/>
      <w:szCs w:val="14"/>
    </w:rPr>
  </w:style>
  <w:style w:type="paragraph" w:customStyle="1" w:styleId="xl103">
    <w:name w:val="xl103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14"/>
      <w:szCs w:val="14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Helv" w:eastAsia="Arial Unicode MS" w:hAnsi="Helv" w:cs="Arial Unicode MS"/>
      <w:sz w:val="16"/>
      <w:szCs w:val="16"/>
    </w:rPr>
  </w:style>
  <w:style w:type="paragraph" w:customStyle="1" w:styleId="xl104">
    <w:name w:val="xl104"/>
    <w:basedOn w:val="Normal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05">
    <w:name w:val="xl105"/>
    <w:basedOn w:val="Normal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06">
    <w:name w:val="xl106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07">
    <w:name w:val="xl107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08">
    <w:name w:val="xl108"/>
    <w:basedOn w:val="Normal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09">
    <w:name w:val="xl109"/>
    <w:basedOn w:val="Normal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10">
    <w:name w:val="xl110"/>
    <w:basedOn w:val="Normal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11">
    <w:name w:val="xl111"/>
    <w:basedOn w:val="Normal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12">
    <w:name w:val="xl112"/>
    <w:basedOn w:val="Normal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113">
    <w:name w:val="xl113"/>
    <w:basedOn w:val="Normal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character" w:customStyle="1" w:styleId="WW8Num98z1">
    <w:name w:val="WW8Num98z1"/>
    <w:rPr>
      <w:rFonts w:ascii="Times New Roman" w:hAnsi="Times New Roman" w:cs="Times New Roman"/>
      <w:b w:val="0"/>
      <w:i w:val="0"/>
      <w:sz w:val="26"/>
    </w:rPr>
  </w:style>
  <w:style w:type="paragraph" w:styleId="Commarcadores2">
    <w:name w:val="List Bullet 2"/>
    <w:basedOn w:val="Normal"/>
    <w:semiHidden/>
    <w:pPr>
      <w:numPr>
        <w:numId w:val="2"/>
      </w:numPr>
      <w:suppressAutoHyphens/>
      <w:spacing w:after="220" w:line="320" w:lineRule="exact"/>
      <w:ind w:left="360" w:firstLine="0"/>
      <w:jc w:val="both"/>
    </w:pPr>
    <w:rPr>
      <w:rFonts w:ascii="ZapfHumnst BT" w:hAnsi="ZapfHumnst BT"/>
      <w:lang w:eastAsia="ar-SA"/>
    </w:rPr>
  </w:style>
  <w:style w:type="paragraph" w:styleId="Assuntodocomentrio">
    <w:name w:val="annotation subject"/>
    <w:basedOn w:val="Textodecomentrio"/>
    <w:next w:val="Textodecomentrio"/>
    <w:semiHidden/>
    <w:unhideWhenUsed/>
    <w:rPr>
      <w:b/>
      <w:bCs/>
      <w:sz w:val="20"/>
    </w:rPr>
  </w:style>
  <w:style w:type="paragraph" w:customStyle="1" w:styleId="Estilo2">
    <w:name w:val="Estilo2"/>
    <w:basedOn w:val="Normal"/>
    <w:pPr>
      <w:numPr>
        <w:numId w:val="4"/>
      </w:numPr>
      <w:tabs>
        <w:tab w:val="clear" w:pos="990"/>
        <w:tab w:val="left" w:pos="-2552"/>
      </w:tabs>
      <w:ind w:right="-171"/>
      <w:jc w:val="both"/>
    </w:pPr>
    <w:rPr>
      <w:b/>
      <w:color w:val="3366FF"/>
    </w:rPr>
  </w:style>
  <w:style w:type="character" w:customStyle="1" w:styleId="TextodecomentrioChar">
    <w:name w:val="Texto de comentário Char"/>
    <w:semiHidden/>
    <w:rPr>
      <w:sz w:val="24"/>
    </w:rPr>
  </w:style>
  <w:style w:type="character" w:customStyle="1" w:styleId="AssuntodocomentrioChar">
    <w:name w:val="Assunto do comentário Char"/>
    <w:basedOn w:val="TextodecomentrioChar"/>
    <w:rPr>
      <w:sz w:val="24"/>
    </w:rPr>
  </w:style>
  <w:style w:type="paragraph" w:customStyle="1" w:styleId="Numerada1">
    <w:name w:val="Numerada1"/>
    <w:basedOn w:val="Normal"/>
    <w:pPr>
      <w:widowControl w:val="0"/>
      <w:tabs>
        <w:tab w:val="num" w:pos="1474"/>
      </w:tabs>
      <w:suppressAutoHyphens/>
      <w:spacing w:after="60"/>
      <w:ind w:left="1474" w:hanging="459"/>
      <w:jc w:val="both"/>
    </w:pPr>
    <w:rPr>
      <w:rFonts w:eastAsia="Lucida Sans Unicode"/>
      <w:kern w:val="1"/>
      <w:szCs w:val="24"/>
      <w:lang w:eastAsia="hi-IN"/>
    </w:rPr>
  </w:style>
  <w:style w:type="paragraph" w:customStyle="1" w:styleId="BodyText21">
    <w:name w:val="Body Text 21"/>
    <w:basedOn w:val="Normal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pple-converted-space">
    <w:name w:val="apple-converted-space"/>
    <w:basedOn w:val="Fontepargpadro"/>
  </w:style>
  <w:style w:type="character" w:customStyle="1" w:styleId="link-mailto">
    <w:name w:val="link-mailto"/>
    <w:basedOn w:val="Fontepargpadro"/>
  </w:style>
  <w:style w:type="paragraph" w:customStyle="1" w:styleId="Estilo5">
    <w:name w:val="Estilo 5"/>
    <w:basedOn w:val="Normal"/>
  </w:style>
  <w:style w:type="paragraph" w:styleId="PargrafodaLista">
    <w:name w:val="List Paragraph"/>
    <w:basedOn w:val="Normal"/>
    <w:qFormat/>
    <w:rsid w:val="006506DA"/>
    <w:pPr>
      <w:spacing w:line="300" w:lineRule="auto"/>
      <w:jc w:val="both"/>
    </w:pPr>
  </w:style>
  <w:style w:type="paragraph" w:customStyle="1" w:styleId="Corpodetexto211">
    <w:name w:val="Corpo de texto 211"/>
    <w:basedOn w:val="Normal"/>
    <w:pPr>
      <w:spacing w:after="60" w:line="300" w:lineRule="exact"/>
      <w:ind w:left="851"/>
      <w:jc w:val="both"/>
    </w:pPr>
    <w:rPr>
      <w:sz w:val="26"/>
    </w:rPr>
  </w:style>
  <w:style w:type="paragraph" w:customStyle="1" w:styleId="Recuodecorpodetexto311">
    <w:name w:val="Recuo de corpo de texto 311"/>
    <w:basedOn w:val="Normal"/>
    <w:pPr>
      <w:spacing w:line="300" w:lineRule="exact"/>
      <w:ind w:left="1418"/>
      <w:jc w:val="both"/>
    </w:pPr>
  </w:style>
  <w:style w:type="paragraph" w:customStyle="1" w:styleId="Recuodecorpodetexto211">
    <w:name w:val="Recuo de corpo de texto 211"/>
    <w:basedOn w:val="Normal"/>
    <w:pPr>
      <w:spacing w:line="300" w:lineRule="exact"/>
      <w:ind w:left="709" w:hanging="709"/>
      <w:jc w:val="both"/>
    </w:pPr>
  </w:style>
  <w:style w:type="paragraph" w:customStyle="1" w:styleId="Textoembloco11">
    <w:name w:val="Texto em bloco11"/>
    <w:basedOn w:val="Normal"/>
    <w:pPr>
      <w:widowControl w:val="0"/>
      <w:spacing w:line="-270" w:lineRule="auto"/>
      <w:ind w:left="1843" w:right="-288" w:hanging="259"/>
      <w:jc w:val="both"/>
    </w:pPr>
  </w:style>
  <w:style w:type="paragraph" w:customStyle="1" w:styleId="Ttulo31">
    <w:name w:val="Título 31"/>
    <w:basedOn w:val="Normal"/>
    <w:next w:val="Normal"/>
    <w:pPr>
      <w:suppressAutoHyphens/>
      <w:autoSpaceDN w:val="0"/>
      <w:spacing w:before="120" w:after="60"/>
      <w:ind w:left="1015"/>
      <w:jc w:val="both"/>
      <w:textAlignment w:val="baseline"/>
      <w:outlineLvl w:val="2"/>
    </w:pPr>
    <w:rPr>
      <w:kern w:val="3"/>
    </w:rPr>
  </w:style>
  <w:style w:type="paragraph" w:customStyle="1" w:styleId="Ttulo41">
    <w:name w:val="Título 41"/>
    <w:basedOn w:val="Normal"/>
    <w:next w:val="Normal"/>
    <w:pPr>
      <w:suppressAutoHyphens/>
      <w:autoSpaceDN w:val="0"/>
      <w:spacing w:before="120" w:after="60"/>
      <w:jc w:val="both"/>
      <w:textAlignment w:val="baseline"/>
      <w:outlineLvl w:val="3"/>
    </w:pPr>
    <w:rPr>
      <w:kern w:val="3"/>
    </w:rPr>
  </w:style>
  <w:style w:type="paragraph" w:customStyle="1" w:styleId="Ttulo21">
    <w:name w:val="Título 21"/>
    <w:basedOn w:val="Normal"/>
    <w:next w:val="Normal"/>
    <w:pPr>
      <w:suppressAutoHyphens/>
      <w:autoSpaceDN w:val="0"/>
      <w:spacing w:before="120"/>
      <w:jc w:val="both"/>
      <w:textAlignment w:val="baseline"/>
      <w:outlineLvl w:val="1"/>
    </w:pPr>
    <w:rPr>
      <w:kern w:val="3"/>
    </w:rPr>
  </w:style>
  <w:style w:type="character" w:customStyle="1" w:styleId="Ttulo4Char">
    <w:name w:val="Título 4 Char"/>
    <w:rPr>
      <w:sz w:val="24"/>
    </w:rPr>
  </w:style>
  <w:style w:type="paragraph" w:customStyle="1" w:styleId="Padro">
    <w:name w:val="Padrão"/>
    <w:pPr>
      <w:suppressAutoHyphens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Corpodetexto2Char">
    <w:name w:val="Corpo de texto 2 Char"/>
    <w:semiHidden/>
    <w:rPr>
      <w:sz w:val="26"/>
      <w:szCs w:val="24"/>
    </w:rPr>
  </w:style>
  <w:style w:type="paragraph" w:customStyle="1" w:styleId="SubtitulosNivel26">
    <w:name w:val="Subtitulos Nivel 2 (6)"/>
    <w:basedOn w:val="Normal"/>
    <w:pPr>
      <w:numPr>
        <w:ilvl w:val="1"/>
        <w:numId w:val="11"/>
      </w:numPr>
      <w:spacing w:before="60" w:after="60"/>
      <w:ind w:left="624" w:hanging="454"/>
      <w:jc w:val="both"/>
      <w:outlineLvl w:val="1"/>
    </w:pPr>
    <w:rPr>
      <w:rFonts w:ascii="Arial" w:hAnsi="Arial"/>
      <w:sz w:val="22"/>
    </w:rPr>
  </w:style>
  <w:style w:type="paragraph" w:customStyle="1" w:styleId="TextoParagrafo">
    <w:name w:val="Texto Paragrafo"/>
    <w:basedOn w:val="Corpodetexto"/>
    <w:pPr>
      <w:spacing w:before="120" w:after="120"/>
      <w:ind w:firstLine="624"/>
      <w:jc w:val="both"/>
    </w:pPr>
    <w:rPr>
      <w:b w:val="0"/>
      <w:sz w:val="22"/>
    </w:rPr>
  </w:style>
  <w:style w:type="character" w:customStyle="1" w:styleId="TextodenotaderodapChar">
    <w:name w:val="Texto de nota de rodapé Char"/>
    <w:aliases w:val=" Char Char Char, Char Char1, Char Char Char Char Char"/>
    <w:rPr>
      <w:sz w:val="24"/>
    </w:rPr>
  </w:style>
  <w:style w:type="character" w:styleId="Refdenotaderodap">
    <w:name w:val="footnote reference"/>
    <w:semiHidden/>
    <w:rPr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/>
      <w:color w:val="000000"/>
      <w:sz w:val="24"/>
      <w:szCs w:val="24"/>
    </w:rPr>
  </w:style>
  <w:style w:type="paragraph" w:customStyle="1" w:styleId="Style1">
    <w:name w:val="Style 1"/>
    <w:pPr>
      <w:widowControl w:val="0"/>
      <w:autoSpaceDE w:val="0"/>
      <w:autoSpaceDN w:val="0"/>
      <w:adjustRightInd w:val="0"/>
    </w:pPr>
    <w:rPr>
      <w:lang w:val="en-US" w:eastAsia="en-US"/>
    </w:rPr>
  </w:style>
  <w:style w:type="paragraph" w:customStyle="1" w:styleId="Style14">
    <w:name w:val="Style 14"/>
    <w:pPr>
      <w:widowControl w:val="0"/>
      <w:autoSpaceDE w:val="0"/>
      <w:autoSpaceDN w:val="0"/>
      <w:spacing w:before="216"/>
    </w:pPr>
    <w:rPr>
      <w:rFonts w:ascii="Arial" w:hAnsi="Arial" w:cs="Arial"/>
      <w:sz w:val="22"/>
      <w:szCs w:val="22"/>
      <w:lang w:val="en-US" w:eastAsia="en-US"/>
    </w:rPr>
  </w:style>
  <w:style w:type="character" w:customStyle="1" w:styleId="CharacterStyle1">
    <w:name w:val="Character Style 1"/>
    <w:rPr>
      <w:rFonts w:ascii="Arial" w:hAnsi="Arial"/>
      <w:sz w:val="22"/>
    </w:rPr>
  </w:style>
  <w:style w:type="paragraph" w:styleId="Textodenotadefim">
    <w:name w:val="endnote text"/>
    <w:basedOn w:val="Normal"/>
    <w:semiHidden/>
    <w:unhideWhenUsed/>
    <w:rPr>
      <w:sz w:val="20"/>
    </w:rPr>
  </w:style>
  <w:style w:type="character" w:customStyle="1" w:styleId="TextodenotadefimChar">
    <w:name w:val="Texto de nota de fim Char"/>
    <w:basedOn w:val="Fontepargpadro"/>
    <w:semiHidden/>
  </w:style>
  <w:style w:type="character" w:styleId="Refdenotadefim">
    <w:name w:val="endnote reference"/>
    <w:semiHidden/>
    <w:unhideWhenUsed/>
    <w:rPr>
      <w:vertAlign w:val="superscript"/>
    </w:rPr>
  </w:style>
  <w:style w:type="paragraph" w:customStyle="1" w:styleId="xl22">
    <w:name w:val="xl2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23">
    <w:name w:val="xl2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customStyle="1" w:styleId="xl24">
    <w:name w:val="xl2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25">
    <w:name w:val="xl2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Cs w:val="24"/>
    </w:rPr>
  </w:style>
  <w:style w:type="paragraph" w:customStyle="1" w:styleId="PargrafodaLista1">
    <w:name w:val="Parágrafo da Lista1"/>
    <w:basedOn w:val="Normal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Forte">
    <w:name w:val="Strong"/>
    <w:qFormat/>
    <w:rPr>
      <w:b/>
      <w:bCs/>
    </w:rPr>
  </w:style>
  <w:style w:type="paragraph" w:customStyle="1" w:styleId="Finaldepgina">
    <w:name w:val="Final de página"/>
    <w:pPr>
      <w:spacing w:line="240" w:lineRule="exact"/>
      <w:jc w:val="both"/>
    </w:pPr>
    <w:rPr>
      <w:rFonts w:ascii="Courier" w:hAnsi="Courier"/>
      <w:sz w:val="24"/>
      <w:lang w:val="pt-PT"/>
    </w:rPr>
  </w:style>
  <w:style w:type="paragraph" w:styleId="Reviso">
    <w:name w:val="Revision"/>
    <w:hidden/>
    <w:semiHidden/>
    <w:rPr>
      <w:sz w:val="24"/>
    </w:rPr>
  </w:style>
  <w:style w:type="paragraph" w:customStyle="1" w:styleId="Pargrafo">
    <w:name w:val="Parágrafo"/>
    <w:basedOn w:val="Normal"/>
    <w:pPr>
      <w:spacing w:after="240"/>
      <w:ind w:firstLine="1701"/>
      <w:jc w:val="both"/>
    </w:pPr>
    <w:rPr>
      <w:rFonts w:ascii="Arial" w:hAnsi="Arial"/>
    </w:rPr>
  </w:style>
  <w:style w:type="character" w:customStyle="1" w:styleId="RodapChar">
    <w:name w:val="Rodapé Char"/>
    <w:basedOn w:val="Fontepargpadro"/>
    <w:link w:val="Rodap"/>
    <w:uiPriority w:val="99"/>
    <w:rsid w:val="00F5224E"/>
    <w:rPr>
      <w:sz w:val="24"/>
    </w:rPr>
  </w:style>
  <w:style w:type="paragraph" w:customStyle="1" w:styleId="Sumario">
    <w:name w:val="Sumario"/>
    <w:basedOn w:val="Sumrio1"/>
    <w:link w:val="SumarioChar"/>
    <w:qFormat/>
    <w:rsid w:val="00E053FF"/>
    <w:rPr>
      <w:rFonts w:ascii="Times New Roman" w:hAnsi="Times New Roman"/>
      <w:b w:val="0"/>
      <w:noProof/>
      <w:sz w:val="22"/>
      <w:szCs w:val="20"/>
    </w:rPr>
  </w:style>
  <w:style w:type="character" w:customStyle="1" w:styleId="TtuloChar">
    <w:name w:val="Título Char"/>
    <w:basedOn w:val="Fontepargpadro"/>
    <w:link w:val="Ttulo"/>
    <w:rsid w:val="00192876"/>
    <w:rPr>
      <w:b/>
      <w:caps/>
      <w:sz w:val="26"/>
    </w:rPr>
  </w:style>
  <w:style w:type="character" w:customStyle="1" w:styleId="Sumrio1Char">
    <w:name w:val="Sumário 1 Char"/>
    <w:basedOn w:val="TtuloChar"/>
    <w:link w:val="Sumrio1"/>
    <w:uiPriority w:val="39"/>
    <w:rsid w:val="00E053FF"/>
    <w:rPr>
      <w:rFonts w:ascii="Arial" w:hAnsi="Arial"/>
      <w:b/>
      <w:bCs/>
      <w:caps/>
      <w:sz w:val="26"/>
      <w:szCs w:val="28"/>
    </w:rPr>
  </w:style>
  <w:style w:type="character" w:customStyle="1" w:styleId="SumarioChar">
    <w:name w:val="Sumario Char"/>
    <w:basedOn w:val="Sumrio1Char"/>
    <w:link w:val="Sumario"/>
    <w:rsid w:val="00E053FF"/>
    <w:rPr>
      <w:rFonts w:ascii="Arial" w:hAnsi="Arial"/>
      <w:b w:val="0"/>
      <w:bCs/>
      <w:caps/>
      <w:noProof/>
      <w:sz w:val="22"/>
      <w:szCs w:val="28"/>
    </w:rPr>
  </w:style>
  <w:style w:type="paragraph" w:customStyle="1" w:styleId="PargrafodaLista2">
    <w:name w:val="Parágrafo da Lista2"/>
    <w:basedOn w:val="Normal"/>
    <w:rsid w:val="00A43881"/>
    <w:pPr>
      <w:widowControl w:val="0"/>
      <w:suppressAutoHyphens/>
      <w:overflowPunct w:val="0"/>
      <w:autoSpaceDE w:val="0"/>
      <w:autoSpaceDN w:val="0"/>
      <w:adjustRightInd w:val="0"/>
      <w:ind w:left="720"/>
      <w:textAlignment w:val="baseline"/>
    </w:pPr>
    <w:rPr>
      <w:rFonts w:ascii="SimSun" w:eastAsia="SimSun"/>
      <w:kern w:val="1"/>
    </w:rPr>
  </w:style>
  <w:style w:type="character" w:customStyle="1" w:styleId="CabealhoChar">
    <w:name w:val="Cabeçalho Char"/>
    <w:aliases w:val="Cabeçalho superior Char,Heading 1a Char"/>
    <w:basedOn w:val="Fontepargpadro"/>
    <w:link w:val="Cabealho"/>
    <w:rsid w:val="00FD6037"/>
    <w:rPr>
      <w:sz w:val="24"/>
    </w:rPr>
  </w:style>
  <w:style w:type="paragraph" w:styleId="CabealhodoSumrio">
    <w:name w:val="TOC Heading"/>
    <w:basedOn w:val="Ttulo1"/>
    <w:next w:val="Normal"/>
    <w:uiPriority w:val="39"/>
    <w:unhideWhenUsed/>
    <w:qFormat/>
    <w:rsid w:val="00D10D5C"/>
    <w:pPr>
      <w:keepNext/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sz w:val="32"/>
      <w:szCs w:val="32"/>
    </w:rPr>
  </w:style>
  <w:style w:type="character" w:styleId="TextodoEspaoReservado">
    <w:name w:val="Placeholder Text"/>
    <w:basedOn w:val="Fontepargpadro"/>
    <w:uiPriority w:val="99"/>
    <w:semiHidden/>
    <w:rsid w:val="00A95E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licitacao.codevasf.gov.br/" TargetMode="External"/><Relationship Id="rId18" Type="http://schemas.openxmlformats.org/officeDocument/2006/relationships/image" Target="media/image4.emf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7" Type="http://schemas.openxmlformats.org/officeDocument/2006/relationships/endnotes" Target="endnotes.xml"/><Relationship Id="rId12" Type="http://schemas.openxmlformats.org/officeDocument/2006/relationships/hyperlink" Target="http://www.planalto.gov.br/ccivil_03/_ato2015-2018/2016/lei/l13303.htm" TargetMode="External"/><Relationship Id="rId17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image" Target="media/image2.emf"/><Relationship Id="rId20" Type="http://schemas.openxmlformats.org/officeDocument/2006/relationships/image" Target="media/image6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lanalto.gov.br/ccivil_03/_Ato2007-2010/2010/Lei/L12334.ht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normativos.confea.org.br/downloads/anexo/0473-02.pdf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2.ana.gov.br/Paginas/servicos/cadastros/Barragens/ManualEmpreendedor.aspx" TargetMode="Externa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CAAFE-9A84-436A-B30F-7798998E8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40</Pages>
  <Words>12269</Words>
  <Characters>73148</Characters>
  <Application>Microsoft Office Word</Application>
  <DocSecurity>0</DocSecurity>
  <Lines>609</Lines>
  <Paragraphs>170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SEMINÁRIO I</vt:lpstr>
    </vt:vector>
  </TitlesOfParts>
  <Company>UFPR</Company>
  <LinksUpToDate>false</LinksUpToDate>
  <CharactersWithSpaces>85247</CharactersWithSpaces>
  <SharedDoc>false</SharedDoc>
  <HLinks>
    <vt:vector size="222" baseType="variant">
      <vt:variant>
        <vt:i4>3407918</vt:i4>
      </vt:variant>
      <vt:variant>
        <vt:i4>222</vt:i4>
      </vt:variant>
      <vt:variant>
        <vt:i4>0</vt:i4>
      </vt:variant>
      <vt:variant>
        <vt:i4>5</vt:i4>
      </vt:variant>
      <vt:variant>
        <vt:lpwstr>http://www.codevasf.gov.br/</vt:lpwstr>
      </vt:variant>
      <vt:variant>
        <vt:lpwstr/>
      </vt:variant>
      <vt:variant>
        <vt:i4>1245232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_Toc380569509</vt:lpwstr>
      </vt:variant>
      <vt:variant>
        <vt:i4>1245232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_Toc380569508</vt:lpwstr>
      </vt:variant>
      <vt:variant>
        <vt:i4>1245232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_Toc380569507</vt:lpwstr>
      </vt:variant>
      <vt:variant>
        <vt:i4>1245232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_Toc380569506</vt:lpwstr>
      </vt:variant>
      <vt:variant>
        <vt:i4>1245232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_Toc380569505</vt:lpwstr>
      </vt:variant>
      <vt:variant>
        <vt:i4>1245232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_Toc380569504</vt:lpwstr>
      </vt:variant>
      <vt:variant>
        <vt:i4>1245232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_Toc380569503</vt:lpwstr>
      </vt:variant>
      <vt:variant>
        <vt:i4>1245232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_Toc380569502</vt:lpwstr>
      </vt:variant>
      <vt:variant>
        <vt:i4>1245232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_Toc380569501</vt:lpwstr>
      </vt:variant>
      <vt:variant>
        <vt:i4>1245232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_Toc380569500</vt:lpwstr>
      </vt:variant>
      <vt:variant>
        <vt:i4>1703985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_Toc380569499</vt:lpwstr>
      </vt:variant>
      <vt:variant>
        <vt:i4>1703985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_Toc380569498</vt:lpwstr>
      </vt:variant>
      <vt:variant>
        <vt:i4>1703985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_Toc380569497</vt:lpwstr>
      </vt:variant>
      <vt:variant>
        <vt:i4>1703985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_Toc380569496</vt:lpwstr>
      </vt:variant>
      <vt:variant>
        <vt:i4>1703985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_Toc380569495</vt:lpwstr>
      </vt:variant>
      <vt:variant>
        <vt:i4>1703985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_Toc380569494</vt:lpwstr>
      </vt:variant>
      <vt:variant>
        <vt:i4>1703985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_Toc380569493</vt:lpwstr>
      </vt:variant>
      <vt:variant>
        <vt:i4>1703985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_Toc380569492</vt:lpwstr>
      </vt:variant>
      <vt:variant>
        <vt:i4>1703985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_Toc380569491</vt:lpwstr>
      </vt:variant>
      <vt:variant>
        <vt:i4>1703985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_Toc380569490</vt:lpwstr>
      </vt:variant>
      <vt:variant>
        <vt:i4>1769521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_Toc380569489</vt:lpwstr>
      </vt:variant>
      <vt:variant>
        <vt:i4>1769521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_Toc380569488</vt:lpwstr>
      </vt:variant>
      <vt:variant>
        <vt:i4>1769521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_Toc380569487</vt:lpwstr>
      </vt:variant>
      <vt:variant>
        <vt:i4>1769521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_Toc380569486</vt:lpwstr>
      </vt:variant>
      <vt:variant>
        <vt:i4>1769521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_Toc380569485</vt:lpwstr>
      </vt:variant>
      <vt:variant>
        <vt:i4>1769521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_Toc380569484</vt:lpwstr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_Toc380569483</vt:lpwstr>
      </vt:variant>
      <vt:variant>
        <vt:i4>1769521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_Toc380569482</vt:lpwstr>
      </vt:variant>
      <vt:variant>
        <vt:i4>1769521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_Toc380569481</vt:lpwstr>
      </vt:variant>
      <vt:variant>
        <vt:i4>1769521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_Toc380569480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_Toc380569479</vt:lpwstr>
      </vt:variant>
      <vt:variant>
        <vt:i4>1310769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_Toc380569478</vt:lpwstr>
      </vt:variant>
      <vt:variant>
        <vt:i4>1310769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_Toc380569477</vt:lpwstr>
      </vt:variant>
      <vt:variant>
        <vt:i4>1310769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_Toc380569476</vt:lpwstr>
      </vt:variant>
      <vt:variant>
        <vt:i4>1310769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_Toc380569475</vt:lpwstr>
      </vt:variant>
      <vt:variant>
        <vt:i4>1310769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_Toc380569474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SEMINÁRIO I</dc:title>
  <dc:subject/>
  <dc:creator>Mestrado</dc:creator>
  <cp:keywords/>
  <dc:description/>
  <cp:lastModifiedBy>José Carlos Diniz</cp:lastModifiedBy>
  <cp:revision>7</cp:revision>
  <cp:lastPrinted>2019-06-10T17:16:00Z</cp:lastPrinted>
  <dcterms:created xsi:type="dcterms:W3CDTF">2019-06-10T14:13:00Z</dcterms:created>
  <dcterms:modified xsi:type="dcterms:W3CDTF">2019-06-10T17:19:00Z</dcterms:modified>
</cp:coreProperties>
</file>