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76B" w:rsidRPr="00B42371" w:rsidRDefault="0092676B" w:rsidP="00CF6A9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bookmarkStart w:id="0" w:name="_GoBack"/>
      <w:bookmarkEnd w:id="0"/>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C7094E" w:rsidRPr="00C7094E" w:rsidRDefault="007370D9" w:rsidP="00C7094E">
      <w:pPr>
        <w:jc w:val="center"/>
        <w:rPr>
          <w:b/>
          <w:sz w:val="24"/>
        </w:rPr>
      </w:pPr>
      <w:r>
        <w:rPr>
          <w:b/>
          <w:sz w:val="24"/>
        </w:rPr>
        <w:t>TERMO</w:t>
      </w:r>
      <w:r w:rsidR="00C7094E" w:rsidRPr="00C7094E">
        <w:rPr>
          <w:b/>
          <w:sz w:val="24"/>
        </w:rPr>
        <w:t xml:space="preserve"> DE REFERÊNCIA</w:t>
      </w:r>
    </w:p>
    <w:p w:rsidR="000A762D" w:rsidRPr="00407186" w:rsidRDefault="00F33290" w:rsidP="00C7094E">
      <w:pPr>
        <w:jc w:val="center"/>
        <w:rPr>
          <w:rFonts w:eastAsia="Times New Roman"/>
          <w:b/>
          <w:sz w:val="24"/>
          <w:szCs w:val="20"/>
        </w:rPr>
      </w:pPr>
      <w:r w:rsidRPr="00407186">
        <w:rPr>
          <w:rFonts w:eastAsia="Times New Roman"/>
          <w:b/>
          <w:sz w:val="24"/>
          <w:szCs w:val="20"/>
        </w:rPr>
        <w:t>Concorrência – Habilitação Técnica e Preço</w:t>
      </w:r>
    </w:p>
    <w:p w:rsidR="00C7094E" w:rsidRPr="00A14010" w:rsidRDefault="00C7094E" w:rsidP="00C7094E">
      <w:pPr>
        <w:jc w:val="center"/>
        <w:rPr>
          <w:rFonts w:eastAsia="Times New Roman"/>
          <w:b/>
          <w:color w:val="FF0000"/>
          <w:sz w:val="24"/>
          <w:szCs w:val="20"/>
        </w:rPr>
      </w:pPr>
    </w:p>
    <w:p w:rsidR="00316B2A" w:rsidRPr="00B42371" w:rsidRDefault="00316B2A" w:rsidP="00316B2A">
      <w:pPr>
        <w:rPr>
          <w:sz w:val="24"/>
        </w:rPr>
      </w:pPr>
    </w:p>
    <w:p w:rsidR="00316B2A" w:rsidRPr="00B42371" w:rsidRDefault="00316B2A" w:rsidP="00316B2A">
      <w:pPr>
        <w:rPr>
          <w:sz w:val="24"/>
        </w:rPr>
      </w:pPr>
    </w:p>
    <w:p w:rsidR="00E81829" w:rsidRDefault="00E81829" w:rsidP="00316B2A">
      <w:pPr>
        <w:rPr>
          <w:sz w:val="24"/>
        </w:rPr>
      </w:pPr>
    </w:p>
    <w:p w:rsidR="002060FF" w:rsidRDefault="002060FF" w:rsidP="00316B2A">
      <w:pPr>
        <w:rPr>
          <w:sz w:val="24"/>
        </w:rPr>
      </w:pPr>
    </w:p>
    <w:p w:rsidR="002060FF" w:rsidRPr="00B42371" w:rsidRDefault="002060FF"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0333D7" w:rsidP="00E3296A">
      <w:pPr>
        <w:rPr>
          <w:sz w:val="24"/>
        </w:rPr>
      </w:pPr>
      <w:r w:rsidRPr="00FA63B9">
        <w:rPr>
          <w:b/>
          <w:sz w:val="24"/>
        </w:rPr>
        <w:t xml:space="preserve">SERVIÇOS </w:t>
      </w:r>
      <w:r w:rsidRPr="00B11854">
        <w:rPr>
          <w:b/>
          <w:sz w:val="24"/>
        </w:rPr>
        <w:t xml:space="preserve">ESPECIALIZADOS DE APOIO ÀS AÇÕES DE GARANTIA DA REGULARIDADE AMBIENTAL DOS </w:t>
      </w:r>
      <w:r w:rsidRPr="00FA63B9">
        <w:rPr>
          <w:b/>
          <w:sz w:val="24"/>
        </w:rPr>
        <w:t>EMPREENDIMENTOS DA COMPANHIA DE DESENVOLVIMENTO DOS VALES DO SÃO FRANCISCO E DO PARNAÍBA – CODEVASF</w:t>
      </w:r>
    </w:p>
    <w:p w:rsidR="00F33290" w:rsidRDefault="00F33290" w:rsidP="00387DCB">
      <w:pPr>
        <w:rPr>
          <w:sz w:val="24"/>
        </w:rPr>
      </w:pPr>
    </w:p>
    <w:p w:rsidR="00F33290" w:rsidRDefault="00F33290" w:rsidP="00387DCB">
      <w:pPr>
        <w:rPr>
          <w:sz w:val="24"/>
        </w:rPr>
      </w:pPr>
    </w:p>
    <w:p w:rsidR="00F33290" w:rsidRDefault="00F33290" w:rsidP="00387DCB">
      <w:pPr>
        <w:rPr>
          <w:sz w:val="24"/>
        </w:rPr>
      </w:pPr>
    </w:p>
    <w:p w:rsidR="00F33290" w:rsidRDefault="00F33290" w:rsidP="00387DCB">
      <w:pPr>
        <w:rPr>
          <w:sz w:val="24"/>
        </w:rPr>
      </w:pPr>
    </w:p>
    <w:p w:rsidR="00F33290" w:rsidRDefault="00F33290" w:rsidP="00387DCB">
      <w:pPr>
        <w:rPr>
          <w:sz w:val="24"/>
        </w:rPr>
      </w:pPr>
    </w:p>
    <w:p w:rsidR="00F33290" w:rsidRDefault="00F33290" w:rsidP="00387DCB">
      <w:pPr>
        <w:rPr>
          <w:sz w:val="24"/>
        </w:rPr>
      </w:pPr>
    </w:p>
    <w:p w:rsidR="00F33290" w:rsidRDefault="00F33290" w:rsidP="00387DCB">
      <w:pPr>
        <w:rPr>
          <w:sz w:val="24"/>
        </w:rPr>
      </w:pPr>
    </w:p>
    <w:p w:rsidR="00F33290" w:rsidRDefault="00F33290"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B11854" w:rsidRDefault="00B11854" w:rsidP="00387DCB">
      <w:pPr>
        <w:rPr>
          <w:sz w:val="24"/>
        </w:rPr>
      </w:pPr>
    </w:p>
    <w:p w:rsidR="002060FF" w:rsidRDefault="002060FF" w:rsidP="00387DCB">
      <w:pPr>
        <w:rPr>
          <w:sz w:val="24"/>
        </w:rPr>
      </w:pPr>
    </w:p>
    <w:p w:rsidR="002060FF" w:rsidRPr="00B42371" w:rsidRDefault="002060FF" w:rsidP="00387DCB">
      <w:pPr>
        <w:rPr>
          <w:sz w:val="24"/>
        </w:rPr>
      </w:pPr>
    </w:p>
    <w:p w:rsidR="00316B2A" w:rsidRPr="00B42371" w:rsidRDefault="00316B2A" w:rsidP="00387DCB">
      <w:pPr>
        <w:rPr>
          <w:sz w:val="24"/>
        </w:rPr>
      </w:pPr>
    </w:p>
    <w:p w:rsidR="00316B2A" w:rsidRPr="00B42371" w:rsidRDefault="00316B2A" w:rsidP="00387DCB">
      <w:pPr>
        <w:rPr>
          <w:sz w:val="24"/>
        </w:rPr>
      </w:pPr>
    </w:p>
    <w:p w:rsidR="00316B2A" w:rsidRPr="00B42371" w:rsidRDefault="00316B2A" w:rsidP="00387DCB">
      <w:pPr>
        <w:rPr>
          <w:sz w:val="24"/>
        </w:rPr>
      </w:pPr>
    </w:p>
    <w:p w:rsidR="00316B2A" w:rsidRPr="00DE49EB" w:rsidRDefault="007D7CB2" w:rsidP="005B087E">
      <w:pPr>
        <w:ind w:left="-1276" w:right="-710"/>
        <w:jc w:val="center"/>
        <w:rPr>
          <w:szCs w:val="20"/>
        </w:rPr>
      </w:pPr>
      <w:r>
        <w:rPr>
          <w:b/>
          <w:szCs w:val="20"/>
        </w:rPr>
        <w:t>Setembro</w:t>
      </w:r>
      <w:r w:rsidR="0089389E">
        <w:rPr>
          <w:b/>
          <w:szCs w:val="20"/>
        </w:rPr>
        <w:t>/2018</w:t>
      </w:r>
      <w:r w:rsidR="00316B2A" w:rsidRPr="00DE49EB">
        <w:rPr>
          <w:szCs w:val="20"/>
        </w:rPr>
        <w:br w:type="page"/>
      </w:r>
    </w:p>
    <w:p w:rsidR="00E3296A" w:rsidRDefault="00E3296A" w:rsidP="00B236F1">
      <w:pPr>
        <w:jc w:val="center"/>
        <w:rPr>
          <w:b/>
          <w:szCs w:val="20"/>
        </w:rPr>
      </w:pPr>
    </w:p>
    <w:p w:rsidR="00316B2A" w:rsidRPr="00EB3286" w:rsidRDefault="00316B2A" w:rsidP="00B236F1">
      <w:pPr>
        <w:jc w:val="center"/>
        <w:rPr>
          <w:b/>
          <w:szCs w:val="20"/>
        </w:rPr>
      </w:pPr>
      <w:r w:rsidRPr="00EB3286">
        <w:rPr>
          <w:b/>
          <w:szCs w:val="20"/>
        </w:rPr>
        <w:t>ÍNDICE</w:t>
      </w:r>
    </w:p>
    <w:p w:rsidR="00316B2A" w:rsidRPr="000F656C" w:rsidRDefault="00316B2A" w:rsidP="00387DCB">
      <w:pPr>
        <w:rPr>
          <w:szCs w:val="20"/>
        </w:rPr>
      </w:pPr>
    </w:p>
    <w:p w:rsidR="00C92F7F" w:rsidRDefault="00476AFA">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505002275" w:history="1">
        <w:r w:rsidR="00C92F7F" w:rsidRPr="00D47F33">
          <w:rPr>
            <w:rStyle w:val="Hyperlink"/>
          </w:rPr>
          <w:t>1.</w:t>
        </w:r>
        <w:r w:rsidR="00C92F7F">
          <w:rPr>
            <w:rFonts w:asciiTheme="minorHAnsi" w:eastAsiaTheme="minorEastAsia" w:hAnsiTheme="minorHAnsi" w:cstheme="minorBidi"/>
            <w:sz w:val="22"/>
            <w:szCs w:val="22"/>
            <w:lang w:eastAsia="pt-BR"/>
          </w:rPr>
          <w:tab/>
        </w:r>
        <w:r w:rsidR="00C92F7F" w:rsidRPr="00D47F33">
          <w:rPr>
            <w:rStyle w:val="Hyperlink"/>
          </w:rPr>
          <w:t>OBJETO DA CONTRATAÇÃO</w:t>
        </w:r>
        <w:r w:rsidR="00C92F7F">
          <w:rPr>
            <w:webHidden/>
          </w:rPr>
          <w:tab/>
        </w:r>
        <w:r w:rsidR="00C92F7F">
          <w:rPr>
            <w:webHidden/>
          </w:rPr>
          <w:fldChar w:fldCharType="begin"/>
        </w:r>
        <w:r w:rsidR="00C92F7F">
          <w:rPr>
            <w:webHidden/>
          </w:rPr>
          <w:instrText xml:space="preserve"> PAGEREF _Toc505002275 \h </w:instrText>
        </w:r>
        <w:r w:rsidR="00C92F7F">
          <w:rPr>
            <w:webHidden/>
          </w:rPr>
        </w:r>
        <w:r w:rsidR="00C92F7F">
          <w:rPr>
            <w:webHidden/>
          </w:rPr>
          <w:fldChar w:fldCharType="separate"/>
        </w:r>
        <w:r w:rsidR="00161E1D">
          <w:rPr>
            <w:webHidden/>
          </w:rPr>
          <w:t>3</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76" w:history="1">
        <w:r w:rsidR="00C92F7F" w:rsidRPr="00D47F33">
          <w:rPr>
            <w:rStyle w:val="Hyperlink"/>
          </w:rPr>
          <w:t>2.</w:t>
        </w:r>
        <w:r w:rsidR="00C92F7F">
          <w:rPr>
            <w:rFonts w:asciiTheme="minorHAnsi" w:eastAsiaTheme="minorEastAsia" w:hAnsiTheme="minorHAnsi" w:cstheme="minorBidi"/>
            <w:sz w:val="22"/>
            <w:szCs w:val="22"/>
            <w:lang w:eastAsia="pt-BR"/>
          </w:rPr>
          <w:tab/>
        </w:r>
        <w:r w:rsidR="00C92F7F" w:rsidRPr="00D47F33">
          <w:rPr>
            <w:rStyle w:val="Hyperlink"/>
          </w:rPr>
          <w:t>COMPETÊNCIAS</w:t>
        </w:r>
        <w:r w:rsidR="00C92F7F">
          <w:rPr>
            <w:webHidden/>
          </w:rPr>
          <w:tab/>
        </w:r>
        <w:r w:rsidR="00C92F7F">
          <w:rPr>
            <w:webHidden/>
          </w:rPr>
          <w:fldChar w:fldCharType="begin"/>
        </w:r>
        <w:r w:rsidR="00C92F7F">
          <w:rPr>
            <w:webHidden/>
          </w:rPr>
          <w:instrText xml:space="preserve"> PAGEREF _Toc505002276 \h </w:instrText>
        </w:r>
        <w:r w:rsidR="00C92F7F">
          <w:rPr>
            <w:webHidden/>
          </w:rPr>
        </w:r>
        <w:r w:rsidR="00C92F7F">
          <w:rPr>
            <w:webHidden/>
          </w:rPr>
          <w:fldChar w:fldCharType="separate"/>
        </w:r>
        <w:r w:rsidR="00161E1D">
          <w:rPr>
            <w:webHidden/>
          </w:rPr>
          <w:t>3</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77" w:history="1">
        <w:r w:rsidR="00C92F7F" w:rsidRPr="00D47F33">
          <w:rPr>
            <w:rStyle w:val="Hyperlink"/>
          </w:rPr>
          <w:t>3.</w:t>
        </w:r>
        <w:r w:rsidR="00C92F7F">
          <w:rPr>
            <w:rFonts w:asciiTheme="minorHAnsi" w:eastAsiaTheme="minorEastAsia" w:hAnsiTheme="minorHAnsi" w:cstheme="minorBidi"/>
            <w:sz w:val="22"/>
            <w:szCs w:val="22"/>
            <w:lang w:eastAsia="pt-BR"/>
          </w:rPr>
          <w:tab/>
        </w:r>
        <w:r w:rsidR="00C92F7F" w:rsidRPr="00D47F33">
          <w:rPr>
            <w:rStyle w:val="Hyperlink"/>
          </w:rPr>
          <w:t>TERMINOLOGIAS E DEFINIÇÕES</w:t>
        </w:r>
        <w:r w:rsidR="00C92F7F">
          <w:rPr>
            <w:webHidden/>
          </w:rPr>
          <w:tab/>
        </w:r>
        <w:r w:rsidR="00C92F7F">
          <w:rPr>
            <w:webHidden/>
          </w:rPr>
          <w:fldChar w:fldCharType="begin"/>
        </w:r>
        <w:r w:rsidR="00C92F7F">
          <w:rPr>
            <w:webHidden/>
          </w:rPr>
          <w:instrText xml:space="preserve"> PAGEREF _Toc505002277 \h </w:instrText>
        </w:r>
        <w:r w:rsidR="00C92F7F">
          <w:rPr>
            <w:webHidden/>
          </w:rPr>
        </w:r>
        <w:r w:rsidR="00C92F7F">
          <w:rPr>
            <w:webHidden/>
          </w:rPr>
          <w:fldChar w:fldCharType="separate"/>
        </w:r>
        <w:r w:rsidR="00161E1D">
          <w:rPr>
            <w:webHidden/>
          </w:rPr>
          <w:t>3</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78" w:history="1">
        <w:r w:rsidR="00C92F7F" w:rsidRPr="00D47F33">
          <w:rPr>
            <w:rStyle w:val="Hyperlink"/>
          </w:rPr>
          <w:t>4.</w:t>
        </w:r>
        <w:r w:rsidR="00C92F7F">
          <w:rPr>
            <w:rFonts w:asciiTheme="minorHAnsi" w:eastAsiaTheme="minorEastAsia" w:hAnsiTheme="minorHAnsi" w:cstheme="minorBidi"/>
            <w:sz w:val="22"/>
            <w:szCs w:val="22"/>
            <w:lang w:eastAsia="pt-BR"/>
          </w:rPr>
          <w:tab/>
        </w:r>
        <w:r w:rsidR="00C92F7F" w:rsidRPr="00D47F33">
          <w:rPr>
            <w:rStyle w:val="Hyperlink"/>
          </w:rPr>
          <w:t>FORMA DE REALIZAÇÃO, MODO DE DISPUTA, REGIME DE EXECUÇÃO, VALOR GLOBAL ORÇADO E CRITÉRIO DE JULGAMENTO</w:t>
        </w:r>
        <w:r w:rsidR="00C92F7F">
          <w:rPr>
            <w:webHidden/>
          </w:rPr>
          <w:tab/>
        </w:r>
        <w:r w:rsidR="00C92F7F">
          <w:rPr>
            <w:webHidden/>
          </w:rPr>
          <w:fldChar w:fldCharType="begin"/>
        </w:r>
        <w:r w:rsidR="00C92F7F">
          <w:rPr>
            <w:webHidden/>
          </w:rPr>
          <w:instrText xml:space="preserve"> PAGEREF _Toc505002278 \h </w:instrText>
        </w:r>
        <w:r w:rsidR="00C92F7F">
          <w:rPr>
            <w:webHidden/>
          </w:rPr>
        </w:r>
        <w:r w:rsidR="00C92F7F">
          <w:rPr>
            <w:webHidden/>
          </w:rPr>
          <w:fldChar w:fldCharType="separate"/>
        </w:r>
        <w:r w:rsidR="00161E1D">
          <w:rPr>
            <w:webHidden/>
          </w:rPr>
          <w:t>6</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79" w:history="1">
        <w:r w:rsidR="00C92F7F" w:rsidRPr="00D47F33">
          <w:rPr>
            <w:rStyle w:val="Hyperlink"/>
          </w:rPr>
          <w:t>5.</w:t>
        </w:r>
        <w:r w:rsidR="00C92F7F">
          <w:rPr>
            <w:rFonts w:asciiTheme="minorHAnsi" w:eastAsiaTheme="minorEastAsia" w:hAnsiTheme="minorHAnsi" w:cstheme="minorBidi"/>
            <w:sz w:val="22"/>
            <w:szCs w:val="22"/>
            <w:lang w:eastAsia="pt-BR"/>
          </w:rPr>
          <w:tab/>
        </w:r>
        <w:r w:rsidR="00C92F7F" w:rsidRPr="00D47F33">
          <w:rPr>
            <w:rStyle w:val="Hyperlink"/>
          </w:rPr>
          <w:t>LOCALIZAÇÃO DO OBJETO</w:t>
        </w:r>
        <w:r w:rsidR="00C92F7F">
          <w:rPr>
            <w:webHidden/>
          </w:rPr>
          <w:tab/>
        </w:r>
        <w:r w:rsidR="00C92F7F">
          <w:rPr>
            <w:webHidden/>
          </w:rPr>
          <w:fldChar w:fldCharType="begin"/>
        </w:r>
        <w:r w:rsidR="00C92F7F">
          <w:rPr>
            <w:webHidden/>
          </w:rPr>
          <w:instrText xml:space="preserve"> PAGEREF _Toc505002279 \h </w:instrText>
        </w:r>
        <w:r w:rsidR="00C92F7F">
          <w:rPr>
            <w:webHidden/>
          </w:rPr>
        </w:r>
        <w:r w:rsidR="00C92F7F">
          <w:rPr>
            <w:webHidden/>
          </w:rPr>
          <w:fldChar w:fldCharType="separate"/>
        </w:r>
        <w:r w:rsidR="00161E1D">
          <w:rPr>
            <w:webHidden/>
          </w:rPr>
          <w:t>7</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0" w:history="1">
        <w:r w:rsidR="00C92F7F" w:rsidRPr="00D47F33">
          <w:rPr>
            <w:rStyle w:val="Hyperlink"/>
          </w:rPr>
          <w:t>6.</w:t>
        </w:r>
        <w:r w:rsidR="00C92F7F">
          <w:rPr>
            <w:rFonts w:asciiTheme="minorHAnsi" w:eastAsiaTheme="minorEastAsia" w:hAnsiTheme="minorHAnsi" w:cstheme="minorBidi"/>
            <w:sz w:val="22"/>
            <w:szCs w:val="22"/>
            <w:lang w:eastAsia="pt-BR"/>
          </w:rPr>
          <w:tab/>
        </w:r>
        <w:r w:rsidR="00C92F7F" w:rsidRPr="00D47F33">
          <w:rPr>
            <w:rStyle w:val="Hyperlink"/>
          </w:rPr>
          <w:t>DESCRIÇÃO DOS SERVIÇOS</w:t>
        </w:r>
        <w:r w:rsidR="00C92F7F">
          <w:rPr>
            <w:webHidden/>
          </w:rPr>
          <w:tab/>
        </w:r>
        <w:r w:rsidR="00C92F7F">
          <w:rPr>
            <w:webHidden/>
          </w:rPr>
          <w:fldChar w:fldCharType="begin"/>
        </w:r>
        <w:r w:rsidR="00C92F7F">
          <w:rPr>
            <w:webHidden/>
          </w:rPr>
          <w:instrText xml:space="preserve"> PAGEREF _Toc505002280 \h </w:instrText>
        </w:r>
        <w:r w:rsidR="00C92F7F">
          <w:rPr>
            <w:webHidden/>
          </w:rPr>
        </w:r>
        <w:r w:rsidR="00C92F7F">
          <w:rPr>
            <w:webHidden/>
          </w:rPr>
          <w:fldChar w:fldCharType="separate"/>
        </w:r>
        <w:r w:rsidR="00161E1D">
          <w:rPr>
            <w:webHidden/>
          </w:rPr>
          <w:t>7</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1" w:history="1">
        <w:r w:rsidR="00C92F7F" w:rsidRPr="00D47F33">
          <w:rPr>
            <w:rStyle w:val="Hyperlink"/>
          </w:rPr>
          <w:t>7.</w:t>
        </w:r>
        <w:r w:rsidR="00C92F7F">
          <w:rPr>
            <w:rFonts w:asciiTheme="minorHAnsi" w:eastAsiaTheme="minorEastAsia" w:hAnsiTheme="minorHAnsi" w:cstheme="minorBidi"/>
            <w:sz w:val="22"/>
            <w:szCs w:val="22"/>
            <w:lang w:eastAsia="pt-BR"/>
          </w:rPr>
          <w:tab/>
        </w:r>
        <w:r w:rsidR="00C92F7F" w:rsidRPr="00D47F33">
          <w:rPr>
            <w:rStyle w:val="Hyperlink"/>
          </w:rPr>
          <w:t>CONDIÇÕES DE PARTICIPAÇÃO</w:t>
        </w:r>
        <w:r w:rsidR="00C92F7F">
          <w:rPr>
            <w:webHidden/>
          </w:rPr>
          <w:tab/>
        </w:r>
        <w:r w:rsidR="00C92F7F">
          <w:rPr>
            <w:webHidden/>
          </w:rPr>
          <w:fldChar w:fldCharType="begin"/>
        </w:r>
        <w:r w:rsidR="00C92F7F">
          <w:rPr>
            <w:webHidden/>
          </w:rPr>
          <w:instrText xml:space="preserve"> PAGEREF _Toc505002281 \h </w:instrText>
        </w:r>
        <w:r w:rsidR="00C92F7F">
          <w:rPr>
            <w:webHidden/>
          </w:rPr>
        </w:r>
        <w:r w:rsidR="00C92F7F">
          <w:rPr>
            <w:webHidden/>
          </w:rPr>
          <w:fldChar w:fldCharType="separate"/>
        </w:r>
        <w:r w:rsidR="00161E1D">
          <w:rPr>
            <w:webHidden/>
          </w:rPr>
          <w:t>10</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2" w:history="1">
        <w:r w:rsidR="00C92F7F" w:rsidRPr="00D47F33">
          <w:rPr>
            <w:rStyle w:val="Hyperlink"/>
          </w:rPr>
          <w:t>8.</w:t>
        </w:r>
        <w:r w:rsidR="00C92F7F">
          <w:rPr>
            <w:rFonts w:asciiTheme="minorHAnsi" w:eastAsiaTheme="minorEastAsia" w:hAnsiTheme="minorHAnsi" w:cstheme="minorBidi"/>
            <w:sz w:val="22"/>
            <w:szCs w:val="22"/>
            <w:lang w:eastAsia="pt-BR"/>
          </w:rPr>
          <w:tab/>
        </w:r>
        <w:r w:rsidR="00C92F7F" w:rsidRPr="00D47F33">
          <w:rPr>
            <w:rStyle w:val="Hyperlink"/>
          </w:rPr>
          <w:t>VISITA AO LOCAL DOS SERVIÇOS</w:t>
        </w:r>
        <w:r w:rsidR="00C92F7F">
          <w:rPr>
            <w:webHidden/>
          </w:rPr>
          <w:tab/>
        </w:r>
        <w:r w:rsidR="00C92F7F">
          <w:rPr>
            <w:webHidden/>
          </w:rPr>
          <w:fldChar w:fldCharType="begin"/>
        </w:r>
        <w:r w:rsidR="00C92F7F">
          <w:rPr>
            <w:webHidden/>
          </w:rPr>
          <w:instrText xml:space="preserve"> PAGEREF _Toc505002282 \h </w:instrText>
        </w:r>
        <w:r w:rsidR="00C92F7F">
          <w:rPr>
            <w:webHidden/>
          </w:rPr>
        </w:r>
        <w:r w:rsidR="00C92F7F">
          <w:rPr>
            <w:webHidden/>
          </w:rPr>
          <w:fldChar w:fldCharType="separate"/>
        </w:r>
        <w:r w:rsidR="00161E1D">
          <w:rPr>
            <w:webHidden/>
          </w:rPr>
          <w:t>10</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3" w:history="1">
        <w:r w:rsidR="00C92F7F" w:rsidRPr="00D47F33">
          <w:rPr>
            <w:rStyle w:val="Hyperlink"/>
          </w:rPr>
          <w:t>9.</w:t>
        </w:r>
        <w:r w:rsidR="00C92F7F">
          <w:rPr>
            <w:rFonts w:asciiTheme="minorHAnsi" w:eastAsiaTheme="minorEastAsia" w:hAnsiTheme="minorHAnsi" w:cstheme="minorBidi"/>
            <w:sz w:val="22"/>
            <w:szCs w:val="22"/>
            <w:lang w:eastAsia="pt-BR"/>
          </w:rPr>
          <w:tab/>
        </w:r>
        <w:r w:rsidR="00C92F7F" w:rsidRPr="00D47F33">
          <w:rPr>
            <w:rStyle w:val="Hyperlink"/>
          </w:rPr>
          <w:t>DOCUMENTAÇÃO DE HABILITAÇÃO</w:t>
        </w:r>
        <w:r w:rsidR="00C92F7F">
          <w:rPr>
            <w:webHidden/>
          </w:rPr>
          <w:tab/>
        </w:r>
        <w:r w:rsidR="00C92F7F">
          <w:rPr>
            <w:webHidden/>
          </w:rPr>
          <w:fldChar w:fldCharType="begin"/>
        </w:r>
        <w:r w:rsidR="00C92F7F">
          <w:rPr>
            <w:webHidden/>
          </w:rPr>
          <w:instrText xml:space="preserve"> PAGEREF _Toc505002283 \h </w:instrText>
        </w:r>
        <w:r w:rsidR="00C92F7F">
          <w:rPr>
            <w:webHidden/>
          </w:rPr>
        </w:r>
        <w:r w:rsidR="00C92F7F">
          <w:rPr>
            <w:webHidden/>
          </w:rPr>
          <w:fldChar w:fldCharType="separate"/>
        </w:r>
        <w:r w:rsidR="00161E1D">
          <w:rPr>
            <w:webHidden/>
          </w:rPr>
          <w:t>11</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4" w:history="1">
        <w:r w:rsidR="00C92F7F" w:rsidRPr="00D47F33">
          <w:rPr>
            <w:rStyle w:val="Hyperlink"/>
          </w:rPr>
          <w:t>10.</w:t>
        </w:r>
        <w:r w:rsidR="00C92F7F">
          <w:rPr>
            <w:rFonts w:asciiTheme="minorHAnsi" w:eastAsiaTheme="minorEastAsia" w:hAnsiTheme="minorHAnsi" w:cstheme="minorBidi"/>
            <w:sz w:val="22"/>
            <w:szCs w:val="22"/>
            <w:lang w:eastAsia="pt-BR"/>
          </w:rPr>
          <w:tab/>
        </w:r>
        <w:r w:rsidR="00C92F7F" w:rsidRPr="00D47F33">
          <w:rPr>
            <w:rStyle w:val="Hyperlink"/>
          </w:rPr>
          <w:t>PRAZO DE EXECUÇÃO</w:t>
        </w:r>
        <w:r w:rsidR="00C92F7F">
          <w:rPr>
            <w:webHidden/>
          </w:rPr>
          <w:tab/>
        </w:r>
        <w:r w:rsidR="00C92F7F">
          <w:rPr>
            <w:webHidden/>
          </w:rPr>
          <w:fldChar w:fldCharType="begin"/>
        </w:r>
        <w:r w:rsidR="00C92F7F">
          <w:rPr>
            <w:webHidden/>
          </w:rPr>
          <w:instrText xml:space="preserve"> PAGEREF _Toc505002284 \h </w:instrText>
        </w:r>
        <w:r w:rsidR="00C92F7F">
          <w:rPr>
            <w:webHidden/>
          </w:rPr>
        </w:r>
        <w:r w:rsidR="00C92F7F">
          <w:rPr>
            <w:webHidden/>
          </w:rPr>
          <w:fldChar w:fldCharType="separate"/>
        </w:r>
        <w:r w:rsidR="00161E1D">
          <w:rPr>
            <w:webHidden/>
          </w:rPr>
          <w:t>11</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5" w:history="1">
        <w:r w:rsidR="00C92F7F" w:rsidRPr="00D47F33">
          <w:rPr>
            <w:rStyle w:val="Hyperlink"/>
          </w:rPr>
          <w:t>11.</w:t>
        </w:r>
        <w:r w:rsidR="00C92F7F">
          <w:rPr>
            <w:rFonts w:asciiTheme="minorHAnsi" w:eastAsiaTheme="minorEastAsia" w:hAnsiTheme="minorHAnsi" w:cstheme="minorBidi"/>
            <w:sz w:val="22"/>
            <w:szCs w:val="22"/>
            <w:lang w:eastAsia="pt-BR"/>
          </w:rPr>
          <w:tab/>
        </w:r>
        <w:r w:rsidR="00C92F7F" w:rsidRPr="00D47F33">
          <w:rPr>
            <w:rStyle w:val="Hyperlink"/>
          </w:rPr>
          <w:t>ELABORAÇÃO DAS PROPOSTAS TÉCNICA E FINANCEIRA</w:t>
        </w:r>
        <w:r w:rsidR="00C92F7F">
          <w:rPr>
            <w:webHidden/>
          </w:rPr>
          <w:tab/>
        </w:r>
        <w:r w:rsidR="00C92F7F">
          <w:rPr>
            <w:webHidden/>
          </w:rPr>
          <w:fldChar w:fldCharType="begin"/>
        </w:r>
        <w:r w:rsidR="00C92F7F">
          <w:rPr>
            <w:webHidden/>
          </w:rPr>
          <w:instrText xml:space="preserve"> PAGEREF _Toc505002285 \h </w:instrText>
        </w:r>
        <w:r w:rsidR="00C92F7F">
          <w:rPr>
            <w:webHidden/>
          </w:rPr>
        </w:r>
        <w:r w:rsidR="00C92F7F">
          <w:rPr>
            <w:webHidden/>
          </w:rPr>
          <w:fldChar w:fldCharType="separate"/>
        </w:r>
        <w:r w:rsidR="00161E1D">
          <w:rPr>
            <w:webHidden/>
          </w:rPr>
          <w:t>12</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6" w:history="1">
        <w:r w:rsidR="00C92F7F" w:rsidRPr="00D47F33">
          <w:rPr>
            <w:rStyle w:val="Hyperlink"/>
          </w:rPr>
          <w:t>12.</w:t>
        </w:r>
        <w:r w:rsidR="00C92F7F">
          <w:rPr>
            <w:rFonts w:asciiTheme="minorHAnsi" w:eastAsiaTheme="minorEastAsia" w:hAnsiTheme="minorHAnsi" w:cstheme="minorBidi"/>
            <w:sz w:val="22"/>
            <w:szCs w:val="22"/>
            <w:lang w:eastAsia="pt-BR"/>
          </w:rPr>
          <w:tab/>
        </w:r>
        <w:r w:rsidR="00C92F7F" w:rsidRPr="00D47F33">
          <w:rPr>
            <w:rStyle w:val="Hyperlink"/>
          </w:rPr>
          <w:t>CRITÉRIOS DE JULGAMENTO</w:t>
        </w:r>
        <w:r w:rsidR="00C92F7F">
          <w:rPr>
            <w:webHidden/>
          </w:rPr>
          <w:tab/>
        </w:r>
        <w:r w:rsidR="00C92F7F">
          <w:rPr>
            <w:webHidden/>
          </w:rPr>
          <w:fldChar w:fldCharType="begin"/>
        </w:r>
        <w:r w:rsidR="00C92F7F">
          <w:rPr>
            <w:webHidden/>
          </w:rPr>
          <w:instrText xml:space="preserve"> PAGEREF _Toc505002286 \h </w:instrText>
        </w:r>
        <w:r w:rsidR="00C92F7F">
          <w:rPr>
            <w:webHidden/>
          </w:rPr>
        </w:r>
        <w:r w:rsidR="00C92F7F">
          <w:rPr>
            <w:webHidden/>
          </w:rPr>
          <w:fldChar w:fldCharType="separate"/>
        </w:r>
        <w:r w:rsidR="00161E1D">
          <w:rPr>
            <w:webHidden/>
          </w:rPr>
          <w:t>15</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7" w:history="1">
        <w:r w:rsidR="00C92F7F" w:rsidRPr="00D47F33">
          <w:rPr>
            <w:rStyle w:val="Hyperlink"/>
          </w:rPr>
          <w:t>13.</w:t>
        </w:r>
        <w:r w:rsidR="00C92F7F">
          <w:rPr>
            <w:rFonts w:asciiTheme="minorHAnsi" w:eastAsiaTheme="minorEastAsia" w:hAnsiTheme="minorHAnsi" w:cstheme="minorBidi"/>
            <w:sz w:val="22"/>
            <w:szCs w:val="22"/>
            <w:lang w:eastAsia="pt-BR"/>
          </w:rPr>
          <w:tab/>
        </w:r>
        <w:r w:rsidR="00C92F7F" w:rsidRPr="00D47F33">
          <w:rPr>
            <w:rStyle w:val="Hyperlink"/>
          </w:rPr>
          <w:t>FORMAS E CONDIÇÕES DE PAGAMENTO</w:t>
        </w:r>
        <w:r w:rsidR="00C92F7F">
          <w:rPr>
            <w:webHidden/>
          </w:rPr>
          <w:tab/>
        </w:r>
        <w:r w:rsidR="00C92F7F">
          <w:rPr>
            <w:webHidden/>
          </w:rPr>
          <w:fldChar w:fldCharType="begin"/>
        </w:r>
        <w:r w:rsidR="00C92F7F">
          <w:rPr>
            <w:webHidden/>
          </w:rPr>
          <w:instrText xml:space="preserve"> PAGEREF _Toc505002287 \h </w:instrText>
        </w:r>
        <w:r w:rsidR="00C92F7F">
          <w:rPr>
            <w:webHidden/>
          </w:rPr>
        </w:r>
        <w:r w:rsidR="00C92F7F">
          <w:rPr>
            <w:webHidden/>
          </w:rPr>
          <w:fldChar w:fldCharType="separate"/>
        </w:r>
        <w:r w:rsidR="00161E1D">
          <w:rPr>
            <w:webHidden/>
          </w:rPr>
          <w:t>18</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8" w:history="1">
        <w:r w:rsidR="00C92F7F" w:rsidRPr="00D47F33">
          <w:rPr>
            <w:rStyle w:val="Hyperlink"/>
          </w:rPr>
          <w:t>14.</w:t>
        </w:r>
        <w:r w:rsidR="00C92F7F">
          <w:rPr>
            <w:rFonts w:asciiTheme="minorHAnsi" w:eastAsiaTheme="minorEastAsia" w:hAnsiTheme="minorHAnsi" w:cstheme="minorBidi"/>
            <w:sz w:val="22"/>
            <w:szCs w:val="22"/>
            <w:lang w:eastAsia="pt-BR"/>
          </w:rPr>
          <w:tab/>
        </w:r>
        <w:r w:rsidR="00C92F7F" w:rsidRPr="00D47F33">
          <w:rPr>
            <w:rStyle w:val="Hyperlink"/>
          </w:rPr>
          <w:t>REAJUSTAMENTO</w:t>
        </w:r>
        <w:r w:rsidR="00C92F7F">
          <w:rPr>
            <w:webHidden/>
          </w:rPr>
          <w:tab/>
        </w:r>
        <w:r w:rsidR="00C92F7F">
          <w:rPr>
            <w:webHidden/>
          </w:rPr>
          <w:fldChar w:fldCharType="begin"/>
        </w:r>
        <w:r w:rsidR="00C92F7F">
          <w:rPr>
            <w:webHidden/>
          </w:rPr>
          <w:instrText xml:space="preserve"> PAGEREF _Toc505002288 \h </w:instrText>
        </w:r>
        <w:r w:rsidR="00C92F7F">
          <w:rPr>
            <w:webHidden/>
          </w:rPr>
        </w:r>
        <w:r w:rsidR="00C92F7F">
          <w:rPr>
            <w:webHidden/>
          </w:rPr>
          <w:fldChar w:fldCharType="separate"/>
        </w:r>
        <w:r w:rsidR="00161E1D">
          <w:rPr>
            <w:webHidden/>
          </w:rPr>
          <w:t>19</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89" w:history="1">
        <w:r w:rsidR="00C92F7F" w:rsidRPr="00D47F33">
          <w:rPr>
            <w:rStyle w:val="Hyperlink"/>
          </w:rPr>
          <w:t>15.</w:t>
        </w:r>
        <w:r w:rsidR="00C92F7F">
          <w:rPr>
            <w:rFonts w:asciiTheme="minorHAnsi" w:eastAsiaTheme="minorEastAsia" w:hAnsiTheme="minorHAnsi" w:cstheme="minorBidi"/>
            <w:sz w:val="22"/>
            <w:szCs w:val="22"/>
            <w:lang w:eastAsia="pt-BR"/>
          </w:rPr>
          <w:tab/>
        </w:r>
        <w:r w:rsidR="00C92F7F" w:rsidRPr="00D47F33">
          <w:rPr>
            <w:rStyle w:val="Hyperlink"/>
          </w:rPr>
          <w:t>RECURSOS ORÇAMENTÁRIOS</w:t>
        </w:r>
        <w:r w:rsidR="00C92F7F">
          <w:rPr>
            <w:webHidden/>
          </w:rPr>
          <w:tab/>
        </w:r>
        <w:r w:rsidR="00C92F7F">
          <w:rPr>
            <w:webHidden/>
          </w:rPr>
          <w:fldChar w:fldCharType="begin"/>
        </w:r>
        <w:r w:rsidR="00C92F7F">
          <w:rPr>
            <w:webHidden/>
          </w:rPr>
          <w:instrText xml:space="preserve"> PAGEREF _Toc505002289 \h </w:instrText>
        </w:r>
        <w:r w:rsidR="00C92F7F">
          <w:rPr>
            <w:webHidden/>
          </w:rPr>
        </w:r>
        <w:r w:rsidR="00C92F7F">
          <w:rPr>
            <w:webHidden/>
          </w:rPr>
          <w:fldChar w:fldCharType="separate"/>
        </w:r>
        <w:r w:rsidR="00161E1D">
          <w:rPr>
            <w:webHidden/>
          </w:rPr>
          <w:t>19</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0" w:history="1">
        <w:r w:rsidR="00C92F7F" w:rsidRPr="00D47F33">
          <w:rPr>
            <w:rStyle w:val="Hyperlink"/>
          </w:rPr>
          <w:t>16.</w:t>
        </w:r>
        <w:r w:rsidR="00C92F7F">
          <w:rPr>
            <w:rFonts w:asciiTheme="minorHAnsi" w:eastAsiaTheme="minorEastAsia" w:hAnsiTheme="minorHAnsi" w:cstheme="minorBidi"/>
            <w:sz w:val="22"/>
            <w:szCs w:val="22"/>
            <w:lang w:eastAsia="pt-BR"/>
          </w:rPr>
          <w:tab/>
        </w:r>
        <w:r w:rsidR="00C92F7F" w:rsidRPr="00D47F33">
          <w:rPr>
            <w:rStyle w:val="Hyperlink"/>
          </w:rPr>
          <w:t>ACOMPANHAMENTO DA ELABORAÇÃO DO ESTUDO E FISCALIZAÇÃO</w:t>
        </w:r>
        <w:r w:rsidR="00C92F7F">
          <w:rPr>
            <w:webHidden/>
          </w:rPr>
          <w:tab/>
        </w:r>
        <w:r w:rsidR="00C92F7F">
          <w:rPr>
            <w:webHidden/>
          </w:rPr>
          <w:fldChar w:fldCharType="begin"/>
        </w:r>
        <w:r w:rsidR="00C92F7F">
          <w:rPr>
            <w:webHidden/>
          </w:rPr>
          <w:instrText xml:space="preserve"> PAGEREF _Toc505002290 \h </w:instrText>
        </w:r>
        <w:r w:rsidR="00C92F7F">
          <w:rPr>
            <w:webHidden/>
          </w:rPr>
        </w:r>
        <w:r w:rsidR="00C92F7F">
          <w:rPr>
            <w:webHidden/>
          </w:rPr>
          <w:fldChar w:fldCharType="separate"/>
        </w:r>
        <w:r w:rsidR="00161E1D">
          <w:rPr>
            <w:webHidden/>
          </w:rPr>
          <w:t>20</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1" w:history="1">
        <w:r w:rsidR="00C92F7F" w:rsidRPr="00D47F33">
          <w:rPr>
            <w:rStyle w:val="Hyperlink"/>
          </w:rPr>
          <w:t>17.</w:t>
        </w:r>
        <w:r w:rsidR="00C92F7F">
          <w:rPr>
            <w:rFonts w:asciiTheme="minorHAnsi" w:eastAsiaTheme="minorEastAsia" w:hAnsiTheme="minorHAnsi" w:cstheme="minorBidi"/>
            <w:sz w:val="22"/>
            <w:szCs w:val="22"/>
            <w:lang w:eastAsia="pt-BR"/>
          </w:rPr>
          <w:tab/>
        </w:r>
        <w:r w:rsidR="00C92F7F" w:rsidRPr="00D47F33">
          <w:rPr>
            <w:rStyle w:val="Hyperlink"/>
          </w:rPr>
          <w:t>APRESENTAÇÃO DOS TRABALHOS</w:t>
        </w:r>
        <w:r w:rsidR="00C92F7F">
          <w:rPr>
            <w:webHidden/>
          </w:rPr>
          <w:tab/>
        </w:r>
        <w:r w:rsidR="00C92F7F">
          <w:rPr>
            <w:webHidden/>
          </w:rPr>
          <w:fldChar w:fldCharType="begin"/>
        </w:r>
        <w:r w:rsidR="00C92F7F">
          <w:rPr>
            <w:webHidden/>
          </w:rPr>
          <w:instrText xml:space="preserve"> PAGEREF _Toc505002291 \h </w:instrText>
        </w:r>
        <w:r w:rsidR="00C92F7F">
          <w:rPr>
            <w:webHidden/>
          </w:rPr>
        </w:r>
        <w:r w:rsidR="00C92F7F">
          <w:rPr>
            <w:webHidden/>
          </w:rPr>
          <w:fldChar w:fldCharType="separate"/>
        </w:r>
        <w:r w:rsidR="00161E1D">
          <w:rPr>
            <w:webHidden/>
          </w:rPr>
          <w:t>22</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2" w:history="1">
        <w:r w:rsidR="00C92F7F" w:rsidRPr="00D47F33">
          <w:rPr>
            <w:rStyle w:val="Hyperlink"/>
          </w:rPr>
          <w:t>18.</w:t>
        </w:r>
        <w:r w:rsidR="00C92F7F">
          <w:rPr>
            <w:rFonts w:asciiTheme="minorHAnsi" w:eastAsiaTheme="minorEastAsia" w:hAnsiTheme="minorHAnsi" w:cstheme="minorBidi"/>
            <w:sz w:val="22"/>
            <w:szCs w:val="22"/>
            <w:lang w:eastAsia="pt-BR"/>
          </w:rPr>
          <w:tab/>
        </w:r>
        <w:r w:rsidR="00C92F7F" w:rsidRPr="00D47F33">
          <w:rPr>
            <w:rStyle w:val="Hyperlink"/>
          </w:rPr>
          <w:t>RECEBIMENTO DEFINITIVO DOS SERVIÇOS</w:t>
        </w:r>
        <w:r w:rsidR="00C92F7F">
          <w:rPr>
            <w:webHidden/>
          </w:rPr>
          <w:tab/>
        </w:r>
        <w:r w:rsidR="00C92F7F">
          <w:rPr>
            <w:webHidden/>
          </w:rPr>
          <w:fldChar w:fldCharType="begin"/>
        </w:r>
        <w:r w:rsidR="00C92F7F">
          <w:rPr>
            <w:webHidden/>
          </w:rPr>
          <w:instrText xml:space="preserve"> PAGEREF _Toc505002292 \h </w:instrText>
        </w:r>
        <w:r w:rsidR="00C92F7F">
          <w:rPr>
            <w:webHidden/>
          </w:rPr>
        </w:r>
        <w:r w:rsidR="00C92F7F">
          <w:rPr>
            <w:webHidden/>
          </w:rPr>
          <w:fldChar w:fldCharType="separate"/>
        </w:r>
        <w:r w:rsidR="00161E1D">
          <w:rPr>
            <w:webHidden/>
          </w:rPr>
          <w:t>23</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3" w:history="1">
        <w:r w:rsidR="00C92F7F" w:rsidRPr="00D47F33">
          <w:rPr>
            <w:rStyle w:val="Hyperlink"/>
          </w:rPr>
          <w:t>19.</w:t>
        </w:r>
        <w:r w:rsidR="00C92F7F">
          <w:rPr>
            <w:rFonts w:asciiTheme="minorHAnsi" w:eastAsiaTheme="minorEastAsia" w:hAnsiTheme="minorHAnsi" w:cstheme="minorBidi"/>
            <w:sz w:val="22"/>
            <w:szCs w:val="22"/>
            <w:lang w:eastAsia="pt-BR"/>
          </w:rPr>
          <w:tab/>
        </w:r>
        <w:r w:rsidR="00C92F7F" w:rsidRPr="00D47F33">
          <w:rPr>
            <w:rStyle w:val="Hyperlink"/>
          </w:rPr>
          <w:t>SEGURANÇA E MEDICINA DO TRABALHO</w:t>
        </w:r>
        <w:r w:rsidR="00C92F7F">
          <w:rPr>
            <w:webHidden/>
          </w:rPr>
          <w:tab/>
        </w:r>
        <w:r w:rsidR="00C92F7F">
          <w:rPr>
            <w:webHidden/>
          </w:rPr>
          <w:fldChar w:fldCharType="begin"/>
        </w:r>
        <w:r w:rsidR="00C92F7F">
          <w:rPr>
            <w:webHidden/>
          </w:rPr>
          <w:instrText xml:space="preserve"> PAGEREF _Toc505002293 \h </w:instrText>
        </w:r>
        <w:r w:rsidR="00C92F7F">
          <w:rPr>
            <w:webHidden/>
          </w:rPr>
        </w:r>
        <w:r w:rsidR="00C92F7F">
          <w:rPr>
            <w:webHidden/>
          </w:rPr>
          <w:fldChar w:fldCharType="separate"/>
        </w:r>
        <w:r w:rsidR="00161E1D">
          <w:rPr>
            <w:webHidden/>
          </w:rPr>
          <w:t>24</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4" w:history="1">
        <w:r w:rsidR="00C92F7F" w:rsidRPr="00D47F33">
          <w:rPr>
            <w:rStyle w:val="Hyperlink"/>
          </w:rPr>
          <w:t>20.</w:t>
        </w:r>
        <w:r w:rsidR="00C92F7F">
          <w:rPr>
            <w:rFonts w:asciiTheme="minorHAnsi" w:eastAsiaTheme="minorEastAsia" w:hAnsiTheme="minorHAnsi" w:cstheme="minorBidi"/>
            <w:sz w:val="22"/>
            <w:szCs w:val="22"/>
            <w:lang w:eastAsia="pt-BR"/>
          </w:rPr>
          <w:tab/>
        </w:r>
        <w:r w:rsidR="00C92F7F" w:rsidRPr="00D47F33">
          <w:rPr>
            <w:rStyle w:val="Hyperlink"/>
          </w:rPr>
          <w:t>CRITÉRIOS DE SUSTENTABILIDADE AMBIENTAL</w:t>
        </w:r>
        <w:r w:rsidR="00C92F7F">
          <w:rPr>
            <w:webHidden/>
          </w:rPr>
          <w:tab/>
        </w:r>
        <w:r w:rsidR="00C92F7F">
          <w:rPr>
            <w:webHidden/>
          </w:rPr>
          <w:fldChar w:fldCharType="begin"/>
        </w:r>
        <w:r w:rsidR="00C92F7F">
          <w:rPr>
            <w:webHidden/>
          </w:rPr>
          <w:instrText xml:space="preserve"> PAGEREF _Toc505002294 \h </w:instrText>
        </w:r>
        <w:r w:rsidR="00C92F7F">
          <w:rPr>
            <w:webHidden/>
          </w:rPr>
        </w:r>
        <w:r w:rsidR="00C92F7F">
          <w:rPr>
            <w:webHidden/>
          </w:rPr>
          <w:fldChar w:fldCharType="separate"/>
        </w:r>
        <w:r w:rsidR="00161E1D">
          <w:rPr>
            <w:webHidden/>
          </w:rPr>
          <w:t>24</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5" w:history="1">
        <w:r w:rsidR="00C92F7F" w:rsidRPr="00D47F33">
          <w:rPr>
            <w:rStyle w:val="Hyperlink"/>
          </w:rPr>
          <w:t>21.</w:t>
        </w:r>
        <w:r w:rsidR="00C92F7F">
          <w:rPr>
            <w:rFonts w:asciiTheme="minorHAnsi" w:eastAsiaTheme="minorEastAsia" w:hAnsiTheme="minorHAnsi" w:cstheme="minorBidi"/>
            <w:sz w:val="22"/>
            <w:szCs w:val="22"/>
            <w:lang w:eastAsia="pt-BR"/>
          </w:rPr>
          <w:tab/>
        </w:r>
        <w:r w:rsidR="00C92F7F" w:rsidRPr="00D47F33">
          <w:rPr>
            <w:rStyle w:val="Hyperlink"/>
          </w:rPr>
          <w:t>OBRIGAÇÕES DA CONTRATADA</w:t>
        </w:r>
        <w:r w:rsidR="00C92F7F">
          <w:rPr>
            <w:webHidden/>
          </w:rPr>
          <w:tab/>
        </w:r>
        <w:r w:rsidR="00C92F7F">
          <w:rPr>
            <w:webHidden/>
          </w:rPr>
          <w:fldChar w:fldCharType="begin"/>
        </w:r>
        <w:r w:rsidR="00C92F7F">
          <w:rPr>
            <w:webHidden/>
          </w:rPr>
          <w:instrText xml:space="preserve"> PAGEREF _Toc505002295 \h </w:instrText>
        </w:r>
        <w:r w:rsidR="00C92F7F">
          <w:rPr>
            <w:webHidden/>
          </w:rPr>
        </w:r>
        <w:r w:rsidR="00C92F7F">
          <w:rPr>
            <w:webHidden/>
          </w:rPr>
          <w:fldChar w:fldCharType="separate"/>
        </w:r>
        <w:r w:rsidR="00161E1D">
          <w:rPr>
            <w:webHidden/>
          </w:rPr>
          <w:t>24</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6" w:history="1">
        <w:r w:rsidR="00C92F7F" w:rsidRPr="00D47F33">
          <w:rPr>
            <w:rStyle w:val="Hyperlink"/>
          </w:rPr>
          <w:t>22.</w:t>
        </w:r>
        <w:r w:rsidR="00C92F7F">
          <w:rPr>
            <w:rFonts w:asciiTheme="minorHAnsi" w:eastAsiaTheme="minorEastAsia" w:hAnsiTheme="minorHAnsi" w:cstheme="minorBidi"/>
            <w:sz w:val="22"/>
            <w:szCs w:val="22"/>
            <w:lang w:eastAsia="pt-BR"/>
          </w:rPr>
          <w:tab/>
        </w:r>
        <w:r w:rsidR="00C92F7F" w:rsidRPr="00D47F33">
          <w:rPr>
            <w:rStyle w:val="Hyperlink"/>
          </w:rPr>
          <w:t>OBRIGAÇÕES DA CODEVASF</w:t>
        </w:r>
        <w:r w:rsidR="00C92F7F">
          <w:rPr>
            <w:webHidden/>
          </w:rPr>
          <w:tab/>
        </w:r>
        <w:r w:rsidR="00C92F7F">
          <w:rPr>
            <w:webHidden/>
          </w:rPr>
          <w:fldChar w:fldCharType="begin"/>
        </w:r>
        <w:r w:rsidR="00C92F7F">
          <w:rPr>
            <w:webHidden/>
          </w:rPr>
          <w:instrText xml:space="preserve"> PAGEREF _Toc505002296 \h </w:instrText>
        </w:r>
        <w:r w:rsidR="00C92F7F">
          <w:rPr>
            <w:webHidden/>
          </w:rPr>
        </w:r>
        <w:r w:rsidR="00C92F7F">
          <w:rPr>
            <w:webHidden/>
          </w:rPr>
          <w:fldChar w:fldCharType="separate"/>
        </w:r>
        <w:r w:rsidR="00161E1D">
          <w:rPr>
            <w:webHidden/>
          </w:rPr>
          <w:t>26</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7" w:history="1">
        <w:r w:rsidR="00C92F7F" w:rsidRPr="00D47F33">
          <w:rPr>
            <w:rStyle w:val="Hyperlink"/>
          </w:rPr>
          <w:t>23.</w:t>
        </w:r>
        <w:r w:rsidR="00C92F7F">
          <w:rPr>
            <w:rFonts w:asciiTheme="minorHAnsi" w:eastAsiaTheme="minorEastAsia" w:hAnsiTheme="minorHAnsi" w:cstheme="minorBidi"/>
            <w:sz w:val="22"/>
            <w:szCs w:val="22"/>
            <w:lang w:eastAsia="pt-BR"/>
          </w:rPr>
          <w:tab/>
        </w:r>
        <w:r w:rsidR="00C92F7F" w:rsidRPr="00D47F33">
          <w:rPr>
            <w:rStyle w:val="Hyperlink"/>
          </w:rPr>
          <w:t>CONDIÇÕES GERAIS</w:t>
        </w:r>
        <w:r w:rsidR="00C92F7F">
          <w:rPr>
            <w:webHidden/>
          </w:rPr>
          <w:tab/>
        </w:r>
        <w:r w:rsidR="00C92F7F">
          <w:rPr>
            <w:webHidden/>
          </w:rPr>
          <w:fldChar w:fldCharType="begin"/>
        </w:r>
        <w:r w:rsidR="00C92F7F">
          <w:rPr>
            <w:webHidden/>
          </w:rPr>
          <w:instrText xml:space="preserve"> PAGEREF _Toc505002297 \h </w:instrText>
        </w:r>
        <w:r w:rsidR="00C92F7F">
          <w:rPr>
            <w:webHidden/>
          </w:rPr>
        </w:r>
        <w:r w:rsidR="00C92F7F">
          <w:rPr>
            <w:webHidden/>
          </w:rPr>
          <w:fldChar w:fldCharType="separate"/>
        </w:r>
        <w:r w:rsidR="00161E1D">
          <w:rPr>
            <w:webHidden/>
          </w:rPr>
          <w:t>26</w:t>
        </w:r>
        <w:r w:rsidR="00C92F7F">
          <w:rPr>
            <w:webHidden/>
          </w:rPr>
          <w:fldChar w:fldCharType="end"/>
        </w:r>
      </w:hyperlink>
    </w:p>
    <w:p w:rsidR="00C92F7F" w:rsidRDefault="00885A38">
      <w:pPr>
        <w:pStyle w:val="Sumrio1"/>
        <w:rPr>
          <w:rFonts w:asciiTheme="minorHAnsi" w:eastAsiaTheme="minorEastAsia" w:hAnsiTheme="minorHAnsi" w:cstheme="minorBidi"/>
          <w:sz w:val="22"/>
          <w:szCs w:val="22"/>
          <w:lang w:eastAsia="pt-BR"/>
        </w:rPr>
      </w:pPr>
      <w:hyperlink w:anchor="_Toc505002298" w:history="1">
        <w:r w:rsidR="00C92F7F" w:rsidRPr="00D47F33">
          <w:rPr>
            <w:rStyle w:val="Hyperlink"/>
          </w:rPr>
          <w:t>24.</w:t>
        </w:r>
        <w:r w:rsidR="00C92F7F">
          <w:rPr>
            <w:rFonts w:asciiTheme="minorHAnsi" w:eastAsiaTheme="minorEastAsia" w:hAnsiTheme="minorHAnsi" w:cstheme="minorBidi"/>
            <w:sz w:val="22"/>
            <w:szCs w:val="22"/>
            <w:lang w:eastAsia="pt-BR"/>
          </w:rPr>
          <w:tab/>
        </w:r>
        <w:r w:rsidR="00C92F7F" w:rsidRPr="00D47F33">
          <w:rPr>
            <w:rStyle w:val="Hyperlink"/>
          </w:rPr>
          <w:t>ANEXOS</w:t>
        </w:r>
        <w:r w:rsidR="00C92F7F">
          <w:rPr>
            <w:webHidden/>
          </w:rPr>
          <w:tab/>
        </w:r>
        <w:r w:rsidR="00C92F7F">
          <w:rPr>
            <w:webHidden/>
          </w:rPr>
          <w:fldChar w:fldCharType="begin"/>
        </w:r>
        <w:r w:rsidR="00C92F7F">
          <w:rPr>
            <w:webHidden/>
          </w:rPr>
          <w:instrText xml:space="preserve"> PAGEREF _Toc505002298 \h </w:instrText>
        </w:r>
        <w:r w:rsidR="00C92F7F">
          <w:rPr>
            <w:webHidden/>
          </w:rPr>
        </w:r>
        <w:r w:rsidR="00C92F7F">
          <w:rPr>
            <w:webHidden/>
          </w:rPr>
          <w:fldChar w:fldCharType="separate"/>
        </w:r>
        <w:r w:rsidR="00161E1D">
          <w:rPr>
            <w:webHidden/>
          </w:rPr>
          <w:t>27</w:t>
        </w:r>
        <w:r w:rsidR="00C92F7F">
          <w:rPr>
            <w:webHidden/>
          </w:rPr>
          <w:fldChar w:fldCharType="end"/>
        </w:r>
      </w:hyperlink>
    </w:p>
    <w:p w:rsidR="003A07E9" w:rsidRPr="000F656C" w:rsidRDefault="00476AFA"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E3296A" w:rsidRDefault="00E3296A" w:rsidP="00B236F1">
      <w:pPr>
        <w:jc w:val="center"/>
        <w:rPr>
          <w:b/>
          <w:szCs w:val="20"/>
        </w:rPr>
      </w:pPr>
    </w:p>
    <w:p w:rsidR="00B236F1" w:rsidRDefault="007370D9" w:rsidP="00B236F1">
      <w:pPr>
        <w:jc w:val="center"/>
        <w:rPr>
          <w:b/>
          <w:szCs w:val="20"/>
        </w:rPr>
      </w:pPr>
      <w:r>
        <w:rPr>
          <w:b/>
          <w:szCs w:val="20"/>
        </w:rPr>
        <w:t>TERMO</w:t>
      </w:r>
      <w:r w:rsidR="00B236F1" w:rsidRPr="00EB3286">
        <w:rPr>
          <w:b/>
          <w:szCs w:val="20"/>
        </w:rPr>
        <w:t xml:space="preserve"> DE REFERÊNCIA</w:t>
      </w:r>
    </w:p>
    <w:p w:rsidR="00CD6664" w:rsidRPr="00EB3286" w:rsidRDefault="00CD6664" w:rsidP="00B236F1">
      <w:pPr>
        <w:jc w:val="center"/>
        <w:rPr>
          <w:b/>
          <w:szCs w:val="20"/>
        </w:rPr>
      </w:pPr>
    </w:p>
    <w:p w:rsidR="00B236F1" w:rsidRPr="00EB3286" w:rsidRDefault="00B236F1" w:rsidP="00B236F1">
      <w:pPr>
        <w:rPr>
          <w:szCs w:val="20"/>
        </w:rPr>
      </w:pPr>
    </w:p>
    <w:p w:rsidR="00F225A9" w:rsidRDefault="00F225A9" w:rsidP="007A18DB">
      <w:pPr>
        <w:pStyle w:val="Ttulo1"/>
      </w:pPr>
      <w:bookmarkStart w:id="1" w:name="_Toc505002275"/>
      <w:bookmarkStart w:id="2" w:name="_Ref400449093"/>
      <w:r w:rsidRPr="007A18DB">
        <w:t>OBJETO DA CONTRATAÇÃO</w:t>
      </w:r>
      <w:bookmarkEnd w:id="1"/>
    </w:p>
    <w:p w:rsidR="00CD6664" w:rsidRPr="00CD6664" w:rsidRDefault="00CD6664" w:rsidP="00CD6664"/>
    <w:p w:rsidR="00EC742C" w:rsidRPr="002C63E7" w:rsidRDefault="002C63E7" w:rsidP="00E3296A">
      <w:r w:rsidRPr="002C63E7">
        <w:t xml:space="preserve">Estabelecer critérios e condições contratuais principais e fornecimento de informações que permitam a elaboração do Edital na modalidade Concorrência tipo de Técnica e Preço para apresentação de propostas e, posteriormente, a celebração de contrato para os </w:t>
      </w:r>
      <w:r w:rsidRPr="00B932F3">
        <w:t xml:space="preserve">Serviços </w:t>
      </w:r>
      <w:r w:rsidRPr="00B11854">
        <w:t xml:space="preserve">Especializados de apoio às ações de garantia da Regularidade Ambiental dos </w:t>
      </w:r>
      <w:r w:rsidRPr="00B932F3">
        <w:t>empreendimentos</w:t>
      </w:r>
      <w:r w:rsidRPr="002C63E7">
        <w:t xml:space="preserve"> da CODEVASF</w:t>
      </w:r>
      <w:r w:rsidR="00B932F3">
        <w:t>.</w:t>
      </w:r>
    </w:p>
    <w:p w:rsidR="00960B9F" w:rsidRPr="003378EC" w:rsidRDefault="00960B9F" w:rsidP="00E3296A">
      <w:pPr>
        <w:rPr>
          <w:sz w:val="18"/>
          <w:szCs w:val="18"/>
        </w:rPr>
      </w:pPr>
    </w:p>
    <w:p w:rsidR="00345D7F" w:rsidRDefault="00345D7F" w:rsidP="00E3296A"/>
    <w:p w:rsidR="00345D7F" w:rsidRDefault="00345D7F" w:rsidP="00345D7F">
      <w:pPr>
        <w:pStyle w:val="Ttulo1"/>
      </w:pPr>
      <w:bookmarkStart w:id="3" w:name="_Toc505002276"/>
      <w:r>
        <w:t>COMPETÊNCIAS</w:t>
      </w:r>
      <w:bookmarkEnd w:id="3"/>
      <w:r>
        <w:t xml:space="preserve"> </w:t>
      </w:r>
    </w:p>
    <w:p w:rsidR="00345D7F" w:rsidRDefault="00345D7F" w:rsidP="00345D7F">
      <w:pPr>
        <w:pStyle w:val="Ttulo1"/>
        <w:numPr>
          <w:ilvl w:val="0"/>
          <w:numId w:val="0"/>
        </w:numPr>
        <w:ind w:left="360"/>
      </w:pPr>
    </w:p>
    <w:p w:rsidR="00117365" w:rsidRPr="002E1C22" w:rsidRDefault="00117365" w:rsidP="00117365">
      <w:pPr>
        <w:pStyle w:val="Ttulo2"/>
        <w:ind w:left="0" w:firstLine="0"/>
      </w:pPr>
      <w:r w:rsidRPr="002E1C22">
        <w:t xml:space="preserve"> Compete à Companhia de Desenvolvimento dos Vales do São Francisco e Parnaíba - CODEVASF, a responsabilidade pela contratação, fiscalização, inspeção e pagamento dos serviços objeto do contrato a que se refere este </w:t>
      </w:r>
      <w:r w:rsidRPr="00841963">
        <w:t>Termo de Referência</w:t>
      </w:r>
      <w:r w:rsidRPr="002E1C22">
        <w:t>;</w:t>
      </w:r>
    </w:p>
    <w:p w:rsidR="00117365" w:rsidRPr="002E1C22" w:rsidRDefault="00117365" w:rsidP="00117365">
      <w:pPr>
        <w:pStyle w:val="Ttulo2"/>
        <w:numPr>
          <w:ilvl w:val="0"/>
          <w:numId w:val="0"/>
        </w:numPr>
      </w:pPr>
    </w:p>
    <w:p w:rsidR="00117365" w:rsidRPr="002E1C22" w:rsidRDefault="00117365" w:rsidP="00117365">
      <w:pPr>
        <w:pStyle w:val="Ttulo2"/>
        <w:ind w:left="0" w:firstLine="0"/>
      </w:pPr>
      <w:r w:rsidRPr="002E1C22">
        <w:t>Compete ao Fiscal do Contrato fiscalizar, inspecionar, coordenar, aprovar e emitir ordem de pagamento dos serviços objeto do contrato;</w:t>
      </w:r>
    </w:p>
    <w:p w:rsidR="00117365" w:rsidRPr="002E1C22" w:rsidRDefault="00117365" w:rsidP="00117365">
      <w:pPr>
        <w:pStyle w:val="Ttulo2"/>
        <w:numPr>
          <w:ilvl w:val="0"/>
          <w:numId w:val="0"/>
        </w:numPr>
      </w:pPr>
    </w:p>
    <w:p w:rsidR="00117365" w:rsidRDefault="00117365" w:rsidP="00117365">
      <w:pPr>
        <w:pStyle w:val="Ttulo2"/>
        <w:ind w:left="0" w:firstLine="0"/>
      </w:pPr>
      <w:r w:rsidRPr="00841963">
        <w:t xml:space="preserve">Compete à Área de Revitalização </w:t>
      </w:r>
      <w:r w:rsidRPr="000827FE">
        <w:t>d</w:t>
      </w:r>
      <w:r w:rsidR="00EE55A2" w:rsidRPr="000827FE">
        <w:t>as</w:t>
      </w:r>
      <w:r w:rsidRPr="00841963">
        <w:t xml:space="preserve"> Bacias Hidrográficas, por intermédio da Gerência de Meio Ambiente</w:t>
      </w:r>
      <w:r w:rsidR="00AA22DB">
        <w:t xml:space="preserve"> </w:t>
      </w:r>
      <w:r w:rsidR="00AA22DB" w:rsidRPr="000827FE">
        <w:t>– AR/GMA</w:t>
      </w:r>
      <w:r w:rsidRPr="00841963">
        <w:t>, fiscalizar, coordenar e aprovar, diretamente, os serviços objeto destes TR</w:t>
      </w:r>
      <w:r>
        <w:t>.</w:t>
      </w:r>
    </w:p>
    <w:p w:rsidR="00117365" w:rsidRPr="00117365" w:rsidRDefault="00117365" w:rsidP="00117365"/>
    <w:p w:rsidR="00345D7F" w:rsidRPr="00841963" w:rsidRDefault="00117365" w:rsidP="00117365">
      <w:pPr>
        <w:pStyle w:val="Ttulo2"/>
        <w:ind w:left="0" w:firstLine="0"/>
      </w:pPr>
      <w:r w:rsidRPr="002E1C22">
        <w:t>Compete à AR/</w:t>
      </w:r>
      <w:r w:rsidRPr="00677CF9">
        <w:t>GM</w:t>
      </w:r>
      <w:r w:rsidR="00A83CF1">
        <w:t xml:space="preserve">A, por meio de seus titulares, </w:t>
      </w:r>
      <w:r w:rsidRPr="00677CF9">
        <w:t>acompanhar, inspecionar, coordenar, emitir or</w:t>
      </w:r>
      <w:r w:rsidR="004F0B90">
        <w:t xml:space="preserve">dem de serviço – O.S. </w:t>
      </w:r>
      <w:r w:rsidR="004F0B90" w:rsidRPr="00DA5C8E">
        <w:t>(Conforme</w:t>
      </w:r>
      <w:r w:rsidRPr="00DA5C8E">
        <w:t xml:space="preserve"> </w:t>
      </w:r>
      <w:r w:rsidR="000827FE" w:rsidRPr="00DA5C8E">
        <w:t xml:space="preserve">Anexo </w:t>
      </w:r>
      <w:r w:rsidRPr="00DA5C8E">
        <w:t>IV – Modelo de Formulário – Ordem de Serviço)</w:t>
      </w:r>
      <w:r w:rsidRPr="00677CF9">
        <w:t xml:space="preserve"> e aprovar, diretamen</w:t>
      </w:r>
      <w:r w:rsidR="00982C95">
        <w:t>te, os serviços objeto deste TR.</w:t>
      </w:r>
    </w:p>
    <w:p w:rsidR="00CD6664" w:rsidRPr="00841963" w:rsidRDefault="00CD6664" w:rsidP="00345D7F"/>
    <w:p w:rsidR="00F225A9" w:rsidRPr="00EB3286" w:rsidRDefault="00F225A9" w:rsidP="00F225A9">
      <w:pPr>
        <w:rPr>
          <w:szCs w:val="20"/>
        </w:rPr>
      </w:pPr>
    </w:p>
    <w:p w:rsidR="00A34AF6" w:rsidRPr="00EB3286" w:rsidRDefault="00A34AF6" w:rsidP="007A18DB">
      <w:pPr>
        <w:pStyle w:val="Ttulo1"/>
      </w:pPr>
      <w:bookmarkStart w:id="4" w:name="_Toc401910394"/>
      <w:bookmarkStart w:id="5" w:name="_Toc505002277"/>
      <w:bookmarkStart w:id="6" w:name="_Toc401910395"/>
      <w:bookmarkEnd w:id="2"/>
      <w:r w:rsidRPr="00EB3286">
        <w:t>TERMINOLOGIAS E DEFINIÇÕES</w:t>
      </w:r>
      <w:bookmarkEnd w:id="4"/>
      <w:bookmarkEnd w:id="5"/>
    </w:p>
    <w:p w:rsidR="00CD6664" w:rsidRDefault="00CD6664" w:rsidP="00A34AF6">
      <w:pPr>
        <w:rPr>
          <w:szCs w:val="20"/>
        </w:rPr>
      </w:pPr>
    </w:p>
    <w:p w:rsidR="00A34AF6" w:rsidRPr="00EB3286" w:rsidRDefault="007370D9" w:rsidP="00A34AF6">
      <w:pPr>
        <w:rPr>
          <w:szCs w:val="20"/>
        </w:rPr>
      </w:pPr>
      <w:r>
        <w:rPr>
          <w:szCs w:val="20"/>
        </w:rPr>
        <w:t>Neste Termo</w:t>
      </w:r>
      <w:r w:rsidR="00A34AF6" w:rsidRPr="00EB3286">
        <w:rPr>
          <w:szCs w:val="20"/>
        </w:rPr>
        <w:t xml:space="preserve"> de Referência (TR) ou em quaisquer outros documentos relacionados com os serviços acima solicitados, os termos ou expressões têm o seguinte significado e/ou interpretação:</w:t>
      </w:r>
    </w:p>
    <w:p w:rsidR="00A34AF6" w:rsidRPr="00EB3286" w:rsidRDefault="00A34AF6" w:rsidP="00A34AF6">
      <w:pPr>
        <w:rPr>
          <w:szCs w:val="20"/>
        </w:rPr>
      </w:pPr>
    </w:p>
    <w:p w:rsidR="006F11AC" w:rsidRDefault="006F11AC" w:rsidP="00A34AF6">
      <w:pPr>
        <w:rPr>
          <w:szCs w:val="20"/>
        </w:rPr>
      </w:pPr>
      <w:r w:rsidRPr="001060D1">
        <w:rPr>
          <w:b/>
          <w:szCs w:val="20"/>
        </w:rPr>
        <w:t>C</w:t>
      </w:r>
      <w:r>
        <w:rPr>
          <w:b/>
          <w:szCs w:val="20"/>
        </w:rPr>
        <w:t>ODEVASF</w:t>
      </w:r>
      <w:r w:rsidRPr="001060D1">
        <w:rPr>
          <w:szCs w:val="20"/>
        </w:rPr>
        <w:t xml:space="preserve"> – Companhia de Desenvolvimento dos Vales do São Francisco e do Parnaíba – Empresa pública vinculada ao Ministério</w:t>
      </w:r>
      <w:r w:rsidRPr="00EB3286">
        <w:rPr>
          <w:szCs w:val="20"/>
        </w:rPr>
        <w:t xml:space="preserve"> da Integração Nacional, com sede no Setor de Grandes Áreas Norte, Quadra 601 – Lote 1 – Brasília-DF.</w:t>
      </w:r>
    </w:p>
    <w:p w:rsidR="001815DB" w:rsidRDefault="001815DB" w:rsidP="00A34AF6">
      <w:pPr>
        <w:rPr>
          <w:szCs w:val="20"/>
        </w:rPr>
      </w:pPr>
    </w:p>
    <w:p w:rsidR="001815DB" w:rsidRPr="001815DB" w:rsidRDefault="001815DB" w:rsidP="001815DB">
      <w:pPr>
        <w:rPr>
          <w:szCs w:val="20"/>
        </w:rPr>
      </w:pPr>
      <w:r w:rsidRPr="00F25C99">
        <w:rPr>
          <w:b/>
          <w:szCs w:val="20"/>
        </w:rPr>
        <w:t>ÁREA DE REVITALIZAÇÃO DAS BACIAS HIDROGRÁFICAS</w:t>
      </w:r>
      <w:r w:rsidRPr="00F25C99">
        <w:rPr>
          <w:szCs w:val="20"/>
        </w:rPr>
        <w:t xml:space="preserve"> – Unidade </w:t>
      </w:r>
      <w:r w:rsidRPr="00220A14">
        <w:rPr>
          <w:szCs w:val="20"/>
        </w:rPr>
        <w:t xml:space="preserve">da administração superior da </w:t>
      </w:r>
      <w:r>
        <w:rPr>
          <w:szCs w:val="20"/>
        </w:rPr>
        <w:t>Codevasf</w:t>
      </w:r>
      <w:r w:rsidRPr="00220A14">
        <w:rPr>
          <w:szCs w:val="20"/>
        </w:rPr>
        <w:t xml:space="preserve">, a </w:t>
      </w:r>
      <w:r w:rsidRPr="001C4FD2">
        <w:rPr>
          <w:szCs w:val="20"/>
        </w:rPr>
        <w:t>qual est</w:t>
      </w:r>
      <w:r w:rsidR="00757CF4" w:rsidRPr="001C4FD2">
        <w:rPr>
          <w:szCs w:val="20"/>
        </w:rPr>
        <w:t>á</w:t>
      </w:r>
      <w:r w:rsidRPr="001C4FD2">
        <w:rPr>
          <w:szCs w:val="20"/>
        </w:rPr>
        <w:t xml:space="preserve"> afeta</w:t>
      </w:r>
      <w:r w:rsidRPr="00220A14">
        <w:rPr>
          <w:szCs w:val="20"/>
        </w:rPr>
        <w:t xml:space="preserve"> as demais unidades técnicas que têm por competência a fiscalização e a coordenaçã</w:t>
      </w:r>
      <w:r w:rsidRPr="001815DB">
        <w:rPr>
          <w:szCs w:val="20"/>
        </w:rPr>
        <w:t xml:space="preserve">o dos serviços objetos </w:t>
      </w:r>
      <w:r w:rsidRPr="001C4FD2">
        <w:rPr>
          <w:szCs w:val="20"/>
        </w:rPr>
        <w:t>deste TR.</w:t>
      </w:r>
    </w:p>
    <w:p w:rsidR="001815DB" w:rsidRPr="001815DB" w:rsidRDefault="001815DB" w:rsidP="00A34AF6">
      <w:pPr>
        <w:rPr>
          <w:szCs w:val="20"/>
        </w:rPr>
      </w:pPr>
    </w:p>
    <w:p w:rsidR="001815DB" w:rsidRDefault="001815DB" w:rsidP="00A34AF6">
      <w:pPr>
        <w:rPr>
          <w:szCs w:val="20"/>
        </w:rPr>
      </w:pPr>
      <w:r w:rsidRPr="001815DB">
        <w:rPr>
          <w:b/>
          <w:szCs w:val="20"/>
        </w:rPr>
        <w:t xml:space="preserve">AR/GMA </w:t>
      </w:r>
      <w:r w:rsidRPr="001815DB">
        <w:rPr>
          <w:szCs w:val="20"/>
        </w:rPr>
        <w:t xml:space="preserve">– Gerência de Meio Ambiente, vinculada </w:t>
      </w:r>
      <w:r w:rsidR="008E4C73" w:rsidRPr="001C4FD2">
        <w:rPr>
          <w:szCs w:val="20"/>
        </w:rPr>
        <w:t>à</w:t>
      </w:r>
      <w:r w:rsidRPr="001815DB">
        <w:rPr>
          <w:szCs w:val="20"/>
        </w:rPr>
        <w:t xml:space="preserve"> Área de Revitalização das Bacias Hidrográficas da CODEVASF</w:t>
      </w:r>
      <w:r>
        <w:rPr>
          <w:szCs w:val="20"/>
        </w:rPr>
        <w:t>.</w:t>
      </w:r>
    </w:p>
    <w:p w:rsidR="001815DB" w:rsidRPr="00611490" w:rsidRDefault="001815DB" w:rsidP="00A34AF6">
      <w:pPr>
        <w:rPr>
          <w:szCs w:val="20"/>
        </w:rPr>
      </w:pPr>
    </w:p>
    <w:p w:rsidR="001815DB" w:rsidRDefault="001815DB" w:rsidP="00A34AF6">
      <w:pPr>
        <w:rPr>
          <w:szCs w:val="20"/>
        </w:rPr>
      </w:pPr>
      <w:r w:rsidRPr="00611490">
        <w:rPr>
          <w:b/>
          <w:szCs w:val="20"/>
        </w:rPr>
        <w:t xml:space="preserve">AR/GMA/UGA </w:t>
      </w:r>
      <w:r w:rsidRPr="00611490">
        <w:rPr>
          <w:szCs w:val="20"/>
        </w:rPr>
        <w:t>– Unidade de Gestão Ambiental e Licenciamento, vinculada à Gerência de Meio Ambiente da CODEVASF.</w:t>
      </w:r>
    </w:p>
    <w:p w:rsidR="005D2B0F" w:rsidRDefault="005D2B0F" w:rsidP="00A34AF6">
      <w:pPr>
        <w:rPr>
          <w:szCs w:val="20"/>
        </w:rPr>
      </w:pPr>
    </w:p>
    <w:p w:rsidR="005D2B0F" w:rsidRPr="00611490" w:rsidRDefault="005D2B0F" w:rsidP="00A34AF6">
      <w:pPr>
        <w:rPr>
          <w:szCs w:val="20"/>
        </w:rPr>
      </w:pPr>
      <w:r w:rsidRPr="001C4FD2">
        <w:rPr>
          <w:b/>
        </w:rPr>
        <w:t>ÁREAS DEGRADADAS</w:t>
      </w:r>
      <w:r w:rsidRPr="001C4FD2">
        <w:t xml:space="preserve"> – Áreas submetidas a</w:t>
      </w:r>
      <w:r w:rsidRPr="001C4FD2">
        <w:rPr>
          <w:color w:val="000000"/>
          <w:szCs w:val="20"/>
        </w:rPr>
        <w:t>os processos resultantes dos danos ao meio ambiente, pelos quais se perdem ou se reduzem algumas de suas propriedades, tais como, a qualidade ou capacidade produtiva dos recursos ambientais (</w:t>
      </w:r>
      <w:r w:rsidRPr="001C4FD2">
        <w:t xml:space="preserve">Decreto nº 97.632/1989 - </w:t>
      </w:r>
      <w:r w:rsidRPr="001C4FD2">
        <w:rPr>
          <w:color w:val="000000"/>
          <w:szCs w:val="20"/>
        </w:rPr>
        <w:t>Art. 2°).</w:t>
      </w:r>
    </w:p>
    <w:p w:rsidR="00611490" w:rsidRPr="00611490" w:rsidRDefault="00611490" w:rsidP="00A34AF6">
      <w:pPr>
        <w:rPr>
          <w:szCs w:val="20"/>
        </w:rPr>
      </w:pPr>
    </w:p>
    <w:p w:rsidR="009F2A94" w:rsidRPr="001815DB" w:rsidRDefault="009F2A94" w:rsidP="00A34AF6">
      <w:pPr>
        <w:rPr>
          <w:szCs w:val="20"/>
        </w:rPr>
      </w:pPr>
      <w:r w:rsidRPr="00C74D1E">
        <w:rPr>
          <w:b/>
        </w:rPr>
        <w:t>C</w:t>
      </w:r>
      <w:r w:rsidR="00222044">
        <w:rPr>
          <w:b/>
        </w:rPr>
        <w:t>ONFORMIDADE AMBIENTAL</w:t>
      </w:r>
      <w:r w:rsidRPr="00C74D1E">
        <w:rPr>
          <w:b/>
        </w:rPr>
        <w:t xml:space="preserve"> - </w:t>
      </w:r>
      <w:r w:rsidRPr="00C74D1E">
        <w:t xml:space="preserve">É o atendimento às especificações ambientais, requisitos ou exigências estabelecidas na legislação ambiental, </w:t>
      </w:r>
      <w:r>
        <w:t>em</w:t>
      </w:r>
      <w:r w:rsidRPr="00C74D1E">
        <w:t xml:space="preserve"> condicionantes de licenças ambientais e/ou </w:t>
      </w:r>
      <w:r>
        <w:t xml:space="preserve">em </w:t>
      </w:r>
      <w:r w:rsidRPr="00C74D1E">
        <w:t>normas específicas dos órgãos licenciadores. O não atendimento das especificações ou requisitos exigíveis, pretendidos, prometidos ou previamente estabelecidos, configura a "não conformidade".</w:t>
      </w:r>
    </w:p>
    <w:p w:rsidR="00F5582D" w:rsidRPr="001815DB" w:rsidRDefault="00F5582D" w:rsidP="00A34AF6">
      <w:pPr>
        <w:rPr>
          <w:szCs w:val="20"/>
        </w:rPr>
      </w:pPr>
    </w:p>
    <w:p w:rsidR="00F5582D" w:rsidRPr="00F5582D" w:rsidRDefault="00F5582D" w:rsidP="00F5582D">
      <w:pPr>
        <w:rPr>
          <w:szCs w:val="20"/>
        </w:rPr>
      </w:pPr>
      <w:r w:rsidRPr="001815DB">
        <w:rPr>
          <w:b/>
          <w:szCs w:val="20"/>
        </w:rPr>
        <w:t>CONSELHO PROFISSIONA</w:t>
      </w:r>
      <w:r w:rsidRPr="00F5582D">
        <w:rPr>
          <w:b/>
          <w:szCs w:val="20"/>
        </w:rPr>
        <w:t xml:space="preserve">L – </w:t>
      </w:r>
      <w:r w:rsidRPr="00F5582D">
        <w:rPr>
          <w:szCs w:val="20"/>
        </w:rPr>
        <w:t>Entidade que regula as atividades profissionais da empresa ou profissional em determinada área de atuação, a exemplo do CREA (Conselho Regio</w:t>
      </w:r>
      <w:r w:rsidR="00222044">
        <w:rPr>
          <w:szCs w:val="20"/>
        </w:rPr>
        <w:t>nal de Engenharia e Agronomia).</w:t>
      </w:r>
    </w:p>
    <w:p w:rsidR="00F5582D" w:rsidRDefault="00F5582D" w:rsidP="00A34AF6">
      <w:pPr>
        <w:rPr>
          <w:szCs w:val="20"/>
        </w:rPr>
      </w:pPr>
    </w:p>
    <w:p w:rsidR="006F11AC" w:rsidRDefault="006F11AC" w:rsidP="00A34AF6">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dos serviços.</w:t>
      </w:r>
    </w:p>
    <w:p w:rsidR="00222044" w:rsidRDefault="00222044" w:rsidP="00A34AF6">
      <w:pPr>
        <w:rPr>
          <w:szCs w:val="20"/>
        </w:rPr>
      </w:pPr>
    </w:p>
    <w:p w:rsidR="00222044" w:rsidRDefault="00222044" w:rsidP="00A34AF6">
      <w:pPr>
        <w:rPr>
          <w:szCs w:val="20"/>
        </w:rPr>
      </w:pPr>
      <w:r w:rsidRPr="00C74D1E">
        <w:rPr>
          <w:b/>
        </w:rPr>
        <w:t>C</w:t>
      </w:r>
      <w:r>
        <w:rPr>
          <w:b/>
        </w:rPr>
        <w:t>ONTRATANTE</w:t>
      </w:r>
      <w:r w:rsidRPr="00C74D1E">
        <w:rPr>
          <w:b/>
        </w:rPr>
        <w:t xml:space="preserve"> </w:t>
      </w:r>
      <w:r w:rsidRPr="00C74D1E">
        <w:t>– Companhia de Desenvolvimento dos Vales do São Fra</w:t>
      </w:r>
      <w:r>
        <w:t>ncisco e do</w:t>
      </w:r>
      <w:r>
        <w:br/>
        <w:t>Parnaíba – CODEVASF.</w:t>
      </w:r>
    </w:p>
    <w:p w:rsidR="006F11AC" w:rsidRPr="00EB3286" w:rsidRDefault="006F11AC" w:rsidP="00A34AF6">
      <w:pPr>
        <w:rPr>
          <w:szCs w:val="20"/>
        </w:rPr>
      </w:pPr>
    </w:p>
    <w:p w:rsidR="006F11AC" w:rsidRDefault="006F11AC" w:rsidP="00A34AF6">
      <w:pPr>
        <w:rPr>
          <w:szCs w:val="20"/>
        </w:rPr>
      </w:pPr>
      <w:r w:rsidRPr="00EB3286">
        <w:rPr>
          <w:b/>
          <w:szCs w:val="20"/>
        </w:rPr>
        <w:t>CONTRATO</w:t>
      </w:r>
      <w:r w:rsidRPr="00EB3286">
        <w:rPr>
          <w:szCs w:val="20"/>
        </w:rPr>
        <w:t xml:space="preserve"> – Documento, subscrito pela </w:t>
      </w:r>
      <w:r>
        <w:rPr>
          <w:szCs w:val="20"/>
        </w:rPr>
        <w:t>Codevasf</w:t>
      </w:r>
      <w:r w:rsidRPr="00EB3286">
        <w:rPr>
          <w:szCs w:val="20"/>
        </w:rPr>
        <w:t xml:space="preserve"> e a licitante vencedora do certame, que define as obrigações e direitos de ambas com relação à execução dos serviços.</w:t>
      </w:r>
    </w:p>
    <w:p w:rsidR="00345D7F" w:rsidRDefault="00345D7F" w:rsidP="00A34AF6">
      <w:pPr>
        <w:rPr>
          <w:szCs w:val="20"/>
        </w:rPr>
      </w:pPr>
    </w:p>
    <w:p w:rsidR="00345D7F" w:rsidRDefault="00345D7F" w:rsidP="00A34AF6">
      <w:pPr>
        <w:rPr>
          <w:szCs w:val="20"/>
        </w:rPr>
      </w:pPr>
      <w:r w:rsidRPr="00345D7F">
        <w:rPr>
          <w:b/>
          <w:szCs w:val="20"/>
        </w:rPr>
        <w:t>CONSÓRCIO –</w:t>
      </w:r>
      <w:r>
        <w:t xml:space="preserve"> Associação de empresas especializadas em uma ou mais atividades relacionadas ao objeto do presente Termo de Referência com o propósito de participar da licitação.</w:t>
      </w:r>
    </w:p>
    <w:p w:rsidR="006F11AC" w:rsidRPr="00EB3286" w:rsidRDefault="006F11AC" w:rsidP="00A34AF6">
      <w:pPr>
        <w:rPr>
          <w:szCs w:val="20"/>
        </w:rPr>
      </w:pPr>
    </w:p>
    <w:p w:rsidR="006F11AC" w:rsidRDefault="006F11AC" w:rsidP="00A34AF6">
      <w:pPr>
        <w:rPr>
          <w:szCs w:val="20"/>
        </w:rPr>
      </w:pPr>
      <w:r w:rsidRPr="00220A14">
        <w:rPr>
          <w:b/>
          <w:szCs w:val="20"/>
        </w:rPr>
        <w:t>CRONOGRAMA FÍSICO-FINANCEIRO</w:t>
      </w:r>
      <w:r w:rsidRPr="00220A14">
        <w:rPr>
          <w:szCs w:val="20"/>
        </w:rPr>
        <w:t xml:space="preserve"> – </w:t>
      </w:r>
      <w:r w:rsidR="0082797E">
        <w:rPr>
          <w:szCs w:val="20"/>
        </w:rPr>
        <w:t>R</w:t>
      </w:r>
      <w:r w:rsidRPr="00220A14">
        <w:rPr>
          <w:szCs w:val="20"/>
        </w:rPr>
        <w:t>epresentação gráfica da programação parcial ou total de um trabalho ou serviço, no qual são indicadas as suas diversas etapas e respectivos prazos para conclusão, aliados aos custos ou preços.</w:t>
      </w:r>
    </w:p>
    <w:p w:rsidR="006F11AC" w:rsidRPr="007C0A96" w:rsidRDefault="006F11AC" w:rsidP="007C0A96">
      <w:pPr>
        <w:rPr>
          <w:szCs w:val="20"/>
        </w:rPr>
      </w:pPr>
    </w:p>
    <w:p w:rsidR="00345D7F" w:rsidRDefault="00345D7F" w:rsidP="00345D7F">
      <w:r w:rsidRPr="00345D7F">
        <w:rPr>
          <w:b/>
          <w:szCs w:val="20"/>
        </w:rPr>
        <w:t xml:space="preserve">DIAGNÓSTICO </w:t>
      </w:r>
      <w:r>
        <w:t>– Compreende, num primeiro momento, o tratamento e organização dos dados referentes aos meios físico, biótico e sócio-econômico-cultural da área do estudo, bem como o quadro institucional pertinente, seguido da análise integrada do conjunto assim construído, com o objetivo de examinar e avaliar as inter-relações e efeitos resultantes das ações antrópicas sobre as estruturas naturais.</w:t>
      </w:r>
    </w:p>
    <w:p w:rsidR="00345D7F" w:rsidRDefault="00345D7F" w:rsidP="00345D7F"/>
    <w:p w:rsidR="006F11AC" w:rsidRDefault="006F11AC"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w:t>
      </w:r>
      <w:r>
        <w:rPr>
          <w:szCs w:val="20"/>
        </w:rPr>
        <w:t>s documentos emitidos no Termo</w:t>
      </w:r>
      <w:r w:rsidRPr="00EB3286">
        <w:rPr>
          <w:szCs w:val="20"/>
        </w:rPr>
        <w:t xml:space="preserve"> de Referência.</w:t>
      </w:r>
    </w:p>
    <w:p w:rsidR="006F11AC" w:rsidRPr="00EB3286" w:rsidRDefault="006F11AC" w:rsidP="00A34AF6">
      <w:pPr>
        <w:rPr>
          <w:szCs w:val="20"/>
        </w:rPr>
      </w:pPr>
    </w:p>
    <w:p w:rsidR="006F11AC" w:rsidRDefault="006F11AC"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w:t>
      </w:r>
      <w:r>
        <w:rPr>
          <w:szCs w:val="20"/>
        </w:rPr>
        <w:t>, compreendendo o Edital, Termo</w:t>
      </w:r>
      <w:r w:rsidRPr="00EB3286">
        <w:rPr>
          <w:szCs w:val="20"/>
        </w:rPr>
        <w:t xml:space="preserve"> de Referência, especificações técnicas, desenhos e proposta financeira da executante, cronogramas e demais documentos complementares que se façam necessários à execução dos serviços.</w:t>
      </w:r>
    </w:p>
    <w:p w:rsidR="006F11AC" w:rsidRPr="00EB3286" w:rsidRDefault="006F11AC" w:rsidP="00A34AF6">
      <w:pPr>
        <w:rPr>
          <w:szCs w:val="20"/>
        </w:rPr>
      </w:pPr>
    </w:p>
    <w:p w:rsidR="00A24D80" w:rsidRDefault="00A24D80" w:rsidP="00A24D80">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907A83">
        <w:rPr>
          <w:szCs w:val="20"/>
        </w:rPr>
        <w:t xml:space="preserve"> serviços</w:t>
      </w:r>
      <w:r w:rsidRPr="007B38F2">
        <w:rPr>
          <w:szCs w:val="20"/>
        </w:rPr>
        <w:t xml:space="preserve"> e os procedimentos de execução a serem adotados n</w:t>
      </w:r>
      <w:r w:rsidR="00907A83">
        <w:rPr>
          <w:szCs w:val="20"/>
        </w:rPr>
        <w:t>o estudo</w:t>
      </w:r>
      <w:r w:rsidRPr="007B38F2">
        <w:rPr>
          <w:szCs w:val="20"/>
        </w:rPr>
        <w:t xml:space="preserve">. </w:t>
      </w:r>
      <w:r w:rsidRPr="00A753B8">
        <w:rPr>
          <w:szCs w:val="20"/>
        </w:rPr>
        <w:t xml:space="preserve">Têm como finalidade </w:t>
      </w:r>
      <w:r w:rsidR="007F4CAD" w:rsidRPr="00A753B8">
        <w:rPr>
          <w:szCs w:val="20"/>
        </w:rPr>
        <w:t>de definir o escopo dos serviços</w:t>
      </w:r>
      <w:r w:rsidRPr="00A753B8">
        <w:rPr>
          <w:szCs w:val="20"/>
        </w:rPr>
        <w:t>. São partes integrantes das especificações técnicas:</w:t>
      </w:r>
    </w:p>
    <w:p w:rsidR="00A24D80" w:rsidRDefault="00A24D80" w:rsidP="00A24D80">
      <w:pPr>
        <w:rPr>
          <w:szCs w:val="20"/>
        </w:rPr>
      </w:pPr>
    </w:p>
    <w:p w:rsidR="00A24D80" w:rsidRPr="00F8687C" w:rsidRDefault="00A24D80" w:rsidP="00A15403">
      <w:pPr>
        <w:pStyle w:val="PargrafodaLista"/>
        <w:numPr>
          <w:ilvl w:val="0"/>
          <w:numId w:val="7"/>
        </w:numPr>
      </w:pPr>
      <w:r>
        <w:t>G</w:t>
      </w:r>
      <w:r w:rsidRPr="00F8687C">
        <w:t xml:space="preserve">eneralidades - incluem o objetivo, identificação </w:t>
      </w:r>
      <w:r w:rsidR="0061449E">
        <w:t>dos estudos</w:t>
      </w:r>
      <w:r w:rsidRPr="00F8687C">
        <w:t>, regime de execução d</w:t>
      </w:r>
      <w:r w:rsidR="0061449E">
        <w:t>os serviços</w:t>
      </w:r>
      <w:r w:rsidRPr="00F8687C">
        <w:t>, fiscalização, recebimento d</w:t>
      </w:r>
      <w:r w:rsidR="0061449E">
        <w:t>os serviços</w:t>
      </w:r>
      <w:r w:rsidRPr="00F8687C">
        <w:t xml:space="preserve">, classificação dos serviços (item </w:t>
      </w:r>
      <w:r w:rsidR="0061449E">
        <w:t>b</w:t>
      </w:r>
      <w:r w:rsidRPr="00F8687C">
        <w:t>). Havendo caderno de encargos, este englobará quase todos estes aspectos.</w:t>
      </w:r>
    </w:p>
    <w:p w:rsidR="00A24D80" w:rsidRDefault="00A24D80" w:rsidP="00A15403">
      <w:pPr>
        <w:pStyle w:val="PargrafodaLista"/>
        <w:numPr>
          <w:ilvl w:val="0"/>
          <w:numId w:val="7"/>
        </w:numPr>
      </w:pPr>
      <w:r>
        <w:t>D</w:t>
      </w:r>
      <w:r w:rsidRPr="00F8687C">
        <w:t>iscriminação dos serviços - especifica como devem ser executados os serviços.</w:t>
      </w:r>
    </w:p>
    <w:p w:rsidR="00345D7F" w:rsidRPr="00EB3286" w:rsidRDefault="00345D7F" w:rsidP="00A34AF6">
      <w:pPr>
        <w:rPr>
          <w:szCs w:val="20"/>
        </w:rPr>
      </w:pPr>
    </w:p>
    <w:p w:rsidR="005C5D55" w:rsidRPr="005C5D55" w:rsidRDefault="005C5D55" w:rsidP="005C5D55">
      <w:pPr>
        <w:pStyle w:val="NormalWeb"/>
        <w:spacing w:before="0" w:beforeAutospacing="0" w:after="0" w:afterAutospacing="0"/>
        <w:jc w:val="both"/>
        <w:rPr>
          <w:rFonts w:ascii="Arial" w:hAnsi="Arial" w:cs="Arial"/>
          <w:sz w:val="27"/>
          <w:szCs w:val="27"/>
          <w:bdr w:val="none" w:sz="0" w:space="0" w:color="auto" w:frame="1"/>
        </w:rPr>
      </w:pPr>
      <w:r w:rsidRPr="005C5D55">
        <w:rPr>
          <w:rFonts w:ascii="Arial" w:eastAsiaTheme="minorHAnsi" w:hAnsi="Arial" w:cs="Arial"/>
          <w:b/>
          <w:sz w:val="20"/>
          <w:szCs w:val="20"/>
          <w:lang w:eastAsia="en-US"/>
        </w:rPr>
        <w:t>ESTUDOS AMBIENTAIS –</w:t>
      </w:r>
      <w:r>
        <w:rPr>
          <w:rFonts w:ascii="Arial" w:hAnsi="Arial" w:cs="Arial"/>
          <w:sz w:val="27"/>
          <w:szCs w:val="27"/>
          <w:bdr w:val="none" w:sz="0" w:space="0" w:color="auto" w:frame="1"/>
        </w:rPr>
        <w:t xml:space="preserve"> </w:t>
      </w:r>
      <w:r w:rsidRPr="005C5D55">
        <w:rPr>
          <w:rFonts w:ascii="Arial" w:eastAsiaTheme="minorHAnsi" w:hAnsi="Arial" w:cs="Arial"/>
          <w:sz w:val="20"/>
          <w:lang w:eastAsia="en-US"/>
        </w:rPr>
        <w:t xml:space="preserve">tipos de estudos ambientais exigidos no </w:t>
      </w:r>
      <w:r w:rsidR="005A2E33">
        <w:rPr>
          <w:rFonts w:ascii="Arial" w:eastAsiaTheme="minorHAnsi" w:hAnsi="Arial" w:cs="Arial"/>
          <w:sz w:val="20"/>
          <w:lang w:eastAsia="en-US"/>
        </w:rPr>
        <w:t xml:space="preserve">processo de </w:t>
      </w:r>
      <w:r w:rsidRPr="005C5D55">
        <w:rPr>
          <w:rFonts w:ascii="Arial" w:eastAsiaTheme="minorHAnsi" w:hAnsi="Arial" w:cs="Arial"/>
          <w:sz w:val="20"/>
          <w:lang w:eastAsia="en-US"/>
        </w:rPr>
        <w:t>licenciamento ambiental</w:t>
      </w:r>
      <w:r w:rsidR="005A2E33">
        <w:rPr>
          <w:rFonts w:ascii="Arial" w:eastAsiaTheme="minorHAnsi" w:hAnsi="Arial" w:cs="Arial"/>
          <w:sz w:val="20"/>
          <w:lang w:eastAsia="en-US"/>
        </w:rPr>
        <w:t xml:space="preserve">, definidos a partir de </w:t>
      </w:r>
      <w:r w:rsidRPr="005C5D55">
        <w:rPr>
          <w:rFonts w:ascii="Arial" w:eastAsiaTheme="minorHAnsi" w:hAnsi="Arial" w:cs="Arial"/>
          <w:sz w:val="20"/>
          <w:lang w:eastAsia="en-US"/>
        </w:rPr>
        <w:t>diversos fatores como o tipo da atividade desenvolvida, o porte do empreendimento, a localização, dentre outros.</w:t>
      </w:r>
    </w:p>
    <w:p w:rsidR="005C5D55" w:rsidRPr="005C5D55" w:rsidRDefault="005C5D55" w:rsidP="001A6218">
      <w:pPr>
        <w:rPr>
          <w:b/>
          <w:szCs w:val="20"/>
        </w:rPr>
      </w:pPr>
    </w:p>
    <w:p w:rsidR="001A6218" w:rsidRDefault="001A6218" w:rsidP="001A6218">
      <w:pPr>
        <w:rPr>
          <w:rFonts w:ascii="Times New Roman" w:hAnsi="Times New Roman"/>
          <w:sz w:val="24"/>
        </w:rPr>
      </w:pPr>
      <w:r>
        <w:rPr>
          <w:b/>
          <w:szCs w:val="20"/>
        </w:rPr>
        <w:t xml:space="preserve">EIA/RIMA – </w:t>
      </w:r>
      <w:r w:rsidR="0082797E" w:rsidRPr="0082797E">
        <w:rPr>
          <w:szCs w:val="20"/>
        </w:rPr>
        <w:t>D</w:t>
      </w:r>
      <w:r w:rsidRPr="0061644C">
        <w:rPr>
          <w:szCs w:val="20"/>
        </w:rPr>
        <w:t>o</w:t>
      </w:r>
      <w:r w:rsidRPr="0061644C">
        <w:t>cumento de natureza técnica, que tem como finalidade avaliar os impactos gerados por atividades ou empreendimentos considerados como efetivo ou potencialmente causadores de significativa degradação do ambiente. O documento apresenta uma série de informações, levantamentos e estudos, destinados a permitir a avaliação dos efeitos ambientais resultantes da implantação e operação do empreendimento proposto. Composto por um estudo bastante detalhado e técnico e o RIMA, apresentado de forma objetiva e em linguagem acessível, ilustradas por mapas, cartas, quadros, gráficos e demais técnicas de comunicação visual, de modo que se possam entender as vantagens e desvantagens do projeto, bem como todas as conseq</w:t>
      </w:r>
      <w:r w:rsidR="00647767">
        <w:t>u</w:t>
      </w:r>
      <w:r w:rsidRPr="0061644C">
        <w:t>ências ambientais de sua implementação.</w:t>
      </w:r>
    </w:p>
    <w:p w:rsidR="006F11AC" w:rsidRPr="007C0A96" w:rsidRDefault="006F11AC" w:rsidP="007C0A96">
      <w:pPr>
        <w:rPr>
          <w:szCs w:val="20"/>
        </w:rPr>
      </w:pPr>
    </w:p>
    <w:p w:rsidR="006F11AC" w:rsidRDefault="006F11AC" w:rsidP="00A34AF6">
      <w:pPr>
        <w:rPr>
          <w:szCs w:val="20"/>
        </w:rPr>
      </w:pPr>
      <w:r w:rsidRPr="00EB3286">
        <w:rPr>
          <w:b/>
          <w:szCs w:val="20"/>
        </w:rPr>
        <w:t>FISCALIZAÇÃO</w:t>
      </w:r>
      <w:r w:rsidRPr="00EB3286">
        <w:rPr>
          <w:szCs w:val="20"/>
        </w:rPr>
        <w:t xml:space="preserve"> – Equipe </w:t>
      </w:r>
      <w:r w:rsidRPr="009F08C9">
        <w:rPr>
          <w:szCs w:val="20"/>
        </w:rPr>
        <w:t>da C</w:t>
      </w:r>
      <w:r w:rsidR="001710C7" w:rsidRPr="009F08C9">
        <w:rPr>
          <w:szCs w:val="20"/>
        </w:rPr>
        <w:t>ODEVASF</w:t>
      </w:r>
      <w:r w:rsidRPr="00EB3286">
        <w:rPr>
          <w:szCs w:val="20"/>
        </w:rPr>
        <w:t xml:space="preserve"> indicada para exercer em sua representação a fiscalização do </w:t>
      </w:r>
      <w:r>
        <w:rPr>
          <w:szCs w:val="20"/>
        </w:rPr>
        <w:t>contrato.</w:t>
      </w:r>
    </w:p>
    <w:p w:rsidR="004848DF" w:rsidRDefault="004848DF" w:rsidP="00A34AF6">
      <w:pPr>
        <w:rPr>
          <w:szCs w:val="20"/>
        </w:rPr>
      </w:pPr>
    </w:p>
    <w:p w:rsidR="00767B7A" w:rsidRDefault="00767B7A" w:rsidP="00767B7A">
      <w:r w:rsidRPr="00AD7FA5">
        <w:rPr>
          <w:b/>
        </w:rPr>
        <w:t>GRR/</w:t>
      </w:r>
      <w:proofErr w:type="spellStart"/>
      <w:r w:rsidRPr="00AD7FA5">
        <w:rPr>
          <w:b/>
        </w:rPr>
        <w:t>UMA’s</w:t>
      </w:r>
      <w:proofErr w:type="spellEnd"/>
      <w:r w:rsidRPr="00AD7FA5">
        <w:rPr>
          <w:b/>
        </w:rPr>
        <w:t xml:space="preserve"> </w:t>
      </w:r>
      <w:r w:rsidRPr="00AD7FA5">
        <w:t xml:space="preserve">– </w:t>
      </w:r>
      <w:r w:rsidRPr="009F08C9">
        <w:t>Unidade</w:t>
      </w:r>
      <w:r w:rsidR="00844FC9" w:rsidRPr="009F08C9">
        <w:t>s</w:t>
      </w:r>
      <w:r w:rsidRPr="009F08C9">
        <w:t xml:space="preserve"> Regiona</w:t>
      </w:r>
      <w:r w:rsidR="00844FC9" w:rsidRPr="009F08C9">
        <w:t>is</w:t>
      </w:r>
      <w:r w:rsidRPr="00AD7FA5">
        <w:t xml:space="preserve"> de Meio Ambiente, vinculadas às respectivas Gerências regionais de Revitalização</w:t>
      </w:r>
      <w:r>
        <w:t xml:space="preserve"> das Superintendências Regionais da CODEVASF</w:t>
      </w:r>
      <w:r w:rsidRPr="00AD7FA5">
        <w:t>.</w:t>
      </w:r>
    </w:p>
    <w:p w:rsidR="00767B7A" w:rsidRDefault="00767B7A" w:rsidP="00A34AF6">
      <w:pPr>
        <w:rPr>
          <w:szCs w:val="20"/>
        </w:rPr>
      </w:pPr>
    </w:p>
    <w:p w:rsidR="004848DF" w:rsidRDefault="004848DF" w:rsidP="00A34AF6">
      <w:pPr>
        <w:rPr>
          <w:szCs w:val="20"/>
        </w:rPr>
      </w:pPr>
      <w:r>
        <w:rPr>
          <w:b/>
        </w:rPr>
        <w:t>IMPACTO AMBIENTAL</w:t>
      </w:r>
      <w:r w:rsidRPr="00C74D1E">
        <w:rPr>
          <w:b/>
        </w:rPr>
        <w:t xml:space="preserve"> </w:t>
      </w:r>
      <w:r>
        <w:rPr>
          <w:b/>
        </w:rPr>
        <w:t>–</w:t>
      </w:r>
      <w:r w:rsidRPr="0065014A">
        <w:rPr>
          <w:b/>
        </w:rPr>
        <w:t xml:space="preserve"> </w:t>
      </w:r>
      <w:r w:rsidRPr="0065014A">
        <w:t>Qualquer alteração das propriedades físicas, químicas e biológicas do meio ambiente, causada por qualquer forma de matéria ou energia resultante das atividades humanas que, direta ou indiretamente, afetam a saúde, a segurança e o bem-estar da população, as atividades sociais e econômicas, a biota, as condições estéticas e sanitárias do meio ambiente e a qualidade dos recursos ambientais (Resolução CONAMA</w:t>
      </w:r>
      <w:r>
        <w:t xml:space="preserve"> nº 306, de 5 de julho de 2002).</w:t>
      </w:r>
    </w:p>
    <w:p w:rsidR="006F11AC" w:rsidRDefault="006F11AC" w:rsidP="00A34AF6">
      <w:pPr>
        <w:rPr>
          <w:szCs w:val="20"/>
        </w:rPr>
      </w:pPr>
    </w:p>
    <w:p w:rsidR="00D20D97" w:rsidRPr="00EB3286" w:rsidRDefault="00D20D97" w:rsidP="00A34AF6">
      <w:pPr>
        <w:rPr>
          <w:szCs w:val="20"/>
        </w:rPr>
      </w:pPr>
      <w:r>
        <w:rPr>
          <w:b/>
          <w:bCs/>
        </w:rPr>
        <w:t>LICENÇA AMBIENTAL</w:t>
      </w:r>
      <w:r w:rsidRPr="00C74D1E">
        <w:t xml:space="preserve"> – Ato administrativo pelo qual o órgão ambiental competente estabelece as condições, restrições e medidas de controle ambiental que deverão ser obedecidas pelo empreendedor, pessoa física ou jurídica, para localizar, instalar, ampliar e operar empreendimentos ou atividades utilizadoras dos recursos ambientais consideradas efetivas ou potencialmente poluidoras ou aquelas que, sob qualquer forma, pos</w:t>
      </w:r>
      <w:r>
        <w:t>sam causar degradação ambiental.</w:t>
      </w:r>
    </w:p>
    <w:p w:rsidR="00D20D97" w:rsidRDefault="00D20D97" w:rsidP="00A34AF6">
      <w:pPr>
        <w:rPr>
          <w:b/>
          <w:szCs w:val="20"/>
        </w:rPr>
      </w:pPr>
    </w:p>
    <w:p w:rsidR="006F11AC" w:rsidRDefault="006F11AC" w:rsidP="00A34AF6">
      <w:pPr>
        <w:rPr>
          <w:szCs w:val="20"/>
        </w:rPr>
      </w:pPr>
      <w:r w:rsidRPr="00EB3286">
        <w:rPr>
          <w:b/>
          <w:szCs w:val="20"/>
        </w:rPr>
        <w:t>LICITANTE</w:t>
      </w:r>
      <w:r w:rsidRPr="00EB3286">
        <w:rPr>
          <w:szCs w:val="20"/>
        </w:rPr>
        <w:t xml:space="preserve"> – Empresa habilitada para apresentar proposta.</w:t>
      </w:r>
    </w:p>
    <w:p w:rsidR="00D20D97" w:rsidRDefault="00D20D97" w:rsidP="00A34AF6">
      <w:pPr>
        <w:rPr>
          <w:szCs w:val="20"/>
        </w:rPr>
      </w:pPr>
    </w:p>
    <w:p w:rsidR="00D20D97" w:rsidRDefault="00BD48D5" w:rsidP="00A34AF6">
      <w:r w:rsidRPr="00C74D1E">
        <w:rPr>
          <w:b/>
        </w:rPr>
        <w:t>N</w:t>
      </w:r>
      <w:r>
        <w:rPr>
          <w:b/>
        </w:rPr>
        <w:t>OTA DE EMPENHO</w:t>
      </w:r>
      <w:r w:rsidRPr="00C74D1E">
        <w:rPr>
          <w:b/>
        </w:rPr>
        <w:t xml:space="preserve"> </w:t>
      </w:r>
      <w:r>
        <w:t>–</w:t>
      </w:r>
      <w:r w:rsidRPr="00C25294">
        <w:t xml:space="preserve"> Documento utilizado para registrar as operações que envolvam despesas orçamentárias e que indica o nome do credor, a especificação e a importância da despesa, bem como a dedução de</w:t>
      </w:r>
      <w:r w:rsidR="00F768FC">
        <w:t>sta do saldo da dotação própria.</w:t>
      </w:r>
    </w:p>
    <w:p w:rsidR="00F768FC" w:rsidRDefault="00F768FC" w:rsidP="00A34AF6"/>
    <w:p w:rsidR="00F768FC" w:rsidRDefault="00F768FC" w:rsidP="00A34AF6">
      <w:r>
        <w:rPr>
          <w:b/>
        </w:rPr>
        <w:t>ORDEM DE SERVIÇO</w:t>
      </w:r>
      <w:r w:rsidRPr="00540B4D">
        <w:rPr>
          <w:b/>
        </w:rPr>
        <w:t xml:space="preserve"> –</w:t>
      </w:r>
      <w:r>
        <w:t xml:space="preserve"> </w:t>
      </w:r>
      <w:r w:rsidRPr="00540B4D">
        <w:rPr>
          <w:b/>
        </w:rPr>
        <w:t>O.S.</w:t>
      </w:r>
      <w:r>
        <w:t xml:space="preserve"> – Documento </w:t>
      </w:r>
      <w:r w:rsidRPr="003175A6">
        <w:t xml:space="preserve">em que serviços únicos são especificados em uma ordem e para o qual o faturamento relacionado ao recurso </w:t>
      </w:r>
      <w:r w:rsidR="0054047B">
        <w:t>é executado na conclusão.</w:t>
      </w:r>
    </w:p>
    <w:p w:rsidR="001718C4" w:rsidRDefault="001718C4" w:rsidP="00A34AF6"/>
    <w:p w:rsidR="001718C4" w:rsidRDefault="001718C4" w:rsidP="00A34AF6">
      <w:r w:rsidRPr="00C74D1E">
        <w:rPr>
          <w:b/>
        </w:rPr>
        <w:t>Ó</w:t>
      </w:r>
      <w:r>
        <w:rPr>
          <w:b/>
        </w:rPr>
        <w:t>RGÃOS AMBIENTAIS</w:t>
      </w:r>
      <w:r w:rsidRPr="00C74D1E">
        <w:rPr>
          <w:b/>
        </w:rPr>
        <w:t xml:space="preserve"> </w:t>
      </w:r>
      <w:r>
        <w:t>–</w:t>
      </w:r>
      <w:r w:rsidRPr="00C25294">
        <w:t xml:space="preserve"> Instâncias do poder público envolvid</w:t>
      </w:r>
      <w:r w:rsidR="00B009FB">
        <w:t>o</w:t>
      </w:r>
      <w:r w:rsidRPr="00C25294">
        <w:t xml:space="preserve"> em um processo de licenciamento a nível federal, estadual e municipal. Envolve, portanto, todos os órgãos de controle ambiental estaduais, municipais e federal, podendo-se citar entre eles o IBAMA, IPHAN, DNIT, DNPM, OEMAS (Órgãos Estaduais de Meio Ambiente); OMMA (Órgãos Municipais de Meio Ambiente); ANA; SRH estaduais; Secretarias estaduais e municipais de meio ambien</w:t>
      </w:r>
      <w:r>
        <w:t>te.</w:t>
      </w:r>
    </w:p>
    <w:p w:rsidR="00D10D1D" w:rsidRDefault="00D10D1D" w:rsidP="00A34AF6"/>
    <w:p w:rsidR="00A83CF1" w:rsidRDefault="00A83CF1" w:rsidP="00D10D1D">
      <w:pPr>
        <w:shd w:val="clear" w:color="auto" w:fill="FFFFFF"/>
      </w:pPr>
      <w:r w:rsidRPr="00A83CF1">
        <w:rPr>
          <w:b/>
        </w:rPr>
        <w:t>ÓRGÃOS INTERVENIENTES</w:t>
      </w:r>
      <w:r>
        <w:t xml:space="preserve"> – </w:t>
      </w:r>
      <w:r w:rsidRPr="00A83CF1">
        <w:t>são órgãos e</w:t>
      </w:r>
      <w:r w:rsidR="00CE043F">
        <w:t>/ou</w:t>
      </w:r>
      <w:r w:rsidRPr="00A83CF1">
        <w:t xml:space="preserve"> entidades </w:t>
      </w:r>
      <w:r w:rsidR="00CE043F">
        <w:t xml:space="preserve">que </w:t>
      </w:r>
      <w:r w:rsidRPr="00A83CF1">
        <w:t>possuem papel relevante no âmbito do processo de licenciamento ambiental, devendo as suas manifestações técnicas serem consideradas pelo órgão ambiental condutor referido processo. A exemplo, em âmbito federal, a Portaria Interministerial MMA/MJ/MC/MS nº 419, de 2011, disciplina a forma de participação da Fundação Nacional do Índio – FUNAI, da Fundação Cultural Palmares – FCP, do Instituto do Patrimônio Histórico e Artístico Nacional – IPHAN e do Ministério da Saúde no licenciamento conduzido pelo Ibama.</w:t>
      </w:r>
    </w:p>
    <w:p w:rsidR="00D10D1D" w:rsidRPr="00A83CF1" w:rsidRDefault="00D10D1D" w:rsidP="00D10D1D">
      <w:pPr>
        <w:shd w:val="clear" w:color="auto" w:fill="FFFFFF"/>
        <w:rPr>
          <w:rFonts w:eastAsia="Times New Roman"/>
          <w:color w:val="103E72"/>
          <w:szCs w:val="20"/>
          <w:lang w:eastAsia="pt-BR"/>
        </w:rPr>
      </w:pPr>
    </w:p>
    <w:p w:rsidR="006F11AC" w:rsidRDefault="006F11AC" w:rsidP="00A34AF6">
      <w:pPr>
        <w:rPr>
          <w:szCs w:val="20"/>
        </w:rPr>
      </w:pPr>
      <w:r w:rsidRPr="00EB3286">
        <w:rPr>
          <w:b/>
          <w:szCs w:val="20"/>
        </w:rPr>
        <w:t>PLANO DE TRABALHO</w:t>
      </w:r>
      <w:r w:rsidRPr="00EB3286">
        <w:rPr>
          <w:szCs w:val="20"/>
        </w:rPr>
        <w:t xml:space="preserve"> – </w:t>
      </w:r>
      <w:r w:rsidR="0090255F">
        <w:rPr>
          <w:szCs w:val="20"/>
        </w:rPr>
        <w:t>D</w:t>
      </w:r>
      <w:r w:rsidR="0090255F" w:rsidRPr="00C25294">
        <w:t>ocumento que descreve a seq</w:t>
      </w:r>
      <w:r w:rsidR="0090255F">
        <w:t>u</w:t>
      </w:r>
      <w:r w:rsidR="0090255F" w:rsidRPr="00C25294">
        <w:t xml:space="preserve">ência </w:t>
      </w:r>
      <w:r w:rsidR="0090255F">
        <w:t>de fases de uma tarefa ou a sequ</w:t>
      </w:r>
      <w:r w:rsidR="0090255F" w:rsidRPr="00C25294">
        <w:t>ência de tarefas referentes a determinado serviço ou trabalho, indicando o tempo a ser gasto em cada uma e os recursos materiais e humanos envolvidos</w:t>
      </w:r>
      <w:r w:rsidRPr="00EB3286">
        <w:rPr>
          <w:szCs w:val="20"/>
        </w:rPr>
        <w:t>.</w:t>
      </w:r>
    </w:p>
    <w:p w:rsidR="006F11AC" w:rsidRPr="00EB3286" w:rsidRDefault="006F11AC" w:rsidP="00A34AF6">
      <w:pPr>
        <w:rPr>
          <w:szCs w:val="20"/>
        </w:rPr>
      </w:pPr>
    </w:p>
    <w:p w:rsidR="006F11AC" w:rsidRDefault="006F11AC" w:rsidP="00A34AF6">
      <w:pPr>
        <w:rPr>
          <w:szCs w:val="20"/>
        </w:rPr>
      </w:pPr>
      <w:r w:rsidRPr="00EB3286">
        <w:rPr>
          <w:b/>
          <w:szCs w:val="20"/>
        </w:rPr>
        <w:t>PROPOSTA FINANCEIRA</w:t>
      </w:r>
      <w:r w:rsidRPr="00EB3286">
        <w:rPr>
          <w:szCs w:val="20"/>
        </w:rPr>
        <w:t xml:space="preserve"> – Documento gerado pelo licitante que estabelece os valores unitário e global dos serviços e fornecimentos, apresentando todo o detalhamento dos custos e preços unitários propostos.</w:t>
      </w:r>
    </w:p>
    <w:p w:rsidR="006F11AC" w:rsidRPr="00EB3286" w:rsidRDefault="006F11AC" w:rsidP="00A34AF6">
      <w:pPr>
        <w:rPr>
          <w:szCs w:val="20"/>
        </w:rPr>
      </w:pPr>
    </w:p>
    <w:p w:rsidR="006F11AC" w:rsidRDefault="006F11AC" w:rsidP="007C0A96">
      <w:pPr>
        <w:rPr>
          <w:szCs w:val="20"/>
        </w:rPr>
      </w:pPr>
      <w:r w:rsidRPr="007C0A96">
        <w:rPr>
          <w:b/>
          <w:szCs w:val="20"/>
        </w:rPr>
        <w:t>PROPOSTA TÉCNICA</w:t>
      </w:r>
      <w:r w:rsidRPr="007C0A96">
        <w:rPr>
          <w:szCs w:val="20"/>
        </w:rPr>
        <w:t xml:space="preserve"> – D</w:t>
      </w:r>
      <w:r w:rsidR="00376A95" w:rsidRPr="00376A95">
        <w:rPr>
          <w:szCs w:val="20"/>
        </w:rPr>
        <w:t>ocumento fundamentado no detalhamento estabelecido neste Termo de Referência, subsidiado por justificativas metodológicas, bem como pelos recursos humanos e materiais, definidos e quantificados a critério da concorrente licitante, segundo os quais ela se propõe a executar os serviços</w:t>
      </w:r>
      <w:r w:rsidRPr="007C0A96">
        <w:rPr>
          <w:szCs w:val="20"/>
        </w:rPr>
        <w:t>.</w:t>
      </w:r>
    </w:p>
    <w:p w:rsidR="00B63E4F" w:rsidRDefault="00B63E4F" w:rsidP="007C0A96">
      <w:pPr>
        <w:rPr>
          <w:szCs w:val="20"/>
        </w:rPr>
      </w:pPr>
    </w:p>
    <w:p w:rsidR="00B63E4F" w:rsidRDefault="00B63E4F" w:rsidP="007C0A96">
      <w:pPr>
        <w:rPr>
          <w:szCs w:val="20"/>
        </w:rPr>
      </w:pPr>
      <w:r w:rsidRPr="00C74D1E">
        <w:rPr>
          <w:b/>
        </w:rPr>
        <w:t>R</w:t>
      </w:r>
      <w:r>
        <w:rPr>
          <w:b/>
        </w:rPr>
        <w:t>EGULARIDADEAMBIENTAL</w:t>
      </w:r>
      <w:r w:rsidRPr="00C74D1E">
        <w:rPr>
          <w:b/>
        </w:rPr>
        <w:t xml:space="preserve"> </w:t>
      </w:r>
      <w:r w:rsidRPr="00C74D1E">
        <w:t xml:space="preserve">– </w:t>
      </w:r>
      <w:r w:rsidR="0082797E" w:rsidRPr="00B009FB">
        <w:t>D</w:t>
      </w:r>
      <w:r w:rsidRPr="00B009FB">
        <w:t>esenvolvimento de todas as ações necessárias para a obtenção e/ou renovação das licenças ambientais, incluindo o cumprimento de condicionantes, de autorizações, de anuências, de outorgas e de outros documentos</w:t>
      </w:r>
      <w:r w:rsidRPr="00C74D1E">
        <w:t xml:space="preserve"> legais exigíveis pelos órgãos ambientais municipais, estaduais e/ou federais, bem como dos órgãos e instituições intervenientes no processo de licenciamento.</w:t>
      </w:r>
    </w:p>
    <w:p w:rsidR="006F11AC" w:rsidRPr="007C0A96" w:rsidRDefault="006F11AC" w:rsidP="007C0A96">
      <w:pPr>
        <w:rPr>
          <w:szCs w:val="20"/>
        </w:rPr>
      </w:pPr>
    </w:p>
    <w:p w:rsidR="006F11AC" w:rsidRDefault="006F11AC" w:rsidP="007C0A96">
      <w:pPr>
        <w:rPr>
          <w:szCs w:val="20"/>
        </w:rPr>
      </w:pPr>
      <w:r w:rsidRPr="007C0A96">
        <w:rPr>
          <w:b/>
          <w:szCs w:val="20"/>
        </w:rPr>
        <w:t>RELATÓRIO DE ANDAMENTO</w:t>
      </w:r>
      <w:r w:rsidRPr="007C0A96">
        <w:rPr>
          <w:szCs w:val="20"/>
        </w:rPr>
        <w:t xml:space="preserve"> – </w:t>
      </w:r>
      <w:r w:rsidR="00A417FA">
        <w:rPr>
          <w:szCs w:val="20"/>
        </w:rPr>
        <w:t>D</w:t>
      </w:r>
      <w:r w:rsidR="00A417FA" w:rsidRPr="00C9745F">
        <w:t>ocumento a ser produzido pela Contratada, relativo à justificativa técnica e/ou andamento</w:t>
      </w:r>
      <w:r w:rsidR="00A417FA">
        <w:t xml:space="preserve"> dos serviços, além dos que </w:t>
      </w:r>
      <w:r w:rsidR="00A417FA" w:rsidRPr="00C9745F">
        <w:t>forem estabelecidos em caráter sistemático, para efeito de fiscalização com o resumo da situação física e financeira, contendo: cumprimento da programação, ocorrências, recomendações, além de conclusões e projeções sobre prazos e custos</w:t>
      </w:r>
      <w:r w:rsidRPr="007C0A96">
        <w:rPr>
          <w:szCs w:val="20"/>
        </w:rPr>
        <w:t>.</w:t>
      </w:r>
    </w:p>
    <w:p w:rsidR="006F11AC" w:rsidRDefault="006F11AC" w:rsidP="007C0A96">
      <w:pPr>
        <w:rPr>
          <w:szCs w:val="20"/>
        </w:rPr>
      </w:pPr>
    </w:p>
    <w:p w:rsidR="00707053" w:rsidRDefault="00707053" w:rsidP="007C0A96">
      <w:r w:rsidRPr="009B2B52">
        <w:rPr>
          <w:b/>
        </w:rPr>
        <w:lastRenderedPageBreak/>
        <w:t>R</w:t>
      </w:r>
      <w:r>
        <w:rPr>
          <w:b/>
        </w:rPr>
        <w:t>ELATÓRIO ESPECÍFICO</w:t>
      </w:r>
      <w:r w:rsidRPr="009B2B52">
        <w:rPr>
          <w:b/>
        </w:rPr>
        <w:t xml:space="preserve"> </w:t>
      </w:r>
      <w:r w:rsidRPr="009B2B52">
        <w:t xml:space="preserve">– </w:t>
      </w:r>
      <w:r w:rsidR="0082797E">
        <w:t>R</w:t>
      </w:r>
      <w:r w:rsidRPr="009B2B52">
        <w:t>elatório das atividades e dos serviços realizados; situação dos empreendimentos no âmbito da Regularidade Ambiental; situações financeiras; fatos novos relevantes; decisões tomadas e pendentes, previsão de ações críticas futuras a curto e médio prazo, a ser entregue a cada conclusão de O.S.</w:t>
      </w:r>
    </w:p>
    <w:p w:rsidR="00751FF5" w:rsidRDefault="00751FF5" w:rsidP="007C0A96">
      <w:pPr>
        <w:rPr>
          <w:b/>
        </w:rPr>
      </w:pPr>
    </w:p>
    <w:p w:rsidR="00751FF5" w:rsidRDefault="00751FF5" w:rsidP="007C0A96">
      <w:r w:rsidRPr="00C74D1E">
        <w:rPr>
          <w:b/>
        </w:rPr>
        <w:t>R</w:t>
      </w:r>
      <w:r>
        <w:rPr>
          <w:b/>
        </w:rPr>
        <w:t>ELATÓRIO FINAL</w:t>
      </w:r>
      <w:r w:rsidRPr="00C74D1E">
        <w:rPr>
          <w:b/>
        </w:rPr>
        <w:t xml:space="preserve"> </w:t>
      </w:r>
      <w:r>
        <w:t>–</w:t>
      </w:r>
      <w:r w:rsidRPr="00805824">
        <w:t xml:space="preserve"> </w:t>
      </w:r>
      <w:r w:rsidR="0082797E">
        <w:t>D</w:t>
      </w:r>
      <w:r w:rsidRPr="00805824">
        <w:t>ocumento da produção prevista ao término dos trabalhos, no qual a Contratada apresenta o relato e resultados/produtos de todos os serviços executados;</w:t>
      </w:r>
    </w:p>
    <w:p w:rsidR="00707053" w:rsidRPr="007C0A96" w:rsidRDefault="00707053" w:rsidP="007C0A96">
      <w:pPr>
        <w:rPr>
          <w:szCs w:val="20"/>
        </w:rPr>
      </w:pPr>
    </w:p>
    <w:p w:rsidR="006F11AC" w:rsidRDefault="006F11AC" w:rsidP="00A34AF6">
      <w:pPr>
        <w:rPr>
          <w:szCs w:val="20"/>
        </w:rPr>
      </w:pPr>
      <w:r w:rsidRPr="00EB3286">
        <w:rPr>
          <w:b/>
          <w:szCs w:val="20"/>
        </w:rPr>
        <w:t>REUNIÃO DE PARTIDA</w:t>
      </w:r>
      <w:r w:rsidRPr="00EB3286">
        <w:rPr>
          <w:szCs w:val="20"/>
        </w:rPr>
        <w:t xml:space="preserve"> – Reunião com as partes envolvidas, </w:t>
      </w:r>
      <w:r w:rsidR="008B36AB">
        <w:rPr>
          <w:szCs w:val="20"/>
        </w:rPr>
        <w:t>CONTRATADA</w:t>
      </w:r>
      <w:r w:rsidR="00181574">
        <w:rPr>
          <w:szCs w:val="20"/>
        </w:rPr>
        <w:t xml:space="preserve"> e</w:t>
      </w:r>
      <w:r w:rsidRPr="00EB3286">
        <w:rPr>
          <w:szCs w:val="20"/>
        </w:rPr>
        <w:t xml:space="preserve"> </w:t>
      </w:r>
      <w:r>
        <w:rPr>
          <w:szCs w:val="20"/>
        </w:rPr>
        <w:t>C</w:t>
      </w:r>
      <w:r w:rsidR="00D003A7">
        <w:rPr>
          <w:szCs w:val="20"/>
        </w:rPr>
        <w:t>ODEVASF</w:t>
      </w:r>
      <w:r w:rsidRPr="00EB3286">
        <w:rPr>
          <w:szCs w:val="20"/>
        </w:rPr>
        <w:t xml:space="preserve">, onde se define todos os detalhes do plano de trabalho e </w:t>
      </w:r>
      <w:r w:rsidRPr="00BC6C25">
        <w:rPr>
          <w:szCs w:val="20"/>
        </w:rPr>
        <w:t>dá-se</w:t>
      </w:r>
      <w:r w:rsidRPr="00EB3286">
        <w:rPr>
          <w:szCs w:val="20"/>
        </w:rPr>
        <w:t xml:space="preserve"> o “start </w:t>
      </w:r>
      <w:proofErr w:type="spellStart"/>
      <w:r w:rsidRPr="00EB3286">
        <w:rPr>
          <w:szCs w:val="20"/>
        </w:rPr>
        <w:t>up</w:t>
      </w:r>
      <w:proofErr w:type="spellEnd"/>
      <w:r w:rsidRPr="00EB3286">
        <w:rPr>
          <w:szCs w:val="20"/>
        </w:rPr>
        <w:t xml:space="preserve">” da execução </w:t>
      </w:r>
      <w:r w:rsidR="00A3505B">
        <w:rPr>
          <w:szCs w:val="20"/>
        </w:rPr>
        <w:t>dos serviços.</w:t>
      </w:r>
    </w:p>
    <w:p w:rsidR="006F11AC" w:rsidRPr="00EB3286" w:rsidRDefault="006F11AC" w:rsidP="00A34AF6">
      <w:pPr>
        <w:rPr>
          <w:szCs w:val="20"/>
        </w:rPr>
      </w:pPr>
    </w:p>
    <w:p w:rsidR="00A868D5" w:rsidRPr="004A19E4" w:rsidRDefault="006F11AC" w:rsidP="004A19E4">
      <w:pPr>
        <w:spacing w:after="120"/>
        <w:rPr>
          <w:bCs/>
          <w:color w:val="FF0000"/>
        </w:rPr>
      </w:pPr>
      <w:r w:rsidRPr="004A19E4">
        <w:rPr>
          <w:b/>
          <w:szCs w:val="20"/>
        </w:rPr>
        <w:t>SERVIÇOS SIMILARES</w:t>
      </w:r>
      <w:r w:rsidRPr="004A19E4">
        <w:rPr>
          <w:szCs w:val="20"/>
        </w:rPr>
        <w:t xml:space="preserve"> </w:t>
      </w:r>
      <w:r w:rsidRPr="007674D2">
        <w:rPr>
          <w:szCs w:val="20"/>
        </w:rPr>
        <w:t xml:space="preserve">– </w:t>
      </w:r>
      <w:r w:rsidR="007674D2" w:rsidRPr="007674D2">
        <w:rPr>
          <w:szCs w:val="20"/>
        </w:rPr>
        <w:t>Projetos elaborados e/ou executados anteriormente com o mesmo grau de dificuldade e controle dos propostos neste Termo de Referência, contemplando o licenciamento ambienta</w:t>
      </w:r>
      <w:r w:rsidR="007674D2">
        <w:rPr>
          <w:szCs w:val="20"/>
        </w:rPr>
        <w:t>l</w:t>
      </w:r>
      <w:r w:rsidR="007674D2" w:rsidRPr="007674D2">
        <w:rPr>
          <w:szCs w:val="20"/>
        </w:rPr>
        <w:t xml:space="preserve"> e os estudos ambientais, tanto os mais complexos, que exigem a obtenção de dados primários (coletados em campo, em função do próprio estudo) quanto os que exigem análise de dados secundários (preexistentes). Entende-se por similares os estudos que contemplam os itens a seguir:</w:t>
      </w:r>
    </w:p>
    <w:p w:rsidR="00A868D5" w:rsidRPr="004278E4" w:rsidRDefault="00A868D5" w:rsidP="00A15403">
      <w:pPr>
        <w:pStyle w:val="PargrafodaLista"/>
        <w:numPr>
          <w:ilvl w:val="0"/>
          <w:numId w:val="12"/>
        </w:numPr>
        <w:ind w:left="851" w:hanging="284"/>
      </w:pPr>
      <w:r w:rsidRPr="004278E4">
        <w:t>Plano de Controle Ambiental/Relatório de Controle Ambiental - PCA/RCA</w:t>
      </w:r>
    </w:p>
    <w:p w:rsidR="00A868D5" w:rsidRPr="004278E4" w:rsidRDefault="00A868D5" w:rsidP="00A15403">
      <w:pPr>
        <w:pStyle w:val="PargrafodaLista"/>
        <w:numPr>
          <w:ilvl w:val="0"/>
          <w:numId w:val="12"/>
        </w:numPr>
        <w:ind w:left="851" w:hanging="284"/>
      </w:pPr>
      <w:r w:rsidRPr="004278E4">
        <w:t>Relatório Ambiental Simplificado - RAS</w:t>
      </w:r>
    </w:p>
    <w:p w:rsidR="00A868D5" w:rsidRPr="004278E4" w:rsidRDefault="00A868D5" w:rsidP="00A15403">
      <w:pPr>
        <w:pStyle w:val="PargrafodaLista"/>
        <w:numPr>
          <w:ilvl w:val="0"/>
          <w:numId w:val="12"/>
        </w:numPr>
        <w:ind w:left="851" w:hanging="284"/>
      </w:pPr>
      <w:r w:rsidRPr="004278E4">
        <w:t>Estudo de Viabilidade Técnica, Econômica e Ambiental - EVTEA</w:t>
      </w:r>
    </w:p>
    <w:p w:rsidR="008A6055" w:rsidRPr="004278E4" w:rsidRDefault="00A868D5" w:rsidP="00A15403">
      <w:pPr>
        <w:pStyle w:val="PargrafodaLista"/>
        <w:numPr>
          <w:ilvl w:val="0"/>
          <w:numId w:val="12"/>
        </w:numPr>
        <w:ind w:left="851" w:hanging="284"/>
      </w:pPr>
      <w:r w:rsidRPr="004278E4">
        <w:t>Estudo de Impacto de Vizinhança – EIV</w:t>
      </w:r>
    </w:p>
    <w:p w:rsidR="00A868D5" w:rsidRPr="004278E4" w:rsidRDefault="008A6055" w:rsidP="00A15403">
      <w:pPr>
        <w:pStyle w:val="PargrafodaLista"/>
        <w:numPr>
          <w:ilvl w:val="0"/>
          <w:numId w:val="12"/>
        </w:numPr>
        <w:ind w:left="851" w:hanging="284"/>
      </w:pPr>
      <w:r w:rsidRPr="004278E4">
        <w:t xml:space="preserve">Estudo de Médio Impacto Ambiental </w:t>
      </w:r>
      <w:r w:rsidR="00384998" w:rsidRPr="004278E4">
        <w:t>–</w:t>
      </w:r>
      <w:r w:rsidRPr="004278E4">
        <w:t xml:space="preserve"> EMI</w:t>
      </w:r>
    </w:p>
    <w:p w:rsidR="00384998" w:rsidRDefault="00384998" w:rsidP="00A15403">
      <w:pPr>
        <w:pStyle w:val="PargrafodaLista"/>
        <w:numPr>
          <w:ilvl w:val="0"/>
          <w:numId w:val="12"/>
        </w:numPr>
        <w:ind w:left="851" w:hanging="284"/>
      </w:pPr>
      <w:r w:rsidRPr="004278E4">
        <w:t>Estudo de Impacto Ambiental/Relatório de Impacto Ambiental – EIA/RIMA.</w:t>
      </w:r>
    </w:p>
    <w:p w:rsidR="004278E4" w:rsidRPr="00600A00" w:rsidRDefault="004278E4" w:rsidP="00A15403">
      <w:pPr>
        <w:pStyle w:val="PargrafodaLista"/>
        <w:numPr>
          <w:ilvl w:val="0"/>
          <w:numId w:val="12"/>
        </w:numPr>
        <w:ind w:left="851" w:hanging="284"/>
      </w:pPr>
      <w:r w:rsidRPr="00600A00">
        <w:t>Plano Ambiental de Conservação e Uso do Entorno de Reservatórios Artificiais - PACUERA</w:t>
      </w:r>
    </w:p>
    <w:p w:rsidR="001C1ED3" w:rsidRPr="004278E4" w:rsidRDefault="001C1ED3" w:rsidP="00A15403">
      <w:pPr>
        <w:pStyle w:val="PargrafodaLista"/>
        <w:numPr>
          <w:ilvl w:val="0"/>
          <w:numId w:val="12"/>
        </w:numPr>
        <w:ind w:left="851" w:hanging="284"/>
      </w:pPr>
      <w:r w:rsidRPr="004278E4">
        <w:t>Arqueologia: Diagnóstico Interventivo, Prospecção e Resgate Arqueológico</w:t>
      </w:r>
    </w:p>
    <w:p w:rsidR="001C1ED3" w:rsidRDefault="001C1ED3" w:rsidP="00A15403">
      <w:pPr>
        <w:pStyle w:val="PargrafodaLista"/>
        <w:numPr>
          <w:ilvl w:val="0"/>
          <w:numId w:val="12"/>
        </w:numPr>
        <w:ind w:left="851" w:hanging="284"/>
      </w:pPr>
      <w:r w:rsidRPr="004278E4">
        <w:t xml:space="preserve">Estudo de </w:t>
      </w:r>
      <w:r w:rsidR="00D85CDA" w:rsidRPr="004278E4">
        <w:t xml:space="preserve">Análise de </w:t>
      </w:r>
      <w:r w:rsidRPr="004278E4">
        <w:t>Risco</w:t>
      </w:r>
      <w:r w:rsidR="00D85CDA" w:rsidRPr="004278E4">
        <w:t>, Plano de Gerenciamento de Risco e Plano de Ação de</w:t>
      </w:r>
      <w:r w:rsidR="00B56E3F">
        <w:t xml:space="preserve"> Emergência</w:t>
      </w:r>
    </w:p>
    <w:p w:rsidR="00B56E3F" w:rsidRPr="00600A00" w:rsidRDefault="00B56E3F" w:rsidP="00A15403">
      <w:pPr>
        <w:pStyle w:val="PargrafodaLista"/>
        <w:numPr>
          <w:ilvl w:val="0"/>
          <w:numId w:val="12"/>
        </w:numPr>
        <w:ind w:left="851" w:hanging="284"/>
      </w:pPr>
      <w:r w:rsidRPr="00600A00">
        <w:t>Programa ou Plano de recuperação de Áreas Degradadas – PRAD</w:t>
      </w:r>
    </w:p>
    <w:p w:rsidR="00B56E3F" w:rsidRPr="004278E4" w:rsidRDefault="00B56E3F" w:rsidP="00A15403">
      <w:pPr>
        <w:pStyle w:val="PargrafodaLista"/>
        <w:numPr>
          <w:ilvl w:val="0"/>
          <w:numId w:val="12"/>
        </w:numPr>
        <w:ind w:left="851" w:hanging="284"/>
      </w:pPr>
      <w:r w:rsidRPr="00600A00">
        <w:t>Programa Básico Ambiental - PBA</w:t>
      </w:r>
    </w:p>
    <w:p w:rsidR="006F11AC" w:rsidRDefault="006F11AC" w:rsidP="007C0A96">
      <w:pPr>
        <w:rPr>
          <w:szCs w:val="20"/>
        </w:rPr>
      </w:pPr>
    </w:p>
    <w:p w:rsidR="00780003" w:rsidRDefault="00780003" w:rsidP="00A34AF6">
      <w:pPr>
        <w:rPr>
          <w:b/>
          <w:szCs w:val="20"/>
        </w:rPr>
      </w:pPr>
      <w:r w:rsidRPr="0021084E">
        <w:rPr>
          <w:b/>
        </w:rPr>
        <w:t>SIGA</w:t>
      </w:r>
      <w:r w:rsidRPr="00D857F8">
        <w:t xml:space="preserve"> – Sistema Integrado de Gestão Ambiental. É o sistema informatizado da Gerência de Meio Ambiente da CODEVASF, que serve de ferramenta de trabalho para gestão ambiental dos empreendimentos da empresa quanto ao Licenciamento Ambiental e outras exigências complementares.</w:t>
      </w:r>
    </w:p>
    <w:p w:rsidR="00780003" w:rsidRDefault="00780003" w:rsidP="00A34AF6">
      <w:pPr>
        <w:rPr>
          <w:b/>
          <w:szCs w:val="20"/>
        </w:rPr>
      </w:pPr>
    </w:p>
    <w:p w:rsidR="006F11AC" w:rsidRDefault="006F11AC" w:rsidP="00A34AF6">
      <w:pPr>
        <w:rPr>
          <w:szCs w:val="20"/>
        </w:rPr>
      </w:pPr>
      <w:r w:rsidRPr="00220A14">
        <w:rPr>
          <w:b/>
          <w:szCs w:val="20"/>
        </w:rPr>
        <w:t>SUPERINTENDÊNCIA REGIONAL</w:t>
      </w:r>
      <w:r w:rsidRPr="00220A14">
        <w:rPr>
          <w:szCs w:val="20"/>
        </w:rPr>
        <w:t xml:space="preserve"> – Unidade executiva descentralizada subordinada diretamente à presidência da </w:t>
      </w:r>
      <w:r>
        <w:rPr>
          <w:szCs w:val="20"/>
        </w:rPr>
        <w:t>Codevasf,</w:t>
      </w:r>
      <w:r w:rsidR="009047BE">
        <w:rPr>
          <w:szCs w:val="20"/>
        </w:rPr>
        <w:t xml:space="preserve"> situada na área de atuação da CODEVASF</w:t>
      </w:r>
      <w:r w:rsidR="001A6218">
        <w:rPr>
          <w:szCs w:val="20"/>
        </w:rPr>
        <w:t xml:space="preserve">, </w:t>
      </w:r>
      <w:r w:rsidRPr="00220A14">
        <w:rPr>
          <w:szCs w:val="20"/>
        </w:rPr>
        <w:t xml:space="preserve">em cuja jurisdição territorial </w:t>
      </w:r>
      <w:r w:rsidR="006F1F52" w:rsidRPr="00220A14">
        <w:rPr>
          <w:szCs w:val="20"/>
        </w:rPr>
        <w:t>localiza-se</w:t>
      </w:r>
      <w:r w:rsidRPr="00220A14">
        <w:rPr>
          <w:szCs w:val="20"/>
        </w:rPr>
        <w:t xml:space="preserve"> os serviços objeto deste Termo de Referência.</w:t>
      </w:r>
    </w:p>
    <w:p w:rsidR="006F11AC" w:rsidRPr="00220A14" w:rsidRDefault="006F11AC" w:rsidP="00A34AF6">
      <w:pPr>
        <w:rPr>
          <w:szCs w:val="20"/>
        </w:rPr>
      </w:pPr>
    </w:p>
    <w:p w:rsidR="006F11AC" w:rsidRPr="00220A14" w:rsidRDefault="006F11AC" w:rsidP="00A34AF6">
      <w:pPr>
        <w:rPr>
          <w:szCs w:val="20"/>
        </w:rPr>
      </w:pPr>
      <w:r w:rsidRPr="00220A14">
        <w:rPr>
          <w:b/>
          <w:szCs w:val="20"/>
        </w:rPr>
        <w:t>TERMO DE REFERÊNCIA</w:t>
      </w:r>
      <w:r>
        <w:rPr>
          <w:szCs w:val="20"/>
        </w:rPr>
        <w:t>–</w:t>
      </w:r>
      <w:r w:rsidRPr="00220A14">
        <w:rPr>
          <w:szCs w:val="20"/>
        </w:rPr>
        <w:t xml:space="preserve"> Conjunto de elementos necessários e suficientes, com nível de precisão adequado, para caracterizar os serviços a serem contratado</w:t>
      </w:r>
      <w:r w:rsidR="00A24D80">
        <w:rPr>
          <w:szCs w:val="20"/>
        </w:rPr>
        <w:t>s ou os bens a serem fornecidos</w:t>
      </w:r>
      <w:r w:rsidRPr="00220A14">
        <w:rPr>
          <w:szCs w:val="20"/>
        </w:rPr>
        <w:t>.</w:t>
      </w:r>
    </w:p>
    <w:p w:rsidR="0013108C" w:rsidRDefault="0013108C" w:rsidP="00F225A9"/>
    <w:p w:rsidR="00E051CF" w:rsidRDefault="00E051CF" w:rsidP="00F225A9"/>
    <w:p w:rsidR="0083676E" w:rsidRDefault="0083676E" w:rsidP="007A18DB">
      <w:pPr>
        <w:pStyle w:val="Ttulo1"/>
      </w:pPr>
      <w:bookmarkStart w:id="7" w:name="_Toc505002278"/>
      <w:bookmarkStart w:id="8" w:name="_Ref459706079"/>
      <w:bookmarkEnd w:id="6"/>
      <w:r>
        <w:t xml:space="preserve">FORMA DE REALIZAÇÃO, MODO DE DISPUTA, REGIME DE EXECUÇÃO, </w:t>
      </w:r>
      <w:r w:rsidR="00D800B2">
        <w:t>VALOR GLOBAL ORÇADO</w:t>
      </w:r>
      <w:r>
        <w:t xml:space="preserve"> E CRITÉRIO DE JULGAMENTO</w:t>
      </w:r>
      <w:bookmarkEnd w:id="7"/>
    </w:p>
    <w:p w:rsidR="0083676E" w:rsidRDefault="0083676E" w:rsidP="0083676E">
      <w:pPr>
        <w:pStyle w:val="Ttulo2"/>
        <w:numPr>
          <w:ilvl w:val="0"/>
          <w:numId w:val="0"/>
        </w:numPr>
      </w:pPr>
    </w:p>
    <w:p w:rsidR="0083676E" w:rsidRDefault="0083676E" w:rsidP="0083676E">
      <w:pPr>
        <w:pStyle w:val="Ttulo2"/>
        <w:numPr>
          <w:ilvl w:val="0"/>
          <w:numId w:val="0"/>
        </w:numPr>
      </w:pPr>
      <w:r>
        <w:t xml:space="preserve">Trata-se o presente TR do subsídio à elaboração do Edital na modalidade de Concorrência </w:t>
      </w:r>
      <w:r w:rsidR="005C2666">
        <w:t xml:space="preserve">do tipo </w:t>
      </w:r>
      <w:r>
        <w:t>Técnica e Preço</w:t>
      </w:r>
      <w:r w:rsidR="005C2666">
        <w:t>. Considerando a preponderância técnica na consecução do objeto</w:t>
      </w:r>
      <w:r w:rsidR="00AE2D12">
        <w:t>.</w:t>
      </w:r>
    </w:p>
    <w:p w:rsidR="005B754A" w:rsidRDefault="005B754A" w:rsidP="005B754A"/>
    <w:p w:rsidR="005B754A" w:rsidRPr="00E40A5A" w:rsidRDefault="005B754A" w:rsidP="005B754A">
      <w:pPr>
        <w:pStyle w:val="Ttulo2"/>
        <w:numPr>
          <w:ilvl w:val="0"/>
          <w:numId w:val="0"/>
        </w:numPr>
      </w:pPr>
      <w:bookmarkStart w:id="9" w:name="_Toc223434930"/>
      <w:bookmarkStart w:id="10" w:name="_Toc223594929"/>
      <w:r w:rsidRPr="009E3AA2">
        <w:t xml:space="preserve">Os serviços objeto deste TR estão orçados </w:t>
      </w:r>
      <w:r w:rsidRPr="00E40A5A">
        <w:t xml:space="preserve">pela CODEVASF em </w:t>
      </w:r>
      <w:r w:rsidR="007D7CB2">
        <w:rPr>
          <w:szCs w:val="24"/>
        </w:rPr>
        <w:t>R$ 22.178.761,91 (vinte e dois milhões, cento e setenta e oito mil, setecentos e sessenta e um reais e noventa e um centavo),</w:t>
      </w:r>
      <w:r w:rsidR="007D7CB2" w:rsidRPr="00E40A5A">
        <w:t xml:space="preserve"> </w:t>
      </w:r>
      <w:r w:rsidRPr="00E40A5A">
        <w:t xml:space="preserve">a preços de </w:t>
      </w:r>
      <w:r>
        <w:t>setembro</w:t>
      </w:r>
      <w:r w:rsidR="007D7CB2">
        <w:t xml:space="preserve"> de 2018</w:t>
      </w:r>
      <w:r w:rsidRPr="00E40A5A">
        <w:t xml:space="preserve">, já inclusos os encargos sociais, custos administrativos, remuneração de escritório, despesas fiscais e emolumentos, conforme orçamento estimativo de referência constante no </w:t>
      </w:r>
      <w:r w:rsidRPr="00DC5375">
        <w:t>Anexo I.</w:t>
      </w:r>
      <w:r w:rsidRPr="00E40A5A">
        <w:t xml:space="preserve"> </w:t>
      </w:r>
      <w:bookmarkEnd w:id="9"/>
      <w:bookmarkEnd w:id="10"/>
      <w:r w:rsidRPr="00E40A5A">
        <w:t>Este valor corresponde ao valor máximo previsto para execução dos serviços</w:t>
      </w:r>
      <w:r w:rsidR="00332024">
        <w:t xml:space="preserve">, no prazo de 36 meses, </w:t>
      </w:r>
      <w:r w:rsidRPr="00E40A5A">
        <w:t>objeto deste Termo de Referência.</w:t>
      </w:r>
    </w:p>
    <w:p w:rsidR="005B754A" w:rsidRDefault="005B754A" w:rsidP="005B754A">
      <w:pPr>
        <w:pStyle w:val="Ttulo2"/>
        <w:numPr>
          <w:ilvl w:val="0"/>
          <w:numId w:val="0"/>
        </w:numPr>
      </w:pPr>
      <w:bookmarkStart w:id="11" w:name="_Toc223594930"/>
    </w:p>
    <w:p w:rsidR="005B754A" w:rsidRPr="00C65077" w:rsidRDefault="005B754A" w:rsidP="005B754A">
      <w:pPr>
        <w:pStyle w:val="Ttulo2"/>
        <w:numPr>
          <w:ilvl w:val="0"/>
          <w:numId w:val="0"/>
        </w:numPr>
      </w:pPr>
      <w:r w:rsidRPr="009E3AA2">
        <w:t xml:space="preserve">Os custos dos insumos e serviços objeto desta licitação </w:t>
      </w:r>
      <w:r w:rsidRPr="00E40A5A">
        <w:t>atendem o disposto na</w:t>
      </w:r>
      <w:r>
        <w:t>s</w:t>
      </w:r>
      <w:r w:rsidRPr="00E40A5A">
        <w:t xml:space="preserve"> </w:t>
      </w:r>
      <w:bookmarkEnd w:id="11"/>
      <w:r w:rsidRPr="00E40A5A">
        <w:t>Funciona</w:t>
      </w:r>
      <w:r>
        <w:t>is</w:t>
      </w:r>
      <w:r w:rsidRPr="00E40A5A">
        <w:t xml:space="preserve"> </w:t>
      </w:r>
      <w:r w:rsidRPr="00C65077">
        <w:t>Programáticas apresentadas no item 15 desse TR.</w:t>
      </w:r>
    </w:p>
    <w:p w:rsidR="005B754A" w:rsidRDefault="005B754A" w:rsidP="005B754A"/>
    <w:p w:rsidR="00C667ED" w:rsidRPr="005B754A" w:rsidRDefault="00C667ED" w:rsidP="005B754A">
      <w:r>
        <w:lastRenderedPageBreak/>
        <w:t>Os critérios de julgamento serão baseados na experiência da empresa, na apresentação do conhecimento dos problemas, na apresentação do plano geral de trabalho e na experiência da equipe técnica, conforme apresentado no item 12 deste TR.</w:t>
      </w:r>
    </w:p>
    <w:p w:rsidR="0083676E" w:rsidRPr="0083676E" w:rsidRDefault="0083676E" w:rsidP="0083676E"/>
    <w:p w:rsidR="00F03901" w:rsidRPr="00EB3286" w:rsidRDefault="00F03901" w:rsidP="007A18DB">
      <w:pPr>
        <w:pStyle w:val="Ttulo1"/>
      </w:pPr>
      <w:bookmarkStart w:id="12" w:name="_Toc505002279"/>
      <w:r w:rsidRPr="00EB3286">
        <w:t>LOCALIZAÇÃO DO</w:t>
      </w:r>
      <w:r w:rsidR="00FD52E4" w:rsidRPr="00EB3286">
        <w:t xml:space="preserve"> OBJETO</w:t>
      </w:r>
      <w:bookmarkEnd w:id="8"/>
      <w:bookmarkEnd w:id="12"/>
    </w:p>
    <w:p w:rsidR="00A806BA" w:rsidRDefault="00A806BA" w:rsidP="00F03901">
      <w:pPr>
        <w:rPr>
          <w:szCs w:val="20"/>
        </w:rPr>
      </w:pPr>
    </w:p>
    <w:p w:rsidR="005B754A" w:rsidRDefault="008221A2" w:rsidP="005B754A">
      <w:pPr>
        <w:pStyle w:val="Ttulo2"/>
        <w:ind w:left="0" w:firstLine="0"/>
        <w:rPr>
          <w:color w:val="000000"/>
        </w:rPr>
      </w:pPr>
      <w:r w:rsidRPr="00AE4A34">
        <w:t xml:space="preserve">As regiões de atuação prevista neste TR, em sua concepção integral, abrangem </w:t>
      </w:r>
      <w:r w:rsidR="00C57729">
        <w:t>toda a área de atuação da Codevasf</w:t>
      </w:r>
      <w:r w:rsidR="00AE4A34">
        <w:rPr>
          <w:color w:val="000000"/>
        </w:rPr>
        <w:t>;</w:t>
      </w:r>
    </w:p>
    <w:p w:rsidR="005B754A" w:rsidRPr="005B754A" w:rsidRDefault="005B754A" w:rsidP="005B754A"/>
    <w:p w:rsidR="005B754A" w:rsidRPr="009D0626" w:rsidRDefault="00AE4A34" w:rsidP="009D0626">
      <w:pPr>
        <w:pStyle w:val="Ttulo2"/>
        <w:ind w:left="0" w:firstLine="0"/>
      </w:pPr>
      <w:r w:rsidRPr="009D0626">
        <w:t>A relação da tipologia dos empreendimentos, objeto do presente TR, cuja execução está sob a responsabilidade da CODEVASF, encontram-se disponível</w:t>
      </w:r>
      <w:r w:rsidR="00397F7A" w:rsidRPr="009D0626">
        <w:t>, em rol exemplificativo,</w:t>
      </w:r>
      <w:r w:rsidRPr="009D0626">
        <w:t xml:space="preserve"> no </w:t>
      </w:r>
      <w:r w:rsidR="0043739A" w:rsidRPr="009D0626">
        <w:t xml:space="preserve">sitio </w:t>
      </w:r>
      <w:r w:rsidR="009D0626">
        <w:t>da Codevasf (</w:t>
      </w:r>
      <w:r w:rsidR="009D0626" w:rsidRPr="009D0626">
        <w:t>http://www2.codevasf.gov.br/empresa/pasta1</w:t>
      </w:r>
      <w:r w:rsidR="009D0626">
        <w:t>).</w:t>
      </w:r>
    </w:p>
    <w:p w:rsidR="005B754A" w:rsidRPr="005B754A" w:rsidRDefault="005B754A" w:rsidP="005B754A"/>
    <w:p w:rsidR="002D65ED" w:rsidRPr="005B754A" w:rsidRDefault="002D65ED" w:rsidP="005B754A">
      <w:pPr>
        <w:pStyle w:val="Ttulo2"/>
        <w:ind w:left="0" w:firstLine="0"/>
        <w:rPr>
          <w:color w:val="000000"/>
        </w:rPr>
      </w:pPr>
      <w:r w:rsidRPr="005B754A">
        <w:t>A lista de empreendimentos previstos pode sofrer alteração ao longo da execução do contrato.</w:t>
      </w:r>
    </w:p>
    <w:p w:rsidR="0037588B" w:rsidRPr="00AE4A34" w:rsidRDefault="0037588B" w:rsidP="0037588B">
      <w:pPr>
        <w:rPr>
          <w:color w:val="0070C0"/>
          <w:szCs w:val="20"/>
        </w:rPr>
      </w:pPr>
    </w:p>
    <w:p w:rsidR="001732B1" w:rsidRPr="00AE4A34" w:rsidRDefault="001732B1" w:rsidP="001732B1">
      <w:pPr>
        <w:rPr>
          <w:szCs w:val="20"/>
        </w:rPr>
      </w:pPr>
    </w:p>
    <w:p w:rsidR="005B754A" w:rsidRDefault="00332024" w:rsidP="005B754A">
      <w:pPr>
        <w:pStyle w:val="Ttulo1"/>
      </w:pPr>
      <w:bookmarkStart w:id="13" w:name="_Toc505002280"/>
      <w:r>
        <w:t xml:space="preserve">DESCRIÇÃO </w:t>
      </w:r>
      <w:r w:rsidR="009D47C3" w:rsidRPr="00BA7064">
        <w:t>DOS SERVIÇOS</w:t>
      </w:r>
      <w:bookmarkStart w:id="14" w:name="_Toc21921870"/>
      <w:bookmarkEnd w:id="13"/>
    </w:p>
    <w:p w:rsidR="005B754A" w:rsidRPr="005B754A" w:rsidRDefault="005B754A" w:rsidP="005B754A"/>
    <w:p w:rsidR="0047191F" w:rsidRDefault="0047191F" w:rsidP="00332024">
      <w:pPr>
        <w:pStyle w:val="Ttulo2"/>
        <w:ind w:left="0" w:firstLine="0"/>
      </w:pPr>
      <w:r w:rsidRPr="005B754A">
        <w:t>O escopo dos serviços de Apoio às Ações à Garantia de Regularidade Ambiental envolve o desenvolvimento de todas as atividades necessárias para a Regularidade Ambiental dos Empreendimentos executados pela CODEVASF, objeto deste TR. Segue abaixo o escopo detalhado:</w:t>
      </w:r>
    </w:p>
    <w:p w:rsidR="00332024" w:rsidRPr="00997F67" w:rsidRDefault="00332024" w:rsidP="00332024"/>
    <w:p w:rsidR="00332024" w:rsidRPr="00997F67" w:rsidRDefault="00332024" w:rsidP="00332024">
      <w:pPr>
        <w:pStyle w:val="Ttulo3"/>
      </w:pPr>
      <w:r w:rsidRPr="00997F67">
        <w:t xml:space="preserve"> Coordenação Geral do Contrato</w:t>
      </w:r>
      <w:bookmarkEnd w:id="14"/>
    </w:p>
    <w:p w:rsidR="00332024" w:rsidRPr="00332024" w:rsidRDefault="00332024" w:rsidP="00332024"/>
    <w:p w:rsidR="003528AA" w:rsidRPr="003528AA" w:rsidRDefault="003528AA" w:rsidP="00332024">
      <w:pPr>
        <w:spacing w:after="120"/>
        <w:ind w:left="567"/>
        <w:rPr>
          <w:szCs w:val="20"/>
        </w:rPr>
      </w:pPr>
      <w:r w:rsidRPr="003528AA">
        <w:rPr>
          <w:szCs w:val="20"/>
        </w:rPr>
        <w:t xml:space="preserve">Envolve a coordenação e a articulação das diversas ações necessárias à implementação, regularização, execução de atividades e serviços ambientais </w:t>
      </w:r>
      <w:r w:rsidR="00590C2D">
        <w:rPr>
          <w:szCs w:val="20"/>
        </w:rPr>
        <w:t xml:space="preserve">dos </w:t>
      </w:r>
      <w:r w:rsidRPr="003528AA">
        <w:rPr>
          <w:szCs w:val="20"/>
        </w:rPr>
        <w:t>empreendimentos da CODEVASF, de modo a obter sinergia operacional e um processo decisório eficaz por parte da CODEVASF. A LICITANTE deverá apresentar um esquema de gerência técnica e administrativa para apoiar a CODEVASF nas ações de garantia da regularidade ambiental dos empreendimentos, com atividades de campo e de escritório.</w:t>
      </w:r>
    </w:p>
    <w:p w:rsidR="00332024" w:rsidRPr="00997F67" w:rsidRDefault="00332024" w:rsidP="00E36876">
      <w:pPr>
        <w:pStyle w:val="Ttulo3"/>
        <w:numPr>
          <w:ilvl w:val="0"/>
          <w:numId w:val="0"/>
        </w:numPr>
        <w:ind w:left="1214"/>
      </w:pPr>
    </w:p>
    <w:p w:rsidR="00332024" w:rsidRPr="00997F67" w:rsidRDefault="00332024" w:rsidP="00E36876">
      <w:pPr>
        <w:pStyle w:val="Ttulo3"/>
      </w:pPr>
      <w:r w:rsidRPr="00997F67">
        <w:t xml:space="preserve"> </w:t>
      </w:r>
      <w:r w:rsidR="00E36876" w:rsidRPr="00997F67">
        <w:t>Planejamento e Controle</w:t>
      </w:r>
    </w:p>
    <w:p w:rsidR="00E36876" w:rsidRPr="00E36876" w:rsidRDefault="00E36876" w:rsidP="00E36876"/>
    <w:p w:rsidR="003528AA" w:rsidRPr="00590C2D" w:rsidRDefault="003528AA" w:rsidP="00E36876">
      <w:pPr>
        <w:pStyle w:val="Ttulo2"/>
        <w:numPr>
          <w:ilvl w:val="0"/>
          <w:numId w:val="0"/>
        </w:numPr>
        <w:ind w:left="567"/>
      </w:pPr>
      <w:r w:rsidRPr="00590C2D">
        <w:t>A equipe responsável (Coordenador Geral</w:t>
      </w:r>
      <w:r w:rsidR="002C6098">
        <w:t xml:space="preserve"> – P0</w:t>
      </w:r>
      <w:r w:rsidRPr="00590C2D">
        <w:t xml:space="preserve">, Profissional </w:t>
      </w:r>
      <w:r w:rsidR="005379D0">
        <w:t>Médio</w:t>
      </w:r>
      <w:r w:rsidR="002C6098">
        <w:t xml:space="preserve"> – P2</w:t>
      </w:r>
      <w:r w:rsidR="00B364E8">
        <w:t xml:space="preserve"> e Apoio Administrativo</w:t>
      </w:r>
      <w:r w:rsidR="002C6098">
        <w:t xml:space="preserve"> – A1</w:t>
      </w:r>
      <w:r w:rsidR="00B364E8">
        <w:t xml:space="preserve"> – conforme classificação normatizada pela Codevasf – Anexo </w:t>
      </w:r>
      <w:r w:rsidR="002C6098">
        <w:t>V</w:t>
      </w:r>
      <w:r w:rsidR="00B364E8">
        <w:t>)</w:t>
      </w:r>
      <w:r w:rsidRPr="00590C2D">
        <w:t xml:space="preserve"> pela área de Planejamento e Controle atuará em duas principais atividades:</w:t>
      </w:r>
    </w:p>
    <w:p w:rsidR="003528AA" w:rsidRPr="003528AA" w:rsidRDefault="003528AA" w:rsidP="003528AA">
      <w:pPr>
        <w:rPr>
          <w:szCs w:val="20"/>
        </w:rPr>
      </w:pPr>
    </w:p>
    <w:p w:rsidR="003528AA" w:rsidRPr="008160D1" w:rsidRDefault="003528AA" w:rsidP="00A15403">
      <w:pPr>
        <w:pStyle w:val="Ttulo2"/>
        <w:keepNext/>
        <w:numPr>
          <w:ilvl w:val="0"/>
          <w:numId w:val="21"/>
        </w:numPr>
        <w:spacing w:before="120" w:after="120"/>
        <w:ind w:left="425" w:hanging="425"/>
        <w:contextualSpacing w:val="0"/>
        <w:rPr>
          <w:b/>
        </w:rPr>
      </w:pPr>
      <w:r w:rsidRPr="008160D1">
        <w:rPr>
          <w:b/>
        </w:rPr>
        <w:t>Planejamento Geral das Ações</w:t>
      </w:r>
    </w:p>
    <w:p w:rsidR="003528AA" w:rsidRDefault="003528AA" w:rsidP="008160D1">
      <w:pPr>
        <w:pStyle w:val="Ttulo2"/>
        <w:numPr>
          <w:ilvl w:val="0"/>
          <w:numId w:val="0"/>
        </w:numPr>
      </w:pPr>
      <w:r w:rsidRPr="008160D1">
        <w:t>Os principais subsídios para o planejamento das ações são as prioridades e estratégias definidas, pela AR/GMA, pela AR/GMA/UGA e pelas GRR/</w:t>
      </w:r>
      <w:proofErr w:type="spellStart"/>
      <w:r w:rsidRPr="008160D1">
        <w:t>UMA’s</w:t>
      </w:r>
      <w:proofErr w:type="spellEnd"/>
      <w:r w:rsidRPr="008160D1">
        <w:t xml:space="preserve"> e as informações técnicas disponíveis. O planejamento será desenvolvido a partir da estrutura analítica dos empreendimentos.</w:t>
      </w:r>
    </w:p>
    <w:p w:rsidR="002A18C1" w:rsidRPr="002A18C1" w:rsidRDefault="002A18C1" w:rsidP="002A18C1"/>
    <w:p w:rsidR="003528AA" w:rsidRPr="00623FB2" w:rsidRDefault="003528AA" w:rsidP="00A15403">
      <w:pPr>
        <w:pStyle w:val="Ttulo2"/>
        <w:keepNext/>
        <w:numPr>
          <w:ilvl w:val="0"/>
          <w:numId w:val="21"/>
        </w:numPr>
        <w:spacing w:before="120" w:after="120"/>
        <w:ind w:left="425" w:hanging="425"/>
        <w:contextualSpacing w:val="0"/>
        <w:rPr>
          <w:b/>
        </w:rPr>
      </w:pPr>
      <w:r w:rsidRPr="00623FB2">
        <w:rPr>
          <w:b/>
        </w:rPr>
        <w:t>Controle do Andamento Físico</w:t>
      </w:r>
    </w:p>
    <w:p w:rsidR="003528AA" w:rsidRDefault="003528AA" w:rsidP="00623FB2">
      <w:pPr>
        <w:pStyle w:val="Ttulo2"/>
        <w:numPr>
          <w:ilvl w:val="0"/>
          <w:numId w:val="0"/>
        </w:numPr>
        <w:spacing w:after="120"/>
      </w:pPr>
      <w:r w:rsidRPr="00623FB2">
        <w:t xml:space="preserve">O controle do andamento físico às ações de garantia da regularidade ambiental será feito a partir de dados coletados, tais como: </w:t>
      </w:r>
      <w:r w:rsidR="00A1750D">
        <w:t>exigência</w:t>
      </w:r>
      <w:r w:rsidR="00181C4B">
        <w:t>s dos órgãos ambientais para a manutenção da regularidade ambiental do empreendimento, obtenção</w:t>
      </w:r>
      <w:r w:rsidRPr="00623FB2">
        <w:t xml:space="preserve"> de Licenças, de outorgas,</w:t>
      </w:r>
      <w:r w:rsidR="00181C4B">
        <w:t xml:space="preserve"> </w:t>
      </w:r>
      <w:r w:rsidRPr="00623FB2">
        <w:t>regularização</w:t>
      </w:r>
      <w:r w:rsidR="00181C4B">
        <w:t xml:space="preserve"> do processo de licenciamento</w:t>
      </w:r>
      <w:r w:rsidRPr="00623FB2">
        <w:t xml:space="preserve"> frente aos Órgãos Federais, Estaduais e Municipais e às Organizações Sociais. O controle dos prazos será desenvolvido com base nos dados de avanço físico.</w:t>
      </w:r>
    </w:p>
    <w:p w:rsidR="00623FB2" w:rsidRPr="00623FB2" w:rsidRDefault="00623FB2" w:rsidP="00623FB2"/>
    <w:p w:rsidR="003528AA" w:rsidRDefault="003528AA" w:rsidP="00623FB2">
      <w:pPr>
        <w:pStyle w:val="Ttulo2"/>
        <w:numPr>
          <w:ilvl w:val="0"/>
          <w:numId w:val="0"/>
        </w:numPr>
      </w:pPr>
      <w:r w:rsidRPr="00623FB2">
        <w:t>A equipe do planejamento e controle estará encarregada de estabelecer critérios e procedimentos à uniformização do fluxo de dados e informações das ações, bem como da elaboração dos relatórios periódicos de acompanhamento e progresso do contrato, relatórios gerenciais, relatórios fotográficos, dentre outros.</w:t>
      </w:r>
    </w:p>
    <w:p w:rsidR="00E36876" w:rsidRDefault="00E36876" w:rsidP="00E36876"/>
    <w:p w:rsidR="00E36876" w:rsidRDefault="00E36876" w:rsidP="00E36876"/>
    <w:p w:rsidR="00E36876" w:rsidRPr="00E36876" w:rsidRDefault="00E36876" w:rsidP="00E36876"/>
    <w:p w:rsidR="00E36876" w:rsidRPr="00E36876" w:rsidRDefault="00E36876" w:rsidP="00E36876">
      <w:pPr>
        <w:pStyle w:val="Ttulo3"/>
        <w:numPr>
          <w:ilvl w:val="0"/>
          <w:numId w:val="0"/>
        </w:numPr>
        <w:ind w:left="1214"/>
        <w:rPr>
          <w:b/>
        </w:rPr>
      </w:pPr>
    </w:p>
    <w:p w:rsidR="00E36876" w:rsidRPr="00997F67" w:rsidRDefault="00E36876" w:rsidP="00EB267E">
      <w:pPr>
        <w:pStyle w:val="Ttulo3"/>
      </w:pPr>
      <w:r w:rsidRPr="00997F67">
        <w:lastRenderedPageBreak/>
        <w:t xml:space="preserve"> </w:t>
      </w:r>
      <w:r w:rsidR="00EB267E" w:rsidRPr="00997F67">
        <w:t>Acompanhamento da situação dos empreendimentos</w:t>
      </w:r>
    </w:p>
    <w:p w:rsidR="00EB267E" w:rsidRPr="00EB267E" w:rsidRDefault="00EB267E" w:rsidP="00EB267E"/>
    <w:p w:rsidR="003528AA" w:rsidRDefault="003528AA" w:rsidP="00E36876">
      <w:pPr>
        <w:pStyle w:val="Ttulo2"/>
        <w:numPr>
          <w:ilvl w:val="0"/>
          <w:numId w:val="0"/>
        </w:numPr>
        <w:ind w:left="567"/>
      </w:pPr>
      <w:r w:rsidRPr="00AD4624">
        <w:t>O apoio ao cumprimento das</w:t>
      </w:r>
      <w:r w:rsidR="000C1F49">
        <w:t xml:space="preserve"> </w:t>
      </w:r>
      <w:r w:rsidRPr="004C2768">
        <w:t>ações de garantia da regularidade ambiental</w:t>
      </w:r>
      <w:r w:rsidRPr="00AD4624">
        <w:t xml:space="preserve"> dos empreendimentos da CODEVASF deverá ser feito sob os aspectos físicos e econômico-financeiros, fornecendo informações quanto ao cumprimento de cronogramas, identificação de pendências, necessidade de emissão/renovação de ordens de serviço, além dos aspectos jurídicos, legais e institucionais.</w:t>
      </w:r>
    </w:p>
    <w:p w:rsidR="006F6921" w:rsidRPr="006F6921" w:rsidRDefault="006F6921" w:rsidP="006F6921"/>
    <w:p w:rsidR="003528AA" w:rsidRPr="006F6921" w:rsidRDefault="000C1F49" w:rsidP="00E36876">
      <w:pPr>
        <w:pStyle w:val="Ttulo2"/>
        <w:numPr>
          <w:ilvl w:val="0"/>
          <w:numId w:val="0"/>
        </w:numPr>
        <w:spacing w:before="120"/>
        <w:ind w:left="567"/>
      </w:pPr>
      <w:r w:rsidRPr="00E32E06">
        <w:t>A Contratada deverá prover e garantir a manutenção e suporte ao Sistema Integrado de Gestão Ambiental da CODEVASF – SIGA, durante toda a vigência do Contrato.</w:t>
      </w:r>
    </w:p>
    <w:p w:rsidR="006F6921" w:rsidRDefault="006F6921" w:rsidP="006F6921">
      <w:pPr>
        <w:pStyle w:val="Ttulo2"/>
        <w:numPr>
          <w:ilvl w:val="0"/>
          <w:numId w:val="0"/>
        </w:numPr>
        <w:spacing w:before="120"/>
      </w:pPr>
    </w:p>
    <w:p w:rsidR="003528AA" w:rsidRPr="006F6921" w:rsidRDefault="003528AA" w:rsidP="00E36876">
      <w:pPr>
        <w:pStyle w:val="Ttulo2"/>
        <w:numPr>
          <w:ilvl w:val="0"/>
          <w:numId w:val="0"/>
        </w:numPr>
        <w:spacing w:before="120"/>
        <w:ind w:left="567"/>
      </w:pPr>
      <w:r w:rsidRPr="006F6921">
        <w:t>Para estas atividades, será necessária a definição dos procedimentos para o acompanhamento e controle.</w:t>
      </w:r>
    </w:p>
    <w:p w:rsidR="00EB267E" w:rsidRDefault="00EB267E" w:rsidP="00EB267E">
      <w:pPr>
        <w:pStyle w:val="Ttulo3"/>
        <w:numPr>
          <w:ilvl w:val="0"/>
          <w:numId w:val="0"/>
        </w:numPr>
        <w:ind w:left="1214"/>
        <w:rPr>
          <w:b/>
        </w:rPr>
      </w:pPr>
    </w:p>
    <w:p w:rsidR="00EB267E" w:rsidRPr="00EB267E" w:rsidRDefault="00EB267E" w:rsidP="00EB267E"/>
    <w:p w:rsidR="00EB267E" w:rsidRPr="00997F67" w:rsidRDefault="00EB267E" w:rsidP="0047191F">
      <w:pPr>
        <w:pStyle w:val="Ttulo3"/>
      </w:pPr>
      <w:r w:rsidRPr="00997F67">
        <w:t xml:space="preserve"> </w:t>
      </w:r>
      <w:r w:rsidR="0047191F" w:rsidRPr="00997F67">
        <w:t>Ações de Garantia da Regularidade Ambiental</w:t>
      </w:r>
    </w:p>
    <w:p w:rsidR="0047191F" w:rsidRPr="0047191F" w:rsidRDefault="0047191F" w:rsidP="0047191F"/>
    <w:p w:rsidR="003528AA" w:rsidRPr="003528AA" w:rsidRDefault="003528AA" w:rsidP="00EB267E">
      <w:pPr>
        <w:keepNext/>
        <w:ind w:firstLine="567"/>
        <w:rPr>
          <w:szCs w:val="20"/>
        </w:rPr>
      </w:pPr>
      <w:r w:rsidRPr="003528AA">
        <w:rPr>
          <w:szCs w:val="20"/>
        </w:rPr>
        <w:t>Consistem no apoio técnico às seguintes ações:</w:t>
      </w:r>
    </w:p>
    <w:p w:rsidR="003528AA" w:rsidRPr="003528AA" w:rsidRDefault="003528AA" w:rsidP="00A15403">
      <w:pPr>
        <w:numPr>
          <w:ilvl w:val="1"/>
          <w:numId w:val="23"/>
        </w:numPr>
        <w:spacing w:before="120"/>
        <w:ind w:left="567" w:hanging="283"/>
        <w:rPr>
          <w:szCs w:val="20"/>
        </w:rPr>
      </w:pPr>
      <w:r w:rsidRPr="003528AA">
        <w:rPr>
          <w:szCs w:val="20"/>
        </w:rPr>
        <w:t>Planejar, programar e acompanhar as contratações de serviços e atividades voltados à regularidade ambiental, visando garantia da qualidade técnica de forma a permitir à CODEVASF o cumprimento das solicitações dos órgãos ambientais</w:t>
      </w:r>
      <w:r w:rsidR="00FC54B1">
        <w:rPr>
          <w:szCs w:val="20"/>
        </w:rPr>
        <w:t>, no processo</w:t>
      </w:r>
      <w:r w:rsidRPr="003528AA">
        <w:rPr>
          <w:szCs w:val="20"/>
        </w:rPr>
        <w:t xml:space="preserve"> de licenciamento </w:t>
      </w:r>
      <w:r w:rsidR="00FC54B1">
        <w:rPr>
          <w:szCs w:val="20"/>
        </w:rPr>
        <w:t>incluindo as exigências ambientais inerentes ao referido processo</w:t>
      </w:r>
      <w:r w:rsidRPr="003528AA">
        <w:rPr>
          <w:szCs w:val="20"/>
        </w:rPr>
        <w:t>.</w:t>
      </w:r>
    </w:p>
    <w:p w:rsidR="003528AA" w:rsidRPr="003528AA" w:rsidRDefault="00E67A6E" w:rsidP="00A15403">
      <w:pPr>
        <w:numPr>
          <w:ilvl w:val="1"/>
          <w:numId w:val="23"/>
        </w:numPr>
        <w:spacing w:before="120"/>
        <w:ind w:left="567" w:hanging="283"/>
        <w:rPr>
          <w:szCs w:val="20"/>
        </w:rPr>
      </w:pPr>
      <w:r>
        <w:rPr>
          <w:szCs w:val="20"/>
        </w:rPr>
        <w:t>Apoiar a Codevasf na obtenção d</w:t>
      </w:r>
      <w:r w:rsidR="003528AA" w:rsidRPr="003528AA">
        <w:rPr>
          <w:szCs w:val="20"/>
        </w:rPr>
        <w:t>as licenças ambientais para os empreendimentos e suas atividades complementares em todas as suas fases e tipificações, em conformidade com as legislações ambientais municipais, estaduais e federais onde estiverem localizados os empreendimentos em questão;</w:t>
      </w:r>
    </w:p>
    <w:p w:rsidR="003528AA" w:rsidRPr="003528AA" w:rsidRDefault="00E67A6E" w:rsidP="00A15403">
      <w:pPr>
        <w:numPr>
          <w:ilvl w:val="1"/>
          <w:numId w:val="23"/>
        </w:numPr>
        <w:spacing w:before="120"/>
        <w:ind w:left="567" w:hanging="283"/>
        <w:rPr>
          <w:szCs w:val="20"/>
        </w:rPr>
      </w:pPr>
      <w:r>
        <w:rPr>
          <w:szCs w:val="20"/>
        </w:rPr>
        <w:t>Apoiar a Codevasf na obtenção</w:t>
      </w:r>
      <w:r w:rsidR="003528AA" w:rsidRPr="003528AA">
        <w:rPr>
          <w:szCs w:val="20"/>
        </w:rPr>
        <w:t xml:space="preserve"> as autorizações, anuências, dispensas específicas e demais instrumentos necessários à validação das licenças ambientais em todas as fases dos empreendimentos;</w:t>
      </w:r>
    </w:p>
    <w:p w:rsidR="003528AA" w:rsidRPr="003528AA" w:rsidRDefault="00E67A6E" w:rsidP="00A15403">
      <w:pPr>
        <w:numPr>
          <w:ilvl w:val="1"/>
          <w:numId w:val="23"/>
        </w:numPr>
        <w:spacing w:before="120"/>
        <w:ind w:left="567" w:hanging="283"/>
        <w:rPr>
          <w:szCs w:val="20"/>
        </w:rPr>
      </w:pPr>
      <w:r>
        <w:rPr>
          <w:szCs w:val="20"/>
        </w:rPr>
        <w:t>Apoiar a Codevasf na obtenção</w:t>
      </w:r>
      <w:r w:rsidR="003528AA" w:rsidRPr="003528AA">
        <w:rPr>
          <w:szCs w:val="20"/>
        </w:rPr>
        <w:t xml:space="preserve"> as outorgas e/ou autorizações acerca do uso dos recursos hídricos, envolvendo ações como levantamento de dados para o preenchimento do </w:t>
      </w:r>
      <w:r w:rsidR="00FA746E" w:rsidRPr="000C46C4">
        <w:rPr>
          <w:shd w:val="clear" w:color="auto" w:fill="FFFFFF"/>
        </w:rPr>
        <w:t>Cadastro Nacional de Usuários de Recursos Hídricos -</w:t>
      </w:r>
      <w:r w:rsidR="00FA746E" w:rsidRPr="000C46C4">
        <w:rPr>
          <w:szCs w:val="20"/>
        </w:rPr>
        <w:t xml:space="preserve"> </w:t>
      </w:r>
      <w:r w:rsidR="003528AA" w:rsidRPr="000C46C4">
        <w:rPr>
          <w:szCs w:val="20"/>
        </w:rPr>
        <w:t>CNARH e elaboração da planilha de</w:t>
      </w:r>
      <w:r w:rsidR="003528AA" w:rsidRPr="003528AA">
        <w:rPr>
          <w:szCs w:val="20"/>
        </w:rPr>
        <w:t xml:space="preserve"> demanda hídrica, para captação de água, lançamento de efluentes e construções/intervenções em corpos hídricos e áreas de preservação permanente;</w:t>
      </w:r>
    </w:p>
    <w:p w:rsidR="003528AA" w:rsidRPr="003528AA" w:rsidRDefault="003528AA" w:rsidP="00A15403">
      <w:pPr>
        <w:numPr>
          <w:ilvl w:val="1"/>
          <w:numId w:val="23"/>
        </w:numPr>
        <w:spacing w:before="120"/>
        <w:ind w:left="567" w:hanging="283"/>
        <w:rPr>
          <w:szCs w:val="20"/>
        </w:rPr>
      </w:pPr>
      <w:r w:rsidRPr="003528AA">
        <w:rPr>
          <w:szCs w:val="20"/>
        </w:rPr>
        <w:t>Elaborar estudos ambientais prévios e necessários aos processos de licenciamento ambiental dos empreendimentos mencionados</w:t>
      </w:r>
      <w:r w:rsidR="00C065E0">
        <w:rPr>
          <w:szCs w:val="20"/>
        </w:rPr>
        <w:t xml:space="preserve">, </w:t>
      </w:r>
      <w:proofErr w:type="spellStart"/>
      <w:r w:rsidR="00C065E0">
        <w:rPr>
          <w:szCs w:val="20"/>
        </w:rPr>
        <w:t>exemplificadamente</w:t>
      </w:r>
      <w:proofErr w:type="spellEnd"/>
      <w:r w:rsidR="00C065E0">
        <w:rPr>
          <w:szCs w:val="20"/>
        </w:rPr>
        <w:t>,</w:t>
      </w:r>
      <w:r w:rsidRPr="003528AA">
        <w:rPr>
          <w:szCs w:val="20"/>
        </w:rPr>
        <w:t xml:space="preserve"> no item </w:t>
      </w:r>
      <w:r w:rsidR="00C065E0">
        <w:rPr>
          <w:szCs w:val="20"/>
        </w:rPr>
        <w:t>5</w:t>
      </w:r>
      <w:r w:rsidRPr="003528AA">
        <w:rPr>
          <w:szCs w:val="20"/>
        </w:rPr>
        <w:t>.2, envolvendo</w:t>
      </w:r>
      <w:r w:rsidRPr="003528AA">
        <w:rPr>
          <w:b/>
          <w:szCs w:val="20"/>
        </w:rPr>
        <w:t>:</w:t>
      </w:r>
    </w:p>
    <w:p w:rsidR="003528AA" w:rsidRPr="003528AA" w:rsidRDefault="003528AA" w:rsidP="00A15403">
      <w:pPr>
        <w:numPr>
          <w:ilvl w:val="2"/>
          <w:numId w:val="23"/>
        </w:numPr>
        <w:spacing w:before="120"/>
        <w:ind w:left="1134" w:hanging="567"/>
        <w:rPr>
          <w:szCs w:val="20"/>
        </w:rPr>
      </w:pPr>
      <w:r w:rsidRPr="003528AA">
        <w:rPr>
          <w:szCs w:val="20"/>
        </w:rPr>
        <w:t>Estudos técnicos ambientais que forem necessários para a formação dos processos e cumprimento de condicionantes de licenciamento ambiental, incluindo a avaliação dos impactos, intervenções e proteção do meio natural e meio socioeconômico nas áreas de influência dos empreendimentos;</w:t>
      </w:r>
    </w:p>
    <w:p w:rsidR="003528AA" w:rsidRPr="003528AA" w:rsidRDefault="003528AA" w:rsidP="00A15403">
      <w:pPr>
        <w:numPr>
          <w:ilvl w:val="2"/>
          <w:numId w:val="23"/>
        </w:numPr>
        <w:spacing w:before="120"/>
        <w:ind w:left="1134" w:hanging="567"/>
        <w:rPr>
          <w:szCs w:val="20"/>
        </w:rPr>
      </w:pPr>
      <w:r w:rsidRPr="003528AA">
        <w:rPr>
          <w:szCs w:val="20"/>
        </w:rPr>
        <w:t xml:space="preserve">Especificação de serviços e execução de atividades para o cumprimento de condicionantes ambientais; </w:t>
      </w:r>
    </w:p>
    <w:p w:rsidR="003528AA" w:rsidRPr="003528AA" w:rsidRDefault="003528AA" w:rsidP="00A15403">
      <w:pPr>
        <w:numPr>
          <w:ilvl w:val="2"/>
          <w:numId w:val="23"/>
        </w:numPr>
        <w:spacing w:before="120"/>
        <w:ind w:left="1134" w:hanging="567"/>
        <w:rPr>
          <w:szCs w:val="20"/>
        </w:rPr>
      </w:pPr>
      <w:r w:rsidRPr="003528AA">
        <w:rPr>
          <w:szCs w:val="20"/>
        </w:rPr>
        <w:t>Avaliação dos estudos existentes e disponibilizados pela CODEVASF para a Garantia da Regularidade Ambiental, incluindo a análise dos projetos pertinentes aos empreendimentos, elaborando Pareceres Técnicos, se necessário, com instruções para adequação e/ou correção visando sua conformidade ambiental e atendimentos das exigências legais e processuais;</w:t>
      </w:r>
    </w:p>
    <w:p w:rsidR="003528AA" w:rsidRPr="003528AA" w:rsidRDefault="003528AA" w:rsidP="00A15403">
      <w:pPr>
        <w:numPr>
          <w:ilvl w:val="2"/>
          <w:numId w:val="23"/>
        </w:numPr>
        <w:spacing w:before="120"/>
        <w:ind w:left="1134" w:hanging="567"/>
        <w:rPr>
          <w:szCs w:val="20"/>
        </w:rPr>
      </w:pPr>
      <w:r w:rsidRPr="003528AA">
        <w:rPr>
          <w:szCs w:val="20"/>
        </w:rPr>
        <w:t>Realização de avaliações citadas no subitem anterior para fins de implantação, manutenção e operação dos empreendimentos, sob o aspecto do atendimento da legislação ambiental e dos condicionantes dos Processos de Licenciamento Ambiental;</w:t>
      </w:r>
    </w:p>
    <w:p w:rsidR="003528AA" w:rsidRPr="003528AA" w:rsidRDefault="003528AA" w:rsidP="00A15403">
      <w:pPr>
        <w:numPr>
          <w:ilvl w:val="1"/>
          <w:numId w:val="23"/>
        </w:numPr>
        <w:spacing w:before="120"/>
        <w:ind w:left="567" w:hanging="283"/>
        <w:rPr>
          <w:szCs w:val="20"/>
        </w:rPr>
      </w:pPr>
      <w:r w:rsidRPr="003528AA">
        <w:rPr>
          <w:szCs w:val="20"/>
        </w:rPr>
        <w:t>Elaborar relatórios técnicos (produtos dos serviços), descrevendo todas as atividades e serviços executados explicitando potenciais desconformidades e riscos que podem afetar os processos de Regularidade, apresentando propostas de medidas corretivas para ciência da AR/GMA, AR/GMA/UGA e GRR/</w:t>
      </w:r>
      <w:proofErr w:type="spellStart"/>
      <w:r w:rsidRPr="003528AA">
        <w:rPr>
          <w:szCs w:val="20"/>
        </w:rPr>
        <w:t>UMA’s</w:t>
      </w:r>
      <w:proofErr w:type="spellEnd"/>
      <w:r w:rsidRPr="003528AA">
        <w:rPr>
          <w:szCs w:val="20"/>
        </w:rPr>
        <w:t xml:space="preserve"> e dos técnicos responsáveis pela fiscalização do contrato;</w:t>
      </w:r>
    </w:p>
    <w:p w:rsidR="003528AA" w:rsidRPr="003528AA" w:rsidRDefault="003528AA" w:rsidP="00A15403">
      <w:pPr>
        <w:numPr>
          <w:ilvl w:val="1"/>
          <w:numId w:val="23"/>
        </w:numPr>
        <w:spacing w:before="120"/>
        <w:ind w:left="567" w:hanging="283"/>
        <w:rPr>
          <w:szCs w:val="20"/>
        </w:rPr>
      </w:pPr>
      <w:r w:rsidRPr="003528AA">
        <w:rPr>
          <w:szCs w:val="20"/>
        </w:rPr>
        <w:lastRenderedPageBreak/>
        <w:t xml:space="preserve">Realizar análise das documentações entregues pela CODEVASF para fins de Regularidade Ambiental e </w:t>
      </w:r>
      <w:proofErr w:type="spellStart"/>
      <w:r w:rsidRPr="003528AA">
        <w:rPr>
          <w:szCs w:val="20"/>
        </w:rPr>
        <w:t>fornecer</w:t>
      </w:r>
      <w:proofErr w:type="spellEnd"/>
      <w:r w:rsidRPr="003528AA">
        <w:rPr>
          <w:szCs w:val="20"/>
        </w:rPr>
        <w:t xml:space="preserve"> instruções para adequação e/ou correção das mesmas, visando atendimentos das exigências legais e processuais a ser conduzido para o empreendimento em questão; </w:t>
      </w:r>
    </w:p>
    <w:p w:rsidR="003528AA" w:rsidRPr="003528AA" w:rsidRDefault="003528AA" w:rsidP="00A15403">
      <w:pPr>
        <w:numPr>
          <w:ilvl w:val="1"/>
          <w:numId w:val="23"/>
        </w:numPr>
        <w:spacing w:before="120"/>
        <w:ind w:left="567" w:hanging="283"/>
        <w:rPr>
          <w:szCs w:val="20"/>
        </w:rPr>
      </w:pPr>
      <w:r w:rsidRPr="003528AA">
        <w:rPr>
          <w:szCs w:val="20"/>
        </w:rPr>
        <w:t>Participar de reuniões e audiências públicas com os órgãos ambientais, quando solicitado e sempre com a presença de um representante da CODEVASF;</w:t>
      </w:r>
    </w:p>
    <w:p w:rsidR="003528AA" w:rsidRPr="003528AA" w:rsidRDefault="003528AA" w:rsidP="00A15403">
      <w:pPr>
        <w:numPr>
          <w:ilvl w:val="1"/>
          <w:numId w:val="23"/>
        </w:numPr>
        <w:spacing w:before="120"/>
        <w:ind w:left="567" w:hanging="283"/>
        <w:rPr>
          <w:szCs w:val="20"/>
        </w:rPr>
      </w:pPr>
      <w:r w:rsidRPr="003528AA">
        <w:rPr>
          <w:szCs w:val="20"/>
        </w:rPr>
        <w:t>Apoiar a CODEVASF nas ações junto aos órgãos da administração pública federal</w:t>
      </w:r>
      <w:r w:rsidRPr="00EC1C11">
        <w:rPr>
          <w:szCs w:val="20"/>
        </w:rPr>
        <w:t xml:space="preserve">, </w:t>
      </w:r>
      <w:r w:rsidR="008F209E" w:rsidRPr="00EC1C11">
        <w:rPr>
          <w:szCs w:val="20"/>
        </w:rPr>
        <w:t xml:space="preserve">estaduais e municipais </w:t>
      </w:r>
      <w:r w:rsidRPr="003528AA">
        <w:rPr>
          <w:szCs w:val="20"/>
        </w:rPr>
        <w:t xml:space="preserve">envolvidos no processo de Regularidade Ambiental, bem como em outras instituições ou órgãos intervenientes no processo (públicos ou privados), dos quais sejam necessárias certidões, anuências, autorizações, pareceres, para instruir </w:t>
      </w:r>
      <w:proofErr w:type="gramStart"/>
      <w:r w:rsidRPr="003528AA">
        <w:rPr>
          <w:szCs w:val="20"/>
        </w:rPr>
        <w:t>o(</w:t>
      </w:r>
      <w:proofErr w:type="gramEnd"/>
      <w:r w:rsidRPr="003528AA">
        <w:rPr>
          <w:szCs w:val="20"/>
        </w:rPr>
        <w:t>s) processo(s) em curso;</w:t>
      </w:r>
    </w:p>
    <w:p w:rsidR="003528AA" w:rsidRPr="003528AA" w:rsidRDefault="003528AA" w:rsidP="00A15403">
      <w:pPr>
        <w:numPr>
          <w:ilvl w:val="1"/>
          <w:numId w:val="23"/>
        </w:numPr>
        <w:spacing w:before="120"/>
        <w:ind w:left="567" w:hanging="283"/>
        <w:rPr>
          <w:szCs w:val="20"/>
        </w:rPr>
      </w:pPr>
      <w:r w:rsidRPr="003528AA">
        <w:rPr>
          <w:szCs w:val="20"/>
        </w:rPr>
        <w:t>Conhecer toda a documentação necessária ao processo de Regularidade Ambiental, salvo os casos de alteração da legislação após o protocolo dos pedidos de licenças, outorgas e autorizações nos órgãos ambientais;</w:t>
      </w:r>
    </w:p>
    <w:p w:rsidR="003528AA" w:rsidRDefault="003528AA" w:rsidP="00A15403">
      <w:pPr>
        <w:numPr>
          <w:ilvl w:val="1"/>
          <w:numId w:val="23"/>
        </w:numPr>
        <w:spacing w:before="120"/>
        <w:ind w:left="567" w:hanging="283"/>
        <w:rPr>
          <w:szCs w:val="20"/>
        </w:rPr>
      </w:pPr>
      <w:r w:rsidRPr="003528AA">
        <w:rPr>
          <w:szCs w:val="20"/>
        </w:rPr>
        <w:t>Apoiar as atividades relacionadas à divulgação do empreendimento junto às comunidades e municípios beneficiados pelos programas, envolvendo comunicação social e educação ambiental.</w:t>
      </w:r>
    </w:p>
    <w:p w:rsidR="0047191F" w:rsidRDefault="0047191F" w:rsidP="0047191F">
      <w:pPr>
        <w:spacing w:before="120"/>
        <w:rPr>
          <w:szCs w:val="20"/>
        </w:rPr>
      </w:pPr>
    </w:p>
    <w:p w:rsidR="00B33712" w:rsidRDefault="00B33712" w:rsidP="00B33712">
      <w:pPr>
        <w:pStyle w:val="Ttulo2"/>
        <w:ind w:left="0" w:firstLine="0"/>
      </w:pPr>
      <w:r>
        <w:t>Equipe Técnica</w:t>
      </w:r>
    </w:p>
    <w:p w:rsidR="0047191F" w:rsidRPr="00750216" w:rsidRDefault="0047191F" w:rsidP="0047191F"/>
    <w:p w:rsidR="0047191F" w:rsidRPr="00750216" w:rsidRDefault="0047191F" w:rsidP="0047191F">
      <w:pPr>
        <w:pStyle w:val="Ttulo3"/>
      </w:pPr>
      <w:r w:rsidRPr="00750216">
        <w:t xml:space="preserve"> A equipe técnica será composta por Coordenador Geral do Contrato (P0), Consultores (C), Profissionais </w:t>
      </w:r>
      <w:proofErr w:type="gramStart"/>
      <w:r w:rsidRPr="00750216">
        <w:t>Plenos</w:t>
      </w:r>
      <w:r w:rsidR="00750216" w:rsidRPr="004920D7">
        <w:t>(</w:t>
      </w:r>
      <w:proofErr w:type="gramEnd"/>
      <w:r w:rsidR="00750216" w:rsidRPr="004920D7">
        <w:t xml:space="preserve">P1), Profissionais Médios (P2), Técnicos Plenos (T1) e </w:t>
      </w:r>
      <w:r w:rsidR="00750216" w:rsidRPr="00750216">
        <w:t>Ajudantes Administrativos (A2).</w:t>
      </w:r>
    </w:p>
    <w:p w:rsidR="00750216" w:rsidRPr="00750216" w:rsidRDefault="00750216" w:rsidP="00750216"/>
    <w:p w:rsidR="0047191F" w:rsidRDefault="0047191F" w:rsidP="0047191F">
      <w:pPr>
        <w:pStyle w:val="Ttulo3"/>
      </w:pPr>
      <w:r w:rsidRPr="00750216">
        <w:t xml:space="preserve"> </w:t>
      </w:r>
      <w:r w:rsidR="00750216" w:rsidRPr="00750216">
        <w:t xml:space="preserve">O profissional indicado para a Coordenação Geral do Contrato será locado em tempo integral em Brasília em escritório montado pela CONTRATADA, com dedicação exclusiva, e só poderá ser substituído em caso fortuito ou de força maior, sempre por outro de </w:t>
      </w:r>
      <w:r w:rsidR="00750216" w:rsidRPr="003D1249">
        <w:t>perfil equivalente ou superior ao proposto, mediante prévia autorização</w:t>
      </w:r>
      <w:r w:rsidR="00750216">
        <w:t>/aprovação</w:t>
      </w:r>
      <w:r w:rsidR="00750216" w:rsidRPr="003D1249">
        <w:t xml:space="preserve"> da CODEVASF, consoante o Art. 13 § 3º da Lei 8.666/93</w:t>
      </w:r>
      <w:r w:rsidR="00750216">
        <w:t>.</w:t>
      </w:r>
    </w:p>
    <w:p w:rsidR="00750216" w:rsidRPr="00750216" w:rsidRDefault="00750216" w:rsidP="00750216"/>
    <w:p w:rsidR="0047191F" w:rsidRPr="00750216" w:rsidRDefault="00750216" w:rsidP="0047191F">
      <w:pPr>
        <w:pStyle w:val="Ttulo3"/>
      </w:pPr>
      <w:r w:rsidRPr="00750216">
        <w:t xml:space="preserve"> O dimensionamento da equipe a ser alocada, bem como sua permanência em cada atividade será determinado ao longo do prazo de vigência do contrato, mediante emissão de O.S.</w:t>
      </w:r>
    </w:p>
    <w:p w:rsidR="0047191F" w:rsidRDefault="00750216" w:rsidP="0047191F">
      <w:pPr>
        <w:pStyle w:val="Ttulo3"/>
      </w:pPr>
      <w:r>
        <w:rPr>
          <w:b/>
        </w:rPr>
        <w:t xml:space="preserve"> </w:t>
      </w:r>
      <w:r w:rsidRPr="005219D6">
        <w:t>A CONTRATADA deverá disponibilizar, quando solicitado, profissionais das seguintes áreas de formação</w:t>
      </w:r>
      <w:r>
        <w:t>:</w:t>
      </w:r>
    </w:p>
    <w:p w:rsidR="00750216" w:rsidRDefault="00750216" w:rsidP="00750216">
      <w:pPr>
        <w:ind w:left="1214"/>
      </w:pPr>
    </w:p>
    <w:p w:rsidR="00750216" w:rsidRPr="003528AA" w:rsidRDefault="00750216" w:rsidP="00750216">
      <w:pPr>
        <w:numPr>
          <w:ilvl w:val="0"/>
          <w:numId w:val="27"/>
        </w:numPr>
        <w:jc w:val="left"/>
        <w:rPr>
          <w:szCs w:val="20"/>
        </w:rPr>
      </w:pPr>
      <w:r w:rsidRPr="003528AA">
        <w:rPr>
          <w:szCs w:val="20"/>
        </w:rPr>
        <w:t>Antropologia</w:t>
      </w:r>
    </w:p>
    <w:p w:rsidR="00750216" w:rsidRPr="003528AA" w:rsidRDefault="00750216" w:rsidP="00750216">
      <w:pPr>
        <w:numPr>
          <w:ilvl w:val="0"/>
          <w:numId w:val="27"/>
        </w:numPr>
        <w:jc w:val="left"/>
        <w:rPr>
          <w:szCs w:val="20"/>
        </w:rPr>
      </w:pPr>
      <w:r w:rsidRPr="003528AA">
        <w:rPr>
          <w:szCs w:val="20"/>
        </w:rPr>
        <w:t>Arqueologia</w:t>
      </w:r>
    </w:p>
    <w:p w:rsidR="00750216" w:rsidRPr="003528AA" w:rsidRDefault="00750216" w:rsidP="00750216">
      <w:pPr>
        <w:numPr>
          <w:ilvl w:val="0"/>
          <w:numId w:val="27"/>
        </w:numPr>
        <w:jc w:val="left"/>
        <w:rPr>
          <w:szCs w:val="20"/>
        </w:rPr>
      </w:pPr>
      <w:r w:rsidRPr="003528AA">
        <w:rPr>
          <w:szCs w:val="20"/>
        </w:rPr>
        <w:t>Assistência Social</w:t>
      </w:r>
    </w:p>
    <w:p w:rsidR="00750216" w:rsidRPr="003528AA" w:rsidRDefault="00750216" w:rsidP="00750216">
      <w:pPr>
        <w:numPr>
          <w:ilvl w:val="0"/>
          <w:numId w:val="27"/>
        </w:numPr>
        <w:jc w:val="left"/>
        <w:rPr>
          <w:szCs w:val="20"/>
        </w:rPr>
      </w:pPr>
      <w:r w:rsidRPr="003528AA">
        <w:rPr>
          <w:szCs w:val="20"/>
        </w:rPr>
        <w:t>Biologia</w:t>
      </w:r>
    </w:p>
    <w:p w:rsidR="00750216" w:rsidRPr="003528AA" w:rsidRDefault="00750216" w:rsidP="00750216">
      <w:pPr>
        <w:numPr>
          <w:ilvl w:val="0"/>
          <w:numId w:val="27"/>
        </w:numPr>
        <w:jc w:val="left"/>
        <w:rPr>
          <w:szCs w:val="20"/>
        </w:rPr>
      </w:pPr>
      <w:r w:rsidRPr="003528AA">
        <w:rPr>
          <w:szCs w:val="20"/>
        </w:rPr>
        <w:t>Direito Ambiental</w:t>
      </w:r>
    </w:p>
    <w:p w:rsidR="00750216" w:rsidRPr="003528AA" w:rsidRDefault="00750216" w:rsidP="00750216">
      <w:pPr>
        <w:numPr>
          <w:ilvl w:val="0"/>
          <w:numId w:val="27"/>
        </w:numPr>
        <w:jc w:val="left"/>
        <w:rPr>
          <w:szCs w:val="20"/>
        </w:rPr>
      </w:pPr>
      <w:r w:rsidRPr="003528AA">
        <w:rPr>
          <w:szCs w:val="20"/>
        </w:rPr>
        <w:t>Engenharias (ambiental, florestal, sanitarista, agronomia, agrimensor, civil, outras)</w:t>
      </w:r>
    </w:p>
    <w:p w:rsidR="00750216" w:rsidRPr="003528AA" w:rsidRDefault="00750216" w:rsidP="00750216">
      <w:pPr>
        <w:numPr>
          <w:ilvl w:val="0"/>
          <w:numId w:val="27"/>
        </w:numPr>
        <w:jc w:val="left"/>
        <w:rPr>
          <w:szCs w:val="20"/>
        </w:rPr>
      </w:pPr>
      <w:r w:rsidRPr="003528AA">
        <w:rPr>
          <w:szCs w:val="20"/>
        </w:rPr>
        <w:t>Geografia</w:t>
      </w:r>
    </w:p>
    <w:p w:rsidR="00750216" w:rsidRPr="003528AA" w:rsidRDefault="00750216" w:rsidP="00750216">
      <w:pPr>
        <w:numPr>
          <w:ilvl w:val="0"/>
          <w:numId w:val="27"/>
        </w:numPr>
        <w:jc w:val="left"/>
        <w:rPr>
          <w:szCs w:val="20"/>
        </w:rPr>
      </w:pPr>
      <w:r w:rsidRPr="003528AA">
        <w:rPr>
          <w:szCs w:val="20"/>
        </w:rPr>
        <w:t>Geologia</w:t>
      </w:r>
    </w:p>
    <w:p w:rsidR="00750216" w:rsidRPr="003528AA" w:rsidRDefault="00750216" w:rsidP="00750216">
      <w:pPr>
        <w:numPr>
          <w:ilvl w:val="0"/>
          <w:numId w:val="27"/>
        </w:numPr>
        <w:jc w:val="left"/>
        <w:rPr>
          <w:szCs w:val="20"/>
        </w:rPr>
      </w:pPr>
      <w:r w:rsidRPr="003528AA">
        <w:rPr>
          <w:szCs w:val="20"/>
        </w:rPr>
        <w:t>Gestão Ambiental</w:t>
      </w:r>
    </w:p>
    <w:p w:rsidR="00750216" w:rsidRPr="003528AA" w:rsidRDefault="00750216" w:rsidP="00750216">
      <w:pPr>
        <w:numPr>
          <w:ilvl w:val="0"/>
          <w:numId w:val="27"/>
        </w:numPr>
        <w:jc w:val="left"/>
        <w:rPr>
          <w:szCs w:val="20"/>
        </w:rPr>
      </w:pPr>
      <w:r w:rsidRPr="003528AA">
        <w:rPr>
          <w:szCs w:val="20"/>
        </w:rPr>
        <w:t>Hidrologia</w:t>
      </w:r>
    </w:p>
    <w:p w:rsidR="00750216" w:rsidRPr="003528AA" w:rsidRDefault="00750216" w:rsidP="00750216">
      <w:pPr>
        <w:numPr>
          <w:ilvl w:val="0"/>
          <w:numId w:val="27"/>
        </w:numPr>
        <w:jc w:val="left"/>
        <w:rPr>
          <w:szCs w:val="20"/>
        </w:rPr>
      </w:pPr>
      <w:r w:rsidRPr="003528AA">
        <w:rPr>
          <w:szCs w:val="20"/>
        </w:rPr>
        <w:t>Pedagogia</w:t>
      </w:r>
    </w:p>
    <w:p w:rsidR="00750216" w:rsidRPr="003528AA" w:rsidRDefault="00750216" w:rsidP="00750216">
      <w:pPr>
        <w:numPr>
          <w:ilvl w:val="0"/>
          <w:numId w:val="27"/>
        </w:numPr>
        <w:jc w:val="left"/>
        <w:rPr>
          <w:szCs w:val="20"/>
        </w:rPr>
      </w:pPr>
      <w:r w:rsidRPr="003528AA">
        <w:rPr>
          <w:szCs w:val="20"/>
        </w:rPr>
        <w:t>Pedologia</w:t>
      </w:r>
    </w:p>
    <w:p w:rsidR="00750216" w:rsidRPr="003528AA" w:rsidRDefault="00750216" w:rsidP="00750216">
      <w:pPr>
        <w:numPr>
          <w:ilvl w:val="0"/>
          <w:numId w:val="27"/>
        </w:numPr>
        <w:jc w:val="left"/>
        <w:rPr>
          <w:szCs w:val="20"/>
        </w:rPr>
      </w:pPr>
      <w:r w:rsidRPr="003528AA">
        <w:rPr>
          <w:szCs w:val="20"/>
        </w:rPr>
        <w:t>Química</w:t>
      </w:r>
    </w:p>
    <w:p w:rsidR="00750216" w:rsidRPr="003528AA" w:rsidRDefault="00750216" w:rsidP="00750216">
      <w:pPr>
        <w:numPr>
          <w:ilvl w:val="0"/>
          <w:numId w:val="27"/>
        </w:numPr>
        <w:jc w:val="left"/>
        <w:rPr>
          <w:szCs w:val="20"/>
        </w:rPr>
      </w:pPr>
      <w:r w:rsidRPr="003528AA">
        <w:rPr>
          <w:szCs w:val="20"/>
        </w:rPr>
        <w:t>Geoprocessamento</w:t>
      </w:r>
    </w:p>
    <w:p w:rsidR="00750216" w:rsidRPr="003528AA" w:rsidRDefault="00750216" w:rsidP="00750216">
      <w:pPr>
        <w:numPr>
          <w:ilvl w:val="0"/>
          <w:numId w:val="27"/>
        </w:numPr>
        <w:jc w:val="left"/>
        <w:rPr>
          <w:szCs w:val="20"/>
        </w:rPr>
      </w:pPr>
      <w:r w:rsidRPr="003528AA">
        <w:rPr>
          <w:szCs w:val="20"/>
        </w:rPr>
        <w:t>Topografia</w:t>
      </w:r>
    </w:p>
    <w:p w:rsidR="00750216" w:rsidRPr="003528AA" w:rsidRDefault="00750216" w:rsidP="00750216">
      <w:pPr>
        <w:numPr>
          <w:ilvl w:val="0"/>
          <w:numId w:val="27"/>
        </w:numPr>
        <w:jc w:val="left"/>
        <w:rPr>
          <w:szCs w:val="20"/>
        </w:rPr>
      </w:pPr>
      <w:r w:rsidRPr="003528AA">
        <w:rPr>
          <w:szCs w:val="20"/>
        </w:rPr>
        <w:t>Outras</w:t>
      </w:r>
    </w:p>
    <w:p w:rsidR="0047191F" w:rsidRPr="0047191F" w:rsidRDefault="0047191F" w:rsidP="0047191F"/>
    <w:p w:rsidR="003528AA" w:rsidRPr="005219D6" w:rsidRDefault="003528AA" w:rsidP="00750216">
      <w:pPr>
        <w:pStyle w:val="Ttulo3"/>
        <w:numPr>
          <w:ilvl w:val="0"/>
          <w:numId w:val="0"/>
        </w:numPr>
        <w:spacing w:before="60" w:after="60"/>
        <w:contextualSpacing w:val="0"/>
      </w:pPr>
    </w:p>
    <w:p w:rsidR="00B33712" w:rsidRDefault="00B33712" w:rsidP="00B33712">
      <w:pPr>
        <w:pStyle w:val="Ttulo2"/>
        <w:ind w:left="0" w:firstLine="0"/>
      </w:pPr>
      <w:r>
        <w:t>Produtos Previstos</w:t>
      </w:r>
    </w:p>
    <w:p w:rsidR="008608DC" w:rsidRDefault="003528AA" w:rsidP="008608DC">
      <w:pPr>
        <w:pStyle w:val="Ttulo3"/>
      </w:pPr>
      <w:r w:rsidRPr="005219D6">
        <w:t xml:space="preserve">A finalidade primordial dos serviços de apoio às ações de garantia da Regularidade Ambiental é assegurar à CODEVASF que todos os empreendimentos do escopo deste </w:t>
      </w:r>
      <w:r w:rsidRPr="005219D6">
        <w:lastRenderedPageBreak/>
        <w:t xml:space="preserve">TR estejam </w:t>
      </w:r>
      <w:r w:rsidR="004727CC">
        <w:t>em conformidade à legislação ambiental</w:t>
      </w:r>
      <w:r w:rsidRPr="005219D6">
        <w:t xml:space="preserve">. </w:t>
      </w:r>
      <w:r w:rsidR="004727CC">
        <w:t>O</w:t>
      </w:r>
      <w:r w:rsidRPr="005219D6">
        <w:t xml:space="preserve"> produto resulta</w:t>
      </w:r>
      <w:r w:rsidR="00D15AE1">
        <w:t xml:space="preserve">nte dos trabalhos, em suma, </w:t>
      </w:r>
      <w:r w:rsidRPr="005219D6">
        <w:t>é a</w:t>
      </w:r>
      <w:r w:rsidR="003033B2">
        <w:t xml:space="preserve"> descrição das atividades realizadas, conforme definido no Plano de Trabalho junto ao Fiscal do Contrato, incluindo uma avaliação quanto ao</w:t>
      </w:r>
      <w:r w:rsidRPr="005219D6">
        <w:t xml:space="preserve"> o estágio dos empreendimentos, seus custos, os gargalos existentes e os reflexos de dificuldades não previstas, com recomendações de correção e indicação de solução para a CODEVASF.</w:t>
      </w:r>
    </w:p>
    <w:p w:rsidR="008608DC" w:rsidRPr="008608DC" w:rsidRDefault="008608DC" w:rsidP="008608DC"/>
    <w:p w:rsidR="003528AA" w:rsidRPr="008608DC" w:rsidRDefault="00DD18C9" w:rsidP="008608DC">
      <w:pPr>
        <w:pStyle w:val="Ttulo3"/>
      </w:pPr>
      <w:r w:rsidRPr="008608DC">
        <w:t>D</w:t>
      </w:r>
      <w:r w:rsidR="003528AA" w:rsidRPr="008608DC">
        <w:t>everão ser produzidos os seguintes relatórios, em meio digital e papel impresso:</w:t>
      </w:r>
    </w:p>
    <w:p w:rsidR="003528AA" w:rsidRPr="003528AA" w:rsidRDefault="003528AA" w:rsidP="00A15403">
      <w:pPr>
        <w:numPr>
          <w:ilvl w:val="0"/>
          <w:numId w:val="25"/>
        </w:numPr>
        <w:ind w:left="1134" w:hanging="567"/>
        <w:rPr>
          <w:szCs w:val="20"/>
        </w:rPr>
      </w:pPr>
      <w:r w:rsidRPr="003528AA">
        <w:rPr>
          <w:szCs w:val="20"/>
        </w:rPr>
        <w:t>Relatório específico: relatório das atividades e dos serviços realizados; situação dos empreendimentos no âmbito da Regularidade Ambiental; fatos novos relevantes; decisões tomadas e pendentes, previsão de ações críticas futuras a curto e médio prazo, a ser entregue a cada conclusão de O.S.;</w:t>
      </w:r>
    </w:p>
    <w:p w:rsidR="003528AA" w:rsidRPr="003528AA" w:rsidRDefault="003528AA" w:rsidP="00A15403">
      <w:pPr>
        <w:numPr>
          <w:ilvl w:val="0"/>
          <w:numId w:val="25"/>
        </w:numPr>
        <w:ind w:left="1134" w:hanging="567"/>
        <w:rPr>
          <w:szCs w:val="20"/>
        </w:rPr>
      </w:pPr>
      <w:r w:rsidRPr="003528AA">
        <w:rPr>
          <w:szCs w:val="20"/>
        </w:rPr>
        <w:t>Relatórios de Andamento: emitidos mensalmente, resumindo os aspectos relevantes dos relatórios específicos, participação efetiva das equipes técnicas alocadas pela CONTRATADA, informações requeridas pela CODEVASF e outros aspectos relevantes;</w:t>
      </w:r>
    </w:p>
    <w:p w:rsidR="003528AA" w:rsidRPr="003528AA" w:rsidRDefault="003528AA" w:rsidP="00A15403">
      <w:pPr>
        <w:numPr>
          <w:ilvl w:val="0"/>
          <w:numId w:val="25"/>
        </w:numPr>
        <w:ind w:left="1134" w:hanging="567"/>
        <w:rPr>
          <w:szCs w:val="20"/>
        </w:rPr>
      </w:pPr>
      <w:r w:rsidRPr="003528AA">
        <w:rPr>
          <w:szCs w:val="20"/>
        </w:rPr>
        <w:t>Relatórios de Consultoria: referente a cada serviço da Consultoria Técnica Especializada;</w:t>
      </w:r>
    </w:p>
    <w:p w:rsidR="003528AA" w:rsidRPr="003528AA" w:rsidRDefault="003528AA" w:rsidP="00A15403">
      <w:pPr>
        <w:numPr>
          <w:ilvl w:val="0"/>
          <w:numId w:val="25"/>
        </w:numPr>
        <w:ind w:left="1134" w:hanging="567"/>
        <w:rPr>
          <w:szCs w:val="20"/>
        </w:rPr>
      </w:pPr>
      <w:r w:rsidRPr="003528AA">
        <w:rPr>
          <w:szCs w:val="20"/>
        </w:rPr>
        <w:t xml:space="preserve">Relatório Final: emitido no término dos serviços, recapitulando os principais aspectos da situação dos Empreendimentos e os resultados alcançados, além de todas eventuais pendências ambientais, </w:t>
      </w:r>
      <w:r w:rsidR="008F3D83" w:rsidRPr="00373277">
        <w:rPr>
          <w:szCs w:val="20"/>
        </w:rPr>
        <w:t xml:space="preserve">identificadas por meio das </w:t>
      </w:r>
      <w:proofErr w:type="spellStart"/>
      <w:r w:rsidR="008F3D83" w:rsidRPr="00373277">
        <w:rPr>
          <w:szCs w:val="20"/>
        </w:rPr>
        <w:t>O.S.’s</w:t>
      </w:r>
      <w:proofErr w:type="spellEnd"/>
      <w:r w:rsidR="008F3D83" w:rsidRPr="00373277">
        <w:rPr>
          <w:szCs w:val="20"/>
        </w:rPr>
        <w:t xml:space="preserve"> executadas ou pelos relatórios obtidos por meio do SIGA,</w:t>
      </w:r>
      <w:r w:rsidR="008F3D83" w:rsidRPr="003528AA">
        <w:rPr>
          <w:szCs w:val="20"/>
        </w:rPr>
        <w:t xml:space="preserve"> </w:t>
      </w:r>
      <w:r w:rsidRPr="003528AA">
        <w:rPr>
          <w:szCs w:val="20"/>
        </w:rPr>
        <w:t>juntamente com toda a documentação comprobatória a que o relatório faça referência;</w:t>
      </w:r>
    </w:p>
    <w:p w:rsidR="003528AA" w:rsidRPr="00373277" w:rsidRDefault="00D15AE1" w:rsidP="00A15403">
      <w:pPr>
        <w:numPr>
          <w:ilvl w:val="0"/>
          <w:numId w:val="25"/>
        </w:numPr>
        <w:ind w:left="1134" w:hanging="567"/>
        <w:rPr>
          <w:szCs w:val="20"/>
        </w:rPr>
      </w:pPr>
      <w:r>
        <w:rPr>
          <w:szCs w:val="20"/>
        </w:rPr>
        <w:t>Relatório</w:t>
      </w:r>
      <w:r w:rsidR="008F2132" w:rsidRPr="00373277">
        <w:rPr>
          <w:szCs w:val="20"/>
        </w:rPr>
        <w:t xml:space="preserve"> da situação dos empreendimentos, </w:t>
      </w:r>
      <w:r w:rsidR="003528AA" w:rsidRPr="00373277">
        <w:rPr>
          <w:szCs w:val="20"/>
        </w:rPr>
        <w:t xml:space="preserve">contendo os documentos e informações necessários a avaliação da </w:t>
      </w:r>
      <w:r w:rsidR="008F2132" w:rsidRPr="00373277">
        <w:rPr>
          <w:szCs w:val="20"/>
        </w:rPr>
        <w:t xml:space="preserve">Conformidade </w:t>
      </w:r>
      <w:r w:rsidR="003528AA" w:rsidRPr="00373277">
        <w:rPr>
          <w:szCs w:val="20"/>
        </w:rPr>
        <w:t>Ambiental dos empreendimentos</w:t>
      </w:r>
      <w:r w:rsidR="008F2132" w:rsidRPr="00373277">
        <w:rPr>
          <w:szCs w:val="20"/>
        </w:rPr>
        <w:t xml:space="preserve"> da CODEVASF</w:t>
      </w:r>
      <w:r w:rsidR="003528AA" w:rsidRPr="00373277">
        <w:rPr>
          <w:szCs w:val="20"/>
        </w:rPr>
        <w:t>.</w:t>
      </w:r>
    </w:p>
    <w:p w:rsidR="003528AA" w:rsidRPr="003528AA" w:rsidRDefault="003528AA" w:rsidP="003528AA">
      <w:pPr>
        <w:ind w:left="3141"/>
        <w:rPr>
          <w:szCs w:val="20"/>
        </w:rPr>
      </w:pPr>
    </w:p>
    <w:p w:rsidR="008E1939" w:rsidRPr="003528AA" w:rsidRDefault="008E1939" w:rsidP="00ED1DFE">
      <w:pPr>
        <w:rPr>
          <w:szCs w:val="20"/>
        </w:rPr>
      </w:pPr>
    </w:p>
    <w:p w:rsidR="006E253F" w:rsidRPr="008F5015" w:rsidRDefault="006E253F" w:rsidP="007A18DB">
      <w:pPr>
        <w:pStyle w:val="Ttulo1"/>
      </w:pPr>
      <w:bookmarkStart w:id="15" w:name="_Toc505002281"/>
      <w:r w:rsidRPr="008F5015">
        <w:t>CONDIÇÕES DE PARTICIPAÇÃO</w:t>
      </w:r>
      <w:bookmarkEnd w:id="15"/>
    </w:p>
    <w:p w:rsidR="006E253F" w:rsidRPr="00EB3286" w:rsidRDefault="006E253F" w:rsidP="00CA5E4C">
      <w:pPr>
        <w:pStyle w:val="Ttulo2"/>
        <w:numPr>
          <w:ilvl w:val="0"/>
          <w:numId w:val="0"/>
        </w:numPr>
      </w:pPr>
    </w:p>
    <w:p w:rsidR="00B443A8" w:rsidRDefault="00B443A8" w:rsidP="00195B50">
      <w:pPr>
        <w:pStyle w:val="Ttulo2"/>
        <w:numPr>
          <w:ilvl w:val="0"/>
          <w:numId w:val="0"/>
        </w:numPr>
      </w:pPr>
      <w:r>
        <w:t>Poderão participar da presente licitação empresas do ramo, pertinente e compatível com o objeto desta licitação, definir se individuais ou em forma de consórcio (Exemplo 1: Individuais. Exemplo 2: em Consórcio, que atendam às exigências do TR e seus anexos).</w:t>
      </w:r>
    </w:p>
    <w:p w:rsidR="00195B50" w:rsidRDefault="00195B50" w:rsidP="00B443A8">
      <w:pPr>
        <w:pStyle w:val="Ttulo2"/>
        <w:numPr>
          <w:ilvl w:val="0"/>
          <w:numId w:val="0"/>
        </w:numPr>
      </w:pPr>
    </w:p>
    <w:p w:rsidR="00CA5E4C" w:rsidRDefault="00BD4769" w:rsidP="00B443A8">
      <w:pPr>
        <w:pStyle w:val="Ttulo2"/>
        <w:numPr>
          <w:ilvl w:val="0"/>
          <w:numId w:val="0"/>
        </w:numPr>
      </w:pPr>
      <w:r>
        <w:t>Será permitida a subcontratação para serviços que não constituem item relevante do objeto desta licitação, com anuência prévia da Codevasf,</w:t>
      </w:r>
      <w:r w:rsidR="00620C9A">
        <w:t xml:space="preserve"> que possam ser entendidas como atividades auxiliares, tais como serviços de atividades complementares</w:t>
      </w:r>
      <w:r w:rsidR="00CA5E4C" w:rsidRPr="00CA5E4C">
        <w:t>.</w:t>
      </w:r>
    </w:p>
    <w:p w:rsidR="00F96C35" w:rsidRPr="00F96C35" w:rsidRDefault="00F96C35" w:rsidP="00F96C35"/>
    <w:p w:rsidR="007E6C39" w:rsidRPr="007E6C39" w:rsidRDefault="007E6C39" w:rsidP="007E6C39"/>
    <w:p w:rsidR="001C4864" w:rsidRDefault="001C4864" w:rsidP="00FF238B"/>
    <w:p w:rsidR="005B2B2E" w:rsidRDefault="005B2B2E" w:rsidP="0009467B">
      <w:pPr>
        <w:pStyle w:val="Ttulo1"/>
      </w:pPr>
      <w:bookmarkStart w:id="16" w:name="_Toc505002282"/>
      <w:r w:rsidRPr="0009467B">
        <w:t>VISITA AO LOCAL D</w:t>
      </w:r>
      <w:r w:rsidR="00A3505B" w:rsidRPr="0009467B">
        <w:t>OS SERVIÇOS</w:t>
      </w:r>
      <w:bookmarkEnd w:id="16"/>
    </w:p>
    <w:p w:rsidR="005B2B2E" w:rsidRPr="00EB3286" w:rsidRDefault="005B2B2E" w:rsidP="005B2B2E">
      <w:pPr>
        <w:rPr>
          <w:szCs w:val="20"/>
        </w:rPr>
      </w:pPr>
    </w:p>
    <w:p w:rsidR="005B2B2E" w:rsidRDefault="005B2B2E" w:rsidP="005C1A5B">
      <w:pPr>
        <w:pStyle w:val="Ttulo2"/>
        <w:ind w:left="0" w:firstLine="1"/>
      </w:pPr>
      <w:r w:rsidRPr="00EB3286">
        <w:t xml:space="preserve">A visita aos locais de prestação dos serviços </w:t>
      </w:r>
      <w:r w:rsidRPr="00ED1DFE">
        <w:rPr>
          <w:b/>
          <w:u w:val="single"/>
        </w:rPr>
        <w:t>NÃO será obrigatória</w:t>
      </w:r>
      <w:r w:rsidRPr="009F259F">
        <w:t>, porém, recomenda-se às licitantes que seja realizada a visita aos locais onde serão executados os serviços e suas circunvizinhanças</w:t>
      </w:r>
      <w:r w:rsidRPr="00BC766D">
        <w:t>, por intermédio de seu representante legal ou responsável técnico</w:t>
      </w:r>
      <w:r w:rsidRPr="009F259F">
        <w:t xml:space="preserve">, para tomar pleno conhecimento das condições e peculiaridades inerentes à natureza dos trabalhos a serem </w:t>
      </w:r>
      <w:r w:rsidRPr="00EB3286">
        <w:t xml:space="preserve">executados, avaliando os problemas futuros de modo que os custos propostos cubram quaisquer dificuldades decorrentes de sua execução, e </w:t>
      </w:r>
      <w:r w:rsidR="00FF238B">
        <w:t xml:space="preserve">para </w:t>
      </w:r>
      <w:r w:rsidRPr="00EB3286">
        <w:t>obter, sob sua exclusiva responsabilidade, todas as informações que possam ser necessárias para a elaboração da proposta e execução do contrato.</w:t>
      </w:r>
    </w:p>
    <w:p w:rsidR="006E1563" w:rsidRPr="006E1563" w:rsidRDefault="006E1563" w:rsidP="006E1563"/>
    <w:p w:rsidR="005B2B2E" w:rsidRPr="00EB3286" w:rsidRDefault="005B2B2E" w:rsidP="005C1A5B">
      <w:pPr>
        <w:pStyle w:val="Ttulo2"/>
        <w:ind w:left="0" w:firstLine="1"/>
      </w:pPr>
      <w:r w:rsidRPr="00EB328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984B64">
      <w:pPr>
        <w:pStyle w:val="Ttulo2"/>
        <w:numPr>
          <w:ilvl w:val="0"/>
          <w:numId w:val="0"/>
        </w:numPr>
      </w:pPr>
    </w:p>
    <w:p w:rsidR="005B2B2E" w:rsidRPr="0026610C" w:rsidRDefault="005B2B2E" w:rsidP="005C1A5B">
      <w:pPr>
        <w:pStyle w:val="Ttulo2"/>
        <w:ind w:left="0" w:firstLine="1"/>
      </w:pPr>
      <w:r w:rsidRPr="0026610C">
        <w:t xml:space="preserve">Os custos de visita aos locais </w:t>
      </w:r>
      <w:r w:rsidR="00A3505B" w:rsidRPr="0026610C">
        <w:t xml:space="preserve">dos </w:t>
      </w:r>
      <w:r w:rsidRPr="0026610C">
        <w:t xml:space="preserve">serviços correrão por </w:t>
      </w:r>
      <w:r w:rsidR="00C35FEA" w:rsidRPr="0026610C">
        <w:t xml:space="preserve">conta </w:t>
      </w:r>
      <w:r w:rsidR="0096223C" w:rsidRPr="0026610C">
        <w:t>exclusivos</w:t>
      </w:r>
      <w:r w:rsidRPr="0026610C">
        <w:t xml:space="preserve"> da licitante.</w:t>
      </w:r>
    </w:p>
    <w:p w:rsidR="005B2B2E" w:rsidRPr="0026610C" w:rsidRDefault="005B2B2E" w:rsidP="00984B64">
      <w:pPr>
        <w:pStyle w:val="Ttulo2"/>
        <w:numPr>
          <w:ilvl w:val="0"/>
          <w:numId w:val="0"/>
        </w:numPr>
      </w:pPr>
    </w:p>
    <w:p w:rsidR="00611D5E" w:rsidRPr="0026610C" w:rsidRDefault="005B2B2E" w:rsidP="005C1A5B">
      <w:pPr>
        <w:pStyle w:val="Ttulo2"/>
        <w:ind w:left="0" w:firstLine="1"/>
      </w:pPr>
      <w:r w:rsidRPr="0026610C">
        <w:t>Em caso de dúvidas sobre a visita ao local onde serão executad</w:t>
      </w:r>
      <w:r w:rsidR="00373F07">
        <w:t>o</w:t>
      </w:r>
      <w:r w:rsidRPr="0026610C">
        <w:t xml:space="preserve">s </w:t>
      </w:r>
      <w:r w:rsidR="00A3505B" w:rsidRPr="0026610C">
        <w:t xml:space="preserve">os </w:t>
      </w:r>
      <w:r w:rsidRPr="0026610C">
        <w:t>serviços as licitantes deverão contatar com a</w:t>
      </w:r>
      <w:r w:rsidRPr="00A87C70">
        <w:t xml:space="preserve"> </w:t>
      </w:r>
      <w:r w:rsidR="00C02361">
        <w:t>Gerê</w:t>
      </w:r>
      <w:r w:rsidR="00C7419D">
        <w:t xml:space="preserve">ncia </w:t>
      </w:r>
      <w:r w:rsidRPr="00BC766D">
        <w:t xml:space="preserve">de </w:t>
      </w:r>
      <w:r w:rsidR="00BC766D" w:rsidRPr="0026610C">
        <w:t>Meio Ambiente</w:t>
      </w:r>
      <w:r w:rsidR="00BC766D" w:rsidRPr="00BC766D">
        <w:t xml:space="preserve"> </w:t>
      </w:r>
      <w:r w:rsidRPr="00BC766D">
        <w:t xml:space="preserve">da </w:t>
      </w:r>
      <w:r w:rsidR="00773508" w:rsidRPr="00BC766D">
        <w:t>Codevasf</w:t>
      </w:r>
      <w:r w:rsidRPr="00BC766D">
        <w:t xml:space="preserve">, em </w:t>
      </w:r>
      <w:r w:rsidR="00C7419D">
        <w:t>Brasília - DF</w:t>
      </w:r>
      <w:r w:rsidR="00611D5E" w:rsidRPr="00BC766D">
        <w:t xml:space="preserve">, </w:t>
      </w:r>
      <w:r w:rsidRPr="00A87C70">
        <w:t>no telefone</w:t>
      </w:r>
      <w:r w:rsidRPr="0026610C">
        <w:t>: (</w:t>
      </w:r>
      <w:r w:rsidR="00C7419D">
        <w:t>61</w:t>
      </w:r>
      <w:r w:rsidRPr="0026610C">
        <w:t>)</w:t>
      </w:r>
      <w:r w:rsidR="00C7419D">
        <w:t xml:space="preserve"> 2028</w:t>
      </w:r>
      <w:r w:rsidR="0026610C">
        <w:t>-</w:t>
      </w:r>
      <w:r w:rsidR="00C7419D">
        <w:t>4601</w:t>
      </w:r>
      <w:r w:rsidRPr="0026610C">
        <w:t>.</w:t>
      </w:r>
    </w:p>
    <w:p w:rsidR="005B2B2E" w:rsidRDefault="005B2B2E" w:rsidP="00984B64">
      <w:pPr>
        <w:pStyle w:val="Ttulo2"/>
        <w:numPr>
          <w:ilvl w:val="0"/>
          <w:numId w:val="0"/>
        </w:numPr>
      </w:pPr>
    </w:p>
    <w:p w:rsidR="006948C6" w:rsidRPr="006948C6" w:rsidRDefault="006948C6" w:rsidP="006948C6"/>
    <w:p w:rsidR="002B7C67" w:rsidRPr="00E5560C" w:rsidRDefault="002B7C67" w:rsidP="00E5560C"/>
    <w:p w:rsidR="00B658E2" w:rsidRDefault="005B2B2E" w:rsidP="007A18DB">
      <w:pPr>
        <w:pStyle w:val="Ttulo1"/>
      </w:pPr>
      <w:bookmarkStart w:id="17" w:name="_Toc505002283"/>
      <w:r w:rsidRPr="00EB3286">
        <w:lastRenderedPageBreak/>
        <w:t>DOCUMENTAÇÃO DE HABILITAÇÃO</w:t>
      </w:r>
      <w:bookmarkEnd w:id="17"/>
    </w:p>
    <w:p w:rsidR="0009467B" w:rsidRDefault="0009467B" w:rsidP="0009467B">
      <w:pPr>
        <w:pStyle w:val="Corpodetexto21"/>
        <w:tabs>
          <w:tab w:val="clear" w:pos="2160"/>
          <w:tab w:val="clear" w:pos="2448"/>
          <w:tab w:val="clear" w:pos="3024"/>
          <w:tab w:val="clear" w:pos="3168"/>
          <w:tab w:val="clear" w:pos="3888"/>
          <w:tab w:val="clear" w:pos="4608"/>
          <w:tab w:val="clear" w:pos="5328"/>
          <w:tab w:val="clear" w:pos="6048"/>
          <w:tab w:val="clear" w:pos="6768"/>
        </w:tabs>
        <w:suppressAutoHyphens w:val="0"/>
        <w:rPr>
          <w:rFonts w:ascii="Times New Roman" w:hAnsi="Times New Roman"/>
          <w:szCs w:val="24"/>
        </w:rPr>
      </w:pPr>
    </w:p>
    <w:p w:rsidR="0009467B" w:rsidRDefault="0009467B" w:rsidP="0009467B">
      <w:pPr>
        <w:pStyle w:val="Ttulo2"/>
        <w:ind w:left="0" w:firstLine="0"/>
      </w:pPr>
      <w:r w:rsidRPr="0009467B">
        <w:t>HABILITAÇÃO TÉCNICA</w:t>
      </w:r>
      <w:bookmarkStart w:id="18" w:name="_Toc320971670"/>
    </w:p>
    <w:p w:rsidR="0009467B" w:rsidRDefault="0009467B" w:rsidP="0009467B">
      <w:pPr>
        <w:pStyle w:val="Ttulo2"/>
        <w:numPr>
          <w:ilvl w:val="0"/>
          <w:numId w:val="0"/>
        </w:numPr>
      </w:pPr>
    </w:p>
    <w:p w:rsidR="0009467B" w:rsidRPr="0009467B" w:rsidRDefault="0009467B" w:rsidP="0009467B">
      <w:pPr>
        <w:pStyle w:val="Ttulo2"/>
        <w:numPr>
          <w:ilvl w:val="0"/>
          <w:numId w:val="0"/>
        </w:numPr>
      </w:pPr>
      <w:r w:rsidRPr="0009467B">
        <w:t>Para a qualificação técnica, as licitantes deverão apresentar:</w:t>
      </w:r>
      <w:bookmarkEnd w:id="18"/>
    </w:p>
    <w:p w:rsidR="0009467B" w:rsidRPr="0009467B" w:rsidRDefault="0009467B" w:rsidP="0009467B"/>
    <w:p w:rsidR="0009467B" w:rsidRDefault="0009467B" w:rsidP="00A15403">
      <w:pPr>
        <w:pStyle w:val="Ttulo2"/>
        <w:numPr>
          <w:ilvl w:val="0"/>
          <w:numId w:val="11"/>
        </w:numPr>
        <w:ind w:left="567" w:hanging="283"/>
      </w:pPr>
      <w:r w:rsidRPr="0009467B">
        <w:t xml:space="preserve">Registro ou inscrição da licitante no Conselho Profissional que regula as atividades profissionais da empresa (CREA ou Conselho Profissional </w:t>
      </w:r>
      <w:r w:rsidR="00C02361">
        <w:t>equivalente</w:t>
      </w:r>
      <w:r w:rsidRPr="0009467B">
        <w:t>), demonstrando o ramo de atividade em servi</w:t>
      </w:r>
      <w:r w:rsidR="008D10D0">
        <w:t>ços similares aos conceituados no item 3 d</w:t>
      </w:r>
      <w:r w:rsidRPr="0009467B">
        <w:t xml:space="preserve">este TR; </w:t>
      </w:r>
    </w:p>
    <w:p w:rsidR="0009467B" w:rsidRPr="0009467B" w:rsidRDefault="0009467B" w:rsidP="001A0FCF">
      <w:pPr>
        <w:ind w:left="567" w:hanging="283"/>
      </w:pPr>
    </w:p>
    <w:p w:rsidR="0009467B" w:rsidRDefault="0009467B" w:rsidP="00A15403">
      <w:pPr>
        <w:pStyle w:val="Ttulo2"/>
        <w:numPr>
          <w:ilvl w:val="0"/>
          <w:numId w:val="11"/>
        </w:numPr>
        <w:ind w:left="567" w:hanging="283"/>
      </w:pPr>
      <w:proofErr w:type="gramStart"/>
      <w:r w:rsidRPr="0009467B">
        <w:t>Atestado(</w:t>
      </w:r>
      <w:proofErr w:type="gramEnd"/>
      <w:r w:rsidRPr="0009467B">
        <w:t>s) de capacidade técnica,</w:t>
      </w:r>
      <w:r w:rsidR="00FE13C4">
        <w:t xml:space="preserve"> em nome da licitante,</w:t>
      </w:r>
      <w:r w:rsidR="006C50E6">
        <w:t xml:space="preserve">   </w:t>
      </w:r>
      <w:r w:rsidRPr="0009467B">
        <w:t xml:space="preserve"> expedido por pessoas jurídicas de direito público ou privado</w:t>
      </w:r>
      <w:r w:rsidR="00F40296">
        <w:rPr>
          <w:szCs w:val="24"/>
        </w:rPr>
        <w:t xml:space="preserve"> </w:t>
      </w:r>
      <w:r w:rsidRPr="0009467B">
        <w:t xml:space="preserve">acompanhadas das respectivas Certidões de Acervo Técnico (CAT) ou documento similar emitidos pelos Conselhos Profissionais competentes, comprovando </w:t>
      </w:r>
      <w:r w:rsidRPr="00C16DE3">
        <w:t xml:space="preserve">a </w:t>
      </w:r>
      <w:r w:rsidR="00F40296" w:rsidRPr="00C16DE3">
        <w:t>elaboração e/ou</w:t>
      </w:r>
      <w:r w:rsidR="00F40296">
        <w:t xml:space="preserve"> </w:t>
      </w:r>
      <w:r w:rsidRPr="0009467B">
        <w:t xml:space="preserve">execução de </w:t>
      </w:r>
      <w:r w:rsidR="00A868D5" w:rsidRPr="002E339B">
        <w:t xml:space="preserve">serviços </w:t>
      </w:r>
      <w:r w:rsidR="00F40296">
        <w:t>similares</w:t>
      </w:r>
      <w:r w:rsidR="00A868D5" w:rsidRPr="002E339B">
        <w:rPr>
          <w:bCs/>
          <w:iCs/>
        </w:rPr>
        <w:t>.</w:t>
      </w:r>
      <w:r w:rsidRPr="0009467B">
        <w:t xml:space="preserve"> Deverão constar </w:t>
      </w:r>
      <w:proofErr w:type="gramStart"/>
      <w:r w:rsidRPr="0009467B">
        <w:t>do(</w:t>
      </w:r>
      <w:proofErr w:type="gramEnd"/>
      <w:r w:rsidRPr="0009467B">
        <w:t>s) atestado(s) de capacidade técnica registrados nos Conselhos Profissionais, os seguintes dados:</w:t>
      </w:r>
    </w:p>
    <w:p w:rsidR="00A868D5" w:rsidRPr="00A868D5" w:rsidRDefault="00A868D5" w:rsidP="00A868D5"/>
    <w:p w:rsidR="00A868D5"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A868D5">
        <w:rPr>
          <w:szCs w:val="20"/>
        </w:rPr>
        <w:t>Local de execução;</w:t>
      </w:r>
    </w:p>
    <w:p w:rsidR="0009467B" w:rsidRPr="00A868D5"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A868D5">
        <w:rPr>
          <w:szCs w:val="20"/>
        </w:rPr>
        <w:t>Nome da contratante e da contratada;</w:t>
      </w:r>
    </w:p>
    <w:p w:rsidR="0009467B" w:rsidRPr="0009467B"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09467B">
        <w:rPr>
          <w:szCs w:val="20"/>
        </w:rPr>
        <w:t xml:space="preserve">Nome (s) </w:t>
      </w:r>
      <w:proofErr w:type="gramStart"/>
      <w:r w:rsidRPr="0009467B">
        <w:rPr>
          <w:szCs w:val="20"/>
        </w:rPr>
        <w:t>do(</w:t>
      </w:r>
      <w:proofErr w:type="gramEnd"/>
      <w:r w:rsidRPr="0009467B">
        <w:rPr>
          <w:szCs w:val="20"/>
        </w:rPr>
        <w:t>s) responsável(eis) técnico(s), seu(s) título(s) profissional(</w:t>
      </w:r>
      <w:proofErr w:type="spellStart"/>
      <w:r w:rsidRPr="0009467B">
        <w:rPr>
          <w:szCs w:val="20"/>
        </w:rPr>
        <w:t>is</w:t>
      </w:r>
      <w:proofErr w:type="spellEnd"/>
      <w:r w:rsidRPr="0009467B">
        <w:rPr>
          <w:szCs w:val="20"/>
        </w:rPr>
        <w:t>); e;</w:t>
      </w:r>
    </w:p>
    <w:p w:rsidR="0009467B"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09467B">
        <w:rPr>
          <w:szCs w:val="20"/>
        </w:rPr>
        <w:t>A relação dos serviços executados.</w:t>
      </w:r>
    </w:p>
    <w:p w:rsidR="0009467B" w:rsidRDefault="0009467B" w:rsidP="00A15403">
      <w:pPr>
        <w:pStyle w:val="Ttulo2"/>
        <w:numPr>
          <w:ilvl w:val="0"/>
          <w:numId w:val="11"/>
        </w:numPr>
        <w:ind w:left="567" w:hanging="283"/>
      </w:pPr>
      <w:r w:rsidRPr="0009467B">
        <w:t>Atestados executados em consórcio serão considerados em sua totalidade para cada uma das empresas, exceto naqueles atestados em que tenham sido estabelecidas responsabilidades específicas.</w:t>
      </w:r>
    </w:p>
    <w:p w:rsidR="0009467B" w:rsidRPr="0009467B" w:rsidRDefault="0009467B" w:rsidP="001A0FCF">
      <w:pPr>
        <w:ind w:left="567" w:hanging="283"/>
      </w:pPr>
    </w:p>
    <w:p w:rsidR="0009467B" w:rsidRDefault="0009467B" w:rsidP="00A15403">
      <w:pPr>
        <w:pStyle w:val="Ttulo2"/>
        <w:numPr>
          <w:ilvl w:val="0"/>
          <w:numId w:val="11"/>
        </w:numPr>
        <w:ind w:left="567" w:hanging="283"/>
      </w:pPr>
      <w:r w:rsidRPr="0009467B">
        <w:t>Comprovação de que a licitante possui em seu quadro permanente, na data de entrega das propostas os aspectos a seguir:</w:t>
      </w:r>
    </w:p>
    <w:p w:rsidR="0009467B" w:rsidRPr="00A868D5" w:rsidRDefault="0009467B" w:rsidP="00A868D5">
      <w:pPr>
        <w:pStyle w:val="Numerada5"/>
        <w:widowControl w:val="0"/>
        <w:numPr>
          <w:ilvl w:val="0"/>
          <w:numId w:val="0"/>
        </w:numPr>
        <w:spacing w:after="120"/>
        <w:ind w:left="1800"/>
        <w:contextualSpacing w:val="0"/>
        <w:rPr>
          <w:szCs w:val="20"/>
        </w:rPr>
      </w:pPr>
    </w:p>
    <w:p w:rsidR="0009467B" w:rsidRPr="00CD6488" w:rsidRDefault="006C50E6" w:rsidP="00CD6488">
      <w:pPr>
        <w:pStyle w:val="Numerada5"/>
        <w:widowControl w:val="0"/>
        <w:numPr>
          <w:ilvl w:val="1"/>
          <w:numId w:val="10"/>
        </w:numPr>
        <w:tabs>
          <w:tab w:val="clear" w:pos="1800"/>
          <w:tab w:val="num" w:pos="1134"/>
        </w:tabs>
        <w:spacing w:after="120"/>
        <w:ind w:left="1134" w:hanging="567"/>
        <w:contextualSpacing w:val="0"/>
        <w:rPr>
          <w:szCs w:val="20"/>
        </w:rPr>
      </w:pPr>
      <w:r>
        <w:rPr>
          <w:szCs w:val="20"/>
        </w:rPr>
        <w:t xml:space="preserve">Responsável Técnico: </w:t>
      </w:r>
      <w:r w:rsidR="0009467B" w:rsidRPr="00A868D5">
        <w:rPr>
          <w:szCs w:val="20"/>
        </w:rPr>
        <w:t>Profissional de nível superior para atuar como Coordenador Geral do Contrato (P0), detentor de atestados de capacidade técnica expedido por pessoas jurídicas de direito público ou privado,</w:t>
      </w:r>
      <w:r w:rsidR="005D4524" w:rsidRPr="005D4524">
        <w:t xml:space="preserve"> </w:t>
      </w:r>
      <w:r w:rsidR="005D4524" w:rsidRPr="0016244C">
        <w:t>de serviços executados,</w:t>
      </w:r>
      <w:r w:rsidR="0009467B" w:rsidRPr="0016244C">
        <w:rPr>
          <w:szCs w:val="20"/>
        </w:rPr>
        <w:t xml:space="preserve"> </w:t>
      </w:r>
      <w:r w:rsidR="00CD6488">
        <w:t>similares ao objeto deste TR</w:t>
      </w:r>
      <w:r>
        <w:t xml:space="preserve"> (item 3)</w:t>
      </w:r>
      <w:r w:rsidR="00CD6488">
        <w:t xml:space="preserve">, </w:t>
      </w:r>
      <w:r w:rsidR="0009467B" w:rsidRPr="0016244C">
        <w:rPr>
          <w:szCs w:val="20"/>
        </w:rPr>
        <w:t>acompanhad</w:t>
      </w:r>
      <w:r w:rsidR="00CD6488">
        <w:rPr>
          <w:szCs w:val="20"/>
        </w:rPr>
        <w:t>o</w:t>
      </w:r>
      <w:r w:rsidR="0009467B" w:rsidRPr="0016244C">
        <w:rPr>
          <w:szCs w:val="20"/>
        </w:rPr>
        <w:t>s das respectivas Certidões de Acervo Técnico (CAT) ou documento similar</w:t>
      </w:r>
      <w:r w:rsidR="0009467B" w:rsidRPr="00A868D5">
        <w:rPr>
          <w:szCs w:val="20"/>
        </w:rPr>
        <w:t xml:space="preserve"> emitidos pelos Conselhos Profissionais competentes</w:t>
      </w:r>
      <w:r w:rsidR="00A868D5" w:rsidRPr="00CD6488">
        <w:rPr>
          <w:szCs w:val="20"/>
        </w:rPr>
        <w:t>;</w:t>
      </w:r>
    </w:p>
    <w:p w:rsidR="0009467B" w:rsidRPr="00A868D5"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A868D5">
        <w:rPr>
          <w:szCs w:val="20"/>
        </w:rPr>
        <w:t>Entende-se como pertencente ao quadro permanente o empregado, dirigente ou o sócio;</w:t>
      </w:r>
    </w:p>
    <w:p w:rsidR="0009467B" w:rsidRPr="00A868D5"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A868D5">
        <w:rPr>
          <w:szCs w:val="20"/>
        </w:rPr>
        <w:t>A comprovação do vínculo empregatício será por meio de cópias da ficha ou livro de registro do empregado ou cópia da carteira de trabalho ou contrato de prestação de serviços;</w:t>
      </w:r>
    </w:p>
    <w:p w:rsidR="0009467B" w:rsidRPr="00A868D5"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A868D5">
        <w:rPr>
          <w:szCs w:val="20"/>
        </w:rPr>
        <w:t>Quando se tratar de dirigente ou sócio, a comprovação será por meio do ato constitutivo;</w:t>
      </w:r>
    </w:p>
    <w:p w:rsidR="0009467B" w:rsidRPr="00A868D5" w:rsidRDefault="0009467B" w:rsidP="00A15403">
      <w:pPr>
        <w:pStyle w:val="Numerada5"/>
        <w:widowControl w:val="0"/>
        <w:numPr>
          <w:ilvl w:val="1"/>
          <w:numId w:val="10"/>
        </w:numPr>
        <w:tabs>
          <w:tab w:val="clear" w:pos="1800"/>
          <w:tab w:val="num" w:pos="1134"/>
        </w:tabs>
        <w:spacing w:after="120"/>
        <w:ind w:left="1134" w:hanging="567"/>
        <w:contextualSpacing w:val="0"/>
        <w:rPr>
          <w:szCs w:val="20"/>
        </w:rPr>
      </w:pPr>
      <w:r w:rsidRPr="00A868D5">
        <w:rPr>
          <w:szCs w:val="20"/>
        </w:rPr>
        <w:t>No caso de serviços realizados no exterior, o atestado deverá estar regularizado no país de origem e registrado no consulado brasileiro, acompanhado de tradução juramentada;</w:t>
      </w:r>
    </w:p>
    <w:p w:rsidR="0009467B" w:rsidRDefault="0009467B" w:rsidP="005D4524">
      <w:pPr>
        <w:pStyle w:val="Numerada5"/>
        <w:widowControl w:val="0"/>
        <w:numPr>
          <w:ilvl w:val="0"/>
          <w:numId w:val="11"/>
        </w:numPr>
        <w:spacing w:after="120"/>
        <w:ind w:left="567" w:hanging="283"/>
        <w:contextualSpacing w:val="0"/>
        <w:rPr>
          <w:szCs w:val="20"/>
        </w:rPr>
      </w:pPr>
      <w:r w:rsidRPr="00A868D5">
        <w:rPr>
          <w:szCs w:val="20"/>
        </w:rPr>
        <w:t xml:space="preserve">Declaração do profissional indicado para fins de comprovação da </w:t>
      </w:r>
      <w:r w:rsidRPr="0037708B">
        <w:rPr>
          <w:szCs w:val="20"/>
        </w:rPr>
        <w:t>capacitação técnica</w:t>
      </w:r>
      <w:r w:rsidR="001C7A11" w:rsidRPr="0037708B">
        <w:rPr>
          <w:szCs w:val="20"/>
        </w:rPr>
        <w:t>, inclusive proprietário ou sócio,</w:t>
      </w:r>
      <w:r w:rsidRPr="0037708B">
        <w:rPr>
          <w:szCs w:val="20"/>
        </w:rPr>
        <w:t xml:space="preserve"> que aceita participar dos serviços, obrigatoriamente co</w:t>
      </w:r>
      <w:r w:rsidRPr="00A868D5">
        <w:rPr>
          <w:szCs w:val="20"/>
        </w:rPr>
        <w:t>mo coordenador-geral, admitindo-se sua substituição por profissional de experiência equivalente ou superior, d</w:t>
      </w:r>
      <w:r w:rsidR="00CD6488">
        <w:rPr>
          <w:szCs w:val="20"/>
        </w:rPr>
        <w:t>esde que previamente autorizada/aprovada</w:t>
      </w:r>
      <w:r w:rsidR="004E7F29">
        <w:rPr>
          <w:szCs w:val="20"/>
        </w:rPr>
        <w:t xml:space="preserve"> pela CODEVASF.</w:t>
      </w:r>
    </w:p>
    <w:p w:rsidR="0009467B" w:rsidRPr="00106757" w:rsidRDefault="0009467B" w:rsidP="001A0FCF">
      <w:pPr>
        <w:pStyle w:val="Numerada5"/>
        <w:keepNext/>
        <w:widowControl w:val="0"/>
        <w:numPr>
          <w:ilvl w:val="0"/>
          <w:numId w:val="0"/>
        </w:numPr>
        <w:contextualSpacing w:val="0"/>
        <w:rPr>
          <w:b/>
          <w:lang w:eastAsia="ar-SA"/>
        </w:rPr>
      </w:pPr>
      <w:r w:rsidRPr="006D3413">
        <w:t xml:space="preserve">A apresentação dos documentos na fase de habilitação não substitui os documentos e exigências contidas na proposta técnica, conforme </w:t>
      </w:r>
      <w:r w:rsidRPr="0037708B">
        <w:t>item 1</w:t>
      </w:r>
      <w:r w:rsidR="001A0FCF" w:rsidRPr="0037708B">
        <w:t>1</w:t>
      </w:r>
      <w:r w:rsidRPr="0037708B">
        <w:t>.1;</w:t>
      </w:r>
    </w:p>
    <w:p w:rsidR="00106757" w:rsidRPr="006D3413" w:rsidRDefault="00106757" w:rsidP="00106757">
      <w:pPr>
        <w:pStyle w:val="Numerada5"/>
        <w:keepNext/>
        <w:widowControl w:val="0"/>
        <w:numPr>
          <w:ilvl w:val="0"/>
          <w:numId w:val="0"/>
        </w:numPr>
        <w:ind w:left="1080"/>
        <w:contextualSpacing w:val="0"/>
        <w:rPr>
          <w:b/>
          <w:lang w:eastAsia="ar-SA"/>
        </w:rPr>
      </w:pPr>
    </w:p>
    <w:p w:rsidR="00734951" w:rsidRPr="00734951" w:rsidRDefault="00734951" w:rsidP="00734951">
      <w:bookmarkStart w:id="19" w:name="_Toc21921859"/>
    </w:p>
    <w:p w:rsidR="000D2537" w:rsidRDefault="000D2537" w:rsidP="00734951">
      <w:pPr>
        <w:pStyle w:val="Ttulo1"/>
      </w:pPr>
      <w:bookmarkStart w:id="20" w:name="_Toc188089936"/>
      <w:bookmarkStart w:id="21" w:name="_Toc505002284"/>
      <w:bookmarkEnd w:id="19"/>
      <w:r w:rsidRPr="00734951">
        <w:t>PRAZO DE EXECUÇÃO</w:t>
      </w:r>
      <w:bookmarkEnd w:id="20"/>
      <w:bookmarkEnd w:id="21"/>
    </w:p>
    <w:p w:rsidR="00734951" w:rsidRPr="00734951" w:rsidRDefault="00734951" w:rsidP="00734951"/>
    <w:p w:rsidR="00A23241" w:rsidRDefault="00A23241" w:rsidP="00A23241">
      <w:pPr>
        <w:pStyle w:val="Ttulo2"/>
        <w:ind w:left="0" w:firstLine="0"/>
      </w:pPr>
      <w:r w:rsidRPr="00D34C29">
        <w:t xml:space="preserve">O prazo máximo para execução do objeto deste TR </w:t>
      </w:r>
      <w:r>
        <w:t xml:space="preserve">é de </w:t>
      </w:r>
      <w:r w:rsidR="00191B8F">
        <w:t>3</w:t>
      </w:r>
      <w:r w:rsidR="00F07083">
        <w:t>6</w:t>
      </w:r>
      <w:r>
        <w:t xml:space="preserve"> (</w:t>
      </w:r>
      <w:r w:rsidR="00191B8F">
        <w:t>trinta</w:t>
      </w:r>
      <w:r w:rsidR="00F07083">
        <w:t xml:space="preserve"> e seis</w:t>
      </w:r>
      <w:r>
        <w:t>) meses</w:t>
      </w:r>
      <w:r w:rsidRPr="00D34C29">
        <w:t>, a partir da data de emissão da Ordem de Serviço, conforme especificado abaixo, podendo s</w:t>
      </w:r>
      <w:r w:rsidRPr="00F46345">
        <w:t>er prorrogado, mediante manifestação expressa das partes</w:t>
      </w:r>
      <w:r>
        <w:t>.</w:t>
      </w:r>
    </w:p>
    <w:p w:rsidR="00A23241" w:rsidRPr="00A23241" w:rsidRDefault="00A23241" w:rsidP="00A23241"/>
    <w:p w:rsidR="00A23241" w:rsidRPr="00734951" w:rsidRDefault="00A23241" w:rsidP="00734951"/>
    <w:p w:rsidR="000D2537" w:rsidRDefault="000D2537" w:rsidP="00734951">
      <w:pPr>
        <w:pStyle w:val="Ttulo1"/>
      </w:pPr>
      <w:bookmarkStart w:id="22" w:name="_Toc188089937"/>
      <w:bookmarkStart w:id="23" w:name="_Toc505002285"/>
      <w:r w:rsidRPr="00734951">
        <w:lastRenderedPageBreak/>
        <w:t>ELABORAÇÃO DAS PROPOSTAS</w:t>
      </w:r>
      <w:bookmarkEnd w:id="22"/>
      <w:r w:rsidR="00AF6C0D">
        <w:t xml:space="preserve"> TÉCNICA E FINANCEIRA</w:t>
      </w:r>
      <w:bookmarkEnd w:id="23"/>
    </w:p>
    <w:p w:rsidR="00734951" w:rsidRPr="00734951" w:rsidRDefault="00734951" w:rsidP="00734951"/>
    <w:p w:rsidR="007E6C39" w:rsidRDefault="000D2537" w:rsidP="007E6C39">
      <w:pPr>
        <w:pStyle w:val="Ttulo2"/>
        <w:numPr>
          <w:ilvl w:val="0"/>
          <w:numId w:val="0"/>
        </w:numPr>
      </w:pPr>
      <w:r w:rsidRPr="00734951">
        <w:t>As propostas deverão conter informações e documentos, com justificativas sobre a metodologia, bem como os recursos humanos e materiais, definidos e quantificados a critério da Licitante, segundo os quais a mesma se propõe a executar os serviços, com base no detalhamento estabelecido neste TR.</w:t>
      </w:r>
    </w:p>
    <w:p w:rsidR="007E6C39" w:rsidRPr="007E6C39" w:rsidRDefault="007E6C39" w:rsidP="007E6C39"/>
    <w:p w:rsidR="000D2537" w:rsidRDefault="000D2537" w:rsidP="007E6C39">
      <w:pPr>
        <w:pStyle w:val="Ttulo2"/>
        <w:numPr>
          <w:ilvl w:val="0"/>
          <w:numId w:val="0"/>
        </w:numPr>
      </w:pPr>
      <w:r w:rsidRPr="00734951">
        <w:t xml:space="preserve">O detalhamento da Proposta Técnica não deverá ultrapassar </w:t>
      </w:r>
      <w:r w:rsidRPr="008915DC">
        <w:t>200 p</w:t>
      </w:r>
      <w:r w:rsidRPr="00734951">
        <w:t>áginas de texto, no formato A4 da ABNT, letra Arial n.º 12, espaçamento simples entre parágrafos, com margens de 3 cm a esquerda, 2 cm a direita, 3 cm superior e 2 cm inferior. Os títulos deverão ser escritos com letra Arial 14 (em negrito) e os subtítulos com letra Arial 12 (em negrito).</w:t>
      </w:r>
    </w:p>
    <w:p w:rsidR="007E6C39" w:rsidRPr="007E6C39" w:rsidRDefault="007E6C39" w:rsidP="007E6C39"/>
    <w:p w:rsidR="000D2537" w:rsidRDefault="000D2537" w:rsidP="007E6C39">
      <w:pPr>
        <w:pStyle w:val="Ttulo2"/>
        <w:numPr>
          <w:ilvl w:val="0"/>
          <w:numId w:val="0"/>
        </w:numPr>
      </w:pPr>
      <w:r w:rsidRPr="007E6C39">
        <w:t>As folhas de currículos e certidões não serão computadas na contagem do número máximo aqui estabelecido. Cada currículo deverá limitar-se a três páginas.</w:t>
      </w:r>
    </w:p>
    <w:p w:rsidR="007E6C39" w:rsidRPr="007E6C39" w:rsidRDefault="007E6C39" w:rsidP="007E6C39"/>
    <w:p w:rsidR="000D2537" w:rsidRDefault="000D2537" w:rsidP="007E6C39">
      <w:pPr>
        <w:pStyle w:val="Ttulo2"/>
        <w:numPr>
          <w:ilvl w:val="0"/>
          <w:numId w:val="0"/>
        </w:numPr>
      </w:pPr>
      <w:r w:rsidRPr="007E6C39">
        <w:t xml:space="preserve">Para cronogramas, gráficos, desenhos, tabelas e figuras serão permitidos o uso do formato A3 e outro tipo de letra e estarão incluídas </w:t>
      </w:r>
      <w:r w:rsidRPr="008915DC">
        <w:t>nessas 200</w:t>
      </w:r>
      <w:r w:rsidRPr="007E6C39">
        <w:t xml:space="preserve"> páginas.</w:t>
      </w:r>
    </w:p>
    <w:p w:rsidR="007E6C39" w:rsidRPr="007E6C39" w:rsidRDefault="007E6C39" w:rsidP="007E6C39"/>
    <w:p w:rsidR="000D2537" w:rsidRDefault="000D2537" w:rsidP="007E6C39">
      <w:pPr>
        <w:pStyle w:val="Ttulo2"/>
        <w:numPr>
          <w:ilvl w:val="0"/>
          <w:numId w:val="0"/>
        </w:numPr>
      </w:pPr>
      <w:r w:rsidRPr="007E6C39">
        <w:t>As propostas Técnicas e Financeiras deverão ser apresentadas conforme estabelecido em Edital.</w:t>
      </w:r>
    </w:p>
    <w:p w:rsidR="00780279" w:rsidRPr="00780279" w:rsidRDefault="00780279" w:rsidP="00780279"/>
    <w:p w:rsidR="007E6C39" w:rsidRPr="007E6C39" w:rsidRDefault="007E6C39" w:rsidP="007E6C39"/>
    <w:p w:rsidR="000D2537" w:rsidRPr="00047476" w:rsidRDefault="000D2537" w:rsidP="007E6C39">
      <w:pPr>
        <w:pStyle w:val="Ttulo2"/>
        <w:ind w:left="0" w:firstLine="0"/>
        <w:rPr>
          <w:b/>
        </w:rPr>
      </w:pPr>
      <w:r w:rsidRPr="00047476">
        <w:rPr>
          <w:b/>
        </w:rPr>
        <w:t>Proposta Técnica</w:t>
      </w:r>
    </w:p>
    <w:p w:rsidR="007E6C39" w:rsidRPr="007E6C39" w:rsidRDefault="007E6C39" w:rsidP="007E6C39"/>
    <w:p w:rsidR="000D2537" w:rsidRDefault="000D2537" w:rsidP="006819F3">
      <w:pPr>
        <w:pStyle w:val="Ttulo3"/>
        <w:ind w:left="0" w:firstLine="11"/>
      </w:pPr>
      <w:r w:rsidRPr="006819F3">
        <w:t>A Proposta Técnica é o documento onde a Licitante consubstancia e justifica a metodologia, os recursos humanos e materiais a serem utilizados para a execução dos serviços.</w:t>
      </w:r>
    </w:p>
    <w:p w:rsidR="006819F3" w:rsidRPr="006819F3" w:rsidRDefault="006819F3" w:rsidP="006819F3"/>
    <w:p w:rsidR="006819F3" w:rsidRDefault="000D2537" w:rsidP="006819F3">
      <w:pPr>
        <w:pStyle w:val="Ttulo3"/>
        <w:ind w:left="0" w:firstLine="11"/>
      </w:pPr>
      <w:r w:rsidRPr="006819F3">
        <w:t>A Proposta Técnica será elaborada atendendo as seguintes considerações básicas:</w:t>
      </w:r>
    </w:p>
    <w:p w:rsidR="006819F3" w:rsidRDefault="006819F3" w:rsidP="006819F3">
      <w:pPr>
        <w:pStyle w:val="Ttulo3"/>
        <w:numPr>
          <w:ilvl w:val="0"/>
          <w:numId w:val="0"/>
        </w:numPr>
        <w:ind w:left="11"/>
      </w:pPr>
    </w:p>
    <w:p w:rsidR="006819F3" w:rsidRDefault="000D2537" w:rsidP="00A15403">
      <w:pPr>
        <w:pStyle w:val="Ttulo3"/>
        <w:numPr>
          <w:ilvl w:val="0"/>
          <w:numId w:val="13"/>
        </w:numPr>
        <w:ind w:left="567" w:hanging="283"/>
      </w:pPr>
      <w:r w:rsidRPr="006819F3">
        <w:t>A experiência da Licitante em serviços similares;</w:t>
      </w:r>
    </w:p>
    <w:p w:rsidR="006819F3" w:rsidRDefault="000D2537" w:rsidP="00A15403">
      <w:pPr>
        <w:pStyle w:val="Ttulo3"/>
        <w:numPr>
          <w:ilvl w:val="0"/>
          <w:numId w:val="13"/>
        </w:numPr>
        <w:ind w:left="567" w:hanging="283"/>
      </w:pPr>
      <w:r w:rsidRPr="006819F3">
        <w:t>Os diferentes tipos de trabalhos incluídos no Escopo dos Serviços;</w:t>
      </w:r>
    </w:p>
    <w:p w:rsidR="000D2537" w:rsidRDefault="000D2537" w:rsidP="00A15403">
      <w:pPr>
        <w:pStyle w:val="Ttulo3"/>
        <w:numPr>
          <w:ilvl w:val="0"/>
          <w:numId w:val="13"/>
        </w:numPr>
        <w:ind w:left="567" w:hanging="283"/>
      </w:pPr>
      <w:r w:rsidRPr="006819F3">
        <w:t xml:space="preserve">A compatibilização </w:t>
      </w:r>
      <w:r w:rsidR="00765FB0">
        <w:t>experiência do Coordenador Geral</w:t>
      </w:r>
      <w:r w:rsidR="00765FB0" w:rsidRPr="006819F3">
        <w:t xml:space="preserve"> </w:t>
      </w:r>
      <w:r w:rsidRPr="006819F3">
        <w:t>e meios materiais a utilizar, com o Programa de Trabalho.</w:t>
      </w:r>
    </w:p>
    <w:p w:rsidR="006819F3" w:rsidRPr="006819F3" w:rsidRDefault="006819F3" w:rsidP="006819F3"/>
    <w:p w:rsidR="000D2537" w:rsidRDefault="000D2537" w:rsidP="006819F3">
      <w:pPr>
        <w:pStyle w:val="Ttulo2"/>
        <w:numPr>
          <w:ilvl w:val="0"/>
          <w:numId w:val="0"/>
        </w:numPr>
      </w:pPr>
      <w:r w:rsidRPr="006819F3">
        <w:t>A proposta será elaborada conforme o sumário a seguir:</w:t>
      </w:r>
    </w:p>
    <w:p w:rsidR="006819F3" w:rsidRPr="006819F3" w:rsidRDefault="006819F3" w:rsidP="006819F3"/>
    <w:p w:rsidR="000D2537" w:rsidRDefault="000D2537" w:rsidP="006819F3">
      <w:pPr>
        <w:pStyle w:val="Ttulo2"/>
        <w:numPr>
          <w:ilvl w:val="0"/>
          <w:numId w:val="0"/>
        </w:numPr>
      </w:pPr>
      <w:r w:rsidRPr="006819F3">
        <w:t>Sumário</w:t>
      </w:r>
    </w:p>
    <w:p w:rsidR="006819F3" w:rsidRPr="006819F3" w:rsidRDefault="006819F3" w:rsidP="006819F3"/>
    <w:p w:rsidR="000D2537" w:rsidRPr="00DC2369" w:rsidRDefault="000D2537" w:rsidP="00A15403">
      <w:pPr>
        <w:pStyle w:val="Ttulo2"/>
        <w:numPr>
          <w:ilvl w:val="0"/>
          <w:numId w:val="14"/>
        </w:numPr>
        <w:ind w:left="567" w:hanging="283"/>
      </w:pPr>
      <w:r w:rsidRPr="00DC2369">
        <w:t>Apresentação da Proposta Técnica</w:t>
      </w:r>
    </w:p>
    <w:p w:rsidR="000D2537" w:rsidRPr="00DC2369" w:rsidRDefault="000D2537" w:rsidP="00A15403">
      <w:pPr>
        <w:pStyle w:val="Ttulo2"/>
        <w:numPr>
          <w:ilvl w:val="0"/>
          <w:numId w:val="14"/>
        </w:numPr>
        <w:ind w:left="567" w:hanging="283"/>
      </w:pPr>
      <w:r w:rsidRPr="00DC2369">
        <w:t>Experiência da Licitante</w:t>
      </w:r>
    </w:p>
    <w:p w:rsidR="00345D18" w:rsidRDefault="00345D18" w:rsidP="004110AB">
      <w:pPr>
        <w:pStyle w:val="PargrafodaLista"/>
        <w:numPr>
          <w:ilvl w:val="0"/>
          <w:numId w:val="14"/>
        </w:numPr>
        <w:ind w:left="567" w:hanging="283"/>
      </w:pPr>
      <w:r w:rsidRPr="00407B53">
        <w:t xml:space="preserve">Conhecimento </w:t>
      </w:r>
      <w:r w:rsidRPr="00407B53">
        <w:rPr>
          <w:szCs w:val="20"/>
        </w:rPr>
        <w:t>dos Aspectos Gerenciais e Ambientais</w:t>
      </w:r>
      <w:r>
        <w:rPr>
          <w:szCs w:val="20"/>
        </w:rPr>
        <w:t xml:space="preserve"> e</w:t>
      </w:r>
      <w:r w:rsidRPr="00407B53">
        <w:t xml:space="preserve"> dos tipos de Empreendimentos</w:t>
      </w:r>
      <w:r w:rsidRPr="00DC2369">
        <w:t xml:space="preserve"> </w:t>
      </w:r>
    </w:p>
    <w:p w:rsidR="00345D18" w:rsidRPr="00C20B09" w:rsidRDefault="00345D18" w:rsidP="00345D18">
      <w:pPr>
        <w:pStyle w:val="PargrafodaLista"/>
        <w:numPr>
          <w:ilvl w:val="0"/>
          <w:numId w:val="14"/>
        </w:numPr>
        <w:ind w:left="567" w:hanging="283"/>
        <w:rPr>
          <w:szCs w:val="20"/>
        </w:rPr>
      </w:pPr>
      <w:r w:rsidRPr="00345D18">
        <w:t>Conhecimento dos Aspectos Institucionais do Licenciamento Ambiental</w:t>
      </w:r>
    </w:p>
    <w:p w:rsidR="000D2537" w:rsidRDefault="000D2537" w:rsidP="00A15403">
      <w:pPr>
        <w:pStyle w:val="Ttulo2"/>
        <w:numPr>
          <w:ilvl w:val="0"/>
          <w:numId w:val="14"/>
        </w:numPr>
        <w:ind w:left="567" w:hanging="283"/>
      </w:pPr>
      <w:r w:rsidRPr="00DC2369">
        <w:t>Plano Geral de Trabalho</w:t>
      </w:r>
    </w:p>
    <w:p w:rsidR="00345D18" w:rsidRDefault="00345D18" w:rsidP="00345D18">
      <w:r>
        <w:t xml:space="preserve">              Planejamento</w:t>
      </w:r>
    </w:p>
    <w:p w:rsidR="00345D18" w:rsidRDefault="00345D18" w:rsidP="00345D18">
      <w:r>
        <w:t xml:space="preserve">              Execução</w:t>
      </w:r>
    </w:p>
    <w:p w:rsidR="00345D18" w:rsidRDefault="00345D18" w:rsidP="00345D18">
      <w:r>
        <w:t xml:space="preserve">              Monitoramento e Controle</w:t>
      </w:r>
    </w:p>
    <w:p w:rsidR="00345D18" w:rsidRPr="00345D18" w:rsidRDefault="00345D18" w:rsidP="00345D18">
      <w:r>
        <w:t xml:space="preserve">              Avaliação</w:t>
      </w:r>
    </w:p>
    <w:p w:rsidR="000D2537" w:rsidRPr="00DC2369" w:rsidRDefault="004A3E02" w:rsidP="00A15403">
      <w:pPr>
        <w:pStyle w:val="Ttulo2"/>
        <w:numPr>
          <w:ilvl w:val="0"/>
          <w:numId w:val="14"/>
        </w:numPr>
        <w:ind w:left="567" w:hanging="283"/>
      </w:pPr>
      <w:r w:rsidRPr="00DC2369">
        <w:t>Coordenador Geral</w:t>
      </w:r>
    </w:p>
    <w:p w:rsidR="000D2537" w:rsidRPr="00DC2369" w:rsidRDefault="000D2537" w:rsidP="00A15403">
      <w:pPr>
        <w:pStyle w:val="Ttulo2"/>
        <w:numPr>
          <w:ilvl w:val="0"/>
          <w:numId w:val="14"/>
        </w:numPr>
        <w:ind w:left="567" w:hanging="283"/>
      </w:pPr>
      <w:r w:rsidRPr="00DC2369">
        <w:t>Apêndice de Formulários</w:t>
      </w:r>
    </w:p>
    <w:p w:rsidR="006819F3" w:rsidRPr="006819F3" w:rsidRDefault="006819F3" w:rsidP="006819F3"/>
    <w:p w:rsidR="009D248D" w:rsidRDefault="000D2537" w:rsidP="001A0FCF">
      <w:pPr>
        <w:pStyle w:val="Ttulo4"/>
        <w:tabs>
          <w:tab w:val="left" w:pos="851"/>
          <w:tab w:val="left" w:pos="1134"/>
        </w:tabs>
        <w:spacing w:after="120"/>
        <w:ind w:left="0" w:firstLine="0"/>
        <w:rPr>
          <w:szCs w:val="24"/>
        </w:rPr>
      </w:pPr>
      <w:r w:rsidRPr="009D248D">
        <w:rPr>
          <w:szCs w:val="24"/>
        </w:rPr>
        <w:t>A proposta conterá, nos itens pertinentes ao sumário pre</w:t>
      </w:r>
      <w:r w:rsidR="009D248D">
        <w:rPr>
          <w:szCs w:val="24"/>
        </w:rPr>
        <w:t>cedente, informações detalhadas</w:t>
      </w:r>
    </w:p>
    <w:p w:rsidR="00A15A6A" w:rsidRDefault="000D2537" w:rsidP="001A0FCF">
      <w:pPr>
        <w:pStyle w:val="Ttulo4"/>
        <w:numPr>
          <w:ilvl w:val="0"/>
          <w:numId w:val="0"/>
        </w:numPr>
        <w:tabs>
          <w:tab w:val="left" w:pos="851"/>
          <w:tab w:val="left" w:pos="1134"/>
        </w:tabs>
        <w:spacing w:after="120"/>
        <w:rPr>
          <w:szCs w:val="24"/>
        </w:rPr>
      </w:pPr>
      <w:proofErr w:type="gramStart"/>
      <w:r w:rsidRPr="009D248D">
        <w:rPr>
          <w:szCs w:val="24"/>
        </w:rPr>
        <w:t>nos</w:t>
      </w:r>
      <w:proofErr w:type="gramEnd"/>
      <w:r w:rsidRPr="009D248D">
        <w:rPr>
          <w:szCs w:val="24"/>
        </w:rPr>
        <w:t xml:space="preserve"> aspectos indicados a seguir:</w:t>
      </w:r>
    </w:p>
    <w:p w:rsidR="00A15A6A" w:rsidRDefault="00A15A6A" w:rsidP="00A15A6A">
      <w:pPr>
        <w:pStyle w:val="Ttulo4"/>
        <w:numPr>
          <w:ilvl w:val="0"/>
          <w:numId w:val="0"/>
        </w:numPr>
        <w:tabs>
          <w:tab w:val="left" w:pos="851"/>
          <w:tab w:val="left" w:pos="1134"/>
        </w:tabs>
        <w:spacing w:after="120"/>
        <w:ind w:left="567"/>
        <w:rPr>
          <w:szCs w:val="24"/>
        </w:rPr>
      </w:pPr>
    </w:p>
    <w:p w:rsidR="000B1CFA" w:rsidRDefault="000D2537" w:rsidP="000B1CFA">
      <w:pPr>
        <w:pStyle w:val="PargrafodaLista"/>
        <w:numPr>
          <w:ilvl w:val="0"/>
          <w:numId w:val="16"/>
        </w:numPr>
        <w:ind w:left="567" w:hanging="283"/>
        <w:rPr>
          <w:b/>
        </w:rPr>
      </w:pPr>
      <w:r w:rsidRPr="00A23241">
        <w:rPr>
          <w:b/>
        </w:rPr>
        <w:t xml:space="preserve">Experiência da Licitante - </w:t>
      </w:r>
      <w:proofErr w:type="gramStart"/>
      <w:r w:rsidR="004A3E02">
        <w:rPr>
          <w:b/>
        </w:rPr>
        <w:t>S</w:t>
      </w:r>
      <w:r w:rsidRPr="00A23241">
        <w:rPr>
          <w:b/>
        </w:rPr>
        <w:t>erá(</w:t>
      </w:r>
      <w:proofErr w:type="spellStart"/>
      <w:proofErr w:type="gramEnd"/>
      <w:r w:rsidRPr="00A23241">
        <w:rPr>
          <w:b/>
        </w:rPr>
        <w:t>ão</w:t>
      </w:r>
      <w:proofErr w:type="spellEnd"/>
      <w:r w:rsidRPr="00A23241">
        <w:rPr>
          <w:b/>
        </w:rPr>
        <w:t>) comprovada(s) atrav</w:t>
      </w:r>
      <w:r w:rsidR="00A15A6A" w:rsidRPr="00A23241">
        <w:rPr>
          <w:b/>
        </w:rPr>
        <w:t xml:space="preserve">és do atendimento das seguintes </w:t>
      </w:r>
      <w:r w:rsidRPr="00A23241">
        <w:rPr>
          <w:b/>
        </w:rPr>
        <w:t>exigências:</w:t>
      </w:r>
    </w:p>
    <w:p w:rsidR="000B1CFA" w:rsidRPr="000B1CFA" w:rsidRDefault="000B1CFA" w:rsidP="000B1CFA">
      <w:pPr>
        <w:pStyle w:val="PargrafodaLista"/>
        <w:ind w:left="567"/>
      </w:pPr>
    </w:p>
    <w:p w:rsidR="000B1CFA" w:rsidRPr="000B1CFA" w:rsidRDefault="000B1CFA" w:rsidP="000B1CFA">
      <w:pPr>
        <w:pStyle w:val="PargrafodaLista"/>
        <w:numPr>
          <w:ilvl w:val="1"/>
          <w:numId w:val="16"/>
        </w:numPr>
      </w:pPr>
      <w:r w:rsidRPr="000B1CFA">
        <w:t xml:space="preserve">Relação dos contratos de serviços </w:t>
      </w:r>
      <w:r>
        <w:t>executados, relativos a atividades pertinentes e compatíveis com o objeto desta licitação</w:t>
      </w:r>
      <w:r w:rsidRPr="000B1CFA">
        <w:t>;</w:t>
      </w:r>
    </w:p>
    <w:p w:rsidR="000B1CFA" w:rsidRPr="000B1CFA" w:rsidRDefault="000B1CFA" w:rsidP="000B1CFA">
      <w:pPr>
        <w:pStyle w:val="PargrafodaLista"/>
        <w:ind w:left="1440"/>
        <w:rPr>
          <w:b/>
        </w:rPr>
      </w:pPr>
    </w:p>
    <w:p w:rsidR="000B1CFA" w:rsidRDefault="000B1CFA" w:rsidP="000B1CFA">
      <w:pPr>
        <w:pStyle w:val="PargrafodaLista"/>
        <w:numPr>
          <w:ilvl w:val="1"/>
          <w:numId w:val="16"/>
        </w:numPr>
      </w:pPr>
      <w:r w:rsidRPr="000B1CFA">
        <w:t>Deverão</w:t>
      </w:r>
      <w:r>
        <w:t xml:space="preserve"> </w:t>
      </w:r>
      <w:r w:rsidRPr="003F0F52">
        <w:t>ser apresentados atestados, emitidos</w:t>
      </w:r>
      <w:r w:rsidRPr="00A23241">
        <w:t xml:space="preserve"> em nome da Licitante, fornecidos por pessoas jurídicas de direito público ou privado,</w:t>
      </w:r>
      <w:r w:rsidRPr="00A23241">
        <w:rPr>
          <w:lang w:eastAsia="ar-SA"/>
        </w:rPr>
        <w:t xml:space="preserve"> acompanhados da respectiva certidão </w:t>
      </w:r>
      <w:r w:rsidRPr="00A23241">
        <w:rPr>
          <w:lang w:eastAsia="ar-SA"/>
        </w:rPr>
        <w:lastRenderedPageBreak/>
        <w:t xml:space="preserve">do </w:t>
      </w:r>
      <w:r w:rsidRPr="00A23241">
        <w:t xml:space="preserve">CREA ou conselho profissional equivalente. Atestados executados em consórcio serão considerados em sua totalidade </w:t>
      </w:r>
      <w:r w:rsidRPr="00EC7AC8">
        <w:t>para cada uma das empresas, exceto naqueles atestados em que tenham sido estabelecidas responsabilidades específicas.</w:t>
      </w:r>
    </w:p>
    <w:p w:rsidR="000B1CFA" w:rsidRDefault="000B1CFA" w:rsidP="000B1CFA">
      <w:pPr>
        <w:pStyle w:val="PargrafodaLista"/>
      </w:pPr>
    </w:p>
    <w:p w:rsidR="000D2537" w:rsidRDefault="000D2537" w:rsidP="000B1CFA">
      <w:pPr>
        <w:pStyle w:val="PargrafodaLista"/>
        <w:numPr>
          <w:ilvl w:val="1"/>
          <w:numId w:val="16"/>
        </w:numPr>
      </w:pPr>
      <w:r w:rsidRPr="000B1CFA">
        <w:t>S</w:t>
      </w:r>
      <w:r w:rsidR="00A15A6A" w:rsidRPr="000B1CFA">
        <w:t>omente serão</w:t>
      </w:r>
      <w:r w:rsidRPr="000B1CFA">
        <w:t xml:space="preserve"> considerados </w:t>
      </w:r>
      <w:r w:rsidR="00A15A6A" w:rsidRPr="000B1CFA">
        <w:t xml:space="preserve">os </w:t>
      </w:r>
      <w:r w:rsidRPr="000B1CFA">
        <w:t>atestados de serviços totalmente concluídos</w:t>
      </w:r>
      <w:r w:rsidR="00A15A6A" w:rsidRPr="000B1CFA">
        <w:t>;</w:t>
      </w:r>
    </w:p>
    <w:p w:rsidR="000B1CFA" w:rsidRDefault="000B1CFA" w:rsidP="000B1CFA">
      <w:pPr>
        <w:pStyle w:val="PargrafodaLista"/>
      </w:pPr>
    </w:p>
    <w:p w:rsidR="009B335F" w:rsidRPr="000B1CFA" w:rsidRDefault="000B1CFA" w:rsidP="000B1CFA">
      <w:pPr>
        <w:pStyle w:val="PargrafodaLista"/>
        <w:numPr>
          <w:ilvl w:val="1"/>
          <w:numId w:val="16"/>
        </w:numPr>
      </w:pPr>
      <w:r>
        <w:t xml:space="preserve">A </w:t>
      </w:r>
      <w:r w:rsidRPr="00EC7AC8">
        <w:t xml:space="preserve">Licitante deverá destacar no atestado apresentado, através de grifos, os serviços, valores e datas que </w:t>
      </w:r>
      <w:r w:rsidRPr="000F0011">
        <w:t>atendem as exigências do presente edital.</w:t>
      </w:r>
      <w:r>
        <w:t xml:space="preserve"> </w:t>
      </w:r>
    </w:p>
    <w:p w:rsidR="009B335F" w:rsidRPr="00EC7AC8" w:rsidRDefault="009B335F" w:rsidP="00A15A6A"/>
    <w:p w:rsidR="00407B53" w:rsidRDefault="007138F8" w:rsidP="00407B53">
      <w:pPr>
        <w:pStyle w:val="PargrafodaLista"/>
        <w:numPr>
          <w:ilvl w:val="0"/>
          <w:numId w:val="16"/>
        </w:numPr>
        <w:rPr>
          <w:b/>
          <w:szCs w:val="20"/>
        </w:rPr>
      </w:pPr>
      <w:r w:rsidRPr="007138F8">
        <w:rPr>
          <w:b/>
        </w:rPr>
        <w:t xml:space="preserve">Conhecimento do procedimento do licenciamento ambiental nos </w:t>
      </w:r>
      <w:r w:rsidR="00E061FD">
        <w:rPr>
          <w:b/>
        </w:rPr>
        <w:t xml:space="preserve">órgãos licenciadores </w:t>
      </w:r>
      <w:r w:rsidR="00C60E66">
        <w:rPr>
          <w:b/>
        </w:rPr>
        <w:t xml:space="preserve">e intervenientes </w:t>
      </w:r>
      <w:r w:rsidR="00E061FD">
        <w:rPr>
          <w:b/>
        </w:rPr>
        <w:t>de todas as esferas do Poder</w:t>
      </w:r>
      <w:r w:rsidRPr="007138F8">
        <w:rPr>
          <w:b/>
        </w:rPr>
        <w:t xml:space="preserve"> na área de atuação da CODEVASF</w:t>
      </w:r>
      <w:r w:rsidR="000D2537" w:rsidRPr="007138F8">
        <w:rPr>
          <w:b/>
          <w:szCs w:val="20"/>
        </w:rPr>
        <w:t xml:space="preserve"> - objetiva demonstrar que a Licitante tem pleno</w:t>
      </w:r>
      <w:r w:rsidR="000D2537" w:rsidRPr="000665D1">
        <w:rPr>
          <w:b/>
          <w:szCs w:val="20"/>
        </w:rPr>
        <w:t xml:space="preserve"> conhecimento dos trabalhos e, para tanto, deve fazer descrição referente:</w:t>
      </w:r>
    </w:p>
    <w:p w:rsidR="00407B53" w:rsidRPr="00407B53" w:rsidRDefault="00407B53" w:rsidP="00407B53">
      <w:pPr>
        <w:pStyle w:val="PargrafodaLista"/>
        <w:ind w:left="644"/>
        <w:rPr>
          <w:szCs w:val="20"/>
        </w:rPr>
      </w:pPr>
    </w:p>
    <w:p w:rsidR="00407B53" w:rsidRPr="00407B53" w:rsidRDefault="000665D1" w:rsidP="00407B53">
      <w:pPr>
        <w:pStyle w:val="PargrafodaLista"/>
        <w:numPr>
          <w:ilvl w:val="1"/>
          <w:numId w:val="16"/>
        </w:numPr>
        <w:rPr>
          <w:szCs w:val="20"/>
        </w:rPr>
      </w:pPr>
      <w:r w:rsidRPr="00407B53">
        <w:t xml:space="preserve">Conhecimento </w:t>
      </w:r>
      <w:r w:rsidR="00355F40" w:rsidRPr="00407B53">
        <w:rPr>
          <w:szCs w:val="20"/>
        </w:rPr>
        <w:t>dos Aspectos Gerenciais e Ambientais</w:t>
      </w:r>
      <w:r w:rsidR="00355F40">
        <w:rPr>
          <w:szCs w:val="20"/>
        </w:rPr>
        <w:t xml:space="preserve"> e</w:t>
      </w:r>
      <w:r w:rsidRPr="00407B53">
        <w:t xml:space="preserve"> dos</w:t>
      </w:r>
      <w:r w:rsidR="00A520BE" w:rsidRPr="00407B53">
        <w:t xml:space="preserve"> tipos de </w:t>
      </w:r>
      <w:r w:rsidRPr="00407B53">
        <w:t>Empreendimentos</w:t>
      </w:r>
      <w:r w:rsidR="00407B53">
        <w:t>:</w:t>
      </w:r>
    </w:p>
    <w:p w:rsidR="00407B53" w:rsidRPr="00407B53" w:rsidRDefault="00355F40" w:rsidP="00407B53">
      <w:pPr>
        <w:pStyle w:val="PargrafodaLista"/>
        <w:ind w:left="1440"/>
      </w:pPr>
      <w:r>
        <w:rPr>
          <w:szCs w:val="20"/>
        </w:rPr>
        <w:t>Apreciação dos aspectos relacionados à gestão ambiental dos empreendimentos, incluindo as</w:t>
      </w:r>
      <w:r w:rsidR="00407B53" w:rsidRPr="00407B53">
        <w:rPr>
          <w:szCs w:val="20"/>
        </w:rPr>
        <w:t xml:space="preserve"> informações gerais de real interesse na execução dos trabalhos, identificando os tipos de empreendimentos implantados/operados pela CODEVASF e suas áreas de intervenção e outros </w:t>
      </w:r>
      <w:r w:rsidR="00407B53" w:rsidRPr="00407B53">
        <w:rPr>
          <w:bCs/>
          <w:szCs w:val="20"/>
        </w:rPr>
        <w:t xml:space="preserve">aspectos que possam influir ou exigir especial atenção na condução dos </w:t>
      </w:r>
      <w:r w:rsidR="00407B53" w:rsidRPr="00407B53">
        <w:rPr>
          <w:szCs w:val="20"/>
        </w:rPr>
        <w:t>processos de Licenciamento e garantia da Regularidade Ambiental;</w:t>
      </w:r>
    </w:p>
    <w:p w:rsidR="00407B53" w:rsidRDefault="00407B53" w:rsidP="00407B53">
      <w:pPr>
        <w:pStyle w:val="PargrafodaLista"/>
        <w:ind w:left="1440"/>
        <w:rPr>
          <w:szCs w:val="20"/>
        </w:rPr>
      </w:pPr>
    </w:p>
    <w:p w:rsidR="00407B53" w:rsidRPr="00407B53" w:rsidRDefault="00407B53" w:rsidP="00407B53">
      <w:pPr>
        <w:pStyle w:val="PargrafodaLista"/>
        <w:numPr>
          <w:ilvl w:val="1"/>
          <w:numId w:val="16"/>
        </w:numPr>
        <w:rPr>
          <w:szCs w:val="20"/>
        </w:rPr>
      </w:pPr>
      <w:r w:rsidRPr="00407B53">
        <w:rPr>
          <w:szCs w:val="20"/>
        </w:rPr>
        <w:t>Conhecimento dos Aspectos Institucionais do Licenciamento Ambiental</w:t>
      </w:r>
      <w:r>
        <w:rPr>
          <w:szCs w:val="20"/>
        </w:rPr>
        <w:t>:</w:t>
      </w:r>
    </w:p>
    <w:p w:rsidR="00407B53" w:rsidRPr="00407B53" w:rsidRDefault="00407B53" w:rsidP="00407B53">
      <w:pPr>
        <w:pStyle w:val="PargrafodaLista"/>
        <w:ind w:left="1440"/>
        <w:rPr>
          <w:szCs w:val="20"/>
        </w:rPr>
      </w:pPr>
      <w:r w:rsidRPr="00407B53">
        <w:rPr>
          <w:szCs w:val="20"/>
        </w:rPr>
        <w:t>Relativos à estrutura, modo de funcionamento e dinâmica e fluxos dos processos de Licenciamento Ambiental nos órgãos ambientais, incluindo os intervenientes, dos Municípios, dos Estados e da União e as legislações ambientais aplicáveis;</w:t>
      </w:r>
    </w:p>
    <w:p w:rsidR="00407B53" w:rsidRPr="00407B53" w:rsidRDefault="00407B53" w:rsidP="00407B53">
      <w:pPr>
        <w:pStyle w:val="PargrafodaLista"/>
        <w:ind w:left="1440"/>
        <w:rPr>
          <w:szCs w:val="20"/>
        </w:rPr>
      </w:pPr>
    </w:p>
    <w:p w:rsidR="00A23241" w:rsidRPr="000665D1" w:rsidRDefault="00A23241" w:rsidP="00A23241">
      <w:pPr>
        <w:rPr>
          <w:szCs w:val="20"/>
        </w:rPr>
      </w:pPr>
    </w:p>
    <w:p w:rsidR="000D2537" w:rsidRDefault="000D2537" w:rsidP="00A15403">
      <w:pPr>
        <w:pStyle w:val="PargrafodaLista"/>
        <w:numPr>
          <w:ilvl w:val="0"/>
          <w:numId w:val="16"/>
        </w:numPr>
        <w:rPr>
          <w:b/>
          <w:szCs w:val="20"/>
        </w:rPr>
      </w:pPr>
      <w:r w:rsidRPr="000665D1">
        <w:rPr>
          <w:b/>
          <w:szCs w:val="20"/>
        </w:rPr>
        <w:t>Plano Geral de Trabalho - inclui as informações, justificativas e detalhamento relativos ao mesmo, devendo ser apresentado:</w:t>
      </w:r>
    </w:p>
    <w:p w:rsidR="004F1C9C" w:rsidRPr="004F1C9C" w:rsidRDefault="004F1C9C" w:rsidP="004F1C9C">
      <w:pPr>
        <w:pStyle w:val="PargrafodaLista"/>
        <w:ind w:left="644"/>
        <w:rPr>
          <w:szCs w:val="20"/>
        </w:rPr>
      </w:pPr>
    </w:p>
    <w:p w:rsidR="004F1C9C" w:rsidRPr="004F1C9C" w:rsidRDefault="004F1C9C" w:rsidP="004F1C9C">
      <w:pPr>
        <w:pStyle w:val="PargrafodaLista"/>
        <w:numPr>
          <w:ilvl w:val="1"/>
          <w:numId w:val="16"/>
        </w:numPr>
        <w:rPr>
          <w:szCs w:val="20"/>
        </w:rPr>
      </w:pPr>
      <w:r w:rsidRPr="004F1C9C">
        <w:rPr>
          <w:szCs w:val="20"/>
        </w:rPr>
        <w:t>Descrição de como se dará o planejamento, execução, monitoramento, controle e avaliação</w:t>
      </w:r>
      <w:r>
        <w:rPr>
          <w:szCs w:val="20"/>
        </w:rPr>
        <w:t xml:space="preserve"> </w:t>
      </w:r>
      <w:r w:rsidRPr="004F1C9C">
        <w:rPr>
          <w:szCs w:val="20"/>
        </w:rPr>
        <w:t>dos serviços objeto deste TR.</w:t>
      </w:r>
    </w:p>
    <w:p w:rsidR="00505F99" w:rsidRPr="000665D1" w:rsidRDefault="00505F99" w:rsidP="00505F99">
      <w:pPr>
        <w:pStyle w:val="PargrafodaLista"/>
        <w:rPr>
          <w:b/>
          <w:szCs w:val="20"/>
        </w:rPr>
      </w:pPr>
    </w:p>
    <w:p w:rsidR="00047476" w:rsidRPr="000665D1" w:rsidRDefault="00047476" w:rsidP="00047476">
      <w:pPr>
        <w:rPr>
          <w:szCs w:val="20"/>
        </w:rPr>
      </w:pPr>
    </w:p>
    <w:p w:rsidR="000D2537" w:rsidRPr="00B754EA" w:rsidRDefault="00E37681" w:rsidP="00A15403">
      <w:pPr>
        <w:pStyle w:val="PargrafodaLista"/>
        <w:numPr>
          <w:ilvl w:val="0"/>
          <w:numId w:val="16"/>
        </w:numPr>
        <w:rPr>
          <w:b/>
          <w:szCs w:val="20"/>
        </w:rPr>
      </w:pPr>
      <w:r w:rsidRPr="00087058">
        <w:rPr>
          <w:b/>
          <w:szCs w:val="20"/>
        </w:rPr>
        <w:t xml:space="preserve">Responsável Técnico - será o </w:t>
      </w:r>
      <w:r w:rsidR="009B756D" w:rsidRPr="00087058">
        <w:rPr>
          <w:b/>
          <w:szCs w:val="20"/>
        </w:rPr>
        <w:t xml:space="preserve">Coordenador Geral </w:t>
      </w:r>
      <w:r w:rsidRPr="00087058">
        <w:rPr>
          <w:b/>
          <w:szCs w:val="20"/>
        </w:rPr>
        <w:t>do contrato e deve</w:t>
      </w:r>
      <w:r w:rsidR="000D2537" w:rsidRPr="00087058">
        <w:rPr>
          <w:b/>
          <w:szCs w:val="20"/>
        </w:rPr>
        <w:t xml:space="preserve"> apresentar ficha curricular conforme Modelo I</w:t>
      </w:r>
      <w:r w:rsidR="0021327F">
        <w:rPr>
          <w:b/>
          <w:szCs w:val="20"/>
        </w:rPr>
        <w:t>II</w:t>
      </w:r>
      <w:r w:rsidR="000D2537" w:rsidRPr="00087058">
        <w:rPr>
          <w:b/>
          <w:szCs w:val="20"/>
        </w:rPr>
        <w:t xml:space="preserve"> do Anexo II deste</w:t>
      </w:r>
      <w:r w:rsidR="000D2537" w:rsidRPr="00B754EA">
        <w:rPr>
          <w:b/>
          <w:szCs w:val="20"/>
        </w:rPr>
        <w:t xml:space="preserve"> TR. Os demais profissionais serão avaliados de acordo com as solicitações mediante O.S.</w:t>
      </w:r>
    </w:p>
    <w:p w:rsidR="00047476" w:rsidRPr="000665D1" w:rsidRDefault="00047476" w:rsidP="00047476">
      <w:pPr>
        <w:pStyle w:val="PargrafodaLista"/>
        <w:rPr>
          <w:b/>
          <w:szCs w:val="20"/>
        </w:rPr>
      </w:pPr>
    </w:p>
    <w:p w:rsidR="000D2537" w:rsidRPr="000665D1" w:rsidRDefault="000D2537" w:rsidP="00A15403">
      <w:pPr>
        <w:pStyle w:val="Ttulo4"/>
        <w:numPr>
          <w:ilvl w:val="0"/>
          <w:numId w:val="17"/>
        </w:numPr>
        <w:tabs>
          <w:tab w:val="left" w:pos="851"/>
          <w:tab w:val="left" w:pos="1134"/>
        </w:tabs>
        <w:spacing w:after="120"/>
      </w:pPr>
      <w:r w:rsidRPr="000665D1">
        <w:t xml:space="preserve">O </w:t>
      </w:r>
      <w:r w:rsidR="00E37681">
        <w:t>Responsável Técnico será o Co</w:t>
      </w:r>
      <w:r w:rsidRPr="000665D1">
        <w:t xml:space="preserve">ordenador Geral </w:t>
      </w:r>
      <w:r w:rsidR="00E37681">
        <w:t>de forma a garantir a obrigatoriedade de</w:t>
      </w:r>
      <w:r w:rsidRPr="000665D1">
        <w:t xml:space="preserve"> pertencer ao quadro permanente da proponente na data da publicação do presente edital, devendo ser comprovado o vínculo por meio da apresentação de documento, conforme o caso:</w:t>
      </w:r>
    </w:p>
    <w:p w:rsidR="000D2537" w:rsidRPr="000665D1" w:rsidRDefault="000D2537" w:rsidP="00F157AB">
      <w:pPr>
        <w:pStyle w:val="Numerada5"/>
        <w:widowControl w:val="0"/>
        <w:numPr>
          <w:ilvl w:val="0"/>
          <w:numId w:val="34"/>
        </w:numPr>
        <w:spacing w:after="120"/>
        <w:contextualSpacing w:val="0"/>
        <w:rPr>
          <w:szCs w:val="20"/>
        </w:rPr>
      </w:pPr>
      <w:r w:rsidRPr="000665D1">
        <w:rPr>
          <w:szCs w:val="20"/>
        </w:rPr>
        <w:t>Empregado: carteira de trabalho com ficha de registro no Ministério do Trabalho, comprovando o vínculo pelo menos desde a data da publicação do presente edital;</w:t>
      </w:r>
    </w:p>
    <w:p w:rsidR="000D2537" w:rsidRPr="00047476" w:rsidRDefault="000D2537" w:rsidP="00F157AB">
      <w:pPr>
        <w:pStyle w:val="Numerada5"/>
        <w:widowControl w:val="0"/>
        <w:numPr>
          <w:ilvl w:val="0"/>
          <w:numId w:val="34"/>
        </w:numPr>
        <w:spacing w:after="120"/>
        <w:contextualSpacing w:val="0"/>
        <w:rPr>
          <w:szCs w:val="20"/>
        </w:rPr>
      </w:pPr>
      <w:r w:rsidRPr="000665D1">
        <w:rPr>
          <w:szCs w:val="20"/>
        </w:rPr>
        <w:t>Sócio: contrato social ou estatuto social devidamente registrado no órgão competente, comprovando que participa da sociedade pelo menos desde a data d</w:t>
      </w:r>
      <w:r w:rsidRPr="00047476">
        <w:rPr>
          <w:szCs w:val="20"/>
        </w:rPr>
        <w:t>a publicação do presente edital;</w:t>
      </w:r>
    </w:p>
    <w:p w:rsidR="000D2537" w:rsidRPr="00047476" w:rsidRDefault="000D2537" w:rsidP="00F157AB">
      <w:pPr>
        <w:pStyle w:val="Numerada5"/>
        <w:widowControl w:val="0"/>
        <w:numPr>
          <w:ilvl w:val="0"/>
          <w:numId w:val="34"/>
        </w:numPr>
        <w:spacing w:after="120"/>
        <w:contextualSpacing w:val="0"/>
        <w:rPr>
          <w:szCs w:val="20"/>
        </w:rPr>
      </w:pPr>
      <w:r w:rsidRPr="00047476">
        <w:rPr>
          <w:szCs w:val="20"/>
        </w:rPr>
        <w:t xml:space="preserve">Diretor: contrato social ou estatuto social devidamente registrado no órgão competente ou ata da última </w:t>
      </w:r>
      <w:r w:rsidR="00BA36D3" w:rsidRPr="00047476">
        <w:rPr>
          <w:szCs w:val="20"/>
        </w:rPr>
        <w:t>assembleia</w:t>
      </w:r>
      <w:r w:rsidRPr="00047476">
        <w:rPr>
          <w:szCs w:val="20"/>
        </w:rPr>
        <w:t xml:space="preserve"> de sua investidura no cargo, pelo menos desde a data da publicação do presente edital, devidamente publicada na imprensa oficial, no caso de sociedades anônimas.</w:t>
      </w:r>
    </w:p>
    <w:p w:rsidR="00047476" w:rsidRPr="00047476" w:rsidRDefault="00047476" w:rsidP="00047476"/>
    <w:p w:rsidR="000D2537" w:rsidRPr="00047476" w:rsidRDefault="000D2537" w:rsidP="00A15403">
      <w:pPr>
        <w:pStyle w:val="Ttulo4"/>
        <w:numPr>
          <w:ilvl w:val="0"/>
          <w:numId w:val="17"/>
        </w:numPr>
        <w:tabs>
          <w:tab w:val="left" w:pos="851"/>
          <w:tab w:val="left" w:pos="1134"/>
        </w:tabs>
        <w:spacing w:after="120"/>
        <w:rPr>
          <w:szCs w:val="24"/>
        </w:rPr>
      </w:pPr>
      <w:r w:rsidRPr="00047476">
        <w:rPr>
          <w:szCs w:val="24"/>
        </w:rPr>
        <w:t>No</w:t>
      </w:r>
      <w:r w:rsidR="001E4D8F">
        <w:rPr>
          <w:szCs w:val="24"/>
        </w:rPr>
        <w:t xml:space="preserve"> </w:t>
      </w:r>
      <w:r w:rsidRPr="00047476">
        <w:rPr>
          <w:szCs w:val="24"/>
        </w:rPr>
        <w:t>currículo deve estar exposto o período de trabalho e sua respectiva duração nas atividades desenvolvidas de forma a otimizar a avaliação pela Comissão;</w:t>
      </w:r>
    </w:p>
    <w:p w:rsidR="000D2537" w:rsidRPr="00047476" w:rsidRDefault="000D2537" w:rsidP="00F157AB">
      <w:pPr>
        <w:pStyle w:val="Numerada5"/>
        <w:widowControl w:val="0"/>
        <w:numPr>
          <w:ilvl w:val="0"/>
          <w:numId w:val="34"/>
        </w:numPr>
        <w:spacing w:after="120"/>
        <w:contextualSpacing w:val="0"/>
        <w:rPr>
          <w:szCs w:val="20"/>
        </w:rPr>
      </w:pPr>
      <w:r w:rsidRPr="00047476">
        <w:rPr>
          <w:szCs w:val="20"/>
        </w:rPr>
        <w:t>Para comprovação das atividades</w:t>
      </w:r>
      <w:r w:rsidR="00B754EA">
        <w:rPr>
          <w:szCs w:val="20"/>
        </w:rPr>
        <w:t xml:space="preserve"> de coordenação, fiscalização, supervisão ou elaboração,</w:t>
      </w:r>
      <w:r w:rsidRPr="00047476">
        <w:rPr>
          <w:szCs w:val="20"/>
        </w:rPr>
        <w:t xml:space="preserve"> declaradas no currículo, deverão ser apresentados os atestados de </w:t>
      </w:r>
      <w:r w:rsidRPr="00047476">
        <w:rPr>
          <w:szCs w:val="20"/>
        </w:rPr>
        <w:lastRenderedPageBreak/>
        <w:t>capacitação técnica emitidos por pessoas jurídicas de direito público ou privado, devidamente registradas no CREA ou conselho profissional equivalente, acompanhadas da respectiva Certidão de Acervo Técnico (CAT) ou documento similar;</w:t>
      </w:r>
    </w:p>
    <w:p w:rsidR="000D2537" w:rsidRPr="00047476" w:rsidRDefault="000D2537" w:rsidP="00A15403">
      <w:pPr>
        <w:pStyle w:val="PargrafodaLista"/>
        <w:numPr>
          <w:ilvl w:val="0"/>
          <w:numId w:val="16"/>
        </w:numPr>
      </w:pPr>
      <w:r w:rsidRPr="00907BE8">
        <w:t xml:space="preserve">Apêndice de Formulários - inclui os grupos de formulários relacionados no </w:t>
      </w:r>
      <w:r w:rsidRPr="00C4279E">
        <w:t>subitem 1</w:t>
      </w:r>
      <w:r w:rsidR="007A23EE" w:rsidRPr="00C4279E">
        <w:t>1</w:t>
      </w:r>
      <w:r w:rsidRPr="00C4279E">
        <w:t>.3,</w:t>
      </w:r>
      <w:r w:rsidRPr="00907BE8">
        <w:t xml:space="preserve"> cujos exemplos figuram </w:t>
      </w:r>
      <w:r w:rsidRPr="00742863">
        <w:t>nos Anexos II e III do presente TR, entendendo-se que as Licitantes, caso julguem necessário, poderão adaptá-los às</w:t>
      </w:r>
      <w:r w:rsidRPr="00047476">
        <w:t xml:space="preserve"> particularidades de suas propostas completando-as com categorias e itens adicionais.</w:t>
      </w:r>
    </w:p>
    <w:p w:rsidR="00047476" w:rsidRPr="00047476" w:rsidRDefault="00047476" w:rsidP="00047476">
      <w:pPr>
        <w:pStyle w:val="PargrafodaLista"/>
        <w:rPr>
          <w:b/>
        </w:rPr>
      </w:pPr>
    </w:p>
    <w:p w:rsidR="000D2537" w:rsidRDefault="000D2537" w:rsidP="00047476">
      <w:pPr>
        <w:pStyle w:val="Ttulo2"/>
        <w:ind w:left="0" w:firstLine="0"/>
        <w:rPr>
          <w:b/>
        </w:rPr>
      </w:pPr>
      <w:r w:rsidRPr="00047476">
        <w:rPr>
          <w:b/>
        </w:rPr>
        <w:t>Proposta Financeira.</w:t>
      </w:r>
    </w:p>
    <w:p w:rsidR="00047476" w:rsidRPr="00047476" w:rsidRDefault="00047476" w:rsidP="00047476"/>
    <w:p w:rsidR="000D2537" w:rsidRDefault="000D2537" w:rsidP="00047476">
      <w:pPr>
        <w:pStyle w:val="Ttulo3"/>
        <w:ind w:left="0" w:firstLine="11"/>
      </w:pPr>
      <w:r w:rsidRPr="00047476">
        <w:t>A Proposta Financeira será elaborada em função dos serviços relacionados na Proposta Técnica conforme o sumário a seguir, podendo ser ajustada nos aspectos que a Licitante julgar adequados:</w:t>
      </w:r>
    </w:p>
    <w:p w:rsidR="00047476" w:rsidRPr="00047476" w:rsidRDefault="00047476" w:rsidP="00047476"/>
    <w:p w:rsidR="000D2537" w:rsidRDefault="000D2537" w:rsidP="00047476">
      <w:pPr>
        <w:pStyle w:val="Ttulo2"/>
        <w:numPr>
          <w:ilvl w:val="0"/>
          <w:numId w:val="0"/>
        </w:numPr>
      </w:pPr>
      <w:r w:rsidRPr="00047476">
        <w:t>Sumário</w:t>
      </w:r>
    </w:p>
    <w:p w:rsidR="00047476" w:rsidRPr="00047476" w:rsidRDefault="00047476" w:rsidP="00047476"/>
    <w:p w:rsidR="000D2537" w:rsidRPr="00047476" w:rsidRDefault="000D2537" w:rsidP="00A15403">
      <w:pPr>
        <w:pStyle w:val="Ttulo2"/>
        <w:numPr>
          <w:ilvl w:val="0"/>
          <w:numId w:val="14"/>
        </w:numPr>
      </w:pPr>
      <w:r w:rsidRPr="00047476">
        <w:t>Apresentação da Proposta Financeira</w:t>
      </w:r>
    </w:p>
    <w:p w:rsidR="000D2537" w:rsidRPr="00047476" w:rsidRDefault="000D2537" w:rsidP="00A15403">
      <w:pPr>
        <w:pStyle w:val="Ttulo2"/>
        <w:numPr>
          <w:ilvl w:val="0"/>
          <w:numId w:val="14"/>
        </w:numPr>
      </w:pPr>
      <w:r w:rsidRPr="00047476">
        <w:t>Considerações Prévias</w:t>
      </w:r>
    </w:p>
    <w:p w:rsidR="000D2537" w:rsidRPr="00047476" w:rsidRDefault="000D2537" w:rsidP="00A15403">
      <w:pPr>
        <w:pStyle w:val="Ttulo2"/>
        <w:numPr>
          <w:ilvl w:val="0"/>
          <w:numId w:val="14"/>
        </w:numPr>
      </w:pPr>
      <w:r w:rsidRPr="00047476">
        <w:t>Resumo da Proposta Financeira</w:t>
      </w:r>
    </w:p>
    <w:p w:rsidR="000D2537" w:rsidRPr="00047476" w:rsidRDefault="000D2537" w:rsidP="00A15403">
      <w:pPr>
        <w:pStyle w:val="Ttulo2"/>
        <w:numPr>
          <w:ilvl w:val="0"/>
          <w:numId w:val="14"/>
        </w:numPr>
      </w:pPr>
      <w:r w:rsidRPr="00047476">
        <w:t>Declaração de Validade da Proposta</w:t>
      </w:r>
    </w:p>
    <w:p w:rsidR="000D2537" w:rsidRDefault="000D2537" w:rsidP="00A15403">
      <w:pPr>
        <w:pStyle w:val="Ttulo2"/>
        <w:numPr>
          <w:ilvl w:val="0"/>
          <w:numId w:val="14"/>
        </w:numPr>
      </w:pPr>
      <w:r w:rsidRPr="00047476">
        <w:t>Detalhamento da Proposta</w:t>
      </w:r>
    </w:p>
    <w:p w:rsidR="00047476" w:rsidRPr="00047476" w:rsidRDefault="00047476" w:rsidP="00047476"/>
    <w:p w:rsidR="000D2537" w:rsidRDefault="00F003CF" w:rsidP="00047476">
      <w:pPr>
        <w:pStyle w:val="Ttulo3"/>
        <w:ind w:left="0" w:firstLine="11"/>
      </w:pPr>
      <w:r>
        <w:t xml:space="preserve">A Proposta Financeira </w:t>
      </w:r>
      <w:r w:rsidR="000D2537" w:rsidRPr="00047476">
        <w:t>conterá as seguintes informações:</w:t>
      </w:r>
    </w:p>
    <w:p w:rsidR="00047476" w:rsidRPr="00047476" w:rsidRDefault="00047476" w:rsidP="00047476"/>
    <w:p w:rsidR="000D2537" w:rsidRPr="00047476" w:rsidRDefault="000D2537" w:rsidP="00A15403">
      <w:pPr>
        <w:pStyle w:val="PargrafodaLista"/>
        <w:numPr>
          <w:ilvl w:val="0"/>
          <w:numId w:val="18"/>
        </w:numPr>
        <w:ind w:left="851" w:hanging="284"/>
      </w:pPr>
      <w:r w:rsidRPr="00047476">
        <w:t>Considerações Prévias - contém as considerações prévias sobre generalidades, escopo e estrutura da Proposta Financeira, as quais a Licitante deseje incluir.</w:t>
      </w:r>
    </w:p>
    <w:p w:rsidR="00047476" w:rsidRPr="00047476" w:rsidRDefault="00047476" w:rsidP="0086404A">
      <w:pPr>
        <w:pStyle w:val="PargrafodaLista"/>
        <w:ind w:left="851" w:hanging="284"/>
      </w:pPr>
    </w:p>
    <w:p w:rsidR="000D2537" w:rsidRPr="00047476" w:rsidRDefault="000D2537" w:rsidP="00A15403">
      <w:pPr>
        <w:pStyle w:val="PargrafodaLista"/>
        <w:numPr>
          <w:ilvl w:val="0"/>
          <w:numId w:val="18"/>
        </w:numPr>
        <w:ind w:left="851" w:hanging="284"/>
      </w:pPr>
      <w:r w:rsidRPr="00047476">
        <w:t>Resumo da Proposta Financeira - inclui o resumo dos principais itens integrantes da proposta, seu valor total correspondente à soma dos estudos a ser evidenciado na 1ª folha da proposta, em algarismo e por extenso, sem rasuras, entrelinhas, emendas ou repetições, bem como as considerações relativas às condições específicas da p</w:t>
      </w:r>
      <w:r w:rsidR="00047476" w:rsidRPr="00047476">
        <w:t>roposta, variantes consideradas.</w:t>
      </w:r>
    </w:p>
    <w:p w:rsidR="00047476" w:rsidRPr="00047476" w:rsidRDefault="00047476" w:rsidP="0086404A">
      <w:pPr>
        <w:pStyle w:val="PargrafodaLista"/>
        <w:ind w:left="851" w:hanging="284"/>
      </w:pPr>
    </w:p>
    <w:p w:rsidR="000D2537" w:rsidRPr="00047476" w:rsidRDefault="000D2537" w:rsidP="00A15403">
      <w:pPr>
        <w:pStyle w:val="PargrafodaLista"/>
        <w:numPr>
          <w:ilvl w:val="0"/>
          <w:numId w:val="18"/>
        </w:numPr>
        <w:ind w:left="851" w:hanging="284"/>
      </w:pPr>
      <w:r w:rsidRPr="00047476">
        <w:t>Declaração de Validade da Proposta - a Licitante deverá apresentar declaração expressa de que o prazo de validade da sua proposta será de 60 (sessenta) dias, contados a partir da data estabelecida para entrega das mesmas, sujeita a revalidação por idêntico período.</w:t>
      </w:r>
    </w:p>
    <w:p w:rsidR="00047476" w:rsidRPr="00047476" w:rsidRDefault="00047476" w:rsidP="0086404A">
      <w:pPr>
        <w:pStyle w:val="PargrafodaLista"/>
        <w:ind w:left="851" w:hanging="284"/>
      </w:pPr>
    </w:p>
    <w:p w:rsidR="000D2537" w:rsidRDefault="000D2537" w:rsidP="00A15403">
      <w:pPr>
        <w:pStyle w:val="PargrafodaLista"/>
        <w:numPr>
          <w:ilvl w:val="0"/>
          <w:numId w:val="18"/>
        </w:numPr>
        <w:ind w:left="851" w:hanging="284"/>
      </w:pPr>
      <w:r w:rsidRPr="00047476">
        <w:t xml:space="preserve">Detalhamento da Proposta - inclui os grupos de formulários cujos modelos figuram </w:t>
      </w:r>
      <w:r w:rsidR="00726CF9">
        <w:t>no</w:t>
      </w:r>
      <w:r w:rsidR="004C3D8F">
        <w:t xml:space="preserve"> </w:t>
      </w:r>
      <w:r w:rsidR="004C3D8F" w:rsidRPr="00E61D89">
        <w:t xml:space="preserve">Anexo </w:t>
      </w:r>
      <w:r w:rsidR="00726CF9" w:rsidRPr="00E61D89">
        <w:t>II</w:t>
      </w:r>
      <w:r w:rsidRPr="00E61D89">
        <w:t>. A</w:t>
      </w:r>
      <w:r w:rsidRPr="00047476">
        <w:t xml:space="preserve"> Licitante, caso julgue necessário, poderá adaptá-los às particularidades de sua proposta, ajustando a </w:t>
      </w:r>
      <w:proofErr w:type="spellStart"/>
      <w:r w:rsidRPr="00047476">
        <w:t>itemização</w:t>
      </w:r>
      <w:proofErr w:type="spellEnd"/>
      <w:r w:rsidRPr="00047476">
        <w:t xml:space="preserve"> mediante a introdução de itens adicionais, devendo:</w:t>
      </w:r>
    </w:p>
    <w:p w:rsidR="00047476" w:rsidRPr="00047476" w:rsidRDefault="00047476" w:rsidP="00047476">
      <w:pPr>
        <w:pStyle w:val="PargrafodaLista"/>
        <w:ind w:left="1004"/>
      </w:pPr>
    </w:p>
    <w:p w:rsidR="000D2537" w:rsidRPr="00047476" w:rsidRDefault="000D2537" w:rsidP="004C3D8F">
      <w:pPr>
        <w:pStyle w:val="Numerada5"/>
        <w:widowControl w:val="0"/>
        <w:numPr>
          <w:ilvl w:val="0"/>
          <w:numId w:val="35"/>
        </w:numPr>
        <w:spacing w:after="120"/>
        <w:contextualSpacing w:val="0"/>
        <w:rPr>
          <w:szCs w:val="20"/>
        </w:rPr>
      </w:pPr>
      <w:r w:rsidRPr="00047476">
        <w:rPr>
          <w:szCs w:val="20"/>
        </w:rPr>
        <w:t>Detalhar os salários e honorários praticados pela Licitante os percentuais acrescidos aos salários para cobertura de encargos sociais e trabalhistas, despesas indiretas, e outros encargos, bem como os percentuais relativos a impostos e remuneração da empresa, incidente sobre o valor total orçado;</w:t>
      </w:r>
    </w:p>
    <w:p w:rsidR="000D2537" w:rsidRPr="00047476" w:rsidRDefault="000D2537" w:rsidP="004C3D8F">
      <w:pPr>
        <w:pStyle w:val="Numerada5"/>
        <w:widowControl w:val="0"/>
        <w:numPr>
          <w:ilvl w:val="0"/>
          <w:numId w:val="35"/>
        </w:numPr>
        <w:spacing w:after="120"/>
        <w:contextualSpacing w:val="0"/>
        <w:rPr>
          <w:szCs w:val="20"/>
        </w:rPr>
      </w:pPr>
      <w:r w:rsidRPr="00047476">
        <w:rPr>
          <w:szCs w:val="20"/>
        </w:rPr>
        <w:t>Detalhar, mediante quadros auxiliares, as informações fornecidas nos formulários solicitados pela CODEVASF até um grau de desagregação congruente com o detalhamento da Proposta Técnica;</w:t>
      </w:r>
    </w:p>
    <w:p w:rsidR="000D2537" w:rsidRDefault="000D2537" w:rsidP="0063673E">
      <w:pPr>
        <w:pStyle w:val="Numerada5"/>
        <w:widowControl w:val="0"/>
        <w:numPr>
          <w:ilvl w:val="0"/>
          <w:numId w:val="35"/>
        </w:numPr>
        <w:contextualSpacing w:val="0"/>
        <w:rPr>
          <w:szCs w:val="20"/>
        </w:rPr>
      </w:pPr>
      <w:r w:rsidRPr="00047476">
        <w:rPr>
          <w:szCs w:val="20"/>
        </w:rPr>
        <w:t xml:space="preserve">Demonstrar os percentuais dos Encargos Sociais Básicos previstos em Lei. Os Grupos de Encargos que recebem incidência e reincidência dos Encargos Básicos devem ser corretamente definidos. Aos </w:t>
      </w:r>
      <w:r w:rsidRPr="004C3D8F">
        <w:rPr>
          <w:szCs w:val="20"/>
        </w:rPr>
        <w:t xml:space="preserve">segurados contribuintes individuais que prestam serviços em caráter eventual, sem relação de emprego, considerar 20% (vinte por cento) sobre o total da remuneração e 15% (quinze por cento) relativamente a serviços prestados por cooperativas por intermédio de cooperativas de trabalho, de acordo com o que dispõe a Lei </w:t>
      </w:r>
      <w:r w:rsidR="00CA7A85" w:rsidRPr="004C3D8F">
        <w:rPr>
          <w:szCs w:val="20"/>
        </w:rPr>
        <w:t>nº</w:t>
      </w:r>
      <w:r w:rsidR="00CA7A85">
        <w:rPr>
          <w:szCs w:val="20"/>
        </w:rPr>
        <w:t xml:space="preserve"> </w:t>
      </w:r>
      <w:r w:rsidRPr="00047476">
        <w:rPr>
          <w:szCs w:val="20"/>
        </w:rPr>
        <w:t>9</w:t>
      </w:r>
      <w:r w:rsidR="004C3D8F">
        <w:rPr>
          <w:szCs w:val="20"/>
        </w:rPr>
        <w:t>.876, de 26 de novembro de 1999.</w:t>
      </w:r>
    </w:p>
    <w:p w:rsidR="00047476" w:rsidRDefault="00047476" w:rsidP="0063673E">
      <w:pPr>
        <w:pStyle w:val="Numerada5"/>
        <w:widowControl w:val="0"/>
        <w:numPr>
          <w:ilvl w:val="0"/>
          <w:numId w:val="0"/>
        </w:numPr>
        <w:ind w:left="1800"/>
        <w:contextualSpacing w:val="0"/>
        <w:rPr>
          <w:szCs w:val="20"/>
        </w:rPr>
      </w:pPr>
    </w:p>
    <w:p w:rsidR="00E663CC" w:rsidRDefault="00E663CC" w:rsidP="0063673E">
      <w:pPr>
        <w:pStyle w:val="Numerada5"/>
        <w:widowControl w:val="0"/>
        <w:numPr>
          <w:ilvl w:val="0"/>
          <w:numId w:val="0"/>
        </w:numPr>
        <w:ind w:left="1800"/>
        <w:contextualSpacing w:val="0"/>
        <w:rPr>
          <w:szCs w:val="20"/>
        </w:rPr>
      </w:pPr>
    </w:p>
    <w:p w:rsidR="00E663CC" w:rsidRDefault="00E663CC" w:rsidP="0063673E">
      <w:pPr>
        <w:pStyle w:val="Numerada5"/>
        <w:widowControl w:val="0"/>
        <w:numPr>
          <w:ilvl w:val="0"/>
          <w:numId w:val="0"/>
        </w:numPr>
        <w:ind w:left="1800"/>
        <w:contextualSpacing w:val="0"/>
        <w:rPr>
          <w:szCs w:val="20"/>
        </w:rPr>
      </w:pPr>
    </w:p>
    <w:p w:rsidR="00E663CC" w:rsidRDefault="00E663CC" w:rsidP="0063673E">
      <w:pPr>
        <w:pStyle w:val="Numerada5"/>
        <w:widowControl w:val="0"/>
        <w:numPr>
          <w:ilvl w:val="0"/>
          <w:numId w:val="0"/>
        </w:numPr>
        <w:ind w:left="1800"/>
        <w:contextualSpacing w:val="0"/>
        <w:rPr>
          <w:szCs w:val="20"/>
        </w:rPr>
      </w:pPr>
    </w:p>
    <w:p w:rsidR="00E663CC" w:rsidRDefault="00E663CC" w:rsidP="0063673E">
      <w:pPr>
        <w:pStyle w:val="Numerada5"/>
        <w:widowControl w:val="0"/>
        <w:numPr>
          <w:ilvl w:val="0"/>
          <w:numId w:val="0"/>
        </w:numPr>
        <w:ind w:left="1800"/>
        <w:contextualSpacing w:val="0"/>
        <w:rPr>
          <w:szCs w:val="20"/>
        </w:rPr>
      </w:pPr>
    </w:p>
    <w:p w:rsidR="00E663CC" w:rsidRPr="00047476" w:rsidRDefault="00E663CC" w:rsidP="0063673E">
      <w:pPr>
        <w:pStyle w:val="Numerada5"/>
        <w:widowControl w:val="0"/>
        <w:numPr>
          <w:ilvl w:val="0"/>
          <w:numId w:val="0"/>
        </w:numPr>
        <w:ind w:left="1800"/>
        <w:contextualSpacing w:val="0"/>
        <w:rPr>
          <w:szCs w:val="20"/>
        </w:rPr>
      </w:pPr>
    </w:p>
    <w:p w:rsidR="000D2537" w:rsidRDefault="000D2537" w:rsidP="0063673E">
      <w:pPr>
        <w:pStyle w:val="PargrafodaLista"/>
        <w:numPr>
          <w:ilvl w:val="0"/>
          <w:numId w:val="18"/>
        </w:numPr>
        <w:ind w:left="851" w:hanging="284"/>
      </w:pPr>
      <w:r w:rsidRPr="00047476">
        <w:t xml:space="preserve">Os preços propostos deverão contemplar todas as despesas necessárias para execução dos serviços, </w:t>
      </w:r>
      <w:r w:rsidR="00983C10">
        <w:t>assim como quaisquer encargos, tributos e</w:t>
      </w:r>
      <w:r w:rsidRPr="00047476">
        <w:t xml:space="preserve"> taxas que incidam ou venham a incidir, direta ou indiretamente. Em caso de omissão serão considerados inclusos nos preços.</w:t>
      </w:r>
    </w:p>
    <w:p w:rsidR="00E663CC" w:rsidRDefault="00E663CC" w:rsidP="00E663CC"/>
    <w:p w:rsidR="00E663CC" w:rsidRDefault="00E663CC" w:rsidP="00E663CC"/>
    <w:p w:rsidR="00417A83" w:rsidRPr="00047476" w:rsidRDefault="00417A83" w:rsidP="00417A83">
      <w:pPr>
        <w:pStyle w:val="PargrafodaLista"/>
        <w:ind w:left="1004"/>
      </w:pPr>
    </w:p>
    <w:p w:rsidR="000D2537" w:rsidRDefault="000D2537" w:rsidP="00417A83">
      <w:pPr>
        <w:pStyle w:val="Ttulo2"/>
        <w:ind w:left="0" w:firstLine="0"/>
        <w:rPr>
          <w:b/>
        </w:rPr>
      </w:pPr>
      <w:r w:rsidRPr="00417A83">
        <w:rPr>
          <w:b/>
        </w:rPr>
        <w:t xml:space="preserve">Relação dos Formulários a serem preenchidos para apresentação das Propostas, </w:t>
      </w:r>
      <w:r w:rsidRPr="00E61D89">
        <w:rPr>
          <w:b/>
        </w:rPr>
        <w:t>conforme Anexos II e III, respectivamente</w:t>
      </w:r>
      <w:r w:rsidRPr="00417A83">
        <w:rPr>
          <w:b/>
        </w:rPr>
        <w:t>:</w:t>
      </w:r>
    </w:p>
    <w:p w:rsidR="00417A83" w:rsidRPr="00417A83" w:rsidRDefault="00417A83" w:rsidP="00417A83"/>
    <w:p w:rsidR="000D2537" w:rsidRDefault="000D2537" w:rsidP="00417A83">
      <w:pPr>
        <w:pStyle w:val="Ttulo3"/>
        <w:ind w:left="0" w:firstLine="11"/>
      </w:pPr>
      <w:r w:rsidRPr="00417A83">
        <w:t xml:space="preserve">Proposta Técnica: </w:t>
      </w:r>
    </w:p>
    <w:p w:rsidR="00417A83" w:rsidRPr="00417A83" w:rsidRDefault="00417A83" w:rsidP="00417A83"/>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Modelo I – Modelo de Apresentação de Proposta Técnica;</w:t>
      </w:r>
    </w:p>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Modelo II – Experiência da Empresa;</w:t>
      </w:r>
    </w:p>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Modelo III – Curriculum Vitae;</w:t>
      </w:r>
    </w:p>
    <w:p w:rsidR="00417A83" w:rsidRDefault="00417A83" w:rsidP="00417A83"/>
    <w:p w:rsidR="00E663CC" w:rsidRPr="00417A83" w:rsidRDefault="00E663CC" w:rsidP="00417A83"/>
    <w:p w:rsidR="000D2537" w:rsidRDefault="000D2537" w:rsidP="00417A83">
      <w:pPr>
        <w:pStyle w:val="Ttulo3"/>
        <w:ind w:left="0" w:firstLine="11"/>
      </w:pPr>
      <w:r w:rsidRPr="00417A83">
        <w:t xml:space="preserve">Proposta Financeira </w:t>
      </w:r>
      <w:r w:rsidRPr="0063673E">
        <w:t>(FSUP):</w:t>
      </w:r>
      <w:r w:rsidRPr="00417A83">
        <w:t xml:space="preserve"> </w:t>
      </w:r>
    </w:p>
    <w:p w:rsidR="00417A83" w:rsidRPr="00417A83" w:rsidRDefault="00417A83" w:rsidP="00417A83"/>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Quadro (Resumo) – Resumo da Proposta Orçamentária;</w:t>
      </w:r>
    </w:p>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Quadro (FSUP-I EQUIPE TÉCNICA) – Salários da Equipe Técnica;</w:t>
      </w:r>
    </w:p>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Quadro (FSUP-II VIAGENS) – Viagens da Equipe Técnica;</w:t>
      </w:r>
    </w:p>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Quadro (FSUP-III Manutenção Operacional) – Manutenção Operacional;</w:t>
      </w:r>
    </w:p>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Quadro (FSUP-IV Mobilização Desmobilização) – Mobilização e Desmobilização</w:t>
      </w:r>
    </w:p>
    <w:p w:rsidR="000D2537" w:rsidRPr="0029718F" w:rsidRDefault="000D2537" w:rsidP="009F08C9">
      <w:pPr>
        <w:pStyle w:val="Numerada5"/>
        <w:widowControl w:val="0"/>
        <w:numPr>
          <w:ilvl w:val="0"/>
          <w:numId w:val="0"/>
        </w:numPr>
        <w:spacing w:after="120"/>
        <w:ind w:left="1701"/>
        <w:contextualSpacing w:val="0"/>
        <w:rPr>
          <w:szCs w:val="20"/>
        </w:rPr>
      </w:pPr>
      <w:r w:rsidRPr="0029718F">
        <w:rPr>
          <w:szCs w:val="20"/>
        </w:rPr>
        <w:t xml:space="preserve">Quadro (FSUP-V Det. custos </w:t>
      </w:r>
      <w:proofErr w:type="gramStart"/>
      <w:r w:rsidRPr="0029718F">
        <w:rPr>
          <w:szCs w:val="20"/>
        </w:rPr>
        <w:t>Adm.)–</w:t>
      </w:r>
      <w:proofErr w:type="gramEnd"/>
      <w:r w:rsidRPr="0029718F">
        <w:rPr>
          <w:szCs w:val="20"/>
        </w:rPr>
        <w:t xml:space="preserve"> Detalhamento do Custo de Administração;</w:t>
      </w:r>
    </w:p>
    <w:p w:rsidR="002E339B" w:rsidRDefault="000D2537" w:rsidP="009F08C9">
      <w:pPr>
        <w:pStyle w:val="Numerada5"/>
        <w:widowControl w:val="0"/>
        <w:numPr>
          <w:ilvl w:val="0"/>
          <w:numId w:val="0"/>
        </w:numPr>
        <w:spacing w:after="120"/>
        <w:ind w:left="1701"/>
        <w:contextualSpacing w:val="0"/>
        <w:rPr>
          <w:szCs w:val="20"/>
        </w:rPr>
      </w:pPr>
      <w:r w:rsidRPr="0029718F">
        <w:rPr>
          <w:szCs w:val="20"/>
        </w:rPr>
        <w:t xml:space="preserve">Quadro (FSUP-VI Det. </w:t>
      </w:r>
      <w:proofErr w:type="spellStart"/>
      <w:r w:rsidRPr="0029718F">
        <w:rPr>
          <w:szCs w:val="20"/>
        </w:rPr>
        <w:t>Desp</w:t>
      </w:r>
      <w:proofErr w:type="spellEnd"/>
      <w:r w:rsidRPr="0029718F">
        <w:rPr>
          <w:szCs w:val="20"/>
        </w:rPr>
        <w:t xml:space="preserve"> Fiscais) – D</w:t>
      </w:r>
      <w:r w:rsidR="00742863">
        <w:rPr>
          <w:szCs w:val="20"/>
        </w:rPr>
        <w:t>etalhamento de Despesas Fiscais;</w:t>
      </w:r>
    </w:p>
    <w:p w:rsidR="00742863" w:rsidRDefault="00742863" w:rsidP="00742863">
      <w:pPr>
        <w:pStyle w:val="Numerada5"/>
        <w:widowControl w:val="0"/>
        <w:numPr>
          <w:ilvl w:val="0"/>
          <w:numId w:val="0"/>
        </w:numPr>
        <w:spacing w:after="120"/>
        <w:ind w:left="1701"/>
        <w:contextualSpacing w:val="0"/>
        <w:rPr>
          <w:szCs w:val="20"/>
        </w:rPr>
      </w:pPr>
      <w:r w:rsidRPr="0029718F">
        <w:rPr>
          <w:szCs w:val="20"/>
        </w:rPr>
        <w:t>Quadro (FSUP-VII Det. Enc. Sociais) – De</w:t>
      </w:r>
      <w:r>
        <w:rPr>
          <w:szCs w:val="20"/>
        </w:rPr>
        <w:t>talhamento dos Encargos Sociais.</w:t>
      </w:r>
    </w:p>
    <w:p w:rsidR="00165584" w:rsidRDefault="00165584" w:rsidP="00742863">
      <w:pPr>
        <w:pStyle w:val="Numerada5"/>
        <w:widowControl w:val="0"/>
        <w:numPr>
          <w:ilvl w:val="0"/>
          <w:numId w:val="0"/>
        </w:numPr>
        <w:spacing w:after="120"/>
        <w:ind w:left="1701"/>
        <w:contextualSpacing w:val="0"/>
        <w:rPr>
          <w:szCs w:val="20"/>
        </w:rPr>
      </w:pPr>
    </w:p>
    <w:p w:rsidR="00165584" w:rsidRPr="008E0B0D" w:rsidRDefault="008E0B0D" w:rsidP="00165584">
      <w:pPr>
        <w:pStyle w:val="Ttulo2"/>
        <w:ind w:left="0" w:firstLine="0"/>
      </w:pPr>
      <w:r w:rsidRPr="008E0B0D">
        <w:t xml:space="preserve">Para composição da proposta financeira, a licitante deverá utilizar a planilha FSUP constante no anexo III, </w:t>
      </w:r>
      <w:r w:rsidR="00161E1D">
        <w:t>deste TR, de setembro/2018.</w:t>
      </w:r>
    </w:p>
    <w:p w:rsidR="0029718F" w:rsidRDefault="0029718F" w:rsidP="0029718F">
      <w:pPr>
        <w:pStyle w:val="Numerada5"/>
        <w:widowControl w:val="0"/>
        <w:numPr>
          <w:ilvl w:val="0"/>
          <w:numId w:val="0"/>
        </w:numPr>
        <w:spacing w:after="120"/>
        <w:ind w:left="1080"/>
        <w:contextualSpacing w:val="0"/>
        <w:rPr>
          <w:szCs w:val="20"/>
        </w:rPr>
      </w:pPr>
    </w:p>
    <w:p w:rsidR="00E663CC" w:rsidRDefault="00E663CC" w:rsidP="0029718F">
      <w:pPr>
        <w:pStyle w:val="Numerada5"/>
        <w:widowControl w:val="0"/>
        <w:numPr>
          <w:ilvl w:val="0"/>
          <w:numId w:val="0"/>
        </w:numPr>
        <w:spacing w:after="120"/>
        <w:ind w:left="1080"/>
        <w:contextualSpacing w:val="0"/>
        <w:rPr>
          <w:szCs w:val="20"/>
        </w:rPr>
      </w:pPr>
    </w:p>
    <w:p w:rsidR="0029718F" w:rsidRPr="0029718F" w:rsidRDefault="0029718F" w:rsidP="0029718F">
      <w:pPr>
        <w:pStyle w:val="Ttulo1"/>
      </w:pPr>
      <w:bookmarkStart w:id="24" w:name="_Toc505002286"/>
      <w:r>
        <w:t>CRITÉRIOS DE JULGAMENTO</w:t>
      </w:r>
      <w:bookmarkEnd w:id="24"/>
    </w:p>
    <w:p w:rsidR="0029718F" w:rsidRDefault="0029718F" w:rsidP="002E339B">
      <w:pPr>
        <w:ind w:left="708"/>
      </w:pPr>
    </w:p>
    <w:p w:rsidR="002F481B" w:rsidRDefault="002F481B" w:rsidP="002F481B">
      <w:pPr>
        <w:pStyle w:val="Ttulo3"/>
        <w:numPr>
          <w:ilvl w:val="0"/>
          <w:numId w:val="0"/>
        </w:numPr>
        <w:ind w:left="11"/>
      </w:pPr>
      <w:r w:rsidRPr="00A3748D">
        <w:t>As Propostas Técnicas serão avaliadas por meio de pontuação - no intervalo de 0 (zero) a 100 (cem), considerando-se os parâmetros estabelecidos nos quadros a seguir.</w:t>
      </w:r>
    </w:p>
    <w:p w:rsidR="002F481B" w:rsidRDefault="002F481B" w:rsidP="002F481B">
      <w:pPr>
        <w:pStyle w:val="Ttulo3"/>
        <w:numPr>
          <w:ilvl w:val="0"/>
          <w:numId w:val="0"/>
        </w:numPr>
        <w:ind w:left="11"/>
        <w:rPr>
          <w:szCs w:val="24"/>
        </w:rPr>
      </w:pPr>
    </w:p>
    <w:p w:rsidR="002F481B" w:rsidRPr="00EC5A75" w:rsidRDefault="002F481B" w:rsidP="002F481B">
      <w:pPr>
        <w:pStyle w:val="Ttulo3"/>
        <w:numPr>
          <w:ilvl w:val="0"/>
          <w:numId w:val="0"/>
        </w:numPr>
        <w:ind w:left="11"/>
      </w:pPr>
      <w:r w:rsidRPr="00EC5A75">
        <w:t xml:space="preserve">Para avaliação da Proposta Técnica serão considerados os critérios de pontuação </w:t>
      </w:r>
      <w:r w:rsidR="00907BE8">
        <w:t>abaixo:</w:t>
      </w:r>
    </w:p>
    <w:p w:rsidR="002F481B" w:rsidRDefault="002F481B" w:rsidP="002F481B"/>
    <w:p w:rsidR="002F481B" w:rsidRDefault="002F481B" w:rsidP="002F481B">
      <w:pPr>
        <w:pStyle w:val="Ttulo3"/>
        <w:ind w:left="0" w:firstLine="11"/>
      </w:pPr>
      <w:r w:rsidRPr="00EC5A75">
        <w:t>A demonstração da Experiência da Empresa Licitante</w:t>
      </w:r>
      <w:r w:rsidR="00907BE8">
        <w:t>,</w:t>
      </w:r>
      <w:r w:rsidRPr="00EC5A75">
        <w:t xml:space="preserve"> conforme </w:t>
      </w:r>
      <w:r w:rsidRPr="00302B46">
        <w:t>estabelece o subitem 1</w:t>
      </w:r>
      <w:r w:rsidR="00F3349E" w:rsidRPr="00302B46">
        <w:t>1</w:t>
      </w:r>
      <w:r w:rsidRPr="00302B46">
        <w:t xml:space="preserve">.1.2.1. </w:t>
      </w:r>
      <w:proofErr w:type="gramStart"/>
      <w:r w:rsidRPr="00302B46">
        <w:t>receberá</w:t>
      </w:r>
      <w:proofErr w:type="gramEnd"/>
      <w:r w:rsidRPr="00302B46">
        <w:t xml:space="preserve"> pontuação máxima conforme quadro a segu</w:t>
      </w:r>
      <w:r w:rsidRPr="00EC5A75">
        <w:t>ir:</w:t>
      </w:r>
    </w:p>
    <w:p w:rsidR="002F481B" w:rsidRPr="00E57F80" w:rsidRDefault="002F481B" w:rsidP="002F481B"/>
    <w:tbl>
      <w:tblPr>
        <w:tblStyle w:val="ListaClara-nfase1"/>
        <w:tblW w:w="9287" w:type="dxa"/>
        <w:tblLayout w:type="fixed"/>
        <w:tblLook w:val="0000" w:firstRow="0" w:lastRow="0" w:firstColumn="0" w:lastColumn="0" w:noHBand="0" w:noVBand="0"/>
      </w:tblPr>
      <w:tblGrid>
        <w:gridCol w:w="5447"/>
        <w:gridCol w:w="1920"/>
        <w:gridCol w:w="1920"/>
      </w:tblGrid>
      <w:tr w:rsidR="002F481B" w:rsidTr="0076559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287" w:type="dxa"/>
            <w:gridSpan w:val="3"/>
          </w:tcPr>
          <w:p w:rsidR="002F481B" w:rsidRPr="000344CE" w:rsidRDefault="002F481B" w:rsidP="00765598">
            <w:pPr>
              <w:keepNext/>
              <w:spacing w:before="60" w:after="60"/>
              <w:rPr>
                <w:szCs w:val="20"/>
              </w:rPr>
            </w:pPr>
            <w:r w:rsidRPr="000344CE">
              <w:rPr>
                <w:szCs w:val="20"/>
              </w:rPr>
              <w:lastRenderedPageBreak/>
              <w:t>EXPERIÊNCIA DA EMPRESA</w:t>
            </w:r>
          </w:p>
        </w:tc>
      </w:tr>
      <w:tr w:rsidR="002F481B" w:rsidTr="00765598">
        <w:tc>
          <w:tcPr>
            <w:cnfStyle w:val="000010000000" w:firstRow="0" w:lastRow="0" w:firstColumn="0" w:lastColumn="0" w:oddVBand="1" w:evenVBand="0" w:oddHBand="0" w:evenHBand="0" w:firstRowFirstColumn="0" w:firstRowLastColumn="0" w:lastRowFirstColumn="0" w:lastRowLastColumn="0"/>
            <w:tcW w:w="5447" w:type="dxa"/>
          </w:tcPr>
          <w:p w:rsidR="002F481B" w:rsidRPr="000344CE" w:rsidRDefault="002F481B" w:rsidP="00765598">
            <w:pPr>
              <w:keepNext/>
              <w:spacing w:before="60" w:after="60"/>
              <w:rPr>
                <w:szCs w:val="20"/>
              </w:rPr>
            </w:pPr>
            <w:r w:rsidRPr="000344CE">
              <w:rPr>
                <w:szCs w:val="20"/>
              </w:rPr>
              <w:t>ITENS A SEREM AVALIADOS</w:t>
            </w:r>
          </w:p>
        </w:tc>
        <w:tc>
          <w:tcPr>
            <w:tcW w:w="1920" w:type="dxa"/>
          </w:tcPr>
          <w:p w:rsidR="00CC4663" w:rsidRPr="000344CE" w:rsidRDefault="002F481B" w:rsidP="00CC4663">
            <w:pPr>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PONTOS POR </w:t>
            </w:r>
            <w:r w:rsidR="00CC4663">
              <w:rPr>
                <w:szCs w:val="20"/>
              </w:rPr>
              <w:t>ESTUDO</w:t>
            </w:r>
          </w:p>
        </w:tc>
        <w:tc>
          <w:tcPr>
            <w:cnfStyle w:val="000010000000" w:firstRow="0" w:lastRow="0" w:firstColumn="0" w:lastColumn="0" w:oddVBand="1" w:evenVBand="0" w:oddHBand="0" w:evenHBand="0" w:firstRowFirstColumn="0" w:firstRowLastColumn="0" w:lastRowFirstColumn="0" w:lastRowLastColumn="0"/>
            <w:tcW w:w="1920" w:type="dxa"/>
          </w:tcPr>
          <w:p w:rsidR="002F481B" w:rsidRDefault="002F481B" w:rsidP="009F25D7">
            <w:pPr>
              <w:spacing w:before="60" w:after="60"/>
              <w:jc w:val="center"/>
              <w:rPr>
                <w:szCs w:val="20"/>
              </w:rPr>
            </w:pPr>
            <w:r w:rsidRPr="000344CE">
              <w:rPr>
                <w:szCs w:val="20"/>
              </w:rPr>
              <w:t>PONTUAÇÃO</w:t>
            </w:r>
            <w:r>
              <w:rPr>
                <w:szCs w:val="20"/>
              </w:rPr>
              <w:t xml:space="preserve"> </w:t>
            </w:r>
          </w:p>
          <w:p w:rsidR="00CC4663" w:rsidRPr="000344CE" w:rsidRDefault="00CC4663" w:rsidP="009F25D7">
            <w:pPr>
              <w:spacing w:before="60" w:after="60"/>
              <w:jc w:val="center"/>
              <w:rPr>
                <w:szCs w:val="20"/>
              </w:rPr>
            </w:pPr>
            <w:r>
              <w:rPr>
                <w:szCs w:val="20"/>
              </w:rPr>
              <w:t>MÁXIMA</w:t>
            </w:r>
          </w:p>
        </w:tc>
      </w:tr>
      <w:tr w:rsidR="0021084E" w:rsidTr="0076559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447" w:type="dxa"/>
          </w:tcPr>
          <w:p w:rsidR="0021084E" w:rsidRPr="000344CE" w:rsidRDefault="0021084E" w:rsidP="008D2F63">
            <w:pPr>
              <w:keepNext/>
              <w:spacing w:before="60" w:after="60"/>
              <w:rPr>
                <w:szCs w:val="20"/>
              </w:rPr>
            </w:pPr>
            <w:r>
              <w:t xml:space="preserve">Experiência em elaboração de </w:t>
            </w:r>
            <w:r w:rsidR="008D2F63">
              <w:t>Estudo de impacto Ambiental e seu respectivo Relatório de Impacto Ambiental,</w:t>
            </w:r>
            <w:r>
              <w:t xml:space="preserve"> comprovadas através de atestados de capacidade técnica</w:t>
            </w:r>
            <w:r w:rsidR="00EF5E78">
              <w:t>.</w:t>
            </w:r>
          </w:p>
        </w:tc>
        <w:tc>
          <w:tcPr>
            <w:tcW w:w="1920" w:type="dxa"/>
          </w:tcPr>
          <w:p w:rsidR="0021084E" w:rsidRDefault="0075507C" w:rsidP="00765598">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2 pontos</w:t>
            </w:r>
          </w:p>
        </w:tc>
        <w:tc>
          <w:tcPr>
            <w:cnfStyle w:val="000010000000" w:firstRow="0" w:lastRow="0" w:firstColumn="0" w:lastColumn="0" w:oddVBand="1" w:evenVBand="0" w:oddHBand="0" w:evenHBand="0" w:firstRowFirstColumn="0" w:firstRowLastColumn="0" w:lastRowFirstColumn="0" w:lastRowLastColumn="0"/>
            <w:tcW w:w="1920" w:type="dxa"/>
          </w:tcPr>
          <w:p w:rsidR="0021084E" w:rsidRPr="000344CE" w:rsidRDefault="00E549CF" w:rsidP="00E549CF">
            <w:pPr>
              <w:keepNext/>
              <w:spacing w:before="60" w:after="60"/>
              <w:jc w:val="center"/>
              <w:rPr>
                <w:szCs w:val="20"/>
              </w:rPr>
            </w:pPr>
            <w:r>
              <w:rPr>
                <w:szCs w:val="20"/>
              </w:rPr>
              <w:t>12</w:t>
            </w:r>
            <w:r w:rsidR="0021084E" w:rsidRPr="000344CE">
              <w:rPr>
                <w:szCs w:val="20"/>
              </w:rPr>
              <w:t xml:space="preserve"> pontos</w:t>
            </w:r>
          </w:p>
        </w:tc>
      </w:tr>
      <w:tr w:rsidR="0021084E" w:rsidTr="00765598">
        <w:tc>
          <w:tcPr>
            <w:cnfStyle w:val="000010000000" w:firstRow="0" w:lastRow="0" w:firstColumn="0" w:lastColumn="0" w:oddVBand="1" w:evenVBand="0" w:oddHBand="0" w:evenHBand="0" w:firstRowFirstColumn="0" w:firstRowLastColumn="0" w:lastRowFirstColumn="0" w:lastRowLastColumn="0"/>
            <w:tcW w:w="5447" w:type="dxa"/>
          </w:tcPr>
          <w:p w:rsidR="0021084E" w:rsidRPr="000344CE" w:rsidRDefault="00CC4663" w:rsidP="00DD2821">
            <w:pPr>
              <w:keepNext/>
              <w:spacing w:before="60" w:after="60"/>
              <w:rPr>
                <w:szCs w:val="20"/>
              </w:rPr>
            </w:pPr>
            <w:r>
              <w:t xml:space="preserve">Experiência em elaboração de estudos </w:t>
            </w:r>
            <w:r w:rsidR="008D2F63">
              <w:t xml:space="preserve">ambientais descritos no rol de serviços similares (Item 3), comprovadas através de </w:t>
            </w:r>
            <w:r w:rsidR="00E549CF">
              <w:t xml:space="preserve">atestados de capacidade técnica, exceto os Estudos de Impacto Ambiental e seus respectivos Relatórios de Impacto Ambiental comprovados em atestados apresentados para a pontuação do </w:t>
            </w:r>
            <w:r w:rsidR="00DD2821">
              <w:t>i</w:t>
            </w:r>
            <w:r w:rsidR="00E549CF">
              <w:t>tem anterior.</w:t>
            </w:r>
          </w:p>
        </w:tc>
        <w:tc>
          <w:tcPr>
            <w:tcW w:w="1920" w:type="dxa"/>
          </w:tcPr>
          <w:p w:rsidR="0021084E" w:rsidRDefault="00E549CF" w:rsidP="00765598">
            <w:pPr>
              <w:keepNext/>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Pr>
                <w:szCs w:val="20"/>
              </w:rPr>
              <w:t>2</w:t>
            </w:r>
            <w:r w:rsidR="0075507C">
              <w:rPr>
                <w:szCs w:val="20"/>
              </w:rPr>
              <w:t xml:space="preserve"> ponto</w:t>
            </w:r>
            <w:r w:rsidR="008D2F63">
              <w:rPr>
                <w:szCs w:val="20"/>
              </w:rPr>
              <w:t>s</w:t>
            </w:r>
          </w:p>
        </w:tc>
        <w:tc>
          <w:tcPr>
            <w:cnfStyle w:val="000010000000" w:firstRow="0" w:lastRow="0" w:firstColumn="0" w:lastColumn="0" w:oddVBand="1" w:evenVBand="0" w:oddHBand="0" w:evenHBand="0" w:firstRowFirstColumn="0" w:firstRowLastColumn="0" w:lastRowFirstColumn="0" w:lastRowLastColumn="0"/>
            <w:tcW w:w="1920" w:type="dxa"/>
          </w:tcPr>
          <w:p w:rsidR="0021084E" w:rsidRPr="000344CE" w:rsidRDefault="00E549CF" w:rsidP="00765598">
            <w:pPr>
              <w:keepNext/>
              <w:spacing w:before="60" w:after="60"/>
              <w:jc w:val="center"/>
              <w:rPr>
                <w:szCs w:val="20"/>
              </w:rPr>
            </w:pPr>
            <w:r>
              <w:rPr>
                <w:szCs w:val="20"/>
              </w:rPr>
              <w:t>8</w:t>
            </w:r>
            <w:r w:rsidR="0021084E" w:rsidRPr="000344CE">
              <w:rPr>
                <w:szCs w:val="20"/>
              </w:rPr>
              <w:t xml:space="preserve"> pontos</w:t>
            </w:r>
          </w:p>
        </w:tc>
      </w:tr>
      <w:tr w:rsidR="0021084E" w:rsidTr="0076559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447" w:type="dxa"/>
          </w:tcPr>
          <w:p w:rsidR="0021084E" w:rsidRPr="000344CE" w:rsidRDefault="008D2F63" w:rsidP="008D2F63">
            <w:pPr>
              <w:keepNext/>
              <w:spacing w:before="60" w:after="60"/>
              <w:rPr>
                <w:szCs w:val="20"/>
              </w:rPr>
            </w:pPr>
            <w:r>
              <w:t>Experiência em elaboração de estudos de Diagnóstico Interventivo e Prospecção Arqueológica e/ou Resgate Arqueológico, comprovadas através de atestados de capacidade técnica.</w:t>
            </w:r>
          </w:p>
        </w:tc>
        <w:tc>
          <w:tcPr>
            <w:tcW w:w="1920" w:type="dxa"/>
          </w:tcPr>
          <w:p w:rsidR="0021084E" w:rsidRDefault="00E549CF" w:rsidP="00765598">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1</w:t>
            </w:r>
            <w:r w:rsidR="00132DA6">
              <w:rPr>
                <w:szCs w:val="20"/>
              </w:rPr>
              <w:t xml:space="preserve"> ponto</w:t>
            </w:r>
          </w:p>
        </w:tc>
        <w:tc>
          <w:tcPr>
            <w:cnfStyle w:val="000010000000" w:firstRow="0" w:lastRow="0" w:firstColumn="0" w:lastColumn="0" w:oddVBand="1" w:evenVBand="0" w:oddHBand="0" w:evenHBand="0" w:firstRowFirstColumn="0" w:firstRowLastColumn="0" w:lastRowFirstColumn="0" w:lastRowLastColumn="0"/>
            <w:tcW w:w="1920" w:type="dxa"/>
          </w:tcPr>
          <w:p w:rsidR="0021084E" w:rsidRDefault="00E549CF" w:rsidP="00765598">
            <w:pPr>
              <w:keepNext/>
              <w:spacing w:before="60" w:after="60"/>
              <w:jc w:val="center"/>
              <w:rPr>
                <w:szCs w:val="20"/>
              </w:rPr>
            </w:pPr>
            <w:r>
              <w:rPr>
                <w:szCs w:val="20"/>
              </w:rPr>
              <w:t>5</w:t>
            </w:r>
            <w:r w:rsidR="0021084E">
              <w:rPr>
                <w:szCs w:val="20"/>
              </w:rPr>
              <w:t xml:space="preserve"> pontos</w:t>
            </w:r>
          </w:p>
        </w:tc>
      </w:tr>
      <w:tr w:rsidR="002F481B" w:rsidTr="00765598">
        <w:tc>
          <w:tcPr>
            <w:cnfStyle w:val="000010000000" w:firstRow="0" w:lastRow="0" w:firstColumn="0" w:lastColumn="0" w:oddVBand="1" w:evenVBand="0" w:oddHBand="0" w:evenHBand="0" w:firstRowFirstColumn="0" w:firstRowLastColumn="0" w:lastRowFirstColumn="0" w:lastRowLastColumn="0"/>
            <w:tcW w:w="5447" w:type="dxa"/>
          </w:tcPr>
          <w:p w:rsidR="002F481B" w:rsidRPr="000344CE" w:rsidRDefault="002F481B" w:rsidP="00765598">
            <w:pPr>
              <w:keepNext/>
              <w:spacing w:before="60" w:after="60"/>
              <w:rPr>
                <w:szCs w:val="20"/>
              </w:rPr>
            </w:pPr>
            <w:proofErr w:type="gramStart"/>
            <w:r w:rsidRPr="000344CE">
              <w:rPr>
                <w:szCs w:val="20"/>
              </w:rPr>
              <w:t>Sub Total</w:t>
            </w:r>
            <w:proofErr w:type="gramEnd"/>
            <w:r w:rsidRPr="000344CE">
              <w:rPr>
                <w:szCs w:val="20"/>
              </w:rPr>
              <w:t xml:space="preserve"> de Pontos – 1</w:t>
            </w:r>
          </w:p>
        </w:tc>
        <w:tc>
          <w:tcPr>
            <w:tcW w:w="1920" w:type="dxa"/>
          </w:tcPr>
          <w:p w:rsidR="002F481B" w:rsidRPr="000344CE" w:rsidRDefault="002F481B" w:rsidP="00765598">
            <w:pPr>
              <w:keepNext/>
              <w:spacing w:before="60" w:after="60"/>
              <w:jc w:val="center"/>
              <w:cnfStyle w:val="000000000000" w:firstRow="0" w:lastRow="0" w:firstColumn="0" w:lastColumn="0" w:oddVBand="0" w:evenVBand="0" w:oddHBand="0" w:evenHBand="0" w:firstRowFirstColumn="0" w:firstRowLastColumn="0" w:lastRowFirstColumn="0" w:lastRowLastColumn="0"/>
              <w:rPr>
                <w:szCs w:val="20"/>
              </w:rPr>
            </w:pPr>
          </w:p>
        </w:tc>
        <w:tc>
          <w:tcPr>
            <w:cnfStyle w:val="000010000000" w:firstRow="0" w:lastRow="0" w:firstColumn="0" w:lastColumn="0" w:oddVBand="1" w:evenVBand="0" w:oddHBand="0" w:evenHBand="0" w:firstRowFirstColumn="0" w:firstRowLastColumn="0" w:lastRowFirstColumn="0" w:lastRowLastColumn="0"/>
            <w:tcW w:w="1920" w:type="dxa"/>
          </w:tcPr>
          <w:p w:rsidR="002F481B" w:rsidRPr="000344CE" w:rsidRDefault="00E549CF" w:rsidP="00765598">
            <w:pPr>
              <w:keepNext/>
              <w:spacing w:before="60" w:after="60"/>
              <w:jc w:val="center"/>
              <w:rPr>
                <w:szCs w:val="20"/>
              </w:rPr>
            </w:pPr>
            <w:r>
              <w:rPr>
                <w:szCs w:val="20"/>
              </w:rPr>
              <w:t>25</w:t>
            </w:r>
            <w:r w:rsidR="002F481B" w:rsidRPr="000344CE">
              <w:rPr>
                <w:szCs w:val="20"/>
              </w:rPr>
              <w:t xml:space="preserve"> pontos</w:t>
            </w:r>
          </w:p>
        </w:tc>
      </w:tr>
    </w:tbl>
    <w:p w:rsidR="002F481B" w:rsidRDefault="002F481B" w:rsidP="002F481B">
      <w:pPr>
        <w:pStyle w:val="Ttulo3"/>
        <w:numPr>
          <w:ilvl w:val="0"/>
          <w:numId w:val="0"/>
        </w:numPr>
        <w:ind w:left="11"/>
      </w:pPr>
    </w:p>
    <w:p w:rsidR="002F481B" w:rsidRDefault="002F481B" w:rsidP="002F481B">
      <w:pPr>
        <w:pStyle w:val="Ttulo3"/>
        <w:ind w:left="0" w:firstLine="11"/>
      </w:pPr>
      <w:r w:rsidRPr="001D1EC4">
        <w:t>Atestados executados em consórcio serão considerados em sua totalidade para cada uma das empresas, exceto naqueles atestados em que tenham sido estabelecidas responsabilidades específicas.</w:t>
      </w:r>
    </w:p>
    <w:p w:rsidR="002F481B" w:rsidRPr="00093F34" w:rsidRDefault="002F481B" w:rsidP="002F481B"/>
    <w:p w:rsidR="002F481B" w:rsidRDefault="002F481B" w:rsidP="00907BE8">
      <w:pPr>
        <w:pStyle w:val="Ttulo3"/>
        <w:ind w:left="0" w:firstLine="11"/>
      </w:pPr>
      <w:r w:rsidRPr="001D1EC4">
        <w:t xml:space="preserve">A demonstração de Conhecimento, apresentada conforme estabelece o subitem </w:t>
      </w:r>
      <w:r w:rsidRPr="00302B46">
        <w:t>1</w:t>
      </w:r>
      <w:r w:rsidR="00C85B3B" w:rsidRPr="00302B46">
        <w:t>1</w:t>
      </w:r>
      <w:r w:rsidRPr="00302B46">
        <w:t>.1.2.1.</w:t>
      </w:r>
      <w:r w:rsidRPr="00EC5A75">
        <w:t xml:space="preserve"> </w:t>
      </w:r>
      <w:proofErr w:type="gramStart"/>
      <w:r w:rsidRPr="001D1EC4">
        <w:t>receberá</w:t>
      </w:r>
      <w:proofErr w:type="gramEnd"/>
      <w:r w:rsidRPr="001D1EC4">
        <w:t xml:space="preserve"> pontuação máxima conforme quadro a seguir:</w:t>
      </w:r>
    </w:p>
    <w:p w:rsidR="002F481B" w:rsidRDefault="002F481B" w:rsidP="002F481B"/>
    <w:tbl>
      <w:tblPr>
        <w:tblStyle w:val="ListaClara-nfase1"/>
        <w:tblW w:w="9278" w:type="dxa"/>
        <w:tblLayout w:type="fixed"/>
        <w:tblLook w:val="0000" w:firstRow="0" w:lastRow="0" w:firstColumn="0" w:lastColumn="0" w:noHBand="0" w:noVBand="0"/>
      </w:tblPr>
      <w:tblGrid>
        <w:gridCol w:w="7255"/>
        <w:gridCol w:w="2023"/>
      </w:tblGrid>
      <w:tr w:rsidR="002F481B" w:rsidRPr="001D1EC4" w:rsidTr="004646F4">
        <w:trPr>
          <w:cnfStyle w:val="000000100000" w:firstRow="0" w:lastRow="0" w:firstColumn="0" w:lastColumn="0" w:oddVBand="0" w:evenVBand="0" w:oddHBand="1" w:evenHBand="0" w:firstRowFirstColumn="0" w:firstRowLastColumn="0" w:lastRowFirstColumn="0" w:lastRowLastColumn="0"/>
          <w:trHeight w:val="382"/>
        </w:trPr>
        <w:tc>
          <w:tcPr>
            <w:cnfStyle w:val="000010000000" w:firstRow="0" w:lastRow="0" w:firstColumn="0" w:lastColumn="0" w:oddVBand="1" w:evenVBand="0" w:oddHBand="0" w:evenHBand="0" w:firstRowFirstColumn="0" w:firstRowLastColumn="0" w:lastRowFirstColumn="0" w:lastRowLastColumn="0"/>
            <w:tcW w:w="9278" w:type="dxa"/>
            <w:gridSpan w:val="2"/>
          </w:tcPr>
          <w:p w:rsidR="002F481B" w:rsidRPr="001D1EC4" w:rsidRDefault="002F481B" w:rsidP="00765598">
            <w:pPr>
              <w:keepNext/>
              <w:spacing w:before="60" w:after="60"/>
              <w:rPr>
                <w:szCs w:val="20"/>
              </w:rPr>
            </w:pPr>
            <w:r w:rsidRPr="001D1EC4">
              <w:rPr>
                <w:szCs w:val="20"/>
              </w:rPr>
              <w:t>CONHECIMENTO DOS PROBLEMAS</w:t>
            </w:r>
          </w:p>
        </w:tc>
      </w:tr>
      <w:tr w:rsidR="002F481B" w:rsidRPr="001D1EC4" w:rsidTr="004646F4">
        <w:trPr>
          <w:trHeight w:val="367"/>
        </w:trPr>
        <w:tc>
          <w:tcPr>
            <w:cnfStyle w:val="000010000000" w:firstRow="0" w:lastRow="0" w:firstColumn="0" w:lastColumn="0" w:oddVBand="1" w:evenVBand="0" w:oddHBand="0" w:evenHBand="0" w:firstRowFirstColumn="0" w:firstRowLastColumn="0" w:lastRowFirstColumn="0" w:lastRowLastColumn="0"/>
            <w:tcW w:w="7255" w:type="dxa"/>
          </w:tcPr>
          <w:p w:rsidR="002F481B" w:rsidRPr="001D1EC4" w:rsidRDefault="002F481B" w:rsidP="00765598">
            <w:pPr>
              <w:keepNext/>
              <w:spacing w:before="60" w:after="60"/>
              <w:rPr>
                <w:szCs w:val="20"/>
              </w:rPr>
            </w:pPr>
            <w:r w:rsidRPr="001D1EC4">
              <w:rPr>
                <w:szCs w:val="20"/>
              </w:rPr>
              <w:t>ITENS A SEREM AVALIADOS</w:t>
            </w:r>
          </w:p>
        </w:tc>
        <w:tc>
          <w:tcPr>
            <w:tcW w:w="2023" w:type="dxa"/>
          </w:tcPr>
          <w:p w:rsidR="002F481B" w:rsidRPr="001D1EC4" w:rsidRDefault="002F481B" w:rsidP="00765598">
            <w:pPr>
              <w:keepNext/>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sidRPr="001D1EC4">
              <w:rPr>
                <w:szCs w:val="20"/>
              </w:rPr>
              <w:t>PONTUAÇÃO</w:t>
            </w:r>
          </w:p>
        </w:tc>
      </w:tr>
      <w:tr w:rsidR="002F481B" w:rsidRPr="001D1EC4" w:rsidTr="004646F4">
        <w:trPr>
          <w:cnfStyle w:val="000000100000" w:firstRow="0" w:lastRow="0" w:firstColumn="0" w:lastColumn="0" w:oddVBand="0" w:evenVBand="0" w:oddHBand="1" w:evenHBand="0" w:firstRowFirstColumn="0" w:firstRowLastColumn="0" w:lastRowFirstColumn="0" w:lastRowLastColumn="0"/>
          <w:trHeight w:val="367"/>
        </w:trPr>
        <w:tc>
          <w:tcPr>
            <w:cnfStyle w:val="000010000000" w:firstRow="0" w:lastRow="0" w:firstColumn="0" w:lastColumn="0" w:oddVBand="1" w:evenVBand="0" w:oddHBand="0" w:evenHBand="0" w:firstRowFirstColumn="0" w:firstRowLastColumn="0" w:lastRowFirstColumn="0" w:lastRowLastColumn="0"/>
            <w:tcW w:w="7255" w:type="dxa"/>
          </w:tcPr>
          <w:p w:rsidR="002F481B" w:rsidRPr="00C20B09" w:rsidRDefault="00100B13" w:rsidP="008C1858">
            <w:pPr>
              <w:keepNext/>
              <w:spacing w:before="60" w:after="60"/>
              <w:rPr>
                <w:szCs w:val="20"/>
              </w:rPr>
            </w:pPr>
            <w:r w:rsidRPr="00407B53">
              <w:t xml:space="preserve">Conhecimento </w:t>
            </w:r>
            <w:r w:rsidRPr="00407B53">
              <w:rPr>
                <w:szCs w:val="20"/>
              </w:rPr>
              <w:t>dos Aspectos Gerenciais e Ambientais</w:t>
            </w:r>
            <w:r>
              <w:rPr>
                <w:szCs w:val="20"/>
              </w:rPr>
              <w:t xml:space="preserve"> e</w:t>
            </w:r>
            <w:r w:rsidRPr="00407B53">
              <w:t xml:space="preserve"> dos tipos de Empreendimentos</w:t>
            </w:r>
          </w:p>
        </w:tc>
        <w:tc>
          <w:tcPr>
            <w:tcW w:w="2023" w:type="dxa"/>
          </w:tcPr>
          <w:p w:rsidR="002F481B" w:rsidRPr="001D1EC4" w:rsidRDefault="00FB395C" w:rsidP="00765598">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10</w:t>
            </w:r>
            <w:r w:rsidR="002F481B" w:rsidRPr="001D1EC4">
              <w:rPr>
                <w:szCs w:val="20"/>
              </w:rPr>
              <w:t xml:space="preserve"> Pontos</w:t>
            </w:r>
          </w:p>
        </w:tc>
      </w:tr>
      <w:tr w:rsidR="002F481B" w:rsidRPr="001D1EC4" w:rsidTr="004646F4">
        <w:trPr>
          <w:trHeight w:val="357"/>
        </w:trPr>
        <w:tc>
          <w:tcPr>
            <w:cnfStyle w:val="000010000000" w:firstRow="0" w:lastRow="0" w:firstColumn="0" w:lastColumn="0" w:oddVBand="1" w:evenVBand="0" w:oddHBand="0" w:evenHBand="0" w:firstRowFirstColumn="0" w:firstRowLastColumn="0" w:lastRowFirstColumn="0" w:lastRowLastColumn="0"/>
            <w:tcW w:w="7255" w:type="dxa"/>
          </w:tcPr>
          <w:p w:rsidR="002F481B" w:rsidRPr="00C20B09" w:rsidRDefault="00100B13" w:rsidP="00765598">
            <w:pPr>
              <w:keepNext/>
              <w:spacing w:before="60" w:after="60"/>
              <w:rPr>
                <w:szCs w:val="20"/>
              </w:rPr>
            </w:pPr>
            <w:r w:rsidRPr="00407B53">
              <w:rPr>
                <w:szCs w:val="20"/>
              </w:rPr>
              <w:t>Conhecimento dos Aspectos Institucionais do Licenciamento Ambiental</w:t>
            </w:r>
          </w:p>
        </w:tc>
        <w:tc>
          <w:tcPr>
            <w:tcW w:w="2023" w:type="dxa"/>
          </w:tcPr>
          <w:p w:rsidR="002F481B" w:rsidRPr="001D1EC4" w:rsidRDefault="00866525" w:rsidP="00765598">
            <w:pPr>
              <w:keepNext/>
              <w:tabs>
                <w:tab w:val="left" w:pos="1021"/>
              </w:tabs>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Pr>
                <w:szCs w:val="20"/>
              </w:rPr>
              <w:t>10</w:t>
            </w:r>
            <w:r w:rsidR="002F481B" w:rsidRPr="001D1EC4">
              <w:rPr>
                <w:szCs w:val="20"/>
              </w:rPr>
              <w:t xml:space="preserve"> Pontos</w:t>
            </w:r>
          </w:p>
        </w:tc>
      </w:tr>
      <w:tr w:rsidR="002F481B" w:rsidRPr="001D1EC4" w:rsidTr="004646F4">
        <w:trPr>
          <w:cnfStyle w:val="000000100000" w:firstRow="0" w:lastRow="0" w:firstColumn="0" w:lastColumn="0" w:oddVBand="0" w:evenVBand="0" w:oddHBand="1" w:evenHBand="0" w:firstRowFirstColumn="0" w:firstRowLastColumn="0" w:lastRowFirstColumn="0" w:lastRowLastColumn="0"/>
          <w:trHeight w:val="275"/>
        </w:trPr>
        <w:tc>
          <w:tcPr>
            <w:cnfStyle w:val="000010000000" w:firstRow="0" w:lastRow="0" w:firstColumn="0" w:lastColumn="0" w:oddVBand="1" w:evenVBand="0" w:oddHBand="0" w:evenHBand="0" w:firstRowFirstColumn="0" w:firstRowLastColumn="0" w:lastRowFirstColumn="0" w:lastRowLastColumn="0"/>
            <w:tcW w:w="7255" w:type="dxa"/>
          </w:tcPr>
          <w:p w:rsidR="002F481B" w:rsidRPr="001D1EC4" w:rsidRDefault="002F481B" w:rsidP="00765598">
            <w:pPr>
              <w:keepNext/>
              <w:spacing w:before="60" w:after="60"/>
              <w:rPr>
                <w:szCs w:val="20"/>
              </w:rPr>
            </w:pPr>
            <w:proofErr w:type="gramStart"/>
            <w:r w:rsidRPr="001D1EC4">
              <w:rPr>
                <w:szCs w:val="20"/>
              </w:rPr>
              <w:t>Sub Total</w:t>
            </w:r>
            <w:proofErr w:type="gramEnd"/>
            <w:r w:rsidRPr="001D1EC4">
              <w:rPr>
                <w:szCs w:val="20"/>
              </w:rPr>
              <w:t xml:space="preserve"> de Pontos – 2</w:t>
            </w:r>
          </w:p>
        </w:tc>
        <w:tc>
          <w:tcPr>
            <w:tcW w:w="2023" w:type="dxa"/>
          </w:tcPr>
          <w:p w:rsidR="002F481B" w:rsidRPr="001D1EC4" w:rsidRDefault="00100B13" w:rsidP="00765598">
            <w:pPr>
              <w:keepNext/>
              <w:tabs>
                <w:tab w:val="left" w:pos="1021"/>
              </w:tabs>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20</w:t>
            </w:r>
            <w:r w:rsidR="002F481B" w:rsidRPr="001D1EC4">
              <w:rPr>
                <w:szCs w:val="20"/>
              </w:rPr>
              <w:t xml:space="preserve"> Pontos</w:t>
            </w:r>
          </w:p>
        </w:tc>
      </w:tr>
    </w:tbl>
    <w:p w:rsidR="002F481B" w:rsidRDefault="002F481B" w:rsidP="002F481B">
      <w:pPr>
        <w:pStyle w:val="Ttulo3"/>
        <w:numPr>
          <w:ilvl w:val="0"/>
          <w:numId w:val="0"/>
        </w:numPr>
        <w:ind w:left="11"/>
      </w:pPr>
    </w:p>
    <w:p w:rsidR="002F481B" w:rsidRDefault="002F481B" w:rsidP="002F481B">
      <w:pPr>
        <w:pStyle w:val="Ttulo3"/>
        <w:ind w:left="0" w:firstLine="11"/>
      </w:pPr>
      <w:proofErr w:type="gramStart"/>
      <w:r w:rsidRPr="001D1EC4">
        <w:t>O Plano Geral de Trabalho apresentado conforme estabelecem</w:t>
      </w:r>
      <w:proofErr w:type="gramEnd"/>
      <w:r w:rsidRPr="001D1EC4">
        <w:t xml:space="preserve"> o </w:t>
      </w:r>
      <w:r w:rsidRPr="00E7226D">
        <w:t>subitem 1</w:t>
      </w:r>
      <w:r w:rsidR="00532C61" w:rsidRPr="00E7226D">
        <w:t>1</w:t>
      </w:r>
      <w:r w:rsidRPr="00E7226D">
        <w:t xml:space="preserve">.1.2.1. </w:t>
      </w:r>
      <w:proofErr w:type="gramStart"/>
      <w:r w:rsidRPr="00E7226D">
        <w:t>receberá</w:t>
      </w:r>
      <w:proofErr w:type="gramEnd"/>
      <w:r w:rsidRPr="001D1EC4">
        <w:t xml:space="preserve"> pontuação máxima conforme quadro abaixo:</w:t>
      </w:r>
    </w:p>
    <w:p w:rsidR="002F481B" w:rsidRPr="006D64C2" w:rsidRDefault="002F481B" w:rsidP="002F481B"/>
    <w:tbl>
      <w:tblPr>
        <w:tblStyle w:val="ListaClara-nfase1"/>
        <w:tblW w:w="9254" w:type="dxa"/>
        <w:tblLayout w:type="fixed"/>
        <w:tblLook w:val="0000" w:firstRow="0" w:lastRow="0" w:firstColumn="0" w:lastColumn="0" w:noHBand="0" w:noVBand="0"/>
      </w:tblPr>
      <w:tblGrid>
        <w:gridCol w:w="7420"/>
        <w:gridCol w:w="1834"/>
      </w:tblGrid>
      <w:tr w:rsidR="002F481B" w:rsidRPr="001D1EC4" w:rsidTr="004646F4">
        <w:trPr>
          <w:cnfStyle w:val="000000100000" w:firstRow="0" w:lastRow="0" w:firstColumn="0" w:lastColumn="0" w:oddVBand="0" w:evenVBand="0" w:oddHBand="1" w:evenHBand="0" w:firstRowFirstColumn="0" w:firstRowLastColumn="0" w:lastRowFirstColumn="0" w:lastRowLastColumn="0"/>
          <w:trHeight w:hRule="exact" w:val="413"/>
        </w:trPr>
        <w:tc>
          <w:tcPr>
            <w:cnfStyle w:val="000010000000" w:firstRow="0" w:lastRow="0" w:firstColumn="0" w:lastColumn="0" w:oddVBand="1" w:evenVBand="0" w:oddHBand="0" w:evenHBand="0" w:firstRowFirstColumn="0" w:firstRowLastColumn="0" w:lastRowFirstColumn="0" w:lastRowLastColumn="0"/>
            <w:tcW w:w="9254" w:type="dxa"/>
            <w:gridSpan w:val="2"/>
          </w:tcPr>
          <w:p w:rsidR="002F481B" w:rsidRPr="001D1EC4" w:rsidRDefault="002F481B" w:rsidP="00765598">
            <w:pPr>
              <w:keepNext/>
              <w:spacing w:before="60" w:after="60"/>
              <w:rPr>
                <w:szCs w:val="20"/>
              </w:rPr>
            </w:pPr>
            <w:r w:rsidRPr="001D1EC4">
              <w:rPr>
                <w:szCs w:val="20"/>
              </w:rPr>
              <w:t>PLANO GERAL DE TRABALHO</w:t>
            </w:r>
          </w:p>
        </w:tc>
      </w:tr>
      <w:tr w:rsidR="002F481B" w:rsidRPr="001D1EC4" w:rsidTr="00345D18">
        <w:trPr>
          <w:trHeight w:hRule="exact" w:val="413"/>
        </w:trPr>
        <w:tc>
          <w:tcPr>
            <w:cnfStyle w:val="000010000000" w:firstRow="0" w:lastRow="0" w:firstColumn="0" w:lastColumn="0" w:oddVBand="1" w:evenVBand="0" w:oddHBand="0" w:evenHBand="0" w:firstRowFirstColumn="0" w:firstRowLastColumn="0" w:lastRowFirstColumn="0" w:lastRowLastColumn="0"/>
            <w:tcW w:w="7420" w:type="dxa"/>
          </w:tcPr>
          <w:p w:rsidR="002F481B" w:rsidRPr="001D1EC4" w:rsidRDefault="00871E7E" w:rsidP="002165FE">
            <w:pPr>
              <w:keepNext/>
              <w:spacing w:before="60" w:after="60"/>
              <w:rPr>
                <w:szCs w:val="20"/>
              </w:rPr>
            </w:pPr>
            <w:r>
              <w:rPr>
                <w:szCs w:val="20"/>
              </w:rPr>
              <w:t>ITENS</w:t>
            </w:r>
            <w:r w:rsidR="002F481B" w:rsidRPr="001D1EC4">
              <w:rPr>
                <w:szCs w:val="20"/>
              </w:rPr>
              <w:t xml:space="preserve"> A SER AVALIADO</w:t>
            </w:r>
          </w:p>
        </w:tc>
        <w:tc>
          <w:tcPr>
            <w:tcW w:w="1834" w:type="dxa"/>
          </w:tcPr>
          <w:p w:rsidR="002F481B" w:rsidRPr="001D1EC4" w:rsidRDefault="002F481B" w:rsidP="00765598">
            <w:pPr>
              <w:keepNext/>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sidRPr="001D1EC4">
              <w:rPr>
                <w:szCs w:val="20"/>
              </w:rPr>
              <w:t>PONTUAÇÃO</w:t>
            </w:r>
          </w:p>
        </w:tc>
      </w:tr>
      <w:tr w:rsidR="002F481B" w:rsidRPr="001D1EC4" w:rsidTr="00345D18">
        <w:trPr>
          <w:cnfStyle w:val="000000100000" w:firstRow="0" w:lastRow="0" w:firstColumn="0" w:lastColumn="0" w:oddVBand="0" w:evenVBand="0" w:oddHBand="1" w:evenHBand="0" w:firstRowFirstColumn="0" w:firstRowLastColumn="0" w:lastRowFirstColumn="0" w:lastRowLastColumn="0"/>
          <w:trHeight w:val="609"/>
        </w:trPr>
        <w:tc>
          <w:tcPr>
            <w:cnfStyle w:val="000010000000" w:firstRow="0" w:lastRow="0" w:firstColumn="0" w:lastColumn="0" w:oddVBand="1" w:evenVBand="0" w:oddHBand="0" w:evenHBand="0" w:firstRowFirstColumn="0" w:firstRowLastColumn="0" w:lastRowFirstColumn="0" w:lastRowLastColumn="0"/>
            <w:tcW w:w="7420" w:type="dxa"/>
          </w:tcPr>
          <w:p w:rsidR="002F481B" w:rsidRPr="001D1EC4" w:rsidRDefault="00CE5055" w:rsidP="003B35B7">
            <w:pPr>
              <w:keepNext/>
              <w:spacing w:before="60" w:after="60"/>
              <w:rPr>
                <w:szCs w:val="20"/>
              </w:rPr>
            </w:pPr>
            <w:r w:rsidRPr="004F1C9C">
              <w:rPr>
                <w:szCs w:val="20"/>
              </w:rPr>
              <w:t xml:space="preserve">Descrição </w:t>
            </w:r>
            <w:r>
              <w:rPr>
                <w:szCs w:val="20"/>
              </w:rPr>
              <w:t xml:space="preserve">das atividades </w:t>
            </w:r>
            <w:r w:rsidRPr="004F1C9C">
              <w:rPr>
                <w:szCs w:val="20"/>
              </w:rPr>
              <w:t>de planejamento</w:t>
            </w:r>
            <w:r w:rsidR="003B35B7">
              <w:rPr>
                <w:szCs w:val="20"/>
              </w:rPr>
              <w:t xml:space="preserve"> </w:t>
            </w:r>
            <w:r w:rsidR="003B35B7" w:rsidRPr="004F1C9C">
              <w:rPr>
                <w:szCs w:val="20"/>
              </w:rPr>
              <w:t>dos serviços objeto deste TR</w:t>
            </w:r>
          </w:p>
        </w:tc>
        <w:tc>
          <w:tcPr>
            <w:tcW w:w="1834" w:type="dxa"/>
          </w:tcPr>
          <w:p w:rsidR="002F481B" w:rsidRPr="001D1EC4" w:rsidRDefault="00345D18" w:rsidP="00765598">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6</w:t>
            </w:r>
            <w:r w:rsidR="002F481B" w:rsidRPr="001D1EC4">
              <w:rPr>
                <w:szCs w:val="20"/>
              </w:rPr>
              <w:t xml:space="preserve"> Pontos</w:t>
            </w:r>
          </w:p>
        </w:tc>
      </w:tr>
      <w:tr w:rsidR="002F481B" w:rsidRPr="001D1EC4" w:rsidTr="00345D18">
        <w:trPr>
          <w:trHeight w:val="374"/>
        </w:trPr>
        <w:tc>
          <w:tcPr>
            <w:cnfStyle w:val="000010000000" w:firstRow="0" w:lastRow="0" w:firstColumn="0" w:lastColumn="0" w:oddVBand="1" w:evenVBand="0" w:oddHBand="0" w:evenHBand="0" w:firstRowFirstColumn="0" w:firstRowLastColumn="0" w:lastRowFirstColumn="0" w:lastRowLastColumn="0"/>
            <w:tcW w:w="7420" w:type="dxa"/>
          </w:tcPr>
          <w:p w:rsidR="002F481B" w:rsidRPr="001D1EC4" w:rsidRDefault="003B35B7" w:rsidP="003B35B7">
            <w:pPr>
              <w:keepNext/>
              <w:spacing w:before="60" w:after="60"/>
              <w:rPr>
                <w:szCs w:val="20"/>
              </w:rPr>
            </w:pPr>
            <w:r w:rsidRPr="004F1C9C">
              <w:rPr>
                <w:szCs w:val="20"/>
              </w:rPr>
              <w:t xml:space="preserve">Descrição </w:t>
            </w:r>
            <w:r>
              <w:rPr>
                <w:szCs w:val="20"/>
              </w:rPr>
              <w:t xml:space="preserve">das atividades </w:t>
            </w:r>
            <w:r w:rsidRPr="004F1C9C">
              <w:rPr>
                <w:szCs w:val="20"/>
              </w:rPr>
              <w:t>de execução dos serviços objeto deste TR</w:t>
            </w:r>
          </w:p>
        </w:tc>
        <w:tc>
          <w:tcPr>
            <w:tcW w:w="1834" w:type="dxa"/>
          </w:tcPr>
          <w:p w:rsidR="002F481B" w:rsidRPr="001D1EC4" w:rsidRDefault="00345D18" w:rsidP="00037EE7">
            <w:pPr>
              <w:keepNext/>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Pr>
                <w:szCs w:val="20"/>
              </w:rPr>
              <w:t>6</w:t>
            </w:r>
            <w:r w:rsidR="003B35B7">
              <w:rPr>
                <w:szCs w:val="20"/>
              </w:rPr>
              <w:t xml:space="preserve"> Pontos</w:t>
            </w:r>
          </w:p>
        </w:tc>
      </w:tr>
      <w:tr w:rsidR="003B35B7" w:rsidRPr="001D1EC4" w:rsidTr="00345D18">
        <w:trPr>
          <w:cnfStyle w:val="000000100000" w:firstRow="0" w:lastRow="0" w:firstColumn="0" w:lastColumn="0" w:oddVBand="0" w:evenVBand="0" w:oddHBand="1" w:evenHBand="0" w:firstRowFirstColumn="0" w:firstRowLastColumn="0" w:lastRowFirstColumn="0" w:lastRowLastColumn="0"/>
          <w:trHeight w:val="374"/>
        </w:trPr>
        <w:tc>
          <w:tcPr>
            <w:cnfStyle w:val="000010000000" w:firstRow="0" w:lastRow="0" w:firstColumn="0" w:lastColumn="0" w:oddVBand="1" w:evenVBand="0" w:oddHBand="0" w:evenHBand="0" w:firstRowFirstColumn="0" w:firstRowLastColumn="0" w:lastRowFirstColumn="0" w:lastRowLastColumn="0"/>
            <w:tcW w:w="7420" w:type="dxa"/>
          </w:tcPr>
          <w:p w:rsidR="003B35B7" w:rsidRPr="001D1EC4" w:rsidRDefault="003B35B7" w:rsidP="00765598">
            <w:pPr>
              <w:keepNext/>
              <w:spacing w:before="60" w:after="60"/>
              <w:rPr>
                <w:szCs w:val="20"/>
              </w:rPr>
            </w:pPr>
            <w:r w:rsidRPr="004F1C9C">
              <w:rPr>
                <w:szCs w:val="20"/>
              </w:rPr>
              <w:t xml:space="preserve">Descrição </w:t>
            </w:r>
            <w:r>
              <w:rPr>
                <w:szCs w:val="20"/>
              </w:rPr>
              <w:t>do monitoramento</w:t>
            </w:r>
            <w:r w:rsidRPr="004F1C9C">
              <w:rPr>
                <w:szCs w:val="20"/>
              </w:rPr>
              <w:t xml:space="preserve"> </w:t>
            </w:r>
            <w:r w:rsidR="00345D18">
              <w:rPr>
                <w:szCs w:val="20"/>
              </w:rPr>
              <w:t xml:space="preserve">e controle </w:t>
            </w:r>
            <w:r w:rsidRPr="004F1C9C">
              <w:rPr>
                <w:szCs w:val="20"/>
              </w:rPr>
              <w:t>dos serviços objeto deste TR</w:t>
            </w:r>
          </w:p>
        </w:tc>
        <w:tc>
          <w:tcPr>
            <w:tcW w:w="1834" w:type="dxa"/>
          </w:tcPr>
          <w:p w:rsidR="003B35B7" w:rsidRDefault="00345D18" w:rsidP="00037EE7">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6</w:t>
            </w:r>
            <w:r w:rsidR="003B35B7">
              <w:rPr>
                <w:szCs w:val="20"/>
              </w:rPr>
              <w:t xml:space="preserve"> Pontos</w:t>
            </w:r>
          </w:p>
        </w:tc>
      </w:tr>
      <w:tr w:rsidR="00345D18" w:rsidRPr="001D1EC4" w:rsidTr="00D12A2A">
        <w:trPr>
          <w:trHeight w:val="374"/>
        </w:trPr>
        <w:tc>
          <w:tcPr>
            <w:cnfStyle w:val="000010000000" w:firstRow="0" w:lastRow="0" w:firstColumn="0" w:lastColumn="0" w:oddVBand="1" w:evenVBand="0" w:oddHBand="0" w:evenHBand="0" w:firstRowFirstColumn="0" w:firstRowLastColumn="0" w:lastRowFirstColumn="0" w:lastRowLastColumn="0"/>
            <w:tcW w:w="7420" w:type="dxa"/>
          </w:tcPr>
          <w:p w:rsidR="00345D18" w:rsidRPr="001D1EC4" w:rsidRDefault="00345D18" w:rsidP="003B35B7">
            <w:pPr>
              <w:keepNext/>
              <w:spacing w:before="60" w:after="60"/>
              <w:rPr>
                <w:szCs w:val="20"/>
              </w:rPr>
            </w:pPr>
            <w:r w:rsidRPr="004F1C9C">
              <w:rPr>
                <w:szCs w:val="20"/>
              </w:rPr>
              <w:t>Descrição</w:t>
            </w:r>
            <w:r>
              <w:rPr>
                <w:szCs w:val="20"/>
              </w:rPr>
              <w:t xml:space="preserve"> da</w:t>
            </w:r>
            <w:r w:rsidRPr="004F1C9C">
              <w:rPr>
                <w:szCs w:val="20"/>
              </w:rPr>
              <w:t xml:space="preserve"> avaliação</w:t>
            </w:r>
            <w:r>
              <w:rPr>
                <w:szCs w:val="20"/>
              </w:rPr>
              <w:t xml:space="preserve"> </w:t>
            </w:r>
            <w:r w:rsidRPr="004F1C9C">
              <w:rPr>
                <w:szCs w:val="20"/>
              </w:rPr>
              <w:t>dos serviços objeto deste TR</w:t>
            </w:r>
          </w:p>
        </w:tc>
        <w:tc>
          <w:tcPr>
            <w:tcW w:w="1834" w:type="dxa"/>
          </w:tcPr>
          <w:p w:rsidR="00345D18" w:rsidRDefault="00345D18" w:rsidP="00037EE7">
            <w:pPr>
              <w:keepNext/>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Pr>
                <w:szCs w:val="20"/>
              </w:rPr>
              <w:t>2 Pontos</w:t>
            </w:r>
          </w:p>
        </w:tc>
      </w:tr>
      <w:tr w:rsidR="00345D18" w:rsidRPr="001D1EC4" w:rsidTr="00D12A2A">
        <w:trPr>
          <w:cnfStyle w:val="000000100000" w:firstRow="0" w:lastRow="0" w:firstColumn="0" w:lastColumn="0" w:oddVBand="0" w:evenVBand="0" w:oddHBand="1" w:evenHBand="0" w:firstRowFirstColumn="0" w:firstRowLastColumn="0" w:lastRowFirstColumn="0" w:lastRowLastColumn="0"/>
          <w:trHeight w:val="374"/>
        </w:trPr>
        <w:tc>
          <w:tcPr>
            <w:cnfStyle w:val="000010000000" w:firstRow="0" w:lastRow="0" w:firstColumn="0" w:lastColumn="0" w:oddVBand="1" w:evenVBand="0" w:oddHBand="0" w:evenHBand="0" w:firstRowFirstColumn="0" w:firstRowLastColumn="0" w:lastRowFirstColumn="0" w:lastRowLastColumn="0"/>
            <w:tcW w:w="7420" w:type="dxa"/>
          </w:tcPr>
          <w:p w:rsidR="00345D18" w:rsidRPr="001D1EC4" w:rsidRDefault="00345D18" w:rsidP="00765598">
            <w:pPr>
              <w:keepNext/>
              <w:spacing w:before="60" w:after="60"/>
              <w:rPr>
                <w:szCs w:val="20"/>
              </w:rPr>
            </w:pPr>
            <w:proofErr w:type="gramStart"/>
            <w:r w:rsidRPr="001D1EC4">
              <w:rPr>
                <w:szCs w:val="20"/>
              </w:rPr>
              <w:t>Sub Total</w:t>
            </w:r>
            <w:proofErr w:type="gramEnd"/>
            <w:r w:rsidRPr="001D1EC4">
              <w:rPr>
                <w:szCs w:val="20"/>
              </w:rPr>
              <w:t xml:space="preserve"> de Pontos – 3</w:t>
            </w:r>
          </w:p>
        </w:tc>
        <w:tc>
          <w:tcPr>
            <w:tcW w:w="1834" w:type="dxa"/>
          </w:tcPr>
          <w:p w:rsidR="00345D18" w:rsidRDefault="00345D18" w:rsidP="00037EE7">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20</w:t>
            </w:r>
            <w:r w:rsidRPr="001D1EC4">
              <w:rPr>
                <w:szCs w:val="20"/>
              </w:rPr>
              <w:t xml:space="preserve"> Pontos</w:t>
            </w:r>
          </w:p>
        </w:tc>
      </w:tr>
    </w:tbl>
    <w:p w:rsidR="002F481B" w:rsidRPr="002B204B" w:rsidRDefault="002F481B" w:rsidP="002F481B">
      <w:pPr>
        <w:pStyle w:val="Ttulo3"/>
        <w:numPr>
          <w:ilvl w:val="0"/>
          <w:numId w:val="0"/>
        </w:numPr>
        <w:ind w:left="11"/>
      </w:pPr>
    </w:p>
    <w:p w:rsidR="002F481B" w:rsidRDefault="00703477" w:rsidP="002F481B">
      <w:pPr>
        <w:pStyle w:val="Ttulo3"/>
        <w:ind w:left="0" w:firstLine="11"/>
      </w:pPr>
      <w:r w:rsidRPr="00390820">
        <w:t>O Coordenador apresentado</w:t>
      </w:r>
      <w:r>
        <w:t xml:space="preserve"> </w:t>
      </w:r>
      <w:r w:rsidR="002F481B" w:rsidRPr="002B204B">
        <w:t xml:space="preserve">conforme estabelece o subitem </w:t>
      </w:r>
      <w:r w:rsidR="002F481B" w:rsidRPr="00390820">
        <w:t>1</w:t>
      </w:r>
      <w:r w:rsidR="007C3DCB" w:rsidRPr="00390820">
        <w:t>1</w:t>
      </w:r>
      <w:r w:rsidR="002F481B" w:rsidRPr="00390820">
        <w:t xml:space="preserve">.1.2.1. </w:t>
      </w:r>
      <w:proofErr w:type="gramStart"/>
      <w:r w:rsidR="002F481B" w:rsidRPr="00390820">
        <w:t>receberá</w:t>
      </w:r>
      <w:proofErr w:type="gramEnd"/>
      <w:r w:rsidR="002F481B" w:rsidRPr="002B204B">
        <w:t xml:space="preserve"> pontuação máxima conforme quadro a seguir:</w:t>
      </w:r>
    </w:p>
    <w:p w:rsidR="002F481B" w:rsidRPr="002B204B" w:rsidRDefault="002F481B" w:rsidP="002F481B"/>
    <w:tbl>
      <w:tblPr>
        <w:tblStyle w:val="ListaClara-nfase1"/>
        <w:tblW w:w="9256" w:type="dxa"/>
        <w:tblLayout w:type="fixed"/>
        <w:tblLook w:val="0000" w:firstRow="0" w:lastRow="0" w:firstColumn="0" w:lastColumn="0" w:noHBand="0" w:noVBand="0"/>
      </w:tblPr>
      <w:tblGrid>
        <w:gridCol w:w="5783"/>
        <w:gridCol w:w="1695"/>
        <w:gridCol w:w="1778"/>
      </w:tblGrid>
      <w:tr w:rsidR="00BE0AD5" w:rsidRPr="00093F34" w:rsidTr="004646F4">
        <w:trPr>
          <w:cnfStyle w:val="000000100000" w:firstRow="0" w:lastRow="0" w:firstColumn="0" w:lastColumn="0" w:oddVBand="0" w:evenVBand="0" w:oddHBand="1" w:evenHBand="0" w:firstRowFirstColumn="0" w:firstRowLastColumn="0" w:lastRowFirstColumn="0" w:lastRowLastColumn="0"/>
          <w:trHeight w:hRule="exact" w:val="403"/>
        </w:trPr>
        <w:tc>
          <w:tcPr>
            <w:cnfStyle w:val="000010000000" w:firstRow="0" w:lastRow="0" w:firstColumn="0" w:lastColumn="0" w:oddVBand="1" w:evenVBand="0" w:oddHBand="0" w:evenHBand="0" w:firstRowFirstColumn="0" w:firstRowLastColumn="0" w:lastRowFirstColumn="0" w:lastRowLastColumn="0"/>
            <w:tcW w:w="9256" w:type="dxa"/>
            <w:gridSpan w:val="3"/>
          </w:tcPr>
          <w:p w:rsidR="00BE0AD5" w:rsidRPr="00093F34" w:rsidRDefault="00BE0AD5" w:rsidP="00765598">
            <w:pPr>
              <w:keepNext/>
              <w:spacing w:before="60" w:after="60"/>
              <w:rPr>
                <w:szCs w:val="20"/>
              </w:rPr>
            </w:pPr>
            <w:r w:rsidRPr="000344CE">
              <w:rPr>
                <w:szCs w:val="20"/>
              </w:rPr>
              <w:lastRenderedPageBreak/>
              <w:t xml:space="preserve">EXPERIÊNCIA DA </w:t>
            </w:r>
            <w:r>
              <w:rPr>
                <w:szCs w:val="20"/>
              </w:rPr>
              <w:t>EQUIPE TÉCNICA (COORDENADOR GERAL)</w:t>
            </w:r>
          </w:p>
        </w:tc>
      </w:tr>
      <w:tr w:rsidR="0073072A" w:rsidRPr="00093F34" w:rsidTr="004646F4">
        <w:trPr>
          <w:trHeight w:hRule="exact" w:val="786"/>
        </w:trPr>
        <w:tc>
          <w:tcPr>
            <w:cnfStyle w:val="000010000000" w:firstRow="0" w:lastRow="0" w:firstColumn="0" w:lastColumn="0" w:oddVBand="1" w:evenVBand="0" w:oddHBand="0" w:evenHBand="0" w:firstRowFirstColumn="0" w:firstRowLastColumn="0" w:lastRowFirstColumn="0" w:lastRowLastColumn="0"/>
            <w:tcW w:w="5783" w:type="dxa"/>
          </w:tcPr>
          <w:p w:rsidR="0073072A" w:rsidRPr="00093F34" w:rsidRDefault="0073072A" w:rsidP="00765598">
            <w:pPr>
              <w:keepNext/>
              <w:spacing w:before="60" w:after="60"/>
              <w:rPr>
                <w:szCs w:val="20"/>
              </w:rPr>
            </w:pPr>
            <w:r w:rsidRPr="00093F34">
              <w:rPr>
                <w:szCs w:val="20"/>
              </w:rPr>
              <w:t>ITENS A SEREM AVALIADOS</w:t>
            </w:r>
          </w:p>
        </w:tc>
        <w:tc>
          <w:tcPr>
            <w:tcW w:w="1695" w:type="dxa"/>
          </w:tcPr>
          <w:p w:rsidR="0073072A" w:rsidRPr="00093F34" w:rsidRDefault="00CF5749" w:rsidP="00765598">
            <w:pPr>
              <w:keepNext/>
              <w:spacing w:before="60" w:after="60"/>
              <w:cnfStyle w:val="000000000000" w:firstRow="0" w:lastRow="0" w:firstColumn="0" w:lastColumn="0" w:oddVBand="0" w:evenVBand="0" w:oddHBand="0" w:evenHBand="0" w:firstRowFirstColumn="0" w:firstRowLastColumn="0" w:lastRowFirstColumn="0" w:lastRowLastColumn="0"/>
              <w:rPr>
                <w:szCs w:val="20"/>
              </w:rPr>
            </w:pPr>
            <w:r>
              <w:rPr>
                <w:szCs w:val="20"/>
              </w:rPr>
              <w:t>PONTOS POR ESTUDO</w:t>
            </w:r>
          </w:p>
        </w:tc>
        <w:tc>
          <w:tcPr>
            <w:cnfStyle w:val="000010000000" w:firstRow="0" w:lastRow="0" w:firstColumn="0" w:lastColumn="0" w:oddVBand="1" w:evenVBand="0" w:oddHBand="0" w:evenHBand="0" w:firstRowFirstColumn="0" w:firstRowLastColumn="0" w:lastRowFirstColumn="0" w:lastRowLastColumn="0"/>
            <w:tcW w:w="1778" w:type="dxa"/>
          </w:tcPr>
          <w:p w:rsidR="00CF5749" w:rsidRDefault="00CF5749" w:rsidP="00CF5749">
            <w:pPr>
              <w:spacing w:before="60" w:after="60"/>
              <w:rPr>
                <w:szCs w:val="20"/>
              </w:rPr>
            </w:pPr>
            <w:r w:rsidRPr="000344CE">
              <w:rPr>
                <w:szCs w:val="20"/>
              </w:rPr>
              <w:t>PONTUAÇÃO</w:t>
            </w:r>
          </w:p>
          <w:p w:rsidR="0073072A" w:rsidRPr="00093F34" w:rsidRDefault="00CF5749" w:rsidP="00CF5749">
            <w:pPr>
              <w:keepNext/>
              <w:spacing w:before="60" w:after="60"/>
              <w:rPr>
                <w:szCs w:val="20"/>
              </w:rPr>
            </w:pPr>
            <w:r>
              <w:rPr>
                <w:szCs w:val="20"/>
              </w:rPr>
              <w:t>MÁXIMA</w:t>
            </w:r>
            <w:r w:rsidRPr="00093F34">
              <w:rPr>
                <w:szCs w:val="20"/>
              </w:rPr>
              <w:t xml:space="preserve"> </w:t>
            </w:r>
          </w:p>
        </w:tc>
      </w:tr>
      <w:tr w:rsidR="00735023" w:rsidRPr="00093F34" w:rsidTr="004646F4">
        <w:trPr>
          <w:cnfStyle w:val="000000100000" w:firstRow="0" w:lastRow="0" w:firstColumn="0" w:lastColumn="0" w:oddVBand="0" w:evenVBand="0" w:oddHBand="1" w:evenHBand="0" w:firstRowFirstColumn="0" w:firstRowLastColumn="0" w:lastRowFirstColumn="0" w:lastRowLastColumn="0"/>
          <w:trHeight w:val="824"/>
        </w:trPr>
        <w:tc>
          <w:tcPr>
            <w:cnfStyle w:val="000010000000" w:firstRow="0" w:lastRow="0" w:firstColumn="0" w:lastColumn="0" w:oddVBand="1" w:evenVBand="0" w:oddHBand="0" w:evenHBand="0" w:firstRowFirstColumn="0" w:firstRowLastColumn="0" w:lastRowFirstColumn="0" w:lastRowLastColumn="0"/>
            <w:tcW w:w="5783" w:type="dxa"/>
          </w:tcPr>
          <w:p w:rsidR="00735023" w:rsidRPr="000344CE" w:rsidRDefault="00735023" w:rsidP="00ED2B51">
            <w:pPr>
              <w:keepNext/>
              <w:spacing w:before="60" w:after="60"/>
              <w:rPr>
                <w:szCs w:val="20"/>
              </w:rPr>
            </w:pPr>
            <w:r>
              <w:t xml:space="preserve">Experiência </w:t>
            </w:r>
            <w:r w:rsidR="00FD7B9A">
              <w:rPr>
                <w:szCs w:val="20"/>
              </w:rPr>
              <w:t>de coordenação</w:t>
            </w:r>
            <w:r w:rsidR="00ED2B51">
              <w:rPr>
                <w:szCs w:val="20"/>
              </w:rPr>
              <w:t xml:space="preserve"> ou responsabilidade técnica em </w:t>
            </w:r>
            <w:r>
              <w:t>Estudo de impacto Ambiental e seu respectivo Relatório de Impacto Ambiental, comprovadas através de atestados de capacidade técnica.</w:t>
            </w:r>
          </w:p>
        </w:tc>
        <w:tc>
          <w:tcPr>
            <w:tcW w:w="1695" w:type="dxa"/>
          </w:tcPr>
          <w:p w:rsidR="00735023" w:rsidRDefault="00ED2B51" w:rsidP="00735023">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3</w:t>
            </w:r>
            <w:r w:rsidR="00735023">
              <w:rPr>
                <w:szCs w:val="20"/>
              </w:rPr>
              <w:t xml:space="preserve"> ponto</w:t>
            </w:r>
            <w:r w:rsidR="00FD7B9A">
              <w:rPr>
                <w:szCs w:val="20"/>
              </w:rPr>
              <w:t>s</w:t>
            </w:r>
          </w:p>
        </w:tc>
        <w:tc>
          <w:tcPr>
            <w:cnfStyle w:val="000010000000" w:firstRow="0" w:lastRow="0" w:firstColumn="0" w:lastColumn="0" w:oddVBand="1" w:evenVBand="0" w:oddHBand="0" w:evenHBand="0" w:firstRowFirstColumn="0" w:firstRowLastColumn="0" w:lastRowFirstColumn="0" w:lastRowLastColumn="0"/>
            <w:tcW w:w="1778" w:type="dxa"/>
          </w:tcPr>
          <w:p w:rsidR="00735023" w:rsidRPr="000344CE" w:rsidRDefault="00ED2B51" w:rsidP="00735023">
            <w:pPr>
              <w:keepNext/>
              <w:spacing w:before="60" w:after="60"/>
              <w:jc w:val="center"/>
              <w:rPr>
                <w:szCs w:val="20"/>
              </w:rPr>
            </w:pPr>
            <w:r>
              <w:rPr>
                <w:szCs w:val="20"/>
              </w:rPr>
              <w:t>15</w:t>
            </w:r>
            <w:r w:rsidR="00735023" w:rsidRPr="000344CE">
              <w:rPr>
                <w:szCs w:val="20"/>
              </w:rPr>
              <w:t xml:space="preserve"> pontos</w:t>
            </w:r>
          </w:p>
        </w:tc>
      </w:tr>
      <w:tr w:rsidR="00735023" w:rsidRPr="00093F34" w:rsidTr="004646F4">
        <w:trPr>
          <w:trHeight w:val="839"/>
        </w:trPr>
        <w:tc>
          <w:tcPr>
            <w:cnfStyle w:val="000010000000" w:firstRow="0" w:lastRow="0" w:firstColumn="0" w:lastColumn="0" w:oddVBand="1" w:evenVBand="0" w:oddHBand="0" w:evenHBand="0" w:firstRowFirstColumn="0" w:firstRowLastColumn="0" w:lastRowFirstColumn="0" w:lastRowLastColumn="0"/>
            <w:tcW w:w="5783" w:type="dxa"/>
          </w:tcPr>
          <w:p w:rsidR="00735023" w:rsidRPr="000344CE" w:rsidRDefault="00735023" w:rsidP="00ED2B51">
            <w:pPr>
              <w:keepNext/>
              <w:spacing w:before="60" w:after="60"/>
              <w:rPr>
                <w:szCs w:val="20"/>
              </w:rPr>
            </w:pPr>
            <w:r>
              <w:t xml:space="preserve">Experiência </w:t>
            </w:r>
            <w:r w:rsidR="00FD7B9A">
              <w:rPr>
                <w:szCs w:val="20"/>
              </w:rPr>
              <w:t>de coordenação</w:t>
            </w:r>
            <w:r w:rsidR="00ED2B51">
              <w:rPr>
                <w:szCs w:val="20"/>
              </w:rPr>
              <w:t xml:space="preserve"> ou responsabilidade técnica em</w:t>
            </w:r>
            <w:r>
              <w:t xml:space="preserve"> estudos ambientais descritos no rol de serviços similares (Item 3), comprovadas através de </w:t>
            </w:r>
            <w:r w:rsidR="003311C9">
              <w:t>atestados de capacidade técnica, exceto os Estudos de Impacto Ambiental e seus respectivos Relatórios de Impacto Ambiental comprovados em atestados apresentados para a pontuação do item anterior.</w:t>
            </w:r>
          </w:p>
        </w:tc>
        <w:tc>
          <w:tcPr>
            <w:tcW w:w="1695" w:type="dxa"/>
          </w:tcPr>
          <w:p w:rsidR="00735023" w:rsidRDefault="003311C9" w:rsidP="00735023">
            <w:pPr>
              <w:keepNext/>
              <w:spacing w:before="60" w:after="60"/>
              <w:jc w:val="center"/>
              <w:cnfStyle w:val="000000000000" w:firstRow="0" w:lastRow="0" w:firstColumn="0" w:lastColumn="0" w:oddVBand="0" w:evenVBand="0" w:oddHBand="0" w:evenHBand="0" w:firstRowFirstColumn="0" w:firstRowLastColumn="0" w:lastRowFirstColumn="0" w:lastRowLastColumn="0"/>
              <w:rPr>
                <w:szCs w:val="20"/>
              </w:rPr>
            </w:pPr>
            <w:r>
              <w:rPr>
                <w:szCs w:val="20"/>
              </w:rPr>
              <w:t>2</w:t>
            </w:r>
            <w:r w:rsidR="00735023">
              <w:rPr>
                <w:szCs w:val="20"/>
              </w:rPr>
              <w:t xml:space="preserve"> ponto</w:t>
            </w:r>
            <w:r>
              <w:rPr>
                <w:szCs w:val="20"/>
              </w:rPr>
              <w:t>s</w:t>
            </w:r>
          </w:p>
        </w:tc>
        <w:tc>
          <w:tcPr>
            <w:cnfStyle w:val="000010000000" w:firstRow="0" w:lastRow="0" w:firstColumn="0" w:lastColumn="0" w:oddVBand="1" w:evenVBand="0" w:oddHBand="0" w:evenHBand="0" w:firstRowFirstColumn="0" w:firstRowLastColumn="0" w:lastRowFirstColumn="0" w:lastRowLastColumn="0"/>
            <w:tcW w:w="1778" w:type="dxa"/>
          </w:tcPr>
          <w:p w:rsidR="00735023" w:rsidRPr="000344CE" w:rsidRDefault="003311C9" w:rsidP="00735023">
            <w:pPr>
              <w:keepNext/>
              <w:spacing w:before="60" w:after="60"/>
              <w:jc w:val="center"/>
              <w:rPr>
                <w:szCs w:val="20"/>
              </w:rPr>
            </w:pPr>
            <w:r>
              <w:rPr>
                <w:szCs w:val="20"/>
              </w:rPr>
              <w:t>10</w:t>
            </w:r>
            <w:r w:rsidR="00735023" w:rsidRPr="000344CE">
              <w:rPr>
                <w:szCs w:val="20"/>
              </w:rPr>
              <w:t xml:space="preserve"> pontos</w:t>
            </w:r>
          </w:p>
        </w:tc>
      </w:tr>
      <w:tr w:rsidR="00735023" w:rsidRPr="00093F34" w:rsidTr="004646F4">
        <w:trPr>
          <w:cnfStyle w:val="000000100000" w:firstRow="0" w:lastRow="0" w:firstColumn="0" w:lastColumn="0" w:oddVBand="0" w:evenVBand="0" w:oddHBand="1" w:evenHBand="0" w:firstRowFirstColumn="0" w:firstRowLastColumn="0" w:lastRowFirstColumn="0" w:lastRowLastColumn="0"/>
          <w:trHeight w:val="1053"/>
        </w:trPr>
        <w:tc>
          <w:tcPr>
            <w:cnfStyle w:val="000010000000" w:firstRow="0" w:lastRow="0" w:firstColumn="0" w:lastColumn="0" w:oddVBand="1" w:evenVBand="0" w:oddHBand="0" w:evenHBand="0" w:firstRowFirstColumn="0" w:firstRowLastColumn="0" w:lastRowFirstColumn="0" w:lastRowLastColumn="0"/>
            <w:tcW w:w="5783" w:type="dxa"/>
          </w:tcPr>
          <w:p w:rsidR="00735023" w:rsidRPr="000344CE" w:rsidRDefault="00735023" w:rsidP="00ED2B51">
            <w:pPr>
              <w:keepNext/>
              <w:spacing w:before="60" w:after="60"/>
              <w:rPr>
                <w:szCs w:val="20"/>
              </w:rPr>
            </w:pPr>
            <w:r>
              <w:t xml:space="preserve">Experiência </w:t>
            </w:r>
            <w:r w:rsidR="00FD7B9A">
              <w:rPr>
                <w:szCs w:val="20"/>
              </w:rPr>
              <w:t>de coordenação</w:t>
            </w:r>
            <w:r w:rsidR="00ED2B51">
              <w:rPr>
                <w:szCs w:val="20"/>
              </w:rPr>
              <w:t xml:space="preserve"> ou responsabilidade técnica em</w:t>
            </w:r>
            <w:r w:rsidR="00FD7B9A">
              <w:rPr>
                <w:szCs w:val="20"/>
              </w:rPr>
              <w:t xml:space="preserve"> elaboração</w:t>
            </w:r>
            <w:r w:rsidR="00FD7B9A">
              <w:t xml:space="preserve"> </w:t>
            </w:r>
            <w:r>
              <w:t>de estudos de Diagnóstico Interventivo e Prospecção Arqueológica e/ou Resgate Arqueológico, comprovadas através de atestados de capacidade técnica.</w:t>
            </w:r>
          </w:p>
        </w:tc>
        <w:tc>
          <w:tcPr>
            <w:tcW w:w="1695" w:type="dxa"/>
          </w:tcPr>
          <w:p w:rsidR="00735023" w:rsidRDefault="003311C9" w:rsidP="00735023">
            <w:pPr>
              <w:keepNext/>
              <w:spacing w:before="60" w:after="60"/>
              <w:jc w:val="center"/>
              <w:cnfStyle w:val="000000100000" w:firstRow="0" w:lastRow="0" w:firstColumn="0" w:lastColumn="0" w:oddVBand="0" w:evenVBand="0" w:oddHBand="1" w:evenHBand="0" w:firstRowFirstColumn="0" w:firstRowLastColumn="0" w:lastRowFirstColumn="0" w:lastRowLastColumn="0"/>
              <w:rPr>
                <w:szCs w:val="20"/>
              </w:rPr>
            </w:pPr>
            <w:r>
              <w:rPr>
                <w:szCs w:val="20"/>
              </w:rPr>
              <w:t>2 pontos</w:t>
            </w:r>
          </w:p>
        </w:tc>
        <w:tc>
          <w:tcPr>
            <w:cnfStyle w:val="000010000000" w:firstRow="0" w:lastRow="0" w:firstColumn="0" w:lastColumn="0" w:oddVBand="1" w:evenVBand="0" w:oddHBand="0" w:evenHBand="0" w:firstRowFirstColumn="0" w:firstRowLastColumn="0" w:lastRowFirstColumn="0" w:lastRowLastColumn="0"/>
            <w:tcW w:w="1778" w:type="dxa"/>
          </w:tcPr>
          <w:p w:rsidR="00735023" w:rsidRDefault="001038F8" w:rsidP="00735023">
            <w:pPr>
              <w:keepNext/>
              <w:spacing w:before="60" w:after="60"/>
              <w:jc w:val="center"/>
              <w:rPr>
                <w:szCs w:val="20"/>
              </w:rPr>
            </w:pPr>
            <w:r>
              <w:rPr>
                <w:szCs w:val="20"/>
              </w:rPr>
              <w:t>10</w:t>
            </w:r>
            <w:r w:rsidR="00735023">
              <w:rPr>
                <w:szCs w:val="20"/>
              </w:rPr>
              <w:t xml:space="preserve"> pontos</w:t>
            </w:r>
          </w:p>
        </w:tc>
      </w:tr>
      <w:tr w:rsidR="0073072A" w:rsidRPr="00093F34" w:rsidTr="004646F4">
        <w:trPr>
          <w:trHeight w:val="388"/>
        </w:trPr>
        <w:tc>
          <w:tcPr>
            <w:cnfStyle w:val="000010000000" w:firstRow="0" w:lastRow="0" w:firstColumn="0" w:lastColumn="0" w:oddVBand="1" w:evenVBand="0" w:oddHBand="0" w:evenHBand="0" w:firstRowFirstColumn="0" w:firstRowLastColumn="0" w:lastRowFirstColumn="0" w:lastRowLastColumn="0"/>
            <w:tcW w:w="5783" w:type="dxa"/>
          </w:tcPr>
          <w:p w:rsidR="0073072A" w:rsidRPr="00093F34" w:rsidRDefault="0073072A" w:rsidP="00765598">
            <w:pPr>
              <w:keepNext/>
              <w:spacing w:before="60" w:after="60"/>
              <w:rPr>
                <w:szCs w:val="20"/>
              </w:rPr>
            </w:pPr>
            <w:proofErr w:type="gramStart"/>
            <w:r w:rsidRPr="00093F34">
              <w:rPr>
                <w:szCs w:val="20"/>
              </w:rPr>
              <w:t>Sub Total</w:t>
            </w:r>
            <w:proofErr w:type="gramEnd"/>
            <w:r w:rsidRPr="00093F34">
              <w:rPr>
                <w:szCs w:val="20"/>
              </w:rPr>
              <w:t xml:space="preserve"> de Pontos – 4</w:t>
            </w:r>
          </w:p>
        </w:tc>
        <w:tc>
          <w:tcPr>
            <w:tcW w:w="1695" w:type="dxa"/>
          </w:tcPr>
          <w:p w:rsidR="0073072A" w:rsidRPr="00093F34" w:rsidRDefault="0073072A" w:rsidP="00765598">
            <w:pPr>
              <w:keepNext/>
              <w:spacing w:before="60" w:after="60"/>
              <w:cnfStyle w:val="000000000000" w:firstRow="0" w:lastRow="0" w:firstColumn="0" w:lastColumn="0" w:oddVBand="0" w:evenVBand="0" w:oddHBand="0" w:evenHBand="0" w:firstRowFirstColumn="0" w:firstRowLastColumn="0" w:lastRowFirstColumn="0" w:lastRowLastColumn="0"/>
              <w:rPr>
                <w:szCs w:val="20"/>
              </w:rPr>
            </w:pPr>
          </w:p>
        </w:tc>
        <w:tc>
          <w:tcPr>
            <w:cnfStyle w:val="000010000000" w:firstRow="0" w:lastRow="0" w:firstColumn="0" w:lastColumn="0" w:oddVBand="1" w:evenVBand="0" w:oddHBand="0" w:evenHBand="0" w:firstRowFirstColumn="0" w:firstRowLastColumn="0" w:lastRowFirstColumn="0" w:lastRowLastColumn="0"/>
            <w:tcW w:w="1778" w:type="dxa"/>
          </w:tcPr>
          <w:p w:rsidR="0073072A" w:rsidRPr="00093F34" w:rsidRDefault="003311C9" w:rsidP="00722971">
            <w:pPr>
              <w:keepNext/>
              <w:spacing w:before="60" w:after="60"/>
              <w:jc w:val="center"/>
              <w:rPr>
                <w:szCs w:val="20"/>
              </w:rPr>
            </w:pPr>
            <w:r>
              <w:rPr>
                <w:szCs w:val="20"/>
              </w:rPr>
              <w:t>35</w:t>
            </w:r>
            <w:r w:rsidR="0073072A" w:rsidRPr="00093F34">
              <w:rPr>
                <w:szCs w:val="20"/>
              </w:rPr>
              <w:t xml:space="preserve"> pontos</w:t>
            </w:r>
          </w:p>
        </w:tc>
      </w:tr>
    </w:tbl>
    <w:p w:rsidR="002F481B" w:rsidRPr="00093F34" w:rsidRDefault="002F481B" w:rsidP="002F481B">
      <w:pPr>
        <w:keepNext/>
        <w:spacing w:before="60" w:after="60"/>
        <w:rPr>
          <w:szCs w:val="20"/>
        </w:rPr>
      </w:pPr>
    </w:p>
    <w:tbl>
      <w:tblPr>
        <w:tblStyle w:val="ListaClara-nfase1"/>
        <w:tblW w:w="9244" w:type="dxa"/>
        <w:tblLayout w:type="fixed"/>
        <w:tblLook w:val="0000" w:firstRow="0" w:lastRow="0" w:firstColumn="0" w:lastColumn="0" w:noHBand="0" w:noVBand="0"/>
      </w:tblPr>
      <w:tblGrid>
        <w:gridCol w:w="7503"/>
        <w:gridCol w:w="1741"/>
      </w:tblGrid>
      <w:tr w:rsidR="002F481B" w:rsidRPr="00093F34" w:rsidTr="004646F4">
        <w:trPr>
          <w:cnfStyle w:val="000000100000" w:firstRow="0" w:lastRow="0" w:firstColumn="0" w:lastColumn="0" w:oddVBand="0" w:evenVBand="0" w:oddHBand="1" w:evenHBand="0" w:firstRowFirstColumn="0" w:firstRowLastColumn="0" w:lastRowFirstColumn="0" w:lastRowLastColumn="0"/>
          <w:trHeight w:val="183"/>
        </w:trPr>
        <w:tc>
          <w:tcPr>
            <w:cnfStyle w:val="000010000000" w:firstRow="0" w:lastRow="0" w:firstColumn="0" w:lastColumn="0" w:oddVBand="1" w:evenVBand="0" w:oddHBand="0" w:evenHBand="0" w:firstRowFirstColumn="0" w:firstRowLastColumn="0" w:lastRowFirstColumn="0" w:lastRowLastColumn="0"/>
            <w:tcW w:w="7503" w:type="dxa"/>
          </w:tcPr>
          <w:p w:rsidR="002F481B" w:rsidRPr="00093F34" w:rsidRDefault="002F481B" w:rsidP="00765598">
            <w:pPr>
              <w:keepNext/>
              <w:spacing w:before="60" w:after="60"/>
              <w:rPr>
                <w:szCs w:val="20"/>
              </w:rPr>
            </w:pPr>
            <w:r w:rsidRPr="00093F34">
              <w:rPr>
                <w:szCs w:val="20"/>
              </w:rPr>
              <w:t>TOTAL (1+2+3+4)</w:t>
            </w:r>
          </w:p>
        </w:tc>
        <w:tc>
          <w:tcPr>
            <w:tcW w:w="1741" w:type="dxa"/>
          </w:tcPr>
          <w:p w:rsidR="002F481B" w:rsidRPr="00093F34" w:rsidRDefault="002F481B" w:rsidP="00765598">
            <w:pPr>
              <w:keepNext/>
              <w:spacing w:before="60" w:after="60"/>
              <w:cnfStyle w:val="000000100000" w:firstRow="0" w:lastRow="0" w:firstColumn="0" w:lastColumn="0" w:oddVBand="0" w:evenVBand="0" w:oddHBand="1" w:evenHBand="0" w:firstRowFirstColumn="0" w:firstRowLastColumn="0" w:lastRowFirstColumn="0" w:lastRowLastColumn="0"/>
              <w:rPr>
                <w:szCs w:val="20"/>
              </w:rPr>
            </w:pPr>
            <w:r w:rsidRPr="00093F34">
              <w:rPr>
                <w:szCs w:val="20"/>
              </w:rPr>
              <w:t>100 pontos</w:t>
            </w:r>
          </w:p>
        </w:tc>
      </w:tr>
    </w:tbl>
    <w:p w:rsidR="002F481B" w:rsidRDefault="002F481B" w:rsidP="002F481B">
      <w:pPr>
        <w:pStyle w:val="Ttulo3"/>
        <w:numPr>
          <w:ilvl w:val="0"/>
          <w:numId w:val="0"/>
        </w:numPr>
        <w:ind w:left="11"/>
      </w:pPr>
    </w:p>
    <w:p w:rsidR="0073072A" w:rsidRDefault="0073072A" w:rsidP="0073072A"/>
    <w:p w:rsidR="002F481B" w:rsidRDefault="002F481B" w:rsidP="002F481B">
      <w:pPr>
        <w:pStyle w:val="Ttulo3"/>
        <w:ind w:left="0" w:firstLine="11"/>
      </w:pPr>
      <w:r w:rsidRPr="002B204B">
        <w:t>Serão desclassificadas as Propostas Técnicas que obtiverem pontuação inferior a 50% (cinquenta por cento) dos quesi</w:t>
      </w:r>
      <w:r>
        <w:t xml:space="preserve">tos relacionados nos subitens </w:t>
      </w:r>
      <w:r w:rsidRPr="007A239C">
        <w:t>1</w:t>
      </w:r>
      <w:r w:rsidR="003A3BE2" w:rsidRPr="007A239C">
        <w:t>2</w:t>
      </w:r>
      <w:r w:rsidRPr="007A239C">
        <w:t>.1.1 a 1</w:t>
      </w:r>
      <w:r w:rsidR="003A3BE2" w:rsidRPr="007A239C">
        <w:t>2</w:t>
      </w:r>
      <w:r w:rsidRPr="007A239C">
        <w:t>.1.4 ou</w:t>
      </w:r>
      <w:r w:rsidRPr="002B204B">
        <w:t xml:space="preserve"> pontuação total inferiores a 75 (setenta e cinco) pontos.</w:t>
      </w:r>
    </w:p>
    <w:p w:rsidR="002F481B" w:rsidRPr="002B204B" w:rsidRDefault="002F481B" w:rsidP="002F481B"/>
    <w:p w:rsidR="002F481B" w:rsidRDefault="002F481B" w:rsidP="002F481B">
      <w:pPr>
        <w:pStyle w:val="Ttulo3"/>
        <w:ind w:left="0" w:firstLine="11"/>
      </w:pPr>
      <w:r w:rsidRPr="002B204B">
        <w:t xml:space="preserve">As Propostas Financeiras das Licitantes classificadas tecnicamente serão examinadas para determinar se as mesmas estão completas, se houve erros de cálculo, se todos os documentos foram devidamente assinados e se todas as propostas estão de acordo com as exigências, inclusive se o valor global da proposta não ultrapassa o valor global orçado pela CODEVASF, apresentado no item </w:t>
      </w:r>
      <w:r w:rsidR="007A239C">
        <w:t>9</w:t>
      </w:r>
      <w:r w:rsidRPr="002B204B">
        <w:t>.</w:t>
      </w:r>
    </w:p>
    <w:p w:rsidR="002F481B" w:rsidRPr="002B204B" w:rsidRDefault="002F481B" w:rsidP="002F481B"/>
    <w:p w:rsidR="002F481B" w:rsidRDefault="002F481B" w:rsidP="002F481B">
      <w:pPr>
        <w:pStyle w:val="Ttulo3"/>
        <w:ind w:left="0" w:firstLine="11"/>
      </w:pPr>
      <w:r w:rsidRPr="002B204B">
        <w:t>Os erros aritméticos serão retificados, desde que não importem em acréscimo do valor fixado no Termo da Proposta, da seguinte forma:</w:t>
      </w:r>
    </w:p>
    <w:p w:rsidR="002F481B" w:rsidRPr="002B204B" w:rsidRDefault="002F481B" w:rsidP="002F481B"/>
    <w:p w:rsidR="002F481B" w:rsidRPr="002B204B" w:rsidRDefault="002F481B" w:rsidP="00A15403">
      <w:pPr>
        <w:pStyle w:val="Ttulo2"/>
        <w:numPr>
          <w:ilvl w:val="0"/>
          <w:numId w:val="14"/>
        </w:numPr>
      </w:pPr>
      <w:r w:rsidRPr="002B204B">
        <w:t>Se houve discrepância entre o preço unitário e o preço total, o qual é obtido pela multiplicação do preço unitário pela quantidade, o preço unitário prevalecerá, e o preço total será corrigido;</w:t>
      </w:r>
    </w:p>
    <w:p w:rsidR="002F481B" w:rsidRPr="002B204B" w:rsidRDefault="002F481B" w:rsidP="00A15403">
      <w:pPr>
        <w:pStyle w:val="Ttulo2"/>
        <w:numPr>
          <w:ilvl w:val="0"/>
          <w:numId w:val="14"/>
        </w:numPr>
      </w:pPr>
      <w:r w:rsidRPr="002B204B">
        <w:t>Se houve discrepância entre o preço unitário e seus componentes por extenso, prevalecerão os valores descritos por extenso.</w:t>
      </w:r>
    </w:p>
    <w:p w:rsidR="002F481B" w:rsidRPr="002B204B" w:rsidRDefault="002F481B" w:rsidP="002F481B"/>
    <w:p w:rsidR="002F481B" w:rsidRDefault="002F481B" w:rsidP="002F481B">
      <w:pPr>
        <w:pStyle w:val="Ttulo3"/>
        <w:ind w:left="0" w:firstLine="11"/>
      </w:pPr>
      <w:r w:rsidRPr="002B204B">
        <w:t xml:space="preserve">No caso do </w:t>
      </w:r>
      <w:r w:rsidRPr="003B057B">
        <w:t>subitem 1</w:t>
      </w:r>
      <w:r w:rsidR="004022BB" w:rsidRPr="003B057B">
        <w:t>2</w:t>
      </w:r>
      <w:r w:rsidRPr="003B057B">
        <w:t>.1.7 os</w:t>
      </w:r>
      <w:r w:rsidRPr="002B204B">
        <w:t xml:space="preserve"> erros ou distorções que impliquem em acréscimo do valor estabelecido no Termo da Proposta não serão considerados, a Licitante será comunicada e deverá honrar formalmente o preço fixado no Termo da Proposta, sob pena de desclassificação.</w:t>
      </w:r>
    </w:p>
    <w:p w:rsidR="002F481B" w:rsidRPr="002B204B" w:rsidRDefault="002F481B" w:rsidP="002F481B"/>
    <w:p w:rsidR="002F481B" w:rsidRDefault="002F481B" w:rsidP="006A115D">
      <w:pPr>
        <w:pStyle w:val="Ttulo3"/>
        <w:ind w:left="0" w:firstLine="0"/>
      </w:pPr>
      <w:r w:rsidRPr="002B204B">
        <w:t>Serão desclassificadas:</w:t>
      </w:r>
    </w:p>
    <w:p w:rsidR="002F481B" w:rsidRPr="002B204B" w:rsidRDefault="002F481B" w:rsidP="002F481B"/>
    <w:p w:rsidR="002F481B" w:rsidRDefault="002F481B" w:rsidP="00A15403">
      <w:pPr>
        <w:pStyle w:val="Ttulo2"/>
        <w:numPr>
          <w:ilvl w:val="0"/>
          <w:numId w:val="14"/>
        </w:numPr>
      </w:pPr>
      <w:r w:rsidRPr="002B204B">
        <w:t>Propostas que não atendam às exigências do Edital, e;</w:t>
      </w:r>
    </w:p>
    <w:p w:rsidR="002F481B" w:rsidRPr="002B204B" w:rsidRDefault="002F481B" w:rsidP="002F481B"/>
    <w:p w:rsidR="002F481B" w:rsidRDefault="002F481B" w:rsidP="00A15403">
      <w:pPr>
        <w:pStyle w:val="Ttulo2"/>
        <w:numPr>
          <w:ilvl w:val="0"/>
          <w:numId w:val="14"/>
        </w:numPr>
      </w:pPr>
      <w:r w:rsidRPr="002B204B">
        <w:t>Propostas com valores exorbitantes ou com preços manifestamente inexequíveis, assim considerados aqueles cujas planilhas de composição de custos unitários, salários, encargos sociais e demais insumos apresentarem desvios ou incompatibilidades evidentes em relação ao mercado e à legislação ou, ainda, com quantidades de serviços não compatíveis com o plano e a metodologia dos trabalhos apresentados na proposta técnica.</w:t>
      </w:r>
    </w:p>
    <w:p w:rsidR="002F481B" w:rsidRDefault="002F481B" w:rsidP="002F481B"/>
    <w:p w:rsidR="006A115D" w:rsidRPr="002B204B" w:rsidRDefault="006A115D" w:rsidP="002F481B"/>
    <w:p w:rsidR="002F481B" w:rsidRDefault="002F481B" w:rsidP="00702BD8">
      <w:pPr>
        <w:pStyle w:val="Ttulo3"/>
        <w:ind w:left="0" w:firstLine="0"/>
      </w:pPr>
      <w:r w:rsidRPr="00D87B6A">
        <w:t>Será feita a avaliação</w:t>
      </w:r>
      <w:r w:rsidRPr="002B204B">
        <w:t xml:space="preserve"> e a valorização das propostas de preços, e a classificação das Propostas será de acordo com a média ponderada dos valores, sendo declarada vencedora a Licitante que obtiver a maior nota final, combinando nota técnica e nota financeira, conforme os critérios e os pesos seguintes:</w:t>
      </w:r>
    </w:p>
    <w:p w:rsidR="002F481B" w:rsidRPr="002B204B" w:rsidRDefault="002F481B" w:rsidP="002F481B"/>
    <w:p w:rsidR="002F481B" w:rsidRPr="002B204B" w:rsidRDefault="005429A0" w:rsidP="002F481B">
      <w:pPr>
        <w:pStyle w:val="Ttulo3"/>
        <w:numPr>
          <w:ilvl w:val="0"/>
          <w:numId w:val="0"/>
        </w:numPr>
        <w:ind w:left="11"/>
        <w:jc w:val="center"/>
      </w:pPr>
      <w:proofErr w:type="spellStart"/>
      <w:r>
        <w:t>Ncf</w:t>
      </w:r>
      <w:proofErr w:type="spellEnd"/>
      <w:r>
        <w:t xml:space="preserve"> = 0,6</w:t>
      </w:r>
      <w:r w:rsidR="002F481B" w:rsidRPr="002B204B">
        <w:t>*</w:t>
      </w:r>
      <w:proofErr w:type="spellStart"/>
      <w:r w:rsidR="002F481B" w:rsidRPr="002B204B">
        <w:t>Nt</w:t>
      </w:r>
      <w:proofErr w:type="spellEnd"/>
      <w:r w:rsidR="002F481B" w:rsidRPr="002B204B">
        <w:t xml:space="preserve"> + 0,</w:t>
      </w:r>
      <w:r>
        <w:t>4</w:t>
      </w:r>
      <w:r w:rsidR="002F481B" w:rsidRPr="002B204B">
        <w:t>*</w:t>
      </w:r>
      <w:proofErr w:type="spellStart"/>
      <w:r w:rsidR="002F481B" w:rsidRPr="002B204B">
        <w:t>Nf</w:t>
      </w:r>
      <w:proofErr w:type="spellEnd"/>
    </w:p>
    <w:p w:rsidR="002F481B" w:rsidRPr="002B204B" w:rsidRDefault="002F481B" w:rsidP="002F481B">
      <w:pPr>
        <w:pStyle w:val="Ttulo3"/>
        <w:numPr>
          <w:ilvl w:val="0"/>
          <w:numId w:val="0"/>
        </w:numPr>
        <w:ind w:left="568"/>
        <w:jc w:val="center"/>
      </w:pPr>
      <w:proofErr w:type="spellStart"/>
      <w:r w:rsidRPr="002B204B">
        <w:t>Nf</w:t>
      </w:r>
      <w:proofErr w:type="spellEnd"/>
      <w:r w:rsidRPr="002B204B">
        <w:t xml:space="preserve"> = 100*</w:t>
      </w:r>
      <w:r w:rsidRPr="002B204B">
        <w:object w:dxaOrig="6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3pt" o:ole="" fillcolor="window">
            <v:imagedata r:id="rId8" o:title=""/>
          </v:shape>
          <o:OLEObject Type="Embed" ProgID="Equation.3" ShapeID="_x0000_i1025" DrawAspect="Content" ObjectID="_1598964998" r:id="rId9"/>
        </w:object>
      </w:r>
    </w:p>
    <w:p w:rsidR="002F481B" w:rsidRDefault="002F481B" w:rsidP="002F481B">
      <w:pPr>
        <w:pStyle w:val="Ttulo3"/>
        <w:numPr>
          <w:ilvl w:val="0"/>
          <w:numId w:val="0"/>
        </w:numPr>
        <w:ind w:left="11"/>
      </w:pPr>
    </w:p>
    <w:p w:rsidR="002F481B" w:rsidRPr="002B204B" w:rsidRDefault="002F481B" w:rsidP="002F481B">
      <w:pPr>
        <w:ind w:left="851"/>
        <w:rPr>
          <w:szCs w:val="20"/>
        </w:rPr>
      </w:pPr>
      <w:r w:rsidRPr="002B204B">
        <w:rPr>
          <w:szCs w:val="20"/>
        </w:rPr>
        <w:t>Onde:</w:t>
      </w:r>
    </w:p>
    <w:p w:rsidR="002F481B" w:rsidRPr="002B204B" w:rsidRDefault="002F481B" w:rsidP="002F481B">
      <w:pPr>
        <w:ind w:left="851"/>
        <w:rPr>
          <w:szCs w:val="20"/>
        </w:rPr>
      </w:pPr>
    </w:p>
    <w:p w:rsidR="002F481B" w:rsidRPr="002B204B" w:rsidRDefault="002F481B" w:rsidP="002F481B">
      <w:pPr>
        <w:ind w:left="851"/>
        <w:rPr>
          <w:szCs w:val="20"/>
        </w:rPr>
      </w:pPr>
      <w:proofErr w:type="spellStart"/>
      <w:r w:rsidRPr="002B204B">
        <w:rPr>
          <w:szCs w:val="20"/>
        </w:rPr>
        <w:t>Ncf</w:t>
      </w:r>
      <w:proofErr w:type="spellEnd"/>
      <w:r w:rsidRPr="002B204B">
        <w:rPr>
          <w:szCs w:val="20"/>
        </w:rPr>
        <w:t xml:space="preserve"> = Nota de classificação final alcançada pela Licitante;</w:t>
      </w:r>
    </w:p>
    <w:p w:rsidR="002F481B" w:rsidRPr="002B204B" w:rsidRDefault="002F481B" w:rsidP="002F481B">
      <w:pPr>
        <w:ind w:left="851"/>
        <w:rPr>
          <w:szCs w:val="20"/>
        </w:rPr>
      </w:pPr>
      <w:proofErr w:type="spellStart"/>
      <w:r w:rsidRPr="002B204B">
        <w:rPr>
          <w:szCs w:val="20"/>
        </w:rPr>
        <w:t>Nt</w:t>
      </w:r>
      <w:proofErr w:type="spellEnd"/>
      <w:r w:rsidRPr="002B204B">
        <w:rPr>
          <w:szCs w:val="20"/>
        </w:rPr>
        <w:t xml:space="preserve"> = Nota técnica obtida pela Licitante;</w:t>
      </w:r>
    </w:p>
    <w:p w:rsidR="002F481B" w:rsidRPr="002B204B" w:rsidRDefault="002F481B" w:rsidP="002F481B">
      <w:pPr>
        <w:ind w:left="851"/>
        <w:rPr>
          <w:szCs w:val="20"/>
        </w:rPr>
      </w:pPr>
      <w:proofErr w:type="spellStart"/>
      <w:r w:rsidRPr="002B204B">
        <w:rPr>
          <w:szCs w:val="20"/>
        </w:rPr>
        <w:t>Nf</w:t>
      </w:r>
      <w:proofErr w:type="spellEnd"/>
      <w:r w:rsidRPr="002B204B">
        <w:rPr>
          <w:szCs w:val="20"/>
        </w:rPr>
        <w:t xml:space="preserve"> = Nota financeira obtida pela Licitante;</w:t>
      </w:r>
    </w:p>
    <w:p w:rsidR="002F481B" w:rsidRPr="002B204B" w:rsidRDefault="002F481B" w:rsidP="002F481B">
      <w:pPr>
        <w:ind w:left="851"/>
        <w:rPr>
          <w:szCs w:val="20"/>
        </w:rPr>
      </w:pPr>
      <w:proofErr w:type="spellStart"/>
      <w:r w:rsidRPr="002B204B">
        <w:rPr>
          <w:szCs w:val="20"/>
        </w:rPr>
        <w:t>Po</w:t>
      </w:r>
      <w:proofErr w:type="spellEnd"/>
      <w:r w:rsidRPr="002B204B">
        <w:rPr>
          <w:szCs w:val="20"/>
        </w:rPr>
        <w:t xml:space="preserve"> = Preço ofertado pela Licitante;</w:t>
      </w:r>
    </w:p>
    <w:p w:rsidR="002F481B" w:rsidRPr="002B204B" w:rsidRDefault="002F481B" w:rsidP="002F481B">
      <w:pPr>
        <w:ind w:left="851"/>
        <w:rPr>
          <w:szCs w:val="20"/>
        </w:rPr>
      </w:pPr>
      <w:proofErr w:type="spellStart"/>
      <w:r w:rsidRPr="002B204B">
        <w:rPr>
          <w:szCs w:val="20"/>
        </w:rPr>
        <w:t>Pm</w:t>
      </w:r>
      <w:proofErr w:type="spellEnd"/>
      <w:r w:rsidRPr="002B204B">
        <w:rPr>
          <w:szCs w:val="20"/>
        </w:rPr>
        <w:t xml:space="preserve"> = Preço mínimo ofertado</w:t>
      </w:r>
    </w:p>
    <w:p w:rsidR="002F481B" w:rsidRDefault="002F481B" w:rsidP="002F481B"/>
    <w:p w:rsidR="0029718F" w:rsidRDefault="0029718F" w:rsidP="00670582"/>
    <w:p w:rsidR="00F91DC3" w:rsidRPr="00D35D47" w:rsidRDefault="00F91DC3" w:rsidP="007A18DB">
      <w:pPr>
        <w:pStyle w:val="Ttulo1"/>
      </w:pPr>
      <w:bookmarkStart w:id="25" w:name="_Toc505002287"/>
      <w:bookmarkStart w:id="26" w:name="_Ref400008254"/>
      <w:bookmarkStart w:id="27" w:name="_Ref399939982"/>
      <w:r w:rsidRPr="00D35D47">
        <w:t>FORMAS E CONDIÇÕES DE PAGAMENTO</w:t>
      </w:r>
      <w:bookmarkEnd w:id="25"/>
    </w:p>
    <w:p w:rsidR="00F91DC3" w:rsidRPr="00D35D47" w:rsidRDefault="00F91DC3" w:rsidP="00F91DC3">
      <w:pPr>
        <w:rPr>
          <w:szCs w:val="20"/>
        </w:rPr>
      </w:pPr>
    </w:p>
    <w:p w:rsidR="0054018E" w:rsidRDefault="0054018E" w:rsidP="001C3F77">
      <w:pPr>
        <w:pStyle w:val="Ttulo2"/>
        <w:ind w:left="0" w:firstLine="0"/>
      </w:pPr>
      <w:r w:rsidRPr="0054018E">
        <w:t>Os serviços contemplados nestes Termos de Referência serão pagos</w:t>
      </w:r>
      <w:r w:rsidR="007500B0">
        <w:t xml:space="preserve"> em reais</w:t>
      </w:r>
      <w:r w:rsidRPr="0054018E">
        <w:t xml:space="preserve"> pelos preços unitários propostos pela Licitante.</w:t>
      </w:r>
    </w:p>
    <w:p w:rsidR="00000269" w:rsidRPr="00000269" w:rsidRDefault="00000269" w:rsidP="00000269">
      <w:pPr>
        <w:rPr>
          <w:szCs w:val="20"/>
        </w:rPr>
      </w:pPr>
    </w:p>
    <w:p w:rsidR="00000269" w:rsidRPr="005F4022" w:rsidRDefault="00000269" w:rsidP="001C3F77">
      <w:pPr>
        <w:pStyle w:val="Ttulo2"/>
        <w:ind w:left="0" w:firstLine="0"/>
      </w:pPr>
      <w:r w:rsidRPr="00000269">
        <w:t>Os preços global e unitário incluem todos os custos diretos e indiretos para a execução dos serviços, de acordo com as condições previstas no TR, constituindo, assim, a única remuneração da Contratada pelos serviços</w:t>
      </w:r>
      <w:r w:rsidRPr="005F4022">
        <w:t xml:space="preserve"> executados.</w:t>
      </w:r>
    </w:p>
    <w:p w:rsidR="00000269" w:rsidRPr="005F4022" w:rsidRDefault="00000269" w:rsidP="00000269">
      <w:pPr>
        <w:rPr>
          <w:szCs w:val="20"/>
        </w:rPr>
      </w:pPr>
    </w:p>
    <w:p w:rsidR="00000269" w:rsidRDefault="005F4022" w:rsidP="001C3F77">
      <w:pPr>
        <w:pStyle w:val="Ttulo2"/>
        <w:ind w:left="0" w:hanging="6"/>
      </w:pPr>
      <w:r w:rsidRPr="005F4022">
        <w:t>A CODEVASF pagará à Contratada mensalmente, mediante entrega dos documentos de cobrança (nota Fiscal/Fatura), acompanhados da documentação justificativa relativa a cada serviço faturado, relatórios de andamento mensal e planilhas de medição, conforme padrão da CODEVASF, ou referência à entrega anterior dos mesmos, devidamente atestada pela Fiscalização e indicando a data da aprovação do evento, de acordo com o Programa de Trabalho previamente aprovado e, caso aplicável, a incidência de reajustamento e atualização financeira.</w:t>
      </w:r>
    </w:p>
    <w:p w:rsidR="001D3BB9" w:rsidRPr="001D3BB9" w:rsidRDefault="001D3BB9" w:rsidP="001D3BB9">
      <w:pPr>
        <w:rPr>
          <w:szCs w:val="20"/>
        </w:rPr>
      </w:pPr>
    </w:p>
    <w:p w:rsidR="001D3BB9" w:rsidRPr="00B24BCA" w:rsidRDefault="001D3BB9" w:rsidP="001C3F77">
      <w:pPr>
        <w:pStyle w:val="Ttulo2"/>
        <w:ind w:left="0" w:hanging="6"/>
      </w:pPr>
      <w:r w:rsidRPr="001D3BB9">
        <w:t xml:space="preserve">Qualquer revisão ou readequação do plano de trabalho citado </w:t>
      </w:r>
      <w:r w:rsidRPr="003B057B">
        <w:t>em 11.1.2.1 deverá</w:t>
      </w:r>
      <w:r w:rsidRPr="001D3BB9">
        <w:t>, com antecedência, ser submetido à fiscalização para análise e aprovação e conterá, obrigatoriamente, o valor previsto para seu atendimento com o detalhamento necessário e suficiente à sua análise.</w:t>
      </w:r>
    </w:p>
    <w:p w:rsidR="00B24BCA" w:rsidRPr="00B24BCA" w:rsidRDefault="00B24BCA" w:rsidP="00B24BCA">
      <w:pPr>
        <w:rPr>
          <w:szCs w:val="20"/>
        </w:rPr>
      </w:pPr>
    </w:p>
    <w:p w:rsidR="00B24BCA" w:rsidRDefault="00B24BCA" w:rsidP="001C3F77">
      <w:pPr>
        <w:pStyle w:val="Ttulo2"/>
        <w:ind w:left="0" w:firstLine="0"/>
      </w:pPr>
      <w:r w:rsidRPr="00B24BCA">
        <w:t>As variações para mais ou para menos das previsões apresentadas pela Contratada na sua proposta em relação à equipe realmente alocada, não poderão servir de pretexto para pleitos de modificações dos preços unitários oferecidos.</w:t>
      </w:r>
    </w:p>
    <w:p w:rsidR="005D62F7" w:rsidRPr="005D62F7" w:rsidRDefault="005D62F7" w:rsidP="005D62F7">
      <w:pPr>
        <w:rPr>
          <w:szCs w:val="20"/>
        </w:rPr>
      </w:pPr>
    </w:p>
    <w:p w:rsidR="005D62F7" w:rsidRPr="005A042E" w:rsidRDefault="005D62F7" w:rsidP="001C3F77">
      <w:pPr>
        <w:pStyle w:val="Ttulo2"/>
        <w:ind w:left="0" w:hanging="6"/>
      </w:pPr>
      <w:r w:rsidRPr="005A042E">
        <w:t>O pagamento dos serviços será efetuado mediante faturamento mensal, sujeito às seguintes condições gerais:</w:t>
      </w:r>
    </w:p>
    <w:p w:rsidR="0054018E" w:rsidRDefault="0054018E" w:rsidP="00D35D47">
      <w:pPr>
        <w:pStyle w:val="Ttulo2"/>
        <w:numPr>
          <w:ilvl w:val="0"/>
          <w:numId w:val="0"/>
        </w:numPr>
      </w:pPr>
    </w:p>
    <w:p w:rsidR="005D62F7" w:rsidRDefault="005D62F7" w:rsidP="00A15403">
      <w:pPr>
        <w:pStyle w:val="PargrafodaLista"/>
        <w:numPr>
          <w:ilvl w:val="1"/>
          <w:numId w:val="19"/>
        </w:numPr>
      </w:pPr>
      <w:r>
        <w:t>O serviço que não se adequar às formas de pagamento estabelecidas nestes Termos de Referência, não será pago;</w:t>
      </w:r>
    </w:p>
    <w:p w:rsidR="00525E89" w:rsidRDefault="00525E89" w:rsidP="00A15403">
      <w:pPr>
        <w:pStyle w:val="PargrafodaLista"/>
        <w:numPr>
          <w:ilvl w:val="1"/>
          <w:numId w:val="19"/>
        </w:numPr>
      </w:pPr>
      <w:r>
        <w:t>As faturas exigirão o acompanhamento de documentação que justifique cada serviço faturado, com a indicação do número da Nota de Empenho que lhe dá cobertura com a indicação do período de sua execução;</w:t>
      </w:r>
    </w:p>
    <w:p w:rsidR="00F6560A" w:rsidRDefault="00F6560A" w:rsidP="00A15403">
      <w:pPr>
        <w:pStyle w:val="PargrafodaLista"/>
        <w:numPr>
          <w:ilvl w:val="1"/>
          <w:numId w:val="19"/>
        </w:numPr>
      </w:pPr>
      <w:r>
        <w:t>O prazo máximo de 30 (trinta) dias é estimado para a efetivação dos pagamentos, contados a partir da data de entrada no Protocolo da Administração Central da CODEVASF, sendo 10 (dez) dias para a aprovação da fatura e 20 (vinte) dias para sua liquidação;</w:t>
      </w:r>
    </w:p>
    <w:p w:rsidR="00F6560A" w:rsidRPr="005D62F7" w:rsidRDefault="00F6560A" w:rsidP="00A15403">
      <w:pPr>
        <w:pStyle w:val="PargrafodaLista"/>
        <w:numPr>
          <w:ilvl w:val="1"/>
          <w:numId w:val="19"/>
        </w:numPr>
      </w:pPr>
      <w:r>
        <w:t>Qualquer erro det</w:t>
      </w:r>
      <w:r w:rsidR="005A042E">
        <w:t>ectado no documento de cobrança</w:t>
      </w:r>
      <w:r>
        <w:t xml:space="preserve"> acarretará a devolução do mesmo à Contratada, para correções e acertos, iniciando-se, após essa apresentação, a contagem de novos prazos para pagamento.</w:t>
      </w:r>
    </w:p>
    <w:p w:rsidR="0054018E" w:rsidRDefault="0054018E" w:rsidP="00D35D47">
      <w:pPr>
        <w:pStyle w:val="Ttulo2"/>
        <w:numPr>
          <w:ilvl w:val="0"/>
          <w:numId w:val="0"/>
        </w:numPr>
      </w:pPr>
    </w:p>
    <w:p w:rsidR="004D34E0" w:rsidRDefault="00B45AC8" w:rsidP="001C3F77">
      <w:pPr>
        <w:pStyle w:val="Ttulo2"/>
        <w:ind w:left="0" w:hanging="6"/>
      </w:pPr>
      <w:r w:rsidRPr="00B7427D">
        <w:lastRenderedPageBreak/>
        <w:t>Todos os custos necessários como mão-de-obra, laboratório, equipamentos, serviços gráficos, veículos, mobilização e desmobilização, despesas fiscais, remuneração de escritório, etc., deverão estar incluídos.</w:t>
      </w:r>
    </w:p>
    <w:p w:rsidR="001C3F77" w:rsidRDefault="001C3F77" w:rsidP="001C3F77"/>
    <w:p w:rsidR="008F327D" w:rsidRPr="001876E6" w:rsidRDefault="001C3F77" w:rsidP="00CD6799">
      <w:pPr>
        <w:pStyle w:val="Ttulo2"/>
        <w:ind w:left="0" w:hanging="6"/>
      </w:pPr>
      <w:r w:rsidRPr="001876E6">
        <w:t>Nos preços apresentados pela Licitante deverão estar incluídos todos os custos diretos e indiretos para a execução d</w:t>
      </w:r>
      <w:r>
        <w:t xml:space="preserve">os </w:t>
      </w:r>
      <w:r w:rsidRPr="001876E6">
        <w:t>serviços, de acordo com as condições previstas n</w:t>
      </w:r>
      <w:r>
        <w:t>este TR</w:t>
      </w:r>
      <w:r w:rsidRPr="001876E6">
        <w:t xml:space="preserve"> e seus anexos, constituindo-se na única remuneração possível de ser atribuída pelos trabalhos contratados e executados.</w:t>
      </w:r>
    </w:p>
    <w:p w:rsidR="009A0306" w:rsidRDefault="009A0306" w:rsidP="008F327D"/>
    <w:p w:rsidR="00392983" w:rsidRPr="00E71A1E" w:rsidRDefault="00392983" w:rsidP="00392983">
      <w:pPr>
        <w:pStyle w:val="Ttulo3"/>
        <w:ind w:left="0" w:firstLine="0"/>
        <w:rPr>
          <w:color w:val="000000" w:themeColor="text1"/>
        </w:rPr>
      </w:pPr>
      <w:r w:rsidRPr="00E71A1E">
        <w:rPr>
          <w:color w:val="000000" w:themeColor="text1"/>
        </w:rPr>
        <w:t>O pagamento da mobilização e desmobilização será no valor do preço apresentado na proposta</w:t>
      </w:r>
      <w:r w:rsidR="00813E5B">
        <w:rPr>
          <w:color w:val="000000" w:themeColor="text1"/>
        </w:rPr>
        <w:t xml:space="preserve"> </w:t>
      </w:r>
      <w:r w:rsidRPr="00E71A1E">
        <w:rPr>
          <w:color w:val="000000" w:themeColor="text1"/>
        </w:rPr>
        <w:t>e conforme especificado abaixo:</w:t>
      </w:r>
    </w:p>
    <w:p w:rsidR="00392983" w:rsidRPr="00E71A1E" w:rsidRDefault="00392983" w:rsidP="00A15403">
      <w:pPr>
        <w:numPr>
          <w:ilvl w:val="0"/>
          <w:numId w:val="6"/>
        </w:numPr>
        <w:tabs>
          <w:tab w:val="clear" w:pos="360"/>
          <w:tab w:val="left" w:pos="1560"/>
        </w:tabs>
        <w:suppressAutoHyphens/>
        <w:ind w:left="1560" w:hanging="426"/>
        <w:jc w:val="left"/>
        <w:rPr>
          <w:color w:val="000000" w:themeColor="text1"/>
          <w:szCs w:val="20"/>
        </w:rPr>
      </w:pPr>
      <w:r w:rsidRPr="00E71A1E">
        <w:rPr>
          <w:color w:val="000000" w:themeColor="text1"/>
          <w:szCs w:val="20"/>
        </w:rPr>
        <w:t>Mobilização: após efetivamente mobilizados todo o pessoal e equipamento;</w:t>
      </w:r>
    </w:p>
    <w:p w:rsidR="00392983" w:rsidRPr="00E71A1E" w:rsidRDefault="00392983" w:rsidP="00A15403">
      <w:pPr>
        <w:numPr>
          <w:ilvl w:val="0"/>
          <w:numId w:val="6"/>
        </w:numPr>
        <w:tabs>
          <w:tab w:val="clear" w:pos="360"/>
          <w:tab w:val="left" w:pos="1560"/>
        </w:tabs>
        <w:suppressAutoHyphens/>
        <w:ind w:left="1560" w:hanging="426"/>
        <w:rPr>
          <w:color w:val="000000" w:themeColor="text1"/>
          <w:sz w:val="22"/>
        </w:rPr>
      </w:pPr>
      <w:r w:rsidRPr="00E71A1E">
        <w:rPr>
          <w:color w:val="000000" w:themeColor="text1"/>
          <w:szCs w:val="20"/>
        </w:rPr>
        <w:t>Desmobilização: após a total desmobilização, comprovada pela Fiscalização</w:t>
      </w:r>
      <w:r w:rsidRPr="00E71A1E">
        <w:rPr>
          <w:color w:val="000000" w:themeColor="text1"/>
          <w:sz w:val="22"/>
        </w:rPr>
        <w:t>.</w:t>
      </w:r>
    </w:p>
    <w:p w:rsidR="00392983" w:rsidRDefault="00392983" w:rsidP="00392983">
      <w:pPr>
        <w:pStyle w:val="Ttulo3"/>
        <w:numPr>
          <w:ilvl w:val="0"/>
          <w:numId w:val="0"/>
        </w:numPr>
      </w:pPr>
    </w:p>
    <w:p w:rsidR="002A2784" w:rsidRPr="006104F6" w:rsidRDefault="00F91DC3" w:rsidP="00D512D9">
      <w:pPr>
        <w:pStyle w:val="Ttulo2"/>
        <w:ind w:left="0" w:firstLine="0"/>
      </w:pPr>
      <w:r w:rsidRPr="006104F6">
        <w:t xml:space="preserve">O cronograma físico-financeiro apresentado pela licitante deve atender as exigências deste </w:t>
      </w:r>
      <w:r w:rsidR="004A023E" w:rsidRPr="006104F6">
        <w:t xml:space="preserve">TR </w:t>
      </w:r>
      <w:r w:rsidRPr="006104F6">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6104F6">
        <w:t>o</w:t>
      </w:r>
      <w:r w:rsidR="002A2784" w:rsidRPr="006104F6">
        <w:rPr>
          <w:color w:val="000000"/>
        </w:rPr>
        <w:t>u durante a execução do contrato, desde que devidamente autuado em processo, contemporâneo à sua ocorrência.</w:t>
      </w:r>
    </w:p>
    <w:bookmarkEnd w:id="26"/>
    <w:p w:rsidR="007E0B46" w:rsidRDefault="007E0B46" w:rsidP="00830119">
      <w:pPr>
        <w:rPr>
          <w:szCs w:val="20"/>
        </w:rPr>
      </w:pPr>
    </w:p>
    <w:p w:rsidR="00830119" w:rsidRDefault="007E0B46" w:rsidP="00830119">
      <w:pPr>
        <w:rPr>
          <w:szCs w:val="20"/>
        </w:rPr>
      </w:pPr>
      <w:r>
        <w:rPr>
          <w:szCs w:val="20"/>
        </w:rPr>
        <w:t xml:space="preserve">De forma exemplificativa o </w:t>
      </w:r>
      <w:r w:rsidRPr="00C65077">
        <w:rPr>
          <w:szCs w:val="20"/>
        </w:rPr>
        <w:t xml:space="preserve">cronograma </w:t>
      </w:r>
      <w:r w:rsidR="006104F6" w:rsidRPr="00C65077">
        <w:rPr>
          <w:szCs w:val="20"/>
        </w:rPr>
        <w:t>pode</w:t>
      </w:r>
      <w:r w:rsidRPr="00C65077">
        <w:rPr>
          <w:szCs w:val="20"/>
        </w:rPr>
        <w:t xml:space="preserve"> ser</w:t>
      </w:r>
      <w:r>
        <w:rPr>
          <w:szCs w:val="20"/>
        </w:rPr>
        <w:t xml:space="preserve"> apresentado no seguinte modelo:</w:t>
      </w:r>
    </w:p>
    <w:p w:rsidR="007E0B46" w:rsidRDefault="00A3692C" w:rsidP="00830119">
      <w:r w:rsidRPr="00A3692C">
        <w:rPr>
          <w:noProof/>
          <w:lang w:eastAsia="pt-BR"/>
        </w:rPr>
        <w:drawing>
          <wp:anchor distT="0" distB="0" distL="114300" distR="114300" simplePos="0" relativeHeight="251658240" behindDoc="1" locked="0" layoutInCell="1" allowOverlap="1">
            <wp:simplePos x="0" y="0"/>
            <wp:positionH relativeFrom="column">
              <wp:posOffset>-727710</wp:posOffset>
            </wp:positionH>
            <wp:positionV relativeFrom="paragraph">
              <wp:posOffset>147955</wp:posOffset>
            </wp:positionV>
            <wp:extent cx="6886575" cy="1066800"/>
            <wp:effectExtent l="0" t="0" r="9525" b="0"/>
            <wp:wrapTight wrapText="bothSides">
              <wp:wrapPolygon edited="0">
                <wp:start x="0" y="0"/>
                <wp:lineTo x="0" y="21214"/>
                <wp:lineTo x="21570" y="21214"/>
                <wp:lineTo x="21570" y="0"/>
                <wp:lineTo x="0" y="0"/>
              </wp:wrapPolygon>
            </wp:wrapTight>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86575" cy="106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06869" w:rsidRDefault="00006869" w:rsidP="00830119">
      <w:pPr>
        <w:rPr>
          <w:szCs w:val="20"/>
        </w:rPr>
      </w:pPr>
    </w:p>
    <w:p w:rsidR="00830119" w:rsidRPr="00EB3286" w:rsidRDefault="00830119" w:rsidP="007A18DB">
      <w:pPr>
        <w:pStyle w:val="Ttulo1"/>
      </w:pPr>
      <w:bookmarkStart w:id="28" w:name="_Ref400457614"/>
      <w:bookmarkStart w:id="29" w:name="_Toc505002288"/>
      <w:r w:rsidRPr="00EB3286">
        <w:t>REAJUSTAMENTO</w:t>
      </w:r>
      <w:bookmarkEnd w:id="27"/>
      <w:bookmarkEnd w:id="28"/>
      <w:bookmarkEnd w:id="29"/>
    </w:p>
    <w:p w:rsidR="00830119" w:rsidRPr="00EB3286" w:rsidRDefault="00830119" w:rsidP="00830119">
      <w:pPr>
        <w:rPr>
          <w:szCs w:val="20"/>
        </w:rPr>
      </w:pPr>
    </w:p>
    <w:p w:rsidR="00830119" w:rsidRPr="00DF3419" w:rsidRDefault="00F77AE5" w:rsidP="00D512D9">
      <w:pPr>
        <w:pStyle w:val="Ttulo2"/>
        <w:ind w:left="0" w:firstLine="0"/>
      </w:pPr>
      <w:r w:rsidRPr="00F77AE5">
        <w:t xml:space="preserve">Os preços permanecerão válidos pelo período de um ano, contado da data de apresentação da proposta. Após este prazo, poderão ser reajustados, de acordo com a variação do índice setorial publicado na revista “Conjuntura Econômica” da Fundação </w:t>
      </w:r>
      <w:r w:rsidRPr="00DF3419">
        <w:t xml:space="preserve">Getúlio Vargas, correspondente </w:t>
      </w:r>
      <w:r w:rsidRPr="0064341D">
        <w:t xml:space="preserve">à coluna 39 (Custo Nacional da Construção Civil) - Serviços de Consultoria, aplicando-se a seguinte </w:t>
      </w:r>
      <w:r w:rsidRPr="00DF3419">
        <w:t>fórmula:</w:t>
      </w:r>
    </w:p>
    <w:p w:rsidR="00F77AE5" w:rsidRPr="00DF3419" w:rsidRDefault="00F77AE5" w:rsidP="00F77AE5">
      <w:pPr>
        <w:rPr>
          <w:szCs w:val="20"/>
        </w:rPr>
      </w:pPr>
    </w:p>
    <w:p w:rsidR="00F77AE5" w:rsidRPr="00B93A0B"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rsidR="00F77AE5" w:rsidRDefault="00F77AE5" w:rsidP="00F77AE5">
      <w:pPr>
        <w:rPr>
          <w:szCs w:val="20"/>
        </w:rPr>
      </w:pPr>
    </w:p>
    <w:p w:rsidR="00F77AE5" w:rsidRPr="00B93A0B" w:rsidRDefault="00F77AE5" w:rsidP="00F77AE5">
      <w:pPr>
        <w:ind w:left="851"/>
        <w:rPr>
          <w:szCs w:val="20"/>
        </w:rPr>
      </w:pPr>
      <w:r>
        <w:rPr>
          <w:szCs w:val="20"/>
        </w:rPr>
        <w:t>O</w:t>
      </w:r>
      <w:r w:rsidRPr="00B93A0B">
        <w:rPr>
          <w:szCs w:val="20"/>
        </w:rPr>
        <w:t>nde:</w:t>
      </w:r>
    </w:p>
    <w:p w:rsidR="00F77AE5" w:rsidRPr="00B93A0B" w:rsidRDefault="00F77AE5" w:rsidP="00F77AE5">
      <w:pPr>
        <w:ind w:left="1134"/>
        <w:rPr>
          <w:szCs w:val="20"/>
        </w:rPr>
      </w:pPr>
      <w:r w:rsidRPr="00B93A0B">
        <w:rPr>
          <w:rFonts w:ascii="Cambria Math" w:hAnsi="Cambria Math"/>
          <w:i/>
          <w:szCs w:val="20"/>
        </w:rPr>
        <w:t>R</w:t>
      </w:r>
      <w:r w:rsidRPr="00B93A0B">
        <w:rPr>
          <w:szCs w:val="20"/>
        </w:rPr>
        <w:t xml:space="preserve"> = </w:t>
      </w:r>
      <w:r>
        <w:rPr>
          <w:szCs w:val="20"/>
        </w:rPr>
        <w:t>V</w:t>
      </w:r>
      <w:r w:rsidRPr="00B93A0B">
        <w:rPr>
          <w:szCs w:val="20"/>
        </w:rPr>
        <w:t>alor do reajustamento procurado;</w:t>
      </w:r>
    </w:p>
    <w:p w:rsidR="00F77AE5" w:rsidRPr="00B93A0B" w:rsidRDefault="00F77AE5" w:rsidP="00F77AE5">
      <w:pPr>
        <w:ind w:left="1134"/>
        <w:rPr>
          <w:szCs w:val="20"/>
        </w:rPr>
      </w:pPr>
      <w:r w:rsidRPr="00B93A0B">
        <w:rPr>
          <w:rFonts w:ascii="Cambria Math" w:hAnsi="Cambria Math"/>
          <w:szCs w:val="20"/>
        </w:rPr>
        <w:t>V</w:t>
      </w:r>
      <w:r w:rsidRPr="00B93A0B">
        <w:rPr>
          <w:szCs w:val="20"/>
        </w:rPr>
        <w:t xml:space="preserve"> = </w:t>
      </w:r>
      <w:r>
        <w:rPr>
          <w:szCs w:val="20"/>
        </w:rPr>
        <w:t>V</w:t>
      </w:r>
      <w:r w:rsidRPr="00B93A0B">
        <w:rPr>
          <w:szCs w:val="20"/>
        </w:rPr>
        <w:t>alor contratual a ser reajustado;</w:t>
      </w:r>
    </w:p>
    <w:p w:rsidR="00F77AE5" w:rsidRPr="00B93A0B" w:rsidRDefault="00F77AE5" w:rsidP="00F77AE5">
      <w:pPr>
        <w:ind w:left="1134"/>
        <w:rPr>
          <w:szCs w:val="20"/>
        </w:rPr>
      </w:pPr>
      <w:r w:rsidRPr="00B93A0B">
        <w:rPr>
          <w:rFonts w:ascii="Cambria Math" w:hAnsi="Cambria Math"/>
          <w:szCs w:val="20"/>
        </w:rPr>
        <w:t>I1</w:t>
      </w:r>
      <w:r w:rsidRPr="00B93A0B">
        <w:rPr>
          <w:szCs w:val="20"/>
        </w:rPr>
        <w:t xml:space="preserve"> = índice correspondente ao mês de aniversário da proposta;</w:t>
      </w:r>
    </w:p>
    <w:p w:rsidR="00F77AE5" w:rsidRDefault="00F77AE5" w:rsidP="00F77AE5">
      <w:pPr>
        <w:ind w:left="1134"/>
        <w:rPr>
          <w:szCs w:val="20"/>
        </w:rPr>
      </w:pPr>
      <w:r w:rsidRPr="00B93A0B">
        <w:rPr>
          <w:rFonts w:ascii="Cambria Math" w:hAnsi="Cambria Math"/>
          <w:szCs w:val="20"/>
        </w:rPr>
        <w:t>I0</w:t>
      </w:r>
      <w:r w:rsidRPr="00B93A0B">
        <w:rPr>
          <w:szCs w:val="20"/>
        </w:rPr>
        <w:t xml:space="preserve"> = índice inicial correspondente ao mês de apresentação da proposta.</w:t>
      </w:r>
    </w:p>
    <w:p w:rsidR="00B05560" w:rsidRDefault="00B05560" w:rsidP="00F77AE5">
      <w:pPr>
        <w:ind w:left="1134"/>
        <w:rPr>
          <w:szCs w:val="20"/>
        </w:rPr>
      </w:pPr>
    </w:p>
    <w:p w:rsidR="00B05560" w:rsidRPr="00B93A0B" w:rsidRDefault="00B05560" w:rsidP="00F77AE5">
      <w:pPr>
        <w:ind w:left="1134"/>
        <w:rPr>
          <w:szCs w:val="20"/>
        </w:rPr>
      </w:pPr>
    </w:p>
    <w:p w:rsidR="009172B3" w:rsidRPr="00A068D0" w:rsidRDefault="009172B3" w:rsidP="00830119">
      <w:pPr>
        <w:rPr>
          <w:szCs w:val="20"/>
        </w:rPr>
      </w:pPr>
    </w:p>
    <w:p w:rsidR="00A068D0" w:rsidRPr="00D85F91" w:rsidRDefault="00A068D0" w:rsidP="00A068D0">
      <w:pPr>
        <w:pStyle w:val="Ttulo1"/>
      </w:pPr>
      <w:bookmarkStart w:id="30" w:name="_Toc188089941"/>
      <w:bookmarkStart w:id="31" w:name="_Toc505002289"/>
      <w:r w:rsidRPr="00D85F91">
        <w:t>RECURSOS ORÇAMENTÁRI</w:t>
      </w:r>
      <w:bookmarkEnd w:id="30"/>
      <w:r w:rsidRPr="00D85F91">
        <w:t>OS</w:t>
      </w:r>
      <w:bookmarkEnd w:id="31"/>
    </w:p>
    <w:p w:rsidR="00A068D0" w:rsidRPr="000372D6" w:rsidRDefault="00A068D0" w:rsidP="00A068D0">
      <w:pPr>
        <w:numPr>
          <w:ilvl w:val="12"/>
          <w:numId w:val="0"/>
        </w:numPr>
        <w:spacing w:before="120"/>
        <w:ind w:right="-170"/>
        <w:rPr>
          <w:szCs w:val="20"/>
        </w:rPr>
      </w:pPr>
      <w:r w:rsidRPr="000372D6">
        <w:rPr>
          <w:szCs w:val="20"/>
        </w:rPr>
        <w:t>As despesas com a execução dos serviços correrão à conta d</w:t>
      </w:r>
      <w:r w:rsidR="00E4396E">
        <w:rPr>
          <w:szCs w:val="20"/>
        </w:rPr>
        <w:t>a</w:t>
      </w:r>
      <w:r w:rsidRPr="000372D6">
        <w:rPr>
          <w:szCs w:val="20"/>
        </w:rPr>
        <w:t xml:space="preserve">s seguintes </w:t>
      </w:r>
      <w:r w:rsidR="00E4396E">
        <w:rPr>
          <w:szCs w:val="20"/>
        </w:rPr>
        <w:t>Ações</w:t>
      </w:r>
      <w:r w:rsidRPr="000372D6">
        <w:rPr>
          <w:szCs w:val="20"/>
        </w:rPr>
        <w:t>:</w:t>
      </w:r>
    </w:p>
    <w:p w:rsidR="00723214" w:rsidRDefault="00723214" w:rsidP="00A068D0">
      <w:pPr>
        <w:numPr>
          <w:ilvl w:val="12"/>
          <w:numId w:val="0"/>
        </w:numPr>
        <w:spacing w:before="120"/>
        <w:ind w:right="-170"/>
        <w:rPr>
          <w:szCs w:val="20"/>
        </w:rPr>
      </w:pPr>
      <w:r w:rsidRPr="00E171EE">
        <w:rPr>
          <w:szCs w:val="20"/>
        </w:rPr>
        <w:t>8785 – Gestão e Coordenação do Programa de Aceleração do Crescimento - PAC;</w:t>
      </w:r>
    </w:p>
    <w:p w:rsidR="00723214" w:rsidRDefault="00723214" w:rsidP="00723214">
      <w:pPr>
        <w:numPr>
          <w:ilvl w:val="12"/>
          <w:numId w:val="0"/>
        </w:numPr>
        <w:spacing w:before="120"/>
        <w:ind w:right="-170"/>
        <w:rPr>
          <w:szCs w:val="20"/>
        </w:rPr>
      </w:pPr>
      <w:r w:rsidRPr="000207D7">
        <w:rPr>
          <w:szCs w:val="20"/>
        </w:rPr>
        <w:t>141J</w:t>
      </w:r>
      <w:r w:rsidR="00E4396E">
        <w:rPr>
          <w:szCs w:val="20"/>
        </w:rPr>
        <w:t xml:space="preserve"> –</w:t>
      </w:r>
      <w:r w:rsidRPr="000207D7">
        <w:rPr>
          <w:szCs w:val="20"/>
        </w:rPr>
        <w:t xml:space="preserve"> Ligações </w:t>
      </w:r>
      <w:proofErr w:type="spellStart"/>
      <w:r w:rsidRPr="000207D7">
        <w:rPr>
          <w:szCs w:val="20"/>
        </w:rPr>
        <w:t>Intradomiciliares</w:t>
      </w:r>
      <w:proofErr w:type="spellEnd"/>
      <w:r w:rsidRPr="000207D7">
        <w:rPr>
          <w:szCs w:val="20"/>
        </w:rPr>
        <w:t xml:space="preserve"> de Esgotos Sanitários e Módulos Sanitários Domiciliares nas Bacias do Rio São Francisco e Parnaíba - Nacional;</w:t>
      </w:r>
    </w:p>
    <w:p w:rsidR="00723214" w:rsidRPr="000207D7" w:rsidRDefault="00E4396E" w:rsidP="00723214">
      <w:pPr>
        <w:numPr>
          <w:ilvl w:val="12"/>
          <w:numId w:val="0"/>
        </w:numPr>
        <w:spacing w:before="120"/>
        <w:ind w:right="-170"/>
        <w:rPr>
          <w:szCs w:val="20"/>
        </w:rPr>
      </w:pPr>
      <w:r>
        <w:rPr>
          <w:szCs w:val="20"/>
        </w:rPr>
        <w:t>10RM</w:t>
      </w:r>
      <w:r w:rsidR="00723214" w:rsidRPr="000207D7">
        <w:rPr>
          <w:szCs w:val="20"/>
        </w:rPr>
        <w:t xml:space="preserve"> </w:t>
      </w:r>
      <w:r>
        <w:rPr>
          <w:szCs w:val="20"/>
        </w:rPr>
        <w:t>–</w:t>
      </w:r>
      <w:r w:rsidR="00723214" w:rsidRPr="000207D7">
        <w:rPr>
          <w:szCs w:val="20"/>
        </w:rPr>
        <w:t xml:space="preserve"> Implantação, Ampliação ou Melhoria de Sistemas Públicos de Esgotamento Sanitário em Municípios das Bacias do São Francisco e Parnaíba - Nacional;</w:t>
      </w:r>
    </w:p>
    <w:p w:rsidR="00A068D0" w:rsidRPr="00801EDA" w:rsidRDefault="00A068D0" w:rsidP="00A068D0">
      <w:pPr>
        <w:numPr>
          <w:ilvl w:val="12"/>
          <w:numId w:val="0"/>
        </w:numPr>
        <w:spacing w:before="120"/>
        <w:ind w:right="-170"/>
        <w:rPr>
          <w:szCs w:val="20"/>
        </w:rPr>
      </w:pPr>
      <w:r w:rsidRPr="00801EDA">
        <w:rPr>
          <w:szCs w:val="20"/>
        </w:rPr>
        <w:t>1</w:t>
      </w:r>
      <w:r w:rsidR="00801EDA" w:rsidRPr="00801EDA">
        <w:rPr>
          <w:szCs w:val="20"/>
        </w:rPr>
        <w:t>5E7</w:t>
      </w:r>
      <w:r w:rsidR="00E4396E">
        <w:rPr>
          <w:szCs w:val="20"/>
        </w:rPr>
        <w:t xml:space="preserve"> </w:t>
      </w:r>
      <w:r w:rsidR="00801EDA" w:rsidRPr="00801EDA">
        <w:rPr>
          <w:szCs w:val="20"/>
        </w:rPr>
        <w:t>–</w:t>
      </w:r>
      <w:r w:rsidRPr="00801EDA">
        <w:rPr>
          <w:szCs w:val="20"/>
        </w:rPr>
        <w:t xml:space="preserve"> </w:t>
      </w:r>
      <w:r w:rsidR="00801EDA" w:rsidRPr="00801EDA">
        <w:rPr>
          <w:szCs w:val="20"/>
        </w:rPr>
        <w:t>Revitalização das Bacias Hidrográficas do Rio São Francisco, Parnaíba, Itapecuru e Mearim</w:t>
      </w:r>
      <w:r w:rsidRPr="00801EDA">
        <w:rPr>
          <w:szCs w:val="20"/>
        </w:rPr>
        <w:t>;</w:t>
      </w:r>
    </w:p>
    <w:p w:rsidR="00A068D0" w:rsidRPr="006A5E8E" w:rsidRDefault="00A068D0" w:rsidP="00A068D0">
      <w:pPr>
        <w:numPr>
          <w:ilvl w:val="12"/>
          <w:numId w:val="0"/>
        </w:numPr>
        <w:spacing w:before="120"/>
        <w:ind w:right="-170"/>
        <w:rPr>
          <w:szCs w:val="20"/>
        </w:rPr>
      </w:pPr>
      <w:r w:rsidRPr="006A5E8E">
        <w:rPr>
          <w:szCs w:val="20"/>
        </w:rPr>
        <w:lastRenderedPageBreak/>
        <w:t>1</w:t>
      </w:r>
      <w:r w:rsidR="00F5564C" w:rsidRPr="006A5E8E">
        <w:rPr>
          <w:szCs w:val="20"/>
        </w:rPr>
        <w:t>0</w:t>
      </w:r>
      <w:r w:rsidRPr="006A5E8E">
        <w:rPr>
          <w:szCs w:val="20"/>
        </w:rPr>
        <w:t>G</w:t>
      </w:r>
      <w:r w:rsidR="00E4396E">
        <w:rPr>
          <w:szCs w:val="20"/>
        </w:rPr>
        <w:t xml:space="preserve">M </w:t>
      </w:r>
      <w:r w:rsidR="00F5564C" w:rsidRPr="006A5E8E">
        <w:rPr>
          <w:szCs w:val="20"/>
        </w:rPr>
        <w:t>–</w:t>
      </w:r>
      <w:r w:rsidRPr="006A5E8E">
        <w:rPr>
          <w:szCs w:val="20"/>
        </w:rPr>
        <w:t xml:space="preserve"> </w:t>
      </w:r>
      <w:r w:rsidR="00F5564C" w:rsidRPr="006A5E8E">
        <w:rPr>
          <w:szCs w:val="20"/>
        </w:rPr>
        <w:t>Estudos e Projetos de Infraestrutura Hídrica</w:t>
      </w:r>
      <w:r w:rsidRPr="006A5E8E">
        <w:rPr>
          <w:szCs w:val="20"/>
        </w:rPr>
        <w:t>;</w:t>
      </w:r>
    </w:p>
    <w:p w:rsidR="00A068D0" w:rsidRPr="008E630B" w:rsidRDefault="00A068D0" w:rsidP="00A068D0">
      <w:pPr>
        <w:numPr>
          <w:ilvl w:val="12"/>
          <w:numId w:val="0"/>
        </w:numPr>
        <w:spacing w:before="120"/>
        <w:ind w:right="-170"/>
        <w:rPr>
          <w:szCs w:val="20"/>
        </w:rPr>
      </w:pPr>
      <w:r w:rsidRPr="008E630B">
        <w:rPr>
          <w:szCs w:val="20"/>
        </w:rPr>
        <w:t>14RP</w:t>
      </w:r>
      <w:r w:rsidR="00E4396E">
        <w:rPr>
          <w:szCs w:val="20"/>
        </w:rPr>
        <w:t xml:space="preserve"> </w:t>
      </w:r>
      <w:r w:rsidRPr="008E630B">
        <w:rPr>
          <w:szCs w:val="20"/>
        </w:rPr>
        <w:t xml:space="preserve">– </w:t>
      </w:r>
      <w:r w:rsidR="0026198F" w:rsidRPr="008E630B">
        <w:rPr>
          <w:szCs w:val="20"/>
        </w:rPr>
        <w:t>Reabilitação</w:t>
      </w:r>
      <w:r w:rsidRPr="008E630B">
        <w:rPr>
          <w:szCs w:val="20"/>
        </w:rPr>
        <w:t xml:space="preserve"> de Barragens e de outras Infraestruturas Hídricas;</w:t>
      </w:r>
    </w:p>
    <w:p w:rsidR="00A068D0" w:rsidRPr="00100DDD" w:rsidRDefault="00A068D0" w:rsidP="00A068D0">
      <w:pPr>
        <w:numPr>
          <w:ilvl w:val="12"/>
          <w:numId w:val="0"/>
        </w:numPr>
        <w:spacing w:before="120"/>
        <w:ind w:right="-170"/>
        <w:rPr>
          <w:szCs w:val="20"/>
        </w:rPr>
      </w:pPr>
      <w:r w:rsidRPr="00100DDD">
        <w:rPr>
          <w:szCs w:val="20"/>
        </w:rPr>
        <w:t>14</w:t>
      </w:r>
      <w:r w:rsidR="006D0CA1" w:rsidRPr="00100DDD">
        <w:rPr>
          <w:szCs w:val="20"/>
        </w:rPr>
        <w:t>RX</w:t>
      </w:r>
      <w:r w:rsidR="00E4396E">
        <w:rPr>
          <w:szCs w:val="20"/>
        </w:rPr>
        <w:t xml:space="preserve"> –</w:t>
      </w:r>
      <w:r w:rsidRPr="00100DDD">
        <w:rPr>
          <w:szCs w:val="20"/>
        </w:rPr>
        <w:t xml:space="preserve"> Implantação d</w:t>
      </w:r>
      <w:r w:rsidR="006D0CA1" w:rsidRPr="00100DDD">
        <w:rPr>
          <w:szCs w:val="20"/>
        </w:rPr>
        <w:t>o Sist</w:t>
      </w:r>
      <w:r w:rsidRPr="00100DDD">
        <w:rPr>
          <w:szCs w:val="20"/>
        </w:rPr>
        <w:t>e</w:t>
      </w:r>
      <w:r w:rsidR="006D0CA1" w:rsidRPr="00100DDD">
        <w:rPr>
          <w:szCs w:val="20"/>
        </w:rPr>
        <w:t>m</w:t>
      </w:r>
      <w:r w:rsidRPr="00100DDD">
        <w:rPr>
          <w:szCs w:val="20"/>
        </w:rPr>
        <w:t>a</w:t>
      </w:r>
      <w:r w:rsidR="006D0CA1" w:rsidRPr="00100DDD">
        <w:rPr>
          <w:szCs w:val="20"/>
        </w:rPr>
        <w:t xml:space="preserve"> Integr</w:t>
      </w:r>
      <w:r w:rsidRPr="00100DDD">
        <w:rPr>
          <w:szCs w:val="20"/>
        </w:rPr>
        <w:t>a</w:t>
      </w:r>
      <w:r w:rsidR="006D0CA1" w:rsidRPr="00100DDD">
        <w:rPr>
          <w:szCs w:val="20"/>
        </w:rPr>
        <w:t xml:space="preserve">do </w:t>
      </w:r>
      <w:r w:rsidR="00100DDD" w:rsidRPr="00100DDD">
        <w:rPr>
          <w:szCs w:val="20"/>
        </w:rPr>
        <w:t>de Ab</w:t>
      </w:r>
      <w:r w:rsidRPr="00100DDD">
        <w:rPr>
          <w:szCs w:val="20"/>
        </w:rPr>
        <w:t>a</w:t>
      </w:r>
      <w:r w:rsidR="00100DDD" w:rsidRPr="00100DDD">
        <w:rPr>
          <w:szCs w:val="20"/>
        </w:rPr>
        <w:t>stecimento d</w:t>
      </w:r>
      <w:r w:rsidRPr="00100DDD">
        <w:rPr>
          <w:szCs w:val="20"/>
        </w:rPr>
        <w:t xml:space="preserve">e Água </w:t>
      </w:r>
      <w:r w:rsidR="00100DDD" w:rsidRPr="00100DDD">
        <w:rPr>
          <w:szCs w:val="20"/>
        </w:rPr>
        <w:t>C</w:t>
      </w:r>
      <w:r w:rsidRPr="00100DDD">
        <w:rPr>
          <w:szCs w:val="20"/>
        </w:rPr>
        <w:t>a</w:t>
      </w:r>
      <w:r w:rsidR="00100DDD" w:rsidRPr="00100DDD">
        <w:rPr>
          <w:szCs w:val="20"/>
        </w:rPr>
        <w:t>mp</w:t>
      </w:r>
      <w:r w:rsidRPr="00100DDD">
        <w:rPr>
          <w:szCs w:val="20"/>
        </w:rPr>
        <w:t>o</w:t>
      </w:r>
      <w:r w:rsidR="00100DDD" w:rsidRPr="00100DDD">
        <w:rPr>
          <w:szCs w:val="20"/>
        </w:rPr>
        <w:t xml:space="preserve"> A</w:t>
      </w:r>
      <w:r w:rsidRPr="00100DDD">
        <w:rPr>
          <w:szCs w:val="20"/>
        </w:rPr>
        <w:t>l</w:t>
      </w:r>
      <w:r w:rsidR="00100DDD" w:rsidRPr="00100DDD">
        <w:rPr>
          <w:szCs w:val="20"/>
        </w:rPr>
        <w:t>egre de Lourdes no Estado da Bahia</w:t>
      </w:r>
      <w:r w:rsidRPr="00100DDD">
        <w:rPr>
          <w:szCs w:val="20"/>
        </w:rPr>
        <w:t>;</w:t>
      </w:r>
    </w:p>
    <w:p w:rsidR="00A068D0" w:rsidRPr="0026198F" w:rsidRDefault="00A068D0" w:rsidP="00A068D0">
      <w:pPr>
        <w:numPr>
          <w:ilvl w:val="12"/>
          <w:numId w:val="0"/>
        </w:numPr>
        <w:spacing w:before="120"/>
        <w:ind w:right="-170"/>
        <w:rPr>
          <w:szCs w:val="20"/>
        </w:rPr>
      </w:pPr>
      <w:r w:rsidRPr="0026198F">
        <w:rPr>
          <w:szCs w:val="20"/>
        </w:rPr>
        <w:t>14</w:t>
      </w:r>
      <w:r w:rsidR="0026198F" w:rsidRPr="0026198F">
        <w:rPr>
          <w:szCs w:val="20"/>
        </w:rPr>
        <w:t>VI</w:t>
      </w:r>
      <w:r w:rsidR="00E4396E">
        <w:rPr>
          <w:szCs w:val="20"/>
        </w:rPr>
        <w:t xml:space="preserve"> </w:t>
      </w:r>
      <w:r w:rsidR="0026198F" w:rsidRPr="0026198F">
        <w:rPr>
          <w:szCs w:val="20"/>
        </w:rPr>
        <w:t>–</w:t>
      </w:r>
      <w:r w:rsidRPr="0026198F">
        <w:rPr>
          <w:szCs w:val="20"/>
        </w:rPr>
        <w:t xml:space="preserve"> </w:t>
      </w:r>
      <w:r w:rsidR="0026198F" w:rsidRPr="0026198F">
        <w:rPr>
          <w:szCs w:val="20"/>
        </w:rPr>
        <w:t>Implantação de Infraestruturas Hídricas para Oferta de Água</w:t>
      </w:r>
      <w:r w:rsidRPr="0026198F">
        <w:rPr>
          <w:szCs w:val="20"/>
        </w:rPr>
        <w:t>;</w:t>
      </w:r>
    </w:p>
    <w:p w:rsidR="00A068D0" w:rsidRPr="00D2675E" w:rsidRDefault="00A068D0" w:rsidP="00A068D0">
      <w:pPr>
        <w:numPr>
          <w:ilvl w:val="12"/>
          <w:numId w:val="0"/>
        </w:numPr>
        <w:spacing w:before="120"/>
        <w:ind w:right="-170"/>
        <w:rPr>
          <w:szCs w:val="20"/>
        </w:rPr>
      </w:pPr>
      <w:r w:rsidRPr="00D2675E">
        <w:rPr>
          <w:szCs w:val="20"/>
        </w:rPr>
        <w:t xml:space="preserve">5308 </w:t>
      </w:r>
      <w:r w:rsidR="00E4396E">
        <w:rPr>
          <w:szCs w:val="20"/>
        </w:rPr>
        <w:t>–</w:t>
      </w:r>
      <w:r w:rsidRPr="00D2675E">
        <w:rPr>
          <w:szCs w:val="20"/>
        </w:rPr>
        <w:t xml:space="preserve"> Construção da Barragem </w:t>
      </w:r>
      <w:proofErr w:type="spellStart"/>
      <w:r w:rsidRPr="00D2675E">
        <w:rPr>
          <w:szCs w:val="20"/>
        </w:rPr>
        <w:t>Jequitaí</w:t>
      </w:r>
      <w:proofErr w:type="spellEnd"/>
      <w:r w:rsidRPr="00D2675E">
        <w:rPr>
          <w:szCs w:val="20"/>
        </w:rPr>
        <w:t xml:space="preserve"> no Estado de Minas Gerais - Munícipio de </w:t>
      </w:r>
      <w:proofErr w:type="spellStart"/>
      <w:r w:rsidRPr="00D2675E">
        <w:rPr>
          <w:szCs w:val="20"/>
        </w:rPr>
        <w:t>Jequitaí</w:t>
      </w:r>
      <w:proofErr w:type="spellEnd"/>
      <w:r w:rsidRPr="00D2675E">
        <w:rPr>
          <w:szCs w:val="20"/>
        </w:rPr>
        <w:t xml:space="preserve"> - MG;</w:t>
      </w:r>
    </w:p>
    <w:p w:rsidR="00A068D0" w:rsidRDefault="00A068D0" w:rsidP="00A068D0">
      <w:pPr>
        <w:numPr>
          <w:ilvl w:val="12"/>
          <w:numId w:val="0"/>
        </w:numPr>
        <w:spacing w:before="120"/>
        <w:ind w:right="-170"/>
        <w:rPr>
          <w:szCs w:val="20"/>
        </w:rPr>
      </w:pPr>
      <w:r w:rsidRPr="00233019">
        <w:rPr>
          <w:szCs w:val="20"/>
        </w:rPr>
        <w:t>7G88</w:t>
      </w:r>
      <w:r w:rsidR="00E4396E">
        <w:rPr>
          <w:szCs w:val="20"/>
        </w:rPr>
        <w:t xml:space="preserve"> –</w:t>
      </w:r>
      <w:r w:rsidRPr="00233019">
        <w:rPr>
          <w:szCs w:val="20"/>
        </w:rPr>
        <w:t xml:space="preserve"> Construção da Barragem de Atalaia no Estado do Piauí - Estado do Piau;</w:t>
      </w:r>
    </w:p>
    <w:p w:rsidR="001F1DCE" w:rsidRDefault="001F1DCE" w:rsidP="00A068D0">
      <w:pPr>
        <w:numPr>
          <w:ilvl w:val="12"/>
          <w:numId w:val="0"/>
        </w:numPr>
        <w:spacing w:before="120"/>
        <w:ind w:right="-170"/>
        <w:rPr>
          <w:szCs w:val="20"/>
        </w:rPr>
      </w:pPr>
      <w:r w:rsidRPr="00E03714">
        <w:rPr>
          <w:szCs w:val="20"/>
        </w:rPr>
        <w:t>20N4 – Operação e Manutenção de Infraestruturas Hídricas.</w:t>
      </w:r>
    </w:p>
    <w:p w:rsidR="00723214" w:rsidRPr="00233019" w:rsidRDefault="00723214" w:rsidP="00A068D0">
      <w:pPr>
        <w:numPr>
          <w:ilvl w:val="12"/>
          <w:numId w:val="0"/>
        </w:numPr>
        <w:spacing w:before="120"/>
        <w:ind w:right="-170"/>
        <w:rPr>
          <w:szCs w:val="20"/>
        </w:rPr>
      </w:pPr>
      <w:r w:rsidRPr="008E630B">
        <w:rPr>
          <w:szCs w:val="20"/>
        </w:rPr>
        <w:t>140N – Recuperação e Adequação de Infraestruturas Hídricas;</w:t>
      </w:r>
    </w:p>
    <w:p w:rsidR="00723214" w:rsidRPr="00F24BFC" w:rsidRDefault="00723214" w:rsidP="00723214">
      <w:pPr>
        <w:numPr>
          <w:ilvl w:val="12"/>
          <w:numId w:val="0"/>
        </w:numPr>
        <w:spacing w:before="120"/>
        <w:ind w:right="-170"/>
        <w:rPr>
          <w:szCs w:val="20"/>
        </w:rPr>
      </w:pPr>
      <w:r w:rsidRPr="000207D7">
        <w:rPr>
          <w:szCs w:val="20"/>
        </w:rPr>
        <w:t xml:space="preserve">10ZW </w:t>
      </w:r>
      <w:r w:rsidR="00E4396E">
        <w:rPr>
          <w:szCs w:val="20"/>
        </w:rPr>
        <w:t>–</w:t>
      </w:r>
      <w:r w:rsidRPr="000207D7">
        <w:rPr>
          <w:szCs w:val="20"/>
        </w:rPr>
        <w:t xml:space="preserve"> Recuperação</w:t>
      </w:r>
      <w:r w:rsidRPr="00F24BFC">
        <w:rPr>
          <w:szCs w:val="20"/>
        </w:rPr>
        <w:t xml:space="preserve"> e Controle de Processos Erosivos em Municípios das Bacias do São Francisco e do Parnaíba - Nacional;</w:t>
      </w:r>
    </w:p>
    <w:p w:rsidR="00723214" w:rsidRPr="00102E71" w:rsidRDefault="00723214" w:rsidP="00723214">
      <w:pPr>
        <w:numPr>
          <w:ilvl w:val="12"/>
          <w:numId w:val="0"/>
        </w:numPr>
        <w:spacing w:before="120"/>
        <w:ind w:right="-170"/>
        <w:rPr>
          <w:szCs w:val="20"/>
        </w:rPr>
      </w:pPr>
      <w:r w:rsidRPr="00102E71">
        <w:rPr>
          <w:szCs w:val="20"/>
        </w:rPr>
        <w:t xml:space="preserve">116F </w:t>
      </w:r>
      <w:r w:rsidR="00E4396E">
        <w:rPr>
          <w:szCs w:val="20"/>
        </w:rPr>
        <w:t>–</w:t>
      </w:r>
      <w:r w:rsidRPr="00102E71">
        <w:rPr>
          <w:szCs w:val="20"/>
        </w:rPr>
        <w:t xml:space="preserve"> Abastecimento Público de Água em Comunidades Ribeirinhas do Rio São Francisco Água para Todos </w:t>
      </w:r>
      <w:r w:rsidR="00E4396E">
        <w:rPr>
          <w:szCs w:val="20"/>
        </w:rPr>
        <w:t>–</w:t>
      </w:r>
      <w:r w:rsidRPr="00102E71">
        <w:rPr>
          <w:szCs w:val="20"/>
        </w:rPr>
        <w:t xml:space="preserve"> Nacional;</w:t>
      </w:r>
    </w:p>
    <w:p w:rsidR="00723214" w:rsidRDefault="00723214" w:rsidP="00723214">
      <w:pPr>
        <w:numPr>
          <w:ilvl w:val="12"/>
          <w:numId w:val="0"/>
        </w:numPr>
        <w:spacing w:before="120"/>
        <w:ind w:right="-170"/>
        <w:rPr>
          <w:szCs w:val="20"/>
        </w:rPr>
      </w:pPr>
      <w:r w:rsidRPr="003B06BF">
        <w:rPr>
          <w:szCs w:val="20"/>
        </w:rPr>
        <w:t>13RU</w:t>
      </w:r>
      <w:r w:rsidR="00A0788E">
        <w:rPr>
          <w:szCs w:val="20"/>
        </w:rPr>
        <w:t xml:space="preserve"> </w:t>
      </w:r>
      <w:r w:rsidRPr="003B06BF">
        <w:rPr>
          <w:szCs w:val="20"/>
        </w:rPr>
        <w:t xml:space="preserve">– Projeto de Integração do Rio São Francisco com as Bacias </w:t>
      </w:r>
      <w:r>
        <w:rPr>
          <w:szCs w:val="20"/>
        </w:rPr>
        <w:t>dos Rios Jaguaribe, Piranhas-Açu e Apodi</w:t>
      </w:r>
      <w:r w:rsidRPr="003B06BF">
        <w:rPr>
          <w:szCs w:val="20"/>
        </w:rPr>
        <w:t>.</w:t>
      </w:r>
    </w:p>
    <w:p w:rsidR="00A068D0" w:rsidRDefault="00A068D0" w:rsidP="00A068D0">
      <w:pPr>
        <w:numPr>
          <w:ilvl w:val="12"/>
          <w:numId w:val="0"/>
        </w:numPr>
        <w:spacing w:before="120"/>
        <w:ind w:right="-170"/>
        <w:rPr>
          <w:szCs w:val="20"/>
        </w:rPr>
      </w:pPr>
      <w:r w:rsidRPr="00264CF8">
        <w:rPr>
          <w:szCs w:val="20"/>
        </w:rPr>
        <w:t>12FT</w:t>
      </w:r>
      <w:r w:rsidR="00A0788E">
        <w:rPr>
          <w:szCs w:val="20"/>
        </w:rPr>
        <w:t xml:space="preserve"> –</w:t>
      </w:r>
      <w:r w:rsidRPr="00264CF8">
        <w:rPr>
          <w:szCs w:val="20"/>
        </w:rPr>
        <w:t xml:space="preserve"> Implantação do Perímetro de Irrigação Marrecas/Jenipapo</w:t>
      </w:r>
      <w:r w:rsidR="00264CF8">
        <w:rPr>
          <w:szCs w:val="20"/>
        </w:rPr>
        <w:t xml:space="preserve"> com 1.000 </w:t>
      </w:r>
      <w:proofErr w:type="spellStart"/>
      <w:r w:rsidR="00264CF8">
        <w:rPr>
          <w:szCs w:val="20"/>
        </w:rPr>
        <w:t>ha</w:t>
      </w:r>
      <w:proofErr w:type="spellEnd"/>
      <w:r w:rsidR="00264CF8">
        <w:rPr>
          <w:szCs w:val="20"/>
        </w:rPr>
        <w:t xml:space="preserve"> no </w:t>
      </w:r>
      <w:r w:rsidRPr="00264CF8">
        <w:rPr>
          <w:szCs w:val="20"/>
        </w:rPr>
        <w:t>Estado do Piauí;</w:t>
      </w:r>
    </w:p>
    <w:p w:rsidR="00723214" w:rsidRPr="0018346F" w:rsidRDefault="00723214" w:rsidP="00723214">
      <w:pPr>
        <w:numPr>
          <w:ilvl w:val="12"/>
          <w:numId w:val="0"/>
        </w:numPr>
        <w:spacing w:before="120"/>
        <w:ind w:right="-170"/>
        <w:rPr>
          <w:szCs w:val="20"/>
        </w:rPr>
      </w:pPr>
      <w:r w:rsidRPr="0018346F">
        <w:rPr>
          <w:szCs w:val="20"/>
        </w:rPr>
        <w:t>140C</w:t>
      </w:r>
      <w:r w:rsidR="00A0788E">
        <w:rPr>
          <w:szCs w:val="20"/>
        </w:rPr>
        <w:t xml:space="preserve"> </w:t>
      </w:r>
      <w:r w:rsidRPr="0018346F">
        <w:rPr>
          <w:szCs w:val="20"/>
        </w:rPr>
        <w:t xml:space="preserve">– Implantação dos Projetos Públicos de Irrigação do Canal do Sertão Alagoano com 13.579 </w:t>
      </w:r>
      <w:proofErr w:type="spellStart"/>
      <w:r w:rsidRPr="0018346F">
        <w:rPr>
          <w:szCs w:val="20"/>
        </w:rPr>
        <w:t>ha</w:t>
      </w:r>
      <w:proofErr w:type="spellEnd"/>
      <w:r w:rsidRPr="0018346F">
        <w:rPr>
          <w:szCs w:val="20"/>
        </w:rPr>
        <w:t xml:space="preserve"> no Estado de Alagoas;</w:t>
      </w:r>
    </w:p>
    <w:p w:rsidR="00A068D0" w:rsidRPr="007145CC" w:rsidRDefault="00A068D0" w:rsidP="00A068D0">
      <w:pPr>
        <w:numPr>
          <w:ilvl w:val="12"/>
          <w:numId w:val="0"/>
        </w:numPr>
        <w:spacing w:before="120"/>
        <w:ind w:right="-170"/>
        <w:rPr>
          <w:szCs w:val="20"/>
        </w:rPr>
      </w:pPr>
      <w:r w:rsidRPr="007145CC">
        <w:rPr>
          <w:szCs w:val="20"/>
        </w:rPr>
        <w:t>1</w:t>
      </w:r>
      <w:r w:rsidR="007145CC" w:rsidRPr="007145CC">
        <w:rPr>
          <w:szCs w:val="20"/>
        </w:rPr>
        <w:t>40X</w:t>
      </w:r>
      <w:r w:rsidR="00A0788E">
        <w:rPr>
          <w:szCs w:val="20"/>
        </w:rPr>
        <w:t xml:space="preserve"> </w:t>
      </w:r>
      <w:r w:rsidR="007145CC" w:rsidRPr="007145CC">
        <w:rPr>
          <w:szCs w:val="20"/>
        </w:rPr>
        <w:t>–</w:t>
      </w:r>
      <w:r w:rsidRPr="007145CC">
        <w:rPr>
          <w:szCs w:val="20"/>
        </w:rPr>
        <w:t xml:space="preserve"> </w:t>
      </w:r>
      <w:r w:rsidR="007145CC" w:rsidRPr="007145CC">
        <w:rPr>
          <w:szCs w:val="20"/>
        </w:rPr>
        <w:t xml:space="preserve">Regularização Ambiental e Fundiária </w:t>
      </w:r>
      <w:r w:rsidRPr="007145CC">
        <w:rPr>
          <w:szCs w:val="20"/>
        </w:rPr>
        <w:t>d</w:t>
      </w:r>
      <w:r w:rsidR="007145CC" w:rsidRPr="007145CC">
        <w:rPr>
          <w:szCs w:val="20"/>
        </w:rPr>
        <w:t>e</w:t>
      </w:r>
      <w:r w:rsidRPr="007145CC">
        <w:rPr>
          <w:szCs w:val="20"/>
        </w:rPr>
        <w:t xml:space="preserve"> Perímetro </w:t>
      </w:r>
      <w:r w:rsidR="007145CC" w:rsidRPr="007145CC">
        <w:rPr>
          <w:szCs w:val="20"/>
        </w:rPr>
        <w:t xml:space="preserve">Público </w:t>
      </w:r>
      <w:r w:rsidRPr="007145CC">
        <w:rPr>
          <w:szCs w:val="20"/>
        </w:rPr>
        <w:t>de Irrigação;</w:t>
      </w:r>
    </w:p>
    <w:p w:rsidR="00C52A94" w:rsidRPr="00C52A94" w:rsidRDefault="00C52A94" w:rsidP="00A068D0">
      <w:pPr>
        <w:numPr>
          <w:ilvl w:val="12"/>
          <w:numId w:val="0"/>
        </w:numPr>
        <w:spacing w:before="120"/>
        <w:ind w:right="-170"/>
        <w:rPr>
          <w:szCs w:val="20"/>
        </w:rPr>
      </w:pPr>
      <w:r w:rsidRPr="00C52A94">
        <w:rPr>
          <w:szCs w:val="20"/>
        </w:rPr>
        <w:t>20WP</w:t>
      </w:r>
      <w:r w:rsidR="009A78E2">
        <w:rPr>
          <w:szCs w:val="20"/>
        </w:rPr>
        <w:t xml:space="preserve"> </w:t>
      </w:r>
      <w:r w:rsidRPr="00C52A94">
        <w:rPr>
          <w:szCs w:val="20"/>
        </w:rPr>
        <w:t>– Perímetros de Irrigação.</w:t>
      </w:r>
    </w:p>
    <w:p w:rsidR="00A068D0" w:rsidRPr="00233019" w:rsidRDefault="00A068D0" w:rsidP="00A068D0">
      <w:pPr>
        <w:numPr>
          <w:ilvl w:val="12"/>
          <w:numId w:val="0"/>
        </w:numPr>
        <w:spacing w:before="120"/>
        <w:ind w:right="-170"/>
        <w:rPr>
          <w:szCs w:val="20"/>
        </w:rPr>
      </w:pPr>
      <w:r w:rsidRPr="00233019">
        <w:rPr>
          <w:szCs w:val="20"/>
        </w:rPr>
        <w:t>1692</w:t>
      </w:r>
      <w:r w:rsidR="009A78E2">
        <w:rPr>
          <w:szCs w:val="20"/>
        </w:rPr>
        <w:t xml:space="preserve"> –</w:t>
      </w:r>
      <w:r w:rsidRPr="00233019">
        <w:rPr>
          <w:szCs w:val="20"/>
        </w:rPr>
        <w:t xml:space="preserve"> Implantação do Perímetro de Irrigação Salitre - Estado da Bahia;</w:t>
      </w:r>
    </w:p>
    <w:p w:rsidR="00A068D0" w:rsidRPr="00E03714" w:rsidRDefault="00A068D0" w:rsidP="00A068D0">
      <w:pPr>
        <w:numPr>
          <w:ilvl w:val="12"/>
          <w:numId w:val="0"/>
        </w:numPr>
        <w:spacing w:before="120"/>
        <w:ind w:right="-170"/>
        <w:rPr>
          <w:szCs w:val="20"/>
        </w:rPr>
      </w:pPr>
      <w:r w:rsidRPr="00E03714">
        <w:rPr>
          <w:szCs w:val="20"/>
        </w:rPr>
        <w:t>5260</w:t>
      </w:r>
      <w:r w:rsidR="009A78E2">
        <w:rPr>
          <w:szCs w:val="20"/>
        </w:rPr>
        <w:t xml:space="preserve"> –</w:t>
      </w:r>
      <w:r w:rsidRPr="00E03714">
        <w:rPr>
          <w:szCs w:val="20"/>
        </w:rPr>
        <w:t xml:space="preserve"> Implantação do P</w:t>
      </w:r>
      <w:r w:rsidR="00E03714" w:rsidRPr="00E03714">
        <w:rPr>
          <w:szCs w:val="20"/>
        </w:rPr>
        <w:t xml:space="preserve">rojeto Público de </w:t>
      </w:r>
      <w:r w:rsidRPr="00E03714">
        <w:rPr>
          <w:szCs w:val="20"/>
        </w:rPr>
        <w:t>Irrigação Pontal</w:t>
      </w:r>
      <w:r w:rsidR="00E03714" w:rsidRPr="00E03714">
        <w:rPr>
          <w:szCs w:val="20"/>
        </w:rPr>
        <w:t xml:space="preserve"> com 7.811,91 </w:t>
      </w:r>
      <w:proofErr w:type="spellStart"/>
      <w:r w:rsidR="00E03714" w:rsidRPr="00E03714">
        <w:rPr>
          <w:szCs w:val="20"/>
        </w:rPr>
        <w:t>ha</w:t>
      </w:r>
      <w:proofErr w:type="spellEnd"/>
      <w:r w:rsidR="00E03714" w:rsidRPr="00E03714">
        <w:rPr>
          <w:szCs w:val="20"/>
        </w:rPr>
        <w:t xml:space="preserve"> no</w:t>
      </w:r>
      <w:r w:rsidRPr="00E03714">
        <w:rPr>
          <w:szCs w:val="20"/>
        </w:rPr>
        <w:t xml:space="preserve"> Estado de Pernambuco;</w:t>
      </w:r>
    </w:p>
    <w:p w:rsidR="00A068D0" w:rsidRPr="0005752C" w:rsidRDefault="00A068D0" w:rsidP="00A068D0">
      <w:pPr>
        <w:numPr>
          <w:ilvl w:val="12"/>
          <w:numId w:val="0"/>
        </w:numPr>
        <w:spacing w:before="120"/>
        <w:ind w:right="-170"/>
        <w:rPr>
          <w:szCs w:val="20"/>
        </w:rPr>
      </w:pPr>
      <w:r w:rsidRPr="0005752C">
        <w:rPr>
          <w:szCs w:val="20"/>
        </w:rPr>
        <w:t>5314</w:t>
      </w:r>
      <w:r w:rsidR="009A78E2">
        <w:rPr>
          <w:szCs w:val="20"/>
        </w:rPr>
        <w:t xml:space="preserve"> –</w:t>
      </w:r>
      <w:r w:rsidRPr="0005752C">
        <w:rPr>
          <w:szCs w:val="20"/>
        </w:rPr>
        <w:t xml:space="preserve"> Implantação do P</w:t>
      </w:r>
      <w:r w:rsidR="0005752C" w:rsidRPr="0005752C">
        <w:rPr>
          <w:szCs w:val="20"/>
        </w:rPr>
        <w:t xml:space="preserve">rojeto Público </w:t>
      </w:r>
      <w:r w:rsidRPr="0005752C">
        <w:rPr>
          <w:szCs w:val="20"/>
        </w:rPr>
        <w:t>de Irrigação Baixio de Irecê</w:t>
      </w:r>
      <w:r w:rsidR="0005752C" w:rsidRPr="0005752C">
        <w:rPr>
          <w:szCs w:val="20"/>
        </w:rPr>
        <w:t xml:space="preserve"> com 16.615 </w:t>
      </w:r>
      <w:proofErr w:type="spellStart"/>
      <w:r w:rsidR="0005752C" w:rsidRPr="0005752C">
        <w:rPr>
          <w:szCs w:val="20"/>
        </w:rPr>
        <w:t>ha</w:t>
      </w:r>
      <w:proofErr w:type="spellEnd"/>
      <w:r w:rsidR="0005752C" w:rsidRPr="0005752C">
        <w:rPr>
          <w:szCs w:val="20"/>
        </w:rPr>
        <w:t xml:space="preserve"> no </w:t>
      </w:r>
      <w:r w:rsidRPr="0005752C">
        <w:rPr>
          <w:szCs w:val="20"/>
        </w:rPr>
        <w:t>Estado da Bahia;</w:t>
      </w:r>
    </w:p>
    <w:p w:rsidR="00A068D0" w:rsidRDefault="00A068D0" w:rsidP="00A068D0">
      <w:pPr>
        <w:numPr>
          <w:ilvl w:val="12"/>
          <w:numId w:val="0"/>
        </w:numPr>
        <w:spacing w:before="120"/>
        <w:ind w:right="-170"/>
        <w:rPr>
          <w:szCs w:val="20"/>
        </w:rPr>
      </w:pPr>
      <w:r w:rsidRPr="00642800">
        <w:rPr>
          <w:szCs w:val="20"/>
        </w:rPr>
        <w:t xml:space="preserve">5322 </w:t>
      </w:r>
      <w:r w:rsidR="009A78E2">
        <w:rPr>
          <w:szCs w:val="20"/>
        </w:rPr>
        <w:t>–</w:t>
      </w:r>
      <w:r w:rsidRPr="00642800">
        <w:rPr>
          <w:szCs w:val="20"/>
        </w:rPr>
        <w:t xml:space="preserve"> Implantação do P</w:t>
      </w:r>
      <w:r w:rsidR="00642800" w:rsidRPr="00642800">
        <w:rPr>
          <w:szCs w:val="20"/>
        </w:rPr>
        <w:t>rojeto Público</w:t>
      </w:r>
      <w:r w:rsidRPr="00642800">
        <w:rPr>
          <w:szCs w:val="20"/>
        </w:rPr>
        <w:t xml:space="preserve"> de Irrigação Jaíba </w:t>
      </w:r>
      <w:r w:rsidR="00642800" w:rsidRPr="00642800">
        <w:rPr>
          <w:szCs w:val="20"/>
        </w:rPr>
        <w:t xml:space="preserve">com 21.934 </w:t>
      </w:r>
      <w:proofErr w:type="spellStart"/>
      <w:r w:rsidR="00642800" w:rsidRPr="00642800">
        <w:rPr>
          <w:szCs w:val="20"/>
        </w:rPr>
        <w:t>ha</w:t>
      </w:r>
      <w:proofErr w:type="spellEnd"/>
      <w:r w:rsidR="00642800" w:rsidRPr="00642800">
        <w:rPr>
          <w:szCs w:val="20"/>
        </w:rPr>
        <w:t xml:space="preserve"> no </w:t>
      </w:r>
      <w:r w:rsidRPr="00642800">
        <w:rPr>
          <w:szCs w:val="20"/>
        </w:rPr>
        <w:t>Estado de Minas Gerais;</w:t>
      </w:r>
    </w:p>
    <w:p w:rsidR="000136B9" w:rsidRDefault="000136B9" w:rsidP="00A068D0">
      <w:pPr>
        <w:numPr>
          <w:ilvl w:val="12"/>
          <w:numId w:val="0"/>
        </w:numPr>
        <w:spacing w:before="120"/>
        <w:ind w:right="-170"/>
        <w:rPr>
          <w:szCs w:val="20"/>
        </w:rPr>
      </w:pPr>
      <w:r>
        <w:rPr>
          <w:szCs w:val="20"/>
        </w:rPr>
        <w:t xml:space="preserve">5330 </w:t>
      </w:r>
      <w:r w:rsidR="009A78E2">
        <w:rPr>
          <w:szCs w:val="20"/>
        </w:rPr>
        <w:t>–</w:t>
      </w:r>
      <w:r>
        <w:rPr>
          <w:szCs w:val="20"/>
        </w:rPr>
        <w:t xml:space="preserve"> </w:t>
      </w:r>
      <w:r w:rsidRPr="0005752C">
        <w:rPr>
          <w:szCs w:val="20"/>
        </w:rPr>
        <w:t>Transferência da Gestão de Projetos Públicos de Irrigação</w:t>
      </w:r>
      <w:r>
        <w:rPr>
          <w:szCs w:val="20"/>
        </w:rPr>
        <w:t xml:space="preserve"> Bebedouro;</w:t>
      </w:r>
    </w:p>
    <w:p w:rsidR="000136B9" w:rsidRDefault="00493991" w:rsidP="00A068D0">
      <w:pPr>
        <w:numPr>
          <w:ilvl w:val="12"/>
          <w:numId w:val="0"/>
        </w:numPr>
        <w:spacing w:before="120"/>
        <w:ind w:right="-170"/>
        <w:rPr>
          <w:szCs w:val="20"/>
        </w:rPr>
      </w:pPr>
      <w:r>
        <w:rPr>
          <w:szCs w:val="20"/>
        </w:rPr>
        <w:t xml:space="preserve">5348 </w:t>
      </w:r>
      <w:r w:rsidR="009A78E2">
        <w:rPr>
          <w:szCs w:val="20"/>
        </w:rPr>
        <w:t>–</w:t>
      </w:r>
      <w:r>
        <w:rPr>
          <w:szCs w:val="20"/>
        </w:rPr>
        <w:t xml:space="preserve"> </w:t>
      </w:r>
      <w:r w:rsidRPr="0005752C">
        <w:rPr>
          <w:szCs w:val="20"/>
        </w:rPr>
        <w:t>Transferência da Gestão de Projetos Públicos de Irrigação</w:t>
      </w:r>
      <w:r>
        <w:rPr>
          <w:szCs w:val="20"/>
        </w:rPr>
        <w:t xml:space="preserve"> </w:t>
      </w:r>
      <w:proofErr w:type="spellStart"/>
      <w:r>
        <w:rPr>
          <w:szCs w:val="20"/>
        </w:rPr>
        <w:t>Miroros</w:t>
      </w:r>
      <w:proofErr w:type="spellEnd"/>
      <w:r>
        <w:rPr>
          <w:szCs w:val="20"/>
        </w:rPr>
        <w:t>;</w:t>
      </w:r>
    </w:p>
    <w:p w:rsidR="00B3480B" w:rsidRDefault="00B3480B" w:rsidP="00B3480B">
      <w:pPr>
        <w:numPr>
          <w:ilvl w:val="12"/>
          <w:numId w:val="0"/>
        </w:numPr>
        <w:spacing w:before="120"/>
        <w:ind w:right="-170"/>
        <w:rPr>
          <w:szCs w:val="20"/>
        </w:rPr>
      </w:pPr>
      <w:r>
        <w:rPr>
          <w:szCs w:val="20"/>
        </w:rPr>
        <w:t>53</w:t>
      </w:r>
      <w:r w:rsidR="00DD51E7">
        <w:rPr>
          <w:szCs w:val="20"/>
        </w:rPr>
        <w:t>5</w:t>
      </w:r>
      <w:r>
        <w:rPr>
          <w:szCs w:val="20"/>
        </w:rPr>
        <w:t>4</w:t>
      </w:r>
      <w:r w:rsidR="009A78E2">
        <w:rPr>
          <w:szCs w:val="20"/>
        </w:rPr>
        <w:t xml:space="preserve"> –</w:t>
      </w:r>
      <w:r>
        <w:rPr>
          <w:szCs w:val="20"/>
        </w:rPr>
        <w:t xml:space="preserve"> </w:t>
      </w:r>
      <w:r w:rsidRPr="0005752C">
        <w:rPr>
          <w:szCs w:val="20"/>
        </w:rPr>
        <w:t>Transferência da Gestão de Projetos Públicos de Irrigação</w:t>
      </w:r>
      <w:r>
        <w:rPr>
          <w:szCs w:val="20"/>
        </w:rPr>
        <w:t xml:space="preserve"> </w:t>
      </w:r>
      <w:r w:rsidR="00DD51E7">
        <w:rPr>
          <w:szCs w:val="20"/>
        </w:rPr>
        <w:t>Nilo Coelho</w:t>
      </w:r>
      <w:r>
        <w:rPr>
          <w:szCs w:val="20"/>
        </w:rPr>
        <w:t>;</w:t>
      </w:r>
    </w:p>
    <w:p w:rsidR="00A067A7" w:rsidRDefault="00A067A7" w:rsidP="00B3480B">
      <w:pPr>
        <w:numPr>
          <w:ilvl w:val="12"/>
          <w:numId w:val="0"/>
        </w:numPr>
        <w:spacing w:before="120"/>
        <w:ind w:right="-170"/>
        <w:rPr>
          <w:szCs w:val="20"/>
        </w:rPr>
      </w:pPr>
      <w:r>
        <w:rPr>
          <w:szCs w:val="20"/>
        </w:rPr>
        <w:t>5368</w:t>
      </w:r>
      <w:r w:rsidR="009A78E2">
        <w:rPr>
          <w:szCs w:val="20"/>
        </w:rPr>
        <w:t xml:space="preserve"> –</w:t>
      </w:r>
      <w:r>
        <w:rPr>
          <w:szCs w:val="20"/>
        </w:rPr>
        <w:t xml:space="preserve"> </w:t>
      </w:r>
      <w:r w:rsidRPr="0005752C">
        <w:rPr>
          <w:szCs w:val="20"/>
        </w:rPr>
        <w:t>Transferência da Gestão de Projetos Públicos de Irrigação</w:t>
      </w:r>
      <w:r>
        <w:rPr>
          <w:szCs w:val="20"/>
        </w:rPr>
        <w:t xml:space="preserve"> Formoso;</w:t>
      </w:r>
    </w:p>
    <w:p w:rsidR="004367F4" w:rsidRPr="00642800" w:rsidRDefault="009A78E2" w:rsidP="00B3480B">
      <w:pPr>
        <w:numPr>
          <w:ilvl w:val="12"/>
          <w:numId w:val="0"/>
        </w:numPr>
        <w:spacing w:before="120"/>
        <w:ind w:right="-170"/>
        <w:rPr>
          <w:szCs w:val="20"/>
        </w:rPr>
      </w:pPr>
      <w:r>
        <w:rPr>
          <w:szCs w:val="20"/>
        </w:rPr>
        <w:t>5370 –</w:t>
      </w:r>
      <w:r w:rsidR="004367F4">
        <w:rPr>
          <w:szCs w:val="20"/>
        </w:rPr>
        <w:t xml:space="preserve"> </w:t>
      </w:r>
      <w:r w:rsidR="004367F4" w:rsidRPr="0005752C">
        <w:rPr>
          <w:szCs w:val="20"/>
        </w:rPr>
        <w:t>Transferência da Gestão de Projetos Públicos de Irrigação</w:t>
      </w:r>
      <w:r w:rsidR="004367F4">
        <w:rPr>
          <w:szCs w:val="20"/>
        </w:rPr>
        <w:t xml:space="preserve"> </w:t>
      </w:r>
      <w:proofErr w:type="spellStart"/>
      <w:r w:rsidR="004367F4">
        <w:rPr>
          <w:szCs w:val="20"/>
        </w:rPr>
        <w:t>Gorutuba</w:t>
      </w:r>
      <w:proofErr w:type="spellEnd"/>
      <w:r w:rsidR="004367F4">
        <w:rPr>
          <w:szCs w:val="20"/>
        </w:rPr>
        <w:t>;</w:t>
      </w:r>
    </w:p>
    <w:p w:rsidR="00D64804" w:rsidRPr="00642800" w:rsidRDefault="00D64804" w:rsidP="00D64804">
      <w:pPr>
        <w:numPr>
          <w:ilvl w:val="12"/>
          <w:numId w:val="0"/>
        </w:numPr>
        <w:spacing w:before="120"/>
        <w:ind w:right="-170"/>
        <w:rPr>
          <w:szCs w:val="20"/>
        </w:rPr>
      </w:pPr>
      <w:r>
        <w:rPr>
          <w:szCs w:val="20"/>
        </w:rPr>
        <w:t>5378</w:t>
      </w:r>
      <w:r w:rsidR="009A78E2">
        <w:rPr>
          <w:szCs w:val="20"/>
        </w:rPr>
        <w:t xml:space="preserve"> –</w:t>
      </w:r>
      <w:r>
        <w:rPr>
          <w:szCs w:val="20"/>
        </w:rPr>
        <w:t xml:space="preserve"> </w:t>
      </w:r>
      <w:r w:rsidRPr="0005752C">
        <w:rPr>
          <w:szCs w:val="20"/>
        </w:rPr>
        <w:t>Transferência da Gestão de Projetos Públicos de Irrigação</w:t>
      </w:r>
      <w:r>
        <w:rPr>
          <w:szCs w:val="20"/>
        </w:rPr>
        <w:t xml:space="preserve"> Curaçá;</w:t>
      </w:r>
    </w:p>
    <w:p w:rsidR="00B3480B" w:rsidRDefault="009A78E2" w:rsidP="00A068D0">
      <w:pPr>
        <w:numPr>
          <w:ilvl w:val="12"/>
          <w:numId w:val="0"/>
        </w:numPr>
        <w:spacing w:before="120"/>
        <w:ind w:right="-170"/>
        <w:rPr>
          <w:szCs w:val="20"/>
        </w:rPr>
      </w:pPr>
      <w:r>
        <w:rPr>
          <w:szCs w:val="20"/>
        </w:rPr>
        <w:t>5442</w:t>
      </w:r>
      <w:r w:rsidR="00BB0B01">
        <w:rPr>
          <w:szCs w:val="20"/>
        </w:rPr>
        <w:t xml:space="preserve"> </w:t>
      </w:r>
      <w:r>
        <w:rPr>
          <w:szCs w:val="20"/>
        </w:rPr>
        <w:t>–</w:t>
      </w:r>
      <w:r w:rsidR="00BB0B01">
        <w:rPr>
          <w:szCs w:val="20"/>
        </w:rPr>
        <w:t xml:space="preserve"> </w:t>
      </w:r>
      <w:r w:rsidR="00BB0B01" w:rsidRPr="0005752C">
        <w:rPr>
          <w:szCs w:val="20"/>
        </w:rPr>
        <w:t>Transferência da Gestão de Projetos Públicos de Irrigação</w:t>
      </w:r>
      <w:r w:rsidR="00BB0B01">
        <w:rPr>
          <w:szCs w:val="20"/>
        </w:rPr>
        <w:t xml:space="preserve"> Maniçoba;</w:t>
      </w:r>
    </w:p>
    <w:p w:rsidR="00A068D0" w:rsidRPr="00B95EA4" w:rsidRDefault="009A78E2" w:rsidP="00A068D0">
      <w:pPr>
        <w:numPr>
          <w:ilvl w:val="12"/>
          <w:numId w:val="0"/>
        </w:numPr>
        <w:spacing w:before="120"/>
        <w:ind w:right="-170"/>
        <w:rPr>
          <w:szCs w:val="20"/>
        </w:rPr>
      </w:pPr>
      <w:r>
        <w:rPr>
          <w:szCs w:val="20"/>
        </w:rPr>
        <w:t>14XU</w:t>
      </w:r>
      <w:r w:rsidR="00A068D0" w:rsidRPr="00B95EA4">
        <w:rPr>
          <w:szCs w:val="20"/>
        </w:rPr>
        <w:t xml:space="preserve"> </w:t>
      </w:r>
      <w:r w:rsidR="00A40089" w:rsidRPr="00B95EA4">
        <w:rPr>
          <w:szCs w:val="20"/>
        </w:rPr>
        <w:t>–</w:t>
      </w:r>
      <w:r w:rsidR="00A068D0" w:rsidRPr="00B95EA4">
        <w:rPr>
          <w:szCs w:val="20"/>
        </w:rPr>
        <w:t xml:space="preserve"> </w:t>
      </w:r>
      <w:r w:rsidR="00A40089" w:rsidRPr="00B95EA4">
        <w:rPr>
          <w:szCs w:val="20"/>
        </w:rPr>
        <w:t>Estudos e Projetos para Implantação de Projeto Público de Irrigação</w:t>
      </w:r>
      <w:r w:rsidR="00A068D0" w:rsidRPr="00B95EA4">
        <w:rPr>
          <w:szCs w:val="20"/>
        </w:rPr>
        <w:t>;</w:t>
      </w:r>
    </w:p>
    <w:p w:rsidR="00A068D0" w:rsidRPr="0005752C" w:rsidRDefault="009A78E2" w:rsidP="00A068D0">
      <w:pPr>
        <w:numPr>
          <w:ilvl w:val="12"/>
          <w:numId w:val="0"/>
        </w:numPr>
        <w:spacing w:before="120"/>
        <w:ind w:right="-170"/>
        <w:rPr>
          <w:szCs w:val="20"/>
        </w:rPr>
      </w:pPr>
      <w:r>
        <w:rPr>
          <w:szCs w:val="20"/>
        </w:rPr>
        <w:t>12OB</w:t>
      </w:r>
      <w:r w:rsidR="00A068D0" w:rsidRPr="0005752C">
        <w:rPr>
          <w:szCs w:val="20"/>
        </w:rPr>
        <w:t xml:space="preserve"> </w:t>
      </w:r>
      <w:r w:rsidR="001C499F">
        <w:rPr>
          <w:szCs w:val="20"/>
        </w:rPr>
        <w:t>–</w:t>
      </w:r>
      <w:r w:rsidR="00A068D0" w:rsidRPr="0005752C">
        <w:rPr>
          <w:szCs w:val="20"/>
        </w:rPr>
        <w:t xml:space="preserve"> Transferência da Gestão de P</w:t>
      </w:r>
      <w:r w:rsidR="0005752C" w:rsidRPr="0005752C">
        <w:rPr>
          <w:szCs w:val="20"/>
        </w:rPr>
        <w:t xml:space="preserve">rojetos </w:t>
      </w:r>
      <w:r w:rsidR="00A068D0" w:rsidRPr="0005752C">
        <w:rPr>
          <w:szCs w:val="20"/>
        </w:rPr>
        <w:t>Públicos de Irrigação - Nacional;</w:t>
      </w:r>
    </w:p>
    <w:p w:rsidR="00A068D0" w:rsidRDefault="00A068D0" w:rsidP="00A068D0">
      <w:pPr>
        <w:numPr>
          <w:ilvl w:val="12"/>
          <w:numId w:val="0"/>
        </w:numPr>
        <w:spacing w:before="120"/>
        <w:ind w:right="-170"/>
        <w:rPr>
          <w:szCs w:val="20"/>
        </w:rPr>
      </w:pPr>
    </w:p>
    <w:p w:rsidR="001C499F" w:rsidRDefault="001C499F" w:rsidP="00A068D0">
      <w:pPr>
        <w:numPr>
          <w:ilvl w:val="12"/>
          <w:numId w:val="0"/>
        </w:numPr>
        <w:spacing w:before="120"/>
        <w:ind w:right="-170"/>
        <w:rPr>
          <w:szCs w:val="20"/>
        </w:rPr>
      </w:pPr>
    </w:p>
    <w:p w:rsidR="00C70705" w:rsidRDefault="00C70705" w:rsidP="007A18DB">
      <w:pPr>
        <w:pStyle w:val="Ttulo1"/>
      </w:pPr>
      <w:bookmarkStart w:id="32" w:name="_Toc505002290"/>
      <w:r w:rsidRPr="00A068D0">
        <w:t xml:space="preserve">ACOMPANHAMENTO </w:t>
      </w:r>
      <w:r w:rsidR="00421539">
        <w:t>DA ELABORAÇÃO DO ESTUDO</w:t>
      </w:r>
      <w:r w:rsidR="00976461">
        <w:t xml:space="preserve"> E FISCALIZAÇÃO</w:t>
      </w:r>
      <w:bookmarkEnd w:id="32"/>
    </w:p>
    <w:p w:rsidR="000D6A77" w:rsidRDefault="000D6A77" w:rsidP="000D6A77"/>
    <w:p w:rsidR="000D6A77" w:rsidRDefault="000D6A77" w:rsidP="000D6A77"/>
    <w:p w:rsidR="000D6A77" w:rsidRPr="000D6A77" w:rsidRDefault="000D6A77" w:rsidP="000D6A77">
      <w:pPr>
        <w:pStyle w:val="Ttulo2"/>
        <w:ind w:left="0" w:hanging="6"/>
      </w:pPr>
      <w:bookmarkStart w:id="33" w:name="_Toc223435005"/>
      <w:bookmarkStart w:id="34" w:name="_Toc223595005"/>
      <w:bookmarkStart w:id="35" w:name="_Toc320971755"/>
      <w:r w:rsidRPr="000D6A77">
        <w:t>A Contratada e a CODEVASF manterão, durante o desenvolvimento dos trabalhos, a necessária comunicação para facilitar o acompanhamento e a execução do contrato. A CODEVASF convocará, para esse fim, por sua iniciativa ou da contratada, quantas reuniões estimar convenientes. A comunicação será por escrito, mesmo a comunicação via telefone deverá ser confirmada, posteriormente, por escrito</w:t>
      </w:r>
      <w:bookmarkEnd w:id="33"/>
      <w:bookmarkEnd w:id="34"/>
      <w:bookmarkEnd w:id="35"/>
      <w:r w:rsidR="00391BDF">
        <w:t>;</w:t>
      </w:r>
    </w:p>
    <w:p w:rsidR="006F3BCF" w:rsidRPr="00C37B19" w:rsidRDefault="006F3BCF" w:rsidP="00C70705">
      <w:pPr>
        <w:rPr>
          <w:szCs w:val="20"/>
        </w:rPr>
      </w:pPr>
    </w:p>
    <w:p w:rsidR="00C37B19" w:rsidRPr="00C37B19" w:rsidRDefault="00C37B19" w:rsidP="00C37B19">
      <w:pPr>
        <w:pStyle w:val="Ttulo2"/>
        <w:ind w:left="0" w:firstLine="1"/>
      </w:pPr>
      <w:r w:rsidRPr="00C37B19">
        <w:lastRenderedPageBreak/>
        <w:t>A contratada deverá apresentar no prazo de 10 (dez) dias a partir da assinatura do contrato Plano de Trabalho detalhado e Cronograma Físico Financeiro os quais deverão ser aprovados pela equipe de fiscalização antes do início dos trabalhos objeto do contrato;</w:t>
      </w:r>
    </w:p>
    <w:p w:rsidR="00C37B19" w:rsidRPr="00931DCB" w:rsidRDefault="00C37B19" w:rsidP="00C70705">
      <w:pPr>
        <w:rPr>
          <w:szCs w:val="20"/>
        </w:rPr>
      </w:pPr>
    </w:p>
    <w:p w:rsidR="00C37B19" w:rsidRPr="00931DCB" w:rsidRDefault="00931DCB" w:rsidP="00931DCB">
      <w:pPr>
        <w:pStyle w:val="Ttulo2"/>
        <w:ind w:left="0" w:firstLine="1"/>
      </w:pPr>
      <w:r w:rsidRPr="00931DCB">
        <w:t>A CODEVASF acompanhará os trabalhos, objetivando a otimização dos prazos anteriormente definidos. A relação dos produtos previstos na proposta e respectivo cronograma de entrega são os instrumentos gerenciais por meio dos quais se alcançará tal objetivo;</w:t>
      </w:r>
    </w:p>
    <w:p w:rsidR="00C37B19" w:rsidRPr="00391BDF" w:rsidRDefault="00C37B19" w:rsidP="00C70705">
      <w:pPr>
        <w:rPr>
          <w:szCs w:val="20"/>
        </w:rPr>
      </w:pPr>
    </w:p>
    <w:p w:rsidR="00391BDF" w:rsidRPr="00391BDF" w:rsidRDefault="00391BDF" w:rsidP="00391BDF">
      <w:pPr>
        <w:pStyle w:val="Ttulo2"/>
        <w:ind w:left="0" w:firstLine="0"/>
      </w:pPr>
      <w:r w:rsidRPr="00391BDF">
        <w:t>O cronograma físico deverá conter as datas previstas para o início e término de cada etapa dos trabalhos, relacionando-as com as datas e valores parciais (cronograma financeiro);</w:t>
      </w:r>
    </w:p>
    <w:p w:rsidR="00391BDF" w:rsidRPr="0099328D" w:rsidRDefault="00391BDF" w:rsidP="00C70705">
      <w:pPr>
        <w:rPr>
          <w:szCs w:val="20"/>
        </w:rPr>
      </w:pPr>
    </w:p>
    <w:p w:rsidR="0099328D" w:rsidRPr="004E3157" w:rsidRDefault="0099328D" w:rsidP="0099328D">
      <w:pPr>
        <w:pStyle w:val="Ttulo2"/>
        <w:ind w:left="0" w:firstLine="1"/>
      </w:pPr>
      <w:r w:rsidRPr="0099328D">
        <w:t>A Contratada deverá apresentar à CODEVASF, para aprovação, o Cronograma de Permanência de Pessoal, indicando claramente o período diário de permanência dos membros de suas equipes na execução dos serviços</w:t>
      </w:r>
      <w:r w:rsidR="00A864B4" w:rsidRPr="004E3157">
        <w:t>, tanto nas planilhas de Ordem de Serviço, como no Descritivo dos Serviços propostos.</w:t>
      </w:r>
    </w:p>
    <w:p w:rsidR="00391BDF" w:rsidRPr="00683A9F" w:rsidRDefault="00391BDF" w:rsidP="00C70705">
      <w:pPr>
        <w:rPr>
          <w:szCs w:val="20"/>
        </w:rPr>
      </w:pPr>
    </w:p>
    <w:p w:rsidR="00C37B19" w:rsidRDefault="00683A9F" w:rsidP="00683A9F">
      <w:pPr>
        <w:pStyle w:val="Ttulo2"/>
        <w:ind w:left="0" w:firstLine="1"/>
      </w:pPr>
      <w:r w:rsidRPr="00683A9F">
        <w:t xml:space="preserve">Os </w:t>
      </w:r>
      <w:r w:rsidRPr="00903362">
        <w:t xml:space="preserve">Cronogramas de </w:t>
      </w:r>
      <w:r w:rsidR="00BD40E1">
        <w:t>Físico</w:t>
      </w:r>
      <w:r w:rsidRPr="004E3157">
        <w:t xml:space="preserve"> e Financeiro </w:t>
      </w:r>
      <w:r w:rsidR="00903362" w:rsidRPr="004E3157">
        <w:t xml:space="preserve">(conforme modelo apresentado no item 13.9) </w:t>
      </w:r>
      <w:r w:rsidRPr="004E3157">
        <w:rPr>
          <w:bCs/>
        </w:rPr>
        <w:t xml:space="preserve">deverão conter as datas previstas para o término de cada etapa dos trabalhos </w:t>
      </w:r>
      <w:r w:rsidR="00903362" w:rsidRPr="004E3157">
        <w:rPr>
          <w:bCs/>
        </w:rPr>
        <w:t xml:space="preserve">(inicial, intermediária e final) </w:t>
      </w:r>
      <w:r w:rsidRPr="004E3157">
        <w:rPr>
          <w:bCs/>
        </w:rPr>
        <w:t>e</w:t>
      </w:r>
      <w:r w:rsidRPr="004E3157">
        <w:t xml:space="preserve"> poderão ser revistos e ajustados, </w:t>
      </w:r>
      <w:r w:rsidR="00A3470A" w:rsidRPr="004E3157">
        <w:t xml:space="preserve">de acordo com a necessidade do andamento contratual e </w:t>
      </w:r>
      <w:r w:rsidRPr="004E3157">
        <w:t>mediante aprovação das partes desde que não altere</w:t>
      </w:r>
      <w:r w:rsidRPr="00683A9F">
        <w:t xml:space="preserve"> o preço do contrato.</w:t>
      </w:r>
    </w:p>
    <w:p w:rsidR="00101E93" w:rsidRPr="00101E93" w:rsidRDefault="00101E93" w:rsidP="00101E93">
      <w:pPr>
        <w:rPr>
          <w:szCs w:val="20"/>
        </w:rPr>
      </w:pPr>
    </w:p>
    <w:p w:rsidR="00101E93" w:rsidRPr="00101E93" w:rsidRDefault="00101E93" w:rsidP="00101E93">
      <w:pPr>
        <w:pStyle w:val="Ttulo2"/>
        <w:ind w:left="0" w:firstLine="1"/>
      </w:pPr>
      <w:r w:rsidRPr="00101E93">
        <w:t>Os prazos para análise, pela CODEVASF, dos relatórios e documentos apresentados, deverão estar previstos no cronograma. São estimados prazos para análise de até 10 (dez) dias úteis contados do dia seguinte do recebimento desses documentos.</w:t>
      </w:r>
    </w:p>
    <w:p w:rsidR="0099328D" w:rsidRPr="00F76AFF" w:rsidRDefault="0099328D" w:rsidP="00C70705">
      <w:pPr>
        <w:rPr>
          <w:szCs w:val="20"/>
        </w:rPr>
      </w:pPr>
    </w:p>
    <w:p w:rsidR="0099328D" w:rsidRPr="00F76AFF" w:rsidRDefault="00F76AFF" w:rsidP="00F76AFF">
      <w:pPr>
        <w:pStyle w:val="Ttulo2"/>
        <w:ind w:left="0" w:firstLine="1"/>
      </w:pPr>
      <w:r w:rsidRPr="00F76AFF">
        <w:t>Os relatórios não aprovados serão devolvidos para as correções e complementações necessárias, de acordo com as análises a serem encaminhadas à Contratada, sem ônus à Contratante.</w:t>
      </w:r>
    </w:p>
    <w:p w:rsidR="009779FC" w:rsidRPr="00217A83" w:rsidRDefault="009779FC" w:rsidP="00C70705">
      <w:pPr>
        <w:rPr>
          <w:szCs w:val="20"/>
        </w:rPr>
      </w:pPr>
    </w:p>
    <w:p w:rsidR="00217A83" w:rsidRPr="00217A83" w:rsidRDefault="00217A83" w:rsidP="00217A83">
      <w:pPr>
        <w:pStyle w:val="Ttulo2"/>
        <w:ind w:left="0" w:firstLine="1"/>
      </w:pPr>
      <w:r w:rsidRPr="00217A83">
        <w:t>A Contratada deverá estar instalada em Brasília, em imóvel próprio ou alugado, cujas despesas estão orçadas nas planilhas.</w:t>
      </w:r>
    </w:p>
    <w:p w:rsidR="00683A9F" w:rsidRPr="00106195" w:rsidRDefault="00683A9F" w:rsidP="00C70705">
      <w:pPr>
        <w:rPr>
          <w:szCs w:val="20"/>
        </w:rPr>
      </w:pPr>
    </w:p>
    <w:p w:rsidR="00217A83" w:rsidRPr="00106195" w:rsidRDefault="00106195" w:rsidP="00106195">
      <w:pPr>
        <w:pStyle w:val="Ttulo2"/>
        <w:ind w:left="0" w:firstLine="1"/>
      </w:pPr>
      <w:r w:rsidRPr="00106195">
        <w:t>As reuniões, a serem mantidas conforme agenda preestabelecida e registrada em ata formalizada objetiva discutir os problemas surgidos no desenvolvimento dos trabalhos, sendo que:</w:t>
      </w:r>
    </w:p>
    <w:p w:rsidR="00106195" w:rsidRPr="0009133F" w:rsidRDefault="00106195" w:rsidP="00C70705">
      <w:pPr>
        <w:rPr>
          <w:szCs w:val="20"/>
        </w:rPr>
      </w:pPr>
    </w:p>
    <w:p w:rsidR="00106195" w:rsidRPr="001B03E6" w:rsidRDefault="0009133F" w:rsidP="00A15403">
      <w:pPr>
        <w:pStyle w:val="PargrafodaLista"/>
        <w:numPr>
          <w:ilvl w:val="0"/>
          <w:numId w:val="30"/>
        </w:numPr>
        <w:rPr>
          <w:szCs w:val="20"/>
        </w:rPr>
      </w:pPr>
      <w:bookmarkStart w:id="36" w:name="_Toc320971762"/>
      <w:r w:rsidRPr="0009133F">
        <w:rPr>
          <w:szCs w:val="20"/>
        </w:rPr>
        <w:t>A Contratada fará exposições complementares e específicas sobre o desenvolvimento dos serviços relativos aos temas previstos, inclusive acerca de suas propostas sobre alternativas envolvidas no prosseguimento dos trabalhos, bem como sobre os seus requerimentos de orientações;</w:t>
      </w:r>
      <w:bookmarkEnd w:id="36"/>
    </w:p>
    <w:p w:rsidR="0009133F" w:rsidRPr="005F7550" w:rsidRDefault="001B03E6" w:rsidP="00A15403">
      <w:pPr>
        <w:pStyle w:val="PargrafodaLista"/>
        <w:numPr>
          <w:ilvl w:val="0"/>
          <w:numId w:val="30"/>
        </w:numPr>
        <w:rPr>
          <w:szCs w:val="20"/>
        </w:rPr>
      </w:pPr>
      <w:r w:rsidRPr="001B03E6">
        <w:rPr>
          <w:szCs w:val="20"/>
        </w:rPr>
        <w:t xml:space="preserve">A </w:t>
      </w:r>
      <w:r w:rsidRPr="005F7550">
        <w:rPr>
          <w:szCs w:val="20"/>
        </w:rPr>
        <w:t>CODEVASF comunicará à Contratada as orientações necessárias ao desenvolvimento dos serviços referente às matérias contidas na agenda da reunião, preferivelmente no decurso desta ou n</w:t>
      </w:r>
      <w:r w:rsidR="009C2A9A" w:rsidRPr="005F7550">
        <w:rPr>
          <w:szCs w:val="20"/>
        </w:rPr>
        <w:t>o prazo estabelecido pela mesma;</w:t>
      </w:r>
    </w:p>
    <w:p w:rsidR="009C2A9A" w:rsidRPr="005F7550" w:rsidRDefault="00AE3A72" w:rsidP="00A15403">
      <w:pPr>
        <w:pStyle w:val="PargrafodaLista"/>
        <w:numPr>
          <w:ilvl w:val="0"/>
          <w:numId w:val="30"/>
        </w:numPr>
        <w:rPr>
          <w:szCs w:val="20"/>
        </w:rPr>
      </w:pPr>
      <w:r w:rsidRPr="005F7550">
        <w:rPr>
          <w:szCs w:val="20"/>
        </w:rPr>
        <w:t>As definições dadas em reunião devem ser apresentadas nos relatórios mensais para o acompanhamento periódico do Fiscal.</w:t>
      </w:r>
    </w:p>
    <w:p w:rsidR="0009133F" w:rsidRPr="00624052" w:rsidRDefault="0009133F" w:rsidP="00C70705">
      <w:pPr>
        <w:rPr>
          <w:szCs w:val="20"/>
        </w:rPr>
      </w:pPr>
    </w:p>
    <w:p w:rsidR="00624052" w:rsidRPr="00624052" w:rsidRDefault="00624052" w:rsidP="00624052">
      <w:pPr>
        <w:pStyle w:val="Ttulo2"/>
        <w:ind w:left="0" w:firstLine="1"/>
      </w:pPr>
      <w:bookmarkStart w:id="37" w:name="_Toc223435013"/>
      <w:bookmarkStart w:id="38" w:name="_Toc223595013"/>
      <w:bookmarkStart w:id="39" w:name="_Toc320971764"/>
      <w:r w:rsidRPr="00624052">
        <w:t>A CODEVASF terá o direito de acompanhar e fiscalizar os serviços prestados, com livre acesso aos locais de trabalho, para a obtenção dos esclarecimentos julgados necessários à execução dos mesmos.</w:t>
      </w:r>
      <w:bookmarkEnd w:id="37"/>
      <w:bookmarkEnd w:id="38"/>
      <w:bookmarkEnd w:id="39"/>
    </w:p>
    <w:p w:rsidR="00624052" w:rsidRPr="009D366A" w:rsidRDefault="00624052" w:rsidP="00C70705">
      <w:pPr>
        <w:rPr>
          <w:szCs w:val="20"/>
        </w:rPr>
      </w:pPr>
    </w:p>
    <w:p w:rsidR="00624052" w:rsidRDefault="00CE05B5" w:rsidP="009D366A">
      <w:pPr>
        <w:pStyle w:val="Ttulo2"/>
        <w:ind w:left="0" w:firstLine="1"/>
      </w:pPr>
      <w:r w:rsidRPr="00D34C29">
        <w:t xml:space="preserve">A fiscalização dos serviços será feita por </w:t>
      </w:r>
      <w:r>
        <w:t>empregado formalmente designado</w:t>
      </w:r>
      <w:r w:rsidRPr="00D34C29">
        <w:t>,</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p>
    <w:p w:rsidR="00CE05B5" w:rsidRDefault="00CE05B5" w:rsidP="00CE05B5"/>
    <w:p w:rsidR="00CE05B5" w:rsidRPr="00CE05B5" w:rsidRDefault="00CE05B5" w:rsidP="00CE05B5">
      <w:pPr>
        <w:pStyle w:val="Ttulo2"/>
        <w:ind w:left="0" w:firstLine="1"/>
      </w:pPr>
      <w:r w:rsidRPr="00EB3286">
        <w:t xml:space="preserve">Fica assegurado aos técnicos da </w:t>
      </w:r>
      <w:r>
        <w:t>Codevasf</w:t>
      </w:r>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C54843" w:rsidRPr="00C54843" w:rsidRDefault="00C54843" w:rsidP="00C54843">
      <w:pPr>
        <w:rPr>
          <w:szCs w:val="20"/>
        </w:rPr>
      </w:pPr>
    </w:p>
    <w:p w:rsidR="00C54843" w:rsidRPr="00C54843" w:rsidRDefault="00C54843" w:rsidP="00C54843">
      <w:pPr>
        <w:pStyle w:val="Ttulo2"/>
        <w:ind w:left="0" w:firstLine="1"/>
      </w:pPr>
      <w:r w:rsidRPr="00C54843">
        <w:t>A Fiscalização terá plenos poderes para agir e decidir perante a Contratada, inclusive rejeitando serviços que estiverem em desacordo com o contrato.</w:t>
      </w:r>
    </w:p>
    <w:p w:rsidR="0009133F" w:rsidRDefault="0009133F" w:rsidP="00C70705">
      <w:pPr>
        <w:rPr>
          <w:szCs w:val="20"/>
        </w:rPr>
      </w:pPr>
    </w:p>
    <w:p w:rsidR="00106195" w:rsidRPr="0063683B" w:rsidRDefault="0063683B" w:rsidP="0063683B">
      <w:pPr>
        <w:pStyle w:val="Ttulo2"/>
        <w:ind w:left="0" w:firstLine="1"/>
      </w:pPr>
      <w:r w:rsidRPr="0063683B">
        <w:lastRenderedPageBreak/>
        <w:t>A Fiscalização deverá verificar a ocorrência de fatos para os quais haja sido estipulada qualquer penalidade contratual. A Fiscalização informará ao setor competente quanto ao fato, instruindo o seu relatório com os documentos necessários e, em caso de multa, indicando o seu valor.</w:t>
      </w:r>
    </w:p>
    <w:p w:rsidR="00217A83" w:rsidRPr="002B7204" w:rsidRDefault="00217A83" w:rsidP="00C70705">
      <w:pPr>
        <w:rPr>
          <w:szCs w:val="20"/>
        </w:rPr>
      </w:pPr>
    </w:p>
    <w:p w:rsidR="00C54843" w:rsidRPr="002B7204" w:rsidRDefault="002B7204" w:rsidP="002B7204">
      <w:pPr>
        <w:pStyle w:val="Ttulo2"/>
        <w:ind w:left="0" w:firstLine="1"/>
      </w:pPr>
      <w:r w:rsidRPr="002B7204">
        <w:t>A Contratada poderá recorrer à CODEVASF das decisões da Fiscalização, no prazo de 5 (cinco) dias úteis da comunicação respectiva.</w:t>
      </w:r>
    </w:p>
    <w:p w:rsidR="002B7204" w:rsidRPr="003D48CD" w:rsidRDefault="002B7204" w:rsidP="00C70705">
      <w:pPr>
        <w:rPr>
          <w:szCs w:val="20"/>
        </w:rPr>
      </w:pPr>
    </w:p>
    <w:p w:rsidR="00C54843" w:rsidRPr="003D48CD" w:rsidRDefault="003D48CD" w:rsidP="003D48CD">
      <w:pPr>
        <w:pStyle w:val="Ttulo2"/>
        <w:ind w:left="0" w:firstLine="1"/>
      </w:pPr>
      <w:r w:rsidRPr="003D48CD">
        <w:t>A ação ou omissão, total ou parcial, da Fiscalização não eximirá a Contratada da integral responsabilidade pela execução dos serviços contratados.</w:t>
      </w:r>
    </w:p>
    <w:p w:rsidR="003D48CD" w:rsidRPr="006D1338" w:rsidRDefault="003D48CD" w:rsidP="00C70705">
      <w:pPr>
        <w:rPr>
          <w:szCs w:val="20"/>
        </w:rPr>
      </w:pPr>
    </w:p>
    <w:p w:rsidR="003D48CD" w:rsidRPr="006D1338" w:rsidRDefault="006D1338" w:rsidP="006D1338">
      <w:pPr>
        <w:pStyle w:val="Ttulo2"/>
        <w:ind w:left="0" w:firstLine="1"/>
      </w:pPr>
      <w:r w:rsidRPr="006D1338">
        <w:t>A CODEVASF e a Contratada estabelecerão procedimentos detalhados, visando sistematizar o desenvolvimento do contrato, principalmente referente à:</w:t>
      </w:r>
    </w:p>
    <w:p w:rsidR="003D48CD" w:rsidRDefault="003D48CD" w:rsidP="00C70705">
      <w:pPr>
        <w:rPr>
          <w:szCs w:val="20"/>
        </w:rPr>
      </w:pPr>
    </w:p>
    <w:p w:rsidR="0053600E" w:rsidRPr="0053600E" w:rsidRDefault="0053600E" w:rsidP="00A15403">
      <w:pPr>
        <w:pStyle w:val="PargrafodaLista"/>
        <w:numPr>
          <w:ilvl w:val="0"/>
          <w:numId w:val="31"/>
        </w:numPr>
        <w:rPr>
          <w:szCs w:val="20"/>
        </w:rPr>
      </w:pPr>
      <w:r w:rsidRPr="0093531F">
        <w:t>Preparação e atualização dos Programas de Trabalho;</w:t>
      </w:r>
    </w:p>
    <w:p w:rsidR="0053600E" w:rsidRPr="007202C5" w:rsidRDefault="007202C5" w:rsidP="00A15403">
      <w:pPr>
        <w:pStyle w:val="PargrafodaLista"/>
        <w:numPr>
          <w:ilvl w:val="0"/>
          <w:numId w:val="31"/>
        </w:numPr>
        <w:rPr>
          <w:szCs w:val="20"/>
        </w:rPr>
      </w:pPr>
      <w:r w:rsidRPr="0093531F">
        <w:t>Relatórios de andamento;</w:t>
      </w:r>
    </w:p>
    <w:p w:rsidR="007202C5" w:rsidRPr="007202C5" w:rsidRDefault="007202C5" w:rsidP="00A15403">
      <w:pPr>
        <w:pStyle w:val="PargrafodaLista"/>
        <w:numPr>
          <w:ilvl w:val="0"/>
          <w:numId w:val="31"/>
        </w:numPr>
        <w:rPr>
          <w:szCs w:val="20"/>
        </w:rPr>
      </w:pPr>
      <w:r w:rsidRPr="0093531F">
        <w:t>Reuniões;</w:t>
      </w:r>
    </w:p>
    <w:p w:rsidR="007202C5" w:rsidRPr="00522854" w:rsidRDefault="00522854" w:rsidP="00A15403">
      <w:pPr>
        <w:pStyle w:val="PargrafodaLista"/>
        <w:numPr>
          <w:ilvl w:val="0"/>
          <w:numId w:val="31"/>
        </w:numPr>
        <w:rPr>
          <w:szCs w:val="20"/>
        </w:rPr>
      </w:pPr>
      <w:r w:rsidRPr="0093531F">
        <w:t>Habilitação de pessoal;</w:t>
      </w:r>
    </w:p>
    <w:p w:rsidR="00522854" w:rsidRPr="00606EA4" w:rsidRDefault="00606EA4" w:rsidP="00A15403">
      <w:pPr>
        <w:pStyle w:val="PargrafodaLista"/>
        <w:numPr>
          <w:ilvl w:val="0"/>
          <w:numId w:val="31"/>
        </w:numPr>
        <w:rPr>
          <w:szCs w:val="20"/>
        </w:rPr>
      </w:pPr>
      <w:r w:rsidRPr="0093531F">
        <w:t>Comunicações;</w:t>
      </w:r>
    </w:p>
    <w:p w:rsidR="00606EA4" w:rsidRPr="00224B5C" w:rsidRDefault="00224B5C" w:rsidP="00A15403">
      <w:pPr>
        <w:pStyle w:val="PargrafodaLista"/>
        <w:numPr>
          <w:ilvl w:val="0"/>
          <w:numId w:val="31"/>
        </w:numPr>
        <w:rPr>
          <w:szCs w:val="20"/>
        </w:rPr>
      </w:pPr>
      <w:r w:rsidRPr="0093531F">
        <w:t>Fiscalização, e;</w:t>
      </w:r>
    </w:p>
    <w:p w:rsidR="00224B5C" w:rsidRPr="0053600E" w:rsidRDefault="00DF2DA8" w:rsidP="00A15403">
      <w:pPr>
        <w:pStyle w:val="PargrafodaLista"/>
        <w:numPr>
          <w:ilvl w:val="0"/>
          <w:numId w:val="31"/>
        </w:numPr>
        <w:rPr>
          <w:szCs w:val="20"/>
        </w:rPr>
      </w:pPr>
      <w:r w:rsidRPr="0093531F">
        <w:t>Faturamento.</w:t>
      </w:r>
    </w:p>
    <w:p w:rsidR="002B7204" w:rsidRDefault="002B7204" w:rsidP="00C70705">
      <w:pPr>
        <w:rPr>
          <w:szCs w:val="20"/>
        </w:rPr>
      </w:pPr>
    </w:p>
    <w:p w:rsidR="003372A7" w:rsidRDefault="003372A7" w:rsidP="003372A7">
      <w:pPr>
        <w:pStyle w:val="Ttulo2"/>
        <w:ind w:left="0" w:firstLine="1"/>
      </w:pPr>
      <w:r>
        <w:t>Cabe ao Fiscal a</w:t>
      </w:r>
      <w:r w:rsidRPr="000D33C9">
        <w:t>testar as notas fiscais e encaminhá-las ao titular da unidade orgânica demandante, para providências quanto ao pagamento.</w:t>
      </w:r>
    </w:p>
    <w:p w:rsidR="003372A7" w:rsidRDefault="003372A7" w:rsidP="00C70705">
      <w:pPr>
        <w:rPr>
          <w:szCs w:val="20"/>
        </w:rPr>
      </w:pPr>
    </w:p>
    <w:p w:rsidR="009D3AD4" w:rsidRDefault="009D3AD4" w:rsidP="009D3AD4">
      <w:pPr>
        <w:pStyle w:val="Ttulo2"/>
        <w:ind w:left="0" w:firstLine="1"/>
      </w:pPr>
      <w:r>
        <w:t>Cabe ao Fiscal r</w:t>
      </w:r>
      <w:r w:rsidRPr="000D33C9">
        <w:t>eceber e encaminhar ao titular da unidade orgânica demandante, para providências, os pedidos de reajuste/repactuação e reequilíbrio econômico financeiro.</w:t>
      </w:r>
    </w:p>
    <w:p w:rsidR="009D3AD4" w:rsidRDefault="009D3AD4" w:rsidP="00C70705">
      <w:pPr>
        <w:rPr>
          <w:szCs w:val="20"/>
        </w:rPr>
      </w:pPr>
    </w:p>
    <w:p w:rsidR="009D3278" w:rsidRDefault="009D3278" w:rsidP="009D3278">
      <w:pPr>
        <w:pStyle w:val="Ttulo2"/>
        <w:ind w:left="0" w:firstLine="1"/>
      </w:pPr>
      <w:r>
        <w:t>Cabe ao Fiscal m</w:t>
      </w:r>
      <w:r w:rsidRPr="000D33C9">
        <w:t>anter controle sobre o prazo de vigência do instrumento contratual sob sua responsabilidade e encaminhar processo ao titular da unidade orgânica demandante, no caso de solicitação de prorrogação do prazo de vigência contratual.</w:t>
      </w:r>
    </w:p>
    <w:p w:rsidR="009D3278" w:rsidRDefault="009D3278" w:rsidP="00C70705">
      <w:pPr>
        <w:rPr>
          <w:szCs w:val="20"/>
        </w:rPr>
      </w:pPr>
    </w:p>
    <w:p w:rsidR="00DF637F" w:rsidRDefault="00DF637F" w:rsidP="00DF637F">
      <w:pPr>
        <w:pStyle w:val="Ttulo2"/>
        <w:ind w:left="0" w:firstLine="1"/>
      </w:pPr>
      <w:r>
        <w:t>Cabe ao Fiscal a</w:t>
      </w:r>
      <w:r w:rsidRPr="000D33C9">
        <w:t xml:space="preserve">nalisar e emitir nota técnica referente aos pedidos de prorrogação de prazos, de interrupções na execução do objeto, de serviços extraordinários, de </w:t>
      </w:r>
      <w:r w:rsidRPr="00862C0F">
        <w:t xml:space="preserve">modificações </w:t>
      </w:r>
      <w:r w:rsidR="00C7550F" w:rsidRPr="00862C0F">
        <w:t>dos serviços</w:t>
      </w:r>
      <w:r w:rsidR="00C7550F">
        <w:t xml:space="preserve"> </w:t>
      </w:r>
      <w:r w:rsidRPr="000D33C9">
        <w:t>ou alterações relativas à qualidade, à segurança e outras, de modo a subsidiar a decisão final pela autoridade competente.</w:t>
      </w:r>
    </w:p>
    <w:p w:rsidR="009D3278" w:rsidRDefault="009D3278" w:rsidP="00C70705">
      <w:pPr>
        <w:rPr>
          <w:szCs w:val="20"/>
        </w:rPr>
      </w:pPr>
    </w:p>
    <w:p w:rsidR="00B8250A" w:rsidRDefault="00B8250A" w:rsidP="00B8250A">
      <w:pPr>
        <w:pStyle w:val="Ttulo2"/>
        <w:ind w:left="0" w:firstLine="1"/>
      </w:pPr>
      <w:r w:rsidRPr="000D33C9">
        <w:t xml:space="preserve">Informar à unidade de finanças, mediante Termo de Encerramento Físico – TEF, quanto ao término da vigência do contrato, para providências </w:t>
      </w:r>
      <w:r>
        <w:t>n</w:t>
      </w:r>
      <w:r w:rsidRPr="000D33C9">
        <w:t xml:space="preserve">o sentido de liberação da garantia contratual em favor da </w:t>
      </w:r>
      <w:r>
        <w:t>CONTRATADA</w:t>
      </w:r>
      <w:r w:rsidRPr="000D33C9">
        <w:t>.</w:t>
      </w:r>
    </w:p>
    <w:p w:rsidR="0089178B" w:rsidRDefault="0089178B" w:rsidP="0089178B"/>
    <w:p w:rsidR="00813ED2" w:rsidRDefault="00813ED2" w:rsidP="00813ED2">
      <w:pPr>
        <w:pStyle w:val="Ttulo2"/>
        <w:ind w:left="0" w:firstLine="1"/>
      </w:pPr>
      <w:r w:rsidRPr="00EB3286">
        <w:t xml:space="preserve">A Fiscalização deverá verificar, periodicamente, no decorrer da execução do contrato, se a </w:t>
      </w:r>
      <w:r>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421539" w:rsidRPr="00421539" w:rsidRDefault="00421539" w:rsidP="00421539"/>
    <w:p w:rsidR="00700E35" w:rsidRPr="00700E35" w:rsidRDefault="005772F6" w:rsidP="007A18DB">
      <w:pPr>
        <w:pStyle w:val="Ttulo1"/>
      </w:pPr>
      <w:bookmarkStart w:id="40" w:name="_Toc505002291"/>
      <w:r>
        <w:t>APRESENTAÇÃO DOS TRABALHOS</w:t>
      </w:r>
      <w:bookmarkEnd w:id="40"/>
    </w:p>
    <w:p w:rsidR="00700E35" w:rsidRPr="002A723E" w:rsidRDefault="00700E35" w:rsidP="00700E35">
      <w:pPr>
        <w:rPr>
          <w:szCs w:val="20"/>
        </w:rPr>
      </w:pPr>
    </w:p>
    <w:p w:rsidR="00E80BCB" w:rsidRPr="002A723E" w:rsidRDefault="002A723E" w:rsidP="002A723E">
      <w:pPr>
        <w:pStyle w:val="Ttulo2"/>
        <w:ind w:left="0" w:firstLine="1"/>
      </w:pPr>
      <w:bookmarkStart w:id="41" w:name="_Toc223435021"/>
      <w:bookmarkStart w:id="42" w:name="_Toc223595021"/>
      <w:bookmarkStart w:id="43" w:name="_Toc320971772"/>
      <w:r w:rsidRPr="002A723E">
        <w:t>Os serviços da CONTRATADA serão documentados e apresentados sob a forma de relatórios impressos e digitalizados, produzidos separadamente</w:t>
      </w:r>
      <w:r w:rsidRPr="00862C0F">
        <w:t>, em 3 (três) vias, com</w:t>
      </w:r>
      <w:r w:rsidRPr="002A723E">
        <w:t xml:space="preserve"> todos os documentos comprobatórios anexados, tais como, protocolos, licenças e outorgas, enviados à CODEVASF, que os avalizará mediante parecer técnico para aprovação final;</w:t>
      </w:r>
      <w:bookmarkEnd w:id="41"/>
      <w:bookmarkEnd w:id="42"/>
      <w:bookmarkEnd w:id="43"/>
    </w:p>
    <w:p w:rsidR="00E80BCB" w:rsidRPr="006A307C" w:rsidRDefault="00E80BCB" w:rsidP="00700E35">
      <w:pPr>
        <w:rPr>
          <w:szCs w:val="20"/>
        </w:rPr>
      </w:pPr>
    </w:p>
    <w:p w:rsidR="00E80BCB" w:rsidRPr="006A307C" w:rsidRDefault="006A307C" w:rsidP="006A307C">
      <w:pPr>
        <w:pStyle w:val="Ttulo2"/>
        <w:ind w:left="0" w:firstLine="1"/>
      </w:pPr>
      <w:r w:rsidRPr="006A307C">
        <w:t>Os produtos e relatórios finais devem ser apresentados considerando as seguintes diretrizes:</w:t>
      </w:r>
    </w:p>
    <w:p w:rsidR="006A307C" w:rsidRPr="00416C27" w:rsidRDefault="006A307C" w:rsidP="00700E35">
      <w:pPr>
        <w:rPr>
          <w:szCs w:val="20"/>
        </w:rPr>
      </w:pPr>
    </w:p>
    <w:p w:rsidR="00E80BCB" w:rsidRPr="009E5C31" w:rsidRDefault="00416C27" w:rsidP="00A15403">
      <w:pPr>
        <w:pStyle w:val="PargrafodaLista"/>
        <w:numPr>
          <w:ilvl w:val="0"/>
          <w:numId w:val="32"/>
        </w:numPr>
        <w:rPr>
          <w:szCs w:val="20"/>
        </w:rPr>
      </w:pPr>
      <w:r w:rsidRPr="00416C27">
        <w:rPr>
          <w:szCs w:val="20"/>
        </w:rPr>
        <w:t>Os textos dos relatórios, mapas, desenhos, planilhas, etc., devem ser fornecidos em meio digital e papel, de forma a serem editados e reeditados pela CODEVA</w:t>
      </w:r>
      <w:r w:rsidR="0033120C">
        <w:rPr>
          <w:szCs w:val="20"/>
        </w:rPr>
        <w:t>SF;</w:t>
      </w:r>
    </w:p>
    <w:p w:rsidR="009E5C31" w:rsidRPr="0033120C" w:rsidRDefault="009E5C31" w:rsidP="00A15403">
      <w:pPr>
        <w:pStyle w:val="PargrafodaLista"/>
        <w:numPr>
          <w:ilvl w:val="0"/>
          <w:numId w:val="32"/>
        </w:numPr>
        <w:rPr>
          <w:szCs w:val="20"/>
        </w:rPr>
      </w:pPr>
      <w:r w:rsidRPr="009E5C31">
        <w:rPr>
          <w:szCs w:val="20"/>
        </w:rPr>
        <w:t>Os dados referentes às unidades espaciais dos empreendimentos e as áreas de influência deverão ser apresentados em banco de dados inter-relacionados, de forma a permitir a cruzamento de informações e representação gráfica asso</w:t>
      </w:r>
      <w:r w:rsidRPr="0033120C">
        <w:rPr>
          <w:szCs w:val="20"/>
        </w:rPr>
        <w:t xml:space="preserve">ciada ao sistema </w:t>
      </w:r>
      <w:proofErr w:type="spellStart"/>
      <w:r w:rsidRPr="0033120C">
        <w:rPr>
          <w:szCs w:val="20"/>
        </w:rPr>
        <w:t>georeferenciado</w:t>
      </w:r>
      <w:proofErr w:type="spellEnd"/>
      <w:r w:rsidRPr="0033120C">
        <w:rPr>
          <w:szCs w:val="20"/>
        </w:rPr>
        <w:t>;</w:t>
      </w:r>
    </w:p>
    <w:p w:rsidR="009E5C31" w:rsidRPr="005F6B0C" w:rsidRDefault="0033120C" w:rsidP="00A15403">
      <w:pPr>
        <w:pStyle w:val="PargrafodaLista"/>
        <w:numPr>
          <w:ilvl w:val="0"/>
          <w:numId w:val="32"/>
        </w:numPr>
        <w:rPr>
          <w:szCs w:val="20"/>
        </w:rPr>
      </w:pPr>
      <w:r w:rsidRPr="0033120C">
        <w:rPr>
          <w:szCs w:val="20"/>
        </w:rPr>
        <w:lastRenderedPageBreak/>
        <w:t>Os trabalhos d</w:t>
      </w:r>
      <w:r w:rsidRPr="005F6B0C">
        <w:rPr>
          <w:szCs w:val="20"/>
        </w:rPr>
        <w:t>e natureza técnica deverão obedecer à ASSOCIAÇÃO BRASILEIRA DE NORMAS TÉCNICAS – ABNT;</w:t>
      </w:r>
    </w:p>
    <w:p w:rsidR="005F6B0C" w:rsidRPr="005F6B0C" w:rsidRDefault="005F6B0C" w:rsidP="00A15403">
      <w:pPr>
        <w:pStyle w:val="PargrafodaLista"/>
        <w:numPr>
          <w:ilvl w:val="0"/>
          <w:numId w:val="32"/>
        </w:numPr>
        <w:rPr>
          <w:szCs w:val="20"/>
        </w:rPr>
      </w:pPr>
      <w:r w:rsidRPr="005F6B0C">
        <w:rPr>
          <w:szCs w:val="20"/>
        </w:rPr>
        <w:t>A contratada poderá substituir as normas da ABNT por outras aceitas internacionalmente, desde que demonstre, a critério da CODEVASF que as substituições são equivalentes ou superiores. As normas, em qualquer hipótese, antes de sua aplicação, estarão s</w:t>
      </w:r>
      <w:r>
        <w:rPr>
          <w:szCs w:val="20"/>
        </w:rPr>
        <w:t>ujeitas a aceitação da CODEVASF.</w:t>
      </w:r>
    </w:p>
    <w:p w:rsidR="00416C27" w:rsidRPr="0091213F" w:rsidRDefault="00416C27" w:rsidP="00700E35">
      <w:pPr>
        <w:rPr>
          <w:szCs w:val="20"/>
        </w:rPr>
      </w:pPr>
    </w:p>
    <w:p w:rsidR="00E80BCB" w:rsidRPr="0091213F" w:rsidRDefault="0091213F" w:rsidP="0091213F">
      <w:pPr>
        <w:pStyle w:val="Ttulo2"/>
        <w:ind w:left="0" w:firstLine="1"/>
      </w:pPr>
      <w:bookmarkStart w:id="44" w:name="_Toc320971774"/>
      <w:r w:rsidRPr="0091213F">
        <w:t>Os resultados dos estudos devem ser objetos de relatórios sucintos, facilmente compreensíveis, com material de apoio para divulgação e apresentação pública.</w:t>
      </w:r>
      <w:bookmarkEnd w:id="44"/>
    </w:p>
    <w:p w:rsidR="0091213F" w:rsidRPr="00E10FBA" w:rsidRDefault="0091213F" w:rsidP="00700E35">
      <w:pPr>
        <w:rPr>
          <w:szCs w:val="20"/>
        </w:rPr>
      </w:pPr>
    </w:p>
    <w:p w:rsidR="0091213F" w:rsidRPr="000731BB" w:rsidRDefault="00E10FBA" w:rsidP="00E10FBA">
      <w:pPr>
        <w:pStyle w:val="Ttulo2"/>
        <w:ind w:left="0" w:firstLine="1"/>
      </w:pPr>
      <w:r w:rsidRPr="00E10FBA">
        <w:t>A Contratada deverá exercer controle de qualidade a respeito das informações apresentadas, tanto no texto como nos memoriais e desenhos, visando clareza, objetividade, consistência das informações e justificativas de resultados, isentos</w:t>
      </w:r>
      <w:r w:rsidRPr="000731BB">
        <w:t xml:space="preserve"> de erros de português e de digitação, de modo a refletir seu padrão de qualidade.</w:t>
      </w:r>
    </w:p>
    <w:p w:rsidR="00E80BCB" w:rsidRPr="000731BB" w:rsidRDefault="00E80BCB" w:rsidP="00700E35">
      <w:pPr>
        <w:rPr>
          <w:szCs w:val="20"/>
        </w:rPr>
      </w:pPr>
    </w:p>
    <w:p w:rsidR="00D352ED" w:rsidRDefault="000731BB" w:rsidP="000731BB">
      <w:pPr>
        <w:pStyle w:val="Ttulo2"/>
        <w:ind w:left="0" w:firstLine="1"/>
      </w:pPr>
      <w:r w:rsidRPr="000731BB">
        <w:t>A Contratada, além da documentação impressa da versão definitiva do relatório final, se obriga a entregar duas cópias de todos os trabalhos</w:t>
      </w:r>
      <w:r w:rsidRPr="00726CF9">
        <w:t xml:space="preserve">, </w:t>
      </w:r>
      <w:r w:rsidR="00C7550F" w:rsidRPr="00726CF9">
        <w:t>em meio digital (seja mídia ou HD removível)</w:t>
      </w:r>
      <w:r w:rsidRPr="000731BB">
        <w:t>, incluindo textos, planilhas, desenhos, imagens, fotos, cartas, etc., gerados em ambientes de trabalho e softwares compatíveis com os disponíveis na CODEVASF. Caso a Contratada, a seu critério, prefira gerar os trabalhos produzidos em softwares não disponibilizados pela CODEVASF, ficará obrigada a fornecer os originais completos, com respectivos manuais e garantias.</w:t>
      </w:r>
    </w:p>
    <w:p w:rsidR="001B66E7" w:rsidRDefault="001B66E7" w:rsidP="001B66E7"/>
    <w:p w:rsidR="001B66E7" w:rsidRPr="00CB0247" w:rsidRDefault="001B66E7" w:rsidP="001B66E7">
      <w:pPr>
        <w:rPr>
          <w:szCs w:val="20"/>
        </w:rPr>
      </w:pPr>
    </w:p>
    <w:p w:rsidR="001B66E7" w:rsidRPr="00CB0247" w:rsidRDefault="00CB0247" w:rsidP="00CB0247">
      <w:pPr>
        <w:pStyle w:val="Ttulo2"/>
        <w:ind w:left="0" w:firstLine="1"/>
      </w:pPr>
      <w:r w:rsidRPr="00CB0247">
        <w:t>Os programas de computação utilizados na execução dos serviços deverão ser apresentados de modo sistemático e completo, contendo entre outras, as seguintes informações: nome do programa; autor; descrição; modelo matemático utilizado; fluxograma; comentários acerca dos resultados, linguagem e programas fonte, de acordo com o exigido pela CODEVASF.</w:t>
      </w:r>
    </w:p>
    <w:p w:rsidR="001B66E7" w:rsidRDefault="001B66E7" w:rsidP="001B66E7"/>
    <w:p w:rsidR="0050403D" w:rsidRPr="001B66E7" w:rsidRDefault="0050403D" w:rsidP="0050403D">
      <w:pPr>
        <w:pStyle w:val="Ttulo2"/>
        <w:ind w:left="0" w:firstLine="1"/>
      </w:pPr>
      <w:r w:rsidRPr="004D49AE">
        <w:t>Os trabalhos de natureza técnica deverão observar, preferencialmente, as normas da Associação Brasileira de Normas Técnica - ABNT, podendo substituir estas por outras aceitas internacionalmente, desde que a Codevasf considere as substituições equivalentes ou superiores.</w:t>
      </w:r>
    </w:p>
    <w:p w:rsidR="00700E35" w:rsidRDefault="00700E35" w:rsidP="00700E35">
      <w:pPr>
        <w:rPr>
          <w:szCs w:val="20"/>
        </w:rPr>
      </w:pPr>
    </w:p>
    <w:p w:rsidR="00C71E59" w:rsidRDefault="00C71E59" w:rsidP="00C71E59">
      <w:pPr>
        <w:pStyle w:val="Ttulo2"/>
        <w:ind w:left="0" w:firstLine="1"/>
      </w:pPr>
      <w:r w:rsidRPr="004D49AE">
        <w:t>A CONTRATADA deverá estar ciente de que as normas técnicas relativas a mão-de-obra, materiais e equipamentos, referências a marcas, número de catálogos e nomes de produtos citados nas Especificações Técnicas, tem caráter didático / pedagógico e não restritivo.</w:t>
      </w:r>
    </w:p>
    <w:p w:rsidR="005647E5" w:rsidRDefault="005647E5" w:rsidP="00700E35">
      <w:pPr>
        <w:rPr>
          <w:szCs w:val="20"/>
        </w:rPr>
      </w:pPr>
    </w:p>
    <w:p w:rsidR="00700E35" w:rsidRPr="004D49AE" w:rsidRDefault="00700E35" w:rsidP="0000460C">
      <w:pPr>
        <w:pStyle w:val="Ttulo2"/>
        <w:ind w:left="0" w:firstLine="0"/>
      </w:pPr>
      <w:r w:rsidRPr="004D49AE">
        <w:t xml:space="preserve">As normas, em qualquer hipótese, antes de sua efetiva aplicação, estarão sujeitas à aceitação pela </w:t>
      </w:r>
      <w:r w:rsidR="00773508" w:rsidRPr="004D49AE">
        <w:t>Codevasf</w:t>
      </w:r>
      <w:r w:rsidRPr="004D49AE">
        <w:t>.</w:t>
      </w:r>
    </w:p>
    <w:p w:rsidR="00700E35" w:rsidRPr="004D49AE" w:rsidRDefault="00700E35" w:rsidP="0000460C">
      <w:pPr>
        <w:rPr>
          <w:szCs w:val="20"/>
        </w:rPr>
      </w:pPr>
    </w:p>
    <w:p w:rsidR="00700E35" w:rsidRPr="004D49AE" w:rsidRDefault="00700E35" w:rsidP="0000460C">
      <w:pPr>
        <w:pStyle w:val="Ttulo2"/>
        <w:ind w:left="0" w:firstLine="0"/>
      </w:pPr>
      <w:r w:rsidRPr="004D49AE">
        <w:t>Os relatórios, desenhos, memoriais, etc., deverão obedecer às unidades do Sistema Métrico Internacional. Se houver necessidade de citar outras unidades, os valores expressos nestas serão indicados entre parênteses, ao lado da correspondente unidade oficial.</w:t>
      </w:r>
    </w:p>
    <w:p w:rsidR="00700E35" w:rsidRPr="004D49AE" w:rsidRDefault="00700E35" w:rsidP="0000460C">
      <w:pPr>
        <w:rPr>
          <w:szCs w:val="20"/>
        </w:rPr>
      </w:pPr>
    </w:p>
    <w:p w:rsidR="00700E35" w:rsidRDefault="00700E35" w:rsidP="00977322">
      <w:pPr>
        <w:pStyle w:val="Ttulo2"/>
        <w:ind w:left="0" w:firstLine="0"/>
      </w:pPr>
      <w:r w:rsidRPr="004D49AE">
        <w:t>O projeto e a documentação pertinente serão, obrigatoriamente, apresentados em Língua Portuguesa, excluídos os eventuais termos técnicos específicos.</w:t>
      </w:r>
    </w:p>
    <w:p w:rsidR="0089178B" w:rsidRDefault="0089178B" w:rsidP="00C70705">
      <w:pPr>
        <w:rPr>
          <w:szCs w:val="20"/>
        </w:rPr>
      </w:pPr>
    </w:p>
    <w:p w:rsidR="003A2D9B" w:rsidRPr="00265CE4" w:rsidRDefault="003A2D9B" w:rsidP="007A18DB">
      <w:pPr>
        <w:pStyle w:val="Ttulo1"/>
      </w:pPr>
      <w:bookmarkStart w:id="45" w:name="_Toc505002292"/>
      <w:r w:rsidRPr="00265CE4">
        <w:t>RECEBIMENTO DEFINITIVO DOS SERVIÇOS</w:t>
      </w:r>
      <w:bookmarkEnd w:id="45"/>
    </w:p>
    <w:p w:rsidR="00C5160E" w:rsidRPr="00C5160E" w:rsidRDefault="00C5160E" w:rsidP="00C5160E"/>
    <w:p w:rsidR="00CC0DF3" w:rsidRPr="00CC0DF3" w:rsidRDefault="00CC0DF3" w:rsidP="00483E3B">
      <w:pPr>
        <w:pStyle w:val="Ttulo2"/>
        <w:ind w:left="0" w:firstLine="0"/>
      </w:pPr>
      <w:r w:rsidRPr="00CC0DF3">
        <w:t xml:space="preserve">Para a finalização dos trabalhos e, respectiva emissão, por parte da </w:t>
      </w:r>
      <w:r w:rsidR="00773508">
        <w:t>C</w:t>
      </w:r>
      <w:r w:rsidR="002108C7">
        <w:t>ODEVASF</w:t>
      </w:r>
      <w:r w:rsidRPr="00CC0DF3">
        <w:t>, do atestado de execução dos serviços e do termo de encerramento físico, além da liberação da caução contratual, será realizada mediante a</w:t>
      </w:r>
      <w:r w:rsidR="00E55A50" w:rsidRPr="00E55A50">
        <w:t xml:space="preserve"> </w:t>
      </w:r>
      <w:r w:rsidR="00E55A50" w:rsidRPr="00CC0DF3">
        <w:t xml:space="preserve">aprovação dos relatórios finais, cujas edições serão autorizadas após a aprovação de sua minuta, resultante da entrega, pela </w:t>
      </w:r>
      <w:r w:rsidR="00E55A50">
        <w:t>CONTRATADA</w:t>
      </w:r>
      <w:r w:rsidR="00E55A50" w:rsidRPr="00CC0DF3">
        <w:t>, do número de vias contratadas.</w:t>
      </w:r>
    </w:p>
    <w:p w:rsidR="00CC0DF3" w:rsidRPr="00CC0DF3" w:rsidRDefault="00CC0DF3" w:rsidP="00360596">
      <w:pPr>
        <w:rPr>
          <w:szCs w:val="20"/>
        </w:rPr>
      </w:pPr>
    </w:p>
    <w:p w:rsidR="00CC0DF3" w:rsidRPr="00CC0DF3" w:rsidRDefault="00CC0DF3" w:rsidP="00360596">
      <w:pPr>
        <w:pStyle w:val="Ttulo3"/>
        <w:ind w:left="0" w:firstLine="0"/>
      </w:pPr>
      <w:r w:rsidRPr="00CC0DF3">
        <w:t xml:space="preserve">A </w:t>
      </w:r>
      <w:r w:rsidR="00B829E1">
        <w:t>CONTRATADA</w:t>
      </w:r>
      <w:r w:rsidRPr="00CC0DF3">
        <w:t xml:space="preserve"> entende e aceita que o pleno cumprimento do estipulado neste item é condicionante para:</w:t>
      </w:r>
    </w:p>
    <w:p w:rsidR="00CC0DF3" w:rsidRPr="00CC0DF3" w:rsidRDefault="00CC0DF3" w:rsidP="00360596">
      <w:pPr>
        <w:rPr>
          <w:szCs w:val="20"/>
        </w:rPr>
      </w:pPr>
    </w:p>
    <w:p w:rsidR="00CC0DF3" w:rsidRPr="00CC0DF3" w:rsidRDefault="00CC0DF3" w:rsidP="00C93BAE">
      <w:pPr>
        <w:ind w:left="851" w:hanging="284"/>
        <w:rPr>
          <w:szCs w:val="20"/>
        </w:rPr>
      </w:pPr>
      <w:r w:rsidRPr="00CC0DF3">
        <w:rPr>
          <w:szCs w:val="20"/>
        </w:rPr>
        <w:t>a)</w:t>
      </w:r>
      <w:r w:rsidRPr="00CC0DF3">
        <w:rPr>
          <w:szCs w:val="20"/>
        </w:rPr>
        <w:tab/>
        <w:t xml:space="preserve">Emissão, pela </w:t>
      </w:r>
      <w:r w:rsidR="00773508">
        <w:rPr>
          <w:szCs w:val="20"/>
        </w:rPr>
        <w:t>Codevasf</w:t>
      </w:r>
      <w:r w:rsidRPr="00CC0DF3">
        <w:rPr>
          <w:szCs w:val="20"/>
        </w:rPr>
        <w:t>, do Atestado de Execução dos serviços;</w:t>
      </w:r>
    </w:p>
    <w:p w:rsidR="00CC0DF3" w:rsidRPr="00CC0DF3" w:rsidRDefault="00CC0DF3" w:rsidP="00C93BAE">
      <w:pPr>
        <w:ind w:left="851" w:hanging="284"/>
        <w:rPr>
          <w:szCs w:val="20"/>
        </w:rPr>
      </w:pPr>
      <w:r w:rsidRPr="00CC0DF3">
        <w:rPr>
          <w:szCs w:val="20"/>
        </w:rPr>
        <w:t>b)</w:t>
      </w:r>
      <w:r w:rsidRPr="00CC0DF3">
        <w:rPr>
          <w:szCs w:val="20"/>
        </w:rPr>
        <w:tab/>
        <w:t>Emissão do Termo de Encerramento Físico (TEF); e</w:t>
      </w:r>
    </w:p>
    <w:p w:rsidR="00CC0DF3" w:rsidRPr="00CC0DF3" w:rsidRDefault="00CC0DF3" w:rsidP="00C93BAE">
      <w:pPr>
        <w:ind w:left="851" w:hanging="284"/>
        <w:rPr>
          <w:szCs w:val="20"/>
        </w:rPr>
      </w:pPr>
      <w:r w:rsidRPr="00CC0DF3">
        <w:rPr>
          <w:szCs w:val="20"/>
        </w:rPr>
        <w:t>c)</w:t>
      </w:r>
      <w:r w:rsidRPr="00CC0DF3">
        <w:rPr>
          <w:szCs w:val="20"/>
        </w:rPr>
        <w:tab/>
        <w:t>Liberação da Caução Contratual.</w:t>
      </w:r>
    </w:p>
    <w:p w:rsidR="00CC0DF3" w:rsidRPr="00CC0DF3" w:rsidRDefault="00CC0DF3" w:rsidP="00C5160E">
      <w:pPr>
        <w:pStyle w:val="Ttulo2"/>
        <w:numPr>
          <w:ilvl w:val="0"/>
          <w:numId w:val="0"/>
        </w:numPr>
      </w:pPr>
    </w:p>
    <w:p w:rsidR="00CC0DF3" w:rsidRPr="00CC0DF3" w:rsidRDefault="00CC0DF3" w:rsidP="00C65CC7">
      <w:pPr>
        <w:pStyle w:val="Ttulo3"/>
        <w:ind w:left="0" w:firstLine="0"/>
      </w:pPr>
      <w:r w:rsidRPr="00CC0DF3">
        <w:lastRenderedPageBreak/>
        <w:t>O Termo de Encerramento Físico d</w:t>
      </w:r>
      <w:r w:rsidR="00A96C78">
        <w:t>o</w:t>
      </w:r>
      <w:r w:rsidR="009C6474">
        <w:t xml:space="preserve"> </w:t>
      </w:r>
      <w:r w:rsidR="00A96C78">
        <w:t>C</w:t>
      </w:r>
      <w:r w:rsidRPr="00CC0DF3">
        <w:t xml:space="preserve">ontrato (TEF) está condicionado à emissão de Laudo Técnico pela </w:t>
      </w:r>
      <w:r w:rsidR="00773508">
        <w:t>Codevasf</w:t>
      </w:r>
      <w:r w:rsidRPr="00CC0DF3">
        <w:t xml:space="preserve"> sobre todos os serviços executados.</w:t>
      </w:r>
    </w:p>
    <w:p w:rsidR="00CC0DF3" w:rsidRPr="00CC0DF3" w:rsidRDefault="00CC0DF3" w:rsidP="00C5160E">
      <w:pPr>
        <w:pStyle w:val="Ttulo2"/>
        <w:numPr>
          <w:ilvl w:val="0"/>
          <w:numId w:val="0"/>
        </w:numPr>
      </w:pPr>
    </w:p>
    <w:p w:rsidR="00CC0DF3" w:rsidRPr="00CC0DF3" w:rsidRDefault="00CC0DF3" w:rsidP="00C65CC7">
      <w:pPr>
        <w:pStyle w:val="Ttulo3"/>
        <w:ind w:left="0" w:firstLine="0"/>
      </w:pPr>
      <w:r w:rsidRPr="00CC0DF3">
        <w:t>A última fatura de serviços somente será encaminhada para pagamento após a emissão do Termo de Encerramento Físico d</w:t>
      </w:r>
      <w:r w:rsidR="00A96C78">
        <w:t>o</w:t>
      </w:r>
      <w:r w:rsidRPr="00CC0DF3">
        <w:t xml:space="preserve"> Contrato (TEF), que deverá ser anexado ao processo de liberação e pagamento.</w:t>
      </w:r>
    </w:p>
    <w:p w:rsidR="003A2D9B" w:rsidRDefault="003A2D9B" w:rsidP="003A2D9B">
      <w:pPr>
        <w:rPr>
          <w:szCs w:val="20"/>
        </w:rPr>
      </w:pPr>
    </w:p>
    <w:p w:rsidR="000D5E2C" w:rsidRDefault="000D5E2C" w:rsidP="000D5E2C">
      <w:pPr>
        <w:pStyle w:val="Ttulo2"/>
        <w:ind w:left="0" w:firstLine="1"/>
      </w:pPr>
      <w:r w:rsidRPr="000D5E2C">
        <w:t>Os resultados dos serviços, incluindo originais, as informações obtidas e os métodos desenvolvidos no contexto dos serviços serão propriedade da CODEVASF e seu uso por terceiros só se realizará po</w:t>
      </w:r>
      <w:r>
        <w:t>r expressa autorização da mesma.</w:t>
      </w:r>
    </w:p>
    <w:p w:rsidR="004542CA" w:rsidRPr="004542CA" w:rsidRDefault="004542CA" w:rsidP="004542CA">
      <w:pPr>
        <w:rPr>
          <w:szCs w:val="20"/>
        </w:rPr>
      </w:pPr>
    </w:p>
    <w:p w:rsidR="0089178B" w:rsidRDefault="0089178B" w:rsidP="003A2D9B">
      <w:pPr>
        <w:rPr>
          <w:szCs w:val="20"/>
        </w:rPr>
      </w:pPr>
    </w:p>
    <w:p w:rsidR="00BF430C" w:rsidRPr="00EB3286" w:rsidRDefault="00BF430C" w:rsidP="007A18DB">
      <w:pPr>
        <w:pStyle w:val="Ttulo1"/>
      </w:pPr>
      <w:bookmarkStart w:id="46" w:name="_Toc505002293"/>
      <w:r w:rsidRPr="00EB3286">
        <w:t>SEGURANÇA E MEDICINA DO TRABALHO</w:t>
      </w:r>
      <w:bookmarkEnd w:id="46"/>
    </w:p>
    <w:p w:rsidR="00BF430C" w:rsidRPr="00EB3286" w:rsidRDefault="00BF430C" w:rsidP="00BF430C">
      <w:pPr>
        <w:rPr>
          <w:szCs w:val="20"/>
        </w:rPr>
      </w:pPr>
    </w:p>
    <w:p w:rsidR="00BF430C" w:rsidRPr="00B829E1" w:rsidRDefault="00BF430C" w:rsidP="00B829E1">
      <w:pPr>
        <w:pStyle w:val="Ttulo2"/>
        <w:ind w:left="0" w:firstLine="0"/>
      </w:pPr>
      <w:r w:rsidRPr="00B829E1">
        <w:t xml:space="preserve">A </w:t>
      </w:r>
      <w:r w:rsidR="008B36AB">
        <w:t>CONTRATADA</w:t>
      </w:r>
      <w:r w:rsidRPr="00B829E1">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B829E1" w:rsidRDefault="00BF430C" w:rsidP="00B829E1">
      <w:pPr>
        <w:rPr>
          <w:szCs w:val="20"/>
        </w:rPr>
      </w:pPr>
    </w:p>
    <w:p w:rsidR="00BF430C" w:rsidRPr="00B829E1" w:rsidRDefault="00BF430C" w:rsidP="00FC761E">
      <w:pPr>
        <w:pStyle w:val="PargrafodaLista"/>
        <w:numPr>
          <w:ilvl w:val="0"/>
          <w:numId w:val="2"/>
        </w:numPr>
        <w:ind w:left="567" w:firstLine="426"/>
        <w:rPr>
          <w:szCs w:val="20"/>
        </w:rPr>
      </w:pPr>
      <w:r w:rsidRPr="00B829E1">
        <w:rPr>
          <w:szCs w:val="20"/>
        </w:rPr>
        <w:t xml:space="preserve">Cumprir e fazer cumprir as Normas Regulamentadoras de Segurança e Medicina do Trabalho – </w:t>
      </w:r>
      <w:proofErr w:type="spellStart"/>
      <w:r w:rsidRPr="00B829E1">
        <w:rPr>
          <w:szCs w:val="20"/>
        </w:rPr>
        <w:t>NRs</w:t>
      </w:r>
      <w:proofErr w:type="spellEnd"/>
      <w:r w:rsidRPr="00B829E1">
        <w:rPr>
          <w:szCs w:val="20"/>
        </w:rPr>
        <w:t>, pertinentes à natureza dos serviços a serem desenvolvidos;</w:t>
      </w:r>
    </w:p>
    <w:p w:rsidR="00BF430C" w:rsidRPr="00B829E1" w:rsidRDefault="00BF430C" w:rsidP="00FC761E">
      <w:pPr>
        <w:pStyle w:val="PargrafodaLista"/>
        <w:numPr>
          <w:ilvl w:val="0"/>
          <w:numId w:val="2"/>
        </w:numPr>
        <w:ind w:left="567" w:firstLine="426"/>
        <w:rPr>
          <w:szCs w:val="20"/>
        </w:rPr>
      </w:pPr>
      <w:r w:rsidRPr="00B829E1">
        <w:rPr>
          <w:szCs w:val="20"/>
        </w:rPr>
        <w:t>Elaborar os Programas PPRA e PCMSO, além do PCMAT nos casos previstos na NR-18;</w:t>
      </w:r>
    </w:p>
    <w:p w:rsidR="00BF430C" w:rsidRPr="00B829E1" w:rsidRDefault="00BF430C" w:rsidP="00726CF9">
      <w:pPr>
        <w:pStyle w:val="PargrafodaLista"/>
        <w:numPr>
          <w:ilvl w:val="0"/>
          <w:numId w:val="2"/>
        </w:numPr>
        <w:ind w:left="567" w:firstLine="426"/>
        <w:rPr>
          <w:szCs w:val="20"/>
        </w:rPr>
      </w:pPr>
      <w:r w:rsidRPr="00B829E1">
        <w:rPr>
          <w:szCs w:val="20"/>
        </w:rPr>
        <w:t>Manter nos Eixos, o SESMT conforme dimensionamento disposto no Quadro II da NR-4.</w:t>
      </w:r>
    </w:p>
    <w:p w:rsidR="00744802" w:rsidRDefault="00744802" w:rsidP="00BF430C">
      <w:pPr>
        <w:rPr>
          <w:szCs w:val="20"/>
        </w:rPr>
      </w:pPr>
    </w:p>
    <w:p w:rsidR="00A63EF9" w:rsidRPr="00EB3286" w:rsidRDefault="00A63EF9" w:rsidP="00BF430C">
      <w:pPr>
        <w:rPr>
          <w:szCs w:val="20"/>
        </w:rPr>
      </w:pPr>
    </w:p>
    <w:p w:rsidR="00D250BB" w:rsidRDefault="00BF430C" w:rsidP="00D250BB">
      <w:pPr>
        <w:pStyle w:val="Ttulo1"/>
      </w:pPr>
      <w:bookmarkStart w:id="47" w:name="_Toc505002294"/>
      <w:r w:rsidRPr="006F63B1">
        <w:t>CRITÉRIOS DE SUSTENTABILIDADE AMBIENTAL</w:t>
      </w:r>
      <w:bookmarkEnd w:id="47"/>
      <w:r w:rsidR="00817D42">
        <w:t xml:space="preserve"> </w:t>
      </w:r>
    </w:p>
    <w:p w:rsidR="00817D42" w:rsidRPr="00817D42" w:rsidRDefault="00817D42" w:rsidP="00817D42"/>
    <w:p w:rsidR="0056517F" w:rsidRPr="006A0F6F" w:rsidRDefault="00394AD7" w:rsidP="00B829E1">
      <w:pPr>
        <w:pStyle w:val="Ttulo2"/>
        <w:ind w:left="0" w:firstLine="0"/>
      </w:pPr>
      <w:r w:rsidRPr="006A0F6F">
        <w:t>A</w:t>
      </w:r>
      <w:r w:rsidR="0056517F" w:rsidRPr="006A0F6F">
        <w:t xml:space="preserve"> </w:t>
      </w:r>
      <w:r w:rsidR="00A915F4" w:rsidRPr="006A0F6F">
        <w:t>CONTRATADA</w:t>
      </w:r>
      <w:r w:rsidRPr="006A0F6F">
        <w:t xml:space="preserve">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6A0F6F">
        <w:t xml:space="preserve"> entre outras:</w:t>
      </w:r>
    </w:p>
    <w:p w:rsidR="0056517F" w:rsidRPr="006A0F6F" w:rsidRDefault="0056517F" w:rsidP="0056517F"/>
    <w:p w:rsidR="0056517F" w:rsidRPr="006A0F6F" w:rsidRDefault="0056517F" w:rsidP="005D342E">
      <w:pPr>
        <w:pStyle w:val="PargrafodaLista"/>
        <w:numPr>
          <w:ilvl w:val="0"/>
          <w:numId w:val="5"/>
        </w:numPr>
        <w:rPr>
          <w:szCs w:val="20"/>
        </w:rPr>
      </w:pPr>
      <w:r w:rsidRPr="006A0F6F">
        <w:rPr>
          <w:szCs w:val="20"/>
        </w:rPr>
        <w:t>Menor impacto sobre recursos naturais como flora, fauna, ar, solo e água;</w:t>
      </w:r>
    </w:p>
    <w:p w:rsidR="0056517F" w:rsidRPr="006A0F6F" w:rsidRDefault="0056517F" w:rsidP="005D342E">
      <w:pPr>
        <w:pStyle w:val="PargrafodaLista"/>
        <w:numPr>
          <w:ilvl w:val="0"/>
          <w:numId w:val="5"/>
        </w:numPr>
        <w:rPr>
          <w:szCs w:val="20"/>
        </w:rPr>
      </w:pPr>
      <w:r w:rsidRPr="006A0F6F">
        <w:rPr>
          <w:szCs w:val="20"/>
        </w:rPr>
        <w:t>Preferência para materiais, tecnologias e matérias-primas de origem local;</w:t>
      </w:r>
    </w:p>
    <w:p w:rsidR="0056517F" w:rsidRPr="006A0F6F" w:rsidRDefault="0056517F" w:rsidP="005D342E">
      <w:pPr>
        <w:pStyle w:val="PargrafodaLista"/>
        <w:numPr>
          <w:ilvl w:val="0"/>
          <w:numId w:val="5"/>
        </w:numPr>
        <w:rPr>
          <w:szCs w:val="20"/>
        </w:rPr>
      </w:pPr>
      <w:r w:rsidRPr="006A0F6F">
        <w:rPr>
          <w:szCs w:val="20"/>
        </w:rPr>
        <w:t>Maior eficiência na utilização de recursos naturais como água e energia;</w:t>
      </w:r>
    </w:p>
    <w:p w:rsidR="0056517F" w:rsidRPr="006A0F6F" w:rsidRDefault="0056517F" w:rsidP="005D342E">
      <w:pPr>
        <w:pStyle w:val="PargrafodaLista"/>
        <w:numPr>
          <w:ilvl w:val="0"/>
          <w:numId w:val="5"/>
        </w:numPr>
        <w:rPr>
          <w:szCs w:val="20"/>
        </w:rPr>
      </w:pPr>
      <w:r w:rsidRPr="006A0F6F">
        <w:rPr>
          <w:szCs w:val="20"/>
        </w:rPr>
        <w:t>Maior geração de empregos, preferencialmente com mão de obra local;</w:t>
      </w:r>
    </w:p>
    <w:p w:rsidR="0056517F" w:rsidRPr="006A0F6F" w:rsidRDefault="0056517F" w:rsidP="005D342E">
      <w:pPr>
        <w:pStyle w:val="PargrafodaLista"/>
        <w:numPr>
          <w:ilvl w:val="0"/>
          <w:numId w:val="5"/>
        </w:numPr>
        <w:rPr>
          <w:szCs w:val="20"/>
        </w:rPr>
      </w:pPr>
      <w:r w:rsidRPr="006A0F6F">
        <w:rPr>
          <w:szCs w:val="20"/>
        </w:rPr>
        <w:t>Maior vida útil e menor custo de manutenção do bem e da obra;</w:t>
      </w:r>
    </w:p>
    <w:p w:rsidR="0056517F" w:rsidRPr="006A0F6F" w:rsidRDefault="0056517F" w:rsidP="005D342E">
      <w:pPr>
        <w:pStyle w:val="PargrafodaLista"/>
        <w:numPr>
          <w:ilvl w:val="0"/>
          <w:numId w:val="5"/>
        </w:numPr>
        <w:rPr>
          <w:szCs w:val="20"/>
        </w:rPr>
      </w:pPr>
      <w:r w:rsidRPr="006A0F6F">
        <w:rPr>
          <w:szCs w:val="20"/>
        </w:rPr>
        <w:t>Uso de inovações que reduzam a pressão sobre recursos naturais; e</w:t>
      </w:r>
    </w:p>
    <w:p w:rsidR="0056517F" w:rsidRPr="006A0F6F" w:rsidRDefault="0056517F" w:rsidP="005D342E">
      <w:pPr>
        <w:pStyle w:val="PargrafodaLista"/>
        <w:numPr>
          <w:ilvl w:val="0"/>
          <w:numId w:val="5"/>
        </w:numPr>
        <w:rPr>
          <w:szCs w:val="20"/>
        </w:rPr>
      </w:pPr>
      <w:r w:rsidRPr="006A0F6F">
        <w:rPr>
          <w:szCs w:val="20"/>
        </w:rPr>
        <w:t>Origem ambientalmente regular dos recursos naturais utilizados nos bens, serviços e obras.</w:t>
      </w:r>
    </w:p>
    <w:p w:rsidR="0056517F" w:rsidRPr="006A0F6F" w:rsidRDefault="0056517F" w:rsidP="0056517F">
      <w:pPr>
        <w:rPr>
          <w:szCs w:val="20"/>
        </w:rPr>
      </w:pPr>
    </w:p>
    <w:p w:rsidR="00394AD7" w:rsidRPr="006A0F6F" w:rsidRDefault="00394AD7" w:rsidP="00F75BF9">
      <w:pPr>
        <w:pStyle w:val="Ttulo2"/>
        <w:ind w:left="0" w:firstLine="0"/>
      </w:pPr>
      <w:r w:rsidRPr="006A0F6F">
        <w:t xml:space="preserve">Com base nas diretrizes supracitadas, a </w:t>
      </w:r>
      <w:r w:rsidR="00A915F4" w:rsidRPr="006A0F6F">
        <w:t>CONTRATADA</w:t>
      </w:r>
      <w:r w:rsidRPr="006A0F6F">
        <w:t xml:space="preserve"> deverá atentar-se para o atendimento</w:t>
      </w:r>
      <w:r w:rsidR="006A0F6F" w:rsidRPr="006A0F6F">
        <w:t>, quando aplicável,</w:t>
      </w:r>
      <w:r w:rsidRPr="006A0F6F">
        <w:t xml:space="preserve"> de alguns critérios estabelecidos na Instrução Normativa nº 1, de 19/01/2010 (MPOG)</w:t>
      </w:r>
      <w:r w:rsidR="006A0F6F" w:rsidRPr="006A0F6F">
        <w:t>.</w:t>
      </w:r>
    </w:p>
    <w:p w:rsidR="00BF430C" w:rsidRPr="006C6272" w:rsidRDefault="00BF430C" w:rsidP="009E034F">
      <w:pPr>
        <w:pStyle w:val="Ttulo2"/>
        <w:numPr>
          <w:ilvl w:val="0"/>
          <w:numId w:val="0"/>
        </w:numPr>
        <w:rPr>
          <w:color w:val="0070C0"/>
        </w:rPr>
      </w:pPr>
    </w:p>
    <w:p w:rsidR="003A2D9B" w:rsidRDefault="003A2D9B" w:rsidP="007A18DB">
      <w:pPr>
        <w:pStyle w:val="Ttulo1"/>
      </w:pPr>
      <w:bookmarkStart w:id="48" w:name="_Toc505002295"/>
      <w:r w:rsidRPr="00EB3286">
        <w:t xml:space="preserve">OBRIGAÇÕES DA </w:t>
      </w:r>
      <w:r w:rsidR="00541F0C">
        <w:t>CONTRATADA</w:t>
      </w:r>
      <w:bookmarkEnd w:id="48"/>
    </w:p>
    <w:p w:rsidR="0029223A" w:rsidRPr="0029223A" w:rsidRDefault="0029223A" w:rsidP="0029223A"/>
    <w:p w:rsidR="007D1D99" w:rsidRPr="00EB3286" w:rsidRDefault="007D1D99" w:rsidP="00F75BF9">
      <w:pPr>
        <w:pStyle w:val="Ttulo2"/>
        <w:ind w:left="0" w:firstLine="0"/>
      </w:pPr>
      <w:r w:rsidRPr="00EB3286">
        <w:t xml:space="preserve">A </w:t>
      </w:r>
      <w:r w:rsidR="0098597C">
        <w:t>CONTRATADA</w:t>
      </w:r>
      <w:r w:rsidRPr="00EB3286">
        <w:t xml:space="preserve"> deverá apresentar à </w:t>
      </w:r>
      <w:r w:rsidR="00773508">
        <w:t>Codevasf</w:t>
      </w:r>
      <w:r w:rsidRPr="00EB3286">
        <w:t xml:space="preserve"> antes do início dos trabalhos, os seguintes documentos:</w:t>
      </w:r>
    </w:p>
    <w:p w:rsidR="007D1D99" w:rsidRPr="00EB3286" w:rsidRDefault="007D1D99" w:rsidP="007D1D99">
      <w:pPr>
        <w:rPr>
          <w:szCs w:val="20"/>
        </w:rPr>
      </w:pPr>
    </w:p>
    <w:p w:rsidR="007D1D99" w:rsidRDefault="007D1D99" w:rsidP="005D342E">
      <w:pPr>
        <w:pStyle w:val="PargrafodaLista"/>
        <w:numPr>
          <w:ilvl w:val="0"/>
          <w:numId w:val="4"/>
        </w:numPr>
      </w:pPr>
      <w:r w:rsidRPr="0085597C">
        <w:t xml:space="preserve">Plano de Trabalho a ser aprovado pela fiscalização contendo o Plano de Logística da </w:t>
      </w:r>
      <w:r w:rsidR="00A915F4">
        <w:t>CONTRATADA</w:t>
      </w:r>
      <w:r w:rsidRPr="0085597C">
        <w:t xml:space="preserve"> para execução d</w:t>
      </w:r>
      <w:r>
        <w:t xml:space="preserve">os serviços, </w:t>
      </w:r>
      <w:r w:rsidRPr="0085597C">
        <w:t>contendo a sequência de etapas/fases de uma tarefa ou a sequência de tarefas referentes a determinado serviço ou trabalho, mensurando o tempo a ser gasto em cada uma e os recursos materiais e humanos envolvidos.</w:t>
      </w:r>
    </w:p>
    <w:p w:rsidR="009B4B37" w:rsidRDefault="009B4B37" w:rsidP="009B4B37">
      <w:pPr>
        <w:pStyle w:val="PargrafodaLista"/>
      </w:pPr>
    </w:p>
    <w:p w:rsidR="007D1D99" w:rsidRDefault="007D1D99" w:rsidP="005D342E">
      <w:pPr>
        <w:pStyle w:val="PargrafodaLista"/>
        <w:numPr>
          <w:ilvl w:val="0"/>
          <w:numId w:val="4"/>
        </w:numPr>
      </w:pPr>
      <w:r w:rsidRPr="00EB3286">
        <w:t>Cronograma físico-financeiro, detalhado e adequado ao Plano de Trabalho referido na alínea acima.</w:t>
      </w:r>
      <w:r>
        <w:t xml:space="preserve"> O cronograma deverá ser atualizado antes do início efetivo dos serviços, em função do planejamento previsto pela </w:t>
      </w:r>
      <w:r w:rsidR="008B36AB">
        <w:t>CONTRATADA</w:t>
      </w:r>
      <w:r>
        <w:t xml:space="preserve"> e dos fornecimentos de responsabilidade da Codevasf, e atualizado/revisado periodicamente conforme solicitação da fiscalização.</w:t>
      </w:r>
    </w:p>
    <w:p w:rsidR="009B4B37" w:rsidRDefault="009B4B37" w:rsidP="009B4B37">
      <w:pPr>
        <w:pStyle w:val="PargrafodaLista"/>
      </w:pPr>
    </w:p>
    <w:p w:rsidR="007D1D99" w:rsidRDefault="007D1D99" w:rsidP="005D342E">
      <w:pPr>
        <w:pStyle w:val="PargrafodaLista"/>
        <w:numPr>
          <w:ilvl w:val="0"/>
          <w:numId w:val="4"/>
        </w:numPr>
      </w:pPr>
      <w:r w:rsidRPr="00EB3286">
        <w:t xml:space="preserve">Relação dos serviços especializados que serão subcontratados, considerando as condições estabelecidas </w:t>
      </w:r>
      <w:r w:rsidR="007C6923">
        <w:t>neste Termo de Referência</w:t>
      </w:r>
      <w:r w:rsidRPr="00EB3286">
        <w:t>.</w:t>
      </w:r>
    </w:p>
    <w:p w:rsidR="009B4B37" w:rsidRPr="00EB3286" w:rsidRDefault="009B4B37" w:rsidP="009B4B37">
      <w:pPr>
        <w:pStyle w:val="PargrafodaLista"/>
      </w:pPr>
    </w:p>
    <w:p w:rsidR="007D1D99" w:rsidRDefault="007D1D99" w:rsidP="005D342E">
      <w:pPr>
        <w:pStyle w:val="PargrafodaLista"/>
        <w:numPr>
          <w:ilvl w:val="0"/>
          <w:numId w:val="4"/>
        </w:numPr>
      </w:pPr>
      <w:r w:rsidRPr="00EB3286">
        <w:t>A CONTRATADA ao requerer autorização para subcontratação de parte dos serviços, deverá comprovar perante</w:t>
      </w:r>
      <w:r w:rsidR="00321820">
        <w:t xml:space="preserve"> </w:t>
      </w:r>
      <w:r w:rsidRPr="00EB3286">
        <w:t xml:space="preserve">a </w:t>
      </w:r>
      <w:r w:rsidR="00773508">
        <w:t>Codevasf</w:t>
      </w:r>
      <w:r w:rsidRPr="00EB3286">
        <w:t xml:space="preserve"> a regularidade jurídico/fiscal e trabalhista de sua subcontratada, respondendo, solidariamente com esta, pelo inadimplemento destas quando relacionadas com o objeto do </w:t>
      </w:r>
      <w:proofErr w:type="gramStart"/>
      <w:r w:rsidRPr="00EB3286">
        <w:t>contrato,  e</w:t>
      </w:r>
      <w:proofErr w:type="gramEnd"/>
      <w:r w:rsidRPr="00EB3286">
        <w:t xml:space="preserve"> que entre seus diretores, responsáveis técnicos ou sócios não constam funcionários, empregados ou ocupantes de cargo ou função gratificada na </w:t>
      </w:r>
      <w:r w:rsidR="00773508">
        <w:t>Codevasf</w:t>
      </w:r>
      <w:r>
        <w:t>.</w:t>
      </w:r>
    </w:p>
    <w:p w:rsidR="007D1D99" w:rsidRDefault="007D1D99" w:rsidP="007D1D99"/>
    <w:p w:rsidR="007D1D99" w:rsidRPr="00EB3286" w:rsidRDefault="007D1D99" w:rsidP="00F75BF9">
      <w:pPr>
        <w:pStyle w:val="Ttulo2"/>
        <w:ind w:left="0" w:firstLine="0"/>
      </w:pPr>
      <w:r w:rsidRPr="00EB3286">
        <w:t>Apresentar-se sempre que solicitada, através do seu Responsável Técnico e Coordenador dos trabalhos, nos escritórios da CONTRATANTE em Brasília – DF (ou Superintendência Regional).</w:t>
      </w:r>
    </w:p>
    <w:p w:rsidR="007D1D99" w:rsidRDefault="007D1D99" w:rsidP="00F75BF9">
      <w:pPr>
        <w:pStyle w:val="Ttulo2"/>
        <w:numPr>
          <w:ilvl w:val="0"/>
          <w:numId w:val="0"/>
        </w:numPr>
      </w:pPr>
    </w:p>
    <w:p w:rsidR="007D1D99" w:rsidRDefault="007D1D99" w:rsidP="00F75BF9">
      <w:pPr>
        <w:pStyle w:val="Ttulo2"/>
        <w:ind w:left="0" w:firstLine="0"/>
      </w:pPr>
      <w:r>
        <w:t xml:space="preserve">Acatar as orientações da </w:t>
      </w:r>
      <w:r w:rsidR="00773508">
        <w:t>Codevasf</w:t>
      </w:r>
      <w:r>
        <w:t>, notadamente quanto ao cumprimento das Normas Internas, de Segurança e Medicina do Trabalho.</w:t>
      </w:r>
    </w:p>
    <w:p w:rsidR="007D1D99" w:rsidRPr="00A753B8" w:rsidRDefault="007D1D99" w:rsidP="00F75BF9"/>
    <w:p w:rsidR="007D1D99" w:rsidRPr="00A753B8" w:rsidRDefault="007D1D99" w:rsidP="00F75BF9">
      <w:pPr>
        <w:pStyle w:val="Ttulo2"/>
        <w:ind w:left="0" w:firstLine="0"/>
      </w:pPr>
      <w:r w:rsidRPr="00A753B8">
        <w:t>Providenciar junto ao</w:t>
      </w:r>
      <w:r w:rsidR="00475FC1" w:rsidRPr="00A753B8">
        <w:t xml:space="preserve"> </w:t>
      </w:r>
      <w:r w:rsidRPr="00A753B8">
        <w:t>CREA</w:t>
      </w:r>
      <w:r w:rsidR="00475FC1" w:rsidRPr="00A753B8">
        <w:t xml:space="preserve"> </w:t>
      </w:r>
      <w:r w:rsidR="00A753B8" w:rsidRPr="00A753B8">
        <w:t>ou Conselho Profissional relacionado à área ambiental, as A</w:t>
      </w:r>
      <w:r w:rsidRPr="00A753B8">
        <w:t xml:space="preserve">notações de Responsabilidade Técnica – </w:t>
      </w:r>
      <w:proofErr w:type="spellStart"/>
      <w:r w:rsidRPr="00A753B8">
        <w:t>ART´s</w:t>
      </w:r>
      <w:proofErr w:type="spellEnd"/>
      <w:r w:rsidR="00A753B8" w:rsidRPr="00A753B8">
        <w:t>, ou equivalentes,</w:t>
      </w:r>
      <w:r w:rsidRPr="00A753B8">
        <w:t xml:space="preserve"> referentes ao objeto do contrato e especialidades pertinentes, nos termos da Lei nº 6.496/77, apresentando as mesmas à fiscalização da Codevasf.</w:t>
      </w:r>
    </w:p>
    <w:p w:rsidR="007D1D99" w:rsidRDefault="007D1D99" w:rsidP="00F75BF9">
      <w:pPr>
        <w:pStyle w:val="Ttulo2"/>
        <w:numPr>
          <w:ilvl w:val="0"/>
          <w:numId w:val="0"/>
        </w:numPr>
      </w:pPr>
    </w:p>
    <w:p w:rsidR="007D1D99" w:rsidRDefault="007D1D99" w:rsidP="00F75BF9">
      <w:pPr>
        <w:pStyle w:val="Ttulo2"/>
        <w:ind w:left="0" w:firstLine="0"/>
      </w:pPr>
      <w:r>
        <w:t>Assumir a inteira responsabilidade pelo transporte interno e externo do pessoal até o local dos serviços.</w:t>
      </w:r>
    </w:p>
    <w:p w:rsidR="007D1D99" w:rsidRPr="008C043A" w:rsidRDefault="007D1D99" w:rsidP="00F75BF9"/>
    <w:p w:rsidR="007D1D99" w:rsidRDefault="007D1D99" w:rsidP="00F75BF9">
      <w:pPr>
        <w:pStyle w:val="Ttulo2"/>
        <w:ind w:left="0" w:firstLine="0"/>
      </w:pPr>
      <w:r>
        <w:t>Utilização de pessoal experiente, bem como de equipamentos, ferramentas e instrumentos adequados para a boa execução dos serviços.</w:t>
      </w:r>
    </w:p>
    <w:p w:rsidR="007D1D99" w:rsidRPr="008C043A" w:rsidRDefault="007D1D99" w:rsidP="007D1D99"/>
    <w:p w:rsidR="007D1D99" w:rsidRDefault="007D1D99" w:rsidP="00F75BF9">
      <w:pPr>
        <w:pStyle w:val="Ttulo2"/>
        <w:ind w:left="0" w:firstLine="0"/>
      </w:pPr>
      <w:r>
        <w:t>Colocar tantas frentes de serviços quantos forem necessários (mediante anuência prévia da fiscalização), para possibilitar a perfeita execução dos serviços dentro do prazo contratual.</w:t>
      </w:r>
    </w:p>
    <w:p w:rsidR="007D1D99" w:rsidRPr="008C043A" w:rsidRDefault="007D1D99" w:rsidP="00F75BF9"/>
    <w:p w:rsidR="007D1D99" w:rsidRDefault="007D1D99" w:rsidP="00F75BF9">
      <w:pPr>
        <w:pStyle w:val="Ttulo2"/>
        <w:ind w:left="0" w:firstLine="0"/>
      </w:pPr>
      <w:r>
        <w:t xml:space="preserve">Responsabilizar-se pelo fornecimento de toda a mão-de-obra, sem qualquer vinculação empregatícia com a </w:t>
      </w:r>
      <w:r w:rsidR="00773508">
        <w:t>Codevasf</w:t>
      </w:r>
      <w:r>
        <w:t>, necessária à execução dos serviços objeto do contrato.</w:t>
      </w:r>
    </w:p>
    <w:p w:rsidR="007D1D99" w:rsidRPr="008C043A" w:rsidRDefault="007D1D99" w:rsidP="00F75BF9"/>
    <w:p w:rsidR="007D1D99" w:rsidRDefault="007D1D99" w:rsidP="00F75BF9">
      <w:pPr>
        <w:pStyle w:val="Ttulo2"/>
        <w:ind w:left="0" w:firstLine="0"/>
      </w:pPr>
      <w:r>
        <w:t xml:space="preserve">Responsabilizar-se por todos os ônus e obrigações concernentes à legislação tributária, trabalhista, securitária, previdenciária, os quais, exclusivamente, correrão por sua conta, inclusive o registro do serviço contratado junto ao </w:t>
      </w:r>
      <w:r w:rsidR="00E6744B" w:rsidRPr="00E6744B">
        <w:t>conselho de classe competente</w:t>
      </w:r>
      <w:r>
        <w:t>.</w:t>
      </w:r>
    </w:p>
    <w:p w:rsidR="007D1D99" w:rsidRPr="008C043A" w:rsidRDefault="007D1D99" w:rsidP="00F75BF9"/>
    <w:p w:rsidR="007D1D99" w:rsidRDefault="007D1D99" w:rsidP="00F75BF9">
      <w:pPr>
        <w:pStyle w:val="Ttulo2"/>
        <w:ind w:left="0" w:firstLine="0"/>
      </w:pPr>
      <w:r>
        <w:t xml:space="preserve">A </w:t>
      </w:r>
      <w:r w:rsidR="0098597C">
        <w:t>CONTRATADA</w:t>
      </w:r>
      <w:r>
        <w:t xml:space="preserve"> deve assegurar e facilitar o acesso da Fiscalização, aos serviços e a todos os elementos que forem necessários ao desempenho de sua missão.</w:t>
      </w:r>
    </w:p>
    <w:p w:rsidR="007D1D99" w:rsidRPr="008C043A" w:rsidRDefault="007D1D99" w:rsidP="00F75BF9"/>
    <w:p w:rsidR="007D1D99" w:rsidRDefault="007D1D99" w:rsidP="00F75BF9">
      <w:pPr>
        <w:pStyle w:val="Ttulo2"/>
        <w:ind w:left="0" w:firstLine="0"/>
      </w:pPr>
      <w: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773508">
        <w:t>Codevasf</w:t>
      </w:r>
      <w:r>
        <w:t>.</w:t>
      </w:r>
    </w:p>
    <w:p w:rsidR="007D1D99" w:rsidRDefault="007D1D99" w:rsidP="00F75BF9"/>
    <w:p w:rsidR="007D1D99" w:rsidRDefault="007D1D99" w:rsidP="00F75BF9">
      <w:pPr>
        <w:pStyle w:val="Ttulo2"/>
        <w:ind w:left="0" w:firstLine="0"/>
      </w:pPr>
      <w:r>
        <w:t xml:space="preserve">Na hipótese de eventuais Termos Aditivos, que venham acrescentar o valor da contratação, a </w:t>
      </w:r>
      <w:r w:rsidR="00A915F4">
        <w:t>CONTRATADA</w:t>
      </w:r>
      <w:r>
        <w:t xml:space="preserve"> deverá reforçar a caução inicial durante a execução dos serviços contratados, de forma a totalizar sempre 5,0% (cinco por cento) do valor vigente do contrato (preços iniciais mais aditivos e reajustamentos quando aplicável).</w:t>
      </w:r>
    </w:p>
    <w:p w:rsidR="007D1D99" w:rsidRPr="008C043A" w:rsidRDefault="007D1D99" w:rsidP="00F75BF9"/>
    <w:p w:rsidR="007D1D99" w:rsidRDefault="007D1D99" w:rsidP="00F75BF9">
      <w:pPr>
        <w:pStyle w:val="Ttulo2"/>
        <w:ind w:left="0" w:firstLine="0"/>
      </w:pPr>
      <w:r>
        <w:t>A CONTRATADA deverá conceder livre acesso aos seus documentos e registros contábeis, referentes ao objeto da licitação, para os servidores ou empregados do órgão ou entidade CONTRATANTE e dos órgãos de controle interno e externo.</w:t>
      </w:r>
    </w:p>
    <w:p w:rsidR="007D1D99" w:rsidRPr="0030438A" w:rsidRDefault="007D1D99" w:rsidP="00F75BF9"/>
    <w:p w:rsidR="007D1D99" w:rsidRPr="0030438A" w:rsidRDefault="00E435BE" w:rsidP="00F75BF9">
      <w:pPr>
        <w:pStyle w:val="Ttulo2"/>
        <w:ind w:left="0" w:firstLine="0"/>
      </w:pPr>
      <w:r>
        <w:t xml:space="preserve">A </w:t>
      </w:r>
      <w:r w:rsidR="00A915F4">
        <w:t>CONTRATADA</w:t>
      </w:r>
      <w:r w:rsidR="007D1D99" w:rsidRPr="0030438A">
        <w:t xml:space="preserve">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7D1D99" w:rsidRPr="0030438A" w:rsidRDefault="007D1D99" w:rsidP="00F75BF9"/>
    <w:p w:rsidR="007D1D99" w:rsidRDefault="007D1D99" w:rsidP="00F75BF9">
      <w:pPr>
        <w:pStyle w:val="Ttulo2"/>
        <w:ind w:left="0" w:firstLine="0"/>
      </w:pPr>
      <w:r>
        <w:t xml:space="preserve">A </w:t>
      </w:r>
      <w:r w:rsidR="008B36AB">
        <w:t>CONTRATADA</w:t>
      </w:r>
      <w:r>
        <w:t xml:space="preserve"> será responsável por quaisquer acidentes de trabalho referentes a seu pessoal que venham a ocorrer por conta do serviço contratado e/ou por ela causado a terceiros.</w:t>
      </w:r>
    </w:p>
    <w:p w:rsidR="007D1D99" w:rsidRDefault="007D1D99" w:rsidP="00F75BF9"/>
    <w:p w:rsidR="007D1D99" w:rsidRDefault="007D1D99" w:rsidP="00F75BF9">
      <w:pPr>
        <w:pStyle w:val="Ttulo2"/>
        <w:ind w:left="0" w:firstLine="0"/>
      </w:pPr>
      <w:r>
        <w:t>Desfazer e corrigir os serviços rejeitados pela Fiscalização dentro do prazo estabelecido pela mesma, arcando com todas as despesas necessárias.</w:t>
      </w:r>
    </w:p>
    <w:p w:rsidR="007D1D99" w:rsidRPr="008C043A" w:rsidRDefault="007D1D99" w:rsidP="00F75BF9"/>
    <w:p w:rsidR="007D1D99" w:rsidRDefault="007D1D99" w:rsidP="00F75BF9">
      <w:pPr>
        <w:pStyle w:val="Ttulo2"/>
        <w:ind w:left="0" w:firstLine="0"/>
      </w:pPr>
      <w:r>
        <w:t xml:space="preserve">Caberá à </w:t>
      </w:r>
      <w:r w:rsidR="008B36AB">
        <w:t>CONTRATADA</w:t>
      </w:r>
      <w:r>
        <w:t xml:space="preserve"> obter e arcar com os gastos de todas as licenças e franquias, pagar encargos sociais e impostos municipais, estaduais e federais que incidirem sobre a execução dos serviços.</w:t>
      </w:r>
    </w:p>
    <w:p w:rsidR="007D1D99" w:rsidRDefault="007D1D99" w:rsidP="00F75BF9"/>
    <w:p w:rsidR="007D1D99" w:rsidRDefault="007D1D99" w:rsidP="00F75BF9">
      <w:pPr>
        <w:pStyle w:val="Ttulo2"/>
        <w:ind w:left="0" w:firstLine="0"/>
      </w:pPr>
      <w:r>
        <w:t xml:space="preserve">Assumir toda a responsabilidade pela execução dos serviços contratados perante a </w:t>
      </w:r>
      <w:r w:rsidR="00773508">
        <w:t>Codevasf</w:t>
      </w:r>
      <w:r>
        <w:t xml:space="preserve"> e terceiros, na forma da legislação em vigor, bem como por danos resultantes do mau procedimento, dolo ou culpa de empregados ou prepostos seus, e ainda, pelo fiel cumprimento das leis e normas vigentes, mantendo a </w:t>
      </w:r>
      <w:r w:rsidR="00773508">
        <w:t>Codevasf</w:t>
      </w:r>
      <w:r>
        <w:t xml:space="preserve"> isenta de quaisquer penalidades e responsabilidades de qualquer natureza pela </w:t>
      </w:r>
      <w:r w:rsidR="00E435BE">
        <w:t>infringência</w:t>
      </w:r>
      <w:r>
        <w:t xml:space="preserve"> da legislação em vigor, por parte da CONTRATADA.</w:t>
      </w:r>
    </w:p>
    <w:p w:rsidR="007D1D99" w:rsidRPr="008C043A" w:rsidRDefault="007D1D99" w:rsidP="007D1D99"/>
    <w:p w:rsidR="00475FC1" w:rsidRDefault="00475FC1" w:rsidP="00F75BF9">
      <w:pPr>
        <w:pStyle w:val="Ttulo2"/>
        <w:ind w:left="0" w:firstLine="0"/>
      </w:pPr>
      <w:r w:rsidRPr="00BF777F">
        <w:t xml:space="preserve">A </w:t>
      </w:r>
      <w:r w:rsidRPr="00C079AE">
        <w:t>CONTRATADA</w:t>
      </w:r>
      <w:r w:rsidRPr="00BF777F">
        <w:t xml:space="preserve"> será responsável, perante a </w:t>
      </w:r>
      <w:r>
        <w:t>Codevasf</w:t>
      </w:r>
      <w:r w:rsidRPr="00BF777F">
        <w:t>, pela qualidade do total dos serviços, bem como pela qualidade dos projetos, no que diz respeito à observância de normas técnicas e códigos profissionais.</w:t>
      </w:r>
    </w:p>
    <w:p w:rsidR="00475FC1" w:rsidRDefault="00475FC1" w:rsidP="00F75BF9"/>
    <w:p w:rsidR="00475FC1" w:rsidRDefault="00475FC1" w:rsidP="00F75BF9">
      <w:pPr>
        <w:pStyle w:val="Ttulo2"/>
        <w:ind w:left="0" w:firstLine="0"/>
      </w:pPr>
      <w:r w:rsidRPr="00C079AE">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475FC1" w:rsidRPr="00475FC1" w:rsidRDefault="00475FC1" w:rsidP="00F75BF9"/>
    <w:p w:rsidR="007D1D99" w:rsidRDefault="007D1D99" w:rsidP="00F75BF9">
      <w:pPr>
        <w:pStyle w:val="Ttulo2"/>
        <w:ind w:left="0" w:firstLine="0"/>
      </w:pPr>
      <w:r>
        <w:t xml:space="preserve">A </w:t>
      </w:r>
      <w:r w:rsidR="0098597C">
        <w:t>CONTRATADA</w:t>
      </w:r>
      <w:r>
        <w:t xml:space="preserve"> entende e aceita que para a execução dos serviços objeto da presente licitação </w:t>
      </w:r>
      <w:r w:rsidR="008C2912">
        <w:t xml:space="preserve">deverá </w:t>
      </w:r>
      <w:r>
        <w:t xml:space="preserve">atender </w:t>
      </w:r>
      <w:r w:rsidR="008C2912">
        <w:t xml:space="preserve">ainda </w:t>
      </w:r>
      <w:r>
        <w:t>às seguintes normas complementares:</w:t>
      </w:r>
    </w:p>
    <w:p w:rsidR="007D1D99" w:rsidRDefault="007D1D99" w:rsidP="007D1D99"/>
    <w:p w:rsidR="007D1D99" w:rsidRDefault="007D1D99" w:rsidP="005D342E">
      <w:pPr>
        <w:pStyle w:val="PargrafodaLista"/>
        <w:numPr>
          <w:ilvl w:val="0"/>
          <w:numId w:val="3"/>
        </w:numPr>
      </w:pPr>
      <w:r>
        <w:t>Códigos, leis, decretos, portarias e normas federais, estaduais e municipais, inclusive normas de concessionárias de serviços públicos, e as normas técnicas da Codevasf.</w:t>
      </w:r>
    </w:p>
    <w:p w:rsidR="007D1D99" w:rsidRDefault="007D1D99" w:rsidP="005D342E">
      <w:pPr>
        <w:pStyle w:val="PargrafodaLista"/>
        <w:numPr>
          <w:ilvl w:val="0"/>
          <w:numId w:val="3"/>
        </w:numPr>
      </w:pPr>
      <w:r>
        <w:t>Normas técnicas da ABNT e do INMETRO, principalmente no que diz respeito aos requisitos mínimos de qualidade, utilidade, resistência e segurança.</w:t>
      </w:r>
    </w:p>
    <w:p w:rsidR="007D1D99" w:rsidRDefault="007D1D99" w:rsidP="007D1D99"/>
    <w:p w:rsidR="0089178B" w:rsidRDefault="0089178B" w:rsidP="007D1D99"/>
    <w:p w:rsidR="006F0AF7" w:rsidRPr="00EB3286" w:rsidRDefault="006F0AF7" w:rsidP="007A18DB">
      <w:pPr>
        <w:pStyle w:val="Ttulo1"/>
      </w:pPr>
      <w:bookmarkStart w:id="49" w:name="_Toc505002296"/>
      <w:r w:rsidRPr="00EB3286">
        <w:t xml:space="preserve">OBRIGAÇÕES DA </w:t>
      </w:r>
      <w:r w:rsidR="00B829E1">
        <w:t>CODEVASF</w:t>
      </w:r>
      <w:bookmarkEnd w:id="49"/>
    </w:p>
    <w:p w:rsidR="006F0AF7" w:rsidRPr="00EB3286" w:rsidRDefault="006F0AF7" w:rsidP="006F0AF7">
      <w:pPr>
        <w:rPr>
          <w:szCs w:val="20"/>
        </w:rPr>
      </w:pPr>
    </w:p>
    <w:p w:rsidR="006F0AF7" w:rsidRPr="00EB3286" w:rsidRDefault="006F0AF7" w:rsidP="0098597C">
      <w:pPr>
        <w:pStyle w:val="Ttulo2"/>
        <w:ind w:left="0" w:firstLine="0"/>
      </w:pPr>
      <w:r w:rsidRPr="00EB3286">
        <w:t>Exigir da CONTRATADA o cumprimento integral deste Contrato.</w:t>
      </w:r>
    </w:p>
    <w:p w:rsidR="006F0AF7" w:rsidRPr="00EB3286" w:rsidRDefault="006F0AF7" w:rsidP="0098597C">
      <w:pPr>
        <w:pStyle w:val="Ttulo2"/>
        <w:numPr>
          <w:ilvl w:val="0"/>
          <w:numId w:val="0"/>
        </w:numPr>
      </w:pPr>
    </w:p>
    <w:p w:rsidR="006F0AF7" w:rsidRDefault="006F0AF7" w:rsidP="0098597C">
      <w:pPr>
        <w:pStyle w:val="Ttulo2"/>
        <w:ind w:left="0" w:firstLine="0"/>
      </w:pPr>
      <w:r w:rsidRPr="00EB3286">
        <w:t>Esclarecer as dúvidas que lhe sejam apresentadas pela CONTRATADA, através de correspondências protocoladas.</w:t>
      </w:r>
    </w:p>
    <w:p w:rsidR="0098597C" w:rsidRPr="0098597C" w:rsidRDefault="0098597C" w:rsidP="0098597C"/>
    <w:p w:rsidR="0098597C" w:rsidRDefault="0098597C" w:rsidP="0098597C">
      <w:pPr>
        <w:pStyle w:val="Ttulo2"/>
        <w:ind w:left="0" w:firstLine="0"/>
      </w:pPr>
      <w:r>
        <w:t>Fiscalizar e acompanhar a execução do objeto do contrato.</w:t>
      </w:r>
    </w:p>
    <w:p w:rsidR="006F0AF7" w:rsidRPr="00EB3286" w:rsidRDefault="006F0AF7" w:rsidP="0098597C">
      <w:pPr>
        <w:pStyle w:val="Ttulo2"/>
        <w:numPr>
          <w:ilvl w:val="0"/>
          <w:numId w:val="0"/>
        </w:numPr>
      </w:pPr>
    </w:p>
    <w:p w:rsidR="006F0AF7" w:rsidRPr="00EB3286" w:rsidRDefault="006F0AF7" w:rsidP="0098597C">
      <w:pPr>
        <w:pStyle w:val="Ttulo2"/>
        <w:ind w:left="0" w:firstLine="0"/>
      </w:pPr>
      <w:r w:rsidRPr="00EB3286">
        <w:t>Expedir por escrito, as determinações e comunicações dirigidas a CONTRATADA, determinando as providências necessárias à correção das falhas observadas.</w:t>
      </w:r>
    </w:p>
    <w:p w:rsidR="006F0AF7" w:rsidRPr="00EB3286" w:rsidRDefault="006F0AF7" w:rsidP="0098597C">
      <w:pPr>
        <w:pStyle w:val="Ttulo2"/>
        <w:numPr>
          <w:ilvl w:val="0"/>
          <w:numId w:val="0"/>
        </w:numPr>
      </w:pPr>
    </w:p>
    <w:p w:rsidR="006F0AF7" w:rsidRPr="00EB3286" w:rsidRDefault="006F0AF7" w:rsidP="0098597C">
      <w:pPr>
        <w:pStyle w:val="Ttulo2"/>
        <w:ind w:left="0" w:firstLine="0"/>
      </w:pPr>
      <w:r w:rsidRPr="00EB3286">
        <w:t>Rejeitar todo e qualquer serviço inadequado, incompleto ou não especificado e estipular prazo para sua retificação.</w:t>
      </w:r>
    </w:p>
    <w:p w:rsidR="006F0AF7" w:rsidRPr="00EB3286" w:rsidRDefault="006F0AF7" w:rsidP="0098597C">
      <w:pPr>
        <w:pStyle w:val="Ttulo2"/>
        <w:numPr>
          <w:ilvl w:val="0"/>
          <w:numId w:val="0"/>
        </w:numPr>
      </w:pPr>
    </w:p>
    <w:p w:rsidR="006F0AF7" w:rsidRDefault="006F0AF7" w:rsidP="0098597C">
      <w:pPr>
        <w:pStyle w:val="Ttulo2"/>
        <w:ind w:left="0" w:firstLine="0"/>
      </w:pPr>
      <w:r w:rsidRPr="00EB3286">
        <w:t>Emitir parecer para liberação das faturas, e receber as obras e serviços contratados.</w:t>
      </w:r>
    </w:p>
    <w:p w:rsidR="00F75BF9" w:rsidRPr="00F75BF9" w:rsidRDefault="00F75BF9" w:rsidP="0098597C"/>
    <w:p w:rsidR="0098597C" w:rsidRDefault="0098597C" w:rsidP="0098597C">
      <w:pPr>
        <w:pStyle w:val="Ttulo2"/>
        <w:ind w:left="0" w:firstLine="0"/>
      </w:pPr>
      <w:r>
        <w:t>Efetuar o pagamento no prazo previsto no contrato.</w:t>
      </w:r>
    </w:p>
    <w:p w:rsidR="007D1D99" w:rsidRDefault="007D1D99" w:rsidP="007D1D99"/>
    <w:p w:rsidR="00AE5F29" w:rsidRDefault="00AE5F29" w:rsidP="007D1D99"/>
    <w:p w:rsidR="00AE5F29" w:rsidRDefault="00AE5F29" w:rsidP="007D1D99"/>
    <w:p w:rsidR="0077553A" w:rsidRPr="007D1D99" w:rsidRDefault="0077553A" w:rsidP="007D1D99"/>
    <w:p w:rsidR="0003097F" w:rsidRPr="00EB3286" w:rsidRDefault="0003097F" w:rsidP="007A18DB">
      <w:pPr>
        <w:pStyle w:val="Ttulo1"/>
      </w:pPr>
      <w:bookmarkStart w:id="50" w:name="_Toc505002297"/>
      <w:r w:rsidRPr="00EB3286">
        <w:t>CONDIÇÕES GERAIS</w:t>
      </w:r>
      <w:bookmarkEnd w:id="50"/>
    </w:p>
    <w:p w:rsidR="001138A3" w:rsidRDefault="001138A3" w:rsidP="0029223A"/>
    <w:p w:rsidR="00C5160E" w:rsidRDefault="00C5160E" w:rsidP="00C5160E">
      <w:pPr>
        <w:pStyle w:val="Ttulo2"/>
        <w:ind w:left="0" w:firstLine="0"/>
      </w:pPr>
      <w:r w:rsidRPr="00CC0DF3">
        <w:t xml:space="preserve">Os resultados dos serviços, incluindo os desenhos originais e as memórias de cálculo, as informações obtidas e os métodos desenvolvidos no contexto dos serviços, serão de propriedade da </w:t>
      </w:r>
      <w:r>
        <w:t>C</w:t>
      </w:r>
      <w:r w:rsidR="004F3477">
        <w:t>ODEVASF</w:t>
      </w:r>
      <w:r w:rsidRPr="00CC0DF3">
        <w:t>, e seu uso por terceiros só se realizará por expressa autorização desta.</w:t>
      </w:r>
    </w:p>
    <w:p w:rsidR="00C5160E" w:rsidRDefault="00C5160E" w:rsidP="00C5160E">
      <w:pPr>
        <w:pStyle w:val="Ttulo2"/>
        <w:numPr>
          <w:ilvl w:val="0"/>
          <w:numId w:val="0"/>
        </w:numPr>
      </w:pPr>
    </w:p>
    <w:p w:rsidR="0003097F" w:rsidRPr="00EB3286" w:rsidRDefault="0003097F" w:rsidP="00C5160E">
      <w:pPr>
        <w:pStyle w:val="Ttulo2"/>
        <w:ind w:left="0" w:firstLine="0"/>
      </w:pPr>
      <w:r w:rsidRPr="00EB3286">
        <w:lastRenderedPageBreak/>
        <w:t>Este</w:t>
      </w:r>
      <w:r w:rsidR="007370D9">
        <w:t xml:space="preserve"> Termo</w:t>
      </w:r>
      <w:r w:rsidRPr="00EB3286">
        <w:t xml:space="preserve"> de Referência e seus anexos farão parte integrante do contrato a ser firmado com a </w:t>
      </w:r>
      <w:r w:rsidR="0098597C">
        <w:t>CONTRATADA</w:t>
      </w:r>
      <w:r w:rsidRPr="00EB3286">
        <w:t>, independente de transições.</w:t>
      </w:r>
    </w:p>
    <w:p w:rsidR="003A4B68" w:rsidRPr="003A4B68" w:rsidRDefault="003A4B68" w:rsidP="003A4B68"/>
    <w:p w:rsidR="006F1114" w:rsidRDefault="006F1114" w:rsidP="0003097F">
      <w:pPr>
        <w:rPr>
          <w:szCs w:val="20"/>
        </w:rPr>
      </w:pPr>
    </w:p>
    <w:p w:rsidR="00BD2928" w:rsidRPr="00726CF9" w:rsidRDefault="00BD2928" w:rsidP="007A18DB">
      <w:pPr>
        <w:pStyle w:val="Ttulo1"/>
      </w:pPr>
      <w:bookmarkStart w:id="51" w:name="_Ref441139391"/>
      <w:bookmarkStart w:id="52" w:name="_Toc505002298"/>
      <w:r w:rsidRPr="00726CF9">
        <w:t>ANEXOS</w:t>
      </w:r>
      <w:bookmarkEnd w:id="51"/>
      <w:bookmarkEnd w:id="52"/>
    </w:p>
    <w:p w:rsidR="00797B58" w:rsidRPr="003A4B68" w:rsidRDefault="00797B58" w:rsidP="00797B58">
      <w:pPr>
        <w:rPr>
          <w:szCs w:val="20"/>
        </w:rPr>
      </w:pPr>
      <w:r w:rsidRPr="003A4B68">
        <w:rPr>
          <w:szCs w:val="20"/>
        </w:rPr>
        <w:t>São ainda, docu</w:t>
      </w:r>
      <w:r w:rsidR="007370D9" w:rsidRPr="003A4B68">
        <w:rPr>
          <w:szCs w:val="20"/>
        </w:rPr>
        <w:t>mentos integrantes deste Termo</w:t>
      </w:r>
      <w:r w:rsidRPr="003A4B68">
        <w:rPr>
          <w:szCs w:val="20"/>
        </w:rPr>
        <w:t xml:space="preserve"> de Referência, CD-ROM contendo:</w:t>
      </w:r>
    </w:p>
    <w:p w:rsidR="00F14B55" w:rsidRPr="00F14B55" w:rsidRDefault="00F14B55" w:rsidP="00F14B55">
      <w:pPr>
        <w:ind w:right="-1"/>
        <w:jc w:val="left"/>
        <w:rPr>
          <w:bCs/>
          <w:sz w:val="24"/>
        </w:rPr>
      </w:pPr>
      <w:r w:rsidRPr="00F14B55">
        <w:rPr>
          <w:szCs w:val="20"/>
        </w:rPr>
        <w:t xml:space="preserve">- </w:t>
      </w:r>
      <w:r w:rsidRPr="00F14B55">
        <w:rPr>
          <w:bCs/>
          <w:sz w:val="24"/>
        </w:rPr>
        <w:t>ORÇAMENTO ESTIMATIVO DE REFERÊNCIA</w:t>
      </w:r>
    </w:p>
    <w:p w:rsidR="00F14B55" w:rsidRPr="00F14B55" w:rsidRDefault="00F14B55" w:rsidP="00F14B55">
      <w:pPr>
        <w:ind w:right="-1"/>
        <w:jc w:val="left"/>
        <w:rPr>
          <w:sz w:val="24"/>
        </w:rPr>
      </w:pPr>
      <w:r>
        <w:rPr>
          <w:bCs/>
          <w:sz w:val="24"/>
        </w:rPr>
        <w:t xml:space="preserve">- </w:t>
      </w:r>
      <w:r w:rsidRPr="00F14B55">
        <w:rPr>
          <w:bCs/>
          <w:sz w:val="24"/>
        </w:rPr>
        <w:t>MODELOS DE FORMULÁRIOS - PROPOSTA TÉCNICA</w:t>
      </w:r>
    </w:p>
    <w:p w:rsidR="00F14B55" w:rsidRPr="00F14B55" w:rsidRDefault="00F14B55" w:rsidP="00F14B55">
      <w:pPr>
        <w:ind w:right="-1"/>
        <w:jc w:val="left"/>
        <w:rPr>
          <w:bCs/>
          <w:sz w:val="24"/>
        </w:rPr>
      </w:pPr>
      <w:r>
        <w:rPr>
          <w:bCs/>
          <w:sz w:val="24"/>
        </w:rPr>
        <w:t xml:space="preserve">- </w:t>
      </w:r>
      <w:r w:rsidRPr="00F14B55">
        <w:rPr>
          <w:bCs/>
          <w:sz w:val="24"/>
        </w:rPr>
        <w:t>MODELOS DE FORMULÁRIOS - PROPOSTA FINANCEIRA</w:t>
      </w:r>
    </w:p>
    <w:p w:rsidR="00F14B55" w:rsidRDefault="00F14B55" w:rsidP="00F14B55">
      <w:pPr>
        <w:ind w:right="-1"/>
        <w:jc w:val="left"/>
        <w:rPr>
          <w:bCs/>
          <w:sz w:val="24"/>
        </w:rPr>
      </w:pPr>
      <w:r>
        <w:rPr>
          <w:bCs/>
          <w:sz w:val="24"/>
        </w:rPr>
        <w:t xml:space="preserve">- </w:t>
      </w:r>
      <w:r w:rsidRPr="00F14B55">
        <w:rPr>
          <w:bCs/>
          <w:sz w:val="24"/>
        </w:rPr>
        <w:t>MODELO DE FORMULÁRIO – ORDEM DE SERVIÇO</w:t>
      </w:r>
    </w:p>
    <w:p w:rsidR="00044EFF" w:rsidRPr="00F14B55" w:rsidRDefault="00044EFF" w:rsidP="00F14B55">
      <w:pPr>
        <w:ind w:right="-1"/>
        <w:jc w:val="left"/>
        <w:rPr>
          <w:bCs/>
          <w:sz w:val="24"/>
        </w:rPr>
      </w:pPr>
      <w:r>
        <w:rPr>
          <w:bCs/>
          <w:sz w:val="24"/>
        </w:rPr>
        <w:t xml:space="preserve">- </w:t>
      </w:r>
      <w:r w:rsidRPr="00044EFF">
        <w:rPr>
          <w:bCs/>
          <w:sz w:val="24"/>
        </w:rPr>
        <w:t>TABELA DE PROFISSIONAIS DE ENGENHARIA CONSULTIVA</w:t>
      </w:r>
    </w:p>
    <w:p w:rsidR="00F14B55" w:rsidRDefault="00F14B55" w:rsidP="00F14B55">
      <w:pPr>
        <w:ind w:right="-1"/>
        <w:jc w:val="left"/>
        <w:rPr>
          <w:bCs/>
          <w:sz w:val="24"/>
        </w:rPr>
      </w:pPr>
    </w:p>
    <w:p w:rsidR="00907BE8" w:rsidRPr="00F14B55" w:rsidRDefault="00907BE8" w:rsidP="00F14B55">
      <w:pPr>
        <w:ind w:right="-1"/>
        <w:jc w:val="left"/>
        <w:rPr>
          <w:bCs/>
          <w:sz w:val="24"/>
        </w:rPr>
      </w:pPr>
    </w:p>
    <w:p w:rsidR="00F14B55" w:rsidRDefault="00F14B55">
      <w:pPr>
        <w:spacing w:after="200" w:line="276" w:lineRule="auto"/>
        <w:jc w:val="left"/>
        <w:rPr>
          <w:szCs w:val="20"/>
        </w:rPr>
      </w:pPr>
    </w:p>
    <w:p w:rsidR="00F14B55" w:rsidRDefault="00F14B55">
      <w:pPr>
        <w:spacing w:after="200" w:line="276" w:lineRule="auto"/>
        <w:jc w:val="left"/>
        <w:rPr>
          <w:szCs w:val="20"/>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534C17" w:rsidRDefault="00534C17"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jc w:val="center"/>
        <w:rPr>
          <w:b/>
          <w:sz w:val="24"/>
        </w:rPr>
      </w:pPr>
      <w:r>
        <w:rPr>
          <w:b/>
          <w:sz w:val="24"/>
        </w:rPr>
        <w:t>ANEXO I</w:t>
      </w:r>
    </w:p>
    <w:p w:rsidR="00F14B55" w:rsidRDefault="00F14B55" w:rsidP="00F14B55">
      <w:pPr>
        <w:ind w:right="-1"/>
        <w:jc w:val="center"/>
        <w:rPr>
          <w:b/>
          <w:sz w:val="24"/>
        </w:rPr>
      </w:pPr>
    </w:p>
    <w:p w:rsidR="00F14B55" w:rsidRDefault="00F14B55" w:rsidP="00F14B55">
      <w:pPr>
        <w:ind w:right="-1"/>
        <w:jc w:val="center"/>
        <w:rPr>
          <w:b/>
          <w:bCs/>
          <w:sz w:val="24"/>
        </w:rPr>
      </w:pPr>
      <w:r>
        <w:rPr>
          <w:b/>
          <w:bCs/>
          <w:sz w:val="24"/>
        </w:rPr>
        <w:t>ORÇAMENTO ESTIMATIVO DE REFERÊNCIA</w:t>
      </w:r>
    </w:p>
    <w:p w:rsidR="0021327F" w:rsidRDefault="0021327F" w:rsidP="00F14B55">
      <w:pPr>
        <w:ind w:right="-1"/>
        <w:jc w:val="center"/>
        <w:rPr>
          <w:b/>
          <w:bCs/>
          <w:sz w:val="24"/>
        </w:rPr>
      </w:pPr>
    </w:p>
    <w:p w:rsidR="0021327F" w:rsidRDefault="0021327F" w:rsidP="00F14B55">
      <w:pPr>
        <w:ind w:right="-1"/>
        <w:jc w:val="center"/>
        <w:rPr>
          <w:b/>
          <w:bCs/>
          <w:sz w:val="24"/>
        </w:rPr>
      </w:pPr>
    </w:p>
    <w:p w:rsidR="0021327F" w:rsidRDefault="0021327F" w:rsidP="00F14B55">
      <w:pPr>
        <w:ind w:right="-1"/>
        <w:jc w:val="center"/>
        <w:rPr>
          <w:b/>
          <w:sz w:val="24"/>
        </w:rPr>
      </w:pPr>
      <w:r>
        <w:rPr>
          <w:b/>
          <w:bCs/>
          <w:sz w:val="24"/>
        </w:rPr>
        <w:t>(Constante às folhas 612 a 620)</w:t>
      </w:r>
    </w:p>
    <w:p w:rsidR="0021327F" w:rsidRDefault="00F14B55" w:rsidP="00F14B55">
      <w:pPr>
        <w:ind w:right="-1"/>
        <w:rPr>
          <w:b/>
          <w:sz w:val="24"/>
        </w:rPr>
      </w:pPr>
      <w:r>
        <w:rPr>
          <w:b/>
          <w:sz w:val="24"/>
        </w:rPr>
        <w:br w:type="page"/>
      </w:r>
    </w:p>
    <w:p w:rsidR="0021327F" w:rsidRDefault="0021327F" w:rsidP="00F14B55">
      <w:pPr>
        <w:ind w:right="-1"/>
        <w:rPr>
          <w:b/>
          <w:sz w:val="24"/>
        </w:rPr>
      </w:pPr>
    </w:p>
    <w:p w:rsidR="0021327F" w:rsidRDefault="0021327F" w:rsidP="00F14B55">
      <w:pPr>
        <w:ind w:right="-1"/>
        <w:rPr>
          <w:b/>
          <w:sz w:val="24"/>
        </w:rPr>
      </w:pPr>
    </w:p>
    <w:p w:rsidR="0021327F" w:rsidRDefault="0021327F"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7704FA" w:rsidRDefault="007704FA" w:rsidP="00F14B55">
      <w:pPr>
        <w:ind w:right="-1"/>
        <w:rPr>
          <w:sz w:val="24"/>
        </w:rPr>
      </w:pPr>
    </w:p>
    <w:p w:rsidR="007704FA" w:rsidRDefault="007704FA" w:rsidP="00F14B55">
      <w:pPr>
        <w:ind w:right="-1"/>
        <w:rPr>
          <w:sz w:val="24"/>
        </w:rPr>
      </w:pPr>
    </w:p>
    <w:p w:rsidR="007704FA" w:rsidRDefault="007704FA" w:rsidP="00F14B55">
      <w:pPr>
        <w:ind w:right="-1"/>
        <w:rPr>
          <w:sz w:val="24"/>
        </w:rPr>
      </w:pPr>
    </w:p>
    <w:p w:rsidR="007704FA" w:rsidRDefault="007704FA" w:rsidP="00F14B55">
      <w:pPr>
        <w:ind w:right="-1"/>
        <w:rPr>
          <w:sz w:val="24"/>
        </w:rPr>
      </w:pPr>
    </w:p>
    <w:p w:rsidR="007704FA" w:rsidRDefault="007704FA"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jc w:val="center"/>
        <w:rPr>
          <w:b/>
          <w:sz w:val="24"/>
        </w:rPr>
      </w:pPr>
      <w:r>
        <w:rPr>
          <w:b/>
          <w:sz w:val="24"/>
        </w:rPr>
        <w:t>ANEXO II</w:t>
      </w:r>
    </w:p>
    <w:p w:rsidR="00F14B55" w:rsidRDefault="00F14B55" w:rsidP="00F14B55">
      <w:pPr>
        <w:ind w:right="-1"/>
        <w:jc w:val="center"/>
        <w:rPr>
          <w:b/>
          <w:sz w:val="24"/>
        </w:rPr>
      </w:pPr>
    </w:p>
    <w:p w:rsidR="00F14B55" w:rsidRDefault="00F14B55" w:rsidP="00F14B55">
      <w:pPr>
        <w:ind w:right="-1"/>
        <w:jc w:val="center"/>
        <w:rPr>
          <w:b/>
          <w:sz w:val="24"/>
        </w:rPr>
      </w:pPr>
      <w:r>
        <w:rPr>
          <w:b/>
          <w:bCs/>
          <w:sz w:val="24"/>
        </w:rPr>
        <w:t>MODELOS DE FORMULÁRIOS - PROPOSTA TÉCNICA</w:t>
      </w:r>
    </w:p>
    <w:p w:rsidR="00F14B55" w:rsidRDefault="00F14B55" w:rsidP="00F14B55">
      <w:pPr>
        <w:ind w:right="-1"/>
        <w:rPr>
          <w:b/>
          <w:sz w:val="24"/>
        </w:rPr>
      </w:pPr>
    </w:p>
    <w:p w:rsidR="00F14B55" w:rsidRDefault="00F14B55" w:rsidP="00F14B55">
      <w:pPr>
        <w:ind w:right="-1"/>
        <w:rPr>
          <w:b/>
          <w:sz w:val="24"/>
        </w:rPr>
      </w:pPr>
    </w:p>
    <w:p w:rsidR="00F14B55" w:rsidRDefault="00F14B55" w:rsidP="00F14B55">
      <w:pPr>
        <w:ind w:right="-1"/>
        <w:rPr>
          <w:b/>
          <w:sz w:val="24"/>
        </w:rPr>
      </w:pPr>
    </w:p>
    <w:p w:rsidR="00F14B55" w:rsidRDefault="00F14B55" w:rsidP="00F14B55">
      <w:pPr>
        <w:ind w:right="-1"/>
        <w:rPr>
          <w:b/>
          <w:sz w:val="24"/>
        </w:rPr>
      </w:pPr>
    </w:p>
    <w:p w:rsidR="00F14B55" w:rsidRDefault="00F14B55" w:rsidP="00F14B55">
      <w:pPr>
        <w:ind w:right="-1"/>
        <w:rPr>
          <w:b/>
          <w:sz w:val="24"/>
        </w:rPr>
      </w:pPr>
    </w:p>
    <w:p w:rsidR="00F14B55" w:rsidRDefault="00F14B55" w:rsidP="00F14B55">
      <w:pPr>
        <w:ind w:right="-1"/>
        <w:rPr>
          <w:b/>
          <w:sz w:val="24"/>
        </w:rPr>
      </w:pPr>
    </w:p>
    <w:p w:rsidR="00EC0AAC" w:rsidRDefault="00F14B55" w:rsidP="00F14B55">
      <w:pPr>
        <w:ind w:right="-1"/>
        <w:jc w:val="center"/>
        <w:rPr>
          <w:b/>
          <w:sz w:val="24"/>
        </w:rPr>
      </w:pPr>
      <w:r>
        <w:rPr>
          <w:b/>
          <w:sz w:val="24"/>
        </w:rPr>
        <w:br w:type="page"/>
      </w:r>
      <w:bookmarkStart w:id="53" w:name="_Toc417735647"/>
    </w:p>
    <w:p w:rsidR="00EC0AAC" w:rsidRDefault="00EC0AAC" w:rsidP="00F14B55">
      <w:pPr>
        <w:ind w:right="-1"/>
        <w:jc w:val="center"/>
        <w:rPr>
          <w:b/>
          <w:sz w:val="24"/>
        </w:rPr>
      </w:pPr>
    </w:p>
    <w:p w:rsidR="00EC0AAC" w:rsidRDefault="00EC0AAC" w:rsidP="00F14B55">
      <w:pPr>
        <w:ind w:right="-1"/>
        <w:jc w:val="center"/>
        <w:rPr>
          <w:b/>
          <w:sz w:val="24"/>
        </w:rPr>
      </w:pPr>
    </w:p>
    <w:p w:rsidR="00F14B55" w:rsidRDefault="00F14B55" w:rsidP="00F14B55">
      <w:pPr>
        <w:ind w:right="-1"/>
        <w:jc w:val="center"/>
        <w:rPr>
          <w:b/>
          <w:bCs/>
          <w:sz w:val="24"/>
          <w:u w:val="single"/>
        </w:rPr>
      </w:pPr>
      <w:r>
        <w:rPr>
          <w:b/>
          <w:bCs/>
          <w:sz w:val="24"/>
          <w:u w:val="single"/>
        </w:rPr>
        <w:t>I.  Modelo de Apresentação da Proposta Técnica</w:t>
      </w:r>
      <w:bookmarkEnd w:id="53"/>
    </w:p>
    <w:p w:rsidR="00F14B55" w:rsidRDefault="00F14B55" w:rsidP="00F14B55">
      <w:pPr>
        <w:rPr>
          <w:rFonts w:ascii="Times New Roman Bold" w:hAnsi="Times New Roman Bold"/>
          <w:b/>
          <w:smallCaps/>
          <w:sz w:val="28"/>
          <w:szCs w:val="20"/>
        </w:rPr>
      </w:pPr>
    </w:p>
    <w:p w:rsidR="00F14B55" w:rsidRDefault="00F14B55" w:rsidP="00F14B55">
      <w:pPr>
        <w:rPr>
          <w:rFonts w:ascii="Times New Roman" w:hAnsi="Times New Roman"/>
        </w:rPr>
      </w:pPr>
      <w:r>
        <w:tab/>
      </w:r>
      <w:r>
        <w:tab/>
      </w:r>
      <w:r>
        <w:tab/>
      </w:r>
      <w:r>
        <w:tab/>
      </w:r>
      <w:r>
        <w:tab/>
      </w:r>
      <w:r>
        <w:tab/>
      </w:r>
      <w:r>
        <w:tab/>
      </w:r>
      <w:r>
        <w:tab/>
      </w:r>
      <w:r>
        <w:tab/>
        <w:t>[</w:t>
      </w:r>
      <w:r>
        <w:rPr>
          <w:i/>
        </w:rPr>
        <w:t>Local, Data</w:t>
      </w:r>
      <w:r>
        <w:t>]</w:t>
      </w:r>
    </w:p>
    <w:p w:rsidR="00F14B55" w:rsidRDefault="00F14B55" w:rsidP="00F14B55"/>
    <w:p w:rsidR="00F14B55" w:rsidRDefault="00F14B55" w:rsidP="00F14B55">
      <w:pPr>
        <w:ind w:firstLine="720"/>
      </w:pPr>
      <w:proofErr w:type="gramStart"/>
      <w:r>
        <w:t>Ao:</w:t>
      </w:r>
      <w:r>
        <w:tab/>
      </w:r>
      <w:proofErr w:type="gramEnd"/>
      <w:r>
        <w:t>[</w:t>
      </w:r>
      <w:r>
        <w:rPr>
          <w:i/>
        </w:rPr>
        <w:t>Nome e endereço</w:t>
      </w:r>
      <w:r>
        <w:t>]</w:t>
      </w:r>
    </w:p>
    <w:p w:rsidR="00F14B55" w:rsidRDefault="00F14B55" w:rsidP="00F14B55"/>
    <w:p w:rsidR="00F14B55" w:rsidRDefault="00F14B55" w:rsidP="00F14B55">
      <w:pPr>
        <w:ind w:firstLine="720"/>
      </w:pPr>
      <w:r>
        <w:t>Prezados Senhores,</w:t>
      </w:r>
    </w:p>
    <w:p w:rsidR="00F14B55" w:rsidRDefault="00F14B55" w:rsidP="00F14B55"/>
    <w:p w:rsidR="00F14B55" w:rsidRDefault="00F14B55" w:rsidP="00F14B55">
      <w:r>
        <w:tab/>
        <w:t>A empresa infra-assinada oferece seus serviços de consultoria para [</w:t>
      </w:r>
      <w:r>
        <w:rPr>
          <w:i/>
        </w:rPr>
        <w:t>Título dos serviços de consultoria</w:t>
      </w:r>
      <w:r>
        <w:t>] de acordo com a Solicitação de Proposta datada de [</w:t>
      </w:r>
      <w:r>
        <w:rPr>
          <w:i/>
        </w:rPr>
        <w:t>Data</w:t>
      </w:r>
      <w:r>
        <w:t>] e nossa Proposta. A Proposta compreende tanto a proposta técnica como a proposta financeira</w:t>
      </w:r>
      <w:r>
        <w:rPr>
          <w:sz w:val="18"/>
        </w:rPr>
        <w:t xml:space="preserve"> </w:t>
      </w:r>
      <w:r>
        <w:t>lacrada em envelope separado</w:t>
      </w:r>
      <w:r>
        <w:rPr>
          <w:sz w:val="18"/>
        </w:rPr>
        <w:t>.</w:t>
      </w:r>
    </w:p>
    <w:p w:rsidR="00F14B55" w:rsidRDefault="00F14B55" w:rsidP="00F14B55"/>
    <w:p w:rsidR="00F14B55" w:rsidRDefault="00F14B55" w:rsidP="00F14B55">
      <w:r>
        <w:tab/>
        <w:t xml:space="preserve">Na hipótese </w:t>
      </w:r>
      <w:proofErr w:type="gramStart"/>
      <w:r>
        <w:t>das</w:t>
      </w:r>
      <w:proofErr w:type="gramEnd"/>
      <w:r>
        <w:t xml:space="preserve"> negociações serem realizadas durante o prazo de validade desta Proposta, i.e., até o dia [</w:t>
      </w:r>
      <w:r>
        <w:rPr>
          <w:i/>
        </w:rPr>
        <w:t>Data</w:t>
      </w:r>
      <w:r>
        <w:t xml:space="preserve">], comprometemo-nos a negociar com base na equipe e nos serviços propostos.  A Proposta que ora se apresenta obriga nossa empresa e está sujeita às modificações que resultarem das negociações do Contrato. </w:t>
      </w:r>
    </w:p>
    <w:p w:rsidR="00F14B55" w:rsidRDefault="00F14B55" w:rsidP="00F14B55"/>
    <w:p w:rsidR="00F14B55" w:rsidRDefault="00F14B55" w:rsidP="00F14B55">
      <w:r>
        <w:tab/>
        <w:t xml:space="preserve">Estamos cientes de que Vs. Sas. </w:t>
      </w:r>
      <w:proofErr w:type="gramStart"/>
      <w:r>
        <w:t>não</w:t>
      </w:r>
      <w:proofErr w:type="gramEnd"/>
      <w:r>
        <w:t xml:space="preserve"> se obrigam a aceitar qualquer Proposta recebida. </w:t>
      </w:r>
    </w:p>
    <w:p w:rsidR="00F14B55" w:rsidRDefault="00F14B55" w:rsidP="00F14B55"/>
    <w:p w:rsidR="00F14B55" w:rsidRDefault="00F14B55" w:rsidP="00F14B55">
      <w:r>
        <w:tab/>
      </w:r>
      <w:r>
        <w:tab/>
      </w:r>
      <w:r>
        <w:tab/>
      </w:r>
      <w:r>
        <w:tab/>
      </w:r>
      <w:r>
        <w:tab/>
      </w:r>
      <w:r>
        <w:tab/>
        <w:t xml:space="preserve">Atenciosamente, </w:t>
      </w:r>
    </w:p>
    <w:p w:rsidR="00F14B55" w:rsidRDefault="00F14B55" w:rsidP="00F14B55"/>
    <w:p w:rsidR="00F14B55" w:rsidRDefault="00F14B55" w:rsidP="00F14B55"/>
    <w:p w:rsidR="00F14B55" w:rsidRDefault="00F14B55" w:rsidP="00F14B55"/>
    <w:p w:rsidR="00F14B55" w:rsidRDefault="00F14B55" w:rsidP="00F14B55">
      <w:r>
        <w:tab/>
      </w:r>
      <w:r>
        <w:tab/>
      </w:r>
      <w:r>
        <w:tab/>
      </w:r>
      <w:r>
        <w:tab/>
      </w:r>
      <w:r>
        <w:tab/>
      </w:r>
      <w:r>
        <w:tab/>
        <w:t>Assinatura Autorizada:</w:t>
      </w:r>
    </w:p>
    <w:p w:rsidR="00F14B55" w:rsidRDefault="00F14B55" w:rsidP="00F14B55">
      <w:r>
        <w:tab/>
      </w:r>
      <w:r>
        <w:tab/>
      </w:r>
      <w:r>
        <w:tab/>
      </w:r>
      <w:r>
        <w:tab/>
      </w:r>
      <w:r>
        <w:tab/>
      </w:r>
      <w:r>
        <w:tab/>
        <w:t>Nome e Cargo do Signatário:</w:t>
      </w:r>
    </w:p>
    <w:p w:rsidR="00F14B55" w:rsidRDefault="00F14B55" w:rsidP="00F14B55">
      <w:r>
        <w:tab/>
      </w:r>
      <w:r>
        <w:tab/>
      </w:r>
      <w:r>
        <w:tab/>
      </w:r>
      <w:r>
        <w:tab/>
      </w:r>
      <w:r>
        <w:tab/>
      </w:r>
      <w:r>
        <w:tab/>
        <w:t>Nome da Empresa:</w:t>
      </w:r>
    </w:p>
    <w:p w:rsidR="00F14B55" w:rsidRDefault="00F14B55" w:rsidP="00F14B55">
      <w:pPr>
        <w:rPr>
          <w:sz w:val="28"/>
        </w:rPr>
      </w:pPr>
      <w:r>
        <w:tab/>
      </w:r>
      <w:r>
        <w:tab/>
      </w:r>
      <w:r>
        <w:tab/>
      </w:r>
      <w:r>
        <w:tab/>
      </w:r>
      <w:r>
        <w:tab/>
      </w:r>
      <w:r>
        <w:tab/>
        <w:t>Endereço</w:t>
      </w:r>
      <w:r>
        <w:rPr>
          <w:sz w:val="28"/>
        </w:rPr>
        <w:t>:</w:t>
      </w:r>
    </w:p>
    <w:p w:rsidR="00EC0AAC" w:rsidRDefault="00F14B55" w:rsidP="00F14B55">
      <w:pPr>
        <w:ind w:right="-1"/>
        <w:jc w:val="center"/>
        <w:rPr>
          <w:lang w:val="es-ES"/>
        </w:rPr>
      </w:pPr>
      <w:r>
        <w:rPr>
          <w:lang w:val="es-ES"/>
        </w:rPr>
        <w:br w:type="page"/>
      </w:r>
      <w:bookmarkStart w:id="54" w:name="_Toc417735648"/>
    </w:p>
    <w:p w:rsidR="00EC0AAC" w:rsidRDefault="00EC0AAC" w:rsidP="00F14B55">
      <w:pPr>
        <w:ind w:right="-1"/>
        <w:jc w:val="center"/>
        <w:rPr>
          <w:lang w:val="es-ES"/>
        </w:rPr>
      </w:pPr>
    </w:p>
    <w:p w:rsidR="00EC0AAC" w:rsidRDefault="00EC0AAC" w:rsidP="00F14B55">
      <w:pPr>
        <w:ind w:right="-1"/>
        <w:jc w:val="center"/>
        <w:rPr>
          <w:lang w:val="es-ES"/>
        </w:rPr>
      </w:pPr>
    </w:p>
    <w:p w:rsidR="00F14B55" w:rsidRDefault="00F14B55" w:rsidP="00F14B55">
      <w:pPr>
        <w:ind w:right="-1"/>
        <w:jc w:val="center"/>
        <w:rPr>
          <w:b/>
          <w:bCs/>
          <w:sz w:val="24"/>
          <w:u w:val="single"/>
        </w:rPr>
      </w:pPr>
      <w:r>
        <w:rPr>
          <w:b/>
          <w:bCs/>
          <w:sz w:val="24"/>
          <w:u w:val="single"/>
        </w:rPr>
        <w:t>II</w:t>
      </w:r>
      <w:proofErr w:type="gramStart"/>
      <w:r>
        <w:rPr>
          <w:b/>
          <w:bCs/>
          <w:sz w:val="24"/>
          <w:u w:val="single"/>
        </w:rPr>
        <w:t>.  Experiência</w:t>
      </w:r>
      <w:proofErr w:type="gramEnd"/>
      <w:r>
        <w:rPr>
          <w:b/>
          <w:bCs/>
          <w:sz w:val="24"/>
          <w:u w:val="single"/>
        </w:rPr>
        <w:t xml:space="preserve"> da Empresa</w:t>
      </w:r>
      <w:bookmarkEnd w:id="54"/>
    </w:p>
    <w:p w:rsidR="00F14B55" w:rsidRDefault="00F14B55" w:rsidP="00F14B55">
      <w:pPr>
        <w:jc w:val="center"/>
        <w:rPr>
          <w:rFonts w:ascii="Times New Roman Bold" w:hAnsi="Times New Roman Bold"/>
          <w:b/>
          <w:smallCaps/>
          <w:szCs w:val="20"/>
        </w:rPr>
      </w:pPr>
    </w:p>
    <w:p w:rsidR="00F14B55" w:rsidRDefault="00F14B55" w:rsidP="00F14B55">
      <w:pPr>
        <w:jc w:val="center"/>
        <w:rPr>
          <w:rFonts w:ascii="Times New Roman" w:hAnsi="Times New Roman"/>
          <w:sz w:val="26"/>
          <w:szCs w:val="26"/>
        </w:rPr>
      </w:pPr>
      <w:r>
        <w:rPr>
          <w:b/>
          <w:sz w:val="26"/>
          <w:szCs w:val="26"/>
        </w:rPr>
        <w:t>Serviços Relevantes Prestados que Melhor Ilustram as Qualificações</w:t>
      </w:r>
    </w:p>
    <w:p w:rsidR="00F14B55" w:rsidRDefault="00F14B55" w:rsidP="00F14B55">
      <w:pPr>
        <w:rPr>
          <w:sz w:val="26"/>
          <w:szCs w:val="26"/>
        </w:rPr>
      </w:pPr>
    </w:p>
    <w:p w:rsidR="00F14B55" w:rsidRDefault="00F14B55" w:rsidP="00F14B55">
      <w:pPr>
        <w:pStyle w:val="Recuodecorpodetexto"/>
        <w:ind w:left="0"/>
        <w:rPr>
          <w:sz w:val="24"/>
          <w:szCs w:val="20"/>
        </w:rPr>
      </w:pPr>
      <w:r>
        <w:t xml:space="preserve">Utilizando o modelo abaixo, fornecer informações a respeito de cada Serviço para a qual sua empresa/entidade foi contratada, com empresa individualmente ou </w:t>
      </w:r>
      <w:r w:rsidR="004F52A4">
        <w:t>como uma das principais empresa-</w:t>
      </w:r>
      <w:r>
        <w:t>membro de uma associação.</w:t>
      </w:r>
    </w:p>
    <w:p w:rsidR="00F14B55" w:rsidRDefault="00F14B55" w:rsidP="00F14B55"/>
    <w:tbl>
      <w:tblPr>
        <w:tblW w:w="0" w:type="auto"/>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2592"/>
        <w:gridCol w:w="3602"/>
        <w:gridCol w:w="2806"/>
      </w:tblGrid>
      <w:tr w:rsidR="00F14B55" w:rsidTr="00F14B55">
        <w:tc>
          <w:tcPr>
            <w:tcW w:w="6194" w:type="dxa"/>
            <w:gridSpan w:val="2"/>
            <w:tcBorders>
              <w:top w:val="double" w:sz="6" w:space="0" w:color="auto"/>
              <w:left w:val="double" w:sz="6" w:space="0" w:color="auto"/>
              <w:bottom w:val="single" w:sz="6" w:space="0" w:color="auto"/>
              <w:right w:val="single" w:sz="6" w:space="0" w:color="auto"/>
            </w:tcBorders>
          </w:tcPr>
          <w:p w:rsidR="00F14B55" w:rsidRDefault="00F14B55">
            <w:r>
              <w:t>Nome do Serviço:</w:t>
            </w:r>
          </w:p>
          <w:p w:rsidR="00F14B55" w:rsidRDefault="00F14B55"/>
          <w:p w:rsidR="00F14B55" w:rsidRDefault="00F14B55"/>
        </w:tc>
        <w:tc>
          <w:tcPr>
            <w:tcW w:w="2806" w:type="dxa"/>
            <w:tcBorders>
              <w:top w:val="double" w:sz="6" w:space="0" w:color="auto"/>
              <w:left w:val="single" w:sz="6" w:space="0" w:color="auto"/>
              <w:bottom w:val="single" w:sz="6" w:space="0" w:color="auto"/>
              <w:right w:val="double" w:sz="6" w:space="0" w:color="auto"/>
            </w:tcBorders>
            <w:hideMark/>
          </w:tcPr>
          <w:p w:rsidR="00F14B55" w:rsidRDefault="00F14B55">
            <w:r>
              <w:t>País:</w:t>
            </w:r>
          </w:p>
        </w:tc>
      </w:tr>
      <w:tr w:rsidR="00F14B55"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Default="00F14B55">
            <w:r>
              <w:t>Local no País:</w:t>
            </w:r>
          </w:p>
          <w:p w:rsidR="00F14B55" w:rsidRDefault="00F14B55"/>
          <w:p w:rsidR="00F14B55" w:rsidRDefault="00F14B55"/>
        </w:tc>
        <w:tc>
          <w:tcPr>
            <w:tcW w:w="2806" w:type="dxa"/>
            <w:tcBorders>
              <w:top w:val="single" w:sz="6" w:space="0" w:color="auto"/>
              <w:left w:val="single" w:sz="6" w:space="0" w:color="auto"/>
              <w:bottom w:val="single" w:sz="6" w:space="0" w:color="auto"/>
              <w:right w:val="double" w:sz="6" w:space="0" w:color="auto"/>
            </w:tcBorders>
            <w:hideMark/>
          </w:tcPr>
          <w:p w:rsidR="00F14B55" w:rsidRDefault="00F14B55" w:rsidP="00EC0AAC">
            <w:pPr>
              <w:jc w:val="left"/>
            </w:pPr>
            <w:r>
              <w:t>Equipe de Profissionais fornecido por sua Empresa/entidade</w:t>
            </w:r>
            <w:r w:rsidR="00E61D89">
              <w:t xml:space="preserve"> </w:t>
            </w:r>
            <w:r>
              <w:t>(perfil):</w:t>
            </w:r>
          </w:p>
          <w:p w:rsidR="00EC0AAC" w:rsidRDefault="00EC0AAC" w:rsidP="00EC0AAC">
            <w:pPr>
              <w:jc w:val="left"/>
            </w:pPr>
          </w:p>
          <w:p w:rsidR="00EC0AAC" w:rsidRDefault="00EC0AAC" w:rsidP="00EC0AAC">
            <w:pPr>
              <w:jc w:val="left"/>
            </w:pPr>
          </w:p>
        </w:tc>
      </w:tr>
      <w:tr w:rsidR="00F14B55"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Default="00F14B55">
            <w:r>
              <w:t>Nome do Cliente:</w:t>
            </w:r>
          </w:p>
          <w:p w:rsidR="00F14B55" w:rsidRDefault="00F14B55"/>
          <w:p w:rsidR="00F14B55" w:rsidRDefault="00F14B55"/>
        </w:tc>
        <w:tc>
          <w:tcPr>
            <w:tcW w:w="2806" w:type="dxa"/>
            <w:tcBorders>
              <w:top w:val="single" w:sz="6" w:space="0" w:color="auto"/>
              <w:left w:val="single" w:sz="6" w:space="0" w:color="auto"/>
              <w:bottom w:val="single" w:sz="6" w:space="0" w:color="auto"/>
              <w:right w:val="double" w:sz="6" w:space="0" w:color="auto"/>
            </w:tcBorders>
            <w:hideMark/>
          </w:tcPr>
          <w:p w:rsidR="00F14B55" w:rsidRDefault="00F14B55">
            <w:r>
              <w:t>N</w:t>
            </w:r>
            <w:r>
              <w:rPr>
                <w:u w:val="single"/>
                <w:vertAlign w:val="superscript"/>
              </w:rPr>
              <w:t>o</w:t>
            </w:r>
            <w:r>
              <w:t xml:space="preserve"> de membros da Equipe:</w:t>
            </w:r>
          </w:p>
        </w:tc>
      </w:tr>
      <w:tr w:rsidR="00F14B55"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Default="00F14B55">
            <w:r>
              <w:t>Endereço:</w:t>
            </w:r>
          </w:p>
          <w:p w:rsidR="00F14B55" w:rsidRDefault="00F14B55"/>
          <w:p w:rsidR="00F14B55" w:rsidRDefault="00F14B55"/>
          <w:p w:rsidR="00F14B55" w:rsidRDefault="00F14B55"/>
        </w:tc>
        <w:tc>
          <w:tcPr>
            <w:tcW w:w="2806" w:type="dxa"/>
            <w:tcBorders>
              <w:top w:val="single" w:sz="6" w:space="0" w:color="auto"/>
              <w:left w:val="single" w:sz="6" w:space="0" w:color="auto"/>
              <w:bottom w:val="single" w:sz="6" w:space="0" w:color="auto"/>
              <w:right w:val="double" w:sz="6" w:space="0" w:color="auto"/>
            </w:tcBorders>
            <w:hideMark/>
          </w:tcPr>
          <w:p w:rsidR="00F14B55" w:rsidRDefault="00F14B55">
            <w:r>
              <w:t>N</w:t>
            </w:r>
            <w:r>
              <w:rPr>
                <w:u w:val="single"/>
                <w:vertAlign w:val="superscript"/>
              </w:rPr>
              <w:t>o</w:t>
            </w:r>
            <w:r>
              <w:t xml:space="preserve"> de Pessoal/mês; duração do serviço:</w:t>
            </w:r>
          </w:p>
        </w:tc>
      </w:tr>
      <w:tr w:rsidR="00F14B55" w:rsidTr="00F14B55">
        <w:tc>
          <w:tcPr>
            <w:tcW w:w="2592" w:type="dxa"/>
            <w:tcBorders>
              <w:top w:val="single" w:sz="6" w:space="0" w:color="auto"/>
              <w:left w:val="double" w:sz="6" w:space="0" w:color="auto"/>
              <w:bottom w:val="single" w:sz="6" w:space="0" w:color="auto"/>
              <w:right w:val="single" w:sz="6" w:space="0" w:color="auto"/>
            </w:tcBorders>
          </w:tcPr>
          <w:p w:rsidR="00F14B55" w:rsidRDefault="00F14B55">
            <w:r>
              <w:t>Data de Início (Mês/ano):</w:t>
            </w:r>
          </w:p>
          <w:p w:rsidR="00F14B55" w:rsidRDefault="00F14B55"/>
          <w:p w:rsidR="00F14B55" w:rsidRDefault="00F14B55"/>
        </w:tc>
        <w:tc>
          <w:tcPr>
            <w:tcW w:w="3602" w:type="dxa"/>
            <w:tcBorders>
              <w:top w:val="single" w:sz="6" w:space="0" w:color="auto"/>
              <w:left w:val="single" w:sz="6" w:space="0" w:color="auto"/>
              <w:bottom w:val="single" w:sz="6" w:space="0" w:color="auto"/>
              <w:right w:val="single" w:sz="6" w:space="0" w:color="auto"/>
            </w:tcBorders>
            <w:hideMark/>
          </w:tcPr>
          <w:p w:rsidR="00F14B55" w:rsidRDefault="00F14B55">
            <w:r>
              <w:t>Data de Conclusão (Mês/ano):</w:t>
            </w:r>
          </w:p>
        </w:tc>
        <w:tc>
          <w:tcPr>
            <w:tcW w:w="2806" w:type="dxa"/>
            <w:tcBorders>
              <w:top w:val="single" w:sz="6" w:space="0" w:color="auto"/>
              <w:left w:val="single" w:sz="6" w:space="0" w:color="auto"/>
              <w:bottom w:val="single" w:sz="6" w:space="0" w:color="auto"/>
              <w:right w:val="double" w:sz="6" w:space="0" w:color="auto"/>
            </w:tcBorders>
            <w:hideMark/>
          </w:tcPr>
          <w:p w:rsidR="00F14B55" w:rsidRDefault="00F14B55">
            <w:r>
              <w:t xml:space="preserve">Valor aproximado dos Serviços (em </w:t>
            </w:r>
            <w:r w:rsidR="00E61D89">
              <w:t>R</w:t>
            </w:r>
            <w:r>
              <w:t>$):</w:t>
            </w:r>
          </w:p>
          <w:p w:rsidR="00EC0AAC" w:rsidRDefault="00EC0AAC"/>
          <w:p w:rsidR="00EC0AAC" w:rsidRDefault="00EC0AAC"/>
          <w:p w:rsidR="00EC0AAC" w:rsidRDefault="00EC0AAC"/>
        </w:tc>
      </w:tr>
      <w:tr w:rsidR="00F14B55"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Default="00F14B55">
            <w:r>
              <w:t xml:space="preserve">Nome </w:t>
            </w:r>
            <w:proofErr w:type="gramStart"/>
            <w:r>
              <w:t>da(</w:t>
            </w:r>
            <w:proofErr w:type="gramEnd"/>
            <w:r>
              <w:t>s) Consultora(s) Associada(s), se for o caso:</w:t>
            </w:r>
          </w:p>
          <w:p w:rsidR="00F14B55" w:rsidRDefault="00F14B55"/>
          <w:p w:rsidR="00F14B55" w:rsidRDefault="00F14B55"/>
          <w:p w:rsidR="00F14B55" w:rsidRDefault="00F14B55"/>
        </w:tc>
        <w:tc>
          <w:tcPr>
            <w:tcW w:w="2806" w:type="dxa"/>
            <w:tcBorders>
              <w:top w:val="single" w:sz="6" w:space="0" w:color="auto"/>
              <w:left w:val="single" w:sz="6" w:space="0" w:color="auto"/>
              <w:bottom w:val="single" w:sz="6" w:space="0" w:color="auto"/>
              <w:right w:val="double" w:sz="6" w:space="0" w:color="auto"/>
            </w:tcBorders>
            <w:hideMark/>
          </w:tcPr>
          <w:p w:rsidR="00F14B55" w:rsidRDefault="00F14B55">
            <w:r>
              <w:t>N</w:t>
            </w:r>
            <w:r>
              <w:rPr>
                <w:u w:val="single"/>
                <w:vertAlign w:val="superscript"/>
              </w:rPr>
              <w:t>o</w:t>
            </w:r>
            <w:r>
              <w:t xml:space="preserve"> de Meses da Equipe Técnica Fornecida pelas Consultoras Associadas:</w:t>
            </w:r>
          </w:p>
          <w:p w:rsidR="00EC0AAC" w:rsidRDefault="00EC0AAC"/>
          <w:p w:rsidR="00EC0AAC" w:rsidRDefault="00EC0AAC"/>
          <w:p w:rsidR="00EC0AAC" w:rsidRDefault="00EC0AAC"/>
        </w:tc>
      </w:tr>
      <w:tr w:rsidR="00F14B55" w:rsidTr="00F14B55">
        <w:tc>
          <w:tcPr>
            <w:tcW w:w="9000" w:type="dxa"/>
            <w:gridSpan w:val="3"/>
            <w:tcBorders>
              <w:top w:val="single" w:sz="6" w:space="0" w:color="auto"/>
              <w:left w:val="double" w:sz="6" w:space="0" w:color="auto"/>
              <w:bottom w:val="single" w:sz="6" w:space="0" w:color="auto"/>
              <w:right w:val="double" w:sz="6" w:space="0" w:color="auto"/>
            </w:tcBorders>
          </w:tcPr>
          <w:p w:rsidR="00F14B55" w:rsidRDefault="00F14B55">
            <w:r>
              <w:t>Nome do Responsável (Diretor do projeto/Coordenador, Líder da Equipe) e funções desempenhadas:</w:t>
            </w:r>
          </w:p>
          <w:p w:rsidR="00F14B55" w:rsidRDefault="00F14B55"/>
          <w:p w:rsidR="00F14B55" w:rsidRDefault="00F14B55"/>
        </w:tc>
      </w:tr>
      <w:tr w:rsidR="00F14B55" w:rsidTr="00F14B55">
        <w:tc>
          <w:tcPr>
            <w:tcW w:w="9000" w:type="dxa"/>
            <w:gridSpan w:val="3"/>
            <w:tcBorders>
              <w:top w:val="single" w:sz="6" w:space="0" w:color="auto"/>
              <w:left w:val="double" w:sz="6" w:space="0" w:color="auto"/>
              <w:bottom w:val="single" w:sz="6" w:space="0" w:color="auto"/>
              <w:right w:val="double" w:sz="6" w:space="0" w:color="auto"/>
            </w:tcBorders>
          </w:tcPr>
          <w:p w:rsidR="00F14B55" w:rsidRDefault="00F14B55">
            <w:r>
              <w:t>Descrição Narrativa do Projeto:</w:t>
            </w:r>
          </w:p>
          <w:p w:rsidR="00F14B55" w:rsidRDefault="00F14B55"/>
          <w:p w:rsidR="00F14B55" w:rsidRDefault="00F14B55"/>
          <w:p w:rsidR="00F14B55" w:rsidRDefault="00F14B55"/>
          <w:p w:rsidR="00F14B55" w:rsidRDefault="00F14B55"/>
        </w:tc>
      </w:tr>
      <w:tr w:rsidR="00F14B55" w:rsidTr="00F14B55">
        <w:tc>
          <w:tcPr>
            <w:tcW w:w="9000" w:type="dxa"/>
            <w:gridSpan w:val="3"/>
            <w:tcBorders>
              <w:top w:val="single" w:sz="6" w:space="0" w:color="auto"/>
              <w:left w:val="double" w:sz="6" w:space="0" w:color="auto"/>
              <w:bottom w:val="double" w:sz="6" w:space="0" w:color="auto"/>
              <w:right w:val="double" w:sz="6" w:space="0" w:color="auto"/>
            </w:tcBorders>
          </w:tcPr>
          <w:p w:rsidR="00F14B55" w:rsidRDefault="00F14B55">
            <w:r>
              <w:t>Descrição dos Serviços Efetivamente Prestados pela sua Equipe:</w:t>
            </w:r>
          </w:p>
          <w:p w:rsidR="00F14B55" w:rsidRDefault="00F14B55"/>
          <w:p w:rsidR="00F14B55" w:rsidRDefault="00F14B55"/>
          <w:p w:rsidR="00F14B55" w:rsidRDefault="00F14B55"/>
          <w:p w:rsidR="00F14B55" w:rsidRDefault="00F14B55"/>
        </w:tc>
      </w:tr>
    </w:tbl>
    <w:p w:rsidR="00F14B55" w:rsidRDefault="00F14B55" w:rsidP="00F14B55">
      <w:pPr>
        <w:tabs>
          <w:tab w:val="left" w:pos="5760"/>
        </w:tabs>
        <w:rPr>
          <w:szCs w:val="20"/>
        </w:rPr>
      </w:pPr>
    </w:p>
    <w:p w:rsidR="00F14B55" w:rsidRDefault="00F14B55" w:rsidP="00F14B55">
      <w:pPr>
        <w:tabs>
          <w:tab w:val="left" w:pos="5760"/>
        </w:tabs>
      </w:pPr>
    </w:p>
    <w:p w:rsidR="00F14B55" w:rsidRDefault="00F14B55" w:rsidP="00F14B55">
      <w:pPr>
        <w:tabs>
          <w:tab w:val="left" w:pos="5760"/>
        </w:tabs>
      </w:pPr>
    </w:p>
    <w:p w:rsidR="00F14B55" w:rsidRDefault="00F14B55" w:rsidP="00F14B55">
      <w:pPr>
        <w:tabs>
          <w:tab w:val="left" w:pos="5760"/>
        </w:tabs>
      </w:pPr>
      <w:r>
        <w:t xml:space="preserve">Nome da empresa:  </w:t>
      </w:r>
      <w:r>
        <w:rPr>
          <w:u w:val="single"/>
        </w:rPr>
        <w:tab/>
      </w:r>
    </w:p>
    <w:p w:rsidR="00EC0AAC" w:rsidRDefault="00F14B55" w:rsidP="00F14B55">
      <w:pPr>
        <w:ind w:right="-1"/>
        <w:jc w:val="center"/>
        <w:rPr>
          <w:lang w:val="es-ES"/>
        </w:rPr>
      </w:pPr>
      <w:r>
        <w:rPr>
          <w:lang w:val="es-ES"/>
        </w:rPr>
        <w:br w:type="page"/>
      </w:r>
      <w:bookmarkStart w:id="55" w:name="_Toc417735652"/>
    </w:p>
    <w:p w:rsidR="00EC0AAC" w:rsidRDefault="00EC0AAC" w:rsidP="00F14B55">
      <w:pPr>
        <w:ind w:right="-1"/>
        <w:jc w:val="center"/>
        <w:rPr>
          <w:lang w:val="es-ES"/>
        </w:rPr>
      </w:pPr>
    </w:p>
    <w:p w:rsidR="00F14B55" w:rsidRDefault="00F14B55" w:rsidP="00F14B55">
      <w:pPr>
        <w:ind w:right="-1"/>
        <w:jc w:val="center"/>
        <w:rPr>
          <w:b/>
          <w:bCs/>
          <w:sz w:val="24"/>
          <w:u w:val="single"/>
        </w:rPr>
      </w:pPr>
      <w:r>
        <w:rPr>
          <w:b/>
          <w:bCs/>
          <w:sz w:val="24"/>
          <w:u w:val="single"/>
        </w:rPr>
        <w:t>III</w:t>
      </w:r>
      <w:proofErr w:type="gramStart"/>
      <w:r>
        <w:rPr>
          <w:b/>
          <w:bCs/>
          <w:sz w:val="24"/>
          <w:u w:val="single"/>
        </w:rPr>
        <w:t>.  Modelo</w:t>
      </w:r>
      <w:proofErr w:type="gramEnd"/>
      <w:r>
        <w:rPr>
          <w:b/>
          <w:bCs/>
          <w:sz w:val="24"/>
          <w:u w:val="single"/>
        </w:rPr>
        <w:t xml:space="preserve"> de Curriculum Vitae</w:t>
      </w:r>
      <w:bookmarkEnd w:id="55"/>
    </w:p>
    <w:p w:rsidR="00F14B55" w:rsidRDefault="00F14B55" w:rsidP="00F14B55">
      <w:pPr>
        <w:ind w:right="-1"/>
        <w:jc w:val="center"/>
        <w:rPr>
          <w:szCs w:val="20"/>
          <w:lang w:val="es-ES"/>
        </w:rPr>
      </w:pPr>
    </w:p>
    <w:p w:rsidR="00F14B55" w:rsidRDefault="00F14B55" w:rsidP="00F14B55">
      <w:pPr>
        <w:tabs>
          <w:tab w:val="right" w:pos="8640"/>
        </w:tabs>
      </w:pPr>
      <w:r>
        <w:t xml:space="preserve">Cargo Proposto:  </w:t>
      </w:r>
      <w:r>
        <w:rPr>
          <w:u w:val="single"/>
        </w:rPr>
        <w:tab/>
      </w:r>
    </w:p>
    <w:p w:rsidR="00F14B55" w:rsidRDefault="00F14B55" w:rsidP="00F14B55">
      <w:pPr>
        <w:tabs>
          <w:tab w:val="right" w:pos="8640"/>
        </w:tabs>
      </w:pPr>
    </w:p>
    <w:p w:rsidR="00F14B55" w:rsidRDefault="00F14B55" w:rsidP="00F14B55">
      <w:pPr>
        <w:tabs>
          <w:tab w:val="right" w:pos="8640"/>
        </w:tabs>
      </w:pPr>
      <w:r>
        <w:t xml:space="preserve">Nome da Empresa:  </w:t>
      </w:r>
      <w:r>
        <w:rPr>
          <w:u w:val="single"/>
        </w:rPr>
        <w:tab/>
      </w:r>
    </w:p>
    <w:p w:rsidR="00F14B55" w:rsidRDefault="00F14B55" w:rsidP="00F14B55">
      <w:pPr>
        <w:tabs>
          <w:tab w:val="right" w:pos="8640"/>
        </w:tabs>
      </w:pPr>
    </w:p>
    <w:p w:rsidR="00F14B55" w:rsidRDefault="00F14B55" w:rsidP="00F14B55">
      <w:pPr>
        <w:tabs>
          <w:tab w:val="right" w:pos="8640"/>
        </w:tabs>
      </w:pPr>
      <w:r>
        <w:t xml:space="preserve">Nome do Membro da Equipe:  </w:t>
      </w:r>
      <w:r>
        <w:rPr>
          <w:u w:val="single"/>
        </w:rPr>
        <w:tab/>
      </w:r>
    </w:p>
    <w:p w:rsidR="00F14B55" w:rsidRDefault="00F14B55" w:rsidP="00F14B55">
      <w:pPr>
        <w:tabs>
          <w:tab w:val="right" w:pos="8640"/>
        </w:tabs>
      </w:pPr>
    </w:p>
    <w:p w:rsidR="00F14B55" w:rsidRDefault="00F14B55" w:rsidP="00F14B55">
      <w:pPr>
        <w:tabs>
          <w:tab w:val="right" w:pos="8640"/>
        </w:tabs>
      </w:pPr>
      <w:r>
        <w:t xml:space="preserve">Profissão:  </w:t>
      </w:r>
      <w:r>
        <w:rPr>
          <w:u w:val="single"/>
        </w:rPr>
        <w:tab/>
      </w:r>
    </w:p>
    <w:p w:rsidR="00F14B55" w:rsidRDefault="00F14B55" w:rsidP="00F14B55">
      <w:pPr>
        <w:tabs>
          <w:tab w:val="right" w:pos="8640"/>
        </w:tabs>
      </w:pPr>
    </w:p>
    <w:p w:rsidR="00F14B55" w:rsidRDefault="00F14B55" w:rsidP="00F14B55">
      <w:pPr>
        <w:tabs>
          <w:tab w:val="right" w:pos="8640"/>
        </w:tabs>
      </w:pPr>
      <w:r>
        <w:t xml:space="preserve">Data de Nascimento:  </w:t>
      </w:r>
      <w:r>
        <w:rPr>
          <w:u w:val="single"/>
        </w:rPr>
        <w:tab/>
      </w:r>
    </w:p>
    <w:p w:rsidR="00F14B55" w:rsidRDefault="00F14B55" w:rsidP="00F14B55">
      <w:pPr>
        <w:tabs>
          <w:tab w:val="right" w:pos="8640"/>
        </w:tabs>
      </w:pPr>
    </w:p>
    <w:p w:rsidR="00F14B55" w:rsidRDefault="00F14B55" w:rsidP="00F14B55">
      <w:pPr>
        <w:tabs>
          <w:tab w:val="right" w:pos="6480"/>
          <w:tab w:val="right" w:pos="8640"/>
        </w:tabs>
      </w:pPr>
      <w:r>
        <w:t xml:space="preserve">Tempo de Serviço na Empresa/entidade:  </w:t>
      </w:r>
      <w:r>
        <w:rPr>
          <w:u w:val="single"/>
        </w:rPr>
        <w:tab/>
      </w:r>
      <w:r>
        <w:t xml:space="preserve">Nacionalidade:  </w:t>
      </w:r>
      <w:r>
        <w:rPr>
          <w:u w:val="single"/>
        </w:rPr>
        <w:tab/>
      </w:r>
    </w:p>
    <w:p w:rsidR="00F14B55" w:rsidRDefault="00F14B55" w:rsidP="00F14B55">
      <w:pPr>
        <w:tabs>
          <w:tab w:val="right" w:pos="8640"/>
        </w:tabs>
      </w:pPr>
    </w:p>
    <w:p w:rsidR="00F14B55" w:rsidRDefault="00F14B55" w:rsidP="00F14B55">
      <w:pPr>
        <w:tabs>
          <w:tab w:val="right" w:pos="8640"/>
        </w:tabs>
      </w:pPr>
      <w:r>
        <w:t xml:space="preserve">Participação em Organizações Profissionais:  </w:t>
      </w:r>
      <w:r>
        <w:rPr>
          <w:u w:val="single"/>
        </w:rPr>
        <w:tab/>
      </w:r>
    </w:p>
    <w:p w:rsidR="00F14B55" w:rsidRDefault="00F14B55" w:rsidP="00F14B55">
      <w:pPr>
        <w:tabs>
          <w:tab w:val="right" w:pos="8640"/>
        </w:tabs>
        <w:rPr>
          <w:u w:val="single"/>
        </w:rPr>
      </w:pPr>
    </w:p>
    <w:p w:rsidR="00F14B55" w:rsidRDefault="00F14B55" w:rsidP="00F14B55">
      <w:pPr>
        <w:tabs>
          <w:tab w:val="right" w:pos="8640"/>
        </w:tabs>
      </w:pPr>
      <w:r>
        <w:t xml:space="preserve">Pormenores dos Serviços atribuídos:  </w:t>
      </w:r>
      <w:r>
        <w:rPr>
          <w:u w:val="single"/>
        </w:rPr>
        <w:tab/>
      </w:r>
    </w:p>
    <w:p w:rsidR="00F14B55" w:rsidRDefault="00F14B55" w:rsidP="00F14B55">
      <w:pPr>
        <w:tabs>
          <w:tab w:val="right" w:pos="8640"/>
        </w:tabs>
      </w:pPr>
    </w:p>
    <w:p w:rsidR="00F14B55" w:rsidRDefault="00F14B55" w:rsidP="00F14B55">
      <w:pPr>
        <w:rPr>
          <w:rStyle w:val="Nmerodepgina"/>
          <w:b/>
        </w:rPr>
      </w:pPr>
      <w:r>
        <w:rPr>
          <w:rStyle w:val="Nmerodepgina"/>
          <w:b/>
        </w:rPr>
        <w:t>Qualificações chave:</w:t>
      </w:r>
    </w:p>
    <w:p w:rsidR="00F14B55" w:rsidRDefault="00F14B55" w:rsidP="00F14B55">
      <w:pPr>
        <w:tabs>
          <w:tab w:val="right" w:pos="8640"/>
        </w:tabs>
      </w:pPr>
      <w:proofErr w:type="gramStart"/>
      <w:r>
        <w:t>[</w:t>
      </w:r>
      <w:proofErr w:type="spellStart"/>
      <w:r>
        <w:rPr>
          <w:i/>
        </w:rPr>
        <w:t>Fornecer</w:t>
      </w:r>
      <w:proofErr w:type="spellEnd"/>
      <w:proofErr w:type="gramEnd"/>
      <w:r>
        <w:rPr>
          <w:i/>
        </w:rPr>
        <w:t xml:space="preserve"> um esboço da experiência do membro da equipe e do treinamento relevante para os Serviços a serem atribuídos. Descrever o grau de responsabilidade assumida pelo membro da equipe em Serviços relevantes anteriores, </w:t>
      </w:r>
      <w:proofErr w:type="gramStart"/>
      <w:r>
        <w:rPr>
          <w:i/>
        </w:rPr>
        <w:t>fornecendo  datas</w:t>
      </w:r>
      <w:proofErr w:type="gramEnd"/>
      <w:r>
        <w:rPr>
          <w:i/>
        </w:rPr>
        <w:t xml:space="preserve"> e local. Utilizar cerca de meia página</w:t>
      </w:r>
      <w:r>
        <w:t>]</w:t>
      </w:r>
    </w:p>
    <w:p w:rsidR="00F14B55" w:rsidRDefault="00F14B55" w:rsidP="00F14B55">
      <w:pPr>
        <w:tabs>
          <w:tab w:val="right" w:pos="8640"/>
        </w:tabs>
      </w:pPr>
    </w:p>
    <w:p w:rsidR="00F14B55" w:rsidRDefault="00F14B55" w:rsidP="00F14B55">
      <w:pPr>
        <w:tabs>
          <w:tab w:val="right" w:pos="8640"/>
        </w:tabs>
      </w:pPr>
      <w:r>
        <w:rPr>
          <w:u w:val="single"/>
        </w:rPr>
        <w:tab/>
      </w:r>
    </w:p>
    <w:p w:rsidR="00F14B55" w:rsidRDefault="00F14B55" w:rsidP="00F14B55">
      <w:pPr>
        <w:tabs>
          <w:tab w:val="right" w:pos="8640"/>
        </w:tabs>
      </w:pPr>
    </w:p>
    <w:p w:rsidR="00F14B55" w:rsidRDefault="00F14B55" w:rsidP="00F14B55">
      <w:pPr>
        <w:rPr>
          <w:b/>
        </w:rPr>
      </w:pPr>
      <w:r>
        <w:rPr>
          <w:b/>
        </w:rPr>
        <w:t>Formação:</w:t>
      </w:r>
    </w:p>
    <w:p w:rsidR="00F14B55" w:rsidRDefault="00F14B55" w:rsidP="00F14B55">
      <w:pPr>
        <w:tabs>
          <w:tab w:val="right" w:pos="8640"/>
        </w:tabs>
      </w:pPr>
      <w:proofErr w:type="gramStart"/>
      <w:r>
        <w:t>[</w:t>
      </w:r>
      <w:r>
        <w:rPr>
          <w:i/>
        </w:rPr>
        <w:t>Resumir</w:t>
      </w:r>
      <w:proofErr w:type="gramEnd"/>
      <w:r>
        <w:rPr>
          <w:i/>
        </w:rPr>
        <w:t xml:space="preserve"> formação superior e outra especialização do membro da equipe, fornecendo nomes das escolas, datas e diplomas obtidos. Utilize cerca de um quarto de página</w:t>
      </w:r>
      <w:r>
        <w:t>].</w:t>
      </w:r>
    </w:p>
    <w:p w:rsidR="00F14B55" w:rsidRDefault="00F14B55" w:rsidP="00F14B55">
      <w:pPr>
        <w:tabs>
          <w:tab w:val="right" w:pos="8640"/>
        </w:tabs>
      </w:pPr>
    </w:p>
    <w:p w:rsidR="00F14B55" w:rsidRDefault="00F14B55" w:rsidP="00F14B55">
      <w:pPr>
        <w:tabs>
          <w:tab w:val="right" w:pos="8640"/>
        </w:tabs>
      </w:pPr>
      <w:r>
        <w:rPr>
          <w:u w:val="single"/>
        </w:rPr>
        <w:tab/>
      </w:r>
    </w:p>
    <w:p w:rsidR="00F14B55" w:rsidRDefault="00F14B55" w:rsidP="00F14B55">
      <w:pPr>
        <w:tabs>
          <w:tab w:val="right" w:pos="8640"/>
        </w:tabs>
      </w:pPr>
    </w:p>
    <w:p w:rsidR="00F14B55" w:rsidRDefault="00F14B55" w:rsidP="00F14B55">
      <w:pPr>
        <w:rPr>
          <w:b/>
        </w:rPr>
      </w:pPr>
      <w:r>
        <w:rPr>
          <w:b/>
        </w:rPr>
        <w:t>Registro de Emprego:</w:t>
      </w:r>
    </w:p>
    <w:p w:rsidR="00F14B55" w:rsidRDefault="00F14B55" w:rsidP="00F14B55">
      <w:pPr>
        <w:tabs>
          <w:tab w:val="right" w:pos="9356"/>
        </w:tabs>
      </w:pPr>
      <w:proofErr w:type="gramStart"/>
      <w:r>
        <w:t>[Iniciando</w:t>
      </w:r>
      <w:proofErr w:type="gramEnd"/>
      <w:r>
        <w:t xml:space="preserve"> </w:t>
      </w:r>
      <w:r>
        <w:rPr>
          <w:i/>
        </w:rPr>
        <w:t>com o cargo atual, relacionar em ordem inversa todos os empregos anteriores. Relacionar cargos ocupados pelo membro da equipe desde sua formatura, com os nomes das organizações para as quais trabalhou, cargos desempenhados e locais de trabalho. Relativamente aos últimos dez anos, informar, também, os tipos de atividades desempenhadas e referências a respeito do Cliente, quando apropriado. Utilizar três quartos de página</w:t>
      </w:r>
      <w:r>
        <w:t>].</w:t>
      </w:r>
    </w:p>
    <w:p w:rsidR="00F14B55" w:rsidRDefault="00F14B55" w:rsidP="00F14B55">
      <w:pPr>
        <w:tabs>
          <w:tab w:val="right" w:pos="8640"/>
        </w:tabs>
      </w:pPr>
    </w:p>
    <w:p w:rsidR="00F14B55" w:rsidRDefault="00F14B55" w:rsidP="00F14B55">
      <w:pPr>
        <w:rPr>
          <w:b/>
        </w:rPr>
      </w:pPr>
      <w:r>
        <w:rPr>
          <w:b/>
        </w:rPr>
        <w:t>Idiomas:</w:t>
      </w:r>
    </w:p>
    <w:p w:rsidR="00F14B55" w:rsidRDefault="00F14B55" w:rsidP="00F14B55">
      <w:pPr>
        <w:tabs>
          <w:tab w:val="right" w:pos="8640"/>
        </w:tabs>
      </w:pPr>
      <w:proofErr w:type="gramStart"/>
      <w:r>
        <w:t>[</w:t>
      </w:r>
      <w:r>
        <w:rPr>
          <w:i/>
        </w:rPr>
        <w:t>Para</w:t>
      </w:r>
      <w:proofErr w:type="gramEnd"/>
      <w:r>
        <w:rPr>
          <w:i/>
        </w:rPr>
        <w:t xml:space="preserve"> cada idioma, indicar nível de proficiência: excelente, bom, satisfatório ou insatisfatório, para falar, ler e escrever</w:t>
      </w:r>
      <w:r>
        <w:t>].</w:t>
      </w:r>
    </w:p>
    <w:p w:rsidR="00F14B55" w:rsidRDefault="00F14B55" w:rsidP="00F14B55">
      <w:pPr>
        <w:tabs>
          <w:tab w:val="right" w:pos="8640"/>
        </w:tabs>
      </w:pPr>
    </w:p>
    <w:p w:rsidR="00F14B55" w:rsidRDefault="00F14B55" w:rsidP="00F14B55">
      <w:pPr>
        <w:tabs>
          <w:tab w:val="right" w:pos="8640"/>
        </w:tabs>
      </w:pPr>
      <w:r>
        <w:rPr>
          <w:u w:val="single"/>
        </w:rPr>
        <w:tab/>
      </w:r>
    </w:p>
    <w:p w:rsidR="00F14B55" w:rsidRDefault="00F14B55" w:rsidP="00F14B55">
      <w:pPr>
        <w:tabs>
          <w:tab w:val="right" w:pos="8640"/>
        </w:tabs>
      </w:pPr>
    </w:p>
    <w:p w:rsidR="00F14B55" w:rsidRDefault="00F14B55" w:rsidP="00F14B55">
      <w:pPr>
        <w:rPr>
          <w:b/>
        </w:rPr>
      </w:pPr>
      <w:r>
        <w:rPr>
          <w:b/>
        </w:rPr>
        <w:t>Declaração:</w:t>
      </w:r>
    </w:p>
    <w:p w:rsidR="00F14B55" w:rsidRDefault="00F14B55" w:rsidP="00F14B55">
      <w:pPr>
        <w:rPr>
          <w:b/>
        </w:rPr>
      </w:pPr>
    </w:p>
    <w:p w:rsidR="00F14B55" w:rsidRDefault="00F14B55" w:rsidP="00F14B55">
      <w:pPr>
        <w:tabs>
          <w:tab w:val="right" w:pos="8640"/>
        </w:tabs>
      </w:pPr>
      <w:r>
        <w:t>Eu, abaixo-assinado, declaro que as informações fornecidas constituem a verdade a respeito de minhas qualificações e experiência.</w:t>
      </w:r>
    </w:p>
    <w:p w:rsidR="00F14B55" w:rsidRDefault="00F14B55" w:rsidP="00F14B55">
      <w:pPr>
        <w:tabs>
          <w:tab w:val="right" w:pos="8640"/>
        </w:tabs>
      </w:pPr>
    </w:p>
    <w:p w:rsidR="00F14B55" w:rsidRDefault="00F14B55" w:rsidP="00F14B55">
      <w:pPr>
        <w:tabs>
          <w:tab w:val="right" w:pos="7290"/>
          <w:tab w:val="right" w:pos="8640"/>
        </w:tabs>
        <w:rPr>
          <w:b/>
        </w:rPr>
      </w:pPr>
      <w:r>
        <w:rPr>
          <w:b/>
          <w:u w:val="single"/>
        </w:rPr>
        <w:tab/>
      </w:r>
      <w:r>
        <w:rPr>
          <w:b/>
        </w:rPr>
        <w:t xml:space="preserve">Data:  </w:t>
      </w:r>
      <w:r>
        <w:rPr>
          <w:b/>
          <w:u w:val="single"/>
        </w:rPr>
        <w:tab/>
      </w:r>
    </w:p>
    <w:p w:rsidR="00F14B55" w:rsidRDefault="00F14B55" w:rsidP="00F14B55">
      <w:pPr>
        <w:tabs>
          <w:tab w:val="right" w:pos="8640"/>
        </w:tabs>
        <w:rPr>
          <w:b/>
        </w:rPr>
      </w:pPr>
      <w:r>
        <w:rPr>
          <w:b/>
          <w:i/>
        </w:rPr>
        <w:t xml:space="preserve">[Assinatura do membro da equipe e </w:t>
      </w:r>
      <w:proofErr w:type="gramStart"/>
      <w:r>
        <w:rPr>
          <w:b/>
          <w:i/>
        </w:rPr>
        <w:t>do  representante</w:t>
      </w:r>
      <w:proofErr w:type="gramEnd"/>
      <w:r>
        <w:rPr>
          <w:b/>
          <w:i/>
        </w:rPr>
        <w:t xml:space="preserve"> autorizado da Empresa]</w:t>
      </w:r>
      <w:r>
        <w:rPr>
          <w:b/>
        </w:rPr>
        <w:tab/>
      </w:r>
      <w:r>
        <w:rPr>
          <w:b/>
          <w:i/>
        </w:rPr>
        <w:t>Data/Mês/Ano</w:t>
      </w:r>
    </w:p>
    <w:p w:rsidR="00F14B55" w:rsidRDefault="00F14B55" w:rsidP="00F14B55">
      <w:pPr>
        <w:rPr>
          <w:b/>
        </w:rPr>
      </w:pPr>
    </w:p>
    <w:p w:rsidR="00F14B55" w:rsidRDefault="00F14B55" w:rsidP="00F14B55">
      <w:pPr>
        <w:rPr>
          <w:b/>
        </w:rPr>
      </w:pPr>
      <w:r>
        <w:rPr>
          <w:b/>
        </w:rPr>
        <w:t xml:space="preserve">Nome completo do membro da </w:t>
      </w:r>
    </w:p>
    <w:p w:rsidR="00F14B55" w:rsidRDefault="00F14B55" w:rsidP="00F14B55">
      <w:pPr>
        <w:rPr>
          <w:b/>
        </w:rPr>
      </w:pPr>
      <w:proofErr w:type="gramStart"/>
      <w:r>
        <w:rPr>
          <w:b/>
        </w:rPr>
        <w:t>Equipe:_</w:t>
      </w:r>
      <w:proofErr w:type="gramEnd"/>
      <w:r>
        <w:rPr>
          <w:b/>
        </w:rPr>
        <w:t>______________________________________________________</w:t>
      </w:r>
    </w:p>
    <w:p w:rsidR="00F14B55" w:rsidRDefault="00F14B55" w:rsidP="00F14B55">
      <w:pPr>
        <w:rPr>
          <w:b/>
        </w:rPr>
      </w:pPr>
    </w:p>
    <w:p w:rsidR="00F14B55" w:rsidRDefault="00F14B55" w:rsidP="00F14B55">
      <w:pPr>
        <w:rPr>
          <w:b/>
        </w:rPr>
      </w:pPr>
      <w:r>
        <w:rPr>
          <w:b/>
        </w:rPr>
        <w:t>Nome completo do representante autorizado:</w:t>
      </w:r>
    </w:p>
    <w:p w:rsidR="00F14B55" w:rsidRDefault="00F14B55" w:rsidP="00F14B55">
      <w:pPr>
        <w:rPr>
          <w:b/>
        </w:rPr>
      </w:pPr>
      <w:r>
        <w:rPr>
          <w:b/>
        </w:rPr>
        <w:t xml:space="preserve"> ______________________________________________________________</w:t>
      </w:r>
    </w:p>
    <w:p w:rsidR="00F14B55" w:rsidRDefault="00F14B55" w:rsidP="00F14B55">
      <w:pPr>
        <w:rPr>
          <w:b/>
          <w:sz w:val="22"/>
          <w:szCs w:val="22"/>
        </w:rPr>
      </w:pPr>
    </w:p>
    <w:p w:rsidR="00F14B55" w:rsidRDefault="00F14B55" w:rsidP="00F14B55">
      <w:pPr>
        <w:rPr>
          <w:b/>
          <w:sz w:val="28"/>
          <w:szCs w:val="20"/>
        </w:rPr>
      </w:pPr>
    </w:p>
    <w:p w:rsidR="00F14B55" w:rsidRDefault="00F14B55" w:rsidP="00F14B55">
      <w:pPr>
        <w:rPr>
          <w:b/>
          <w:sz w:val="28"/>
        </w:rPr>
      </w:pPr>
    </w:p>
    <w:p w:rsidR="00F14B55" w:rsidRDefault="00F14B55" w:rsidP="00F14B55">
      <w:pPr>
        <w:rPr>
          <w:b/>
          <w:sz w:val="28"/>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7704FA" w:rsidRDefault="007704FA" w:rsidP="00F14B55">
      <w:pPr>
        <w:ind w:right="-1"/>
        <w:rPr>
          <w:sz w:val="24"/>
        </w:rPr>
      </w:pPr>
    </w:p>
    <w:p w:rsidR="007704FA" w:rsidRDefault="007704FA"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rPr>
          <w:sz w:val="24"/>
        </w:rPr>
      </w:pPr>
    </w:p>
    <w:p w:rsidR="00F14B55" w:rsidRDefault="00F14B55" w:rsidP="00F14B55">
      <w:pPr>
        <w:ind w:right="-1"/>
        <w:jc w:val="center"/>
        <w:rPr>
          <w:b/>
          <w:sz w:val="24"/>
        </w:rPr>
      </w:pPr>
      <w:r>
        <w:rPr>
          <w:b/>
          <w:sz w:val="24"/>
        </w:rPr>
        <w:t>ANEXO III</w:t>
      </w:r>
    </w:p>
    <w:p w:rsidR="00F14B55" w:rsidRDefault="00F14B55" w:rsidP="00F14B55">
      <w:pPr>
        <w:ind w:right="-1"/>
        <w:jc w:val="center"/>
        <w:rPr>
          <w:b/>
          <w:sz w:val="24"/>
        </w:rPr>
      </w:pPr>
    </w:p>
    <w:p w:rsidR="00F14B55" w:rsidRDefault="00F14B55" w:rsidP="00F14B55">
      <w:pPr>
        <w:ind w:right="-1"/>
        <w:jc w:val="center"/>
        <w:rPr>
          <w:b/>
          <w:bCs/>
          <w:sz w:val="24"/>
        </w:rPr>
      </w:pPr>
      <w:r>
        <w:rPr>
          <w:b/>
          <w:bCs/>
          <w:sz w:val="24"/>
        </w:rPr>
        <w:t>MODELOS DE FORMULÁRIOS - PROPOSTA FINANCEIRA</w:t>
      </w:r>
    </w:p>
    <w:p w:rsidR="000B309A" w:rsidRDefault="000B309A" w:rsidP="00F14B55">
      <w:pPr>
        <w:ind w:right="-1"/>
        <w:jc w:val="center"/>
        <w:rPr>
          <w:b/>
          <w:bCs/>
          <w:sz w:val="24"/>
        </w:rPr>
      </w:pPr>
      <w:r>
        <w:rPr>
          <w:b/>
          <w:bCs/>
          <w:sz w:val="24"/>
        </w:rPr>
        <w:t>(Arquivo Digital – Mídia anexa ao processo)</w:t>
      </w:r>
    </w:p>
    <w:p w:rsidR="00F14B55" w:rsidRDefault="00F14B55" w:rsidP="00F14B55">
      <w:pPr>
        <w:ind w:right="-1"/>
        <w:rPr>
          <w:sz w:val="24"/>
        </w:rPr>
      </w:pPr>
      <w:r>
        <w:rPr>
          <w:b/>
          <w:bCs/>
          <w:sz w:val="24"/>
        </w:rPr>
        <w:br w:type="page"/>
      </w:r>
    </w:p>
    <w:p w:rsidR="00F14B55" w:rsidRDefault="00F14B55" w:rsidP="00F14B55">
      <w:pPr>
        <w:ind w:right="-1"/>
        <w:jc w:val="center"/>
        <w:rPr>
          <w:b/>
          <w:sz w:val="24"/>
        </w:rPr>
      </w:pPr>
      <w:r>
        <w:rPr>
          <w:b/>
          <w:sz w:val="24"/>
        </w:rPr>
        <w:lastRenderedPageBreak/>
        <w:t>ANEXO IV</w:t>
      </w:r>
    </w:p>
    <w:p w:rsidR="00F14B55" w:rsidRDefault="00F14B55" w:rsidP="00F14B55">
      <w:pPr>
        <w:ind w:right="-1"/>
        <w:jc w:val="center"/>
        <w:rPr>
          <w:b/>
          <w:sz w:val="24"/>
        </w:rPr>
      </w:pPr>
    </w:p>
    <w:p w:rsidR="00F14B55" w:rsidRDefault="00F14B55" w:rsidP="00F14B55">
      <w:pPr>
        <w:ind w:right="-1"/>
        <w:jc w:val="center"/>
        <w:rPr>
          <w:b/>
          <w:bCs/>
          <w:sz w:val="24"/>
        </w:rPr>
      </w:pPr>
      <w:r>
        <w:rPr>
          <w:b/>
          <w:bCs/>
          <w:sz w:val="24"/>
        </w:rPr>
        <w:t>MODELO DE FORMULÁRIO – ORDEM DE SERVIÇO</w:t>
      </w:r>
    </w:p>
    <w:p w:rsidR="00F14B55" w:rsidRDefault="00F14B55" w:rsidP="00F14B55">
      <w:pPr>
        <w:ind w:right="-1"/>
        <w:rPr>
          <w:sz w:val="24"/>
        </w:rPr>
      </w:pPr>
    </w:p>
    <w:p w:rsidR="00F00B46" w:rsidRDefault="00E81EA9" w:rsidP="00907BE8">
      <w:pPr>
        <w:ind w:right="-1"/>
        <w:jc w:val="center"/>
        <w:rPr>
          <w:sz w:val="24"/>
        </w:rPr>
      </w:pPr>
      <w:r w:rsidRPr="00E81EA9">
        <w:rPr>
          <w:noProof/>
          <w:lang w:eastAsia="pt-BR"/>
        </w:rPr>
        <w:drawing>
          <wp:inline distT="0" distB="0" distL="0" distR="0">
            <wp:extent cx="5760085" cy="7450926"/>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7450926"/>
                    </a:xfrm>
                    <a:prstGeom prst="rect">
                      <a:avLst/>
                    </a:prstGeom>
                    <a:noFill/>
                    <a:ln>
                      <a:noFill/>
                    </a:ln>
                  </pic:spPr>
                </pic:pic>
              </a:graphicData>
            </a:graphic>
          </wp:inline>
        </w:drawing>
      </w:r>
    </w:p>
    <w:p w:rsidR="00044EFF" w:rsidRDefault="00044EFF" w:rsidP="00907BE8">
      <w:pPr>
        <w:ind w:right="-1"/>
        <w:jc w:val="center"/>
        <w:rPr>
          <w:sz w:val="24"/>
        </w:rPr>
      </w:pPr>
    </w:p>
    <w:p w:rsidR="00044EFF" w:rsidRDefault="00044EFF" w:rsidP="00907BE8">
      <w:pPr>
        <w:ind w:right="-1"/>
        <w:jc w:val="center"/>
        <w:rPr>
          <w:sz w:val="24"/>
        </w:rPr>
      </w:pPr>
    </w:p>
    <w:p w:rsidR="00044EFF" w:rsidRDefault="00044EFF" w:rsidP="00907BE8">
      <w:pPr>
        <w:ind w:right="-1"/>
        <w:jc w:val="center"/>
        <w:rPr>
          <w:sz w:val="24"/>
        </w:rPr>
      </w:pPr>
    </w:p>
    <w:p w:rsidR="00044EFF" w:rsidRDefault="00044EFF" w:rsidP="00907BE8">
      <w:pPr>
        <w:ind w:right="-1"/>
        <w:jc w:val="center"/>
        <w:rPr>
          <w:sz w:val="24"/>
        </w:rPr>
      </w:pPr>
    </w:p>
    <w:p w:rsidR="00044EFF" w:rsidRDefault="00044EFF" w:rsidP="00907BE8">
      <w:pPr>
        <w:ind w:right="-1"/>
        <w:jc w:val="center"/>
        <w:rPr>
          <w:sz w:val="24"/>
        </w:rPr>
      </w:pPr>
    </w:p>
    <w:p w:rsidR="00044EFF" w:rsidRPr="00044EFF" w:rsidRDefault="00044EFF" w:rsidP="00907BE8">
      <w:pPr>
        <w:ind w:right="-1"/>
        <w:jc w:val="center"/>
        <w:rPr>
          <w:b/>
          <w:sz w:val="24"/>
        </w:rPr>
      </w:pPr>
      <w:r w:rsidRPr="00044EFF">
        <w:rPr>
          <w:b/>
          <w:sz w:val="24"/>
        </w:rPr>
        <w:t>ANEXO V</w:t>
      </w:r>
    </w:p>
    <w:p w:rsidR="00044EFF" w:rsidRDefault="00044EFF" w:rsidP="00044EFF">
      <w:pPr>
        <w:ind w:right="-1"/>
        <w:jc w:val="center"/>
        <w:rPr>
          <w:b/>
          <w:sz w:val="24"/>
        </w:rPr>
      </w:pPr>
      <w:r>
        <w:rPr>
          <w:b/>
          <w:noProof/>
          <w:sz w:val="24"/>
          <w:lang w:eastAsia="pt-BR"/>
        </w:rPr>
        <w:drawing>
          <wp:anchor distT="0" distB="0" distL="114300" distR="114300" simplePos="0" relativeHeight="251659264" behindDoc="1" locked="0" layoutInCell="1" allowOverlap="1">
            <wp:simplePos x="0" y="0"/>
            <wp:positionH relativeFrom="column">
              <wp:posOffset>-688340</wp:posOffset>
            </wp:positionH>
            <wp:positionV relativeFrom="paragraph">
              <wp:posOffset>332105</wp:posOffset>
            </wp:positionV>
            <wp:extent cx="6877050" cy="4362450"/>
            <wp:effectExtent l="0" t="0" r="0" b="0"/>
            <wp:wrapTight wrapText="bothSides">
              <wp:wrapPolygon edited="0">
                <wp:start x="0" y="0"/>
                <wp:lineTo x="0" y="21506"/>
                <wp:lineTo x="21540" y="21506"/>
                <wp:lineTo x="21540"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77050" cy="43624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EFF" w:rsidRDefault="00044EFF" w:rsidP="00044EFF">
      <w:pPr>
        <w:ind w:right="-1"/>
        <w:jc w:val="center"/>
        <w:rPr>
          <w:b/>
          <w:sz w:val="24"/>
        </w:rPr>
      </w:pPr>
    </w:p>
    <w:p w:rsidR="00044EFF" w:rsidRPr="00044EFF" w:rsidRDefault="00044EFF" w:rsidP="00044EFF">
      <w:pPr>
        <w:ind w:right="-1"/>
        <w:jc w:val="center"/>
        <w:rPr>
          <w:b/>
          <w:sz w:val="24"/>
        </w:rPr>
      </w:pPr>
    </w:p>
    <w:p w:rsidR="00044EFF" w:rsidRPr="00907BE8" w:rsidRDefault="00044EFF" w:rsidP="00907BE8">
      <w:pPr>
        <w:ind w:right="-1"/>
        <w:jc w:val="center"/>
        <w:rPr>
          <w:sz w:val="24"/>
        </w:rPr>
      </w:pPr>
    </w:p>
    <w:sectPr w:rsidR="00044EFF" w:rsidRPr="00907BE8" w:rsidSect="00885A38">
      <w:headerReference w:type="default" r:id="rId13"/>
      <w:footerReference w:type="default" r:id="rId14"/>
      <w:pgSz w:w="11906" w:h="16838" w:code="9"/>
      <w:pgMar w:top="1701" w:right="1134" w:bottom="1134" w:left="1701" w:header="964" w:footer="964"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27F" w:rsidRDefault="0021327F" w:rsidP="00A507E3">
      <w:r>
        <w:separator/>
      </w:r>
    </w:p>
  </w:endnote>
  <w:endnote w:type="continuationSeparator" w:id="0">
    <w:p w:rsidR="0021327F" w:rsidRDefault="0021327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Times New Roman Bold">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637938545"/>
      <w:docPartObj>
        <w:docPartGallery w:val="Page Numbers (Bottom of Page)"/>
        <w:docPartUnique/>
      </w:docPartObj>
    </w:sdtPr>
    <w:sdtEndPr>
      <w:rPr>
        <w:color w:val="auto"/>
      </w:rPr>
    </w:sdtEndPr>
    <w:sdtContent>
      <w:p w:rsidR="0021327F" w:rsidRPr="00F04CDF" w:rsidRDefault="0021327F">
        <w:pPr>
          <w:pStyle w:val="Rodap"/>
          <w:jc w:val="right"/>
        </w:pPr>
        <w:r w:rsidRPr="00F04CDF">
          <w:fldChar w:fldCharType="begin"/>
        </w:r>
        <w:r w:rsidRPr="00F04CDF">
          <w:instrText>PAGE   \* MERGEFORMAT</w:instrText>
        </w:r>
        <w:r w:rsidRPr="00F04CDF">
          <w:fldChar w:fldCharType="separate"/>
        </w:r>
        <w:r w:rsidR="00885A38">
          <w:rPr>
            <w:noProof/>
          </w:rPr>
          <w:t>21</w:t>
        </w:r>
        <w:r w:rsidRPr="00F04CDF">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27F" w:rsidRDefault="0021327F" w:rsidP="00A507E3">
      <w:r>
        <w:separator/>
      </w:r>
    </w:p>
  </w:footnote>
  <w:footnote w:type="continuationSeparator" w:id="0">
    <w:p w:rsidR="0021327F" w:rsidRDefault="0021327F"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21327F" w:rsidTr="00A507E3">
      <w:trPr>
        <w:trHeight w:val="113"/>
        <w:jc w:val="center"/>
      </w:trPr>
      <w:tc>
        <w:tcPr>
          <w:tcW w:w="2836" w:type="dxa"/>
          <w:vAlign w:val="center"/>
        </w:tcPr>
        <w:p w:rsidR="0021327F" w:rsidRDefault="0021327F">
          <w:pPr>
            <w:pStyle w:val="Cabealho"/>
          </w:pPr>
          <w:r>
            <w:rPr>
              <w:noProof/>
              <w:lang w:eastAsia="pt-BR"/>
            </w:rPr>
            <w:drawing>
              <wp:inline distT="0" distB="0" distL="0" distR="0" wp14:anchorId="269C00F0" wp14:editId="49DCC03E">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21327F" w:rsidRPr="00A507E3" w:rsidRDefault="00885A38">
          <w:pPr>
            <w:pStyle w:val="Cabealho"/>
            <w:rPr>
              <w:b/>
              <w:sz w:val="28"/>
              <w:szCs w:val="28"/>
            </w:rPr>
          </w:pPr>
          <w:r>
            <w:rPr>
              <w:b/>
              <w:noProof/>
              <w:sz w:val="28"/>
              <w:szCs w:val="28"/>
              <w:lang w:eastAsia="pt-BR"/>
            </w:rPr>
            <mc:AlternateContent>
              <mc:Choice Requires="wps">
                <w:drawing>
                  <wp:anchor distT="0" distB="0" distL="114935" distR="114935" simplePos="0" relativeHeight="251661312" behindDoc="0" locked="0" layoutInCell="1" allowOverlap="1">
                    <wp:simplePos x="0" y="0"/>
                    <wp:positionH relativeFrom="column">
                      <wp:posOffset>5591175</wp:posOffset>
                    </wp:positionH>
                    <wp:positionV relativeFrom="paragraph">
                      <wp:posOffset>676275</wp:posOffset>
                    </wp:positionV>
                    <wp:extent cx="1807845" cy="654685"/>
                    <wp:effectExtent l="0" t="0" r="1905" b="254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6" o:spid="_x0000_s1026" type="#_x0000_t202" style="position:absolute;left:0;text-align:left;margin-left:440.25pt;margin-top:53.25pt;width:142.35pt;height:51.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" stroked="f">
                    <v:textbox inset="0,0,0,0">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60288" behindDoc="0" locked="0" layoutInCell="1" allowOverlap="1">
                    <wp:simplePos x="0" y="0"/>
                    <wp:positionH relativeFrom="column">
                      <wp:posOffset>5591175</wp:posOffset>
                    </wp:positionH>
                    <wp:positionV relativeFrom="paragraph">
                      <wp:posOffset>676275</wp:posOffset>
                    </wp:positionV>
                    <wp:extent cx="1807845" cy="654685"/>
                    <wp:effectExtent l="0" t="0" r="1905" b="254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440.25pt;margin-top:53.25pt;width:142.35pt;height:51.5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" stroked="f">
                    <v:textbox inset="0,0,0,0">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9264" behindDoc="0" locked="0" layoutInCell="1" allowOverlap="1">
                    <wp:simplePos x="0" y="0"/>
                    <wp:positionH relativeFrom="column">
                      <wp:posOffset>5591175</wp:posOffset>
                    </wp:positionH>
                    <wp:positionV relativeFrom="paragraph">
                      <wp:posOffset>676275</wp:posOffset>
                    </wp:positionV>
                    <wp:extent cx="1807845" cy="654685"/>
                    <wp:effectExtent l="0" t="0" r="1905" b="254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8" type="#_x0000_t202" style="position:absolute;left:0;text-align:left;margin-left:440.25pt;margin-top:53.25pt;width:142.35pt;height:51.5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" stroked="f">
                    <v:textbox inset="0,0,0,0">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8240" behindDoc="0" locked="0" layoutInCell="1" allowOverlap="1">
                    <wp:simplePos x="0" y="0"/>
                    <wp:positionH relativeFrom="column">
                      <wp:posOffset>5591175</wp:posOffset>
                    </wp:positionH>
                    <wp:positionV relativeFrom="paragraph">
                      <wp:posOffset>676275</wp:posOffset>
                    </wp:positionV>
                    <wp:extent cx="1807845" cy="654685"/>
                    <wp:effectExtent l="0" t="0" r="1905" b="254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40.25pt;margin-top:53.25pt;width:142.35pt;height:51.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" stroked="f">
                    <v:textbox inset="0,0,0,0">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v:textbox>
                  </v:shape>
                </w:pict>
              </mc:Fallback>
            </mc:AlternateContent>
          </w:r>
          <w:r w:rsidR="0021327F" w:rsidRPr="00A507E3">
            <w:rPr>
              <w:b/>
              <w:sz w:val="28"/>
              <w:szCs w:val="28"/>
            </w:rPr>
            <w:t>Ministério da Integração Nacional</w:t>
          </w:r>
          <w:r>
            <w:rPr>
              <w:b/>
              <w:sz w:val="28"/>
              <w:szCs w:val="28"/>
            </w:rPr>
            <w:t xml:space="preserve"> </w:t>
          </w:r>
        </w:p>
        <w:p w:rsidR="0021327F" w:rsidRPr="00A507E3" w:rsidRDefault="0021327F" w:rsidP="00A507E3">
          <w:pPr>
            <w:pStyle w:val="Cabealho"/>
            <w:rPr>
              <w:b/>
              <w:sz w:val="19"/>
              <w:szCs w:val="19"/>
            </w:rPr>
          </w:pPr>
          <w:r w:rsidRPr="00A507E3">
            <w:rPr>
              <w:b/>
              <w:sz w:val="19"/>
              <w:szCs w:val="19"/>
            </w:rPr>
            <w:t>Companhia de Desenvolvimento dos Vales do São Francisco e do Parnaíba</w:t>
          </w:r>
        </w:p>
        <w:p w:rsidR="0021327F" w:rsidRPr="002053E5" w:rsidRDefault="0021327F" w:rsidP="00B83112">
          <w:pPr>
            <w:pStyle w:val="Cabealho"/>
            <w:rPr>
              <w:b/>
            </w:rPr>
          </w:pPr>
          <w:r w:rsidRPr="002053E5">
            <w:rPr>
              <w:b/>
            </w:rPr>
            <w:t xml:space="preserve">Área de </w:t>
          </w:r>
          <w:r>
            <w:rPr>
              <w:b/>
            </w:rPr>
            <w:t>Revitalização das Bacias Hidrográficas</w:t>
          </w:r>
        </w:p>
      </w:tc>
    </w:tr>
  </w:tbl>
  <w:p w:rsidR="0021327F" w:rsidRPr="00A507E3" w:rsidRDefault="00885A38">
    <w:pPr>
      <w:pStyle w:val="Cabealho"/>
      <w:rPr>
        <w:sz w:val="12"/>
        <w:szCs w:val="12"/>
      </w:rPr>
    </w:pPr>
    <w:r>
      <w:rPr>
        <w:noProof/>
        <w:lang w:eastAsia="pt-BR"/>
      </w:rPr>
      <mc:AlternateContent>
        <mc:Choice Requires="wps">
          <w:drawing>
            <wp:anchor distT="0" distB="0" distL="114935" distR="114935" simplePos="0" relativeHeight="251662336" behindDoc="0" locked="0" layoutInCell="1" allowOverlap="1">
              <wp:simplePos x="0" y="0"/>
              <wp:positionH relativeFrom="column">
                <wp:posOffset>4549140</wp:posOffset>
              </wp:positionH>
              <wp:positionV relativeFrom="paragraph">
                <wp:posOffset>-902335</wp:posOffset>
              </wp:positionV>
              <wp:extent cx="1693545" cy="578485"/>
              <wp:effectExtent l="0" t="0" r="1905"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78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30" type="#_x0000_t202" style="position:absolute;left:0;text-align:left;margin-left:358.2pt;margin-top:-71.05pt;width:133.35pt;height:45.5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" stroked="f">
              <v:textbox inset="0,0,0,0">
                <w:txbxContent>
                  <w:p w:rsidR="00885A38" w:rsidRDefault="00885A38" w:rsidP="00885A38">
                    <w:pPr>
                      <w:rPr>
                        <w:sz w:val="16"/>
                        <w:lang w:val="fr-FR"/>
                      </w:rPr>
                    </w:pPr>
                    <w:r>
                      <w:rPr>
                        <w:sz w:val="16"/>
                        <w:lang w:val="fr-FR"/>
                      </w:rPr>
                      <w:t>Fls.: _________________________</w:t>
                    </w:r>
                  </w:p>
                  <w:p w:rsidR="00885A38" w:rsidRDefault="00885A38" w:rsidP="00885A38">
                    <w:pPr>
                      <w:pStyle w:val="Rodap"/>
                      <w:spacing w:before="120" w:after="120"/>
                      <w:rPr>
                        <w:sz w:val="16"/>
                        <w:szCs w:val="18"/>
                        <w:lang w:val="fr-FR"/>
                      </w:rPr>
                    </w:pPr>
                    <w:r>
                      <w:rPr>
                        <w:sz w:val="16"/>
                        <w:szCs w:val="18"/>
                        <w:lang w:val="fr-FR"/>
                      </w:rPr>
                      <w:t xml:space="preserve">Proc.: </w:t>
                    </w:r>
                    <w:r w:rsidRPr="00776300">
                      <w:rPr>
                        <w:sz w:val="16"/>
                        <w:szCs w:val="18"/>
                        <w:lang w:val="fr-FR"/>
                      </w:rPr>
                      <w:t>59500.00</w:t>
                    </w:r>
                    <w:r>
                      <w:rPr>
                        <w:sz w:val="16"/>
                        <w:szCs w:val="18"/>
                        <w:lang w:val="fr-FR"/>
                      </w:rPr>
                      <w:t>0118/2018-87</w:t>
                    </w:r>
                  </w:p>
                  <w:p w:rsidR="00885A38" w:rsidRDefault="00885A38" w:rsidP="00885A38">
                    <w:pPr>
                      <w:rPr>
                        <w:sz w:val="16"/>
                        <w:lang w:val="fr-FR"/>
                      </w:rPr>
                    </w:pPr>
                    <w:r>
                      <w:rPr>
                        <w:sz w:val="16"/>
                        <w:lang w:val="fr-FR"/>
                      </w:rPr>
                      <w:t>_____________________________</w:t>
                    </w:r>
                  </w:p>
                  <w:p w:rsidR="00885A38" w:rsidRDefault="00885A38" w:rsidP="00885A38">
                    <w:pPr>
                      <w:jc w:val="center"/>
                      <w:rPr>
                        <w:sz w:val="16"/>
                        <w:lang w:val="fr-FR"/>
                      </w:rPr>
                    </w:pPr>
                    <w:r>
                      <w:rPr>
                        <w:sz w:val="16"/>
                        <w:lang w:val="fr-FR"/>
                      </w:rPr>
                      <w:t>PR/SL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80E131E"/>
    <w:lvl w:ilvl="0">
      <w:start w:val="1"/>
      <w:numFmt w:val="decimal"/>
      <w:pStyle w:val="Numerada5"/>
      <w:lvlText w:val="%1."/>
      <w:lvlJc w:val="left"/>
      <w:pPr>
        <w:tabs>
          <w:tab w:val="num" w:pos="1492"/>
        </w:tabs>
        <w:ind w:left="1492" w:hanging="360"/>
      </w:pPr>
    </w:lvl>
  </w:abstractNum>
  <w:abstractNum w:abstractNumId="1"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17"/>
    <w:multiLevelType w:val="multilevel"/>
    <w:tmpl w:val="02BC3878"/>
    <w:name w:val="WW8Num23"/>
    <w:lvl w:ilvl="0">
      <w:start w:val="7"/>
      <w:numFmt w:val="decimal"/>
      <w:lvlText w:val="%1."/>
      <w:lvlJc w:val="left"/>
      <w:pPr>
        <w:tabs>
          <w:tab w:val="num" w:pos="360"/>
        </w:tabs>
        <w:ind w:left="360" w:hanging="360"/>
      </w:pPr>
    </w:lvl>
    <w:lvl w:ilvl="1">
      <w:start w:val="1"/>
      <w:numFmt w:val="decimal"/>
      <w:lvlText w:val=".%2"/>
      <w:lvlJc w:val="left"/>
      <w:pPr>
        <w:tabs>
          <w:tab w:val="num" w:pos="1247"/>
        </w:tabs>
        <w:ind w:left="1247" w:hanging="396"/>
      </w:pPr>
      <w:rPr>
        <w:rFonts w:ascii="Symbol" w:hAnsi="Symbol" w:hint="default"/>
      </w:rPr>
    </w:lvl>
    <w:lvl w:ilvl="2">
      <w:start w:val="3"/>
      <w:numFmt w:val="decimal"/>
      <w:lvlText w:val=".%1.%2.%3."/>
      <w:lvlJc w:val="left"/>
      <w:pPr>
        <w:tabs>
          <w:tab w:val="num" w:pos="1224"/>
        </w:tabs>
        <w:ind w:left="1224" w:hanging="504"/>
      </w:pPr>
    </w:lvl>
    <w:lvl w:ilvl="3">
      <w:start w:val="4"/>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00000037"/>
    <w:multiLevelType w:val="singleLevel"/>
    <w:tmpl w:val="3138ACCA"/>
    <w:name w:val="WW8Num55"/>
    <w:lvl w:ilvl="0">
      <w:start w:val="1"/>
      <w:numFmt w:val="decimal"/>
      <w:lvlText w:val=".%1"/>
      <w:lvlJc w:val="left"/>
      <w:pPr>
        <w:tabs>
          <w:tab w:val="num" w:pos="1247"/>
        </w:tabs>
        <w:ind w:left="1247" w:hanging="396"/>
      </w:pPr>
      <w:rPr>
        <w:rFonts w:ascii="Symbol" w:hAnsi="Symbol" w:hint="default"/>
      </w:rPr>
    </w:lvl>
  </w:abstractNum>
  <w:abstractNum w:abstractNumId="8" w15:restartNumberingAfterBreak="0">
    <w:nsid w:val="003114BF"/>
    <w:multiLevelType w:val="hybridMultilevel"/>
    <w:tmpl w:val="55FC3C38"/>
    <w:lvl w:ilvl="0" w:tplc="D0888344">
      <w:start w:val="1"/>
      <w:numFmt w:val="lowerLetter"/>
      <w:lvlText w:val="%1)"/>
      <w:lvlJc w:val="left"/>
      <w:pPr>
        <w:ind w:left="720" w:hanging="360"/>
      </w:pPr>
      <w:rPr>
        <w:rFonts w:ascii="Arial" w:hAnsi="Arial" w:hint="default"/>
        <w:b w:val="0"/>
        <w:i w:val="0"/>
        <w:color w:val="auto"/>
        <w:sz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0A15B19"/>
    <w:multiLevelType w:val="hybridMultilevel"/>
    <w:tmpl w:val="1D8A9922"/>
    <w:lvl w:ilvl="0" w:tplc="9C247806">
      <w:start w:val="1"/>
      <w:numFmt w:val="decimal"/>
      <w:lvlText w:val="2.%1"/>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86360E9"/>
    <w:multiLevelType w:val="hybridMultilevel"/>
    <w:tmpl w:val="07EA13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AA21FF1"/>
    <w:multiLevelType w:val="hybridMultilevel"/>
    <w:tmpl w:val="CC24124A"/>
    <w:lvl w:ilvl="0" w:tplc="04160017">
      <w:start w:val="1"/>
      <w:numFmt w:val="lowerLetter"/>
      <w:lvlText w:val="%1)"/>
      <w:lvlJc w:val="left"/>
      <w:pPr>
        <w:ind w:left="720" w:hanging="360"/>
      </w:pPr>
      <w:rPr>
        <w:rFonts w:hint="default"/>
      </w:rPr>
    </w:lvl>
    <w:lvl w:ilvl="1" w:tplc="A0DEECCC">
      <w:start w:val="1"/>
      <w:numFmt w:val="lowerLetter"/>
      <w:lvlText w:val="a.%2"/>
      <w:lvlJc w:val="left"/>
      <w:pPr>
        <w:ind w:left="1440" w:hanging="360"/>
      </w:pPr>
      <w:rPr>
        <w:rFonts w:hint="default"/>
      </w:rPr>
    </w:lvl>
    <w:lvl w:ilvl="2" w:tplc="EC3A129C">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58C5100"/>
    <w:multiLevelType w:val="hybridMultilevel"/>
    <w:tmpl w:val="C384161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6114D10"/>
    <w:multiLevelType w:val="hybridMultilevel"/>
    <w:tmpl w:val="487AF422"/>
    <w:lvl w:ilvl="0" w:tplc="55AC3CB4">
      <w:start w:val="1"/>
      <w:numFmt w:val="lowerLetter"/>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4" w15:restartNumberingAfterBreak="0">
    <w:nsid w:val="16835969"/>
    <w:multiLevelType w:val="hybridMultilevel"/>
    <w:tmpl w:val="8A823B3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9365C84"/>
    <w:multiLevelType w:val="hybridMultilevel"/>
    <w:tmpl w:val="0BBED50A"/>
    <w:lvl w:ilvl="0" w:tplc="6B1223A8">
      <w:start w:val="1"/>
      <w:numFmt w:val="lowerLetter"/>
      <w:lvlText w:val="a.%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ED91003"/>
    <w:multiLevelType w:val="hybridMultilevel"/>
    <w:tmpl w:val="111E1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21A69D5"/>
    <w:multiLevelType w:val="multilevel"/>
    <w:tmpl w:val="5DC4A36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574" w:hanging="432"/>
      </w:pPr>
      <w:rPr>
        <w:rFonts w:hint="default"/>
        <w:b w:val="0"/>
        <w:i w:val="0"/>
        <w:color w:val="auto"/>
        <w:sz w:val="20"/>
        <w:szCs w:val="20"/>
      </w:rPr>
    </w:lvl>
    <w:lvl w:ilvl="2">
      <w:start w:val="1"/>
      <w:numFmt w:val="decimal"/>
      <w:pStyle w:val="Ttulo3"/>
      <w:lvlText w:val="%1.%2.%3."/>
      <w:lvlJc w:val="left"/>
      <w:pPr>
        <w:ind w:left="121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4DD70F7"/>
    <w:multiLevelType w:val="hybridMultilevel"/>
    <w:tmpl w:val="1BBEA242"/>
    <w:lvl w:ilvl="0" w:tplc="F03246C2">
      <w:start w:val="1"/>
      <w:numFmt w:val="lowerLetter"/>
      <w:lvlText w:val="%1)"/>
      <w:lvlJc w:val="left"/>
      <w:pPr>
        <w:ind w:left="3141" w:hanging="360"/>
      </w:pPr>
      <w:rPr>
        <w:rFonts w:hint="default"/>
      </w:rPr>
    </w:lvl>
    <w:lvl w:ilvl="1" w:tplc="04160019" w:tentative="1">
      <w:start w:val="1"/>
      <w:numFmt w:val="lowerLetter"/>
      <w:lvlText w:val="%2."/>
      <w:lvlJc w:val="left"/>
      <w:pPr>
        <w:ind w:left="3141" w:hanging="360"/>
      </w:pPr>
    </w:lvl>
    <w:lvl w:ilvl="2" w:tplc="0416001B">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19" w15:restartNumberingAfterBreak="0">
    <w:nsid w:val="250916A0"/>
    <w:multiLevelType w:val="multilevel"/>
    <w:tmpl w:val="66D2016A"/>
    <w:lvl w:ilvl="0">
      <w:start w:val="5"/>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8935A3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372AA3"/>
    <w:multiLevelType w:val="hybridMultilevel"/>
    <w:tmpl w:val="981AC4D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B6D335D"/>
    <w:multiLevelType w:val="hybridMultilevel"/>
    <w:tmpl w:val="7ED63708"/>
    <w:lvl w:ilvl="0" w:tplc="22744902">
      <w:start w:val="1"/>
      <w:numFmt w:val="bullet"/>
      <w:lvlText w:val="-"/>
      <w:lvlJc w:val="left"/>
      <w:pPr>
        <w:ind w:left="567" w:hanging="283"/>
      </w:pPr>
      <w:rPr>
        <w:rFonts w:ascii="Times New Roman" w:hAnsi="Times New Roman"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2E26276E"/>
    <w:multiLevelType w:val="hybridMultilevel"/>
    <w:tmpl w:val="E30E2A14"/>
    <w:lvl w:ilvl="0" w:tplc="DFBCB49C">
      <w:start w:val="1"/>
      <w:numFmt w:val="decimal"/>
      <w:lvlText w:val=".%1"/>
      <w:lvlJc w:val="left"/>
      <w:pPr>
        <w:ind w:left="720" w:hanging="360"/>
      </w:pPr>
      <w:rPr>
        <w:rFonts w:ascii="Symbol" w:hAnsi="Symbol" w:hint="default"/>
      </w:rPr>
    </w:lvl>
    <w:lvl w:ilvl="1" w:tplc="8D16284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0B26173"/>
    <w:multiLevelType w:val="hybridMultilevel"/>
    <w:tmpl w:val="AE7C54C8"/>
    <w:lvl w:ilvl="0" w:tplc="04160017">
      <w:start w:val="1"/>
      <w:numFmt w:val="lowerLetter"/>
      <w:lvlText w:val="%1)"/>
      <w:lvlJc w:val="left"/>
      <w:pPr>
        <w:ind w:left="644"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27B5B37"/>
    <w:multiLevelType w:val="hybridMultilevel"/>
    <w:tmpl w:val="7F685122"/>
    <w:lvl w:ilvl="0" w:tplc="04160017">
      <w:start w:val="1"/>
      <w:numFmt w:val="lowerLetter"/>
      <w:lvlText w:val="%1)"/>
      <w:lvlJc w:val="left"/>
      <w:pPr>
        <w:ind w:left="720" w:hanging="360"/>
      </w:pPr>
    </w:lvl>
    <w:lvl w:ilvl="1" w:tplc="0416001B">
      <w:start w:val="1"/>
      <w:numFmt w:val="lowerRoman"/>
      <w:lvlText w:val="%2."/>
      <w:lvlJc w:val="right"/>
      <w:pPr>
        <w:ind w:left="1440" w:hanging="360"/>
      </w:pPr>
      <w:rPr>
        <w:rFonts w:hint="default"/>
      </w:rPr>
    </w:lvl>
    <w:lvl w:ilvl="2" w:tplc="089A6F5C">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6AD3BB2"/>
    <w:multiLevelType w:val="hybridMultilevel"/>
    <w:tmpl w:val="9CEA2BF0"/>
    <w:lvl w:ilvl="0" w:tplc="04160001">
      <w:start w:val="1"/>
      <w:numFmt w:val="bullet"/>
      <w:lvlText w:val=""/>
      <w:lvlJc w:val="left"/>
      <w:pPr>
        <w:ind w:left="731" w:hanging="360"/>
      </w:pPr>
      <w:rPr>
        <w:rFonts w:ascii="Symbol" w:hAnsi="Symbol" w:hint="default"/>
      </w:rPr>
    </w:lvl>
    <w:lvl w:ilvl="1" w:tplc="04160003" w:tentative="1">
      <w:start w:val="1"/>
      <w:numFmt w:val="bullet"/>
      <w:lvlText w:val="o"/>
      <w:lvlJc w:val="left"/>
      <w:pPr>
        <w:ind w:left="1451" w:hanging="360"/>
      </w:pPr>
      <w:rPr>
        <w:rFonts w:ascii="Courier New" w:hAnsi="Courier New" w:cs="Courier New" w:hint="default"/>
      </w:rPr>
    </w:lvl>
    <w:lvl w:ilvl="2" w:tplc="04160005" w:tentative="1">
      <w:start w:val="1"/>
      <w:numFmt w:val="bullet"/>
      <w:lvlText w:val=""/>
      <w:lvlJc w:val="left"/>
      <w:pPr>
        <w:ind w:left="2171" w:hanging="360"/>
      </w:pPr>
      <w:rPr>
        <w:rFonts w:ascii="Wingdings" w:hAnsi="Wingdings" w:hint="default"/>
      </w:rPr>
    </w:lvl>
    <w:lvl w:ilvl="3" w:tplc="04160001" w:tentative="1">
      <w:start w:val="1"/>
      <w:numFmt w:val="bullet"/>
      <w:lvlText w:val=""/>
      <w:lvlJc w:val="left"/>
      <w:pPr>
        <w:ind w:left="2891" w:hanging="360"/>
      </w:pPr>
      <w:rPr>
        <w:rFonts w:ascii="Symbol" w:hAnsi="Symbol" w:hint="default"/>
      </w:rPr>
    </w:lvl>
    <w:lvl w:ilvl="4" w:tplc="04160003" w:tentative="1">
      <w:start w:val="1"/>
      <w:numFmt w:val="bullet"/>
      <w:lvlText w:val="o"/>
      <w:lvlJc w:val="left"/>
      <w:pPr>
        <w:ind w:left="3611" w:hanging="360"/>
      </w:pPr>
      <w:rPr>
        <w:rFonts w:ascii="Courier New" w:hAnsi="Courier New" w:cs="Courier New" w:hint="default"/>
      </w:rPr>
    </w:lvl>
    <w:lvl w:ilvl="5" w:tplc="04160005" w:tentative="1">
      <w:start w:val="1"/>
      <w:numFmt w:val="bullet"/>
      <w:lvlText w:val=""/>
      <w:lvlJc w:val="left"/>
      <w:pPr>
        <w:ind w:left="4331" w:hanging="360"/>
      </w:pPr>
      <w:rPr>
        <w:rFonts w:ascii="Wingdings" w:hAnsi="Wingdings" w:hint="default"/>
      </w:rPr>
    </w:lvl>
    <w:lvl w:ilvl="6" w:tplc="04160001" w:tentative="1">
      <w:start w:val="1"/>
      <w:numFmt w:val="bullet"/>
      <w:lvlText w:val=""/>
      <w:lvlJc w:val="left"/>
      <w:pPr>
        <w:ind w:left="5051" w:hanging="360"/>
      </w:pPr>
      <w:rPr>
        <w:rFonts w:ascii="Symbol" w:hAnsi="Symbol" w:hint="default"/>
      </w:rPr>
    </w:lvl>
    <w:lvl w:ilvl="7" w:tplc="04160003" w:tentative="1">
      <w:start w:val="1"/>
      <w:numFmt w:val="bullet"/>
      <w:lvlText w:val="o"/>
      <w:lvlJc w:val="left"/>
      <w:pPr>
        <w:ind w:left="5771" w:hanging="360"/>
      </w:pPr>
      <w:rPr>
        <w:rFonts w:ascii="Courier New" w:hAnsi="Courier New" w:cs="Courier New" w:hint="default"/>
      </w:rPr>
    </w:lvl>
    <w:lvl w:ilvl="8" w:tplc="04160005" w:tentative="1">
      <w:start w:val="1"/>
      <w:numFmt w:val="bullet"/>
      <w:lvlText w:val=""/>
      <w:lvlJc w:val="left"/>
      <w:pPr>
        <w:ind w:left="6491" w:hanging="360"/>
      </w:pPr>
      <w:rPr>
        <w:rFonts w:ascii="Wingdings" w:hAnsi="Wingdings" w:hint="default"/>
      </w:rPr>
    </w:lvl>
  </w:abstractNum>
  <w:abstractNum w:abstractNumId="27" w15:restartNumberingAfterBreak="0">
    <w:nsid w:val="3A854988"/>
    <w:multiLevelType w:val="hybridMultilevel"/>
    <w:tmpl w:val="611A7992"/>
    <w:lvl w:ilvl="0" w:tplc="04160017">
      <w:start w:val="1"/>
      <w:numFmt w:val="lowerLetter"/>
      <w:lvlText w:val="%1)"/>
      <w:lvlJc w:val="left"/>
      <w:pPr>
        <w:ind w:left="1080" w:hanging="360"/>
      </w:pPr>
    </w:lvl>
    <w:lvl w:ilvl="1" w:tplc="04160001">
      <w:start w:val="1"/>
      <w:numFmt w:val="bullet"/>
      <w:lvlText w:val=""/>
      <w:lvlJc w:val="left"/>
      <w:pPr>
        <w:tabs>
          <w:tab w:val="num" w:pos="1800"/>
        </w:tabs>
        <w:ind w:left="1800" w:hanging="360"/>
      </w:pPr>
      <w:rPr>
        <w:rFonts w:ascii="Symbol" w:hAnsi="Symbol"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15:restartNumberingAfterBreak="0">
    <w:nsid w:val="3AC377F6"/>
    <w:multiLevelType w:val="hybridMultilevel"/>
    <w:tmpl w:val="B8D424BE"/>
    <w:name w:val="WW8Num553"/>
    <w:lvl w:ilvl="0" w:tplc="0E181790">
      <w:start w:val="1"/>
      <w:numFmt w:val="decimal"/>
      <w:lvlText w:val="10.1.%1"/>
      <w:lvlJc w:val="left"/>
      <w:pPr>
        <w:tabs>
          <w:tab w:val="num" w:pos="1247"/>
        </w:tabs>
        <w:ind w:left="1247" w:hanging="396"/>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0536910"/>
    <w:multiLevelType w:val="hybridMultilevel"/>
    <w:tmpl w:val="BF84DD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9614CF0"/>
    <w:multiLevelType w:val="hybridMultilevel"/>
    <w:tmpl w:val="B0C4FA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7C4372A"/>
    <w:multiLevelType w:val="hybridMultilevel"/>
    <w:tmpl w:val="250495F2"/>
    <w:lvl w:ilvl="0" w:tplc="04160001">
      <w:start w:val="1"/>
      <w:numFmt w:val="bullet"/>
      <w:lvlText w:val=""/>
      <w:lvlJc w:val="left"/>
      <w:pPr>
        <w:ind w:left="1287" w:hanging="360"/>
      </w:pPr>
      <w:rPr>
        <w:rFonts w:ascii="Symbol" w:hAnsi="Symbol" w:hint="default"/>
      </w:rPr>
    </w:lvl>
    <w:lvl w:ilvl="1" w:tplc="04160003">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4" w15:restartNumberingAfterBreak="0">
    <w:nsid w:val="58197339"/>
    <w:multiLevelType w:val="hybridMultilevel"/>
    <w:tmpl w:val="46ACCA8C"/>
    <w:lvl w:ilvl="0" w:tplc="58809E40">
      <w:start w:val="1"/>
      <w:numFmt w:val="decimal"/>
      <w:lvlText w:val=".3.%1"/>
      <w:lvlJc w:val="left"/>
      <w:pPr>
        <w:ind w:left="1068" w:hanging="360"/>
      </w:pPr>
      <w:rPr>
        <w:rFonts w:ascii="Symbol" w:hAnsi="Symbol"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5" w15:restartNumberingAfterBreak="0">
    <w:nsid w:val="58947952"/>
    <w:multiLevelType w:val="hybridMultilevel"/>
    <w:tmpl w:val="0234C792"/>
    <w:lvl w:ilvl="0" w:tplc="22744902">
      <w:start w:val="1"/>
      <w:numFmt w:val="bullet"/>
      <w:lvlText w:val="-"/>
      <w:lvlJc w:val="left"/>
      <w:pPr>
        <w:ind w:left="1080" w:hanging="360"/>
      </w:pPr>
      <w:rPr>
        <w:rFonts w:ascii="Times New Roman" w:hAnsi="Times New Roman"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6"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A2519DB"/>
    <w:multiLevelType w:val="hybridMultilevel"/>
    <w:tmpl w:val="2D5A2276"/>
    <w:lvl w:ilvl="0" w:tplc="E634FD62">
      <w:start w:val="1"/>
      <w:numFmt w:val="decimal"/>
      <w:lvlText w:val=".1.%1"/>
      <w:lvlJc w:val="left"/>
      <w:pPr>
        <w:ind w:left="720" w:hanging="360"/>
      </w:pPr>
      <w:rPr>
        <w:rFonts w:ascii="Symbol" w:hAnsi="Symbol" w:hint="default"/>
      </w:rPr>
    </w:lvl>
    <w:lvl w:ilvl="1" w:tplc="A344D770">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2907D02"/>
    <w:multiLevelType w:val="hybridMultilevel"/>
    <w:tmpl w:val="072EC7C4"/>
    <w:lvl w:ilvl="0" w:tplc="04160001">
      <w:start w:val="1"/>
      <w:numFmt w:val="bullet"/>
      <w:lvlText w:val=""/>
      <w:lvlJc w:val="left"/>
      <w:pPr>
        <w:ind w:left="1574" w:hanging="360"/>
      </w:pPr>
      <w:rPr>
        <w:rFonts w:ascii="Symbol" w:hAnsi="Symbol" w:hint="default"/>
      </w:rPr>
    </w:lvl>
    <w:lvl w:ilvl="1" w:tplc="04160003">
      <w:start w:val="1"/>
      <w:numFmt w:val="bullet"/>
      <w:lvlText w:val="o"/>
      <w:lvlJc w:val="left"/>
      <w:pPr>
        <w:ind w:left="2294" w:hanging="360"/>
      </w:pPr>
      <w:rPr>
        <w:rFonts w:ascii="Courier New" w:hAnsi="Courier New" w:cs="Courier New" w:hint="default"/>
      </w:rPr>
    </w:lvl>
    <w:lvl w:ilvl="2" w:tplc="04160005" w:tentative="1">
      <w:start w:val="1"/>
      <w:numFmt w:val="bullet"/>
      <w:lvlText w:val=""/>
      <w:lvlJc w:val="left"/>
      <w:pPr>
        <w:ind w:left="3014" w:hanging="360"/>
      </w:pPr>
      <w:rPr>
        <w:rFonts w:ascii="Wingdings" w:hAnsi="Wingdings" w:hint="default"/>
      </w:rPr>
    </w:lvl>
    <w:lvl w:ilvl="3" w:tplc="04160001" w:tentative="1">
      <w:start w:val="1"/>
      <w:numFmt w:val="bullet"/>
      <w:lvlText w:val=""/>
      <w:lvlJc w:val="left"/>
      <w:pPr>
        <w:ind w:left="3734" w:hanging="360"/>
      </w:pPr>
      <w:rPr>
        <w:rFonts w:ascii="Symbol" w:hAnsi="Symbol" w:hint="default"/>
      </w:rPr>
    </w:lvl>
    <w:lvl w:ilvl="4" w:tplc="04160003" w:tentative="1">
      <w:start w:val="1"/>
      <w:numFmt w:val="bullet"/>
      <w:lvlText w:val="o"/>
      <w:lvlJc w:val="left"/>
      <w:pPr>
        <w:ind w:left="4454" w:hanging="360"/>
      </w:pPr>
      <w:rPr>
        <w:rFonts w:ascii="Courier New" w:hAnsi="Courier New" w:cs="Courier New" w:hint="default"/>
      </w:rPr>
    </w:lvl>
    <w:lvl w:ilvl="5" w:tplc="04160005" w:tentative="1">
      <w:start w:val="1"/>
      <w:numFmt w:val="bullet"/>
      <w:lvlText w:val=""/>
      <w:lvlJc w:val="left"/>
      <w:pPr>
        <w:ind w:left="5174" w:hanging="360"/>
      </w:pPr>
      <w:rPr>
        <w:rFonts w:ascii="Wingdings" w:hAnsi="Wingdings" w:hint="default"/>
      </w:rPr>
    </w:lvl>
    <w:lvl w:ilvl="6" w:tplc="04160001" w:tentative="1">
      <w:start w:val="1"/>
      <w:numFmt w:val="bullet"/>
      <w:lvlText w:val=""/>
      <w:lvlJc w:val="left"/>
      <w:pPr>
        <w:ind w:left="5894" w:hanging="360"/>
      </w:pPr>
      <w:rPr>
        <w:rFonts w:ascii="Symbol" w:hAnsi="Symbol" w:hint="default"/>
      </w:rPr>
    </w:lvl>
    <w:lvl w:ilvl="7" w:tplc="04160003" w:tentative="1">
      <w:start w:val="1"/>
      <w:numFmt w:val="bullet"/>
      <w:lvlText w:val="o"/>
      <w:lvlJc w:val="left"/>
      <w:pPr>
        <w:ind w:left="6614" w:hanging="360"/>
      </w:pPr>
      <w:rPr>
        <w:rFonts w:ascii="Courier New" w:hAnsi="Courier New" w:cs="Courier New" w:hint="default"/>
      </w:rPr>
    </w:lvl>
    <w:lvl w:ilvl="8" w:tplc="04160005" w:tentative="1">
      <w:start w:val="1"/>
      <w:numFmt w:val="bullet"/>
      <w:lvlText w:val=""/>
      <w:lvlJc w:val="left"/>
      <w:pPr>
        <w:ind w:left="7334" w:hanging="360"/>
      </w:pPr>
      <w:rPr>
        <w:rFonts w:ascii="Wingdings" w:hAnsi="Wingdings" w:hint="default"/>
      </w:rPr>
    </w:lvl>
  </w:abstractNum>
  <w:abstractNum w:abstractNumId="39" w15:restartNumberingAfterBreak="0">
    <w:nsid w:val="6481696B"/>
    <w:multiLevelType w:val="hybridMultilevel"/>
    <w:tmpl w:val="DEE0E822"/>
    <w:lvl w:ilvl="0" w:tplc="B6D8F2B0">
      <w:start w:val="1"/>
      <w:numFmt w:val="lowerLetter"/>
      <w:lvlText w:val="a.%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C9F6C4B"/>
    <w:multiLevelType w:val="hybridMultilevel"/>
    <w:tmpl w:val="6A62D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5D95B23"/>
    <w:multiLevelType w:val="hybridMultilevel"/>
    <w:tmpl w:val="21AC0664"/>
    <w:lvl w:ilvl="0" w:tplc="01B03334">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A0018BA"/>
    <w:multiLevelType w:val="hybridMultilevel"/>
    <w:tmpl w:val="C074DB3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3" w15:restartNumberingAfterBreak="0">
    <w:nsid w:val="7C006718"/>
    <w:multiLevelType w:val="hybridMultilevel"/>
    <w:tmpl w:val="D32830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DDD59A1"/>
    <w:multiLevelType w:val="hybridMultilevel"/>
    <w:tmpl w:val="7B2A70A0"/>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17"/>
  </w:num>
  <w:num w:numId="2">
    <w:abstractNumId w:val="41"/>
  </w:num>
  <w:num w:numId="3">
    <w:abstractNumId w:val="31"/>
  </w:num>
  <w:num w:numId="4">
    <w:abstractNumId w:val="36"/>
  </w:num>
  <w:num w:numId="5">
    <w:abstractNumId w:val="32"/>
  </w:num>
  <w:num w:numId="6">
    <w:abstractNumId w:val="20"/>
  </w:num>
  <w:num w:numId="7">
    <w:abstractNumId w:val="8"/>
  </w:num>
  <w:num w:numId="8">
    <w:abstractNumId w:val="14"/>
  </w:num>
  <w:num w:numId="9">
    <w:abstractNumId w:val="0"/>
  </w:num>
  <w:num w:numId="10">
    <w:abstractNumId w:val="27"/>
  </w:num>
  <w:num w:numId="11">
    <w:abstractNumId w:val="11"/>
  </w:num>
  <w:num w:numId="12">
    <w:abstractNumId w:val="42"/>
  </w:num>
  <w:num w:numId="13">
    <w:abstractNumId w:val="26"/>
  </w:num>
  <w:num w:numId="14">
    <w:abstractNumId w:val="43"/>
  </w:num>
  <w:num w:numId="15">
    <w:abstractNumId w:val="12"/>
  </w:num>
  <w:num w:numId="16">
    <w:abstractNumId w:val="24"/>
  </w:num>
  <w:num w:numId="17">
    <w:abstractNumId w:val="35"/>
  </w:num>
  <w:num w:numId="18">
    <w:abstractNumId w:val="13"/>
  </w:num>
  <w:num w:numId="19">
    <w:abstractNumId w:val="23"/>
  </w:num>
  <w:num w:numId="20">
    <w:abstractNumId w:val="37"/>
  </w:num>
  <w:num w:numId="21">
    <w:abstractNumId w:val="21"/>
  </w:num>
  <w:num w:numId="22">
    <w:abstractNumId w:val="9"/>
  </w:num>
  <w:num w:numId="23">
    <w:abstractNumId w:val="25"/>
  </w:num>
  <w:num w:numId="24">
    <w:abstractNumId w:val="34"/>
  </w:num>
  <w:num w:numId="25">
    <w:abstractNumId w:val="18"/>
  </w:num>
  <w:num w:numId="26">
    <w:abstractNumId w:val="19"/>
  </w:num>
  <w:num w:numId="27">
    <w:abstractNumId w:val="38"/>
  </w:num>
  <w:num w:numId="28">
    <w:abstractNumId w:val="22"/>
  </w:num>
  <w:num w:numId="29">
    <w:abstractNumId w:val="33"/>
  </w:num>
  <w:num w:numId="30">
    <w:abstractNumId w:val="29"/>
  </w:num>
  <w:num w:numId="31">
    <w:abstractNumId w:val="30"/>
  </w:num>
  <w:num w:numId="32">
    <w:abstractNumId w:val="16"/>
  </w:num>
  <w:num w:numId="33">
    <w:abstractNumId w:val="10"/>
  </w:num>
  <w:num w:numId="34">
    <w:abstractNumId w:val="15"/>
  </w:num>
  <w:num w:numId="35">
    <w:abstractNumId w:val="39"/>
  </w:num>
  <w:num w:numId="36">
    <w:abstractNumId w:val="44"/>
  </w:num>
  <w:num w:numId="37">
    <w:abstractNumId w:val="40"/>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17"/>
  </w:num>
  <w:num w:numId="43">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614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0269"/>
    <w:rsid w:val="000043B1"/>
    <w:rsid w:val="0000460C"/>
    <w:rsid w:val="00005607"/>
    <w:rsid w:val="000059AB"/>
    <w:rsid w:val="00006869"/>
    <w:rsid w:val="00007FB3"/>
    <w:rsid w:val="00007FB9"/>
    <w:rsid w:val="000105CA"/>
    <w:rsid w:val="0001193D"/>
    <w:rsid w:val="000136B9"/>
    <w:rsid w:val="0001390D"/>
    <w:rsid w:val="00014E2D"/>
    <w:rsid w:val="000157B9"/>
    <w:rsid w:val="000159E4"/>
    <w:rsid w:val="000207D7"/>
    <w:rsid w:val="00020834"/>
    <w:rsid w:val="00022E0A"/>
    <w:rsid w:val="000248AE"/>
    <w:rsid w:val="00026649"/>
    <w:rsid w:val="000278C7"/>
    <w:rsid w:val="00027E78"/>
    <w:rsid w:val="000303AE"/>
    <w:rsid w:val="0003097F"/>
    <w:rsid w:val="00030B49"/>
    <w:rsid w:val="00030DA7"/>
    <w:rsid w:val="000311C6"/>
    <w:rsid w:val="00031299"/>
    <w:rsid w:val="00031564"/>
    <w:rsid w:val="000319A5"/>
    <w:rsid w:val="00031B76"/>
    <w:rsid w:val="0003204E"/>
    <w:rsid w:val="000333D7"/>
    <w:rsid w:val="00033F22"/>
    <w:rsid w:val="00036CB7"/>
    <w:rsid w:val="00036FF5"/>
    <w:rsid w:val="000372D6"/>
    <w:rsid w:val="00037EE7"/>
    <w:rsid w:val="000403CA"/>
    <w:rsid w:val="000438AC"/>
    <w:rsid w:val="00043913"/>
    <w:rsid w:val="00043D7D"/>
    <w:rsid w:val="00043DCC"/>
    <w:rsid w:val="00043E93"/>
    <w:rsid w:val="00044664"/>
    <w:rsid w:val="00044EFF"/>
    <w:rsid w:val="00047476"/>
    <w:rsid w:val="00047499"/>
    <w:rsid w:val="00052BCE"/>
    <w:rsid w:val="00053321"/>
    <w:rsid w:val="000538B8"/>
    <w:rsid w:val="000554AE"/>
    <w:rsid w:val="000558DA"/>
    <w:rsid w:val="0005640B"/>
    <w:rsid w:val="0005701C"/>
    <w:rsid w:val="00057280"/>
    <w:rsid w:val="0005752C"/>
    <w:rsid w:val="00057DB0"/>
    <w:rsid w:val="00060661"/>
    <w:rsid w:val="00061C00"/>
    <w:rsid w:val="00061FAB"/>
    <w:rsid w:val="0006204F"/>
    <w:rsid w:val="0006352D"/>
    <w:rsid w:val="00064A7F"/>
    <w:rsid w:val="00064E47"/>
    <w:rsid w:val="00065B34"/>
    <w:rsid w:val="00065BB9"/>
    <w:rsid w:val="000665D1"/>
    <w:rsid w:val="00066B99"/>
    <w:rsid w:val="00066CCD"/>
    <w:rsid w:val="00072AAD"/>
    <w:rsid w:val="000731BB"/>
    <w:rsid w:val="000809A1"/>
    <w:rsid w:val="00081121"/>
    <w:rsid w:val="00081604"/>
    <w:rsid w:val="0008226D"/>
    <w:rsid w:val="000823E6"/>
    <w:rsid w:val="000827FE"/>
    <w:rsid w:val="00082B11"/>
    <w:rsid w:val="00082E03"/>
    <w:rsid w:val="00083E23"/>
    <w:rsid w:val="00084037"/>
    <w:rsid w:val="000845A2"/>
    <w:rsid w:val="000846BD"/>
    <w:rsid w:val="00085D90"/>
    <w:rsid w:val="00087058"/>
    <w:rsid w:val="00090B3C"/>
    <w:rsid w:val="00090BFB"/>
    <w:rsid w:val="0009133F"/>
    <w:rsid w:val="000923BD"/>
    <w:rsid w:val="000928FC"/>
    <w:rsid w:val="0009467B"/>
    <w:rsid w:val="000957BF"/>
    <w:rsid w:val="00095CFA"/>
    <w:rsid w:val="00095D67"/>
    <w:rsid w:val="000A0D86"/>
    <w:rsid w:val="000A31A6"/>
    <w:rsid w:val="000A56A6"/>
    <w:rsid w:val="000A5EC7"/>
    <w:rsid w:val="000A633A"/>
    <w:rsid w:val="000A762D"/>
    <w:rsid w:val="000A7723"/>
    <w:rsid w:val="000A7EAD"/>
    <w:rsid w:val="000A7ED5"/>
    <w:rsid w:val="000B0409"/>
    <w:rsid w:val="000B0E94"/>
    <w:rsid w:val="000B197C"/>
    <w:rsid w:val="000B1AE1"/>
    <w:rsid w:val="000B1CFA"/>
    <w:rsid w:val="000B309A"/>
    <w:rsid w:val="000B442B"/>
    <w:rsid w:val="000B762E"/>
    <w:rsid w:val="000B7D06"/>
    <w:rsid w:val="000B7E2B"/>
    <w:rsid w:val="000C1F49"/>
    <w:rsid w:val="000C46C4"/>
    <w:rsid w:val="000C646F"/>
    <w:rsid w:val="000D193E"/>
    <w:rsid w:val="000D222D"/>
    <w:rsid w:val="000D2537"/>
    <w:rsid w:val="000D2F76"/>
    <w:rsid w:val="000D33C9"/>
    <w:rsid w:val="000D3EA6"/>
    <w:rsid w:val="000D4E10"/>
    <w:rsid w:val="000D5E2C"/>
    <w:rsid w:val="000D6A77"/>
    <w:rsid w:val="000D7C24"/>
    <w:rsid w:val="000D7D46"/>
    <w:rsid w:val="000E0E29"/>
    <w:rsid w:val="000E16D4"/>
    <w:rsid w:val="000E1AF6"/>
    <w:rsid w:val="000E3CC9"/>
    <w:rsid w:val="000E619A"/>
    <w:rsid w:val="000E64DA"/>
    <w:rsid w:val="000E68BD"/>
    <w:rsid w:val="000F0011"/>
    <w:rsid w:val="000F04E3"/>
    <w:rsid w:val="000F0AA9"/>
    <w:rsid w:val="000F1B9B"/>
    <w:rsid w:val="000F2ED3"/>
    <w:rsid w:val="000F307A"/>
    <w:rsid w:val="000F3CFC"/>
    <w:rsid w:val="000F655D"/>
    <w:rsid w:val="000F656C"/>
    <w:rsid w:val="000F6595"/>
    <w:rsid w:val="000F70AC"/>
    <w:rsid w:val="000F712F"/>
    <w:rsid w:val="00100B13"/>
    <w:rsid w:val="00100DDD"/>
    <w:rsid w:val="00101E93"/>
    <w:rsid w:val="00102420"/>
    <w:rsid w:val="00102789"/>
    <w:rsid w:val="00102E71"/>
    <w:rsid w:val="001031CE"/>
    <w:rsid w:val="001037E9"/>
    <w:rsid w:val="001038F8"/>
    <w:rsid w:val="00104247"/>
    <w:rsid w:val="00104997"/>
    <w:rsid w:val="00104DBE"/>
    <w:rsid w:val="001057AE"/>
    <w:rsid w:val="001060D1"/>
    <w:rsid w:val="00106195"/>
    <w:rsid w:val="00106757"/>
    <w:rsid w:val="0010799A"/>
    <w:rsid w:val="00110F48"/>
    <w:rsid w:val="001119C0"/>
    <w:rsid w:val="00111A67"/>
    <w:rsid w:val="00111B75"/>
    <w:rsid w:val="001125CA"/>
    <w:rsid w:val="001138A3"/>
    <w:rsid w:val="00116380"/>
    <w:rsid w:val="00116DEC"/>
    <w:rsid w:val="00117365"/>
    <w:rsid w:val="0012150B"/>
    <w:rsid w:val="00121DF1"/>
    <w:rsid w:val="00122B9C"/>
    <w:rsid w:val="00122CAF"/>
    <w:rsid w:val="00123C9F"/>
    <w:rsid w:val="00124CD9"/>
    <w:rsid w:val="0012544E"/>
    <w:rsid w:val="0012563E"/>
    <w:rsid w:val="00125CC1"/>
    <w:rsid w:val="001304BB"/>
    <w:rsid w:val="0013108C"/>
    <w:rsid w:val="00131446"/>
    <w:rsid w:val="00132DA6"/>
    <w:rsid w:val="001336EF"/>
    <w:rsid w:val="00135CD7"/>
    <w:rsid w:val="00136A8F"/>
    <w:rsid w:val="00136FE7"/>
    <w:rsid w:val="0014222D"/>
    <w:rsid w:val="0014395C"/>
    <w:rsid w:val="00143A6D"/>
    <w:rsid w:val="00144B66"/>
    <w:rsid w:val="00146FD7"/>
    <w:rsid w:val="00151EA9"/>
    <w:rsid w:val="0015247A"/>
    <w:rsid w:val="00152DB1"/>
    <w:rsid w:val="001556DF"/>
    <w:rsid w:val="00156826"/>
    <w:rsid w:val="00157183"/>
    <w:rsid w:val="0016094F"/>
    <w:rsid w:val="00161E06"/>
    <w:rsid w:val="00161E1D"/>
    <w:rsid w:val="0016244C"/>
    <w:rsid w:val="00162830"/>
    <w:rsid w:val="001634F9"/>
    <w:rsid w:val="00165584"/>
    <w:rsid w:val="001672E3"/>
    <w:rsid w:val="00170F2A"/>
    <w:rsid w:val="001710C7"/>
    <w:rsid w:val="00171293"/>
    <w:rsid w:val="001718C4"/>
    <w:rsid w:val="00171ED1"/>
    <w:rsid w:val="001732B1"/>
    <w:rsid w:val="00173987"/>
    <w:rsid w:val="001745DC"/>
    <w:rsid w:val="00175872"/>
    <w:rsid w:val="00177E53"/>
    <w:rsid w:val="001806E3"/>
    <w:rsid w:val="001814ED"/>
    <w:rsid w:val="00181574"/>
    <w:rsid w:val="001815DB"/>
    <w:rsid w:val="00181C4B"/>
    <w:rsid w:val="0018231E"/>
    <w:rsid w:val="001823AF"/>
    <w:rsid w:val="00182CCE"/>
    <w:rsid w:val="00182ECE"/>
    <w:rsid w:val="0018346F"/>
    <w:rsid w:val="00184943"/>
    <w:rsid w:val="001876E6"/>
    <w:rsid w:val="001879F6"/>
    <w:rsid w:val="00187BC8"/>
    <w:rsid w:val="00190480"/>
    <w:rsid w:val="00190F84"/>
    <w:rsid w:val="00191B8F"/>
    <w:rsid w:val="00192608"/>
    <w:rsid w:val="00193167"/>
    <w:rsid w:val="0019346A"/>
    <w:rsid w:val="00195B50"/>
    <w:rsid w:val="00197044"/>
    <w:rsid w:val="0019779B"/>
    <w:rsid w:val="001A0788"/>
    <w:rsid w:val="001A090E"/>
    <w:rsid w:val="001A0FCF"/>
    <w:rsid w:val="001A16CE"/>
    <w:rsid w:val="001A1D54"/>
    <w:rsid w:val="001A2136"/>
    <w:rsid w:val="001A333A"/>
    <w:rsid w:val="001A3F38"/>
    <w:rsid w:val="001A45E8"/>
    <w:rsid w:val="001A483D"/>
    <w:rsid w:val="001A50E1"/>
    <w:rsid w:val="001A5667"/>
    <w:rsid w:val="001A5EF3"/>
    <w:rsid w:val="001A6218"/>
    <w:rsid w:val="001B03E6"/>
    <w:rsid w:val="001B0C5E"/>
    <w:rsid w:val="001B17A7"/>
    <w:rsid w:val="001B19A2"/>
    <w:rsid w:val="001B2249"/>
    <w:rsid w:val="001B2CD1"/>
    <w:rsid w:val="001B30C0"/>
    <w:rsid w:val="001B4D95"/>
    <w:rsid w:val="001B4DE7"/>
    <w:rsid w:val="001B57BA"/>
    <w:rsid w:val="001B66E7"/>
    <w:rsid w:val="001B7540"/>
    <w:rsid w:val="001C0273"/>
    <w:rsid w:val="001C1B08"/>
    <w:rsid w:val="001C1ED3"/>
    <w:rsid w:val="001C2E3A"/>
    <w:rsid w:val="001C2F84"/>
    <w:rsid w:val="001C3F77"/>
    <w:rsid w:val="001C4659"/>
    <w:rsid w:val="001C4864"/>
    <w:rsid w:val="001C499F"/>
    <w:rsid w:val="001C4A56"/>
    <w:rsid w:val="001C4FD2"/>
    <w:rsid w:val="001C55F5"/>
    <w:rsid w:val="001C5A6D"/>
    <w:rsid w:val="001C7263"/>
    <w:rsid w:val="001C7A11"/>
    <w:rsid w:val="001D1153"/>
    <w:rsid w:val="001D1507"/>
    <w:rsid w:val="001D19CC"/>
    <w:rsid w:val="001D214E"/>
    <w:rsid w:val="001D2DF8"/>
    <w:rsid w:val="001D31AC"/>
    <w:rsid w:val="001D3BB9"/>
    <w:rsid w:val="001D3E4E"/>
    <w:rsid w:val="001D44C8"/>
    <w:rsid w:val="001D4906"/>
    <w:rsid w:val="001D4FF2"/>
    <w:rsid w:val="001D5D16"/>
    <w:rsid w:val="001D6DE9"/>
    <w:rsid w:val="001E1402"/>
    <w:rsid w:val="001E1661"/>
    <w:rsid w:val="001E2AC1"/>
    <w:rsid w:val="001E3217"/>
    <w:rsid w:val="001E4D8F"/>
    <w:rsid w:val="001E5757"/>
    <w:rsid w:val="001F1C3D"/>
    <w:rsid w:val="001F1DCE"/>
    <w:rsid w:val="001F2743"/>
    <w:rsid w:val="001F5C8B"/>
    <w:rsid w:val="001F5CCD"/>
    <w:rsid w:val="00200994"/>
    <w:rsid w:val="00200C7F"/>
    <w:rsid w:val="0020101F"/>
    <w:rsid w:val="002015D7"/>
    <w:rsid w:val="00202E9D"/>
    <w:rsid w:val="002053E5"/>
    <w:rsid w:val="002060FF"/>
    <w:rsid w:val="0020668D"/>
    <w:rsid w:val="00207929"/>
    <w:rsid w:val="0021084E"/>
    <w:rsid w:val="002108C7"/>
    <w:rsid w:val="00210AB7"/>
    <w:rsid w:val="0021327F"/>
    <w:rsid w:val="002132EC"/>
    <w:rsid w:val="0021452A"/>
    <w:rsid w:val="00214715"/>
    <w:rsid w:val="0021489B"/>
    <w:rsid w:val="00216035"/>
    <w:rsid w:val="002165FE"/>
    <w:rsid w:val="0021758F"/>
    <w:rsid w:val="00217A83"/>
    <w:rsid w:val="002205EC"/>
    <w:rsid w:val="00220A14"/>
    <w:rsid w:val="00220AA1"/>
    <w:rsid w:val="00220C30"/>
    <w:rsid w:val="00222044"/>
    <w:rsid w:val="00222D37"/>
    <w:rsid w:val="002237B1"/>
    <w:rsid w:val="00224B5C"/>
    <w:rsid w:val="00225A72"/>
    <w:rsid w:val="00226D89"/>
    <w:rsid w:val="002277E0"/>
    <w:rsid w:val="00227F33"/>
    <w:rsid w:val="00231601"/>
    <w:rsid w:val="00232B5F"/>
    <w:rsid w:val="00233019"/>
    <w:rsid w:val="00235B06"/>
    <w:rsid w:val="00235D41"/>
    <w:rsid w:val="00236126"/>
    <w:rsid w:val="002401E8"/>
    <w:rsid w:val="002418E7"/>
    <w:rsid w:val="002435C8"/>
    <w:rsid w:val="00243DB8"/>
    <w:rsid w:val="002459E5"/>
    <w:rsid w:val="00253F12"/>
    <w:rsid w:val="0025428A"/>
    <w:rsid w:val="00255476"/>
    <w:rsid w:val="00255FBD"/>
    <w:rsid w:val="00256D2C"/>
    <w:rsid w:val="002579A4"/>
    <w:rsid w:val="00260119"/>
    <w:rsid w:val="0026026A"/>
    <w:rsid w:val="0026198F"/>
    <w:rsid w:val="00262E9D"/>
    <w:rsid w:val="00263411"/>
    <w:rsid w:val="00263E34"/>
    <w:rsid w:val="00264C91"/>
    <w:rsid w:val="00264CF8"/>
    <w:rsid w:val="00265CE4"/>
    <w:rsid w:val="0026610C"/>
    <w:rsid w:val="0027038B"/>
    <w:rsid w:val="00271ABD"/>
    <w:rsid w:val="00272171"/>
    <w:rsid w:val="00272392"/>
    <w:rsid w:val="00273FA2"/>
    <w:rsid w:val="00274B90"/>
    <w:rsid w:val="00280869"/>
    <w:rsid w:val="00283637"/>
    <w:rsid w:val="00285D35"/>
    <w:rsid w:val="00285FED"/>
    <w:rsid w:val="002860FD"/>
    <w:rsid w:val="00286D6A"/>
    <w:rsid w:val="002872F9"/>
    <w:rsid w:val="002873F4"/>
    <w:rsid w:val="002878D2"/>
    <w:rsid w:val="00291F30"/>
    <w:rsid w:val="0029223A"/>
    <w:rsid w:val="0029237F"/>
    <w:rsid w:val="00293015"/>
    <w:rsid w:val="00295A64"/>
    <w:rsid w:val="002968B5"/>
    <w:rsid w:val="0029718F"/>
    <w:rsid w:val="002A048B"/>
    <w:rsid w:val="002A18C1"/>
    <w:rsid w:val="002A2784"/>
    <w:rsid w:val="002A4CD0"/>
    <w:rsid w:val="002A55C8"/>
    <w:rsid w:val="002A5EFE"/>
    <w:rsid w:val="002A61FD"/>
    <w:rsid w:val="002A723E"/>
    <w:rsid w:val="002B10FB"/>
    <w:rsid w:val="002B1159"/>
    <w:rsid w:val="002B2210"/>
    <w:rsid w:val="002B3519"/>
    <w:rsid w:val="002B7204"/>
    <w:rsid w:val="002B7C67"/>
    <w:rsid w:val="002C01D2"/>
    <w:rsid w:val="002C0FF8"/>
    <w:rsid w:val="002C1205"/>
    <w:rsid w:val="002C2D0F"/>
    <w:rsid w:val="002C33F1"/>
    <w:rsid w:val="002C37AC"/>
    <w:rsid w:val="002C39F4"/>
    <w:rsid w:val="002C444B"/>
    <w:rsid w:val="002C4BE5"/>
    <w:rsid w:val="002C6098"/>
    <w:rsid w:val="002C63E7"/>
    <w:rsid w:val="002C65C3"/>
    <w:rsid w:val="002C69D7"/>
    <w:rsid w:val="002C6F82"/>
    <w:rsid w:val="002C7F42"/>
    <w:rsid w:val="002D0844"/>
    <w:rsid w:val="002D2683"/>
    <w:rsid w:val="002D3C5D"/>
    <w:rsid w:val="002D4923"/>
    <w:rsid w:val="002D65ED"/>
    <w:rsid w:val="002D68FE"/>
    <w:rsid w:val="002E00E7"/>
    <w:rsid w:val="002E1C22"/>
    <w:rsid w:val="002E284E"/>
    <w:rsid w:val="002E339B"/>
    <w:rsid w:val="002E4F70"/>
    <w:rsid w:val="002E5174"/>
    <w:rsid w:val="002E6449"/>
    <w:rsid w:val="002E6D3D"/>
    <w:rsid w:val="002E721C"/>
    <w:rsid w:val="002E7C30"/>
    <w:rsid w:val="002F052B"/>
    <w:rsid w:val="002F18A0"/>
    <w:rsid w:val="002F1B5D"/>
    <w:rsid w:val="002F2633"/>
    <w:rsid w:val="002F2A0B"/>
    <w:rsid w:val="002F2DC9"/>
    <w:rsid w:val="002F481B"/>
    <w:rsid w:val="002F4BEB"/>
    <w:rsid w:val="002F4D98"/>
    <w:rsid w:val="002F709B"/>
    <w:rsid w:val="003010B3"/>
    <w:rsid w:val="0030218D"/>
    <w:rsid w:val="00302B46"/>
    <w:rsid w:val="003033B2"/>
    <w:rsid w:val="00306BCB"/>
    <w:rsid w:val="00306D4F"/>
    <w:rsid w:val="0031212E"/>
    <w:rsid w:val="003121D7"/>
    <w:rsid w:val="00312EA1"/>
    <w:rsid w:val="00315097"/>
    <w:rsid w:val="00316B2A"/>
    <w:rsid w:val="0031742C"/>
    <w:rsid w:val="0032131E"/>
    <w:rsid w:val="00321820"/>
    <w:rsid w:val="00322CF8"/>
    <w:rsid w:val="0032347C"/>
    <w:rsid w:val="00323491"/>
    <w:rsid w:val="00325D6A"/>
    <w:rsid w:val="0032796C"/>
    <w:rsid w:val="00330066"/>
    <w:rsid w:val="0033008E"/>
    <w:rsid w:val="0033033C"/>
    <w:rsid w:val="003311C9"/>
    <w:rsid w:val="0033120C"/>
    <w:rsid w:val="00331D3D"/>
    <w:rsid w:val="00332024"/>
    <w:rsid w:val="003323E4"/>
    <w:rsid w:val="00333942"/>
    <w:rsid w:val="003348FB"/>
    <w:rsid w:val="003365DB"/>
    <w:rsid w:val="00336C8A"/>
    <w:rsid w:val="00336CCC"/>
    <w:rsid w:val="003372A7"/>
    <w:rsid w:val="003378EC"/>
    <w:rsid w:val="00337A36"/>
    <w:rsid w:val="00337B38"/>
    <w:rsid w:val="00340F7B"/>
    <w:rsid w:val="00343274"/>
    <w:rsid w:val="003445A9"/>
    <w:rsid w:val="00345196"/>
    <w:rsid w:val="00345D18"/>
    <w:rsid w:val="00345D7F"/>
    <w:rsid w:val="003503D6"/>
    <w:rsid w:val="00350472"/>
    <w:rsid w:val="00352831"/>
    <w:rsid w:val="003528AA"/>
    <w:rsid w:val="00353095"/>
    <w:rsid w:val="00353807"/>
    <w:rsid w:val="00353B68"/>
    <w:rsid w:val="00354255"/>
    <w:rsid w:val="00355853"/>
    <w:rsid w:val="00355C37"/>
    <w:rsid w:val="00355F40"/>
    <w:rsid w:val="003561AC"/>
    <w:rsid w:val="00357E46"/>
    <w:rsid w:val="00360050"/>
    <w:rsid w:val="003602FA"/>
    <w:rsid w:val="00360596"/>
    <w:rsid w:val="003631B0"/>
    <w:rsid w:val="003648F3"/>
    <w:rsid w:val="00364BEC"/>
    <w:rsid w:val="00364C8E"/>
    <w:rsid w:val="003659BE"/>
    <w:rsid w:val="00366529"/>
    <w:rsid w:val="003676F1"/>
    <w:rsid w:val="00372E7C"/>
    <w:rsid w:val="00373277"/>
    <w:rsid w:val="003737B7"/>
    <w:rsid w:val="00373F07"/>
    <w:rsid w:val="0037518C"/>
    <w:rsid w:val="00375766"/>
    <w:rsid w:val="0037588B"/>
    <w:rsid w:val="00375E2B"/>
    <w:rsid w:val="003760B9"/>
    <w:rsid w:val="00376A95"/>
    <w:rsid w:val="0037708B"/>
    <w:rsid w:val="00377901"/>
    <w:rsid w:val="00380022"/>
    <w:rsid w:val="0038016E"/>
    <w:rsid w:val="00381339"/>
    <w:rsid w:val="00383FB7"/>
    <w:rsid w:val="00384998"/>
    <w:rsid w:val="003864AB"/>
    <w:rsid w:val="003864D6"/>
    <w:rsid w:val="003868F7"/>
    <w:rsid w:val="0038705A"/>
    <w:rsid w:val="003879C2"/>
    <w:rsid w:val="00387DCB"/>
    <w:rsid w:val="00387DDE"/>
    <w:rsid w:val="00390820"/>
    <w:rsid w:val="00390A1F"/>
    <w:rsid w:val="00390B40"/>
    <w:rsid w:val="00391BDF"/>
    <w:rsid w:val="00392235"/>
    <w:rsid w:val="00392983"/>
    <w:rsid w:val="003934E5"/>
    <w:rsid w:val="00394AD7"/>
    <w:rsid w:val="0039574F"/>
    <w:rsid w:val="00397F7A"/>
    <w:rsid w:val="003A0108"/>
    <w:rsid w:val="003A07E9"/>
    <w:rsid w:val="003A0B2E"/>
    <w:rsid w:val="003A2C21"/>
    <w:rsid w:val="003A2D9B"/>
    <w:rsid w:val="003A329D"/>
    <w:rsid w:val="003A3BE2"/>
    <w:rsid w:val="003A4B68"/>
    <w:rsid w:val="003A586F"/>
    <w:rsid w:val="003A7CFB"/>
    <w:rsid w:val="003B057B"/>
    <w:rsid w:val="003B06BF"/>
    <w:rsid w:val="003B23A4"/>
    <w:rsid w:val="003B2BC4"/>
    <w:rsid w:val="003B2EDC"/>
    <w:rsid w:val="003B3581"/>
    <w:rsid w:val="003B35B7"/>
    <w:rsid w:val="003B4D8A"/>
    <w:rsid w:val="003B5B25"/>
    <w:rsid w:val="003B6C0F"/>
    <w:rsid w:val="003B781B"/>
    <w:rsid w:val="003C0C3A"/>
    <w:rsid w:val="003C191F"/>
    <w:rsid w:val="003C1BA9"/>
    <w:rsid w:val="003C2EA2"/>
    <w:rsid w:val="003C2ED5"/>
    <w:rsid w:val="003C5DDF"/>
    <w:rsid w:val="003C7B4C"/>
    <w:rsid w:val="003C7BB6"/>
    <w:rsid w:val="003D0A4B"/>
    <w:rsid w:val="003D1249"/>
    <w:rsid w:val="003D2DF0"/>
    <w:rsid w:val="003D48CD"/>
    <w:rsid w:val="003D5526"/>
    <w:rsid w:val="003D640B"/>
    <w:rsid w:val="003D6D23"/>
    <w:rsid w:val="003E0803"/>
    <w:rsid w:val="003E1567"/>
    <w:rsid w:val="003E36E6"/>
    <w:rsid w:val="003E54FF"/>
    <w:rsid w:val="003F0F52"/>
    <w:rsid w:val="003F1969"/>
    <w:rsid w:val="003F294F"/>
    <w:rsid w:val="003F30AB"/>
    <w:rsid w:val="003F51CF"/>
    <w:rsid w:val="004003E9"/>
    <w:rsid w:val="004006C5"/>
    <w:rsid w:val="00400B78"/>
    <w:rsid w:val="00401085"/>
    <w:rsid w:val="004022BB"/>
    <w:rsid w:val="00403AE8"/>
    <w:rsid w:val="00404236"/>
    <w:rsid w:val="00405329"/>
    <w:rsid w:val="0040590C"/>
    <w:rsid w:val="00405952"/>
    <w:rsid w:val="00407003"/>
    <w:rsid w:val="00407186"/>
    <w:rsid w:val="00407342"/>
    <w:rsid w:val="00407B53"/>
    <w:rsid w:val="004110AB"/>
    <w:rsid w:val="00413CF1"/>
    <w:rsid w:val="004148C4"/>
    <w:rsid w:val="004164AA"/>
    <w:rsid w:val="00416C27"/>
    <w:rsid w:val="004179F0"/>
    <w:rsid w:val="00417A83"/>
    <w:rsid w:val="00421539"/>
    <w:rsid w:val="0042216C"/>
    <w:rsid w:val="00424BD2"/>
    <w:rsid w:val="00424D67"/>
    <w:rsid w:val="00425E54"/>
    <w:rsid w:val="00426B61"/>
    <w:rsid w:val="004278E4"/>
    <w:rsid w:val="0043171E"/>
    <w:rsid w:val="00433AD3"/>
    <w:rsid w:val="00433C9B"/>
    <w:rsid w:val="00434D8D"/>
    <w:rsid w:val="004367F4"/>
    <w:rsid w:val="0043739A"/>
    <w:rsid w:val="00443A09"/>
    <w:rsid w:val="004460F1"/>
    <w:rsid w:val="004469E0"/>
    <w:rsid w:val="004542CA"/>
    <w:rsid w:val="0045445B"/>
    <w:rsid w:val="00455616"/>
    <w:rsid w:val="00455EF0"/>
    <w:rsid w:val="00456F81"/>
    <w:rsid w:val="00457AC1"/>
    <w:rsid w:val="00457FE5"/>
    <w:rsid w:val="0046086F"/>
    <w:rsid w:val="0046134F"/>
    <w:rsid w:val="00461707"/>
    <w:rsid w:val="00462500"/>
    <w:rsid w:val="004629AB"/>
    <w:rsid w:val="00462EAD"/>
    <w:rsid w:val="004631ED"/>
    <w:rsid w:val="004638C4"/>
    <w:rsid w:val="004646F4"/>
    <w:rsid w:val="00464FF1"/>
    <w:rsid w:val="00467CA2"/>
    <w:rsid w:val="0047191F"/>
    <w:rsid w:val="004727CC"/>
    <w:rsid w:val="0047455F"/>
    <w:rsid w:val="00475A79"/>
    <w:rsid w:val="00475C90"/>
    <w:rsid w:val="00475DB3"/>
    <w:rsid w:val="00475FC1"/>
    <w:rsid w:val="00476AFA"/>
    <w:rsid w:val="004770BD"/>
    <w:rsid w:val="00480C5F"/>
    <w:rsid w:val="004838DE"/>
    <w:rsid w:val="00483B4A"/>
    <w:rsid w:val="00483E3B"/>
    <w:rsid w:val="004848DF"/>
    <w:rsid w:val="00485079"/>
    <w:rsid w:val="00486A70"/>
    <w:rsid w:val="00487B5E"/>
    <w:rsid w:val="00487E90"/>
    <w:rsid w:val="00490737"/>
    <w:rsid w:val="004919A2"/>
    <w:rsid w:val="004920D7"/>
    <w:rsid w:val="00492329"/>
    <w:rsid w:val="00493991"/>
    <w:rsid w:val="00496F71"/>
    <w:rsid w:val="00497531"/>
    <w:rsid w:val="00497B16"/>
    <w:rsid w:val="004A00E1"/>
    <w:rsid w:val="004A023E"/>
    <w:rsid w:val="004A19E4"/>
    <w:rsid w:val="004A1AD0"/>
    <w:rsid w:val="004A23B7"/>
    <w:rsid w:val="004A3E02"/>
    <w:rsid w:val="004A40C7"/>
    <w:rsid w:val="004A4816"/>
    <w:rsid w:val="004A570C"/>
    <w:rsid w:val="004A5D02"/>
    <w:rsid w:val="004A5EC9"/>
    <w:rsid w:val="004A5FCD"/>
    <w:rsid w:val="004A7D56"/>
    <w:rsid w:val="004B120C"/>
    <w:rsid w:val="004B321C"/>
    <w:rsid w:val="004B334D"/>
    <w:rsid w:val="004B489E"/>
    <w:rsid w:val="004B7037"/>
    <w:rsid w:val="004C2768"/>
    <w:rsid w:val="004C3D8F"/>
    <w:rsid w:val="004C3FE2"/>
    <w:rsid w:val="004C4440"/>
    <w:rsid w:val="004C4831"/>
    <w:rsid w:val="004C5DA6"/>
    <w:rsid w:val="004D0521"/>
    <w:rsid w:val="004D0B45"/>
    <w:rsid w:val="004D11E2"/>
    <w:rsid w:val="004D16A0"/>
    <w:rsid w:val="004D1C00"/>
    <w:rsid w:val="004D1E54"/>
    <w:rsid w:val="004D34E0"/>
    <w:rsid w:val="004D3D12"/>
    <w:rsid w:val="004D3F4F"/>
    <w:rsid w:val="004D49AE"/>
    <w:rsid w:val="004D51BC"/>
    <w:rsid w:val="004D51CC"/>
    <w:rsid w:val="004D539E"/>
    <w:rsid w:val="004D6786"/>
    <w:rsid w:val="004D6FF0"/>
    <w:rsid w:val="004D7184"/>
    <w:rsid w:val="004E0A02"/>
    <w:rsid w:val="004E2774"/>
    <w:rsid w:val="004E2AFE"/>
    <w:rsid w:val="004E3157"/>
    <w:rsid w:val="004E334D"/>
    <w:rsid w:val="004E4466"/>
    <w:rsid w:val="004E45B6"/>
    <w:rsid w:val="004E526D"/>
    <w:rsid w:val="004E5B79"/>
    <w:rsid w:val="004E7F29"/>
    <w:rsid w:val="004F0B90"/>
    <w:rsid w:val="004F1674"/>
    <w:rsid w:val="004F1C9C"/>
    <w:rsid w:val="004F219F"/>
    <w:rsid w:val="004F3477"/>
    <w:rsid w:val="004F353A"/>
    <w:rsid w:val="004F52A4"/>
    <w:rsid w:val="004F5D4F"/>
    <w:rsid w:val="00500ECF"/>
    <w:rsid w:val="00500F48"/>
    <w:rsid w:val="0050178F"/>
    <w:rsid w:val="00503290"/>
    <w:rsid w:val="005037EE"/>
    <w:rsid w:val="00503D70"/>
    <w:rsid w:val="0050403D"/>
    <w:rsid w:val="00504373"/>
    <w:rsid w:val="00504CCF"/>
    <w:rsid w:val="00505F99"/>
    <w:rsid w:val="00506ED9"/>
    <w:rsid w:val="005073FF"/>
    <w:rsid w:val="0050788C"/>
    <w:rsid w:val="00507C24"/>
    <w:rsid w:val="005131F4"/>
    <w:rsid w:val="005153C6"/>
    <w:rsid w:val="00516FB8"/>
    <w:rsid w:val="00517D4D"/>
    <w:rsid w:val="005203D6"/>
    <w:rsid w:val="005206E4"/>
    <w:rsid w:val="00520809"/>
    <w:rsid w:val="00520828"/>
    <w:rsid w:val="005219D6"/>
    <w:rsid w:val="00522854"/>
    <w:rsid w:val="005229CD"/>
    <w:rsid w:val="00522C6A"/>
    <w:rsid w:val="005231F1"/>
    <w:rsid w:val="0052338B"/>
    <w:rsid w:val="00523B70"/>
    <w:rsid w:val="0052527C"/>
    <w:rsid w:val="0052597D"/>
    <w:rsid w:val="00525E89"/>
    <w:rsid w:val="00526C89"/>
    <w:rsid w:val="00527A08"/>
    <w:rsid w:val="00531109"/>
    <w:rsid w:val="00532799"/>
    <w:rsid w:val="00532C61"/>
    <w:rsid w:val="00533FC0"/>
    <w:rsid w:val="00534B2D"/>
    <w:rsid w:val="00534C17"/>
    <w:rsid w:val="00534EBC"/>
    <w:rsid w:val="0053600E"/>
    <w:rsid w:val="00536B2C"/>
    <w:rsid w:val="005379D0"/>
    <w:rsid w:val="0054018E"/>
    <w:rsid w:val="00540474"/>
    <w:rsid w:val="0054047B"/>
    <w:rsid w:val="00540D64"/>
    <w:rsid w:val="00541C96"/>
    <w:rsid w:val="00541F0C"/>
    <w:rsid w:val="005429A0"/>
    <w:rsid w:val="00542A30"/>
    <w:rsid w:val="00544A0D"/>
    <w:rsid w:val="005469A3"/>
    <w:rsid w:val="00551A0F"/>
    <w:rsid w:val="005528E6"/>
    <w:rsid w:val="00555213"/>
    <w:rsid w:val="00557C61"/>
    <w:rsid w:val="005628B4"/>
    <w:rsid w:val="00564258"/>
    <w:rsid w:val="005647E5"/>
    <w:rsid w:val="00564A80"/>
    <w:rsid w:val="0056517F"/>
    <w:rsid w:val="00565FB2"/>
    <w:rsid w:val="00566920"/>
    <w:rsid w:val="005705FB"/>
    <w:rsid w:val="00572BFB"/>
    <w:rsid w:val="00573AB0"/>
    <w:rsid w:val="00574244"/>
    <w:rsid w:val="00574C3D"/>
    <w:rsid w:val="00575A2D"/>
    <w:rsid w:val="00576EBC"/>
    <w:rsid w:val="005772F6"/>
    <w:rsid w:val="00580451"/>
    <w:rsid w:val="00582090"/>
    <w:rsid w:val="005841F1"/>
    <w:rsid w:val="00584A78"/>
    <w:rsid w:val="005873D2"/>
    <w:rsid w:val="005876E9"/>
    <w:rsid w:val="00590B44"/>
    <w:rsid w:val="00590C2D"/>
    <w:rsid w:val="0059102C"/>
    <w:rsid w:val="005915BE"/>
    <w:rsid w:val="00595C3A"/>
    <w:rsid w:val="00596531"/>
    <w:rsid w:val="005A042E"/>
    <w:rsid w:val="005A1179"/>
    <w:rsid w:val="005A150D"/>
    <w:rsid w:val="005A2E33"/>
    <w:rsid w:val="005A4CA8"/>
    <w:rsid w:val="005A4E53"/>
    <w:rsid w:val="005A6AC2"/>
    <w:rsid w:val="005A6E64"/>
    <w:rsid w:val="005B087E"/>
    <w:rsid w:val="005B1333"/>
    <w:rsid w:val="005B173E"/>
    <w:rsid w:val="005B1EE6"/>
    <w:rsid w:val="005B2B2E"/>
    <w:rsid w:val="005B32A5"/>
    <w:rsid w:val="005B34CA"/>
    <w:rsid w:val="005B4FC2"/>
    <w:rsid w:val="005B5383"/>
    <w:rsid w:val="005B54DA"/>
    <w:rsid w:val="005B5672"/>
    <w:rsid w:val="005B6FE1"/>
    <w:rsid w:val="005B752A"/>
    <w:rsid w:val="005B754A"/>
    <w:rsid w:val="005C0C47"/>
    <w:rsid w:val="005C10C4"/>
    <w:rsid w:val="005C1A5B"/>
    <w:rsid w:val="005C2666"/>
    <w:rsid w:val="005C4AF4"/>
    <w:rsid w:val="005C5D55"/>
    <w:rsid w:val="005C5F28"/>
    <w:rsid w:val="005C6560"/>
    <w:rsid w:val="005D0327"/>
    <w:rsid w:val="005D2B0F"/>
    <w:rsid w:val="005D342E"/>
    <w:rsid w:val="005D4524"/>
    <w:rsid w:val="005D503C"/>
    <w:rsid w:val="005D62F7"/>
    <w:rsid w:val="005D6CBA"/>
    <w:rsid w:val="005E14F3"/>
    <w:rsid w:val="005E55C8"/>
    <w:rsid w:val="005E61F6"/>
    <w:rsid w:val="005E632E"/>
    <w:rsid w:val="005E704B"/>
    <w:rsid w:val="005F018D"/>
    <w:rsid w:val="005F01A0"/>
    <w:rsid w:val="005F2089"/>
    <w:rsid w:val="005F3996"/>
    <w:rsid w:val="005F3BEB"/>
    <w:rsid w:val="005F4022"/>
    <w:rsid w:val="005F6AC8"/>
    <w:rsid w:val="005F6B0C"/>
    <w:rsid w:val="005F7550"/>
    <w:rsid w:val="006002C0"/>
    <w:rsid w:val="00600A00"/>
    <w:rsid w:val="00602D64"/>
    <w:rsid w:val="00604797"/>
    <w:rsid w:val="00606EA4"/>
    <w:rsid w:val="006104F6"/>
    <w:rsid w:val="00611490"/>
    <w:rsid w:val="00611506"/>
    <w:rsid w:val="00611D5E"/>
    <w:rsid w:val="00612BE6"/>
    <w:rsid w:val="00612C58"/>
    <w:rsid w:val="00613E51"/>
    <w:rsid w:val="0061449E"/>
    <w:rsid w:val="00614A18"/>
    <w:rsid w:val="0061644C"/>
    <w:rsid w:val="006164C0"/>
    <w:rsid w:val="006164C4"/>
    <w:rsid w:val="0061723F"/>
    <w:rsid w:val="006176FB"/>
    <w:rsid w:val="00620C9A"/>
    <w:rsid w:val="00622D94"/>
    <w:rsid w:val="00623317"/>
    <w:rsid w:val="00623442"/>
    <w:rsid w:val="00623F66"/>
    <w:rsid w:val="00623FB2"/>
    <w:rsid w:val="00624052"/>
    <w:rsid w:val="006249DC"/>
    <w:rsid w:val="0062695E"/>
    <w:rsid w:val="00626A7B"/>
    <w:rsid w:val="006322CF"/>
    <w:rsid w:val="00632778"/>
    <w:rsid w:val="006336CC"/>
    <w:rsid w:val="0063377F"/>
    <w:rsid w:val="006359EA"/>
    <w:rsid w:val="006362A9"/>
    <w:rsid w:val="0063673E"/>
    <w:rsid w:val="0063683B"/>
    <w:rsid w:val="00636AAA"/>
    <w:rsid w:val="00637296"/>
    <w:rsid w:val="00637AB9"/>
    <w:rsid w:val="00640F7D"/>
    <w:rsid w:val="006417A4"/>
    <w:rsid w:val="00642800"/>
    <w:rsid w:val="0064341D"/>
    <w:rsid w:val="00643EE4"/>
    <w:rsid w:val="00644528"/>
    <w:rsid w:val="006449BA"/>
    <w:rsid w:val="00644B84"/>
    <w:rsid w:val="006466C3"/>
    <w:rsid w:val="00646C5C"/>
    <w:rsid w:val="00646E06"/>
    <w:rsid w:val="00647767"/>
    <w:rsid w:val="006507A1"/>
    <w:rsid w:val="006523AC"/>
    <w:rsid w:val="00653C8B"/>
    <w:rsid w:val="0065505F"/>
    <w:rsid w:val="006555E3"/>
    <w:rsid w:val="00655E2E"/>
    <w:rsid w:val="00656089"/>
    <w:rsid w:val="00656EE9"/>
    <w:rsid w:val="0066082A"/>
    <w:rsid w:val="00661053"/>
    <w:rsid w:val="00661620"/>
    <w:rsid w:val="006641CF"/>
    <w:rsid w:val="00670319"/>
    <w:rsid w:val="00670582"/>
    <w:rsid w:val="00670970"/>
    <w:rsid w:val="00673BC3"/>
    <w:rsid w:val="00673FA4"/>
    <w:rsid w:val="00677166"/>
    <w:rsid w:val="006778A7"/>
    <w:rsid w:val="00677CF9"/>
    <w:rsid w:val="006819F3"/>
    <w:rsid w:val="00681CAA"/>
    <w:rsid w:val="00681CBD"/>
    <w:rsid w:val="00681DF6"/>
    <w:rsid w:val="00682EB0"/>
    <w:rsid w:val="00683A9F"/>
    <w:rsid w:val="00683F56"/>
    <w:rsid w:val="006852FC"/>
    <w:rsid w:val="00685A8F"/>
    <w:rsid w:val="00686881"/>
    <w:rsid w:val="00686A12"/>
    <w:rsid w:val="00686A8C"/>
    <w:rsid w:val="00687AA9"/>
    <w:rsid w:val="00687E70"/>
    <w:rsid w:val="00691168"/>
    <w:rsid w:val="006948C6"/>
    <w:rsid w:val="00695075"/>
    <w:rsid w:val="00695BC9"/>
    <w:rsid w:val="006A0F6F"/>
    <w:rsid w:val="006A115D"/>
    <w:rsid w:val="006A14B9"/>
    <w:rsid w:val="006A29D9"/>
    <w:rsid w:val="006A307C"/>
    <w:rsid w:val="006A5E8E"/>
    <w:rsid w:val="006A6B1E"/>
    <w:rsid w:val="006B0224"/>
    <w:rsid w:val="006B0772"/>
    <w:rsid w:val="006B1ECD"/>
    <w:rsid w:val="006B36F5"/>
    <w:rsid w:val="006B562B"/>
    <w:rsid w:val="006C010E"/>
    <w:rsid w:val="006C0704"/>
    <w:rsid w:val="006C1309"/>
    <w:rsid w:val="006C2014"/>
    <w:rsid w:val="006C207F"/>
    <w:rsid w:val="006C2CD3"/>
    <w:rsid w:val="006C2E9D"/>
    <w:rsid w:val="006C4AC3"/>
    <w:rsid w:val="006C50E6"/>
    <w:rsid w:val="006C6272"/>
    <w:rsid w:val="006C7478"/>
    <w:rsid w:val="006D04C8"/>
    <w:rsid w:val="006D0CA1"/>
    <w:rsid w:val="006D1338"/>
    <w:rsid w:val="006D2AF7"/>
    <w:rsid w:val="006D3314"/>
    <w:rsid w:val="006D3413"/>
    <w:rsid w:val="006D495F"/>
    <w:rsid w:val="006D649B"/>
    <w:rsid w:val="006D65B3"/>
    <w:rsid w:val="006D78DE"/>
    <w:rsid w:val="006E1563"/>
    <w:rsid w:val="006E253F"/>
    <w:rsid w:val="006E3277"/>
    <w:rsid w:val="006E39CB"/>
    <w:rsid w:val="006E4A58"/>
    <w:rsid w:val="006F0AF7"/>
    <w:rsid w:val="006F1114"/>
    <w:rsid w:val="006F11AC"/>
    <w:rsid w:val="006F19D6"/>
    <w:rsid w:val="006F1F52"/>
    <w:rsid w:val="006F3715"/>
    <w:rsid w:val="006F3BCF"/>
    <w:rsid w:val="006F4478"/>
    <w:rsid w:val="006F6921"/>
    <w:rsid w:val="006F700B"/>
    <w:rsid w:val="006F7713"/>
    <w:rsid w:val="00700B3A"/>
    <w:rsid w:val="00700E35"/>
    <w:rsid w:val="007015A2"/>
    <w:rsid w:val="00702BD8"/>
    <w:rsid w:val="00703477"/>
    <w:rsid w:val="00703B92"/>
    <w:rsid w:val="0070418B"/>
    <w:rsid w:val="00704465"/>
    <w:rsid w:val="00704471"/>
    <w:rsid w:val="00707053"/>
    <w:rsid w:val="0070793E"/>
    <w:rsid w:val="00710D5C"/>
    <w:rsid w:val="007135D3"/>
    <w:rsid w:val="007138F8"/>
    <w:rsid w:val="0071402A"/>
    <w:rsid w:val="007145CC"/>
    <w:rsid w:val="007162CA"/>
    <w:rsid w:val="00717CAC"/>
    <w:rsid w:val="007202C5"/>
    <w:rsid w:val="00720AA8"/>
    <w:rsid w:val="007218CF"/>
    <w:rsid w:val="00721C6A"/>
    <w:rsid w:val="00722323"/>
    <w:rsid w:val="00722971"/>
    <w:rsid w:val="007229F2"/>
    <w:rsid w:val="00722AF1"/>
    <w:rsid w:val="00722D3E"/>
    <w:rsid w:val="00723214"/>
    <w:rsid w:val="00724032"/>
    <w:rsid w:val="00724895"/>
    <w:rsid w:val="00724AF4"/>
    <w:rsid w:val="00724CB0"/>
    <w:rsid w:val="00725EBF"/>
    <w:rsid w:val="00726CF9"/>
    <w:rsid w:val="007279FF"/>
    <w:rsid w:val="00727A77"/>
    <w:rsid w:val="00727C20"/>
    <w:rsid w:val="0073016F"/>
    <w:rsid w:val="0073072A"/>
    <w:rsid w:val="007323A5"/>
    <w:rsid w:val="00734951"/>
    <w:rsid w:val="00735023"/>
    <w:rsid w:val="0073551A"/>
    <w:rsid w:val="00735D67"/>
    <w:rsid w:val="007370D9"/>
    <w:rsid w:val="007371DA"/>
    <w:rsid w:val="007372E3"/>
    <w:rsid w:val="00740325"/>
    <w:rsid w:val="00742863"/>
    <w:rsid w:val="00743138"/>
    <w:rsid w:val="007441C4"/>
    <w:rsid w:val="00744802"/>
    <w:rsid w:val="00746659"/>
    <w:rsid w:val="007473EE"/>
    <w:rsid w:val="00747708"/>
    <w:rsid w:val="00747C19"/>
    <w:rsid w:val="00747DB4"/>
    <w:rsid w:val="007500B0"/>
    <w:rsid w:val="00750216"/>
    <w:rsid w:val="00751FF5"/>
    <w:rsid w:val="00753DD1"/>
    <w:rsid w:val="0075507C"/>
    <w:rsid w:val="00755F47"/>
    <w:rsid w:val="007561AD"/>
    <w:rsid w:val="00757816"/>
    <w:rsid w:val="00757CF4"/>
    <w:rsid w:val="00760848"/>
    <w:rsid w:val="00761AF6"/>
    <w:rsid w:val="007626BE"/>
    <w:rsid w:val="00762FE3"/>
    <w:rsid w:val="00763815"/>
    <w:rsid w:val="007643D9"/>
    <w:rsid w:val="00764746"/>
    <w:rsid w:val="00765598"/>
    <w:rsid w:val="007655A4"/>
    <w:rsid w:val="00765FB0"/>
    <w:rsid w:val="007674D2"/>
    <w:rsid w:val="00767B7A"/>
    <w:rsid w:val="007704FA"/>
    <w:rsid w:val="00771AAC"/>
    <w:rsid w:val="00773508"/>
    <w:rsid w:val="0077553A"/>
    <w:rsid w:val="00780003"/>
    <w:rsid w:val="00780029"/>
    <w:rsid w:val="00780279"/>
    <w:rsid w:val="00780AA6"/>
    <w:rsid w:val="00780B12"/>
    <w:rsid w:val="00781160"/>
    <w:rsid w:val="00781D20"/>
    <w:rsid w:val="00781D81"/>
    <w:rsid w:val="007820AA"/>
    <w:rsid w:val="00785581"/>
    <w:rsid w:val="00785D1B"/>
    <w:rsid w:val="00786DAF"/>
    <w:rsid w:val="007876AB"/>
    <w:rsid w:val="00790A70"/>
    <w:rsid w:val="00791F74"/>
    <w:rsid w:val="007939A7"/>
    <w:rsid w:val="00794273"/>
    <w:rsid w:val="00794BD2"/>
    <w:rsid w:val="00795DCB"/>
    <w:rsid w:val="0079674C"/>
    <w:rsid w:val="007978EC"/>
    <w:rsid w:val="00797B58"/>
    <w:rsid w:val="007A0002"/>
    <w:rsid w:val="007A0D19"/>
    <w:rsid w:val="007A17D5"/>
    <w:rsid w:val="007A18DB"/>
    <w:rsid w:val="007A239C"/>
    <w:rsid w:val="007A23B6"/>
    <w:rsid w:val="007A23EE"/>
    <w:rsid w:val="007A51E6"/>
    <w:rsid w:val="007A5D38"/>
    <w:rsid w:val="007A6306"/>
    <w:rsid w:val="007B066F"/>
    <w:rsid w:val="007B1841"/>
    <w:rsid w:val="007B4262"/>
    <w:rsid w:val="007B604D"/>
    <w:rsid w:val="007B680F"/>
    <w:rsid w:val="007B7021"/>
    <w:rsid w:val="007B7A0C"/>
    <w:rsid w:val="007C002F"/>
    <w:rsid w:val="007C0702"/>
    <w:rsid w:val="007C0A96"/>
    <w:rsid w:val="007C2244"/>
    <w:rsid w:val="007C31B1"/>
    <w:rsid w:val="007C3DCB"/>
    <w:rsid w:val="007C4055"/>
    <w:rsid w:val="007C5987"/>
    <w:rsid w:val="007C6906"/>
    <w:rsid w:val="007C6923"/>
    <w:rsid w:val="007C7684"/>
    <w:rsid w:val="007D1BE1"/>
    <w:rsid w:val="007D1D99"/>
    <w:rsid w:val="007D1F8C"/>
    <w:rsid w:val="007D2005"/>
    <w:rsid w:val="007D408E"/>
    <w:rsid w:val="007D4917"/>
    <w:rsid w:val="007D5D6F"/>
    <w:rsid w:val="007D64AC"/>
    <w:rsid w:val="007D6E12"/>
    <w:rsid w:val="007D7CB2"/>
    <w:rsid w:val="007E0B46"/>
    <w:rsid w:val="007E2207"/>
    <w:rsid w:val="007E4A6B"/>
    <w:rsid w:val="007E4AD5"/>
    <w:rsid w:val="007E4BC6"/>
    <w:rsid w:val="007E6C39"/>
    <w:rsid w:val="007E6DAD"/>
    <w:rsid w:val="007E77CB"/>
    <w:rsid w:val="007F1FF6"/>
    <w:rsid w:val="007F3C80"/>
    <w:rsid w:val="007F4382"/>
    <w:rsid w:val="007F4CAD"/>
    <w:rsid w:val="007F5644"/>
    <w:rsid w:val="007F6B2C"/>
    <w:rsid w:val="008011A7"/>
    <w:rsid w:val="008018B8"/>
    <w:rsid w:val="00801EDA"/>
    <w:rsid w:val="00802118"/>
    <w:rsid w:val="00802773"/>
    <w:rsid w:val="00804B88"/>
    <w:rsid w:val="00804F6E"/>
    <w:rsid w:val="008053A5"/>
    <w:rsid w:val="00805657"/>
    <w:rsid w:val="00805738"/>
    <w:rsid w:val="008075C0"/>
    <w:rsid w:val="00811389"/>
    <w:rsid w:val="00811E3A"/>
    <w:rsid w:val="00812D23"/>
    <w:rsid w:val="00813223"/>
    <w:rsid w:val="00813E5B"/>
    <w:rsid w:val="00813ED2"/>
    <w:rsid w:val="008154A9"/>
    <w:rsid w:val="008160D1"/>
    <w:rsid w:val="0081656E"/>
    <w:rsid w:val="00817069"/>
    <w:rsid w:val="00817D42"/>
    <w:rsid w:val="00821EC7"/>
    <w:rsid w:val="008221A2"/>
    <w:rsid w:val="00822FC4"/>
    <w:rsid w:val="00823138"/>
    <w:rsid w:val="0082360F"/>
    <w:rsid w:val="00824D77"/>
    <w:rsid w:val="00825531"/>
    <w:rsid w:val="0082569B"/>
    <w:rsid w:val="0082572B"/>
    <w:rsid w:val="008260AA"/>
    <w:rsid w:val="008263D0"/>
    <w:rsid w:val="008277C8"/>
    <w:rsid w:val="0082797E"/>
    <w:rsid w:val="00827E72"/>
    <w:rsid w:val="00830119"/>
    <w:rsid w:val="00830490"/>
    <w:rsid w:val="00831409"/>
    <w:rsid w:val="00831A35"/>
    <w:rsid w:val="0083229C"/>
    <w:rsid w:val="00833D1C"/>
    <w:rsid w:val="0083676E"/>
    <w:rsid w:val="00836D7C"/>
    <w:rsid w:val="00840750"/>
    <w:rsid w:val="0084192C"/>
    <w:rsid w:val="00841963"/>
    <w:rsid w:val="008419D6"/>
    <w:rsid w:val="00841CED"/>
    <w:rsid w:val="00842B85"/>
    <w:rsid w:val="008430BD"/>
    <w:rsid w:val="00844FC9"/>
    <w:rsid w:val="00846079"/>
    <w:rsid w:val="00847066"/>
    <w:rsid w:val="00847538"/>
    <w:rsid w:val="00847CC7"/>
    <w:rsid w:val="00847F13"/>
    <w:rsid w:val="008524BF"/>
    <w:rsid w:val="00853F57"/>
    <w:rsid w:val="0085597C"/>
    <w:rsid w:val="00856C0E"/>
    <w:rsid w:val="0085709A"/>
    <w:rsid w:val="00857411"/>
    <w:rsid w:val="00857BAD"/>
    <w:rsid w:val="0086036E"/>
    <w:rsid w:val="008608DC"/>
    <w:rsid w:val="00861A17"/>
    <w:rsid w:val="008621F6"/>
    <w:rsid w:val="008629C1"/>
    <w:rsid w:val="00862C0F"/>
    <w:rsid w:val="00862E24"/>
    <w:rsid w:val="0086313B"/>
    <w:rsid w:val="00863A6A"/>
    <w:rsid w:val="0086404A"/>
    <w:rsid w:val="00866525"/>
    <w:rsid w:val="0087129B"/>
    <w:rsid w:val="00871BD2"/>
    <w:rsid w:val="00871E7E"/>
    <w:rsid w:val="00872D5E"/>
    <w:rsid w:val="0087597C"/>
    <w:rsid w:val="00877D70"/>
    <w:rsid w:val="008806EC"/>
    <w:rsid w:val="00880740"/>
    <w:rsid w:val="00880C94"/>
    <w:rsid w:val="0088120A"/>
    <w:rsid w:val="00883498"/>
    <w:rsid w:val="00883864"/>
    <w:rsid w:val="008838F3"/>
    <w:rsid w:val="0088401C"/>
    <w:rsid w:val="00884C98"/>
    <w:rsid w:val="00885A38"/>
    <w:rsid w:val="00890D92"/>
    <w:rsid w:val="008915DC"/>
    <w:rsid w:val="0089178B"/>
    <w:rsid w:val="008919B8"/>
    <w:rsid w:val="00891D24"/>
    <w:rsid w:val="00892519"/>
    <w:rsid w:val="0089389E"/>
    <w:rsid w:val="0089708A"/>
    <w:rsid w:val="008A0315"/>
    <w:rsid w:val="008A2F1A"/>
    <w:rsid w:val="008A571A"/>
    <w:rsid w:val="008A5E31"/>
    <w:rsid w:val="008A6055"/>
    <w:rsid w:val="008B1CE2"/>
    <w:rsid w:val="008B36AB"/>
    <w:rsid w:val="008B3A4E"/>
    <w:rsid w:val="008B419F"/>
    <w:rsid w:val="008B535D"/>
    <w:rsid w:val="008B5B09"/>
    <w:rsid w:val="008B687C"/>
    <w:rsid w:val="008B6F14"/>
    <w:rsid w:val="008C043A"/>
    <w:rsid w:val="008C07AD"/>
    <w:rsid w:val="008C1858"/>
    <w:rsid w:val="008C2912"/>
    <w:rsid w:val="008C490F"/>
    <w:rsid w:val="008C6D95"/>
    <w:rsid w:val="008C73DF"/>
    <w:rsid w:val="008D0916"/>
    <w:rsid w:val="008D10D0"/>
    <w:rsid w:val="008D1AB4"/>
    <w:rsid w:val="008D2F63"/>
    <w:rsid w:val="008D4020"/>
    <w:rsid w:val="008D4EE9"/>
    <w:rsid w:val="008D63FF"/>
    <w:rsid w:val="008D642D"/>
    <w:rsid w:val="008D6D4B"/>
    <w:rsid w:val="008D6F71"/>
    <w:rsid w:val="008D7DEB"/>
    <w:rsid w:val="008E0975"/>
    <w:rsid w:val="008E0B0D"/>
    <w:rsid w:val="008E1939"/>
    <w:rsid w:val="008E405A"/>
    <w:rsid w:val="008E4C73"/>
    <w:rsid w:val="008E630B"/>
    <w:rsid w:val="008E695B"/>
    <w:rsid w:val="008E6DFE"/>
    <w:rsid w:val="008F0255"/>
    <w:rsid w:val="008F0387"/>
    <w:rsid w:val="008F1245"/>
    <w:rsid w:val="008F12A3"/>
    <w:rsid w:val="008F209E"/>
    <w:rsid w:val="008F2132"/>
    <w:rsid w:val="008F2E6B"/>
    <w:rsid w:val="008F327D"/>
    <w:rsid w:val="008F3B18"/>
    <w:rsid w:val="008F3D83"/>
    <w:rsid w:val="008F5015"/>
    <w:rsid w:val="008F7208"/>
    <w:rsid w:val="00902031"/>
    <w:rsid w:val="0090255F"/>
    <w:rsid w:val="0090331B"/>
    <w:rsid w:val="00903362"/>
    <w:rsid w:val="009047BE"/>
    <w:rsid w:val="0090481F"/>
    <w:rsid w:val="00904EBD"/>
    <w:rsid w:val="00907A83"/>
    <w:rsid w:val="00907BE8"/>
    <w:rsid w:val="00911ED9"/>
    <w:rsid w:val="0091213F"/>
    <w:rsid w:val="00915E75"/>
    <w:rsid w:val="009168B5"/>
    <w:rsid w:val="009172B3"/>
    <w:rsid w:val="00917896"/>
    <w:rsid w:val="009179A8"/>
    <w:rsid w:val="00920E94"/>
    <w:rsid w:val="00924295"/>
    <w:rsid w:val="00925B2E"/>
    <w:rsid w:val="0092676B"/>
    <w:rsid w:val="009273A5"/>
    <w:rsid w:val="00927680"/>
    <w:rsid w:val="00927B06"/>
    <w:rsid w:val="00930A44"/>
    <w:rsid w:val="00931DCB"/>
    <w:rsid w:val="00933A1B"/>
    <w:rsid w:val="00935043"/>
    <w:rsid w:val="00935A40"/>
    <w:rsid w:val="009367D3"/>
    <w:rsid w:val="009418B0"/>
    <w:rsid w:val="00941A6F"/>
    <w:rsid w:val="00941F52"/>
    <w:rsid w:val="0094470D"/>
    <w:rsid w:val="00950230"/>
    <w:rsid w:val="00950505"/>
    <w:rsid w:val="009522C9"/>
    <w:rsid w:val="00952F51"/>
    <w:rsid w:val="00955244"/>
    <w:rsid w:val="00956541"/>
    <w:rsid w:val="009574FB"/>
    <w:rsid w:val="00960B9F"/>
    <w:rsid w:val="0096223C"/>
    <w:rsid w:val="00962825"/>
    <w:rsid w:val="00962E5A"/>
    <w:rsid w:val="00967982"/>
    <w:rsid w:val="00967A23"/>
    <w:rsid w:val="009744F3"/>
    <w:rsid w:val="0097461F"/>
    <w:rsid w:val="00975D0F"/>
    <w:rsid w:val="00975D50"/>
    <w:rsid w:val="0097614A"/>
    <w:rsid w:val="00976461"/>
    <w:rsid w:val="00977322"/>
    <w:rsid w:val="009779FC"/>
    <w:rsid w:val="0098025A"/>
    <w:rsid w:val="009828BF"/>
    <w:rsid w:val="00982A34"/>
    <w:rsid w:val="00982C95"/>
    <w:rsid w:val="00983C10"/>
    <w:rsid w:val="00984B64"/>
    <w:rsid w:val="0098534B"/>
    <w:rsid w:val="0098597C"/>
    <w:rsid w:val="00986929"/>
    <w:rsid w:val="00987BAD"/>
    <w:rsid w:val="00992645"/>
    <w:rsid w:val="00992EC1"/>
    <w:rsid w:val="0099328D"/>
    <w:rsid w:val="009943BC"/>
    <w:rsid w:val="00997874"/>
    <w:rsid w:val="00997C6D"/>
    <w:rsid w:val="00997E13"/>
    <w:rsid w:val="00997F67"/>
    <w:rsid w:val="009A0306"/>
    <w:rsid w:val="009A15E5"/>
    <w:rsid w:val="009A1B25"/>
    <w:rsid w:val="009A1E75"/>
    <w:rsid w:val="009A1EFC"/>
    <w:rsid w:val="009A1F86"/>
    <w:rsid w:val="009A2473"/>
    <w:rsid w:val="009A349F"/>
    <w:rsid w:val="009A365A"/>
    <w:rsid w:val="009A3EF0"/>
    <w:rsid w:val="009A61FA"/>
    <w:rsid w:val="009A6A7C"/>
    <w:rsid w:val="009A78E2"/>
    <w:rsid w:val="009B057A"/>
    <w:rsid w:val="009B1209"/>
    <w:rsid w:val="009B335F"/>
    <w:rsid w:val="009B4B37"/>
    <w:rsid w:val="009B522D"/>
    <w:rsid w:val="009B5830"/>
    <w:rsid w:val="009B5C63"/>
    <w:rsid w:val="009B7413"/>
    <w:rsid w:val="009B756D"/>
    <w:rsid w:val="009C11D4"/>
    <w:rsid w:val="009C1484"/>
    <w:rsid w:val="009C291E"/>
    <w:rsid w:val="009C2A9A"/>
    <w:rsid w:val="009C386B"/>
    <w:rsid w:val="009C39AC"/>
    <w:rsid w:val="009C3B53"/>
    <w:rsid w:val="009C4C05"/>
    <w:rsid w:val="009C6474"/>
    <w:rsid w:val="009C7260"/>
    <w:rsid w:val="009D0626"/>
    <w:rsid w:val="009D06C8"/>
    <w:rsid w:val="009D248D"/>
    <w:rsid w:val="009D3278"/>
    <w:rsid w:val="009D366A"/>
    <w:rsid w:val="009D3AD4"/>
    <w:rsid w:val="009D45E3"/>
    <w:rsid w:val="009D47C3"/>
    <w:rsid w:val="009D4DC3"/>
    <w:rsid w:val="009D539B"/>
    <w:rsid w:val="009D7000"/>
    <w:rsid w:val="009D7C67"/>
    <w:rsid w:val="009E00DE"/>
    <w:rsid w:val="009E034F"/>
    <w:rsid w:val="009E192A"/>
    <w:rsid w:val="009E2869"/>
    <w:rsid w:val="009E2F16"/>
    <w:rsid w:val="009E4CA4"/>
    <w:rsid w:val="009E56B3"/>
    <w:rsid w:val="009E5C31"/>
    <w:rsid w:val="009E756D"/>
    <w:rsid w:val="009E7770"/>
    <w:rsid w:val="009E7E38"/>
    <w:rsid w:val="009E7F0E"/>
    <w:rsid w:val="009F08C9"/>
    <w:rsid w:val="009F1DC5"/>
    <w:rsid w:val="009F259F"/>
    <w:rsid w:val="009F25D7"/>
    <w:rsid w:val="009F2A94"/>
    <w:rsid w:val="009F2E59"/>
    <w:rsid w:val="009F3C06"/>
    <w:rsid w:val="009F3C59"/>
    <w:rsid w:val="009F5026"/>
    <w:rsid w:val="009F56E6"/>
    <w:rsid w:val="009F5D58"/>
    <w:rsid w:val="00A00335"/>
    <w:rsid w:val="00A0036B"/>
    <w:rsid w:val="00A029A6"/>
    <w:rsid w:val="00A04576"/>
    <w:rsid w:val="00A04A37"/>
    <w:rsid w:val="00A04DF0"/>
    <w:rsid w:val="00A056BC"/>
    <w:rsid w:val="00A067A7"/>
    <w:rsid w:val="00A068D0"/>
    <w:rsid w:val="00A07369"/>
    <w:rsid w:val="00A0788E"/>
    <w:rsid w:val="00A079AC"/>
    <w:rsid w:val="00A07DC4"/>
    <w:rsid w:val="00A13FC0"/>
    <w:rsid w:val="00A14010"/>
    <w:rsid w:val="00A15403"/>
    <w:rsid w:val="00A15A6A"/>
    <w:rsid w:val="00A1750D"/>
    <w:rsid w:val="00A1795C"/>
    <w:rsid w:val="00A17B69"/>
    <w:rsid w:val="00A2032C"/>
    <w:rsid w:val="00A21136"/>
    <w:rsid w:val="00A228B2"/>
    <w:rsid w:val="00A23241"/>
    <w:rsid w:val="00A248B6"/>
    <w:rsid w:val="00A24D80"/>
    <w:rsid w:val="00A25AF9"/>
    <w:rsid w:val="00A263D0"/>
    <w:rsid w:val="00A30335"/>
    <w:rsid w:val="00A305C9"/>
    <w:rsid w:val="00A330BD"/>
    <w:rsid w:val="00A3470A"/>
    <w:rsid w:val="00A34AF6"/>
    <w:rsid w:val="00A3505B"/>
    <w:rsid w:val="00A35E17"/>
    <w:rsid w:val="00A36566"/>
    <w:rsid w:val="00A3692C"/>
    <w:rsid w:val="00A36CB5"/>
    <w:rsid w:val="00A37C9D"/>
    <w:rsid w:val="00A40089"/>
    <w:rsid w:val="00A4086E"/>
    <w:rsid w:val="00A417FA"/>
    <w:rsid w:val="00A4229E"/>
    <w:rsid w:val="00A43719"/>
    <w:rsid w:val="00A43C77"/>
    <w:rsid w:val="00A441B1"/>
    <w:rsid w:val="00A46157"/>
    <w:rsid w:val="00A466C9"/>
    <w:rsid w:val="00A470CC"/>
    <w:rsid w:val="00A47E64"/>
    <w:rsid w:val="00A50191"/>
    <w:rsid w:val="00A50574"/>
    <w:rsid w:val="00A507E3"/>
    <w:rsid w:val="00A50C13"/>
    <w:rsid w:val="00A519FB"/>
    <w:rsid w:val="00A520BB"/>
    <w:rsid w:val="00A520BE"/>
    <w:rsid w:val="00A52F47"/>
    <w:rsid w:val="00A53157"/>
    <w:rsid w:val="00A553F1"/>
    <w:rsid w:val="00A557D6"/>
    <w:rsid w:val="00A5600F"/>
    <w:rsid w:val="00A56796"/>
    <w:rsid w:val="00A56E8D"/>
    <w:rsid w:val="00A5781F"/>
    <w:rsid w:val="00A61875"/>
    <w:rsid w:val="00A61E80"/>
    <w:rsid w:val="00A6273D"/>
    <w:rsid w:val="00A63EF9"/>
    <w:rsid w:val="00A64DD5"/>
    <w:rsid w:val="00A6554E"/>
    <w:rsid w:val="00A6649F"/>
    <w:rsid w:val="00A66DEA"/>
    <w:rsid w:val="00A70D39"/>
    <w:rsid w:val="00A7144B"/>
    <w:rsid w:val="00A72EA2"/>
    <w:rsid w:val="00A7339F"/>
    <w:rsid w:val="00A7352B"/>
    <w:rsid w:val="00A73682"/>
    <w:rsid w:val="00A753B8"/>
    <w:rsid w:val="00A758BD"/>
    <w:rsid w:val="00A75B6D"/>
    <w:rsid w:val="00A7772B"/>
    <w:rsid w:val="00A800E1"/>
    <w:rsid w:val="00A806BA"/>
    <w:rsid w:val="00A80955"/>
    <w:rsid w:val="00A83692"/>
    <w:rsid w:val="00A83CF1"/>
    <w:rsid w:val="00A84AC7"/>
    <w:rsid w:val="00A84DCE"/>
    <w:rsid w:val="00A86407"/>
    <w:rsid w:val="00A864AC"/>
    <w:rsid w:val="00A864B4"/>
    <w:rsid w:val="00A868D5"/>
    <w:rsid w:val="00A87ABC"/>
    <w:rsid w:val="00A87C70"/>
    <w:rsid w:val="00A87F0A"/>
    <w:rsid w:val="00A90310"/>
    <w:rsid w:val="00A915F4"/>
    <w:rsid w:val="00A919DC"/>
    <w:rsid w:val="00A929B1"/>
    <w:rsid w:val="00A94CBE"/>
    <w:rsid w:val="00A96C78"/>
    <w:rsid w:val="00A96CC9"/>
    <w:rsid w:val="00AA176C"/>
    <w:rsid w:val="00AA22DB"/>
    <w:rsid w:val="00AA2C35"/>
    <w:rsid w:val="00AA4F04"/>
    <w:rsid w:val="00AA565E"/>
    <w:rsid w:val="00AA5963"/>
    <w:rsid w:val="00AA5A1D"/>
    <w:rsid w:val="00AA64C6"/>
    <w:rsid w:val="00AA6ABC"/>
    <w:rsid w:val="00AA78E6"/>
    <w:rsid w:val="00AB02DE"/>
    <w:rsid w:val="00AB0B47"/>
    <w:rsid w:val="00AB21D2"/>
    <w:rsid w:val="00AB23A6"/>
    <w:rsid w:val="00AB5846"/>
    <w:rsid w:val="00AB5BFD"/>
    <w:rsid w:val="00AB73A0"/>
    <w:rsid w:val="00AC1FF5"/>
    <w:rsid w:val="00AC2897"/>
    <w:rsid w:val="00AC5546"/>
    <w:rsid w:val="00AC7D27"/>
    <w:rsid w:val="00AC7E5E"/>
    <w:rsid w:val="00AD0276"/>
    <w:rsid w:val="00AD10F8"/>
    <w:rsid w:val="00AD16CD"/>
    <w:rsid w:val="00AD2F38"/>
    <w:rsid w:val="00AD41B2"/>
    <w:rsid w:val="00AD4624"/>
    <w:rsid w:val="00AD5940"/>
    <w:rsid w:val="00AD71D2"/>
    <w:rsid w:val="00AE0DB0"/>
    <w:rsid w:val="00AE24B0"/>
    <w:rsid w:val="00AE2D12"/>
    <w:rsid w:val="00AE3A72"/>
    <w:rsid w:val="00AE4A34"/>
    <w:rsid w:val="00AE518B"/>
    <w:rsid w:val="00AE5F29"/>
    <w:rsid w:val="00AE5F87"/>
    <w:rsid w:val="00AF0E7D"/>
    <w:rsid w:val="00AF3C60"/>
    <w:rsid w:val="00AF4FC4"/>
    <w:rsid w:val="00AF69A8"/>
    <w:rsid w:val="00AF69F7"/>
    <w:rsid w:val="00AF6C0D"/>
    <w:rsid w:val="00B00680"/>
    <w:rsid w:val="00B009FB"/>
    <w:rsid w:val="00B016D0"/>
    <w:rsid w:val="00B01895"/>
    <w:rsid w:val="00B03487"/>
    <w:rsid w:val="00B046B2"/>
    <w:rsid w:val="00B0490E"/>
    <w:rsid w:val="00B0523E"/>
    <w:rsid w:val="00B05560"/>
    <w:rsid w:val="00B05880"/>
    <w:rsid w:val="00B05AE2"/>
    <w:rsid w:val="00B05EF8"/>
    <w:rsid w:val="00B0600A"/>
    <w:rsid w:val="00B0634A"/>
    <w:rsid w:val="00B0685A"/>
    <w:rsid w:val="00B07267"/>
    <w:rsid w:val="00B109D4"/>
    <w:rsid w:val="00B11854"/>
    <w:rsid w:val="00B14B98"/>
    <w:rsid w:val="00B15B92"/>
    <w:rsid w:val="00B179B9"/>
    <w:rsid w:val="00B21E36"/>
    <w:rsid w:val="00B236F1"/>
    <w:rsid w:val="00B2447F"/>
    <w:rsid w:val="00B24BCA"/>
    <w:rsid w:val="00B27428"/>
    <w:rsid w:val="00B321CB"/>
    <w:rsid w:val="00B32DF8"/>
    <w:rsid w:val="00B33712"/>
    <w:rsid w:val="00B34162"/>
    <w:rsid w:val="00B3480B"/>
    <w:rsid w:val="00B34FA0"/>
    <w:rsid w:val="00B35918"/>
    <w:rsid w:val="00B364E8"/>
    <w:rsid w:val="00B3666A"/>
    <w:rsid w:val="00B3683C"/>
    <w:rsid w:val="00B42371"/>
    <w:rsid w:val="00B42F66"/>
    <w:rsid w:val="00B44151"/>
    <w:rsid w:val="00B4437C"/>
    <w:rsid w:val="00B443A8"/>
    <w:rsid w:val="00B4498C"/>
    <w:rsid w:val="00B45200"/>
    <w:rsid w:val="00B45AC8"/>
    <w:rsid w:val="00B465B8"/>
    <w:rsid w:val="00B4666E"/>
    <w:rsid w:val="00B468E9"/>
    <w:rsid w:val="00B469A1"/>
    <w:rsid w:val="00B47E42"/>
    <w:rsid w:val="00B51093"/>
    <w:rsid w:val="00B533DE"/>
    <w:rsid w:val="00B53DAC"/>
    <w:rsid w:val="00B55997"/>
    <w:rsid w:val="00B56E3F"/>
    <w:rsid w:val="00B570BF"/>
    <w:rsid w:val="00B6137B"/>
    <w:rsid w:val="00B61650"/>
    <w:rsid w:val="00B61958"/>
    <w:rsid w:val="00B63E4F"/>
    <w:rsid w:val="00B658E2"/>
    <w:rsid w:val="00B65DA5"/>
    <w:rsid w:val="00B65DCC"/>
    <w:rsid w:val="00B662A5"/>
    <w:rsid w:val="00B66322"/>
    <w:rsid w:val="00B664FC"/>
    <w:rsid w:val="00B714C7"/>
    <w:rsid w:val="00B7159B"/>
    <w:rsid w:val="00B71E6C"/>
    <w:rsid w:val="00B71F1A"/>
    <w:rsid w:val="00B72055"/>
    <w:rsid w:val="00B7238B"/>
    <w:rsid w:val="00B727EF"/>
    <w:rsid w:val="00B73657"/>
    <w:rsid w:val="00B737B5"/>
    <w:rsid w:val="00B7427D"/>
    <w:rsid w:val="00B754EA"/>
    <w:rsid w:val="00B75609"/>
    <w:rsid w:val="00B76555"/>
    <w:rsid w:val="00B77304"/>
    <w:rsid w:val="00B7768A"/>
    <w:rsid w:val="00B7799F"/>
    <w:rsid w:val="00B8250A"/>
    <w:rsid w:val="00B829E1"/>
    <w:rsid w:val="00B83112"/>
    <w:rsid w:val="00B8377E"/>
    <w:rsid w:val="00B83F7E"/>
    <w:rsid w:val="00B84D2B"/>
    <w:rsid w:val="00B87F43"/>
    <w:rsid w:val="00B9090D"/>
    <w:rsid w:val="00B91DE7"/>
    <w:rsid w:val="00B92CB0"/>
    <w:rsid w:val="00B932F3"/>
    <w:rsid w:val="00B93CC8"/>
    <w:rsid w:val="00B9402B"/>
    <w:rsid w:val="00B95EA4"/>
    <w:rsid w:val="00B9799F"/>
    <w:rsid w:val="00B97C98"/>
    <w:rsid w:val="00BA0194"/>
    <w:rsid w:val="00BA0D49"/>
    <w:rsid w:val="00BA169C"/>
    <w:rsid w:val="00BA221D"/>
    <w:rsid w:val="00BA36D3"/>
    <w:rsid w:val="00BA3F9E"/>
    <w:rsid w:val="00BA57AE"/>
    <w:rsid w:val="00BA63D6"/>
    <w:rsid w:val="00BA7064"/>
    <w:rsid w:val="00BA7BBB"/>
    <w:rsid w:val="00BB0B01"/>
    <w:rsid w:val="00BB0B1F"/>
    <w:rsid w:val="00BB1079"/>
    <w:rsid w:val="00BB1554"/>
    <w:rsid w:val="00BB21DF"/>
    <w:rsid w:val="00BB21FF"/>
    <w:rsid w:val="00BB2227"/>
    <w:rsid w:val="00BB2FFA"/>
    <w:rsid w:val="00BB3A9D"/>
    <w:rsid w:val="00BB3B9B"/>
    <w:rsid w:val="00BB3F5C"/>
    <w:rsid w:val="00BB4369"/>
    <w:rsid w:val="00BB4831"/>
    <w:rsid w:val="00BB51AA"/>
    <w:rsid w:val="00BB6162"/>
    <w:rsid w:val="00BB74DA"/>
    <w:rsid w:val="00BB7645"/>
    <w:rsid w:val="00BC0B18"/>
    <w:rsid w:val="00BC1B4C"/>
    <w:rsid w:val="00BC1C14"/>
    <w:rsid w:val="00BC1D8F"/>
    <w:rsid w:val="00BC6551"/>
    <w:rsid w:val="00BC6C25"/>
    <w:rsid w:val="00BC721C"/>
    <w:rsid w:val="00BC7283"/>
    <w:rsid w:val="00BC766D"/>
    <w:rsid w:val="00BD041A"/>
    <w:rsid w:val="00BD093F"/>
    <w:rsid w:val="00BD105B"/>
    <w:rsid w:val="00BD1E20"/>
    <w:rsid w:val="00BD2928"/>
    <w:rsid w:val="00BD3BCA"/>
    <w:rsid w:val="00BD40E1"/>
    <w:rsid w:val="00BD4769"/>
    <w:rsid w:val="00BD48D5"/>
    <w:rsid w:val="00BD4C58"/>
    <w:rsid w:val="00BE0AD5"/>
    <w:rsid w:val="00BE393E"/>
    <w:rsid w:val="00BE3CB4"/>
    <w:rsid w:val="00BE5AEF"/>
    <w:rsid w:val="00BF050A"/>
    <w:rsid w:val="00BF430C"/>
    <w:rsid w:val="00BF56DA"/>
    <w:rsid w:val="00BF68DB"/>
    <w:rsid w:val="00BF6E24"/>
    <w:rsid w:val="00C02361"/>
    <w:rsid w:val="00C0563D"/>
    <w:rsid w:val="00C065E0"/>
    <w:rsid w:val="00C07575"/>
    <w:rsid w:val="00C10CC0"/>
    <w:rsid w:val="00C119E3"/>
    <w:rsid w:val="00C125E8"/>
    <w:rsid w:val="00C1363F"/>
    <w:rsid w:val="00C16143"/>
    <w:rsid w:val="00C16962"/>
    <w:rsid w:val="00C16B22"/>
    <w:rsid w:val="00C16D5F"/>
    <w:rsid w:val="00C16DE3"/>
    <w:rsid w:val="00C20AB1"/>
    <w:rsid w:val="00C20B09"/>
    <w:rsid w:val="00C20F91"/>
    <w:rsid w:val="00C260FE"/>
    <w:rsid w:val="00C27A9E"/>
    <w:rsid w:val="00C31BA4"/>
    <w:rsid w:val="00C3268C"/>
    <w:rsid w:val="00C32982"/>
    <w:rsid w:val="00C33A36"/>
    <w:rsid w:val="00C33EAE"/>
    <w:rsid w:val="00C34142"/>
    <w:rsid w:val="00C35FEA"/>
    <w:rsid w:val="00C36B77"/>
    <w:rsid w:val="00C3701C"/>
    <w:rsid w:val="00C37A01"/>
    <w:rsid w:val="00C37B19"/>
    <w:rsid w:val="00C4013E"/>
    <w:rsid w:val="00C41110"/>
    <w:rsid w:val="00C4279E"/>
    <w:rsid w:val="00C441BA"/>
    <w:rsid w:val="00C457FB"/>
    <w:rsid w:val="00C46684"/>
    <w:rsid w:val="00C47F0A"/>
    <w:rsid w:val="00C50C49"/>
    <w:rsid w:val="00C5160E"/>
    <w:rsid w:val="00C51CED"/>
    <w:rsid w:val="00C5263D"/>
    <w:rsid w:val="00C52A94"/>
    <w:rsid w:val="00C53712"/>
    <w:rsid w:val="00C54358"/>
    <w:rsid w:val="00C54843"/>
    <w:rsid w:val="00C54892"/>
    <w:rsid w:val="00C5498D"/>
    <w:rsid w:val="00C55DB6"/>
    <w:rsid w:val="00C57729"/>
    <w:rsid w:val="00C60E66"/>
    <w:rsid w:val="00C627F6"/>
    <w:rsid w:val="00C65077"/>
    <w:rsid w:val="00C65CC7"/>
    <w:rsid w:val="00C66069"/>
    <w:rsid w:val="00C667ED"/>
    <w:rsid w:val="00C67C84"/>
    <w:rsid w:val="00C70705"/>
    <w:rsid w:val="00C7094E"/>
    <w:rsid w:val="00C7103A"/>
    <w:rsid w:val="00C71E59"/>
    <w:rsid w:val="00C7419D"/>
    <w:rsid w:val="00C74E97"/>
    <w:rsid w:val="00C7550F"/>
    <w:rsid w:val="00C75799"/>
    <w:rsid w:val="00C7740B"/>
    <w:rsid w:val="00C77FE9"/>
    <w:rsid w:val="00C80C3E"/>
    <w:rsid w:val="00C81061"/>
    <w:rsid w:val="00C8166F"/>
    <w:rsid w:val="00C81C79"/>
    <w:rsid w:val="00C85B3B"/>
    <w:rsid w:val="00C9087C"/>
    <w:rsid w:val="00C911ED"/>
    <w:rsid w:val="00C91548"/>
    <w:rsid w:val="00C92F7F"/>
    <w:rsid w:val="00C93BAE"/>
    <w:rsid w:val="00C945DE"/>
    <w:rsid w:val="00C94F77"/>
    <w:rsid w:val="00C95ABA"/>
    <w:rsid w:val="00C95F27"/>
    <w:rsid w:val="00C96561"/>
    <w:rsid w:val="00CA0B23"/>
    <w:rsid w:val="00CA15F2"/>
    <w:rsid w:val="00CA1C8F"/>
    <w:rsid w:val="00CA4352"/>
    <w:rsid w:val="00CA491C"/>
    <w:rsid w:val="00CA5715"/>
    <w:rsid w:val="00CA58D4"/>
    <w:rsid w:val="00CA5E4C"/>
    <w:rsid w:val="00CA7A85"/>
    <w:rsid w:val="00CB0247"/>
    <w:rsid w:val="00CB174A"/>
    <w:rsid w:val="00CB470D"/>
    <w:rsid w:val="00CB6087"/>
    <w:rsid w:val="00CB760E"/>
    <w:rsid w:val="00CC0C8C"/>
    <w:rsid w:val="00CC0DF3"/>
    <w:rsid w:val="00CC2376"/>
    <w:rsid w:val="00CC31FB"/>
    <w:rsid w:val="00CC4663"/>
    <w:rsid w:val="00CC7BCA"/>
    <w:rsid w:val="00CD2010"/>
    <w:rsid w:val="00CD2891"/>
    <w:rsid w:val="00CD3749"/>
    <w:rsid w:val="00CD45E0"/>
    <w:rsid w:val="00CD4697"/>
    <w:rsid w:val="00CD5E2C"/>
    <w:rsid w:val="00CD6488"/>
    <w:rsid w:val="00CD6664"/>
    <w:rsid w:val="00CD6799"/>
    <w:rsid w:val="00CD6E28"/>
    <w:rsid w:val="00CD70EA"/>
    <w:rsid w:val="00CE043F"/>
    <w:rsid w:val="00CE05B5"/>
    <w:rsid w:val="00CE1E4E"/>
    <w:rsid w:val="00CE3DAC"/>
    <w:rsid w:val="00CE43AF"/>
    <w:rsid w:val="00CE5035"/>
    <w:rsid w:val="00CE5055"/>
    <w:rsid w:val="00CE63F2"/>
    <w:rsid w:val="00CF01CA"/>
    <w:rsid w:val="00CF2C2C"/>
    <w:rsid w:val="00CF41F1"/>
    <w:rsid w:val="00CF469E"/>
    <w:rsid w:val="00CF494D"/>
    <w:rsid w:val="00CF5749"/>
    <w:rsid w:val="00CF6A9A"/>
    <w:rsid w:val="00CF7C29"/>
    <w:rsid w:val="00D003A7"/>
    <w:rsid w:val="00D036B8"/>
    <w:rsid w:val="00D03B2E"/>
    <w:rsid w:val="00D051A3"/>
    <w:rsid w:val="00D06C57"/>
    <w:rsid w:val="00D10AAF"/>
    <w:rsid w:val="00D10D01"/>
    <w:rsid w:val="00D10D1D"/>
    <w:rsid w:val="00D10EDF"/>
    <w:rsid w:val="00D12C13"/>
    <w:rsid w:val="00D12EC2"/>
    <w:rsid w:val="00D13689"/>
    <w:rsid w:val="00D14553"/>
    <w:rsid w:val="00D15141"/>
    <w:rsid w:val="00D15AE1"/>
    <w:rsid w:val="00D16D38"/>
    <w:rsid w:val="00D16D7A"/>
    <w:rsid w:val="00D17BBA"/>
    <w:rsid w:val="00D206CA"/>
    <w:rsid w:val="00D20D97"/>
    <w:rsid w:val="00D250BB"/>
    <w:rsid w:val="00D2603F"/>
    <w:rsid w:val="00D262D6"/>
    <w:rsid w:val="00D2675E"/>
    <w:rsid w:val="00D2689F"/>
    <w:rsid w:val="00D26E94"/>
    <w:rsid w:val="00D2721B"/>
    <w:rsid w:val="00D276A4"/>
    <w:rsid w:val="00D27B87"/>
    <w:rsid w:val="00D32288"/>
    <w:rsid w:val="00D32AE2"/>
    <w:rsid w:val="00D3496D"/>
    <w:rsid w:val="00D34C29"/>
    <w:rsid w:val="00D34F4C"/>
    <w:rsid w:val="00D352ED"/>
    <w:rsid w:val="00D35C01"/>
    <w:rsid w:val="00D35D47"/>
    <w:rsid w:val="00D37D36"/>
    <w:rsid w:val="00D40D24"/>
    <w:rsid w:val="00D417DD"/>
    <w:rsid w:val="00D41CBA"/>
    <w:rsid w:val="00D42567"/>
    <w:rsid w:val="00D4502A"/>
    <w:rsid w:val="00D452CC"/>
    <w:rsid w:val="00D47213"/>
    <w:rsid w:val="00D47E60"/>
    <w:rsid w:val="00D5017D"/>
    <w:rsid w:val="00D505C7"/>
    <w:rsid w:val="00D512D9"/>
    <w:rsid w:val="00D52EFE"/>
    <w:rsid w:val="00D53291"/>
    <w:rsid w:val="00D5408F"/>
    <w:rsid w:val="00D60A06"/>
    <w:rsid w:val="00D6126F"/>
    <w:rsid w:val="00D622CE"/>
    <w:rsid w:val="00D63483"/>
    <w:rsid w:val="00D64401"/>
    <w:rsid w:val="00D64804"/>
    <w:rsid w:val="00D64955"/>
    <w:rsid w:val="00D64C6F"/>
    <w:rsid w:val="00D66529"/>
    <w:rsid w:val="00D67B4B"/>
    <w:rsid w:val="00D71021"/>
    <w:rsid w:val="00D71885"/>
    <w:rsid w:val="00D72F6E"/>
    <w:rsid w:val="00D7459C"/>
    <w:rsid w:val="00D747FE"/>
    <w:rsid w:val="00D75B7C"/>
    <w:rsid w:val="00D77589"/>
    <w:rsid w:val="00D77B0F"/>
    <w:rsid w:val="00D77B92"/>
    <w:rsid w:val="00D800B2"/>
    <w:rsid w:val="00D80E04"/>
    <w:rsid w:val="00D83044"/>
    <w:rsid w:val="00D8383B"/>
    <w:rsid w:val="00D84243"/>
    <w:rsid w:val="00D854E5"/>
    <w:rsid w:val="00D85562"/>
    <w:rsid w:val="00D857F8"/>
    <w:rsid w:val="00D85CDA"/>
    <w:rsid w:val="00D85F91"/>
    <w:rsid w:val="00D86AB0"/>
    <w:rsid w:val="00D87B6A"/>
    <w:rsid w:val="00D90285"/>
    <w:rsid w:val="00D916DB"/>
    <w:rsid w:val="00D92DAC"/>
    <w:rsid w:val="00D92E72"/>
    <w:rsid w:val="00D9318E"/>
    <w:rsid w:val="00D93739"/>
    <w:rsid w:val="00D94A95"/>
    <w:rsid w:val="00D94B4C"/>
    <w:rsid w:val="00D95C49"/>
    <w:rsid w:val="00D979D8"/>
    <w:rsid w:val="00D97FBF"/>
    <w:rsid w:val="00DA0512"/>
    <w:rsid w:val="00DA0BCD"/>
    <w:rsid w:val="00DA0F5E"/>
    <w:rsid w:val="00DA22AD"/>
    <w:rsid w:val="00DA2D34"/>
    <w:rsid w:val="00DA3C49"/>
    <w:rsid w:val="00DA5C8E"/>
    <w:rsid w:val="00DA60CA"/>
    <w:rsid w:val="00DA6209"/>
    <w:rsid w:val="00DB103D"/>
    <w:rsid w:val="00DB2311"/>
    <w:rsid w:val="00DB28D1"/>
    <w:rsid w:val="00DB6E34"/>
    <w:rsid w:val="00DB715C"/>
    <w:rsid w:val="00DC05AC"/>
    <w:rsid w:val="00DC2369"/>
    <w:rsid w:val="00DC29FC"/>
    <w:rsid w:val="00DC5375"/>
    <w:rsid w:val="00DD000B"/>
    <w:rsid w:val="00DD18C9"/>
    <w:rsid w:val="00DD1D3F"/>
    <w:rsid w:val="00DD2119"/>
    <w:rsid w:val="00DD23BA"/>
    <w:rsid w:val="00DD2821"/>
    <w:rsid w:val="00DD2D91"/>
    <w:rsid w:val="00DD45D1"/>
    <w:rsid w:val="00DD51E7"/>
    <w:rsid w:val="00DD5253"/>
    <w:rsid w:val="00DD6595"/>
    <w:rsid w:val="00DD6921"/>
    <w:rsid w:val="00DD7B81"/>
    <w:rsid w:val="00DE0AAF"/>
    <w:rsid w:val="00DE0F8E"/>
    <w:rsid w:val="00DE1F7B"/>
    <w:rsid w:val="00DE27FB"/>
    <w:rsid w:val="00DE49EB"/>
    <w:rsid w:val="00DE4C83"/>
    <w:rsid w:val="00DE554D"/>
    <w:rsid w:val="00DF0573"/>
    <w:rsid w:val="00DF070A"/>
    <w:rsid w:val="00DF12A4"/>
    <w:rsid w:val="00DF2380"/>
    <w:rsid w:val="00DF2DA8"/>
    <w:rsid w:val="00DF3419"/>
    <w:rsid w:val="00DF4537"/>
    <w:rsid w:val="00DF4925"/>
    <w:rsid w:val="00DF637F"/>
    <w:rsid w:val="00DF692B"/>
    <w:rsid w:val="00E00C54"/>
    <w:rsid w:val="00E031BE"/>
    <w:rsid w:val="00E03714"/>
    <w:rsid w:val="00E03A44"/>
    <w:rsid w:val="00E03C72"/>
    <w:rsid w:val="00E03CA9"/>
    <w:rsid w:val="00E04117"/>
    <w:rsid w:val="00E051CF"/>
    <w:rsid w:val="00E056C3"/>
    <w:rsid w:val="00E05807"/>
    <w:rsid w:val="00E061FD"/>
    <w:rsid w:val="00E068F9"/>
    <w:rsid w:val="00E06B1D"/>
    <w:rsid w:val="00E10FBA"/>
    <w:rsid w:val="00E117E9"/>
    <w:rsid w:val="00E123D4"/>
    <w:rsid w:val="00E123EC"/>
    <w:rsid w:val="00E13CBE"/>
    <w:rsid w:val="00E13D19"/>
    <w:rsid w:val="00E14409"/>
    <w:rsid w:val="00E16873"/>
    <w:rsid w:val="00E17029"/>
    <w:rsid w:val="00E17167"/>
    <w:rsid w:val="00E171EE"/>
    <w:rsid w:val="00E17A73"/>
    <w:rsid w:val="00E20729"/>
    <w:rsid w:val="00E21099"/>
    <w:rsid w:val="00E21298"/>
    <w:rsid w:val="00E21866"/>
    <w:rsid w:val="00E21B47"/>
    <w:rsid w:val="00E222C2"/>
    <w:rsid w:val="00E230CB"/>
    <w:rsid w:val="00E233DB"/>
    <w:rsid w:val="00E23CB2"/>
    <w:rsid w:val="00E23D12"/>
    <w:rsid w:val="00E2431B"/>
    <w:rsid w:val="00E2444E"/>
    <w:rsid w:val="00E261A7"/>
    <w:rsid w:val="00E27AD8"/>
    <w:rsid w:val="00E30C60"/>
    <w:rsid w:val="00E3149F"/>
    <w:rsid w:val="00E3296A"/>
    <w:rsid w:val="00E32D5F"/>
    <w:rsid w:val="00E32E06"/>
    <w:rsid w:val="00E33ADD"/>
    <w:rsid w:val="00E33D61"/>
    <w:rsid w:val="00E344FC"/>
    <w:rsid w:val="00E3534A"/>
    <w:rsid w:val="00E35646"/>
    <w:rsid w:val="00E36876"/>
    <w:rsid w:val="00E37681"/>
    <w:rsid w:val="00E40A5A"/>
    <w:rsid w:val="00E40EE2"/>
    <w:rsid w:val="00E429B0"/>
    <w:rsid w:val="00E435BE"/>
    <w:rsid w:val="00E4396E"/>
    <w:rsid w:val="00E44B7E"/>
    <w:rsid w:val="00E45A9A"/>
    <w:rsid w:val="00E45DF7"/>
    <w:rsid w:val="00E46751"/>
    <w:rsid w:val="00E507CE"/>
    <w:rsid w:val="00E549CF"/>
    <w:rsid w:val="00E5560C"/>
    <w:rsid w:val="00E55A50"/>
    <w:rsid w:val="00E56011"/>
    <w:rsid w:val="00E56118"/>
    <w:rsid w:val="00E60540"/>
    <w:rsid w:val="00E608C3"/>
    <w:rsid w:val="00E6195B"/>
    <w:rsid w:val="00E61D47"/>
    <w:rsid w:val="00E61D89"/>
    <w:rsid w:val="00E65952"/>
    <w:rsid w:val="00E663CC"/>
    <w:rsid w:val="00E663E1"/>
    <w:rsid w:val="00E6744B"/>
    <w:rsid w:val="00E67A6E"/>
    <w:rsid w:val="00E71A1E"/>
    <w:rsid w:val="00E7226D"/>
    <w:rsid w:val="00E72C9D"/>
    <w:rsid w:val="00E73046"/>
    <w:rsid w:val="00E7364B"/>
    <w:rsid w:val="00E74CAA"/>
    <w:rsid w:val="00E758D0"/>
    <w:rsid w:val="00E75B18"/>
    <w:rsid w:val="00E77471"/>
    <w:rsid w:val="00E80BCB"/>
    <w:rsid w:val="00E8123D"/>
    <w:rsid w:val="00E81829"/>
    <w:rsid w:val="00E81EA9"/>
    <w:rsid w:val="00E82068"/>
    <w:rsid w:val="00E8265B"/>
    <w:rsid w:val="00E830C7"/>
    <w:rsid w:val="00E8327E"/>
    <w:rsid w:val="00E85475"/>
    <w:rsid w:val="00E85871"/>
    <w:rsid w:val="00E85E2E"/>
    <w:rsid w:val="00E86D58"/>
    <w:rsid w:val="00E95A06"/>
    <w:rsid w:val="00E95D96"/>
    <w:rsid w:val="00E969A8"/>
    <w:rsid w:val="00EA0287"/>
    <w:rsid w:val="00EA08E5"/>
    <w:rsid w:val="00EA2DAE"/>
    <w:rsid w:val="00EA4264"/>
    <w:rsid w:val="00EA4C97"/>
    <w:rsid w:val="00EA59FE"/>
    <w:rsid w:val="00EA636D"/>
    <w:rsid w:val="00EB1341"/>
    <w:rsid w:val="00EB1A34"/>
    <w:rsid w:val="00EB1D0C"/>
    <w:rsid w:val="00EB267E"/>
    <w:rsid w:val="00EB3286"/>
    <w:rsid w:val="00EB34F1"/>
    <w:rsid w:val="00EB41FD"/>
    <w:rsid w:val="00EB44EA"/>
    <w:rsid w:val="00EB47AC"/>
    <w:rsid w:val="00EB6071"/>
    <w:rsid w:val="00EB61AC"/>
    <w:rsid w:val="00EB6BEF"/>
    <w:rsid w:val="00EC0AAC"/>
    <w:rsid w:val="00EC0E26"/>
    <w:rsid w:val="00EC162F"/>
    <w:rsid w:val="00EC1C11"/>
    <w:rsid w:val="00EC1E89"/>
    <w:rsid w:val="00EC411F"/>
    <w:rsid w:val="00EC4C6E"/>
    <w:rsid w:val="00EC4FE6"/>
    <w:rsid w:val="00EC641E"/>
    <w:rsid w:val="00EC6BAF"/>
    <w:rsid w:val="00EC7164"/>
    <w:rsid w:val="00EC742C"/>
    <w:rsid w:val="00EC7AC8"/>
    <w:rsid w:val="00ED1416"/>
    <w:rsid w:val="00ED14DF"/>
    <w:rsid w:val="00ED1604"/>
    <w:rsid w:val="00ED1DFE"/>
    <w:rsid w:val="00ED2B51"/>
    <w:rsid w:val="00ED305F"/>
    <w:rsid w:val="00ED4B34"/>
    <w:rsid w:val="00EE1B25"/>
    <w:rsid w:val="00EE20CD"/>
    <w:rsid w:val="00EE220A"/>
    <w:rsid w:val="00EE4318"/>
    <w:rsid w:val="00EE5097"/>
    <w:rsid w:val="00EE55A2"/>
    <w:rsid w:val="00EE665F"/>
    <w:rsid w:val="00EE6ACB"/>
    <w:rsid w:val="00EF00F7"/>
    <w:rsid w:val="00EF335B"/>
    <w:rsid w:val="00EF4C0D"/>
    <w:rsid w:val="00EF4FC5"/>
    <w:rsid w:val="00EF555C"/>
    <w:rsid w:val="00EF5909"/>
    <w:rsid w:val="00EF5E78"/>
    <w:rsid w:val="00EF64F9"/>
    <w:rsid w:val="00EF7275"/>
    <w:rsid w:val="00F003CF"/>
    <w:rsid w:val="00F00B46"/>
    <w:rsid w:val="00F00FEB"/>
    <w:rsid w:val="00F03901"/>
    <w:rsid w:val="00F03CEC"/>
    <w:rsid w:val="00F04CDF"/>
    <w:rsid w:val="00F068A4"/>
    <w:rsid w:val="00F07083"/>
    <w:rsid w:val="00F10716"/>
    <w:rsid w:val="00F10C46"/>
    <w:rsid w:val="00F11598"/>
    <w:rsid w:val="00F14110"/>
    <w:rsid w:val="00F147F0"/>
    <w:rsid w:val="00F14B55"/>
    <w:rsid w:val="00F157AB"/>
    <w:rsid w:val="00F20230"/>
    <w:rsid w:val="00F21F8C"/>
    <w:rsid w:val="00F225A9"/>
    <w:rsid w:val="00F24BFC"/>
    <w:rsid w:val="00F24CC4"/>
    <w:rsid w:val="00F253A9"/>
    <w:rsid w:val="00F25C99"/>
    <w:rsid w:val="00F262B6"/>
    <w:rsid w:val="00F26971"/>
    <w:rsid w:val="00F276BF"/>
    <w:rsid w:val="00F30507"/>
    <w:rsid w:val="00F31D86"/>
    <w:rsid w:val="00F331FE"/>
    <w:rsid w:val="00F33290"/>
    <w:rsid w:val="00F3349E"/>
    <w:rsid w:val="00F3393E"/>
    <w:rsid w:val="00F33CC1"/>
    <w:rsid w:val="00F34AE8"/>
    <w:rsid w:val="00F36C10"/>
    <w:rsid w:val="00F378B6"/>
    <w:rsid w:val="00F4019D"/>
    <w:rsid w:val="00F40296"/>
    <w:rsid w:val="00F4203E"/>
    <w:rsid w:val="00F42690"/>
    <w:rsid w:val="00F42A50"/>
    <w:rsid w:val="00F462A7"/>
    <w:rsid w:val="00F46345"/>
    <w:rsid w:val="00F47575"/>
    <w:rsid w:val="00F52517"/>
    <w:rsid w:val="00F541A9"/>
    <w:rsid w:val="00F5491C"/>
    <w:rsid w:val="00F5564C"/>
    <w:rsid w:val="00F5582D"/>
    <w:rsid w:val="00F56071"/>
    <w:rsid w:val="00F563CF"/>
    <w:rsid w:val="00F56D9E"/>
    <w:rsid w:val="00F57211"/>
    <w:rsid w:val="00F57437"/>
    <w:rsid w:val="00F61EE6"/>
    <w:rsid w:val="00F63123"/>
    <w:rsid w:val="00F631D1"/>
    <w:rsid w:val="00F65581"/>
    <w:rsid w:val="00F6560A"/>
    <w:rsid w:val="00F67BDF"/>
    <w:rsid w:val="00F70ED8"/>
    <w:rsid w:val="00F71531"/>
    <w:rsid w:val="00F71602"/>
    <w:rsid w:val="00F75BF9"/>
    <w:rsid w:val="00F768FC"/>
    <w:rsid w:val="00F76AFF"/>
    <w:rsid w:val="00F77AE5"/>
    <w:rsid w:val="00F80456"/>
    <w:rsid w:val="00F81D3C"/>
    <w:rsid w:val="00F825E6"/>
    <w:rsid w:val="00F8378F"/>
    <w:rsid w:val="00F8413A"/>
    <w:rsid w:val="00F8469F"/>
    <w:rsid w:val="00F85A4D"/>
    <w:rsid w:val="00F85DAB"/>
    <w:rsid w:val="00F85FC9"/>
    <w:rsid w:val="00F87035"/>
    <w:rsid w:val="00F87598"/>
    <w:rsid w:val="00F91DC3"/>
    <w:rsid w:val="00F922D6"/>
    <w:rsid w:val="00F925BA"/>
    <w:rsid w:val="00F92A3D"/>
    <w:rsid w:val="00F93DC0"/>
    <w:rsid w:val="00F94F28"/>
    <w:rsid w:val="00F952B4"/>
    <w:rsid w:val="00F9557E"/>
    <w:rsid w:val="00F96870"/>
    <w:rsid w:val="00F96C35"/>
    <w:rsid w:val="00F96D16"/>
    <w:rsid w:val="00FA39C7"/>
    <w:rsid w:val="00FA3E06"/>
    <w:rsid w:val="00FA52F0"/>
    <w:rsid w:val="00FA6295"/>
    <w:rsid w:val="00FA63B9"/>
    <w:rsid w:val="00FA746E"/>
    <w:rsid w:val="00FA7F8A"/>
    <w:rsid w:val="00FB0BCF"/>
    <w:rsid w:val="00FB2092"/>
    <w:rsid w:val="00FB25BC"/>
    <w:rsid w:val="00FB395C"/>
    <w:rsid w:val="00FB3B4F"/>
    <w:rsid w:val="00FB4A79"/>
    <w:rsid w:val="00FB5ED7"/>
    <w:rsid w:val="00FC3D77"/>
    <w:rsid w:val="00FC4AC9"/>
    <w:rsid w:val="00FC51AC"/>
    <w:rsid w:val="00FC54B1"/>
    <w:rsid w:val="00FC5B24"/>
    <w:rsid w:val="00FC60C6"/>
    <w:rsid w:val="00FC67E8"/>
    <w:rsid w:val="00FC71CD"/>
    <w:rsid w:val="00FC761E"/>
    <w:rsid w:val="00FD01C9"/>
    <w:rsid w:val="00FD02FE"/>
    <w:rsid w:val="00FD49DF"/>
    <w:rsid w:val="00FD52E4"/>
    <w:rsid w:val="00FD69A9"/>
    <w:rsid w:val="00FD6D5A"/>
    <w:rsid w:val="00FD7B9A"/>
    <w:rsid w:val="00FE13C4"/>
    <w:rsid w:val="00FE2AD6"/>
    <w:rsid w:val="00FE3787"/>
    <w:rsid w:val="00FE63AF"/>
    <w:rsid w:val="00FE79DE"/>
    <w:rsid w:val="00FE7A0B"/>
    <w:rsid w:val="00FF104F"/>
    <w:rsid w:val="00FF11A0"/>
    <w:rsid w:val="00FF238B"/>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7"/>
    <o:shapelayout v:ext="edit">
      <o:idmap v:ext="edit" data="1"/>
    </o:shapelayout>
  </w:shapeDefaults>
  <w:decimalSymbol w:val=","/>
  <w:listSeparator w:val=";"/>
  <w15:docId w15:val="{DB30BB4D-4942-410C-90C7-5BFB002EC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table" w:styleId="SombreamentoClaro">
    <w:name w:val="Light Shading"/>
    <w:basedOn w:val="Tabelanormal"/>
    <w:uiPriority w:val="60"/>
    <w:rsid w:val="00AC7D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mentoClaro-nfase1">
    <w:name w:val="Light Shading Accent 1"/>
    <w:basedOn w:val="Tabelanormal"/>
    <w:uiPriority w:val="60"/>
    <w:rsid w:val="00AC7D2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e1">
    <w:name w:val="Light List Accent 1"/>
    <w:basedOn w:val="Tabelanormal"/>
    <w:uiPriority w:val="61"/>
    <w:rsid w:val="00AC7D2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dia1-nfase1">
    <w:name w:val="Medium List 1 Accent 1"/>
    <w:basedOn w:val="Tabelanormal"/>
    <w:uiPriority w:val="65"/>
    <w:rsid w:val="00AC7D2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Corpodetexto21">
    <w:name w:val="Corpo de texto 21"/>
    <w:basedOn w:val="Normal"/>
    <w:rsid w:val="00CA5E4C"/>
    <w:pPr>
      <w:tabs>
        <w:tab w:val="left" w:pos="2160"/>
        <w:tab w:val="left" w:pos="2448"/>
        <w:tab w:val="left" w:pos="3024"/>
        <w:tab w:val="left" w:pos="3168"/>
        <w:tab w:val="left" w:pos="3888"/>
        <w:tab w:val="left" w:pos="4608"/>
        <w:tab w:val="left" w:pos="5328"/>
        <w:tab w:val="left" w:pos="6048"/>
        <w:tab w:val="left" w:pos="6768"/>
      </w:tabs>
      <w:suppressAutoHyphens/>
    </w:pPr>
    <w:rPr>
      <w:rFonts w:eastAsia="Times New Roman" w:cs="Times New Roman"/>
      <w:sz w:val="24"/>
      <w:szCs w:val="20"/>
      <w:lang w:eastAsia="ar-SA"/>
    </w:rPr>
  </w:style>
  <w:style w:type="paragraph" w:styleId="Numerada5">
    <w:name w:val="List Number 5"/>
    <w:basedOn w:val="Normal"/>
    <w:uiPriority w:val="99"/>
    <w:unhideWhenUsed/>
    <w:rsid w:val="0009467B"/>
    <w:pPr>
      <w:numPr>
        <w:numId w:val="9"/>
      </w:numPr>
      <w:contextualSpacing/>
    </w:pPr>
  </w:style>
  <w:style w:type="paragraph" w:customStyle="1" w:styleId="Corpodetexto22">
    <w:name w:val="Corpo de texto 22"/>
    <w:basedOn w:val="Normal"/>
    <w:rsid w:val="000D2537"/>
    <w:pPr>
      <w:keepNext/>
      <w:spacing w:after="60" w:line="300" w:lineRule="exact"/>
      <w:ind w:left="851"/>
    </w:pPr>
    <w:rPr>
      <w:rFonts w:ascii="Times New Roman" w:eastAsia="Times New Roman" w:hAnsi="Times New Roman" w:cs="Times New Roman"/>
      <w:sz w:val="26"/>
      <w:szCs w:val="20"/>
      <w:lang w:eastAsia="pt-BR"/>
    </w:rPr>
  </w:style>
  <w:style w:type="paragraph" w:customStyle="1" w:styleId="xl31">
    <w:name w:val="xl31"/>
    <w:basedOn w:val="Normal"/>
    <w:rsid w:val="00F14B55"/>
    <w:pPr>
      <w:keepNext/>
      <w:spacing w:before="100" w:beforeAutospacing="1" w:after="100" w:afterAutospacing="1"/>
      <w:jc w:val="left"/>
    </w:pPr>
    <w:rPr>
      <w:rFonts w:eastAsia="Arial Unicode MS"/>
      <w:b/>
      <w:bCs/>
      <w:sz w:val="24"/>
      <w:lang w:eastAsia="pt-BR"/>
    </w:rPr>
  </w:style>
  <w:style w:type="character" w:styleId="Nmerodepgina">
    <w:name w:val="page number"/>
    <w:basedOn w:val="Fontepargpadro"/>
    <w:semiHidden/>
    <w:unhideWhenUsed/>
    <w:rsid w:val="00F14B55"/>
  </w:style>
  <w:style w:type="paragraph" w:customStyle="1" w:styleId="Courier12">
    <w:name w:val="Courier12"/>
    <w:basedOn w:val="Normal"/>
    <w:rsid w:val="003528AA"/>
    <w:pPr>
      <w:keepNext/>
    </w:pPr>
    <w:rPr>
      <w:rFonts w:ascii="Courier New" w:eastAsia="Times New Roman" w:hAnsi="Courier New" w:cs="Times New Roman"/>
      <w:sz w:val="24"/>
      <w:szCs w:val="20"/>
      <w:lang w:eastAsia="pt-BR"/>
    </w:rPr>
  </w:style>
  <w:style w:type="character" w:styleId="nfase">
    <w:name w:val="Emphasis"/>
    <w:basedOn w:val="Fontepargpadro"/>
    <w:uiPriority w:val="20"/>
    <w:qFormat/>
    <w:rsid w:val="00FA746E"/>
    <w:rPr>
      <w:i/>
      <w:iCs/>
    </w:rPr>
  </w:style>
  <w:style w:type="character" w:styleId="Refdenotaderodap">
    <w:name w:val="footnote reference"/>
    <w:basedOn w:val="Fontepargpadro"/>
    <w:uiPriority w:val="99"/>
    <w:semiHidden/>
    <w:unhideWhenUsed/>
    <w:rsid w:val="00A83CF1"/>
  </w:style>
  <w:style w:type="paragraph" w:styleId="NormalWeb">
    <w:name w:val="Normal (Web)"/>
    <w:basedOn w:val="Normal"/>
    <w:uiPriority w:val="99"/>
    <w:semiHidden/>
    <w:unhideWhenUsed/>
    <w:rsid w:val="005C5D55"/>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5540204">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1929386028">
      <w:bodyDiv w:val="1"/>
      <w:marLeft w:val="0"/>
      <w:marRight w:val="0"/>
      <w:marTop w:val="0"/>
      <w:marBottom w:val="0"/>
      <w:divBdr>
        <w:top w:val="none" w:sz="0" w:space="0" w:color="auto"/>
        <w:left w:val="none" w:sz="0" w:space="0" w:color="auto"/>
        <w:bottom w:val="none" w:sz="0" w:space="0" w:color="auto"/>
        <w:right w:val="none" w:sz="0" w:space="0" w:color="auto"/>
      </w:divBdr>
    </w:div>
    <w:div w:id="213093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D0D63-FEDE-4C00-A3BB-4EBA09B78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12454</Words>
  <Characters>67254</Characters>
  <Application>Microsoft Office Word</Application>
  <DocSecurity>4</DocSecurity>
  <Lines>560</Lines>
  <Paragraphs>159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José Carlos Diniz</cp:lastModifiedBy>
  <cp:revision>2</cp:revision>
  <cp:lastPrinted>2018-09-12T15:49:00Z</cp:lastPrinted>
  <dcterms:created xsi:type="dcterms:W3CDTF">2018-09-20T19:10:00Z</dcterms:created>
  <dcterms:modified xsi:type="dcterms:W3CDTF">2018-09-20T19:10:00Z</dcterms:modified>
</cp:coreProperties>
</file>