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E5E" w:rsidRPr="000310C4" w:rsidRDefault="00054E5E" w:rsidP="00054E5E">
      <w:pPr>
        <w:rPr>
          <w:b w:val="0"/>
          <w:i/>
        </w:rPr>
      </w:pPr>
    </w:p>
    <w:p w:rsidR="00054E5E" w:rsidRPr="000310C4" w:rsidRDefault="00054E5E" w:rsidP="00054E5E">
      <w:pPr>
        <w:rPr>
          <w:b w:val="0"/>
          <w:i/>
        </w:rPr>
      </w:pPr>
    </w:p>
    <w:p w:rsidR="00054E5E" w:rsidRPr="000310C4" w:rsidRDefault="00054E5E" w:rsidP="00054E5E">
      <w:pPr>
        <w:rPr>
          <w:b w:val="0"/>
          <w:i/>
        </w:rPr>
      </w:pPr>
    </w:p>
    <w:p w:rsidR="00054E5E" w:rsidRPr="000310C4" w:rsidRDefault="00054E5E" w:rsidP="00054E5E">
      <w:pPr>
        <w:rPr>
          <w:b w:val="0"/>
          <w:i/>
        </w:rPr>
      </w:pPr>
    </w:p>
    <w:p w:rsidR="00054E5E" w:rsidRPr="000310C4" w:rsidRDefault="00054E5E" w:rsidP="00054E5E">
      <w:pPr>
        <w:rPr>
          <w:b w:val="0"/>
          <w:i/>
        </w:rPr>
      </w:pPr>
    </w:p>
    <w:p w:rsidR="007612C6" w:rsidRPr="000310C4" w:rsidRDefault="007612C6" w:rsidP="007612C6">
      <w:pPr>
        <w:rPr>
          <w:b w:val="0"/>
          <w:i/>
        </w:rPr>
      </w:pPr>
    </w:p>
    <w:p w:rsidR="007612C6" w:rsidRPr="000310C4" w:rsidRDefault="007612C6" w:rsidP="007612C6">
      <w:pPr>
        <w:jc w:val="center"/>
        <w:rPr>
          <w:sz w:val="24"/>
          <w:szCs w:val="24"/>
        </w:rPr>
      </w:pPr>
      <w:r w:rsidRPr="000310C4">
        <w:rPr>
          <w:sz w:val="24"/>
          <w:szCs w:val="24"/>
        </w:rPr>
        <w:t>TERMO</w:t>
      </w:r>
      <w:r w:rsidR="007C02F6">
        <w:rPr>
          <w:sz w:val="24"/>
          <w:szCs w:val="24"/>
        </w:rPr>
        <w:t>S</w:t>
      </w:r>
      <w:r w:rsidRPr="000310C4">
        <w:rPr>
          <w:sz w:val="24"/>
          <w:szCs w:val="24"/>
        </w:rPr>
        <w:t xml:space="preserve"> DE REFERÊNCIA</w:t>
      </w:r>
    </w:p>
    <w:p w:rsidR="00054E5E" w:rsidRPr="000310C4" w:rsidRDefault="00054E5E" w:rsidP="00054E5E">
      <w:pPr>
        <w:rPr>
          <w:b w:val="0"/>
          <w:i/>
        </w:rPr>
      </w:pPr>
    </w:p>
    <w:p w:rsidR="00054E5E" w:rsidRPr="000310C4" w:rsidRDefault="00054E5E" w:rsidP="00054E5E">
      <w:pPr>
        <w:rPr>
          <w:b w:val="0"/>
          <w:i/>
        </w:rPr>
      </w:pPr>
    </w:p>
    <w:p w:rsidR="00054E5E" w:rsidRPr="000310C4" w:rsidRDefault="00054E5E" w:rsidP="00054E5E">
      <w:pPr>
        <w:rPr>
          <w:b w:val="0"/>
          <w:i/>
        </w:rPr>
      </w:pPr>
    </w:p>
    <w:p w:rsidR="00054E5E" w:rsidRPr="000310C4" w:rsidRDefault="00054E5E" w:rsidP="00054E5E">
      <w:pPr>
        <w:rPr>
          <w:b w:val="0"/>
          <w:i/>
        </w:rPr>
      </w:pPr>
    </w:p>
    <w:p w:rsidR="00054E5E" w:rsidRPr="000310C4" w:rsidRDefault="00054E5E" w:rsidP="00054E5E">
      <w:pPr>
        <w:rPr>
          <w:b w:val="0"/>
          <w:i/>
        </w:rPr>
      </w:pPr>
    </w:p>
    <w:p w:rsidR="00054E5E" w:rsidRPr="000310C4" w:rsidRDefault="00054E5E" w:rsidP="00054E5E">
      <w:pPr>
        <w:rPr>
          <w:b w:val="0"/>
          <w:i/>
        </w:rPr>
      </w:pPr>
    </w:p>
    <w:p w:rsidR="00054E5E" w:rsidRPr="000310C4" w:rsidRDefault="00054E5E" w:rsidP="00054E5E">
      <w:pPr>
        <w:rPr>
          <w:b w:val="0"/>
          <w:i/>
        </w:rPr>
      </w:pPr>
    </w:p>
    <w:p w:rsidR="00054E5E" w:rsidRPr="000310C4" w:rsidRDefault="00054E5E" w:rsidP="00054E5E">
      <w:pPr>
        <w:rPr>
          <w:b w:val="0"/>
          <w:i/>
        </w:rPr>
      </w:pPr>
    </w:p>
    <w:p w:rsidR="00054E5E" w:rsidRPr="000310C4" w:rsidRDefault="00054E5E" w:rsidP="00054E5E">
      <w:pPr>
        <w:rPr>
          <w:b w:val="0"/>
          <w:i/>
        </w:rPr>
      </w:pPr>
    </w:p>
    <w:p w:rsidR="00054E5E" w:rsidRPr="000310C4" w:rsidRDefault="00054E5E" w:rsidP="00054E5E">
      <w:pPr>
        <w:rPr>
          <w:b w:val="0"/>
          <w:i/>
        </w:rPr>
      </w:pPr>
    </w:p>
    <w:p w:rsidR="00054E5E" w:rsidRPr="000310C4" w:rsidRDefault="00054E5E" w:rsidP="00054E5E">
      <w:pPr>
        <w:rPr>
          <w:b w:val="0"/>
          <w:i/>
        </w:rPr>
      </w:pPr>
    </w:p>
    <w:p w:rsidR="00054E5E" w:rsidRPr="000310C4" w:rsidRDefault="00054E5E" w:rsidP="00054E5E">
      <w:pPr>
        <w:rPr>
          <w:b w:val="0"/>
          <w:i/>
        </w:rPr>
      </w:pPr>
    </w:p>
    <w:p w:rsidR="00054E5E" w:rsidRPr="000310C4" w:rsidRDefault="00054E5E" w:rsidP="00054E5E">
      <w:pPr>
        <w:rPr>
          <w:b w:val="0"/>
          <w:i/>
        </w:rPr>
      </w:pPr>
    </w:p>
    <w:p w:rsidR="00054E5E" w:rsidRPr="000310C4" w:rsidRDefault="00054E5E" w:rsidP="00054E5E">
      <w:pPr>
        <w:rPr>
          <w:b w:val="0"/>
          <w:i/>
        </w:rPr>
      </w:pPr>
    </w:p>
    <w:p w:rsidR="00054E5E" w:rsidRPr="000310C4" w:rsidRDefault="00054E5E" w:rsidP="00054E5E">
      <w:pPr>
        <w:tabs>
          <w:tab w:val="left" w:pos="6108"/>
        </w:tabs>
        <w:rPr>
          <w:b w:val="0"/>
          <w:i/>
        </w:rPr>
      </w:pPr>
    </w:p>
    <w:p w:rsidR="00054E5E" w:rsidRPr="000310C4" w:rsidRDefault="00054E5E" w:rsidP="00054E5E">
      <w:pPr>
        <w:rPr>
          <w:b w:val="0"/>
          <w:i/>
        </w:rPr>
      </w:pPr>
    </w:p>
    <w:p w:rsidR="00054E5E" w:rsidRPr="000310C4" w:rsidRDefault="00054E5E" w:rsidP="00054E5E">
      <w:pPr>
        <w:rPr>
          <w:b w:val="0"/>
          <w:i/>
        </w:rPr>
      </w:pPr>
    </w:p>
    <w:p w:rsidR="00054E5E" w:rsidRPr="000310C4" w:rsidRDefault="00054E5E" w:rsidP="002C072A">
      <w:pPr>
        <w:ind w:left="1134" w:right="283"/>
        <w:rPr>
          <w:b w:val="0"/>
          <w:i/>
        </w:rPr>
      </w:pPr>
    </w:p>
    <w:p w:rsidR="00054E5E" w:rsidRPr="000310C4" w:rsidRDefault="002C072A" w:rsidP="002C072A">
      <w:pPr>
        <w:ind w:left="1134" w:right="283"/>
        <w:rPr>
          <w:b w:val="0"/>
          <w:i/>
        </w:rPr>
      </w:pPr>
      <w:r>
        <w:rPr>
          <w:b w:val="0"/>
          <w:sz w:val="24"/>
          <w:szCs w:val="24"/>
        </w:rPr>
        <w:t>E</w:t>
      </w:r>
      <w:r w:rsidRPr="006707D5">
        <w:rPr>
          <w:b w:val="0"/>
          <w:sz w:val="24"/>
          <w:szCs w:val="24"/>
        </w:rPr>
        <w:t>STABELEC</w:t>
      </w:r>
      <w:r w:rsidR="007612C6">
        <w:rPr>
          <w:b w:val="0"/>
          <w:sz w:val="24"/>
          <w:szCs w:val="24"/>
        </w:rPr>
        <w:t>E</w:t>
      </w:r>
      <w:r w:rsidRPr="006707D5">
        <w:rPr>
          <w:b w:val="0"/>
          <w:sz w:val="24"/>
          <w:szCs w:val="24"/>
        </w:rPr>
        <w:t xml:space="preserve"> DIRETRIZES, CRITÉRIOS E CONDIÇÕES PARA A LICITAÇÃO </w:t>
      </w:r>
      <w:r w:rsidR="00967324">
        <w:rPr>
          <w:b w:val="0"/>
          <w:sz w:val="24"/>
          <w:szCs w:val="24"/>
        </w:rPr>
        <w:t>OBJETIVANDO</w:t>
      </w:r>
      <w:r>
        <w:rPr>
          <w:b w:val="0"/>
          <w:sz w:val="24"/>
          <w:szCs w:val="24"/>
        </w:rPr>
        <w:t xml:space="preserve"> A ALIENAÇÃO </w:t>
      </w:r>
      <w:r w:rsidRPr="006707D5">
        <w:rPr>
          <w:b w:val="0"/>
          <w:sz w:val="24"/>
          <w:szCs w:val="24"/>
        </w:rPr>
        <w:t xml:space="preserve">DE </w:t>
      </w:r>
      <w:r w:rsidR="00967324">
        <w:rPr>
          <w:b w:val="0"/>
          <w:sz w:val="24"/>
          <w:szCs w:val="24"/>
        </w:rPr>
        <w:t>TERRENOS</w:t>
      </w:r>
      <w:r w:rsidRPr="006707D5">
        <w:rPr>
          <w:b w:val="0"/>
          <w:sz w:val="24"/>
          <w:szCs w:val="24"/>
        </w:rPr>
        <w:t xml:space="preserve"> RESIDENCIAIS</w:t>
      </w:r>
      <w:r w:rsidR="00967324">
        <w:rPr>
          <w:b w:val="0"/>
          <w:sz w:val="24"/>
          <w:szCs w:val="24"/>
        </w:rPr>
        <w:t xml:space="preserve"> E</w:t>
      </w:r>
      <w:r w:rsidRPr="006707D5">
        <w:rPr>
          <w:b w:val="0"/>
          <w:sz w:val="24"/>
          <w:szCs w:val="24"/>
        </w:rPr>
        <w:t xml:space="preserve"> COM</w:t>
      </w:r>
      <w:r w:rsidR="00967324">
        <w:rPr>
          <w:b w:val="0"/>
          <w:sz w:val="24"/>
          <w:szCs w:val="24"/>
        </w:rPr>
        <w:t>E</w:t>
      </w:r>
      <w:r w:rsidRPr="006707D5">
        <w:rPr>
          <w:b w:val="0"/>
          <w:sz w:val="24"/>
          <w:szCs w:val="24"/>
        </w:rPr>
        <w:t>RCI</w:t>
      </w:r>
      <w:r w:rsidR="000310C4">
        <w:rPr>
          <w:b w:val="0"/>
          <w:sz w:val="24"/>
          <w:szCs w:val="24"/>
        </w:rPr>
        <w:t xml:space="preserve">AIS E CONSTRUÇÕES </w:t>
      </w:r>
      <w:r w:rsidR="00967324">
        <w:rPr>
          <w:b w:val="0"/>
          <w:sz w:val="24"/>
          <w:szCs w:val="24"/>
        </w:rPr>
        <w:t xml:space="preserve">DE PROPRIEDADE </w:t>
      </w:r>
      <w:r w:rsidR="000310C4">
        <w:rPr>
          <w:b w:val="0"/>
          <w:sz w:val="24"/>
          <w:szCs w:val="24"/>
        </w:rPr>
        <w:t xml:space="preserve">DA </w:t>
      </w:r>
      <w:r w:rsidR="00333C90">
        <w:rPr>
          <w:b w:val="0"/>
          <w:sz w:val="24"/>
          <w:szCs w:val="24"/>
        </w:rPr>
        <w:t>CODEVASF</w:t>
      </w:r>
      <w:r w:rsidR="000310C4">
        <w:rPr>
          <w:b w:val="0"/>
          <w:sz w:val="24"/>
          <w:szCs w:val="24"/>
        </w:rPr>
        <w:t>,</w:t>
      </w:r>
      <w:r w:rsidRPr="006707D5">
        <w:rPr>
          <w:b w:val="0"/>
          <w:sz w:val="24"/>
          <w:szCs w:val="24"/>
        </w:rPr>
        <w:t xml:space="preserve"> </w:t>
      </w:r>
      <w:r w:rsidR="00967324">
        <w:rPr>
          <w:b w:val="0"/>
          <w:sz w:val="24"/>
          <w:szCs w:val="24"/>
        </w:rPr>
        <w:t xml:space="preserve">LOCALIZADOS </w:t>
      </w:r>
      <w:r w:rsidRPr="006707D5">
        <w:rPr>
          <w:b w:val="0"/>
          <w:sz w:val="24"/>
          <w:szCs w:val="24"/>
        </w:rPr>
        <w:t xml:space="preserve">NAS ÁREAS DE EXPANSÃO DOS NÚCLEOS HABITACIONAIS I, II E IV </w:t>
      </w:r>
      <w:r w:rsidR="000310C4">
        <w:rPr>
          <w:b w:val="0"/>
          <w:sz w:val="24"/>
          <w:szCs w:val="24"/>
        </w:rPr>
        <w:t>DO</w:t>
      </w:r>
      <w:r w:rsidRPr="006707D5">
        <w:rPr>
          <w:b w:val="0"/>
          <w:sz w:val="24"/>
          <w:szCs w:val="24"/>
        </w:rPr>
        <w:t xml:space="preserve"> PERÍMETRO DE IRRIGAÇÃO CURAÇÁ, </w:t>
      </w:r>
      <w:r w:rsidR="00967324">
        <w:rPr>
          <w:b w:val="0"/>
          <w:sz w:val="24"/>
          <w:szCs w:val="24"/>
        </w:rPr>
        <w:t xml:space="preserve">ETAPAS I E II, </w:t>
      </w:r>
      <w:r w:rsidR="000310C4">
        <w:rPr>
          <w:b w:val="0"/>
          <w:sz w:val="24"/>
          <w:szCs w:val="24"/>
        </w:rPr>
        <w:t>NA ÁREA DE ATUAÇÃO</w:t>
      </w:r>
      <w:r w:rsidRPr="006707D5">
        <w:rPr>
          <w:b w:val="0"/>
          <w:sz w:val="24"/>
          <w:szCs w:val="24"/>
        </w:rPr>
        <w:t xml:space="preserve"> DA 6ª SUPERINTENDÊNCIA REGIONAL</w:t>
      </w:r>
      <w:r w:rsidR="000310C4">
        <w:rPr>
          <w:b w:val="0"/>
          <w:sz w:val="24"/>
          <w:szCs w:val="24"/>
        </w:rPr>
        <w:t xml:space="preserve"> DA </w:t>
      </w:r>
      <w:r w:rsidR="00333C90">
        <w:rPr>
          <w:b w:val="0"/>
          <w:sz w:val="24"/>
          <w:szCs w:val="24"/>
        </w:rPr>
        <w:t>CODEVASF</w:t>
      </w:r>
      <w:r w:rsidRPr="006707D5">
        <w:rPr>
          <w:b w:val="0"/>
          <w:sz w:val="24"/>
          <w:szCs w:val="24"/>
        </w:rPr>
        <w:t xml:space="preserve">, </w:t>
      </w:r>
      <w:r w:rsidR="000310C4">
        <w:rPr>
          <w:b w:val="0"/>
          <w:sz w:val="24"/>
          <w:szCs w:val="24"/>
        </w:rPr>
        <w:t xml:space="preserve">NO </w:t>
      </w:r>
      <w:r w:rsidRPr="006707D5">
        <w:rPr>
          <w:b w:val="0"/>
          <w:sz w:val="24"/>
          <w:szCs w:val="24"/>
        </w:rPr>
        <w:t>MUNICÍPIO DE JUAZEIRO, ESTADO DA BAHIA</w:t>
      </w:r>
      <w:r>
        <w:rPr>
          <w:b w:val="0"/>
          <w:sz w:val="24"/>
          <w:szCs w:val="24"/>
        </w:rPr>
        <w:t>.</w:t>
      </w:r>
    </w:p>
    <w:p w:rsidR="00054E5E" w:rsidRPr="00E82030" w:rsidRDefault="00054E5E" w:rsidP="00054E5E">
      <w:pPr>
        <w:rPr>
          <w:b w:val="0"/>
          <w:i/>
        </w:rPr>
      </w:pPr>
    </w:p>
    <w:p w:rsidR="00054E5E" w:rsidRPr="00E82030" w:rsidRDefault="00054E5E" w:rsidP="00054E5E">
      <w:pPr>
        <w:rPr>
          <w:b w:val="0"/>
          <w:i/>
        </w:rPr>
      </w:pPr>
    </w:p>
    <w:p w:rsidR="00054E5E" w:rsidRPr="00E82030" w:rsidRDefault="00054E5E" w:rsidP="00054E5E">
      <w:pPr>
        <w:rPr>
          <w:b w:val="0"/>
          <w:i/>
        </w:rPr>
      </w:pPr>
    </w:p>
    <w:p w:rsidR="00054E5E" w:rsidRPr="00E82030" w:rsidRDefault="00054E5E" w:rsidP="00054E5E">
      <w:pPr>
        <w:rPr>
          <w:b w:val="0"/>
          <w:i/>
        </w:rPr>
      </w:pPr>
    </w:p>
    <w:p w:rsidR="00054E5E" w:rsidRPr="00E82030" w:rsidRDefault="00054E5E" w:rsidP="00054E5E">
      <w:pPr>
        <w:rPr>
          <w:b w:val="0"/>
          <w:i/>
        </w:rPr>
      </w:pPr>
    </w:p>
    <w:p w:rsidR="00054E5E" w:rsidRPr="00E82030" w:rsidRDefault="00054E5E" w:rsidP="00054E5E">
      <w:pPr>
        <w:rPr>
          <w:b w:val="0"/>
          <w:i/>
        </w:rPr>
      </w:pPr>
    </w:p>
    <w:p w:rsidR="00054E5E" w:rsidRPr="00E82030" w:rsidRDefault="00054E5E" w:rsidP="00054E5E">
      <w:pPr>
        <w:rPr>
          <w:b w:val="0"/>
          <w:i/>
        </w:rPr>
      </w:pPr>
    </w:p>
    <w:p w:rsidR="00054E5E" w:rsidRPr="00E82030" w:rsidRDefault="00054E5E" w:rsidP="00054E5E">
      <w:pPr>
        <w:rPr>
          <w:b w:val="0"/>
          <w:i/>
        </w:rPr>
      </w:pPr>
    </w:p>
    <w:p w:rsidR="00054E5E" w:rsidRPr="00E82030" w:rsidRDefault="00054E5E" w:rsidP="00054E5E">
      <w:pPr>
        <w:rPr>
          <w:b w:val="0"/>
          <w:i/>
        </w:rPr>
      </w:pPr>
    </w:p>
    <w:p w:rsidR="00054E5E" w:rsidRPr="00E82030" w:rsidRDefault="00054E5E" w:rsidP="00054E5E">
      <w:pPr>
        <w:rPr>
          <w:b w:val="0"/>
          <w:i/>
        </w:rPr>
      </w:pPr>
    </w:p>
    <w:p w:rsidR="00054E5E" w:rsidRPr="00E82030" w:rsidRDefault="00054E5E" w:rsidP="00054E5E">
      <w:pPr>
        <w:rPr>
          <w:b w:val="0"/>
          <w:i/>
        </w:rPr>
      </w:pPr>
    </w:p>
    <w:p w:rsidR="00054E5E" w:rsidRDefault="00054E5E" w:rsidP="00054E5E">
      <w:pPr>
        <w:rPr>
          <w:b w:val="0"/>
          <w:i/>
        </w:rPr>
      </w:pPr>
    </w:p>
    <w:p w:rsidR="007612C6" w:rsidRDefault="007612C6" w:rsidP="00054E5E">
      <w:pPr>
        <w:rPr>
          <w:b w:val="0"/>
          <w:i/>
        </w:rPr>
      </w:pPr>
    </w:p>
    <w:p w:rsidR="007612C6" w:rsidRDefault="007612C6" w:rsidP="00054E5E">
      <w:pPr>
        <w:rPr>
          <w:b w:val="0"/>
          <w:i/>
        </w:rPr>
      </w:pPr>
    </w:p>
    <w:p w:rsidR="007612C6" w:rsidRPr="00E82030" w:rsidRDefault="007612C6" w:rsidP="00054E5E">
      <w:pPr>
        <w:rPr>
          <w:b w:val="0"/>
          <w:i/>
        </w:rPr>
      </w:pPr>
    </w:p>
    <w:p w:rsidR="00054E5E" w:rsidRPr="00E82030" w:rsidRDefault="00054E5E" w:rsidP="00054E5E">
      <w:pPr>
        <w:rPr>
          <w:b w:val="0"/>
          <w:i/>
        </w:rPr>
      </w:pPr>
    </w:p>
    <w:p w:rsidR="00054E5E" w:rsidRPr="00E82030" w:rsidRDefault="00054E5E" w:rsidP="00054E5E">
      <w:pPr>
        <w:rPr>
          <w:b w:val="0"/>
          <w:i/>
        </w:rPr>
      </w:pPr>
    </w:p>
    <w:p w:rsidR="00054E5E" w:rsidRPr="00E82030" w:rsidRDefault="00054E5E" w:rsidP="00054E5E">
      <w:pPr>
        <w:rPr>
          <w:b w:val="0"/>
          <w:i/>
        </w:rPr>
      </w:pPr>
    </w:p>
    <w:p w:rsidR="00054E5E" w:rsidRPr="00E82030" w:rsidRDefault="00054E5E" w:rsidP="00054E5E">
      <w:pPr>
        <w:rPr>
          <w:b w:val="0"/>
          <w:i/>
        </w:rPr>
      </w:pPr>
    </w:p>
    <w:p w:rsidR="00054E5E" w:rsidRPr="00E82030" w:rsidRDefault="00054E5E" w:rsidP="00054E5E">
      <w:pPr>
        <w:rPr>
          <w:b w:val="0"/>
          <w:i/>
        </w:rPr>
      </w:pPr>
    </w:p>
    <w:p w:rsidR="00054E5E" w:rsidRPr="00E82030" w:rsidRDefault="008F4519" w:rsidP="00E82030">
      <w:pPr>
        <w:jc w:val="center"/>
        <w:rPr>
          <w:b w:val="0"/>
        </w:rPr>
      </w:pPr>
      <w:r>
        <w:rPr>
          <w:b w:val="0"/>
        </w:rPr>
        <w:t>DEZEMBRO</w:t>
      </w:r>
      <w:r w:rsidR="00E82030" w:rsidRPr="007E75D2">
        <w:rPr>
          <w:b w:val="0"/>
        </w:rPr>
        <w:t xml:space="preserve"> DE 2015</w:t>
      </w:r>
    </w:p>
    <w:p w:rsidR="00054E5E" w:rsidRPr="00E82030" w:rsidRDefault="00054E5E" w:rsidP="00054E5E">
      <w:pPr>
        <w:rPr>
          <w:b w:val="0"/>
          <w:i/>
        </w:rPr>
      </w:pPr>
    </w:p>
    <w:p w:rsidR="00054E5E" w:rsidRPr="00E82030" w:rsidRDefault="00054E5E" w:rsidP="00054E5E">
      <w:pPr>
        <w:rPr>
          <w:b w:val="0"/>
          <w:i/>
        </w:rPr>
      </w:pPr>
    </w:p>
    <w:p w:rsidR="007612C6" w:rsidRDefault="007612C6" w:rsidP="00054E5E">
      <w:pPr>
        <w:rPr>
          <w:b w:val="0"/>
          <w:i/>
        </w:rPr>
        <w:sectPr w:rsidR="007612C6" w:rsidSect="003B1ED8">
          <w:headerReference w:type="default" r:id="rId8"/>
          <w:footerReference w:type="default" r:id="rId9"/>
          <w:pgSz w:w="11907" w:h="16840" w:code="9"/>
          <w:pgMar w:top="1417" w:right="1701" w:bottom="1276" w:left="1701" w:header="720" w:footer="567" w:gutter="0"/>
          <w:cols w:space="720"/>
          <w:docGrid w:linePitch="272"/>
        </w:sectPr>
      </w:pPr>
    </w:p>
    <w:p w:rsidR="00054E5E" w:rsidRPr="00E82030" w:rsidRDefault="00054E5E" w:rsidP="00054E5E">
      <w:pPr>
        <w:rPr>
          <w:b w:val="0"/>
          <w:i/>
        </w:rPr>
      </w:pPr>
    </w:p>
    <w:p w:rsidR="00054E5E" w:rsidRDefault="00054E5E" w:rsidP="00054E5E">
      <w:pPr>
        <w:rPr>
          <w:b w:val="0"/>
          <w:i/>
          <w:color w:val="FF0000"/>
        </w:rPr>
      </w:pPr>
    </w:p>
    <w:p w:rsidR="005B6B27" w:rsidRDefault="005B6B27" w:rsidP="00054E5E">
      <w:pPr>
        <w:rPr>
          <w:b w:val="0"/>
          <w:i/>
          <w:color w:val="FF0000"/>
        </w:rPr>
      </w:pPr>
    </w:p>
    <w:p w:rsidR="005B6B27" w:rsidRPr="00054E5E" w:rsidRDefault="005B6B27" w:rsidP="00054E5E">
      <w:pPr>
        <w:rPr>
          <w:b w:val="0"/>
          <w:i/>
          <w:color w:val="FF0000"/>
        </w:rPr>
      </w:pPr>
    </w:p>
    <w:p w:rsidR="00054E5E" w:rsidRPr="00054E5E" w:rsidRDefault="00054E5E" w:rsidP="00054E5E">
      <w:pPr>
        <w:rPr>
          <w:b w:val="0"/>
          <w:i/>
          <w:color w:val="FF0000"/>
        </w:rPr>
      </w:pPr>
    </w:p>
    <w:p w:rsidR="00054E5E" w:rsidRDefault="00054E5E" w:rsidP="006E0DA0">
      <w:pPr>
        <w:rPr>
          <w:b w:val="0"/>
          <w:i/>
          <w:color w:val="FF0000"/>
        </w:rPr>
      </w:pPr>
    </w:p>
    <w:p w:rsidR="00E82030" w:rsidRPr="00054E5E" w:rsidRDefault="00E82030" w:rsidP="006E0DA0">
      <w:pPr>
        <w:rPr>
          <w:b w:val="0"/>
          <w:i/>
          <w:color w:val="FF0000"/>
        </w:rPr>
      </w:pPr>
    </w:p>
    <w:p w:rsidR="007612C6" w:rsidRDefault="007612C6" w:rsidP="007612C6">
      <w:pPr>
        <w:pStyle w:val="CabealhodoSumrio"/>
        <w:jc w:val="center"/>
      </w:pPr>
      <w:proofErr w:type="spellStart"/>
      <w:r>
        <w:t>Indice</w:t>
      </w:r>
      <w:proofErr w:type="spellEnd"/>
    </w:p>
    <w:p w:rsidR="007612C6" w:rsidRDefault="007612C6" w:rsidP="007612C6">
      <w:pPr>
        <w:rPr>
          <w:lang w:eastAsia="en-US"/>
        </w:rPr>
      </w:pPr>
    </w:p>
    <w:p w:rsidR="007612C6" w:rsidRDefault="007612C6" w:rsidP="007612C6">
      <w:pPr>
        <w:rPr>
          <w:lang w:eastAsia="en-US"/>
        </w:rPr>
      </w:pPr>
    </w:p>
    <w:p w:rsidR="007612C6" w:rsidRPr="007612C6" w:rsidRDefault="007612C6" w:rsidP="007612C6">
      <w:pPr>
        <w:rPr>
          <w:lang w:eastAsia="en-US"/>
        </w:rPr>
      </w:pPr>
    </w:p>
    <w:p w:rsidR="00B534AA" w:rsidRDefault="000A2A87">
      <w:pPr>
        <w:pStyle w:val="Sumrio1"/>
        <w:rPr>
          <w:rFonts w:ascii="Calibri" w:hAnsi="Calibri"/>
          <w:b w:val="0"/>
          <w:noProof/>
          <w:sz w:val="22"/>
          <w:szCs w:val="22"/>
        </w:rPr>
      </w:pPr>
      <w:r>
        <w:fldChar w:fldCharType="begin"/>
      </w:r>
      <w:r w:rsidR="007612C6">
        <w:instrText xml:space="preserve"> TOC \o "1-3" \h \z \u </w:instrText>
      </w:r>
      <w:r>
        <w:fldChar w:fldCharType="separate"/>
      </w:r>
      <w:hyperlink w:anchor="_Toc444183108" w:history="1">
        <w:r w:rsidR="00B534AA" w:rsidRPr="0021305B">
          <w:rPr>
            <w:rStyle w:val="Hyperlink"/>
            <w:noProof/>
          </w:rPr>
          <w:t>1. APRESENTAÇÃO</w:t>
        </w:r>
        <w:r w:rsidR="00B534AA">
          <w:rPr>
            <w:noProof/>
            <w:webHidden/>
          </w:rPr>
          <w:tab/>
        </w:r>
        <w:r>
          <w:rPr>
            <w:noProof/>
            <w:webHidden/>
          </w:rPr>
          <w:fldChar w:fldCharType="begin"/>
        </w:r>
        <w:r w:rsidR="00B534AA">
          <w:rPr>
            <w:noProof/>
            <w:webHidden/>
          </w:rPr>
          <w:instrText xml:space="preserve"> PAGEREF _Toc444183108 \h </w:instrText>
        </w:r>
        <w:r>
          <w:rPr>
            <w:noProof/>
            <w:webHidden/>
          </w:rPr>
        </w:r>
        <w:r>
          <w:rPr>
            <w:noProof/>
            <w:webHidden/>
          </w:rPr>
          <w:fldChar w:fldCharType="separate"/>
        </w:r>
        <w:r w:rsidR="00246CA3">
          <w:rPr>
            <w:noProof/>
            <w:webHidden/>
          </w:rPr>
          <w:t>3</w:t>
        </w:r>
        <w:r>
          <w:rPr>
            <w:noProof/>
            <w:webHidden/>
          </w:rPr>
          <w:fldChar w:fldCharType="end"/>
        </w:r>
      </w:hyperlink>
    </w:p>
    <w:p w:rsidR="00B534AA" w:rsidRDefault="000A2A87">
      <w:pPr>
        <w:pStyle w:val="Sumrio1"/>
        <w:rPr>
          <w:rFonts w:ascii="Calibri" w:hAnsi="Calibri"/>
          <w:b w:val="0"/>
          <w:noProof/>
          <w:sz w:val="22"/>
          <w:szCs w:val="22"/>
        </w:rPr>
      </w:pPr>
      <w:hyperlink w:anchor="_Toc444183109" w:history="1">
        <w:r w:rsidR="00B534AA" w:rsidRPr="0021305B">
          <w:rPr>
            <w:rStyle w:val="Hyperlink"/>
            <w:noProof/>
          </w:rPr>
          <w:t>2. OBJETIVO</w:t>
        </w:r>
        <w:r w:rsidR="00B534AA">
          <w:rPr>
            <w:noProof/>
            <w:webHidden/>
          </w:rPr>
          <w:tab/>
        </w:r>
        <w:r>
          <w:rPr>
            <w:noProof/>
            <w:webHidden/>
          </w:rPr>
          <w:fldChar w:fldCharType="begin"/>
        </w:r>
        <w:r w:rsidR="00B534AA">
          <w:rPr>
            <w:noProof/>
            <w:webHidden/>
          </w:rPr>
          <w:instrText xml:space="preserve"> PAGEREF _Toc444183109 \h </w:instrText>
        </w:r>
        <w:r>
          <w:rPr>
            <w:noProof/>
            <w:webHidden/>
          </w:rPr>
        </w:r>
        <w:r>
          <w:rPr>
            <w:noProof/>
            <w:webHidden/>
          </w:rPr>
          <w:fldChar w:fldCharType="separate"/>
        </w:r>
        <w:r w:rsidR="00246CA3">
          <w:rPr>
            <w:noProof/>
            <w:webHidden/>
          </w:rPr>
          <w:t>3</w:t>
        </w:r>
        <w:r>
          <w:rPr>
            <w:noProof/>
            <w:webHidden/>
          </w:rPr>
          <w:fldChar w:fldCharType="end"/>
        </w:r>
      </w:hyperlink>
    </w:p>
    <w:p w:rsidR="00B534AA" w:rsidRDefault="000A2A87">
      <w:pPr>
        <w:pStyle w:val="Sumrio1"/>
        <w:rPr>
          <w:rFonts w:ascii="Calibri" w:hAnsi="Calibri"/>
          <w:b w:val="0"/>
          <w:noProof/>
          <w:sz w:val="22"/>
          <w:szCs w:val="22"/>
        </w:rPr>
      </w:pPr>
      <w:hyperlink w:anchor="_Toc444183110" w:history="1">
        <w:r w:rsidR="00B534AA" w:rsidRPr="0021305B">
          <w:rPr>
            <w:rStyle w:val="Hyperlink"/>
            <w:noProof/>
          </w:rPr>
          <w:t>3. LOCALIZAÇÃO E DISPONIBILIDADE</w:t>
        </w:r>
        <w:r w:rsidR="00B534AA">
          <w:rPr>
            <w:noProof/>
            <w:webHidden/>
          </w:rPr>
          <w:tab/>
        </w:r>
        <w:r>
          <w:rPr>
            <w:noProof/>
            <w:webHidden/>
          </w:rPr>
          <w:fldChar w:fldCharType="begin"/>
        </w:r>
        <w:r w:rsidR="00B534AA">
          <w:rPr>
            <w:noProof/>
            <w:webHidden/>
          </w:rPr>
          <w:instrText xml:space="preserve"> PAGEREF _Toc444183110 \h </w:instrText>
        </w:r>
        <w:r>
          <w:rPr>
            <w:noProof/>
            <w:webHidden/>
          </w:rPr>
        </w:r>
        <w:r>
          <w:rPr>
            <w:noProof/>
            <w:webHidden/>
          </w:rPr>
          <w:fldChar w:fldCharType="separate"/>
        </w:r>
        <w:r w:rsidR="00246CA3">
          <w:rPr>
            <w:noProof/>
            <w:webHidden/>
          </w:rPr>
          <w:t>3</w:t>
        </w:r>
        <w:r>
          <w:rPr>
            <w:noProof/>
            <w:webHidden/>
          </w:rPr>
          <w:fldChar w:fldCharType="end"/>
        </w:r>
      </w:hyperlink>
    </w:p>
    <w:p w:rsidR="00B534AA" w:rsidRDefault="000A2A87">
      <w:pPr>
        <w:pStyle w:val="Sumrio1"/>
        <w:rPr>
          <w:rFonts w:ascii="Calibri" w:hAnsi="Calibri"/>
          <w:b w:val="0"/>
          <w:noProof/>
          <w:sz w:val="22"/>
          <w:szCs w:val="22"/>
        </w:rPr>
      </w:pPr>
      <w:hyperlink w:anchor="_Toc444183111" w:history="1">
        <w:r w:rsidR="00B534AA" w:rsidRPr="0021305B">
          <w:rPr>
            <w:rStyle w:val="Hyperlink"/>
            <w:noProof/>
          </w:rPr>
          <w:t>4. REQUISITOS PARA PARTICIPAÇÃO</w:t>
        </w:r>
        <w:r w:rsidR="00B534AA">
          <w:rPr>
            <w:noProof/>
            <w:webHidden/>
          </w:rPr>
          <w:tab/>
        </w:r>
        <w:r>
          <w:rPr>
            <w:noProof/>
            <w:webHidden/>
          </w:rPr>
          <w:fldChar w:fldCharType="begin"/>
        </w:r>
        <w:r w:rsidR="00B534AA">
          <w:rPr>
            <w:noProof/>
            <w:webHidden/>
          </w:rPr>
          <w:instrText xml:space="preserve"> PAGEREF _Toc444183111 \h </w:instrText>
        </w:r>
        <w:r>
          <w:rPr>
            <w:noProof/>
            <w:webHidden/>
          </w:rPr>
        </w:r>
        <w:r>
          <w:rPr>
            <w:noProof/>
            <w:webHidden/>
          </w:rPr>
          <w:fldChar w:fldCharType="separate"/>
        </w:r>
        <w:r w:rsidR="00246CA3">
          <w:rPr>
            <w:noProof/>
            <w:webHidden/>
          </w:rPr>
          <w:t>4</w:t>
        </w:r>
        <w:r>
          <w:rPr>
            <w:noProof/>
            <w:webHidden/>
          </w:rPr>
          <w:fldChar w:fldCharType="end"/>
        </w:r>
      </w:hyperlink>
    </w:p>
    <w:p w:rsidR="00B534AA" w:rsidRDefault="000A2A87">
      <w:pPr>
        <w:pStyle w:val="Sumrio1"/>
        <w:rPr>
          <w:rFonts w:ascii="Calibri" w:hAnsi="Calibri"/>
          <w:b w:val="0"/>
          <w:noProof/>
          <w:sz w:val="22"/>
          <w:szCs w:val="22"/>
        </w:rPr>
      </w:pPr>
      <w:hyperlink w:anchor="_Toc444183112" w:history="1">
        <w:r w:rsidR="00B534AA" w:rsidRPr="0021305B">
          <w:rPr>
            <w:rStyle w:val="Hyperlink"/>
            <w:noProof/>
          </w:rPr>
          <w:t>5. APRESENTAÇÃO DE DOCUMENTAÇÃO DE HABILITAÇÃO E PROPOSTA FINANCEIRA</w:t>
        </w:r>
        <w:r w:rsidR="00B534AA">
          <w:rPr>
            <w:noProof/>
            <w:webHidden/>
          </w:rPr>
          <w:tab/>
        </w:r>
        <w:r>
          <w:rPr>
            <w:noProof/>
            <w:webHidden/>
          </w:rPr>
          <w:fldChar w:fldCharType="begin"/>
        </w:r>
        <w:r w:rsidR="00B534AA">
          <w:rPr>
            <w:noProof/>
            <w:webHidden/>
          </w:rPr>
          <w:instrText xml:space="preserve"> PAGEREF _Toc444183112 \h </w:instrText>
        </w:r>
        <w:r>
          <w:rPr>
            <w:noProof/>
            <w:webHidden/>
          </w:rPr>
        </w:r>
        <w:r>
          <w:rPr>
            <w:noProof/>
            <w:webHidden/>
          </w:rPr>
          <w:fldChar w:fldCharType="separate"/>
        </w:r>
        <w:r w:rsidR="00246CA3">
          <w:rPr>
            <w:noProof/>
            <w:webHidden/>
          </w:rPr>
          <w:t>4</w:t>
        </w:r>
        <w:r>
          <w:rPr>
            <w:noProof/>
            <w:webHidden/>
          </w:rPr>
          <w:fldChar w:fldCharType="end"/>
        </w:r>
      </w:hyperlink>
    </w:p>
    <w:p w:rsidR="00B534AA" w:rsidRDefault="000A2A87">
      <w:pPr>
        <w:pStyle w:val="Sumrio1"/>
        <w:rPr>
          <w:rFonts w:ascii="Calibri" w:hAnsi="Calibri"/>
          <w:b w:val="0"/>
          <w:noProof/>
          <w:sz w:val="22"/>
          <w:szCs w:val="22"/>
        </w:rPr>
      </w:pPr>
      <w:hyperlink w:anchor="_Toc444183113" w:history="1">
        <w:r w:rsidR="00B534AA" w:rsidRPr="0021305B">
          <w:rPr>
            <w:rStyle w:val="Hyperlink"/>
            <w:noProof/>
          </w:rPr>
          <w:t>6. ESCLARECIMENTOS E IMPUGNAÇÕES</w:t>
        </w:r>
        <w:r w:rsidR="00B534AA">
          <w:rPr>
            <w:noProof/>
            <w:webHidden/>
          </w:rPr>
          <w:tab/>
        </w:r>
        <w:r>
          <w:rPr>
            <w:noProof/>
            <w:webHidden/>
          </w:rPr>
          <w:fldChar w:fldCharType="begin"/>
        </w:r>
        <w:r w:rsidR="00B534AA">
          <w:rPr>
            <w:noProof/>
            <w:webHidden/>
          </w:rPr>
          <w:instrText xml:space="preserve"> PAGEREF _Toc444183113 \h </w:instrText>
        </w:r>
        <w:r>
          <w:rPr>
            <w:noProof/>
            <w:webHidden/>
          </w:rPr>
        </w:r>
        <w:r>
          <w:rPr>
            <w:noProof/>
            <w:webHidden/>
          </w:rPr>
          <w:fldChar w:fldCharType="separate"/>
        </w:r>
        <w:r w:rsidR="00246CA3">
          <w:rPr>
            <w:noProof/>
            <w:webHidden/>
          </w:rPr>
          <w:t>8</w:t>
        </w:r>
        <w:r>
          <w:rPr>
            <w:noProof/>
            <w:webHidden/>
          </w:rPr>
          <w:fldChar w:fldCharType="end"/>
        </w:r>
      </w:hyperlink>
    </w:p>
    <w:p w:rsidR="00B534AA" w:rsidRDefault="000A2A87">
      <w:pPr>
        <w:pStyle w:val="Sumrio1"/>
        <w:rPr>
          <w:rFonts w:ascii="Calibri" w:hAnsi="Calibri"/>
          <w:b w:val="0"/>
          <w:noProof/>
          <w:sz w:val="22"/>
          <w:szCs w:val="22"/>
        </w:rPr>
      </w:pPr>
      <w:hyperlink w:anchor="_Toc444183114" w:history="1">
        <w:r w:rsidR="00B534AA" w:rsidRPr="0021305B">
          <w:rPr>
            <w:rStyle w:val="Hyperlink"/>
            <w:noProof/>
          </w:rPr>
          <w:t>7. RECEBIMENTO DOS ENVELOPES (INVÓLUCROS)</w:t>
        </w:r>
        <w:r w:rsidR="00B534AA">
          <w:rPr>
            <w:noProof/>
            <w:webHidden/>
          </w:rPr>
          <w:tab/>
        </w:r>
        <w:r>
          <w:rPr>
            <w:noProof/>
            <w:webHidden/>
          </w:rPr>
          <w:fldChar w:fldCharType="begin"/>
        </w:r>
        <w:r w:rsidR="00B534AA">
          <w:rPr>
            <w:noProof/>
            <w:webHidden/>
          </w:rPr>
          <w:instrText xml:space="preserve"> PAGEREF _Toc444183114 \h </w:instrText>
        </w:r>
        <w:r>
          <w:rPr>
            <w:noProof/>
            <w:webHidden/>
          </w:rPr>
        </w:r>
        <w:r>
          <w:rPr>
            <w:noProof/>
            <w:webHidden/>
          </w:rPr>
          <w:fldChar w:fldCharType="separate"/>
        </w:r>
        <w:r w:rsidR="00246CA3">
          <w:rPr>
            <w:noProof/>
            <w:webHidden/>
          </w:rPr>
          <w:t>9</w:t>
        </w:r>
        <w:r>
          <w:rPr>
            <w:noProof/>
            <w:webHidden/>
          </w:rPr>
          <w:fldChar w:fldCharType="end"/>
        </w:r>
      </w:hyperlink>
    </w:p>
    <w:p w:rsidR="00B534AA" w:rsidRDefault="000A2A87">
      <w:pPr>
        <w:pStyle w:val="Sumrio1"/>
        <w:rPr>
          <w:rFonts w:ascii="Calibri" w:hAnsi="Calibri"/>
          <w:b w:val="0"/>
          <w:noProof/>
          <w:sz w:val="22"/>
          <w:szCs w:val="22"/>
        </w:rPr>
      </w:pPr>
      <w:hyperlink w:anchor="_Toc444183115" w:history="1">
        <w:r w:rsidR="00B534AA" w:rsidRPr="0021305B">
          <w:rPr>
            <w:rStyle w:val="Hyperlink"/>
            <w:noProof/>
          </w:rPr>
          <w:t>8. ABERTURAS DOS ENVELOPES E JULGAMENTO</w:t>
        </w:r>
        <w:r w:rsidR="00B534AA">
          <w:rPr>
            <w:noProof/>
            <w:webHidden/>
          </w:rPr>
          <w:tab/>
        </w:r>
        <w:r>
          <w:rPr>
            <w:noProof/>
            <w:webHidden/>
          </w:rPr>
          <w:fldChar w:fldCharType="begin"/>
        </w:r>
        <w:r w:rsidR="00B534AA">
          <w:rPr>
            <w:noProof/>
            <w:webHidden/>
          </w:rPr>
          <w:instrText xml:space="preserve"> PAGEREF _Toc444183115 \h </w:instrText>
        </w:r>
        <w:r>
          <w:rPr>
            <w:noProof/>
            <w:webHidden/>
          </w:rPr>
        </w:r>
        <w:r>
          <w:rPr>
            <w:noProof/>
            <w:webHidden/>
          </w:rPr>
          <w:fldChar w:fldCharType="separate"/>
        </w:r>
        <w:r w:rsidR="00246CA3">
          <w:rPr>
            <w:noProof/>
            <w:webHidden/>
          </w:rPr>
          <w:t>9</w:t>
        </w:r>
        <w:r>
          <w:rPr>
            <w:noProof/>
            <w:webHidden/>
          </w:rPr>
          <w:fldChar w:fldCharType="end"/>
        </w:r>
      </w:hyperlink>
    </w:p>
    <w:p w:rsidR="00B534AA" w:rsidRDefault="000A2A87">
      <w:pPr>
        <w:pStyle w:val="Sumrio1"/>
        <w:rPr>
          <w:rFonts w:ascii="Calibri" w:hAnsi="Calibri"/>
          <w:b w:val="0"/>
          <w:noProof/>
          <w:sz w:val="22"/>
          <w:szCs w:val="22"/>
        </w:rPr>
      </w:pPr>
      <w:hyperlink w:anchor="_Toc444183116" w:history="1">
        <w:r w:rsidR="00B534AA" w:rsidRPr="0021305B">
          <w:rPr>
            <w:rStyle w:val="Hyperlink"/>
            <w:noProof/>
          </w:rPr>
          <w:t>9. DA ASSINATURA DO CONTRATO DE PROMESSA DE COMPRA E VENDA</w:t>
        </w:r>
        <w:r w:rsidR="00B534AA">
          <w:rPr>
            <w:noProof/>
            <w:webHidden/>
          </w:rPr>
          <w:tab/>
        </w:r>
        <w:r>
          <w:rPr>
            <w:noProof/>
            <w:webHidden/>
          </w:rPr>
          <w:fldChar w:fldCharType="begin"/>
        </w:r>
        <w:r w:rsidR="00B534AA">
          <w:rPr>
            <w:noProof/>
            <w:webHidden/>
          </w:rPr>
          <w:instrText xml:space="preserve"> PAGEREF _Toc444183116 \h </w:instrText>
        </w:r>
        <w:r>
          <w:rPr>
            <w:noProof/>
            <w:webHidden/>
          </w:rPr>
        </w:r>
        <w:r>
          <w:rPr>
            <w:noProof/>
            <w:webHidden/>
          </w:rPr>
          <w:fldChar w:fldCharType="separate"/>
        </w:r>
        <w:r w:rsidR="00246CA3">
          <w:rPr>
            <w:noProof/>
            <w:webHidden/>
          </w:rPr>
          <w:t>11</w:t>
        </w:r>
        <w:r>
          <w:rPr>
            <w:noProof/>
            <w:webHidden/>
          </w:rPr>
          <w:fldChar w:fldCharType="end"/>
        </w:r>
      </w:hyperlink>
    </w:p>
    <w:p w:rsidR="00B534AA" w:rsidRDefault="000A2A87">
      <w:pPr>
        <w:pStyle w:val="Sumrio1"/>
        <w:rPr>
          <w:rFonts w:ascii="Calibri" w:hAnsi="Calibri"/>
          <w:b w:val="0"/>
          <w:noProof/>
          <w:sz w:val="22"/>
          <w:szCs w:val="22"/>
        </w:rPr>
      </w:pPr>
      <w:hyperlink w:anchor="_Toc444183117" w:history="1">
        <w:r w:rsidR="00B534AA" w:rsidRPr="0021305B">
          <w:rPr>
            <w:rStyle w:val="Hyperlink"/>
            <w:noProof/>
          </w:rPr>
          <w:t>10. DA FORMA DE PAGAMENTO</w:t>
        </w:r>
        <w:r w:rsidR="00B534AA">
          <w:rPr>
            <w:noProof/>
            <w:webHidden/>
          </w:rPr>
          <w:tab/>
        </w:r>
        <w:r>
          <w:rPr>
            <w:noProof/>
            <w:webHidden/>
          </w:rPr>
          <w:fldChar w:fldCharType="begin"/>
        </w:r>
        <w:r w:rsidR="00B534AA">
          <w:rPr>
            <w:noProof/>
            <w:webHidden/>
          </w:rPr>
          <w:instrText xml:space="preserve"> PAGEREF _Toc444183117 \h </w:instrText>
        </w:r>
        <w:r>
          <w:rPr>
            <w:noProof/>
            <w:webHidden/>
          </w:rPr>
        </w:r>
        <w:r>
          <w:rPr>
            <w:noProof/>
            <w:webHidden/>
          </w:rPr>
          <w:fldChar w:fldCharType="separate"/>
        </w:r>
        <w:r w:rsidR="00246CA3">
          <w:rPr>
            <w:noProof/>
            <w:webHidden/>
          </w:rPr>
          <w:t>11</w:t>
        </w:r>
        <w:r>
          <w:rPr>
            <w:noProof/>
            <w:webHidden/>
          </w:rPr>
          <w:fldChar w:fldCharType="end"/>
        </w:r>
      </w:hyperlink>
    </w:p>
    <w:p w:rsidR="00B534AA" w:rsidRDefault="000A2A87">
      <w:pPr>
        <w:pStyle w:val="Sumrio1"/>
        <w:rPr>
          <w:rFonts w:ascii="Calibri" w:hAnsi="Calibri"/>
          <w:b w:val="0"/>
          <w:noProof/>
          <w:sz w:val="22"/>
          <w:szCs w:val="22"/>
        </w:rPr>
      </w:pPr>
      <w:hyperlink w:anchor="_Toc444183118" w:history="1">
        <w:r w:rsidR="00B534AA" w:rsidRPr="0021305B">
          <w:rPr>
            <w:rStyle w:val="Hyperlink"/>
            <w:noProof/>
          </w:rPr>
          <w:t>11. CAUÇÃO</w:t>
        </w:r>
        <w:r w:rsidR="00B534AA">
          <w:rPr>
            <w:noProof/>
            <w:webHidden/>
          </w:rPr>
          <w:tab/>
        </w:r>
        <w:r>
          <w:rPr>
            <w:noProof/>
            <w:webHidden/>
          </w:rPr>
          <w:fldChar w:fldCharType="begin"/>
        </w:r>
        <w:r w:rsidR="00B534AA">
          <w:rPr>
            <w:noProof/>
            <w:webHidden/>
          </w:rPr>
          <w:instrText xml:space="preserve"> PAGEREF _Toc444183118 \h </w:instrText>
        </w:r>
        <w:r>
          <w:rPr>
            <w:noProof/>
            <w:webHidden/>
          </w:rPr>
        </w:r>
        <w:r>
          <w:rPr>
            <w:noProof/>
            <w:webHidden/>
          </w:rPr>
          <w:fldChar w:fldCharType="separate"/>
        </w:r>
        <w:r w:rsidR="00246CA3">
          <w:rPr>
            <w:noProof/>
            <w:webHidden/>
          </w:rPr>
          <w:t>12</w:t>
        </w:r>
        <w:r>
          <w:rPr>
            <w:noProof/>
            <w:webHidden/>
          </w:rPr>
          <w:fldChar w:fldCharType="end"/>
        </w:r>
      </w:hyperlink>
    </w:p>
    <w:p w:rsidR="00B534AA" w:rsidRDefault="000A2A87">
      <w:pPr>
        <w:pStyle w:val="Sumrio1"/>
        <w:rPr>
          <w:rFonts w:ascii="Calibri" w:hAnsi="Calibri"/>
          <w:b w:val="0"/>
          <w:noProof/>
          <w:sz w:val="22"/>
          <w:szCs w:val="22"/>
        </w:rPr>
      </w:pPr>
      <w:hyperlink w:anchor="_Toc444183119" w:history="1">
        <w:r w:rsidR="00B534AA" w:rsidRPr="0021305B">
          <w:rPr>
            <w:rStyle w:val="Hyperlink"/>
            <w:noProof/>
          </w:rPr>
          <w:t>12. VALORES DE REFERENCIA</w:t>
        </w:r>
        <w:r w:rsidR="00B534AA">
          <w:rPr>
            <w:noProof/>
            <w:webHidden/>
          </w:rPr>
          <w:tab/>
        </w:r>
        <w:r>
          <w:rPr>
            <w:noProof/>
            <w:webHidden/>
          </w:rPr>
          <w:fldChar w:fldCharType="begin"/>
        </w:r>
        <w:r w:rsidR="00B534AA">
          <w:rPr>
            <w:noProof/>
            <w:webHidden/>
          </w:rPr>
          <w:instrText xml:space="preserve"> PAGEREF _Toc444183119 \h </w:instrText>
        </w:r>
        <w:r>
          <w:rPr>
            <w:noProof/>
            <w:webHidden/>
          </w:rPr>
        </w:r>
        <w:r>
          <w:rPr>
            <w:noProof/>
            <w:webHidden/>
          </w:rPr>
          <w:fldChar w:fldCharType="separate"/>
        </w:r>
        <w:r w:rsidR="00246CA3">
          <w:rPr>
            <w:noProof/>
            <w:webHidden/>
          </w:rPr>
          <w:t>12</w:t>
        </w:r>
        <w:r>
          <w:rPr>
            <w:noProof/>
            <w:webHidden/>
          </w:rPr>
          <w:fldChar w:fldCharType="end"/>
        </w:r>
      </w:hyperlink>
    </w:p>
    <w:p w:rsidR="00B534AA" w:rsidRDefault="000A2A87">
      <w:pPr>
        <w:pStyle w:val="Sumrio1"/>
        <w:rPr>
          <w:rFonts w:ascii="Calibri" w:hAnsi="Calibri"/>
          <w:b w:val="0"/>
          <w:noProof/>
          <w:sz w:val="22"/>
          <w:szCs w:val="22"/>
        </w:rPr>
      </w:pPr>
      <w:hyperlink w:anchor="_Toc444183120" w:history="1">
        <w:r w:rsidR="00B534AA" w:rsidRPr="0021305B">
          <w:rPr>
            <w:rStyle w:val="Hyperlink"/>
            <w:noProof/>
          </w:rPr>
          <w:t>13. RECURSOS ADMINISTRATIVOS</w:t>
        </w:r>
        <w:r w:rsidR="00B534AA">
          <w:rPr>
            <w:noProof/>
            <w:webHidden/>
          </w:rPr>
          <w:tab/>
        </w:r>
        <w:r>
          <w:rPr>
            <w:noProof/>
            <w:webHidden/>
          </w:rPr>
          <w:fldChar w:fldCharType="begin"/>
        </w:r>
        <w:r w:rsidR="00B534AA">
          <w:rPr>
            <w:noProof/>
            <w:webHidden/>
          </w:rPr>
          <w:instrText xml:space="preserve"> PAGEREF _Toc444183120 \h </w:instrText>
        </w:r>
        <w:r>
          <w:rPr>
            <w:noProof/>
            <w:webHidden/>
          </w:rPr>
        </w:r>
        <w:r>
          <w:rPr>
            <w:noProof/>
            <w:webHidden/>
          </w:rPr>
          <w:fldChar w:fldCharType="separate"/>
        </w:r>
        <w:r w:rsidR="00246CA3">
          <w:rPr>
            <w:noProof/>
            <w:webHidden/>
          </w:rPr>
          <w:t>13</w:t>
        </w:r>
        <w:r>
          <w:rPr>
            <w:noProof/>
            <w:webHidden/>
          </w:rPr>
          <w:fldChar w:fldCharType="end"/>
        </w:r>
      </w:hyperlink>
    </w:p>
    <w:p w:rsidR="00B534AA" w:rsidRDefault="000A2A87">
      <w:pPr>
        <w:pStyle w:val="Sumrio1"/>
        <w:rPr>
          <w:rFonts w:ascii="Calibri" w:hAnsi="Calibri"/>
          <w:b w:val="0"/>
          <w:noProof/>
          <w:sz w:val="22"/>
          <w:szCs w:val="22"/>
        </w:rPr>
      </w:pPr>
      <w:hyperlink w:anchor="_Toc444183121" w:history="1">
        <w:r w:rsidR="00B534AA" w:rsidRPr="0021305B">
          <w:rPr>
            <w:rStyle w:val="Hyperlink"/>
            <w:noProof/>
          </w:rPr>
          <w:t>14. DA CLASSIFICAÇÃO</w:t>
        </w:r>
        <w:r w:rsidR="00B534AA">
          <w:rPr>
            <w:noProof/>
            <w:webHidden/>
          </w:rPr>
          <w:tab/>
        </w:r>
        <w:r>
          <w:rPr>
            <w:noProof/>
            <w:webHidden/>
          </w:rPr>
          <w:fldChar w:fldCharType="begin"/>
        </w:r>
        <w:r w:rsidR="00B534AA">
          <w:rPr>
            <w:noProof/>
            <w:webHidden/>
          </w:rPr>
          <w:instrText xml:space="preserve"> PAGEREF _Toc444183121 \h </w:instrText>
        </w:r>
        <w:r>
          <w:rPr>
            <w:noProof/>
            <w:webHidden/>
          </w:rPr>
        </w:r>
        <w:r>
          <w:rPr>
            <w:noProof/>
            <w:webHidden/>
          </w:rPr>
          <w:fldChar w:fldCharType="separate"/>
        </w:r>
        <w:r w:rsidR="00246CA3">
          <w:rPr>
            <w:noProof/>
            <w:webHidden/>
          </w:rPr>
          <w:t>14</w:t>
        </w:r>
        <w:r>
          <w:rPr>
            <w:noProof/>
            <w:webHidden/>
          </w:rPr>
          <w:fldChar w:fldCharType="end"/>
        </w:r>
      </w:hyperlink>
    </w:p>
    <w:p w:rsidR="00B534AA" w:rsidRDefault="000A2A87">
      <w:pPr>
        <w:pStyle w:val="Sumrio1"/>
        <w:rPr>
          <w:rFonts w:ascii="Calibri" w:hAnsi="Calibri"/>
          <w:b w:val="0"/>
          <w:noProof/>
          <w:sz w:val="22"/>
          <w:szCs w:val="22"/>
        </w:rPr>
      </w:pPr>
      <w:hyperlink w:anchor="_Toc444183122" w:history="1">
        <w:r w:rsidR="00B534AA" w:rsidRPr="0021305B">
          <w:rPr>
            <w:rStyle w:val="Hyperlink"/>
            <w:noProof/>
          </w:rPr>
          <w:t>15. DA DESISTÊNCIA</w:t>
        </w:r>
        <w:r w:rsidR="00B534AA">
          <w:rPr>
            <w:noProof/>
            <w:webHidden/>
          </w:rPr>
          <w:tab/>
        </w:r>
        <w:r>
          <w:rPr>
            <w:noProof/>
            <w:webHidden/>
          </w:rPr>
          <w:fldChar w:fldCharType="begin"/>
        </w:r>
        <w:r w:rsidR="00B534AA">
          <w:rPr>
            <w:noProof/>
            <w:webHidden/>
          </w:rPr>
          <w:instrText xml:space="preserve"> PAGEREF _Toc444183122 \h </w:instrText>
        </w:r>
        <w:r>
          <w:rPr>
            <w:noProof/>
            <w:webHidden/>
          </w:rPr>
        </w:r>
        <w:r>
          <w:rPr>
            <w:noProof/>
            <w:webHidden/>
          </w:rPr>
          <w:fldChar w:fldCharType="separate"/>
        </w:r>
        <w:r w:rsidR="00246CA3">
          <w:rPr>
            <w:noProof/>
            <w:webHidden/>
          </w:rPr>
          <w:t>14</w:t>
        </w:r>
        <w:r>
          <w:rPr>
            <w:noProof/>
            <w:webHidden/>
          </w:rPr>
          <w:fldChar w:fldCharType="end"/>
        </w:r>
      </w:hyperlink>
    </w:p>
    <w:p w:rsidR="00B534AA" w:rsidRDefault="000A2A87">
      <w:pPr>
        <w:pStyle w:val="Sumrio1"/>
        <w:rPr>
          <w:rFonts w:ascii="Calibri" w:hAnsi="Calibri"/>
          <w:b w:val="0"/>
          <w:noProof/>
          <w:sz w:val="22"/>
          <w:szCs w:val="22"/>
        </w:rPr>
      </w:pPr>
      <w:hyperlink w:anchor="_Toc444183123" w:history="1">
        <w:r w:rsidR="00B534AA" w:rsidRPr="0021305B">
          <w:rPr>
            <w:rStyle w:val="Hyperlink"/>
            <w:noProof/>
          </w:rPr>
          <w:t>16. DAS PENALIDADES</w:t>
        </w:r>
        <w:r w:rsidR="00B534AA">
          <w:rPr>
            <w:noProof/>
            <w:webHidden/>
          </w:rPr>
          <w:tab/>
        </w:r>
        <w:r>
          <w:rPr>
            <w:noProof/>
            <w:webHidden/>
          </w:rPr>
          <w:fldChar w:fldCharType="begin"/>
        </w:r>
        <w:r w:rsidR="00B534AA">
          <w:rPr>
            <w:noProof/>
            <w:webHidden/>
          </w:rPr>
          <w:instrText xml:space="preserve"> PAGEREF _Toc444183123 \h </w:instrText>
        </w:r>
        <w:r>
          <w:rPr>
            <w:noProof/>
            <w:webHidden/>
          </w:rPr>
        </w:r>
        <w:r>
          <w:rPr>
            <w:noProof/>
            <w:webHidden/>
          </w:rPr>
          <w:fldChar w:fldCharType="separate"/>
        </w:r>
        <w:r w:rsidR="00246CA3">
          <w:rPr>
            <w:noProof/>
            <w:webHidden/>
          </w:rPr>
          <w:t>15</w:t>
        </w:r>
        <w:r>
          <w:rPr>
            <w:noProof/>
            <w:webHidden/>
          </w:rPr>
          <w:fldChar w:fldCharType="end"/>
        </w:r>
      </w:hyperlink>
    </w:p>
    <w:p w:rsidR="00B534AA" w:rsidRDefault="000A2A87">
      <w:pPr>
        <w:pStyle w:val="Sumrio1"/>
        <w:rPr>
          <w:rFonts w:ascii="Calibri" w:hAnsi="Calibri"/>
          <w:b w:val="0"/>
          <w:noProof/>
          <w:sz w:val="22"/>
          <w:szCs w:val="22"/>
        </w:rPr>
      </w:pPr>
      <w:hyperlink w:anchor="_Toc444183124" w:history="1">
        <w:r w:rsidR="00B534AA" w:rsidRPr="0021305B">
          <w:rPr>
            <w:rStyle w:val="Hyperlink"/>
            <w:noProof/>
          </w:rPr>
          <w:t>17. DAS DISPOSIÇÕES FINAIS</w:t>
        </w:r>
        <w:r w:rsidR="00B534AA">
          <w:rPr>
            <w:noProof/>
            <w:webHidden/>
          </w:rPr>
          <w:tab/>
        </w:r>
        <w:r>
          <w:rPr>
            <w:noProof/>
            <w:webHidden/>
          </w:rPr>
          <w:fldChar w:fldCharType="begin"/>
        </w:r>
        <w:r w:rsidR="00B534AA">
          <w:rPr>
            <w:noProof/>
            <w:webHidden/>
          </w:rPr>
          <w:instrText xml:space="preserve"> PAGEREF _Toc444183124 \h </w:instrText>
        </w:r>
        <w:r>
          <w:rPr>
            <w:noProof/>
            <w:webHidden/>
          </w:rPr>
        </w:r>
        <w:r>
          <w:rPr>
            <w:noProof/>
            <w:webHidden/>
          </w:rPr>
          <w:fldChar w:fldCharType="separate"/>
        </w:r>
        <w:r w:rsidR="00246CA3">
          <w:rPr>
            <w:noProof/>
            <w:webHidden/>
          </w:rPr>
          <w:t>15</w:t>
        </w:r>
        <w:r>
          <w:rPr>
            <w:noProof/>
            <w:webHidden/>
          </w:rPr>
          <w:fldChar w:fldCharType="end"/>
        </w:r>
      </w:hyperlink>
    </w:p>
    <w:p w:rsidR="00B534AA" w:rsidRDefault="000A2A87">
      <w:pPr>
        <w:pStyle w:val="Sumrio1"/>
        <w:rPr>
          <w:rFonts w:ascii="Calibri" w:hAnsi="Calibri"/>
          <w:b w:val="0"/>
          <w:noProof/>
          <w:sz w:val="22"/>
          <w:szCs w:val="22"/>
        </w:rPr>
      </w:pPr>
      <w:hyperlink w:anchor="_Toc444183125" w:history="1">
        <w:r w:rsidR="00B534AA" w:rsidRPr="0021305B">
          <w:rPr>
            <w:rStyle w:val="Hyperlink"/>
            <w:noProof/>
          </w:rPr>
          <w:t>18 - ANEXOS</w:t>
        </w:r>
        <w:r w:rsidR="00B534AA">
          <w:rPr>
            <w:noProof/>
            <w:webHidden/>
          </w:rPr>
          <w:tab/>
        </w:r>
        <w:r>
          <w:rPr>
            <w:noProof/>
            <w:webHidden/>
          </w:rPr>
          <w:fldChar w:fldCharType="begin"/>
        </w:r>
        <w:r w:rsidR="00B534AA">
          <w:rPr>
            <w:noProof/>
            <w:webHidden/>
          </w:rPr>
          <w:instrText xml:space="preserve"> PAGEREF _Toc444183125 \h </w:instrText>
        </w:r>
        <w:r>
          <w:rPr>
            <w:noProof/>
            <w:webHidden/>
          </w:rPr>
        </w:r>
        <w:r>
          <w:rPr>
            <w:noProof/>
            <w:webHidden/>
          </w:rPr>
          <w:fldChar w:fldCharType="separate"/>
        </w:r>
        <w:r w:rsidR="00246CA3">
          <w:rPr>
            <w:noProof/>
            <w:webHidden/>
          </w:rPr>
          <w:t>16</w:t>
        </w:r>
        <w:r>
          <w:rPr>
            <w:noProof/>
            <w:webHidden/>
          </w:rPr>
          <w:fldChar w:fldCharType="end"/>
        </w:r>
      </w:hyperlink>
    </w:p>
    <w:p w:rsidR="007612C6" w:rsidRDefault="000A2A87">
      <w:r>
        <w:fldChar w:fldCharType="end"/>
      </w:r>
    </w:p>
    <w:p w:rsidR="00054E5E" w:rsidRPr="00054E5E" w:rsidRDefault="00054E5E" w:rsidP="006E0DA0">
      <w:pPr>
        <w:rPr>
          <w:b w:val="0"/>
          <w:i/>
          <w:color w:val="FF0000"/>
        </w:rPr>
      </w:pPr>
    </w:p>
    <w:p w:rsidR="00054E5E" w:rsidRPr="00054E5E" w:rsidRDefault="00054E5E" w:rsidP="006E0DA0">
      <w:pPr>
        <w:rPr>
          <w:b w:val="0"/>
          <w:i/>
          <w:color w:val="FF0000"/>
        </w:rPr>
      </w:pPr>
    </w:p>
    <w:p w:rsidR="00054E5E" w:rsidRPr="00054E5E" w:rsidRDefault="00054E5E" w:rsidP="006E0DA0">
      <w:pPr>
        <w:rPr>
          <w:b w:val="0"/>
          <w:i/>
          <w:color w:val="FF0000"/>
        </w:rPr>
      </w:pPr>
    </w:p>
    <w:p w:rsidR="00054E5E" w:rsidRPr="00054E5E" w:rsidRDefault="00054E5E" w:rsidP="006E0DA0">
      <w:pPr>
        <w:rPr>
          <w:b w:val="0"/>
          <w:i/>
          <w:color w:val="FF0000"/>
        </w:rPr>
      </w:pPr>
    </w:p>
    <w:p w:rsidR="00054E5E" w:rsidRPr="00054E5E" w:rsidRDefault="00054E5E" w:rsidP="006E0DA0">
      <w:pPr>
        <w:rPr>
          <w:b w:val="0"/>
          <w:i/>
          <w:color w:val="FF0000"/>
        </w:rPr>
      </w:pPr>
    </w:p>
    <w:p w:rsidR="00054E5E" w:rsidRPr="00054E5E" w:rsidRDefault="00054E5E" w:rsidP="006E0DA0">
      <w:pPr>
        <w:rPr>
          <w:b w:val="0"/>
          <w:i/>
          <w:color w:val="FF0000"/>
        </w:rPr>
      </w:pPr>
    </w:p>
    <w:p w:rsidR="00054E5E" w:rsidRPr="00054E5E" w:rsidRDefault="00054E5E" w:rsidP="006E0DA0">
      <w:pPr>
        <w:rPr>
          <w:b w:val="0"/>
          <w:i/>
          <w:color w:val="FF0000"/>
        </w:rPr>
      </w:pPr>
    </w:p>
    <w:p w:rsidR="00054E5E" w:rsidRPr="00054E5E" w:rsidRDefault="00054E5E" w:rsidP="006E0DA0">
      <w:pPr>
        <w:rPr>
          <w:b w:val="0"/>
          <w:i/>
          <w:color w:val="FF0000"/>
        </w:rPr>
      </w:pPr>
    </w:p>
    <w:p w:rsidR="00054E5E" w:rsidRPr="00054E5E" w:rsidRDefault="00054E5E" w:rsidP="006E0DA0">
      <w:pPr>
        <w:rPr>
          <w:b w:val="0"/>
          <w:i/>
          <w:color w:val="FF0000"/>
        </w:rPr>
      </w:pPr>
    </w:p>
    <w:p w:rsidR="00054E5E" w:rsidRPr="00054E5E" w:rsidRDefault="00054E5E" w:rsidP="006E0DA0">
      <w:pPr>
        <w:rPr>
          <w:b w:val="0"/>
          <w:i/>
          <w:color w:val="FF0000"/>
        </w:rPr>
      </w:pPr>
    </w:p>
    <w:p w:rsidR="00054E5E" w:rsidRPr="00054E5E" w:rsidRDefault="00054E5E" w:rsidP="006E0DA0">
      <w:pPr>
        <w:rPr>
          <w:b w:val="0"/>
          <w:i/>
          <w:color w:val="FF0000"/>
        </w:rPr>
      </w:pPr>
    </w:p>
    <w:p w:rsidR="00054E5E" w:rsidRPr="00054E5E" w:rsidRDefault="00054E5E" w:rsidP="006E0DA0">
      <w:pPr>
        <w:rPr>
          <w:b w:val="0"/>
          <w:i/>
          <w:color w:val="FF0000"/>
        </w:rPr>
      </w:pPr>
    </w:p>
    <w:p w:rsidR="00054E5E" w:rsidRPr="00054E5E" w:rsidRDefault="00054E5E" w:rsidP="006E0DA0">
      <w:pPr>
        <w:rPr>
          <w:b w:val="0"/>
          <w:i/>
          <w:color w:val="FF0000"/>
        </w:rPr>
      </w:pPr>
    </w:p>
    <w:p w:rsidR="00054E5E" w:rsidRDefault="00054E5E" w:rsidP="00054E5E">
      <w:pPr>
        <w:tabs>
          <w:tab w:val="left" w:pos="6108"/>
        </w:tabs>
        <w:rPr>
          <w:b w:val="0"/>
          <w:i/>
          <w:color w:val="FF0000"/>
        </w:rPr>
      </w:pPr>
    </w:p>
    <w:p w:rsidR="00B534AA" w:rsidRDefault="00B534AA" w:rsidP="00054E5E">
      <w:pPr>
        <w:tabs>
          <w:tab w:val="left" w:pos="6108"/>
        </w:tabs>
        <w:rPr>
          <w:b w:val="0"/>
          <w:i/>
          <w:color w:val="FF0000"/>
        </w:rPr>
      </w:pPr>
    </w:p>
    <w:p w:rsidR="00B534AA" w:rsidRPr="00054E5E" w:rsidRDefault="00B534AA" w:rsidP="00054E5E">
      <w:pPr>
        <w:tabs>
          <w:tab w:val="left" w:pos="6108"/>
        </w:tabs>
        <w:rPr>
          <w:b w:val="0"/>
          <w:i/>
          <w:color w:val="FF0000"/>
        </w:rPr>
      </w:pPr>
    </w:p>
    <w:p w:rsidR="00054E5E" w:rsidRPr="00054E5E" w:rsidRDefault="00054E5E" w:rsidP="006E0DA0">
      <w:pPr>
        <w:rPr>
          <w:b w:val="0"/>
          <w:i/>
          <w:color w:val="FF0000"/>
        </w:rPr>
      </w:pPr>
    </w:p>
    <w:p w:rsidR="00054E5E" w:rsidRPr="00054E5E" w:rsidRDefault="00054E5E" w:rsidP="006E0DA0">
      <w:pPr>
        <w:rPr>
          <w:b w:val="0"/>
          <w:i/>
          <w:color w:val="FF0000"/>
        </w:rPr>
      </w:pPr>
    </w:p>
    <w:p w:rsidR="00054E5E" w:rsidRPr="00054E5E" w:rsidRDefault="00054E5E" w:rsidP="006E0DA0">
      <w:pPr>
        <w:rPr>
          <w:b w:val="0"/>
          <w:i/>
          <w:color w:val="FF0000"/>
        </w:rPr>
      </w:pPr>
    </w:p>
    <w:p w:rsidR="008E5B28" w:rsidRPr="006707D5" w:rsidRDefault="006758EB" w:rsidP="006E0DA0">
      <w:pPr>
        <w:jc w:val="center"/>
        <w:rPr>
          <w:sz w:val="24"/>
          <w:szCs w:val="24"/>
        </w:rPr>
      </w:pPr>
      <w:r w:rsidRPr="006707D5">
        <w:rPr>
          <w:sz w:val="24"/>
          <w:szCs w:val="24"/>
        </w:rPr>
        <w:lastRenderedPageBreak/>
        <w:t>TERMO</w:t>
      </w:r>
      <w:r w:rsidR="007A1E82">
        <w:rPr>
          <w:sz w:val="24"/>
          <w:szCs w:val="24"/>
        </w:rPr>
        <w:t>S</w:t>
      </w:r>
      <w:r w:rsidRPr="006707D5">
        <w:rPr>
          <w:sz w:val="24"/>
          <w:szCs w:val="24"/>
        </w:rPr>
        <w:t xml:space="preserve"> DE REFERÊ</w:t>
      </w:r>
      <w:r w:rsidR="0002088D" w:rsidRPr="006707D5">
        <w:rPr>
          <w:sz w:val="24"/>
          <w:szCs w:val="24"/>
        </w:rPr>
        <w:t>NCIA</w:t>
      </w:r>
    </w:p>
    <w:p w:rsidR="0002088D" w:rsidRPr="006707D5" w:rsidRDefault="0002088D" w:rsidP="006E0DA0">
      <w:pPr>
        <w:rPr>
          <w:sz w:val="24"/>
          <w:szCs w:val="24"/>
        </w:rPr>
      </w:pPr>
    </w:p>
    <w:p w:rsidR="0002088D" w:rsidRPr="005B6B27" w:rsidRDefault="005B6B27" w:rsidP="005B6B27">
      <w:pPr>
        <w:pStyle w:val="Ttulo1"/>
        <w:jc w:val="left"/>
        <w:rPr>
          <w:sz w:val="24"/>
          <w:szCs w:val="24"/>
        </w:rPr>
      </w:pPr>
      <w:bookmarkStart w:id="0" w:name="_Toc444183108"/>
      <w:r>
        <w:rPr>
          <w:sz w:val="24"/>
          <w:szCs w:val="24"/>
        </w:rPr>
        <w:t>1</w:t>
      </w:r>
      <w:r w:rsidR="00B60201">
        <w:rPr>
          <w:sz w:val="24"/>
          <w:szCs w:val="24"/>
        </w:rPr>
        <w:t>.</w:t>
      </w:r>
      <w:r>
        <w:rPr>
          <w:sz w:val="24"/>
          <w:szCs w:val="24"/>
        </w:rPr>
        <w:t xml:space="preserve"> </w:t>
      </w:r>
      <w:r w:rsidR="0002088D" w:rsidRPr="005B6B27">
        <w:rPr>
          <w:sz w:val="24"/>
          <w:szCs w:val="24"/>
        </w:rPr>
        <w:t>APRESENTAÇÃO</w:t>
      </w:r>
      <w:bookmarkEnd w:id="0"/>
    </w:p>
    <w:p w:rsidR="0002088D" w:rsidRPr="006707D5" w:rsidRDefault="0002088D" w:rsidP="006E0DA0">
      <w:pPr>
        <w:rPr>
          <w:sz w:val="24"/>
          <w:szCs w:val="24"/>
        </w:rPr>
      </w:pPr>
    </w:p>
    <w:p w:rsidR="007936EA" w:rsidRPr="00D635FC" w:rsidRDefault="006758EB" w:rsidP="006E0DA0">
      <w:pPr>
        <w:pStyle w:val="PargrafodaLista"/>
        <w:numPr>
          <w:ilvl w:val="1"/>
          <w:numId w:val="7"/>
        </w:numPr>
        <w:ind w:left="709" w:hanging="709"/>
        <w:rPr>
          <w:b w:val="0"/>
          <w:sz w:val="24"/>
          <w:szCs w:val="24"/>
        </w:rPr>
      </w:pPr>
      <w:r w:rsidRPr="00D635FC">
        <w:rPr>
          <w:b w:val="0"/>
          <w:sz w:val="24"/>
          <w:szCs w:val="24"/>
        </w:rPr>
        <w:t>Este</w:t>
      </w:r>
      <w:r w:rsidR="007A1E82">
        <w:rPr>
          <w:b w:val="0"/>
          <w:sz w:val="24"/>
          <w:szCs w:val="24"/>
        </w:rPr>
        <w:t>s</w:t>
      </w:r>
      <w:r w:rsidRPr="00D635FC">
        <w:rPr>
          <w:b w:val="0"/>
          <w:sz w:val="24"/>
          <w:szCs w:val="24"/>
        </w:rPr>
        <w:t xml:space="preserve"> TERMO</w:t>
      </w:r>
      <w:r w:rsidR="007A1E82">
        <w:rPr>
          <w:b w:val="0"/>
          <w:sz w:val="24"/>
          <w:szCs w:val="24"/>
        </w:rPr>
        <w:t>S</w:t>
      </w:r>
      <w:r w:rsidRPr="00D635FC">
        <w:rPr>
          <w:b w:val="0"/>
          <w:sz w:val="24"/>
          <w:szCs w:val="24"/>
        </w:rPr>
        <w:t xml:space="preserve"> DE REFERÊ</w:t>
      </w:r>
      <w:r w:rsidR="0002088D" w:rsidRPr="00D635FC">
        <w:rPr>
          <w:b w:val="0"/>
          <w:sz w:val="24"/>
          <w:szCs w:val="24"/>
        </w:rPr>
        <w:t xml:space="preserve">NCIA </w:t>
      </w:r>
      <w:r w:rsidR="00054E5E">
        <w:rPr>
          <w:b w:val="0"/>
          <w:sz w:val="24"/>
          <w:szCs w:val="24"/>
        </w:rPr>
        <w:t xml:space="preserve">(TR) </w:t>
      </w:r>
      <w:r w:rsidR="007A1E82">
        <w:rPr>
          <w:b w:val="0"/>
          <w:sz w:val="24"/>
          <w:szCs w:val="24"/>
        </w:rPr>
        <w:t>foram</w:t>
      </w:r>
      <w:r w:rsidR="0002088D" w:rsidRPr="00D635FC">
        <w:rPr>
          <w:b w:val="0"/>
          <w:sz w:val="24"/>
          <w:szCs w:val="24"/>
        </w:rPr>
        <w:t xml:space="preserve"> elaborado</w:t>
      </w:r>
      <w:r w:rsidR="007A1E82">
        <w:rPr>
          <w:b w:val="0"/>
          <w:sz w:val="24"/>
          <w:szCs w:val="24"/>
        </w:rPr>
        <w:t>s</w:t>
      </w:r>
      <w:r w:rsidR="0002088D" w:rsidRPr="00D635FC">
        <w:rPr>
          <w:b w:val="0"/>
          <w:sz w:val="24"/>
          <w:szCs w:val="24"/>
        </w:rPr>
        <w:t xml:space="preserve"> com base na Lei nº 8.666, de 21 de junho de 1993</w:t>
      </w:r>
      <w:r w:rsidR="004E3D9E" w:rsidRPr="00D635FC">
        <w:rPr>
          <w:b w:val="0"/>
          <w:sz w:val="24"/>
          <w:szCs w:val="24"/>
        </w:rPr>
        <w:t xml:space="preserve"> e alterações posteriores</w:t>
      </w:r>
      <w:r w:rsidR="0002088D" w:rsidRPr="00D635FC">
        <w:rPr>
          <w:b w:val="0"/>
          <w:sz w:val="24"/>
          <w:szCs w:val="24"/>
        </w:rPr>
        <w:t xml:space="preserve">, e constitui peça integrante e inseparável do procedimento licitatório. </w:t>
      </w:r>
      <w:r w:rsidR="00054E5E">
        <w:rPr>
          <w:b w:val="0"/>
          <w:sz w:val="24"/>
          <w:szCs w:val="24"/>
        </w:rPr>
        <w:t>O mesmo</w:t>
      </w:r>
      <w:r w:rsidR="0002088D" w:rsidRPr="00D635FC">
        <w:rPr>
          <w:b w:val="0"/>
          <w:sz w:val="24"/>
          <w:szCs w:val="24"/>
        </w:rPr>
        <w:t xml:space="preserve"> contém elementos </w:t>
      </w:r>
      <w:r w:rsidR="00054E5E">
        <w:rPr>
          <w:b w:val="0"/>
          <w:sz w:val="24"/>
          <w:szCs w:val="24"/>
        </w:rPr>
        <w:t>essenciais</w:t>
      </w:r>
      <w:r w:rsidR="0002088D" w:rsidRPr="00D635FC">
        <w:rPr>
          <w:b w:val="0"/>
          <w:sz w:val="24"/>
          <w:szCs w:val="24"/>
        </w:rPr>
        <w:t xml:space="preserve"> </w:t>
      </w:r>
      <w:r w:rsidR="00054E5E">
        <w:rPr>
          <w:b w:val="0"/>
          <w:sz w:val="24"/>
          <w:szCs w:val="24"/>
        </w:rPr>
        <w:t>de modo</w:t>
      </w:r>
      <w:r w:rsidRPr="00D635FC">
        <w:rPr>
          <w:b w:val="0"/>
          <w:sz w:val="24"/>
          <w:szCs w:val="24"/>
        </w:rPr>
        <w:t xml:space="preserve"> a subsidiar </w:t>
      </w:r>
      <w:r w:rsidR="006D08FE" w:rsidRPr="00D635FC">
        <w:rPr>
          <w:b w:val="0"/>
          <w:sz w:val="24"/>
          <w:szCs w:val="24"/>
        </w:rPr>
        <w:t>a elaboração</w:t>
      </w:r>
      <w:r w:rsidRPr="00D635FC">
        <w:rPr>
          <w:b w:val="0"/>
          <w:sz w:val="24"/>
          <w:szCs w:val="24"/>
        </w:rPr>
        <w:t xml:space="preserve"> do EDITAL</w:t>
      </w:r>
      <w:r w:rsidR="00054E5E">
        <w:rPr>
          <w:b w:val="0"/>
          <w:sz w:val="24"/>
          <w:szCs w:val="24"/>
        </w:rPr>
        <w:t xml:space="preserve"> DE LICITAÇÃO</w:t>
      </w:r>
      <w:r w:rsidR="0002088D" w:rsidRPr="00D635FC">
        <w:rPr>
          <w:b w:val="0"/>
          <w:sz w:val="24"/>
          <w:szCs w:val="24"/>
        </w:rPr>
        <w:t xml:space="preserve">, </w:t>
      </w:r>
      <w:r w:rsidR="00967324">
        <w:rPr>
          <w:b w:val="0"/>
          <w:sz w:val="24"/>
          <w:szCs w:val="24"/>
        </w:rPr>
        <w:t xml:space="preserve">na </w:t>
      </w:r>
      <w:r w:rsidR="0002088D" w:rsidRPr="00D635FC">
        <w:rPr>
          <w:b w:val="0"/>
          <w:sz w:val="24"/>
          <w:szCs w:val="24"/>
        </w:rPr>
        <w:t xml:space="preserve">modalidade </w:t>
      </w:r>
      <w:r w:rsidR="00967324">
        <w:rPr>
          <w:b w:val="0"/>
          <w:sz w:val="24"/>
          <w:szCs w:val="24"/>
        </w:rPr>
        <w:t xml:space="preserve">de </w:t>
      </w:r>
      <w:r w:rsidR="007532D2" w:rsidRPr="00D635FC">
        <w:rPr>
          <w:b w:val="0"/>
          <w:sz w:val="24"/>
          <w:szCs w:val="24"/>
        </w:rPr>
        <w:t>concorrência</w:t>
      </w:r>
      <w:r w:rsidR="00054E5E">
        <w:rPr>
          <w:b w:val="0"/>
          <w:sz w:val="24"/>
          <w:szCs w:val="24"/>
        </w:rPr>
        <w:t xml:space="preserve"> nacional</w:t>
      </w:r>
      <w:r w:rsidR="007936EA" w:rsidRPr="00D635FC">
        <w:rPr>
          <w:b w:val="0"/>
          <w:sz w:val="24"/>
          <w:szCs w:val="24"/>
        </w:rPr>
        <w:t>, para atender os preceitos legais, visando dar</w:t>
      </w:r>
      <w:r w:rsidR="007A1E82">
        <w:rPr>
          <w:b w:val="0"/>
          <w:sz w:val="24"/>
          <w:szCs w:val="24"/>
        </w:rPr>
        <w:t xml:space="preserve">  continuidade à</w:t>
      </w:r>
      <w:r w:rsidR="007936EA" w:rsidRPr="00D635FC">
        <w:rPr>
          <w:b w:val="0"/>
          <w:sz w:val="24"/>
          <w:szCs w:val="24"/>
        </w:rPr>
        <w:t xml:space="preserve"> ocupação </w:t>
      </w:r>
      <w:r w:rsidR="006D08FE" w:rsidRPr="00D635FC">
        <w:rPr>
          <w:b w:val="0"/>
          <w:sz w:val="24"/>
          <w:szCs w:val="24"/>
        </w:rPr>
        <w:t>espacial d</w:t>
      </w:r>
      <w:r w:rsidR="00967324">
        <w:rPr>
          <w:b w:val="0"/>
          <w:sz w:val="24"/>
          <w:szCs w:val="24"/>
        </w:rPr>
        <w:t>a</w:t>
      </w:r>
      <w:r w:rsidR="006D08FE" w:rsidRPr="00D635FC">
        <w:rPr>
          <w:b w:val="0"/>
          <w:sz w:val="24"/>
          <w:szCs w:val="24"/>
        </w:rPr>
        <w:t xml:space="preserve">s </w:t>
      </w:r>
      <w:r w:rsidR="00967324">
        <w:rPr>
          <w:b w:val="0"/>
          <w:sz w:val="24"/>
          <w:szCs w:val="24"/>
        </w:rPr>
        <w:t>áreas</w:t>
      </w:r>
      <w:r w:rsidR="006D08FE" w:rsidRPr="00D635FC">
        <w:rPr>
          <w:b w:val="0"/>
          <w:sz w:val="24"/>
          <w:szCs w:val="24"/>
        </w:rPr>
        <w:t xml:space="preserve"> residenciais</w:t>
      </w:r>
      <w:r w:rsidR="007A1E82">
        <w:rPr>
          <w:b w:val="0"/>
          <w:sz w:val="24"/>
          <w:szCs w:val="24"/>
        </w:rPr>
        <w:t xml:space="preserve"> e em  alguns</w:t>
      </w:r>
      <w:r w:rsidR="00054E5E" w:rsidRPr="00D635FC">
        <w:rPr>
          <w:b w:val="0"/>
          <w:sz w:val="24"/>
          <w:szCs w:val="24"/>
        </w:rPr>
        <w:t xml:space="preserve"> casos, </w:t>
      </w:r>
      <w:r w:rsidR="006D08FE" w:rsidRPr="00D635FC">
        <w:rPr>
          <w:b w:val="0"/>
          <w:sz w:val="24"/>
          <w:szCs w:val="24"/>
        </w:rPr>
        <w:t>comerciais</w:t>
      </w:r>
      <w:r w:rsidR="007936EA" w:rsidRPr="00D635FC">
        <w:rPr>
          <w:b w:val="0"/>
          <w:sz w:val="24"/>
          <w:szCs w:val="24"/>
        </w:rPr>
        <w:t>, localizad</w:t>
      </w:r>
      <w:r w:rsidR="00967324">
        <w:rPr>
          <w:b w:val="0"/>
          <w:sz w:val="24"/>
          <w:szCs w:val="24"/>
        </w:rPr>
        <w:t>a</w:t>
      </w:r>
      <w:r w:rsidR="007936EA" w:rsidRPr="00D635FC">
        <w:rPr>
          <w:b w:val="0"/>
          <w:sz w:val="24"/>
          <w:szCs w:val="24"/>
        </w:rPr>
        <w:t>s nos Núcleos Habitacionais I, II e IV do Perímetro de Irrigação Curaçá</w:t>
      </w:r>
      <w:r w:rsidR="00054E5E">
        <w:rPr>
          <w:b w:val="0"/>
          <w:sz w:val="24"/>
          <w:szCs w:val="24"/>
        </w:rPr>
        <w:t xml:space="preserve"> </w:t>
      </w:r>
      <w:r w:rsidR="00967324">
        <w:rPr>
          <w:b w:val="0"/>
          <w:sz w:val="24"/>
          <w:szCs w:val="24"/>
        </w:rPr>
        <w:t>- PCR - Etapas I e II.</w:t>
      </w:r>
    </w:p>
    <w:p w:rsidR="0002088D" w:rsidRPr="006707D5" w:rsidRDefault="007936EA" w:rsidP="006E0DA0">
      <w:pPr>
        <w:rPr>
          <w:b w:val="0"/>
          <w:sz w:val="24"/>
          <w:szCs w:val="24"/>
        </w:rPr>
      </w:pPr>
      <w:r w:rsidRPr="006707D5">
        <w:rPr>
          <w:b w:val="0"/>
          <w:sz w:val="24"/>
          <w:szCs w:val="24"/>
        </w:rPr>
        <w:t xml:space="preserve"> </w:t>
      </w:r>
    </w:p>
    <w:p w:rsidR="0002088D" w:rsidRPr="005B6B27" w:rsidRDefault="005B6B27" w:rsidP="005B6B27">
      <w:pPr>
        <w:pStyle w:val="Ttulo1"/>
        <w:jc w:val="left"/>
        <w:rPr>
          <w:sz w:val="24"/>
          <w:szCs w:val="24"/>
        </w:rPr>
      </w:pPr>
      <w:bookmarkStart w:id="1" w:name="_Toc444183109"/>
      <w:r>
        <w:rPr>
          <w:sz w:val="24"/>
          <w:szCs w:val="24"/>
        </w:rPr>
        <w:t>2</w:t>
      </w:r>
      <w:r w:rsidR="00B60201">
        <w:rPr>
          <w:sz w:val="24"/>
          <w:szCs w:val="24"/>
        </w:rPr>
        <w:t>.</w:t>
      </w:r>
      <w:r>
        <w:rPr>
          <w:sz w:val="24"/>
          <w:szCs w:val="24"/>
        </w:rPr>
        <w:t xml:space="preserve"> </w:t>
      </w:r>
      <w:r w:rsidR="0002088D" w:rsidRPr="005B6B27">
        <w:rPr>
          <w:sz w:val="24"/>
          <w:szCs w:val="24"/>
        </w:rPr>
        <w:t>OBJETIVO</w:t>
      </w:r>
      <w:bookmarkEnd w:id="1"/>
    </w:p>
    <w:p w:rsidR="0002088D" w:rsidRPr="006707D5" w:rsidRDefault="0002088D" w:rsidP="006E0DA0">
      <w:pPr>
        <w:pStyle w:val="PargrafodaLista"/>
        <w:ind w:left="0"/>
        <w:rPr>
          <w:b w:val="0"/>
          <w:sz w:val="24"/>
          <w:szCs w:val="24"/>
        </w:rPr>
      </w:pPr>
    </w:p>
    <w:p w:rsidR="0002088D" w:rsidRPr="006707D5" w:rsidRDefault="001D3070" w:rsidP="006E0DA0">
      <w:pPr>
        <w:pStyle w:val="PargrafodaLista"/>
        <w:ind w:left="709" w:hanging="709"/>
        <w:rPr>
          <w:rFonts w:ascii="Browallia New" w:hAnsi="Browallia New" w:cs="Browallia New"/>
          <w:b w:val="0"/>
          <w:sz w:val="24"/>
          <w:szCs w:val="24"/>
        </w:rPr>
      </w:pPr>
      <w:r>
        <w:rPr>
          <w:b w:val="0"/>
          <w:sz w:val="24"/>
          <w:szCs w:val="24"/>
        </w:rPr>
        <w:t>2.1</w:t>
      </w:r>
      <w:r w:rsidR="00D635FC">
        <w:rPr>
          <w:b w:val="0"/>
          <w:sz w:val="24"/>
          <w:szCs w:val="24"/>
        </w:rPr>
        <w:t>.</w:t>
      </w:r>
      <w:r w:rsidR="00D635FC">
        <w:rPr>
          <w:b w:val="0"/>
          <w:sz w:val="24"/>
          <w:szCs w:val="24"/>
        </w:rPr>
        <w:tab/>
      </w:r>
      <w:r w:rsidR="0002088D" w:rsidRPr="006707D5">
        <w:rPr>
          <w:b w:val="0"/>
          <w:sz w:val="24"/>
          <w:szCs w:val="24"/>
        </w:rPr>
        <w:t xml:space="preserve">O objetivo </w:t>
      </w:r>
      <w:r w:rsidR="006166D2" w:rsidRPr="006707D5">
        <w:rPr>
          <w:b w:val="0"/>
          <w:sz w:val="24"/>
          <w:szCs w:val="24"/>
        </w:rPr>
        <w:t>deste</w:t>
      </w:r>
      <w:r w:rsidR="00C33D39">
        <w:rPr>
          <w:b w:val="0"/>
          <w:sz w:val="24"/>
          <w:szCs w:val="24"/>
        </w:rPr>
        <w:t>s</w:t>
      </w:r>
      <w:r w:rsidR="006166D2" w:rsidRPr="006707D5">
        <w:rPr>
          <w:b w:val="0"/>
          <w:sz w:val="24"/>
          <w:szCs w:val="24"/>
        </w:rPr>
        <w:t xml:space="preserve"> </w:t>
      </w:r>
      <w:r w:rsidR="00054E5E">
        <w:rPr>
          <w:b w:val="0"/>
          <w:sz w:val="24"/>
          <w:szCs w:val="24"/>
        </w:rPr>
        <w:t xml:space="preserve">TR </w:t>
      </w:r>
      <w:r w:rsidR="00C33D39">
        <w:rPr>
          <w:b w:val="0"/>
          <w:sz w:val="24"/>
          <w:szCs w:val="24"/>
        </w:rPr>
        <w:t>são</w:t>
      </w:r>
      <w:r w:rsidR="006166D2" w:rsidRPr="006707D5">
        <w:rPr>
          <w:b w:val="0"/>
          <w:sz w:val="24"/>
          <w:szCs w:val="24"/>
        </w:rPr>
        <w:t xml:space="preserve"> o estabelecimento de diretrizes, critérios e condições para </w:t>
      </w:r>
      <w:r w:rsidR="0002088D" w:rsidRPr="006707D5">
        <w:rPr>
          <w:b w:val="0"/>
          <w:sz w:val="24"/>
          <w:szCs w:val="24"/>
        </w:rPr>
        <w:t xml:space="preserve">a </w:t>
      </w:r>
      <w:r w:rsidR="00383689" w:rsidRPr="006707D5">
        <w:rPr>
          <w:b w:val="0"/>
          <w:sz w:val="24"/>
          <w:szCs w:val="24"/>
        </w:rPr>
        <w:t xml:space="preserve">licitação </w:t>
      </w:r>
      <w:r w:rsidR="00D62CD8" w:rsidRPr="006707D5">
        <w:rPr>
          <w:b w:val="0"/>
          <w:sz w:val="24"/>
          <w:szCs w:val="24"/>
        </w:rPr>
        <w:t>e</w:t>
      </w:r>
      <w:r w:rsidR="006D08FE">
        <w:rPr>
          <w:b w:val="0"/>
          <w:sz w:val="24"/>
          <w:szCs w:val="24"/>
        </w:rPr>
        <w:t xml:space="preserve"> a alienação</w:t>
      </w:r>
      <w:r w:rsidR="000310C4">
        <w:rPr>
          <w:b w:val="0"/>
          <w:sz w:val="24"/>
          <w:szCs w:val="24"/>
        </w:rPr>
        <w:t xml:space="preserve">, </w:t>
      </w:r>
      <w:r w:rsidR="000310C4" w:rsidRPr="006707D5">
        <w:rPr>
          <w:b w:val="0"/>
          <w:sz w:val="24"/>
          <w:szCs w:val="24"/>
        </w:rPr>
        <w:t>de lotes</w:t>
      </w:r>
      <w:r w:rsidR="000310C4">
        <w:rPr>
          <w:b w:val="0"/>
          <w:sz w:val="24"/>
          <w:szCs w:val="24"/>
        </w:rPr>
        <w:t>,</w:t>
      </w:r>
      <w:r w:rsidR="000310C4" w:rsidRPr="006707D5">
        <w:rPr>
          <w:b w:val="0"/>
          <w:sz w:val="24"/>
          <w:szCs w:val="24"/>
        </w:rPr>
        <w:t xml:space="preserve"> residenciais</w:t>
      </w:r>
      <w:r w:rsidR="000310C4">
        <w:rPr>
          <w:b w:val="0"/>
          <w:sz w:val="24"/>
          <w:szCs w:val="24"/>
        </w:rPr>
        <w:t>,</w:t>
      </w:r>
      <w:r w:rsidR="000310C4" w:rsidRPr="006707D5">
        <w:rPr>
          <w:b w:val="0"/>
          <w:sz w:val="24"/>
          <w:szCs w:val="24"/>
        </w:rPr>
        <w:t xml:space="preserve"> </w:t>
      </w:r>
      <w:r w:rsidR="000310C4" w:rsidRPr="006707D5">
        <w:rPr>
          <w:rFonts w:ascii="Calibri" w:hAnsi="Calibri"/>
          <w:b w:val="0"/>
          <w:sz w:val="24"/>
          <w:szCs w:val="24"/>
        </w:rPr>
        <w:t>lotes</w:t>
      </w:r>
      <w:r w:rsidR="000310C4">
        <w:rPr>
          <w:b w:val="0"/>
          <w:sz w:val="24"/>
          <w:szCs w:val="24"/>
        </w:rPr>
        <w:t xml:space="preserve"> come</w:t>
      </w:r>
      <w:r w:rsidR="000310C4" w:rsidRPr="006707D5">
        <w:rPr>
          <w:b w:val="0"/>
          <w:sz w:val="24"/>
          <w:szCs w:val="24"/>
        </w:rPr>
        <w:t>rci</w:t>
      </w:r>
      <w:r w:rsidR="000310C4">
        <w:rPr>
          <w:b w:val="0"/>
          <w:sz w:val="24"/>
          <w:szCs w:val="24"/>
        </w:rPr>
        <w:t xml:space="preserve">ais e construções da </w:t>
      </w:r>
      <w:r w:rsidR="00333C90">
        <w:rPr>
          <w:b w:val="0"/>
          <w:sz w:val="24"/>
          <w:szCs w:val="24"/>
        </w:rPr>
        <w:t>CODEVASF</w:t>
      </w:r>
      <w:r w:rsidR="000310C4">
        <w:rPr>
          <w:b w:val="0"/>
          <w:sz w:val="24"/>
          <w:szCs w:val="24"/>
        </w:rPr>
        <w:t>,</w:t>
      </w:r>
      <w:r w:rsidR="000310C4" w:rsidRPr="006707D5">
        <w:rPr>
          <w:b w:val="0"/>
          <w:sz w:val="24"/>
          <w:szCs w:val="24"/>
        </w:rPr>
        <w:t xml:space="preserve"> nas áreas de expansão dos núcleos habitacionais</w:t>
      </w:r>
      <w:r w:rsidR="00547C47">
        <w:rPr>
          <w:b w:val="0"/>
          <w:sz w:val="24"/>
          <w:szCs w:val="24"/>
        </w:rPr>
        <w:t xml:space="preserve"> (NH)</w:t>
      </w:r>
      <w:r w:rsidR="000310C4" w:rsidRPr="006707D5">
        <w:rPr>
          <w:b w:val="0"/>
          <w:sz w:val="24"/>
          <w:szCs w:val="24"/>
        </w:rPr>
        <w:t xml:space="preserve"> I, II </w:t>
      </w:r>
      <w:r w:rsidR="00F34F10">
        <w:rPr>
          <w:b w:val="0"/>
          <w:sz w:val="24"/>
          <w:szCs w:val="24"/>
        </w:rPr>
        <w:t>e</w:t>
      </w:r>
      <w:r w:rsidR="000310C4" w:rsidRPr="006707D5">
        <w:rPr>
          <w:b w:val="0"/>
          <w:sz w:val="24"/>
          <w:szCs w:val="24"/>
        </w:rPr>
        <w:t xml:space="preserve"> IV, </w:t>
      </w:r>
      <w:r w:rsidR="000310C4">
        <w:rPr>
          <w:b w:val="0"/>
          <w:sz w:val="24"/>
          <w:szCs w:val="24"/>
        </w:rPr>
        <w:t>do</w:t>
      </w:r>
      <w:r w:rsidR="000310C4" w:rsidRPr="006707D5">
        <w:rPr>
          <w:b w:val="0"/>
          <w:sz w:val="24"/>
          <w:szCs w:val="24"/>
        </w:rPr>
        <w:t xml:space="preserve"> Perímetro </w:t>
      </w:r>
      <w:r w:rsidR="000310C4">
        <w:rPr>
          <w:b w:val="0"/>
          <w:sz w:val="24"/>
          <w:szCs w:val="24"/>
        </w:rPr>
        <w:t>d</w:t>
      </w:r>
      <w:r w:rsidR="000310C4" w:rsidRPr="006707D5">
        <w:rPr>
          <w:b w:val="0"/>
          <w:sz w:val="24"/>
          <w:szCs w:val="24"/>
        </w:rPr>
        <w:t>e Irrigação Curaçá</w:t>
      </w:r>
      <w:r w:rsidR="00967324">
        <w:rPr>
          <w:b w:val="0"/>
          <w:sz w:val="24"/>
          <w:szCs w:val="24"/>
        </w:rPr>
        <w:t xml:space="preserve"> - PCR</w:t>
      </w:r>
      <w:r w:rsidR="000310C4" w:rsidRPr="006707D5">
        <w:rPr>
          <w:b w:val="0"/>
          <w:sz w:val="24"/>
          <w:szCs w:val="24"/>
        </w:rPr>
        <w:t xml:space="preserve">, </w:t>
      </w:r>
      <w:r w:rsidR="00967324">
        <w:rPr>
          <w:b w:val="0"/>
          <w:sz w:val="24"/>
          <w:szCs w:val="24"/>
        </w:rPr>
        <w:t xml:space="preserve">Etapas I e II, </w:t>
      </w:r>
      <w:r w:rsidR="000310C4">
        <w:rPr>
          <w:b w:val="0"/>
          <w:sz w:val="24"/>
          <w:szCs w:val="24"/>
        </w:rPr>
        <w:t>na área de atuação</w:t>
      </w:r>
      <w:r w:rsidR="000310C4" w:rsidRPr="006707D5">
        <w:rPr>
          <w:b w:val="0"/>
          <w:sz w:val="24"/>
          <w:szCs w:val="24"/>
        </w:rPr>
        <w:t xml:space="preserve"> da 6ª Superintendência Regional</w:t>
      </w:r>
      <w:r w:rsidR="000310C4">
        <w:rPr>
          <w:b w:val="0"/>
          <w:sz w:val="24"/>
          <w:szCs w:val="24"/>
        </w:rPr>
        <w:t xml:space="preserve"> da </w:t>
      </w:r>
      <w:proofErr w:type="spellStart"/>
      <w:r w:rsidR="00333C90">
        <w:rPr>
          <w:b w:val="0"/>
          <w:sz w:val="24"/>
          <w:szCs w:val="24"/>
        </w:rPr>
        <w:t>Codevasf</w:t>
      </w:r>
      <w:proofErr w:type="spellEnd"/>
      <w:r w:rsidR="000310C4" w:rsidRPr="006707D5">
        <w:rPr>
          <w:b w:val="0"/>
          <w:sz w:val="24"/>
          <w:szCs w:val="24"/>
        </w:rPr>
        <w:t xml:space="preserve">, </w:t>
      </w:r>
      <w:r w:rsidR="000310C4">
        <w:rPr>
          <w:b w:val="0"/>
          <w:sz w:val="24"/>
          <w:szCs w:val="24"/>
        </w:rPr>
        <w:t xml:space="preserve">no </w:t>
      </w:r>
      <w:r w:rsidR="000310C4" w:rsidRPr="006707D5">
        <w:rPr>
          <w:b w:val="0"/>
          <w:sz w:val="24"/>
          <w:szCs w:val="24"/>
        </w:rPr>
        <w:t xml:space="preserve">município de Juazeiro, Estado </w:t>
      </w:r>
      <w:r w:rsidR="000310C4">
        <w:rPr>
          <w:b w:val="0"/>
          <w:sz w:val="24"/>
          <w:szCs w:val="24"/>
        </w:rPr>
        <w:t>d</w:t>
      </w:r>
      <w:r w:rsidR="000310C4" w:rsidRPr="006707D5">
        <w:rPr>
          <w:b w:val="0"/>
          <w:sz w:val="24"/>
          <w:szCs w:val="24"/>
        </w:rPr>
        <w:t>a Bahia</w:t>
      </w:r>
      <w:r w:rsidR="00D62CD8" w:rsidRPr="006707D5">
        <w:rPr>
          <w:b w:val="0"/>
          <w:sz w:val="24"/>
          <w:szCs w:val="24"/>
        </w:rPr>
        <w:t xml:space="preserve">, onde a Companhia de </w:t>
      </w:r>
      <w:r w:rsidR="008517F8" w:rsidRPr="006707D5">
        <w:rPr>
          <w:b w:val="0"/>
          <w:sz w:val="24"/>
          <w:szCs w:val="24"/>
        </w:rPr>
        <w:t>D</w:t>
      </w:r>
      <w:r w:rsidR="00D62CD8" w:rsidRPr="006707D5">
        <w:rPr>
          <w:b w:val="0"/>
          <w:sz w:val="24"/>
          <w:szCs w:val="24"/>
        </w:rPr>
        <w:t>esenvolvimento dos Vales do São Francisco e</w:t>
      </w:r>
      <w:r w:rsidR="005C1DB3">
        <w:rPr>
          <w:b w:val="0"/>
          <w:sz w:val="24"/>
          <w:szCs w:val="24"/>
        </w:rPr>
        <w:t xml:space="preserve"> do</w:t>
      </w:r>
      <w:r w:rsidR="00D62CD8" w:rsidRPr="006707D5">
        <w:rPr>
          <w:b w:val="0"/>
          <w:sz w:val="24"/>
          <w:szCs w:val="24"/>
        </w:rPr>
        <w:t xml:space="preserve"> Parnaíba – </w:t>
      </w:r>
      <w:proofErr w:type="spellStart"/>
      <w:r w:rsidR="00333C90">
        <w:rPr>
          <w:b w:val="0"/>
          <w:sz w:val="24"/>
          <w:szCs w:val="24"/>
        </w:rPr>
        <w:t>Codevasf</w:t>
      </w:r>
      <w:proofErr w:type="spellEnd"/>
      <w:r w:rsidR="00D62CD8" w:rsidRPr="006707D5">
        <w:rPr>
          <w:b w:val="0"/>
          <w:sz w:val="24"/>
          <w:szCs w:val="24"/>
        </w:rPr>
        <w:t>, com sede em Brasília</w:t>
      </w:r>
      <w:r w:rsidR="008517F8" w:rsidRPr="006707D5">
        <w:rPr>
          <w:b w:val="0"/>
          <w:sz w:val="24"/>
          <w:szCs w:val="24"/>
        </w:rPr>
        <w:t>-</w:t>
      </w:r>
      <w:r w:rsidR="00D62CD8" w:rsidRPr="006707D5">
        <w:rPr>
          <w:b w:val="0"/>
          <w:sz w:val="24"/>
          <w:szCs w:val="24"/>
        </w:rPr>
        <w:t>DF, localizada no S</w:t>
      </w:r>
      <w:r w:rsidR="005C1DB3">
        <w:rPr>
          <w:b w:val="0"/>
          <w:sz w:val="24"/>
          <w:szCs w:val="24"/>
        </w:rPr>
        <w:t xml:space="preserve">etor das </w:t>
      </w:r>
      <w:r w:rsidR="00D62CD8" w:rsidRPr="006707D5">
        <w:rPr>
          <w:b w:val="0"/>
          <w:sz w:val="24"/>
          <w:szCs w:val="24"/>
        </w:rPr>
        <w:t>G</w:t>
      </w:r>
      <w:r w:rsidR="005C1DB3">
        <w:rPr>
          <w:b w:val="0"/>
          <w:sz w:val="24"/>
          <w:szCs w:val="24"/>
        </w:rPr>
        <w:t xml:space="preserve">randes </w:t>
      </w:r>
      <w:proofErr w:type="spellStart"/>
      <w:r w:rsidR="00D62CD8" w:rsidRPr="006707D5">
        <w:rPr>
          <w:b w:val="0"/>
          <w:sz w:val="24"/>
          <w:szCs w:val="24"/>
        </w:rPr>
        <w:t>A</w:t>
      </w:r>
      <w:r w:rsidR="005C1DB3">
        <w:rPr>
          <w:b w:val="0"/>
          <w:sz w:val="24"/>
          <w:szCs w:val="24"/>
        </w:rPr>
        <w:t>reas</w:t>
      </w:r>
      <w:proofErr w:type="spellEnd"/>
      <w:r w:rsidR="005C1DB3">
        <w:rPr>
          <w:b w:val="0"/>
          <w:sz w:val="24"/>
          <w:szCs w:val="24"/>
        </w:rPr>
        <w:t xml:space="preserve"> </w:t>
      </w:r>
      <w:r w:rsidR="00D62CD8" w:rsidRPr="006707D5">
        <w:rPr>
          <w:b w:val="0"/>
          <w:sz w:val="24"/>
          <w:szCs w:val="24"/>
        </w:rPr>
        <w:t>N</w:t>
      </w:r>
      <w:r w:rsidR="005C1DB3">
        <w:rPr>
          <w:b w:val="0"/>
          <w:sz w:val="24"/>
          <w:szCs w:val="24"/>
        </w:rPr>
        <w:t>orte</w:t>
      </w:r>
      <w:r w:rsidR="00E17ACE">
        <w:rPr>
          <w:b w:val="0"/>
          <w:sz w:val="24"/>
          <w:szCs w:val="24"/>
        </w:rPr>
        <w:t xml:space="preserve"> </w:t>
      </w:r>
      <w:r w:rsidR="005C1DB3">
        <w:rPr>
          <w:b w:val="0"/>
          <w:sz w:val="24"/>
          <w:szCs w:val="24"/>
        </w:rPr>
        <w:t>-</w:t>
      </w:r>
      <w:r w:rsidR="00E17ACE">
        <w:rPr>
          <w:b w:val="0"/>
          <w:sz w:val="24"/>
          <w:szCs w:val="24"/>
        </w:rPr>
        <w:t xml:space="preserve"> </w:t>
      </w:r>
      <w:r w:rsidR="005C1DB3">
        <w:rPr>
          <w:b w:val="0"/>
          <w:sz w:val="24"/>
          <w:szCs w:val="24"/>
        </w:rPr>
        <w:t>SGAN</w:t>
      </w:r>
      <w:r w:rsidR="00D62CD8" w:rsidRPr="006707D5">
        <w:rPr>
          <w:b w:val="0"/>
          <w:sz w:val="24"/>
          <w:szCs w:val="24"/>
        </w:rPr>
        <w:t>, Quadra 601, Conjunto I, t</w:t>
      </w:r>
      <w:r w:rsidR="008517F8" w:rsidRPr="006707D5">
        <w:rPr>
          <w:b w:val="0"/>
          <w:sz w:val="24"/>
          <w:szCs w:val="24"/>
        </w:rPr>
        <w:t>o</w:t>
      </w:r>
      <w:r w:rsidR="00D62CD8" w:rsidRPr="006707D5">
        <w:rPr>
          <w:b w:val="0"/>
          <w:sz w:val="24"/>
          <w:szCs w:val="24"/>
        </w:rPr>
        <w:t>rna público</w:t>
      </w:r>
      <w:r w:rsidR="00E17ACE">
        <w:rPr>
          <w:b w:val="0"/>
          <w:sz w:val="24"/>
          <w:szCs w:val="24"/>
        </w:rPr>
        <w:t>,</w:t>
      </w:r>
      <w:r w:rsidR="00D62CD8" w:rsidRPr="006707D5">
        <w:rPr>
          <w:b w:val="0"/>
          <w:sz w:val="24"/>
          <w:szCs w:val="24"/>
        </w:rPr>
        <w:t xml:space="preserve"> para conhecimento de todos, que receberá no </w:t>
      </w:r>
      <w:r w:rsidR="00D62CD8" w:rsidRPr="00C03737">
        <w:rPr>
          <w:b w:val="0"/>
          <w:sz w:val="24"/>
          <w:szCs w:val="24"/>
        </w:rPr>
        <w:t xml:space="preserve">período de </w:t>
      </w:r>
      <w:r w:rsidR="00C67A93" w:rsidRPr="00C03737">
        <w:rPr>
          <w:sz w:val="24"/>
          <w:szCs w:val="24"/>
        </w:rPr>
        <w:t>08</w:t>
      </w:r>
      <w:r w:rsidR="00D62CD8" w:rsidRPr="00C03737">
        <w:rPr>
          <w:sz w:val="24"/>
          <w:szCs w:val="24"/>
        </w:rPr>
        <w:t>h</w:t>
      </w:r>
      <w:r w:rsidR="000C280C">
        <w:rPr>
          <w:sz w:val="24"/>
          <w:szCs w:val="24"/>
        </w:rPr>
        <w:t xml:space="preserve">00 </w:t>
      </w:r>
      <w:r w:rsidR="000C280C" w:rsidRPr="000C280C">
        <w:rPr>
          <w:b w:val="0"/>
          <w:sz w:val="24"/>
          <w:szCs w:val="24"/>
        </w:rPr>
        <w:t>(oito horas)</w:t>
      </w:r>
      <w:r w:rsidR="000C280C">
        <w:rPr>
          <w:sz w:val="24"/>
          <w:szCs w:val="24"/>
        </w:rPr>
        <w:t xml:space="preserve"> </w:t>
      </w:r>
      <w:r w:rsidR="00E17ACE">
        <w:rPr>
          <w:sz w:val="24"/>
          <w:szCs w:val="24"/>
        </w:rPr>
        <w:t>à</w:t>
      </w:r>
      <w:r w:rsidR="000C280C">
        <w:rPr>
          <w:sz w:val="24"/>
          <w:szCs w:val="24"/>
        </w:rPr>
        <w:t>s 12h00</w:t>
      </w:r>
      <w:r w:rsidR="00D62CD8" w:rsidRPr="00C03737">
        <w:rPr>
          <w:b w:val="0"/>
          <w:sz w:val="24"/>
          <w:szCs w:val="24"/>
        </w:rPr>
        <w:t xml:space="preserve"> (</w:t>
      </w:r>
      <w:r w:rsidR="000C280C">
        <w:rPr>
          <w:b w:val="0"/>
          <w:sz w:val="24"/>
          <w:szCs w:val="24"/>
        </w:rPr>
        <w:t>doze</w:t>
      </w:r>
      <w:r w:rsidR="00054E5E" w:rsidRPr="00C03737">
        <w:rPr>
          <w:b w:val="0"/>
          <w:sz w:val="24"/>
          <w:szCs w:val="24"/>
        </w:rPr>
        <w:t xml:space="preserve"> horas</w:t>
      </w:r>
      <w:r w:rsidR="00D62CD8" w:rsidRPr="00C03737">
        <w:rPr>
          <w:b w:val="0"/>
          <w:sz w:val="24"/>
          <w:szCs w:val="24"/>
        </w:rPr>
        <w:t>)</w:t>
      </w:r>
      <w:r w:rsidR="000C280C">
        <w:rPr>
          <w:b w:val="0"/>
          <w:sz w:val="24"/>
          <w:szCs w:val="24"/>
        </w:rPr>
        <w:t xml:space="preserve"> e das 13h30 (treze horas e trinta minutos) as </w:t>
      </w:r>
      <w:r w:rsidR="00D62CD8" w:rsidRPr="00C03737">
        <w:rPr>
          <w:sz w:val="24"/>
          <w:szCs w:val="24"/>
        </w:rPr>
        <w:t>17h30</w:t>
      </w:r>
      <w:r w:rsidR="00D62CD8" w:rsidRPr="00C03737">
        <w:rPr>
          <w:b w:val="0"/>
          <w:sz w:val="24"/>
          <w:szCs w:val="24"/>
        </w:rPr>
        <w:t xml:space="preserve"> (dezessete horas e trinta minutos)</w:t>
      </w:r>
      <w:r w:rsidR="002A58B9">
        <w:rPr>
          <w:b w:val="0"/>
          <w:sz w:val="24"/>
          <w:szCs w:val="24"/>
        </w:rPr>
        <w:t xml:space="preserve"> - sempre no horário local -</w:t>
      </w:r>
      <w:r w:rsidR="00D62CD8" w:rsidRPr="00C03737">
        <w:rPr>
          <w:b w:val="0"/>
          <w:sz w:val="24"/>
          <w:szCs w:val="24"/>
        </w:rPr>
        <w:t xml:space="preserve"> do dia </w:t>
      </w:r>
      <w:r w:rsidR="00F34F10" w:rsidRPr="00C03737">
        <w:rPr>
          <w:sz w:val="24"/>
          <w:szCs w:val="24"/>
        </w:rPr>
        <w:t>XX</w:t>
      </w:r>
      <w:r w:rsidR="00D62CD8" w:rsidRPr="00C03737">
        <w:rPr>
          <w:sz w:val="24"/>
          <w:szCs w:val="24"/>
        </w:rPr>
        <w:t xml:space="preserve"> de </w:t>
      </w:r>
      <w:r w:rsidR="00F34F10" w:rsidRPr="00C03737">
        <w:rPr>
          <w:sz w:val="24"/>
          <w:szCs w:val="24"/>
        </w:rPr>
        <w:t>XXXXXXX</w:t>
      </w:r>
      <w:r w:rsidR="00D62CD8" w:rsidRPr="00C03737">
        <w:rPr>
          <w:sz w:val="24"/>
          <w:szCs w:val="24"/>
        </w:rPr>
        <w:t xml:space="preserve"> de 201</w:t>
      </w:r>
      <w:r w:rsidR="000C280C">
        <w:rPr>
          <w:sz w:val="24"/>
          <w:szCs w:val="24"/>
        </w:rPr>
        <w:t>6</w:t>
      </w:r>
      <w:r w:rsidR="00F43B4F" w:rsidRPr="00C03737">
        <w:rPr>
          <w:b w:val="0"/>
          <w:sz w:val="24"/>
          <w:szCs w:val="24"/>
        </w:rPr>
        <w:t xml:space="preserve">, na Sede da </w:t>
      </w:r>
      <w:r w:rsidR="00E17ACE">
        <w:rPr>
          <w:b w:val="0"/>
          <w:sz w:val="24"/>
          <w:szCs w:val="24"/>
        </w:rPr>
        <w:t xml:space="preserve">sua </w:t>
      </w:r>
      <w:r w:rsidR="00F43B4F" w:rsidRPr="00C03737">
        <w:rPr>
          <w:b w:val="0"/>
          <w:sz w:val="24"/>
          <w:szCs w:val="24"/>
        </w:rPr>
        <w:t xml:space="preserve">6ª Superintendência Regional, </w:t>
      </w:r>
      <w:r w:rsidR="00E17ACE">
        <w:rPr>
          <w:b w:val="0"/>
          <w:sz w:val="24"/>
          <w:szCs w:val="24"/>
        </w:rPr>
        <w:t xml:space="preserve">com endereço </w:t>
      </w:r>
      <w:r w:rsidR="00F43B4F" w:rsidRPr="00C03737">
        <w:rPr>
          <w:b w:val="0"/>
          <w:sz w:val="24"/>
          <w:szCs w:val="24"/>
        </w:rPr>
        <w:t>na Avenida Comissão do</w:t>
      </w:r>
      <w:r w:rsidR="00F43B4F" w:rsidRPr="006707D5">
        <w:rPr>
          <w:b w:val="0"/>
          <w:sz w:val="24"/>
          <w:szCs w:val="24"/>
        </w:rPr>
        <w:t xml:space="preserve"> Vale</w:t>
      </w:r>
      <w:r w:rsidR="00E17ACE">
        <w:rPr>
          <w:b w:val="0"/>
          <w:sz w:val="24"/>
          <w:szCs w:val="24"/>
        </w:rPr>
        <w:t xml:space="preserve"> do São Francisco</w:t>
      </w:r>
      <w:r w:rsidR="00F43B4F" w:rsidRPr="006707D5">
        <w:rPr>
          <w:b w:val="0"/>
          <w:sz w:val="24"/>
          <w:szCs w:val="24"/>
        </w:rPr>
        <w:t xml:space="preserve">, s/nº, Bairro </w:t>
      </w:r>
      <w:proofErr w:type="spellStart"/>
      <w:r w:rsidR="005C1DB3">
        <w:rPr>
          <w:b w:val="0"/>
          <w:sz w:val="24"/>
          <w:szCs w:val="24"/>
        </w:rPr>
        <w:t>Piranga</w:t>
      </w:r>
      <w:proofErr w:type="spellEnd"/>
      <w:r w:rsidR="005C1DB3">
        <w:rPr>
          <w:b w:val="0"/>
          <w:sz w:val="24"/>
          <w:szCs w:val="24"/>
        </w:rPr>
        <w:t>, Município de Juazeiro – Estado da</w:t>
      </w:r>
      <w:r w:rsidR="00F43B4F" w:rsidRPr="006707D5">
        <w:rPr>
          <w:b w:val="0"/>
          <w:sz w:val="24"/>
          <w:szCs w:val="24"/>
        </w:rPr>
        <w:t xml:space="preserve"> Bahia, proposta</w:t>
      </w:r>
      <w:r w:rsidR="002C072A">
        <w:rPr>
          <w:b w:val="0"/>
          <w:sz w:val="24"/>
          <w:szCs w:val="24"/>
        </w:rPr>
        <w:t>s</w:t>
      </w:r>
      <w:r w:rsidR="00F43B4F" w:rsidRPr="006707D5">
        <w:rPr>
          <w:b w:val="0"/>
          <w:sz w:val="24"/>
          <w:szCs w:val="24"/>
        </w:rPr>
        <w:t xml:space="preserve"> de pessoas físicas</w:t>
      </w:r>
      <w:r w:rsidR="00F43B4F" w:rsidRPr="006707D5">
        <w:rPr>
          <w:rFonts w:ascii="Browallia New" w:hAnsi="Browallia New" w:cs="Browallia New"/>
          <w:b w:val="0"/>
          <w:sz w:val="24"/>
          <w:szCs w:val="24"/>
        </w:rPr>
        <w:t xml:space="preserve"> </w:t>
      </w:r>
      <w:r w:rsidR="00E17ACE" w:rsidRPr="00E17ACE">
        <w:rPr>
          <w:b w:val="0"/>
          <w:sz w:val="24"/>
          <w:szCs w:val="24"/>
        </w:rPr>
        <w:t>e/</w:t>
      </w:r>
      <w:r w:rsidR="00F43B4F" w:rsidRPr="006707D5">
        <w:rPr>
          <w:b w:val="0"/>
          <w:sz w:val="24"/>
          <w:szCs w:val="24"/>
        </w:rPr>
        <w:t xml:space="preserve">ou jurídicas, interessadas na aquisição </w:t>
      </w:r>
      <w:r w:rsidR="002C072A">
        <w:rPr>
          <w:b w:val="0"/>
          <w:sz w:val="24"/>
          <w:szCs w:val="24"/>
        </w:rPr>
        <w:t>dos mesmos</w:t>
      </w:r>
      <w:r w:rsidR="00383689" w:rsidRPr="006707D5">
        <w:rPr>
          <w:b w:val="0"/>
          <w:sz w:val="24"/>
          <w:szCs w:val="24"/>
        </w:rPr>
        <w:t>.</w:t>
      </w:r>
      <w:r w:rsidR="005A6CE2" w:rsidRPr="006707D5">
        <w:rPr>
          <w:rFonts w:ascii="Browallia New" w:hAnsi="Browallia New" w:cs="Browallia New"/>
          <w:b w:val="0"/>
          <w:sz w:val="24"/>
          <w:szCs w:val="24"/>
        </w:rPr>
        <w:t xml:space="preserve">  </w:t>
      </w:r>
    </w:p>
    <w:p w:rsidR="0002088D" w:rsidRPr="006707D5" w:rsidRDefault="0002088D" w:rsidP="006E0DA0">
      <w:pPr>
        <w:rPr>
          <w:b w:val="0"/>
          <w:sz w:val="24"/>
          <w:szCs w:val="24"/>
        </w:rPr>
      </w:pPr>
    </w:p>
    <w:p w:rsidR="00AE035F" w:rsidRPr="006707D5" w:rsidRDefault="005B6B27" w:rsidP="005B6B27">
      <w:pPr>
        <w:pStyle w:val="Ttulo1"/>
        <w:jc w:val="left"/>
        <w:rPr>
          <w:sz w:val="24"/>
          <w:szCs w:val="24"/>
        </w:rPr>
      </w:pPr>
      <w:bookmarkStart w:id="2" w:name="_Toc444183110"/>
      <w:r>
        <w:rPr>
          <w:sz w:val="24"/>
          <w:szCs w:val="24"/>
        </w:rPr>
        <w:t>3</w:t>
      </w:r>
      <w:r w:rsidR="00B60201">
        <w:rPr>
          <w:sz w:val="24"/>
          <w:szCs w:val="24"/>
        </w:rPr>
        <w:t>.</w:t>
      </w:r>
      <w:r>
        <w:rPr>
          <w:sz w:val="24"/>
          <w:szCs w:val="24"/>
        </w:rPr>
        <w:t xml:space="preserve"> </w:t>
      </w:r>
      <w:r w:rsidR="00AE035F" w:rsidRPr="006707D5">
        <w:rPr>
          <w:sz w:val="24"/>
          <w:szCs w:val="24"/>
        </w:rPr>
        <w:t>LOCALIZAÇÃO</w:t>
      </w:r>
      <w:r w:rsidR="00D635FC">
        <w:rPr>
          <w:sz w:val="24"/>
          <w:szCs w:val="24"/>
        </w:rPr>
        <w:t xml:space="preserve"> E </w:t>
      </w:r>
      <w:r w:rsidR="002C072A">
        <w:rPr>
          <w:sz w:val="24"/>
          <w:szCs w:val="24"/>
        </w:rPr>
        <w:t>DISPONIBILIDADE</w:t>
      </w:r>
      <w:bookmarkEnd w:id="2"/>
    </w:p>
    <w:p w:rsidR="00AE035F" w:rsidRPr="006707D5" w:rsidRDefault="00AE035F" w:rsidP="006E0DA0">
      <w:pPr>
        <w:pStyle w:val="PargrafodaLista"/>
        <w:ind w:left="0"/>
        <w:rPr>
          <w:b w:val="0"/>
          <w:sz w:val="24"/>
          <w:szCs w:val="24"/>
        </w:rPr>
      </w:pPr>
    </w:p>
    <w:p w:rsidR="00AE035F" w:rsidRDefault="00D635FC" w:rsidP="006E0DA0">
      <w:pPr>
        <w:pStyle w:val="PargrafodaLista"/>
        <w:ind w:left="709" w:hanging="709"/>
        <w:rPr>
          <w:b w:val="0"/>
          <w:sz w:val="24"/>
          <w:szCs w:val="24"/>
        </w:rPr>
      </w:pPr>
      <w:r>
        <w:rPr>
          <w:b w:val="0"/>
          <w:sz w:val="24"/>
          <w:szCs w:val="24"/>
        </w:rPr>
        <w:t>3.1.</w:t>
      </w:r>
      <w:r>
        <w:rPr>
          <w:b w:val="0"/>
          <w:sz w:val="24"/>
          <w:szCs w:val="24"/>
        </w:rPr>
        <w:tab/>
      </w:r>
      <w:r w:rsidR="00AE035F" w:rsidRPr="006707D5">
        <w:rPr>
          <w:b w:val="0"/>
          <w:sz w:val="24"/>
          <w:szCs w:val="24"/>
        </w:rPr>
        <w:t xml:space="preserve">Os </w:t>
      </w:r>
      <w:r w:rsidR="00EA7051" w:rsidRPr="006707D5">
        <w:rPr>
          <w:b w:val="0"/>
          <w:sz w:val="24"/>
          <w:szCs w:val="24"/>
        </w:rPr>
        <w:t xml:space="preserve">imóveis </w:t>
      </w:r>
      <w:r w:rsidR="00AE035F" w:rsidRPr="006707D5">
        <w:rPr>
          <w:b w:val="0"/>
          <w:sz w:val="24"/>
          <w:szCs w:val="24"/>
        </w:rPr>
        <w:t xml:space="preserve">residenciais </w:t>
      </w:r>
      <w:r w:rsidR="00E17ACE">
        <w:rPr>
          <w:b w:val="0"/>
          <w:sz w:val="24"/>
          <w:szCs w:val="24"/>
        </w:rPr>
        <w:t xml:space="preserve">e edificações </w:t>
      </w:r>
      <w:r w:rsidR="00AE035F" w:rsidRPr="006707D5">
        <w:rPr>
          <w:b w:val="0"/>
          <w:sz w:val="24"/>
          <w:szCs w:val="24"/>
        </w:rPr>
        <w:t>estão localizados</w:t>
      </w:r>
      <w:r w:rsidR="00FD733D" w:rsidRPr="006707D5">
        <w:rPr>
          <w:b w:val="0"/>
          <w:sz w:val="24"/>
          <w:szCs w:val="24"/>
        </w:rPr>
        <w:t xml:space="preserve"> na zona rural</w:t>
      </w:r>
      <w:r w:rsidR="002C072A">
        <w:rPr>
          <w:b w:val="0"/>
          <w:sz w:val="24"/>
          <w:szCs w:val="24"/>
        </w:rPr>
        <w:t xml:space="preserve"> do município de Juazeiro/BA</w:t>
      </w:r>
      <w:r w:rsidR="00FD733D" w:rsidRPr="006707D5">
        <w:rPr>
          <w:b w:val="0"/>
          <w:sz w:val="24"/>
          <w:szCs w:val="24"/>
        </w:rPr>
        <w:t>,</w:t>
      </w:r>
      <w:r w:rsidR="00AE035F" w:rsidRPr="006707D5">
        <w:rPr>
          <w:b w:val="0"/>
          <w:sz w:val="24"/>
          <w:szCs w:val="24"/>
        </w:rPr>
        <w:t xml:space="preserve"> </w:t>
      </w:r>
      <w:r w:rsidR="002C072A">
        <w:rPr>
          <w:b w:val="0"/>
          <w:sz w:val="24"/>
          <w:szCs w:val="24"/>
        </w:rPr>
        <w:t xml:space="preserve">em áreas de características urbanas, quais sejam, </w:t>
      </w:r>
      <w:r w:rsidR="00AE035F" w:rsidRPr="006707D5">
        <w:rPr>
          <w:b w:val="0"/>
          <w:sz w:val="24"/>
          <w:szCs w:val="24"/>
        </w:rPr>
        <w:t>os Núcleos Habitacionais I, II e IV</w:t>
      </w:r>
      <w:r w:rsidR="007E75D2">
        <w:rPr>
          <w:b w:val="0"/>
          <w:sz w:val="24"/>
          <w:szCs w:val="24"/>
        </w:rPr>
        <w:t>,</w:t>
      </w:r>
      <w:r w:rsidR="003D3F1D" w:rsidRPr="006707D5">
        <w:rPr>
          <w:b w:val="0"/>
          <w:sz w:val="24"/>
          <w:szCs w:val="24"/>
        </w:rPr>
        <w:t xml:space="preserve"> </w:t>
      </w:r>
      <w:r w:rsidR="00AE035F" w:rsidRPr="006707D5">
        <w:rPr>
          <w:b w:val="0"/>
          <w:sz w:val="24"/>
          <w:szCs w:val="24"/>
        </w:rPr>
        <w:t>e os destinados a</w:t>
      </w:r>
      <w:r w:rsidR="006D08FE">
        <w:rPr>
          <w:b w:val="0"/>
          <w:sz w:val="24"/>
          <w:szCs w:val="24"/>
        </w:rPr>
        <w:t>o</w:t>
      </w:r>
      <w:r w:rsidR="00AE035F" w:rsidRPr="006707D5">
        <w:rPr>
          <w:b w:val="0"/>
          <w:sz w:val="24"/>
          <w:szCs w:val="24"/>
        </w:rPr>
        <w:t xml:space="preserve"> comércio </w:t>
      </w:r>
      <w:r w:rsidR="006D08FE">
        <w:rPr>
          <w:b w:val="0"/>
          <w:sz w:val="24"/>
          <w:szCs w:val="24"/>
        </w:rPr>
        <w:t xml:space="preserve">localizam-se </w:t>
      </w:r>
      <w:r w:rsidR="00D57E05" w:rsidRPr="006707D5">
        <w:rPr>
          <w:b w:val="0"/>
          <w:sz w:val="24"/>
          <w:szCs w:val="24"/>
        </w:rPr>
        <w:t xml:space="preserve">nos Núcleos Habitacionais I e IV </w:t>
      </w:r>
      <w:r w:rsidR="00AE035F" w:rsidRPr="006707D5">
        <w:rPr>
          <w:b w:val="0"/>
          <w:sz w:val="24"/>
          <w:szCs w:val="24"/>
        </w:rPr>
        <w:t xml:space="preserve">do </w:t>
      </w:r>
      <w:r w:rsidR="00E17ACE">
        <w:rPr>
          <w:b w:val="0"/>
          <w:sz w:val="24"/>
          <w:szCs w:val="24"/>
        </w:rPr>
        <w:t>PCR</w:t>
      </w:r>
      <w:r w:rsidR="005F30C2" w:rsidRPr="006707D5">
        <w:rPr>
          <w:b w:val="0"/>
          <w:sz w:val="24"/>
          <w:szCs w:val="24"/>
        </w:rPr>
        <w:t xml:space="preserve">, distante aproximadamente </w:t>
      </w:r>
      <w:r w:rsidR="003D3F1D" w:rsidRPr="006707D5">
        <w:rPr>
          <w:b w:val="0"/>
          <w:sz w:val="24"/>
          <w:szCs w:val="24"/>
        </w:rPr>
        <w:t>83 km</w:t>
      </w:r>
      <w:r w:rsidR="005B5210" w:rsidRPr="006707D5">
        <w:rPr>
          <w:b w:val="0"/>
          <w:sz w:val="24"/>
          <w:szCs w:val="24"/>
        </w:rPr>
        <w:t xml:space="preserve"> da sede do </w:t>
      </w:r>
      <w:r w:rsidR="002C072A">
        <w:rPr>
          <w:b w:val="0"/>
          <w:sz w:val="24"/>
          <w:szCs w:val="24"/>
        </w:rPr>
        <w:t>m</w:t>
      </w:r>
      <w:r w:rsidR="00FD733D" w:rsidRPr="006707D5">
        <w:rPr>
          <w:b w:val="0"/>
          <w:sz w:val="24"/>
          <w:szCs w:val="24"/>
        </w:rPr>
        <w:t xml:space="preserve">unicípio de Juazeiro, </w:t>
      </w:r>
      <w:r w:rsidR="007D23CE" w:rsidRPr="006707D5">
        <w:rPr>
          <w:b w:val="0"/>
          <w:sz w:val="24"/>
          <w:szCs w:val="24"/>
        </w:rPr>
        <w:t>E</w:t>
      </w:r>
      <w:r w:rsidR="00FD733D" w:rsidRPr="006707D5">
        <w:rPr>
          <w:b w:val="0"/>
          <w:sz w:val="24"/>
          <w:szCs w:val="24"/>
        </w:rPr>
        <w:t>stado da Bahia.</w:t>
      </w:r>
    </w:p>
    <w:p w:rsidR="00D635FC" w:rsidRDefault="00D635FC" w:rsidP="006E0DA0">
      <w:pPr>
        <w:pStyle w:val="PargrafodaLista"/>
        <w:ind w:left="709" w:hanging="709"/>
        <w:rPr>
          <w:b w:val="0"/>
          <w:sz w:val="24"/>
          <w:szCs w:val="24"/>
        </w:rPr>
      </w:pPr>
    </w:p>
    <w:p w:rsidR="00116B26" w:rsidRPr="00706946" w:rsidRDefault="00D635FC" w:rsidP="006E0DA0">
      <w:pPr>
        <w:pStyle w:val="PargrafodaLista"/>
        <w:ind w:left="709" w:hanging="709"/>
        <w:rPr>
          <w:b w:val="0"/>
          <w:sz w:val="24"/>
          <w:szCs w:val="24"/>
        </w:rPr>
      </w:pPr>
      <w:r>
        <w:rPr>
          <w:b w:val="0"/>
          <w:sz w:val="24"/>
          <w:szCs w:val="24"/>
        </w:rPr>
        <w:t>3.2.</w:t>
      </w:r>
      <w:r>
        <w:rPr>
          <w:b w:val="0"/>
          <w:sz w:val="24"/>
          <w:szCs w:val="24"/>
        </w:rPr>
        <w:tab/>
      </w:r>
      <w:r w:rsidR="006D6CA5" w:rsidRPr="006707D5">
        <w:rPr>
          <w:b w:val="0"/>
          <w:sz w:val="24"/>
          <w:szCs w:val="24"/>
        </w:rPr>
        <w:t xml:space="preserve">Os </w:t>
      </w:r>
      <w:r w:rsidR="00C70F1F">
        <w:rPr>
          <w:b w:val="0"/>
          <w:sz w:val="24"/>
          <w:szCs w:val="24"/>
        </w:rPr>
        <w:t>imóveis</w:t>
      </w:r>
      <w:r w:rsidR="007936EA" w:rsidRPr="006707D5">
        <w:rPr>
          <w:b w:val="0"/>
          <w:sz w:val="24"/>
          <w:szCs w:val="24"/>
        </w:rPr>
        <w:t xml:space="preserve"> </w:t>
      </w:r>
      <w:r w:rsidR="002C072A">
        <w:rPr>
          <w:b w:val="0"/>
          <w:sz w:val="24"/>
          <w:szCs w:val="24"/>
        </w:rPr>
        <w:t>a serem licitados</w:t>
      </w:r>
      <w:r w:rsidR="006D6CA5" w:rsidRPr="006707D5">
        <w:rPr>
          <w:b w:val="0"/>
          <w:sz w:val="24"/>
          <w:szCs w:val="24"/>
        </w:rPr>
        <w:t xml:space="preserve"> perfazem um </w:t>
      </w:r>
      <w:r w:rsidR="006D6CA5" w:rsidRPr="00BB5931">
        <w:rPr>
          <w:b w:val="0"/>
          <w:sz w:val="24"/>
          <w:szCs w:val="24"/>
        </w:rPr>
        <w:t xml:space="preserve">total </w:t>
      </w:r>
      <w:r w:rsidR="006D6CA5" w:rsidRPr="00706946">
        <w:rPr>
          <w:b w:val="0"/>
          <w:sz w:val="24"/>
          <w:szCs w:val="24"/>
        </w:rPr>
        <w:t xml:space="preserve">de </w:t>
      </w:r>
      <w:r w:rsidR="00BB5931" w:rsidRPr="00706946">
        <w:rPr>
          <w:b w:val="0"/>
          <w:sz w:val="24"/>
          <w:szCs w:val="24"/>
        </w:rPr>
        <w:t>6</w:t>
      </w:r>
      <w:r w:rsidR="00706946" w:rsidRPr="00706946">
        <w:rPr>
          <w:b w:val="0"/>
          <w:sz w:val="24"/>
          <w:szCs w:val="24"/>
        </w:rPr>
        <w:t>53</w:t>
      </w:r>
      <w:r w:rsidR="006D6CA5" w:rsidRPr="00706946">
        <w:rPr>
          <w:b w:val="0"/>
          <w:sz w:val="24"/>
          <w:szCs w:val="24"/>
        </w:rPr>
        <w:t xml:space="preserve"> (seiscent</w:t>
      </w:r>
      <w:r w:rsidR="00BB5931" w:rsidRPr="00706946">
        <w:rPr>
          <w:b w:val="0"/>
          <w:sz w:val="24"/>
          <w:szCs w:val="24"/>
        </w:rPr>
        <w:t>a</w:t>
      </w:r>
      <w:r w:rsidR="006A278C">
        <w:rPr>
          <w:b w:val="0"/>
          <w:sz w:val="24"/>
          <w:szCs w:val="24"/>
        </w:rPr>
        <w:t xml:space="preserve">s </w:t>
      </w:r>
      <w:r w:rsidR="00A92441" w:rsidRPr="00706946">
        <w:rPr>
          <w:b w:val="0"/>
          <w:sz w:val="24"/>
          <w:szCs w:val="24"/>
        </w:rPr>
        <w:t>cinqüenta</w:t>
      </w:r>
      <w:r w:rsidR="00706946" w:rsidRPr="00706946">
        <w:rPr>
          <w:b w:val="0"/>
          <w:sz w:val="24"/>
          <w:szCs w:val="24"/>
        </w:rPr>
        <w:t xml:space="preserve"> e três</w:t>
      </w:r>
      <w:r w:rsidR="00E329A8" w:rsidRPr="00706946">
        <w:rPr>
          <w:b w:val="0"/>
          <w:sz w:val="24"/>
          <w:szCs w:val="24"/>
        </w:rPr>
        <w:t>)</w:t>
      </w:r>
      <w:r w:rsidR="003D3F1D" w:rsidRPr="00706946">
        <w:rPr>
          <w:b w:val="0"/>
          <w:sz w:val="24"/>
          <w:szCs w:val="24"/>
        </w:rPr>
        <w:t xml:space="preserve"> </w:t>
      </w:r>
      <w:r w:rsidR="006D6CA5" w:rsidRPr="00706946">
        <w:rPr>
          <w:b w:val="0"/>
          <w:sz w:val="24"/>
          <w:szCs w:val="24"/>
        </w:rPr>
        <w:t>unidades,</w:t>
      </w:r>
      <w:r w:rsidR="00A3250B">
        <w:rPr>
          <w:b w:val="0"/>
          <w:sz w:val="24"/>
          <w:szCs w:val="24"/>
        </w:rPr>
        <w:t xml:space="preserve"> </w:t>
      </w:r>
      <w:r w:rsidR="00640A03" w:rsidRPr="00706946">
        <w:rPr>
          <w:b w:val="0"/>
          <w:sz w:val="24"/>
          <w:szCs w:val="24"/>
        </w:rPr>
        <w:t xml:space="preserve">conforme relação constante no </w:t>
      </w:r>
      <w:r w:rsidR="005A78A3" w:rsidRPr="00706946">
        <w:rPr>
          <w:b w:val="0"/>
          <w:sz w:val="24"/>
          <w:szCs w:val="24"/>
        </w:rPr>
        <w:t>ANEXO</w:t>
      </w:r>
      <w:r w:rsidR="00640A03" w:rsidRPr="00706946">
        <w:rPr>
          <w:b w:val="0"/>
          <w:sz w:val="24"/>
          <w:szCs w:val="24"/>
        </w:rPr>
        <w:t xml:space="preserve"> I,</w:t>
      </w:r>
      <w:r w:rsidR="003D3F1D" w:rsidRPr="00706946">
        <w:rPr>
          <w:b w:val="0"/>
          <w:sz w:val="24"/>
          <w:szCs w:val="24"/>
        </w:rPr>
        <w:t xml:space="preserve"> </w:t>
      </w:r>
      <w:r w:rsidR="006D6CA5" w:rsidRPr="00706946">
        <w:rPr>
          <w:b w:val="0"/>
          <w:sz w:val="24"/>
          <w:szCs w:val="24"/>
        </w:rPr>
        <w:t>assim distrib</w:t>
      </w:r>
      <w:r w:rsidR="00E329A8" w:rsidRPr="00706946">
        <w:rPr>
          <w:b w:val="0"/>
          <w:sz w:val="24"/>
          <w:szCs w:val="24"/>
        </w:rPr>
        <w:t>u</w:t>
      </w:r>
      <w:r w:rsidR="006D6CA5" w:rsidRPr="00706946">
        <w:rPr>
          <w:b w:val="0"/>
          <w:sz w:val="24"/>
          <w:szCs w:val="24"/>
        </w:rPr>
        <w:t>ídas:</w:t>
      </w:r>
    </w:p>
    <w:p w:rsidR="004A7C80" w:rsidRDefault="004A7C80" w:rsidP="006E0DA0">
      <w:pPr>
        <w:pStyle w:val="PargrafodaLista"/>
        <w:ind w:left="0"/>
        <w:jc w:val="center"/>
        <w:rPr>
          <w:sz w:val="24"/>
          <w:szCs w:val="24"/>
        </w:rPr>
      </w:pPr>
    </w:p>
    <w:p w:rsidR="003D3F1D" w:rsidRDefault="000310C4" w:rsidP="006E0DA0">
      <w:pPr>
        <w:pStyle w:val="PargrafodaLista"/>
        <w:ind w:left="0"/>
        <w:jc w:val="center"/>
        <w:rPr>
          <w:sz w:val="24"/>
          <w:szCs w:val="24"/>
        </w:rPr>
      </w:pPr>
      <w:r w:rsidRPr="00706946">
        <w:rPr>
          <w:sz w:val="24"/>
          <w:szCs w:val="24"/>
        </w:rPr>
        <w:t>Quantitativo de unidades disponíveis</w:t>
      </w:r>
    </w:p>
    <w:p w:rsidR="00A92441" w:rsidRPr="00706946" w:rsidRDefault="00A92441" w:rsidP="006E0DA0">
      <w:pPr>
        <w:pStyle w:val="PargrafodaLista"/>
        <w:ind w:left="0"/>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94"/>
        <w:gridCol w:w="1085"/>
        <w:gridCol w:w="1085"/>
        <w:gridCol w:w="1085"/>
        <w:gridCol w:w="972"/>
      </w:tblGrid>
      <w:tr w:rsidR="00547C47" w:rsidRPr="00706946" w:rsidTr="007665C9">
        <w:tc>
          <w:tcPr>
            <w:tcW w:w="9180" w:type="dxa"/>
            <w:gridSpan w:val="5"/>
            <w:vAlign w:val="center"/>
          </w:tcPr>
          <w:p w:rsidR="00547C47" w:rsidRPr="007665C9" w:rsidRDefault="00547C47" w:rsidP="007665C9">
            <w:pPr>
              <w:pStyle w:val="Recuodecorpodetexto"/>
              <w:spacing w:after="0"/>
              <w:ind w:left="0"/>
              <w:jc w:val="center"/>
              <w:rPr>
                <w:bCs/>
                <w:sz w:val="24"/>
                <w:szCs w:val="24"/>
              </w:rPr>
            </w:pPr>
            <w:r w:rsidRPr="007665C9">
              <w:rPr>
                <w:bCs/>
                <w:sz w:val="24"/>
                <w:szCs w:val="24"/>
              </w:rPr>
              <w:t>Perímetro Público de Irrigação Curaçá</w:t>
            </w:r>
          </w:p>
        </w:tc>
      </w:tr>
      <w:tr w:rsidR="00967324" w:rsidRPr="00706946" w:rsidTr="007665C9">
        <w:tc>
          <w:tcPr>
            <w:tcW w:w="4786" w:type="dxa"/>
            <w:vAlign w:val="center"/>
          </w:tcPr>
          <w:p w:rsidR="00547C47" w:rsidRPr="007665C9" w:rsidRDefault="00547C47" w:rsidP="007665C9">
            <w:pPr>
              <w:pStyle w:val="Recuodecorpodetexto"/>
              <w:spacing w:after="0"/>
              <w:ind w:left="0"/>
              <w:jc w:val="center"/>
              <w:rPr>
                <w:b w:val="0"/>
                <w:bCs/>
                <w:sz w:val="24"/>
                <w:szCs w:val="24"/>
              </w:rPr>
            </w:pPr>
            <w:r w:rsidRPr="007665C9">
              <w:rPr>
                <w:b w:val="0"/>
                <w:bCs/>
                <w:sz w:val="24"/>
                <w:szCs w:val="24"/>
              </w:rPr>
              <w:t xml:space="preserve">Unidades </w:t>
            </w:r>
          </w:p>
        </w:tc>
        <w:tc>
          <w:tcPr>
            <w:tcW w:w="1134" w:type="dxa"/>
            <w:vAlign w:val="center"/>
          </w:tcPr>
          <w:p w:rsidR="00547C47" w:rsidRPr="007665C9" w:rsidRDefault="00547C47" w:rsidP="007665C9">
            <w:pPr>
              <w:pStyle w:val="Recuodecorpodetexto"/>
              <w:spacing w:after="0"/>
              <w:ind w:left="0"/>
              <w:jc w:val="center"/>
              <w:rPr>
                <w:b w:val="0"/>
                <w:bCs/>
                <w:sz w:val="24"/>
                <w:szCs w:val="24"/>
              </w:rPr>
            </w:pPr>
            <w:r w:rsidRPr="007665C9">
              <w:rPr>
                <w:b w:val="0"/>
                <w:bCs/>
                <w:sz w:val="24"/>
                <w:szCs w:val="24"/>
              </w:rPr>
              <w:t>NH I</w:t>
            </w:r>
          </w:p>
        </w:tc>
        <w:tc>
          <w:tcPr>
            <w:tcW w:w="1134" w:type="dxa"/>
          </w:tcPr>
          <w:p w:rsidR="00547C47" w:rsidRPr="00706946" w:rsidRDefault="00547C47" w:rsidP="007665C9">
            <w:pPr>
              <w:jc w:val="center"/>
            </w:pPr>
            <w:r w:rsidRPr="007665C9">
              <w:rPr>
                <w:b w:val="0"/>
                <w:bCs/>
                <w:sz w:val="24"/>
                <w:szCs w:val="24"/>
              </w:rPr>
              <w:t>NH II</w:t>
            </w:r>
          </w:p>
        </w:tc>
        <w:tc>
          <w:tcPr>
            <w:tcW w:w="1134" w:type="dxa"/>
          </w:tcPr>
          <w:p w:rsidR="00547C47" w:rsidRPr="00706946" w:rsidRDefault="00547C47" w:rsidP="007665C9">
            <w:pPr>
              <w:jc w:val="center"/>
            </w:pPr>
            <w:r w:rsidRPr="007665C9">
              <w:rPr>
                <w:b w:val="0"/>
                <w:bCs/>
                <w:sz w:val="24"/>
                <w:szCs w:val="24"/>
              </w:rPr>
              <w:t>NH IV</w:t>
            </w:r>
          </w:p>
        </w:tc>
        <w:tc>
          <w:tcPr>
            <w:tcW w:w="992" w:type="dxa"/>
          </w:tcPr>
          <w:p w:rsidR="00547C47" w:rsidRPr="007665C9" w:rsidRDefault="00547C47" w:rsidP="007665C9">
            <w:pPr>
              <w:jc w:val="center"/>
              <w:rPr>
                <w:bCs/>
                <w:sz w:val="24"/>
                <w:szCs w:val="24"/>
              </w:rPr>
            </w:pPr>
            <w:r w:rsidRPr="007665C9">
              <w:rPr>
                <w:bCs/>
                <w:sz w:val="24"/>
                <w:szCs w:val="24"/>
              </w:rPr>
              <w:t>Total</w:t>
            </w:r>
          </w:p>
        </w:tc>
      </w:tr>
      <w:tr w:rsidR="00967324" w:rsidRPr="00706946" w:rsidTr="007665C9">
        <w:tc>
          <w:tcPr>
            <w:tcW w:w="4786" w:type="dxa"/>
            <w:vAlign w:val="center"/>
          </w:tcPr>
          <w:p w:rsidR="00547C47" w:rsidRPr="007665C9" w:rsidRDefault="00547C47" w:rsidP="007665C9">
            <w:pPr>
              <w:pStyle w:val="Recuodecorpodetexto"/>
              <w:spacing w:after="0"/>
              <w:ind w:left="0"/>
              <w:jc w:val="left"/>
              <w:rPr>
                <w:b w:val="0"/>
                <w:bCs/>
                <w:sz w:val="24"/>
                <w:szCs w:val="24"/>
              </w:rPr>
            </w:pPr>
            <w:r w:rsidRPr="007665C9">
              <w:rPr>
                <w:b w:val="0"/>
                <w:bCs/>
                <w:sz w:val="24"/>
                <w:szCs w:val="24"/>
              </w:rPr>
              <w:t>Lotes Residenciais</w:t>
            </w:r>
          </w:p>
        </w:tc>
        <w:tc>
          <w:tcPr>
            <w:tcW w:w="1134" w:type="dxa"/>
            <w:vAlign w:val="center"/>
          </w:tcPr>
          <w:p w:rsidR="00547C47" w:rsidRPr="007665C9" w:rsidRDefault="00547C47" w:rsidP="007665C9">
            <w:pPr>
              <w:pStyle w:val="Recuodecorpodetexto"/>
              <w:spacing w:after="0"/>
              <w:ind w:left="0"/>
              <w:jc w:val="center"/>
              <w:rPr>
                <w:b w:val="0"/>
                <w:bCs/>
                <w:sz w:val="24"/>
                <w:szCs w:val="24"/>
              </w:rPr>
            </w:pPr>
            <w:r w:rsidRPr="007665C9">
              <w:rPr>
                <w:b w:val="0"/>
                <w:bCs/>
                <w:sz w:val="24"/>
                <w:szCs w:val="24"/>
              </w:rPr>
              <w:t>179</w:t>
            </w:r>
          </w:p>
        </w:tc>
        <w:tc>
          <w:tcPr>
            <w:tcW w:w="1134" w:type="dxa"/>
          </w:tcPr>
          <w:p w:rsidR="00547C47" w:rsidRPr="00706946" w:rsidRDefault="00547C47" w:rsidP="007665C9">
            <w:pPr>
              <w:pStyle w:val="Recuodecorpodetexto"/>
              <w:spacing w:after="0"/>
              <w:ind w:left="0"/>
              <w:jc w:val="center"/>
            </w:pPr>
            <w:r w:rsidRPr="007665C9">
              <w:rPr>
                <w:b w:val="0"/>
                <w:bCs/>
                <w:sz w:val="24"/>
                <w:szCs w:val="24"/>
              </w:rPr>
              <w:t>165</w:t>
            </w:r>
          </w:p>
        </w:tc>
        <w:tc>
          <w:tcPr>
            <w:tcW w:w="1134" w:type="dxa"/>
          </w:tcPr>
          <w:p w:rsidR="00547C47" w:rsidRPr="00706946" w:rsidRDefault="00547C47" w:rsidP="007665C9">
            <w:pPr>
              <w:pStyle w:val="Recuodecorpodetexto"/>
              <w:spacing w:after="0"/>
              <w:ind w:left="0"/>
              <w:jc w:val="center"/>
            </w:pPr>
            <w:r w:rsidRPr="007665C9">
              <w:rPr>
                <w:b w:val="0"/>
                <w:bCs/>
                <w:sz w:val="24"/>
                <w:szCs w:val="24"/>
              </w:rPr>
              <w:t>2</w:t>
            </w:r>
            <w:r w:rsidR="00706946" w:rsidRPr="007665C9">
              <w:rPr>
                <w:b w:val="0"/>
                <w:bCs/>
                <w:sz w:val="24"/>
                <w:szCs w:val="24"/>
              </w:rPr>
              <w:t>65</w:t>
            </w:r>
          </w:p>
        </w:tc>
        <w:tc>
          <w:tcPr>
            <w:tcW w:w="992" w:type="dxa"/>
          </w:tcPr>
          <w:p w:rsidR="00547C47" w:rsidRPr="007665C9" w:rsidRDefault="00547C47" w:rsidP="007665C9">
            <w:pPr>
              <w:pStyle w:val="Recuodecorpodetexto"/>
              <w:spacing w:after="0"/>
              <w:ind w:left="0"/>
              <w:jc w:val="center"/>
              <w:rPr>
                <w:bCs/>
                <w:sz w:val="24"/>
                <w:szCs w:val="24"/>
              </w:rPr>
            </w:pPr>
            <w:r w:rsidRPr="007665C9">
              <w:rPr>
                <w:bCs/>
                <w:sz w:val="24"/>
                <w:szCs w:val="24"/>
              </w:rPr>
              <w:t>6</w:t>
            </w:r>
            <w:r w:rsidR="00706946" w:rsidRPr="007665C9">
              <w:rPr>
                <w:bCs/>
                <w:sz w:val="24"/>
                <w:szCs w:val="24"/>
              </w:rPr>
              <w:t>09</w:t>
            </w:r>
          </w:p>
        </w:tc>
      </w:tr>
      <w:tr w:rsidR="00967324" w:rsidRPr="00706946" w:rsidTr="007665C9">
        <w:tc>
          <w:tcPr>
            <w:tcW w:w="4786" w:type="dxa"/>
            <w:vAlign w:val="center"/>
          </w:tcPr>
          <w:p w:rsidR="00547C47" w:rsidRPr="007665C9" w:rsidRDefault="00547C47" w:rsidP="007665C9">
            <w:pPr>
              <w:pStyle w:val="Recuodecorpodetexto"/>
              <w:spacing w:after="0"/>
              <w:ind w:left="0"/>
              <w:jc w:val="left"/>
              <w:rPr>
                <w:b w:val="0"/>
                <w:bCs/>
                <w:sz w:val="24"/>
                <w:szCs w:val="24"/>
              </w:rPr>
            </w:pPr>
            <w:r w:rsidRPr="007665C9">
              <w:rPr>
                <w:b w:val="0"/>
                <w:bCs/>
                <w:sz w:val="24"/>
                <w:szCs w:val="24"/>
              </w:rPr>
              <w:t>Lotes Comerciais</w:t>
            </w:r>
          </w:p>
        </w:tc>
        <w:tc>
          <w:tcPr>
            <w:tcW w:w="1134" w:type="dxa"/>
            <w:vAlign w:val="center"/>
          </w:tcPr>
          <w:p w:rsidR="00547C47" w:rsidRPr="007665C9" w:rsidRDefault="00547C47" w:rsidP="007665C9">
            <w:pPr>
              <w:pStyle w:val="Recuodecorpodetexto"/>
              <w:spacing w:after="0"/>
              <w:ind w:left="0"/>
              <w:jc w:val="center"/>
              <w:rPr>
                <w:b w:val="0"/>
                <w:bCs/>
                <w:sz w:val="24"/>
                <w:szCs w:val="24"/>
              </w:rPr>
            </w:pPr>
            <w:r w:rsidRPr="007665C9">
              <w:rPr>
                <w:b w:val="0"/>
                <w:bCs/>
                <w:sz w:val="24"/>
                <w:szCs w:val="24"/>
              </w:rPr>
              <w:t>20</w:t>
            </w:r>
          </w:p>
        </w:tc>
        <w:tc>
          <w:tcPr>
            <w:tcW w:w="1134" w:type="dxa"/>
          </w:tcPr>
          <w:p w:rsidR="00547C47" w:rsidRPr="00706946" w:rsidRDefault="00547C47" w:rsidP="007665C9">
            <w:pPr>
              <w:jc w:val="center"/>
            </w:pPr>
            <w:r w:rsidRPr="007665C9">
              <w:rPr>
                <w:b w:val="0"/>
                <w:bCs/>
                <w:sz w:val="24"/>
                <w:szCs w:val="24"/>
              </w:rPr>
              <w:t>--</w:t>
            </w:r>
          </w:p>
        </w:tc>
        <w:tc>
          <w:tcPr>
            <w:tcW w:w="1134" w:type="dxa"/>
          </w:tcPr>
          <w:p w:rsidR="00706946" w:rsidRPr="007665C9" w:rsidRDefault="00706946" w:rsidP="007665C9">
            <w:pPr>
              <w:jc w:val="center"/>
              <w:rPr>
                <w:b w:val="0"/>
                <w:bCs/>
                <w:sz w:val="24"/>
                <w:szCs w:val="24"/>
              </w:rPr>
            </w:pPr>
            <w:r w:rsidRPr="007665C9">
              <w:rPr>
                <w:b w:val="0"/>
                <w:bCs/>
                <w:sz w:val="24"/>
                <w:szCs w:val="24"/>
              </w:rPr>
              <w:t>15</w:t>
            </w:r>
          </w:p>
        </w:tc>
        <w:tc>
          <w:tcPr>
            <w:tcW w:w="992" w:type="dxa"/>
          </w:tcPr>
          <w:p w:rsidR="00547C47" w:rsidRPr="007665C9" w:rsidRDefault="00547C47" w:rsidP="007665C9">
            <w:pPr>
              <w:jc w:val="center"/>
              <w:rPr>
                <w:bCs/>
                <w:sz w:val="24"/>
                <w:szCs w:val="24"/>
              </w:rPr>
            </w:pPr>
            <w:r w:rsidRPr="007665C9">
              <w:rPr>
                <w:bCs/>
                <w:sz w:val="24"/>
                <w:szCs w:val="24"/>
              </w:rPr>
              <w:t>35</w:t>
            </w:r>
          </w:p>
        </w:tc>
      </w:tr>
      <w:tr w:rsidR="00967324" w:rsidRPr="00706946" w:rsidTr="007665C9">
        <w:tc>
          <w:tcPr>
            <w:tcW w:w="4786" w:type="dxa"/>
            <w:vAlign w:val="center"/>
          </w:tcPr>
          <w:p w:rsidR="00547C47" w:rsidRPr="007665C9" w:rsidRDefault="00547C47" w:rsidP="007665C9">
            <w:pPr>
              <w:pStyle w:val="Recuodecorpodetexto"/>
              <w:spacing w:after="0"/>
              <w:ind w:left="0"/>
              <w:jc w:val="left"/>
              <w:rPr>
                <w:b w:val="0"/>
                <w:bCs/>
                <w:sz w:val="24"/>
                <w:szCs w:val="24"/>
              </w:rPr>
            </w:pPr>
            <w:r w:rsidRPr="007665C9">
              <w:rPr>
                <w:b w:val="0"/>
                <w:bCs/>
                <w:sz w:val="24"/>
                <w:szCs w:val="24"/>
              </w:rPr>
              <w:t xml:space="preserve">Lotes </w:t>
            </w:r>
            <w:r w:rsidR="00844477" w:rsidRPr="007665C9">
              <w:rPr>
                <w:b w:val="0"/>
                <w:bCs/>
                <w:sz w:val="24"/>
                <w:szCs w:val="24"/>
              </w:rPr>
              <w:t>Residenciais</w:t>
            </w:r>
            <w:r w:rsidRPr="007665C9">
              <w:rPr>
                <w:b w:val="0"/>
                <w:bCs/>
                <w:sz w:val="24"/>
                <w:szCs w:val="24"/>
              </w:rPr>
              <w:t xml:space="preserve"> com CASA da </w:t>
            </w:r>
            <w:proofErr w:type="spellStart"/>
            <w:r w:rsidRPr="007665C9">
              <w:rPr>
                <w:b w:val="0"/>
                <w:bCs/>
                <w:sz w:val="24"/>
                <w:szCs w:val="24"/>
              </w:rPr>
              <w:t>Codevasf</w:t>
            </w:r>
            <w:proofErr w:type="spellEnd"/>
          </w:p>
        </w:tc>
        <w:tc>
          <w:tcPr>
            <w:tcW w:w="1134" w:type="dxa"/>
            <w:vAlign w:val="center"/>
          </w:tcPr>
          <w:p w:rsidR="00547C47" w:rsidRPr="007665C9" w:rsidRDefault="00547C47" w:rsidP="007665C9">
            <w:pPr>
              <w:pStyle w:val="Recuodecorpodetexto"/>
              <w:spacing w:after="0"/>
              <w:ind w:left="0"/>
              <w:jc w:val="center"/>
              <w:rPr>
                <w:b w:val="0"/>
                <w:bCs/>
                <w:sz w:val="24"/>
                <w:szCs w:val="24"/>
              </w:rPr>
            </w:pPr>
            <w:r w:rsidRPr="007665C9">
              <w:rPr>
                <w:b w:val="0"/>
                <w:bCs/>
                <w:sz w:val="24"/>
                <w:szCs w:val="24"/>
              </w:rPr>
              <w:t>04</w:t>
            </w:r>
          </w:p>
        </w:tc>
        <w:tc>
          <w:tcPr>
            <w:tcW w:w="1134" w:type="dxa"/>
            <w:vAlign w:val="center"/>
          </w:tcPr>
          <w:p w:rsidR="00547C47" w:rsidRPr="007665C9" w:rsidRDefault="00547C47" w:rsidP="007665C9">
            <w:pPr>
              <w:pStyle w:val="Recuodecorpodetexto"/>
              <w:spacing w:after="0"/>
              <w:ind w:left="0"/>
              <w:jc w:val="center"/>
              <w:rPr>
                <w:b w:val="0"/>
                <w:bCs/>
                <w:sz w:val="24"/>
                <w:szCs w:val="24"/>
              </w:rPr>
            </w:pPr>
            <w:r w:rsidRPr="007665C9">
              <w:rPr>
                <w:b w:val="0"/>
                <w:bCs/>
                <w:sz w:val="24"/>
                <w:szCs w:val="24"/>
              </w:rPr>
              <w:t>05</w:t>
            </w:r>
          </w:p>
        </w:tc>
        <w:tc>
          <w:tcPr>
            <w:tcW w:w="1134" w:type="dxa"/>
            <w:vAlign w:val="center"/>
          </w:tcPr>
          <w:p w:rsidR="00547C47" w:rsidRPr="007665C9" w:rsidRDefault="00547C47" w:rsidP="007665C9">
            <w:pPr>
              <w:pStyle w:val="Recuodecorpodetexto"/>
              <w:spacing w:after="0"/>
              <w:ind w:left="0"/>
              <w:jc w:val="center"/>
              <w:rPr>
                <w:b w:val="0"/>
                <w:bCs/>
                <w:sz w:val="24"/>
                <w:szCs w:val="24"/>
              </w:rPr>
            </w:pPr>
            <w:r w:rsidRPr="007665C9">
              <w:rPr>
                <w:b w:val="0"/>
                <w:bCs/>
                <w:sz w:val="24"/>
                <w:szCs w:val="24"/>
              </w:rPr>
              <w:t>--</w:t>
            </w:r>
          </w:p>
        </w:tc>
        <w:tc>
          <w:tcPr>
            <w:tcW w:w="992" w:type="dxa"/>
          </w:tcPr>
          <w:p w:rsidR="00547C47" w:rsidRPr="007665C9" w:rsidRDefault="00547C47" w:rsidP="007665C9">
            <w:pPr>
              <w:pStyle w:val="Recuodecorpodetexto"/>
              <w:spacing w:after="0"/>
              <w:ind w:left="0"/>
              <w:jc w:val="center"/>
              <w:rPr>
                <w:bCs/>
                <w:sz w:val="24"/>
                <w:szCs w:val="24"/>
              </w:rPr>
            </w:pPr>
            <w:r w:rsidRPr="007665C9">
              <w:rPr>
                <w:bCs/>
                <w:sz w:val="24"/>
                <w:szCs w:val="24"/>
              </w:rPr>
              <w:t>09</w:t>
            </w:r>
          </w:p>
        </w:tc>
      </w:tr>
      <w:tr w:rsidR="00967324" w:rsidRPr="00706946" w:rsidTr="007665C9">
        <w:tc>
          <w:tcPr>
            <w:tcW w:w="4786" w:type="dxa"/>
            <w:vAlign w:val="center"/>
          </w:tcPr>
          <w:p w:rsidR="00547C47" w:rsidRPr="007665C9" w:rsidRDefault="00547C47" w:rsidP="007665C9">
            <w:pPr>
              <w:pStyle w:val="Recuodecorpodetexto"/>
              <w:spacing w:after="0"/>
              <w:ind w:left="0"/>
              <w:jc w:val="left"/>
              <w:rPr>
                <w:bCs/>
                <w:sz w:val="24"/>
                <w:szCs w:val="24"/>
              </w:rPr>
            </w:pPr>
            <w:r w:rsidRPr="007665C9">
              <w:rPr>
                <w:bCs/>
                <w:sz w:val="24"/>
                <w:szCs w:val="24"/>
              </w:rPr>
              <w:t>Total</w:t>
            </w:r>
          </w:p>
        </w:tc>
        <w:tc>
          <w:tcPr>
            <w:tcW w:w="1134" w:type="dxa"/>
            <w:vAlign w:val="center"/>
          </w:tcPr>
          <w:p w:rsidR="00547C47" w:rsidRPr="007665C9" w:rsidRDefault="00547C47" w:rsidP="007665C9">
            <w:pPr>
              <w:pStyle w:val="Recuodecorpodetexto"/>
              <w:spacing w:after="0"/>
              <w:ind w:left="0"/>
              <w:jc w:val="center"/>
              <w:rPr>
                <w:bCs/>
                <w:sz w:val="24"/>
                <w:szCs w:val="24"/>
              </w:rPr>
            </w:pPr>
            <w:r w:rsidRPr="007665C9">
              <w:rPr>
                <w:bCs/>
                <w:sz w:val="24"/>
                <w:szCs w:val="24"/>
              </w:rPr>
              <w:t>203</w:t>
            </w:r>
          </w:p>
        </w:tc>
        <w:tc>
          <w:tcPr>
            <w:tcW w:w="1134" w:type="dxa"/>
            <w:vAlign w:val="center"/>
          </w:tcPr>
          <w:p w:rsidR="00547C47" w:rsidRPr="007665C9" w:rsidRDefault="00547C47" w:rsidP="007665C9">
            <w:pPr>
              <w:pStyle w:val="Recuodecorpodetexto"/>
              <w:spacing w:after="0"/>
              <w:ind w:left="0"/>
              <w:jc w:val="center"/>
              <w:rPr>
                <w:bCs/>
                <w:sz w:val="24"/>
                <w:szCs w:val="24"/>
              </w:rPr>
            </w:pPr>
            <w:r w:rsidRPr="007665C9">
              <w:rPr>
                <w:bCs/>
                <w:sz w:val="24"/>
                <w:szCs w:val="24"/>
              </w:rPr>
              <w:t>170</w:t>
            </w:r>
          </w:p>
        </w:tc>
        <w:tc>
          <w:tcPr>
            <w:tcW w:w="1134" w:type="dxa"/>
            <w:vAlign w:val="center"/>
          </w:tcPr>
          <w:p w:rsidR="00706946" w:rsidRPr="007665C9" w:rsidRDefault="00706946" w:rsidP="007665C9">
            <w:pPr>
              <w:pStyle w:val="Recuodecorpodetexto"/>
              <w:spacing w:after="0"/>
              <w:ind w:left="0"/>
              <w:jc w:val="center"/>
              <w:rPr>
                <w:bCs/>
                <w:sz w:val="24"/>
                <w:szCs w:val="24"/>
              </w:rPr>
            </w:pPr>
            <w:r w:rsidRPr="007665C9">
              <w:rPr>
                <w:bCs/>
                <w:sz w:val="24"/>
                <w:szCs w:val="24"/>
              </w:rPr>
              <w:t>280</w:t>
            </w:r>
          </w:p>
        </w:tc>
        <w:tc>
          <w:tcPr>
            <w:tcW w:w="992" w:type="dxa"/>
          </w:tcPr>
          <w:p w:rsidR="00547C47" w:rsidRPr="007665C9" w:rsidRDefault="00547C47" w:rsidP="007665C9">
            <w:pPr>
              <w:pStyle w:val="Recuodecorpodetexto"/>
              <w:spacing w:after="0"/>
              <w:ind w:left="0"/>
              <w:jc w:val="center"/>
              <w:rPr>
                <w:bCs/>
                <w:sz w:val="24"/>
                <w:szCs w:val="24"/>
              </w:rPr>
            </w:pPr>
            <w:r w:rsidRPr="007665C9">
              <w:rPr>
                <w:bCs/>
                <w:sz w:val="24"/>
                <w:szCs w:val="24"/>
              </w:rPr>
              <w:t>6</w:t>
            </w:r>
            <w:r w:rsidR="00706946" w:rsidRPr="007665C9">
              <w:rPr>
                <w:bCs/>
                <w:sz w:val="24"/>
                <w:szCs w:val="24"/>
              </w:rPr>
              <w:t>53</w:t>
            </w:r>
          </w:p>
        </w:tc>
      </w:tr>
    </w:tbl>
    <w:p w:rsidR="003D3F1D" w:rsidRPr="00706946" w:rsidRDefault="003D3F1D" w:rsidP="006E0DA0">
      <w:pPr>
        <w:pStyle w:val="Recuodecorpodetexto"/>
        <w:spacing w:after="0"/>
        <w:ind w:left="0"/>
        <w:jc w:val="left"/>
        <w:rPr>
          <w:b w:val="0"/>
          <w:bCs/>
          <w:sz w:val="24"/>
          <w:szCs w:val="24"/>
        </w:rPr>
      </w:pPr>
    </w:p>
    <w:p w:rsidR="007936EA" w:rsidRPr="006707D5" w:rsidRDefault="005B6B27" w:rsidP="005B6B27">
      <w:pPr>
        <w:pStyle w:val="Ttulo1"/>
        <w:jc w:val="left"/>
        <w:rPr>
          <w:sz w:val="24"/>
          <w:szCs w:val="24"/>
        </w:rPr>
      </w:pPr>
      <w:bookmarkStart w:id="3" w:name="_Toc444183111"/>
      <w:r>
        <w:rPr>
          <w:sz w:val="24"/>
          <w:szCs w:val="24"/>
        </w:rPr>
        <w:t>4</w:t>
      </w:r>
      <w:r w:rsidR="00B60201">
        <w:rPr>
          <w:sz w:val="24"/>
          <w:szCs w:val="24"/>
        </w:rPr>
        <w:t>.</w:t>
      </w:r>
      <w:r>
        <w:rPr>
          <w:sz w:val="24"/>
          <w:szCs w:val="24"/>
        </w:rPr>
        <w:t xml:space="preserve"> </w:t>
      </w:r>
      <w:r w:rsidR="007936EA" w:rsidRPr="006707D5">
        <w:rPr>
          <w:sz w:val="24"/>
          <w:szCs w:val="24"/>
        </w:rPr>
        <w:t>REQUISITOS PARA PARTICIPAÇÃO</w:t>
      </w:r>
      <w:bookmarkEnd w:id="3"/>
    </w:p>
    <w:p w:rsidR="007936EA" w:rsidRPr="006707D5" w:rsidRDefault="007936EA" w:rsidP="006E0DA0">
      <w:pPr>
        <w:pStyle w:val="PargrafodaLista"/>
        <w:ind w:left="0"/>
        <w:rPr>
          <w:sz w:val="24"/>
          <w:szCs w:val="24"/>
        </w:rPr>
      </w:pPr>
    </w:p>
    <w:p w:rsidR="007936EA" w:rsidRPr="005A78A3" w:rsidRDefault="00D635FC" w:rsidP="006E0DA0">
      <w:pPr>
        <w:pStyle w:val="PargrafodaLista"/>
        <w:ind w:left="709" w:hanging="709"/>
        <w:rPr>
          <w:b w:val="0"/>
          <w:sz w:val="24"/>
          <w:szCs w:val="24"/>
        </w:rPr>
      </w:pPr>
      <w:r>
        <w:rPr>
          <w:b w:val="0"/>
          <w:sz w:val="24"/>
          <w:szCs w:val="24"/>
        </w:rPr>
        <w:t>4.1.</w:t>
      </w:r>
      <w:r>
        <w:rPr>
          <w:b w:val="0"/>
          <w:sz w:val="24"/>
          <w:szCs w:val="24"/>
        </w:rPr>
        <w:tab/>
      </w:r>
      <w:r w:rsidR="007936EA" w:rsidRPr="006707D5">
        <w:rPr>
          <w:b w:val="0"/>
          <w:sz w:val="24"/>
          <w:szCs w:val="24"/>
        </w:rPr>
        <w:t xml:space="preserve">Poderão participar pessoas físicas ou </w:t>
      </w:r>
      <w:r w:rsidR="007936EA" w:rsidRPr="00E80C9B">
        <w:rPr>
          <w:b w:val="0"/>
          <w:sz w:val="24"/>
          <w:szCs w:val="24"/>
        </w:rPr>
        <w:t>jurídicas</w:t>
      </w:r>
      <w:r w:rsidR="00E80C9B">
        <w:rPr>
          <w:b w:val="0"/>
          <w:sz w:val="24"/>
          <w:szCs w:val="24"/>
        </w:rPr>
        <w:t xml:space="preserve">, </w:t>
      </w:r>
      <w:r w:rsidR="005A78A3" w:rsidRPr="00E80C9B">
        <w:rPr>
          <w:b w:val="0"/>
          <w:sz w:val="24"/>
          <w:szCs w:val="24"/>
        </w:rPr>
        <w:t>que</w:t>
      </w:r>
      <w:r w:rsidR="005A78A3">
        <w:rPr>
          <w:b w:val="0"/>
          <w:sz w:val="24"/>
          <w:szCs w:val="24"/>
        </w:rPr>
        <w:t xml:space="preserve"> vão</w:t>
      </w:r>
      <w:r w:rsidR="007936EA" w:rsidRPr="006707D5">
        <w:rPr>
          <w:b w:val="0"/>
          <w:sz w:val="24"/>
          <w:szCs w:val="24"/>
        </w:rPr>
        <w:t xml:space="preserve"> fixar residência ou </w:t>
      </w:r>
      <w:r w:rsidR="007936EA" w:rsidRPr="00AA2CD5">
        <w:rPr>
          <w:b w:val="0"/>
          <w:sz w:val="24"/>
          <w:szCs w:val="24"/>
        </w:rPr>
        <w:t>constituir comércio</w:t>
      </w:r>
      <w:r w:rsidR="005A78A3" w:rsidRPr="00AA2CD5">
        <w:rPr>
          <w:b w:val="0"/>
          <w:sz w:val="24"/>
          <w:szCs w:val="24"/>
        </w:rPr>
        <w:t xml:space="preserve"> nestes núcleos, conforme preceitua o </w:t>
      </w:r>
      <w:r w:rsidR="00EF31A7" w:rsidRPr="00AA2CD5">
        <w:rPr>
          <w:b w:val="0"/>
          <w:sz w:val="24"/>
          <w:szCs w:val="24"/>
        </w:rPr>
        <w:t xml:space="preserve">TERMO DE COMPROMISSO DE MORADIA </w:t>
      </w:r>
      <w:r w:rsidR="008C1545" w:rsidRPr="00AA2CD5">
        <w:rPr>
          <w:b w:val="0"/>
          <w:sz w:val="24"/>
          <w:szCs w:val="24"/>
        </w:rPr>
        <w:t>e</w:t>
      </w:r>
      <w:r w:rsidR="005A78A3" w:rsidRPr="00AA2CD5">
        <w:rPr>
          <w:b w:val="0"/>
          <w:sz w:val="24"/>
          <w:szCs w:val="24"/>
        </w:rPr>
        <w:t xml:space="preserve"> TERMO DE </w:t>
      </w:r>
      <w:r w:rsidR="00DD7E29" w:rsidRPr="00AA2CD5">
        <w:rPr>
          <w:b w:val="0"/>
          <w:sz w:val="24"/>
          <w:szCs w:val="24"/>
        </w:rPr>
        <w:t xml:space="preserve">COMPROMISSO DE </w:t>
      </w:r>
      <w:r w:rsidR="008C1545" w:rsidRPr="00AA2CD5">
        <w:rPr>
          <w:b w:val="0"/>
          <w:sz w:val="24"/>
          <w:szCs w:val="24"/>
        </w:rPr>
        <w:t>INSTALAÇÃO</w:t>
      </w:r>
      <w:r w:rsidR="005A78A3" w:rsidRPr="00AA2CD5">
        <w:rPr>
          <w:b w:val="0"/>
          <w:sz w:val="24"/>
          <w:szCs w:val="24"/>
        </w:rPr>
        <w:t xml:space="preserve"> COMERCIAL</w:t>
      </w:r>
      <w:r w:rsidR="00EF5DA7" w:rsidRPr="00AA2CD5">
        <w:rPr>
          <w:b w:val="0"/>
          <w:sz w:val="24"/>
          <w:szCs w:val="24"/>
        </w:rPr>
        <w:t xml:space="preserve"> </w:t>
      </w:r>
      <w:r w:rsidR="00EF31A7" w:rsidRPr="00AA2CD5">
        <w:rPr>
          <w:b w:val="0"/>
          <w:sz w:val="24"/>
          <w:szCs w:val="24"/>
        </w:rPr>
        <w:t xml:space="preserve">– ANEXO </w:t>
      </w:r>
      <w:r w:rsidR="005A78A3" w:rsidRPr="00AA2CD5">
        <w:rPr>
          <w:b w:val="0"/>
          <w:sz w:val="24"/>
          <w:szCs w:val="24"/>
        </w:rPr>
        <w:t>II</w:t>
      </w:r>
      <w:r w:rsidR="00C31A7B" w:rsidRPr="00AA2CD5">
        <w:rPr>
          <w:b w:val="0"/>
          <w:sz w:val="24"/>
          <w:szCs w:val="24"/>
        </w:rPr>
        <w:t xml:space="preserve"> </w:t>
      </w:r>
      <w:r w:rsidR="002A6682">
        <w:rPr>
          <w:b w:val="0"/>
          <w:sz w:val="24"/>
          <w:szCs w:val="24"/>
        </w:rPr>
        <w:t>e III</w:t>
      </w:r>
      <w:r w:rsidR="00171974" w:rsidRPr="00AA2CD5">
        <w:rPr>
          <w:b w:val="0"/>
          <w:sz w:val="24"/>
          <w:szCs w:val="24"/>
        </w:rPr>
        <w:t>, respectivamente</w:t>
      </w:r>
      <w:r w:rsidR="005A78A3" w:rsidRPr="00AA2CD5">
        <w:rPr>
          <w:b w:val="0"/>
          <w:sz w:val="24"/>
          <w:szCs w:val="24"/>
        </w:rPr>
        <w:t>.</w:t>
      </w:r>
      <w:r w:rsidR="00EF5DA7" w:rsidRPr="00AA2CD5">
        <w:rPr>
          <w:b w:val="0"/>
          <w:sz w:val="24"/>
          <w:szCs w:val="24"/>
        </w:rPr>
        <w:t xml:space="preserve"> </w:t>
      </w:r>
      <w:r w:rsidR="008C1545" w:rsidRPr="00AA2CD5">
        <w:rPr>
          <w:b w:val="0"/>
          <w:sz w:val="24"/>
          <w:szCs w:val="24"/>
        </w:rPr>
        <w:t>A não apresentação do mesmo implicará em desclassificação automática do licitante e o</w:t>
      </w:r>
      <w:r w:rsidR="00EF5DA7" w:rsidRPr="00AA2CD5">
        <w:rPr>
          <w:b w:val="0"/>
          <w:sz w:val="24"/>
          <w:szCs w:val="24"/>
        </w:rPr>
        <w:t xml:space="preserve"> descumprimento do referido termo, a qualquer tempo, ensejará a reintegração de posse do imóvel, por parte da </w:t>
      </w:r>
      <w:proofErr w:type="spellStart"/>
      <w:r w:rsidR="00333C90" w:rsidRPr="00AA2CD5">
        <w:rPr>
          <w:b w:val="0"/>
          <w:sz w:val="24"/>
          <w:szCs w:val="24"/>
        </w:rPr>
        <w:t>Codevasf</w:t>
      </w:r>
      <w:proofErr w:type="spellEnd"/>
      <w:r w:rsidR="00EF5DA7" w:rsidRPr="00AA2CD5">
        <w:rPr>
          <w:b w:val="0"/>
          <w:sz w:val="24"/>
          <w:szCs w:val="24"/>
        </w:rPr>
        <w:t>.</w:t>
      </w:r>
    </w:p>
    <w:p w:rsidR="007936EA" w:rsidRPr="006707D5" w:rsidRDefault="007936EA" w:rsidP="006E0DA0">
      <w:pPr>
        <w:pStyle w:val="PargrafodaLista"/>
        <w:ind w:left="284" w:hanging="284"/>
        <w:rPr>
          <w:b w:val="0"/>
          <w:sz w:val="24"/>
          <w:szCs w:val="24"/>
        </w:rPr>
      </w:pPr>
    </w:p>
    <w:p w:rsidR="007936EA" w:rsidRDefault="00E156F3" w:rsidP="00E156F3">
      <w:pPr>
        <w:pStyle w:val="PargrafodaLista"/>
        <w:tabs>
          <w:tab w:val="left" w:pos="-2552"/>
        </w:tabs>
        <w:ind w:left="709" w:hanging="709"/>
        <w:rPr>
          <w:b w:val="0"/>
          <w:sz w:val="24"/>
          <w:szCs w:val="24"/>
        </w:rPr>
      </w:pPr>
      <w:r>
        <w:rPr>
          <w:b w:val="0"/>
          <w:sz w:val="24"/>
          <w:szCs w:val="24"/>
        </w:rPr>
        <w:t>4.1.1</w:t>
      </w:r>
      <w:r w:rsidR="00E80C9B">
        <w:rPr>
          <w:b w:val="0"/>
          <w:sz w:val="24"/>
          <w:szCs w:val="24"/>
        </w:rPr>
        <w:t xml:space="preserve"> </w:t>
      </w:r>
      <w:r w:rsidR="007936EA" w:rsidRPr="006707D5">
        <w:rPr>
          <w:b w:val="0"/>
          <w:sz w:val="24"/>
          <w:szCs w:val="24"/>
        </w:rPr>
        <w:t xml:space="preserve">O </w:t>
      </w:r>
      <w:r w:rsidR="00C70F1F">
        <w:rPr>
          <w:b w:val="0"/>
          <w:sz w:val="24"/>
          <w:szCs w:val="24"/>
        </w:rPr>
        <w:t>terreno e/ou edificação</w:t>
      </w:r>
      <w:r w:rsidR="007936EA" w:rsidRPr="006707D5">
        <w:rPr>
          <w:b w:val="0"/>
          <w:sz w:val="24"/>
          <w:szCs w:val="24"/>
        </w:rPr>
        <w:t xml:space="preserve"> pretendido deverá ser identificado </w:t>
      </w:r>
      <w:r w:rsidR="00FD1670">
        <w:rPr>
          <w:b w:val="0"/>
          <w:sz w:val="24"/>
          <w:szCs w:val="24"/>
        </w:rPr>
        <w:t xml:space="preserve">nos dois invólucros a serem apresentado conforme </w:t>
      </w:r>
      <w:r w:rsidR="00FD1670" w:rsidRPr="007E75D2">
        <w:rPr>
          <w:b w:val="0"/>
          <w:sz w:val="24"/>
          <w:szCs w:val="24"/>
        </w:rPr>
        <w:t>item 5</w:t>
      </w:r>
      <w:r w:rsidR="00827826" w:rsidRPr="007E75D2">
        <w:rPr>
          <w:b w:val="0"/>
          <w:sz w:val="24"/>
          <w:szCs w:val="24"/>
        </w:rPr>
        <w:t>;</w:t>
      </w:r>
    </w:p>
    <w:p w:rsidR="00827826" w:rsidRPr="006707D5" w:rsidRDefault="00827826" w:rsidP="00E156F3">
      <w:pPr>
        <w:pStyle w:val="PargrafodaLista"/>
        <w:tabs>
          <w:tab w:val="left" w:pos="-2552"/>
        </w:tabs>
        <w:ind w:left="709" w:hanging="709"/>
        <w:rPr>
          <w:b w:val="0"/>
          <w:sz w:val="24"/>
          <w:szCs w:val="24"/>
        </w:rPr>
      </w:pPr>
    </w:p>
    <w:p w:rsidR="007E75D2" w:rsidRPr="002069F6" w:rsidRDefault="00E156F3" w:rsidP="00E156F3">
      <w:pPr>
        <w:pStyle w:val="PargrafodaLista"/>
        <w:tabs>
          <w:tab w:val="left" w:pos="-2552"/>
        </w:tabs>
        <w:ind w:left="709" w:hanging="709"/>
        <w:rPr>
          <w:b w:val="0"/>
          <w:sz w:val="24"/>
          <w:szCs w:val="24"/>
        </w:rPr>
      </w:pPr>
      <w:r w:rsidRPr="002069F6">
        <w:rPr>
          <w:b w:val="0"/>
          <w:sz w:val="24"/>
          <w:szCs w:val="24"/>
        </w:rPr>
        <w:t>4.1.2</w:t>
      </w:r>
      <w:r w:rsidR="00E80C9B" w:rsidRPr="002069F6">
        <w:rPr>
          <w:b w:val="0"/>
          <w:sz w:val="24"/>
          <w:szCs w:val="24"/>
        </w:rPr>
        <w:t xml:space="preserve"> </w:t>
      </w:r>
      <w:r w:rsidR="00690C34" w:rsidRPr="002069F6">
        <w:rPr>
          <w:b w:val="0"/>
          <w:sz w:val="24"/>
          <w:szCs w:val="24"/>
        </w:rPr>
        <w:t xml:space="preserve">O pretendente - </w:t>
      </w:r>
      <w:r w:rsidR="007936EA" w:rsidRPr="002069F6">
        <w:rPr>
          <w:b w:val="0"/>
          <w:sz w:val="24"/>
          <w:szCs w:val="24"/>
        </w:rPr>
        <w:t xml:space="preserve">pessoa física </w:t>
      </w:r>
      <w:r w:rsidR="00061C35" w:rsidRPr="002069F6">
        <w:rPr>
          <w:b w:val="0"/>
          <w:sz w:val="24"/>
          <w:szCs w:val="24"/>
        </w:rPr>
        <w:t xml:space="preserve">ou jurídica </w:t>
      </w:r>
      <w:r w:rsidR="00690C34" w:rsidRPr="002069F6">
        <w:rPr>
          <w:b w:val="0"/>
          <w:sz w:val="24"/>
          <w:szCs w:val="24"/>
        </w:rPr>
        <w:t>- somente poderá</w:t>
      </w:r>
      <w:r w:rsidR="007E75D2" w:rsidRPr="002069F6">
        <w:rPr>
          <w:b w:val="0"/>
          <w:sz w:val="24"/>
          <w:szCs w:val="24"/>
        </w:rPr>
        <w:t xml:space="preserve"> apresentar proposta para aquisição de apenas 01 (um) lote residencial e</w:t>
      </w:r>
      <w:r w:rsidR="002069F6">
        <w:rPr>
          <w:b w:val="0"/>
          <w:sz w:val="24"/>
          <w:szCs w:val="24"/>
        </w:rPr>
        <w:t>/ou</w:t>
      </w:r>
      <w:r w:rsidR="007E75D2" w:rsidRPr="002069F6">
        <w:rPr>
          <w:b w:val="0"/>
          <w:sz w:val="24"/>
          <w:szCs w:val="24"/>
        </w:rPr>
        <w:t xml:space="preserve"> 01 (um) lote comercial.</w:t>
      </w:r>
      <w:r w:rsidR="002A58B9" w:rsidRPr="002069F6">
        <w:rPr>
          <w:b w:val="0"/>
          <w:sz w:val="24"/>
          <w:szCs w:val="24"/>
        </w:rPr>
        <w:t xml:space="preserve"> </w:t>
      </w:r>
    </w:p>
    <w:p w:rsidR="00690C34" w:rsidRDefault="00690C34" w:rsidP="00E156F3">
      <w:pPr>
        <w:pStyle w:val="PargrafodaLista"/>
        <w:tabs>
          <w:tab w:val="left" w:pos="-2552"/>
        </w:tabs>
        <w:ind w:left="709" w:hanging="709"/>
        <w:rPr>
          <w:b w:val="0"/>
          <w:sz w:val="24"/>
          <w:szCs w:val="24"/>
        </w:rPr>
      </w:pPr>
    </w:p>
    <w:p w:rsidR="00690C34" w:rsidRPr="00201CF3" w:rsidRDefault="00690C34" w:rsidP="00E156F3">
      <w:pPr>
        <w:pStyle w:val="PargrafodaLista"/>
        <w:tabs>
          <w:tab w:val="left" w:pos="-2552"/>
        </w:tabs>
        <w:ind w:left="709" w:hanging="709"/>
        <w:rPr>
          <w:b w:val="0"/>
          <w:sz w:val="24"/>
          <w:szCs w:val="24"/>
        </w:rPr>
      </w:pPr>
      <w:r w:rsidRPr="00201CF3">
        <w:rPr>
          <w:b w:val="0"/>
          <w:sz w:val="24"/>
          <w:szCs w:val="24"/>
        </w:rPr>
        <w:t>4.1.2.1. No caso de pessoa física casada ou em união estável, somente um dos dois poderá apresentar proposta para aquisição do imóvel pretendido.</w:t>
      </w:r>
    </w:p>
    <w:p w:rsidR="007E75D2" w:rsidRDefault="007E75D2" w:rsidP="00E156F3">
      <w:pPr>
        <w:pStyle w:val="PargrafodaLista"/>
        <w:tabs>
          <w:tab w:val="left" w:pos="-2552"/>
        </w:tabs>
        <w:ind w:left="709" w:hanging="709"/>
        <w:rPr>
          <w:b w:val="0"/>
          <w:sz w:val="24"/>
          <w:szCs w:val="24"/>
        </w:rPr>
      </w:pPr>
    </w:p>
    <w:p w:rsidR="007936EA" w:rsidRPr="006707D5" w:rsidRDefault="00E156F3" w:rsidP="00E156F3">
      <w:pPr>
        <w:pStyle w:val="PargrafodaLista"/>
        <w:tabs>
          <w:tab w:val="left" w:pos="-2552"/>
        </w:tabs>
        <w:ind w:left="709" w:hanging="709"/>
        <w:rPr>
          <w:b w:val="0"/>
          <w:sz w:val="24"/>
          <w:szCs w:val="24"/>
        </w:rPr>
      </w:pPr>
      <w:r>
        <w:rPr>
          <w:b w:val="0"/>
          <w:sz w:val="24"/>
          <w:szCs w:val="24"/>
        </w:rPr>
        <w:t>4.1.</w:t>
      </w:r>
      <w:r w:rsidR="00061C35">
        <w:rPr>
          <w:b w:val="0"/>
          <w:sz w:val="24"/>
          <w:szCs w:val="24"/>
        </w:rPr>
        <w:t>3</w:t>
      </w:r>
      <w:r w:rsidR="00E80C9B">
        <w:rPr>
          <w:b w:val="0"/>
          <w:sz w:val="24"/>
          <w:szCs w:val="24"/>
        </w:rPr>
        <w:t xml:space="preserve"> </w:t>
      </w:r>
      <w:r w:rsidR="007936EA" w:rsidRPr="006707D5">
        <w:rPr>
          <w:b w:val="0"/>
          <w:sz w:val="24"/>
          <w:szCs w:val="24"/>
        </w:rPr>
        <w:t xml:space="preserve">O proponente deverá recolher à </w:t>
      </w:r>
      <w:proofErr w:type="spellStart"/>
      <w:r w:rsidR="00333C90">
        <w:rPr>
          <w:b w:val="0"/>
          <w:sz w:val="24"/>
          <w:szCs w:val="24"/>
        </w:rPr>
        <w:t>Codevasf</w:t>
      </w:r>
      <w:proofErr w:type="spellEnd"/>
      <w:r w:rsidR="007936EA" w:rsidRPr="006707D5">
        <w:rPr>
          <w:b w:val="0"/>
          <w:sz w:val="24"/>
          <w:szCs w:val="24"/>
        </w:rPr>
        <w:t xml:space="preserve"> a caução conforme </w:t>
      </w:r>
      <w:r w:rsidR="007936EA" w:rsidRPr="007E75D2">
        <w:rPr>
          <w:b w:val="0"/>
          <w:sz w:val="24"/>
          <w:szCs w:val="24"/>
        </w:rPr>
        <w:t xml:space="preserve">item </w:t>
      </w:r>
      <w:r w:rsidR="005A6D52" w:rsidRPr="007E75D2">
        <w:rPr>
          <w:b w:val="0"/>
          <w:sz w:val="24"/>
          <w:szCs w:val="24"/>
        </w:rPr>
        <w:t>1</w:t>
      </w:r>
      <w:r w:rsidR="00FD1670" w:rsidRPr="007E75D2">
        <w:rPr>
          <w:b w:val="0"/>
          <w:sz w:val="24"/>
          <w:szCs w:val="24"/>
        </w:rPr>
        <w:t>1</w:t>
      </w:r>
      <w:r w:rsidR="005A6D52" w:rsidRPr="007E75D2">
        <w:rPr>
          <w:b w:val="0"/>
          <w:sz w:val="24"/>
          <w:szCs w:val="24"/>
        </w:rPr>
        <w:t>.</w:t>
      </w:r>
    </w:p>
    <w:p w:rsidR="007E32FD" w:rsidRPr="006707D5" w:rsidRDefault="007E32FD" w:rsidP="006E0DA0">
      <w:pPr>
        <w:pStyle w:val="PargrafodaLista"/>
        <w:ind w:left="0"/>
        <w:rPr>
          <w:b w:val="0"/>
          <w:sz w:val="24"/>
          <w:szCs w:val="24"/>
        </w:rPr>
      </w:pPr>
    </w:p>
    <w:p w:rsidR="007936EA" w:rsidRPr="006707D5" w:rsidRDefault="005B6B27" w:rsidP="007612C6">
      <w:pPr>
        <w:pStyle w:val="Ttulo1"/>
        <w:tabs>
          <w:tab w:val="left" w:pos="142"/>
        </w:tabs>
        <w:ind w:left="426" w:hanging="426"/>
        <w:jc w:val="left"/>
        <w:rPr>
          <w:sz w:val="24"/>
          <w:szCs w:val="24"/>
        </w:rPr>
      </w:pPr>
      <w:bookmarkStart w:id="4" w:name="_Toc444183112"/>
      <w:r>
        <w:rPr>
          <w:sz w:val="24"/>
          <w:szCs w:val="24"/>
        </w:rPr>
        <w:t>5</w:t>
      </w:r>
      <w:r w:rsidR="00B60201">
        <w:rPr>
          <w:sz w:val="24"/>
          <w:szCs w:val="24"/>
        </w:rPr>
        <w:t>.</w:t>
      </w:r>
      <w:r>
        <w:rPr>
          <w:sz w:val="24"/>
          <w:szCs w:val="24"/>
        </w:rPr>
        <w:t xml:space="preserve"> </w:t>
      </w:r>
      <w:r w:rsidR="000E1238">
        <w:rPr>
          <w:sz w:val="24"/>
          <w:szCs w:val="24"/>
        </w:rPr>
        <w:t>APRESENTAÇÃO DE DOCUMENTAÇÃO</w:t>
      </w:r>
      <w:r w:rsidR="00F16A97">
        <w:rPr>
          <w:sz w:val="24"/>
          <w:szCs w:val="24"/>
        </w:rPr>
        <w:t xml:space="preserve"> DE HABILITAÇÃO E </w:t>
      </w:r>
      <w:r w:rsidR="00E156F3">
        <w:rPr>
          <w:sz w:val="24"/>
          <w:szCs w:val="24"/>
        </w:rPr>
        <w:t>PROPOSTA FINANCEIRA</w:t>
      </w:r>
      <w:bookmarkEnd w:id="4"/>
    </w:p>
    <w:p w:rsidR="007936EA" w:rsidRPr="006707D5" w:rsidRDefault="007936EA" w:rsidP="006E0DA0">
      <w:pPr>
        <w:rPr>
          <w:sz w:val="24"/>
          <w:szCs w:val="24"/>
        </w:rPr>
      </w:pPr>
    </w:p>
    <w:p w:rsidR="00E156F3" w:rsidRDefault="00D635FC" w:rsidP="006E0DA0">
      <w:pPr>
        <w:tabs>
          <w:tab w:val="num" w:pos="-2127"/>
        </w:tabs>
        <w:ind w:left="709" w:hanging="709"/>
        <w:rPr>
          <w:b w:val="0"/>
          <w:sz w:val="24"/>
          <w:szCs w:val="24"/>
        </w:rPr>
      </w:pPr>
      <w:r>
        <w:rPr>
          <w:b w:val="0"/>
          <w:sz w:val="24"/>
          <w:szCs w:val="24"/>
        </w:rPr>
        <w:t>5.1.</w:t>
      </w:r>
      <w:r>
        <w:rPr>
          <w:b w:val="0"/>
          <w:sz w:val="24"/>
          <w:szCs w:val="24"/>
        </w:rPr>
        <w:tab/>
      </w:r>
      <w:r w:rsidR="00F16A97" w:rsidRPr="006707D5">
        <w:rPr>
          <w:b w:val="0"/>
          <w:sz w:val="24"/>
          <w:szCs w:val="24"/>
        </w:rPr>
        <w:t>Os concorrentes deverão fazer a entrega</w:t>
      </w:r>
      <w:r w:rsidR="00E156F3">
        <w:rPr>
          <w:b w:val="0"/>
          <w:sz w:val="24"/>
          <w:szCs w:val="24"/>
        </w:rPr>
        <w:t xml:space="preserve"> dos documentos e proposta</w:t>
      </w:r>
      <w:r w:rsidR="007C33D1">
        <w:rPr>
          <w:b w:val="0"/>
          <w:sz w:val="24"/>
          <w:szCs w:val="24"/>
        </w:rPr>
        <w:t xml:space="preserve"> financeira</w:t>
      </w:r>
      <w:r w:rsidR="00F16A97" w:rsidRPr="006707D5">
        <w:rPr>
          <w:b w:val="0"/>
          <w:sz w:val="24"/>
          <w:szCs w:val="24"/>
        </w:rPr>
        <w:t xml:space="preserve"> na hora e local mencionados no </w:t>
      </w:r>
      <w:r w:rsidR="00F16A97" w:rsidRPr="007E75D2">
        <w:rPr>
          <w:b w:val="0"/>
          <w:sz w:val="24"/>
          <w:szCs w:val="24"/>
        </w:rPr>
        <w:t>item 2</w:t>
      </w:r>
      <w:r w:rsidR="00F16A97" w:rsidRPr="006707D5">
        <w:rPr>
          <w:b w:val="0"/>
          <w:sz w:val="24"/>
          <w:szCs w:val="24"/>
        </w:rPr>
        <w:t xml:space="preserve"> deste</w:t>
      </w:r>
      <w:r w:rsidR="00C422DA">
        <w:rPr>
          <w:b w:val="0"/>
          <w:sz w:val="24"/>
          <w:szCs w:val="24"/>
        </w:rPr>
        <w:t>s</w:t>
      </w:r>
      <w:r w:rsidR="00F16A97" w:rsidRPr="006707D5">
        <w:rPr>
          <w:b w:val="0"/>
          <w:sz w:val="24"/>
          <w:szCs w:val="24"/>
        </w:rPr>
        <w:t xml:space="preserve"> </w:t>
      </w:r>
      <w:r w:rsidR="00E156F3">
        <w:rPr>
          <w:b w:val="0"/>
          <w:sz w:val="24"/>
          <w:szCs w:val="24"/>
        </w:rPr>
        <w:t>TR, conforme descrito abaixo:</w:t>
      </w:r>
    </w:p>
    <w:p w:rsidR="00E156F3" w:rsidRDefault="00E156F3" w:rsidP="00E156F3">
      <w:pPr>
        <w:tabs>
          <w:tab w:val="num" w:pos="-2127"/>
        </w:tabs>
        <w:ind w:left="709"/>
        <w:rPr>
          <w:sz w:val="24"/>
          <w:szCs w:val="24"/>
        </w:rPr>
      </w:pPr>
    </w:p>
    <w:p w:rsidR="00E156F3" w:rsidRDefault="007C33D1" w:rsidP="007C33D1">
      <w:pPr>
        <w:tabs>
          <w:tab w:val="num" w:pos="-2127"/>
        </w:tabs>
        <w:ind w:left="2835" w:right="567" w:hanging="1134"/>
        <w:rPr>
          <w:sz w:val="24"/>
          <w:szCs w:val="24"/>
        </w:rPr>
      </w:pPr>
      <w:r>
        <w:rPr>
          <w:sz w:val="24"/>
          <w:szCs w:val="24"/>
        </w:rPr>
        <w:t xml:space="preserve">LOCAL: </w:t>
      </w:r>
      <w:r w:rsidR="00E156F3" w:rsidRPr="00E156F3">
        <w:rPr>
          <w:sz w:val="24"/>
          <w:szCs w:val="24"/>
        </w:rPr>
        <w:t xml:space="preserve">Sede da 6ª Superintendência Regional da </w:t>
      </w:r>
      <w:proofErr w:type="spellStart"/>
      <w:r w:rsidR="00333C90">
        <w:rPr>
          <w:sz w:val="24"/>
          <w:szCs w:val="24"/>
        </w:rPr>
        <w:t>Codevasf</w:t>
      </w:r>
      <w:proofErr w:type="spellEnd"/>
      <w:r w:rsidR="00E156F3" w:rsidRPr="00E156F3">
        <w:rPr>
          <w:sz w:val="24"/>
          <w:szCs w:val="24"/>
        </w:rPr>
        <w:t>, na Avenida Comissão do Vale</w:t>
      </w:r>
      <w:r w:rsidR="002A58B9">
        <w:rPr>
          <w:sz w:val="24"/>
          <w:szCs w:val="24"/>
        </w:rPr>
        <w:t xml:space="preserve"> do São Francisco</w:t>
      </w:r>
      <w:r w:rsidR="00E156F3" w:rsidRPr="00E156F3">
        <w:rPr>
          <w:sz w:val="24"/>
          <w:szCs w:val="24"/>
        </w:rPr>
        <w:t xml:space="preserve">, s/nº, Bairro </w:t>
      </w:r>
      <w:proofErr w:type="spellStart"/>
      <w:r w:rsidR="00E156F3" w:rsidRPr="00E156F3">
        <w:rPr>
          <w:sz w:val="24"/>
          <w:szCs w:val="24"/>
        </w:rPr>
        <w:t>Piranga</w:t>
      </w:r>
      <w:proofErr w:type="spellEnd"/>
      <w:r w:rsidR="00E156F3" w:rsidRPr="00E156F3">
        <w:rPr>
          <w:sz w:val="24"/>
          <w:szCs w:val="24"/>
        </w:rPr>
        <w:t>, Município de Juazeiro – Bahia</w:t>
      </w:r>
    </w:p>
    <w:p w:rsidR="007C33D1" w:rsidRPr="00860ED0" w:rsidRDefault="007C33D1" w:rsidP="00E156F3">
      <w:pPr>
        <w:tabs>
          <w:tab w:val="num" w:pos="-2127"/>
        </w:tabs>
        <w:ind w:left="1701" w:right="567"/>
        <w:rPr>
          <w:sz w:val="24"/>
          <w:szCs w:val="24"/>
        </w:rPr>
      </w:pPr>
      <w:r>
        <w:rPr>
          <w:sz w:val="24"/>
          <w:szCs w:val="24"/>
        </w:rPr>
        <w:t xml:space="preserve">HORA:      </w:t>
      </w:r>
      <w:r w:rsidR="00E80C9B" w:rsidRPr="00860ED0">
        <w:rPr>
          <w:sz w:val="24"/>
          <w:szCs w:val="24"/>
        </w:rPr>
        <w:t>08</w:t>
      </w:r>
      <w:r w:rsidR="002A58B9" w:rsidRPr="00860ED0">
        <w:rPr>
          <w:sz w:val="24"/>
          <w:szCs w:val="24"/>
        </w:rPr>
        <w:t>h</w:t>
      </w:r>
      <w:r w:rsidR="00E80C9B" w:rsidRPr="00860ED0">
        <w:rPr>
          <w:sz w:val="24"/>
          <w:szCs w:val="24"/>
        </w:rPr>
        <w:t>00</w:t>
      </w:r>
      <w:r w:rsidRPr="00860ED0">
        <w:rPr>
          <w:sz w:val="24"/>
          <w:szCs w:val="24"/>
        </w:rPr>
        <w:t xml:space="preserve"> às </w:t>
      </w:r>
      <w:r w:rsidR="001D3070" w:rsidRPr="00860ED0">
        <w:rPr>
          <w:sz w:val="24"/>
          <w:szCs w:val="24"/>
        </w:rPr>
        <w:t xml:space="preserve">12:00 e das 13:30 às </w:t>
      </w:r>
      <w:r w:rsidR="00E80C9B" w:rsidRPr="00860ED0">
        <w:rPr>
          <w:sz w:val="24"/>
          <w:szCs w:val="24"/>
        </w:rPr>
        <w:t>17</w:t>
      </w:r>
      <w:r w:rsidR="002A58B9" w:rsidRPr="00860ED0">
        <w:rPr>
          <w:sz w:val="24"/>
          <w:szCs w:val="24"/>
        </w:rPr>
        <w:t>h</w:t>
      </w:r>
      <w:r w:rsidR="00E80C9B" w:rsidRPr="00860ED0">
        <w:rPr>
          <w:sz w:val="24"/>
          <w:szCs w:val="24"/>
        </w:rPr>
        <w:t>30</w:t>
      </w:r>
      <w:r w:rsidRPr="00860ED0">
        <w:rPr>
          <w:sz w:val="24"/>
          <w:szCs w:val="24"/>
        </w:rPr>
        <w:t xml:space="preserve"> (horário </w:t>
      </w:r>
      <w:r w:rsidR="00932583" w:rsidRPr="00860ED0">
        <w:rPr>
          <w:sz w:val="24"/>
          <w:szCs w:val="24"/>
        </w:rPr>
        <w:t>local</w:t>
      </w:r>
      <w:r w:rsidRPr="00860ED0">
        <w:rPr>
          <w:sz w:val="24"/>
          <w:szCs w:val="24"/>
        </w:rPr>
        <w:t>)</w:t>
      </w:r>
    </w:p>
    <w:p w:rsidR="00E156F3" w:rsidRPr="00E156F3" w:rsidRDefault="00E156F3" w:rsidP="00E156F3">
      <w:pPr>
        <w:tabs>
          <w:tab w:val="num" w:pos="-2127"/>
        </w:tabs>
        <w:ind w:left="1701" w:right="567"/>
        <w:rPr>
          <w:sz w:val="24"/>
          <w:szCs w:val="24"/>
        </w:rPr>
      </w:pPr>
    </w:p>
    <w:p w:rsidR="000E1238" w:rsidRPr="000E1238" w:rsidRDefault="007C33D1" w:rsidP="006E0DA0">
      <w:pPr>
        <w:tabs>
          <w:tab w:val="num" w:pos="-2127"/>
        </w:tabs>
        <w:ind w:left="709" w:hanging="709"/>
        <w:rPr>
          <w:b w:val="0"/>
          <w:sz w:val="24"/>
          <w:szCs w:val="24"/>
        </w:rPr>
      </w:pPr>
      <w:r>
        <w:rPr>
          <w:b w:val="0"/>
          <w:sz w:val="24"/>
          <w:szCs w:val="24"/>
        </w:rPr>
        <w:tab/>
        <w:t>Deverão</w:t>
      </w:r>
      <w:r w:rsidR="00E156F3">
        <w:rPr>
          <w:b w:val="0"/>
          <w:sz w:val="24"/>
          <w:szCs w:val="24"/>
        </w:rPr>
        <w:t xml:space="preserve"> ser entregues</w:t>
      </w:r>
      <w:r w:rsidR="00F16A97" w:rsidRPr="006707D5">
        <w:rPr>
          <w:b w:val="0"/>
          <w:sz w:val="24"/>
          <w:szCs w:val="24"/>
        </w:rPr>
        <w:t xml:space="preserve"> e</w:t>
      </w:r>
      <w:r w:rsidR="00E156F3">
        <w:rPr>
          <w:b w:val="0"/>
          <w:sz w:val="24"/>
          <w:szCs w:val="24"/>
        </w:rPr>
        <w:t>m</w:t>
      </w:r>
      <w:r w:rsidR="00F16A97" w:rsidRPr="006707D5">
        <w:rPr>
          <w:b w:val="0"/>
          <w:sz w:val="24"/>
          <w:szCs w:val="24"/>
        </w:rPr>
        <w:t xml:space="preserve"> 02 (dois) envelop</w:t>
      </w:r>
      <w:r>
        <w:rPr>
          <w:b w:val="0"/>
          <w:sz w:val="24"/>
          <w:szCs w:val="24"/>
        </w:rPr>
        <w:t>es, devidamente identificados, lacrados</w:t>
      </w:r>
      <w:r w:rsidR="00F16A97" w:rsidRPr="006707D5">
        <w:rPr>
          <w:b w:val="0"/>
          <w:sz w:val="24"/>
          <w:szCs w:val="24"/>
        </w:rPr>
        <w:t xml:space="preserve"> e numerados, </w:t>
      </w:r>
      <w:r>
        <w:rPr>
          <w:b w:val="0"/>
          <w:sz w:val="24"/>
          <w:szCs w:val="24"/>
        </w:rPr>
        <w:t>assim</w:t>
      </w:r>
      <w:r w:rsidR="000E1238" w:rsidRPr="000E1238">
        <w:rPr>
          <w:b w:val="0"/>
          <w:sz w:val="24"/>
          <w:szCs w:val="24"/>
        </w:rPr>
        <w:t>:</w:t>
      </w:r>
    </w:p>
    <w:p w:rsidR="000E1238" w:rsidRDefault="000E1238" w:rsidP="006E0DA0">
      <w:pPr>
        <w:ind w:left="1134" w:hanging="425"/>
      </w:pPr>
    </w:p>
    <w:p w:rsidR="000E1238" w:rsidRPr="000E1238" w:rsidRDefault="000E1238" w:rsidP="006E0DA0">
      <w:pPr>
        <w:pStyle w:val="PargrafodaLista"/>
        <w:numPr>
          <w:ilvl w:val="0"/>
          <w:numId w:val="6"/>
        </w:numPr>
        <w:tabs>
          <w:tab w:val="num" w:pos="-2410"/>
          <w:tab w:val="num" w:pos="1140"/>
        </w:tabs>
        <w:ind w:left="1134" w:hanging="425"/>
        <w:rPr>
          <w:b w:val="0"/>
          <w:sz w:val="24"/>
          <w:szCs w:val="24"/>
        </w:rPr>
      </w:pPr>
      <w:r w:rsidRPr="000E1238">
        <w:rPr>
          <w:b w:val="0"/>
          <w:sz w:val="24"/>
          <w:szCs w:val="24"/>
        </w:rPr>
        <w:t>Invólucro n.º 01 – “Documentação”</w:t>
      </w:r>
    </w:p>
    <w:p w:rsidR="000E1238" w:rsidRPr="000E1238" w:rsidRDefault="000E1238" w:rsidP="006E0DA0">
      <w:pPr>
        <w:pStyle w:val="PargrafodaLista"/>
        <w:numPr>
          <w:ilvl w:val="0"/>
          <w:numId w:val="6"/>
        </w:numPr>
        <w:tabs>
          <w:tab w:val="num" w:pos="-2410"/>
          <w:tab w:val="num" w:pos="1140"/>
        </w:tabs>
        <w:ind w:left="1134" w:hanging="425"/>
        <w:rPr>
          <w:b w:val="0"/>
          <w:sz w:val="24"/>
          <w:szCs w:val="24"/>
        </w:rPr>
      </w:pPr>
      <w:r w:rsidRPr="000E1238">
        <w:rPr>
          <w:b w:val="0"/>
          <w:sz w:val="24"/>
          <w:szCs w:val="24"/>
        </w:rPr>
        <w:t>Invólucro n.º 02 - "Proposta Financeira"</w:t>
      </w:r>
    </w:p>
    <w:p w:rsidR="00F16A97" w:rsidRPr="006707D5" w:rsidRDefault="00F16A97" w:rsidP="006E0DA0">
      <w:pPr>
        <w:tabs>
          <w:tab w:val="num" w:pos="1140"/>
        </w:tabs>
        <w:rPr>
          <w:b w:val="0"/>
          <w:sz w:val="24"/>
          <w:szCs w:val="24"/>
        </w:rPr>
      </w:pPr>
    </w:p>
    <w:p w:rsidR="007936EA" w:rsidRPr="007C33D1" w:rsidRDefault="005A6D52" w:rsidP="006E0DA0">
      <w:pPr>
        <w:ind w:left="709" w:hanging="709"/>
        <w:rPr>
          <w:b w:val="0"/>
          <w:sz w:val="24"/>
          <w:szCs w:val="24"/>
        </w:rPr>
      </w:pPr>
      <w:r w:rsidRPr="00E50549">
        <w:rPr>
          <w:sz w:val="24"/>
          <w:szCs w:val="24"/>
        </w:rPr>
        <w:t>5.1</w:t>
      </w:r>
      <w:r w:rsidR="00D635FC">
        <w:rPr>
          <w:sz w:val="24"/>
          <w:szCs w:val="24"/>
        </w:rPr>
        <w:t>.1</w:t>
      </w:r>
      <w:r w:rsidR="00D635FC">
        <w:rPr>
          <w:sz w:val="24"/>
          <w:szCs w:val="24"/>
        </w:rPr>
        <w:tab/>
      </w:r>
      <w:r w:rsidR="007C33D1">
        <w:rPr>
          <w:sz w:val="24"/>
          <w:szCs w:val="24"/>
        </w:rPr>
        <w:t xml:space="preserve">Invólucro nº. 01 (um) – </w:t>
      </w:r>
      <w:r w:rsidR="00D635FC">
        <w:rPr>
          <w:sz w:val="24"/>
          <w:szCs w:val="24"/>
        </w:rPr>
        <w:t>Documentação</w:t>
      </w:r>
      <w:r w:rsidR="007C33D1">
        <w:rPr>
          <w:sz w:val="24"/>
          <w:szCs w:val="24"/>
        </w:rPr>
        <w:t>:</w:t>
      </w:r>
      <w:r w:rsidR="00623367">
        <w:rPr>
          <w:sz w:val="24"/>
          <w:szCs w:val="24"/>
        </w:rPr>
        <w:t xml:space="preserve"> </w:t>
      </w:r>
      <w:r w:rsidR="00623367" w:rsidRPr="007C33D1">
        <w:rPr>
          <w:b w:val="0"/>
          <w:sz w:val="24"/>
          <w:szCs w:val="24"/>
        </w:rPr>
        <w:t>deverá conter os seguintes documentos:</w:t>
      </w:r>
    </w:p>
    <w:p w:rsidR="00D635FC" w:rsidRDefault="00D635FC" w:rsidP="006E0DA0">
      <w:pPr>
        <w:ind w:left="709" w:hanging="709"/>
        <w:rPr>
          <w:sz w:val="24"/>
          <w:szCs w:val="24"/>
        </w:rPr>
      </w:pPr>
    </w:p>
    <w:p w:rsidR="00D635FC" w:rsidRPr="00E50549" w:rsidRDefault="00D635FC" w:rsidP="006E0DA0">
      <w:pPr>
        <w:ind w:left="709" w:hanging="709"/>
        <w:rPr>
          <w:sz w:val="24"/>
          <w:szCs w:val="24"/>
        </w:rPr>
      </w:pPr>
      <w:r>
        <w:rPr>
          <w:sz w:val="24"/>
          <w:szCs w:val="24"/>
        </w:rPr>
        <w:t>5.1.1.1</w:t>
      </w:r>
      <w:r>
        <w:rPr>
          <w:sz w:val="24"/>
          <w:szCs w:val="24"/>
        </w:rPr>
        <w:tab/>
        <w:t>Quando se tratar de Pessoa Física:</w:t>
      </w:r>
    </w:p>
    <w:p w:rsidR="00E50549" w:rsidRPr="006707D5" w:rsidRDefault="00E50549" w:rsidP="006E0DA0">
      <w:pPr>
        <w:ind w:left="1134" w:hanging="426"/>
        <w:rPr>
          <w:b w:val="0"/>
          <w:sz w:val="24"/>
          <w:szCs w:val="24"/>
        </w:rPr>
      </w:pPr>
    </w:p>
    <w:p w:rsidR="007936EA" w:rsidRDefault="007936EA" w:rsidP="006E0DA0">
      <w:pPr>
        <w:pStyle w:val="PargrafodaLista"/>
        <w:numPr>
          <w:ilvl w:val="0"/>
          <w:numId w:val="1"/>
        </w:numPr>
        <w:ind w:left="1134" w:hanging="426"/>
        <w:rPr>
          <w:b w:val="0"/>
          <w:sz w:val="24"/>
          <w:szCs w:val="24"/>
        </w:rPr>
      </w:pPr>
      <w:r w:rsidRPr="006707D5">
        <w:rPr>
          <w:b w:val="0"/>
          <w:sz w:val="24"/>
          <w:szCs w:val="24"/>
        </w:rPr>
        <w:t>Cédul</w:t>
      </w:r>
      <w:r w:rsidR="00753A29">
        <w:rPr>
          <w:b w:val="0"/>
          <w:sz w:val="24"/>
          <w:szCs w:val="24"/>
        </w:rPr>
        <w:t>a de Identidade atualizada – CI (expedida a, no máximo</w:t>
      </w:r>
      <w:r w:rsidR="00D3567A">
        <w:rPr>
          <w:b w:val="0"/>
          <w:sz w:val="24"/>
          <w:szCs w:val="24"/>
        </w:rPr>
        <w:t>,</w:t>
      </w:r>
      <w:r w:rsidR="00753A29">
        <w:rPr>
          <w:b w:val="0"/>
          <w:sz w:val="24"/>
          <w:szCs w:val="24"/>
        </w:rPr>
        <w:t xml:space="preserve"> 10 </w:t>
      </w:r>
      <w:r w:rsidR="004C3764">
        <w:rPr>
          <w:b w:val="0"/>
          <w:sz w:val="24"/>
          <w:szCs w:val="24"/>
        </w:rPr>
        <w:t>-</w:t>
      </w:r>
      <w:r w:rsidR="00753A29">
        <w:rPr>
          <w:b w:val="0"/>
          <w:sz w:val="24"/>
          <w:szCs w:val="24"/>
        </w:rPr>
        <w:t xml:space="preserve"> dez </w:t>
      </w:r>
      <w:r w:rsidR="004C3764">
        <w:rPr>
          <w:b w:val="0"/>
          <w:sz w:val="24"/>
          <w:szCs w:val="24"/>
        </w:rPr>
        <w:t>-</w:t>
      </w:r>
      <w:r w:rsidR="00753A29">
        <w:rPr>
          <w:b w:val="0"/>
          <w:sz w:val="24"/>
          <w:szCs w:val="24"/>
        </w:rPr>
        <w:t xml:space="preserve"> anos)</w:t>
      </w:r>
      <w:r w:rsidR="002812FB">
        <w:rPr>
          <w:b w:val="0"/>
          <w:sz w:val="24"/>
          <w:szCs w:val="24"/>
        </w:rPr>
        <w:t xml:space="preserve"> ou Carteira Nacional de Habilitação</w:t>
      </w:r>
      <w:r w:rsidR="00753A29">
        <w:rPr>
          <w:b w:val="0"/>
          <w:sz w:val="24"/>
          <w:szCs w:val="24"/>
        </w:rPr>
        <w:t>;</w:t>
      </w:r>
    </w:p>
    <w:p w:rsidR="00690C34" w:rsidRDefault="00690C34" w:rsidP="00690C34">
      <w:pPr>
        <w:pStyle w:val="PargrafodaLista"/>
        <w:ind w:left="1134"/>
        <w:rPr>
          <w:b w:val="0"/>
          <w:sz w:val="24"/>
          <w:szCs w:val="24"/>
        </w:rPr>
      </w:pPr>
    </w:p>
    <w:p w:rsidR="00690C34" w:rsidRPr="00D95267" w:rsidRDefault="00690C34" w:rsidP="00690C34">
      <w:pPr>
        <w:pStyle w:val="PargrafodaLista"/>
        <w:ind w:left="1134"/>
        <w:rPr>
          <w:b w:val="0"/>
          <w:sz w:val="24"/>
          <w:szCs w:val="24"/>
        </w:rPr>
      </w:pPr>
      <w:r w:rsidRPr="00D95267">
        <w:rPr>
          <w:b w:val="0"/>
          <w:sz w:val="24"/>
          <w:szCs w:val="24"/>
        </w:rPr>
        <w:lastRenderedPageBreak/>
        <w:t>a.1. Se casada ou em união estável, a pessoa física deverá também apresentar a certidão de casamento e/ou a cédula de identidade do(a) companheiro(a);</w:t>
      </w:r>
    </w:p>
    <w:p w:rsidR="008835B1" w:rsidRDefault="008835B1" w:rsidP="006E0DA0">
      <w:pPr>
        <w:pStyle w:val="PargrafodaLista"/>
        <w:ind w:left="1134"/>
        <w:rPr>
          <w:b w:val="0"/>
          <w:sz w:val="24"/>
          <w:szCs w:val="24"/>
        </w:rPr>
      </w:pPr>
    </w:p>
    <w:p w:rsidR="008835B1" w:rsidRDefault="00753A29" w:rsidP="006E0DA0">
      <w:pPr>
        <w:pStyle w:val="PargrafodaLista"/>
        <w:numPr>
          <w:ilvl w:val="0"/>
          <w:numId w:val="1"/>
        </w:numPr>
        <w:ind w:left="1134" w:hanging="426"/>
        <w:rPr>
          <w:b w:val="0"/>
          <w:sz w:val="24"/>
          <w:szCs w:val="24"/>
        </w:rPr>
      </w:pPr>
      <w:r>
        <w:rPr>
          <w:b w:val="0"/>
          <w:sz w:val="24"/>
          <w:szCs w:val="24"/>
        </w:rPr>
        <w:t>D</w:t>
      </w:r>
      <w:r w:rsidR="008835B1" w:rsidRPr="006707D5">
        <w:rPr>
          <w:b w:val="0"/>
          <w:sz w:val="24"/>
          <w:szCs w:val="24"/>
        </w:rPr>
        <w:t>ocumento d</w:t>
      </w:r>
      <w:r w:rsidR="009B07D8">
        <w:rPr>
          <w:b w:val="0"/>
          <w:sz w:val="24"/>
          <w:szCs w:val="24"/>
        </w:rPr>
        <w:t>e</w:t>
      </w:r>
      <w:r w:rsidR="008835B1" w:rsidRPr="006707D5">
        <w:rPr>
          <w:b w:val="0"/>
          <w:sz w:val="24"/>
          <w:szCs w:val="24"/>
        </w:rPr>
        <w:t xml:space="preserve"> emancipação legal do candidato</w:t>
      </w:r>
      <w:r>
        <w:rPr>
          <w:b w:val="0"/>
          <w:sz w:val="24"/>
          <w:szCs w:val="24"/>
        </w:rPr>
        <w:t xml:space="preserve"> (p</w:t>
      </w:r>
      <w:r w:rsidRPr="006707D5">
        <w:rPr>
          <w:b w:val="0"/>
          <w:sz w:val="24"/>
          <w:szCs w:val="24"/>
        </w:rPr>
        <w:t>ara o</w:t>
      </w:r>
      <w:r>
        <w:rPr>
          <w:b w:val="0"/>
          <w:sz w:val="24"/>
          <w:szCs w:val="24"/>
        </w:rPr>
        <w:t>s menores de 18 anos)</w:t>
      </w:r>
      <w:r w:rsidR="008835B1" w:rsidRPr="006707D5">
        <w:rPr>
          <w:b w:val="0"/>
          <w:sz w:val="24"/>
          <w:szCs w:val="24"/>
        </w:rPr>
        <w:t>, processada em cartório, pelos pais</w:t>
      </w:r>
      <w:r>
        <w:rPr>
          <w:b w:val="0"/>
          <w:sz w:val="24"/>
          <w:szCs w:val="24"/>
        </w:rPr>
        <w:t>;</w:t>
      </w:r>
    </w:p>
    <w:p w:rsidR="00827826" w:rsidRPr="006707D5" w:rsidRDefault="00827826" w:rsidP="006E0DA0">
      <w:pPr>
        <w:pStyle w:val="PargrafodaLista"/>
        <w:ind w:left="1134" w:hanging="426"/>
        <w:rPr>
          <w:b w:val="0"/>
          <w:sz w:val="24"/>
          <w:szCs w:val="24"/>
        </w:rPr>
      </w:pPr>
    </w:p>
    <w:p w:rsidR="007936EA" w:rsidRDefault="007936EA" w:rsidP="006E0DA0">
      <w:pPr>
        <w:pStyle w:val="PargrafodaLista"/>
        <w:numPr>
          <w:ilvl w:val="0"/>
          <w:numId w:val="1"/>
        </w:numPr>
        <w:ind w:left="1134" w:hanging="426"/>
        <w:rPr>
          <w:b w:val="0"/>
          <w:sz w:val="24"/>
          <w:szCs w:val="24"/>
        </w:rPr>
      </w:pPr>
      <w:r w:rsidRPr="006707D5">
        <w:rPr>
          <w:b w:val="0"/>
          <w:sz w:val="24"/>
          <w:szCs w:val="24"/>
        </w:rPr>
        <w:t>Cadastro de Pessoa Física do Ministério da Fazenda – CPF/MF;</w:t>
      </w:r>
    </w:p>
    <w:p w:rsidR="00827826" w:rsidRPr="00827826" w:rsidRDefault="00827826" w:rsidP="006E0DA0">
      <w:pPr>
        <w:pStyle w:val="PargrafodaLista"/>
        <w:ind w:left="1134" w:hanging="426"/>
        <w:rPr>
          <w:b w:val="0"/>
          <w:sz w:val="24"/>
          <w:szCs w:val="24"/>
        </w:rPr>
      </w:pPr>
    </w:p>
    <w:p w:rsidR="007936EA" w:rsidRDefault="007936EA" w:rsidP="006E0DA0">
      <w:pPr>
        <w:pStyle w:val="PargrafodaLista"/>
        <w:numPr>
          <w:ilvl w:val="0"/>
          <w:numId w:val="1"/>
        </w:numPr>
        <w:ind w:left="1134" w:hanging="426"/>
        <w:rPr>
          <w:b w:val="0"/>
          <w:sz w:val="24"/>
          <w:szCs w:val="24"/>
        </w:rPr>
      </w:pPr>
      <w:r w:rsidRPr="006707D5">
        <w:rPr>
          <w:b w:val="0"/>
          <w:sz w:val="24"/>
          <w:szCs w:val="24"/>
        </w:rPr>
        <w:t xml:space="preserve">Título de </w:t>
      </w:r>
      <w:r w:rsidRPr="00292A64">
        <w:rPr>
          <w:b w:val="0"/>
          <w:sz w:val="24"/>
          <w:szCs w:val="24"/>
        </w:rPr>
        <w:t xml:space="preserve">eleitor, com comprovantes de </w:t>
      </w:r>
      <w:r w:rsidR="00E50549" w:rsidRPr="00292A64">
        <w:rPr>
          <w:b w:val="0"/>
          <w:sz w:val="24"/>
          <w:szCs w:val="24"/>
        </w:rPr>
        <w:t>votação da última ele</w:t>
      </w:r>
      <w:r w:rsidR="00292A64" w:rsidRPr="00292A64">
        <w:rPr>
          <w:b w:val="0"/>
          <w:sz w:val="24"/>
          <w:szCs w:val="24"/>
        </w:rPr>
        <w:t>i</w:t>
      </w:r>
      <w:r w:rsidR="00E50549" w:rsidRPr="00292A64">
        <w:rPr>
          <w:b w:val="0"/>
          <w:sz w:val="24"/>
          <w:szCs w:val="24"/>
        </w:rPr>
        <w:t xml:space="preserve">ção, que poderá </w:t>
      </w:r>
      <w:r w:rsidR="00292A64" w:rsidRPr="00292A64">
        <w:rPr>
          <w:b w:val="0"/>
          <w:sz w:val="24"/>
          <w:szCs w:val="24"/>
        </w:rPr>
        <w:t>s</w:t>
      </w:r>
      <w:r w:rsidR="00E50549" w:rsidRPr="00292A64">
        <w:rPr>
          <w:b w:val="0"/>
          <w:sz w:val="24"/>
          <w:szCs w:val="24"/>
        </w:rPr>
        <w:t xml:space="preserve">er substituída por </w:t>
      </w:r>
      <w:r w:rsidR="00292A64" w:rsidRPr="00292A64">
        <w:rPr>
          <w:b w:val="0"/>
          <w:sz w:val="24"/>
          <w:szCs w:val="24"/>
        </w:rPr>
        <w:t>C</w:t>
      </w:r>
      <w:r w:rsidR="0023669C" w:rsidRPr="00292A64">
        <w:rPr>
          <w:b w:val="0"/>
          <w:sz w:val="24"/>
          <w:szCs w:val="24"/>
        </w:rPr>
        <w:t xml:space="preserve">ertidão de </w:t>
      </w:r>
      <w:r w:rsidR="00292A64" w:rsidRPr="00292A64">
        <w:rPr>
          <w:b w:val="0"/>
          <w:sz w:val="24"/>
          <w:szCs w:val="24"/>
        </w:rPr>
        <w:t>Q</w:t>
      </w:r>
      <w:r w:rsidR="0023669C" w:rsidRPr="00292A64">
        <w:rPr>
          <w:b w:val="0"/>
          <w:sz w:val="24"/>
          <w:szCs w:val="24"/>
        </w:rPr>
        <w:t xml:space="preserve">uitação </w:t>
      </w:r>
      <w:r w:rsidR="00292A64" w:rsidRPr="00292A64">
        <w:rPr>
          <w:b w:val="0"/>
          <w:sz w:val="24"/>
          <w:szCs w:val="24"/>
        </w:rPr>
        <w:t>E</w:t>
      </w:r>
      <w:r w:rsidR="0023669C" w:rsidRPr="00292A64">
        <w:rPr>
          <w:b w:val="0"/>
          <w:sz w:val="24"/>
          <w:szCs w:val="24"/>
        </w:rPr>
        <w:t>leitoral (</w:t>
      </w:r>
      <w:hyperlink r:id="rId10" w:history="1">
        <w:r w:rsidR="00827826" w:rsidRPr="00292A64">
          <w:rPr>
            <w:rStyle w:val="Hyperlink"/>
            <w:b w:val="0"/>
            <w:color w:val="auto"/>
            <w:sz w:val="24"/>
            <w:szCs w:val="24"/>
          </w:rPr>
          <w:t>http://www.tse.jus.br/</w:t>
        </w:r>
      </w:hyperlink>
      <w:r w:rsidR="0023669C" w:rsidRPr="00292A64">
        <w:rPr>
          <w:b w:val="0"/>
          <w:sz w:val="24"/>
          <w:szCs w:val="24"/>
        </w:rPr>
        <w:t>)</w:t>
      </w:r>
      <w:r w:rsidRPr="00292A64">
        <w:rPr>
          <w:b w:val="0"/>
          <w:sz w:val="24"/>
          <w:szCs w:val="24"/>
        </w:rPr>
        <w:t>;</w:t>
      </w:r>
    </w:p>
    <w:p w:rsidR="00827826" w:rsidRPr="00827826" w:rsidRDefault="00827826" w:rsidP="006E0DA0">
      <w:pPr>
        <w:pStyle w:val="PargrafodaLista"/>
        <w:ind w:left="1134" w:hanging="426"/>
        <w:rPr>
          <w:b w:val="0"/>
          <w:sz w:val="24"/>
          <w:szCs w:val="24"/>
        </w:rPr>
      </w:pPr>
    </w:p>
    <w:p w:rsidR="008A3A11" w:rsidRDefault="008A3A11" w:rsidP="006E0DA0">
      <w:pPr>
        <w:pStyle w:val="PargrafodaLista"/>
        <w:numPr>
          <w:ilvl w:val="0"/>
          <w:numId w:val="1"/>
        </w:numPr>
        <w:ind w:left="1134" w:hanging="426"/>
        <w:rPr>
          <w:b w:val="0"/>
          <w:sz w:val="24"/>
          <w:szCs w:val="24"/>
        </w:rPr>
      </w:pPr>
      <w:r w:rsidRPr="006707D5">
        <w:rPr>
          <w:b w:val="0"/>
          <w:sz w:val="24"/>
          <w:szCs w:val="24"/>
        </w:rPr>
        <w:t>Declaração da</w:t>
      </w:r>
      <w:r w:rsidR="00E80C9B">
        <w:rPr>
          <w:b w:val="0"/>
          <w:sz w:val="24"/>
          <w:szCs w:val="24"/>
        </w:rPr>
        <w:t xml:space="preserve"> </w:t>
      </w:r>
      <w:proofErr w:type="spellStart"/>
      <w:r w:rsidR="007E75D2">
        <w:rPr>
          <w:b w:val="0"/>
          <w:sz w:val="24"/>
          <w:szCs w:val="24"/>
        </w:rPr>
        <w:t>Codevasf</w:t>
      </w:r>
      <w:proofErr w:type="spellEnd"/>
      <w:r w:rsidRPr="006707D5">
        <w:rPr>
          <w:b w:val="0"/>
          <w:sz w:val="24"/>
          <w:szCs w:val="24"/>
        </w:rPr>
        <w:t xml:space="preserve"> de que o </w:t>
      </w:r>
      <w:r w:rsidR="00292A64">
        <w:rPr>
          <w:b w:val="0"/>
          <w:sz w:val="24"/>
          <w:szCs w:val="24"/>
        </w:rPr>
        <w:t>concorrente</w:t>
      </w:r>
      <w:r w:rsidRPr="006707D5">
        <w:rPr>
          <w:b w:val="0"/>
          <w:sz w:val="24"/>
          <w:szCs w:val="24"/>
        </w:rPr>
        <w:t xml:space="preserve"> não possui mais de um imóvel</w:t>
      </w:r>
      <w:r w:rsidR="005B5210" w:rsidRPr="006707D5">
        <w:rPr>
          <w:b w:val="0"/>
          <w:sz w:val="24"/>
          <w:szCs w:val="24"/>
        </w:rPr>
        <w:t xml:space="preserve"> residencial e/ou comercial no </w:t>
      </w:r>
      <w:r w:rsidR="009B07D8">
        <w:rPr>
          <w:b w:val="0"/>
          <w:sz w:val="24"/>
          <w:szCs w:val="24"/>
        </w:rPr>
        <w:t>PCR</w:t>
      </w:r>
      <w:r w:rsidRPr="006707D5">
        <w:rPr>
          <w:b w:val="0"/>
          <w:sz w:val="24"/>
          <w:szCs w:val="24"/>
        </w:rPr>
        <w:t>;</w:t>
      </w:r>
    </w:p>
    <w:p w:rsidR="00827826" w:rsidRPr="00827826" w:rsidRDefault="00827826" w:rsidP="006E0DA0">
      <w:pPr>
        <w:pStyle w:val="PargrafodaLista"/>
        <w:ind w:left="1134" w:hanging="426"/>
        <w:rPr>
          <w:b w:val="0"/>
          <w:sz w:val="24"/>
          <w:szCs w:val="24"/>
        </w:rPr>
      </w:pPr>
    </w:p>
    <w:p w:rsidR="0023669C" w:rsidRPr="00292A64" w:rsidRDefault="0023669C" w:rsidP="006E0DA0">
      <w:pPr>
        <w:pStyle w:val="PargrafodaLista"/>
        <w:numPr>
          <w:ilvl w:val="0"/>
          <w:numId w:val="1"/>
        </w:numPr>
        <w:ind w:left="1134" w:hanging="426"/>
        <w:rPr>
          <w:b w:val="0"/>
          <w:sz w:val="24"/>
          <w:szCs w:val="24"/>
        </w:rPr>
      </w:pPr>
      <w:r w:rsidRPr="00292A64">
        <w:rPr>
          <w:b w:val="0"/>
          <w:sz w:val="24"/>
          <w:szCs w:val="24"/>
        </w:rPr>
        <w:t xml:space="preserve">Declaração emitida pela Unidade de Regional de Finanças – 6ª/GRA/UFN, comprovando que o candidato não possui débitos pendentes junto </w:t>
      </w:r>
      <w:r w:rsidR="009B07D8">
        <w:rPr>
          <w:b w:val="0"/>
          <w:sz w:val="24"/>
          <w:szCs w:val="24"/>
        </w:rPr>
        <w:t>à</w:t>
      </w:r>
      <w:r w:rsidRPr="00292A64">
        <w:rPr>
          <w:b w:val="0"/>
          <w:sz w:val="24"/>
          <w:szCs w:val="24"/>
        </w:rPr>
        <w:t xml:space="preserve"> </w:t>
      </w:r>
      <w:proofErr w:type="spellStart"/>
      <w:r w:rsidR="007E75D2">
        <w:rPr>
          <w:b w:val="0"/>
          <w:sz w:val="24"/>
          <w:szCs w:val="24"/>
        </w:rPr>
        <w:t>Codevasf</w:t>
      </w:r>
      <w:proofErr w:type="spellEnd"/>
      <w:r w:rsidR="007E75D2" w:rsidRPr="006707D5">
        <w:rPr>
          <w:b w:val="0"/>
          <w:sz w:val="24"/>
          <w:szCs w:val="24"/>
        </w:rPr>
        <w:t xml:space="preserve"> </w:t>
      </w:r>
      <w:r w:rsidRPr="00292A64">
        <w:rPr>
          <w:b w:val="0"/>
          <w:sz w:val="24"/>
          <w:szCs w:val="24"/>
        </w:rPr>
        <w:t>– 6ª/SR;</w:t>
      </w:r>
    </w:p>
    <w:p w:rsidR="005624CE" w:rsidRPr="005624CE" w:rsidRDefault="005624CE" w:rsidP="006E0DA0">
      <w:pPr>
        <w:pStyle w:val="PargrafodaLista"/>
        <w:rPr>
          <w:b w:val="0"/>
          <w:color w:val="FF0000"/>
          <w:sz w:val="24"/>
          <w:szCs w:val="24"/>
        </w:rPr>
      </w:pPr>
    </w:p>
    <w:p w:rsidR="005624CE" w:rsidRPr="004E21EE" w:rsidRDefault="005624CE" w:rsidP="006E0DA0">
      <w:pPr>
        <w:pStyle w:val="PargrafodaLista"/>
        <w:numPr>
          <w:ilvl w:val="0"/>
          <w:numId w:val="1"/>
        </w:numPr>
        <w:ind w:left="1134" w:hanging="426"/>
        <w:rPr>
          <w:b w:val="0"/>
          <w:sz w:val="24"/>
          <w:szCs w:val="24"/>
        </w:rPr>
      </w:pPr>
      <w:r w:rsidRPr="006707D5">
        <w:rPr>
          <w:b w:val="0"/>
          <w:sz w:val="24"/>
          <w:szCs w:val="24"/>
        </w:rPr>
        <w:t>Certid</w:t>
      </w:r>
      <w:r w:rsidR="00292A64">
        <w:rPr>
          <w:b w:val="0"/>
          <w:sz w:val="24"/>
          <w:szCs w:val="24"/>
        </w:rPr>
        <w:t xml:space="preserve">ão de adimplência expedida pelas </w:t>
      </w:r>
      <w:r w:rsidRPr="006707D5">
        <w:rPr>
          <w:b w:val="0"/>
          <w:sz w:val="24"/>
          <w:szCs w:val="24"/>
        </w:rPr>
        <w:t xml:space="preserve">organizações que administram o </w:t>
      </w:r>
      <w:r w:rsidRPr="004E21EE">
        <w:rPr>
          <w:b w:val="0"/>
          <w:sz w:val="24"/>
          <w:szCs w:val="24"/>
        </w:rPr>
        <w:t>Perímetro de Irrigação</w:t>
      </w:r>
      <w:r w:rsidR="00EF31A7" w:rsidRPr="004E21EE">
        <w:rPr>
          <w:b w:val="0"/>
          <w:sz w:val="24"/>
          <w:szCs w:val="24"/>
        </w:rPr>
        <w:t xml:space="preserve"> (DIC e UPROPIC) </w:t>
      </w:r>
      <w:r w:rsidRPr="004E21EE">
        <w:rPr>
          <w:b w:val="0"/>
          <w:sz w:val="24"/>
          <w:szCs w:val="24"/>
        </w:rPr>
        <w:t>em se tratando de proprietária ou ocupante de área irrigada</w:t>
      </w:r>
      <w:r w:rsidR="001761E6" w:rsidRPr="004E21EE">
        <w:rPr>
          <w:b w:val="0"/>
          <w:sz w:val="24"/>
          <w:szCs w:val="24"/>
        </w:rPr>
        <w:t>;</w:t>
      </w:r>
    </w:p>
    <w:p w:rsidR="00827826" w:rsidRPr="004E21EE" w:rsidRDefault="00827826" w:rsidP="006E0DA0">
      <w:pPr>
        <w:pStyle w:val="PargrafodaLista"/>
        <w:ind w:left="1134" w:hanging="426"/>
        <w:rPr>
          <w:b w:val="0"/>
          <w:sz w:val="24"/>
          <w:szCs w:val="24"/>
        </w:rPr>
      </w:pPr>
    </w:p>
    <w:p w:rsidR="007936EA" w:rsidRPr="004E21EE" w:rsidRDefault="00AD67D9" w:rsidP="006E0DA0">
      <w:pPr>
        <w:pStyle w:val="PargrafodaLista"/>
        <w:numPr>
          <w:ilvl w:val="0"/>
          <w:numId w:val="1"/>
        </w:numPr>
        <w:ind w:left="1134" w:hanging="426"/>
        <w:rPr>
          <w:b w:val="0"/>
          <w:sz w:val="24"/>
          <w:szCs w:val="24"/>
        </w:rPr>
      </w:pPr>
      <w:r w:rsidRPr="004E21EE">
        <w:rPr>
          <w:b w:val="0"/>
          <w:sz w:val="24"/>
          <w:szCs w:val="24"/>
        </w:rPr>
        <w:t>Declaração assinada conjuntamente pela</w:t>
      </w:r>
      <w:r w:rsidR="007936EA" w:rsidRPr="004E21EE">
        <w:rPr>
          <w:b w:val="0"/>
          <w:sz w:val="24"/>
          <w:szCs w:val="24"/>
        </w:rPr>
        <w:t xml:space="preserve"> </w:t>
      </w:r>
      <w:r w:rsidR="0064345B" w:rsidRPr="004E21EE">
        <w:rPr>
          <w:b w:val="0"/>
          <w:sz w:val="24"/>
          <w:szCs w:val="24"/>
        </w:rPr>
        <w:t>Associação de Moradores</w:t>
      </w:r>
      <w:r w:rsidR="007936EA" w:rsidRPr="004E21EE">
        <w:rPr>
          <w:b w:val="0"/>
          <w:sz w:val="24"/>
          <w:szCs w:val="24"/>
        </w:rPr>
        <w:t xml:space="preserve"> do Núcleo Habitacional</w:t>
      </w:r>
      <w:r w:rsidR="0064345B" w:rsidRPr="004E21EE">
        <w:rPr>
          <w:b w:val="0"/>
          <w:sz w:val="24"/>
          <w:szCs w:val="24"/>
        </w:rPr>
        <w:t xml:space="preserve"> a que concorre</w:t>
      </w:r>
      <w:r w:rsidR="007936EA" w:rsidRPr="004E21EE">
        <w:rPr>
          <w:b w:val="0"/>
          <w:sz w:val="24"/>
          <w:szCs w:val="24"/>
        </w:rPr>
        <w:t xml:space="preserve"> </w:t>
      </w:r>
      <w:r w:rsidR="0064345B" w:rsidRPr="004E21EE">
        <w:rPr>
          <w:b w:val="0"/>
          <w:sz w:val="24"/>
          <w:szCs w:val="24"/>
        </w:rPr>
        <w:t>e pelo Sindicato dos Trabalha</w:t>
      </w:r>
      <w:r w:rsidRPr="004E21EE">
        <w:rPr>
          <w:b w:val="0"/>
          <w:sz w:val="24"/>
          <w:szCs w:val="24"/>
        </w:rPr>
        <w:t>dores Rurais de Juazei</w:t>
      </w:r>
      <w:r w:rsidR="0064345B" w:rsidRPr="004E21EE">
        <w:rPr>
          <w:b w:val="0"/>
          <w:sz w:val="24"/>
          <w:szCs w:val="24"/>
        </w:rPr>
        <w:t>ro</w:t>
      </w:r>
      <w:r w:rsidRPr="004E21EE">
        <w:rPr>
          <w:b w:val="0"/>
          <w:sz w:val="24"/>
          <w:szCs w:val="24"/>
        </w:rPr>
        <w:t xml:space="preserve">/BA, na qual </w:t>
      </w:r>
      <w:r w:rsidR="009B07D8">
        <w:rPr>
          <w:b w:val="0"/>
          <w:sz w:val="24"/>
          <w:szCs w:val="24"/>
        </w:rPr>
        <w:t>atesta o vínculo do concorrente com o PCR</w:t>
      </w:r>
      <w:r w:rsidR="007936EA" w:rsidRPr="004E21EE">
        <w:rPr>
          <w:b w:val="0"/>
          <w:sz w:val="24"/>
          <w:szCs w:val="24"/>
        </w:rPr>
        <w:t>;</w:t>
      </w:r>
      <w:r w:rsidR="0064345B" w:rsidRPr="004E21EE">
        <w:rPr>
          <w:b w:val="0"/>
          <w:sz w:val="24"/>
          <w:szCs w:val="24"/>
        </w:rPr>
        <w:t xml:space="preserve">  ANEXO </w:t>
      </w:r>
      <w:r w:rsidR="002A6682">
        <w:rPr>
          <w:b w:val="0"/>
          <w:sz w:val="24"/>
          <w:szCs w:val="24"/>
        </w:rPr>
        <w:t>IV</w:t>
      </w:r>
      <w:r w:rsidR="001761E6" w:rsidRPr="004E21EE">
        <w:rPr>
          <w:b w:val="0"/>
          <w:sz w:val="24"/>
          <w:szCs w:val="24"/>
        </w:rPr>
        <w:t>;</w:t>
      </w:r>
    </w:p>
    <w:p w:rsidR="00827826" w:rsidRPr="004E21EE" w:rsidRDefault="00827826" w:rsidP="006E0DA0">
      <w:pPr>
        <w:pStyle w:val="PargrafodaLista"/>
        <w:ind w:left="1134" w:hanging="426"/>
        <w:rPr>
          <w:b w:val="0"/>
          <w:sz w:val="24"/>
          <w:szCs w:val="24"/>
        </w:rPr>
      </w:pPr>
    </w:p>
    <w:p w:rsidR="00AC638C" w:rsidRPr="004E21EE" w:rsidRDefault="00AC638C" w:rsidP="006E0DA0">
      <w:pPr>
        <w:pStyle w:val="PargrafodaLista"/>
        <w:numPr>
          <w:ilvl w:val="0"/>
          <w:numId w:val="1"/>
        </w:numPr>
        <w:ind w:left="1134" w:hanging="426"/>
        <w:rPr>
          <w:b w:val="0"/>
          <w:sz w:val="24"/>
          <w:szCs w:val="24"/>
        </w:rPr>
      </w:pPr>
      <w:r w:rsidRPr="004E21EE">
        <w:rPr>
          <w:b w:val="0"/>
          <w:sz w:val="24"/>
          <w:szCs w:val="24"/>
        </w:rPr>
        <w:t xml:space="preserve">Declaração de que visitou o </w:t>
      </w:r>
      <w:r w:rsidR="009B07D8">
        <w:rPr>
          <w:b w:val="0"/>
          <w:sz w:val="24"/>
          <w:szCs w:val="24"/>
        </w:rPr>
        <w:t>imóvel</w:t>
      </w:r>
      <w:r w:rsidRPr="004E21EE">
        <w:rPr>
          <w:b w:val="0"/>
          <w:sz w:val="24"/>
          <w:szCs w:val="24"/>
        </w:rPr>
        <w:t xml:space="preserve"> pretendido e conhece as condições em que se encontra</w:t>
      </w:r>
      <w:r w:rsidR="000E68D0" w:rsidRPr="004E21EE">
        <w:rPr>
          <w:b w:val="0"/>
          <w:sz w:val="24"/>
          <w:szCs w:val="24"/>
        </w:rPr>
        <w:t xml:space="preserve"> – Anexo V</w:t>
      </w:r>
      <w:r w:rsidRPr="004E21EE">
        <w:rPr>
          <w:b w:val="0"/>
          <w:sz w:val="24"/>
          <w:szCs w:val="24"/>
        </w:rPr>
        <w:t>;</w:t>
      </w:r>
    </w:p>
    <w:p w:rsidR="00827826" w:rsidRPr="004E21EE" w:rsidRDefault="00827826" w:rsidP="006E0DA0">
      <w:pPr>
        <w:pStyle w:val="PargrafodaLista"/>
        <w:ind w:left="1134" w:hanging="426"/>
        <w:rPr>
          <w:b w:val="0"/>
          <w:sz w:val="24"/>
          <w:szCs w:val="24"/>
        </w:rPr>
      </w:pPr>
    </w:p>
    <w:p w:rsidR="00827826" w:rsidRPr="004E21EE" w:rsidRDefault="00AC638C" w:rsidP="006E0DA0">
      <w:pPr>
        <w:pStyle w:val="PargrafodaLista"/>
        <w:numPr>
          <w:ilvl w:val="0"/>
          <w:numId w:val="1"/>
        </w:numPr>
        <w:ind w:left="1134" w:hanging="426"/>
        <w:rPr>
          <w:b w:val="0"/>
          <w:sz w:val="24"/>
          <w:szCs w:val="24"/>
        </w:rPr>
      </w:pPr>
      <w:r w:rsidRPr="004E21EE">
        <w:rPr>
          <w:b w:val="0"/>
          <w:sz w:val="24"/>
          <w:szCs w:val="24"/>
        </w:rPr>
        <w:t xml:space="preserve">Comprovante de recolhimento da quantia correspondente a 5% (cinco por cento) do valor mínimo </w:t>
      </w:r>
      <w:r w:rsidR="00A32BEE" w:rsidRPr="004E21EE">
        <w:rPr>
          <w:b w:val="0"/>
          <w:sz w:val="24"/>
          <w:szCs w:val="24"/>
        </w:rPr>
        <w:t>previsto em edital</w:t>
      </w:r>
      <w:r w:rsidR="006A2988" w:rsidRPr="004E21EE">
        <w:rPr>
          <w:b w:val="0"/>
          <w:sz w:val="24"/>
          <w:szCs w:val="24"/>
        </w:rPr>
        <w:t xml:space="preserve"> - conforme item 11 deste</w:t>
      </w:r>
      <w:r w:rsidR="00C422DA">
        <w:rPr>
          <w:b w:val="0"/>
          <w:sz w:val="24"/>
          <w:szCs w:val="24"/>
        </w:rPr>
        <w:t>s</w:t>
      </w:r>
      <w:r w:rsidR="006A2988" w:rsidRPr="004E21EE">
        <w:rPr>
          <w:b w:val="0"/>
          <w:sz w:val="24"/>
          <w:szCs w:val="24"/>
        </w:rPr>
        <w:t xml:space="preserve"> TR</w:t>
      </w:r>
      <w:r w:rsidR="001761E6" w:rsidRPr="004E21EE">
        <w:rPr>
          <w:b w:val="0"/>
          <w:sz w:val="24"/>
          <w:szCs w:val="24"/>
        </w:rPr>
        <w:t>;</w:t>
      </w:r>
    </w:p>
    <w:p w:rsidR="00483EAD" w:rsidRPr="004E21EE" w:rsidRDefault="00483EAD" w:rsidP="00483EAD">
      <w:pPr>
        <w:pStyle w:val="PargrafodaLista"/>
        <w:ind w:left="1134"/>
        <w:rPr>
          <w:b w:val="0"/>
          <w:sz w:val="24"/>
          <w:szCs w:val="24"/>
        </w:rPr>
      </w:pPr>
    </w:p>
    <w:p w:rsidR="005A6D52" w:rsidRPr="004E21EE" w:rsidRDefault="00510FC2" w:rsidP="006E0DA0">
      <w:pPr>
        <w:pStyle w:val="PargrafodaLista"/>
        <w:numPr>
          <w:ilvl w:val="0"/>
          <w:numId w:val="1"/>
        </w:numPr>
        <w:ind w:left="1134" w:hanging="426"/>
        <w:rPr>
          <w:b w:val="0"/>
          <w:sz w:val="24"/>
          <w:szCs w:val="24"/>
        </w:rPr>
      </w:pPr>
      <w:r w:rsidRPr="004E21EE">
        <w:rPr>
          <w:b w:val="0"/>
          <w:sz w:val="24"/>
          <w:szCs w:val="24"/>
        </w:rPr>
        <w:t xml:space="preserve">Atestado de Antecedentes </w:t>
      </w:r>
      <w:r w:rsidR="00483EAD" w:rsidRPr="004E21EE">
        <w:rPr>
          <w:b w:val="0"/>
          <w:sz w:val="24"/>
          <w:szCs w:val="24"/>
        </w:rPr>
        <w:t xml:space="preserve">Criminais </w:t>
      </w:r>
      <w:r w:rsidRPr="004E21EE">
        <w:rPr>
          <w:b w:val="0"/>
          <w:sz w:val="24"/>
          <w:szCs w:val="24"/>
        </w:rPr>
        <w:t>(</w:t>
      </w:r>
      <w:r w:rsidR="00483EAD" w:rsidRPr="004E21EE">
        <w:rPr>
          <w:b w:val="0"/>
          <w:sz w:val="24"/>
          <w:szCs w:val="24"/>
        </w:rPr>
        <w:t xml:space="preserve">obtido no </w:t>
      </w:r>
      <w:r w:rsidRPr="004E21EE">
        <w:rPr>
          <w:b w:val="0"/>
          <w:sz w:val="24"/>
          <w:szCs w:val="24"/>
        </w:rPr>
        <w:t>SAC)</w:t>
      </w:r>
      <w:r w:rsidR="00A32BEE" w:rsidRPr="004E21EE">
        <w:rPr>
          <w:b w:val="0"/>
          <w:sz w:val="24"/>
          <w:szCs w:val="24"/>
        </w:rPr>
        <w:t>.</w:t>
      </w:r>
    </w:p>
    <w:p w:rsidR="008C1545" w:rsidRPr="004E21EE" w:rsidRDefault="008C1545" w:rsidP="008C1545">
      <w:pPr>
        <w:pStyle w:val="PargrafodaLista"/>
        <w:rPr>
          <w:b w:val="0"/>
          <w:sz w:val="24"/>
          <w:szCs w:val="24"/>
        </w:rPr>
      </w:pPr>
    </w:p>
    <w:p w:rsidR="008C1545" w:rsidRPr="004E21EE" w:rsidRDefault="008C1545" w:rsidP="006E0DA0">
      <w:pPr>
        <w:pStyle w:val="PargrafodaLista"/>
        <w:numPr>
          <w:ilvl w:val="0"/>
          <w:numId w:val="1"/>
        </w:numPr>
        <w:ind w:left="1134" w:hanging="426"/>
        <w:rPr>
          <w:b w:val="0"/>
          <w:sz w:val="24"/>
          <w:szCs w:val="24"/>
        </w:rPr>
      </w:pPr>
      <w:r w:rsidRPr="004E21EE">
        <w:rPr>
          <w:b w:val="0"/>
          <w:sz w:val="24"/>
          <w:szCs w:val="24"/>
        </w:rPr>
        <w:t>TERMO</w:t>
      </w:r>
      <w:r w:rsidR="00C57D06" w:rsidRPr="004E21EE">
        <w:rPr>
          <w:b w:val="0"/>
          <w:sz w:val="24"/>
          <w:szCs w:val="24"/>
        </w:rPr>
        <w:t>S</w:t>
      </w:r>
      <w:r w:rsidRPr="004E21EE">
        <w:rPr>
          <w:b w:val="0"/>
          <w:sz w:val="24"/>
          <w:szCs w:val="24"/>
        </w:rPr>
        <w:t xml:space="preserve"> DE COMPROMISSO DE MORADIA</w:t>
      </w:r>
      <w:r w:rsidR="00BE04F7">
        <w:rPr>
          <w:b w:val="0"/>
          <w:sz w:val="24"/>
          <w:szCs w:val="24"/>
        </w:rPr>
        <w:t xml:space="preserve"> e/ou de INSTALAÇÃO COMERCIAL.</w:t>
      </w:r>
    </w:p>
    <w:p w:rsidR="008517F8" w:rsidRPr="006707D5" w:rsidRDefault="008517F8" w:rsidP="006E0DA0">
      <w:pPr>
        <w:rPr>
          <w:b w:val="0"/>
          <w:sz w:val="24"/>
          <w:szCs w:val="24"/>
        </w:rPr>
      </w:pPr>
    </w:p>
    <w:p w:rsidR="00F16A97" w:rsidRPr="00E50549" w:rsidRDefault="00F16A97" w:rsidP="006E0DA0">
      <w:pPr>
        <w:ind w:left="709" w:hanging="709"/>
        <w:rPr>
          <w:sz w:val="24"/>
          <w:szCs w:val="24"/>
        </w:rPr>
      </w:pPr>
      <w:r>
        <w:rPr>
          <w:sz w:val="24"/>
          <w:szCs w:val="24"/>
        </w:rPr>
        <w:t>5.1.1.2</w:t>
      </w:r>
      <w:r>
        <w:rPr>
          <w:sz w:val="24"/>
          <w:szCs w:val="24"/>
        </w:rPr>
        <w:tab/>
        <w:t xml:space="preserve">Quando se tratar de Pessoa </w:t>
      </w:r>
      <w:r w:rsidR="00EF31A7">
        <w:rPr>
          <w:sz w:val="24"/>
          <w:szCs w:val="24"/>
        </w:rPr>
        <w:t>Jurídica</w:t>
      </w:r>
      <w:r>
        <w:rPr>
          <w:sz w:val="24"/>
          <w:szCs w:val="24"/>
        </w:rPr>
        <w:t>:</w:t>
      </w:r>
    </w:p>
    <w:p w:rsidR="00827826" w:rsidRPr="00827826" w:rsidRDefault="00827826" w:rsidP="006E0DA0">
      <w:pPr>
        <w:ind w:left="1134" w:hanging="425"/>
        <w:rPr>
          <w:sz w:val="24"/>
          <w:szCs w:val="24"/>
        </w:rPr>
      </w:pPr>
    </w:p>
    <w:p w:rsidR="00827826" w:rsidRPr="00D63111" w:rsidRDefault="00827826" w:rsidP="006E0DA0">
      <w:pPr>
        <w:pStyle w:val="PargrafodaLista"/>
        <w:numPr>
          <w:ilvl w:val="0"/>
          <w:numId w:val="5"/>
        </w:numPr>
        <w:ind w:left="1134" w:hanging="425"/>
        <w:rPr>
          <w:b w:val="0"/>
          <w:sz w:val="24"/>
          <w:szCs w:val="24"/>
        </w:rPr>
      </w:pPr>
      <w:r w:rsidRPr="00D63111">
        <w:rPr>
          <w:b w:val="0"/>
          <w:sz w:val="24"/>
          <w:szCs w:val="24"/>
        </w:rPr>
        <w:t>Registro comercial, no caso de empresa individual;</w:t>
      </w:r>
    </w:p>
    <w:p w:rsidR="001215EB" w:rsidRPr="00D63111" w:rsidRDefault="001215EB" w:rsidP="006E0DA0">
      <w:pPr>
        <w:pStyle w:val="PargrafodaLista"/>
        <w:ind w:left="1134" w:hanging="425"/>
        <w:rPr>
          <w:b w:val="0"/>
          <w:sz w:val="24"/>
          <w:szCs w:val="24"/>
        </w:rPr>
      </w:pPr>
    </w:p>
    <w:p w:rsidR="006D47F3" w:rsidRPr="00D63111" w:rsidRDefault="006D47F3" w:rsidP="006E0DA0">
      <w:pPr>
        <w:pStyle w:val="PargrafodaLista"/>
        <w:numPr>
          <w:ilvl w:val="0"/>
          <w:numId w:val="5"/>
        </w:numPr>
        <w:ind w:left="1134" w:hanging="425"/>
        <w:rPr>
          <w:sz w:val="24"/>
          <w:szCs w:val="24"/>
        </w:rPr>
      </w:pPr>
      <w:r w:rsidRPr="00D63111">
        <w:rPr>
          <w:b w:val="0"/>
          <w:sz w:val="24"/>
          <w:szCs w:val="24"/>
        </w:rPr>
        <w:t>Ato constitutivo, estatuto ou contrato social em vigor, devidamente registrado, em se tratando de sociedades comerciais, e, no caso de sociedades por ações, acompanhado de documentos de eleição de seus administradores;</w:t>
      </w:r>
    </w:p>
    <w:p w:rsidR="001215EB" w:rsidRPr="00D63111" w:rsidRDefault="001215EB" w:rsidP="006E0DA0">
      <w:pPr>
        <w:pStyle w:val="PargrafodaLista"/>
        <w:ind w:left="1134" w:hanging="425"/>
        <w:rPr>
          <w:sz w:val="24"/>
          <w:szCs w:val="24"/>
        </w:rPr>
      </w:pPr>
    </w:p>
    <w:p w:rsidR="00827826" w:rsidRPr="00D63111" w:rsidRDefault="00827826" w:rsidP="006E0DA0">
      <w:pPr>
        <w:pStyle w:val="PargrafodaLista"/>
        <w:numPr>
          <w:ilvl w:val="0"/>
          <w:numId w:val="5"/>
        </w:numPr>
        <w:ind w:left="1134" w:hanging="425"/>
        <w:rPr>
          <w:b w:val="0"/>
          <w:sz w:val="24"/>
          <w:szCs w:val="24"/>
        </w:rPr>
      </w:pPr>
      <w:r w:rsidRPr="00D63111">
        <w:rPr>
          <w:b w:val="0"/>
          <w:sz w:val="24"/>
          <w:szCs w:val="24"/>
        </w:rPr>
        <w:lastRenderedPageBreak/>
        <w:t>Inscrição do ato constitutivo, no caso de sociedades civis, acompanhada de prova de diretoria em exercício;</w:t>
      </w:r>
    </w:p>
    <w:p w:rsidR="001215EB" w:rsidRPr="00D63111" w:rsidRDefault="001215EB" w:rsidP="006E0DA0">
      <w:pPr>
        <w:pStyle w:val="PargrafodaLista"/>
        <w:ind w:left="1134" w:hanging="425"/>
        <w:rPr>
          <w:b w:val="0"/>
          <w:sz w:val="24"/>
          <w:szCs w:val="24"/>
        </w:rPr>
      </w:pPr>
    </w:p>
    <w:p w:rsidR="00827826" w:rsidRPr="00D63111" w:rsidRDefault="00827826" w:rsidP="006E0DA0">
      <w:pPr>
        <w:pStyle w:val="PargrafodaLista"/>
        <w:numPr>
          <w:ilvl w:val="0"/>
          <w:numId w:val="5"/>
        </w:numPr>
        <w:ind w:left="1134" w:hanging="425"/>
        <w:rPr>
          <w:b w:val="0"/>
          <w:sz w:val="24"/>
          <w:szCs w:val="24"/>
        </w:rPr>
      </w:pPr>
      <w:r w:rsidRPr="00D63111">
        <w:rPr>
          <w:b w:val="0"/>
          <w:sz w:val="24"/>
          <w:szCs w:val="24"/>
        </w:rPr>
        <w:t>Decreto de autorização, em se tratando de empresa ou sociedade estrangeira em funcionamento no país, e ato do registro de autorização para funcionamento expedido pelo órgão competente, quando a atividade assim o exigir;</w:t>
      </w:r>
    </w:p>
    <w:p w:rsidR="00827826" w:rsidRPr="00D63111" w:rsidRDefault="00827826" w:rsidP="006E0DA0">
      <w:pPr>
        <w:pStyle w:val="PargrafodaLista"/>
        <w:ind w:left="1134" w:hanging="425"/>
        <w:rPr>
          <w:b w:val="0"/>
          <w:sz w:val="24"/>
          <w:szCs w:val="24"/>
        </w:rPr>
      </w:pPr>
    </w:p>
    <w:p w:rsidR="00827826" w:rsidRPr="00D63111" w:rsidRDefault="00827826" w:rsidP="006E0DA0">
      <w:pPr>
        <w:numPr>
          <w:ilvl w:val="0"/>
          <w:numId w:val="5"/>
        </w:numPr>
        <w:suppressAutoHyphens/>
        <w:ind w:left="1134" w:hanging="425"/>
        <w:rPr>
          <w:b w:val="0"/>
          <w:sz w:val="24"/>
          <w:szCs w:val="24"/>
        </w:rPr>
      </w:pPr>
      <w:r w:rsidRPr="00D63111">
        <w:rPr>
          <w:b w:val="0"/>
          <w:sz w:val="24"/>
          <w:szCs w:val="24"/>
        </w:rPr>
        <w:t>Prova de inscrição no Cadastro Nacional de Pessoa Jurídica do Ministério da Fazenda - CNPJ</w:t>
      </w:r>
      <w:r w:rsidR="00BE04F7">
        <w:rPr>
          <w:b w:val="0"/>
          <w:sz w:val="24"/>
          <w:szCs w:val="24"/>
        </w:rPr>
        <w:t>/MF</w:t>
      </w:r>
      <w:r w:rsidRPr="00D63111">
        <w:rPr>
          <w:b w:val="0"/>
          <w:sz w:val="24"/>
          <w:szCs w:val="24"/>
        </w:rPr>
        <w:t>;</w:t>
      </w:r>
    </w:p>
    <w:p w:rsidR="00827826" w:rsidRPr="001215EB" w:rsidRDefault="00827826" w:rsidP="006E0DA0">
      <w:pPr>
        <w:ind w:left="1134" w:hanging="425"/>
        <w:rPr>
          <w:b w:val="0"/>
          <w:color w:val="FF0000"/>
          <w:sz w:val="24"/>
          <w:szCs w:val="24"/>
        </w:rPr>
      </w:pPr>
    </w:p>
    <w:p w:rsidR="00827826" w:rsidRPr="00D63111" w:rsidRDefault="00827826" w:rsidP="006E0DA0">
      <w:pPr>
        <w:numPr>
          <w:ilvl w:val="0"/>
          <w:numId w:val="5"/>
        </w:numPr>
        <w:suppressAutoHyphens/>
        <w:ind w:left="1134" w:hanging="425"/>
        <w:rPr>
          <w:b w:val="0"/>
          <w:sz w:val="24"/>
          <w:szCs w:val="24"/>
        </w:rPr>
      </w:pPr>
      <w:r w:rsidRPr="00D63111">
        <w:rPr>
          <w:b w:val="0"/>
          <w:sz w:val="24"/>
          <w:szCs w:val="24"/>
        </w:rPr>
        <w:t xml:space="preserve">Prova de inscrição no cadastro de contribuintes estadual e municipal, se houver, relativo ao domicílio ou sede da licitante, pertinente a seu ramo de atividade e compatível com o objeto </w:t>
      </w:r>
      <w:r w:rsidR="001761E6" w:rsidRPr="00D63111">
        <w:rPr>
          <w:b w:val="0"/>
          <w:sz w:val="24"/>
          <w:szCs w:val="24"/>
        </w:rPr>
        <w:t>deste</w:t>
      </w:r>
      <w:r w:rsidR="00C422DA">
        <w:rPr>
          <w:b w:val="0"/>
          <w:sz w:val="24"/>
          <w:szCs w:val="24"/>
        </w:rPr>
        <w:t>s</w:t>
      </w:r>
      <w:r w:rsidR="001761E6" w:rsidRPr="00D63111">
        <w:rPr>
          <w:b w:val="0"/>
          <w:sz w:val="24"/>
          <w:szCs w:val="24"/>
        </w:rPr>
        <w:t xml:space="preserve"> TR</w:t>
      </w:r>
      <w:r w:rsidRPr="00D63111">
        <w:rPr>
          <w:b w:val="0"/>
          <w:sz w:val="24"/>
          <w:szCs w:val="24"/>
        </w:rPr>
        <w:t>;</w:t>
      </w:r>
    </w:p>
    <w:p w:rsidR="00827826" w:rsidRPr="00D63111" w:rsidRDefault="00827826" w:rsidP="006E0DA0">
      <w:pPr>
        <w:tabs>
          <w:tab w:val="left" w:pos="1607"/>
          <w:tab w:val="num" w:pos="1701"/>
        </w:tabs>
        <w:ind w:left="1134" w:hanging="425"/>
        <w:rPr>
          <w:b w:val="0"/>
          <w:sz w:val="24"/>
          <w:szCs w:val="24"/>
        </w:rPr>
      </w:pPr>
    </w:p>
    <w:p w:rsidR="00827826" w:rsidRPr="00D63111" w:rsidRDefault="00827826" w:rsidP="006E0DA0">
      <w:pPr>
        <w:numPr>
          <w:ilvl w:val="0"/>
          <w:numId w:val="5"/>
        </w:numPr>
        <w:suppressAutoHyphens/>
        <w:ind w:left="1134" w:hanging="425"/>
        <w:rPr>
          <w:b w:val="0"/>
          <w:sz w:val="24"/>
          <w:szCs w:val="24"/>
        </w:rPr>
      </w:pPr>
      <w:r w:rsidRPr="00D63111">
        <w:rPr>
          <w:b w:val="0"/>
          <w:sz w:val="24"/>
          <w:szCs w:val="24"/>
        </w:rPr>
        <w:t>Prova de regularidade para com as Fazendas Federal (Certidão Negativa Conjunta Quanto aos Tributos Federais e Quanto à Dívida Ativa da União), Estadual e Municipal do domicílio ou sede d</w:t>
      </w:r>
      <w:r w:rsidR="00BE04F7">
        <w:rPr>
          <w:b w:val="0"/>
          <w:sz w:val="24"/>
          <w:szCs w:val="24"/>
        </w:rPr>
        <w:t>o</w:t>
      </w:r>
      <w:r w:rsidRPr="00D63111">
        <w:rPr>
          <w:b w:val="0"/>
          <w:sz w:val="24"/>
          <w:szCs w:val="24"/>
        </w:rPr>
        <w:t xml:space="preserve"> </w:t>
      </w:r>
      <w:r w:rsidR="00BE04F7">
        <w:rPr>
          <w:b w:val="0"/>
          <w:sz w:val="24"/>
          <w:szCs w:val="24"/>
        </w:rPr>
        <w:t>proponente</w:t>
      </w:r>
      <w:r w:rsidRPr="00D63111">
        <w:rPr>
          <w:b w:val="0"/>
          <w:sz w:val="24"/>
          <w:szCs w:val="24"/>
        </w:rPr>
        <w:t>, ou outra equivalente na forma da lei, com validade em vigor;</w:t>
      </w:r>
    </w:p>
    <w:p w:rsidR="00827826" w:rsidRPr="00D63111" w:rsidRDefault="00827826" w:rsidP="006E0DA0">
      <w:pPr>
        <w:ind w:left="1134" w:hanging="425"/>
        <w:rPr>
          <w:b w:val="0"/>
          <w:sz w:val="24"/>
          <w:szCs w:val="24"/>
        </w:rPr>
      </w:pPr>
    </w:p>
    <w:p w:rsidR="00827826" w:rsidRPr="00D63111" w:rsidRDefault="00827826" w:rsidP="006E0DA0">
      <w:pPr>
        <w:numPr>
          <w:ilvl w:val="0"/>
          <w:numId w:val="5"/>
        </w:numPr>
        <w:suppressAutoHyphens/>
        <w:ind w:left="1134" w:hanging="425"/>
        <w:rPr>
          <w:b w:val="0"/>
          <w:sz w:val="24"/>
          <w:szCs w:val="24"/>
        </w:rPr>
      </w:pPr>
      <w:r w:rsidRPr="00D63111">
        <w:rPr>
          <w:b w:val="0"/>
          <w:sz w:val="24"/>
          <w:szCs w:val="24"/>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827826" w:rsidRPr="00D63111" w:rsidRDefault="00827826" w:rsidP="006E0DA0">
      <w:pPr>
        <w:tabs>
          <w:tab w:val="left" w:pos="1607"/>
          <w:tab w:val="num" w:pos="1701"/>
        </w:tabs>
        <w:ind w:left="1134" w:hanging="425"/>
        <w:rPr>
          <w:b w:val="0"/>
          <w:sz w:val="24"/>
          <w:szCs w:val="24"/>
        </w:rPr>
      </w:pPr>
    </w:p>
    <w:p w:rsidR="00827826" w:rsidRPr="00D63111" w:rsidRDefault="00827826" w:rsidP="006E0DA0">
      <w:pPr>
        <w:numPr>
          <w:ilvl w:val="0"/>
          <w:numId w:val="5"/>
        </w:numPr>
        <w:suppressAutoHyphens/>
        <w:ind w:left="1134" w:hanging="425"/>
        <w:rPr>
          <w:b w:val="0"/>
          <w:sz w:val="24"/>
          <w:szCs w:val="24"/>
        </w:rPr>
      </w:pPr>
      <w:r w:rsidRPr="00D63111">
        <w:rPr>
          <w:b w:val="0"/>
          <w:sz w:val="24"/>
          <w:szCs w:val="24"/>
        </w:rPr>
        <w:t>Prova de situação regular perante o Fundo de Garantia por Tempo de Serviço - FGTS emitida pela Caixa Econômica Federal, com validade em vigor;</w:t>
      </w:r>
    </w:p>
    <w:p w:rsidR="00827826" w:rsidRPr="00D63111" w:rsidRDefault="00827826" w:rsidP="006E0DA0">
      <w:pPr>
        <w:ind w:left="1134" w:hanging="425"/>
        <w:rPr>
          <w:b w:val="0"/>
          <w:sz w:val="24"/>
          <w:szCs w:val="24"/>
        </w:rPr>
      </w:pPr>
    </w:p>
    <w:p w:rsidR="00827826" w:rsidRPr="00D63111" w:rsidRDefault="00827826" w:rsidP="006E0DA0">
      <w:pPr>
        <w:numPr>
          <w:ilvl w:val="0"/>
          <w:numId w:val="5"/>
        </w:numPr>
        <w:suppressAutoHyphens/>
        <w:ind w:left="1134" w:hanging="425"/>
        <w:rPr>
          <w:b w:val="0"/>
          <w:sz w:val="24"/>
          <w:szCs w:val="24"/>
        </w:rPr>
      </w:pPr>
      <w:r w:rsidRPr="00D63111">
        <w:rPr>
          <w:b w:val="0"/>
          <w:sz w:val="24"/>
          <w:szCs w:val="24"/>
        </w:rPr>
        <w:t>Prova de inexistência de débitos inadimplidos perante a Justiça do Trabalho mediante a apresentação da Certidão Negativa de Débitos Trabalhistas - CNDT emitida pelo Banco Nacional de Devedores Trabalhistas - BNDT, com prazo de validade em vigor.</w:t>
      </w:r>
    </w:p>
    <w:p w:rsidR="001215EB" w:rsidRPr="004E21EE" w:rsidRDefault="001215EB" w:rsidP="006E0DA0">
      <w:pPr>
        <w:pStyle w:val="PargrafodaLista"/>
        <w:ind w:left="1134" w:hanging="425"/>
        <w:rPr>
          <w:sz w:val="24"/>
          <w:szCs w:val="24"/>
        </w:rPr>
      </w:pPr>
    </w:p>
    <w:p w:rsidR="007936EA" w:rsidRPr="004E21EE" w:rsidRDefault="007936EA" w:rsidP="006E0DA0">
      <w:pPr>
        <w:pStyle w:val="PargrafodaLista"/>
        <w:numPr>
          <w:ilvl w:val="0"/>
          <w:numId w:val="5"/>
        </w:numPr>
        <w:ind w:left="1134" w:hanging="425"/>
        <w:rPr>
          <w:b w:val="0"/>
          <w:sz w:val="24"/>
          <w:szCs w:val="24"/>
        </w:rPr>
      </w:pPr>
      <w:r w:rsidRPr="004E21EE">
        <w:rPr>
          <w:b w:val="0"/>
          <w:sz w:val="24"/>
          <w:szCs w:val="24"/>
        </w:rPr>
        <w:t xml:space="preserve">Termo de compromisso de instalação no prazo máximo de </w:t>
      </w:r>
      <w:r w:rsidR="001761E6" w:rsidRPr="004E21EE">
        <w:rPr>
          <w:b w:val="0"/>
          <w:sz w:val="24"/>
          <w:szCs w:val="24"/>
        </w:rPr>
        <w:t>0</w:t>
      </w:r>
      <w:r w:rsidR="006D08FE" w:rsidRPr="004E21EE">
        <w:rPr>
          <w:b w:val="0"/>
          <w:sz w:val="24"/>
          <w:szCs w:val="24"/>
        </w:rPr>
        <w:t>2</w:t>
      </w:r>
      <w:r w:rsidRPr="004E21EE">
        <w:rPr>
          <w:b w:val="0"/>
          <w:sz w:val="24"/>
          <w:szCs w:val="24"/>
        </w:rPr>
        <w:t xml:space="preserve"> (</w:t>
      </w:r>
      <w:r w:rsidR="006D08FE" w:rsidRPr="004E21EE">
        <w:rPr>
          <w:b w:val="0"/>
          <w:sz w:val="24"/>
          <w:szCs w:val="24"/>
        </w:rPr>
        <w:t>dois</w:t>
      </w:r>
      <w:r w:rsidRPr="004E21EE">
        <w:rPr>
          <w:b w:val="0"/>
          <w:sz w:val="24"/>
          <w:szCs w:val="24"/>
        </w:rPr>
        <w:t>) ano</w:t>
      </w:r>
      <w:r w:rsidR="001761E6" w:rsidRPr="004E21EE">
        <w:rPr>
          <w:b w:val="0"/>
          <w:sz w:val="24"/>
          <w:szCs w:val="24"/>
        </w:rPr>
        <w:t xml:space="preserve">s, com cláusula automática de desistência em caso de inobservância deste prazo, conforme estará </w:t>
      </w:r>
      <w:r w:rsidRPr="004E21EE">
        <w:rPr>
          <w:b w:val="0"/>
          <w:sz w:val="24"/>
          <w:szCs w:val="24"/>
        </w:rPr>
        <w:t>especific</w:t>
      </w:r>
      <w:r w:rsidR="005B5210" w:rsidRPr="004E21EE">
        <w:rPr>
          <w:b w:val="0"/>
          <w:sz w:val="24"/>
          <w:szCs w:val="24"/>
        </w:rPr>
        <w:t>ad</w:t>
      </w:r>
      <w:r w:rsidR="001761E6" w:rsidRPr="004E21EE">
        <w:rPr>
          <w:b w:val="0"/>
          <w:sz w:val="24"/>
          <w:szCs w:val="24"/>
        </w:rPr>
        <w:t>o</w:t>
      </w:r>
      <w:r w:rsidR="005B5210" w:rsidRPr="004E21EE">
        <w:rPr>
          <w:b w:val="0"/>
          <w:sz w:val="24"/>
          <w:szCs w:val="24"/>
        </w:rPr>
        <w:t xml:space="preserve"> no Contrato de Promessa de C</w:t>
      </w:r>
      <w:r w:rsidRPr="004E21EE">
        <w:rPr>
          <w:b w:val="0"/>
          <w:sz w:val="24"/>
          <w:szCs w:val="24"/>
        </w:rPr>
        <w:t>ompra e Venda;</w:t>
      </w:r>
    </w:p>
    <w:p w:rsidR="001215EB" w:rsidRPr="001215EB" w:rsidRDefault="001215EB" w:rsidP="006E0DA0">
      <w:pPr>
        <w:pStyle w:val="PargrafodaLista"/>
        <w:ind w:left="1134" w:hanging="425"/>
        <w:rPr>
          <w:b w:val="0"/>
          <w:sz w:val="24"/>
          <w:szCs w:val="24"/>
        </w:rPr>
      </w:pPr>
    </w:p>
    <w:p w:rsidR="007936EA" w:rsidRDefault="000B2571" w:rsidP="006E0DA0">
      <w:pPr>
        <w:pStyle w:val="PargrafodaLista"/>
        <w:numPr>
          <w:ilvl w:val="0"/>
          <w:numId w:val="5"/>
        </w:numPr>
        <w:ind w:left="1134" w:hanging="425"/>
        <w:rPr>
          <w:b w:val="0"/>
          <w:sz w:val="24"/>
          <w:szCs w:val="24"/>
        </w:rPr>
      </w:pPr>
      <w:r w:rsidRPr="006D47F3">
        <w:rPr>
          <w:b w:val="0"/>
          <w:sz w:val="24"/>
          <w:szCs w:val="24"/>
        </w:rPr>
        <w:t>D</w:t>
      </w:r>
      <w:r w:rsidR="007936EA" w:rsidRPr="006D47F3">
        <w:rPr>
          <w:b w:val="0"/>
          <w:sz w:val="24"/>
          <w:szCs w:val="24"/>
        </w:rPr>
        <w:t xml:space="preserve">eclaração da </w:t>
      </w:r>
      <w:proofErr w:type="spellStart"/>
      <w:r w:rsidR="006A2988">
        <w:rPr>
          <w:b w:val="0"/>
          <w:sz w:val="24"/>
          <w:szCs w:val="24"/>
        </w:rPr>
        <w:t>Codevasf</w:t>
      </w:r>
      <w:proofErr w:type="spellEnd"/>
      <w:r w:rsidR="007936EA" w:rsidRPr="006D47F3">
        <w:rPr>
          <w:b w:val="0"/>
          <w:sz w:val="24"/>
          <w:szCs w:val="24"/>
        </w:rPr>
        <w:t xml:space="preserve"> de que o licitante não possui mais de um imóvel</w:t>
      </w:r>
      <w:r w:rsidR="005B5210" w:rsidRPr="006D47F3">
        <w:rPr>
          <w:b w:val="0"/>
          <w:sz w:val="24"/>
          <w:szCs w:val="24"/>
        </w:rPr>
        <w:t xml:space="preserve"> residencial e/ou comercial no </w:t>
      </w:r>
      <w:r w:rsidR="00BE04F7">
        <w:rPr>
          <w:b w:val="0"/>
          <w:sz w:val="24"/>
          <w:szCs w:val="24"/>
        </w:rPr>
        <w:t>PCR</w:t>
      </w:r>
      <w:r w:rsidR="007936EA" w:rsidRPr="006D47F3">
        <w:rPr>
          <w:b w:val="0"/>
          <w:sz w:val="24"/>
          <w:szCs w:val="24"/>
        </w:rPr>
        <w:t>;</w:t>
      </w:r>
    </w:p>
    <w:p w:rsidR="001215EB" w:rsidRPr="001215EB" w:rsidRDefault="001215EB" w:rsidP="006E0DA0">
      <w:pPr>
        <w:pStyle w:val="PargrafodaLista"/>
        <w:ind w:left="1134" w:hanging="425"/>
        <w:rPr>
          <w:b w:val="0"/>
          <w:sz w:val="24"/>
          <w:szCs w:val="24"/>
        </w:rPr>
      </w:pPr>
    </w:p>
    <w:p w:rsidR="001215EB" w:rsidRPr="007E334B" w:rsidRDefault="001215EB" w:rsidP="006E0DA0">
      <w:pPr>
        <w:pStyle w:val="PargrafodaLista"/>
        <w:numPr>
          <w:ilvl w:val="0"/>
          <w:numId w:val="5"/>
        </w:numPr>
        <w:ind w:left="1134" w:hanging="425"/>
        <w:rPr>
          <w:b w:val="0"/>
          <w:sz w:val="24"/>
          <w:szCs w:val="24"/>
        </w:rPr>
      </w:pPr>
      <w:r w:rsidRPr="007E334B">
        <w:rPr>
          <w:b w:val="0"/>
          <w:sz w:val="24"/>
          <w:szCs w:val="24"/>
        </w:rPr>
        <w:t xml:space="preserve">Declaração emitida pela Unidade de Regional de Finanças </w:t>
      </w:r>
      <w:r w:rsidR="007F21D7">
        <w:rPr>
          <w:b w:val="0"/>
          <w:sz w:val="24"/>
          <w:szCs w:val="24"/>
        </w:rPr>
        <w:t>-</w:t>
      </w:r>
      <w:r w:rsidRPr="007E334B">
        <w:rPr>
          <w:b w:val="0"/>
          <w:sz w:val="24"/>
          <w:szCs w:val="24"/>
        </w:rPr>
        <w:t xml:space="preserve"> 6ª/GRA/UFN, comprovando que o candidato não possui débitos pendentes junto a </w:t>
      </w:r>
      <w:proofErr w:type="spellStart"/>
      <w:r w:rsidR="006A2988">
        <w:rPr>
          <w:b w:val="0"/>
          <w:sz w:val="24"/>
          <w:szCs w:val="24"/>
        </w:rPr>
        <w:t>Codevasf</w:t>
      </w:r>
      <w:proofErr w:type="spellEnd"/>
      <w:r w:rsidR="006A2988" w:rsidRPr="006D47F3">
        <w:rPr>
          <w:b w:val="0"/>
          <w:sz w:val="24"/>
          <w:szCs w:val="24"/>
        </w:rPr>
        <w:t xml:space="preserve"> </w:t>
      </w:r>
      <w:r w:rsidR="007F21D7">
        <w:rPr>
          <w:b w:val="0"/>
          <w:sz w:val="24"/>
          <w:szCs w:val="24"/>
        </w:rPr>
        <w:t>-</w:t>
      </w:r>
      <w:r w:rsidRPr="007E334B">
        <w:rPr>
          <w:b w:val="0"/>
          <w:sz w:val="24"/>
          <w:szCs w:val="24"/>
        </w:rPr>
        <w:t xml:space="preserve"> 6ª/SR;</w:t>
      </w:r>
    </w:p>
    <w:p w:rsidR="005624CE" w:rsidRPr="005624CE" w:rsidRDefault="005624CE" w:rsidP="006E0DA0">
      <w:pPr>
        <w:pStyle w:val="PargrafodaLista"/>
        <w:rPr>
          <w:b w:val="0"/>
          <w:color w:val="FF0000"/>
          <w:sz w:val="24"/>
          <w:szCs w:val="24"/>
        </w:rPr>
      </w:pPr>
    </w:p>
    <w:p w:rsidR="007E334B" w:rsidRDefault="007E334B" w:rsidP="007E334B">
      <w:pPr>
        <w:pStyle w:val="PargrafodaLista"/>
        <w:numPr>
          <w:ilvl w:val="0"/>
          <w:numId w:val="1"/>
        </w:numPr>
        <w:ind w:left="1134" w:hanging="426"/>
        <w:rPr>
          <w:b w:val="0"/>
          <w:color w:val="FF0000"/>
          <w:sz w:val="24"/>
          <w:szCs w:val="24"/>
        </w:rPr>
      </w:pPr>
      <w:r w:rsidRPr="006707D5">
        <w:rPr>
          <w:b w:val="0"/>
          <w:sz w:val="24"/>
          <w:szCs w:val="24"/>
        </w:rPr>
        <w:t>Certid</w:t>
      </w:r>
      <w:r>
        <w:rPr>
          <w:b w:val="0"/>
          <w:sz w:val="24"/>
          <w:szCs w:val="24"/>
        </w:rPr>
        <w:t xml:space="preserve">ão de adimplência expedida pelas </w:t>
      </w:r>
      <w:r w:rsidRPr="006707D5">
        <w:rPr>
          <w:b w:val="0"/>
          <w:sz w:val="24"/>
          <w:szCs w:val="24"/>
        </w:rPr>
        <w:t xml:space="preserve">organizações que administram o Perímetro de </w:t>
      </w:r>
      <w:r w:rsidRPr="00292A64">
        <w:rPr>
          <w:b w:val="0"/>
          <w:sz w:val="24"/>
          <w:szCs w:val="24"/>
        </w:rPr>
        <w:t>Irrigação (DIC e UPROPIC) em</w:t>
      </w:r>
      <w:r w:rsidRPr="006707D5">
        <w:rPr>
          <w:b w:val="0"/>
          <w:sz w:val="24"/>
          <w:szCs w:val="24"/>
        </w:rPr>
        <w:t xml:space="preserve"> se tratando de proprietária ou ocupante de área irrigada</w:t>
      </w:r>
      <w:r>
        <w:rPr>
          <w:b w:val="0"/>
          <w:sz w:val="24"/>
          <w:szCs w:val="24"/>
        </w:rPr>
        <w:t>;</w:t>
      </w:r>
    </w:p>
    <w:p w:rsidR="001215EB" w:rsidRPr="006D47F3" w:rsidRDefault="001215EB" w:rsidP="006E0DA0">
      <w:pPr>
        <w:pStyle w:val="PargrafodaLista"/>
        <w:ind w:left="1134" w:hanging="425"/>
        <w:rPr>
          <w:b w:val="0"/>
          <w:sz w:val="24"/>
          <w:szCs w:val="24"/>
        </w:rPr>
      </w:pPr>
    </w:p>
    <w:p w:rsidR="007E334B" w:rsidRPr="004E21EE" w:rsidRDefault="007E334B" w:rsidP="007E334B">
      <w:pPr>
        <w:pStyle w:val="PargrafodaLista"/>
        <w:numPr>
          <w:ilvl w:val="0"/>
          <w:numId w:val="1"/>
        </w:numPr>
        <w:ind w:left="1134" w:hanging="426"/>
        <w:rPr>
          <w:b w:val="0"/>
          <w:sz w:val="24"/>
          <w:szCs w:val="24"/>
        </w:rPr>
      </w:pPr>
      <w:r w:rsidRPr="004E21EE">
        <w:rPr>
          <w:b w:val="0"/>
          <w:sz w:val="24"/>
          <w:szCs w:val="24"/>
        </w:rPr>
        <w:lastRenderedPageBreak/>
        <w:t xml:space="preserve">Declaração assinada conjuntamente pela Associação de Moradores do Núcleo Habitacional a que concorre e pelo Sindicato dos Trabalhadores Rurais de Juazeiro/BA, na qual </w:t>
      </w:r>
      <w:r w:rsidR="00BE04F7">
        <w:rPr>
          <w:b w:val="0"/>
          <w:sz w:val="24"/>
          <w:szCs w:val="24"/>
        </w:rPr>
        <w:t>atesta o vínculo do proponente com o PCR</w:t>
      </w:r>
      <w:r w:rsidR="004E21EE">
        <w:rPr>
          <w:b w:val="0"/>
          <w:sz w:val="24"/>
          <w:szCs w:val="24"/>
        </w:rPr>
        <w:t xml:space="preserve">; ANEXO </w:t>
      </w:r>
      <w:r w:rsidR="002A6682">
        <w:rPr>
          <w:b w:val="0"/>
          <w:sz w:val="24"/>
          <w:szCs w:val="24"/>
        </w:rPr>
        <w:t>IV;</w:t>
      </w:r>
    </w:p>
    <w:p w:rsidR="001215EB" w:rsidRPr="006707D5" w:rsidRDefault="001215EB" w:rsidP="006E0DA0">
      <w:pPr>
        <w:pStyle w:val="PargrafodaLista"/>
        <w:ind w:left="1134" w:hanging="425"/>
        <w:rPr>
          <w:b w:val="0"/>
          <w:sz w:val="24"/>
          <w:szCs w:val="24"/>
        </w:rPr>
      </w:pPr>
    </w:p>
    <w:p w:rsidR="007E334B" w:rsidRDefault="00F45F48" w:rsidP="007E334B">
      <w:pPr>
        <w:pStyle w:val="PargrafodaLista"/>
        <w:numPr>
          <w:ilvl w:val="0"/>
          <w:numId w:val="1"/>
        </w:numPr>
        <w:ind w:left="1134" w:hanging="426"/>
        <w:rPr>
          <w:b w:val="0"/>
          <w:sz w:val="24"/>
          <w:szCs w:val="24"/>
        </w:rPr>
      </w:pPr>
      <w:r w:rsidRPr="006D47F3">
        <w:rPr>
          <w:b w:val="0"/>
          <w:sz w:val="24"/>
          <w:szCs w:val="24"/>
        </w:rPr>
        <w:t>Declaração de que visitou o lote pretendido e conhece as condições em que se encontra</w:t>
      </w:r>
      <w:r w:rsidR="007E334B">
        <w:rPr>
          <w:b w:val="0"/>
          <w:sz w:val="24"/>
          <w:szCs w:val="24"/>
        </w:rPr>
        <w:t xml:space="preserve"> – </w:t>
      </w:r>
      <w:r w:rsidR="002A6682">
        <w:rPr>
          <w:b w:val="0"/>
          <w:sz w:val="24"/>
          <w:szCs w:val="24"/>
        </w:rPr>
        <w:t xml:space="preserve">Anexo </w:t>
      </w:r>
      <w:r w:rsidR="007E334B" w:rsidRPr="006A2988">
        <w:rPr>
          <w:b w:val="0"/>
          <w:sz w:val="24"/>
          <w:szCs w:val="24"/>
        </w:rPr>
        <w:t>V;</w:t>
      </w:r>
    </w:p>
    <w:p w:rsidR="007E334B" w:rsidRPr="00827826" w:rsidRDefault="007E334B" w:rsidP="007E334B">
      <w:pPr>
        <w:pStyle w:val="PargrafodaLista"/>
        <w:ind w:left="1134" w:hanging="426"/>
        <w:rPr>
          <w:b w:val="0"/>
          <w:sz w:val="24"/>
          <w:szCs w:val="24"/>
        </w:rPr>
      </w:pPr>
    </w:p>
    <w:p w:rsidR="00F65E84" w:rsidRPr="00E75247" w:rsidRDefault="00F65E84" w:rsidP="00F65E84">
      <w:pPr>
        <w:pStyle w:val="PargrafodaLista"/>
        <w:numPr>
          <w:ilvl w:val="0"/>
          <w:numId w:val="1"/>
        </w:numPr>
        <w:ind w:left="1134" w:hanging="426"/>
        <w:rPr>
          <w:b w:val="0"/>
          <w:sz w:val="24"/>
          <w:szCs w:val="24"/>
        </w:rPr>
      </w:pPr>
      <w:r w:rsidRPr="00E75247">
        <w:rPr>
          <w:b w:val="0"/>
          <w:sz w:val="24"/>
          <w:szCs w:val="24"/>
        </w:rPr>
        <w:t>Comprovante de recolhimento da quantia correspondente a 5% (cinco por cento) do valor mínimo previsto em edital</w:t>
      </w:r>
      <w:r w:rsidR="006A2988">
        <w:rPr>
          <w:b w:val="0"/>
          <w:sz w:val="24"/>
          <w:szCs w:val="24"/>
        </w:rPr>
        <w:t xml:space="preserve"> – conforme item 11</w:t>
      </w:r>
      <w:r>
        <w:rPr>
          <w:b w:val="0"/>
          <w:sz w:val="24"/>
          <w:szCs w:val="24"/>
        </w:rPr>
        <w:t>;</w:t>
      </w:r>
    </w:p>
    <w:p w:rsidR="007E334B" w:rsidRPr="00483EAD" w:rsidRDefault="007E334B" w:rsidP="007E334B">
      <w:pPr>
        <w:pStyle w:val="PargrafodaLista"/>
        <w:ind w:left="1134"/>
        <w:rPr>
          <w:b w:val="0"/>
          <w:sz w:val="24"/>
          <w:szCs w:val="24"/>
        </w:rPr>
      </w:pPr>
    </w:p>
    <w:p w:rsidR="00690C34" w:rsidRDefault="007E334B" w:rsidP="00690C34">
      <w:pPr>
        <w:pStyle w:val="PargrafodaLista"/>
        <w:numPr>
          <w:ilvl w:val="0"/>
          <w:numId w:val="5"/>
        </w:numPr>
        <w:ind w:left="1134" w:hanging="425"/>
        <w:rPr>
          <w:b w:val="0"/>
          <w:sz w:val="24"/>
          <w:szCs w:val="24"/>
        </w:rPr>
      </w:pPr>
      <w:r w:rsidRPr="007E334B">
        <w:rPr>
          <w:b w:val="0"/>
          <w:sz w:val="24"/>
          <w:szCs w:val="24"/>
        </w:rPr>
        <w:t>Atestado de Antecedentes Criminais (obtido no SAC)</w:t>
      </w:r>
      <w:r>
        <w:rPr>
          <w:b w:val="0"/>
          <w:sz w:val="24"/>
          <w:szCs w:val="24"/>
        </w:rPr>
        <w:t xml:space="preserve"> </w:t>
      </w:r>
      <w:r w:rsidR="00264738" w:rsidRPr="007E334B">
        <w:rPr>
          <w:b w:val="0"/>
          <w:sz w:val="24"/>
          <w:szCs w:val="24"/>
        </w:rPr>
        <w:t>do proprietário e</w:t>
      </w:r>
      <w:r w:rsidR="006A2988">
        <w:rPr>
          <w:b w:val="0"/>
          <w:sz w:val="24"/>
          <w:szCs w:val="24"/>
        </w:rPr>
        <w:t xml:space="preserve"> do(s)</w:t>
      </w:r>
      <w:r w:rsidR="00264738" w:rsidRPr="007E334B">
        <w:rPr>
          <w:b w:val="0"/>
          <w:sz w:val="24"/>
          <w:szCs w:val="24"/>
        </w:rPr>
        <w:t xml:space="preserve"> sócio(s);</w:t>
      </w:r>
    </w:p>
    <w:p w:rsidR="00690C34" w:rsidRDefault="00690C34" w:rsidP="00690C34">
      <w:pPr>
        <w:pStyle w:val="PargrafodaLista"/>
        <w:rPr>
          <w:b w:val="0"/>
          <w:sz w:val="24"/>
          <w:szCs w:val="24"/>
        </w:rPr>
      </w:pPr>
    </w:p>
    <w:p w:rsidR="00690C34" w:rsidRPr="00BA7539" w:rsidRDefault="00690C34" w:rsidP="00690C34">
      <w:pPr>
        <w:pStyle w:val="PargrafodaLista"/>
        <w:rPr>
          <w:b w:val="0"/>
          <w:sz w:val="24"/>
          <w:szCs w:val="24"/>
        </w:rPr>
      </w:pPr>
      <w:r w:rsidRPr="00BA7539">
        <w:rPr>
          <w:b w:val="0"/>
          <w:sz w:val="24"/>
          <w:szCs w:val="24"/>
        </w:rPr>
        <w:t>5.1.1.2.1. Qualquer que seja a modalidade da pessoa jurídica, deverão ser apresentados o CPF e cédula de identidade do seu representante legal.</w:t>
      </w:r>
    </w:p>
    <w:p w:rsidR="004E1446" w:rsidRPr="00BA7539" w:rsidRDefault="004E1446" w:rsidP="004E1446">
      <w:pPr>
        <w:pStyle w:val="PargrafodaLista"/>
        <w:rPr>
          <w:b w:val="0"/>
          <w:sz w:val="24"/>
          <w:szCs w:val="24"/>
        </w:rPr>
      </w:pPr>
    </w:p>
    <w:p w:rsidR="00623367" w:rsidRDefault="00623367" w:rsidP="006E0DA0">
      <w:pPr>
        <w:pStyle w:val="PargrafodaLista"/>
        <w:ind w:left="709" w:hanging="709"/>
        <w:rPr>
          <w:b w:val="0"/>
          <w:sz w:val="24"/>
          <w:szCs w:val="24"/>
        </w:rPr>
      </w:pPr>
      <w:r>
        <w:rPr>
          <w:b w:val="0"/>
          <w:sz w:val="24"/>
          <w:szCs w:val="24"/>
        </w:rPr>
        <w:t>5.1.1.3</w:t>
      </w:r>
      <w:r w:rsidRPr="00623367">
        <w:rPr>
          <w:b w:val="0"/>
          <w:sz w:val="24"/>
          <w:szCs w:val="24"/>
        </w:rPr>
        <w:tab/>
      </w:r>
      <w:r w:rsidRPr="006707D5">
        <w:rPr>
          <w:b w:val="0"/>
          <w:sz w:val="24"/>
          <w:szCs w:val="24"/>
        </w:rPr>
        <w:t>Os documentos listados nos subitens 5.1</w:t>
      </w:r>
      <w:r>
        <w:rPr>
          <w:b w:val="0"/>
          <w:sz w:val="24"/>
          <w:szCs w:val="24"/>
        </w:rPr>
        <w:t>.1.1</w:t>
      </w:r>
      <w:r w:rsidRPr="006707D5">
        <w:rPr>
          <w:b w:val="0"/>
          <w:sz w:val="24"/>
          <w:szCs w:val="24"/>
        </w:rPr>
        <w:t xml:space="preserve"> e 5</w:t>
      </w:r>
      <w:r>
        <w:rPr>
          <w:b w:val="0"/>
          <w:sz w:val="24"/>
          <w:szCs w:val="24"/>
        </w:rPr>
        <w:t>.1.1</w:t>
      </w:r>
      <w:r w:rsidRPr="006707D5">
        <w:rPr>
          <w:b w:val="0"/>
          <w:sz w:val="24"/>
          <w:szCs w:val="24"/>
        </w:rPr>
        <w:t xml:space="preserve">.2 deverão ser apresentados em cópias autenticadas, </w:t>
      </w:r>
      <w:r w:rsidR="00311792" w:rsidRPr="005F1A20">
        <w:rPr>
          <w:b w:val="0"/>
          <w:sz w:val="24"/>
          <w:szCs w:val="24"/>
        </w:rPr>
        <w:t>ou cópias simples acompanhadas dos originais para cotejo pelo</w:t>
      </w:r>
      <w:r w:rsidR="00697FAC" w:rsidRPr="005F1A20">
        <w:rPr>
          <w:b w:val="0"/>
          <w:sz w:val="24"/>
          <w:szCs w:val="24"/>
        </w:rPr>
        <w:t>s</w:t>
      </w:r>
      <w:r w:rsidR="00311792" w:rsidRPr="005F1A20">
        <w:rPr>
          <w:b w:val="0"/>
          <w:sz w:val="24"/>
          <w:szCs w:val="24"/>
        </w:rPr>
        <w:t xml:space="preserve"> membros da comissão</w:t>
      </w:r>
      <w:r w:rsidR="00697FAC" w:rsidRPr="005F1A20">
        <w:rPr>
          <w:b w:val="0"/>
          <w:sz w:val="24"/>
          <w:szCs w:val="24"/>
        </w:rPr>
        <w:t xml:space="preserve"> até 24hs (vinte e quatro horas), antes da data da sessão de recebimento de documentação e proposta</w:t>
      </w:r>
      <w:r w:rsidR="00311792" w:rsidRPr="005F1A20">
        <w:rPr>
          <w:b w:val="0"/>
          <w:sz w:val="24"/>
          <w:szCs w:val="24"/>
        </w:rPr>
        <w:t>.</w:t>
      </w:r>
      <w:r w:rsidR="005F3C3A" w:rsidRPr="005F1A20">
        <w:rPr>
          <w:b w:val="0"/>
          <w:sz w:val="24"/>
          <w:szCs w:val="24"/>
        </w:rPr>
        <w:t xml:space="preserve"> </w:t>
      </w:r>
      <w:r w:rsidR="00311792" w:rsidRPr="005F1A20">
        <w:rPr>
          <w:b w:val="0"/>
          <w:sz w:val="24"/>
          <w:szCs w:val="24"/>
        </w:rPr>
        <w:t>A</w:t>
      </w:r>
      <w:r w:rsidR="005F3C3A" w:rsidRPr="005F1A20">
        <w:rPr>
          <w:b w:val="0"/>
          <w:sz w:val="24"/>
          <w:szCs w:val="24"/>
        </w:rPr>
        <w:t xml:space="preserve"> </w:t>
      </w:r>
      <w:r w:rsidR="00311792" w:rsidRPr="005F1A20">
        <w:rPr>
          <w:b w:val="0"/>
          <w:sz w:val="24"/>
          <w:szCs w:val="24"/>
        </w:rPr>
        <w:t>inobservância dessa exigência</w:t>
      </w:r>
      <w:r w:rsidR="005F3C3A">
        <w:rPr>
          <w:b w:val="0"/>
          <w:sz w:val="24"/>
          <w:szCs w:val="24"/>
        </w:rPr>
        <w:t xml:space="preserve"> resultará em desclassificação automática do concorrente, conforme prevê o </w:t>
      </w:r>
      <w:r w:rsidR="005F3C3A" w:rsidRPr="006A2988">
        <w:rPr>
          <w:b w:val="0"/>
          <w:sz w:val="24"/>
          <w:szCs w:val="24"/>
        </w:rPr>
        <w:t>item 17.</w:t>
      </w:r>
    </w:p>
    <w:p w:rsidR="007C33D1" w:rsidRDefault="007C33D1" w:rsidP="006E0DA0">
      <w:pPr>
        <w:pStyle w:val="PargrafodaLista"/>
        <w:ind w:left="709" w:hanging="709"/>
        <w:rPr>
          <w:b w:val="0"/>
          <w:sz w:val="24"/>
          <w:szCs w:val="24"/>
        </w:rPr>
      </w:pPr>
    </w:p>
    <w:p w:rsidR="007C33D1" w:rsidRPr="00623367" w:rsidRDefault="007C33D1" w:rsidP="006E0DA0">
      <w:pPr>
        <w:pStyle w:val="PargrafodaLista"/>
        <w:ind w:left="709" w:hanging="709"/>
        <w:rPr>
          <w:b w:val="0"/>
          <w:sz w:val="24"/>
          <w:szCs w:val="24"/>
        </w:rPr>
      </w:pPr>
      <w:r>
        <w:rPr>
          <w:b w:val="0"/>
          <w:sz w:val="24"/>
          <w:szCs w:val="24"/>
        </w:rPr>
        <w:t xml:space="preserve">5.1.1.4 </w:t>
      </w:r>
      <w:r w:rsidR="005F3C3A">
        <w:rPr>
          <w:b w:val="0"/>
          <w:sz w:val="24"/>
          <w:szCs w:val="24"/>
        </w:rPr>
        <w:t xml:space="preserve">O envelope conterá a identificação do núcleo habitacional, quadra, </w:t>
      </w:r>
      <w:r w:rsidR="00311792" w:rsidRPr="00D3543D">
        <w:rPr>
          <w:b w:val="0"/>
          <w:sz w:val="24"/>
          <w:szCs w:val="24"/>
        </w:rPr>
        <w:t>imóvel e tipo</w:t>
      </w:r>
      <w:r w:rsidR="005F3C3A">
        <w:rPr>
          <w:b w:val="0"/>
          <w:sz w:val="24"/>
          <w:szCs w:val="24"/>
        </w:rPr>
        <w:t xml:space="preserve"> (residencial ou comercial) a que o interessado concorre.</w:t>
      </w:r>
    </w:p>
    <w:p w:rsidR="005624CE" w:rsidRPr="005624CE" w:rsidRDefault="005624CE" w:rsidP="006E0DA0">
      <w:pPr>
        <w:pStyle w:val="PargrafodaLista"/>
        <w:rPr>
          <w:b w:val="0"/>
          <w:sz w:val="24"/>
          <w:szCs w:val="24"/>
        </w:rPr>
      </w:pPr>
    </w:p>
    <w:p w:rsidR="00623367" w:rsidRDefault="005624CE" w:rsidP="006E0DA0">
      <w:pPr>
        <w:ind w:left="709" w:hanging="709"/>
        <w:rPr>
          <w:sz w:val="24"/>
          <w:szCs w:val="24"/>
        </w:rPr>
      </w:pPr>
      <w:r w:rsidRPr="005624CE">
        <w:rPr>
          <w:sz w:val="24"/>
          <w:szCs w:val="24"/>
        </w:rPr>
        <w:t>5.1</w:t>
      </w:r>
      <w:r>
        <w:rPr>
          <w:sz w:val="24"/>
          <w:szCs w:val="24"/>
        </w:rPr>
        <w:t>.2.</w:t>
      </w:r>
      <w:r w:rsidRPr="005624CE">
        <w:rPr>
          <w:sz w:val="24"/>
          <w:szCs w:val="24"/>
        </w:rPr>
        <w:tab/>
      </w:r>
      <w:r w:rsidR="005F3C3A" w:rsidRPr="005624CE">
        <w:rPr>
          <w:sz w:val="24"/>
          <w:szCs w:val="24"/>
        </w:rPr>
        <w:t xml:space="preserve">Invólucro nº </w:t>
      </w:r>
      <w:r w:rsidR="005F3C3A">
        <w:rPr>
          <w:sz w:val="24"/>
          <w:szCs w:val="24"/>
        </w:rPr>
        <w:t>02</w:t>
      </w:r>
      <w:r w:rsidR="005F3C3A" w:rsidRPr="005624CE">
        <w:rPr>
          <w:sz w:val="24"/>
          <w:szCs w:val="24"/>
        </w:rPr>
        <w:t xml:space="preserve"> (</w:t>
      </w:r>
      <w:r w:rsidR="005F3C3A">
        <w:rPr>
          <w:sz w:val="24"/>
          <w:szCs w:val="24"/>
        </w:rPr>
        <w:t>dois</w:t>
      </w:r>
      <w:r w:rsidR="005F3C3A" w:rsidRPr="005624CE">
        <w:rPr>
          <w:sz w:val="24"/>
          <w:szCs w:val="24"/>
        </w:rPr>
        <w:t>)</w:t>
      </w:r>
      <w:r w:rsidR="005F3C3A">
        <w:rPr>
          <w:sz w:val="24"/>
          <w:szCs w:val="24"/>
        </w:rPr>
        <w:t xml:space="preserve"> - </w:t>
      </w:r>
      <w:r w:rsidR="00623367">
        <w:rPr>
          <w:sz w:val="24"/>
          <w:szCs w:val="24"/>
        </w:rPr>
        <w:t>Proposta Financeira</w:t>
      </w:r>
      <w:r w:rsidR="005F3C3A">
        <w:rPr>
          <w:sz w:val="24"/>
          <w:szCs w:val="24"/>
        </w:rPr>
        <w:t>:</w:t>
      </w:r>
      <w:r w:rsidR="00623367">
        <w:rPr>
          <w:sz w:val="24"/>
          <w:szCs w:val="24"/>
        </w:rPr>
        <w:t xml:space="preserve"> </w:t>
      </w:r>
      <w:r w:rsidR="00623367" w:rsidRPr="005F3C3A">
        <w:rPr>
          <w:b w:val="0"/>
          <w:sz w:val="24"/>
          <w:szCs w:val="24"/>
        </w:rPr>
        <w:t>deverá conter os seguintes documentos:</w:t>
      </w:r>
    </w:p>
    <w:p w:rsidR="005624CE" w:rsidRDefault="005624CE" w:rsidP="006E0DA0">
      <w:pPr>
        <w:pStyle w:val="PargrafodaLista"/>
        <w:ind w:left="1134"/>
        <w:rPr>
          <w:b w:val="0"/>
          <w:sz w:val="24"/>
          <w:szCs w:val="24"/>
        </w:rPr>
      </w:pPr>
    </w:p>
    <w:p w:rsidR="00623367" w:rsidRPr="006707D5" w:rsidRDefault="00623367" w:rsidP="006E0DA0">
      <w:pPr>
        <w:pStyle w:val="Recuodecorpodetexto"/>
        <w:numPr>
          <w:ilvl w:val="0"/>
          <w:numId w:val="9"/>
        </w:numPr>
        <w:spacing w:after="0"/>
        <w:ind w:left="1134" w:hanging="425"/>
        <w:rPr>
          <w:b w:val="0"/>
          <w:sz w:val="24"/>
          <w:szCs w:val="24"/>
        </w:rPr>
      </w:pPr>
      <w:r w:rsidRPr="006707D5">
        <w:rPr>
          <w:b w:val="0"/>
          <w:sz w:val="24"/>
          <w:szCs w:val="24"/>
        </w:rPr>
        <w:t>Identificação do Proponente (nome, endereço, tele</w:t>
      </w:r>
      <w:r w:rsidR="007E334B">
        <w:rPr>
          <w:b w:val="0"/>
          <w:sz w:val="24"/>
          <w:szCs w:val="24"/>
        </w:rPr>
        <w:t xml:space="preserve">fone, fax, </w:t>
      </w:r>
      <w:r w:rsidRPr="006707D5">
        <w:rPr>
          <w:b w:val="0"/>
          <w:sz w:val="24"/>
          <w:szCs w:val="24"/>
        </w:rPr>
        <w:t>CPF</w:t>
      </w:r>
      <w:r w:rsidR="00F04C25">
        <w:rPr>
          <w:b w:val="0"/>
          <w:sz w:val="24"/>
          <w:szCs w:val="24"/>
        </w:rPr>
        <w:t>/MF)</w:t>
      </w:r>
      <w:r w:rsidRPr="006707D5">
        <w:rPr>
          <w:b w:val="0"/>
          <w:sz w:val="24"/>
          <w:szCs w:val="24"/>
        </w:rPr>
        <w:t>;</w:t>
      </w:r>
    </w:p>
    <w:p w:rsidR="00623367" w:rsidRPr="006707D5" w:rsidRDefault="00623367" w:rsidP="006E0DA0">
      <w:pPr>
        <w:pStyle w:val="Recuodecorpodetexto"/>
        <w:numPr>
          <w:ilvl w:val="0"/>
          <w:numId w:val="9"/>
        </w:numPr>
        <w:spacing w:after="0"/>
        <w:ind w:left="1134" w:hanging="425"/>
        <w:rPr>
          <w:b w:val="0"/>
          <w:sz w:val="24"/>
          <w:szCs w:val="24"/>
        </w:rPr>
      </w:pPr>
      <w:r w:rsidRPr="006707D5">
        <w:rPr>
          <w:b w:val="0"/>
          <w:sz w:val="24"/>
          <w:szCs w:val="24"/>
        </w:rPr>
        <w:t>Identificação do imóvel pretendido</w:t>
      </w:r>
      <w:r w:rsidR="007E334B">
        <w:rPr>
          <w:b w:val="0"/>
          <w:sz w:val="24"/>
          <w:szCs w:val="24"/>
        </w:rPr>
        <w:t xml:space="preserve">, de conformidade com </w:t>
      </w:r>
      <w:r w:rsidR="007E334B" w:rsidRPr="006B3748">
        <w:rPr>
          <w:b w:val="0"/>
          <w:sz w:val="24"/>
          <w:szCs w:val="24"/>
        </w:rPr>
        <w:t>o item</w:t>
      </w:r>
      <w:r w:rsidR="007E334B">
        <w:rPr>
          <w:b w:val="0"/>
          <w:sz w:val="24"/>
          <w:szCs w:val="24"/>
        </w:rPr>
        <w:t xml:space="preserve"> 3</w:t>
      </w:r>
      <w:r w:rsidRPr="006707D5">
        <w:rPr>
          <w:b w:val="0"/>
          <w:sz w:val="24"/>
          <w:szCs w:val="24"/>
        </w:rPr>
        <w:t xml:space="preserve"> </w:t>
      </w:r>
      <w:r w:rsidR="006B3748">
        <w:rPr>
          <w:b w:val="0"/>
          <w:sz w:val="24"/>
          <w:szCs w:val="24"/>
        </w:rPr>
        <w:t xml:space="preserve">e ANEXO I </w:t>
      </w:r>
      <w:r w:rsidRPr="006707D5">
        <w:rPr>
          <w:b w:val="0"/>
          <w:sz w:val="24"/>
          <w:szCs w:val="24"/>
        </w:rPr>
        <w:t>do</w:t>
      </w:r>
      <w:r w:rsidR="00C422DA">
        <w:rPr>
          <w:b w:val="0"/>
          <w:sz w:val="24"/>
          <w:szCs w:val="24"/>
        </w:rPr>
        <w:t>s</w:t>
      </w:r>
      <w:r w:rsidRPr="006707D5">
        <w:rPr>
          <w:b w:val="0"/>
          <w:sz w:val="24"/>
          <w:szCs w:val="24"/>
        </w:rPr>
        <w:t xml:space="preserve"> presente</w:t>
      </w:r>
      <w:r w:rsidR="00C422DA">
        <w:rPr>
          <w:b w:val="0"/>
          <w:sz w:val="24"/>
          <w:szCs w:val="24"/>
        </w:rPr>
        <w:t>s</w:t>
      </w:r>
      <w:r w:rsidRPr="006707D5">
        <w:rPr>
          <w:b w:val="0"/>
          <w:sz w:val="24"/>
          <w:szCs w:val="24"/>
        </w:rPr>
        <w:t xml:space="preserve"> </w:t>
      </w:r>
      <w:r w:rsidR="007E334B">
        <w:rPr>
          <w:b w:val="0"/>
          <w:sz w:val="24"/>
          <w:szCs w:val="24"/>
        </w:rPr>
        <w:t>TR</w:t>
      </w:r>
      <w:r w:rsidRPr="006707D5">
        <w:rPr>
          <w:b w:val="0"/>
          <w:sz w:val="24"/>
          <w:szCs w:val="24"/>
        </w:rPr>
        <w:t>;</w:t>
      </w:r>
    </w:p>
    <w:p w:rsidR="00623367" w:rsidRPr="006707D5" w:rsidRDefault="007E334B" w:rsidP="006E0DA0">
      <w:pPr>
        <w:pStyle w:val="Recuodecorpodetexto"/>
        <w:numPr>
          <w:ilvl w:val="0"/>
          <w:numId w:val="9"/>
        </w:numPr>
        <w:spacing w:after="0"/>
        <w:ind w:left="1134" w:hanging="425"/>
        <w:rPr>
          <w:b w:val="0"/>
          <w:sz w:val="24"/>
          <w:szCs w:val="24"/>
        </w:rPr>
      </w:pPr>
      <w:r>
        <w:rPr>
          <w:b w:val="0"/>
          <w:sz w:val="24"/>
          <w:szCs w:val="24"/>
        </w:rPr>
        <w:t>O preço proposto pa</w:t>
      </w:r>
      <w:r w:rsidR="00623367" w:rsidRPr="006707D5">
        <w:rPr>
          <w:b w:val="0"/>
          <w:sz w:val="24"/>
          <w:szCs w:val="24"/>
        </w:rPr>
        <w:t>r</w:t>
      </w:r>
      <w:r>
        <w:rPr>
          <w:b w:val="0"/>
          <w:sz w:val="24"/>
          <w:szCs w:val="24"/>
        </w:rPr>
        <w:t>a o</w:t>
      </w:r>
      <w:r w:rsidR="00623367" w:rsidRPr="006707D5">
        <w:rPr>
          <w:b w:val="0"/>
          <w:sz w:val="24"/>
          <w:szCs w:val="24"/>
        </w:rPr>
        <w:t xml:space="preserve"> imóvel, em algarismo e por extenso sem rasuras ou repetições, que dever</w:t>
      </w:r>
      <w:r w:rsidR="00BE04F7">
        <w:rPr>
          <w:b w:val="0"/>
          <w:sz w:val="24"/>
          <w:szCs w:val="24"/>
        </w:rPr>
        <w:t>á</w:t>
      </w:r>
      <w:r w:rsidR="00623367" w:rsidRPr="006707D5">
        <w:rPr>
          <w:b w:val="0"/>
          <w:sz w:val="24"/>
          <w:szCs w:val="24"/>
        </w:rPr>
        <w:t xml:space="preserve"> ser referente ao mês de apresentação da proposta.</w:t>
      </w:r>
    </w:p>
    <w:p w:rsidR="00623367" w:rsidRPr="006707D5" w:rsidRDefault="00623367" w:rsidP="006E0DA0">
      <w:pPr>
        <w:pStyle w:val="Recuodecorpodetexto"/>
        <w:spacing w:after="0"/>
        <w:ind w:left="0"/>
        <w:rPr>
          <w:b w:val="0"/>
          <w:sz w:val="24"/>
          <w:szCs w:val="24"/>
        </w:rPr>
      </w:pPr>
    </w:p>
    <w:p w:rsidR="00623367" w:rsidRDefault="00623367" w:rsidP="006E0DA0">
      <w:pPr>
        <w:pStyle w:val="Recuodecorpodetexto"/>
        <w:numPr>
          <w:ilvl w:val="3"/>
          <w:numId w:val="10"/>
        </w:numPr>
        <w:ind w:left="709"/>
        <w:rPr>
          <w:b w:val="0"/>
          <w:sz w:val="24"/>
          <w:szCs w:val="24"/>
        </w:rPr>
      </w:pPr>
      <w:r w:rsidRPr="006707D5">
        <w:rPr>
          <w:b w:val="0"/>
          <w:sz w:val="24"/>
          <w:szCs w:val="24"/>
        </w:rPr>
        <w:t xml:space="preserve">Os proponentes </w:t>
      </w:r>
      <w:r w:rsidR="006B3748">
        <w:rPr>
          <w:b w:val="0"/>
          <w:sz w:val="24"/>
          <w:szCs w:val="24"/>
        </w:rPr>
        <w:t>à</w:t>
      </w:r>
      <w:r w:rsidRPr="006707D5">
        <w:rPr>
          <w:b w:val="0"/>
          <w:sz w:val="24"/>
          <w:szCs w:val="24"/>
        </w:rPr>
        <w:t xml:space="preserve"> aquisição de imóveis objeto do</w:t>
      </w:r>
      <w:r w:rsidR="00C422DA">
        <w:rPr>
          <w:b w:val="0"/>
          <w:sz w:val="24"/>
          <w:szCs w:val="24"/>
        </w:rPr>
        <w:t>s</w:t>
      </w:r>
      <w:r w:rsidRPr="006707D5">
        <w:rPr>
          <w:b w:val="0"/>
          <w:sz w:val="24"/>
          <w:szCs w:val="24"/>
        </w:rPr>
        <w:t xml:space="preserve"> presente</w:t>
      </w:r>
      <w:r w:rsidR="00C422DA">
        <w:rPr>
          <w:b w:val="0"/>
          <w:sz w:val="24"/>
          <w:szCs w:val="24"/>
        </w:rPr>
        <w:t>s</w:t>
      </w:r>
      <w:r w:rsidRPr="006707D5">
        <w:rPr>
          <w:b w:val="0"/>
          <w:sz w:val="24"/>
          <w:szCs w:val="24"/>
        </w:rPr>
        <w:t xml:space="preserve"> </w:t>
      </w:r>
      <w:r w:rsidR="007E334B">
        <w:rPr>
          <w:b w:val="0"/>
          <w:sz w:val="24"/>
          <w:szCs w:val="24"/>
        </w:rPr>
        <w:t>TR</w:t>
      </w:r>
      <w:r w:rsidRPr="006707D5">
        <w:rPr>
          <w:b w:val="0"/>
          <w:sz w:val="24"/>
          <w:szCs w:val="24"/>
        </w:rPr>
        <w:t xml:space="preserve"> deverão apresentar a proposta financeira elaborada de acordo com o modelo constante do </w:t>
      </w:r>
      <w:r w:rsidRPr="006B3748">
        <w:rPr>
          <w:b w:val="0"/>
          <w:sz w:val="24"/>
          <w:szCs w:val="24"/>
        </w:rPr>
        <w:t xml:space="preserve">Anexo </w:t>
      </w:r>
      <w:r w:rsidR="00551A26" w:rsidRPr="006B3748">
        <w:rPr>
          <w:b w:val="0"/>
          <w:sz w:val="24"/>
          <w:szCs w:val="24"/>
        </w:rPr>
        <w:t>V</w:t>
      </w:r>
      <w:r w:rsidR="002A6682">
        <w:rPr>
          <w:b w:val="0"/>
          <w:sz w:val="24"/>
          <w:szCs w:val="24"/>
        </w:rPr>
        <w:t>I</w:t>
      </w:r>
      <w:r w:rsidRPr="006B3748">
        <w:rPr>
          <w:b w:val="0"/>
          <w:sz w:val="24"/>
          <w:szCs w:val="24"/>
        </w:rPr>
        <w:t>,</w:t>
      </w:r>
      <w:r w:rsidRPr="006707D5">
        <w:rPr>
          <w:b w:val="0"/>
          <w:sz w:val="24"/>
          <w:szCs w:val="24"/>
        </w:rPr>
        <w:t xml:space="preserve"> e a falta de atendimen</w:t>
      </w:r>
      <w:r w:rsidR="006B3748">
        <w:rPr>
          <w:b w:val="0"/>
          <w:sz w:val="24"/>
          <w:szCs w:val="24"/>
        </w:rPr>
        <w:t xml:space="preserve">to a estes </w:t>
      </w:r>
      <w:r w:rsidR="00BE04F7">
        <w:rPr>
          <w:b w:val="0"/>
          <w:sz w:val="24"/>
          <w:szCs w:val="24"/>
        </w:rPr>
        <w:t>re</w:t>
      </w:r>
      <w:r w:rsidR="006B3748">
        <w:rPr>
          <w:b w:val="0"/>
          <w:sz w:val="24"/>
          <w:szCs w:val="24"/>
        </w:rPr>
        <w:t>qu</w:t>
      </w:r>
      <w:r w:rsidR="00BE04F7">
        <w:rPr>
          <w:b w:val="0"/>
          <w:sz w:val="24"/>
          <w:szCs w:val="24"/>
        </w:rPr>
        <w:t>i</w:t>
      </w:r>
      <w:r w:rsidR="006B3748">
        <w:rPr>
          <w:b w:val="0"/>
          <w:sz w:val="24"/>
          <w:szCs w:val="24"/>
        </w:rPr>
        <w:t>sitos será motivo</w:t>
      </w:r>
      <w:r w:rsidRPr="006707D5">
        <w:rPr>
          <w:b w:val="0"/>
          <w:sz w:val="24"/>
          <w:szCs w:val="24"/>
        </w:rPr>
        <w:t xml:space="preserve"> de desclassificação </w:t>
      </w:r>
      <w:r w:rsidR="00551A26">
        <w:rPr>
          <w:b w:val="0"/>
          <w:sz w:val="24"/>
          <w:szCs w:val="24"/>
        </w:rPr>
        <w:t xml:space="preserve">automática </w:t>
      </w:r>
      <w:r w:rsidRPr="006707D5">
        <w:rPr>
          <w:b w:val="0"/>
          <w:sz w:val="24"/>
          <w:szCs w:val="24"/>
        </w:rPr>
        <w:t>da proposta.</w:t>
      </w:r>
    </w:p>
    <w:p w:rsidR="005F3C3A" w:rsidRDefault="005F3C3A" w:rsidP="006E0DA0">
      <w:pPr>
        <w:pStyle w:val="Recuodecorpodetexto"/>
        <w:numPr>
          <w:ilvl w:val="3"/>
          <w:numId w:val="10"/>
        </w:numPr>
        <w:spacing w:after="0"/>
        <w:ind w:left="709"/>
        <w:rPr>
          <w:b w:val="0"/>
          <w:sz w:val="24"/>
          <w:szCs w:val="24"/>
        </w:rPr>
      </w:pPr>
      <w:r>
        <w:rPr>
          <w:b w:val="0"/>
          <w:sz w:val="24"/>
          <w:szCs w:val="24"/>
        </w:rPr>
        <w:t>O envelope conterá a identificação do núcleo habitacional, quadra, lote e tipo de lote (residencial ou comercial) a que o interessado concorre.</w:t>
      </w:r>
    </w:p>
    <w:p w:rsidR="008C2F1C" w:rsidRDefault="00815FCB" w:rsidP="008C2F1C">
      <w:pPr>
        <w:pStyle w:val="Recuodecorpodetexto"/>
        <w:numPr>
          <w:ilvl w:val="3"/>
          <w:numId w:val="10"/>
        </w:numPr>
        <w:spacing w:after="0"/>
        <w:ind w:left="709"/>
        <w:rPr>
          <w:b w:val="0"/>
          <w:sz w:val="24"/>
          <w:szCs w:val="24"/>
        </w:rPr>
      </w:pPr>
      <w:r>
        <w:rPr>
          <w:b w:val="0"/>
          <w:sz w:val="24"/>
          <w:szCs w:val="24"/>
        </w:rPr>
        <w:t xml:space="preserve"> Será necessário</w:t>
      </w:r>
      <w:r w:rsidR="008C2F1C">
        <w:rPr>
          <w:b w:val="0"/>
          <w:sz w:val="24"/>
          <w:szCs w:val="24"/>
        </w:rPr>
        <w:t xml:space="preserve"> dar proposta completa para lote</w:t>
      </w:r>
      <w:r w:rsidR="00BE04F7">
        <w:rPr>
          <w:b w:val="0"/>
          <w:sz w:val="24"/>
          <w:szCs w:val="24"/>
        </w:rPr>
        <w:t xml:space="preserve"> </w:t>
      </w:r>
      <w:r w:rsidR="008C2F1C">
        <w:rPr>
          <w:b w:val="0"/>
          <w:sz w:val="24"/>
          <w:szCs w:val="24"/>
        </w:rPr>
        <w:t>+</w:t>
      </w:r>
      <w:r w:rsidR="00BE04F7">
        <w:rPr>
          <w:b w:val="0"/>
          <w:sz w:val="24"/>
          <w:szCs w:val="24"/>
        </w:rPr>
        <w:t xml:space="preserve"> </w:t>
      </w:r>
      <w:r w:rsidR="008C2F1C">
        <w:rPr>
          <w:b w:val="0"/>
          <w:sz w:val="24"/>
          <w:szCs w:val="24"/>
        </w:rPr>
        <w:t xml:space="preserve">casa da </w:t>
      </w:r>
      <w:proofErr w:type="spellStart"/>
      <w:r w:rsidR="008C2F1C">
        <w:rPr>
          <w:b w:val="0"/>
          <w:sz w:val="24"/>
          <w:szCs w:val="24"/>
        </w:rPr>
        <w:t>Codevasf</w:t>
      </w:r>
      <w:proofErr w:type="spellEnd"/>
      <w:r w:rsidR="00BE04F7">
        <w:rPr>
          <w:b w:val="0"/>
          <w:sz w:val="24"/>
          <w:szCs w:val="24"/>
        </w:rPr>
        <w:t>,</w:t>
      </w:r>
      <w:r w:rsidR="008C2F1C">
        <w:rPr>
          <w:b w:val="0"/>
          <w:sz w:val="24"/>
          <w:szCs w:val="24"/>
        </w:rPr>
        <w:t xml:space="preserve"> quando esta existir;</w:t>
      </w:r>
    </w:p>
    <w:p w:rsidR="005269DD" w:rsidRDefault="005269DD" w:rsidP="008C2F1C">
      <w:pPr>
        <w:pStyle w:val="Recuodecorpodetexto"/>
        <w:numPr>
          <w:ilvl w:val="3"/>
          <w:numId w:val="10"/>
        </w:numPr>
        <w:spacing w:after="0"/>
        <w:ind w:left="709"/>
        <w:rPr>
          <w:b w:val="0"/>
          <w:sz w:val="24"/>
          <w:szCs w:val="24"/>
        </w:rPr>
      </w:pPr>
      <w:r>
        <w:rPr>
          <w:b w:val="0"/>
          <w:sz w:val="24"/>
          <w:szCs w:val="24"/>
        </w:rPr>
        <w:t xml:space="preserve"> Na fórmula para a pontuação final de classificação, o preço proposto:</w:t>
      </w:r>
    </w:p>
    <w:p w:rsidR="005269DD" w:rsidRDefault="005269DD" w:rsidP="005269DD">
      <w:pPr>
        <w:pStyle w:val="Recuodecorpodetexto"/>
        <w:spacing w:after="0"/>
        <w:ind w:left="709"/>
        <w:rPr>
          <w:b w:val="0"/>
          <w:sz w:val="24"/>
          <w:szCs w:val="24"/>
        </w:rPr>
      </w:pPr>
      <w:r>
        <w:rPr>
          <w:b w:val="0"/>
          <w:sz w:val="24"/>
          <w:szCs w:val="24"/>
        </w:rPr>
        <w:t xml:space="preserve"> i. Em caso de ser só para lote: é proposto para lote;</w:t>
      </w:r>
    </w:p>
    <w:p w:rsidR="005269DD" w:rsidRPr="008C2F1C" w:rsidRDefault="005269DD" w:rsidP="005269DD">
      <w:pPr>
        <w:pStyle w:val="Recuodecorpodetexto"/>
        <w:spacing w:after="0"/>
        <w:ind w:left="709"/>
        <w:rPr>
          <w:b w:val="0"/>
          <w:sz w:val="24"/>
          <w:szCs w:val="24"/>
        </w:rPr>
      </w:pPr>
      <w:r>
        <w:rPr>
          <w:b w:val="0"/>
          <w:sz w:val="24"/>
          <w:szCs w:val="24"/>
        </w:rPr>
        <w:t xml:space="preserve"> ii. Em caso de lote</w:t>
      </w:r>
      <w:r w:rsidR="00BE04F7">
        <w:rPr>
          <w:b w:val="0"/>
          <w:sz w:val="24"/>
          <w:szCs w:val="24"/>
        </w:rPr>
        <w:t xml:space="preserve"> </w:t>
      </w:r>
      <w:r>
        <w:rPr>
          <w:b w:val="0"/>
          <w:sz w:val="24"/>
          <w:szCs w:val="24"/>
        </w:rPr>
        <w:t>+</w:t>
      </w:r>
      <w:r w:rsidR="00BE04F7">
        <w:rPr>
          <w:b w:val="0"/>
          <w:sz w:val="24"/>
          <w:szCs w:val="24"/>
        </w:rPr>
        <w:t xml:space="preserve"> </w:t>
      </w:r>
      <w:r>
        <w:rPr>
          <w:b w:val="0"/>
          <w:sz w:val="24"/>
          <w:szCs w:val="24"/>
        </w:rPr>
        <w:t xml:space="preserve">casa: é o preço proposto pra tal conjunto. </w:t>
      </w:r>
    </w:p>
    <w:p w:rsidR="000C677E" w:rsidRPr="005B6B27" w:rsidRDefault="000C677E" w:rsidP="005B6B27">
      <w:pPr>
        <w:pStyle w:val="Ttulo1"/>
        <w:jc w:val="left"/>
        <w:rPr>
          <w:sz w:val="24"/>
          <w:szCs w:val="24"/>
        </w:rPr>
      </w:pPr>
    </w:p>
    <w:p w:rsidR="00B534AA" w:rsidRDefault="00B534AA" w:rsidP="005B6B27">
      <w:pPr>
        <w:pStyle w:val="Ttulo1"/>
        <w:jc w:val="left"/>
        <w:rPr>
          <w:sz w:val="24"/>
          <w:szCs w:val="24"/>
        </w:rPr>
      </w:pPr>
    </w:p>
    <w:p w:rsidR="005D2477" w:rsidRPr="005B6B27" w:rsidRDefault="005B6B27" w:rsidP="005B6B27">
      <w:pPr>
        <w:pStyle w:val="Ttulo1"/>
        <w:jc w:val="left"/>
        <w:rPr>
          <w:sz w:val="24"/>
          <w:szCs w:val="24"/>
        </w:rPr>
      </w:pPr>
      <w:bookmarkStart w:id="5" w:name="_Toc444183113"/>
      <w:r>
        <w:rPr>
          <w:sz w:val="24"/>
          <w:szCs w:val="24"/>
        </w:rPr>
        <w:t>6</w:t>
      </w:r>
      <w:r w:rsidR="00B60201">
        <w:rPr>
          <w:sz w:val="24"/>
          <w:szCs w:val="24"/>
        </w:rPr>
        <w:t>.</w:t>
      </w:r>
      <w:r>
        <w:rPr>
          <w:sz w:val="24"/>
          <w:szCs w:val="24"/>
        </w:rPr>
        <w:t xml:space="preserve"> </w:t>
      </w:r>
      <w:r w:rsidR="005D2477" w:rsidRPr="005B6B27">
        <w:rPr>
          <w:sz w:val="24"/>
          <w:szCs w:val="24"/>
        </w:rPr>
        <w:t>ESCLARECIMENTOS</w:t>
      </w:r>
      <w:r w:rsidR="003B1ED8" w:rsidRPr="005B6B27">
        <w:rPr>
          <w:sz w:val="24"/>
          <w:szCs w:val="24"/>
        </w:rPr>
        <w:t xml:space="preserve"> E IMPUGNAÇÕES</w:t>
      </w:r>
      <w:bookmarkEnd w:id="5"/>
    </w:p>
    <w:p w:rsidR="00A33E67" w:rsidRPr="00D63111" w:rsidRDefault="00A33E67" w:rsidP="006E0DA0">
      <w:pPr>
        <w:pStyle w:val="PargrafodaLista"/>
        <w:ind w:left="0"/>
        <w:rPr>
          <w:b w:val="0"/>
          <w:sz w:val="24"/>
          <w:szCs w:val="24"/>
        </w:rPr>
      </w:pPr>
    </w:p>
    <w:p w:rsidR="003B1ED8" w:rsidRPr="00D63111" w:rsidRDefault="00F16A97" w:rsidP="006E0DA0">
      <w:pPr>
        <w:ind w:left="709" w:right="-1" w:hanging="709"/>
        <w:rPr>
          <w:sz w:val="24"/>
          <w:szCs w:val="24"/>
        </w:rPr>
      </w:pPr>
      <w:r w:rsidRPr="00D63111">
        <w:rPr>
          <w:sz w:val="24"/>
          <w:szCs w:val="24"/>
        </w:rPr>
        <w:t>6.1.</w:t>
      </w:r>
      <w:r w:rsidRPr="00D63111">
        <w:rPr>
          <w:sz w:val="24"/>
          <w:szCs w:val="24"/>
        </w:rPr>
        <w:tab/>
      </w:r>
      <w:r w:rsidR="003B1ED8" w:rsidRPr="00D63111">
        <w:rPr>
          <w:sz w:val="24"/>
          <w:szCs w:val="24"/>
        </w:rPr>
        <w:t>Esclarecimentos</w:t>
      </w:r>
    </w:p>
    <w:p w:rsidR="003B1ED8" w:rsidRPr="00D63111" w:rsidRDefault="003B1ED8" w:rsidP="006E0DA0">
      <w:pPr>
        <w:ind w:left="709" w:right="-1" w:hanging="709"/>
        <w:rPr>
          <w:b w:val="0"/>
          <w:sz w:val="24"/>
          <w:szCs w:val="24"/>
        </w:rPr>
      </w:pPr>
    </w:p>
    <w:p w:rsidR="00A33E67" w:rsidRPr="00D63111" w:rsidRDefault="003B1ED8" w:rsidP="006E0DA0">
      <w:pPr>
        <w:ind w:left="709" w:right="-1" w:hanging="709"/>
        <w:rPr>
          <w:b w:val="0"/>
          <w:sz w:val="24"/>
          <w:szCs w:val="24"/>
        </w:rPr>
      </w:pPr>
      <w:r w:rsidRPr="00D63111">
        <w:rPr>
          <w:b w:val="0"/>
          <w:sz w:val="24"/>
          <w:szCs w:val="24"/>
        </w:rPr>
        <w:t>6.1.1.</w:t>
      </w:r>
      <w:r w:rsidRPr="00D63111">
        <w:rPr>
          <w:b w:val="0"/>
          <w:sz w:val="24"/>
          <w:szCs w:val="24"/>
        </w:rPr>
        <w:tab/>
      </w:r>
      <w:r w:rsidR="00A33E67" w:rsidRPr="00D63111">
        <w:rPr>
          <w:b w:val="0"/>
          <w:sz w:val="24"/>
          <w:szCs w:val="24"/>
        </w:rPr>
        <w:t>Quaisquer dúvidas de caráter técnico, formal ou legal na interpretação deste</w:t>
      </w:r>
      <w:r w:rsidR="00C422DA">
        <w:rPr>
          <w:b w:val="0"/>
          <w:sz w:val="24"/>
          <w:szCs w:val="24"/>
        </w:rPr>
        <w:t>s</w:t>
      </w:r>
      <w:r w:rsidR="00A33E67" w:rsidRPr="00D63111">
        <w:rPr>
          <w:b w:val="0"/>
          <w:sz w:val="24"/>
          <w:szCs w:val="24"/>
        </w:rPr>
        <w:t xml:space="preserve"> </w:t>
      </w:r>
      <w:r w:rsidR="00D63111" w:rsidRPr="00D63111">
        <w:rPr>
          <w:b w:val="0"/>
          <w:sz w:val="24"/>
          <w:szCs w:val="24"/>
        </w:rPr>
        <w:t>TR</w:t>
      </w:r>
      <w:r w:rsidR="00A33E67" w:rsidRPr="00D63111">
        <w:rPr>
          <w:b w:val="0"/>
          <w:sz w:val="24"/>
          <w:szCs w:val="24"/>
        </w:rPr>
        <w:t xml:space="preserve"> e seus anexos, serão dirimidas pela Secretaria Regional de Licitações, localizada no Edifício Sede da </w:t>
      </w:r>
      <w:proofErr w:type="spellStart"/>
      <w:r w:rsidR="006B3748">
        <w:rPr>
          <w:b w:val="0"/>
          <w:sz w:val="24"/>
          <w:szCs w:val="24"/>
        </w:rPr>
        <w:t>Codevasf</w:t>
      </w:r>
      <w:proofErr w:type="spellEnd"/>
      <w:r w:rsidR="00A33E67" w:rsidRPr="00D63111">
        <w:rPr>
          <w:b w:val="0"/>
          <w:sz w:val="24"/>
          <w:szCs w:val="24"/>
        </w:rPr>
        <w:t xml:space="preserve"> – 6ª/SR, situado na Avenida Comissão do Vale, s/nº - </w:t>
      </w:r>
      <w:proofErr w:type="spellStart"/>
      <w:r w:rsidR="00A33E67" w:rsidRPr="00D63111">
        <w:rPr>
          <w:b w:val="0"/>
          <w:sz w:val="24"/>
          <w:szCs w:val="24"/>
        </w:rPr>
        <w:t>Piranga</w:t>
      </w:r>
      <w:proofErr w:type="spellEnd"/>
      <w:r w:rsidR="00A33E67" w:rsidRPr="00D63111">
        <w:rPr>
          <w:b w:val="0"/>
          <w:sz w:val="24"/>
          <w:szCs w:val="24"/>
        </w:rPr>
        <w:t xml:space="preserve">, Juazeiro – BA, CEP. 48.901-900, através do FAX 0xx 74 </w:t>
      </w:r>
      <w:r w:rsidR="00D63111" w:rsidRPr="00D63111">
        <w:rPr>
          <w:b w:val="0"/>
          <w:sz w:val="24"/>
          <w:szCs w:val="24"/>
        </w:rPr>
        <w:t>3614-</w:t>
      </w:r>
      <w:r w:rsidR="00A33E67" w:rsidRPr="00D63111">
        <w:rPr>
          <w:b w:val="0"/>
          <w:sz w:val="24"/>
          <w:szCs w:val="24"/>
        </w:rPr>
        <w:t>623</w:t>
      </w:r>
      <w:r w:rsidR="00D63111" w:rsidRPr="00D63111">
        <w:rPr>
          <w:b w:val="0"/>
          <w:sz w:val="24"/>
          <w:szCs w:val="24"/>
        </w:rPr>
        <w:t>2</w:t>
      </w:r>
      <w:r w:rsidR="00A33E67" w:rsidRPr="00D63111">
        <w:rPr>
          <w:b w:val="0"/>
          <w:sz w:val="24"/>
          <w:szCs w:val="24"/>
        </w:rPr>
        <w:t>, e-mail: 6</w:t>
      </w:r>
      <w:r w:rsidR="00D63111" w:rsidRPr="00D63111">
        <w:rPr>
          <w:b w:val="0"/>
          <w:sz w:val="24"/>
          <w:szCs w:val="24"/>
        </w:rPr>
        <w:t>a</w:t>
      </w:r>
      <w:r w:rsidR="00A33E67" w:rsidRPr="00D63111">
        <w:rPr>
          <w:b w:val="0"/>
          <w:sz w:val="24"/>
          <w:szCs w:val="24"/>
        </w:rPr>
        <w:t>.sl</w:t>
      </w:r>
      <w:hyperlink r:id="rId11" w:history="1">
        <w:r w:rsidR="00A33E67" w:rsidRPr="00D63111">
          <w:rPr>
            <w:b w:val="0"/>
            <w:sz w:val="24"/>
            <w:szCs w:val="24"/>
          </w:rPr>
          <w:t>@</w:t>
        </w:r>
        <w:r w:rsidR="00333C90">
          <w:rPr>
            <w:b w:val="0"/>
            <w:sz w:val="24"/>
            <w:szCs w:val="24"/>
          </w:rPr>
          <w:t>Codevasf</w:t>
        </w:r>
        <w:r w:rsidR="00A33E67" w:rsidRPr="00D63111">
          <w:rPr>
            <w:b w:val="0"/>
            <w:sz w:val="24"/>
            <w:szCs w:val="24"/>
          </w:rPr>
          <w:t>.gov.br</w:t>
        </w:r>
      </w:hyperlink>
      <w:r w:rsidR="00D63111" w:rsidRPr="00D63111">
        <w:t>,</w:t>
      </w:r>
      <w:r w:rsidR="00A33E67" w:rsidRPr="00D63111">
        <w:rPr>
          <w:b w:val="0"/>
          <w:sz w:val="24"/>
          <w:szCs w:val="24"/>
        </w:rPr>
        <w:t xml:space="preserve"> ouvida a </w:t>
      </w:r>
      <w:r w:rsidR="00BE04F7">
        <w:rPr>
          <w:b w:val="0"/>
          <w:sz w:val="24"/>
          <w:szCs w:val="24"/>
        </w:rPr>
        <w:t xml:space="preserve">Gerência Regional de </w:t>
      </w:r>
      <w:r w:rsidR="00A33E67" w:rsidRPr="00D63111">
        <w:rPr>
          <w:b w:val="0"/>
          <w:sz w:val="24"/>
          <w:szCs w:val="24"/>
        </w:rPr>
        <w:t xml:space="preserve">Empreendimentos de Irrigação, </w:t>
      </w:r>
      <w:r w:rsidR="00BE04F7">
        <w:rPr>
          <w:b w:val="0"/>
          <w:sz w:val="24"/>
          <w:szCs w:val="24"/>
        </w:rPr>
        <w:t xml:space="preserve">através da Unidade Regional de Administração Fundiária, </w:t>
      </w:r>
      <w:r w:rsidR="00A33E67" w:rsidRPr="00D63111">
        <w:rPr>
          <w:b w:val="0"/>
          <w:sz w:val="24"/>
          <w:szCs w:val="24"/>
        </w:rPr>
        <w:t>respeitado</w:t>
      </w:r>
      <w:r w:rsidR="00D63111" w:rsidRPr="00D63111">
        <w:rPr>
          <w:b w:val="0"/>
          <w:sz w:val="24"/>
          <w:szCs w:val="24"/>
        </w:rPr>
        <w:t>s</w:t>
      </w:r>
      <w:r w:rsidR="00A33E67" w:rsidRPr="00D63111">
        <w:rPr>
          <w:b w:val="0"/>
          <w:sz w:val="24"/>
          <w:szCs w:val="24"/>
        </w:rPr>
        <w:t xml:space="preserve"> o</w:t>
      </w:r>
      <w:r w:rsidR="00D63111" w:rsidRPr="00D63111">
        <w:rPr>
          <w:b w:val="0"/>
          <w:sz w:val="24"/>
          <w:szCs w:val="24"/>
        </w:rPr>
        <w:t>s</w:t>
      </w:r>
      <w:r w:rsidR="00A33E67" w:rsidRPr="00D63111">
        <w:rPr>
          <w:b w:val="0"/>
          <w:sz w:val="24"/>
          <w:szCs w:val="24"/>
        </w:rPr>
        <w:t xml:space="preserve"> prazo</w:t>
      </w:r>
      <w:r w:rsidR="00D63111" w:rsidRPr="00D63111">
        <w:rPr>
          <w:b w:val="0"/>
          <w:sz w:val="24"/>
          <w:szCs w:val="24"/>
        </w:rPr>
        <w:t>s</w:t>
      </w:r>
      <w:r w:rsidR="00A33E67" w:rsidRPr="00D63111">
        <w:rPr>
          <w:b w:val="0"/>
          <w:sz w:val="24"/>
          <w:szCs w:val="24"/>
        </w:rPr>
        <w:t xml:space="preserve"> a seguir descrito</w:t>
      </w:r>
      <w:r w:rsidR="00BE04F7">
        <w:rPr>
          <w:b w:val="0"/>
          <w:sz w:val="24"/>
          <w:szCs w:val="24"/>
        </w:rPr>
        <w:t>s</w:t>
      </w:r>
      <w:r w:rsidR="00A33E67" w:rsidRPr="00D63111">
        <w:rPr>
          <w:b w:val="0"/>
          <w:sz w:val="24"/>
          <w:szCs w:val="24"/>
        </w:rPr>
        <w:t>.</w:t>
      </w:r>
    </w:p>
    <w:p w:rsidR="00A33E67" w:rsidRPr="00D63111" w:rsidRDefault="00A33E67" w:rsidP="006E0DA0">
      <w:pPr>
        <w:ind w:right="-1"/>
        <w:rPr>
          <w:b w:val="0"/>
          <w:sz w:val="24"/>
          <w:szCs w:val="24"/>
        </w:rPr>
      </w:pPr>
    </w:p>
    <w:p w:rsidR="00A33E67" w:rsidRPr="00D63111" w:rsidRDefault="003B1ED8" w:rsidP="006E0DA0">
      <w:pPr>
        <w:ind w:left="709" w:right="-1" w:hanging="709"/>
        <w:rPr>
          <w:b w:val="0"/>
          <w:sz w:val="24"/>
          <w:szCs w:val="24"/>
        </w:rPr>
      </w:pPr>
      <w:r w:rsidRPr="00D63111">
        <w:rPr>
          <w:b w:val="0"/>
          <w:sz w:val="24"/>
          <w:szCs w:val="24"/>
        </w:rPr>
        <w:t>6.1.2.</w:t>
      </w:r>
      <w:r w:rsidRPr="00D63111">
        <w:rPr>
          <w:b w:val="0"/>
          <w:sz w:val="24"/>
          <w:szCs w:val="24"/>
        </w:rPr>
        <w:tab/>
      </w:r>
      <w:r w:rsidR="00A33E67" w:rsidRPr="00D63111">
        <w:rPr>
          <w:b w:val="0"/>
          <w:sz w:val="24"/>
          <w:szCs w:val="24"/>
        </w:rPr>
        <w:t xml:space="preserve">Os </w:t>
      </w:r>
      <w:r w:rsidR="00A33E67" w:rsidRPr="009A3EB9">
        <w:rPr>
          <w:b w:val="0"/>
          <w:sz w:val="24"/>
          <w:szCs w:val="24"/>
        </w:rPr>
        <w:t xml:space="preserve">pedidos de esclarecimentos sobre quaisquer elementos somente serão atendidos quando solicitados por escrito </w:t>
      </w:r>
      <w:r w:rsidR="00BE04F7">
        <w:rPr>
          <w:b w:val="0"/>
          <w:sz w:val="24"/>
          <w:szCs w:val="24"/>
        </w:rPr>
        <w:t xml:space="preserve">em </w:t>
      </w:r>
      <w:r w:rsidR="00A33E67" w:rsidRPr="009A3EB9">
        <w:rPr>
          <w:b w:val="0"/>
          <w:sz w:val="24"/>
          <w:szCs w:val="24"/>
        </w:rPr>
        <w:t>até</w:t>
      </w:r>
      <w:r w:rsidR="009A3EB9">
        <w:rPr>
          <w:b w:val="0"/>
          <w:sz w:val="24"/>
          <w:szCs w:val="24"/>
        </w:rPr>
        <w:t xml:space="preserve"> 10</w:t>
      </w:r>
      <w:r w:rsidR="00BE04F7">
        <w:rPr>
          <w:b w:val="0"/>
          <w:sz w:val="24"/>
          <w:szCs w:val="24"/>
        </w:rPr>
        <w:t xml:space="preserve"> </w:t>
      </w:r>
      <w:r w:rsidR="009A3EB9">
        <w:rPr>
          <w:b w:val="0"/>
          <w:sz w:val="24"/>
          <w:szCs w:val="24"/>
        </w:rPr>
        <w:t xml:space="preserve">(dez) </w:t>
      </w:r>
      <w:r w:rsidR="00A33E67" w:rsidRPr="009A3EB9">
        <w:rPr>
          <w:b w:val="0"/>
          <w:sz w:val="24"/>
          <w:szCs w:val="24"/>
        </w:rPr>
        <w:t>dias anteriores à data estabelecida para a abertura das propostas. As consultas formuladas fora deste prazo serão consideradas como não recebidas.</w:t>
      </w:r>
    </w:p>
    <w:p w:rsidR="00A33E67" w:rsidRPr="00D63111" w:rsidRDefault="00A33E67" w:rsidP="006E0DA0">
      <w:pPr>
        <w:ind w:right="-1"/>
        <w:rPr>
          <w:b w:val="0"/>
          <w:sz w:val="24"/>
          <w:szCs w:val="24"/>
        </w:rPr>
      </w:pPr>
    </w:p>
    <w:p w:rsidR="00A33E67" w:rsidRPr="00D63111" w:rsidRDefault="003B1ED8" w:rsidP="006E0DA0">
      <w:pPr>
        <w:ind w:left="709" w:right="-1" w:hanging="709"/>
        <w:rPr>
          <w:b w:val="0"/>
          <w:sz w:val="24"/>
          <w:szCs w:val="24"/>
        </w:rPr>
      </w:pPr>
      <w:r w:rsidRPr="00D63111">
        <w:rPr>
          <w:b w:val="0"/>
          <w:sz w:val="24"/>
          <w:szCs w:val="24"/>
        </w:rPr>
        <w:t>6.1.3.</w:t>
      </w:r>
      <w:r w:rsidRPr="00D63111">
        <w:rPr>
          <w:b w:val="0"/>
          <w:sz w:val="24"/>
          <w:szCs w:val="24"/>
        </w:rPr>
        <w:tab/>
      </w:r>
      <w:r w:rsidR="00A33E67" w:rsidRPr="00D63111">
        <w:rPr>
          <w:b w:val="0"/>
          <w:sz w:val="24"/>
          <w:szCs w:val="24"/>
        </w:rPr>
        <w:t xml:space="preserve">Analisando as consultas a </w:t>
      </w:r>
      <w:proofErr w:type="spellStart"/>
      <w:r w:rsidR="006B3748">
        <w:rPr>
          <w:b w:val="0"/>
          <w:sz w:val="24"/>
          <w:szCs w:val="24"/>
        </w:rPr>
        <w:t>Codevasf</w:t>
      </w:r>
      <w:proofErr w:type="spellEnd"/>
      <w:r w:rsidR="006B3748" w:rsidRPr="00D63111">
        <w:rPr>
          <w:b w:val="0"/>
          <w:sz w:val="24"/>
          <w:szCs w:val="24"/>
        </w:rPr>
        <w:t xml:space="preserve"> </w:t>
      </w:r>
      <w:r w:rsidR="00A33E67" w:rsidRPr="00D63111">
        <w:rPr>
          <w:b w:val="0"/>
          <w:sz w:val="24"/>
          <w:szCs w:val="24"/>
        </w:rPr>
        <w:t>deverá esclarecê-las e, acatando-as, alterar ou adequar os elementos constantes do Edital e seus anexos, comunicando sua decisão, também por escrito, aos</w:t>
      </w:r>
      <w:r w:rsidR="00D63111" w:rsidRPr="00D63111">
        <w:rPr>
          <w:b w:val="0"/>
          <w:sz w:val="24"/>
          <w:szCs w:val="24"/>
        </w:rPr>
        <w:t xml:space="preserve"> </w:t>
      </w:r>
      <w:r w:rsidR="00A33E67" w:rsidRPr="00D63111">
        <w:rPr>
          <w:b w:val="0"/>
          <w:sz w:val="24"/>
          <w:szCs w:val="24"/>
        </w:rPr>
        <w:t xml:space="preserve">demais </w:t>
      </w:r>
      <w:r w:rsidR="00D63111" w:rsidRPr="00D63111">
        <w:rPr>
          <w:b w:val="0"/>
          <w:sz w:val="24"/>
          <w:szCs w:val="24"/>
        </w:rPr>
        <w:t>concorrentes</w:t>
      </w:r>
      <w:r w:rsidR="00A33E67" w:rsidRPr="00D63111">
        <w:rPr>
          <w:b w:val="0"/>
          <w:sz w:val="24"/>
          <w:szCs w:val="24"/>
        </w:rPr>
        <w:t>.</w:t>
      </w:r>
    </w:p>
    <w:p w:rsidR="003B1ED8" w:rsidRDefault="003B1ED8" w:rsidP="003B1ED8">
      <w:pPr>
        <w:ind w:right="-1"/>
        <w:rPr>
          <w:b w:val="0"/>
          <w:color w:val="FF0000"/>
          <w:sz w:val="24"/>
          <w:szCs w:val="24"/>
        </w:rPr>
      </w:pPr>
    </w:p>
    <w:p w:rsidR="005D2477" w:rsidRPr="006707D5" w:rsidRDefault="003B1ED8" w:rsidP="006E0DA0">
      <w:pPr>
        <w:pStyle w:val="PargrafodaLista"/>
        <w:ind w:left="709" w:hanging="709"/>
        <w:rPr>
          <w:b w:val="0"/>
          <w:sz w:val="24"/>
          <w:szCs w:val="24"/>
        </w:rPr>
      </w:pPr>
      <w:r>
        <w:rPr>
          <w:b w:val="0"/>
          <w:sz w:val="24"/>
          <w:szCs w:val="24"/>
        </w:rPr>
        <w:t>6.1.4.</w:t>
      </w:r>
      <w:r>
        <w:rPr>
          <w:b w:val="0"/>
          <w:sz w:val="24"/>
          <w:szCs w:val="24"/>
        </w:rPr>
        <w:tab/>
      </w:r>
      <w:r w:rsidR="005D2477" w:rsidRPr="006707D5">
        <w:rPr>
          <w:b w:val="0"/>
          <w:sz w:val="24"/>
          <w:szCs w:val="24"/>
        </w:rPr>
        <w:t>A</w:t>
      </w:r>
      <w:r w:rsidR="005B5210" w:rsidRPr="006707D5">
        <w:rPr>
          <w:b w:val="0"/>
          <w:sz w:val="24"/>
          <w:szCs w:val="24"/>
        </w:rPr>
        <w:t>lé</w:t>
      </w:r>
      <w:r w:rsidR="00BB7559" w:rsidRPr="006707D5">
        <w:rPr>
          <w:b w:val="0"/>
          <w:sz w:val="24"/>
          <w:szCs w:val="24"/>
        </w:rPr>
        <w:t xml:space="preserve">m </w:t>
      </w:r>
      <w:r w:rsidR="00A33E67">
        <w:rPr>
          <w:b w:val="0"/>
          <w:sz w:val="24"/>
          <w:szCs w:val="24"/>
        </w:rPr>
        <w:t>disso</w:t>
      </w:r>
      <w:r w:rsidR="00BB7559" w:rsidRPr="006707D5">
        <w:rPr>
          <w:b w:val="0"/>
          <w:sz w:val="24"/>
          <w:szCs w:val="24"/>
        </w:rPr>
        <w:t>, mais</w:t>
      </w:r>
      <w:r w:rsidR="005D2477" w:rsidRPr="006707D5">
        <w:rPr>
          <w:b w:val="0"/>
          <w:sz w:val="24"/>
          <w:szCs w:val="24"/>
        </w:rPr>
        <w:t xml:space="preserve"> informações </w:t>
      </w:r>
      <w:r w:rsidR="00E71078" w:rsidRPr="006707D5">
        <w:rPr>
          <w:b w:val="0"/>
          <w:sz w:val="24"/>
          <w:szCs w:val="24"/>
        </w:rPr>
        <w:t xml:space="preserve">detalhadas </w:t>
      </w:r>
      <w:r w:rsidR="005D2477" w:rsidRPr="006707D5">
        <w:rPr>
          <w:b w:val="0"/>
          <w:sz w:val="24"/>
          <w:szCs w:val="24"/>
        </w:rPr>
        <w:t xml:space="preserve">referentes aos imóveis encontram-se à disposição dos concorrentes na Sede da 6ª Superintendência Regional da </w:t>
      </w:r>
      <w:proofErr w:type="spellStart"/>
      <w:r w:rsidR="00171FA2">
        <w:rPr>
          <w:b w:val="0"/>
          <w:sz w:val="24"/>
          <w:szCs w:val="24"/>
        </w:rPr>
        <w:t>Codevasf</w:t>
      </w:r>
      <w:proofErr w:type="spellEnd"/>
      <w:r w:rsidR="00806C46">
        <w:rPr>
          <w:b w:val="0"/>
          <w:sz w:val="24"/>
          <w:szCs w:val="24"/>
        </w:rPr>
        <w:t xml:space="preserve"> </w:t>
      </w:r>
      <w:r w:rsidR="00BE04F7">
        <w:rPr>
          <w:b w:val="0"/>
          <w:sz w:val="24"/>
          <w:szCs w:val="24"/>
        </w:rPr>
        <w:t>-</w:t>
      </w:r>
      <w:r w:rsidR="00806C46">
        <w:rPr>
          <w:b w:val="0"/>
          <w:sz w:val="24"/>
          <w:szCs w:val="24"/>
        </w:rPr>
        <w:t xml:space="preserve"> </w:t>
      </w:r>
      <w:r w:rsidR="00BE04F7">
        <w:rPr>
          <w:b w:val="0"/>
          <w:sz w:val="24"/>
          <w:szCs w:val="24"/>
        </w:rPr>
        <w:t>Unidade Regional de Administração Fundiária - 6ª/GRI/UAF,</w:t>
      </w:r>
      <w:r w:rsidR="00171FA2">
        <w:rPr>
          <w:b w:val="0"/>
          <w:sz w:val="24"/>
          <w:szCs w:val="24"/>
        </w:rPr>
        <w:t xml:space="preserve"> </w:t>
      </w:r>
      <w:r w:rsidR="002A0615" w:rsidRPr="006707D5">
        <w:rPr>
          <w:b w:val="0"/>
          <w:sz w:val="24"/>
          <w:szCs w:val="24"/>
        </w:rPr>
        <w:t>através d</w:t>
      </w:r>
      <w:r w:rsidR="005D2477" w:rsidRPr="006707D5">
        <w:rPr>
          <w:b w:val="0"/>
          <w:sz w:val="24"/>
          <w:szCs w:val="24"/>
        </w:rPr>
        <w:t>os telefones (74) 3614-6235, 3614-6222</w:t>
      </w:r>
      <w:r w:rsidR="00B92C44" w:rsidRPr="006707D5">
        <w:rPr>
          <w:b w:val="0"/>
          <w:sz w:val="24"/>
          <w:szCs w:val="24"/>
        </w:rPr>
        <w:t>, 3614-</w:t>
      </w:r>
      <w:r w:rsidR="00D63111">
        <w:rPr>
          <w:b w:val="0"/>
          <w:sz w:val="24"/>
          <w:szCs w:val="24"/>
        </w:rPr>
        <w:t>6274</w:t>
      </w:r>
      <w:r w:rsidR="005D2477" w:rsidRPr="006707D5">
        <w:rPr>
          <w:b w:val="0"/>
          <w:sz w:val="24"/>
          <w:szCs w:val="24"/>
        </w:rPr>
        <w:t xml:space="preserve"> ou Fax (74) </w:t>
      </w:r>
      <w:r w:rsidR="00D63111">
        <w:rPr>
          <w:b w:val="0"/>
          <w:sz w:val="24"/>
          <w:szCs w:val="24"/>
        </w:rPr>
        <w:t>3611-3891</w:t>
      </w:r>
      <w:r w:rsidR="00171FA2">
        <w:rPr>
          <w:b w:val="0"/>
          <w:sz w:val="24"/>
          <w:szCs w:val="24"/>
        </w:rPr>
        <w:t xml:space="preserve"> ou</w:t>
      </w:r>
      <w:r w:rsidR="00171FA2" w:rsidRPr="006707D5">
        <w:rPr>
          <w:b w:val="0"/>
          <w:sz w:val="24"/>
          <w:szCs w:val="24"/>
        </w:rPr>
        <w:t xml:space="preserve"> </w:t>
      </w:r>
      <w:r w:rsidR="00BE04F7">
        <w:rPr>
          <w:b w:val="0"/>
          <w:sz w:val="24"/>
          <w:szCs w:val="24"/>
        </w:rPr>
        <w:t xml:space="preserve">Secretaria Regional de Licitações - </w:t>
      </w:r>
      <w:r w:rsidR="00171FA2" w:rsidRPr="006707D5">
        <w:rPr>
          <w:b w:val="0"/>
          <w:sz w:val="24"/>
          <w:szCs w:val="24"/>
        </w:rPr>
        <w:t>6ª</w:t>
      </w:r>
      <w:r w:rsidR="00BE04F7">
        <w:rPr>
          <w:b w:val="0"/>
          <w:sz w:val="24"/>
          <w:szCs w:val="24"/>
        </w:rPr>
        <w:t>/</w:t>
      </w:r>
      <w:r w:rsidR="00171FA2" w:rsidRPr="006707D5">
        <w:rPr>
          <w:b w:val="0"/>
          <w:sz w:val="24"/>
          <w:szCs w:val="24"/>
        </w:rPr>
        <w:t xml:space="preserve">SL </w:t>
      </w:r>
      <w:r w:rsidR="00171FA2">
        <w:rPr>
          <w:b w:val="0"/>
          <w:sz w:val="24"/>
          <w:szCs w:val="24"/>
        </w:rPr>
        <w:t>telefone (74) 3614-6232.</w:t>
      </w:r>
    </w:p>
    <w:p w:rsidR="002A0615" w:rsidRPr="006707D5" w:rsidRDefault="002A0615" w:rsidP="006E0DA0">
      <w:pPr>
        <w:pStyle w:val="PargrafodaLista"/>
        <w:tabs>
          <w:tab w:val="left" w:pos="4680"/>
        </w:tabs>
        <w:ind w:left="0" w:firstLine="578"/>
        <w:rPr>
          <w:b w:val="0"/>
          <w:sz w:val="24"/>
          <w:szCs w:val="24"/>
        </w:rPr>
      </w:pPr>
    </w:p>
    <w:p w:rsidR="000D70F2" w:rsidRPr="000D70F2" w:rsidRDefault="003B1ED8" w:rsidP="000D70F2">
      <w:pPr>
        <w:pStyle w:val="PargrafodaLista"/>
        <w:ind w:left="709" w:hanging="709"/>
        <w:rPr>
          <w:b w:val="0"/>
          <w:sz w:val="24"/>
          <w:szCs w:val="24"/>
        </w:rPr>
      </w:pPr>
      <w:r>
        <w:rPr>
          <w:b w:val="0"/>
          <w:sz w:val="24"/>
          <w:szCs w:val="24"/>
        </w:rPr>
        <w:t>6.1.5.</w:t>
      </w:r>
      <w:r>
        <w:rPr>
          <w:b w:val="0"/>
          <w:sz w:val="24"/>
          <w:szCs w:val="24"/>
        </w:rPr>
        <w:tab/>
      </w:r>
      <w:r w:rsidR="002A0615" w:rsidRPr="006707D5">
        <w:rPr>
          <w:b w:val="0"/>
          <w:sz w:val="24"/>
          <w:szCs w:val="24"/>
        </w:rPr>
        <w:t xml:space="preserve">O Edital e seus elementos constitutivos </w:t>
      </w:r>
      <w:r w:rsidR="000D70F2" w:rsidRPr="000D70F2">
        <w:rPr>
          <w:b w:val="0"/>
          <w:sz w:val="24"/>
          <w:szCs w:val="24"/>
        </w:rPr>
        <w:t xml:space="preserve">encontram-se à disposição dos </w:t>
      </w:r>
      <w:r w:rsidR="000D70F2" w:rsidRPr="000A4AAF">
        <w:rPr>
          <w:b w:val="0"/>
          <w:sz w:val="24"/>
          <w:szCs w:val="24"/>
        </w:rPr>
        <w:t>interessados na</w:t>
      </w:r>
      <w:r w:rsidR="00036FC9" w:rsidRPr="000A4AAF">
        <w:rPr>
          <w:b w:val="0"/>
          <w:sz w:val="24"/>
          <w:szCs w:val="24"/>
        </w:rPr>
        <w:t xml:space="preserve"> </w:t>
      </w:r>
      <w:proofErr w:type="spellStart"/>
      <w:r w:rsidR="00171FA2" w:rsidRPr="000A4AAF">
        <w:rPr>
          <w:b w:val="0"/>
          <w:sz w:val="24"/>
          <w:szCs w:val="24"/>
        </w:rPr>
        <w:t>Codevasf</w:t>
      </w:r>
      <w:proofErr w:type="spellEnd"/>
      <w:r w:rsidR="00F45F48" w:rsidRPr="000A4AAF">
        <w:rPr>
          <w:b w:val="0"/>
          <w:sz w:val="24"/>
          <w:szCs w:val="24"/>
        </w:rPr>
        <w:t xml:space="preserve"> – 6ª</w:t>
      </w:r>
      <w:r w:rsidR="00806C46" w:rsidRPr="000A4AAF">
        <w:rPr>
          <w:b w:val="0"/>
          <w:sz w:val="24"/>
          <w:szCs w:val="24"/>
        </w:rPr>
        <w:t>/</w:t>
      </w:r>
      <w:r w:rsidR="00F45F48" w:rsidRPr="000A4AAF">
        <w:rPr>
          <w:b w:val="0"/>
          <w:sz w:val="24"/>
          <w:szCs w:val="24"/>
        </w:rPr>
        <w:t>SR</w:t>
      </w:r>
      <w:r w:rsidR="00036FC9" w:rsidRPr="000A4AAF">
        <w:rPr>
          <w:b w:val="0"/>
          <w:sz w:val="24"/>
          <w:szCs w:val="24"/>
        </w:rPr>
        <w:t xml:space="preserve">, </w:t>
      </w:r>
      <w:r w:rsidR="000D70F2" w:rsidRPr="000A4AAF">
        <w:rPr>
          <w:b w:val="0"/>
          <w:sz w:val="24"/>
          <w:szCs w:val="24"/>
        </w:rPr>
        <w:t xml:space="preserve">no endereço constante do item 02, pelo custo material de R$ </w:t>
      </w:r>
      <w:r w:rsidR="00DF097A">
        <w:rPr>
          <w:b w:val="0"/>
          <w:sz w:val="24"/>
          <w:szCs w:val="24"/>
        </w:rPr>
        <w:t>30</w:t>
      </w:r>
      <w:r w:rsidR="000D70F2" w:rsidRPr="000A4AAF">
        <w:rPr>
          <w:b w:val="0"/>
          <w:sz w:val="24"/>
          <w:szCs w:val="24"/>
        </w:rPr>
        <w:t>,00 (</w:t>
      </w:r>
      <w:r w:rsidR="00DF097A">
        <w:rPr>
          <w:b w:val="0"/>
          <w:sz w:val="24"/>
          <w:szCs w:val="24"/>
        </w:rPr>
        <w:t>trinta reais</w:t>
      </w:r>
      <w:r w:rsidR="000D70F2" w:rsidRPr="000A4AAF">
        <w:rPr>
          <w:b w:val="0"/>
          <w:sz w:val="24"/>
          <w:szCs w:val="24"/>
        </w:rPr>
        <w:t>) reais</w:t>
      </w:r>
      <w:r w:rsidR="000D70F2" w:rsidRPr="000D70F2">
        <w:rPr>
          <w:b w:val="0"/>
          <w:sz w:val="24"/>
          <w:szCs w:val="24"/>
        </w:rPr>
        <w:t xml:space="preserve">, </w:t>
      </w:r>
      <w:r w:rsidR="003B715B">
        <w:rPr>
          <w:b w:val="0"/>
          <w:sz w:val="24"/>
          <w:szCs w:val="24"/>
        </w:rPr>
        <w:t xml:space="preserve">destinado à cobertura de despesas com reprodução de documentos, </w:t>
      </w:r>
      <w:r w:rsidR="000D70F2" w:rsidRPr="000D70F2">
        <w:rPr>
          <w:b w:val="0"/>
          <w:sz w:val="24"/>
          <w:szCs w:val="24"/>
        </w:rPr>
        <w:t>e através do s</w:t>
      </w:r>
      <w:r w:rsidR="003B715B">
        <w:rPr>
          <w:b w:val="0"/>
          <w:sz w:val="24"/>
          <w:szCs w:val="24"/>
        </w:rPr>
        <w:t>ítio</w:t>
      </w:r>
      <w:r w:rsidR="000D70F2" w:rsidRPr="000D70F2">
        <w:rPr>
          <w:b w:val="0"/>
          <w:sz w:val="24"/>
          <w:szCs w:val="24"/>
        </w:rPr>
        <w:t xml:space="preserve">: </w:t>
      </w:r>
      <w:hyperlink r:id="rId12" w:history="1">
        <w:r w:rsidR="000D70F2" w:rsidRPr="000D70F2">
          <w:rPr>
            <w:b w:val="0"/>
            <w:sz w:val="24"/>
            <w:szCs w:val="24"/>
          </w:rPr>
          <w:t>www.codevasf.gov.br</w:t>
        </w:r>
      </w:hyperlink>
      <w:r w:rsidR="000D70F2">
        <w:rPr>
          <w:b w:val="0"/>
          <w:sz w:val="24"/>
          <w:szCs w:val="24"/>
        </w:rPr>
        <w:t>.</w:t>
      </w:r>
      <w:r w:rsidR="000D70F2" w:rsidRPr="000D70F2">
        <w:rPr>
          <w:b w:val="0"/>
          <w:sz w:val="24"/>
          <w:szCs w:val="24"/>
        </w:rPr>
        <w:t xml:space="preserve"> </w:t>
      </w:r>
    </w:p>
    <w:p w:rsidR="000D70F2" w:rsidRDefault="000D70F2" w:rsidP="000D70F2">
      <w:pPr>
        <w:pStyle w:val="PargrafodaLista"/>
        <w:tabs>
          <w:tab w:val="left" w:pos="-4111"/>
        </w:tabs>
        <w:ind w:left="709" w:hanging="709"/>
        <w:rPr>
          <w:b w:val="0"/>
          <w:sz w:val="24"/>
        </w:rPr>
      </w:pPr>
    </w:p>
    <w:p w:rsidR="002A0615" w:rsidRDefault="000D70F2" w:rsidP="000D70F2">
      <w:pPr>
        <w:pStyle w:val="PargrafodaLista"/>
        <w:tabs>
          <w:tab w:val="left" w:pos="-4111"/>
        </w:tabs>
        <w:ind w:left="709" w:hanging="709"/>
        <w:rPr>
          <w:b w:val="0"/>
          <w:sz w:val="24"/>
          <w:szCs w:val="24"/>
        </w:rPr>
      </w:pPr>
      <w:r>
        <w:rPr>
          <w:b w:val="0"/>
          <w:sz w:val="24"/>
        </w:rPr>
        <w:t xml:space="preserve">6.1.6. Os interessados que retirarem o Edital através da Internet deverão proceder ao preenchimento da Guia de Retirada de Edital, remetendo-a através do FAX (74) 3611-3891, dados estes necessários para que a </w:t>
      </w:r>
      <w:proofErr w:type="spellStart"/>
      <w:r>
        <w:rPr>
          <w:b w:val="0"/>
          <w:sz w:val="24"/>
        </w:rPr>
        <w:t>Codevasf</w:t>
      </w:r>
      <w:proofErr w:type="spellEnd"/>
      <w:r>
        <w:rPr>
          <w:b w:val="0"/>
          <w:sz w:val="24"/>
        </w:rPr>
        <w:t xml:space="preserve"> possa comunicar eventuais respostas às consultas formuladas. A não entrega deste documento exime a </w:t>
      </w:r>
      <w:proofErr w:type="spellStart"/>
      <w:r>
        <w:rPr>
          <w:b w:val="0"/>
          <w:sz w:val="24"/>
        </w:rPr>
        <w:t>Codevasf</w:t>
      </w:r>
      <w:proofErr w:type="spellEnd"/>
      <w:r>
        <w:rPr>
          <w:b w:val="0"/>
          <w:sz w:val="24"/>
        </w:rPr>
        <w:t xml:space="preserve"> de qualquer reclamação sobre esclarecimentos do Edital e seus Anexos.</w:t>
      </w:r>
    </w:p>
    <w:p w:rsidR="003B1ED8" w:rsidRPr="00D63111" w:rsidRDefault="003B1ED8" w:rsidP="006E0DA0">
      <w:pPr>
        <w:pStyle w:val="PargrafodaLista"/>
        <w:tabs>
          <w:tab w:val="left" w:pos="-4111"/>
        </w:tabs>
        <w:ind w:left="709" w:hanging="709"/>
        <w:rPr>
          <w:b w:val="0"/>
          <w:sz w:val="24"/>
          <w:szCs w:val="24"/>
        </w:rPr>
      </w:pPr>
    </w:p>
    <w:p w:rsidR="003B1ED8" w:rsidRPr="00D63111" w:rsidRDefault="003B1ED8" w:rsidP="003B1ED8">
      <w:pPr>
        <w:ind w:left="709" w:right="-1" w:hanging="709"/>
        <w:rPr>
          <w:sz w:val="24"/>
          <w:szCs w:val="24"/>
        </w:rPr>
      </w:pPr>
      <w:r w:rsidRPr="00D63111">
        <w:rPr>
          <w:sz w:val="24"/>
          <w:szCs w:val="24"/>
        </w:rPr>
        <w:t>6.2.</w:t>
      </w:r>
      <w:r w:rsidRPr="00D63111">
        <w:rPr>
          <w:sz w:val="24"/>
          <w:szCs w:val="24"/>
        </w:rPr>
        <w:tab/>
        <w:t>Impugnação</w:t>
      </w:r>
    </w:p>
    <w:p w:rsidR="003B1ED8" w:rsidRPr="00D63111" w:rsidRDefault="003B1ED8" w:rsidP="003B1ED8">
      <w:pPr>
        <w:ind w:left="709" w:right="-1" w:hanging="709"/>
        <w:rPr>
          <w:sz w:val="24"/>
          <w:szCs w:val="24"/>
        </w:rPr>
      </w:pPr>
    </w:p>
    <w:p w:rsidR="003B1ED8" w:rsidRPr="00D63111" w:rsidRDefault="003B1ED8" w:rsidP="003B1ED8">
      <w:pPr>
        <w:ind w:left="709" w:right="-1" w:hanging="709"/>
        <w:rPr>
          <w:b w:val="0"/>
          <w:sz w:val="24"/>
          <w:szCs w:val="24"/>
        </w:rPr>
      </w:pPr>
      <w:r w:rsidRPr="00D63111">
        <w:rPr>
          <w:b w:val="0"/>
          <w:sz w:val="24"/>
          <w:szCs w:val="24"/>
        </w:rPr>
        <w:t>6.2.1</w:t>
      </w:r>
      <w:r w:rsidRPr="00D63111">
        <w:rPr>
          <w:b w:val="0"/>
          <w:sz w:val="24"/>
          <w:szCs w:val="24"/>
        </w:rPr>
        <w:tab/>
        <w:t>É</w:t>
      </w:r>
      <w:r w:rsidR="003109E8" w:rsidRPr="00D63111">
        <w:rPr>
          <w:b w:val="0"/>
          <w:sz w:val="24"/>
          <w:szCs w:val="24"/>
        </w:rPr>
        <w:t xml:space="preserve"> </w:t>
      </w:r>
      <w:r w:rsidRPr="00D63111">
        <w:rPr>
          <w:b w:val="0"/>
          <w:sz w:val="24"/>
          <w:szCs w:val="24"/>
        </w:rPr>
        <w:t xml:space="preserve">facultado a qualquer </w:t>
      </w:r>
      <w:r w:rsidR="00D63111" w:rsidRPr="00D63111">
        <w:rPr>
          <w:b w:val="0"/>
          <w:sz w:val="24"/>
          <w:szCs w:val="24"/>
        </w:rPr>
        <w:t>concorrente</w:t>
      </w:r>
      <w:r w:rsidRPr="00D63111">
        <w:rPr>
          <w:b w:val="0"/>
          <w:sz w:val="24"/>
          <w:szCs w:val="24"/>
        </w:rPr>
        <w:t xml:space="preserve"> formular impugnação ou protestos, por escrito, relativamente aos termos do Edital de licitação, até o segundo dia útil que anteceder a data da entrega das propostas.</w:t>
      </w:r>
    </w:p>
    <w:p w:rsidR="003B1ED8" w:rsidRPr="00D63111" w:rsidRDefault="003B1ED8" w:rsidP="003B1ED8">
      <w:pPr>
        <w:ind w:left="709" w:right="-1" w:hanging="709"/>
        <w:rPr>
          <w:b w:val="0"/>
          <w:sz w:val="24"/>
          <w:szCs w:val="24"/>
        </w:rPr>
      </w:pPr>
    </w:p>
    <w:p w:rsidR="003B1ED8" w:rsidRPr="00D63111" w:rsidRDefault="003B1ED8" w:rsidP="003B1ED8">
      <w:pPr>
        <w:ind w:left="709" w:right="-1" w:hanging="709"/>
        <w:rPr>
          <w:b w:val="0"/>
          <w:sz w:val="24"/>
          <w:szCs w:val="24"/>
        </w:rPr>
      </w:pPr>
      <w:r w:rsidRPr="00D63111">
        <w:rPr>
          <w:b w:val="0"/>
          <w:sz w:val="24"/>
          <w:szCs w:val="24"/>
        </w:rPr>
        <w:t>6.2.2</w:t>
      </w:r>
      <w:r w:rsidRPr="00D63111">
        <w:rPr>
          <w:b w:val="0"/>
          <w:sz w:val="24"/>
          <w:szCs w:val="24"/>
        </w:rPr>
        <w:tab/>
        <w:t xml:space="preserve">Caberá ao </w:t>
      </w:r>
      <w:r w:rsidR="003109E8" w:rsidRPr="00D63111">
        <w:rPr>
          <w:b w:val="0"/>
          <w:sz w:val="24"/>
          <w:szCs w:val="24"/>
        </w:rPr>
        <w:t>Presidente da Comissão</w:t>
      </w:r>
      <w:r w:rsidRPr="00D63111">
        <w:rPr>
          <w:b w:val="0"/>
          <w:sz w:val="24"/>
          <w:szCs w:val="24"/>
        </w:rPr>
        <w:t>, auxiliado pelos setores responsáveis pela elaboração dos Termos de Referência e do Edital</w:t>
      </w:r>
      <w:r w:rsidR="00D63111" w:rsidRPr="00D63111">
        <w:rPr>
          <w:b w:val="0"/>
          <w:sz w:val="24"/>
          <w:szCs w:val="24"/>
        </w:rPr>
        <w:t xml:space="preserve"> de licitação</w:t>
      </w:r>
      <w:r w:rsidRPr="00D63111">
        <w:rPr>
          <w:b w:val="0"/>
          <w:sz w:val="24"/>
          <w:szCs w:val="24"/>
        </w:rPr>
        <w:t xml:space="preserve">, decidir sobre a </w:t>
      </w:r>
      <w:r w:rsidRPr="00D63111">
        <w:rPr>
          <w:b w:val="0"/>
          <w:sz w:val="24"/>
          <w:szCs w:val="24"/>
        </w:rPr>
        <w:lastRenderedPageBreak/>
        <w:t>impugnação no prazo de até 24 (vinte e quatro) horas, contado da data do pedido da impugnação</w:t>
      </w:r>
      <w:r w:rsidRPr="00D63111">
        <w:rPr>
          <w:b w:val="0"/>
          <w:i/>
          <w:sz w:val="24"/>
          <w:szCs w:val="24"/>
        </w:rPr>
        <w:t>.</w:t>
      </w:r>
    </w:p>
    <w:p w:rsidR="003B1ED8" w:rsidRPr="00D63111" w:rsidRDefault="003B1ED8" w:rsidP="003B1ED8">
      <w:pPr>
        <w:ind w:left="709" w:right="-1" w:hanging="709"/>
        <w:rPr>
          <w:b w:val="0"/>
          <w:sz w:val="24"/>
          <w:szCs w:val="24"/>
        </w:rPr>
      </w:pPr>
    </w:p>
    <w:p w:rsidR="003B1ED8" w:rsidRPr="00D63111" w:rsidRDefault="003B1ED8" w:rsidP="003B1ED8">
      <w:pPr>
        <w:ind w:left="709" w:right="-1" w:hanging="709"/>
        <w:rPr>
          <w:b w:val="0"/>
          <w:i/>
          <w:sz w:val="24"/>
          <w:szCs w:val="24"/>
        </w:rPr>
      </w:pPr>
      <w:r w:rsidRPr="00D63111">
        <w:rPr>
          <w:b w:val="0"/>
          <w:sz w:val="24"/>
          <w:szCs w:val="24"/>
        </w:rPr>
        <w:t>6.2.3.</w:t>
      </w:r>
      <w:r w:rsidRPr="00D63111">
        <w:rPr>
          <w:b w:val="0"/>
          <w:sz w:val="24"/>
          <w:szCs w:val="24"/>
        </w:rPr>
        <w:tab/>
        <w:t>Acolhida a impugnação contra o ato convocatório, será designada nova data para a realização do certame, exceto quando, inquestionavelmente, a alteração não afetar a formulação das propostas</w:t>
      </w:r>
      <w:r w:rsidRPr="00D63111">
        <w:rPr>
          <w:b w:val="0"/>
          <w:i/>
          <w:sz w:val="24"/>
          <w:szCs w:val="24"/>
        </w:rPr>
        <w:t>.</w:t>
      </w:r>
    </w:p>
    <w:p w:rsidR="005B6B27" w:rsidRPr="00494E63" w:rsidRDefault="005B6B27" w:rsidP="00494E63">
      <w:pPr>
        <w:ind w:left="709" w:right="-1" w:hanging="709"/>
        <w:rPr>
          <w:b w:val="0"/>
          <w:sz w:val="24"/>
          <w:szCs w:val="24"/>
        </w:rPr>
      </w:pPr>
    </w:p>
    <w:p w:rsidR="00334704" w:rsidRPr="005B6B27" w:rsidRDefault="005B6B27" w:rsidP="005B6B27">
      <w:pPr>
        <w:pStyle w:val="Ttulo1"/>
        <w:jc w:val="left"/>
        <w:rPr>
          <w:sz w:val="24"/>
          <w:szCs w:val="24"/>
        </w:rPr>
      </w:pPr>
      <w:bookmarkStart w:id="6" w:name="_Toc444183114"/>
      <w:r>
        <w:rPr>
          <w:sz w:val="24"/>
          <w:szCs w:val="24"/>
        </w:rPr>
        <w:t>7</w:t>
      </w:r>
      <w:r w:rsidR="00B60201">
        <w:rPr>
          <w:sz w:val="24"/>
          <w:szCs w:val="24"/>
        </w:rPr>
        <w:t>.</w:t>
      </w:r>
      <w:r>
        <w:rPr>
          <w:sz w:val="24"/>
          <w:szCs w:val="24"/>
        </w:rPr>
        <w:t xml:space="preserve"> </w:t>
      </w:r>
      <w:r w:rsidR="00D8770E" w:rsidRPr="005B6B27">
        <w:rPr>
          <w:sz w:val="24"/>
          <w:szCs w:val="24"/>
        </w:rPr>
        <w:t>RECEBIMENTO</w:t>
      </w:r>
      <w:r w:rsidR="00334704" w:rsidRPr="005B6B27">
        <w:rPr>
          <w:sz w:val="24"/>
          <w:szCs w:val="24"/>
        </w:rPr>
        <w:t xml:space="preserve"> DOS </w:t>
      </w:r>
      <w:r w:rsidR="00D22AE0" w:rsidRPr="005B6B27">
        <w:rPr>
          <w:sz w:val="24"/>
          <w:szCs w:val="24"/>
        </w:rPr>
        <w:t>ENVELOPE</w:t>
      </w:r>
      <w:r w:rsidR="00334704" w:rsidRPr="005B6B27">
        <w:rPr>
          <w:sz w:val="24"/>
          <w:szCs w:val="24"/>
        </w:rPr>
        <w:t>S</w:t>
      </w:r>
      <w:r w:rsidR="00D8770E" w:rsidRPr="005B6B27">
        <w:rPr>
          <w:sz w:val="24"/>
          <w:szCs w:val="24"/>
        </w:rPr>
        <w:t xml:space="preserve"> (INVÓLUCROS)</w:t>
      </w:r>
      <w:bookmarkEnd w:id="6"/>
    </w:p>
    <w:p w:rsidR="00334704" w:rsidRPr="00D63111" w:rsidRDefault="00207779" w:rsidP="006E0DA0">
      <w:pPr>
        <w:pStyle w:val="Recuodecorpodetexto"/>
        <w:spacing w:before="100" w:beforeAutospacing="1" w:after="100" w:afterAutospacing="1"/>
        <w:ind w:left="709" w:hanging="709"/>
        <w:rPr>
          <w:b w:val="0"/>
          <w:sz w:val="24"/>
          <w:szCs w:val="24"/>
        </w:rPr>
      </w:pPr>
      <w:r w:rsidRPr="00D63111">
        <w:rPr>
          <w:b w:val="0"/>
          <w:sz w:val="24"/>
          <w:szCs w:val="24"/>
        </w:rPr>
        <w:t>7.1.</w:t>
      </w:r>
      <w:r w:rsidRPr="00D63111">
        <w:rPr>
          <w:b w:val="0"/>
          <w:sz w:val="24"/>
          <w:szCs w:val="24"/>
        </w:rPr>
        <w:tab/>
      </w:r>
      <w:r w:rsidR="00334704" w:rsidRPr="00D63111">
        <w:rPr>
          <w:b w:val="0"/>
          <w:sz w:val="24"/>
          <w:szCs w:val="24"/>
        </w:rPr>
        <w:t xml:space="preserve">Os </w:t>
      </w:r>
      <w:r w:rsidR="00D22AE0" w:rsidRPr="00D63111">
        <w:rPr>
          <w:b w:val="0"/>
          <w:sz w:val="24"/>
          <w:szCs w:val="24"/>
        </w:rPr>
        <w:t>envelope</w:t>
      </w:r>
      <w:r w:rsidR="00334704" w:rsidRPr="00D63111">
        <w:rPr>
          <w:b w:val="0"/>
          <w:sz w:val="24"/>
          <w:szCs w:val="24"/>
        </w:rPr>
        <w:t>s de que trata</w:t>
      </w:r>
      <w:r w:rsidR="00D63111" w:rsidRPr="00D63111">
        <w:rPr>
          <w:b w:val="0"/>
          <w:sz w:val="24"/>
          <w:szCs w:val="24"/>
        </w:rPr>
        <w:t>m</w:t>
      </w:r>
      <w:r w:rsidR="00334704" w:rsidRPr="00D63111">
        <w:rPr>
          <w:b w:val="0"/>
          <w:sz w:val="24"/>
          <w:szCs w:val="24"/>
        </w:rPr>
        <w:t xml:space="preserve"> os subitens </w:t>
      </w:r>
      <w:r w:rsidR="00D63111" w:rsidRPr="00D63111">
        <w:rPr>
          <w:b w:val="0"/>
          <w:sz w:val="24"/>
          <w:szCs w:val="24"/>
        </w:rPr>
        <w:t>5.1.1</w:t>
      </w:r>
      <w:r w:rsidR="00334704" w:rsidRPr="00D63111">
        <w:rPr>
          <w:b w:val="0"/>
          <w:sz w:val="24"/>
          <w:szCs w:val="24"/>
        </w:rPr>
        <w:t xml:space="preserve"> </w:t>
      </w:r>
      <w:r w:rsidRPr="00D63111">
        <w:rPr>
          <w:b w:val="0"/>
          <w:sz w:val="24"/>
          <w:szCs w:val="24"/>
        </w:rPr>
        <w:t>e</w:t>
      </w:r>
      <w:r w:rsidR="00334704" w:rsidRPr="00D63111">
        <w:rPr>
          <w:b w:val="0"/>
          <w:sz w:val="24"/>
          <w:szCs w:val="24"/>
        </w:rPr>
        <w:t xml:space="preserve"> </w:t>
      </w:r>
      <w:r w:rsidR="00D63111" w:rsidRPr="00D63111">
        <w:rPr>
          <w:b w:val="0"/>
          <w:sz w:val="24"/>
          <w:szCs w:val="24"/>
        </w:rPr>
        <w:t>5.1.2</w:t>
      </w:r>
      <w:r w:rsidR="00334704" w:rsidRPr="00D63111">
        <w:rPr>
          <w:b w:val="0"/>
          <w:sz w:val="24"/>
          <w:szCs w:val="24"/>
        </w:rPr>
        <w:t xml:space="preserve"> </w:t>
      </w:r>
      <w:r w:rsidRPr="00D63111">
        <w:rPr>
          <w:b w:val="0"/>
          <w:sz w:val="24"/>
          <w:szCs w:val="24"/>
        </w:rPr>
        <w:t>deste</w:t>
      </w:r>
      <w:r w:rsidR="00C422DA">
        <w:rPr>
          <w:b w:val="0"/>
          <w:sz w:val="24"/>
          <w:szCs w:val="24"/>
        </w:rPr>
        <w:t>s</w:t>
      </w:r>
      <w:r w:rsidRPr="00D63111">
        <w:rPr>
          <w:b w:val="0"/>
          <w:sz w:val="24"/>
          <w:szCs w:val="24"/>
        </w:rPr>
        <w:t xml:space="preserve"> </w:t>
      </w:r>
      <w:r w:rsidR="00D63111" w:rsidRPr="00D63111">
        <w:rPr>
          <w:b w:val="0"/>
          <w:sz w:val="24"/>
          <w:szCs w:val="24"/>
        </w:rPr>
        <w:t>TR</w:t>
      </w:r>
      <w:r w:rsidR="005B5210" w:rsidRPr="00D63111">
        <w:rPr>
          <w:b w:val="0"/>
          <w:sz w:val="24"/>
          <w:szCs w:val="24"/>
        </w:rPr>
        <w:t xml:space="preserve"> serão recebidos em sessão pú</w:t>
      </w:r>
      <w:r w:rsidR="00334704" w:rsidRPr="00D63111">
        <w:rPr>
          <w:b w:val="0"/>
          <w:sz w:val="24"/>
          <w:szCs w:val="24"/>
        </w:rPr>
        <w:t xml:space="preserve">blica, no local, dia e hora indicados no </w:t>
      </w:r>
      <w:r w:rsidR="00334704" w:rsidRPr="00335FB2">
        <w:rPr>
          <w:b w:val="0"/>
          <w:sz w:val="24"/>
          <w:szCs w:val="24"/>
        </w:rPr>
        <w:t>item</w:t>
      </w:r>
      <w:r w:rsidR="00334704" w:rsidRPr="00D63111">
        <w:rPr>
          <w:b w:val="0"/>
          <w:sz w:val="24"/>
          <w:szCs w:val="24"/>
        </w:rPr>
        <w:t xml:space="preserve"> </w:t>
      </w:r>
      <w:r w:rsidR="00D22AE0" w:rsidRPr="00D63111">
        <w:rPr>
          <w:b w:val="0"/>
          <w:sz w:val="24"/>
          <w:szCs w:val="24"/>
        </w:rPr>
        <w:t>2</w:t>
      </w:r>
      <w:r w:rsidR="00D63111" w:rsidRPr="00D63111">
        <w:rPr>
          <w:b w:val="0"/>
          <w:sz w:val="24"/>
          <w:szCs w:val="24"/>
        </w:rPr>
        <w:t xml:space="preserve"> pela Comissão </w:t>
      </w:r>
      <w:r w:rsidR="00335FB2">
        <w:rPr>
          <w:b w:val="0"/>
          <w:sz w:val="24"/>
          <w:szCs w:val="24"/>
        </w:rPr>
        <w:t>Técnica de Julgamento destinada para esse fim e assessorada</w:t>
      </w:r>
      <w:r w:rsidR="00D63111" w:rsidRPr="00D63111">
        <w:rPr>
          <w:b w:val="0"/>
          <w:sz w:val="24"/>
          <w:szCs w:val="24"/>
        </w:rPr>
        <w:t xml:space="preserve"> pela Secretaria Regional de Licitações da 6ª/SR.</w:t>
      </w:r>
    </w:p>
    <w:p w:rsidR="002C6B9D" w:rsidRDefault="00207779" w:rsidP="002C6B9D">
      <w:pPr>
        <w:pStyle w:val="Recuodecorpodetexto"/>
        <w:tabs>
          <w:tab w:val="left" w:pos="-2835"/>
        </w:tabs>
        <w:spacing w:before="100" w:beforeAutospacing="1" w:after="100" w:afterAutospacing="1"/>
        <w:ind w:left="709" w:hanging="709"/>
        <w:rPr>
          <w:b w:val="0"/>
          <w:sz w:val="24"/>
          <w:szCs w:val="24"/>
        </w:rPr>
      </w:pPr>
      <w:r>
        <w:rPr>
          <w:b w:val="0"/>
          <w:sz w:val="24"/>
          <w:szCs w:val="24"/>
        </w:rPr>
        <w:t>7.2.</w:t>
      </w:r>
      <w:r>
        <w:rPr>
          <w:b w:val="0"/>
          <w:sz w:val="24"/>
          <w:szCs w:val="24"/>
        </w:rPr>
        <w:tab/>
      </w:r>
      <w:r w:rsidR="00B80E01" w:rsidRPr="006707D5">
        <w:rPr>
          <w:b w:val="0"/>
          <w:sz w:val="24"/>
          <w:szCs w:val="24"/>
        </w:rPr>
        <w:t>O</w:t>
      </w:r>
      <w:r w:rsidR="00B80E01">
        <w:rPr>
          <w:b w:val="0"/>
          <w:sz w:val="24"/>
          <w:szCs w:val="24"/>
        </w:rPr>
        <w:t>s</w:t>
      </w:r>
      <w:r w:rsidR="00B80E01" w:rsidRPr="006707D5">
        <w:rPr>
          <w:b w:val="0"/>
          <w:sz w:val="24"/>
          <w:szCs w:val="24"/>
        </w:rPr>
        <w:t xml:space="preserve"> envelope</w:t>
      </w:r>
      <w:r w:rsidR="00B80E01">
        <w:rPr>
          <w:b w:val="0"/>
          <w:sz w:val="24"/>
          <w:szCs w:val="24"/>
        </w:rPr>
        <w:t>s (</w:t>
      </w:r>
      <w:r w:rsidR="00B80E01" w:rsidRPr="006707D5">
        <w:rPr>
          <w:b w:val="0"/>
          <w:sz w:val="24"/>
          <w:szCs w:val="24"/>
        </w:rPr>
        <w:t>nº 0</w:t>
      </w:r>
      <w:r w:rsidR="00B80E01">
        <w:rPr>
          <w:b w:val="0"/>
          <w:sz w:val="24"/>
          <w:szCs w:val="24"/>
        </w:rPr>
        <w:t>1</w:t>
      </w:r>
      <w:r w:rsidR="00B80E01" w:rsidRPr="006707D5">
        <w:rPr>
          <w:b w:val="0"/>
          <w:sz w:val="24"/>
          <w:szCs w:val="24"/>
        </w:rPr>
        <w:t xml:space="preserve"> – “</w:t>
      </w:r>
      <w:r w:rsidR="00B80E01">
        <w:rPr>
          <w:b w:val="0"/>
          <w:sz w:val="24"/>
          <w:szCs w:val="24"/>
        </w:rPr>
        <w:t>Documentos</w:t>
      </w:r>
      <w:r w:rsidR="00B80E01" w:rsidRPr="006707D5">
        <w:rPr>
          <w:b w:val="0"/>
          <w:sz w:val="24"/>
          <w:szCs w:val="24"/>
        </w:rPr>
        <w:t xml:space="preserve">” </w:t>
      </w:r>
      <w:r w:rsidR="00B80E01">
        <w:rPr>
          <w:b w:val="0"/>
          <w:sz w:val="24"/>
          <w:szCs w:val="24"/>
        </w:rPr>
        <w:t xml:space="preserve">e </w:t>
      </w:r>
      <w:r w:rsidR="00B80E01" w:rsidRPr="006707D5">
        <w:rPr>
          <w:b w:val="0"/>
          <w:sz w:val="24"/>
          <w:szCs w:val="24"/>
        </w:rPr>
        <w:t>nº 02 – “Proposta Financeira”</w:t>
      </w:r>
      <w:r w:rsidR="00B80E01">
        <w:rPr>
          <w:b w:val="0"/>
          <w:sz w:val="24"/>
          <w:szCs w:val="24"/>
        </w:rPr>
        <w:t>)</w:t>
      </w:r>
      <w:r w:rsidR="00B80E01" w:rsidRPr="006707D5">
        <w:rPr>
          <w:b w:val="0"/>
          <w:sz w:val="24"/>
          <w:szCs w:val="24"/>
        </w:rPr>
        <w:t xml:space="preserve"> </w:t>
      </w:r>
      <w:r w:rsidR="00B80E01">
        <w:rPr>
          <w:b w:val="0"/>
          <w:sz w:val="24"/>
          <w:szCs w:val="24"/>
        </w:rPr>
        <w:t>serão</w:t>
      </w:r>
      <w:r w:rsidR="00B80E01" w:rsidRPr="006707D5">
        <w:rPr>
          <w:b w:val="0"/>
          <w:sz w:val="24"/>
          <w:szCs w:val="24"/>
        </w:rPr>
        <w:t xml:space="preserve"> rubricado</w:t>
      </w:r>
      <w:r w:rsidR="00335FB2">
        <w:rPr>
          <w:b w:val="0"/>
          <w:sz w:val="24"/>
          <w:szCs w:val="24"/>
        </w:rPr>
        <w:t>s</w:t>
      </w:r>
      <w:r w:rsidR="00B80E01" w:rsidRPr="006707D5">
        <w:rPr>
          <w:b w:val="0"/>
          <w:sz w:val="24"/>
          <w:szCs w:val="24"/>
        </w:rPr>
        <w:t xml:space="preserve"> em seu fecho, pelos presentes</w:t>
      </w:r>
      <w:r w:rsidR="00B80E01">
        <w:rPr>
          <w:b w:val="0"/>
          <w:sz w:val="24"/>
          <w:szCs w:val="24"/>
        </w:rPr>
        <w:t xml:space="preserve"> e pela Comissão Técnica de Julgamento</w:t>
      </w:r>
      <w:r w:rsidR="00B80E01" w:rsidRPr="006707D5">
        <w:rPr>
          <w:b w:val="0"/>
          <w:sz w:val="24"/>
          <w:szCs w:val="24"/>
        </w:rPr>
        <w:t>, e permanecer</w:t>
      </w:r>
      <w:r w:rsidR="00B80E01">
        <w:rPr>
          <w:b w:val="0"/>
          <w:sz w:val="24"/>
          <w:szCs w:val="24"/>
        </w:rPr>
        <w:t>ão</w:t>
      </w:r>
      <w:r w:rsidR="00B80E01" w:rsidRPr="006707D5">
        <w:rPr>
          <w:b w:val="0"/>
          <w:sz w:val="24"/>
          <w:szCs w:val="24"/>
        </w:rPr>
        <w:t xml:space="preserve"> sob </w:t>
      </w:r>
      <w:r w:rsidR="00B80E01">
        <w:rPr>
          <w:b w:val="0"/>
          <w:sz w:val="24"/>
          <w:szCs w:val="24"/>
        </w:rPr>
        <w:t xml:space="preserve">a </w:t>
      </w:r>
      <w:r w:rsidR="00B80E01" w:rsidRPr="006707D5">
        <w:rPr>
          <w:b w:val="0"/>
          <w:sz w:val="24"/>
          <w:szCs w:val="24"/>
        </w:rPr>
        <w:t>guarda da 6ª Secret</w:t>
      </w:r>
      <w:r w:rsidR="00B80E01">
        <w:rPr>
          <w:b w:val="0"/>
          <w:sz w:val="24"/>
          <w:szCs w:val="24"/>
        </w:rPr>
        <w:t>aria Regional de Licitações, até</w:t>
      </w:r>
      <w:r w:rsidR="00B80E01" w:rsidRPr="006707D5">
        <w:rPr>
          <w:b w:val="0"/>
          <w:sz w:val="24"/>
          <w:szCs w:val="24"/>
        </w:rPr>
        <w:t xml:space="preserve"> a data </w:t>
      </w:r>
      <w:r w:rsidR="002C6B9D" w:rsidRPr="006707D5">
        <w:rPr>
          <w:b w:val="0"/>
          <w:sz w:val="24"/>
          <w:szCs w:val="24"/>
        </w:rPr>
        <w:t>designada para sua abertura.</w:t>
      </w:r>
    </w:p>
    <w:p w:rsidR="00334704" w:rsidRPr="006707D5" w:rsidRDefault="006E0DA0" w:rsidP="006E0DA0">
      <w:pPr>
        <w:pStyle w:val="Recuodecorpodetexto"/>
        <w:tabs>
          <w:tab w:val="left" w:pos="-2552"/>
        </w:tabs>
        <w:spacing w:before="100" w:beforeAutospacing="1" w:after="100" w:afterAutospacing="1"/>
        <w:ind w:left="709" w:hanging="709"/>
        <w:rPr>
          <w:b w:val="0"/>
          <w:sz w:val="24"/>
          <w:szCs w:val="24"/>
        </w:rPr>
      </w:pPr>
      <w:r>
        <w:rPr>
          <w:b w:val="0"/>
          <w:sz w:val="24"/>
          <w:szCs w:val="24"/>
        </w:rPr>
        <w:t>7.</w:t>
      </w:r>
      <w:r w:rsidR="00D63111">
        <w:rPr>
          <w:b w:val="0"/>
          <w:sz w:val="24"/>
          <w:szCs w:val="24"/>
        </w:rPr>
        <w:t>5</w:t>
      </w:r>
      <w:r>
        <w:rPr>
          <w:b w:val="0"/>
          <w:sz w:val="24"/>
          <w:szCs w:val="24"/>
        </w:rPr>
        <w:t>.</w:t>
      </w:r>
      <w:r>
        <w:rPr>
          <w:b w:val="0"/>
          <w:sz w:val="24"/>
          <w:szCs w:val="24"/>
        </w:rPr>
        <w:tab/>
      </w:r>
      <w:r w:rsidR="00334704" w:rsidRPr="006707D5">
        <w:rPr>
          <w:b w:val="0"/>
          <w:sz w:val="24"/>
          <w:szCs w:val="24"/>
        </w:rPr>
        <w:t>Na sessão p</w:t>
      </w:r>
      <w:r w:rsidR="002D7195" w:rsidRPr="006707D5">
        <w:rPr>
          <w:b w:val="0"/>
          <w:sz w:val="24"/>
          <w:szCs w:val="24"/>
        </w:rPr>
        <w:t>ú</w:t>
      </w:r>
      <w:r w:rsidR="00334704" w:rsidRPr="006707D5">
        <w:rPr>
          <w:b w:val="0"/>
          <w:sz w:val="24"/>
          <w:szCs w:val="24"/>
        </w:rPr>
        <w:t xml:space="preserve">blica de recebimento dos </w:t>
      </w:r>
      <w:r w:rsidR="002D7195" w:rsidRPr="006707D5">
        <w:rPr>
          <w:b w:val="0"/>
          <w:sz w:val="24"/>
          <w:szCs w:val="24"/>
        </w:rPr>
        <w:t>envelope</w:t>
      </w:r>
      <w:r w:rsidR="00334704" w:rsidRPr="006707D5">
        <w:rPr>
          <w:b w:val="0"/>
          <w:sz w:val="24"/>
          <w:szCs w:val="24"/>
        </w:rPr>
        <w:t xml:space="preserve">s a que se refere o </w:t>
      </w:r>
      <w:r w:rsidR="00334704" w:rsidRPr="00335FB2">
        <w:rPr>
          <w:b w:val="0"/>
          <w:sz w:val="24"/>
          <w:szCs w:val="24"/>
        </w:rPr>
        <w:t xml:space="preserve">subitem </w:t>
      </w:r>
      <w:r w:rsidR="004A1EA8" w:rsidRPr="00335FB2">
        <w:rPr>
          <w:b w:val="0"/>
          <w:sz w:val="24"/>
          <w:szCs w:val="24"/>
        </w:rPr>
        <w:t>7</w:t>
      </w:r>
      <w:r w:rsidR="002D7195" w:rsidRPr="006707D5">
        <w:rPr>
          <w:b w:val="0"/>
          <w:sz w:val="24"/>
          <w:szCs w:val="24"/>
        </w:rPr>
        <w:t>.</w:t>
      </w:r>
      <w:r w:rsidR="00D8770E">
        <w:rPr>
          <w:b w:val="0"/>
          <w:sz w:val="24"/>
          <w:szCs w:val="24"/>
        </w:rPr>
        <w:t>1</w:t>
      </w:r>
      <w:r w:rsidR="00334704" w:rsidRPr="006707D5">
        <w:rPr>
          <w:b w:val="0"/>
          <w:sz w:val="24"/>
          <w:szCs w:val="24"/>
        </w:rPr>
        <w:t>, bem como naquela que for convocada para a abertura das Propostas Financeiras dos concorrentes habilitados serão lavradas atas que consignarão eventuais reclamações, impugnações ou ressalvas dos concorrentes. Essas atas serão assinadas pelos que comparecerem as sessões.</w:t>
      </w:r>
    </w:p>
    <w:p w:rsidR="004A1EA8" w:rsidRPr="00494E63" w:rsidRDefault="00806C46" w:rsidP="00494E63">
      <w:pPr>
        <w:pStyle w:val="Ttulo1"/>
        <w:jc w:val="left"/>
        <w:rPr>
          <w:sz w:val="24"/>
          <w:szCs w:val="24"/>
        </w:rPr>
      </w:pPr>
      <w:bookmarkStart w:id="7" w:name="_Toc444183115"/>
      <w:r>
        <w:rPr>
          <w:sz w:val="24"/>
          <w:szCs w:val="24"/>
        </w:rPr>
        <w:t>8</w:t>
      </w:r>
      <w:r w:rsidR="00B60201">
        <w:rPr>
          <w:sz w:val="24"/>
          <w:szCs w:val="24"/>
        </w:rPr>
        <w:t>.</w:t>
      </w:r>
      <w:r>
        <w:rPr>
          <w:sz w:val="24"/>
          <w:szCs w:val="24"/>
        </w:rPr>
        <w:t xml:space="preserve"> </w:t>
      </w:r>
      <w:r w:rsidRPr="00494E63">
        <w:rPr>
          <w:sz w:val="24"/>
          <w:szCs w:val="24"/>
        </w:rPr>
        <w:t>ABERTURAS</w:t>
      </w:r>
      <w:r w:rsidR="004A1EA8" w:rsidRPr="00494E63">
        <w:rPr>
          <w:sz w:val="24"/>
          <w:szCs w:val="24"/>
        </w:rPr>
        <w:t xml:space="preserve"> </w:t>
      </w:r>
      <w:r w:rsidR="00B80E01" w:rsidRPr="00494E63">
        <w:rPr>
          <w:sz w:val="24"/>
          <w:szCs w:val="24"/>
        </w:rPr>
        <w:t>DOS ENVELOPES</w:t>
      </w:r>
      <w:r w:rsidR="00E80875">
        <w:rPr>
          <w:sz w:val="24"/>
          <w:szCs w:val="24"/>
        </w:rPr>
        <w:t xml:space="preserve"> E JULGAMENTO</w:t>
      </w:r>
      <w:bookmarkEnd w:id="7"/>
    </w:p>
    <w:p w:rsidR="002C6B9D" w:rsidRPr="006707D5" w:rsidRDefault="00195165" w:rsidP="002C6B9D">
      <w:pPr>
        <w:pStyle w:val="Recuodecorpodetexto"/>
        <w:spacing w:before="100" w:beforeAutospacing="1" w:after="100" w:afterAutospacing="1"/>
        <w:ind w:left="709" w:hanging="709"/>
        <w:rPr>
          <w:b w:val="0"/>
          <w:sz w:val="24"/>
          <w:szCs w:val="24"/>
        </w:rPr>
      </w:pPr>
      <w:r>
        <w:rPr>
          <w:b w:val="0"/>
          <w:sz w:val="24"/>
          <w:szCs w:val="24"/>
        </w:rPr>
        <w:t>8.1.</w:t>
      </w:r>
      <w:r>
        <w:rPr>
          <w:b w:val="0"/>
          <w:sz w:val="24"/>
          <w:szCs w:val="24"/>
        </w:rPr>
        <w:tab/>
      </w:r>
      <w:r w:rsidR="002C6B9D">
        <w:rPr>
          <w:b w:val="0"/>
          <w:sz w:val="24"/>
          <w:szCs w:val="24"/>
        </w:rPr>
        <w:t>A Comissão Técnica de Julgamento</w:t>
      </w:r>
      <w:r w:rsidR="002C6B9D" w:rsidRPr="006707D5">
        <w:rPr>
          <w:b w:val="0"/>
          <w:sz w:val="24"/>
          <w:szCs w:val="24"/>
        </w:rPr>
        <w:t xml:space="preserve"> procederá à abertura do </w:t>
      </w:r>
      <w:r w:rsidR="002C6B9D">
        <w:rPr>
          <w:b w:val="0"/>
          <w:sz w:val="24"/>
          <w:szCs w:val="24"/>
        </w:rPr>
        <w:t>envelope</w:t>
      </w:r>
      <w:r w:rsidR="002C6B9D" w:rsidRPr="006707D5">
        <w:rPr>
          <w:b w:val="0"/>
          <w:sz w:val="24"/>
          <w:szCs w:val="24"/>
        </w:rPr>
        <w:t xml:space="preserve"> nº 01 (um) </w:t>
      </w:r>
      <w:r w:rsidR="00B60201">
        <w:rPr>
          <w:b w:val="0"/>
          <w:sz w:val="24"/>
          <w:szCs w:val="24"/>
        </w:rPr>
        <w:t xml:space="preserve">- </w:t>
      </w:r>
      <w:r w:rsidR="002C6B9D" w:rsidRPr="006707D5">
        <w:rPr>
          <w:b w:val="0"/>
          <w:sz w:val="24"/>
          <w:szCs w:val="24"/>
        </w:rPr>
        <w:t>“Documentação” e</w:t>
      </w:r>
      <w:r w:rsidR="00B60201">
        <w:rPr>
          <w:b w:val="0"/>
          <w:sz w:val="24"/>
          <w:szCs w:val="24"/>
        </w:rPr>
        <w:t>,</w:t>
      </w:r>
      <w:r w:rsidR="002C6B9D" w:rsidRPr="006707D5">
        <w:rPr>
          <w:b w:val="0"/>
          <w:sz w:val="24"/>
          <w:szCs w:val="24"/>
        </w:rPr>
        <w:t xml:space="preserve"> </w:t>
      </w:r>
      <w:r w:rsidR="00B60201">
        <w:rPr>
          <w:b w:val="0"/>
          <w:sz w:val="24"/>
          <w:szCs w:val="24"/>
        </w:rPr>
        <w:t>após</w:t>
      </w:r>
      <w:r w:rsidR="002C6B9D" w:rsidRPr="006707D5">
        <w:rPr>
          <w:b w:val="0"/>
          <w:sz w:val="24"/>
          <w:szCs w:val="24"/>
        </w:rPr>
        <w:t xml:space="preserve"> examinad</w:t>
      </w:r>
      <w:r w:rsidR="00B60201">
        <w:rPr>
          <w:b w:val="0"/>
          <w:sz w:val="24"/>
          <w:szCs w:val="24"/>
        </w:rPr>
        <w:t>os os documentos,</w:t>
      </w:r>
      <w:r w:rsidR="002C6B9D" w:rsidRPr="006707D5">
        <w:rPr>
          <w:b w:val="0"/>
          <w:sz w:val="24"/>
          <w:szCs w:val="24"/>
        </w:rPr>
        <w:t xml:space="preserve"> </w:t>
      </w:r>
      <w:r w:rsidR="00B60201">
        <w:rPr>
          <w:b w:val="0"/>
          <w:sz w:val="24"/>
          <w:szCs w:val="24"/>
        </w:rPr>
        <w:t xml:space="preserve">serão proclamados </w:t>
      </w:r>
      <w:r w:rsidR="002C6B9D" w:rsidRPr="006707D5">
        <w:rPr>
          <w:b w:val="0"/>
          <w:sz w:val="24"/>
          <w:szCs w:val="24"/>
        </w:rPr>
        <w:t>os licitantes habilitados e inabilitados, se houver.</w:t>
      </w:r>
    </w:p>
    <w:p w:rsidR="008257A1" w:rsidRPr="006707D5" w:rsidRDefault="00335FB2" w:rsidP="008257A1">
      <w:pPr>
        <w:pStyle w:val="Recuodecorpodetexto"/>
        <w:tabs>
          <w:tab w:val="left" w:pos="-2835"/>
        </w:tabs>
        <w:spacing w:before="100" w:beforeAutospacing="1" w:after="100" w:afterAutospacing="1"/>
        <w:ind w:left="709" w:hanging="709"/>
        <w:rPr>
          <w:b w:val="0"/>
          <w:sz w:val="24"/>
          <w:szCs w:val="24"/>
        </w:rPr>
      </w:pPr>
      <w:r>
        <w:rPr>
          <w:b w:val="0"/>
          <w:sz w:val="24"/>
          <w:szCs w:val="24"/>
        </w:rPr>
        <w:t>8.2</w:t>
      </w:r>
      <w:r w:rsidR="008257A1">
        <w:rPr>
          <w:b w:val="0"/>
          <w:sz w:val="24"/>
          <w:szCs w:val="24"/>
        </w:rPr>
        <w:t>.</w:t>
      </w:r>
      <w:r w:rsidR="008257A1">
        <w:rPr>
          <w:b w:val="0"/>
          <w:sz w:val="24"/>
          <w:szCs w:val="24"/>
        </w:rPr>
        <w:tab/>
      </w:r>
      <w:r w:rsidR="002C6B9D" w:rsidRPr="006707D5">
        <w:rPr>
          <w:b w:val="0"/>
          <w:sz w:val="24"/>
          <w:szCs w:val="24"/>
        </w:rPr>
        <w:t>Os documentos constantes d</w:t>
      </w:r>
      <w:r w:rsidR="002C6B9D">
        <w:rPr>
          <w:b w:val="0"/>
          <w:sz w:val="24"/>
          <w:szCs w:val="24"/>
        </w:rPr>
        <w:t>e tais</w:t>
      </w:r>
      <w:r w:rsidR="002C6B9D" w:rsidRPr="006707D5">
        <w:rPr>
          <w:b w:val="0"/>
          <w:sz w:val="24"/>
          <w:szCs w:val="24"/>
        </w:rPr>
        <w:t xml:space="preserve"> envelope</w:t>
      </w:r>
      <w:r w:rsidR="002C6B9D">
        <w:rPr>
          <w:b w:val="0"/>
          <w:sz w:val="24"/>
          <w:szCs w:val="24"/>
        </w:rPr>
        <w:t>s</w:t>
      </w:r>
      <w:r w:rsidR="002C6B9D" w:rsidRPr="006707D5">
        <w:rPr>
          <w:b w:val="0"/>
          <w:sz w:val="24"/>
          <w:szCs w:val="24"/>
        </w:rPr>
        <w:t xml:space="preserve"> serão </w:t>
      </w:r>
      <w:r w:rsidR="002C6B9D">
        <w:rPr>
          <w:b w:val="0"/>
          <w:sz w:val="24"/>
          <w:szCs w:val="24"/>
        </w:rPr>
        <w:t xml:space="preserve">analisados e </w:t>
      </w:r>
      <w:r w:rsidR="002C6B9D" w:rsidRPr="006707D5">
        <w:rPr>
          <w:b w:val="0"/>
          <w:sz w:val="24"/>
          <w:szCs w:val="24"/>
        </w:rPr>
        <w:t xml:space="preserve">rubricados pelos representantes da Comissão Técnica de Julgamento, ficando </w:t>
      </w:r>
      <w:r>
        <w:rPr>
          <w:b w:val="0"/>
          <w:sz w:val="24"/>
          <w:szCs w:val="24"/>
        </w:rPr>
        <w:t>à</w:t>
      </w:r>
      <w:r w:rsidR="002C6B9D" w:rsidRPr="006707D5">
        <w:rPr>
          <w:b w:val="0"/>
          <w:sz w:val="24"/>
          <w:szCs w:val="24"/>
        </w:rPr>
        <w:t xml:space="preserve"> disposição dos interessados</w:t>
      </w:r>
      <w:r w:rsidR="00B60201">
        <w:rPr>
          <w:b w:val="0"/>
          <w:sz w:val="24"/>
          <w:szCs w:val="24"/>
        </w:rPr>
        <w:t xml:space="preserve"> na Secretaria Regional de Licitações - 6ª/SL</w:t>
      </w:r>
      <w:r w:rsidR="002C6B9D" w:rsidRPr="006707D5">
        <w:rPr>
          <w:b w:val="0"/>
          <w:sz w:val="24"/>
          <w:szCs w:val="24"/>
        </w:rPr>
        <w:t xml:space="preserve"> para fins de vista, por prazo </w:t>
      </w:r>
      <w:r w:rsidR="002C6B9D">
        <w:rPr>
          <w:b w:val="0"/>
          <w:sz w:val="24"/>
          <w:szCs w:val="24"/>
        </w:rPr>
        <w:t xml:space="preserve">de </w:t>
      </w:r>
      <w:r w:rsidR="002C6B9D" w:rsidRPr="008F3318">
        <w:rPr>
          <w:b w:val="0"/>
          <w:sz w:val="24"/>
          <w:szCs w:val="24"/>
        </w:rPr>
        <w:t>até um dia útil imediatamente posterior à abertura do envelope nº 01</w:t>
      </w:r>
      <w:r w:rsidR="002C6B9D">
        <w:rPr>
          <w:b w:val="0"/>
          <w:sz w:val="24"/>
          <w:szCs w:val="24"/>
        </w:rPr>
        <w:t xml:space="preserve"> – “Documentação”</w:t>
      </w:r>
      <w:r w:rsidR="002C6B9D" w:rsidRPr="008F3318">
        <w:rPr>
          <w:b w:val="0"/>
          <w:sz w:val="24"/>
          <w:szCs w:val="24"/>
        </w:rPr>
        <w:t xml:space="preserve">, após o que serão </w:t>
      </w:r>
      <w:proofErr w:type="spellStart"/>
      <w:r>
        <w:rPr>
          <w:b w:val="0"/>
          <w:sz w:val="24"/>
          <w:szCs w:val="24"/>
        </w:rPr>
        <w:t>re</w:t>
      </w:r>
      <w:r w:rsidR="002C6B9D" w:rsidRPr="008F3318">
        <w:rPr>
          <w:b w:val="0"/>
          <w:sz w:val="24"/>
          <w:szCs w:val="24"/>
        </w:rPr>
        <w:t>encaminhad</w:t>
      </w:r>
      <w:r w:rsidR="00B60201">
        <w:rPr>
          <w:b w:val="0"/>
          <w:sz w:val="24"/>
          <w:szCs w:val="24"/>
        </w:rPr>
        <w:t>o</w:t>
      </w:r>
      <w:r w:rsidR="002C6B9D" w:rsidRPr="008F3318">
        <w:rPr>
          <w:b w:val="0"/>
          <w:sz w:val="24"/>
          <w:szCs w:val="24"/>
        </w:rPr>
        <w:t>s</w:t>
      </w:r>
      <w:proofErr w:type="spellEnd"/>
      <w:r w:rsidR="002C6B9D" w:rsidRPr="008F3318">
        <w:rPr>
          <w:b w:val="0"/>
          <w:sz w:val="24"/>
          <w:szCs w:val="24"/>
        </w:rPr>
        <w:t xml:space="preserve"> à </w:t>
      </w:r>
      <w:r>
        <w:rPr>
          <w:b w:val="0"/>
          <w:sz w:val="24"/>
          <w:szCs w:val="24"/>
        </w:rPr>
        <w:t>Comissão Técnica de Julgamento</w:t>
      </w:r>
      <w:r w:rsidR="002C6B9D" w:rsidRPr="008F3318">
        <w:rPr>
          <w:b w:val="0"/>
          <w:sz w:val="24"/>
          <w:szCs w:val="24"/>
        </w:rPr>
        <w:t>.</w:t>
      </w:r>
    </w:p>
    <w:p w:rsidR="002C6B9D" w:rsidRDefault="00335FB2" w:rsidP="002C6B9D">
      <w:pPr>
        <w:pStyle w:val="Recuodecorpodetexto"/>
        <w:spacing w:before="100" w:beforeAutospacing="1" w:after="100" w:afterAutospacing="1"/>
        <w:ind w:left="709" w:hanging="709"/>
        <w:rPr>
          <w:b w:val="0"/>
          <w:sz w:val="24"/>
          <w:szCs w:val="24"/>
        </w:rPr>
      </w:pPr>
      <w:r>
        <w:rPr>
          <w:b w:val="0"/>
          <w:sz w:val="24"/>
          <w:szCs w:val="24"/>
        </w:rPr>
        <w:t>8.3</w:t>
      </w:r>
      <w:r w:rsidR="008257A1">
        <w:rPr>
          <w:b w:val="0"/>
          <w:sz w:val="24"/>
          <w:szCs w:val="24"/>
        </w:rPr>
        <w:t>.</w:t>
      </w:r>
      <w:r w:rsidR="008257A1">
        <w:rPr>
          <w:b w:val="0"/>
          <w:sz w:val="24"/>
          <w:szCs w:val="24"/>
        </w:rPr>
        <w:tab/>
      </w:r>
      <w:r w:rsidR="002C6B9D" w:rsidRPr="006707D5">
        <w:rPr>
          <w:b w:val="0"/>
          <w:sz w:val="24"/>
          <w:szCs w:val="24"/>
        </w:rPr>
        <w:t xml:space="preserve">Os </w:t>
      </w:r>
      <w:r w:rsidR="002C6B9D">
        <w:rPr>
          <w:b w:val="0"/>
          <w:sz w:val="24"/>
          <w:szCs w:val="24"/>
        </w:rPr>
        <w:t>concorrentes</w:t>
      </w:r>
      <w:r w:rsidR="002C6B9D" w:rsidRPr="006707D5">
        <w:rPr>
          <w:b w:val="0"/>
          <w:sz w:val="24"/>
          <w:szCs w:val="24"/>
        </w:rPr>
        <w:t xml:space="preserve"> habilitados terão suas propostas financeiras abertas em dia</w:t>
      </w:r>
      <w:r w:rsidR="002C6B9D">
        <w:rPr>
          <w:b w:val="0"/>
          <w:sz w:val="24"/>
          <w:szCs w:val="24"/>
        </w:rPr>
        <w:t xml:space="preserve"> e</w:t>
      </w:r>
      <w:r w:rsidR="002C6B9D" w:rsidRPr="006707D5">
        <w:rPr>
          <w:b w:val="0"/>
          <w:sz w:val="24"/>
          <w:szCs w:val="24"/>
        </w:rPr>
        <w:t xml:space="preserve"> hora previamente comunicados pela </w:t>
      </w:r>
      <w:proofErr w:type="spellStart"/>
      <w:r>
        <w:rPr>
          <w:b w:val="0"/>
          <w:sz w:val="24"/>
          <w:szCs w:val="24"/>
        </w:rPr>
        <w:t>Codevasf</w:t>
      </w:r>
      <w:proofErr w:type="spellEnd"/>
      <w:r w:rsidR="002C6B9D" w:rsidRPr="006707D5">
        <w:rPr>
          <w:b w:val="0"/>
          <w:sz w:val="24"/>
          <w:szCs w:val="24"/>
        </w:rPr>
        <w:t xml:space="preserve">, </w:t>
      </w:r>
      <w:r w:rsidR="002C6B9D">
        <w:rPr>
          <w:b w:val="0"/>
          <w:sz w:val="24"/>
          <w:szCs w:val="24"/>
        </w:rPr>
        <w:t xml:space="preserve">em seção a ser realizada </w:t>
      </w:r>
      <w:r w:rsidR="002C6B9D" w:rsidRPr="006707D5">
        <w:rPr>
          <w:b w:val="0"/>
          <w:sz w:val="24"/>
          <w:szCs w:val="24"/>
        </w:rPr>
        <w:t>no auditório da 6ª</w:t>
      </w:r>
      <w:r w:rsidR="00F81FBE">
        <w:rPr>
          <w:b w:val="0"/>
          <w:sz w:val="24"/>
          <w:szCs w:val="24"/>
        </w:rPr>
        <w:t>/</w:t>
      </w:r>
      <w:r w:rsidR="002C6B9D" w:rsidRPr="006707D5">
        <w:rPr>
          <w:b w:val="0"/>
          <w:sz w:val="24"/>
          <w:szCs w:val="24"/>
        </w:rPr>
        <w:t xml:space="preserve">SR, localizado no endereço constante no </w:t>
      </w:r>
      <w:r w:rsidR="002C6B9D" w:rsidRPr="00335FB2">
        <w:rPr>
          <w:b w:val="0"/>
          <w:sz w:val="24"/>
          <w:szCs w:val="24"/>
        </w:rPr>
        <w:t>item 2</w:t>
      </w:r>
      <w:r w:rsidR="002C6B9D" w:rsidRPr="006707D5">
        <w:rPr>
          <w:b w:val="0"/>
          <w:sz w:val="24"/>
          <w:szCs w:val="24"/>
        </w:rPr>
        <w:t xml:space="preserve"> deste documento.</w:t>
      </w:r>
    </w:p>
    <w:p w:rsidR="00CF3106" w:rsidRPr="00FA71E6" w:rsidRDefault="00025365" w:rsidP="00025365">
      <w:pPr>
        <w:pStyle w:val="Recuodecorpodetexto"/>
        <w:spacing w:after="0"/>
        <w:ind w:left="709" w:hanging="709"/>
        <w:rPr>
          <w:b w:val="0"/>
          <w:sz w:val="24"/>
          <w:szCs w:val="24"/>
        </w:rPr>
      </w:pPr>
      <w:r>
        <w:rPr>
          <w:b w:val="0"/>
          <w:sz w:val="24"/>
          <w:szCs w:val="24"/>
        </w:rPr>
        <w:t>8.4.</w:t>
      </w:r>
      <w:r>
        <w:rPr>
          <w:b w:val="0"/>
          <w:sz w:val="24"/>
          <w:szCs w:val="24"/>
        </w:rPr>
        <w:tab/>
        <w:t>O</w:t>
      </w:r>
      <w:r w:rsidR="00CF3106" w:rsidRPr="00025365">
        <w:rPr>
          <w:b w:val="0"/>
          <w:sz w:val="24"/>
          <w:szCs w:val="24"/>
        </w:rPr>
        <w:t xml:space="preserve"> proponente deverá apresentar a proposta financeira contendo uma única proposta de preço por </w:t>
      </w:r>
      <w:r w:rsidR="00AF7C27" w:rsidRPr="00FA71E6">
        <w:rPr>
          <w:b w:val="0"/>
          <w:sz w:val="24"/>
          <w:szCs w:val="24"/>
        </w:rPr>
        <w:t>imóvel pretendido.</w:t>
      </w:r>
    </w:p>
    <w:p w:rsidR="00CF3106" w:rsidRPr="00025365" w:rsidRDefault="00CF3106" w:rsidP="00025365">
      <w:pPr>
        <w:pStyle w:val="Recuodecorpodetexto"/>
        <w:spacing w:after="0"/>
        <w:ind w:left="709" w:hanging="709"/>
        <w:rPr>
          <w:b w:val="0"/>
          <w:sz w:val="24"/>
          <w:szCs w:val="24"/>
        </w:rPr>
      </w:pPr>
    </w:p>
    <w:p w:rsidR="00CF3106" w:rsidRPr="00025365" w:rsidRDefault="00025365" w:rsidP="00025365">
      <w:pPr>
        <w:pStyle w:val="Recuodecorpodetexto"/>
        <w:spacing w:after="0"/>
        <w:ind w:left="709" w:hanging="709"/>
        <w:rPr>
          <w:b w:val="0"/>
          <w:sz w:val="24"/>
          <w:szCs w:val="24"/>
        </w:rPr>
      </w:pPr>
      <w:r>
        <w:rPr>
          <w:b w:val="0"/>
          <w:sz w:val="24"/>
          <w:szCs w:val="24"/>
        </w:rPr>
        <w:t>8.5.</w:t>
      </w:r>
      <w:r>
        <w:rPr>
          <w:b w:val="0"/>
          <w:sz w:val="24"/>
          <w:szCs w:val="24"/>
        </w:rPr>
        <w:tab/>
        <w:t>O</w:t>
      </w:r>
      <w:r w:rsidR="00CF3106" w:rsidRPr="00025365">
        <w:rPr>
          <w:b w:val="0"/>
          <w:sz w:val="24"/>
          <w:szCs w:val="24"/>
        </w:rPr>
        <w:t xml:space="preserve"> preço proposto, em algarismo e por extenso, sem rasuras ou repetições, deverá ser referente ao mês de apresentação da proposta, em valor igual ou superior ao preço mínimo constante deste Edital;</w:t>
      </w:r>
    </w:p>
    <w:p w:rsidR="00CF3106" w:rsidRPr="00025365" w:rsidRDefault="00CF3106" w:rsidP="00025365">
      <w:pPr>
        <w:pStyle w:val="Recuodecorpodetexto"/>
        <w:spacing w:after="0"/>
        <w:ind w:left="709" w:hanging="709"/>
        <w:rPr>
          <w:b w:val="0"/>
          <w:sz w:val="24"/>
          <w:szCs w:val="24"/>
        </w:rPr>
      </w:pPr>
    </w:p>
    <w:p w:rsidR="00CF3106" w:rsidRPr="00025365" w:rsidRDefault="00025365" w:rsidP="00025365">
      <w:pPr>
        <w:pStyle w:val="Recuodecorpodetexto"/>
        <w:spacing w:after="0"/>
        <w:ind w:left="709" w:hanging="709"/>
        <w:rPr>
          <w:b w:val="0"/>
          <w:sz w:val="24"/>
          <w:szCs w:val="24"/>
        </w:rPr>
      </w:pPr>
      <w:r>
        <w:rPr>
          <w:b w:val="0"/>
          <w:sz w:val="24"/>
          <w:szCs w:val="24"/>
        </w:rPr>
        <w:lastRenderedPageBreak/>
        <w:t>8.6.</w:t>
      </w:r>
      <w:r>
        <w:rPr>
          <w:b w:val="0"/>
          <w:sz w:val="24"/>
          <w:szCs w:val="24"/>
        </w:rPr>
        <w:tab/>
        <w:t>N</w:t>
      </w:r>
      <w:r w:rsidR="00CF3106" w:rsidRPr="00025365">
        <w:rPr>
          <w:b w:val="0"/>
          <w:sz w:val="24"/>
          <w:szCs w:val="24"/>
        </w:rPr>
        <w:t>a hipótese de discordância entre a expressão numérica e por extenso do valor oferecido, prevalecerá</w:t>
      </w:r>
      <w:r>
        <w:rPr>
          <w:b w:val="0"/>
          <w:sz w:val="24"/>
          <w:szCs w:val="24"/>
        </w:rPr>
        <w:t xml:space="preserve"> </w:t>
      </w:r>
      <w:r w:rsidR="00CF3106" w:rsidRPr="00025365">
        <w:rPr>
          <w:b w:val="0"/>
          <w:sz w:val="24"/>
          <w:szCs w:val="24"/>
        </w:rPr>
        <w:t>este último, o mesmo ocorrendo quando se tratar de di</w:t>
      </w:r>
      <w:r w:rsidR="00AF7C27">
        <w:rPr>
          <w:b w:val="0"/>
          <w:sz w:val="24"/>
          <w:szCs w:val="24"/>
        </w:rPr>
        <w:t>vergência</w:t>
      </w:r>
      <w:r w:rsidR="00CF3106" w:rsidRPr="00025365">
        <w:rPr>
          <w:b w:val="0"/>
          <w:sz w:val="24"/>
          <w:szCs w:val="24"/>
        </w:rPr>
        <w:t xml:space="preserve"> entre o número do item em algarismo e por extenso. </w:t>
      </w:r>
    </w:p>
    <w:p w:rsidR="00165A5A" w:rsidRPr="00025365" w:rsidRDefault="00165A5A" w:rsidP="00025365">
      <w:pPr>
        <w:pStyle w:val="Recuodecorpodetexto"/>
        <w:spacing w:after="0"/>
        <w:ind w:left="709" w:hanging="709"/>
        <w:rPr>
          <w:b w:val="0"/>
          <w:sz w:val="24"/>
          <w:szCs w:val="24"/>
        </w:rPr>
      </w:pPr>
    </w:p>
    <w:p w:rsidR="00165A5A" w:rsidRDefault="00165A5A" w:rsidP="00025365">
      <w:pPr>
        <w:pStyle w:val="Recuodecorpodetexto"/>
        <w:spacing w:after="0"/>
        <w:ind w:left="709" w:hanging="709"/>
        <w:rPr>
          <w:b w:val="0"/>
          <w:sz w:val="24"/>
          <w:szCs w:val="24"/>
        </w:rPr>
      </w:pPr>
      <w:r w:rsidRPr="00025365">
        <w:rPr>
          <w:b w:val="0"/>
          <w:sz w:val="24"/>
          <w:szCs w:val="24"/>
        </w:rPr>
        <w:t>8.</w:t>
      </w:r>
      <w:r w:rsidR="00025365" w:rsidRPr="00025365">
        <w:rPr>
          <w:b w:val="0"/>
          <w:sz w:val="24"/>
          <w:szCs w:val="24"/>
        </w:rPr>
        <w:t>7</w:t>
      </w:r>
      <w:r w:rsidRPr="00025365">
        <w:rPr>
          <w:b w:val="0"/>
          <w:sz w:val="24"/>
          <w:szCs w:val="24"/>
        </w:rPr>
        <w:t>.</w:t>
      </w:r>
      <w:r w:rsidRPr="00025365">
        <w:rPr>
          <w:b w:val="0"/>
          <w:sz w:val="24"/>
          <w:szCs w:val="24"/>
        </w:rPr>
        <w:tab/>
        <w:t>A Comissão rejeitará as propostas que contiverem qualquer limitação, reserva ou condição</w:t>
      </w:r>
      <w:r w:rsidRPr="006707D5">
        <w:rPr>
          <w:b w:val="0"/>
          <w:sz w:val="24"/>
          <w:szCs w:val="24"/>
        </w:rPr>
        <w:t xml:space="preserve"> contrastante com o</w:t>
      </w:r>
      <w:r w:rsidR="00C422DA">
        <w:rPr>
          <w:b w:val="0"/>
          <w:sz w:val="24"/>
          <w:szCs w:val="24"/>
        </w:rPr>
        <w:t>s</w:t>
      </w:r>
      <w:r w:rsidRPr="006707D5">
        <w:rPr>
          <w:b w:val="0"/>
          <w:sz w:val="24"/>
          <w:szCs w:val="24"/>
        </w:rPr>
        <w:t xml:space="preserve"> presente</w:t>
      </w:r>
      <w:r w:rsidR="00C422DA">
        <w:rPr>
          <w:b w:val="0"/>
          <w:sz w:val="24"/>
          <w:szCs w:val="24"/>
        </w:rPr>
        <w:t>s</w:t>
      </w:r>
      <w:r w:rsidRPr="006707D5">
        <w:rPr>
          <w:b w:val="0"/>
          <w:sz w:val="24"/>
          <w:szCs w:val="24"/>
        </w:rPr>
        <w:t xml:space="preserve"> </w:t>
      </w:r>
      <w:r>
        <w:rPr>
          <w:b w:val="0"/>
          <w:sz w:val="24"/>
          <w:szCs w:val="24"/>
        </w:rPr>
        <w:t>TR</w:t>
      </w:r>
      <w:r w:rsidRPr="006707D5">
        <w:rPr>
          <w:b w:val="0"/>
          <w:sz w:val="24"/>
          <w:szCs w:val="24"/>
        </w:rPr>
        <w:t xml:space="preserve"> e que apresentarem preços inferiores aos estipulados </w:t>
      </w:r>
      <w:r w:rsidRPr="00833DA3">
        <w:rPr>
          <w:b w:val="0"/>
          <w:sz w:val="24"/>
          <w:szCs w:val="24"/>
        </w:rPr>
        <w:t>no Anexo I.</w:t>
      </w:r>
    </w:p>
    <w:p w:rsidR="00025365" w:rsidRPr="006707D5" w:rsidRDefault="00025365" w:rsidP="00025365">
      <w:pPr>
        <w:pStyle w:val="Recuodecorpodetexto"/>
        <w:tabs>
          <w:tab w:val="left" w:pos="634"/>
          <w:tab w:val="left" w:pos="1620"/>
        </w:tabs>
        <w:spacing w:after="0"/>
        <w:ind w:left="0"/>
        <w:rPr>
          <w:b w:val="0"/>
          <w:sz w:val="24"/>
          <w:szCs w:val="24"/>
        </w:rPr>
      </w:pPr>
    </w:p>
    <w:p w:rsidR="00165A5A" w:rsidRPr="00D579ED" w:rsidRDefault="00275B25" w:rsidP="00275B25">
      <w:pPr>
        <w:ind w:left="709" w:right="-1" w:hanging="709"/>
        <w:rPr>
          <w:b w:val="0"/>
          <w:sz w:val="24"/>
          <w:szCs w:val="24"/>
        </w:rPr>
      </w:pPr>
      <w:r w:rsidRPr="00D579ED">
        <w:rPr>
          <w:b w:val="0"/>
          <w:sz w:val="24"/>
          <w:szCs w:val="24"/>
        </w:rPr>
        <w:t>8.8.</w:t>
      </w:r>
      <w:r w:rsidRPr="00D579ED">
        <w:rPr>
          <w:b w:val="0"/>
          <w:sz w:val="24"/>
          <w:szCs w:val="24"/>
        </w:rPr>
        <w:tab/>
      </w:r>
      <w:r w:rsidR="00165A5A" w:rsidRPr="00D579ED">
        <w:rPr>
          <w:b w:val="0"/>
          <w:sz w:val="24"/>
          <w:szCs w:val="24"/>
        </w:rPr>
        <w:t xml:space="preserve">Para efeito de comparação de preços </w:t>
      </w:r>
      <w:r w:rsidR="000916CC">
        <w:rPr>
          <w:b w:val="0"/>
          <w:sz w:val="24"/>
          <w:szCs w:val="24"/>
        </w:rPr>
        <w:t>ofertados</w:t>
      </w:r>
      <w:r w:rsidR="00165A5A" w:rsidRPr="00D579ED">
        <w:rPr>
          <w:b w:val="0"/>
          <w:sz w:val="24"/>
          <w:szCs w:val="24"/>
        </w:rPr>
        <w:t>, quando do julgamento das propostas financeiras, será considerada a seguinte Tabela de Ponderação:</w:t>
      </w:r>
    </w:p>
    <w:p w:rsidR="00165A5A" w:rsidRPr="00D579ED" w:rsidRDefault="00165A5A" w:rsidP="00275B25">
      <w:pPr>
        <w:jc w:val="center"/>
        <w:rPr>
          <w:b w:val="0"/>
          <w:sz w:val="24"/>
          <w:szCs w:val="24"/>
        </w:rPr>
      </w:pPr>
    </w:p>
    <w:p w:rsidR="00165A5A" w:rsidRPr="00D579ED" w:rsidRDefault="00165A5A" w:rsidP="00275B25">
      <w:pPr>
        <w:jc w:val="center"/>
        <w:rPr>
          <w:b w:val="0"/>
          <w:sz w:val="24"/>
          <w:szCs w:val="24"/>
        </w:rPr>
      </w:pPr>
      <w:r w:rsidRPr="00D579ED">
        <w:rPr>
          <w:b w:val="0"/>
          <w:sz w:val="24"/>
          <w:szCs w:val="24"/>
        </w:rPr>
        <w:t>Tabela de Ponderação</w:t>
      </w:r>
      <w:r w:rsidR="00D05C23" w:rsidRPr="00D579ED">
        <w:rPr>
          <w:b w:val="0"/>
          <w:sz w:val="24"/>
          <w:szCs w:val="24"/>
        </w:rPr>
        <w:t xml:space="preserve"> - Preço</w:t>
      </w:r>
    </w:p>
    <w:tbl>
      <w:tblPr>
        <w:tblW w:w="0" w:type="auto"/>
        <w:jc w:val="center"/>
        <w:tblInd w:w="-1668" w:type="dxa"/>
        <w:tblLayout w:type="fixed"/>
        <w:tblCellMar>
          <w:left w:w="70" w:type="dxa"/>
          <w:right w:w="70" w:type="dxa"/>
        </w:tblCellMar>
        <w:tblLook w:val="0000"/>
      </w:tblPr>
      <w:tblGrid>
        <w:gridCol w:w="4433"/>
        <w:gridCol w:w="709"/>
      </w:tblGrid>
      <w:tr w:rsidR="00165A5A" w:rsidRPr="00D579ED" w:rsidTr="00165A5A">
        <w:trPr>
          <w:jc w:val="center"/>
        </w:trPr>
        <w:tc>
          <w:tcPr>
            <w:tcW w:w="4433" w:type="dxa"/>
            <w:tcBorders>
              <w:top w:val="single" w:sz="4" w:space="0" w:color="000000"/>
              <w:left w:val="single" w:sz="4" w:space="0" w:color="000000"/>
              <w:bottom w:val="single" w:sz="4" w:space="0" w:color="000000"/>
            </w:tcBorders>
            <w:shd w:val="clear" w:color="auto" w:fill="C0C0C0"/>
          </w:tcPr>
          <w:p w:rsidR="00165A5A" w:rsidRPr="00D579ED" w:rsidRDefault="00165A5A" w:rsidP="00D579ED">
            <w:pPr>
              <w:snapToGrid w:val="0"/>
              <w:ind w:right="-568"/>
              <w:jc w:val="center"/>
              <w:rPr>
                <w:b w:val="0"/>
                <w:sz w:val="24"/>
                <w:szCs w:val="24"/>
              </w:rPr>
            </w:pPr>
            <w:r w:rsidRPr="00D579ED">
              <w:rPr>
                <w:b w:val="0"/>
                <w:sz w:val="24"/>
                <w:szCs w:val="24"/>
              </w:rPr>
              <w:t>Forma de Pagamento</w:t>
            </w:r>
          </w:p>
        </w:tc>
        <w:tc>
          <w:tcPr>
            <w:tcW w:w="709" w:type="dxa"/>
            <w:tcBorders>
              <w:top w:val="single" w:sz="4" w:space="0" w:color="000000"/>
              <w:left w:val="single" w:sz="4" w:space="0" w:color="000000"/>
              <w:bottom w:val="single" w:sz="4" w:space="0" w:color="000000"/>
              <w:right w:val="single" w:sz="4" w:space="0" w:color="000000"/>
            </w:tcBorders>
            <w:shd w:val="clear" w:color="auto" w:fill="C0C0C0"/>
          </w:tcPr>
          <w:p w:rsidR="00165A5A" w:rsidRPr="00D579ED" w:rsidRDefault="00165A5A" w:rsidP="00D579ED">
            <w:pPr>
              <w:snapToGrid w:val="0"/>
              <w:ind w:right="-251"/>
              <w:jc w:val="left"/>
              <w:rPr>
                <w:b w:val="0"/>
                <w:sz w:val="24"/>
                <w:szCs w:val="24"/>
              </w:rPr>
            </w:pPr>
            <w:r w:rsidRPr="00D579ED">
              <w:rPr>
                <w:b w:val="0"/>
                <w:sz w:val="24"/>
                <w:szCs w:val="24"/>
              </w:rPr>
              <w:t>Peso</w:t>
            </w:r>
          </w:p>
        </w:tc>
      </w:tr>
      <w:tr w:rsidR="00165A5A" w:rsidRPr="00D579ED" w:rsidTr="00165A5A">
        <w:trPr>
          <w:jc w:val="center"/>
        </w:trPr>
        <w:tc>
          <w:tcPr>
            <w:tcW w:w="4433" w:type="dxa"/>
            <w:tcBorders>
              <w:left w:val="single" w:sz="4" w:space="0" w:color="000000"/>
              <w:bottom w:val="single" w:sz="4" w:space="0" w:color="000000"/>
            </w:tcBorders>
          </w:tcPr>
          <w:p w:rsidR="00165A5A" w:rsidRPr="00D579ED" w:rsidRDefault="00165A5A" w:rsidP="00165A5A">
            <w:pPr>
              <w:snapToGrid w:val="0"/>
              <w:ind w:right="-568"/>
              <w:rPr>
                <w:b w:val="0"/>
                <w:sz w:val="24"/>
                <w:szCs w:val="24"/>
              </w:rPr>
            </w:pPr>
            <w:r w:rsidRPr="00D579ED">
              <w:rPr>
                <w:b w:val="0"/>
                <w:sz w:val="24"/>
                <w:szCs w:val="24"/>
              </w:rPr>
              <w:t>À vista</w:t>
            </w:r>
          </w:p>
        </w:tc>
        <w:tc>
          <w:tcPr>
            <w:tcW w:w="709" w:type="dxa"/>
            <w:tcBorders>
              <w:left w:val="single" w:sz="4" w:space="0" w:color="000000"/>
              <w:bottom w:val="single" w:sz="4" w:space="0" w:color="000000"/>
              <w:right w:val="single" w:sz="4" w:space="0" w:color="000000"/>
            </w:tcBorders>
          </w:tcPr>
          <w:p w:rsidR="00165A5A" w:rsidRPr="00D579ED" w:rsidRDefault="00165A5A" w:rsidP="00165A5A">
            <w:pPr>
              <w:snapToGrid w:val="0"/>
              <w:ind w:left="-250" w:right="-251"/>
              <w:jc w:val="center"/>
              <w:rPr>
                <w:b w:val="0"/>
                <w:sz w:val="24"/>
                <w:szCs w:val="24"/>
              </w:rPr>
            </w:pPr>
            <w:r w:rsidRPr="00D579ED">
              <w:rPr>
                <w:b w:val="0"/>
                <w:sz w:val="24"/>
                <w:szCs w:val="24"/>
              </w:rPr>
              <w:t>16,0</w:t>
            </w:r>
          </w:p>
        </w:tc>
      </w:tr>
      <w:tr w:rsidR="00165A5A" w:rsidRPr="00D579ED" w:rsidTr="00165A5A">
        <w:trPr>
          <w:jc w:val="center"/>
        </w:trPr>
        <w:tc>
          <w:tcPr>
            <w:tcW w:w="4433" w:type="dxa"/>
            <w:tcBorders>
              <w:left w:val="single" w:sz="4" w:space="0" w:color="000000"/>
              <w:bottom w:val="single" w:sz="4" w:space="0" w:color="000000"/>
            </w:tcBorders>
          </w:tcPr>
          <w:p w:rsidR="00165A5A" w:rsidRPr="00D579ED" w:rsidRDefault="00165A5A" w:rsidP="00165A5A">
            <w:pPr>
              <w:snapToGrid w:val="0"/>
              <w:ind w:right="-568"/>
              <w:rPr>
                <w:b w:val="0"/>
                <w:sz w:val="24"/>
                <w:szCs w:val="24"/>
              </w:rPr>
            </w:pPr>
            <w:r w:rsidRPr="00D579ED">
              <w:rPr>
                <w:b w:val="0"/>
                <w:sz w:val="24"/>
                <w:szCs w:val="24"/>
              </w:rPr>
              <w:t>Entrada (min. 30%) + rest. em até 12 vezes</w:t>
            </w:r>
          </w:p>
        </w:tc>
        <w:tc>
          <w:tcPr>
            <w:tcW w:w="709" w:type="dxa"/>
            <w:tcBorders>
              <w:left w:val="single" w:sz="4" w:space="0" w:color="000000"/>
              <w:bottom w:val="single" w:sz="4" w:space="0" w:color="000000"/>
              <w:right w:val="single" w:sz="4" w:space="0" w:color="000000"/>
            </w:tcBorders>
          </w:tcPr>
          <w:p w:rsidR="00165A5A" w:rsidRPr="00D579ED" w:rsidRDefault="00165A5A" w:rsidP="00165A5A">
            <w:pPr>
              <w:snapToGrid w:val="0"/>
              <w:ind w:left="-250" w:right="-251"/>
              <w:jc w:val="center"/>
              <w:rPr>
                <w:b w:val="0"/>
                <w:sz w:val="24"/>
                <w:szCs w:val="24"/>
              </w:rPr>
            </w:pPr>
            <w:r w:rsidRPr="00D579ED">
              <w:rPr>
                <w:b w:val="0"/>
                <w:sz w:val="24"/>
                <w:szCs w:val="24"/>
              </w:rPr>
              <w:t>10,0</w:t>
            </w:r>
          </w:p>
        </w:tc>
      </w:tr>
      <w:tr w:rsidR="00165A5A" w:rsidRPr="00D579ED" w:rsidTr="00165A5A">
        <w:trPr>
          <w:jc w:val="center"/>
        </w:trPr>
        <w:tc>
          <w:tcPr>
            <w:tcW w:w="4433" w:type="dxa"/>
            <w:tcBorders>
              <w:left w:val="single" w:sz="4" w:space="0" w:color="000000"/>
              <w:bottom w:val="single" w:sz="4" w:space="0" w:color="000000"/>
            </w:tcBorders>
          </w:tcPr>
          <w:p w:rsidR="00165A5A" w:rsidRPr="00D579ED" w:rsidRDefault="00165A5A" w:rsidP="00165A5A">
            <w:pPr>
              <w:snapToGrid w:val="0"/>
              <w:ind w:right="-568"/>
              <w:rPr>
                <w:b w:val="0"/>
                <w:sz w:val="24"/>
                <w:szCs w:val="24"/>
              </w:rPr>
            </w:pPr>
            <w:r w:rsidRPr="00D579ED">
              <w:rPr>
                <w:b w:val="0"/>
                <w:sz w:val="24"/>
                <w:szCs w:val="24"/>
              </w:rPr>
              <w:t>Entrada (min. 30%) + rest. em até 24 vezes</w:t>
            </w:r>
          </w:p>
        </w:tc>
        <w:tc>
          <w:tcPr>
            <w:tcW w:w="709" w:type="dxa"/>
            <w:tcBorders>
              <w:left w:val="single" w:sz="4" w:space="0" w:color="000000"/>
              <w:bottom w:val="single" w:sz="4" w:space="0" w:color="000000"/>
              <w:right w:val="single" w:sz="4" w:space="0" w:color="000000"/>
            </w:tcBorders>
          </w:tcPr>
          <w:p w:rsidR="00165A5A" w:rsidRPr="00D579ED" w:rsidRDefault="00165A5A" w:rsidP="00165A5A">
            <w:pPr>
              <w:snapToGrid w:val="0"/>
              <w:ind w:left="-250" w:right="-251"/>
              <w:jc w:val="center"/>
              <w:rPr>
                <w:b w:val="0"/>
                <w:sz w:val="24"/>
                <w:szCs w:val="24"/>
              </w:rPr>
            </w:pPr>
            <w:r w:rsidRPr="00D579ED">
              <w:rPr>
                <w:b w:val="0"/>
                <w:sz w:val="24"/>
                <w:szCs w:val="24"/>
              </w:rPr>
              <w:t>5,0</w:t>
            </w:r>
          </w:p>
        </w:tc>
      </w:tr>
      <w:tr w:rsidR="00165A5A" w:rsidRPr="00D579ED" w:rsidTr="00165A5A">
        <w:trPr>
          <w:jc w:val="center"/>
        </w:trPr>
        <w:tc>
          <w:tcPr>
            <w:tcW w:w="4433" w:type="dxa"/>
            <w:tcBorders>
              <w:left w:val="single" w:sz="4" w:space="0" w:color="000000"/>
              <w:bottom w:val="single" w:sz="4" w:space="0" w:color="000000"/>
            </w:tcBorders>
          </w:tcPr>
          <w:p w:rsidR="00165A5A" w:rsidRPr="00D579ED" w:rsidRDefault="00165A5A" w:rsidP="00165A5A">
            <w:pPr>
              <w:snapToGrid w:val="0"/>
              <w:ind w:right="-568"/>
              <w:rPr>
                <w:b w:val="0"/>
                <w:sz w:val="24"/>
                <w:szCs w:val="24"/>
              </w:rPr>
            </w:pPr>
            <w:r w:rsidRPr="00D579ED">
              <w:rPr>
                <w:b w:val="0"/>
                <w:sz w:val="24"/>
                <w:szCs w:val="24"/>
              </w:rPr>
              <w:t>Entrada (min. 30%) + rest. em até 36 vezes</w:t>
            </w:r>
          </w:p>
        </w:tc>
        <w:tc>
          <w:tcPr>
            <w:tcW w:w="709" w:type="dxa"/>
            <w:tcBorders>
              <w:left w:val="single" w:sz="4" w:space="0" w:color="000000"/>
              <w:bottom w:val="single" w:sz="4" w:space="0" w:color="000000"/>
              <w:right w:val="single" w:sz="4" w:space="0" w:color="000000"/>
            </w:tcBorders>
          </w:tcPr>
          <w:p w:rsidR="00165A5A" w:rsidRPr="00D579ED" w:rsidRDefault="00165A5A" w:rsidP="00165A5A">
            <w:pPr>
              <w:snapToGrid w:val="0"/>
              <w:ind w:left="-250" w:right="-251"/>
              <w:jc w:val="center"/>
              <w:rPr>
                <w:b w:val="0"/>
                <w:sz w:val="24"/>
                <w:szCs w:val="24"/>
              </w:rPr>
            </w:pPr>
            <w:r w:rsidRPr="00D579ED">
              <w:rPr>
                <w:b w:val="0"/>
                <w:sz w:val="24"/>
                <w:szCs w:val="24"/>
              </w:rPr>
              <w:t>3,3</w:t>
            </w:r>
          </w:p>
        </w:tc>
      </w:tr>
    </w:tbl>
    <w:p w:rsidR="00165A5A" w:rsidRPr="00275B25" w:rsidRDefault="00165A5A" w:rsidP="00275B25">
      <w:pPr>
        <w:ind w:right="-568"/>
        <w:rPr>
          <w:b w:val="0"/>
          <w:color w:val="FF0000"/>
          <w:sz w:val="24"/>
          <w:szCs w:val="24"/>
          <w:highlight w:val="yellow"/>
        </w:rPr>
      </w:pPr>
    </w:p>
    <w:p w:rsidR="00165A5A" w:rsidRPr="00275B25" w:rsidRDefault="00165A5A" w:rsidP="00275B25">
      <w:pPr>
        <w:ind w:right="-568"/>
        <w:rPr>
          <w:b w:val="0"/>
          <w:color w:val="FF0000"/>
          <w:sz w:val="24"/>
          <w:szCs w:val="24"/>
          <w:highlight w:val="yellow"/>
        </w:rPr>
      </w:pPr>
      <w:r w:rsidRPr="00275B25">
        <w:rPr>
          <w:b w:val="0"/>
          <w:color w:val="FF0000"/>
          <w:sz w:val="24"/>
          <w:szCs w:val="24"/>
          <w:highlight w:val="yellow"/>
        </w:rPr>
        <w:t xml:space="preserve"> </w:t>
      </w:r>
    </w:p>
    <w:p w:rsidR="00165A5A" w:rsidRPr="00157CB1" w:rsidRDefault="00275B25" w:rsidP="00275B25">
      <w:pPr>
        <w:spacing w:after="240"/>
        <w:ind w:left="709" w:right="-1" w:hanging="709"/>
        <w:rPr>
          <w:b w:val="0"/>
          <w:sz w:val="24"/>
          <w:szCs w:val="24"/>
        </w:rPr>
      </w:pPr>
      <w:r w:rsidRPr="00275B25">
        <w:rPr>
          <w:b w:val="0"/>
          <w:sz w:val="24"/>
          <w:szCs w:val="24"/>
        </w:rPr>
        <w:t>8.9.</w:t>
      </w:r>
      <w:r w:rsidRPr="00D579ED">
        <w:rPr>
          <w:b w:val="0"/>
          <w:sz w:val="24"/>
          <w:szCs w:val="24"/>
        </w:rPr>
        <w:tab/>
      </w:r>
      <w:r w:rsidR="00165A5A" w:rsidRPr="00D579ED">
        <w:rPr>
          <w:b w:val="0"/>
          <w:sz w:val="24"/>
          <w:szCs w:val="24"/>
        </w:rPr>
        <w:t>O pagamento à vista constante na Tabela de Ponderação do item 8.</w:t>
      </w:r>
      <w:r w:rsidRPr="00D579ED">
        <w:rPr>
          <w:b w:val="0"/>
          <w:sz w:val="24"/>
          <w:szCs w:val="24"/>
        </w:rPr>
        <w:t>8</w:t>
      </w:r>
      <w:r w:rsidR="00165A5A" w:rsidRPr="00D579ED">
        <w:rPr>
          <w:b w:val="0"/>
          <w:sz w:val="24"/>
          <w:szCs w:val="24"/>
        </w:rPr>
        <w:t xml:space="preserve"> refere-se ao valor quitado no ato da assinatura do Contrato de Promessa de Compra e Venda do </w:t>
      </w:r>
      <w:r w:rsidR="00EC1931" w:rsidRPr="00157CB1">
        <w:rPr>
          <w:b w:val="0"/>
          <w:sz w:val="24"/>
          <w:szCs w:val="24"/>
        </w:rPr>
        <w:t>imóvel pretendido</w:t>
      </w:r>
      <w:r w:rsidR="00165A5A" w:rsidRPr="00157CB1">
        <w:rPr>
          <w:b w:val="0"/>
          <w:sz w:val="24"/>
          <w:szCs w:val="24"/>
        </w:rPr>
        <w:t>.</w:t>
      </w:r>
    </w:p>
    <w:p w:rsidR="00FE4EF5" w:rsidRPr="00D579ED" w:rsidRDefault="00165A5A" w:rsidP="00275B25">
      <w:pPr>
        <w:spacing w:after="240"/>
        <w:ind w:left="709" w:right="-1" w:hanging="709"/>
        <w:rPr>
          <w:b w:val="0"/>
          <w:sz w:val="24"/>
          <w:szCs w:val="24"/>
        </w:rPr>
      </w:pPr>
      <w:r w:rsidRPr="00D579ED">
        <w:rPr>
          <w:b w:val="0"/>
          <w:sz w:val="24"/>
          <w:szCs w:val="24"/>
        </w:rPr>
        <w:t>8.</w:t>
      </w:r>
      <w:r w:rsidR="00275B25" w:rsidRPr="00D579ED">
        <w:rPr>
          <w:b w:val="0"/>
          <w:sz w:val="24"/>
          <w:szCs w:val="24"/>
        </w:rPr>
        <w:t>10.</w:t>
      </w:r>
      <w:r w:rsidR="00275B25" w:rsidRPr="00D579ED">
        <w:rPr>
          <w:b w:val="0"/>
          <w:sz w:val="24"/>
          <w:szCs w:val="24"/>
        </w:rPr>
        <w:tab/>
      </w:r>
      <w:r w:rsidRPr="00D579ED">
        <w:rPr>
          <w:b w:val="0"/>
          <w:sz w:val="24"/>
          <w:szCs w:val="24"/>
        </w:rPr>
        <w:t>O licitante não poderá, em nenhuma hipótese, seja durante ou após o processo de lici</w:t>
      </w:r>
      <w:r w:rsidR="00C422DA" w:rsidRPr="00D579ED">
        <w:rPr>
          <w:b w:val="0"/>
          <w:sz w:val="24"/>
          <w:szCs w:val="24"/>
        </w:rPr>
        <w:t>tação pública de que trata</w:t>
      </w:r>
      <w:r w:rsidR="00D579ED" w:rsidRPr="00D579ED">
        <w:rPr>
          <w:b w:val="0"/>
          <w:sz w:val="24"/>
          <w:szCs w:val="24"/>
        </w:rPr>
        <w:t>m</w:t>
      </w:r>
      <w:r w:rsidR="00C422DA" w:rsidRPr="00D579ED">
        <w:rPr>
          <w:b w:val="0"/>
          <w:sz w:val="24"/>
          <w:szCs w:val="24"/>
        </w:rPr>
        <w:t xml:space="preserve"> estes TR</w:t>
      </w:r>
      <w:r w:rsidRPr="00D579ED">
        <w:rPr>
          <w:b w:val="0"/>
          <w:sz w:val="24"/>
          <w:szCs w:val="24"/>
        </w:rPr>
        <w:t xml:space="preserve">, modificar a opção de pagamento.  </w:t>
      </w:r>
    </w:p>
    <w:p w:rsidR="00FE4EF5" w:rsidRPr="00D579ED" w:rsidRDefault="00165A5A" w:rsidP="00275B25">
      <w:pPr>
        <w:spacing w:after="240"/>
        <w:ind w:left="709" w:right="-1" w:hanging="709"/>
        <w:rPr>
          <w:b w:val="0"/>
          <w:sz w:val="24"/>
          <w:szCs w:val="24"/>
        </w:rPr>
      </w:pPr>
      <w:r w:rsidRPr="00D579ED">
        <w:rPr>
          <w:b w:val="0"/>
          <w:sz w:val="24"/>
          <w:szCs w:val="24"/>
        </w:rPr>
        <w:t>8.1</w:t>
      </w:r>
      <w:r w:rsidR="00275B25" w:rsidRPr="00D579ED">
        <w:rPr>
          <w:b w:val="0"/>
          <w:sz w:val="24"/>
          <w:szCs w:val="24"/>
        </w:rPr>
        <w:t>1.</w:t>
      </w:r>
      <w:r w:rsidR="00275B25" w:rsidRPr="00D579ED">
        <w:rPr>
          <w:b w:val="0"/>
          <w:sz w:val="24"/>
          <w:szCs w:val="24"/>
        </w:rPr>
        <w:tab/>
      </w:r>
      <w:r w:rsidR="00FE4EF5" w:rsidRPr="00D579ED">
        <w:rPr>
          <w:b w:val="0"/>
          <w:sz w:val="24"/>
          <w:szCs w:val="24"/>
        </w:rPr>
        <w:t xml:space="preserve">Ainda para fins </w:t>
      </w:r>
      <w:r w:rsidR="00D05C23" w:rsidRPr="00D579ED">
        <w:rPr>
          <w:b w:val="0"/>
          <w:sz w:val="24"/>
          <w:szCs w:val="24"/>
        </w:rPr>
        <w:t xml:space="preserve">de pontuação e classificação, </w:t>
      </w:r>
      <w:r w:rsidR="00EC1931">
        <w:rPr>
          <w:b w:val="0"/>
          <w:sz w:val="24"/>
          <w:szCs w:val="24"/>
        </w:rPr>
        <w:t>o</w:t>
      </w:r>
      <w:r w:rsidR="00D05C23" w:rsidRPr="00D579ED">
        <w:rPr>
          <w:b w:val="0"/>
          <w:sz w:val="24"/>
          <w:szCs w:val="24"/>
        </w:rPr>
        <w:t xml:space="preserve"> concorrente que apresentar a declaração conforme item </w:t>
      </w:r>
      <w:r w:rsidR="00D579ED" w:rsidRPr="00D579ED">
        <w:rPr>
          <w:b w:val="0"/>
          <w:sz w:val="24"/>
          <w:szCs w:val="24"/>
        </w:rPr>
        <w:t>5.1.1.1.</w:t>
      </w:r>
      <w:r w:rsidR="00EC1931">
        <w:rPr>
          <w:b w:val="0"/>
          <w:sz w:val="24"/>
          <w:szCs w:val="24"/>
        </w:rPr>
        <w:t xml:space="preserve"> "</w:t>
      </w:r>
      <w:r w:rsidR="00D579ED" w:rsidRPr="00D579ED">
        <w:rPr>
          <w:b w:val="0"/>
          <w:sz w:val="24"/>
          <w:szCs w:val="24"/>
        </w:rPr>
        <w:t>h</w:t>
      </w:r>
      <w:r w:rsidR="00EC1931">
        <w:rPr>
          <w:b w:val="0"/>
          <w:sz w:val="24"/>
          <w:szCs w:val="24"/>
        </w:rPr>
        <w:t>"</w:t>
      </w:r>
      <w:r w:rsidR="00D579ED" w:rsidRPr="00D579ED">
        <w:rPr>
          <w:b w:val="0"/>
          <w:sz w:val="24"/>
          <w:szCs w:val="24"/>
        </w:rPr>
        <w:t xml:space="preserve"> ou 5.1.1.2.</w:t>
      </w:r>
      <w:r w:rsidR="00EC1931">
        <w:rPr>
          <w:b w:val="0"/>
          <w:sz w:val="24"/>
          <w:szCs w:val="24"/>
        </w:rPr>
        <w:t xml:space="preserve"> "</w:t>
      </w:r>
      <w:r w:rsidR="00D579ED" w:rsidRPr="00D579ED">
        <w:rPr>
          <w:b w:val="0"/>
          <w:sz w:val="24"/>
          <w:szCs w:val="24"/>
        </w:rPr>
        <w:t>n</w:t>
      </w:r>
      <w:r w:rsidR="00EC1931">
        <w:rPr>
          <w:b w:val="0"/>
          <w:sz w:val="24"/>
          <w:szCs w:val="24"/>
        </w:rPr>
        <w:t>"</w:t>
      </w:r>
      <w:r w:rsidR="00D05C23" w:rsidRPr="00D579ED">
        <w:rPr>
          <w:b w:val="0"/>
          <w:sz w:val="24"/>
          <w:szCs w:val="24"/>
        </w:rPr>
        <w:t xml:space="preserve"> receberá pontos de acordo com a tabela abaixo:</w:t>
      </w:r>
    </w:p>
    <w:p w:rsidR="00D05C23" w:rsidRPr="00D05C23" w:rsidRDefault="00D05C23" w:rsidP="00D05C23">
      <w:pPr>
        <w:ind w:left="709" w:right="-1" w:hanging="709"/>
        <w:jc w:val="center"/>
        <w:rPr>
          <w:b w:val="0"/>
          <w:sz w:val="24"/>
          <w:szCs w:val="24"/>
        </w:rPr>
      </w:pPr>
      <w:r w:rsidRPr="00D05C23">
        <w:rPr>
          <w:b w:val="0"/>
          <w:sz w:val="24"/>
          <w:szCs w:val="24"/>
        </w:rPr>
        <w:t>Tabela de Ponderação</w:t>
      </w:r>
      <w:r>
        <w:rPr>
          <w:b w:val="0"/>
          <w:sz w:val="24"/>
          <w:szCs w:val="24"/>
        </w:rPr>
        <w:t xml:space="preserve"> - Declaração</w:t>
      </w:r>
    </w:p>
    <w:tbl>
      <w:tblPr>
        <w:tblW w:w="0" w:type="auto"/>
        <w:jc w:val="center"/>
        <w:tblInd w:w="587" w:type="dxa"/>
        <w:tblLayout w:type="fixed"/>
        <w:tblCellMar>
          <w:left w:w="70" w:type="dxa"/>
          <w:right w:w="70" w:type="dxa"/>
        </w:tblCellMar>
        <w:tblLook w:val="0000"/>
      </w:tblPr>
      <w:tblGrid>
        <w:gridCol w:w="3846"/>
        <w:gridCol w:w="842"/>
      </w:tblGrid>
      <w:tr w:rsidR="00D05C23" w:rsidRPr="00D05C23" w:rsidTr="00074DDE">
        <w:trPr>
          <w:jc w:val="center"/>
        </w:trPr>
        <w:tc>
          <w:tcPr>
            <w:tcW w:w="3846" w:type="dxa"/>
            <w:tcBorders>
              <w:top w:val="single" w:sz="4" w:space="0" w:color="000000"/>
              <w:left w:val="single" w:sz="4" w:space="0" w:color="000000"/>
              <w:bottom w:val="single" w:sz="4" w:space="0" w:color="000000"/>
            </w:tcBorders>
            <w:shd w:val="clear" w:color="auto" w:fill="C0C0C0"/>
            <w:vAlign w:val="center"/>
          </w:tcPr>
          <w:p w:rsidR="00D05C23" w:rsidRPr="00D05C23" w:rsidRDefault="00D05C23" w:rsidP="00373581">
            <w:pPr>
              <w:ind w:left="709" w:right="-1" w:hanging="709"/>
              <w:jc w:val="center"/>
              <w:rPr>
                <w:b w:val="0"/>
                <w:sz w:val="24"/>
                <w:szCs w:val="24"/>
              </w:rPr>
            </w:pPr>
            <w:r>
              <w:rPr>
                <w:b w:val="0"/>
                <w:sz w:val="24"/>
                <w:szCs w:val="24"/>
              </w:rPr>
              <w:t xml:space="preserve">Apresentação de </w:t>
            </w:r>
            <w:r w:rsidR="00373581">
              <w:rPr>
                <w:b w:val="0"/>
                <w:sz w:val="24"/>
                <w:szCs w:val="24"/>
              </w:rPr>
              <w:t>Documentação</w:t>
            </w:r>
          </w:p>
        </w:tc>
        <w:tc>
          <w:tcPr>
            <w:tcW w:w="84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05C23" w:rsidRPr="00D05C23" w:rsidRDefault="00D05C23" w:rsidP="00074DDE">
            <w:pPr>
              <w:ind w:left="709" w:right="-1" w:hanging="709"/>
              <w:jc w:val="center"/>
              <w:rPr>
                <w:b w:val="0"/>
                <w:sz w:val="24"/>
                <w:szCs w:val="24"/>
              </w:rPr>
            </w:pPr>
            <w:r w:rsidRPr="00D05C23">
              <w:rPr>
                <w:b w:val="0"/>
                <w:sz w:val="24"/>
                <w:szCs w:val="24"/>
              </w:rPr>
              <w:t>P</w:t>
            </w:r>
            <w:r w:rsidR="00074DDE">
              <w:rPr>
                <w:b w:val="0"/>
                <w:sz w:val="24"/>
                <w:szCs w:val="24"/>
              </w:rPr>
              <w:t>ontos</w:t>
            </w:r>
          </w:p>
        </w:tc>
      </w:tr>
      <w:tr w:rsidR="00D05C23" w:rsidRPr="00D05C23" w:rsidTr="00074DDE">
        <w:trPr>
          <w:jc w:val="center"/>
        </w:trPr>
        <w:tc>
          <w:tcPr>
            <w:tcW w:w="3846" w:type="dxa"/>
            <w:tcBorders>
              <w:left w:val="single" w:sz="4" w:space="0" w:color="000000"/>
              <w:bottom w:val="single" w:sz="4" w:space="0" w:color="000000"/>
            </w:tcBorders>
            <w:vAlign w:val="center"/>
          </w:tcPr>
          <w:p w:rsidR="00D05C23" w:rsidRPr="00D05C23" w:rsidRDefault="00D05C23" w:rsidP="00D579ED">
            <w:pPr>
              <w:ind w:left="709" w:right="-1" w:hanging="709"/>
              <w:jc w:val="left"/>
              <w:rPr>
                <w:b w:val="0"/>
                <w:sz w:val="24"/>
                <w:szCs w:val="24"/>
              </w:rPr>
            </w:pPr>
            <w:r>
              <w:rPr>
                <w:b w:val="0"/>
                <w:sz w:val="24"/>
                <w:szCs w:val="24"/>
              </w:rPr>
              <w:t>Documentação COM declaração</w:t>
            </w:r>
          </w:p>
        </w:tc>
        <w:tc>
          <w:tcPr>
            <w:tcW w:w="842" w:type="dxa"/>
            <w:tcBorders>
              <w:left w:val="single" w:sz="4" w:space="0" w:color="000000"/>
              <w:bottom w:val="single" w:sz="4" w:space="0" w:color="000000"/>
              <w:right w:val="single" w:sz="4" w:space="0" w:color="000000"/>
            </w:tcBorders>
            <w:vAlign w:val="center"/>
          </w:tcPr>
          <w:p w:rsidR="00D05C23" w:rsidRPr="00D05C23" w:rsidRDefault="00D05C23" w:rsidP="00373581">
            <w:pPr>
              <w:ind w:left="709" w:right="-1" w:hanging="709"/>
              <w:jc w:val="center"/>
              <w:rPr>
                <w:b w:val="0"/>
                <w:sz w:val="24"/>
                <w:szCs w:val="24"/>
              </w:rPr>
            </w:pPr>
            <w:r>
              <w:rPr>
                <w:b w:val="0"/>
                <w:sz w:val="24"/>
                <w:szCs w:val="24"/>
              </w:rPr>
              <w:t>1,0</w:t>
            </w:r>
          </w:p>
        </w:tc>
      </w:tr>
      <w:tr w:rsidR="00D05C23" w:rsidRPr="00D05C23" w:rsidTr="00074DDE">
        <w:trPr>
          <w:jc w:val="center"/>
        </w:trPr>
        <w:tc>
          <w:tcPr>
            <w:tcW w:w="3846" w:type="dxa"/>
            <w:tcBorders>
              <w:left w:val="single" w:sz="4" w:space="0" w:color="000000"/>
              <w:bottom w:val="single" w:sz="4" w:space="0" w:color="000000"/>
            </w:tcBorders>
            <w:vAlign w:val="center"/>
          </w:tcPr>
          <w:p w:rsidR="00D05C23" w:rsidRPr="00D05C23" w:rsidRDefault="00D05C23" w:rsidP="00D579ED">
            <w:pPr>
              <w:ind w:left="709" w:right="-1" w:hanging="709"/>
              <w:jc w:val="left"/>
              <w:rPr>
                <w:b w:val="0"/>
                <w:sz w:val="24"/>
                <w:szCs w:val="24"/>
              </w:rPr>
            </w:pPr>
            <w:r>
              <w:rPr>
                <w:b w:val="0"/>
                <w:sz w:val="24"/>
                <w:szCs w:val="24"/>
              </w:rPr>
              <w:t>Documentação SEM declaração</w:t>
            </w:r>
          </w:p>
        </w:tc>
        <w:tc>
          <w:tcPr>
            <w:tcW w:w="842" w:type="dxa"/>
            <w:tcBorders>
              <w:left w:val="single" w:sz="4" w:space="0" w:color="000000"/>
              <w:bottom w:val="single" w:sz="4" w:space="0" w:color="000000"/>
              <w:right w:val="single" w:sz="4" w:space="0" w:color="000000"/>
            </w:tcBorders>
            <w:vAlign w:val="center"/>
          </w:tcPr>
          <w:p w:rsidR="00D05C23" w:rsidRPr="00D05C23" w:rsidRDefault="00D05C23" w:rsidP="00373581">
            <w:pPr>
              <w:ind w:left="709" w:right="-1" w:hanging="709"/>
              <w:jc w:val="center"/>
              <w:rPr>
                <w:b w:val="0"/>
                <w:sz w:val="24"/>
                <w:szCs w:val="24"/>
              </w:rPr>
            </w:pPr>
            <w:r>
              <w:rPr>
                <w:b w:val="0"/>
                <w:sz w:val="24"/>
                <w:szCs w:val="24"/>
              </w:rPr>
              <w:t>0,0</w:t>
            </w:r>
          </w:p>
        </w:tc>
      </w:tr>
    </w:tbl>
    <w:p w:rsidR="00D05C23" w:rsidRDefault="00D05C23" w:rsidP="00275B25">
      <w:pPr>
        <w:ind w:left="709" w:right="-1" w:hanging="709"/>
        <w:rPr>
          <w:b w:val="0"/>
          <w:sz w:val="24"/>
          <w:szCs w:val="24"/>
        </w:rPr>
      </w:pPr>
    </w:p>
    <w:p w:rsidR="00165A5A" w:rsidRDefault="00E15D28" w:rsidP="00275B25">
      <w:pPr>
        <w:ind w:left="709" w:right="-1" w:hanging="709"/>
        <w:rPr>
          <w:b w:val="0"/>
          <w:sz w:val="24"/>
          <w:szCs w:val="24"/>
        </w:rPr>
      </w:pPr>
      <w:r w:rsidRPr="00E15D28">
        <w:rPr>
          <w:b w:val="0"/>
          <w:sz w:val="24"/>
          <w:szCs w:val="24"/>
        </w:rPr>
        <w:t>8.12.</w:t>
      </w:r>
      <w:r>
        <w:rPr>
          <w:b w:val="0"/>
          <w:sz w:val="24"/>
          <w:szCs w:val="24"/>
        </w:rPr>
        <w:tab/>
      </w:r>
      <w:r w:rsidR="00165A5A" w:rsidRPr="00E15D28">
        <w:rPr>
          <w:b w:val="0"/>
          <w:sz w:val="24"/>
          <w:szCs w:val="24"/>
        </w:rPr>
        <w:t>A pontuação final de classificação será o valor ponderado obtido ao se multiplicar o preço ofertado pelo peso correspondente à forma de pagamento, conforme tabela constante no item 8.</w:t>
      </w:r>
      <w:r w:rsidR="00275B25" w:rsidRPr="00E15D28">
        <w:rPr>
          <w:b w:val="0"/>
          <w:sz w:val="24"/>
          <w:szCs w:val="24"/>
        </w:rPr>
        <w:t>8</w:t>
      </w:r>
      <w:r w:rsidR="00165A5A" w:rsidRPr="00E15D28">
        <w:rPr>
          <w:b w:val="0"/>
          <w:sz w:val="24"/>
          <w:szCs w:val="24"/>
        </w:rPr>
        <w:t xml:space="preserve"> deste</w:t>
      </w:r>
      <w:r w:rsidR="00C422DA" w:rsidRPr="00E15D28">
        <w:rPr>
          <w:b w:val="0"/>
          <w:sz w:val="24"/>
          <w:szCs w:val="24"/>
        </w:rPr>
        <w:t>s</w:t>
      </w:r>
      <w:r w:rsidR="00165A5A" w:rsidRPr="00E15D28">
        <w:rPr>
          <w:b w:val="0"/>
          <w:sz w:val="24"/>
          <w:szCs w:val="24"/>
        </w:rPr>
        <w:t xml:space="preserve"> TR, dividindo-se este resultado parcial por 10.000</w:t>
      </w:r>
      <w:r w:rsidR="00D05C23" w:rsidRPr="00E15D28">
        <w:rPr>
          <w:b w:val="0"/>
          <w:sz w:val="24"/>
          <w:szCs w:val="24"/>
        </w:rPr>
        <w:t xml:space="preserve">, somando-se </w:t>
      </w:r>
      <w:r w:rsidR="00D579ED" w:rsidRPr="00E15D28">
        <w:rPr>
          <w:b w:val="0"/>
          <w:sz w:val="24"/>
          <w:szCs w:val="24"/>
        </w:rPr>
        <w:t>a este</w:t>
      </w:r>
      <w:r w:rsidR="00D05C23" w:rsidRPr="00E15D28">
        <w:rPr>
          <w:b w:val="0"/>
          <w:sz w:val="24"/>
          <w:szCs w:val="24"/>
        </w:rPr>
        <w:t xml:space="preserve"> </w:t>
      </w:r>
      <w:r w:rsidR="00D579ED" w:rsidRPr="00E15D28">
        <w:rPr>
          <w:b w:val="0"/>
          <w:sz w:val="24"/>
          <w:szCs w:val="24"/>
        </w:rPr>
        <w:t>r</w:t>
      </w:r>
      <w:r w:rsidR="00D05C23" w:rsidRPr="00E15D28">
        <w:rPr>
          <w:b w:val="0"/>
          <w:sz w:val="24"/>
          <w:szCs w:val="24"/>
        </w:rPr>
        <w:t>esultado o valor do peso</w:t>
      </w:r>
      <w:r w:rsidR="00D579ED" w:rsidRPr="00E15D28">
        <w:rPr>
          <w:b w:val="0"/>
          <w:sz w:val="24"/>
          <w:szCs w:val="24"/>
        </w:rPr>
        <w:t>/ponto</w:t>
      </w:r>
      <w:r w:rsidR="00D05C23" w:rsidRPr="00E15D28">
        <w:rPr>
          <w:b w:val="0"/>
          <w:sz w:val="24"/>
          <w:szCs w:val="24"/>
        </w:rPr>
        <w:t xml:space="preserve"> por apresentação da declaração (item </w:t>
      </w:r>
      <w:r w:rsidR="00D579ED" w:rsidRPr="00E15D28">
        <w:rPr>
          <w:b w:val="0"/>
          <w:sz w:val="24"/>
          <w:szCs w:val="24"/>
        </w:rPr>
        <w:t>5.1.1.1.</w:t>
      </w:r>
      <w:r w:rsidR="00EC1931">
        <w:rPr>
          <w:b w:val="0"/>
          <w:sz w:val="24"/>
          <w:szCs w:val="24"/>
        </w:rPr>
        <w:t xml:space="preserve"> "</w:t>
      </w:r>
      <w:r w:rsidR="00D579ED" w:rsidRPr="00E15D28">
        <w:rPr>
          <w:b w:val="0"/>
          <w:sz w:val="24"/>
          <w:szCs w:val="24"/>
        </w:rPr>
        <w:t>h</w:t>
      </w:r>
      <w:r w:rsidR="00EC1931">
        <w:rPr>
          <w:b w:val="0"/>
          <w:sz w:val="24"/>
          <w:szCs w:val="24"/>
        </w:rPr>
        <w:t>"</w:t>
      </w:r>
      <w:r w:rsidR="00D579ED" w:rsidRPr="00E15D28">
        <w:rPr>
          <w:b w:val="0"/>
          <w:sz w:val="24"/>
          <w:szCs w:val="24"/>
        </w:rPr>
        <w:t xml:space="preserve"> ou 5.1.1.2.</w:t>
      </w:r>
      <w:r w:rsidR="00EC1931">
        <w:rPr>
          <w:b w:val="0"/>
          <w:sz w:val="24"/>
          <w:szCs w:val="24"/>
        </w:rPr>
        <w:t xml:space="preserve"> "</w:t>
      </w:r>
      <w:r w:rsidR="00D579ED" w:rsidRPr="00E15D28">
        <w:rPr>
          <w:b w:val="0"/>
          <w:sz w:val="24"/>
          <w:szCs w:val="24"/>
        </w:rPr>
        <w:t>n</w:t>
      </w:r>
      <w:r w:rsidR="00EC1931">
        <w:rPr>
          <w:b w:val="0"/>
          <w:sz w:val="24"/>
          <w:szCs w:val="24"/>
        </w:rPr>
        <w:t>"</w:t>
      </w:r>
      <w:r w:rsidR="00D05C23" w:rsidRPr="00E15D28">
        <w:rPr>
          <w:b w:val="0"/>
          <w:sz w:val="24"/>
          <w:szCs w:val="24"/>
        </w:rPr>
        <w:t>)</w:t>
      </w:r>
      <w:r w:rsidR="00D579ED" w:rsidRPr="00E15D28">
        <w:rPr>
          <w:b w:val="0"/>
          <w:sz w:val="24"/>
          <w:szCs w:val="24"/>
        </w:rPr>
        <w:t>, assim:</w:t>
      </w:r>
    </w:p>
    <w:p w:rsidR="00E15D28" w:rsidRDefault="00E15D28" w:rsidP="00275B25">
      <w:pPr>
        <w:ind w:left="709" w:right="-1" w:hanging="709"/>
        <w:rPr>
          <w:b w:val="0"/>
          <w:sz w:val="24"/>
          <w:szCs w:val="24"/>
        </w:rPr>
      </w:pPr>
    </w:p>
    <w:p w:rsidR="00E15D28" w:rsidRPr="00E15D28" w:rsidRDefault="000A2A87" w:rsidP="00275B25">
      <w:pPr>
        <w:ind w:left="709" w:right="-1" w:hanging="709"/>
        <w:rPr>
          <w:b w:val="0"/>
          <w:sz w:val="24"/>
          <w:szCs w:val="24"/>
        </w:rPr>
      </w:pPr>
      <w:r>
        <w:rPr>
          <w:b w:val="0"/>
          <w:sz w:val="24"/>
          <w:szCs w:val="24"/>
        </w:rPr>
        <w:pict>
          <v:rect id="_x0000_s2050" style="position:absolute;left:0;text-align:left;margin-left:9.65pt;margin-top:6.9pt;width:413.2pt;height:60.1pt;z-index:251657728" filled="f"/>
        </w:pict>
      </w:r>
    </w:p>
    <w:p w:rsidR="00165A5A" w:rsidRPr="00E15D28" w:rsidRDefault="00165A5A" w:rsidP="00E15D28">
      <w:pPr>
        <w:ind w:left="2977" w:right="-1"/>
        <w:jc w:val="left"/>
      </w:pPr>
      <w:r w:rsidRPr="00E15D28">
        <w:t xml:space="preserve">PREÇO </w:t>
      </w:r>
      <w:r w:rsidR="00877CA4">
        <w:t>PROPOSTO</w:t>
      </w:r>
      <w:r w:rsidRPr="00E15D28">
        <w:t xml:space="preserve"> x PESO</w:t>
      </w:r>
    </w:p>
    <w:p w:rsidR="00165A5A" w:rsidRPr="00E15D28" w:rsidRDefault="00E15D28" w:rsidP="00275B25">
      <w:pPr>
        <w:ind w:right="-1"/>
        <w:jc w:val="center"/>
        <w:rPr>
          <w:sz w:val="24"/>
          <w:szCs w:val="24"/>
        </w:rPr>
      </w:pPr>
      <w:r w:rsidRPr="00E15D28">
        <w:rPr>
          <w:sz w:val="24"/>
          <w:szCs w:val="24"/>
        </w:rPr>
        <w:t xml:space="preserve">   </w:t>
      </w:r>
      <w:r w:rsidR="00165A5A" w:rsidRPr="00E15D28">
        <w:rPr>
          <w:sz w:val="24"/>
          <w:szCs w:val="24"/>
        </w:rPr>
        <w:t>PONTUAÇÃO FINAL = -----------------------------------</w:t>
      </w:r>
      <w:r w:rsidR="00FE4EF5" w:rsidRPr="00E15D28">
        <w:rPr>
          <w:sz w:val="24"/>
          <w:szCs w:val="24"/>
        </w:rPr>
        <w:t xml:space="preserve"> + </w:t>
      </w:r>
      <w:r w:rsidR="00FE4EF5" w:rsidRPr="00E15D28">
        <w:rPr>
          <w:sz w:val="22"/>
          <w:szCs w:val="22"/>
        </w:rPr>
        <w:t>PONTO DECLARAÇÃO</w:t>
      </w:r>
    </w:p>
    <w:p w:rsidR="00165A5A" w:rsidRPr="00E15D28" w:rsidRDefault="00165A5A" w:rsidP="00E15D28">
      <w:pPr>
        <w:ind w:left="3969" w:right="-1" w:hanging="1"/>
        <w:jc w:val="left"/>
        <w:rPr>
          <w:sz w:val="24"/>
          <w:szCs w:val="24"/>
        </w:rPr>
      </w:pPr>
      <w:r w:rsidRPr="00E15D28">
        <w:rPr>
          <w:sz w:val="24"/>
          <w:szCs w:val="24"/>
        </w:rPr>
        <w:t>10.000</w:t>
      </w:r>
    </w:p>
    <w:p w:rsidR="00E15D28" w:rsidRPr="00E15D28" w:rsidRDefault="00E15D28" w:rsidP="00E15D28">
      <w:pPr>
        <w:pStyle w:val="Recuodecorpodetexto"/>
        <w:tabs>
          <w:tab w:val="left" w:pos="-4111"/>
          <w:tab w:val="left" w:pos="-3402"/>
        </w:tabs>
        <w:spacing w:after="0"/>
        <w:ind w:left="567" w:hanging="567"/>
        <w:rPr>
          <w:b w:val="0"/>
          <w:sz w:val="24"/>
          <w:szCs w:val="24"/>
        </w:rPr>
      </w:pPr>
    </w:p>
    <w:p w:rsidR="00833DA3" w:rsidRPr="00E15D28" w:rsidRDefault="00E15D28" w:rsidP="00833DA3">
      <w:pPr>
        <w:pStyle w:val="Recuodecorpodetexto"/>
        <w:tabs>
          <w:tab w:val="left" w:pos="-4111"/>
          <w:tab w:val="left" w:pos="-3402"/>
        </w:tabs>
        <w:spacing w:before="100" w:beforeAutospacing="1" w:after="100" w:afterAutospacing="1"/>
        <w:ind w:left="567" w:hanging="567"/>
        <w:rPr>
          <w:b w:val="0"/>
          <w:sz w:val="24"/>
          <w:szCs w:val="24"/>
        </w:rPr>
      </w:pPr>
      <w:r w:rsidRPr="00E15D28">
        <w:rPr>
          <w:b w:val="0"/>
          <w:sz w:val="24"/>
          <w:szCs w:val="24"/>
        </w:rPr>
        <w:t>8.13</w:t>
      </w:r>
      <w:r w:rsidRPr="00E15D28">
        <w:rPr>
          <w:b w:val="0"/>
          <w:sz w:val="24"/>
          <w:szCs w:val="24"/>
        </w:rPr>
        <w:tab/>
      </w:r>
      <w:r w:rsidR="004A1EA8" w:rsidRPr="00E15D28">
        <w:rPr>
          <w:b w:val="0"/>
          <w:sz w:val="24"/>
          <w:szCs w:val="24"/>
        </w:rPr>
        <w:t xml:space="preserve">Será considerado vencedor o </w:t>
      </w:r>
      <w:r w:rsidR="002C6B9D" w:rsidRPr="00E15D28">
        <w:rPr>
          <w:b w:val="0"/>
          <w:sz w:val="24"/>
          <w:szCs w:val="24"/>
        </w:rPr>
        <w:t>concorrente</w:t>
      </w:r>
      <w:r w:rsidR="004A1EA8" w:rsidRPr="00E15D28">
        <w:rPr>
          <w:b w:val="0"/>
          <w:sz w:val="24"/>
          <w:szCs w:val="24"/>
        </w:rPr>
        <w:t xml:space="preserve"> que </w:t>
      </w:r>
      <w:r w:rsidR="00D579ED" w:rsidRPr="00E15D28">
        <w:rPr>
          <w:b w:val="0"/>
          <w:sz w:val="24"/>
          <w:szCs w:val="24"/>
        </w:rPr>
        <w:t xml:space="preserve">alcançar a maior pontuação </w:t>
      </w:r>
      <w:r w:rsidRPr="00E15D28">
        <w:rPr>
          <w:b w:val="0"/>
          <w:sz w:val="24"/>
          <w:szCs w:val="24"/>
        </w:rPr>
        <w:t xml:space="preserve">final </w:t>
      </w:r>
      <w:r w:rsidR="004A1EA8" w:rsidRPr="00E15D28">
        <w:rPr>
          <w:b w:val="0"/>
          <w:sz w:val="24"/>
          <w:szCs w:val="24"/>
        </w:rPr>
        <w:t xml:space="preserve">para o </w:t>
      </w:r>
      <w:r w:rsidR="0044104D" w:rsidRPr="00E15D28">
        <w:rPr>
          <w:b w:val="0"/>
          <w:sz w:val="24"/>
          <w:szCs w:val="24"/>
        </w:rPr>
        <w:t>lote/</w:t>
      </w:r>
      <w:r w:rsidR="004A1EA8" w:rsidRPr="00E15D28">
        <w:rPr>
          <w:b w:val="0"/>
          <w:sz w:val="24"/>
          <w:szCs w:val="24"/>
        </w:rPr>
        <w:t>imóvel pretendido, classifica</w:t>
      </w:r>
      <w:r w:rsidR="002C6B9D" w:rsidRPr="00E15D28">
        <w:rPr>
          <w:b w:val="0"/>
          <w:sz w:val="24"/>
          <w:szCs w:val="24"/>
        </w:rPr>
        <w:t xml:space="preserve">ndo-se </w:t>
      </w:r>
      <w:r w:rsidR="004A1EA8" w:rsidRPr="00E15D28">
        <w:rPr>
          <w:b w:val="0"/>
          <w:sz w:val="24"/>
          <w:szCs w:val="24"/>
        </w:rPr>
        <w:t xml:space="preserve">os licitantes </w:t>
      </w:r>
      <w:r w:rsidR="002C6B9D" w:rsidRPr="00E15D28">
        <w:rPr>
          <w:b w:val="0"/>
          <w:sz w:val="24"/>
          <w:szCs w:val="24"/>
        </w:rPr>
        <w:t>por</w:t>
      </w:r>
      <w:r w:rsidR="004A1EA8" w:rsidRPr="00E15D28">
        <w:rPr>
          <w:b w:val="0"/>
          <w:sz w:val="24"/>
          <w:szCs w:val="24"/>
        </w:rPr>
        <w:t xml:space="preserve"> ordem decrescente, independentemente se apresentada proposta de pagamento à vista ou parcelado,</w:t>
      </w:r>
      <w:r w:rsidR="002C6B9D" w:rsidRPr="00E15D28">
        <w:rPr>
          <w:b w:val="0"/>
          <w:sz w:val="24"/>
          <w:szCs w:val="24"/>
        </w:rPr>
        <w:t xml:space="preserve"> conforme itens deste documento</w:t>
      </w:r>
      <w:r w:rsidR="004A1EA8" w:rsidRPr="00E15D28">
        <w:rPr>
          <w:b w:val="0"/>
          <w:sz w:val="24"/>
          <w:szCs w:val="24"/>
        </w:rPr>
        <w:t>.</w:t>
      </w:r>
      <w:r w:rsidR="00833DA3" w:rsidRPr="00E15D28">
        <w:rPr>
          <w:b w:val="0"/>
          <w:sz w:val="24"/>
          <w:szCs w:val="24"/>
        </w:rPr>
        <w:t xml:space="preserve"> </w:t>
      </w:r>
    </w:p>
    <w:p w:rsidR="004A1EA8" w:rsidRDefault="00E15D28" w:rsidP="00C35F85">
      <w:pPr>
        <w:pStyle w:val="Recuodecorpodetexto"/>
        <w:tabs>
          <w:tab w:val="left" w:pos="-4111"/>
          <w:tab w:val="left" w:pos="-3402"/>
        </w:tabs>
        <w:spacing w:before="100" w:beforeAutospacing="1" w:after="100" w:afterAutospacing="1"/>
        <w:ind w:left="567" w:hanging="567"/>
        <w:rPr>
          <w:b w:val="0"/>
          <w:sz w:val="24"/>
          <w:szCs w:val="24"/>
        </w:rPr>
      </w:pPr>
      <w:r>
        <w:rPr>
          <w:b w:val="0"/>
          <w:sz w:val="24"/>
          <w:szCs w:val="24"/>
        </w:rPr>
        <w:lastRenderedPageBreak/>
        <w:t>8.14</w:t>
      </w:r>
      <w:r>
        <w:rPr>
          <w:b w:val="0"/>
          <w:sz w:val="24"/>
          <w:szCs w:val="24"/>
        </w:rPr>
        <w:tab/>
      </w:r>
      <w:r w:rsidR="004A1EA8" w:rsidRPr="006707D5">
        <w:rPr>
          <w:b w:val="0"/>
          <w:sz w:val="24"/>
          <w:szCs w:val="24"/>
        </w:rPr>
        <w:t xml:space="preserve">A adjudicação aos vencedores far-se-á pela ordem de classificação final, após a convocação dos proponentes para conhecimento dos resultados, obedecendo a ordem decrescente de classificação, </w:t>
      </w:r>
      <w:r w:rsidR="004A1EA8" w:rsidRPr="00833DA3">
        <w:rPr>
          <w:b w:val="0"/>
          <w:sz w:val="24"/>
          <w:szCs w:val="24"/>
        </w:rPr>
        <w:t xml:space="preserve">conforme item </w:t>
      </w:r>
      <w:r w:rsidR="00C35F85" w:rsidRPr="00833DA3">
        <w:rPr>
          <w:b w:val="0"/>
          <w:sz w:val="24"/>
          <w:szCs w:val="24"/>
        </w:rPr>
        <w:t>8</w:t>
      </w:r>
      <w:r w:rsidR="004A1EA8" w:rsidRPr="00833DA3">
        <w:rPr>
          <w:b w:val="0"/>
          <w:sz w:val="24"/>
          <w:szCs w:val="24"/>
        </w:rPr>
        <w:t>.</w:t>
      </w:r>
      <w:r w:rsidR="003240BA">
        <w:rPr>
          <w:b w:val="0"/>
          <w:sz w:val="24"/>
          <w:szCs w:val="24"/>
        </w:rPr>
        <w:t>12</w:t>
      </w:r>
      <w:r w:rsidR="004A1EA8" w:rsidRPr="006707D5">
        <w:rPr>
          <w:b w:val="0"/>
          <w:sz w:val="24"/>
          <w:szCs w:val="24"/>
        </w:rPr>
        <w:t xml:space="preserve"> deste</w:t>
      </w:r>
      <w:r w:rsidR="003240BA">
        <w:rPr>
          <w:b w:val="0"/>
          <w:sz w:val="24"/>
          <w:szCs w:val="24"/>
        </w:rPr>
        <w:t>s</w:t>
      </w:r>
      <w:r w:rsidR="004A1EA8" w:rsidRPr="006707D5">
        <w:rPr>
          <w:b w:val="0"/>
          <w:sz w:val="24"/>
          <w:szCs w:val="24"/>
        </w:rPr>
        <w:t xml:space="preserve"> </w:t>
      </w:r>
      <w:r w:rsidR="00400CAD">
        <w:rPr>
          <w:b w:val="0"/>
          <w:sz w:val="24"/>
          <w:szCs w:val="24"/>
        </w:rPr>
        <w:t>TR</w:t>
      </w:r>
      <w:r w:rsidR="004A1EA8" w:rsidRPr="006707D5">
        <w:rPr>
          <w:b w:val="0"/>
          <w:sz w:val="24"/>
          <w:szCs w:val="24"/>
        </w:rPr>
        <w:t xml:space="preserve"> e de acordo com o relatório apresentado pela Comissão de </w:t>
      </w:r>
      <w:r w:rsidR="00C35F85">
        <w:rPr>
          <w:b w:val="0"/>
          <w:sz w:val="24"/>
          <w:szCs w:val="24"/>
        </w:rPr>
        <w:t xml:space="preserve">Julgamento, a ser aprovado pelo Superintendente Regional da 6ª/SR e posteriormente Homologado </w:t>
      </w:r>
      <w:r w:rsidR="00833DA3">
        <w:rPr>
          <w:b w:val="0"/>
          <w:sz w:val="24"/>
          <w:szCs w:val="24"/>
        </w:rPr>
        <w:t>p</w:t>
      </w:r>
      <w:r w:rsidR="00C35F85">
        <w:rPr>
          <w:b w:val="0"/>
          <w:sz w:val="24"/>
          <w:szCs w:val="24"/>
        </w:rPr>
        <w:t xml:space="preserve">ela Diretoria Executiva </w:t>
      </w:r>
      <w:r w:rsidR="004A1EA8" w:rsidRPr="006707D5">
        <w:rPr>
          <w:b w:val="0"/>
          <w:sz w:val="24"/>
          <w:szCs w:val="24"/>
        </w:rPr>
        <w:t xml:space="preserve">da </w:t>
      </w:r>
      <w:proofErr w:type="spellStart"/>
      <w:r w:rsidR="00833DA3">
        <w:rPr>
          <w:b w:val="0"/>
          <w:sz w:val="24"/>
          <w:szCs w:val="24"/>
        </w:rPr>
        <w:t>Codevasf</w:t>
      </w:r>
      <w:proofErr w:type="spellEnd"/>
      <w:r w:rsidR="004A1EA8" w:rsidRPr="006707D5">
        <w:rPr>
          <w:b w:val="0"/>
          <w:sz w:val="24"/>
          <w:szCs w:val="24"/>
        </w:rPr>
        <w:t xml:space="preserve">, e cujo resultado será publicado no Diário Oficial da </w:t>
      </w:r>
      <w:r w:rsidR="004A1EA8" w:rsidRPr="007612C6">
        <w:rPr>
          <w:b w:val="0"/>
          <w:sz w:val="24"/>
          <w:szCs w:val="24"/>
        </w:rPr>
        <w:t>União.</w:t>
      </w:r>
    </w:p>
    <w:p w:rsidR="00C35F85" w:rsidRPr="008174C4" w:rsidRDefault="00494E63" w:rsidP="008B0219">
      <w:pPr>
        <w:pStyle w:val="Ttulo1"/>
        <w:ind w:left="284" w:hanging="284"/>
        <w:jc w:val="left"/>
        <w:rPr>
          <w:sz w:val="24"/>
          <w:szCs w:val="24"/>
        </w:rPr>
      </w:pPr>
      <w:bookmarkStart w:id="8" w:name="_Toc444183116"/>
      <w:r w:rsidRPr="008174C4">
        <w:rPr>
          <w:sz w:val="24"/>
          <w:szCs w:val="24"/>
        </w:rPr>
        <w:t>9</w:t>
      </w:r>
      <w:r w:rsidR="00A47D18">
        <w:rPr>
          <w:sz w:val="24"/>
          <w:szCs w:val="24"/>
        </w:rPr>
        <w:t>.</w:t>
      </w:r>
      <w:r w:rsidRPr="008174C4">
        <w:rPr>
          <w:sz w:val="24"/>
          <w:szCs w:val="24"/>
        </w:rPr>
        <w:t xml:space="preserve"> </w:t>
      </w:r>
      <w:r w:rsidR="000132DF" w:rsidRPr="008174C4">
        <w:rPr>
          <w:sz w:val="24"/>
          <w:szCs w:val="24"/>
        </w:rPr>
        <w:t>DA ASSINATURA DO CONTRATO DE PROMESSA DE COMPRA E VENDA</w:t>
      </w:r>
      <w:bookmarkEnd w:id="8"/>
    </w:p>
    <w:p w:rsidR="00FB5A5E" w:rsidRDefault="002E7DFD" w:rsidP="00915499">
      <w:pPr>
        <w:pStyle w:val="Recuodecorpodetexto"/>
        <w:tabs>
          <w:tab w:val="left" w:pos="-1985"/>
        </w:tabs>
        <w:spacing w:before="100" w:beforeAutospacing="1" w:after="0"/>
        <w:ind w:left="709" w:hanging="709"/>
        <w:rPr>
          <w:b w:val="0"/>
          <w:sz w:val="24"/>
          <w:szCs w:val="24"/>
        </w:rPr>
      </w:pPr>
      <w:r w:rsidRPr="008174C4">
        <w:rPr>
          <w:b w:val="0"/>
          <w:sz w:val="24"/>
          <w:szCs w:val="24"/>
        </w:rPr>
        <w:t>9.1.</w:t>
      </w:r>
      <w:r w:rsidRPr="008174C4">
        <w:rPr>
          <w:b w:val="0"/>
          <w:sz w:val="24"/>
          <w:szCs w:val="24"/>
        </w:rPr>
        <w:tab/>
      </w:r>
      <w:r w:rsidR="00FB5A5E" w:rsidRPr="008174C4">
        <w:rPr>
          <w:b w:val="0"/>
          <w:sz w:val="24"/>
          <w:szCs w:val="24"/>
        </w:rPr>
        <w:t xml:space="preserve">Após a aprovação das alienações pela </w:t>
      </w:r>
      <w:proofErr w:type="spellStart"/>
      <w:r w:rsidR="008B0219">
        <w:rPr>
          <w:b w:val="0"/>
          <w:sz w:val="24"/>
          <w:szCs w:val="24"/>
        </w:rPr>
        <w:t>Codevasf</w:t>
      </w:r>
      <w:proofErr w:type="spellEnd"/>
      <w:r w:rsidR="00FB5A5E" w:rsidRPr="008174C4">
        <w:rPr>
          <w:b w:val="0"/>
          <w:sz w:val="24"/>
          <w:szCs w:val="24"/>
        </w:rPr>
        <w:t xml:space="preserve">, será firmado o Contrato de Promessa de Compra e Venda – </w:t>
      </w:r>
      <w:r w:rsidR="008B0219">
        <w:rPr>
          <w:b w:val="0"/>
          <w:sz w:val="24"/>
          <w:szCs w:val="24"/>
        </w:rPr>
        <w:t xml:space="preserve">conforme </w:t>
      </w:r>
      <w:r w:rsidR="00FB5A5E" w:rsidRPr="008B0219">
        <w:rPr>
          <w:b w:val="0"/>
          <w:sz w:val="24"/>
          <w:szCs w:val="24"/>
        </w:rPr>
        <w:t>ANEXO</w:t>
      </w:r>
      <w:r w:rsidR="008B0219" w:rsidRPr="008B0219">
        <w:rPr>
          <w:b w:val="0"/>
          <w:sz w:val="24"/>
          <w:szCs w:val="24"/>
        </w:rPr>
        <w:t xml:space="preserve">S </w:t>
      </w:r>
      <w:r w:rsidR="00FB5A5E" w:rsidRPr="008B0219">
        <w:rPr>
          <w:b w:val="0"/>
          <w:sz w:val="24"/>
          <w:szCs w:val="24"/>
        </w:rPr>
        <w:t>V</w:t>
      </w:r>
      <w:r w:rsidR="002A6682">
        <w:rPr>
          <w:b w:val="0"/>
          <w:sz w:val="24"/>
          <w:szCs w:val="24"/>
        </w:rPr>
        <w:t>I</w:t>
      </w:r>
      <w:r w:rsidR="008B0219" w:rsidRPr="008B0219">
        <w:rPr>
          <w:b w:val="0"/>
          <w:sz w:val="24"/>
          <w:szCs w:val="24"/>
        </w:rPr>
        <w:t>I ou VI</w:t>
      </w:r>
      <w:r w:rsidR="002A6682">
        <w:rPr>
          <w:b w:val="0"/>
          <w:sz w:val="24"/>
          <w:szCs w:val="24"/>
        </w:rPr>
        <w:t>I</w:t>
      </w:r>
      <w:r w:rsidR="008B0219" w:rsidRPr="008B0219">
        <w:rPr>
          <w:b w:val="0"/>
          <w:sz w:val="24"/>
          <w:szCs w:val="24"/>
        </w:rPr>
        <w:t>I</w:t>
      </w:r>
      <w:r w:rsidR="008B0219">
        <w:rPr>
          <w:b w:val="0"/>
          <w:sz w:val="24"/>
          <w:szCs w:val="24"/>
        </w:rPr>
        <w:t xml:space="preserve">. </w:t>
      </w:r>
    </w:p>
    <w:p w:rsidR="00915499" w:rsidRPr="00915499" w:rsidRDefault="00915499" w:rsidP="00915499">
      <w:pPr>
        <w:pStyle w:val="Recuodecorpodetexto"/>
        <w:tabs>
          <w:tab w:val="left" w:pos="-1985"/>
        </w:tabs>
        <w:spacing w:after="0"/>
        <w:ind w:left="709" w:hanging="709"/>
        <w:rPr>
          <w:b w:val="0"/>
          <w:sz w:val="10"/>
          <w:szCs w:val="10"/>
        </w:rPr>
      </w:pPr>
    </w:p>
    <w:p w:rsidR="00FB5A5E" w:rsidRDefault="00FB5A5E" w:rsidP="00915499">
      <w:pPr>
        <w:pStyle w:val="Recuodecorpodetexto"/>
        <w:tabs>
          <w:tab w:val="left" w:pos="-1985"/>
        </w:tabs>
        <w:spacing w:after="0"/>
        <w:ind w:left="709" w:hanging="709"/>
        <w:rPr>
          <w:b w:val="0"/>
          <w:sz w:val="24"/>
          <w:szCs w:val="24"/>
        </w:rPr>
      </w:pPr>
      <w:r w:rsidRPr="008174C4">
        <w:rPr>
          <w:b w:val="0"/>
          <w:sz w:val="24"/>
          <w:szCs w:val="24"/>
        </w:rPr>
        <w:t>9.2.</w:t>
      </w:r>
      <w:r w:rsidRPr="008174C4">
        <w:rPr>
          <w:b w:val="0"/>
          <w:sz w:val="24"/>
          <w:szCs w:val="24"/>
        </w:rPr>
        <w:tab/>
        <w:t xml:space="preserve">O Contrato de Promessa de Compra e Venda será firmado em nome do proponente vencedor, devidamente identificado, de conformidade com o </w:t>
      </w:r>
      <w:r w:rsidR="005D4F8C" w:rsidRPr="005D4F8C">
        <w:rPr>
          <w:b w:val="0"/>
          <w:sz w:val="24"/>
          <w:szCs w:val="24"/>
        </w:rPr>
        <w:t>sub</w:t>
      </w:r>
      <w:r w:rsidRPr="005D4F8C">
        <w:rPr>
          <w:b w:val="0"/>
          <w:sz w:val="24"/>
          <w:szCs w:val="24"/>
        </w:rPr>
        <w:t>item</w:t>
      </w:r>
      <w:r w:rsidRPr="008174C4">
        <w:rPr>
          <w:b w:val="0"/>
          <w:sz w:val="24"/>
          <w:szCs w:val="24"/>
        </w:rPr>
        <w:t xml:space="preserve"> </w:t>
      </w:r>
      <w:r w:rsidR="005D4F8C">
        <w:rPr>
          <w:b w:val="0"/>
          <w:sz w:val="24"/>
          <w:szCs w:val="24"/>
        </w:rPr>
        <w:t>8.</w:t>
      </w:r>
      <w:r w:rsidR="00B36E8E">
        <w:rPr>
          <w:b w:val="0"/>
          <w:sz w:val="24"/>
          <w:szCs w:val="24"/>
        </w:rPr>
        <w:t>13</w:t>
      </w:r>
      <w:r w:rsidR="005D4F8C">
        <w:rPr>
          <w:b w:val="0"/>
          <w:sz w:val="24"/>
          <w:szCs w:val="24"/>
        </w:rPr>
        <w:t xml:space="preserve"> </w:t>
      </w:r>
      <w:r w:rsidRPr="008174C4">
        <w:rPr>
          <w:b w:val="0"/>
          <w:sz w:val="24"/>
          <w:szCs w:val="24"/>
        </w:rPr>
        <w:t>deste</w:t>
      </w:r>
      <w:r w:rsidR="00C422DA">
        <w:rPr>
          <w:b w:val="0"/>
          <w:sz w:val="24"/>
          <w:szCs w:val="24"/>
        </w:rPr>
        <w:t>s</w:t>
      </w:r>
      <w:r w:rsidRPr="008174C4">
        <w:rPr>
          <w:b w:val="0"/>
          <w:sz w:val="24"/>
          <w:szCs w:val="24"/>
        </w:rPr>
        <w:t xml:space="preserve"> </w:t>
      </w:r>
      <w:r w:rsidR="005D4F8C">
        <w:rPr>
          <w:b w:val="0"/>
          <w:sz w:val="24"/>
          <w:szCs w:val="24"/>
        </w:rPr>
        <w:t>TR</w:t>
      </w:r>
      <w:r w:rsidRPr="008174C4">
        <w:rPr>
          <w:b w:val="0"/>
          <w:sz w:val="24"/>
          <w:szCs w:val="24"/>
        </w:rPr>
        <w:t>.</w:t>
      </w:r>
    </w:p>
    <w:p w:rsidR="00915499" w:rsidRPr="00915499" w:rsidRDefault="00915499" w:rsidP="00915499">
      <w:pPr>
        <w:pStyle w:val="Recuodecorpodetexto"/>
        <w:tabs>
          <w:tab w:val="left" w:pos="-1985"/>
        </w:tabs>
        <w:spacing w:after="0"/>
        <w:ind w:left="709" w:hanging="709"/>
        <w:rPr>
          <w:b w:val="0"/>
          <w:sz w:val="10"/>
          <w:szCs w:val="10"/>
        </w:rPr>
      </w:pPr>
    </w:p>
    <w:p w:rsidR="00351DD2" w:rsidRPr="00351DD2" w:rsidRDefault="00FB5A5E" w:rsidP="00915499">
      <w:pPr>
        <w:pStyle w:val="Recuodecorpodetexto"/>
        <w:tabs>
          <w:tab w:val="left" w:pos="-1985"/>
        </w:tabs>
        <w:ind w:left="709" w:hanging="709"/>
        <w:rPr>
          <w:b w:val="0"/>
          <w:sz w:val="24"/>
          <w:szCs w:val="24"/>
        </w:rPr>
      </w:pPr>
      <w:r w:rsidRPr="00351DD2">
        <w:rPr>
          <w:b w:val="0"/>
          <w:sz w:val="24"/>
          <w:szCs w:val="24"/>
        </w:rPr>
        <w:t>9.3.</w:t>
      </w:r>
      <w:r w:rsidRPr="00351DD2">
        <w:rPr>
          <w:b w:val="0"/>
          <w:sz w:val="24"/>
          <w:szCs w:val="24"/>
        </w:rPr>
        <w:tab/>
      </w:r>
      <w:r w:rsidR="00351DD2" w:rsidRPr="00351DD2">
        <w:rPr>
          <w:b w:val="0"/>
          <w:sz w:val="24"/>
          <w:szCs w:val="24"/>
        </w:rPr>
        <w:t>Independentemente da opção por pagamento à vista ou parcelado</w:t>
      </w:r>
      <w:r w:rsidR="00EC1931">
        <w:rPr>
          <w:b w:val="0"/>
          <w:sz w:val="24"/>
          <w:szCs w:val="24"/>
        </w:rPr>
        <w:t>,</w:t>
      </w:r>
      <w:r w:rsidR="00351DD2" w:rsidRPr="00351DD2">
        <w:rPr>
          <w:b w:val="0"/>
          <w:sz w:val="24"/>
          <w:szCs w:val="24"/>
        </w:rPr>
        <w:t xml:space="preserve"> será assinado com a </w:t>
      </w:r>
      <w:proofErr w:type="spellStart"/>
      <w:r w:rsidR="008B0219">
        <w:rPr>
          <w:b w:val="0"/>
          <w:sz w:val="24"/>
          <w:szCs w:val="24"/>
        </w:rPr>
        <w:t>Codevasf</w:t>
      </w:r>
      <w:proofErr w:type="spellEnd"/>
      <w:r w:rsidR="00351DD2" w:rsidRPr="00351DD2">
        <w:rPr>
          <w:b w:val="0"/>
          <w:sz w:val="24"/>
          <w:szCs w:val="24"/>
        </w:rPr>
        <w:t>, no prazo de até</w:t>
      </w:r>
      <w:r w:rsidR="00482F15" w:rsidRPr="00351DD2">
        <w:rPr>
          <w:b w:val="0"/>
          <w:sz w:val="24"/>
          <w:szCs w:val="24"/>
        </w:rPr>
        <w:t xml:space="preserve"> </w:t>
      </w:r>
      <w:r w:rsidR="00351DD2" w:rsidRPr="00351DD2">
        <w:rPr>
          <w:b w:val="0"/>
          <w:sz w:val="24"/>
          <w:szCs w:val="24"/>
        </w:rPr>
        <w:t>120 (cento e vinte) dias</w:t>
      </w:r>
      <w:r w:rsidR="00B91886" w:rsidRPr="00351DD2">
        <w:rPr>
          <w:b w:val="0"/>
          <w:sz w:val="24"/>
          <w:szCs w:val="24"/>
        </w:rPr>
        <w:t xml:space="preserve"> </w:t>
      </w:r>
      <w:r w:rsidR="00351DD2" w:rsidRPr="00351DD2">
        <w:rPr>
          <w:b w:val="0"/>
          <w:sz w:val="24"/>
          <w:szCs w:val="24"/>
        </w:rPr>
        <w:t xml:space="preserve">- contados a partir do ato </w:t>
      </w:r>
      <w:proofErr w:type="spellStart"/>
      <w:r w:rsidR="00351DD2" w:rsidRPr="00351DD2">
        <w:rPr>
          <w:b w:val="0"/>
          <w:sz w:val="24"/>
          <w:szCs w:val="24"/>
        </w:rPr>
        <w:t>autorizativo</w:t>
      </w:r>
      <w:proofErr w:type="spellEnd"/>
      <w:r w:rsidR="00351DD2" w:rsidRPr="00351DD2">
        <w:rPr>
          <w:b w:val="0"/>
          <w:sz w:val="24"/>
          <w:szCs w:val="24"/>
        </w:rPr>
        <w:t xml:space="preserve"> da Diretoria Executiva - o contrato de promessa de compra e venda, desde que comprovado o recolhimento da GRU conforme itens acima</w:t>
      </w:r>
      <w:r w:rsidR="007D36FF">
        <w:rPr>
          <w:b w:val="0"/>
          <w:sz w:val="24"/>
          <w:szCs w:val="24"/>
        </w:rPr>
        <w:t xml:space="preserve"> </w:t>
      </w:r>
      <w:r w:rsidR="007D36FF" w:rsidRPr="007D36FF">
        <w:rPr>
          <w:b w:val="0"/>
          <w:sz w:val="24"/>
          <w:szCs w:val="24"/>
        </w:rPr>
        <w:t xml:space="preserve">(referente </w:t>
      </w:r>
      <w:r w:rsidR="007D36FF">
        <w:rPr>
          <w:b w:val="0"/>
          <w:sz w:val="24"/>
          <w:szCs w:val="24"/>
        </w:rPr>
        <w:t>ao valor à vista ou da primeira parcela – a serem descontados da caução)</w:t>
      </w:r>
      <w:r w:rsidR="00EC1931">
        <w:rPr>
          <w:b w:val="0"/>
          <w:sz w:val="24"/>
          <w:szCs w:val="24"/>
        </w:rPr>
        <w:t>,</w:t>
      </w:r>
      <w:r w:rsidR="00351DD2" w:rsidRPr="00351DD2">
        <w:rPr>
          <w:b w:val="0"/>
          <w:sz w:val="24"/>
          <w:szCs w:val="24"/>
        </w:rPr>
        <w:t xml:space="preserve"> quando o promissário vencedor receberá o lote. No caso do vencedor não firmar o Contrato no prazo acima assinalado,</w:t>
      </w:r>
      <w:r w:rsidR="00EC1931">
        <w:rPr>
          <w:b w:val="0"/>
          <w:sz w:val="24"/>
          <w:szCs w:val="24"/>
        </w:rPr>
        <w:t xml:space="preserve"> </w:t>
      </w:r>
      <w:r w:rsidR="00EC1931" w:rsidRPr="001C14B0">
        <w:rPr>
          <w:b w:val="0"/>
          <w:sz w:val="24"/>
          <w:szCs w:val="24"/>
        </w:rPr>
        <w:t>e não havendo justificativa fundamentada</w:t>
      </w:r>
      <w:r w:rsidR="0041347E" w:rsidRPr="001C14B0">
        <w:rPr>
          <w:b w:val="0"/>
          <w:sz w:val="24"/>
          <w:szCs w:val="24"/>
        </w:rPr>
        <w:t xml:space="preserve"> e aceita pela </w:t>
      </w:r>
      <w:proofErr w:type="spellStart"/>
      <w:r w:rsidR="0041347E" w:rsidRPr="001C14B0">
        <w:rPr>
          <w:b w:val="0"/>
          <w:sz w:val="24"/>
          <w:szCs w:val="24"/>
        </w:rPr>
        <w:t>Codevasf</w:t>
      </w:r>
      <w:proofErr w:type="spellEnd"/>
      <w:r w:rsidR="00EC1931" w:rsidRPr="001C14B0">
        <w:rPr>
          <w:b w:val="0"/>
          <w:sz w:val="24"/>
          <w:szCs w:val="24"/>
        </w:rPr>
        <w:t>,</w:t>
      </w:r>
      <w:r w:rsidR="00351DD2" w:rsidRPr="001C14B0">
        <w:rPr>
          <w:b w:val="0"/>
          <w:sz w:val="24"/>
          <w:szCs w:val="24"/>
        </w:rPr>
        <w:t xml:space="preserve"> ser</w:t>
      </w:r>
      <w:r w:rsidR="00351DD2" w:rsidRPr="00351DD2">
        <w:rPr>
          <w:b w:val="0"/>
          <w:sz w:val="24"/>
          <w:szCs w:val="24"/>
        </w:rPr>
        <w:t>á entendido como desistência</w:t>
      </w:r>
      <w:r w:rsidR="003F6B1B">
        <w:rPr>
          <w:b w:val="0"/>
          <w:sz w:val="24"/>
          <w:szCs w:val="24"/>
        </w:rPr>
        <w:t xml:space="preserve"> automática</w:t>
      </w:r>
      <w:r w:rsidR="00165A5A">
        <w:rPr>
          <w:b w:val="0"/>
          <w:sz w:val="24"/>
          <w:szCs w:val="24"/>
        </w:rPr>
        <w:t>, nos termos do item 16</w:t>
      </w:r>
      <w:r w:rsidR="00351DD2" w:rsidRPr="00351DD2">
        <w:rPr>
          <w:b w:val="0"/>
          <w:sz w:val="24"/>
          <w:szCs w:val="24"/>
        </w:rPr>
        <w:t>, hipótese em que será convocado o segundo colocado.</w:t>
      </w:r>
    </w:p>
    <w:p w:rsidR="002E7DFD" w:rsidRPr="00970528" w:rsidRDefault="00FB5A5E" w:rsidP="00915499">
      <w:pPr>
        <w:pStyle w:val="Recuodecorpodetexto"/>
        <w:tabs>
          <w:tab w:val="left" w:pos="-1985"/>
        </w:tabs>
        <w:ind w:left="709" w:hanging="709"/>
        <w:rPr>
          <w:b w:val="0"/>
          <w:sz w:val="24"/>
          <w:szCs w:val="24"/>
        </w:rPr>
      </w:pPr>
      <w:r w:rsidRPr="00970528">
        <w:rPr>
          <w:b w:val="0"/>
          <w:sz w:val="24"/>
          <w:szCs w:val="24"/>
        </w:rPr>
        <w:t>9.5</w:t>
      </w:r>
      <w:r w:rsidR="008B46ED" w:rsidRPr="00970528">
        <w:rPr>
          <w:b w:val="0"/>
          <w:sz w:val="24"/>
          <w:szCs w:val="24"/>
        </w:rPr>
        <w:t>.</w:t>
      </w:r>
      <w:r w:rsidR="008B46ED" w:rsidRPr="00970528">
        <w:rPr>
          <w:b w:val="0"/>
          <w:sz w:val="24"/>
          <w:szCs w:val="24"/>
        </w:rPr>
        <w:tab/>
      </w:r>
      <w:r w:rsidR="002E7DFD" w:rsidRPr="00970528">
        <w:rPr>
          <w:b w:val="0"/>
          <w:sz w:val="24"/>
          <w:szCs w:val="24"/>
        </w:rPr>
        <w:t xml:space="preserve">Caberá ao </w:t>
      </w:r>
      <w:r w:rsidR="008B46ED" w:rsidRPr="00970528">
        <w:rPr>
          <w:b w:val="0"/>
          <w:sz w:val="24"/>
          <w:szCs w:val="24"/>
        </w:rPr>
        <w:t>proponente</w:t>
      </w:r>
      <w:r w:rsidR="002E7DFD" w:rsidRPr="00970528">
        <w:rPr>
          <w:b w:val="0"/>
          <w:sz w:val="24"/>
          <w:szCs w:val="24"/>
        </w:rPr>
        <w:t xml:space="preserve"> vencedor a iniciativa e os meios necessários à lavratura e registro do Contrato de Promessa de </w:t>
      </w:r>
      <w:r w:rsidR="00727816">
        <w:rPr>
          <w:b w:val="0"/>
          <w:sz w:val="24"/>
          <w:szCs w:val="24"/>
        </w:rPr>
        <w:t>C</w:t>
      </w:r>
      <w:r w:rsidR="002E7DFD" w:rsidRPr="00970528">
        <w:rPr>
          <w:b w:val="0"/>
          <w:sz w:val="24"/>
          <w:szCs w:val="24"/>
        </w:rPr>
        <w:t xml:space="preserve">ompra e Venda e </w:t>
      </w:r>
      <w:r w:rsidR="00E91F6C" w:rsidRPr="00970528">
        <w:rPr>
          <w:b w:val="0"/>
          <w:sz w:val="24"/>
          <w:szCs w:val="24"/>
        </w:rPr>
        <w:t>su</w:t>
      </w:r>
      <w:r w:rsidR="002E7DFD" w:rsidRPr="00970528">
        <w:rPr>
          <w:b w:val="0"/>
          <w:sz w:val="24"/>
          <w:szCs w:val="24"/>
        </w:rPr>
        <w:t>as despesas decorrentes, inclusive impostos, taxas, emolumentos e afins.</w:t>
      </w:r>
    </w:p>
    <w:p w:rsidR="002E7DFD" w:rsidRPr="0044104D" w:rsidRDefault="00FB5A5E" w:rsidP="00915499">
      <w:pPr>
        <w:pStyle w:val="Recuodecorpodetexto"/>
        <w:tabs>
          <w:tab w:val="left" w:pos="-2410"/>
        </w:tabs>
        <w:ind w:left="709" w:hanging="709"/>
        <w:rPr>
          <w:b w:val="0"/>
          <w:color w:val="FF0000"/>
          <w:sz w:val="24"/>
          <w:szCs w:val="24"/>
        </w:rPr>
      </w:pPr>
      <w:r w:rsidRPr="00915767">
        <w:rPr>
          <w:b w:val="0"/>
          <w:sz w:val="24"/>
          <w:szCs w:val="24"/>
        </w:rPr>
        <w:t>9.6</w:t>
      </w:r>
      <w:r w:rsidR="008B46ED" w:rsidRPr="00915767">
        <w:rPr>
          <w:b w:val="0"/>
          <w:sz w:val="24"/>
          <w:szCs w:val="24"/>
        </w:rPr>
        <w:t>.</w:t>
      </w:r>
      <w:r w:rsidR="008B46ED" w:rsidRPr="00915767">
        <w:rPr>
          <w:b w:val="0"/>
          <w:sz w:val="24"/>
          <w:szCs w:val="24"/>
        </w:rPr>
        <w:tab/>
      </w:r>
      <w:r w:rsidR="002E7DFD" w:rsidRPr="00915767">
        <w:rPr>
          <w:b w:val="0"/>
          <w:sz w:val="24"/>
          <w:szCs w:val="24"/>
        </w:rPr>
        <w:t>Os Contratos de Promessa de Compra e Venda serão firmados em nome do vencedor, devidamente identificado</w:t>
      </w:r>
      <w:r w:rsidR="000132DF" w:rsidRPr="00915767">
        <w:rPr>
          <w:b w:val="0"/>
          <w:sz w:val="24"/>
          <w:szCs w:val="24"/>
        </w:rPr>
        <w:t xml:space="preserve">, em </w:t>
      </w:r>
      <w:r w:rsidR="002E7DFD" w:rsidRPr="00915767">
        <w:rPr>
          <w:b w:val="0"/>
          <w:sz w:val="24"/>
          <w:szCs w:val="24"/>
        </w:rPr>
        <w:t>conformidade com o tem 5.1</w:t>
      </w:r>
      <w:r w:rsidR="00E91F6C" w:rsidRPr="00915767">
        <w:rPr>
          <w:b w:val="0"/>
          <w:sz w:val="24"/>
          <w:szCs w:val="24"/>
        </w:rPr>
        <w:t>.1</w:t>
      </w:r>
      <w:r w:rsidR="002E7DFD" w:rsidRPr="00915767">
        <w:rPr>
          <w:b w:val="0"/>
          <w:sz w:val="24"/>
          <w:szCs w:val="24"/>
        </w:rPr>
        <w:t xml:space="preserve"> ou 5.</w:t>
      </w:r>
      <w:r w:rsidR="00E91F6C" w:rsidRPr="00915767">
        <w:rPr>
          <w:b w:val="0"/>
          <w:sz w:val="24"/>
          <w:szCs w:val="24"/>
        </w:rPr>
        <w:t>1.</w:t>
      </w:r>
      <w:r w:rsidR="002E7DFD" w:rsidRPr="00915767">
        <w:rPr>
          <w:b w:val="0"/>
          <w:sz w:val="24"/>
          <w:szCs w:val="24"/>
        </w:rPr>
        <w:t>2 deste documento</w:t>
      </w:r>
      <w:r w:rsidR="00727816">
        <w:rPr>
          <w:b w:val="0"/>
          <w:color w:val="FF0000"/>
          <w:sz w:val="24"/>
          <w:szCs w:val="24"/>
        </w:rPr>
        <w:t>.</w:t>
      </w:r>
    </w:p>
    <w:p w:rsidR="00C35F85" w:rsidRPr="00494E63" w:rsidRDefault="00494E63" w:rsidP="00494E63">
      <w:pPr>
        <w:pStyle w:val="Ttulo1"/>
        <w:jc w:val="left"/>
        <w:rPr>
          <w:sz w:val="24"/>
          <w:szCs w:val="24"/>
        </w:rPr>
      </w:pPr>
      <w:bookmarkStart w:id="9" w:name="_Toc444183117"/>
      <w:r>
        <w:rPr>
          <w:sz w:val="24"/>
          <w:szCs w:val="24"/>
        </w:rPr>
        <w:t>10</w:t>
      </w:r>
      <w:r w:rsidR="00A47D18">
        <w:rPr>
          <w:sz w:val="24"/>
          <w:szCs w:val="24"/>
        </w:rPr>
        <w:t>.</w:t>
      </w:r>
      <w:r>
        <w:rPr>
          <w:sz w:val="24"/>
          <w:szCs w:val="24"/>
        </w:rPr>
        <w:t xml:space="preserve"> </w:t>
      </w:r>
      <w:r w:rsidR="000A700C" w:rsidRPr="00494E63">
        <w:rPr>
          <w:sz w:val="24"/>
          <w:szCs w:val="24"/>
        </w:rPr>
        <w:t>DA FORMA DE PAGAMENTO</w:t>
      </w:r>
      <w:bookmarkEnd w:id="9"/>
    </w:p>
    <w:p w:rsidR="000132DF" w:rsidRPr="004D3152" w:rsidRDefault="000132DF" w:rsidP="000132DF">
      <w:pPr>
        <w:pStyle w:val="Recuodecorpodetexto"/>
        <w:tabs>
          <w:tab w:val="left" w:pos="-3544"/>
        </w:tabs>
        <w:spacing w:before="100" w:beforeAutospacing="1" w:after="100" w:afterAutospacing="1"/>
        <w:ind w:left="709" w:hanging="709"/>
        <w:rPr>
          <w:b w:val="0"/>
          <w:sz w:val="24"/>
          <w:szCs w:val="24"/>
        </w:rPr>
      </w:pPr>
      <w:r>
        <w:rPr>
          <w:b w:val="0"/>
          <w:sz w:val="24"/>
          <w:szCs w:val="24"/>
        </w:rPr>
        <w:t>10.1.</w:t>
      </w:r>
      <w:r>
        <w:rPr>
          <w:b w:val="0"/>
          <w:sz w:val="24"/>
          <w:szCs w:val="24"/>
        </w:rPr>
        <w:tab/>
      </w:r>
      <w:r w:rsidRPr="006707D5">
        <w:rPr>
          <w:b w:val="0"/>
          <w:sz w:val="24"/>
          <w:szCs w:val="24"/>
        </w:rPr>
        <w:t xml:space="preserve">O candidato deverá indicar </w:t>
      </w:r>
      <w:r w:rsidR="003F6B1B">
        <w:rPr>
          <w:b w:val="0"/>
          <w:sz w:val="24"/>
          <w:szCs w:val="24"/>
        </w:rPr>
        <w:t xml:space="preserve">na </w:t>
      </w:r>
      <w:r w:rsidR="003F6B1B" w:rsidRPr="00D042FD">
        <w:rPr>
          <w:b w:val="0"/>
          <w:sz w:val="24"/>
          <w:szCs w:val="24"/>
        </w:rPr>
        <w:t xml:space="preserve">proposta financeira </w:t>
      </w:r>
      <w:r w:rsidRPr="00D042FD">
        <w:rPr>
          <w:b w:val="0"/>
          <w:sz w:val="24"/>
          <w:szCs w:val="24"/>
        </w:rPr>
        <w:t>o prazo de pagamento</w:t>
      </w:r>
      <w:r w:rsidR="0015590E" w:rsidRPr="00D042FD">
        <w:rPr>
          <w:b w:val="0"/>
          <w:sz w:val="24"/>
          <w:szCs w:val="24"/>
        </w:rPr>
        <w:t xml:space="preserve"> desejado</w:t>
      </w:r>
      <w:r w:rsidRPr="00D042FD">
        <w:rPr>
          <w:b w:val="0"/>
          <w:sz w:val="24"/>
          <w:szCs w:val="24"/>
        </w:rPr>
        <w:t>, respeitando o prazo máximo de</w:t>
      </w:r>
      <w:r w:rsidRPr="00D042FD">
        <w:rPr>
          <w:sz w:val="24"/>
          <w:szCs w:val="24"/>
        </w:rPr>
        <w:t xml:space="preserve"> </w:t>
      </w:r>
      <w:r w:rsidRPr="00D042FD">
        <w:rPr>
          <w:b w:val="0"/>
          <w:sz w:val="24"/>
          <w:szCs w:val="24"/>
        </w:rPr>
        <w:t>até</w:t>
      </w:r>
      <w:r w:rsidRPr="00D042FD">
        <w:rPr>
          <w:sz w:val="24"/>
          <w:szCs w:val="24"/>
        </w:rPr>
        <w:t xml:space="preserve"> </w:t>
      </w:r>
      <w:r w:rsidR="00D042FD" w:rsidRPr="00D042FD">
        <w:rPr>
          <w:b w:val="0"/>
          <w:sz w:val="24"/>
          <w:szCs w:val="24"/>
        </w:rPr>
        <w:t>36</w:t>
      </w:r>
      <w:r w:rsidRPr="00D042FD">
        <w:rPr>
          <w:b w:val="0"/>
          <w:sz w:val="24"/>
          <w:szCs w:val="24"/>
        </w:rPr>
        <w:t xml:space="preserve"> (</w:t>
      </w:r>
      <w:r w:rsidR="00D042FD" w:rsidRPr="00D042FD">
        <w:rPr>
          <w:b w:val="0"/>
          <w:sz w:val="24"/>
          <w:szCs w:val="24"/>
        </w:rPr>
        <w:t>trinta e seis</w:t>
      </w:r>
      <w:r w:rsidRPr="00D042FD">
        <w:rPr>
          <w:b w:val="0"/>
          <w:sz w:val="24"/>
          <w:szCs w:val="24"/>
        </w:rPr>
        <w:t xml:space="preserve">) parcelas mensais e </w:t>
      </w:r>
      <w:proofErr w:type="spellStart"/>
      <w:r w:rsidR="00EC1931" w:rsidRPr="004D3152">
        <w:rPr>
          <w:b w:val="0"/>
          <w:sz w:val="24"/>
          <w:szCs w:val="24"/>
        </w:rPr>
        <w:t>subsequentes</w:t>
      </w:r>
      <w:proofErr w:type="spellEnd"/>
      <w:r w:rsidRPr="004D3152">
        <w:rPr>
          <w:b w:val="0"/>
          <w:sz w:val="24"/>
          <w:szCs w:val="24"/>
        </w:rPr>
        <w:t>,</w:t>
      </w:r>
      <w:r w:rsidRPr="00D042FD">
        <w:rPr>
          <w:b w:val="0"/>
          <w:sz w:val="24"/>
          <w:szCs w:val="24"/>
        </w:rPr>
        <w:t xml:space="preserve"> sendo a primeira vencível no ato da assinatura</w:t>
      </w:r>
      <w:r w:rsidRPr="006707D5">
        <w:rPr>
          <w:b w:val="0"/>
          <w:sz w:val="24"/>
          <w:szCs w:val="24"/>
        </w:rPr>
        <w:t xml:space="preserve"> do Contrat</w:t>
      </w:r>
      <w:r w:rsidR="0015590E">
        <w:rPr>
          <w:b w:val="0"/>
          <w:sz w:val="24"/>
          <w:szCs w:val="24"/>
        </w:rPr>
        <w:t xml:space="preserve">o de Promessa de Compra e Venda e as seguintes 30 (trinta) dias após a </w:t>
      </w:r>
      <w:r w:rsidR="0015590E" w:rsidRPr="004D3152">
        <w:rPr>
          <w:b w:val="0"/>
          <w:sz w:val="24"/>
          <w:szCs w:val="24"/>
        </w:rPr>
        <w:t>primeira</w:t>
      </w:r>
      <w:r w:rsidR="00EC1931" w:rsidRPr="004D3152">
        <w:rPr>
          <w:b w:val="0"/>
          <w:sz w:val="24"/>
          <w:szCs w:val="24"/>
        </w:rPr>
        <w:t xml:space="preserve"> e assim sucessivamente</w:t>
      </w:r>
      <w:r w:rsidR="0015590E" w:rsidRPr="004D3152">
        <w:rPr>
          <w:b w:val="0"/>
          <w:sz w:val="24"/>
          <w:szCs w:val="24"/>
        </w:rPr>
        <w:t>.</w:t>
      </w:r>
    </w:p>
    <w:p w:rsidR="000132DF" w:rsidRPr="005F1F49" w:rsidRDefault="000132DF" w:rsidP="000132DF">
      <w:pPr>
        <w:pStyle w:val="Recuodecorpodetexto"/>
        <w:tabs>
          <w:tab w:val="left" w:pos="-2552"/>
        </w:tabs>
        <w:spacing w:before="100" w:beforeAutospacing="1" w:after="100" w:afterAutospacing="1"/>
        <w:ind w:left="709" w:hanging="709"/>
        <w:rPr>
          <w:b w:val="0"/>
          <w:sz w:val="24"/>
          <w:szCs w:val="24"/>
        </w:rPr>
      </w:pPr>
      <w:r>
        <w:rPr>
          <w:b w:val="0"/>
          <w:sz w:val="24"/>
          <w:szCs w:val="24"/>
        </w:rPr>
        <w:t>10.2.</w:t>
      </w:r>
      <w:r>
        <w:rPr>
          <w:b w:val="0"/>
          <w:sz w:val="24"/>
          <w:szCs w:val="24"/>
        </w:rPr>
        <w:tab/>
      </w:r>
      <w:r w:rsidRPr="00B91BA2">
        <w:rPr>
          <w:b w:val="0"/>
          <w:sz w:val="24"/>
          <w:szCs w:val="24"/>
        </w:rPr>
        <w:t xml:space="preserve">O preço proposto para pagamento será atualizado </w:t>
      </w:r>
      <w:r w:rsidR="0015590E" w:rsidRPr="00B91BA2">
        <w:rPr>
          <w:b w:val="0"/>
          <w:sz w:val="24"/>
          <w:szCs w:val="24"/>
        </w:rPr>
        <w:t xml:space="preserve">mensalmente </w:t>
      </w:r>
      <w:r w:rsidRPr="00B91BA2">
        <w:rPr>
          <w:b w:val="0"/>
          <w:sz w:val="24"/>
          <w:szCs w:val="24"/>
        </w:rPr>
        <w:t xml:space="preserve">pelo </w:t>
      </w:r>
      <w:r w:rsidR="00EC1931" w:rsidRPr="00B91BA2">
        <w:rPr>
          <w:b w:val="0"/>
          <w:sz w:val="24"/>
          <w:szCs w:val="24"/>
        </w:rPr>
        <w:t>I</w:t>
      </w:r>
      <w:r w:rsidR="009778F3" w:rsidRPr="00B91BA2">
        <w:rPr>
          <w:b w:val="0"/>
          <w:sz w:val="24"/>
          <w:szCs w:val="24"/>
        </w:rPr>
        <w:t>NPC</w:t>
      </w:r>
      <w:r w:rsidR="00EC1931" w:rsidRPr="00B91BA2">
        <w:rPr>
          <w:b w:val="0"/>
          <w:sz w:val="24"/>
          <w:szCs w:val="24"/>
        </w:rPr>
        <w:t xml:space="preserve"> - Índi</w:t>
      </w:r>
      <w:r w:rsidR="009778F3" w:rsidRPr="00B91BA2">
        <w:rPr>
          <w:b w:val="0"/>
          <w:sz w:val="24"/>
          <w:szCs w:val="24"/>
        </w:rPr>
        <w:t>ce Nacional de Preços ao Consumidor</w:t>
      </w:r>
      <w:r w:rsidRPr="00B91BA2">
        <w:rPr>
          <w:b w:val="0"/>
          <w:sz w:val="24"/>
          <w:szCs w:val="24"/>
        </w:rPr>
        <w:t>, ou outro índice oficial equivalente que venha a s</w:t>
      </w:r>
      <w:r w:rsidR="0015590E" w:rsidRPr="00B91BA2">
        <w:rPr>
          <w:b w:val="0"/>
          <w:sz w:val="24"/>
          <w:szCs w:val="24"/>
        </w:rPr>
        <w:t>er adotado pelo Governo Federal</w:t>
      </w:r>
      <w:r w:rsidRPr="00B91BA2">
        <w:rPr>
          <w:b w:val="0"/>
          <w:sz w:val="24"/>
          <w:szCs w:val="24"/>
        </w:rPr>
        <w:t xml:space="preserve"> </w:t>
      </w:r>
      <w:r w:rsidR="0015590E" w:rsidRPr="00B91BA2">
        <w:rPr>
          <w:b w:val="0"/>
          <w:sz w:val="24"/>
          <w:szCs w:val="24"/>
        </w:rPr>
        <w:t>quando</w:t>
      </w:r>
      <w:r w:rsidRPr="00B91BA2">
        <w:rPr>
          <w:b w:val="0"/>
          <w:sz w:val="24"/>
          <w:szCs w:val="24"/>
        </w:rPr>
        <w:t xml:space="preserve"> da assinatura do Contrat</w:t>
      </w:r>
      <w:r w:rsidR="00D17BD4" w:rsidRPr="00B91BA2">
        <w:rPr>
          <w:b w:val="0"/>
          <w:sz w:val="24"/>
          <w:szCs w:val="24"/>
        </w:rPr>
        <w:t>o de Promessa de Compra e venda</w:t>
      </w:r>
      <w:r w:rsidR="00EC1931" w:rsidRPr="00B91BA2">
        <w:rPr>
          <w:b w:val="0"/>
          <w:sz w:val="24"/>
          <w:szCs w:val="24"/>
        </w:rPr>
        <w:t>,</w:t>
      </w:r>
      <w:r w:rsidR="00D17BD4" w:rsidRPr="00B91BA2">
        <w:rPr>
          <w:b w:val="0"/>
          <w:sz w:val="24"/>
          <w:szCs w:val="24"/>
        </w:rPr>
        <w:t xml:space="preserve"> ou que venha a ser adotado posteriormente</w:t>
      </w:r>
      <w:r w:rsidR="00EC1931" w:rsidRPr="00B91BA2">
        <w:rPr>
          <w:b w:val="0"/>
          <w:sz w:val="24"/>
          <w:szCs w:val="24"/>
        </w:rPr>
        <w:t xml:space="preserve"> em sua substituição</w:t>
      </w:r>
      <w:r w:rsidR="00915499">
        <w:rPr>
          <w:b w:val="0"/>
          <w:sz w:val="24"/>
          <w:szCs w:val="24"/>
        </w:rPr>
        <w:t>, acrescidas de juros de 6% (seis por cento) ao ano, até seu efetivo pagamento, considerando como data base o mês da apresentação da Proposta.</w:t>
      </w:r>
    </w:p>
    <w:p w:rsidR="000132DF" w:rsidRPr="006707D5" w:rsidRDefault="000132DF" w:rsidP="000132DF">
      <w:pPr>
        <w:pStyle w:val="Recuodecorpodetexto"/>
        <w:tabs>
          <w:tab w:val="left" w:pos="-4253"/>
        </w:tabs>
        <w:spacing w:before="100" w:beforeAutospacing="1" w:after="100" w:afterAutospacing="1"/>
        <w:ind w:left="709" w:hanging="709"/>
        <w:rPr>
          <w:b w:val="0"/>
          <w:sz w:val="24"/>
          <w:szCs w:val="24"/>
        </w:rPr>
      </w:pPr>
      <w:r>
        <w:rPr>
          <w:b w:val="0"/>
          <w:sz w:val="24"/>
          <w:szCs w:val="24"/>
        </w:rPr>
        <w:lastRenderedPageBreak/>
        <w:t>10.3.</w:t>
      </w:r>
      <w:r>
        <w:rPr>
          <w:b w:val="0"/>
          <w:sz w:val="24"/>
          <w:szCs w:val="24"/>
        </w:rPr>
        <w:tab/>
      </w:r>
      <w:r w:rsidRPr="006707D5">
        <w:rPr>
          <w:b w:val="0"/>
          <w:sz w:val="24"/>
          <w:szCs w:val="24"/>
        </w:rPr>
        <w:t>A atualização monetária incidir</w:t>
      </w:r>
      <w:r w:rsidR="00576F93">
        <w:rPr>
          <w:b w:val="0"/>
          <w:sz w:val="24"/>
          <w:szCs w:val="24"/>
        </w:rPr>
        <w:t>á</w:t>
      </w:r>
      <w:r w:rsidRPr="006707D5">
        <w:rPr>
          <w:b w:val="0"/>
          <w:sz w:val="24"/>
          <w:szCs w:val="24"/>
        </w:rPr>
        <w:t xml:space="preserve"> sobre </w:t>
      </w:r>
      <w:r w:rsidR="00D17BD4">
        <w:rPr>
          <w:b w:val="0"/>
          <w:sz w:val="24"/>
          <w:szCs w:val="24"/>
        </w:rPr>
        <w:t xml:space="preserve">o </w:t>
      </w:r>
      <w:r w:rsidR="00173748">
        <w:rPr>
          <w:b w:val="0"/>
          <w:sz w:val="24"/>
          <w:szCs w:val="24"/>
        </w:rPr>
        <w:t>saldo devedor, o que refletirá na parcela mensal.</w:t>
      </w:r>
    </w:p>
    <w:p w:rsidR="000132DF" w:rsidRPr="006707D5" w:rsidRDefault="000132DF" w:rsidP="000132DF">
      <w:pPr>
        <w:pStyle w:val="Recuodecorpodetexto"/>
        <w:tabs>
          <w:tab w:val="left" w:pos="-2552"/>
        </w:tabs>
        <w:spacing w:before="100" w:beforeAutospacing="1" w:after="100" w:afterAutospacing="1"/>
        <w:ind w:left="709" w:hanging="709"/>
        <w:rPr>
          <w:b w:val="0"/>
          <w:sz w:val="24"/>
          <w:szCs w:val="24"/>
        </w:rPr>
      </w:pPr>
      <w:r>
        <w:rPr>
          <w:b w:val="0"/>
          <w:sz w:val="24"/>
          <w:szCs w:val="24"/>
        </w:rPr>
        <w:t>10.4.</w:t>
      </w:r>
      <w:r>
        <w:rPr>
          <w:b w:val="0"/>
          <w:sz w:val="24"/>
          <w:szCs w:val="24"/>
        </w:rPr>
        <w:tab/>
      </w:r>
      <w:r w:rsidRPr="006707D5">
        <w:rPr>
          <w:b w:val="0"/>
          <w:sz w:val="24"/>
          <w:szCs w:val="24"/>
        </w:rPr>
        <w:t>No caso de atraso de pagamento será aplicada multa de 2% (dois por cento) sobre o valor do débito, acrescido de juros de mora de 1% (um por cento) ao mês ou fração</w:t>
      </w:r>
      <w:r w:rsidRPr="00D13105">
        <w:rPr>
          <w:b w:val="0"/>
          <w:sz w:val="24"/>
          <w:szCs w:val="24"/>
        </w:rPr>
        <w:t xml:space="preserve">, </w:t>
      </w:r>
      <w:r w:rsidR="00EC1931" w:rsidRPr="00D13105">
        <w:rPr>
          <w:b w:val="0"/>
          <w:sz w:val="24"/>
          <w:szCs w:val="24"/>
        </w:rPr>
        <w:t>incidentes</w:t>
      </w:r>
      <w:r w:rsidRPr="006707D5">
        <w:rPr>
          <w:b w:val="0"/>
          <w:sz w:val="24"/>
          <w:szCs w:val="24"/>
        </w:rPr>
        <w:t xml:space="preserve"> sobre o valor atualizado do débito.</w:t>
      </w:r>
    </w:p>
    <w:p w:rsidR="000132DF" w:rsidRPr="006707D5" w:rsidRDefault="000132DF" w:rsidP="000132DF">
      <w:pPr>
        <w:pStyle w:val="Recuodecorpodetexto"/>
        <w:tabs>
          <w:tab w:val="left" w:pos="-5954"/>
          <w:tab w:val="left" w:pos="-5103"/>
        </w:tabs>
        <w:spacing w:before="100" w:beforeAutospacing="1" w:after="100" w:afterAutospacing="1"/>
        <w:ind w:left="709" w:hanging="709"/>
        <w:rPr>
          <w:b w:val="0"/>
          <w:sz w:val="24"/>
          <w:szCs w:val="24"/>
        </w:rPr>
      </w:pPr>
      <w:r>
        <w:rPr>
          <w:b w:val="0"/>
          <w:sz w:val="24"/>
          <w:szCs w:val="24"/>
        </w:rPr>
        <w:t>10.5.</w:t>
      </w:r>
      <w:r>
        <w:rPr>
          <w:b w:val="0"/>
          <w:sz w:val="24"/>
          <w:szCs w:val="24"/>
        </w:rPr>
        <w:tab/>
      </w:r>
      <w:r w:rsidRPr="006707D5">
        <w:rPr>
          <w:b w:val="0"/>
          <w:sz w:val="24"/>
          <w:szCs w:val="24"/>
        </w:rPr>
        <w:t xml:space="preserve">Em caso de aquisição </w:t>
      </w:r>
      <w:r w:rsidR="00EC1931" w:rsidRPr="008E36BF">
        <w:rPr>
          <w:b w:val="0"/>
          <w:sz w:val="24"/>
          <w:szCs w:val="24"/>
        </w:rPr>
        <w:t>parcelada</w:t>
      </w:r>
      <w:r w:rsidRPr="008E36BF">
        <w:rPr>
          <w:b w:val="0"/>
          <w:sz w:val="24"/>
          <w:szCs w:val="24"/>
        </w:rPr>
        <w:t>, a</w:t>
      </w:r>
      <w:r w:rsidRPr="006707D5">
        <w:rPr>
          <w:b w:val="0"/>
          <w:sz w:val="24"/>
          <w:szCs w:val="24"/>
        </w:rPr>
        <w:t xml:space="preserve"> primeira parcela</w:t>
      </w:r>
      <w:r w:rsidR="008E2707">
        <w:rPr>
          <w:b w:val="0"/>
          <w:sz w:val="24"/>
          <w:szCs w:val="24"/>
        </w:rPr>
        <w:t xml:space="preserve"> </w:t>
      </w:r>
      <w:r w:rsidRPr="006707D5">
        <w:rPr>
          <w:b w:val="0"/>
          <w:sz w:val="24"/>
          <w:szCs w:val="24"/>
        </w:rPr>
        <w:t>será</w:t>
      </w:r>
      <w:r w:rsidR="00173748">
        <w:rPr>
          <w:b w:val="0"/>
          <w:sz w:val="24"/>
          <w:szCs w:val="24"/>
        </w:rPr>
        <w:t xml:space="preserve"> </w:t>
      </w:r>
      <w:r w:rsidRPr="006707D5">
        <w:rPr>
          <w:b w:val="0"/>
          <w:sz w:val="24"/>
          <w:szCs w:val="24"/>
        </w:rPr>
        <w:t>descontada</w:t>
      </w:r>
      <w:r w:rsidR="008E2707">
        <w:rPr>
          <w:b w:val="0"/>
          <w:sz w:val="24"/>
          <w:szCs w:val="24"/>
        </w:rPr>
        <w:t xml:space="preserve"> </w:t>
      </w:r>
      <w:r w:rsidRPr="006707D5">
        <w:rPr>
          <w:b w:val="0"/>
          <w:sz w:val="24"/>
          <w:szCs w:val="24"/>
        </w:rPr>
        <w:t>da caução oferecida para participação no certame.</w:t>
      </w:r>
    </w:p>
    <w:p w:rsidR="00EF31A7" w:rsidRPr="00A447FE" w:rsidRDefault="000132DF" w:rsidP="000132DF">
      <w:pPr>
        <w:pStyle w:val="Recuodecorpodetexto"/>
        <w:tabs>
          <w:tab w:val="left" w:pos="-5954"/>
          <w:tab w:val="left" w:pos="-5103"/>
        </w:tabs>
        <w:spacing w:before="100" w:beforeAutospacing="1" w:after="100" w:afterAutospacing="1"/>
        <w:ind w:left="709" w:hanging="709"/>
        <w:rPr>
          <w:b w:val="0"/>
          <w:sz w:val="24"/>
          <w:szCs w:val="24"/>
        </w:rPr>
      </w:pPr>
      <w:r>
        <w:rPr>
          <w:b w:val="0"/>
          <w:sz w:val="24"/>
          <w:szCs w:val="24"/>
        </w:rPr>
        <w:t>10.6.</w:t>
      </w:r>
      <w:r>
        <w:rPr>
          <w:b w:val="0"/>
          <w:sz w:val="24"/>
          <w:szCs w:val="24"/>
        </w:rPr>
        <w:tab/>
      </w:r>
      <w:r w:rsidR="008E2707" w:rsidRPr="00D17BD4">
        <w:rPr>
          <w:b w:val="0"/>
          <w:sz w:val="24"/>
          <w:szCs w:val="24"/>
        </w:rPr>
        <w:t xml:space="preserve">Em caso de </w:t>
      </w:r>
      <w:r w:rsidR="008E2707" w:rsidRPr="00A447FE">
        <w:rPr>
          <w:b w:val="0"/>
          <w:sz w:val="24"/>
          <w:szCs w:val="24"/>
        </w:rPr>
        <w:t xml:space="preserve">aquisição </w:t>
      </w:r>
      <w:r w:rsidR="00EC1931" w:rsidRPr="00A447FE">
        <w:rPr>
          <w:b w:val="0"/>
          <w:sz w:val="24"/>
          <w:szCs w:val="24"/>
        </w:rPr>
        <w:t>com</w:t>
      </w:r>
      <w:r w:rsidR="008E2707" w:rsidRPr="00A447FE">
        <w:rPr>
          <w:b w:val="0"/>
          <w:sz w:val="24"/>
          <w:szCs w:val="24"/>
        </w:rPr>
        <w:t xml:space="preserve"> pagamento </w:t>
      </w:r>
      <w:r w:rsidR="00EC1931" w:rsidRPr="00A447FE">
        <w:rPr>
          <w:b w:val="0"/>
          <w:sz w:val="24"/>
          <w:szCs w:val="24"/>
        </w:rPr>
        <w:t>à</w:t>
      </w:r>
      <w:r w:rsidR="008E2707" w:rsidRPr="00A447FE">
        <w:rPr>
          <w:b w:val="0"/>
          <w:sz w:val="24"/>
          <w:szCs w:val="24"/>
        </w:rPr>
        <w:t xml:space="preserve"> vista, a caução oferecida para participação no certame</w:t>
      </w:r>
      <w:r w:rsidR="00EC1931" w:rsidRPr="00A447FE">
        <w:rPr>
          <w:b w:val="0"/>
          <w:sz w:val="24"/>
          <w:szCs w:val="24"/>
        </w:rPr>
        <w:t xml:space="preserve"> será deduzida do valor ofertado</w:t>
      </w:r>
      <w:r w:rsidR="008E2707" w:rsidRPr="00A447FE">
        <w:rPr>
          <w:b w:val="0"/>
          <w:sz w:val="24"/>
          <w:szCs w:val="24"/>
        </w:rPr>
        <w:t>.</w:t>
      </w:r>
    </w:p>
    <w:p w:rsidR="000132DF" w:rsidRPr="00D042FD" w:rsidRDefault="008E2707" w:rsidP="000132DF">
      <w:pPr>
        <w:pStyle w:val="Recuodecorpodetexto"/>
        <w:tabs>
          <w:tab w:val="left" w:pos="-5954"/>
          <w:tab w:val="left" w:pos="-5103"/>
        </w:tabs>
        <w:spacing w:before="100" w:beforeAutospacing="1" w:after="100" w:afterAutospacing="1"/>
        <w:ind w:left="709" w:hanging="709"/>
        <w:rPr>
          <w:b w:val="0"/>
          <w:sz w:val="24"/>
          <w:szCs w:val="24"/>
        </w:rPr>
      </w:pPr>
      <w:r>
        <w:rPr>
          <w:b w:val="0"/>
          <w:sz w:val="24"/>
          <w:szCs w:val="24"/>
        </w:rPr>
        <w:t xml:space="preserve">10.7. </w:t>
      </w:r>
      <w:r w:rsidR="000132DF" w:rsidRPr="006707D5">
        <w:rPr>
          <w:b w:val="0"/>
          <w:sz w:val="24"/>
          <w:szCs w:val="24"/>
        </w:rPr>
        <w:t xml:space="preserve">O </w:t>
      </w:r>
      <w:r w:rsidR="000132DF" w:rsidRPr="006707D5">
        <w:rPr>
          <w:sz w:val="24"/>
          <w:szCs w:val="24"/>
        </w:rPr>
        <w:t xml:space="preserve">atraso </w:t>
      </w:r>
      <w:r w:rsidR="00EC1931">
        <w:rPr>
          <w:sz w:val="24"/>
          <w:szCs w:val="24"/>
        </w:rPr>
        <w:t xml:space="preserve">injustificado </w:t>
      </w:r>
      <w:r w:rsidR="000132DF" w:rsidRPr="006707D5">
        <w:rPr>
          <w:sz w:val="24"/>
          <w:szCs w:val="24"/>
        </w:rPr>
        <w:t>no pagamento</w:t>
      </w:r>
      <w:r w:rsidR="000132DF" w:rsidRPr="006707D5">
        <w:rPr>
          <w:b w:val="0"/>
          <w:sz w:val="24"/>
          <w:szCs w:val="24"/>
        </w:rPr>
        <w:t xml:space="preserve"> de </w:t>
      </w:r>
      <w:r w:rsidR="000132DF" w:rsidRPr="00CD73FF">
        <w:rPr>
          <w:b w:val="0"/>
          <w:sz w:val="24"/>
          <w:szCs w:val="24"/>
        </w:rPr>
        <w:t>três parcelas</w:t>
      </w:r>
      <w:r w:rsidR="00EC1931">
        <w:rPr>
          <w:b w:val="0"/>
          <w:sz w:val="24"/>
          <w:szCs w:val="24"/>
        </w:rPr>
        <w:t>,</w:t>
      </w:r>
      <w:r w:rsidR="000132DF" w:rsidRPr="00CD73FF">
        <w:rPr>
          <w:b w:val="0"/>
          <w:sz w:val="24"/>
          <w:szCs w:val="24"/>
        </w:rPr>
        <w:t xml:space="preserve"> consecutivas </w:t>
      </w:r>
      <w:r w:rsidR="00D17BD4" w:rsidRPr="00CD73FF">
        <w:rPr>
          <w:b w:val="0"/>
          <w:sz w:val="24"/>
          <w:szCs w:val="24"/>
        </w:rPr>
        <w:t>ou não,</w:t>
      </w:r>
      <w:r w:rsidR="00D17BD4">
        <w:rPr>
          <w:b w:val="0"/>
          <w:sz w:val="24"/>
          <w:szCs w:val="24"/>
        </w:rPr>
        <w:t xml:space="preserve"> </w:t>
      </w:r>
      <w:r w:rsidR="000132DF" w:rsidRPr="00D042FD">
        <w:rPr>
          <w:b w:val="0"/>
          <w:sz w:val="24"/>
          <w:szCs w:val="24"/>
        </w:rPr>
        <w:t xml:space="preserve">implicará </w:t>
      </w:r>
      <w:r w:rsidR="00EC1931">
        <w:rPr>
          <w:b w:val="0"/>
          <w:sz w:val="24"/>
          <w:szCs w:val="24"/>
        </w:rPr>
        <w:t>n</w:t>
      </w:r>
      <w:r w:rsidR="000132DF" w:rsidRPr="00D042FD">
        <w:rPr>
          <w:b w:val="0"/>
          <w:sz w:val="24"/>
          <w:szCs w:val="24"/>
        </w:rPr>
        <w:t xml:space="preserve">a rescisão </w:t>
      </w:r>
      <w:r w:rsidR="00BB2E1A" w:rsidRPr="00D042FD">
        <w:rPr>
          <w:b w:val="0"/>
          <w:sz w:val="24"/>
          <w:szCs w:val="24"/>
        </w:rPr>
        <w:t xml:space="preserve">unilateral </w:t>
      </w:r>
      <w:r w:rsidR="000132DF" w:rsidRPr="00D042FD">
        <w:rPr>
          <w:b w:val="0"/>
          <w:sz w:val="24"/>
          <w:szCs w:val="24"/>
        </w:rPr>
        <w:t xml:space="preserve">do Contrato de Promessa de Compra e Venda e a perda do valor </w:t>
      </w:r>
      <w:r w:rsidR="00DB0992" w:rsidRPr="00D042FD">
        <w:rPr>
          <w:b w:val="0"/>
          <w:sz w:val="24"/>
          <w:szCs w:val="24"/>
        </w:rPr>
        <w:t>já pago</w:t>
      </w:r>
      <w:r w:rsidR="00D17BD4" w:rsidRPr="00D042FD">
        <w:rPr>
          <w:b w:val="0"/>
          <w:sz w:val="24"/>
          <w:szCs w:val="24"/>
        </w:rPr>
        <w:t>, bem como</w:t>
      </w:r>
      <w:r w:rsidR="000132DF" w:rsidRPr="00D042FD">
        <w:rPr>
          <w:b w:val="0"/>
          <w:sz w:val="24"/>
          <w:szCs w:val="24"/>
        </w:rPr>
        <w:t xml:space="preserve"> a devolução imediata do bem.</w:t>
      </w:r>
    </w:p>
    <w:p w:rsidR="000132DF" w:rsidRPr="00245C6B" w:rsidRDefault="000132DF" w:rsidP="000132DF">
      <w:pPr>
        <w:pStyle w:val="Recuodecorpodetexto"/>
        <w:tabs>
          <w:tab w:val="left" w:pos="-5954"/>
          <w:tab w:val="left" w:pos="-5103"/>
        </w:tabs>
        <w:spacing w:before="100" w:beforeAutospacing="1" w:after="100" w:afterAutospacing="1"/>
        <w:ind w:left="709" w:hanging="709"/>
        <w:rPr>
          <w:b w:val="0"/>
          <w:sz w:val="24"/>
          <w:szCs w:val="24"/>
        </w:rPr>
      </w:pPr>
      <w:r w:rsidRPr="00245C6B">
        <w:rPr>
          <w:b w:val="0"/>
          <w:sz w:val="24"/>
          <w:szCs w:val="24"/>
        </w:rPr>
        <w:t>10.</w:t>
      </w:r>
      <w:r w:rsidR="008E2707" w:rsidRPr="00245C6B">
        <w:rPr>
          <w:b w:val="0"/>
          <w:sz w:val="24"/>
          <w:szCs w:val="24"/>
        </w:rPr>
        <w:t>8</w:t>
      </w:r>
      <w:r w:rsidRPr="00245C6B">
        <w:rPr>
          <w:b w:val="0"/>
          <w:sz w:val="24"/>
          <w:szCs w:val="24"/>
        </w:rPr>
        <w:t>.</w:t>
      </w:r>
      <w:r w:rsidRPr="00245C6B">
        <w:rPr>
          <w:b w:val="0"/>
          <w:sz w:val="24"/>
          <w:szCs w:val="24"/>
        </w:rPr>
        <w:tab/>
        <w:t>O</w:t>
      </w:r>
      <w:r w:rsidR="00EC1931" w:rsidRPr="00245C6B">
        <w:rPr>
          <w:b w:val="0"/>
          <w:sz w:val="24"/>
          <w:szCs w:val="24"/>
        </w:rPr>
        <w:t>s</w:t>
      </w:r>
      <w:r w:rsidRPr="00245C6B">
        <w:rPr>
          <w:b w:val="0"/>
          <w:sz w:val="24"/>
          <w:szCs w:val="24"/>
        </w:rPr>
        <w:t xml:space="preserve"> pagamento</w:t>
      </w:r>
      <w:r w:rsidR="00EC1931" w:rsidRPr="00245C6B">
        <w:rPr>
          <w:b w:val="0"/>
          <w:sz w:val="24"/>
          <w:szCs w:val="24"/>
        </w:rPr>
        <w:t>s</w:t>
      </w:r>
      <w:r w:rsidRPr="00245C6B">
        <w:rPr>
          <w:b w:val="0"/>
          <w:sz w:val="24"/>
          <w:szCs w:val="24"/>
        </w:rPr>
        <w:t xml:space="preserve"> ser</w:t>
      </w:r>
      <w:r w:rsidR="00EC1931" w:rsidRPr="00245C6B">
        <w:rPr>
          <w:b w:val="0"/>
          <w:sz w:val="24"/>
          <w:szCs w:val="24"/>
        </w:rPr>
        <w:t>ão</w:t>
      </w:r>
      <w:r w:rsidRPr="00245C6B">
        <w:rPr>
          <w:b w:val="0"/>
          <w:sz w:val="24"/>
          <w:szCs w:val="24"/>
        </w:rPr>
        <w:t xml:space="preserve"> efetuado</w:t>
      </w:r>
      <w:r w:rsidR="00EC1931" w:rsidRPr="00245C6B">
        <w:rPr>
          <w:b w:val="0"/>
          <w:sz w:val="24"/>
          <w:szCs w:val="24"/>
        </w:rPr>
        <w:t>s</w:t>
      </w:r>
      <w:r w:rsidRPr="00245C6B">
        <w:rPr>
          <w:b w:val="0"/>
          <w:sz w:val="24"/>
          <w:szCs w:val="24"/>
        </w:rPr>
        <w:t xml:space="preserve"> </w:t>
      </w:r>
      <w:r w:rsidR="00EC1931" w:rsidRPr="00245C6B">
        <w:rPr>
          <w:b w:val="0"/>
          <w:sz w:val="24"/>
          <w:szCs w:val="24"/>
        </w:rPr>
        <w:t xml:space="preserve">mediante recolhimento através de Guia de Recolhimento da União - GRU expedida pela Unidade Regional de Finanças da 6ª Superintendência Regional da </w:t>
      </w:r>
      <w:proofErr w:type="spellStart"/>
      <w:r w:rsidR="00EC1931" w:rsidRPr="00245C6B">
        <w:rPr>
          <w:b w:val="0"/>
          <w:sz w:val="24"/>
          <w:szCs w:val="24"/>
        </w:rPr>
        <w:t>Codevasf</w:t>
      </w:r>
      <w:proofErr w:type="spellEnd"/>
      <w:r w:rsidRPr="00245C6B">
        <w:rPr>
          <w:b w:val="0"/>
          <w:sz w:val="24"/>
          <w:szCs w:val="24"/>
        </w:rPr>
        <w:t>.</w:t>
      </w:r>
    </w:p>
    <w:p w:rsidR="000132DF" w:rsidRPr="00494E63" w:rsidRDefault="00494E63" w:rsidP="00494E63">
      <w:pPr>
        <w:pStyle w:val="Ttulo1"/>
        <w:jc w:val="left"/>
        <w:rPr>
          <w:sz w:val="24"/>
          <w:szCs w:val="24"/>
        </w:rPr>
      </w:pPr>
      <w:bookmarkStart w:id="10" w:name="_Toc444183118"/>
      <w:r>
        <w:rPr>
          <w:sz w:val="24"/>
          <w:szCs w:val="24"/>
        </w:rPr>
        <w:t>11</w:t>
      </w:r>
      <w:r w:rsidR="00A47D18">
        <w:rPr>
          <w:sz w:val="24"/>
          <w:szCs w:val="24"/>
        </w:rPr>
        <w:t>.</w:t>
      </w:r>
      <w:r>
        <w:rPr>
          <w:sz w:val="24"/>
          <w:szCs w:val="24"/>
        </w:rPr>
        <w:t xml:space="preserve"> </w:t>
      </w:r>
      <w:r w:rsidR="00173748" w:rsidRPr="006707D5">
        <w:rPr>
          <w:sz w:val="24"/>
          <w:szCs w:val="24"/>
        </w:rPr>
        <w:t>CAUÇÃO</w:t>
      </w:r>
      <w:bookmarkEnd w:id="10"/>
    </w:p>
    <w:p w:rsidR="00173748" w:rsidRPr="006707D5" w:rsidRDefault="00136F67" w:rsidP="00136F67">
      <w:pPr>
        <w:pStyle w:val="Recuodecorpodetexto"/>
        <w:tabs>
          <w:tab w:val="left" w:pos="-2977"/>
        </w:tabs>
        <w:spacing w:before="100" w:beforeAutospacing="1" w:after="100" w:afterAutospacing="1"/>
        <w:ind w:left="709" w:hanging="709"/>
        <w:rPr>
          <w:b w:val="0"/>
          <w:sz w:val="24"/>
          <w:szCs w:val="24"/>
        </w:rPr>
      </w:pPr>
      <w:r>
        <w:rPr>
          <w:b w:val="0"/>
          <w:sz w:val="24"/>
          <w:szCs w:val="24"/>
        </w:rPr>
        <w:t>11.1.</w:t>
      </w:r>
      <w:r>
        <w:rPr>
          <w:b w:val="0"/>
          <w:sz w:val="24"/>
          <w:szCs w:val="24"/>
        </w:rPr>
        <w:tab/>
      </w:r>
      <w:r w:rsidR="00173748" w:rsidRPr="006707D5">
        <w:rPr>
          <w:b w:val="0"/>
          <w:sz w:val="24"/>
          <w:szCs w:val="24"/>
        </w:rPr>
        <w:t xml:space="preserve">Os proponentes deverão recolher aos cofres da </w:t>
      </w:r>
      <w:proofErr w:type="spellStart"/>
      <w:r w:rsidR="00257859">
        <w:rPr>
          <w:b w:val="0"/>
          <w:sz w:val="24"/>
          <w:szCs w:val="24"/>
        </w:rPr>
        <w:t>Codevasf</w:t>
      </w:r>
      <w:proofErr w:type="spellEnd"/>
      <w:r w:rsidR="00257859" w:rsidRPr="006707D5">
        <w:rPr>
          <w:b w:val="0"/>
          <w:sz w:val="24"/>
          <w:szCs w:val="24"/>
        </w:rPr>
        <w:t xml:space="preserve"> </w:t>
      </w:r>
      <w:r w:rsidR="00173748" w:rsidRPr="006707D5">
        <w:rPr>
          <w:b w:val="0"/>
          <w:sz w:val="24"/>
          <w:szCs w:val="24"/>
        </w:rPr>
        <w:t xml:space="preserve">em Juazeiro/BA, a título de caução de participação, </w:t>
      </w:r>
      <w:r w:rsidR="00EC1931" w:rsidRPr="000643D7">
        <w:rPr>
          <w:b w:val="0"/>
          <w:sz w:val="24"/>
          <w:szCs w:val="24"/>
        </w:rPr>
        <w:t>a importância</w:t>
      </w:r>
      <w:r w:rsidR="00173748" w:rsidRPr="006707D5">
        <w:rPr>
          <w:b w:val="0"/>
          <w:sz w:val="24"/>
          <w:szCs w:val="24"/>
        </w:rPr>
        <w:t xml:space="preserve"> de 5% (cinco por cento) do valor estabelecido no </w:t>
      </w:r>
      <w:r w:rsidR="00173748" w:rsidRPr="00257859">
        <w:rPr>
          <w:b w:val="0"/>
          <w:sz w:val="24"/>
          <w:szCs w:val="24"/>
        </w:rPr>
        <w:t>Anexo I para</w:t>
      </w:r>
      <w:r w:rsidR="00173748" w:rsidRPr="006707D5">
        <w:rPr>
          <w:b w:val="0"/>
          <w:sz w:val="24"/>
          <w:szCs w:val="24"/>
        </w:rPr>
        <w:t xml:space="preserve"> o imóvel a ser adquirido, </w:t>
      </w:r>
      <w:r w:rsidR="00173748" w:rsidRPr="001023C4">
        <w:rPr>
          <w:sz w:val="24"/>
          <w:szCs w:val="24"/>
        </w:rPr>
        <w:t xml:space="preserve">até </w:t>
      </w:r>
      <w:r w:rsidR="001023C4" w:rsidRPr="001023C4">
        <w:rPr>
          <w:sz w:val="24"/>
          <w:szCs w:val="24"/>
        </w:rPr>
        <w:t>0</w:t>
      </w:r>
      <w:r w:rsidR="00173748" w:rsidRPr="001023C4">
        <w:rPr>
          <w:sz w:val="24"/>
          <w:szCs w:val="24"/>
        </w:rPr>
        <w:t>1 (um) dia antes da entrega da proposta</w:t>
      </w:r>
      <w:r w:rsidR="00173748" w:rsidRPr="006707D5">
        <w:rPr>
          <w:b w:val="0"/>
          <w:sz w:val="24"/>
          <w:szCs w:val="24"/>
        </w:rPr>
        <w:t>.</w:t>
      </w:r>
    </w:p>
    <w:p w:rsidR="00173748" w:rsidRPr="006707D5" w:rsidRDefault="00136F67" w:rsidP="00136F67">
      <w:pPr>
        <w:pStyle w:val="Recuodecorpodetexto"/>
        <w:tabs>
          <w:tab w:val="left" w:pos="1620"/>
        </w:tabs>
        <w:spacing w:before="100" w:beforeAutospacing="1" w:after="100" w:afterAutospacing="1"/>
        <w:ind w:left="709" w:hanging="709"/>
        <w:rPr>
          <w:b w:val="0"/>
          <w:sz w:val="24"/>
          <w:szCs w:val="24"/>
        </w:rPr>
      </w:pPr>
      <w:r>
        <w:rPr>
          <w:b w:val="0"/>
          <w:sz w:val="24"/>
          <w:szCs w:val="24"/>
        </w:rPr>
        <w:t>11.2.</w:t>
      </w:r>
      <w:r>
        <w:rPr>
          <w:b w:val="0"/>
          <w:sz w:val="24"/>
          <w:szCs w:val="24"/>
        </w:rPr>
        <w:tab/>
      </w:r>
      <w:r w:rsidR="00173748" w:rsidRPr="006707D5">
        <w:rPr>
          <w:b w:val="0"/>
          <w:sz w:val="24"/>
          <w:szCs w:val="24"/>
        </w:rPr>
        <w:t xml:space="preserve">O valor da caução será depositado </w:t>
      </w:r>
      <w:r w:rsidR="001063BB">
        <w:rPr>
          <w:b w:val="0"/>
          <w:sz w:val="24"/>
          <w:szCs w:val="24"/>
        </w:rPr>
        <w:t>em favor da</w:t>
      </w:r>
      <w:r w:rsidR="00173748" w:rsidRPr="006707D5">
        <w:rPr>
          <w:b w:val="0"/>
          <w:sz w:val="24"/>
          <w:szCs w:val="24"/>
        </w:rPr>
        <w:t xml:space="preserve"> </w:t>
      </w:r>
      <w:proofErr w:type="spellStart"/>
      <w:r w:rsidR="00257859">
        <w:rPr>
          <w:b w:val="0"/>
          <w:sz w:val="24"/>
          <w:szCs w:val="24"/>
        </w:rPr>
        <w:t>Codevasf</w:t>
      </w:r>
      <w:proofErr w:type="spellEnd"/>
      <w:r w:rsidR="00173748" w:rsidRPr="006707D5">
        <w:rPr>
          <w:b w:val="0"/>
          <w:sz w:val="24"/>
          <w:szCs w:val="24"/>
        </w:rPr>
        <w:t xml:space="preserve"> </w:t>
      </w:r>
      <w:r w:rsidR="001063BB">
        <w:rPr>
          <w:b w:val="0"/>
          <w:sz w:val="24"/>
          <w:szCs w:val="24"/>
        </w:rPr>
        <w:t xml:space="preserve">(CNPJ 00.399.857/0028-46), em </w:t>
      </w:r>
      <w:r w:rsidR="00D17A01">
        <w:rPr>
          <w:b w:val="0"/>
          <w:sz w:val="24"/>
          <w:szCs w:val="24"/>
        </w:rPr>
        <w:t>C</w:t>
      </w:r>
      <w:r w:rsidR="001063BB" w:rsidRPr="00081756">
        <w:rPr>
          <w:b w:val="0"/>
          <w:sz w:val="24"/>
          <w:szCs w:val="24"/>
        </w:rPr>
        <w:t>onta</w:t>
      </w:r>
      <w:r w:rsidR="001063BB">
        <w:rPr>
          <w:b w:val="0"/>
          <w:sz w:val="24"/>
          <w:szCs w:val="24"/>
        </w:rPr>
        <w:t xml:space="preserve"> </w:t>
      </w:r>
      <w:r w:rsidR="00D17A01">
        <w:rPr>
          <w:b w:val="0"/>
          <w:sz w:val="24"/>
          <w:szCs w:val="24"/>
        </w:rPr>
        <w:t>G</w:t>
      </w:r>
      <w:r w:rsidR="00081756">
        <w:rPr>
          <w:b w:val="0"/>
          <w:sz w:val="24"/>
          <w:szCs w:val="24"/>
        </w:rPr>
        <w:t xml:space="preserve">arantia </w:t>
      </w:r>
      <w:r w:rsidR="001063BB">
        <w:rPr>
          <w:b w:val="0"/>
          <w:sz w:val="24"/>
          <w:szCs w:val="24"/>
        </w:rPr>
        <w:t>na Caixa Econômica Federal, pelo licitante.</w:t>
      </w:r>
    </w:p>
    <w:p w:rsidR="00173748" w:rsidRPr="006707D5" w:rsidRDefault="00173748" w:rsidP="00136F67">
      <w:pPr>
        <w:pStyle w:val="Recuodecorpodetexto"/>
        <w:spacing w:before="100" w:beforeAutospacing="1" w:after="100" w:afterAutospacing="1"/>
        <w:ind w:left="709" w:hanging="709"/>
        <w:rPr>
          <w:b w:val="0"/>
          <w:sz w:val="24"/>
          <w:szCs w:val="24"/>
        </w:rPr>
      </w:pPr>
      <w:r w:rsidRPr="006707D5">
        <w:rPr>
          <w:b w:val="0"/>
          <w:sz w:val="24"/>
          <w:szCs w:val="24"/>
        </w:rPr>
        <w:t>1</w:t>
      </w:r>
      <w:r w:rsidR="00136F67">
        <w:rPr>
          <w:b w:val="0"/>
          <w:sz w:val="24"/>
          <w:szCs w:val="24"/>
        </w:rPr>
        <w:t>1.2.1.</w:t>
      </w:r>
      <w:r w:rsidR="00136F67">
        <w:rPr>
          <w:b w:val="0"/>
          <w:sz w:val="24"/>
          <w:szCs w:val="24"/>
        </w:rPr>
        <w:tab/>
      </w:r>
      <w:r w:rsidRPr="006707D5">
        <w:rPr>
          <w:b w:val="0"/>
          <w:sz w:val="24"/>
          <w:szCs w:val="24"/>
        </w:rPr>
        <w:t>A caução será restituída:</w:t>
      </w:r>
    </w:p>
    <w:p w:rsidR="00173748" w:rsidRPr="006707D5" w:rsidRDefault="00173748" w:rsidP="00136F67">
      <w:pPr>
        <w:pStyle w:val="Recuodecorpodetexto"/>
        <w:numPr>
          <w:ilvl w:val="0"/>
          <w:numId w:val="4"/>
        </w:numPr>
        <w:spacing w:before="100" w:beforeAutospacing="1" w:after="100" w:afterAutospacing="1"/>
        <w:ind w:left="1134" w:hanging="425"/>
        <w:rPr>
          <w:b w:val="0"/>
          <w:sz w:val="24"/>
          <w:szCs w:val="24"/>
        </w:rPr>
      </w:pPr>
      <w:r w:rsidRPr="006707D5">
        <w:rPr>
          <w:b w:val="0"/>
          <w:sz w:val="24"/>
          <w:szCs w:val="24"/>
        </w:rPr>
        <w:t>Aos participantes inabilitados, após o prazo estabelecido para recurso ou após sua denegação;</w:t>
      </w:r>
    </w:p>
    <w:p w:rsidR="00173748" w:rsidRPr="006707D5" w:rsidRDefault="00173748" w:rsidP="00136F67">
      <w:pPr>
        <w:pStyle w:val="Recuodecorpodetexto"/>
        <w:numPr>
          <w:ilvl w:val="0"/>
          <w:numId w:val="4"/>
        </w:numPr>
        <w:spacing w:before="100" w:beforeAutospacing="1" w:after="100" w:afterAutospacing="1"/>
        <w:ind w:left="1134" w:hanging="425"/>
        <w:rPr>
          <w:b w:val="0"/>
          <w:sz w:val="24"/>
          <w:szCs w:val="24"/>
        </w:rPr>
      </w:pPr>
      <w:r w:rsidRPr="006707D5">
        <w:rPr>
          <w:b w:val="0"/>
          <w:sz w:val="24"/>
          <w:szCs w:val="24"/>
        </w:rPr>
        <w:t xml:space="preserve">Aos concorrentes desclassificados e, após a comunicação pela </w:t>
      </w:r>
      <w:proofErr w:type="spellStart"/>
      <w:r w:rsidR="00257859">
        <w:rPr>
          <w:b w:val="0"/>
          <w:sz w:val="24"/>
          <w:szCs w:val="24"/>
        </w:rPr>
        <w:t>Codevasf</w:t>
      </w:r>
      <w:proofErr w:type="spellEnd"/>
      <w:r w:rsidR="00257859" w:rsidRPr="006707D5">
        <w:rPr>
          <w:b w:val="0"/>
          <w:sz w:val="24"/>
          <w:szCs w:val="24"/>
        </w:rPr>
        <w:t xml:space="preserve"> </w:t>
      </w:r>
      <w:r w:rsidRPr="006707D5">
        <w:rPr>
          <w:b w:val="0"/>
          <w:sz w:val="24"/>
          <w:szCs w:val="24"/>
        </w:rPr>
        <w:t>e decorrido o prazo de recurso, ou após a sua denegação.</w:t>
      </w:r>
    </w:p>
    <w:p w:rsidR="00C35F85" w:rsidRDefault="00136F67" w:rsidP="00136F67">
      <w:pPr>
        <w:pStyle w:val="Recuodecorpodetexto"/>
        <w:tabs>
          <w:tab w:val="left" w:pos="-3969"/>
        </w:tabs>
        <w:spacing w:before="100" w:beforeAutospacing="1" w:after="100" w:afterAutospacing="1"/>
        <w:ind w:left="709" w:hanging="709"/>
        <w:rPr>
          <w:b w:val="0"/>
          <w:sz w:val="24"/>
          <w:szCs w:val="24"/>
        </w:rPr>
      </w:pPr>
      <w:r>
        <w:rPr>
          <w:b w:val="0"/>
          <w:sz w:val="24"/>
          <w:szCs w:val="24"/>
        </w:rPr>
        <w:t>11.3.</w:t>
      </w:r>
      <w:r>
        <w:rPr>
          <w:b w:val="0"/>
          <w:sz w:val="24"/>
          <w:szCs w:val="24"/>
        </w:rPr>
        <w:tab/>
      </w:r>
      <w:r w:rsidR="00173748" w:rsidRPr="006707D5">
        <w:rPr>
          <w:b w:val="0"/>
          <w:sz w:val="24"/>
          <w:szCs w:val="24"/>
        </w:rPr>
        <w:t xml:space="preserve">Os licitantes inabilitados ou desclassificados deverão requerer a devolução da quantia recolhida a título de caução, comprometendo-se a </w:t>
      </w:r>
      <w:proofErr w:type="spellStart"/>
      <w:r w:rsidR="00257859">
        <w:rPr>
          <w:b w:val="0"/>
          <w:sz w:val="24"/>
          <w:szCs w:val="24"/>
        </w:rPr>
        <w:t>Codevasf</w:t>
      </w:r>
      <w:proofErr w:type="spellEnd"/>
      <w:r w:rsidR="00257859" w:rsidRPr="006707D5">
        <w:rPr>
          <w:b w:val="0"/>
          <w:sz w:val="24"/>
          <w:szCs w:val="24"/>
        </w:rPr>
        <w:t xml:space="preserve"> </w:t>
      </w:r>
      <w:r w:rsidR="00173748" w:rsidRPr="006707D5">
        <w:rPr>
          <w:b w:val="0"/>
          <w:sz w:val="24"/>
          <w:szCs w:val="24"/>
        </w:rPr>
        <w:t xml:space="preserve">a efetuar a devolução da mesma no prazo de até 05 (cinco) dias úteis, contados a partir da data </w:t>
      </w:r>
      <w:r w:rsidR="00174BDB">
        <w:rPr>
          <w:b w:val="0"/>
          <w:sz w:val="24"/>
          <w:szCs w:val="24"/>
        </w:rPr>
        <w:t xml:space="preserve">de protocolização </w:t>
      </w:r>
      <w:r w:rsidR="00173748" w:rsidRPr="006707D5">
        <w:rPr>
          <w:b w:val="0"/>
          <w:sz w:val="24"/>
          <w:szCs w:val="24"/>
        </w:rPr>
        <w:t>do requerimento.</w:t>
      </w:r>
      <w:r w:rsidR="00173748" w:rsidRPr="006707D5">
        <w:rPr>
          <w:b w:val="0"/>
          <w:sz w:val="24"/>
          <w:szCs w:val="24"/>
        </w:rPr>
        <w:tab/>
      </w:r>
    </w:p>
    <w:p w:rsidR="00136F67" w:rsidRPr="00494E63" w:rsidRDefault="00494E63" w:rsidP="00494E63">
      <w:pPr>
        <w:pStyle w:val="Ttulo1"/>
        <w:jc w:val="left"/>
        <w:rPr>
          <w:sz w:val="24"/>
          <w:szCs w:val="24"/>
        </w:rPr>
      </w:pPr>
      <w:bookmarkStart w:id="11" w:name="_Toc444183119"/>
      <w:r>
        <w:rPr>
          <w:sz w:val="24"/>
          <w:szCs w:val="24"/>
        </w:rPr>
        <w:t>12</w:t>
      </w:r>
      <w:r w:rsidR="00A47D18">
        <w:rPr>
          <w:sz w:val="24"/>
          <w:szCs w:val="24"/>
        </w:rPr>
        <w:t>.</w:t>
      </w:r>
      <w:r>
        <w:rPr>
          <w:sz w:val="24"/>
          <w:szCs w:val="24"/>
        </w:rPr>
        <w:t xml:space="preserve"> </w:t>
      </w:r>
      <w:r w:rsidR="00FB5A5E" w:rsidRPr="00494E63">
        <w:rPr>
          <w:sz w:val="24"/>
          <w:szCs w:val="24"/>
        </w:rPr>
        <w:t>VALOR</w:t>
      </w:r>
      <w:r w:rsidR="00986F00" w:rsidRPr="00494E63">
        <w:rPr>
          <w:sz w:val="24"/>
          <w:szCs w:val="24"/>
        </w:rPr>
        <w:t>ES</w:t>
      </w:r>
      <w:r w:rsidR="00FB5A5E" w:rsidRPr="00494E63">
        <w:rPr>
          <w:sz w:val="24"/>
          <w:szCs w:val="24"/>
        </w:rPr>
        <w:t xml:space="preserve"> </w:t>
      </w:r>
      <w:r>
        <w:rPr>
          <w:sz w:val="24"/>
          <w:szCs w:val="24"/>
        </w:rPr>
        <w:t>DE REFERENCIA</w:t>
      </w:r>
      <w:bookmarkEnd w:id="11"/>
    </w:p>
    <w:p w:rsidR="00FB5A5E" w:rsidRPr="00174BDB" w:rsidRDefault="00D17A01" w:rsidP="00FB5A5E">
      <w:pPr>
        <w:pStyle w:val="Recuodecorpodetexto"/>
        <w:numPr>
          <w:ilvl w:val="1"/>
          <w:numId w:val="12"/>
        </w:numPr>
        <w:spacing w:before="100" w:beforeAutospacing="1" w:after="100" w:afterAutospacing="1"/>
        <w:ind w:left="709" w:hanging="709"/>
        <w:rPr>
          <w:b w:val="0"/>
          <w:vanish/>
          <w:sz w:val="24"/>
          <w:szCs w:val="24"/>
          <w:specVanish/>
        </w:rPr>
      </w:pPr>
      <w:r>
        <w:rPr>
          <w:b w:val="0"/>
          <w:sz w:val="24"/>
          <w:szCs w:val="24"/>
        </w:rPr>
        <w:t xml:space="preserve">Os valores mínimos de venda dos lotes citados </w:t>
      </w:r>
      <w:r w:rsidRPr="00174BDB">
        <w:rPr>
          <w:b w:val="0"/>
          <w:sz w:val="24"/>
          <w:szCs w:val="24"/>
        </w:rPr>
        <w:t>no item 03</w:t>
      </w:r>
      <w:r w:rsidR="00174BDB" w:rsidRPr="00174BDB">
        <w:rPr>
          <w:b w:val="0"/>
          <w:sz w:val="24"/>
          <w:szCs w:val="24"/>
        </w:rPr>
        <w:t xml:space="preserve"> e no ANEXO I</w:t>
      </w:r>
      <w:r w:rsidRPr="00174BDB">
        <w:rPr>
          <w:b w:val="0"/>
          <w:sz w:val="24"/>
          <w:szCs w:val="24"/>
        </w:rPr>
        <w:t xml:space="preserve"> </w:t>
      </w:r>
      <w:r w:rsidR="00EA6EA1" w:rsidRPr="00174BDB">
        <w:rPr>
          <w:b w:val="0"/>
          <w:sz w:val="24"/>
          <w:szCs w:val="24"/>
        </w:rPr>
        <w:t>foram</w:t>
      </w:r>
      <w:r w:rsidRPr="00174BDB">
        <w:rPr>
          <w:b w:val="0"/>
          <w:sz w:val="24"/>
          <w:szCs w:val="24"/>
        </w:rPr>
        <w:t xml:space="preserve"> obtidos a partir de avaliação a preço de mercado, por Comissão de Avaliação constituída pela Determinação nº 057/2015 </w:t>
      </w:r>
      <w:r w:rsidR="009E7373">
        <w:rPr>
          <w:b w:val="0"/>
          <w:sz w:val="24"/>
          <w:szCs w:val="24"/>
        </w:rPr>
        <w:t xml:space="preserve">- </w:t>
      </w:r>
      <w:r w:rsidRPr="00174BDB">
        <w:rPr>
          <w:b w:val="0"/>
          <w:sz w:val="24"/>
          <w:szCs w:val="24"/>
        </w:rPr>
        <w:t>6ª</w:t>
      </w:r>
      <w:r w:rsidR="009E7373">
        <w:rPr>
          <w:b w:val="0"/>
          <w:sz w:val="24"/>
          <w:szCs w:val="24"/>
        </w:rPr>
        <w:t>/</w:t>
      </w:r>
      <w:r w:rsidRPr="00174BDB">
        <w:rPr>
          <w:b w:val="0"/>
          <w:sz w:val="24"/>
          <w:szCs w:val="24"/>
        </w:rPr>
        <w:t>SR, atendendo orientação da NBR 14.653 e recomendação Acórdão TCU n</w:t>
      </w:r>
    </w:p>
    <w:p w:rsidR="00D17A01" w:rsidRPr="00D17A01" w:rsidRDefault="00D17A01" w:rsidP="00D17A01">
      <w:pPr>
        <w:pStyle w:val="Recuodecorpodetexto"/>
        <w:numPr>
          <w:ilvl w:val="0"/>
          <w:numId w:val="2"/>
        </w:numPr>
        <w:tabs>
          <w:tab w:val="left" w:pos="-3969"/>
        </w:tabs>
        <w:spacing w:before="100" w:beforeAutospacing="1" w:after="100" w:afterAutospacing="1"/>
        <w:ind w:left="709" w:hanging="709"/>
        <w:rPr>
          <w:b w:val="0"/>
          <w:bCs/>
          <w:sz w:val="24"/>
          <w:szCs w:val="24"/>
        </w:rPr>
      </w:pPr>
      <w:r w:rsidRPr="00174BDB">
        <w:rPr>
          <w:b w:val="0"/>
          <w:sz w:val="24"/>
          <w:szCs w:val="24"/>
        </w:rPr>
        <w:t xml:space="preserve">º </w:t>
      </w:r>
      <w:r w:rsidR="00986F00" w:rsidRPr="00174BDB">
        <w:rPr>
          <w:b w:val="0"/>
          <w:sz w:val="24"/>
          <w:szCs w:val="24"/>
        </w:rPr>
        <w:t>29</w:t>
      </w:r>
      <w:r w:rsidRPr="00174BDB">
        <w:rPr>
          <w:b w:val="0"/>
          <w:sz w:val="24"/>
          <w:szCs w:val="24"/>
        </w:rPr>
        <w:t xml:space="preserve"> de 2009</w:t>
      </w:r>
      <w:r w:rsidR="00AB77F1" w:rsidRPr="00174BDB">
        <w:rPr>
          <w:b w:val="0"/>
          <w:sz w:val="24"/>
          <w:szCs w:val="24"/>
        </w:rPr>
        <w:t xml:space="preserve"> – 2ª Câmara</w:t>
      </w:r>
      <w:r w:rsidRPr="00174BDB">
        <w:rPr>
          <w:b w:val="0"/>
          <w:sz w:val="24"/>
          <w:szCs w:val="24"/>
        </w:rPr>
        <w:t xml:space="preserve">, e </w:t>
      </w:r>
      <w:r w:rsidRPr="00174BDB">
        <w:rPr>
          <w:b w:val="0"/>
          <w:sz w:val="24"/>
          <w:szCs w:val="24"/>
        </w:rPr>
        <w:lastRenderedPageBreak/>
        <w:t>constam no ANEXO I deste</w:t>
      </w:r>
      <w:r w:rsidR="00C422DA">
        <w:rPr>
          <w:b w:val="0"/>
          <w:sz w:val="24"/>
          <w:szCs w:val="24"/>
        </w:rPr>
        <w:t>s</w:t>
      </w:r>
      <w:r w:rsidRPr="00D17A01">
        <w:rPr>
          <w:b w:val="0"/>
          <w:sz w:val="24"/>
          <w:szCs w:val="24"/>
        </w:rPr>
        <w:t xml:space="preserve"> TR</w:t>
      </w:r>
      <w:r w:rsidR="00BB4E61">
        <w:rPr>
          <w:b w:val="0"/>
          <w:sz w:val="24"/>
          <w:szCs w:val="24"/>
        </w:rPr>
        <w:t>,</w:t>
      </w:r>
      <w:r w:rsidR="00A92441" w:rsidRPr="00A92441">
        <w:rPr>
          <w:sz w:val="24"/>
          <w:szCs w:val="24"/>
        </w:rPr>
        <w:t xml:space="preserve"> </w:t>
      </w:r>
      <w:r w:rsidR="00A92441" w:rsidRPr="00A3250B">
        <w:rPr>
          <w:sz w:val="24"/>
          <w:szCs w:val="24"/>
        </w:rPr>
        <w:t>totalizando o valor mínimo de R$ 3.860.952,80 (três milhões, oitocentos sessenta mil, novecentos cinqüenta dois reais, oitenta centavos)</w:t>
      </w:r>
      <w:r w:rsidR="00A92441">
        <w:rPr>
          <w:b w:val="0"/>
          <w:sz w:val="24"/>
          <w:szCs w:val="24"/>
        </w:rPr>
        <w:t>, chegando a este valor pelo seguinte somatório: NH I – totalizando valor mínimo R$ 1.195.416,97 (um milhão, cento noventa cinco mil, quatrocentos dezesseis reais, noventa sete centavos); NH II – totalizando valor mínimo R$ 1.085.506,10 (um milhão, oitenta cinco mil, quinhentos seis reais, dez centavos) e NH IV – totalizando valor mínimo R$ 1.580.029,73 (um milhão, quinhentos oitenta mil, vinte nove reais, setenta três centavos)</w:t>
      </w:r>
    </w:p>
    <w:p w:rsidR="00C938A9" w:rsidRPr="00494E63" w:rsidRDefault="00494E63" w:rsidP="00494E63">
      <w:pPr>
        <w:pStyle w:val="Ttulo1"/>
        <w:jc w:val="left"/>
        <w:rPr>
          <w:sz w:val="24"/>
          <w:szCs w:val="24"/>
        </w:rPr>
      </w:pPr>
      <w:bookmarkStart w:id="12" w:name="_Toc444183120"/>
      <w:r>
        <w:rPr>
          <w:sz w:val="24"/>
          <w:szCs w:val="24"/>
        </w:rPr>
        <w:t>13</w:t>
      </w:r>
      <w:r w:rsidR="00A47D18">
        <w:rPr>
          <w:sz w:val="24"/>
          <w:szCs w:val="24"/>
        </w:rPr>
        <w:t>.</w:t>
      </w:r>
      <w:r w:rsidR="000310C4" w:rsidRPr="00494E63">
        <w:rPr>
          <w:sz w:val="24"/>
          <w:szCs w:val="24"/>
        </w:rPr>
        <w:t xml:space="preserve"> </w:t>
      </w:r>
      <w:r w:rsidR="00C938A9" w:rsidRPr="00494E63">
        <w:rPr>
          <w:sz w:val="24"/>
          <w:szCs w:val="24"/>
        </w:rPr>
        <w:t>RECURSOS ADMINISTRATIVOS</w:t>
      </w:r>
      <w:bookmarkEnd w:id="12"/>
    </w:p>
    <w:p w:rsidR="00C938A9" w:rsidRPr="00AB77F1" w:rsidRDefault="00AE06D2" w:rsidP="00265CB9">
      <w:pPr>
        <w:spacing w:before="100" w:beforeAutospacing="1" w:after="100" w:afterAutospacing="1"/>
        <w:ind w:left="709" w:hanging="709"/>
        <w:rPr>
          <w:b w:val="0"/>
          <w:sz w:val="24"/>
          <w:szCs w:val="24"/>
        </w:rPr>
      </w:pPr>
      <w:r w:rsidRPr="00AB77F1">
        <w:rPr>
          <w:b w:val="0"/>
          <w:sz w:val="24"/>
          <w:szCs w:val="24"/>
        </w:rPr>
        <w:t>13.1.</w:t>
      </w:r>
      <w:r w:rsidRPr="00AB77F1">
        <w:rPr>
          <w:b w:val="0"/>
          <w:sz w:val="24"/>
          <w:szCs w:val="24"/>
        </w:rPr>
        <w:tab/>
      </w:r>
      <w:r w:rsidR="00C938A9" w:rsidRPr="00AB77F1">
        <w:rPr>
          <w:b w:val="0"/>
          <w:sz w:val="24"/>
          <w:szCs w:val="24"/>
        </w:rPr>
        <w:t xml:space="preserve">Caberá recurso administrativo das decisões emanadas da Comissão </w:t>
      </w:r>
      <w:r w:rsidR="00EF10B6" w:rsidRPr="00AB77F1">
        <w:rPr>
          <w:b w:val="0"/>
          <w:sz w:val="24"/>
          <w:szCs w:val="24"/>
        </w:rPr>
        <w:t>Técnica de Julgamento</w:t>
      </w:r>
      <w:r w:rsidR="00C938A9" w:rsidRPr="00AB77F1">
        <w:rPr>
          <w:b w:val="0"/>
          <w:sz w:val="24"/>
          <w:szCs w:val="24"/>
        </w:rPr>
        <w:t xml:space="preserve">, em quaisquer das fases da presente licitação, no prazo de </w:t>
      </w:r>
      <w:r w:rsidR="00AB77F1" w:rsidRPr="00AB77F1">
        <w:rPr>
          <w:b w:val="0"/>
          <w:sz w:val="24"/>
          <w:szCs w:val="24"/>
        </w:rPr>
        <w:t>0</w:t>
      </w:r>
      <w:r w:rsidR="00C938A9" w:rsidRPr="00AB77F1">
        <w:rPr>
          <w:b w:val="0"/>
          <w:sz w:val="24"/>
          <w:szCs w:val="24"/>
        </w:rPr>
        <w:t>5 (cinco) dias úteis, contado da data da divulg</w:t>
      </w:r>
      <w:r w:rsidR="00174BDB">
        <w:rPr>
          <w:b w:val="0"/>
          <w:sz w:val="24"/>
          <w:szCs w:val="24"/>
        </w:rPr>
        <w:t>ação do relatório da mesma</w:t>
      </w:r>
      <w:r w:rsidR="00C938A9" w:rsidRPr="00AB77F1">
        <w:rPr>
          <w:b w:val="0"/>
          <w:sz w:val="24"/>
          <w:szCs w:val="24"/>
        </w:rPr>
        <w:t>.</w:t>
      </w:r>
    </w:p>
    <w:p w:rsidR="00AE06D2" w:rsidRPr="00AB77F1" w:rsidRDefault="00AE06D2" w:rsidP="00265CB9">
      <w:pPr>
        <w:pStyle w:val="PargrafodaLista"/>
        <w:numPr>
          <w:ilvl w:val="2"/>
          <w:numId w:val="15"/>
        </w:numPr>
        <w:tabs>
          <w:tab w:val="left" w:pos="-2268"/>
        </w:tabs>
        <w:suppressAutoHyphens/>
        <w:ind w:left="709" w:hanging="709"/>
        <w:rPr>
          <w:b w:val="0"/>
          <w:sz w:val="24"/>
          <w:szCs w:val="24"/>
        </w:rPr>
      </w:pPr>
      <w:r w:rsidRPr="00AB77F1">
        <w:rPr>
          <w:b w:val="0"/>
          <w:sz w:val="24"/>
          <w:szCs w:val="24"/>
        </w:rPr>
        <w:t xml:space="preserve">Na contagem do prazo, excluir-se-á o dia do início e incluir-se-á o do vencimento, conforme disposto no art. 110 da Lei nº. 8.666/93 de 21.06.93. Só se iniciam e vencem os prazos previstos neste instrumento em dia de expediente na </w:t>
      </w:r>
      <w:proofErr w:type="spellStart"/>
      <w:r w:rsidR="00174BDB">
        <w:rPr>
          <w:b w:val="0"/>
          <w:sz w:val="24"/>
          <w:szCs w:val="24"/>
        </w:rPr>
        <w:t>Codevasf</w:t>
      </w:r>
      <w:proofErr w:type="spellEnd"/>
      <w:r w:rsidRPr="00AB77F1">
        <w:rPr>
          <w:b w:val="0"/>
          <w:sz w:val="24"/>
          <w:szCs w:val="24"/>
        </w:rPr>
        <w:t>.</w:t>
      </w:r>
    </w:p>
    <w:p w:rsidR="00AE06D2" w:rsidRPr="00AB77F1" w:rsidRDefault="00AE06D2" w:rsidP="00265CB9">
      <w:pPr>
        <w:pStyle w:val="Lista"/>
        <w:tabs>
          <w:tab w:val="clear" w:pos="2694"/>
          <w:tab w:val="left" w:pos="1134"/>
        </w:tabs>
        <w:spacing w:before="0" w:after="0"/>
        <w:ind w:left="709" w:hanging="709"/>
        <w:rPr>
          <w:rFonts w:cs="Times New Roman"/>
          <w:szCs w:val="24"/>
          <w:lang w:eastAsia="pt-BR"/>
        </w:rPr>
      </w:pPr>
    </w:p>
    <w:p w:rsidR="00AE06D2" w:rsidRPr="00AB77F1" w:rsidRDefault="00265CB9" w:rsidP="00265CB9">
      <w:pPr>
        <w:tabs>
          <w:tab w:val="left" w:pos="-4962"/>
        </w:tabs>
        <w:suppressAutoHyphens/>
        <w:ind w:left="709" w:hanging="709"/>
        <w:rPr>
          <w:b w:val="0"/>
          <w:sz w:val="24"/>
          <w:szCs w:val="24"/>
        </w:rPr>
      </w:pPr>
      <w:r w:rsidRPr="00AB77F1">
        <w:rPr>
          <w:b w:val="0"/>
          <w:sz w:val="24"/>
          <w:szCs w:val="24"/>
        </w:rPr>
        <w:t>13.2.</w:t>
      </w:r>
      <w:r w:rsidRPr="00AB77F1">
        <w:rPr>
          <w:b w:val="0"/>
          <w:sz w:val="24"/>
          <w:szCs w:val="24"/>
        </w:rPr>
        <w:tab/>
      </w:r>
      <w:r w:rsidR="00AE06D2" w:rsidRPr="00AB77F1">
        <w:rPr>
          <w:b w:val="0"/>
          <w:sz w:val="24"/>
          <w:szCs w:val="24"/>
        </w:rPr>
        <w:t xml:space="preserve">O recurso deverá ser protocolizado na </w:t>
      </w:r>
      <w:r w:rsidR="00174BDB">
        <w:rPr>
          <w:b w:val="0"/>
          <w:sz w:val="24"/>
          <w:szCs w:val="24"/>
        </w:rPr>
        <w:t xml:space="preserve">6ª SR da </w:t>
      </w:r>
      <w:proofErr w:type="spellStart"/>
      <w:r w:rsidR="00174BDB">
        <w:rPr>
          <w:b w:val="0"/>
          <w:sz w:val="24"/>
          <w:szCs w:val="24"/>
        </w:rPr>
        <w:t>Codevasf</w:t>
      </w:r>
      <w:proofErr w:type="spellEnd"/>
      <w:r w:rsidR="00AE06D2" w:rsidRPr="00AB77F1">
        <w:rPr>
          <w:b w:val="0"/>
          <w:sz w:val="24"/>
          <w:szCs w:val="24"/>
        </w:rPr>
        <w:t xml:space="preserve">, localizada na Av. Comissão do Vale do São Francisco, s/nº - </w:t>
      </w:r>
      <w:proofErr w:type="spellStart"/>
      <w:r w:rsidR="00AE06D2" w:rsidRPr="00AB77F1">
        <w:rPr>
          <w:b w:val="0"/>
          <w:sz w:val="24"/>
          <w:szCs w:val="24"/>
        </w:rPr>
        <w:t>Piranga</w:t>
      </w:r>
      <w:proofErr w:type="spellEnd"/>
      <w:r w:rsidR="00AE06D2" w:rsidRPr="00AB77F1">
        <w:rPr>
          <w:b w:val="0"/>
          <w:sz w:val="24"/>
          <w:szCs w:val="24"/>
        </w:rPr>
        <w:t xml:space="preserve"> - Juazeiro-B</w:t>
      </w:r>
      <w:r w:rsidR="00AB77F1" w:rsidRPr="00AB77F1">
        <w:rPr>
          <w:b w:val="0"/>
          <w:sz w:val="24"/>
          <w:szCs w:val="24"/>
        </w:rPr>
        <w:t>A</w:t>
      </w:r>
      <w:r w:rsidR="00AE06D2" w:rsidRPr="00AB77F1">
        <w:rPr>
          <w:b w:val="0"/>
          <w:sz w:val="24"/>
          <w:szCs w:val="24"/>
        </w:rPr>
        <w:t xml:space="preserve">, no horário de </w:t>
      </w:r>
      <w:r w:rsidR="00BC0174" w:rsidRPr="00174BDB">
        <w:rPr>
          <w:b w:val="0"/>
          <w:sz w:val="24"/>
          <w:szCs w:val="24"/>
        </w:rPr>
        <w:t>08h00</w:t>
      </w:r>
      <w:r w:rsidR="00AE06D2" w:rsidRPr="00174BDB">
        <w:rPr>
          <w:b w:val="0"/>
          <w:sz w:val="24"/>
          <w:szCs w:val="24"/>
        </w:rPr>
        <w:t xml:space="preserve"> (oito</w:t>
      </w:r>
      <w:r w:rsidR="00BC0174" w:rsidRPr="00174BDB">
        <w:rPr>
          <w:b w:val="0"/>
          <w:sz w:val="24"/>
          <w:szCs w:val="24"/>
        </w:rPr>
        <w:t>) horas</w:t>
      </w:r>
      <w:r w:rsidR="00AE06D2" w:rsidRPr="00174BDB">
        <w:rPr>
          <w:b w:val="0"/>
          <w:sz w:val="24"/>
          <w:szCs w:val="24"/>
        </w:rPr>
        <w:t xml:space="preserve"> às </w:t>
      </w:r>
      <w:r w:rsidR="00BC0174" w:rsidRPr="00174BDB">
        <w:rPr>
          <w:b w:val="0"/>
          <w:sz w:val="24"/>
          <w:szCs w:val="24"/>
        </w:rPr>
        <w:t>12h00</w:t>
      </w:r>
      <w:r w:rsidR="00AE06D2" w:rsidRPr="00174BDB">
        <w:rPr>
          <w:b w:val="0"/>
          <w:sz w:val="24"/>
          <w:szCs w:val="24"/>
        </w:rPr>
        <w:t xml:space="preserve"> (doze) horas e das </w:t>
      </w:r>
      <w:r w:rsidR="00BC0174" w:rsidRPr="00174BDB">
        <w:rPr>
          <w:b w:val="0"/>
          <w:sz w:val="24"/>
          <w:szCs w:val="24"/>
        </w:rPr>
        <w:t>13h30</w:t>
      </w:r>
      <w:r w:rsidR="00AE06D2" w:rsidRPr="00174BDB">
        <w:rPr>
          <w:b w:val="0"/>
          <w:sz w:val="24"/>
          <w:szCs w:val="24"/>
        </w:rPr>
        <w:t xml:space="preserve"> (treze</w:t>
      </w:r>
      <w:r w:rsidR="00147EA1">
        <w:rPr>
          <w:b w:val="0"/>
          <w:sz w:val="24"/>
          <w:szCs w:val="24"/>
        </w:rPr>
        <w:t xml:space="preserve"> horas </w:t>
      </w:r>
      <w:r w:rsidR="00AE06D2" w:rsidRPr="00174BDB">
        <w:rPr>
          <w:b w:val="0"/>
          <w:sz w:val="24"/>
          <w:szCs w:val="24"/>
        </w:rPr>
        <w:t>e trinta</w:t>
      </w:r>
      <w:r w:rsidR="00147EA1">
        <w:rPr>
          <w:b w:val="0"/>
          <w:sz w:val="24"/>
          <w:szCs w:val="24"/>
        </w:rPr>
        <w:t xml:space="preserve"> minutos</w:t>
      </w:r>
      <w:r w:rsidR="00AE06D2" w:rsidRPr="00174BDB">
        <w:rPr>
          <w:b w:val="0"/>
          <w:sz w:val="24"/>
          <w:szCs w:val="24"/>
        </w:rPr>
        <w:t xml:space="preserve">) às </w:t>
      </w:r>
      <w:r w:rsidR="00BC0174" w:rsidRPr="00174BDB">
        <w:rPr>
          <w:b w:val="0"/>
          <w:sz w:val="24"/>
          <w:szCs w:val="24"/>
        </w:rPr>
        <w:t>17h30</w:t>
      </w:r>
      <w:r w:rsidR="00AE06D2" w:rsidRPr="00174BDB">
        <w:rPr>
          <w:b w:val="0"/>
          <w:sz w:val="24"/>
          <w:szCs w:val="24"/>
        </w:rPr>
        <w:t xml:space="preserve"> (dezessete </w:t>
      </w:r>
      <w:r w:rsidR="00147EA1">
        <w:rPr>
          <w:b w:val="0"/>
          <w:sz w:val="24"/>
          <w:szCs w:val="24"/>
        </w:rPr>
        <w:t xml:space="preserve">horas </w:t>
      </w:r>
      <w:r w:rsidR="00AE06D2" w:rsidRPr="00174BDB">
        <w:rPr>
          <w:b w:val="0"/>
          <w:sz w:val="24"/>
          <w:szCs w:val="24"/>
        </w:rPr>
        <w:t>e trinta</w:t>
      </w:r>
      <w:r w:rsidR="00147EA1">
        <w:rPr>
          <w:b w:val="0"/>
          <w:sz w:val="24"/>
          <w:szCs w:val="24"/>
        </w:rPr>
        <w:t xml:space="preserve"> minutos</w:t>
      </w:r>
      <w:r w:rsidR="00AE06D2" w:rsidRPr="00174BDB">
        <w:rPr>
          <w:b w:val="0"/>
          <w:sz w:val="24"/>
          <w:szCs w:val="24"/>
        </w:rPr>
        <w:t>) horas,</w:t>
      </w:r>
      <w:r w:rsidR="00AE06D2" w:rsidRPr="00AB77F1">
        <w:rPr>
          <w:b w:val="0"/>
          <w:sz w:val="24"/>
          <w:szCs w:val="24"/>
        </w:rPr>
        <w:t xml:space="preserve"> de segunda a sexta-feira.</w:t>
      </w:r>
    </w:p>
    <w:p w:rsidR="00AE06D2" w:rsidRPr="00AB77F1" w:rsidRDefault="00AE06D2" w:rsidP="00265CB9">
      <w:pPr>
        <w:tabs>
          <w:tab w:val="left" w:pos="1134"/>
          <w:tab w:val="left" w:pos="2127"/>
        </w:tabs>
        <w:ind w:left="709" w:hanging="709"/>
        <w:rPr>
          <w:b w:val="0"/>
          <w:sz w:val="24"/>
          <w:szCs w:val="24"/>
        </w:rPr>
      </w:pPr>
    </w:p>
    <w:p w:rsidR="00AE06D2" w:rsidRPr="00AB77F1" w:rsidRDefault="00265CB9" w:rsidP="00265CB9">
      <w:pPr>
        <w:tabs>
          <w:tab w:val="left" w:pos="1134"/>
        </w:tabs>
        <w:suppressAutoHyphens/>
        <w:ind w:left="709" w:hanging="709"/>
        <w:rPr>
          <w:b w:val="0"/>
          <w:sz w:val="24"/>
          <w:szCs w:val="24"/>
        </w:rPr>
      </w:pPr>
      <w:r w:rsidRPr="00AB77F1">
        <w:rPr>
          <w:b w:val="0"/>
          <w:sz w:val="24"/>
          <w:szCs w:val="24"/>
        </w:rPr>
        <w:t>13.3.</w:t>
      </w:r>
      <w:r w:rsidRPr="00AB77F1">
        <w:rPr>
          <w:b w:val="0"/>
          <w:sz w:val="24"/>
          <w:szCs w:val="24"/>
        </w:rPr>
        <w:tab/>
      </w:r>
      <w:r w:rsidR="00AE06D2" w:rsidRPr="00AB77F1">
        <w:rPr>
          <w:b w:val="0"/>
          <w:sz w:val="24"/>
          <w:szCs w:val="24"/>
        </w:rPr>
        <w:t xml:space="preserve">O recurso será dirigido à autoridade superior, por intermédio da Comissão Técnica de Julgamento, a qual poderá reconsiderar sua decisão, no prazo de </w:t>
      </w:r>
      <w:r w:rsidR="00AB77F1" w:rsidRPr="00AB77F1">
        <w:rPr>
          <w:b w:val="0"/>
          <w:sz w:val="24"/>
          <w:szCs w:val="24"/>
        </w:rPr>
        <w:t>0</w:t>
      </w:r>
      <w:r w:rsidR="00AE06D2" w:rsidRPr="00AB77F1">
        <w:rPr>
          <w:b w:val="0"/>
          <w:sz w:val="24"/>
          <w:szCs w:val="24"/>
        </w:rPr>
        <w:t xml:space="preserve">5 (cinco) dias úteis, ou nesse mesmo prazo, fazê-lo subir, devidamente informado, devendo, neste caso a decisão ser proferida dentro do prazo de </w:t>
      </w:r>
      <w:r w:rsidR="00AB77F1" w:rsidRPr="00AB77F1">
        <w:rPr>
          <w:b w:val="0"/>
          <w:sz w:val="24"/>
          <w:szCs w:val="24"/>
        </w:rPr>
        <w:t>0</w:t>
      </w:r>
      <w:r w:rsidR="00AE06D2" w:rsidRPr="00AB77F1">
        <w:rPr>
          <w:b w:val="0"/>
          <w:sz w:val="24"/>
          <w:szCs w:val="24"/>
        </w:rPr>
        <w:t>5 (cinco) dias úteis, contado do recebimento do recurso, sob pena de responsabilidade.</w:t>
      </w:r>
    </w:p>
    <w:p w:rsidR="00AE06D2" w:rsidRPr="00AB77F1" w:rsidRDefault="00AE06D2" w:rsidP="00265CB9">
      <w:pPr>
        <w:tabs>
          <w:tab w:val="left" w:pos="1134"/>
        </w:tabs>
        <w:ind w:left="709" w:hanging="709"/>
        <w:rPr>
          <w:b w:val="0"/>
          <w:sz w:val="24"/>
          <w:szCs w:val="24"/>
        </w:rPr>
      </w:pPr>
    </w:p>
    <w:p w:rsidR="00AE06D2" w:rsidRPr="00AB77F1" w:rsidRDefault="00265CB9" w:rsidP="00265CB9">
      <w:pPr>
        <w:tabs>
          <w:tab w:val="left" w:pos="1134"/>
        </w:tabs>
        <w:suppressAutoHyphens/>
        <w:ind w:left="709" w:hanging="709"/>
        <w:rPr>
          <w:b w:val="0"/>
          <w:sz w:val="24"/>
          <w:szCs w:val="24"/>
        </w:rPr>
      </w:pPr>
      <w:r w:rsidRPr="00AB77F1">
        <w:rPr>
          <w:b w:val="0"/>
          <w:sz w:val="24"/>
          <w:szCs w:val="24"/>
        </w:rPr>
        <w:t>13.4.</w:t>
      </w:r>
      <w:r w:rsidRPr="00AB77F1">
        <w:rPr>
          <w:b w:val="0"/>
          <w:sz w:val="24"/>
          <w:szCs w:val="24"/>
        </w:rPr>
        <w:tab/>
      </w:r>
      <w:r w:rsidR="00AE06D2" w:rsidRPr="00AB77F1">
        <w:rPr>
          <w:b w:val="0"/>
          <w:sz w:val="24"/>
          <w:szCs w:val="24"/>
        </w:rPr>
        <w:t xml:space="preserve">Interposto, o recurso será comunicado aos demais </w:t>
      </w:r>
      <w:r w:rsidR="00C938A9" w:rsidRPr="00AB77F1">
        <w:rPr>
          <w:b w:val="0"/>
          <w:sz w:val="24"/>
          <w:szCs w:val="24"/>
        </w:rPr>
        <w:t>proponentes</w:t>
      </w:r>
      <w:r w:rsidR="00AE06D2" w:rsidRPr="00AB77F1">
        <w:rPr>
          <w:b w:val="0"/>
          <w:sz w:val="24"/>
          <w:szCs w:val="24"/>
        </w:rPr>
        <w:t xml:space="preserve">, que poderão impugná-lo no prazo de </w:t>
      </w:r>
      <w:r w:rsidR="00AB77F1" w:rsidRPr="00AB77F1">
        <w:rPr>
          <w:b w:val="0"/>
          <w:sz w:val="24"/>
          <w:szCs w:val="24"/>
        </w:rPr>
        <w:t>0</w:t>
      </w:r>
      <w:r w:rsidR="00AE06D2" w:rsidRPr="00AB77F1">
        <w:rPr>
          <w:b w:val="0"/>
          <w:sz w:val="24"/>
          <w:szCs w:val="24"/>
        </w:rPr>
        <w:t>5 (cinco) dias úteis.</w:t>
      </w:r>
    </w:p>
    <w:p w:rsidR="00AE06D2" w:rsidRPr="00AB77F1" w:rsidRDefault="00AE06D2" w:rsidP="00265CB9">
      <w:pPr>
        <w:pStyle w:val="PargrafodaLista"/>
        <w:ind w:left="709" w:hanging="709"/>
        <w:rPr>
          <w:b w:val="0"/>
          <w:sz w:val="24"/>
          <w:szCs w:val="24"/>
        </w:rPr>
      </w:pPr>
    </w:p>
    <w:p w:rsidR="00AE06D2" w:rsidRPr="00AB77F1" w:rsidRDefault="00265CB9" w:rsidP="00265CB9">
      <w:pPr>
        <w:tabs>
          <w:tab w:val="left" w:pos="1134"/>
        </w:tabs>
        <w:suppressAutoHyphens/>
        <w:ind w:left="709" w:hanging="709"/>
        <w:rPr>
          <w:b w:val="0"/>
          <w:sz w:val="24"/>
          <w:szCs w:val="24"/>
        </w:rPr>
      </w:pPr>
      <w:r w:rsidRPr="00AB77F1">
        <w:rPr>
          <w:b w:val="0"/>
          <w:sz w:val="24"/>
          <w:szCs w:val="24"/>
        </w:rPr>
        <w:t>13.5.</w:t>
      </w:r>
      <w:r w:rsidRPr="00AB77F1">
        <w:rPr>
          <w:b w:val="0"/>
          <w:sz w:val="24"/>
          <w:szCs w:val="24"/>
        </w:rPr>
        <w:tab/>
      </w:r>
      <w:r w:rsidR="00AE06D2" w:rsidRPr="00AB77F1">
        <w:rPr>
          <w:b w:val="0"/>
          <w:sz w:val="24"/>
          <w:szCs w:val="24"/>
        </w:rPr>
        <w:t>O recurso, nos casos de habilitação ou inabilitação da licitante e julgamento das propostas, tem efeito suspensivo.</w:t>
      </w:r>
    </w:p>
    <w:p w:rsidR="00AE06D2" w:rsidRPr="00AB77F1" w:rsidRDefault="00AE06D2" w:rsidP="00265CB9">
      <w:pPr>
        <w:tabs>
          <w:tab w:val="left" w:pos="1134"/>
          <w:tab w:val="left" w:pos="2127"/>
        </w:tabs>
        <w:ind w:left="709" w:hanging="709"/>
        <w:rPr>
          <w:b w:val="0"/>
          <w:sz w:val="24"/>
          <w:szCs w:val="24"/>
        </w:rPr>
      </w:pPr>
    </w:p>
    <w:p w:rsidR="00AE06D2" w:rsidRPr="00AB77F1" w:rsidRDefault="00265CB9" w:rsidP="00265CB9">
      <w:pPr>
        <w:tabs>
          <w:tab w:val="left" w:pos="1134"/>
        </w:tabs>
        <w:suppressAutoHyphens/>
        <w:ind w:left="709" w:hanging="709"/>
        <w:rPr>
          <w:b w:val="0"/>
          <w:sz w:val="24"/>
          <w:szCs w:val="24"/>
        </w:rPr>
      </w:pPr>
      <w:r w:rsidRPr="00AB77F1">
        <w:rPr>
          <w:b w:val="0"/>
          <w:sz w:val="24"/>
          <w:szCs w:val="24"/>
        </w:rPr>
        <w:t>13.6</w:t>
      </w:r>
      <w:r w:rsidRPr="00AB77F1">
        <w:rPr>
          <w:b w:val="0"/>
          <w:sz w:val="24"/>
          <w:szCs w:val="24"/>
        </w:rPr>
        <w:tab/>
      </w:r>
      <w:r w:rsidR="00AE06D2" w:rsidRPr="00AB77F1">
        <w:rPr>
          <w:b w:val="0"/>
          <w:sz w:val="24"/>
          <w:szCs w:val="24"/>
        </w:rPr>
        <w:t xml:space="preserve">Somente serão considerados os recursos devidamente fundamentados que estiverem dentro do prazo </w:t>
      </w:r>
      <w:r w:rsidR="00AE06D2" w:rsidRPr="00174BDB">
        <w:rPr>
          <w:b w:val="0"/>
          <w:sz w:val="24"/>
          <w:szCs w:val="24"/>
        </w:rPr>
        <w:t>estabelecido no subitem 1</w:t>
      </w:r>
      <w:r w:rsidR="00C938A9" w:rsidRPr="00174BDB">
        <w:rPr>
          <w:b w:val="0"/>
          <w:sz w:val="24"/>
          <w:szCs w:val="24"/>
        </w:rPr>
        <w:t>3</w:t>
      </w:r>
      <w:r w:rsidR="00AE06D2" w:rsidRPr="00174BDB">
        <w:rPr>
          <w:b w:val="0"/>
          <w:sz w:val="24"/>
          <w:szCs w:val="24"/>
        </w:rPr>
        <w:t>.1.</w:t>
      </w:r>
    </w:p>
    <w:p w:rsidR="00AE06D2" w:rsidRPr="00AB77F1" w:rsidRDefault="00265CB9" w:rsidP="00265CB9">
      <w:pPr>
        <w:spacing w:before="100" w:beforeAutospacing="1" w:after="100" w:afterAutospacing="1"/>
        <w:ind w:left="709" w:hanging="709"/>
        <w:rPr>
          <w:b w:val="0"/>
          <w:sz w:val="24"/>
          <w:szCs w:val="24"/>
        </w:rPr>
      </w:pPr>
      <w:r w:rsidRPr="00AB77F1">
        <w:rPr>
          <w:b w:val="0"/>
          <w:sz w:val="24"/>
          <w:szCs w:val="24"/>
        </w:rPr>
        <w:t>13.7.</w:t>
      </w:r>
      <w:r w:rsidRPr="00AB77F1">
        <w:rPr>
          <w:b w:val="0"/>
          <w:sz w:val="24"/>
          <w:szCs w:val="24"/>
        </w:rPr>
        <w:tab/>
      </w:r>
      <w:r w:rsidR="00AE06D2" w:rsidRPr="00AB77F1">
        <w:rPr>
          <w:b w:val="0"/>
          <w:sz w:val="24"/>
          <w:szCs w:val="24"/>
        </w:rPr>
        <w:t xml:space="preserve">Recursos encaminhados via fax só terão eficácia se o original for entregue na </w:t>
      </w:r>
      <w:proofErr w:type="spellStart"/>
      <w:r w:rsidR="00F961F2">
        <w:rPr>
          <w:b w:val="0"/>
          <w:sz w:val="24"/>
          <w:szCs w:val="24"/>
        </w:rPr>
        <w:t>Codevasf</w:t>
      </w:r>
      <w:proofErr w:type="spellEnd"/>
      <w:r w:rsidR="00AE06D2" w:rsidRPr="00AB77F1">
        <w:rPr>
          <w:b w:val="0"/>
          <w:sz w:val="24"/>
          <w:szCs w:val="24"/>
        </w:rPr>
        <w:t xml:space="preserve">, necessariamente, até </w:t>
      </w:r>
      <w:r w:rsidR="00AB77F1" w:rsidRPr="00AB77F1">
        <w:rPr>
          <w:b w:val="0"/>
          <w:sz w:val="24"/>
          <w:szCs w:val="24"/>
        </w:rPr>
        <w:t>0</w:t>
      </w:r>
      <w:r w:rsidR="00AE06D2" w:rsidRPr="00AB77F1">
        <w:rPr>
          <w:b w:val="0"/>
          <w:sz w:val="24"/>
          <w:szCs w:val="24"/>
        </w:rPr>
        <w:t>5 (cinco) dias da data do término do prazo recursal</w:t>
      </w:r>
      <w:r w:rsidRPr="00AB77F1">
        <w:rPr>
          <w:b w:val="0"/>
          <w:sz w:val="24"/>
          <w:szCs w:val="24"/>
        </w:rPr>
        <w:t xml:space="preserve">, no local indicado no </w:t>
      </w:r>
      <w:r w:rsidRPr="00174BDB">
        <w:rPr>
          <w:b w:val="0"/>
          <w:sz w:val="24"/>
          <w:szCs w:val="24"/>
        </w:rPr>
        <w:t>subitem 13.2</w:t>
      </w:r>
      <w:r w:rsidR="00174BDB">
        <w:rPr>
          <w:b w:val="0"/>
          <w:sz w:val="24"/>
          <w:szCs w:val="24"/>
        </w:rPr>
        <w:t>.</w:t>
      </w:r>
    </w:p>
    <w:p w:rsidR="00F961F2" w:rsidRPr="00D042FD" w:rsidRDefault="00265CB9" w:rsidP="00265CB9">
      <w:pPr>
        <w:spacing w:before="100" w:beforeAutospacing="1" w:after="100" w:afterAutospacing="1"/>
        <w:ind w:left="709" w:hanging="709"/>
        <w:rPr>
          <w:b w:val="0"/>
          <w:sz w:val="24"/>
          <w:szCs w:val="24"/>
        </w:rPr>
      </w:pPr>
      <w:r w:rsidRPr="00D042FD">
        <w:rPr>
          <w:b w:val="0"/>
          <w:sz w:val="24"/>
          <w:szCs w:val="24"/>
        </w:rPr>
        <w:t>13.8</w:t>
      </w:r>
      <w:r w:rsidRPr="00D042FD">
        <w:rPr>
          <w:b w:val="0"/>
          <w:sz w:val="24"/>
          <w:szCs w:val="24"/>
        </w:rPr>
        <w:tab/>
      </w:r>
      <w:r w:rsidR="00AE06D2" w:rsidRPr="00D042FD">
        <w:rPr>
          <w:b w:val="0"/>
          <w:sz w:val="24"/>
          <w:szCs w:val="24"/>
        </w:rPr>
        <w:t>Interposto</w:t>
      </w:r>
      <w:r w:rsidR="00147EA1">
        <w:rPr>
          <w:b w:val="0"/>
          <w:sz w:val="24"/>
          <w:szCs w:val="24"/>
        </w:rPr>
        <w:t>,</w:t>
      </w:r>
      <w:r w:rsidR="00AE06D2" w:rsidRPr="00D042FD">
        <w:rPr>
          <w:b w:val="0"/>
          <w:sz w:val="24"/>
          <w:szCs w:val="24"/>
        </w:rPr>
        <w:t xml:space="preserve"> </w:t>
      </w:r>
      <w:r w:rsidR="00165A5A" w:rsidRPr="00D042FD">
        <w:rPr>
          <w:b w:val="0"/>
          <w:sz w:val="24"/>
          <w:szCs w:val="24"/>
        </w:rPr>
        <w:t>o</w:t>
      </w:r>
      <w:r w:rsidR="00AE06D2" w:rsidRPr="00D042FD">
        <w:rPr>
          <w:b w:val="0"/>
          <w:sz w:val="24"/>
          <w:szCs w:val="24"/>
        </w:rPr>
        <w:t xml:space="preserve"> recurso</w:t>
      </w:r>
      <w:r w:rsidRPr="00D042FD">
        <w:rPr>
          <w:b w:val="0"/>
          <w:sz w:val="24"/>
          <w:szCs w:val="24"/>
        </w:rPr>
        <w:t xml:space="preserve"> será</w:t>
      </w:r>
      <w:r w:rsidR="00AE06D2" w:rsidRPr="00D042FD">
        <w:rPr>
          <w:b w:val="0"/>
          <w:sz w:val="24"/>
          <w:szCs w:val="24"/>
        </w:rPr>
        <w:t xml:space="preserve"> comunicado oficialmente ao vencedor do item recorrido, </w:t>
      </w:r>
      <w:proofErr w:type="spellStart"/>
      <w:r w:rsidR="00AE06D2" w:rsidRPr="00D042FD">
        <w:rPr>
          <w:b w:val="0"/>
          <w:sz w:val="24"/>
          <w:szCs w:val="24"/>
        </w:rPr>
        <w:t>abrindo-se-lhe</w:t>
      </w:r>
      <w:proofErr w:type="spellEnd"/>
      <w:r w:rsidR="00AE06D2" w:rsidRPr="00D042FD">
        <w:rPr>
          <w:b w:val="0"/>
          <w:sz w:val="24"/>
          <w:szCs w:val="24"/>
        </w:rPr>
        <w:t xml:space="preserve"> vistas </w:t>
      </w:r>
      <w:r w:rsidR="00AB77F1" w:rsidRPr="00D042FD">
        <w:rPr>
          <w:b w:val="0"/>
          <w:sz w:val="24"/>
          <w:szCs w:val="24"/>
        </w:rPr>
        <w:t>ao</w:t>
      </w:r>
      <w:r w:rsidR="00AE06D2" w:rsidRPr="00D042FD">
        <w:rPr>
          <w:b w:val="0"/>
          <w:sz w:val="24"/>
          <w:szCs w:val="24"/>
        </w:rPr>
        <w:t xml:space="preserve"> processo de licitação para que</w:t>
      </w:r>
      <w:r w:rsidR="00147EA1">
        <w:rPr>
          <w:b w:val="0"/>
          <w:sz w:val="24"/>
          <w:szCs w:val="24"/>
        </w:rPr>
        <w:t>,</w:t>
      </w:r>
      <w:r w:rsidR="00AE06D2" w:rsidRPr="00D042FD">
        <w:rPr>
          <w:b w:val="0"/>
          <w:sz w:val="24"/>
          <w:szCs w:val="24"/>
        </w:rPr>
        <w:t xml:space="preserve"> no prazo de 05 (cinco) dias úteis, contados a partir de recebimento comprovado da comunicação, apresente impugnação ao recurso, caso lhe convenha.</w:t>
      </w:r>
      <w:r w:rsidRPr="00D042FD">
        <w:rPr>
          <w:b w:val="0"/>
          <w:sz w:val="24"/>
          <w:szCs w:val="24"/>
        </w:rPr>
        <w:t xml:space="preserve"> </w:t>
      </w:r>
    </w:p>
    <w:p w:rsidR="00AE06D2" w:rsidRPr="00265CB9" w:rsidRDefault="00265CB9" w:rsidP="00265CB9">
      <w:pPr>
        <w:spacing w:before="100" w:beforeAutospacing="1" w:after="100" w:afterAutospacing="1"/>
        <w:ind w:left="709" w:hanging="709"/>
        <w:rPr>
          <w:b w:val="0"/>
          <w:sz w:val="24"/>
          <w:szCs w:val="24"/>
        </w:rPr>
      </w:pPr>
      <w:r>
        <w:rPr>
          <w:b w:val="0"/>
          <w:sz w:val="24"/>
          <w:szCs w:val="24"/>
        </w:rPr>
        <w:lastRenderedPageBreak/>
        <w:t>13.9</w:t>
      </w:r>
      <w:r>
        <w:rPr>
          <w:b w:val="0"/>
          <w:sz w:val="24"/>
          <w:szCs w:val="24"/>
        </w:rPr>
        <w:tab/>
      </w:r>
      <w:r w:rsidR="00AE06D2" w:rsidRPr="00265CB9">
        <w:rPr>
          <w:b w:val="0"/>
          <w:sz w:val="24"/>
          <w:szCs w:val="24"/>
        </w:rPr>
        <w:t xml:space="preserve">Os recursos deverão ser entregues diretamente, no protocolo da </w:t>
      </w:r>
      <w:r w:rsidR="00147EA1">
        <w:rPr>
          <w:b w:val="0"/>
          <w:sz w:val="24"/>
          <w:szCs w:val="24"/>
        </w:rPr>
        <w:t xml:space="preserve">6ª Superintendência Regional da </w:t>
      </w:r>
      <w:proofErr w:type="spellStart"/>
      <w:r w:rsidR="00147EA1">
        <w:rPr>
          <w:b w:val="0"/>
          <w:sz w:val="24"/>
          <w:szCs w:val="24"/>
        </w:rPr>
        <w:t>Codevasf</w:t>
      </w:r>
      <w:proofErr w:type="spellEnd"/>
      <w:r w:rsidR="00AE06D2" w:rsidRPr="00265CB9">
        <w:rPr>
          <w:b w:val="0"/>
          <w:sz w:val="24"/>
          <w:szCs w:val="24"/>
        </w:rPr>
        <w:t>,</w:t>
      </w:r>
      <w:r w:rsidRPr="00265CB9">
        <w:rPr>
          <w:b w:val="0"/>
          <w:sz w:val="24"/>
          <w:szCs w:val="24"/>
        </w:rPr>
        <w:t xml:space="preserve"> </w:t>
      </w:r>
      <w:r w:rsidR="00AE06D2" w:rsidRPr="00265CB9">
        <w:rPr>
          <w:b w:val="0"/>
          <w:sz w:val="24"/>
          <w:szCs w:val="24"/>
        </w:rPr>
        <w:t xml:space="preserve">no endereço citado no </w:t>
      </w:r>
      <w:r w:rsidR="00AE06D2" w:rsidRPr="00F961F2">
        <w:rPr>
          <w:b w:val="0"/>
          <w:sz w:val="24"/>
          <w:szCs w:val="24"/>
        </w:rPr>
        <w:t xml:space="preserve">item </w:t>
      </w:r>
      <w:r w:rsidRPr="00F961F2">
        <w:rPr>
          <w:b w:val="0"/>
          <w:sz w:val="24"/>
          <w:szCs w:val="24"/>
        </w:rPr>
        <w:t>13.2</w:t>
      </w:r>
      <w:r w:rsidR="00AE06D2" w:rsidRPr="00F961F2">
        <w:rPr>
          <w:b w:val="0"/>
          <w:sz w:val="24"/>
          <w:szCs w:val="24"/>
        </w:rPr>
        <w:t>.</w:t>
      </w:r>
    </w:p>
    <w:p w:rsidR="00AE06D2" w:rsidRPr="00AE06D2" w:rsidRDefault="00AE06D2" w:rsidP="00265CB9">
      <w:pPr>
        <w:spacing w:before="100" w:beforeAutospacing="1" w:after="100" w:afterAutospacing="1"/>
        <w:ind w:left="709" w:hanging="709"/>
        <w:rPr>
          <w:b w:val="0"/>
          <w:sz w:val="24"/>
          <w:szCs w:val="24"/>
        </w:rPr>
      </w:pPr>
      <w:r>
        <w:rPr>
          <w:b w:val="0"/>
          <w:sz w:val="24"/>
          <w:szCs w:val="24"/>
        </w:rPr>
        <w:t>13.</w:t>
      </w:r>
      <w:r w:rsidR="00265CB9">
        <w:rPr>
          <w:b w:val="0"/>
          <w:sz w:val="24"/>
          <w:szCs w:val="24"/>
        </w:rPr>
        <w:t>10</w:t>
      </w:r>
      <w:r>
        <w:rPr>
          <w:b w:val="0"/>
          <w:sz w:val="24"/>
          <w:szCs w:val="24"/>
        </w:rPr>
        <w:t>.</w:t>
      </w:r>
      <w:r>
        <w:rPr>
          <w:b w:val="0"/>
          <w:sz w:val="24"/>
          <w:szCs w:val="24"/>
        </w:rPr>
        <w:tab/>
      </w:r>
      <w:r w:rsidRPr="00AE06D2">
        <w:rPr>
          <w:b w:val="0"/>
          <w:sz w:val="24"/>
          <w:szCs w:val="24"/>
        </w:rPr>
        <w:t>Os recursos intempestivos não serão conhecidos.</w:t>
      </w:r>
    </w:p>
    <w:p w:rsidR="00136F67" w:rsidRDefault="00265CB9" w:rsidP="00265CB9">
      <w:pPr>
        <w:pStyle w:val="Recuodecorpodetexto"/>
        <w:tabs>
          <w:tab w:val="left" w:pos="-3969"/>
        </w:tabs>
        <w:spacing w:before="100" w:beforeAutospacing="1" w:after="100" w:afterAutospacing="1"/>
        <w:ind w:left="709" w:hanging="709"/>
        <w:rPr>
          <w:bCs/>
          <w:sz w:val="24"/>
          <w:szCs w:val="24"/>
        </w:rPr>
      </w:pPr>
      <w:r>
        <w:rPr>
          <w:b w:val="0"/>
          <w:sz w:val="24"/>
          <w:szCs w:val="24"/>
        </w:rPr>
        <w:t>13.11</w:t>
      </w:r>
      <w:r w:rsidR="00AE06D2">
        <w:rPr>
          <w:b w:val="0"/>
          <w:sz w:val="24"/>
          <w:szCs w:val="24"/>
        </w:rPr>
        <w:t>.</w:t>
      </w:r>
      <w:r w:rsidR="00AE06D2">
        <w:rPr>
          <w:b w:val="0"/>
          <w:sz w:val="24"/>
          <w:szCs w:val="24"/>
        </w:rPr>
        <w:tab/>
      </w:r>
      <w:r w:rsidR="00AE06D2" w:rsidRPr="006707D5">
        <w:rPr>
          <w:b w:val="0"/>
          <w:sz w:val="24"/>
          <w:szCs w:val="24"/>
        </w:rPr>
        <w:t xml:space="preserve">A Secretaria </w:t>
      </w:r>
      <w:r w:rsidR="00147EA1">
        <w:rPr>
          <w:b w:val="0"/>
          <w:sz w:val="24"/>
          <w:szCs w:val="24"/>
        </w:rPr>
        <w:t xml:space="preserve">Regional </w:t>
      </w:r>
      <w:r w:rsidR="00AE06D2" w:rsidRPr="006707D5">
        <w:rPr>
          <w:b w:val="0"/>
          <w:sz w:val="24"/>
          <w:szCs w:val="24"/>
        </w:rPr>
        <w:t>de licitaç</w:t>
      </w:r>
      <w:r w:rsidR="00147EA1">
        <w:rPr>
          <w:b w:val="0"/>
          <w:sz w:val="24"/>
          <w:szCs w:val="24"/>
        </w:rPr>
        <w:t>ões</w:t>
      </w:r>
      <w:r w:rsidR="00AE06D2" w:rsidRPr="006707D5">
        <w:rPr>
          <w:b w:val="0"/>
          <w:sz w:val="24"/>
          <w:szCs w:val="24"/>
        </w:rPr>
        <w:t xml:space="preserve"> comunicará aos licitantes a decisão proferida sobre o recurso.</w:t>
      </w:r>
    </w:p>
    <w:p w:rsidR="00E01DF5" w:rsidRPr="00494E63" w:rsidRDefault="00494E63" w:rsidP="00494E63">
      <w:pPr>
        <w:pStyle w:val="Ttulo1"/>
        <w:jc w:val="left"/>
        <w:rPr>
          <w:sz w:val="24"/>
          <w:szCs w:val="24"/>
        </w:rPr>
      </w:pPr>
      <w:bookmarkStart w:id="13" w:name="_Toc444183121"/>
      <w:r>
        <w:rPr>
          <w:sz w:val="24"/>
          <w:szCs w:val="24"/>
        </w:rPr>
        <w:t>1</w:t>
      </w:r>
      <w:r w:rsidR="00A47D18">
        <w:rPr>
          <w:sz w:val="24"/>
          <w:szCs w:val="24"/>
        </w:rPr>
        <w:t>4.</w:t>
      </w:r>
      <w:r>
        <w:rPr>
          <w:sz w:val="24"/>
          <w:szCs w:val="24"/>
        </w:rPr>
        <w:t xml:space="preserve"> </w:t>
      </w:r>
      <w:r w:rsidR="00E01DF5" w:rsidRPr="00E52DBA">
        <w:rPr>
          <w:sz w:val="24"/>
          <w:szCs w:val="24"/>
        </w:rPr>
        <w:t>DA CLASSIFICAÇÃO</w:t>
      </w:r>
      <w:bookmarkEnd w:id="13"/>
    </w:p>
    <w:p w:rsidR="0099183C" w:rsidRPr="0052004D" w:rsidRDefault="00D25AFC" w:rsidP="00E52DBA">
      <w:pPr>
        <w:spacing w:before="100" w:beforeAutospacing="1" w:after="100" w:afterAutospacing="1"/>
        <w:ind w:left="709" w:hanging="709"/>
        <w:rPr>
          <w:b w:val="0"/>
          <w:sz w:val="24"/>
          <w:szCs w:val="24"/>
        </w:rPr>
      </w:pPr>
      <w:r>
        <w:rPr>
          <w:b w:val="0"/>
          <w:sz w:val="24"/>
          <w:szCs w:val="24"/>
        </w:rPr>
        <w:t>1</w:t>
      </w:r>
      <w:r w:rsidR="00A47D18">
        <w:rPr>
          <w:b w:val="0"/>
          <w:sz w:val="24"/>
          <w:szCs w:val="24"/>
        </w:rPr>
        <w:t>4</w:t>
      </w:r>
      <w:r>
        <w:rPr>
          <w:b w:val="0"/>
          <w:sz w:val="24"/>
          <w:szCs w:val="24"/>
        </w:rPr>
        <w:t>.</w:t>
      </w:r>
      <w:r w:rsidR="00E01DF5">
        <w:rPr>
          <w:b w:val="0"/>
          <w:sz w:val="24"/>
          <w:szCs w:val="24"/>
        </w:rPr>
        <w:t>1.</w:t>
      </w:r>
      <w:r w:rsidR="00E01DF5">
        <w:rPr>
          <w:b w:val="0"/>
          <w:sz w:val="24"/>
          <w:szCs w:val="24"/>
        </w:rPr>
        <w:tab/>
      </w:r>
      <w:r w:rsidR="0099183C" w:rsidRPr="00E15D28">
        <w:rPr>
          <w:b w:val="0"/>
          <w:sz w:val="24"/>
          <w:szCs w:val="24"/>
        </w:rPr>
        <w:t xml:space="preserve">A classificação final será em ordem decrescente </w:t>
      </w:r>
      <w:r w:rsidR="00E15D28" w:rsidRPr="00E15D28">
        <w:rPr>
          <w:b w:val="0"/>
          <w:sz w:val="24"/>
          <w:szCs w:val="24"/>
        </w:rPr>
        <w:t>de pontuação</w:t>
      </w:r>
      <w:r w:rsidR="00014864" w:rsidRPr="00E15D28">
        <w:rPr>
          <w:b w:val="0"/>
          <w:sz w:val="24"/>
          <w:szCs w:val="24"/>
        </w:rPr>
        <w:t>, conforme subitem 8.</w:t>
      </w:r>
      <w:r w:rsidR="00E15D28" w:rsidRPr="00E15D28">
        <w:rPr>
          <w:b w:val="0"/>
          <w:sz w:val="24"/>
          <w:szCs w:val="24"/>
        </w:rPr>
        <w:t>13</w:t>
      </w:r>
      <w:r w:rsidR="0099183C" w:rsidRPr="00E15D28">
        <w:rPr>
          <w:b w:val="0"/>
          <w:sz w:val="24"/>
          <w:szCs w:val="24"/>
        </w:rPr>
        <w:t>.</w:t>
      </w:r>
    </w:p>
    <w:p w:rsidR="0099183C" w:rsidRPr="00E134BD" w:rsidRDefault="00E01DF5" w:rsidP="00E52DBA">
      <w:pPr>
        <w:spacing w:before="100" w:beforeAutospacing="1" w:after="100" w:afterAutospacing="1"/>
        <w:ind w:left="709" w:hanging="709"/>
        <w:rPr>
          <w:b w:val="0"/>
          <w:sz w:val="24"/>
          <w:szCs w:val="24"/>
        </w:rPr>
      </w:pPr>
      <w:r>
        <w:rPr>
          <w:b w:val="0"/>
          <w:sz w:val="24"/>
          <w:szCs w:val="24"/>
        </w:rPr>
        <w:t>1</w:t>
      </w:r>
      <w:r w:rsidR="00A47D18">
        <w:rPr>
          <w:b w:val="0"/>
          <w:sz w:val="24"/>
          <w:szCs w:val="24"/>
        </w:rPr>
        <w:t>4</w:t>
      </w:r>
      <w:r>
        <w:rPr>
          <w:b w:val="0"/>
          <w:sz w:val="24"/>
          <w:szCs w:val="24"/>
        </w:rPr>
        <w:t>.2.</w:t>
      </w:r>
      <w:r>
        <w:rPr>
          <w:b w:val="0"/>
          <w:sz w:val="24"/>
          <w:szCs w:val="24"/>
        </w:rPr>
        <w:tab/>
      </w:r>
      <w:r w:rsidR="0099183C" w:rsidRPr="00B30444">
        <w:rPr>
          <w:b w:val="0"/>
          <w:sz w:val="24"/>
          <w:szCs w:val="24"/>
        </w:rPr>
        <w:t xml:space="preserve">Em caso de empate na classificação final, </w:t>
      </w:r>
      <w:r w:rsidR="00366140" w:rsidRPr="00B30444">
        <w:rPr>
          <w:b w:val="0"/>
          <w:sz w:val="24"/>
          <w:szCs w:val="24"/>
        </w:rPr>
        <w:t xml:space="preserve">o primeiro critério de desempate dar-se-á por </w:t>
      </w:r>
      <w:r w:rsidR="0099183C" w:rsidRPr="00B30444">
        <w:rPr>
          <w:b w:val="0"/>
          <w:sz w:val="24"/>
          <w:szCs w:val="24"/>
        </w:rPr>
        <w:t xml:space="preserve">sorteio </w:t>
      </w:r>
      <w:r w:rsidR="00A05E5A">
        <w:rPr>
          <w:b w:val="0"/>
          <w:sz w:val="24"/>
          <w:szCs w:val="24"/>
        </w:rPr>
        <w:t xml:space="preserve">público </w:t>
      </w:r>
      <w:r w:rsidR="0099183C" w:rsidRPr="00B30444">
        <w:rPr>
          <w:b w:val="0"/>
          <w:sz w:val="24"/>
          <w:szCs w:val="24"/>
        </w:rPr>
        <w:t xml:space="preserve">na presença dos proponentes ou seus representantes em local, data e hora a serem, previamente, comunicados pela </w:t>
      </w:r>
      <w:proofErr w:type="spellStart"/>
      <w:r w:rsidR="00D01958">
        <w:rPr>
          <w:b w:val="0"/>
          <w:sz w:val="24"/>
          <w:szCs w:val="24"/>
        </w:rPr>
        <w:t>Codevasf</w:t>
      </w:r>
      <w:proofErr w:type="spellEnd"/>
      <w:r w:rsidR="0099183C" w:rsidRPr="00B30444">
        <w:rPr>
          <w:b w:val="0"/>
          <w:i/>
          <w:sz w:val="24"/>
          <w:szCs w:val="24"/>
        </w:rPr>
        <w:t>.</w:t>
      </w:r>
    </w:p>
    <w:p w:rsidR="00E52DBA" w:rsidRPr="00494E63" w:rsidRDefault="00494E63" w:rsidP="00494E63">
      <w:pPr>
        <w:pStyle w:val="Ttulo1"/>
        <w:jc w:val="left"/>
        <w:rPr>
          <w:sz w:val="24"/>
          <w:szCs w:val="24"/>
        </w:rPr>
      </w:pPr>
      <w:bookmarkStart w:id="14" w:name="_Toc444183122"/>
      <w:r>
        <w:rPr>
          <w:sz w:val="24"/>
          <w:szCs w:val="24"/>
        </w:rPr>
        <w:t>1</w:t>
      </w:r>
      <w:r w:rsidR="00A47D18">
        <w:rPr>
          <w:sz w:val="24"/>
          <w:szCs w:val="24"/>
        </w:rPr>
        <w:t>5.</w:t>
      </w:r>
      <w:r>
        <w:rPr>
          <w:sz w:val="24"/>
          <w:szCs w:val="24"/>
        </w:rPr>
        <w:t xml:space="preserve"> </w:t>
      </w:r>
      <w:r w:rsidR="004227A0">
        <w:rPr>
          <w:sz w:val="24"/>
          <w:szCs w:val="24"/>
        </w:rPr>
        <w:t xml:space="preserve">DA </w:t>
      </w:r>
      <w:r w:rsidR="00E52DBA" w:rsidRPr="00E52DBA">
        <w:rPr>
          <w:sz w:val="24"/>
          <w:szCs w:val="24"/>
        </w:rPr>
        <w:t>DESISTÊNCIA</w:t>
      </w:r>
      <w:bookmarkEnd w:id="14"/>
    </w:p>
    <w:p w:rsidR="0099183C" w:rsidRPr="00E52DBA" w:rsidRDefault="00E52DBA" w:rsidP="00E52DBA">
      <w:pPr>
        <w:pStyle w:val="Recuodecorpodetexto"/>
        <w:tabs>
          <w:tab w:val="left" w:pos="-3969"/>
        </w:tabs>
        <w:spacing w:before="100" w:beforeAutospacing="1" w:after="100" w:afterAutospacing="1"/>
        <w:ind w:left="709" w:hanging="709"/>
        <w:rPr>
          <w:b w:val="0"/>
          <w:sz w:val="24"/>
          <w:szCs w:val="24"/>
        </w:rPr>
      </w:pPr>
      <w:r>
        <w:rPr>
          <w:b w:val="0"/>
          <w:sz w:val="24"/>
          <w:szCs w:val="24"/>
        </w:rPr>
        <w:t>1</w:t>
      </w:r>
      <w:r w:rsidR="00A47D18">
        <w:rPr>
          <w:b w:val="0"/>
          <w:sz w:val="24"/>
          <w:szCs w:val="24"/>
        </w:rPr>
        <w:t>5</w:t>
      </w:r>
      <w:r>
        <w:rPr>
          <w:b w:val="0"/>
          <w:sz w:val="24"/>
          <w:szCs w:val="24"/>
        </w:rPr>
        <w:t>.1.</w:t>
      </w:r>
      <w:r>
        <w:rPr>
          <w:b w:val="0"/>
          <w:sz w:val="24"/>
          <w:szCs w:val="24"/>
        </w:rPr>
        <w:tab/>
      </w:r>
      <w:r w:rsidR="0099183C" w:rsidRPr="00E52DBA">
        <w:rPr>
          <w:b w:val="0"/>
          <w:sz w:val="24"/>
          <w:szCs w:val="24"/>
        </w:rPr>
        <w:t>Da publicação do resultado final da licitação constará a classificação de todas as propostas financeiras julgadas em função do preço do imóvel.</w:t>
      </w:r>
    </w:p>
    <w:p w:rsidR="0099183C" w:rsidRPr="0052004D" w:rsidRDefault="00E52DBA" w:rsidP="00E52DBA">
      <w:pPr>
        <w:spacing w:before="100" w:beforeAutospacing="1" w:after="100" w:afterAutospacing="1"/>
        <w:ind w:left="709" w:hanging="709"/>
        <w:rPr>
          <w:b w:val="0"/>
          <w:sz w:val="24"/>
          <w:szCs w:val="24"/>
        </w:rPr>
      </w:pPr>
      <w:r>
        <w:rPr>
          <w:b w:val="0"/>
          <w:sz w:val="24"/>
          <w:szCs w:val="24"/>
        </w:rPr>
        <w:t>1</w:t>
      </w:r>
      <w:r w:rsidR="00A47D18">
        <w:rPr>
          <w:b w:val="0"/>
          <w:sz w:val="24"/>
          <w:szCs w:val="24"/>
        </w:rPr>
        <w:t>5</w:t>
      </w:r>
      <w:r>
        <w:rPr>
          <w:b w:val="0"/>
          <w:sz w:val="24"/>
          <w:szCs w:val="24"/>
        </w:rPr>
        <w:t>.2.</w:t>
      </w:r>
      <w:r>
        <w:rPr>
          <w:b w:val="0"/>
          <w:sz w:val="24"/>
          <w:szCs w:val="24"/>
        </w:rPr>
        <w:tab/>
      </w:r>
      <w:r w:rsidR="0099183C" w:rsidRPr="0052004D">
        <w:rPr>
          <w:b w:val="0"/>
          <w:sz w:val="24"/>
          <w:szCs w:val="24"/>
        </w:rPr>
        <w:t xml:space="preserve">Ocorrendo </w:t>
      </w:r>
      <w:r w:rsidR="0099183C">
        <w:rPr>
          <w:b w:val="0"/>
          <w:sz w:val="24"/>
          <w:szCs w:val="24"/>
        </w:rPr>
        <w:t>d</w:t>
      </w:r>
      <w:r w:rsidR="0099183C" w:rsidRPr="0052004D">
        <w:rPr>
          <w:b w:val="0"/>
          <w:sz w:val="24"/>
          <w:szCs w:val="24"/>
        </w:rPr>
        <w:t>esistência após a publicação do resultado, serão convocados aqueles que estiverem classificados imediatamente após a classificação do desistente, para o mesmo imóvel.</w:t>
      </w:r>
    </w:p>
    <w:p w:rsidR="0099183C" w:rsidRPr="002C03BE" w:rsidRDefault="00E52DBA" w:rsidP="00E52DBA">
      <w:pPr>
        <w:spacing w:before="100" w:beforeAutospacing="1" w:after="100" w:afterAutospacing="1"/>
        <w:ind w:left="709" w:hanging="709"/>
        <w:rPr>
          <w:b w:val="0"/>
          <w:sz w:val="24"/>
          <w:szCs w:val="24"/>
        </w:rPr>
      </w:pPr>
      <w:r>
        <w:rPr>
          <w:b w:val="0"/>
          <w:sz w:val="24"/>
          <w:szCs w:val="24"/>
        </w:rPr>
        <w:t>1</w:t>
      </w:r>
      <w:r w:rsidR="00A47D18">
        <w:rPr>
          <w:b w:val="0"/>
          <w:sz w:val="24"/>
          <w:szCs w:val="24"/>
        </w:rPr>
        <w:t>5</w:t>
      </w:r>
      <w:r>
        <w:rPr>
          <w:b w:val="0"/>
          <w:sz w:val="24"/>
          <w:szCs w:val="24"/>
        </w:rPr>
        <w:t>.3.</w:t>
      </w:r>
      <w:r>
        <w:rPr>
          <w:b w:val="0"/>
          <w:sz w:val="24"/>
          <w:szCs w:val="24"/>
        </w:rPr>
        <w:tab/>
      </w:r>
      <w:r w:rsidR="0099183C" w:rsidRPr="006707D5">
        <w:rPr>
          <w:b w:val="0"/>
          <w:sz w:val="24"/>
          <w:szCs w:val="24"/>
        </w:rPr>
        <w:t xml:space="preserve">Será considerado </w:t>
      </w:r>
      <w:r w:rsidR="00A95BCD" w:rsidRPr="00A95BCD">
        <w:rPr>
          <w:sz w:val="24"/>
          <w:szCs w:val="24"/>
        </w:rPr>
        <w:t>DESISTENTE</w:t>
      </w:r>
      <w:r w:rsidR="0099183C" w:rsidRPr="002C03BE">
        <w:rPr>
          <w:b w:val="0"/>
          <w:sz w:val="24"/>
          <w:szCs w:val="24"/>
        </w:rPr>
        <w:t>:</w:t>
      </w:r>
    </w:p>
    <w:p w:rsidR="00EE6AA1" w:rsidRPr="00D37CF3" w:rsidRDefault="00D25AFC" w:rsidP="00E52DBA">
      <w:pPr>
        <w:spacing w:before="100" w:beforeAutospacing="1" w:after="100" w:afterAutospacing="1"/>
        <w:ind w:left="709" w:hanging="709"/>
        <w:rPr>
          <w:b w:val="0"/>
          <w:color w:val="FF0000"/>
          <w:sz w:val="24"/>
          <w:szCs w:val="24"/>
          <w:highlight w:val="yellow"/>
        </w:rPr>
      </w:pPr>
      <w:r w:rsidRPr="002C03BE">
        <w:rPr>
          <w:b w:val="0"/>
          <w:sz w:val="24"/>
          <w:szCs w:val="24"/>
        </w:rPr>
        <w:t>1</w:t>
      </w:r>
      <w:r w:rsidR="00A47D18">
        <w:rPr>
          <w:b w:val="0"/>
          <w:sz w:val="24"/>
          <w:szCs w:val="24"/>
        </w:rPr>
        <w:t>5</w:t>
      </w:r>
      <w:r w:rsidR="00E52DBA" w:rsidRPr="002C03BE">
        <w:rPr>
          <w:b w:val="0"/>
          <w:sz w:val="24"/>
          <w:szCs w:val="24"/>
        </w:rPr>
        <w:t>.3.1.</w:t>
      </w:r>
      <w:r w:rsidR="00E52DBA" w:rsidRPr="002C03BE">
        <w:rPr>
          <w:b w:val="0"/>
          <w:sz w:val="24"/>
          <w:szCs w:val="24"/>
        </w:rPr>
        <w:tab/>
      </w:r>
      <w:r w:rsidR="00EE6AA1" w:rsidRPr="002C03BE">
        <w:rPr>
          <w:b w:val="0"/>
          <w:sz w:val="24"/>
          <w:szCs w:val="24"/>
        </w:rPr>
        <w:t>O vencedor que</w:t>
      </w:r>
      <w:r w:rsidR="00D01958">
        <w:rPr>
          <w:b w:val="0"/>
          <w:sz w:val="24"/>
          <w:szCs w:val="24"/>
        </w:rPr>
        <w:t>,</w:t>
      </w:r>
      <w:r w:rsidR="00EE6AA1" w:rsidRPr="002C03BE">
        <w:rPr>
          <w:b w:val="0"/>
          <w:sz w:val="24"/>
          <w:szCs w:val="24"/>
        </w:rPr>
        <w:t xml:space="preserve"> </w:t>
      </w:r>
      <w:r w:rsidR="00EE6AA1" w:rsidRPr="00D01958">
        <w:rPr>
          <w:b w:val="0"/>
          <w:sz w:val="24"/>
          <w:szCs w:val="24"/>
        </w:rPr>
        <w:t>em conformidade com os itens 5, 8 e 11</w:t>
      </w:r>
      <w:r w:rsidR="00EE6AA1" w:rsidRPr="00B30444">
        <w:rPr>
          <w:sz w:val="32"/>
          <w:szCs w:val="32"/>
        </w:rPr>
        <w:t>,</w:t>
      </w:r>
      <w:r w:rsidR="00EE6AA1">
        <w:rPr>
          <w:sz w:val="32"/>
          <w:szCs w:val="32"/>
        </w:rPr>
        <w:t xml:space="preserve"> </w:t>
      </w:r>
      <w:r w:rsidR="00EE6AA1" w:rsidRPr="002C03BE">
        <w:rPr>
          <w:b w:val="0"/>
          <w:sz w:val="24"/>
          <w:szCs w:val="24"/>
        </w:rPr>
        <w:t xml:space="preserve">mesmo tendo </w:t>
      </w:r>
      <w:r w:rsidR="00EE6AA1" w:rsidRPr="00D042FD">
        <w:rPr>
          <w:b w:val="0"/>
          <w:sz w:val="24"/>
          <w:szCs w:val="24"/>
        </w:rPr>
        <w:t>realizado o pagamento proposto</w:t>
      </w:r>
      <w:r w:rsidR="00A47D18">
        <w:rPr>
          <w:b w:val="0"/>
          <w:sz w:val="24"/>
          <w:szCs w:val="24"/>
        </w:rPr>
        <w:t xml:space="preserve"> </w:t>
      </w:r>
      <w:r w:rsidR="00EE6AA1" w:rsidRPr="00D042FD">
        <w:rPr>
          <w:b w:val="0"/>
          <w:sz w:val="24"/>
          <w:szCs w:val="24"/>
        </w:rPr>
        <w:t>através de GRU expedid</w:t>
      </w:r>
      <w:r w:rsidR="00A47D18">
        <w:rPr>
          <w:b w:val="0"/>
          <w:sz w:val="24"/>
          <w:szCs w:val="24"/>
        </w:rPr>
        <w:t>a</w:t>
      </w:r>
      <w:r w:rsidR="00EE6AA1" w:rsidRPr="00D042FD">
        <w:rPr>
          <w:b w:val="0"/>
          <w:sz w:val="24"/>
          <w:szCs w:val="24"/>
        </w:rPr>
        <w:t xml:space="preserve"> pela Unidade Regional de Finanças não a apresentou num prazo de 30 (trinta) dias.</w:t>
      </w:r>
    </w:p>
    <w:p w:rsidR="00EE6AA1" w:rsidRDefault="00EE6AA1" w:rsidP="00EE6AA1">
      <w:pPr>
        <w:spacing w:before="100" w:beforeAutospacing="1" w:after="100" w:afterAutospacing="1"/>
        <w:ind w:left="709" w:hanging="709"/>
        <w:rPr>
          <w:b w:val="0"/>
          <w:color w:val="FF0000"/>
          <w:sz w:val="24"/>
          <w:szCs w:val="24"/>
        </w:rPr>
      </w:pPr>
      <w:r>
        <w:rPr>
          <w:b w:val="0"/>
          <w:sz w:val="24"/>
          <w:szCs w:val="24"/>
        </w:rPr>
        <w:t xml:space="preserve"> </w:t>
      </w:r>
      <w:r w:rsidR="00E52DBA">
        <w:rPr>
          <w:b w:val="0"/>
          <w:sz w:val="24"/>
          <w:szCs w:val="24"/>
        </w:rPr>
        <w:t>1</w:t>
      </w:r>
      <w:r w:rsidR="00A47D18">
        <w:rPr>
          <w:b w:val="0"/>
          <w:sz w:val="24"/>
          <w:szCs w:val="24"/>
        </w:rPr>
        <w:t>5</w:t>
      </w:r>
      <w:r w:rsidR="00E52DBA">
        <w:rPr>
          <w:b w:val="0"/>
          <w:sz w:val="24"/>
          <w:szCs w:val="24"/>
        </w:rPr>
        <w:t>.3.2</w:t>
      </w:r>
      <w:r w:rsidR="00E52DBA">
        <w:rPr>
          <w:b w:val="0"/>
          <w:sz w:val="24"/>
          <w:szCs w:val="24"/>
        </w:rPr>
        <w:tab/>
      </w:r>
      <w:r w:rsidRPr="002C03BE">
        <w:rPr>
          <w:b w:val="0"/>
          <w:sz w:val="24"/>
          <w:szCs w:val="24"/>
        </w:rPr>
        <w:t>O vencedor que</w:t>
      </w:r>
      <w:r w:rsidR="00D01958">
        <w:rPr>
          <w:b w:val="0"/>
          <w:sz w:val="24"/>
          <w:szCs w:val="24"/>
        </w:rPr>
        <w:t>,</w:t>
      </w:r>
      <w:r w:rsidRPr="002C03BE">
        <w:rPr>
          <w:b w:val="0"/>
          <w:sz w:val="24"/>
          <w:szCs w:val="24"/>
        </w:rPr>
        <w:t xml:space="preserve"> </w:t>
      </w:r>
      <w:r>
        <w:rPr>
          <w:b w:val="0"/>
          <w:sz w:val="24"/>
          <w:szCs w:val="24"/>
        </w:rPr>
        <w:t xml:space="preserve">em conformidade com </w:t>
      </w:r>
      <w:r w:rsidRPr="00BB6A28">
        <w:rPr>
          <w:b w:val="0"/>
          <w:sz w:val="24"/>
          <w:szCs w:val="24"/>
        </w:rPr>
        <w:t>os itens 5, 8 e 11</w:t>
      </w:r>
      <w:r w:rsidRPr="00BB6A28">
        <w:rPr>
          <w:sz w:val="32"/>
          <w:szCs w:val="32"/>
        </w:rPr>
        <w:t>,</w:t>
      </w:r>
      <w:r w:rsidRPr="00BB6A28">
        <w:rPr>
          <w:b w:val="0"/>
          <w:sz w:val="24"/>
          <w:szCs w:val="24"/>
        </w:rPr>
        <w:t xml:space="preserve"> </w:t>
      </w:r>
      <w:r w:rsidRPr="00BB6A28">
        <w:rPr>
          <w:b w:val="0"/>
          <w:color w:val="000000"/>
          <w:sz w:val="24"/>
          <w:szCs w:val="24"/>
        </w:rPr>
        <w:t xml:space="preserve">recolheu a GRU, mas não procedeu, no prazo de 120 (cento e vinte) dias, a assinatura do Contrato de Promessa de Compra e Venda, após aprovação da alienação pela </w:t>
      </w:r>
      <w:proofErr w:type="spellStart"/>
      <w:r w:rsidR="00D01958" w:rsidRPr="00BB6A28">
        <w:rPr>
          <w:b w:val="0"/>
          <w:color w:val="000000"/>
          <w:sz w:val="24"/>
          <w:szCs w:val="24"/>
        </w:rPr>
        <w:t>Codevasf</w:t>
      </w:r>
      <w:proofErr w:type="spellEnd"/>
      <w:r w:rsidRPr="00BB6A28">
        <w:rPr>
          <w:b w:val="0"/>
          <w:color w:val="000000"/>
          <w:sz w:val="24"/>
          <w:szCs w:val="24"/>
        </w:rPr>
        <w:t xml:space="preserve"> observado o </w:t>
      </w:r>
      <w:r w:rsidR="00D01958" w:rsidRPr="00BB6A28">
        <w:rPr>
          <w:b w:val="0"/>
          <w:color w:val="000000"/>
          <w:sz w:val="24"/>
          <w:szCs w:val="24"/>
        </w:rPr>
        <w:t>sub</w:t>
      </w:r>
      <w:r w:rsidRPr="00BB6A28">
        <w:rPr>
          <w:b w:val="0"/>
          <w:color w:val="000000"/>
          <w:sz w:val="24"/>
          <w:szCs w:val="24"/>
        </w:rPr>
        <w:t xml:space="preserve">item </w:t>
      </w:r>
      <w:r w:rsidR="00D01958" w:rsidRPr="00BB6A28">
        <w:rPr>
          <w:b w:val="0"/>
          <w:color w:val="000000"/>
          <w:sz w:val="24"/>
          <w:szCs w:val="24"/>
        </w:rPr>
        <w:t>9.3</w:t>
      </w:r>
      <w:r w:rsidRPr="00BB6A28">
        <w:rPr>
          <w:color w:val="000000"/>
          <w:sz w:val="24"/>
          <w:szCs w:val="24"/>
        </w:rPr>
        <w:t>.</w:t>
      </w:r>
      <w:r>
        <w:rPr>
          <w:b w:val="0"/>
          <w:color w:val="FF0000"/>
          <w:sz w:val="24"/>
          <w:szCs w:val="24"/>
        </w:rPr>
        <w:t xml:space="preserve"> </w:t>
      </w:r>
    </w:p>
    <w:p w:rsidR="00CF3106" w:rsidRPr="00BB6A28" w:rsidRDefault="00BB6A28" w:rsidP="00BB6A28">
      <w:pPr>
        <w:spacing w:before="100" w:beforeAutospacing="1" w:after="100" w:afterAutospacing="1"/>
        <w:ind w:left="709" w:hanging="709"/>
        <w:rPr>
          <w:b w:val="0"/>
          <w:sz w:val="24"/>
          <w:szCs w:val="24"/>
        </w:rPr>
      </w:pPr>
      <w:r w:rsidRPr="00BB6A28">
        <w:rPr>
          <w:b w:val="0"/>
          <w:sz w:val="24"/>
          <w:szCs w:val="24"/>
        </w:rPr>
        <w:t>1</w:t>
      </w:r>
      <w:r w:rsidR="00A47D18">
        <w:rPr>
          <w:b w:val="0"/>
          <w:sz w:val="24"/>
          <w:szCs w:val="24"/>
        </w:rPr>
        <w:t>5</w:t>
      </w:r>
      <w:r w:rsidRPr="00BB6A28">
        <w:rPr>
          <w:b w:val="0"/>
          <w:sz w:val="24"/>
          <w:szCs w:val="24"/>
        </w:rPr>
        <w:t xml:space="preserve">.4 </w:t>
      </w:r>
      <w:r w:rsidR="00CF3106" w:rsidRPr="00BB6A28">
        <w:rPr>
          <w:b w:val="0"/>
          <w:sz w:val="24"/>
          <w:szCs w:val="24"/>
        </w:rPr>
        <w:t xml:space="preserve"> Caso o pagamento seja à vista terá que se realizar o recolhimento do valor integral, através de GRU emitida pela </w:t>
      </w:r>
      <w:proofErr w:type="spellStart"/>
      <w:r w:rsidR="00CF3106" w:rsidRPr="00BB6A28">
        <w:rPr>
          <w:b w:val="0"/>
          <w:sz w:val="24"/>
          <w:szCs w:val="24"/>
        </w:rPr>
        <w:t>Codevasf</w:t>
      </w:r>
      <w:proofErr w:type="spellEnd"/>
      <w:r w:rsidR="00CF3106" w:rsidRPr="00BB6A28">
        <w:rPr>
          <w:b w:val="0"/>
          <w:sz w:val="24"/>
          <w:szCs w:val="24"/>
        </w:rPr>
        <w:t>, antes da assinatura do Contrato de Promessa de Compra e Venda.</w:t>
      </w:r>
    </w:p>
    <w:p w:rsidR="00CF3106" w:rsidRPr="00BB6A28" w:rsidRDefault="00BB6A28" w:rsidP="00BB6A28">
      <w:pPr>
        <w:spacing w:before="100" w:beforeAutospacing="1" w:after="100" w:afterAutospacing="1"/>
        <w:ind w:left="709" w:hanging="709"/>
        <w:rPr>
          <w:b w:val="0"/>
          <w:sz w:val="24"/>
          <w:szCs w:val="24"/>
        </w:rPr>
      </w:pPr>
      <w:r w:rsidRPr="00BB6A28">
        <w:rPr>
          <w:b w:val="0"/>
          <w:sz w:val="24"/>
          <w:szCs w:val="24"/>
        </w:rPr>
        <w:t>1</w:t>
      </w:r>
      <w:r w:rsidR="00A47D18">
        <w:rPr>
          <w:b w:val="0"/>
          <w:sz w:val="24"/>
          <w:szCs w:val="24"/>
        </w:rPr>
        <w:t>5</w:t>
      </w:r>
      <w:r w:rsidRPr="00BB6A28">
        <w:rPr>
          <w:b w:val="0"/>
          <w:sz w:val="24"/>
          <w:szCs w:val="24"/>
        </w:rPr>
        <w:t>.5</w:t>
      </w:r>
      <w:r w:rsidR="00CF3106" w:rsidRPr="00BB6A28">
        <w:rPr>
          <w:b w:val="0"/>
          <w:sz w:val="24"/>
          <w:szCs w:val="24"/>
        </w:rPr>
        <w:t xml:space="preserve"> Caso a proposta seja parcelada terá que se realizar o recolhimento da entrada mínima equivalente a 30% (trinta por cento) do valor do lote agrícola, através de GRU emitida pela </w:t>
      </w:r>
      <w:proofErr w:type="spellStart"/>
      <w:r w:rsidR="00CF3106" w:rsidRPr="00BB6A28">
        <w:rPr>
          <w:b w:val="0"/>
          <w:sz w:val="24"/>
          <w:szCs w:val="24"/>
        </w:rPr>
        <w:t>Codevasf</w:t>
      </w:r>
      <w:proofErr w:type="spellEnd"/>
      <w:r w:rsidR="00CF3106" w:rsidRPr="00BB6A28">
        <w:rPr>
          <w:b w:val="0"/>
          <w:sz w:val="24"/>
          <w:szCs w:val="24"/>
        </w:rPr>
        <w:t xml:space="preserve">, e o restante em até 36 (trinta e seis) parcelas mensais e sucessivas, atualizadas pelo INPC – Índice Nacional de Preços ao Consumidor, sendo a primeira vencível no ato da assinatura do Contrato de Promessa de Compra e Venda. </w:t>
      </w:r>
    </w:p>
    <w:p w:rsidR="0099183C" w:rsidRPr="00494E63" w:rsidRDefault="00494E63" w:rsidP="00494E63">
      <w:pPr>
        <w:pStyle w:val="Ttulo1"/>
        <w:jc w:val="left"/>
        <w:rPr>
          <w:sz w:val="24"/>
          <w:szCs w:val="24"/>
        </w:rPr>
      </w:pPr>
      <w:bookmarkStart w:id="15" w:name="_Toc444183123"/>
      <w:r>
        <w:rPr>
          <w:sz w:val="24"/>
          <w:szCs w:val="24"/>
        </w:rPr>
        <w:lastRenderedPageBreak/>
        <w:t>1</w:t>
      </w:r>
      <w:r w:rsidR="00A47D18">
        <w:rPr>
          <w:sz w:val="24"/>
          <w:szCs w:val="24"/>
        </w:rPr>
        <w:t>6.</w:t>
      </w:r>
      <w:r>
        <w:rPr>
          <w:sz w:val="24"/>
          <w:szCs w:val="24"/>
        </w:rPr>
        <w:t xml:space="preserve"> </w:t>
      </w:r>
      <w:r w:rsidR="004227A0">
        <w:rPr>
          <w:sz w:val="24"/>
          <w:szCs w:val="24"/>
        </w:rPr>
        <w:t xml:space="preserve">DAS </w:t>
      </w:r>
      <w:r w:rsidR="0099183C" w:rsidRPr="004227A0">
        <w:rPr>
          <w:sz w:val="24"/>
          <w:szCs w:val="24"/>
        </w:rPr>
        <w:t>PENALIDADES</w:t>
      </w:r>
      <w:bookmarkEnd w:id="15"/>
    </w:p>
    <w:p w:rsidR="0099183C" w:rsidRPr="008C08CD" w:rsidRDefault="004227A0" w:rsidP="004227A0">
      <w:pPr>
        <w:spacing w:before="100" w:beforeAutospacing="1" w:after="100" w:afterAutospacing="1"/>
        <w:ind w:left="709" w:hanging="709"/>
        <w:rPr>
          <w:b w:val="0"/>
          <w:sz w:val="24"/>
          <w:szCs w:val="24"/>
        </w:rPr>
      </w:pPr>
      <w:r w:rsidRPr="004227A0">
        <w:rPr>
          <w:b w:val="0"/>
          <w:sz w:val="24"/>
          <w:szCs w:val="24"/>
        </w:rPr>
        <w:t>1</w:t>
      </w:r>
      <w:r w:rsidR="00A47D18">
        <w:rPr>
          <w:b w:val="0"/>
          <w:sz w:val="24"/>
          <w:szCs w:val="24"/>
        </w:rPr>
        <w:t>6</w:t>
      </w:r>
      <w:r w:rsidRPr="004227A0">
        <w:rPr>
          <w:b w:val="0"/>
          <w:sz w:val="24"/>
          <w:szCs w:val="24"/>
        </w:rPr>
        <w:t>.1</w:t>
      </w:r>
      <w:r>
        <w:rPr>
          <w:sz w:val="24"/>
          <w:szCs w:val="24"/>
        </w:rPr>
        <w:t>.</w:t>
      </w:r>
      <w:r>
        <w:rPr>
          <w:sz w:val="24"/>
          <w:szCs w:val="24"/>
        </w:rPr>
        <w:tab/>
      </w:r>
      <w:r w:rsidR="0099183C" w:rsidRPr="008C08CD">
        <w:rPr>
          <w:b w:val="0"/>
          <w:sz w:val="24"/>
          <w:szCs w:val="24"/>
        </w:rPr>
        <w:t xml:space="preserve">O </w:t>
      </w:r>
      <w:r w:rsidR="00EE6AA1">
        <w:rPr>
          <w:b w:val="0"/>
          <w:sz w:val="24"/>
          <w:szCs w:val="24"/>
        </w:rPr>
        <w:t>concorrente</w:t>
      </w:r>
      <w:r w:rsidR="00EB3D8D">
        <w:rPr>
          <w:b w:val="0"/>
          <w:sz w:val="24"/>
          <w:szCs w:val="24"/>
        </w:rPr>
        <w:t>,</w:t>
      </w:r>
      <w:r w:rsidR="0099183C" w:rsidRPr="008C08CD">
        <w:rPr>
          <w:b w:val="0"/>
          <w:sz w:val="24"/>
          <w:szCs w:val="24"/>
        </w:rPr>
        <w:t xml:space="preserve"> após o recolhimento da caução e apresentação </w:t>
      </w:r>
      <w:r w:rsidR="00EE6AA1">
        <w:rPr>
          <w:b w:val="0"/>
          <w:sz w:val="24"/>
          <w:szCs w:val="24"/>
        </w:rPr>
        <w:t xml:space="preserve">dos documentos e </w:t>
      </w:r>
      <w:r w:rsidR="00A64DB4">
        <w:rPr>
          <w:b w:val="0"/>
          <w:sz w:val="24"/>
          <w:szCs w:val="24"/>
        </w:rPr>
        <w:t>da proposta</w:t>
      </w:r>
      <w:r w:rsidR="0099183C" w:rsidRPr="008C08CD">
        <w:rPr>
          <w:b w:val="0"/>
          <w:sz w:val="24"/>
          <w:szCs w:val="24"/>
        </w:rPr>
        <w:t xml:space="preserve"> </w:t>
      </w:r>
      <w:r w:rsidR="00EE6AA1">
        <w:rPr>
          <w:b w:val="0"/>
          <w:sz w:val="24"/>
          <w:szCs w:val="24"/>
        </w:rPr>
        <w:t>financeira</w:t>
      </w:r>
      <w:r w:rsidR="0099183C" w:rsidRPr="008C08CD">
        <w:rPr>
          <w:b w:val="0"/>
          <w:sz w:val="24"/>
          <w:szCs w:val="24"/>
        </w:rPr>
        <w:t>, ficará sujeito às penalidades seguintes:</w:t>
      </w:r>
    </w:p>
    <w:p w:rsidR="0099183C" w:rsidRDefault="0099183C" w:rsidP="00FE7CC5">
      <w:pPr>
        <w:pStyle w:val="PargrafodaLista"/>
        <w:numPr>
          <w:ilvl w:val="0"/>
          <w:numId w:val="20"/>
        </w:numPr>
        <w:spacing w:after="240"/>
        <w:ind w:left="1134"/>
        <w:rPr>
          <w:b w:val="0"/>
          <w:sz w:val="24"/>
          <w:szCs w:val="24"/>
        </w:rPr>
      </w:pPr>
      <w:r w:rsidRPr="004227A0">
        <w:rPr>
          <w:b w:val="0"/>
          <w:sz w:val="24"/>
          <w:szCs w:val="24"/>
        </w:rPr>
        <w:t>desclassificação em caso de apresentar proposta com o valor inferior ao “preço mínimo” estabelecido ou recolher caução de valor inferior ao estipulado no</w:t>
      </w:r>
      <w:r w:rsidR="00C422DA">
        <w:rPr>
          <w:b w:val="0"/>
          <w:sz w:val="24"/>
          <w:szCs w:val="24"/>
        </w:rPr>
        <w:t>s</w:t>
      </w:r>
      <w:r w:rsidRPr="004227A0">
        <w:rPr>
          <w:b w:val="0"/>
          <w:sz w:val="24"/>
          <w:szCs w:val="24"/>
        </w:rPr>
        <w:t xml:space="preserve"> </w:t>
      </w:r>
      <w:r w:rsidR="00EE6AA1">
        <w:rPr>
          <w:b w:val="0"/>
          <w:sz w:val="24"/>
          <w:szCs w:val="24"/>
        </w:rPr>
        <w:t>TR</w:t>
      </w:r>
      <w:r w:rsidRPr="004227A0">
        <w:rPr>
          <w:b w:val="0"/>
          <w:sz w:val="24"/>
          <w:szCs w:val="24"/>
        </w:rPr>
        <w:t xml:space="preserve">, mesmo </w:t>
      </w:r>
      <w:r w:rsidR="00EE6AA1">
        <w:rPr>
          <w:b w:val="0"/>
          <w:sz w:val="24"/>
          <w:szCs w:val="24"/>
        </w:rPr>
        <w:t>se</w:t>
      </w:r>
      <w:r w:rsidRPr="004227A0">
        <w:rPr>
          <w:b w:val="0"/>
          <w:sz w:val="24"/>
          <w:szCs w:val="24"/>
        </w:rPr>
        <w:t xml:space="preserve"> proclamado vencedor;</w:t>
      </w:r>
    </w:p>
    <w:p w:rsidR="004227A0" w:rsidRPr="002D6D85" w:rsidRDefault="004227A0" w:rsidP="00FE7CC5">
      <w:pPr>
        <w:pStyle w:val="PargrafodaLista"/>
        <w:spacing w:after="240"/>
        <w:ind w:left="1134"/>
        <w:rPr>
          <w:b w:val="0"/>
          <w:sz w:val="16"/>
          <w:szCs w:val="16"/>
        </w:rPr>
      </w:pPr>
    </w:p>
    <w:p w:rsidR="0099183C" w:rsidRDefault="0099183C" w:rsidP="00FE7CC5">
      <w:pPr>
        <w:pStyle w:val="PargrafodaLista"/>
        <w:numPr>
          <w:ilvl w:val="0"/>
          <w:numId w:val="20"/>
        </w:numPr>
        <w:spacing w:after="240"/>
        <w:ind w:left="1134"/>
        <w:rPr>
          <w:b w:val="0"/>
          <w:sz w:val="24"/>
          <w:szCs w:val="24"/>
        </w:rPr>
      </w:pPr>
      <w:r w:rsidRPr="004227A0">
        <w:rPr>
          <w:b w:val="0"/>
          <w:sz w:val="24"/>
          <w:szCs w:val="24"/>
        </w:rPr>
        <w:t xml:space="preserve">desclassificação e perda de 100% (cem por cento) do valor caucionado, se não cumprir o disposto </w:t>
      </w:r>
      <w:r w:rsidR="00EE6AA1">
        <w:rPr>
          <w:b w:val="0"/>
          <w:sz w:val="24"/>
          <w:szCs w:val="24"/>
        </w:rPr>
        <w:t>neste</w:t>
      </w:r>
      <w:r w:rsidRPr="004227A0">
        <w:rPr>
          <w:b w:val="0"/>
          <w:sz w:val="24"/>
          <w:szCs w:val="24"/>
        </w:rPr>
        <w:t xml:space="preserve"> edital, após proclamado vencedor, seja desistindo do negócio ou </w:t>
      </w:r>
      <w:proofErr w:type="spellStart"/>
      <w:r w:rsidRPr="004227A0">
        <w:rPr>
          <w:b w:val="0"/>
          <w:sz w:val="24"/>
          <w:szCs w:val="24"/>
        </w:rPr>
        <w:t>inobservando</w:t>
      </w:r>
      <w:proofErr w:type="spellEnd"/>
      <w:r w:rsidRPr="004227A0">
        <w:rPr>
          <w:b w:val="0"/>
          <w:sz w:val="24"/>
          <w:szCs w:val="24"/>
        </w:rPr>
        <w:t xml:space="preserve"> prazos e obrigaç</w:t>
      </w:r>
      <w:r w:rsidR="00A35C2D">
        <w:rPr>
          <w:b w:val="0"/>
          <w:sz w:val="24"/>
          <w:szCs w:val="24"/>
        </w:rPr>
        <w:t>ões</w:t>
      </w:r>
      <w:r w:rsidRPr="004227A0">
        <w:rPr>
          <w:b w:val="0"/>
          <w:sz w:val="24"/>
          <w:szCs w:val="24"/>
        </w:rPr>
        <w:t>;</w:t>
      </w:r>
    </w:p>
    <w:p w:rsidR="004227A0" w:rsidRPr="002D6D85" w:rsidRDefault="004227A0" w:rsidP="00FE7CC5">
      <w:pPr>
        <w:pStyle w:val="PargrafodaLista"/>
        <w:spacing w:after="240"/>
        <w:ind w:left="1134"/>
        <w:rPr>
          <w:b w:val="0"/>
          <w:sz w:val="16"/>
          <w:szCs w:val="16"/>
        </w:rPr>
      </w:pPr>
    </w:p>
    <w:p w:rsidR="0099183C" w:rsidRPr="007D0F93" w:rsidRDefault="0099183C" w:rsidP="00FE7CC5">
      <w:pPr>
        <w:pStyle w:val="PargrafodaLista"/>
        <w:numPr>
          <w:ilvl w:val="0"/>
          <w:numId w:val="20"/>
        </w:numPr>
        <w:spacing w:after="240"/>
        <w:ind w:left="1134"/>
        <w:rPr>
          <w:b w:val="0"/>
          <w:sz w:val="24"/>
          <w:szCs w:val="24"/>
        </w:rPr>
      </w:pPr>
      <w:r w:rsidRPr="004227A0">
        <w:rPr>
          <w:b w:val="0"/>
          <w:sz w:val="24"/>
          <w:szCs w:val="24"/>
        </w:rPr>
        <w:t>desclassificação</w:t>
      </w:r>
      <w:r w:rsidR="0041347E">
        <w:rPr>
          <w:b w:val="0"/>
          <w:sz w:val="24"/>
          <w:szCs w:val="24"/>
        </w:rPr>
        <w:t>,</w:t>
      </w:r>
      <w:r w:rsidRPr="004227A0">
        <w:rPr>
          <w:b w:val="0"/>
          <w:sz w:val="24"/>
          <w:szCs w:val="24"/>
        </w:rPr>
        <w:t xml:space="preserve"> se o concorrente apresentar mais de uma propost</w:t>
      </w:r>
      <w:r w:rsidR="00A35C2D">
        <w:rPr>
          <w:b w:val="0"/>
          <w:sz w:val="24"/>
          <w:szCs w:val="24"/>
        </w:rPr>
        <w:t xml:space="preserve">a para um mesmo </w:t>
      </w:r>
      <w:r w:rsidR="0041347E" w:rsidRPr="007D0F93">
        <w:rPr>
          <w:b w:val="0"/>
          <w:sz w:val="24"/>
          <w:szCs w:val="24"/>
        </w:rPr>
        <w:t>imóvel</w:t>
      </w:r>
      <w:r w:rsidRPr="007D0F93">
        <w:rPr>
          <w:b w:val="0"/>
          <w:sz w:val="24"/>
          <w:szCs w:val="24"/>
        </w:rPr>
        <w:t>;</w:t>
      </w:r>
    </w:p>
    <w:p w:rsidR="004227A0" w:rsidRPr="002D6D85" w:rsidRDefault="004227A0" w:rsidP="00FE7CC5">
      <w:pPr>
        <w:pStyle w:val="PargrafodaLista"/>
        <w:spacing w:after="240"/>
        <w:ind w:left="1134"/>
        <w:rPr>
          <w:b w:val="0"/>
          <w:sz w:val="16"/>
          <w:szCs w:val="16"/>
        </w:rPr>
      </w:pPr>
    </w:p>
    <w:p w:rsidR="0099183C" w:rsidRPr="00C24BBE" w:rsidRDefault="0099183C" w:rsidP="00FE7CC5">
      <w:pPr>
        <w:pStyle w:val="PargrafodaLista"/>
        <w:numPr>
          <w:ilvl w:val="0"/>
          <w:numId w:val="20"/>
        </w:numPr>
        <w:spacing w:after="240"/>
        <w:ind w:left="1134"/>
        <w:rPr>
          <w:sz w:val="24"/>
          <w:szCs w:val="24"/>
        </w:rPr>
      </w:pPr>
      <w:r w:rsidRPr="00A35C2D">
        <w:rPr>
          <w:b w:val="0"/>
          <w:sz w:val="24"/>
          <w:szCs w:val="24"/>
        </w:rPr>
        <w:t xml:space="preserve">desclassificação do licitante, se deixar de assinar a proposta de compra, se preenchê-la de forma incorreta ou ilegível, quanto à identificação do </w:t>
      </w:r>
      <w:r w:rsidR="00A35C2D" w:rsidRPr="00A35C2D">
        <w:rPr>
          <w:b w:val="0"/>
          <w:sz w:val="24"/>
          <w:szCs w:val="24"/>
        </w:rPr>
        <w:t>lote de interesse</w:t>
      </w:r>
      <w:r w:rsidRPr="00A35C2D">
        <w:rPr>
          <w:b w:val="0"/>
          <w:sz w:val="24"/>
          <w:szCs w:val="24"/>
        </w:rPr>
        <w:t xml:space="preserve">, ou </w:t>
      </w:r>
      <w:r w:rsidRPr="00C24BBE">
        <w:rPr>
          <w:b w:val="0"/>
          <w:sz w:val="24"/>
          <w:szCs w:val="24"/>
        </w:rPr>
        <w:t xml:space="preserve">quanto ao preço e condição de pagamento em desconformidade com o disposto no item </w:t>
      </w:r>
      <w:r w:rsidR="00A35C2D" w:rsidRPr="00C24BBE">
        <w:rPr>
          <w:b w:val="0"/>
          <w:sz w:val="24"/>
          <w:szCs w:val="24"/>
        </w:rPr>
        <w:t>3 e ANEXO I</w:t>
      </w:r>
      <w:r w:rsidRPr="00C24BBE">
        <w:rPr>
          <w:sz w:val="24"/>
          <w:szCs w:val="24"/>
        </w:rPr>
        <w:t>;</w:t>
      </w:r>
    </w:p>
    <w:p w:rsidR="004227A0" w:rsidRPr="002D6D85" w:rsidRDefault="004227A0" w:rsidP="00FE7CC5">
      <w:pPr>
        <w:pStyle w:val="PargrafodaLista"/>
        <w:spacing w:after="240"/>
        <w:ind w:left="1134"/>
        <w:rPr>
          <w:sz w:val="16"/>
          <w:szCs w:val="16"/>
        </w:rPr>
      </w:pPr>
    </w:p>
    <w:p w:rsidR="0099183C" w:rsidRPr="00C24BBE" w:rsidRDefault="0099183C" w:rsidP="00FE7CC5">
      <w:pPr>
        <w:pStyle w:val="PargrafodaLista"/>
        <w:numPr>
          <w:ilvl w:val="0"/>
          <w:numId w:val="20"/>
        </w:numPr>
        <w:spacing w:after="240"/>
        <w:ind w:left="1134"/>
        <w:rPr>
          <w:b w:val="0"/>
          <w:sz w:val="24"/>
          <w:szCs w:val="24"/>
        </w:rPr>
      </w:pPr>
      <w:r w:rsidRPr="00C24BBE">
        <w:rPr>
          <w:b w:val="0"/>
          <w:sz w:val="24"/>
          <w:szCs w:val="24"/>
        </w:rPr>
        <w:t xml:space="preserve">desclassificação do licitante cujo procurador deixar de anexar </w:t>
      </w:r>
      <w:r w:rsidR="00A35C2D" w:rsidRPr="00C24BBE">
        <w:rPr>
          <w:b w:val="0"/>
          <w:sz w:val="24"/>
          <w:szCs w:val="24"/>
        </w:rPr>
        <w:t>à Documentação a Procuração Pública</w:t>
      </w:r>
      <w:r w:rsidRPr="00C24BBE">
        <w:rPr>
          <w:b w:val="0"/>
          <w:sz w:val="24"/>
          <w:szCs w:val="24"/>
        </w:rPr>
        <w:t xml:space="preserve"> contendo poderes específicos para participar da licitação </w:t>
      </w:r>
      <w:r w:rsidR="0041347E">
        <w:rPr>
          <w:b w:val="0"/>
          <w:sz w:val="24"/>
          <w:szCs w:val="24"/>
        </w:rPr>
        <w:t>e</w:t>
      </w:r>
      <w:r w:rsidRPr="00C24BBE">
        <w:rPr>
          <w:b w:val="0"/>
          <w:sz w:val="24"/>
          <w:szCs w:val="24"/>
        </w:rPr>
        <w:t xml:space="preserve"> formalizar a </w:t>
      </w:r>
      <w:r w:rsidR="00A35C2D" w:rsidRPr="00C24BBE">
        <w:rPr>
          <w:b w:val="0"/>
          <w:sz w:val="24"/>
          <w:szCs w:val="24"/>
        </w:rPr>
        <w:t>proposta financeira</w:t>
      </w:r>
      <w:r w:rsidRPr="00C24BBE">
        <w:rPr>
          <w:b w:val="0"/>
          <w:sz w:val="24"/>
          <w:szCs w:val="24"/>
        </w:rPr>
        <w:t>;</w:t>
      </w:r>
    </w:p>
    <w:p w:rsidR="004227A0" w:rsidRPr="002D6D85" w:rsidRDefault="004227A0" w:rsidP="00FE7CC5">
      <w:pPr>
        <w:pStyle w:val="PargrafodaLista"/>
        <w:spacing w:after="240"/>
        <w:ind w:left="1134"/>
        <w:rPr>
          <w:b w:val="0"/>
          <w:sz w:val="16"/>
          <w:szCs w:val="16"/>
        </w:rPr>
      </w:pPr>
    </w:p>
    <w:p w:rsidR="0099183C" w:rsidRPr="00C24BBE" w:rsidRDefault="0099183C" w:rsidP="00FE7CC5">
      <w:pPr>
        <w:pStyle w:val="PargrafodaLista"/>
        <w:numPr>
          <w:ilvl w:val="0"/>
          <w:numId w:val="20"/>
        </w:numPr>
        <w:spacing w:after="240"/>
        <w:ind w:left="1134" w:hanging="357"/>
        <w:rPr>
          <w:b w:val="0"/>
          <w:sz w:val="24"/>
          <w:szCs w:val="24"/>
        </w:rPr>
      </w:pPr>
      <w:r w:rsidRPr="00C24BBE">
        <w:rPr>
          <w:b w:val="0"/>
          <w:sz w:val="24"/>
          <w:szCs w:val="24"/>
        </w:rPr>
        <w:t xml:space="preserve">desclassificação do licitante </w:t>
      </w:r>
      <w:r w:rsidR="00DA13DC">
        <w:rPr>
          <w:b w:val="0"/>
          <w:sz w:val="24"/>
          <w:szCs w:val="24"/>
        </w:rPr>
        <w:t>que deixar de apresentar comprovante do depósito na Caixa Econômica Federal - CEF, correspondente a 5% (cinco por cento) do valor do imóvel, a titulo de caução</w:t>
      </w:r>
      <w:r w:rsidRPr="00C24BBE">
        <w:rPr>
          <w:b w:val="0"/>
          <w:sz w:val="24"/>
          <w:szCs w:val="24"/>
        </w:rPr>
        <w:t>;</w:t>
      </w:r>
    </w:p>
    <w:p w:rsidR="00804D06" w:rsidRPr="002D6D85" w:rsidRDefault="00804D06" w:rsidP="00FE7CC5">
      <w:pPr>
        <w:pStyle w:val="PargrafodaLista"/>
        <w:spacing w:after="240"/>
        <w:ind w:left="1134"/>
        <w:rPr>
          <w:b w:val="0"/>
        </w:rPr>
      </w:pPr>
    </w:p>
    <w:p w:rsidR="00804D06" w:rsidRPr="00C24BBE" w:rsidRDefault="00804D06" w:rsidP="0060115E">
      <w:pPr>
        <w:pStyle w:val="PargrafodaLista"/>
        <w:numPr>
          <w:ilvl w:val="0"/>
          <w:numId w:val="20"/>
        </w:numPr>
        <w:spacing w:before="100" w:beforeAutospacing="1" w:after="100" w:afterAutospacing="1"/>
        <w:ind w:left="1134"/>
        <w:rPr>
          <w:b w:val="0"/>
          <w:sz w:val="24"/>
          <w:szCs w:val="24"/>
        </w:rPr>
      </w:pPr>
      <w:r w:rsidRPr="00C24BBE">
        <w:rPr>
          <w:b w:val="0"/>
          <w:sz w:val="24"/>
          <w:szCs w:val="24"/>
        </w:rPr>
        <w:t>desclassificação</w:t>
      </w:r>
      <w:r w:rsidR="0041347E">
        <w:rPr>
          <w:b w:val="0"/>
          <w:sz w:val="24"/>
          <w:szCs w:val="24"/>
        </w:rPr>
        <w:t>,</w:t>
      </w:r>
      <w:r w:rsidRPr="00C24BBE">
        <w:rPr>
          <w:b w:val="0"/>
          <w:sz w:val="24"/>
          <w:szCs w:val="24"/>
        </w:rPr>
        <w:t xml:space="preserve"> em caso de não apresentação de quaisquer dos documentos indicados no item 5.</w:t>
      </w:r>
    </w:p>
    <w:p w:rsidR="004154CB" w:rsidRPr="008F6E0D" w:rsidRDefault="00D25AFC" w:rsidP="00FE7CC5">
      <w:pPr>
        <w:autoSpaceDE w:val="0"/>
        <w:autoSpaceDN w:val="0"/>
        <w:adjustRightInd w:val="0"/>
        <w:spacing w:after="240"/>
        <w:rPr>
          <w:b w:val="0"/>
          <w:sz w:val="24"/>
          <w:szCs w:val="24"/>
        </w:rPr>
      </w:pPr>
      <w:r>
        <w:rPr>
          <w:b w:val="0"/>
          <w:sz w:val="24"/>
          <w:szCs w:val="24"/>
        </w:rPr>
        <w:t>1</w:t>
      </w:r>
      <w:r w:rsidR="00A47D18">
        <w:rPr>
          <w:b w:val="0"/>
          <w:sz w:val="24"/>
          <w:szCs w:val="24"/>
        </w:rPr>
        <w:t>6</w:t>
      </w:r>
      <w:r w:rsidR="004227A0">
        <w:rPr>
          <w:b w:val="0"/>
          <w:sz w:val="24"/>
          <w:szCs w:val="24"/>
        </w:rPr>
        <w:t>.2.</w:t>
      </w:r>
      <w:r w:rsidR="004227A0">
        <w:rPr>
          <w:b w:val="0"/>
          <w:sz w:val="24"/>
          <w:szCs w:val="24"/>
        </w:rPr>
        <w:tab/>
      </w:r>
      <w:r w:rsidR="0099183C" w:rsidRPr="008C08CD">
        <w:rPr>
          <w:b w:val="0"/>
          <w:sz w:val="24"/>
          <w:szCs w:val="24"/>
        </w:rPr>
        <w:t xml:space="preserve">Se a desistência ocorrer após o início do pagamento do parcelamento, o </w:t>
      </w:r>
      <w:r w:rsidR="004154CB" w:rsidRPr="008F6E0D">
        <w:rPr>
          <w:b w:val="0"/>
          <w:sz w:val="24"/>
          <w:szCs w:val="24"/>
        </w:rPr>
        <w:t xml:space="preserve">adquirente poderá </w:t>
      </w:r>
      <w:r w:rsidR="00FE7CC5" w:rsidRPr="008F6E0D">
        <w:rPr>
          <w:b w:val="0"/>
          <w:sz w:val="24"/>
          <w:szCs w:val="24"/>
        </w:rPr>
        <w:t xml:space="preserve">apresentar </w:t>
      </w:r>
      <w:r w:rsidR="004154CB" w:rsidRPr="008F6E0D">
        <w:rPr>
          <w:b w:val="0"/>
          <w:sz w:val="24"/>
          <w:szCs w:val="24"/>
        </w:rPr>
        <w:t xml:space="preserve">à CODEVASF um candidato para a sua ocupação, que terá sua documentação analisada de acordo com os critérios normativos, visando à concessão de anuência, pela CODEVASF, para a transferência do imóvel. </w:t>
      </w:r>
    </w:p>
    <w:p w:rsidR="0099183C" w:rsidRDefault="004154CB" w:rsidP="00FE7CC5">
      <w:pPr>
        <w:autoSpaceDE w:val="0"/>
        <w:autoSpaceDN w:val="0"/>
        <w:adjustRightInd w:val="0"/>
        <w:spacing w:after="240"/>
        <w:rPr>
          <w:b w:val="0"/>
          <w:sz w:val="24"/>
          <w:szCs w:val="24"/>
        </w:rPr>
      </w:pPr>
      <w:r w:rsidRPr="0005371A">
        <w:rPr>
          <w:b w:val="0"/>
          <w:sz w:val="24"/>
          <w:szCs w:val="24"/>
        </w:rPr>
        <w:t>16.2.1. Caso a desistência se dê fora da hipótese anterior, o adquirente</w:t>
      </w:r>
      <w:r>
        <w:rPr>
          <w:b w:val="0"/>
          <w:sz w:val="23"/>
          <w:szCs w:val="23"/>
        </w:rPr>
        <w:t xml:space="preserve"> </w:t>
      </w:r>
      <w:r w:rsidR="0099183C" w:rsidRPr="008C08CD">
        <w:rPr>
          <w:b w:val="0"/>
          <w:sz w:val="24"/>
          <w:szCs w:val="24"/>
        </w:rPr>
        <w:t>perderá o valor correspondente aos pagamentos já efetuados, inclusive o valor caucionado.</w:t>
      </w:r>
    </w:p>
    <w:p w:rsidR="0099183C" w:rsidRPr="00494E63" w:rsidRDefault="00494E63" w:rsidP="00494E63">
      <w:pPr>
        <w:pStyle w:val="Ttulo1"/>
        <w:jc w:val="left"/>
        <w:rPr>
          <w:sz w:val="24"/>
          <w:szCs w:val="24"/>
        </w:rPr>
      </w:pPr>
      <w:bookmarkStart w:id="16" w:name="_Toc444183124"/>
      <w:r>
        <w:rPr>
          <w:sz w:val="24"/>
          <w:szCs w:val="24"/>
        </w:rPr>
        <w:t>1</w:t>
      </w:r>
      <w:r w:rsidR="00A47D18">
        <w:rPr>
          <w:sz w:val="24"/>
          <w:szCs w:val="24"/>
        </w:rPr>
        <w:t>7.</w:t>
      </w:r>
      <w:r>
        <w:rPr>
          <w:sz w:val="24"/>
          <w:szCs w:val="24"/>
        </w:rPr>
        <w:t xml:space="preserve"> </w:t>
      </w:r>
      <w:r w:rsidR="00EB3D8D">
        <w:rPr>
          <w:sz w:val="24"/>
          <w:szCs w:val="24"/>
        </w:rPr>
        <w:t xml:space="preserve">DAS </w:t>
      </w:r>
      <w:r w:rsidR="0099183C" w:rsidRPr="00EB3D8D">
        <w:rPr>
          <w:sz w:val="24"/>
          <w:szCs w:val="24"/>
        </w:rPr>
        <w:t>DISPOSIÇÕES FINAIS</w:t>
      </w:r>
      <w:bookmarkEnd w:id="16"/>
    </w:p>
    <w:p w:rsidR="0099183C" w:rsidRPr="008C08CD" w:rsidRDefault="00D25AFC" w:rsidP="00EB3D8D">
      <w:pPr>
        <w:spacing w:before="100" w:beforeAutospacing="1" w:after="100" w:afterAutospacing="1"/>
        <w:ind w:left="709" w:hanging="709"/>
        <w:rPr>
          <w:b w:val="0"/>
          <w:sz w:val="24"/>
          <w:szCs w:val="24"/>
        </w:rPr>
      </w:pPr>
      <w:r w:rsidRPr="00D23175">
        <w:rPr>
          <w:b w:val="0"/>
          <w:sz w:val="24"/>
          <w:szCs w:val="24"/>
        </w:rPr>
        <w:t>1</w:t>
      </w:r>
      <w:r w:rsidR="0052153A">
        <w:rPr>
          <w:b w:val="0"/>
          <w:sz w:val="24"/>
          <w:szCs w:val="24"/>
        </w:rPr>
        <w:t>7</w:t>
      </w:r>
      <w:r w:rsidR="00EB3D8D" w:rsidRPr="00D23175">
        <w:rPr>
          <w:b w:val="0"/>
          <w:sz w:val="24"/>
          <w:szCs w:val="24"/>
        </w:rPr>
        <w:t>.</w:t>
      </w:r>
      <w:r w:rsidR="00EB3D8D">
        <w:rPr>
          <w:b w:val="0"/>
          <w:sz w:val="24"/>
          <w:szCs w:val="24"/>
        </w:rPr>
        <w:t>1.</w:t>
      </w:r>
      <w:r w:rsidR="00EB3D8D">
        <w:rPr>
          <w:b w:val="0"/>
          <w:sz w:val="24"/>
          <w:szCs w:val="24"/>
        </w:rPr>
        <w:tab/>
      </w:r>
      <w:r w:rsidR="0099183C" w:rsidRPr="008C08CD">
        <w:rPr>
          <w:b w:val="0"/>
          <w:sz w:val="24"/>
          <w:szCs w:val="24"/>
        </w:rPr>
        <w:t xml:space="preserve">A licitação não importa necessariamente em celebração de contrato por parte da </w:t>
      </w:r>
      <w:r w:rsidR="00333C90">
        <w:rPr>
          <w:b w:val="0"/>
          <w:sz w:val="24"/>
          <w:szCs w:val="24"/>
        </w:rPr>
        <w:t>CODEVASF</w:t>
      </w:r>
      <w:r w:rsidR="0099183C" w:rsidRPr="008C08CD">
        <w:rPr>
          <w:b w:val="0"/>
          <w:sz w:val="24"/>
          <w:szCs w:val="24"/>
        </w:rPr>
        <w:t>, podendo ser revogada em defesa do interessado público ou anulada, de oficio ou mediante provocação, ocorrendo irregularidade, no todo ou em parte, em qualquer fase, bem como adiado ou prorrogado o prazo para recebimento de propostas. Em caso de anulação ou revogação do certame, os proponentes, em nenhum momento, terão direito a qualquer ressarcimento, em função das propostas apresentadas.</w:t>
      </w:r>
    </w:p>
    <w:p w:rsidR="0099183C" w:rsidRPr="008C08CD" w:rsidRDefault="0052153A" w:rsidP="00EB3D8D">
      <w:pPr>
        <w:spacing w:before="100" w:beforeAutospacing="1" w:after="100" w:afterAutospacing="1"/>
        <w:ind w:left="709" w:hanging="709"/>
        <w:rPr>
          <w:b w:val="0"/>
          <w:sz w:val="24"/>
          <w:szCs w:val="24"/>
        </w:rPr>
      </w:pPr>
      <w:r>
        <w:rPr>
          <w:b w:val="0"/>
          <w:sz w:val="24"/>
          <w:szCs w:val="24"/>
        </w:rPr>
        <w:t>17</w:t>
      </w:r>
      <w:r w:rsidR="00EB3D8D">
        <w:rPr>
          <w:b w:val="0"/>
          <w:sz w:val="24"/>
          <w:szCs w:val="24"/>
        </w:rPr>
        <w:t>.2.</w:t>
      </w:r>
      <w:r w:rsidR="00EB3D8D">
        <w:rPr>
          <w:b w:val="0"/>
          <w:sz w:val="24"/>
          <w:szCs w:val="24"/>
        </w:rPr>
        <w:tab/>
      </w:r>
      <w:r w:rsidR="0099183C">
        <w:rPr>
          <w:b w:val="0"/>
          <w:sz w:val="24"/>
          <w:szCs w:val="24"/>
        </w:rPr>
        <w:t>Os imóveis, objeto da presente licitação, serão alienados</w:t>
      </w:r>
      <w:r w:rsidR="0099183C" w:rsidRPr="008C08CD">
        <w:rPr>
          <w:b w:val="0"/>
          <w:sz w:val="24"/>
          <w:szCs w:val="24"/>
        </w:rPr>
        <w:t xml:space="preserve"> no estado em que se encontram, não podendo os vencedores invocarem quaisquer diferenças na </w:t>
      </w:r>
      <w:r w:rsidR="0099183C" w:rsidRPr="008C08CD">
        <w:rPr>
          <w:b w:val="0"/>
          <w:sz w:val="24"/>
          <w:szCs w:val="24"/>
        </w:rPr>
        <w:lastRenderedPageBreak/>
        <w:t>metragem, defeitos físicos ou problemas na situação do imóvel perante terceiros, como motivo para compensação ou modificações no preço ou ainda nas condições de pagamento.</w:t>
      </w:r>
    </w:p>
    <w:p w:rsidR="0099183C" w:rsidRDefault="00D25AFC" w:rsidP="00FE7CC5">
      <w:pPr>
        <w:spacing w:after="240"/>
        <w:ind w:left="709" w:hanging="709"/>
        <w:rPr>
          <w:b w:val="0"/>
          <w:sz w:val="24"/>
          <w:szCs w:val="24"/>
        </w:rPr>
      </w:pPr>
      <w:r>
        <w:rPr>
          <w:b w:val="0"/>
          <w:sz w:val="24"/>
          <w:szCs w:val="24"/>
        </w:rPr>
        <w:t>1</w:t>
      </w:r>
      <w:r w:rsidR="0052153A">
        <w:rPr>
          <w:b w:val="0"/>
          <w:sz w:val="24"/>
          <w:szCs w:val="24"/>
        </w:rPr>
        <w:t>7</w:t>
      </w:r>
      <w:r w:rsidR="00EB3D8D">
        <w:rPr>
          <w:b w:val="0"/>
          <w:sz w:val="24"/>
          <w:szCs w:val="24"/>
        </w:rPr>
        <w:t>.3.</w:t>
      </w:r>
      <w:r w:rsidR="00EB3D8D">
        <w:rPr>
          <w:b w:val="0"/>
          <w:sz w:val="24"/>
          <w:szCs w:val="24"/>
        </w:rPr>
        <w:tab/>
      </w:r>
      <w:r w:rsidR="0099183C" w:rsidRPr="008C08CD">
        <w:rPr>
          <w:b w:val="0"/>
          <w:sz w:val="24"/>
          <w:szCs w:val="24"/>
        </w:rPr>
        <w:t>A participação na presente Concorrência implica concordância tácita com todos os termos e condições deste</w:t>
      </w:r>
      <w:r w:rsidR="00C422DA">
        <w:rPr>
          <w:b w:val="0"/>
          <w:sz w:val="24"/>
          <w:szCs w:val="24"/>
        </w:rPr>
        <w:t>s</w:t>
      </w:r>
      <w:r w:rsidR="0099183C" w:rsidRPr="008C08CD">
        <w:rPr>
          <w:b w:val="0"/>
          <w:sz w:val="24"/>
          <w:szCs w:val="24"/>
        </w:rPr>
        <w:t xml:space="preserve"> </w:t>
      </w:r>
      <w:r w:rsidR="00804D06">
        <w:rPr>
          <w:b w:val="0"/>
          <w:sz w:val="24"/>
          <w:szCs w:val="24"/>
        </w:rPr>
        <w:t>TR</w:t>
      </w:r>
      <w:r w:rsidR="0099183C" w:rsidRPr="008C08CD">
        <w:rPr>
          <w:b w:val="0"/>
          <w:sz w:val="24"/>
          <w:szCs w:val="24"/>
        </w:rPr>
        <w:t>, bem como no conhecimento das características</w:t>
      </w:r>
      <w:r w:rsidR="00804D06">
        <w:rPr>
          <w:b w:val="0"/>
          <w:sz w:val="24"/>
          <w:szCs w:val="24"/>
        </w:rPr>
        <w:t>, condições</w:t>
      </w:r>
      <w:r w:rsidR="0099183C" w:rsidRPr="008C08CD">
        <w:rPr>
          <w:b w:val="0"/>
          <w:sz w:val="24"/>
          <w:szCs w:val="24"/>
        </w:rPr>
        <w:t xml:space="preserve"> e situação do imóvel.   </w:t>
      </w:r>
    </w:p>
    <w:p w:rsidR="00136F67" w:rsidRDefault="00D25AFC" w:rsidP="00EB3D8D">
      <w:pPr>
        <w:pStyle w:val="Recuodecorpodetexto"/>
        <w:tabs>
          <w:tab w:val="left" w:pos="-3969"/>
        </w:tabs>
        <w:spacing w:before="100" w:beforeAutospacing="1" w:after="100" w:afterAutospacing="1"/>
        <w:ind w:left="709" w:hanging="709"/>
        <w:rPr>
          <w:b w:val="0"/>
          <w:sz w:val="24"/>
          <w:szCs w:val="24"/>
        </w:rPr>
      </w:pPr>
      <w:r>
        <w:rPr>
          <w:b w:val="0"/>
          <w:sz w:val="24"/>
          <w:szCs w:val="24"/>
        </w:rPr>
        <w:t>1</w:t>
      </w:r>
      <w:r w:rsidR="0052153A">
        <w:rPr>
          <w:b w:val="0"/>
          <w:sz w:val="24"/>
          <w:szCs w:val="24"/>
        </w:rPr>
        <w:t>7</w:t>
      </w:r>
      <w:r w:rsidR="00EB3D8D">
        <w:rPr>
          <w:b w:val="0"/>
          <w:sz w:val="24"/>
          <w:szCs w:val="24"/>
        </w:rPr>
        <w:t>.4.</w:t>
      </w:r>
      <w:r w:rsidR="00EB3D8D">
        <w:rPr>
          <w:b w:val="0"/>
          <w:sz w:val="24"/>
          <w:szCs w:val="24"/>
        </w:rPr>
        <w:tab/>
      </w:r>
      <w:r w:rsidR="0099183C">
        <w:rPr>
          <w:b w:val="0"/>
          <w:sz w:val="24"/>
          <w:szCs w:val="24"/>
        </w:rPr>
        <w:t xml:space="preserve">A </w:t>
      </w:r>
      <w:r w:rsidR="00333C90">
        <w:rPr>
          <w:b w:val="0"/>
          <w:sz w:val="24"/>
          <w:szCs w:val="24"/>
        </w:rPr>
        <w:t>CODEVASF</w:t>
      </w:r>
      <w:r w:rsidR="0099183C">
        <w:rPr>
          <w:b w:val="0"/>
          <w:sz w:val="24"/>
          <w:szCs w:val="24"/>
        </w:rPr>
        <w:t xml:space="preserve"> não se responsabiliza pela implantação e ou extensão de rede hidráulica (água e esgoto), como a de energia elétrica (ligação), bem como pela infra</w:t>
      </w:r>
      <w:r w:rsidR="00E52D45">
        <w:rPr>
          <w:b w:val="0"/>
          <w:sz w:val="24"/>
          <w:szCs w:val="24"/>
        </w:rPr>
        <w:t xml:space="preserve"> </w:t>
      </w:r>
      <w:r w:rsidR="0099183C">
        <w:rPr>
          <w:b w:val="0"/>
          <w:sz w:val="24"/>
          <w:szCs w:val="24"/>
        </w:rPr>
        <w:t>estrutura complementar</w:t>
      </w:r>
      <w:r w:rsidR="0099183C" w:rsidRPr="008C08CD">
        <w:rPr>
          <w:b w:val="0"/>
          <w:sz w:val="24"/>
          <w:szCs w:val="24"/>
        </w:rPr>
        <w:t xml:space="preserve"> </w:t>
      </w:r>
      <w:r w:rsidR="0099183C">
        <w:rPr>
          <w:b w:val="0"/>
          <w:sz w:val="24"/>
          <w:szCs w:val="24"/>
        </w:rPr>
        <w:t>dos Núcleos Habitacio</w:t>
      </w:r>
      <w:r w:rsidR="00804D06">
        <w:rPr>
          <w:b w:val="0"/>
          <w:sz w:val="24"/>
          <w:szCs w:val="24"/>
        </w:rPr>
        <w:t>nais (calçamento etc</w:t>
      </w:r>
      <w:r w:rsidR="0099183C">
        <w:rPr>
          <w:b w:val="0"/>
          <w:sz w:val="24"/>
          <w:szCs w:val="24"/>
        </w:rPr>
        <w:t>.).</w:t>
      </w:r>
    </w:p>
    <w:p w:rsidR="00BB4E61" w:rsidRDefault="00BB4E61" w:rsidP="00494E63">
      <w:pPr>
        <w:pStyle w:val="Ttulo1"/>
        <w:jc w:val="left"/>
        <w:rPr>
          <w:sz w:val="24"/>
          <w:szCs w:val="24"/>
        </w:rPr>
      </w:pPr>
    </w:p>
    <w:p w:rsidR="0099183C" w:rsidRPr="006707D5" w:rsidRDefault="00591E71" w:rsidP="00494E63">
      <w:pPr>
        <w:pStyle w:val="Ttulo1"/>
        <w:jc w:val="left"/>
        <w:rPr>
          <w:sz w:val="24"/>
          <w:szCs w:val="24"/>
        </w:rPr>
      </w:pPr>
      <w:bookmarkStart w:id="17" w:name="_Toc444183125"/>
      <w:r>
        <w:rPr>
          <w:sz w:val="24"/>
          <w:szCs w:val="24"/>
        </w:rPr>
        <w:t>18</w:t>
      </w:r>
      <w:r w:rsidR="00494E63">
        <w:rPr>
          <w:sz w:val="24"/>
          <w:szCs w:val="24"/>
        </w:rPr>
        <w:t xml:space="preserve"> - </w:t>
      </w:r>
      <w:r w:rsidR="0099183C" w:rsidRPr="006707D5">
        <w:rPr>
          <w:sz w:val="24"/>
          <w:szCs w:val="24"/>
        </w:rPr>
        <w:t>ANEXOS</w:t>
      </w:r>
      <w:bookmarkEnd w:id="17"/>
    </w:p>
    <w:p w:rsidR="0099183C" w:rsidRPr="006707D5" w:rsidRDefault="000E68D0" w:rsidP="0099183C">
      <w:pPr>
        <w:spacing w:before="100" w:beforeAutospacing="1" w:after="100" w:afterAutospacing="1"/>
        <w:rPr>
          <w:b w:val="0"/>
          <w:sz w:val="24"/>
          <w:szCs w:val="24"/>
        </w:rPr>
      </w:pPr>
      <w:r w:rsidRPr="006707D5">
        <w:rPr>
          <w:b w:val="0"/>
          <w:sz w:val="24"/>
          <w:szCs w:val="24"/>
        </w:rPr>
        <w:t xml:space="preserve">Anexo I </w:t>
      </w:r>
      <w:r>
        <w:rPr>
          <w:b w:val="0"/>
          <w:sz w:val="24"/>
          <w:szCs w:val="24"/>
        </w:rPr>
        <w:t xml:space="preserve">- </w:t>
      </w:r>
      <w:r w:rsidR="00CC3276">
        <w:rPr>
          <w:b w:val="0"/>
          <w:sz w:val="24"/>
          <w:szCs w:val="24"/>
        </w:rPr>
        <w:tab/>
      </w:r>
      <w:r w:rsidR="00CC3276">
        <w:rPr>
          <w:b w:val="0"/>
          <w:sz w:val="24"/>
          <w:szCs w:val="24"/>
        </w:rPr>
        <w:tab/>
      </w:r>
      <w:r>
        <w:rPr>
          <w:b w:val="0"/>
          <w:sz w:val="24"/>
          <w:szCs w:val="24"/>
        </w:rPr>
        <w:t xml:space="preserve">Relação dos </w:t>
      </w:r>
      <w:r w:rsidR="00CC3276">
        <w:rPr>
          <w:b w:val="0"/>
          <w:sz w:val="24"/>
          <w:szCs w:val="24"/>
        </w:rPr>
        <w:t xml:space="preserve">Lotes </w:t>
      </w:r>
      <w:r w:rsidR="00BF6A71">
        <w:rPr>
          <w:b w:val="0"/>
          <w:sz w:val="24"/>
          <w:szCs w:val="24"/>
        </w:rPr>
        <w:t xml:space="preserve">e Casas </w:t>
      </w:r>
      <w:r w:rsidR="00CC3276">
        <w:rPr>
          <w:b w:val="0"/>
          <w:sz w:val="24"/>
          <w:szCs w:val="24"/>
        </w:rPr>
        <w:t>disponíveis e seus valores mínimos</w:t>
      </w:r>
    </w:p>
    <w:p w:rsidR="00E443A8" w:rsidRPr="00F32B1D" w:rsidRDefault="008949A4" w:rsidP="00E443A8">
      <w:pPr>
        <w:spacing w:before="100" w:beforeAutospacing="1" w:after="100" w:afterAutospacing="1"/>
        <w:ind w:left="2127" w:hanging="2127"/>
        <w:rPr>
          <w:b w:val="0"/>
          <w:sz w:val="24"/>
          <w:szCs w:val="24"/>
        </w:rPr>
      </w:pPr>
      <w:r w:rsidRPr="00F32B1D">
        <w:rPr>
          <w:b w:val="0"/>
          <w:sz w:val="24"/>
          <w:szCs w:val="24"/>
        </w:rPr>
        <w:t>Anexo II</w:t>
      </w:r>
      <w:r w:rsidR="000E68D0" w:rsidRPr="00F32B1D">
        <w:rPr>
          <w:b w:val="0"/>
          <w:sz w:val="24"/>
          <w:szCs w:val="24"/>
        </w:rPr>
        <w:t xml:space="preserve"> </w:t>
      </w:r>
      <w:r w:rsidR="00CC3276" w:rsidRPr="00F32B1D">
        <w:rPr>
          <w:b w:val="0"/>
          <w:sz w:val="24"/>
          <w:szCs w:val="24"/>
        </w:rPr>
        <w:tab/>
      </w:r>
      <w:r w:rsidRPr="00F32B1D">
        <w:rPr>
          <w:b w:val="0"/>
          <w:sz w:val="24"/>
          <w:szCs w:val="24"/>
        </w:rPr>
        <w:t xml:space="preserve">Modelo de </w:t>
      </w:r>
      <w:r w:rsidR="00C31A7B" w:rsidRPr="00F32B1D">
        <w:rPr>
          <w:b w:val="0"/>
          <w:sz w:val="24"/>
          <w:szCs w:val="24"/>
        </w:rPr>
        <w:t>Termo de Compromisso de Moradia</w:t>
      </w:r>
    </w:p>
    <w:p w:rsidR="003F58E4" w:rsidRPr="007C6FD0" w:rsidRDefault="003F58E4" w:rsidP="003F58E4">
      <w:pPr>
        <w:spacing w:before="100" w:beforeAutospacing="1" w:after="100" w:afterAutospacing="1"/>
        <w:ind w:left="2127" w:hanging="2127"/>
        <w:rPr>
          <w:b w:val="0"/>
          <w:sz w:val="24"/>
          <w:szCs w:val="24"/>
        </w:rPr>
      </w:pPr>
      <w:r w:rsidRPr="00F32B1D">
        <w:rPr>
          <w:b w:val="0"/>
          <w:sz w:val="24"/>
          <w:szCs w:val="24"/>
        </w:rPr>
        <w:t>Anexo II</w:t>
      </w:r>
      <w:r w:rsidR="00F32B1D" w:rsidRPr="00F32B1D">
        <w:rPr>
          <w:b w:val="0"/>
          <w:sz w:val="24"/>
          <w:szCs w:val="24"/>
        </w:rPr>
        <w:t>I</w:t>
      </w:r>
      <w:r w:rsidRPr="00F32B1D">
        <w:rPr>
          <w:b w:val="0"/>
          <w:sz w:val="24"/>
          <w:szCs w:val="24"/>
        </w:rPr>
        <w:t xml:space="preserve"> </w:t>
      </w:r>
      <w:r w:rsidRPr="00F32B1D">
        <w:rPr>
          <w:b w:val="0"/>
          <w:sz w:val="24"/>
          <w:szCs w:val="24"/>
        </w:rPr>
        <w:tab/>
        <w:t xml:space="preserve">Modelo de Termo de </w:t>
      </w:r>
      <w:r w:rsidR="00DD7E29" w:rsidRPr="00F32B1D">
        <w:rPr>
          <w:b w:val="0"/>
          <w:sz w:val="24"/>
          <w:szCs w:val="24"/>
        </w:rPr>
        <w:t xml:space="preserve">Compromisso de </w:t>
      </w:r>
      <w:r w:rsidRPr="00F32B1D">
        <w:rPr>
          <w:b w:val="0"/>
          <w:sz w:val="24"/>
          <w:szCs w:val="24"/>
        </w:rPr>
        <w:t xml:space="preserve">Estabelecimento </w:t>
      </w:r>
      <w:r w:rsidRPr="007C6FD0">
        <w:rPr>
          <w:b w:val="0"/>
          <w:sz w:val="24"/>
          <w:szCs w:val="24"/>
        </w:rPr>
        <w:t>Comercial</w:t>
      </w:r>
    </w:p>
    <w:p w:rsidR="00E443A8" w:rsidRPr="007C6FD0" w:rsidRDefault="000E68D0" w:rsidP="00E443A8">
      <w:pPr>
        <w:spacing w:before="100" w:beforeAutospacing="1" w:after="100" w:afterAutospacing="1"/>
        <w:ind w:left="2127" w:hanging="2127"/>
        <w:rPr>
          <w:b w:val="0"/>
          <w:sz w:val="24"/>
          <w:szCs w:val="24"/>
        </w:rPr>
      </w:pPr>
      <w:r w:rsidRPr="007C6FD0">
        <w:rPr>
          <w:b w:val="0"/>
          <w:sz w:val="24"/>
          <w:szCs w:val="24"/>
        </w:rPr>
        <w:t>Anexo I</w:t>
      </w:r>
      <w:r w:rsidR="00F32B1D" w:rsidRPr="007C6FD0">
        <w:rPr>
          <w:b w:val="0"/>
          <w:sz w:val="24"/>
          <w:szCs w:val="24"/>
        </w:rPr>
        <w:t>V</w:t>
      </w:r>
      <w:r w:rsidRPr="007C6FD0">
        <w:rPr>
          <w:b w:val="0"/>
          <w:sz w:val="24"/>
          <w:szCs w:val="24"/>
        </w:rPr>
        <w:t xml:space="preserve"> - </w:t>
      </w:r>
      <w:r w:rsidR="00CC3276" w:rsidRPr="007C6FD0">
        <w:rPr>
          <w:b w:val="0"/>
          <w:sz w:val="24"/>
          <w:szCs w:val="24"/>
        </w:rPr>
        <w:tab/>
      </w:r>
      <w:r w:rsidR="00550D49" w:rsidRPr="007C6FD0">
        <w:rPr>
          <w:b w:val="0"/>
          <w:sz w:val="24"/>
          <w:szCs w:val="24"/>
        </w:rPr>
        <w:t xml:space="preserve">Modelo de </w:t>
      </w:r>
      <w:r w:rsidRPr="007C6FD0">
        <w:rPr>
          <w:b w:val="0"/>
          <w:sz w:val="24"/>
          <w:szCs w:val="24"/>
        </w:rPr>
        <w:t xml:space="preserve">Declaração </w:t>
      </w:r>
      <w:r w:rsidR="008949A4" w:rsidRPr="007C6FD0">
        <w:rPr>
          <w:b w:val="0"/>
          <w:sz w:val="24"/>
          <w:szCs w:val="24"/>
        </w:rPr>
        <w:t>conjunta</w:t>
      </w:r>
      <w:r w:rsidRPr="007C6FD0">
        <w:rPr>
          <w:b w:val="0"/>
          <w:sz w:val="24"/>
          <w:szCs w:val="24"/>
        </w:rPr>
        <w:t xml:space="preserve"> </w:t>
      </w:r>
      <w:r w:rsidR="008949A4" w:rsidRPr="007C6FD0">
        <w:rPr>
          <w:b w:val="0"/>
          <w:sz w:val="24"/>
          <w:szCs w:val="24"/>
        </w:rPr>
        <w:t>da</w:t>
      </w:r>
      <w:r w:rsidRPr="007C6FD0">
        <w:rPr>
          <w:b w:val="0"/>
          <w:sz w:val="24"/>
          <w:szCs w:val="24"/>
        </w:rPr>
        <w:t xml:space="preserve"> Associação de Moradores do Núcleo Habitacional (a que concorre) e </w:t>
      </w:r>
      <w:r w:rsidR="008949A4" w:rsidRPr="007C6FD0">
        <w:rPr>
          <w:b w:val="0"/>
          <w:sz w:val="24"/>
          <w:szCs w:val="24"/>
        </w:rPr>
        <w:t>do</w:t>
      </w:r>
      <w:r w:rsidRPr="007C6FD0">
        <w:rPr>
          <w:b w:val="0"/>
          <w:sz w:val="24"/>
          <w:szCs w:val="24"/>
        </w:rPr>
        <w:t xml:space="preserve"> Sindicato dos Trabalhadores Rurais de Juazeiro/BA</w:t>
      </w:r>
    </w:p>
    <w:p w:rsidR="000E68D0" w:rsidRPr="007C6FD0" w:rsidRDefault="00CC3276" w:rsidP="00CC3276">
      <w:pPr>
        <w:spacing w:before="100" w:beforeAutospacing="1" w:after="100" w:afterAutospacing="1"/>
        <w:ind w:left="2127" w:hanging="2127"/>
        <w:rPr>
          <w:b w:val="0"/>
          <w:sz w:val="24"/>
          <w:szCs w:val="24"/>
        </w:rPr>
      </w:pPr>
      <w:r w:rsidRPr="007C6FD0">
        <w:rPr>
          <w:b w:val="0"/>
          <w:sz w:val="24"/>
          <w:szCs w:val="24"/>
        </w:rPr>
        <w:t xml:space="preserve">Anexo V - </w:t>
      </w:r>
      <w:r w:rsidRPr="007C6FD0">
        <w:rPr>
          <w:b w:val="0"/>
          <w:sz w:val="24"/>
          <w:szCs w:val="24"/>
        </w:rPr>
        <w:tab/>
      </w:r>
      <w:r w:rsidR="008949A4" w:rsidRPr="007C6FD0">
        <w:rPr>
          <w:b w:val="0"/>
          <w:sz w:val="24"/>
          <w:szCs w:val="24"/>
        </w:rPr>
        <w:t xml:space="preserve">Modelo de </w:t>
      </w:r>
      <w:r w:rsidR="000E68D0" w:rsidRPr="007C6FD0">
        <w:rPr>
          <w:b w:val="0"/>
          <w:sz w:val="24"/>
          <w:szCs w:val="24"/>
        </w:rPr>
        <w:t>Declaração de visit</w:t>
      </w:r>
      <w:r w:rsidRPr="007C6FD0">
        <w:rPr>
          <w:b w:val="0"/>
          <w:sz w:val="24"/>
          <w:szCs w:val="24"/>
        </w:rPr>
        <w:t>a</w:t>
      </w:r>
      <w:r w:rsidR="000E68D0" w:rsidRPr="007C6FD0">
        <w:rPr>
          <w:b w:val="0"/>
          <w:sz w:val="24"/>
          <w:szCs w:val="24"/>
        </w:rPr>
        <w:t xml:space="preserve"> </w:t>
      </w:r>
      <w:r w:rsidRPr="007C6FD0">
        <w:rPr>
          <w:b w:val="0"/>
          <w:sz w:val="24"/>
          <w:szCs w:val="24"/>
        </w:rPr>
        <w:t>a</w:t>
      </w:r>
      <w:r w:rsidR="000E68D0" w:rsidRPr="007C6FD0">
        <w:rPr>
          <w:b w:val="0"/>
          <w:sz w:val="24"/>
          <w:szCs w:val="24"/>
        </w:rPr>
        <w:t>o lote e/ou</w:t>
      </w:r>
      <w:r w:rsidRPr="007C6FD0">
        <w:rPr>
          <w:b w:val="0"/>
          <w:sz w:val="24"/>
          <w:szCs w:val="24"/>
        </w:rPr>
        <w:t xml:space="preserve"> imóvel residencial </w:t>
      </w:r>
    </w:p>
    <w:p w:rsidR="00E443A8" w:rsidRPr="007C6FD0" w:rsidRDefault="00CA42A1" w:rsidP="00E443A8">
      <w:pPr>
        <w:spacing w:before="100" w:beforeAutospacing="1" w:after="100" w:afterAutospacing="1"/>
        <w:ind w:left="2127" w:hanging="2127"/>
        <w:rPr>
          <w:b w:val="0"/>
          <w:sz w:val="24"/>
          <w:szCs w:val="24"/>
        </w:rPr>
      </w:pPr>
      <w:r w:rsidRPr="007C6FD0">
        <w:rPr>
          <w:b w:val="0"/>
          <w:sz w:val="24"/>
          <w:szCs w:val="24"/>
        </w:rPr>
        <w:t>Anexo V</w:t>
      </w:r>
      <w:r w:rsidR="00F32B1D" w:rsidRPr="007C6FD0">
        <w:rPr>
          <w:b w:val="0"/>
          <w:sz w:val="24"/>
          <w:szCs w:val="24"/>
        </w:rPr>
        <w:t>I</w:t>
      </w:r>
      <w:r w:rsidRPr="007C6FD0">
        <w:rPr>
          <w:b w:val="0"/>
          <w:sz w:val="24"/>
          <w:szCs w:val="24"/>
        </w:rPr>
        <w:t xml:space="preserve"> - </w:t>
      </w:r>
      <w:r w:rsidRPr="007C6FD0">
        <w:rPr>
          <w:b w:val="0"/>
          <w:sz w:val="24"/>
          <w:szCs w:val="24"/>
        </w:rPr>
        <w:tab/>
      </w:r>
      <w:r w:rsidR="007F71CF" w:rsidRPr="007C6FD0">
        <w:rPr>
          <w:b w:val="0"/>
          <w:sz w:val="24"/>
          <w:szCs w:val="24"/>
        </w:rPr>
        <w:t>Modelo de Apresentação da Proposta Financeira</w:t>
      </w:r>
    </w:p>
    <w:p w:rsidR="00E443A8" w:rsidRPr="007C6FD0" w:rsidRDefault="00CC3276" w:rsidP="00E443A8">
      <w:pPr>
        <w:spacing w:before="100" w:beforeAutospacing="1" w:after="100" w:afterAutospacing="1"/>
        <w:ind w:left="2127" w:hanging="2127"/>
        <w:rPr>
          <w:b w:val="0"/>
          <w:sz w:val="24"/>
          <w:szCs w:val="24"/>
        </w:rPr>
      </w:pPr>
      <w:r w:rsidRPr="007C6FD0">
        <w:rPr>
          <w:b w:val="0"/>
          <w:sz w:val="24"/>
          <w:szCs w:val="24"/>
        </w:rPr>
        <w:t>Anexo V</w:t>
      </w:r>
      <w:r w:rsidR="00F32B1D" w:rsidRPr="007C6FD0">
        <w:rPr>
          <w:b w:val="0"/>
          <w:sz w:val="24"/>
          <w:szCs w:val="24"/>
        </w:rPr>
        <w:t>II</w:t>
      </w:r>
      <w:r w:rsidRPr="007C6FD0">
        <w:rPr>
          <w:b w:val="0"/>
          <w:sz w:val="24"/>
          <w:szCs w:val="24"/>
        </w:rPr>
        <w:t xml:space="preserve"> - </w:t>
      </w:r>
      <w:r w:rsidRPr="007C6FD0">
        <w:rPr>
          <w:b w:val="0"/>
          <w:sz w:val="24"/>
          <w:szCs w:val="24"/>
        </w:rPr>
        <w:tab/>
      </w:r>
      <w:r w:rsidR="007F71CF" w:rsidRPr="007C6FD0">
        <w:rPr>
          <w:b w:val="0"/>
          <w:sz w:val="24"/>
          <w:szCs w:val="24"/>
        </w:rPr>
        <w:t>Minuta de Contrato de Promessa de Compra e Venda</w:t>
      </w:r>
      <w:r w:rsidR="00F65852" w:rsidRPr="007C6FD0">
        <w:rPr>
          <w:b w:val="0"/>
          <w:sz w:val="24"/>
          <w:szCs w:val="24"/>
        </w:rPr>
        <w:t xml:space="preserve"> - Residencial</w:t>
      </w:r>
    </w:p>
    <w:p w:rsidR="00CA42A1" w:rsidRPr="007C6FD0" w:rsidRDefault="00F32B1D" w:rsidP="00F65852">
      <w:pPr>
        <w:spacing w:before="100" w:beforeAutospacing="1" w:after="100" w:afterAutospacing="1"/>
        <w:ind w:left="2127" w:hanging="2127"/>
        <w:rPr>
          <w:b w:val="0"/>
          <w:sz w:val="24"/>
          <w:szCs w:val="24"/>
        </w:rPr>
      </w:pPr>
      <w:r w:rsidRPr="007C6FD0">
        <w:rPr>
          <w:b w:val="0"/>
          <w:sz w:val="24"/>
          <w:szCs w:val="24"/>
        </w:rPr>
        <w:t>Anexo VII</w:t>
      </w:r>
      <w:r w:rsidR="00CA42A1" w:rsidRPr="007C6FD0">
        <w:rPr>
          <w:b w:val="0"/>
          <w:sz w:val="24"/>
          <w:szCs w:val="24"/>
        </w:rPr>
        <w:t xml:space="preserve">I - </w:t>
      </w:r>
      <w:r w:rsidR="00CA42A1" w:rsidRPr="007C6FD0">
        <w:rPr>
          <w:b w:val="0"/>
          <w:sz w:val="24"/>
          <w:szCs w:val="24"/>
        </w:rPr>
        <w:tab/>
      </w:r>
      <w:r w:rsidR="00F65852" w:rsidRPr="007C6FD0">
        <w:rPr>
          <w:b w:val="0"/>
          <w:sz w:val="24"/>
          <w:szCs w:val="24"/>
        </w:rPr>
        <w:t>Minuta de Contrato de Promessa de Compra e Venda - Comercial</w:t>
      </w:r>
    </w:p>
    <w:p w:rsidR="000D70F2" w:rsidRPr="007C6FD0" w:rsidRDefault="00CA42A1" w:rsidP="000D70F2">
      <w:pPr>
        <w:spacing w:before="100" w:beforeAutospacing="1" w:after="100" w:afterAutospacing="1"/>
        <w:rPr>
          <w:b w:val="0"/>
          <w:sz w:val="24"/>
          <w:szCs w:val="24"/>
        </w:rPr>
      </w:pPr>
      <w:r w:rsidRPr="007C6FD0">
        <w:rPr>
          <w:b w:val="0"/>
          <w:sz w:val="24"/>
          <w:szCs w:val="24"/>
        </w:rPr>
        <w:t>Anexo I</w:t>
      </w:r>
      <w:r w:rsidR="00F32B1D" w:rsidRPr="007C6FD0">
        <w:rPr>
          <w:b w:val="0"/>
          <w:sz w:val="24"/>
          <w:szCs w:val="24"/>
        </w:rPr>
        <w:t>X</w:t>
      </w:r>
      <w:r w:rsidRPr="007C6FD0">
        <w:rPr>
          <w:b w:val="0"/>
          <w:sz w:val="24"/>
          <w:szCs w:val="24"/>
        </w:rPr>
        <w:t xml:space="preserve"> - </w:t>
      </w:r>
      <w:r w:rsidRPr="007C6FD0">
        <w:rPr>
          <w:b w:val="0"/>
          <w:sz w:val="24"/>
          <w:szCs w:val="24"/>
        </w:rPr>
        <w:tab/>
      </w:r>
      <w:r w:rsidRPr="007C6FD0">
        <w:rPr>
          <w:b w:val="0"/>
          <w:sz w:val="24"/>
          <w:szCs w:val="24"/>
        </w:rPr>
        <w:tab/>
      </w:r>
      <w:r w:rsidR="000D70F2" w:rsidRPr="007C6FD0">
        <w:rPr>
          <w:b w:val="0"/>
          <w:sz w:val="24"/>
          <w:szCs w:val="24"/>
        </w:rPr>
        <w:t xml:space="preserve">Planta de Situação do NH I  </w:t>
      </w:r>
    </w:p>
    <w:p w:rsidR="000D70F2" w:rsidRPr="007C6FD0" w:rsidRDefault="00CA42A1" w:rsidP="000D70F2">
      <w:pPr>
        <w:spacing w:before="100" w:beforeAutospacing="1" w:after="100" w:afterAutospacing="1"/>
        <w:rPr>
          <w:b w:val="0"/>
          <w:sz w:val="24"/>
          <w:szCs w:val="24"/>
        </w:rPr>
      </w:pPr>
      <w:r w:rsidRPr="007C6FD0">
        <w:rPr>
          <w:b w:val="0"/>
          <w:sz w:val="24"/>
          <w:szCs w:val="24"/>
        </w:rPr>
        <w:t xml:space="preserve">Anexo X - </w:t>
      </w:r>
      <w:r w:rsidRPr="007C6FD0">
        <w:rPr>
          <w:b w:val="0"/>
          <w:sz w:val="24"/>
          <w:szCs w:val="24"/>
        </w:rPr>
        <w:tab/>
      </w:r>
      <w:r w:rsidR="00AF062A" w:rsidRPr="007C6FD0">
        <w:rPr>
          <w:b w:val="0"/>
          <w:sz w:val="24"/>
          <w:szCs w:val="24"/>
        </w:rPr>
        <w:tab/>
      </w:r>
      <w:r w:rsidR="000D70F2" w:rsidRPr="007C6FD0">
        <w:rPr>
          <w:b w:val="0"/>
          <w:sz w:val="24"/>
          <w:szCs w:val="24"/>
        </w:rPr>
        <w:t xml:space="preserve">Planta de Situação do NH II </w:t>
      </w:r>
    </w:p>
    <w:p w:rsidR="001E60C4" w:rsidRPr="007C6FD0" w:rsidRDefault="000D70F2" w:rsidP="00F32B1D">
      <w:pPr>
        <w:rPr>
          <w:b w:val="0"/>
          <w:sz w:val="24"/>
          <w:szCs w:val="24"/>
        </w:rPr>
      </w:pPr>
      <w:r w:rsidRPr="007C6FD0">
        <w:rPr>
          <w:b w:val="0"/>
          <w:sz w:val="24"/>
          <w:szCs w:val="24"/>
        </w:rPr>
        <w:t>Anexo X</w:t>
      </w:r>
      <w:r w:rsidR="00F32B1D" w:rsidRPr="007C6FD0">
        <w:rPr>
          <w:b w:val="0"/>
          <w:sz w:val="24"/>
          <w:szCs w:val="24"/>
        </w:rPr>
        <w:t>I</w:t>
      </w:r>
      <w:r w:rsidRPr="007C6FD0">
        <w:rPr>
          <w:b w:val="0"/>
          <w:sz w:val="24"/>
          <w:szCs w:val="24"/>
        </w:rPr>
        <w:t xml:space="preserve"> - </w:t>
      </w:r>
      <w:r w:rsidRPr="007C6FD0">
        <w:rPr>
          <w:b w:val="0"/>
          <w:sz w:val="24"/>
          <w:szCs w:val="24"/>
        </w:rPr>
        <w:tab/>
      </w:r>
      <w:r w:rsidR="00AF062A" w:rsidRPr="007C6FD0">
        <w:rPr>
          <w:b w:val="0"/>
          <w:sz w:val="24"/>
          <w:szCs w:val="24"/>
        </w:rPr>
        <w:tab/>
      </w:r>
      <w:r w:rsidR="00F65852" w:rsidRPr="007C6FD0">
        <w:rPr>
          <w:b w:val="0"/>
          <w:sz w:val="24"/>
          <w:szCs w:val="24"/>
        </w:rPr>
        <w:t xml:space="preserve">Planta de Situação do NH IV </w:t>
      </w:r>
    </w:p>
    <w:sectPr w:rsidR="001E60C4" w:rsidRPr="007C6FD0" w:rsidSect="00A92441">
      <w:footerReference w:type="default" r:id="rId13"/>
      <w:pgSz w:w="11907" w:h="16840" w:code="9"/>
      <w:pgMar w:top="1418" w:right="1701" w:bottom="1134" w:left="1701" w:header="720"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7AF5" w:rsidRDefault="00217AF5" w:rsidP="00E730EB">
      <w:r>
        <w:separator/>
      </w:r>
    </w:p>
  </w:endnote>
  <w:endnote w:type="continuationSeparator" w:id="1">
    <w:p w:rsidR="00217AF5" w:rsidRDefault="00217AF5" w:rsidP="00E730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3DC" w:rsidRDefault="00DA13DC">
    <w:pPr>
      <w:pStyle w:val="Rodap"/>
      <w:jc w:val="right"/>
    </w:pPr>
  </w:p>
  <w:p w:rsidR="00DA13DC" w:rsidRDefault="00DA13DC" w:rsidP="007612C6">
    <w:pPr>
      <w:pStyle w:val="Rodap"/>
      <w:tabs>
        <w:tab w:val="clear" w:pos="4419"/>
        <w:tab w:val="clear" w:pos="8838"/>
        <w:tab w:val="left" w:pos="2010"/>
      </w:tabs>
    </w:pP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3DC" w:rsidRDefault="000A2A87">
    <w:pPr>
      <w:pStyle w:val="Rodap"/>
      <w:jc w:val="right"/>
    </w:pPr>
    <w:fldSimple w:instr=" PAGE   \* MERGEFORMAT ">
      <w:r w:rsidR="00246CA3">
        <w:rPr>
          <w:noProof/>
        </w:rPr>
        <w:t>16</w:t>
      </w:r>
    </w:fldSimple>
  </w:p>
  <w:p w:rsidR="00DA13DC" w:rsidRDefault="00DA13DC" w:rsidP="007612C6">
    <w:pPr>
      <w:pStyle w:val="Rodap"/>
      <w:tabs>
        <w:tab w:val="clear" w:pos="4419"/>
        <w:tab w:val="clear" w:pos="8838"/>
        <w:tab w:val="left" w:pos="201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7AF5" w:rsidRDefault="00217AF5" w:rsidP="00E730EB">
      <w:r>
        <w:separator/>
      </w:r>
    </w:p>
  </w:footnote>
  <w:footnote w:type="continuationSeparator" w:id="1">
    <w:p w:rsidR="00217AF5" w:rsidRDefault="00217AF5" w:rsidP="00E730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7397" w:type="dxa"/>
      <w:tblInd w:w="2109" w:type="dxa"/>
      <w:tblLayout w:type="fixed"/>
      <w:tblCellMar>
        <w:left w:w="70" w:type="dxa"/>
        <w:right w:w="70" w:type="dxa"/>
      </w:tblCellMar>
      <w:tblLook w:val="0000"/>
    </w:tblPr>
    <w:tblGrid>
      <w:gridCol w:w="7397"/>
    </w:tblGrid>
    <w:tr w:rsidR="00DA13DC" w:rsidTr="002C04B4">
      <w:trPr>
        <w:trHeight w:val="103"/>
      </w:trPr>
      <w:tc>
        <w:tcPr>
          <w:tcW w:w="7397" w:type="dxa"/>
        </w:tcPr>
        <w:p w:rsidR="00DA13DC" w:rsidRPr="002C04B4" w:rsidRDefault="000A2A87" w:rsidP="002C04B4">
          <w:pPr>
            <w:pStyle w:val="Ttulo1"/>
            <w:rPr>
              <w:rFonts w:ascii="Arial" w:hAnsi="Arial" w:cs="Arial"/>
              <w:sz w:val="20"/>
            </w:rPr>
          </w:pPr>
          <w:r>
            <w:rPr>
              <w:rFonts w:ascii="Arial" w:hAnsi="Arial" w:cs="Arial"/>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0;text-align:left;margin-left:-28.7pt;margin-top:-.05pt;width:125.55pt;height:25.2pt;z-index:251658240" o:allowincell="f">
                <v:imagedata r:id="rId1" o:title=""/>
              </v:shape>
              <o:OLEObject Type="Embed" ProgID="MSPhotoEd.3" ShapeID="_x0000_s1042" DrawAspect="Content" ObjectID="_1529990673" r:id="rId2"/>
            </w:pict>
          </w:r>
          <w:r w:rsidR="00DA13DC" w:rsidRPr="002C04B4">
            <w:rPr>
              <w:rFonts w:ascii="Arial" w:hAnsi="Arial" w:cs="Arial"/>
              <w:sz w:val="20"/>
            </w:rPr>
            <w:t>Ministério   da   Integração   Nacional  -  M I</w:t>
          </w:r>
        </w:p>
      </w:tc>
    </w:tr>
    <w:tr w:rsidR="00DA13DC" w:rsidTr="002C04B4">
      <w:trPr>
        <w:trHeight w:val="198"/>
      </w:trPr>
      <w:tc>
        <w:tcPr>
          <w:tcW w:w="7397" w:type="dxa"/>
        </w:tcPr>
        <w:p w:rsidR="00DA13DC" w:rsidRPr="002C04B4" w:rsidRDefault="00DA13DC" w:rsidP="002C04B4">
          <w:pPr>
            <w:pStyle w:val="Ttulo2"/>
            <w:rPr>
              <w:rFonts w:cs="Arial"/>
            </w:rPr>
          </w:pPr>
          <w:r w:rsidRPr="002C04B4">
            <w:rPr>
              <w:rFonts w:cs="Arial"/>
            </w:rPr>
            <w:t>Companhia de Desenvolvimento dos Vales do São Francisco e do Parnaíba</w:t>
          </w:r>
        </w:p>
        <w:p w:rsidR="00DA13DC" w:rsidRPr="002C04B4" w:rsidRDefault="00DA13DC" w:rsidP="002C04B4">
          <w:pPr>
            <w:rPr>
              <w:rFonts w:ascii="Arial" w:hAnsi="Arial" w:cs="Arial"/>
            </w:rPr>
          </w:pPr>
        </w:p>
      </w:tc>
    </w:tr>
  </w:tbl>
  <w:p w:rsidR="00DA13DC" w:rsidRDefault="000A2A87" w:rsidP="00E730EB">
    <w:pPr>
      <w:pStyle w:val="Cabealho"/>
    </w:pPr>
    <w:r w:rsidRPr="000A2A87">
      <w:rPr>
        <w:noProof/>
        <w:sz w:val="14"/>
      </w:rPr>
      <w:pict>
        <v:line id="_x0000_s1040" style="position:absolute;left:0;text-align:left;z-index:251657216;mso-position-horizontal-relative:text;mso-position-vertical-relative:text" from="-32.8pt,.75pt" to="471.6p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A21CB8F4"/>
    <w:name w:val="WW8Num9"/>
    <w:lvl w:ilvl="0">
      <w:start w:val="1"/>
      <w:numFmt w:val="lowerLetter"/>
      <w:lvlText w:val="%1)"/>
      <w:lvlJc w:val="left"/>
      <w:pPr>
        <w:tabs>
          <w:tab w:val="num" w:pos="1381"/>
        </w:tabs>
        <w:ind w:left="1381" w:hanging="360"/>
      </w:p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9"/>
    <w:multiLevelType w:val="singleLevel"/>
    <w:tmpl w:val="00000009"/>
    <w:lvl w:ilvl="0">
      <w:start w:val="1"/>
      <w:numFmt w:val="lowerLetter"/>
      <w:lvlText w:val="%1)"/>
      <w:lvlJc w:val="left"/>
      <w:pPr>
        <w:tabs>
          <w:tab w:val="num" w:pos="360"/>
        </w:tabs>
        <w:ind w:left="360" w:hanging="360"/>
      </w:pPr>
    </w:lvl>
  </w:abstractNum>
  <w:abstractNum w:abstractNumId="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3">
    <w:nsid w:val="041B370F"/>
    <w:multiLevelType w:val="hybridMultilevel"/>
    <w:tmpl w:val="A8A419E2"/>
    <w:lvl w:ilvl="0" w:tplc="323C71EA">
      <w:start w:val="1"/>
      <w:numFmt w:val="lowerLetter"/>
      <w:lvlText w:val="%1)"/>
      <w:lvlJc w:val="left"/>
      <w:pPr>
        <w:ind w:left="3905" w:hanging="360"/>
      </w:pPr>
      <w:rPr>
        <w:rFonts w:hint="default"/>
        <w:color w:val="auto"/>
      </w:rPr>
    </w:lvl>
    <w:lvl w:ilvl="1" w:tplc="04160019" w:tentative="1">
      <w:start w:val="1"/>
      <w:numFmt w:val="lowerLetter"/>
      <w:lvlText w:val="%2."/>
      <w:lvlJc w:val="left"/>
      <w:pPr>
        <w:ind w:left="4625" w:hanging="360"/>
      </w:pPr>
    </w:lvl>
    <w:lvl w:ilvl="2" w:tplc="0416001B" w:tentative="1">
      <w:start w:val="1"/>
      <w:numFmt w:val="lowerRoman"/>
      <w:lvlText w:val="%3."/>
      <w:lvlJc w:val="right"/>
      <w:pPr>
        <w:ind w:left="5345" w:hanging="180"/>
      </w:pPr>
    </w:lvl>
    <w:lvl w:ilvl="3" w:tplc="0416000F" w:tentative="1">
      <w:start w:val="1"/>
      <w:numFmt w:val="decimal"/>
      <w:lvlText w:val="%4."/>
      <w:lvlJc w:val="left"/>
      <w:pPr>
        <w:ind w:left="6065" w:hanging="360"/>
      </w:pPr>
    </w:lvl>
    <w:lvl w:ilvl="4" w:tplc="04160019" w:tentative="1">
      <w:start w:val="1"/>
      <w:numFmt w:val="lowerLetter"/>
      <w:lvlText w:val="%5."/>
      <w:lvlJc w:val="left"/>
      <w:pPr>
        <w:ind w:left="6785" w:hanging="360"/>
      </w:pPr>
    </w:lvl>
    <w:lvl w:ilvl="5" w:tplc="0416001B" w:tentative="1">
      <w:start w:val="1"/>
      <w:numFmt w:val="lowerRoman"/>
      <w:lvlText w:val="%6."/>
      <w:lvlJc w:val="right"/>
      <w:pPr>
        <w:ind w:left="7505" w:hanging="180"/>
      </w:pPr>
    </w:lvl>
    <w:lvl w:ilvl="6" w:tplc="0416000F" w:tentative="1">
      <w:start w:val="1"/>
      <w:numFmt w:val="decimal"/>
      <w:lvlText w:val="%7."/>
      <w:lvlJc w:val="left"/>
      <w:pPr>
        <w:ind w:left="8225" w:hanging="360"/>
      </w:pPr>
    </w:lvl>
    <w:lvl w:ilvl="7" w:tplc="04160019" w:tentative="1">
      <w:start w:val="1"/>
      <w:numFmt w:val="lowerLetter"/>
      <w:lvlText w:val="%8."/>
      <w:lvlJc w:val="left"/>
      <w:pPr>
        <w:ind w:left="8945" w:hanging="360"/>
      </w:pPr>
    </w:lvl>
    <w:lvl w:ilvl="8" w:tplc="0416001B" w:tentative="1">
      <w:start w:val="1"/>
      <w:numFmt w:val="lowerRoman"/>
      <w:lvlText w:val="%9."/>
      <w:lvlJc w:val="right"/>
      <w:pPr>
        <w:ind w:left="9665" w:hanging="180"/>
      </w:pPr>
    </w:lvl>
  </w:abstractNum>
  <w:abstractNum w:abstractNumId="4">
    <w:nsid w:val="091E6E50"/>
    <w:multiLevelType w:val="multilevel"/>
    <w:tmpl w:val="A8345F40"/>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0E434DB3"/>
    <w:multiLevelType w:val="multilevel"/>
    <w:tmpl w:val="454C0134"/>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63E05D5"/>
    <w:multiLevelType w:val="hybridMultilevel"/>
    <w:tmpl w:val="A3A8EC78"/>
    <w:lvl w:ilvl="0" w:tplc="64B4B6F8">
      <w:start w:val="1"/>
      <w:numFmt w:val="lowerLetter"/>
      <w:lvlText w:val="%1)"/>
      <w:lvlJc w:val="left"/>
      <w:pPr>
        <w:ind w:left="720" w:hanging="360"/>
      </w:pPr>
      <w:rPr>
        <w:b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AEE4FED"/>
    <w:multiLevelType w:val="multilevel"/>
    <w:tmpl w:val="5D2A6A7E"/>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FBE04E9"/>
    <w:multiLevelType w:val="multilevel"/>
    <w:tmpl w:val="0DBC33A8"/>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9">
    <w:nsid w:val="31FA75C3"/>
    <w:multiLevelType w:val="multilevel"/>
    <w:tmpl w:val="D3C486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93F76CE"/>
    <w:multiLevelType w:val="multilevel"/>
    <w:tmpl w:val="0ECE5144"/>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EA342D9"/>
    <w:multiLevelType w:val="hybridMultilevel"/>
    <w:tmpl w:val="77685A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3F23512A"/>
    <w:multiLevelType w:val="hybridMultilevel"/>
    <w:tmpl w:val="DF3CA57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F4C08FD"/>
    <w:multiLevelType w:val="hybridMultilevel"/>
    <w:tmpl w:val="5950C8A2"/>
    <w:lvl w:ilvl="0" w:tplc="426ED066">
      <w:start w:val="1"/>
      <w:numFmt w:val="lowerLetter"/>
      <w:lvlText w:val="%1)"/>
      <w:lvlJc w:val="left"/>
      <w:pPr>
        <w:ind w:left="1983" w:hanging="360"/>
      </w:pPr>
      <w:rPr>
        <w:rFonts w:hint="default"/>
      </w:rPr>
    </w:lvl>
    <w:lvl w:ilvl="1" w:tplc="04160019" w:tentative="1">
      <w:start w:val="1"/>
      <w:numFmt w:val="lowerLetter"/>
      <w:lvlText w:val="%2."/>
      <w:lvlJc w:val="left"/>
      <w:pPr>
        <w:ind w:left="2703" w:hanging="360"/>
      </w:pPr>
    </w:lvl>
    <w:lvl w:ilvl="2" w:tplc="0416001B" w:tentative="1">
      <w:start w:val="1"/>
      <w:numFmt w:val="lowerRoman"/>
      <w:lvlText w:val="%3."/>
      <w:lvlJc w:val="right"/>
      <w:pPr>
        <w:ind w:left="3423" w:hanging="180"/>
      </w:pPr>
    </w:lvl>
    <w:lvl w:ilvl="3" w:tplc="0416000F" w:tentative="1">
      <w:start w:val="1"/>
      <w:numFmt w:val="decimal"/>
      <w:lvlText w:val="%4."/>
      <w:lvlJc w:val="left"/>
      <w:pPr>
        <w:ind w:left="4143" w:hanging="360"/>
      </w:pPr>
    </w:lvl>
    <w:lvl w:ilvl="4" w:tplc="04160019" w:tentative="1">
      <w:start w:val="1"/>
      <w:numFmt w:val="lowerLetter"/>
      <w:lvlText w:val="%5."/>
      <w:lvlJc w:val="left"/>
      <w:pPr>
        <w:ind w:left="4863" w:hanging="360"/>
      </w:pPr>
    </w:lvl>
    <w:lvl w:ilvl="5" w:tplc="0416001B" w:tentative="1">
      <w:start w:val="1"/>
      <w:numFmt w:val="lowerRoman"/>
      <w:lvlText w:val="%6."/>
      <w:lvlJc w:val="right"/>
      <w:pPr>
        <w:ind w:left="5583" w:hanging="180"/>
      </w:pPr>
    </w:lvl>
    <w:lvl w:ilvl="6" w:tplc="0416000F" w:tentative="1">
      <w:start w:val="1"/>
      <w:numFmt w:val="decimal"/>
      <w:lvlText w:val="%7."/>
      <w:lvlJc w:val="left"/>
      <w:pPr>
        <w:ind w:left="6303" w:hanging="360"/>
      </w:pPr>
    </w:lvl>
    <w:lvl w:ilvl="7" w:tplc="04160019" w:tentative="1">
      <w:start w:val="1"/>
      <w:numFmt w:val="lowerLetter"/>
      <w:lvlText w:val="%8."/>
      <w:lvlJc w:val="left"/>
      <w:pPr>
        <w:ind w:left="7023" w:hanging="360"/>
      </w:pPr>
    </w:lvl>
    <w:lvl w:ilvl="8" w:tplc="0416001B" w:tentative="1">
      <w:start w:val="1"/>
      <w:numFmt w:val="lowerRoman"/>
      <w:lvlText w:val="%9."/>
      <w:lvlJc w:val="right"/>
      <w:pPr>
        <w:ind w:left="7743" w:hanging="180"/>
      </w:pPr>
    </w:lvl>
  </w:abstractNum>
  <w:abstractNum w:abstractNumId="14">
    <w:nsid w:val="42B25897"/>
    <w:multiLevelType w:val="multilevel"/>
    <w:tmpl w:val="AF3E5318"/>
    <w:lvl w:ilvl="0">
      <w:start w:val="12"/>
      <w:numFmt w:val="decimal"/>
      <w:lvlText w:val="%1"/>
      <w:lvlJc w:val="left"/>
      <w:pPr>
        <w:ind w:left="420" w:hanging="420"/>
      </w:pPr>
      <w:rPr>
        <w:rFonts w:hint="default"/>
        <w:b w:val="0"/>
      </w:rPr>
    </w:lvl>
    <w:lvl w:ilvl="1">
      <w:start w:val="2"/>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nsid w:val="42EE63AA"/>
    <w:multiLevelType w:val="hybridMultilevel"/>
    <w:tmpl w:val="9F54D0B0"/>
    <w:lvl w:ilvl="0" w:tplc="51B0649A">
      <w:start w:val="1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438A4E00"/>
    <w:multiLevelType w:val="hybridMultilevel"/>
    <w:tmpl w:val="05DAD2C2"/>
    <w:lvl w:ilvl="0" w:tplc="51B0649A">
      <w:start w:val="1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EF729E0"/>
    <w:multiLevelType w:val="multilevel"/>
    <w:tmpl w:val="5BA8AA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0231E51"/>
    <w:multiLevelType w:val="hybridMultilevel"/>
    <w:tmpl w:val="A8A419E2"/>
    <w:lvl w:ilvl="0" w:tplc="323C71EA">
      <w:start w:val="1"/>
      <w:numFmt w:val="lowerLetter"/>
      <w:lvlText w:val="%1)"/>
      <w:lvlJc w:val="left"/>
      <w:pPr>
        <w:ind w:left="3905" w:hanging="360"/>
      </w:pPr>
      <w:rPr>
        <w:rFonts w:hint="default"/>
        <w:color w:val="auto"/>
      </w:rPr>
    </w:lvl>
    <w:lvl w:ilvl="1" w:tplc="04160019" w:tentative="1">
      <w:start w:val="1"/>
      <w:numFmt w:val="lowerLetter"/>
      <w:lvlText w:val="%2."/>
      <w:lvlJc w:val="left"/>
      <w:pPr>
        <w:ind w:left="4625" w:hanging="360"/>
      </w:pPr>
    </w:lvl>
    <w:lvl w:ilvl="2" w:tplc="0416001B" w:tentative="1">
      <w:start w:val="1"/>
      <w:numFmt w:val="lowerRoman"/>
      <w:lvlText w:val="%3."/>
      <w:lvlJc w:val="right"/>
      <w:pPr>
        <w:ind w:left="5345" w:hanging="180"/>
      </w:pPr>
    </w:lvl>
    <w:lvl w:ilvl="3" w:tplc="0416000F" w:tentative="1">
      <w:start w:val="1"/>
      <w:numFmt w:val="decimal"/>
      <w:lvlText w:val="%4."/>
      <w:lvlJc w:val="left"/>
      <w:pPr>
        <w:ind w:left="6065" w:hanging="360"/>
      </w:pPr>
    </w:lvl>
    <w:lvl w:ilvl="4" w:tplc="04160019" w:tentative="1">
      <w:start w:val="1"/>
      <w:numFmt w:val="lowerLetter"/>
      <w:lvlText w:val="%5."/>
      <w:lvlJc w:val="left"/>
      <w:pPr>
        <w:ind w:left="6785" w:hanging="360"/>
      </w:pPr>
    </w:lvl>
    <w:lvl w:ilvl="5" w:tplc="0416001B" w:tentative="1">
      <w:start w:val="1"/>
      <w:numFmt w:val="lowerRoman"/>
      <w:lvlText w:val="%6."/>
      <w:lvlJc w:val="right"/>
      <w:pPr>
        <w:ind w:left="7505" w:hanging="180"/>
      </w:pPr>
    </w:lvl>
    <w:lvl w:ilvl="6" w:tplc="0416000F" w:tentative="1">
      <w:start w:val="1"/>
      <w:numFmt w:val="decimal"/>
      <w:lvlText w:val="%7."/>
      <w:lvlJc w:val="left"/>
      <w:pPr>
        <w:ind w:left="8225" w:hanging="360"/>
      </w:pPr>
    </w:lvl>
    <w:lvl w:ilvl="7" w:tplc="04160019" w:tentative="1">
      <w:start w:val="1"/>
      <w:numFmt w:val="lowerLetter"/>
      <w:lvlText w:val="%8."/>
      <w:lvlJc w:val="left"/>
      <w:pPr>
        <w:ind w:left="8945" w:hanging="360"/>
      </w:pPr>
    </w:lvl>
    <w:lvl w:ilvl="8" w:tplc="0416001B" w:tentative="1">
      <w:start w:val="1"/>
      <w:numFmt w:val="lowerRoman"/>
      <w:lvlText w:val="%9."/>
      <w:lvlJc w:val="right"/>
      <w:pPr>
        <w:ind w:left="9665" w:hanging="180"/>
      </w:pPr>
    </w:lvl>
  </w:abstractNum>
  <w:abstractNum w:abstractNumId="19">
    <w:nsid w:val="517E1FF2"/>
    <w:multiLevelType w:val="hybridMultilevel"/>
    <w:tmpl w:val="6750D874"/>
    <w:lvl w:ilvl="0" w:tplc="0416000F">
      <w:start w:val="1"/>
      <w:numFmt w:val="decimal"/>
      <w:lvlText w:val="%1."/>
      <w:lvlJc w:val="left"/>
      <w:pPr>
        <w:ind w:left="720" w:hanging="360"/>
      </w:pPr>
      <w:rPr>
        <w:rFonts w:hint="default"/>
      </w:rPr>
    </w:lvl>
    <w:lvl w:ilvl="1" w:tplc="78A6F09C">
      <w:start w:val="1"/>
      <w:numFmt w:val="lowerLetter"/>
      <w:lvlText w:val="%2."/>
      <w:lvlJc w:val="left"/>
      <w:pPr>
        <w:ind w:left="1440" w:hanging="360"/>
      </w:pPr>
      <w:rPr>
        <w:color w:val="auto"/>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36E735C"/>
    <w:multiLevelType w:val="hybridMultilevel"/>
    <w:tmpl w:val="340E62A2"/>
    <w:lvl w:ilvl="0" w:tplc="72408156">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61473C60"/>
    <w:multiLevelType w:val="hybridMultilevel"/>
    <w:tmpl w:val="218A1B7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7">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72F45C78"/>
    <w:multiLevelType w:val="multilevel"/>
    <w:tmpl w:val="559A545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5A20A91"/>
    <w:multiLevelType w:val="multilevel"/>
    <w:tmpl w:val="0106C308"/>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87F616F"/>
    <w:multiLevelType w:val="multilevel"/>
    <w:tmpl w:val="5D2A6A7E"/>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C5A4F26"/>
    <w:multiLevelType w:val="multilevel"/>
    <w:tmpl w:val="A5484116"/>
    <w:lvl w:ilvl="0">
      <w:start w:val="7"/>
      <w:numFmt w:val="decimal"/>
      <w:lvlText w:val="%1"/>
      <w:lvlJc w:val="left"/>
      <w:pPr>
        <w:ind w:left="480" w:hanging="480"/>
      </w:pPr>
      <w:rPr>
        <w:rFonts w:hint="default"/>
        <w:b/>
      </w:rPr>
    </w:lvl>
    <w:lvl w:ilvl="1">
      <w:start w:val="1"/>
      <w:numFmt w:val="decimal"/>
      <w:lvlText w:val="%1.%2"/>
      <w:lvlJc w:val="left"/>
      <w:pPr>
        <w:ind w:left="1615" w:hanging="480"/>
      </w:pPr>
      <w:rPr>
        <w:rFonts w:hint="default"/>
        <w:b w:val="0"/>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nsid w:val="7C61656F"/>
    <w:multiLevelType w:val="multilevel"/>
    <w:tmpl w:val="F1D666B6"/>
    <w:lvl w:ilvl="0">
      <w:start w:val="1"/>
      <w:numFmt w:val="decimal"/>
      <w:lvlText w:val="%1."/>
      <w:lvlJc w:val="left"/>
      <w:pPr>
        <w:tabs>
          <w:tab w:val="num" w:pos="0"/>
        </w:tabs>
        <w:ind w:left="1021" w:hanging="1021"/>
      </w:pPr>
      <w:rPr>
        <w:b/>
        <w:color w:val="000000"/>
      </w:rPr>
    </w:lvl>
    <w:lvl w:ilvl="1">
      <w:start w:val="1"/>
      <w:numFmt w:val="decimal"/>
      <w:lvlText w:val="%1.%2."/>
      <w:lvlJc w:val="left"/>
      <w:pPr>
        <w:tabs>
          <w:tab w:val="num" w:pos="1021"/>
        </w:tabs>
        <w:ind w:left="1021" w:hanging="1021"/>
      </w:pPr>
      <w:rPr>
        <w:rFonts w:ascii="Times New Roman" w:hAnsi="Times New Roman" w:cs="Times New Roman" w:hint="default"/>
        <w:b w:val="0"/>
        <w:color w:val="auto"/>
        <w:sz w:val="24"/>
        <w:szCs w:val="24"/>
      </w:rPr>
    </w:lvl>
    <w:lvl w:ilvl="2">
      <w:start w:val="1"/>
      <w:numFmt w:val="decimal"/>
      <w:lvlText w:val="%1.%2.%3."/>
      <w:lvlJc w:val="left"/>
      <w:pPr>
        <w:tabs>
          <w:tab w:val="num" w:pos="1021"/>
        </w:tabs>
        <w:ind w:left="1021" w:hanging="1021"/>
      </w:pPr>
      <w:rPr>
        <w:rFonts w:ascii="Times New Roman" w:hAnsi="Times New Roman" w:cs="Times New Roman" w:hint="default"/>
        <w:b w:val="0"/>
        <w:color w:val="auto"/>
        <w:sz w:val="24"/>
        <w:szCs w:val="24"/>
      </w:rPr>
    </w:lvl>
    <w:lvl w:ilvl="3">
      <w:start w:val="1"/>
      <w:numFmt w:val="decimal"/>
      <w:lvlText w:val="%1.%2.%3.%4."/>
      <w:lvlJc w:val="left"/>
      <w:pPr>
        <w:tabs>
          <w:tab w:val="num" w:pos="1021"/>
        </w:tabs>
        <w:ind w:left="1021" w:hanging="1021"/>
      </w:pPr>
      <w:rPr>
        <w:b w:val="0"/>
      </w:r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num w:numId="1">
    <w:abstractNumId w:val="18"/>
  </w:num>
  <w:num w:numId="2">
    <w:abstractNumId w:val="25"/>
  </w:num>
  <w:num w:numId="3">
    <w:abstractNumId w:val="19"/>
  </w:num>
  <w:num w:numId="4">
    <w:abstractNumId w:val="13"/>
  </w:num>
  <w:num w:numId="5">
    <w:abstractNumId w:val="6"/>
  </w:num>
  <w:num w:numId="6">
    <w:abstractNumId w:val="11"/>
  </w:num>
  <w:num w:numId="7">
    <w:abstractNumId w:val="17"/>
  </w:num>
  <w:num w:numId="8">
    <w:abstractNumId w:val="21"/>
  </w:num>
  <w:num w:numId="9">
    <w:abstractNumId w:val="12"/>
  </w:num>
  <w:num w:numId="10">
    <w:abstractNumId w:val="8"/>
  </w:num>
  <w:num w:numId="11">
    <w:abstractNumId w:val="4"/>
  </w:num>
  <w:num w:numId="12">
    <w:abstractNumId w:val="5"/>
  </w:num>
  <w:num w:numId="13">
    <w:abstractNumId w:val="14"/>
  </w:num>
  <w:num w:numId="14">
    <w:abstractNumId w:val="22"/>
  </w:num>
  <w:num w:numId="15">
    <w:abstractNumId w:val="10"/>
  </w:num>
  <w:num w:numId="16">
    <w:abstractNumId w:val="23"/>
  </w:num>
  <w:num w:numId="17">
    <w:abstractNumId w:val="9"/>
  </w:num>
  <w:num w:numId="18">
    <w:abstractNumId w:val="24"/>
  </w:num>
  <w:num w:numId="19">
    <w:abstractNumId w:val="7"/>
  </w:num>
  <w:num w:numId="20">
    <w:abstractNumId w:val="20"/>
  </w:num>
  <w:num w:numId="21">
    <w:abstractNumId w:val="26"/>
  </w:num>
  <w:num w:numId="22">
    <w:abstractNumId w:val="16"/>
  </w:num>
  <w:num w:numId="23">
    <w:abstractNumId w:val="15"/>
  </w:num>
  <w:num w:numId="24">
    <w:abstractNumId w:val="3"/>
  </w:num>
  <w:num w:numId="25">
    <w:abstractNumId w:val="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1"/>
    <o:shapelayout v:ext="edit">
      <o:idmap v:ext="edit" data="1"/>
    </o:shapelayout>
  </w:hdrShapeDefaults>
  <w:footnotePr>
    <w:footnote w:id="0"/>
    <w:footnote w:id="1"/>
  </w:footnotePr>
  <w:endnotePr>
    <w:endnote w:id="0"/>
    <w:endnote w:id="1"/>
  </w:endnotePr>
  <w:compat/>
  <w:rsids>
    <w:rsidRoot w:val="00045A56"/>
    <w:rsid w:val="000132DF"/>
    <w:rsid w:val="00014864"/>
    <w:rsid w:val="0002088D"/>
    <w:rsid w:val="00025228"/>
    <w:rsid w:val="00025365"/>
    <w:rsid w:val="000310C4"/>
    <w:rsid w:val="00036FC9"/>
    <w:rsid w:val="0004017B"/>
    <w:rsid w:val="000442ED"/>
    <w:rsid w:val="00045A56"/>
    <w:rsid w:val="00053371"/>
    <w:rsid w:val="0005371A"/>
    <w:rsid w:val="00054E5E"/>
    <w:rsid w:val="000557D1"/>
    <w:rsid w:val="00060103"/>
    <w:rsid w:val="00061C35"/>
    <w:rsid w:val="00061C8A"/>
    <w:rsid w:val="000643D7"/>
    <w:rsid w:val="00074DDE"/>
    <w:rsid w:val="00081756"/>
    <w:rsid w:val="000902D2"/>
    <w:rsid w:val="00090D8E"/>
    <w:rsid w:val="000916CC"/>
    <w:rsid w:val="00094ED8"/>
    <w:rsid w:val="000954ED"/>
    <w:rsid w:val="000A2A87"/>
    <w:rsid w:val="000A4AAF"/>
    <w:rsid w:val="000A700C"/>
    <w:rsid w:val="000B2571"/>
    <w:rsid w:val="000B27EC"/>
    <w:rsid w:val="000B736E"/>
    <w:rsid w:val="000C280C"/>
    <w:rsid w:val="000C677E"/>
    <w:rsid w:val="000D1F02"/>
    <w:rsid w:val="000D70F2"/>
    <w:rsid w:val="000E1238"/>
    <w:rsid w:val="000E68D0"/>
    <w:rsid w:val="000F5FE9"/>
    <w:rsid w:val="000F6F9E"/>
    <w:rsid w:val="001014D6"/>
    <w:rsid w:val="001023C4"/>
    <w:rsid w:val="0010351A"/>
    <w:rsid w:val="001063BB"/>
    <w:rsid w:val="001110E0"/>
    <w:rsid w:val="00114057"/>
    <w:rsid w:val="00116B26"/>
    <w:rsid w:val="001215EB"/>
    <w:rsid w:val="00125133"/>
    <w:rsid w:val="00131B92"/>
    <w:rsid w:val="00136F67"/>
    <w:rsid w:val="001405DA"/>
    <w:rsid w:val="001435F3"/>
    <w:rsid w:val="00145786"/>
    <w:rsid w:val="00147EA1"/>
    <w:rsid w:val="0015590E"/>
    <w:rsid w:val="00156848"/>
    <w:rsid w:val="00157CB1"/>
    <w:rsid w:val="00165A5A"/>
    <w:rsid w:val="00171974"/>
    <w:rsid w:val="00171FA2"/>
    <w:rsid w:val="00173748"/>
    <w:rsid w:val="00174BDB"/>
    <w:rsid w:val="00175095"/>
    <w:rsid w:val="001761E6"/>
    <w:rsid w:val="00183800"/>
    <w:rsid w:val="0019175F"/>
    <w:rsid w:val="00195165"/>
    <w:rsid w:val="001A1ED3"/>
    <w:rsid w:val="001A444B"/>
    <w:rsid w:val="001A44D8"/>
    <w:rsid w:val="001B1B29"/>
    <w:rsid w:val="001B613E"/>
    <w:rsid w:val="001C14B0"/>
    <w:rsid w:val="001D2D6A"/>
    <w:rsid w:val="001D3070"/>
    <w:rsid w:val="001E60C4"/>
    <w:rsid w:val="001F0740"/>
    <w:rsid w:val="001F316C"/>
    <w:rsid w:val="002007E6"/>
    <w:rsid w:val="00201CF3"/>
    <w:rsid w:val="002069F6"/>
    <w:rsid w:val="00207779"/>
    <w:rsid w:val="002136DA"/>
    <w:rsid w:val="00217AF5"/>
    <w:rsid w:val="0023669C"/>
    <w:rsid w:val="0024208C"/>
    <w:rsid w:val="00245C6B"/>
    <w:rsid w:val="00246CA3"/>
    <w:rsid w:val="00257859"/>
    <w:rsid w:val="0026426C"/>
    <w:rsid w:val="00264738"/>
    <w:rsid w:val="00265BF6"/>
    <w:rsid w:val="00265CB9"/>
    <w:rsid w:val="00266CC5"/>
    <w:rsid w:val="00266E92"/>
    <w:rsid w:val="002722BC"/>
    <w:rsid w:val="00273C0A"/>
    <w:rsid w:val="00275B25"/>
    <w:rsid w:val="00275C70"/>
    <w:rsid w:val="0028016D"/>
    <w:rsid w:val="002812FB"/>
    <w:rsid w:val="00286495"/>
    <w:rsid w:val="00292A64"/>
    <w:rsid w:val="00296847"/>
    <w:rsid w:val="002A0615"/>
    <w:rsid w:val="002A2059"/>
    <w:rsid w:val="002A58B9"/>
    <w:rsid w:val="002A6682"/>
    <w:rsid w:val="002B02C6"/>
    <w:rsid w:val="002B4AB9"/>
    <w:rsid w:val="002C03BE"/>
    <w:rsid w:val="002C04B4"/>
    <w:rsid w:val="002C072A"/>
    <w:rsid w:val="002C36D1"/>
    <w:rsid w:val="002C595F"/>
    <w:rsid w:val="002C6B9D"/>
    <w:rsid w:val="002D6D85"/>
    <w:rsid w:val="002D7195"/>
    <w:rsid w:val="002E7DFD"/>
    <w:rsid w:val="002F16CE"/>
    <w:rsid w:val="002F2447"/>
    <w:rsid w:val="002F3AB2"/>
    <w:rsid w:val="002F5913"/>
    <w:rsid w:val="003016EC"/>
    <w:rsid w:val="0030678D"/>
    <w:rsid w:val="003109E8"/>
    <w:rsid w:val="00311792"/>
    <w:rsid w:val="003158BC"/>
    <w:rsid w:val="00315D00"/>
    <w:rsid w:val="003240BA"/>
    <w:rsid w:val="00333C90"/>
    <w:rsid w:val="00334704"/>
    <w:rsid w:val="00335FB2"/>
    <w:rsid w:val="003363E4"/>
    <w:rsid w:val="0034018B"/>
    <w:rsid w:val="0034119D"/>
    <w:rsid w:val="00343760"/>
    <w:rsid w:val="003455B3"/>
    <w:rsid w:val="00345C88"/>
    <w:rsid w:val="00345F6A"/>
    <w:rsid w:val="00351DD2"/>
    <w:rsid w:val="00353C06"/>
    <w:rsid w:val="00366140"/>
    <w:rsid w:val="00373581"/>
    <w:rsid w:val="0038098A"/>
    <w:rsid w:val="00383689"/>
    <w:rsid w:val="00392C7D"/>
    <w:rsid w:val="003969A3"/>
    <w:rsid w:val="003A0932"/>
    <w:rsid w:val="003A3B45"/>
    <w:rsid w:val="003A53E2"/>
    <w:rsid w:val="003B1ED8"/>
    <w:rsid w:val="003B4BBA"/>
    <w:rsid w:val="003B715B"/>
    <w:rsid w:val="003B7743"/>
    <w:rsid w:val="003C2F84"/>
    <w:rsid w:val="003C4D88"/>
    <w:rsid w:val="003C6EDB"/>
    <w:rsid w:val="003D1E3A"/>
    <w:rsid w:val="003D26E5"/>
    <w:rsid w:val="003D3F1D"/>
    <w:rsid w:val="003D590B"/>
    <w:rsid w:val="003E1F51"/>
    <w:rsid w:val="003E3EEF"/>
    <w:rsid w:val="003F58E4"/>
    <w:rsid w:val="003F5A5A"/>
    <w:rsid w:val="003F634C"/>
    <w:rsid w:val="003F6B1B"/>
    <w:rsid w:val="00400CAD"/>
    <w:rsid w:val="00401F5F"/>
    <w:rsid w:val="00403E4C"/>
    <w:rsid w:val="0040720D"/>
    <w:rsid w:val="0041045D"/>
    <w:rsid w:val="0041347E"/>
    <w:rsid w:val="00413A8C"/>
    <w:rsid w:val="004154CB"/>
    <w:rsid w:val="00416F3F"/>
    <w:rsid w:val="004208D0"/>
    <w:rsid w:val="004227A0"/>
    <w:rsid w:val="0042463F"/>
    <w:rsid w:val="0044104D"/>
    <w:rsid w:val="00442A47"/>
    <w:rsid w:val="00452397"/>
    <w:rsid w:val="00461106"/>
    <w:rsid w:val="004713EE"/>
    <w:rsid w:val="00472D10"/>
    <w:rsid w:val="00472E39"/>
    <w:rsid w:val="00482F15"/>
    <w:rsid w:val="00483EAD"/>
    <w:rsid w:val="0048559C"/>
    <w:rsid w:val="00494E63"/>
    <w:rsid w:val="004A127D"/>
    <w:rsid w:val="004A1EA8"/>
    <w:rsid w:val="004A31ED"/>
    <w:rsid w:val="004A543A"/>
    <w:rsid w:val="004A7C80"/>
    <w:rsid w:val="004B50FF"/>
    <w:rsid w:val="004C2BB6"/>
    <w:rsid w:val="004C3764"/>
    <w:rsid w:val="004D1CC6"/>
    <w:rsid w:val="004D3152"/>
    <w:rsid w:val="004D798C"/>
    <w:rsid w:val="004E1446"/>
    <w:rsid w:val="004E21EE"/>
    <w:rsid w:val="004E2FC2"/>
    <w:rsid w:val="004E3D9E"/>
    <w:rsid w:val="004E6453"/>
    <w:rsid w:val="00500317"/>
    <w:rsid w:val="00510FC2"/>
    <w:rsid w:val="00512771"/>
    <w:rsid w:val="00513FBE"/>
    <w:rsid w:val="0052004D"/>
    <w:rsid w:val="0052153A"/>
    <w:rsid w:val="005269DD"/>
    <w:rsid w:val="00533EBD"/>
    <w:rsid w:val="00535266"/>
    <w:rsid w:val="00535CF8"/>
    <w:rsid w:val="00540A0D"/>
    <w:rsid w:val="00547C47"/>
    <w:rsid w:val="00550D49"/>
    <w:rsid w:val="00551A26"/>
    <w:rsid w:val="005624CE"/>
    <w:rsid w:val="00563FD9"/>
    <w:rsid w:val="005722D9"/>
    <w:rsid w:val="00573AB8"/>
    <w:rsid w:val="00574ADC"/>
    <w:rsid w:val="00576F93"/>
    <w:rsid w:val="00581725"/>
    <w:rsid w:val="00582DBC"/>
    <w:rsid w:val="00583E85"/>
    <w:rsid w:val="005917B8"/>
    <w:rsid w:val="00591A61"/>
    <w:rsid w:val="00591E71"/>
    <w:rsid w:val="00596336"/>
    <w:rsid w:val="005A0D25"/>
    <w:rsid w:val="005A32EA"/>
    <w:rsid w:val="005A6CE2"/>
    <w:rsid w:val="005A6D52"/>
    <w:rsid w:val="005A78A3"/>
    <w:rsid w:val="005B5210"/>
    <w:rsid w:val="005B6B27"/>
    <w:rsid w:val="005C1DB3"/>
    <w:rsid w:val="005D2477"/>
    <w:rsid w:val="005D4F8C"/>
    <w:rsid w:val="005E6F11"/>
    <w:rsid w:val="005F07D4"/>
    <w:rsid w:val="005F1A20"/>
    <w:rsid w:val="005F1F49"/>
    <w:rsid w:val="005F30C2"/>
    <w:rsid w:val="005F3C3A"/>
    <w:rsid w:val="005F738A"/>
    <w:rsid w:val="0060115E"/>
    <w:rsid w:val="00602433"/>
    <w:rsid w:val="00603120"/>
    <w:rsid w:val="00605774"/>
    <w:rsid w:val="00612F94"/>
    <w:rsid w:val="006166D2"/>
    <w:rsid w:val="00623367"/>
    <w:rsid w:val="00626882"/>
    <w:rsid w:val="0063347C"/>
    <w:rsid w:val="00640A03"/>
    <w:rsid w:val="0064302D"/>
    <w:rsid w:val="0064345B"/>
    <w:rsid w:val="00644E03"/>
    <w:rsid w:val="00645A09"/>
    <w:rsid w:val="00647BE5"/>
    <w:rsid w:val="00654C38"/>
    <w:rsid w:val="00657AD6"/>
    <w:rsid w:val="00664CBA"/>
    <w:rsid w:val="006675A7"/>
    <w:rsid w:val="006707D5"/>
    <w:rsid w:val="00672009"/>
    <w:rsid w:val="00674B0F"/>
    <w:rsid w:val="006758EB"/>
    <w:rsid w:val="006876F6"/>
    <w:rsid w:val="00690C34"/>
    <w:rsid w:val="00697FAC"/>
    <w:rsid w:val="006A278C"/>
    <w:rsid w:val="006A2988"/>
    <w:rsid w:val="006A7187"/>
    <w:rsid w:val="006B3748"/>
    <w:rsid w:val="006B719E"/>
    <w:rsid w:val="006C0B96"/>
    <w:rsid w:val="006C7C8E"/>
    <w:rsid w:val="006D08FE"/>
    <w:rsid w:val="006D3319"/>
    <w:rsid w:val="006D47F3"/>
    <w:rsid w:val="006D4BA9"/>
    <w:rsid w:val="006D6CA5"/>
    <w:rsid w:val="006E0DA0"/>
    <w:rsid w:val="006E4D70"/>
    <w:rsid w:val="006F4C9E"/>
    <w:rsid w:val="0070082C"/>
    <w:rsid w:val="00706946"/>
    <w:rsid w:val="00715E78"/>
    <w:rsid w:val="007160E0"/>
    <w:rsid w:val="00726944"/>
    <w:rsid w:val="00727816"/>
    <w:rsid w:val="00743CF9"/>
    <w:rsid w:val="007532D2"/>
    <w:rsid w:val="00753A29"/>
    <w:rsid w:val="00756A72"/>
    <w:rsid w:val="007612C6"/>
    <w:rsid w:val="00765208"/>
    <w:rsid w:val="007665C9"/>
    <w:rsid w:val="00766613"/>
    <w:rsid w:val="00773544"/>
    <w:rsid w:val="007735E1"/>
    <w:rsid w:val="007737C0"/>
    <w:rsid w:val="00773E20"/>
    <w:rsid w:val="007743D2"/>
    <w:rsid w:val="00774A1C"/>
    <w:rsid w:val="007765B5"/>
    <w:rsid w:val="0078472D"/>
    <w:rsid w:val="007851F5"/>
    <w:rsid w:val="007936EA"/>
    <w:rsid w:val="00794EDE"/>
    <w:rsid w:val="007969ED"/>
    <w:rsid w:val="007A1E82"/>
    <w:rsid w:val="007A3BB6"/>
    <w:rsid w:val="007A6B8D"/>
    <w:rsid w:val="007B3586"/>
    <w:rsid w:val="007C02F6"/>
    <w:rsid w:val="007C33D1"/>
    <w:rsid w:val="007C35B3"/>
    <w:rsid w:val="007C6C80"/>
    <w:rsid w:val="007C6FD0"/>
    <w:rsid w:val="007D0F93"/>
    <w:rsid w:val="007D23CE"/>
    <w:rsid w:val="007D290D"/>
    <w:rsid w:val="007D36FF"/>
    <w:rsid w:val="007D4355"/>
    <w:rsid w:val="007E32FD"/>
    <w:rsid w:val="007E334B"/>
    <w:rsid w:val="007E537C"/>
    <w:rsid w:val="007E75D2"/>
    <w:rsid w:val="007F21D7"/>
    <w:rsid w:val="007F71CF"/>
    <w:rsid w:val="00804C66"/>
    <w:rsid w:val="00804D06"/>
    <w:rsid w:val="00806C46"/>
    <w:rsid w:val="00814D69"/>
    <w:rsid w:val="00815FCB"/>
    <w:rsid w:val="008174C4"/>
    <w:rsid w:val="0082442B"/>
    <w:rsid w:val="008257A1"/>
    <w:rsid w:val="00827826"/>
    <w:rsid w:val="00833DA3"/>
    <w:rsid w:val="00837092"/>
    <w:rsid w:val="00844477"/>
    <w:rsid w:val="008516B8"/>
    <w:rsid w:val="008517F8"/>
    <w:rsid w:val="00857891"/>
    <w:rsid w:val="00860ED0"/>
    <w:rsid w:val="00862170"/>
    <w:rsid w:val="00877CA4"/>
    <w:rsid w:val="008835B1"/>
    <w:rsid w:val="008908D3"/>
    <w:rsid w:val="008949A4"/>
    <w:rsid w:val="008A3A11"/>
    <w:rsid w:val="008B0219"/>
    <w:rsid w:val="008B46ED"/>
    <w:rsid w:val="008C08CD"/>
    <w:rsid w:val="008C1545"/>
    <w:rsid w:val="008C2F1C"/>
    <w:rsid w:val="008C61A6"/>
    <w:rsid w:val="008C6FBE"/>
    <w:rsid w:val="008D1C77"/>
    <w:rsid w:val="008D5106"/>
    <w:rsid w:val="008E2707"/>
    <w:rsid w:val="008E36BF"/>
    <w:rsid w:val="008E3A59"/>
    <w:rsid w:val="008E5B28"/>
    <w:rsid w:val="008F3318"/>
    <w:rsid w:val="008F4519"/>
    <w:rsid w:val="008F6E0D"/>
    <w:rsid w:val="00906756"/>
    <w:rsid w:val="00913EE6"/>
    <w:rsid w:val="0091453C"/>
    <w:rsid w:val="00915499"/>
    <w:rsid w:val="00915767"/>
    <w:rsid w:val="00917479"/>
    <w:rsid w:val="00920C7F"/>
    <w:rsid w:val="00920C96"/>
    <w:rsid w:val="00931FDA"/>
    <w:rsid w:val="00932583"/>
    <w:rsid w:val="0094117E"/>
    <w:rsid w:val="00961AFD"/>
    <w:rsid w:val="00962575"/>
    <w:rsid w:val="00962607"/>
    <w:rsid w:val="009660B2"/>
    <w:rsid w:val="00967324"/>
    <w:rsid w:val="00970528"/>
    <w:rsid w:val="00976388"/>
    <w:rsid w:val="009778F3"/>
    <w:rsid w:val="009865AB"/>
    <w:rsid w:val="00986F00"/>
    <w:rsid w:val="0099183C"/>
    <w:rsid w:val="009A1C30"/>
    <w:rsid w:val="009A3EB9"/>
    <w:rsid w:val="009B07D8"/>
    <w:rsid w:val="009B10F7"/>
    <w:rsid w:val="009B2E10"/>
    <w:rsid w:val="009B4AC8"/>
    <w:rsid w:val="009C031F"/>
    <w:rsid w:val="009C0688"/>
    <w:rsid w:val="009C2BF8"/>
    <w:rsid w:val="009C4585"/>
    <w:rsid w:val="009D5056"/>
    <w:rsid w:val="009E3491"/>
    <w:rsid w:val="009E7373"/>
    <w:rsid w:val="009F6756"/>
    <w:rsid w:val="00A04F97"/>
    <w:rsid w:val="00A05E5A"/>
    <w:rsid w:val="00A16B17"/>
    <w:rsid w:val="00A170A6"/>
    <w:rsid w:val="00A245B6"/>
    <w:rsid w:val="00A266D8"/>
    <w:rsid w:val="00A27BB8"/>
    <w:rsid w:val="00A3250B"/>
    <w:rsid w:val="00A32BEE"/>
    <w:rsid w:val="00A33E67"/>
    <w:rsid w:val="00A35C2D"/>
    <w:rsid w:val="00A447FE"/>
    <w:rsid w:val="00A47D18"/>
    <w:rsid w:val="00A5249A"/>
    <w:rsid w:val="00A5779F"/>
    <w:rsid w:val="00A64DB4"/>
    <w:rsid w:val="00A66774"/>
    <w:rsid w:val="00A66C65"/>
    <w:rsid w:val="00A70289"/>
    <w:rsid w:val="00A74247"/>
    <w:rsid w:val="00A92441"/>
    <w:rsid w:val="00A95BCD"/>
    <w:rsid w:val="00A97125"/>
    <w:rsid w:val="00AA145B"/>
    <w:rsid w:val="00AA2CD5"/>
    <w:rsid w:val="00AA31C0"/>
    <w:rsid w:val="00AA6CF8"/>
    <w:rsid w:val="00AB77F1"/>
    <w:rsid w:val="00AC084B"/>
    <w:rsid w:val="00AC638C"/>
    <w:rsid w:val="00AD67D9"/>
    <w:rsid w:val="00AD6C64"/>
    <w:rsid w:val="00AE035F"/>
    <w:rsid w:val="00AE06D2"/>
    <w:rsid w:val="00AE1297"/>
    <w:rsid w:val="00AE365C"/>
    <w:rsid w:val="00AE3C35"/>
    <w:rsid w:val="00AE4109"/>
    <w:rsid w:val="00AE74E4"/>
    <w:rsid w:val="00AF062A"/>
    <w:rsid w:val="00AF345C"/>
    <w:rsid w:val="00AF3BC8"/>
    <w:rsid w:val="00AF7C27"/>
    <w:rsid w:val="00B0361B"/>
    <w:rsid w:val="00B14EB2"/>
    <w:rsid w:val="00B20886"/>
    <w:rsid w:val="00B24FEE"/>
    <w:rsid w:val="00B2602C"/>
    <w:rsid w:val="00B30444"/>
    <w:rsid w:val="00B30B5D"/>
    <w:rsid w:val="00B36E8E"/>
    <w:rsid w:val="00B534AA"/>
    <w:rsid w:val="00B53DCE"/>
    <w:rsid w:val="00B5435A"/>
    <w:rsid w:val="00B60201"/>
    <w:rsid w:val="00B80E01"/>
    <w:rsid w:val="00B82F71"/>
    <w:rsid w:val="00B83034"/>
    <w:rsid w:val="00B8324A"/>
    <w:rsid w:val="00B85280"/>
    <w:rsid w:val="00B90713"/>
    <w:rsid w:val="00B91886"/>
    <w:rsid w:val="00B91BA2"/>
    <w:rsid w:val="00B9204E"/>
    <w:rsid w:val="00B92C44"/>
    <w:rsid w:val="00B93130"/>
    <w:rsid w:val="00BA7539"/>
    <w:rsid w:val="00BB25F5"/>
    <w:rsid w:val="00BB2E1A"/>
    <w:rsid w:val="00BB4E61"/>
    <w:rsid w:val="00BB5931"/>
    <w:rsid w:val="00BB6A28"/>
    <w:rsid w:val="00BB7559"/>
    <w:rsid w:val="00BC0174"/>
    <w:rsid w:val="00BC22B1"/>
    <w:rsid w:val="00BD001C"/>
    <w:rsid w:val="00BD1464"/>
    <w:rsid w:val="00BD298C"/>
    <w:rsid w:val="00BE04F7"/>
    <w:rsid w:val="00BE16B8"/>
    <w:rsid w:val="00BE5B2D"/>
    <w:rsid w:val="00BE7139"/>
    <w:rsid w:val="00BF556C"/>
    <w:rsid w:val="00BF6633"/>
    <w:rsid w:val="00BF6A71"/>
    <w:rsid w:val="00C02074"/>
    <w:rsid w:val="00C03084"/>
    <w:rsid w:val="00C03649"/>
    <w:rsid w:val="00C03737"/>
    <w:rsid w:val="00C04F2C"/>
    <w:rsid w:val="00C10768"/>
    <w:rsid w:val="00C14A25"/>
    <w:rsid w:val="00C24BBE"/>
    <w:rsid w:val="00C31A7B"/>
    <w:rsid w:val="00C33D39"/>
    <w:rsid w:val="00C35F85"/>
    <w:rsid w:val="00C422DA"/>
    <w:rsid w:val="00C53502"/>
    <w:rsid w:val="00C57D06"/>
    <w:rsid w:val="00C618D2"/>
    <w:rsid w:val="00C622DC"/>
    <w:rsid w:val="00C66900"/>
    <w:rsid w:val="00C67A93"/>
    <w:rsid w:val="00C70986"/>
    <w:rsid w:val="00C70F1F"/>
    <w:rsid w:val="00C72855"/>
    <w:rsid w:val="00C7799E"/>
    <w:rsid w:val="00C80325"/>
    <w:rsid w:val="00C813F9"/>
    <w:rsid w:val="00C8690E"/>
    <w:rsid w:val="00C91598"/>
    <w:rsid w:val="00C938A9"/>
    <w:rsid w:val="00C95669"/>
    <w:rsid w:val="00C97323"/>
    <w:rsid w:val="00CA3CBA"/>
    <w:rsid w:val="00CA42A1"/>
    <w:rsid w:val="00CB16E4"/>
    <w:rsid w:val="00CB2331"/>
    <w:rsid w:val="00CB2CCD"/>
    <w:rsid w:val="00CC3276"/>
    <w:rsid w:val="00CD73FF"/>
    <w:rsid w:val="00CF3106"/>
    <w:rsid w:val="00CF48F2"/>
    <w:rsid w:val="00D01958"/>
    <w:rsid w:val="00D038D3"/>
    <w:rsid w:val="00D042FD"/>
    <w:rsid w:val="00D05C23"/>
    <w:rsid w:val="00D10003"/>
    <w:rsid w:val="00D13105"/>
    <w:rsid w:val="00D17A01"/>
    <w:rsid w:val="00D17BD4"/>
    <w:rsid w:val="00D22AE0"/>
    <w:rsid w:val="00D23175"/>
    <w:rsid w:val="00D24AAA"/>
    <w:rsid w:val="00D25AFC"/>
    <w:rsid w:val="00D2799E"/>
    <w:rsid w:val="00D3355E"/>
    <w:rsid w:val="00D3543D"/>
    <w:rsid w:val="00D3567A"/>
    <w:rsid w:val="00D37CF3"/>
    <w:rsid w:val="00D434A0"/>
    <w:rsid w:val="00D53BB5"/>
    <w:rsid w:val="00D5560C"/>
    <w:rsid w:val="00D561BB"/>
    <w:rsid w:val="00D5640C"/>
    <w:rsid w:val="00D579ED"/>
    <w:rsid w:val="00D57E05"/>
    <w:rsid w:val="00D62CD8"/>
    <w:rsid w:val="00D63111"/>
    <w:rsid w:val="00D635FC"/>
    <w:rsid w:val="00D66E51"/>
    <w:rsid w:val="00D70E9A"/>
    <w:rsid w:val="00D720DB"/>
    <w:rsid w:val="00D8770E"/>
    <w:rsid w:val="00D95267"/>
    <w:rsid w:val="00DA13DC"/>
    <w:rsid w:val="00DA29B7"/>
    <w:rsid w:val="00DA48D4"/>
    <w:rsid w:val="00DA4A2F"/>
    <w:rsid w:val="00DA4BB7"/>
    <w:rsid w:val="00DA7AC2"/>
    <w:rsid w:val="00DA7EE6"/>
    <w:rsid w:val="00DB0992"/>
    <w:rsid w:val="00DB5EC3"/>
    <w:rsid w:val="00DD7E29"/>
    <w:rsid w:val="00DE1A4A"/>
    <w:rsid w:val="00DE3E8F"/>
    <w:rsid w:val="00DE5108"/>
    <w:rsid w:val="00DF097A"/>
    <w:rsid w:val="00DF4123"/>
    <w:rsid w:val="00DF42AD"/>
    <w:rsid w:val="00E01DF5"/>
    <w:rsid w:val="00E04594"/>
    <w:rsid w:val="00E134BD"/>
    <w:rsid w:val="00E156F3"/>
    <w:rsid w:val="00E15D28"/>
    <w:rsid w:val="00E17ACE"/>
    <w:rsid w:val="00E247F3"/>
    <w:rsid w:val="00E260FC"/>
    <w:rsid w:val="00E301F1"/>
    <w:rsid w:val="00E30C50"/>
    <w:rsid w:val="00E329A8"/>
    <w:rsid w:val="00E3432A"/>
    <w:rsid w:val="00E41C76"/>
    <w:rsid w:val="00E443A8"/>
    <w:rsid w:val="00E45C51"/>
    <w:rsid w:val="00E50549"/>
    <w:rsid w:val="00E52D45"/>
    <w:rsid w:val="00E52DBA"/>
    <w:rsid w:val="00E600A8"/>
    <w:rsid w:val="00E60C28"/>
    <w:rsid w:val="00E6225D"/>
    <w:rsid w:val="00E65FE3"/>
    <w:rsid w:val="00E67F43"/>
    <w:rsid w:val="00E71078"/>
    <w:rsid w:val="00E730EB"/>
    <w:rsid w:val="00E74FBD"/>
    <w:rsid w:val="00E77464"/>
    <w:rsid w:val="00E80758"/>
    <w:rsid w:val="00E80875"/>
    <w:rsid w:val="00E80C9B"/>
    <w:rsid w:val="00E82030"/>
    <w:rsid w:val="00E85E18"/>
    <w:rsid w:val="00E91F6C"/>
    <w:rsid w:val="00E962F6"/>
    <w:rsid w:val="00E96E1C"/>
    <w:rsid w:val="00EA6EA1"/>
    <w:rsid w:val="00EA7051"/>
    <w:rsid w:val="00EB1699"/>
    <w:rsid w:val="00EB3D8D"/>
    <w:rsid w:val="00EB40BA"/>
    <w:rsid w:val="00EC1931"/>
    <w:rsid w:val="00EC2B0C"/>
    <w:rsid w:val="00EC79B3"/>
    <w:rsid w:val="00EC7B60"/>
    <w:rsid w:val="00ED4304"/>
    <w:rsid w:val="00EE3143"/>
    <w:rsid w:val="00EE57A6"/>
    <w:rsid w:val="00EE6AA1"/>
    <w:rsid w:val="00EF10B6"/>
    <w:rsid w:val="00EF28AB"/>
    <w:rsid w:val="00EF31A7"/>
    <w:rsid w:val="00EF48EF"/>
    <w:rsid w:val="00EF5DA7"/>
    <w:rsid w:val="00F03E8F"/>
    <w:rsid w:val="00F04C25"/>
    <w:rsid w:val="00F07C39"/>
    <w:rsid w:val="00F10D49"/>
    <w:rsid w:val="00F1156A"/>
    <w:rsid w:val="00F16097"/>
    <w:rsid w:val="00F16A97"/>
    <w:rsid w:val="00F23C54"/>
    <w:rsid w:val="00F24105"/>
    <w:rsid w:val="00F32B1D"/>
    <w:rsid w:val="00F34F10"/>
    <w:rsid w:val="00F37C1B"/>
    <w:rsid w:val="00F43B4F"/>
    <w:rsid w:val="00F45F48"/>
    <w:rsid w:val="00F47CE2"/>
    <w:rsid w:val="00F65852"/>
    <w:rsid w:val="00F65E84"/>
    <w:rsid w:val="00F66814"/>
    <w:rsid w:val="00F706B5"/>
    <w:rsid w:val="00F774C2"/>
    <w:rsid w:val="00F81FBE"/>
    <w:rsid w:val="00F82598"/>
    <w:rsid w:val="00F90741"/>
    <w:rsid w:val="00F910C9"/>
    <w:rsid w:val="00F94F8C"/>
    <w:rsid w:val="00F961F2"/>
    <w:rsid w:val="00FA71E6"/>
    <w:rsid w:val="00FA7E56"/>
    <w:rsid w:val="00FB5A5E"/>
    <w:rsid w:val="00FC09B5"/>
    <w:rsid w:val="00FC2DB3"/>
    <w:rsid w:val="00FC441E"/>
    <w:rsid w:val="00FD1670"/>
    <w:rsid w:val="00FD733D"/>
    <w:rsid w:val="00FE1E29"/>
    <w:rsid w:val="00FE4EF5"/>
    <w:rsid w:val="00FE7CC5"/>
    <w:rsid w:val="00FF26BD"/>
    <w:rsid w:val="00FF2A9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30EB"/>
    <w:pPr>
      <w:jc w:val="both"/>
    </w:pPr>
    <w:rPr>
      <w:b/>
    </w:rPr>
  </w:style>
  <w:style w:type="paragraph" w:styleId="Ttulo1">
    <w:name w:val="heading 1"/>
    <w:basedOn w:val="Normal"/>
    <w:next w:val="Normal"/>
    <w:qFormat/>
    <w:rsid w:val="008E5B28"/>
    <w:pPr>
      <w:keepNext/>
      <w:jc w:val="center"/>
      <w:outlineLvl w:val="0"/>
    </w:pPr>
    <w:rPr>
      <w:sz w:val="16"/>
    </w:rPr>
  </w:style>
  <w:style w:type="paragraph" w:styleId="Ttulo2">
    <w:name w:val="heading 2"/>
    <w:basedOn w:val="Normal"/>
    <w:next w:val="Normal"/>
    <w:qFormat/>
    <w:rsid w:val="008E5B28"/>
    <w:pPr>
      <w:keepNext/>
      <w:jc w:val="center"/>
      <w:outlineLvl w:val="1"/>
    </w:pPr>
    <w:rPr>
      <w:rFonts w:ascii="Arial" w:hAnsi="Arial"/>
    </w:rPr>
  </w:style>
  <w:style w:type="paragraph" w:styleId="Ttulo3">
    <w:name w:val="heading 3"/>
    <w:basedOn w:val="Normal"/>
    <w:next w:val="Normal"/>
    <w:link w:val="Ttulo3Char"/>
    <w:unhideWhenUsed/>
    <w:qFormat/>
    <w:rsid w:val="00E329A8"/>
    <w:pPr>
      <w:keepNext/>
      <w:keepLines/>
      <w:spacing w:before="200"/>
      <w:outlineLvl w:val="2"/>
    </w:pPr>
    <w:rPr>
      <w:rFonts w:ascii="Cambria" w:hAnsi="Cambria"/>
      <w:b w:val="0"/>
      <w:bCs/>
      <w:color w:val="4F81BD"/>
    </w:rPr>
  </w:style>
  <w:style w:type="paragraph" w:styleId="Ttulo4">
    <w:name w:val="heading 4"/>
    <w:basedOn w:val="Normal"/>
    <w:next w:val="Normal"/>
    <w:link w:val="Ttulo4Char"/>
    <w:qFormat/>
    <w:rsid w:val="00E329A8"/>
    <w:pPr>
      <w:keepNext/>
      <w:jc w:val="center"/>
      <w:outlineLvl w:val="3"/>
    </w:pPr>
    <w:rPr>
      <w:bCs/>
      <w:sz w:val="24"/>
      <w:szCs w:val="24"/>
    </w:rPr>
  </w:style>
  <w:style w:type="paragraph" w:styleId="Ttulo6">
    <w:name w:val="heading 6"/>
    <w:basedOn w:val="Normal"/>
    <w:next w:val="Normal"/>
    <w:link w:val="Ttulo6Char"/>
    <w:qFormat/>
    <w:rsid w:val="00E329A8"/>
    <w:pPr>
      <w:keepNext/>
      <w:jc w:val="center"/>
      <w:outlineLvl w:val="5"/>
    </w:pPr>
    <w:rPr>
      <w:rFonts w:ascii="Garamond" w:hAnsi="Garamond"/>
      <w:bCs/>
      <w:sz w:val="28"/>
      <w:szCs w:val="24"/>
    </w:rPr>
  </w:style>
  <w:style w:type="paragraph" w:styleId="Ttulo7">
    <w:name w:val="heading 7"/>
    <w:basedOn w:val="Normal"/>
    <w:next w:val="Normal"/>
    <w:link w:val="Ttulo7Char"/>
    <w:qFormat/>
    <w:rsid w:val="00E329A8"/>
    <w:pPr>
      <w:keepNext/>
      <w:ind w:left="2127" w:firstLine="709"/>
      <w:jc w:val="left"/>
      <w:outlineLvl w:val="6"/>
    </w:pPr>
    <w:rPr>
      <w:bCs/>
      <w:sz w:val="24"/>
      <w:szCs w:val="24"/>
    </w:rPr>
  </w:style>
  <w:style w:type="paragraph" w:styleId="Ttulo8">
    <w:name w:val="heading 8"/>
    <w:basedOn w:val="Normal"/>
    <w:next w:val="Normal"/>
    <w:link w:val="Ttulo8Char"/>
    <w:qFormat/>
    <w:rsid w:val="00E329A8"/>
    <w:pPr>
      <w:keepNext/>
      <w:ind w:left="360"/>
      <w:jc w:val="center"/>
      <w:outlineLvl w:val="7"/>
    </w:pPr>
    <w:rPr>
      <w:rFonts w:ascii="Garamond" w:hAnsi="Garamond"/>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8E5B28"/>
    <w:pPr>
      <w:tabs>
        <w:tab w:val="center" w:pos="4419"/>
        <w:tab w:val="right" w:pos="8838"/>
      </w:tabs>
    </w:pPr>
  </w:style>
  <w:style w:type="paragraph" w:styleId="Rodap">
    <w:name w:val="footer"/>
    <w:basedOn w:val="Normal"/>
    <w:link w:val="RodapChar"/>
    <w:uiPriority w:val="99"/>
    <w:rsid w:val="008E5B28"/>
    <w:pPr>
      <w:tabs>
        <w:tab w:val="center" w:pos="4419"/>
        <w:tab w:val="right" w:pos="8838"/>
      </w:tabs>
    </w:pPr>
  </w:style>
  <w:style w:type="paragraph" w:styleId="Corpodetexto">
    <w:name w:val="Body Text"/>
    <w:basedOn w:val="Normal"/>
    <w:semiHidden/>
    <w:rsid w:val="008E5B28"/>
    <w:pPr>
      <w:jc w:val="center"/>
    </w:pPr>
    <w:rPr>
      <w:i/>
      <w:color w:val="000000"/>
      <w:lang w:val="pt-PT"/>
    </w:rPr>
  </w:style>
  <w:style w:type="paragraph" w:styleId="PargrafodaLista">
    <w:name w:val="List Paragraph"/>
    <w:basedOn w:val="Normal"/>
    <w:qFormat/>
    <w:rsid w:val="00533EBD"/>
    <w:pPr>
      <w:ind w:left="720"/>
      <w:contextualSpacing/>
    </w:pPr>
  </w:style>
  <w:style w:type="table" w:styleId="Tabelacomgrade">
    <w:name w:val="Table Grid"/>
    <w:basedOn w:val="Tabelanormal"/>
    <w:uiPriority w:val="59"/>
    <w:rsid w:val="00EF48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3Char">
    <w:name w:val="Título 3 Char"/>
    <w:basedOn w:val="Fontepargpadro"/>
    <w:link w:val="Ttulo3"/>
    <w:uiPriority w:val="9"/>
    <w:semiHidden/>
    <w:rsid w:val="00E329A8"/>
    <w:rPr>
      <w:rFonts w:ascii="Cambria" w:eastAsia="Times New Roman" w:hAnsi="Cambria" w:cs="Times New Roman"/>
      <w:bCs/>
      <w:color w:val="4F81BD"/>
    </w:rPr>
  </w:style>
  <w:style w:type="paragraph" w:styleId="Recuodecorpodetexto">
    <w:name w:val="Body Text Indent"/>
    <w:basedOn w:val="Normal"/>
    <w:link w:val="RecuodecorpodetextoChar"/>
    <w:unhideWhenUsed/>
    <w:rsid w:val="00E329A8"/>
    <w:pPr>
      <w:spacing w:after="120"/>
      <w:ind w:left="283"/>
    </w:pPr>
  </w:style>
  <w:style w:type="character" w:customStyle="1" w:styleId="RecuodecorpodetextoChar">
    <w:name w:val="Recuo de corpo de texto Char"/>
    <w:basedOn w:val="Fontepargpadro"/>
    <w:link w:val="Recuodecorpodetexto"/>
    <w:uiPriority w:val="99"/>
    <w:rsid w:val="00E329A8"/>
    <w:rPr>
      <w:b/>
    </w:rPr>
  </w:style>
  <w:style w:type="character" w:customStyle="1" w:styleId="Ttulo4Char">
    <w:name w:val="Título 4 Char"/>
    <w:basedOn w:val="Fontepargpadro"/>
    <w:link w:val="Ttulo4"/>
    <w:rsid w:val="00E329A8"/>
    <w:rPr>
      <w:b/>
      <w:bCs/>
      <w:sz w:val="24"/>
      <w:szCs w:val="24"/>
    </w:rPr>
  </w:style>
  <w:style w:type="character" w:customStyle="1" w:styleId="Ttulo6Char">
    <w:name w:val="Título 6 Char"/>
    <w:basedOn w:val="Fontepargpadro"/>
    <w:link w:val="Ttulo6"/>
    <w:rsid w:val="00E329A8"/>
    <w:rPr>
      <w:rFonts w:ascii="Garamond" w:hAnsi="Garamond"/>
      <w:b/>
      <w:bCs/>
      <w:sz w:val="28"/>
      <w:szCs w:val="24"/>
    </w:rPr>
  </w:style>
  <w:style w:type="character" w:customStyle="1" w:styleId="Ttulo7Char">
    <w:name w:val="Título 7 Char"/>
    <w:basedOn w:val="Fontepargpadro"/>
    <w:link w:val="Ttulo7"/>
    <w:rsid w:val="00E329A8"/>
    <w:rPr>
      <w:b/>
      <w:bCs/>
      <w:sz w:val="24"/>
      <w:szCs w:val="24"/>
    </w:rPr>
  </w:style>
  <w:style w:type="character" w:customStyle="1" w:styleId="Ttulo8Char">
    <w:name w:val="Título 8 Char"/>
    <w:basedOn w:val="Fontepargpadro"/>
    <w:link w:val="Ttulo8"/>
    <w:rsid w:val="00E329A8"/>
    <w:rPr>
      <w:rFonts w:ascii="Garamond" w:hAnsi="Garamond"/>
      <w:b/>
      <w:bCs/>
      <w:sz w:val="24"/>
      <w:szCs w:val="24"/>
    </w:rPr>
  </w:style>
  <w:style w:type="paragraph" w:styleId="Recuodecorpodetexto2">
    <w:name w:val="Body Text Indent 2"/>
    <w:basedOn w:val="Normal"/>
    <w:link w:val="Recuodecorpodetexto2Char"/>
    <w:rsid w:val="00E329A8"/>
    <w:pPr>
      <w:tabs>
        <w:tab w:val="left" w:pos="4680"/>
      </w:tabs>
      <w:ind w:left="1701" w:hanging="1701"/>
    </w:pPr>
    <w:rPr>
      <w:rFonts w:ascii="Arial" w:hAnsi="Arial"/>
      <w:b w:val="0"/>
      <w:sz w:val="28"/>
      <w:szCs w:val="24"/>
    </w:rPr>
  </w:style>
  <w:style w:type="character" w:customStyle="1" w:styleId="Recuodecorpodetexto2Char">
    <w:name w:val="Recuo de corpo de texto 2 Char"/>
    <w:basedOn w:val="Fontepargpadro"/>
    <w:link w:val="Recuodecorpodetexto2"/>
    <w:rsid w:val="00E329A8"/>
    <w:rPr>
      <w:rFonts w:ascii="Arial" w:hAnsi="Arial"/>
      <w:sz w:val="28"/>
      <w:szCs w:val="24"/>
    </w:rPr>
  </w:style>
  <w:style w:type="paragraph" w:styleId="Recuodecorpodetexto3">
    <w:name w:val="Body Text Indent 3"/>
    <w:basedOn w:val="Normal"/>
    <w:link w:val="Recuodecorpodetexto3Char"/>
    <w:rsid w:val="00E329A8"/>
    <w:pPr>
      <w:ind w:firstLine="660"/>
      <w:jc w:val="left"/>
    </w:pPr>
    <w:rPr>
      <w:b w:val="0"/>
      <w:sz w:val="24"/>
      <w:szCs w:val="24"/>
    </w:rPr>
  </w:style>
  <w:style w:type="character" w:customStyle="1" w:styleId="Recuodecorpodetexto3Char">
    <w:name w:val="Recuo de corpo de texto 3 Char"/>
    <w:basedOn w:val="Fontepargpadro"/>
    <w:link w:val="Recuodecorpodetexto3"/>
    <w:rsid w:val="00E329A8"/>
    <w:rPr>
      <w:sz w:val="24"/>
      <w:szCs w:val="24"/>
    </w:rPr>
  </w:style>
  <w:style w:type="character" w:customStyle="1" w:styleId="CabealhoChar">
    <w:name w:val="Cabeçalho Char"/>
    <w:basedOn w:val="Fontepargpadro"/>
    <w:link w:val="Cabealho"/>
    <w:uiPriority w:val="99"/>
    <w:rsid w:val="00E329A8"/>
    <w:rPr>
      <w:b/>
    </w:rPr>
  </w:style>
  <w:style w:type="character" w:customStyle="1" w:styleId="RodapChar">
    <w:name w:val="Rodapé Char"/>
    <w:basedOn w:val="Fontepargpadro"/>
    <w:link w:val="Rodap"/>
    <w:uiPriority w:val="99"/>
    <w:rsid w:val="00E329A8"/>
    <w:rPr>
      <w:b/>
    </w:rPr>
  </w:style>
  <w:style w:type="paragraph" w:styleId="Textodebalo">
    <w:name w:val="Balloon Text"/>
    <w:basedOn w:val="Normal"/>
    <w:link w:val="TextodebaloChar"/>
    <w:rsid w:val="00E329A8"/>
    <w:pPr>
      <w:jc w:val="left"/>
    </w:pPr>
    <w:rPr>
      <w:rFonts w:ascii="Tahoma" w:hAnsi="Tahoma" w:cs="Tahoma"/>
      <w:b w:val="0"/>
      <w:sz w:val="16"/>
      <w:szCs w:val="16"/>
    </w:rPr>
  </w:style>
  <w:style w:type="character" w:customStyle="1" w:styleId="TextodebaloChar">
    <w:name w:val="Texto de balão Char"/>
    <w:basedOn w:val="Fontepargpadro"/>
    <w:link w:val="Textodebalo"/>
    <w:rsid w:val="00E329A8"/>
    <w:rPr>
      <w:rFonts w:ascii="Tahoma" w:hAnsi="Tahoma" w:cs="Tahoma"/>
      <w:sz w:val="16"/>
      <w:szCs w:val="16"/>
    </w:rPr>
  </w:style>
  <w:style w:type="character" w:styleId="Hyperlink">
    <w:name w:val="Hyperlink"/>
    <w:basedOn w:val="Fontepargpadro"/>
    <w:uiPriority w:val="99"/>
    <w:unhideWhenUsed/>
    <w:rsid w:val="00827826"/>
    <w:rPr>
      <w:color w:val="0000FF"/>
      <w:u w:val="single"/>
    </w:rPr>
  </w:style>
  <w:style w:type="paragraph" w:styleId="Lista">
    <w:name w:val="List"/>
    <w:basedOn w:val="Corpodetexto"/>
    <w:semiHidden/>
    <w:rsid w:val="00AE06D2"/>
    <w:pPr>
      <w:tabs>
        <w:tab w:val="left" w:pos="2694"/>
      </w:tabs>
      <w:suppressAutoHyphens/>
      <w:spacing w:before="120" w:after="120"/>
      <w:jc w:val="both"/>
    </w:pPr>
    <w:rPr>
      <w:rFonts w:cs="Tahoma"/>
      <w:b w:val="0"/>
      <w:i w:val="0"/>
      <w:color w:val="auto"/>
      <w:sz w:val="24"/>
      <w:lang w:val="pt-BR" w:eastAsia="ar-SA"/>
    </w:rPr>
  </w:style>
  <w:style w:type="paragraph" w:styleId="CabealhodoSumrio">
    <w:name w:val="TOC Heading"/>
    <w:basedOn w:val="Ttulo1"/>
    <w:next w:val="Normal"/>
    <w:uiPriority w:val="39"/>
    <w:unhideWhenUsed/>
    <w:qFormat/>
    <w:rsid w:val="005B6B27"/>
    <w:pPr>
      <w:keepLines/>
      <w:spacing w:before="480" w:line="276" w:lineRule="auto"/>
      <w:jc w:val="left"/>
      <w:outlineLvl w:val="9"/>
    </w:pPr>
    <w:rPr>
      <w:rFonts w:ascii="Cambria" w:hAnsi="Cambria"/>
      <w:bCs/>
      <w:color w:val="365F91"/>
      <w:sz w:val="28"/>
      <w:szCs w:val="28"/>
      <w:lang w:eastAsia="en-US"/>
    </w:rPr>
  </w:style>
  <w:style w:type="paragraph" w:styleId="Sumrio1">
    <w:name w:val="toc 1"/>
    <w:basedOn w:val="Normal"/>
    <w:next w:val="Normal"/>
    <w:autoRedefine/>
    <w:uiPriority w:val="39"/>
    <w:unhideWhenUsed/>
    <w:rsid w:val="00EC2B0C"/>
    <w:pPr>
      <w:tabs>
        <w:tab w:val="right" w:leader="dot" w:pos="8495"/>
      </w:tabs>
      <w:spacing w:after="100"/>
      <w:ind w:right="567"/>
    </w:pPr>
  </w:style>
  <w:style w:type="character" w:styleId="Refdecomentrio">
    <w:name w:val="annotation reference"/>
    <w:basedOn w:val="Fontepargpadro"/>
    <w:uiPriority w:val="99"/>
    <w:semiHidden/>
    <w:unhideWhenUsed/>
    <w:rsid w:val="00D3567A"/>
    <w:rPr>
      <w:sz w:val="16"/>
      <w:szCs w:val="16"/>
    </w:rPr>
  </w:style>
  <w:style w:type="paragraph" w:styleId="Textodecomentrio">
    <w:name w:val="annotation text"/>
    <w:basedOn w:val="Normal"/>
    <w:link w:val="TextodecomentrioChar"/>
    <w:uiPriority w:val="99"/>
    <w:semiHidden/>
    <w:unhideWhenUsed/>
    <w:rsid w:val="00D3567A"/>
  </w:style>
  <w:style w:type="character" w:customStyle="1" w:styleId="TextodecomentrioChar">
    <w:name w:val="Texto de comentário Char"/>
    <w:basedOn w:val="Fontepargpadro"/>
    <w:link w:val="Textodecomentrio"/>
    <w:uiPriority w:val="99"/>
    <w:semiHidden/>
    <w:rsid w:val="00D3567A"/>
    <w:rPr>
      <w:b/>
    </w:rPr>
  </w:style>
  <w:style w:type="paragraph" w:styleId="Assuntodocomentrio">
    <w:name w:val="annotation subject"/>
    <w:basedOn w:val="Textodecomentrio"/>
    <w:next w:val="Textodecomentrio"/>
    <w:link w:val="AssuntodocomentrioChar"/>
    <w:uiPriority w:val="99"/>
    <w:semiHidden/>
    <w:unhideWhenUsed/>
    <w:rsid w:val="00D3567A"/>
    <w:rPr>
      <w:bCs/>
    </w:rPr>
  </w:style>
  <w:style w:type="character" w:customStyle="1" w:styleId="AssuntodocomentrioChar">
    <w:name w:val="Assunto do comentário Char"/>
    <w:basedOn w:val="TextodecomentrioChar"/>
    <w:link w:val="Assuntodocomentrio"/>
    <w:uiPriority w:val="99"/>
    <w:semiHidden/>
    <w:rsid w:val="00D3567A"/>
    <w:rPr>
      <w:bCs/>
    </w:rPr>
  </w:style>
  <w:style w:type="character" w:customStyle="1" w:styleId="Fontepargpadro1">
    <w:name w:val="Fonte parág. padrão1"/>
    <w:rsid w:val="000D70F2"/>
  </w:style>
  <w:style w:type="paragraph" w:customStyle="1" w:styleId="WW-Corpodetexto212">
    <w:name w:val="WW-Corpo de texto 212"/>
    <w:basedOn w:val="Normal"/>
    <w:rsid w:val="00257859"/>
    <w:pPr>
      <w:tabs>
        <w:tab w:val="left" w:pos="0"/>
        <w:tab w:val="left" w:pos="9639"/>
      </w:tabs>
      <w:suppressAutoHyphens/>
      <w:ind w:right="-2"/>
    </w:pPr>
    <w:rPr>
      <w:b w:val="0"/>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devasf.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codevasf.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e.jus.b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C36E0-5623-405D-A180-91976AAF9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5077</Words>
  <Characters>28903</Characters>
  <Application>Microsoft Office Word</Application>
  <DocSecurity>0</DocSecurity>
  <Lines>240</Lines>
  <Paragraphs>67</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33913</CharactersWithSpaces>
  <SharedDoc>false</SharedDoc>
  <HLinks>
    <vt:vector size="126" baseType="variant">
      <vt:variant>
        <vt:i4>3407918</vt:i4>
      </vt:variant>
      <vt:variant>
        <vt:i4>117</vt:i4>
      </vt:variant>
      <vt:variant>
        <vt:i4>0</vt:i4>
      </vt:variant>
      <vt:variant>
        <vt:i4>5</vt:i4>
      </vt:variant>
      <vt:variant>
        <vt:lpwstr>http://www.codevasf.gov.br/</vt:lpwstr>
      </vt:variant>
      <vt:variant>
        <vt:lpwstr/>
      </vt:variant>
      <vt:variant>
        <vt:i4>655476</vt:i4>
      </vt:variant>
      <vt:variant>
        <vt:i4>114</vt:i4>
      </vt:variant>
      <vt:variant>
        <vt:i4>0</vt:i4>
      </vt:variant>
      <vt:variant>
        <vt:i4>5</vt:i4>
      </vt:variant>
      <vt:variant>
        <vt:lpwstr>mailto:licitacao@codevasf.gov.br</vt:lpwstr>
      </vt:variant>
      <vt:variant>
        <vt:lpwstr/>
      </vt:variant>
      <vt:variant>
        <vt:i4>7208996</vt:i4>
      </vt:variant>
      <vt:variant>
        <vt:i4>111</vt:i4>
      </vt:variant>
      <vt:variant>
        <vt:i4>0</vt:i4>
      </vt:variant>
      <vt:variant>
        <vt:i4>5</vt:i4>
      </vt:variant>
      <vt:variant>
        <vt:lpwstr>http://www.tse.jus.br/</vt:lpwstr>
      </vt:variant>
      <vt:variant>
        <vt:lpwstr/>
      </vt:variant>
      <vt:variant>
        <vt:i4>1245241</vt:i4>
      </vt:variant>
      <vt:variant>
        <vt:i4>104</vt:i4>
      </vt:variant>
      <vt:variant>
        <vt:i4>0</vt:i4>
      </vt:variant>
      <vt:variant>
        <vt:i4>5</vt:i4>
      </vt:variant>
      <vt:variant>
        <vt:lpwstr/>
      </vt:variant>
      <vt:variant>
        <vt:lpwstr>_Toc444183125</vt:lpwstr>
      </vt:variant>
      <vt:variant>
        <vt:i4>1245241</vt:i4>
      </vt:variant>
      <vt:variant>
        <vt:i4>98</vt:i4>
      </vt:variant>
      <vt:variant>
        <vt:i4>0</vt:i4>
      </vt:variant>
      <vt:variant>
        <vt:i4>5</vt:i4>
      </vt:variant>
      <vt:variant>
        <vt:lpwstr/>
      </vt:variant>
      <vt:variant>
        <vt:lpwstr>_Toc444183124</vt:lpwstr>
      </vt:variant>
      <vt:variant>
        <vt:i4>1245241</vt:i4>
      </vt:variant>
      <vt:variant>
        <vt:i4>92</vt:i4>
      </vt:variant>
      <vt:variant>
        <vt:i4>0</vt:i4>
      </vt:variant>
      <vt:variant>
        <vt:i4>5</vt:i4>
      </vt:variant>
      <vt:variant>
        <vt:lpwstr/>
      </vt:variant>
      <vt:variant>
        <vt:lpwstr>_Toc444183123</vt:lpwstr>
      </vt:variant>
      <vt:variant>
        <vt:i4>1245241</vt:i4>
      </vt:variant>
      <vt:variant>
        <vt:i4>86</vt:i4>
      </vt:variant>
      <vt:variant>
        <vt:i4>0</vt:i4>
      </vt:variant>
      <vt:variant>
        <vt:i4>5</vt:i4>
      </vt:variant>
      <vt:variant>
        <vt:lpwstr/>
      </vt:variant>
      <vt:variant>
        <vt:lpwstr>_Toc444183122</vt:lpwstr>
      </vt:variant>
      <vt:variant>
        <vt:i4>1245241</vt:i4>
      </vt:variant>
      <vt:variant>
        <vt:i4>80</vt:i4>
      </vt:variant>
      <vt:variant>
        <vt:i4>0</vt:i4>
      </vt:variant>
      <vt:variant>
        <vt:i4>5</vt:i4>
      </vt:variant>
      <vt:variant>
        <vt:lpwstr/>
      </vt:variant>
      <vt:variant>
        <vt:lpwstr>_Toc444183121</vt:lpwstr>
      </vt:variant>
      <vt:variant>
        <vt:i4>1245241</vt:i4>
      </vt:variant>
      <vt:variant>
        <vt:i4>74</vt:i4>
      </vt:variant>
      <vt:variant>
        <vt:i4>0</vt:i4>
      </vt:variant>
      <vt:variant>
        <vt:i4>5</vt:i4>
      </vt:variant>
      <vt:variant>
        <vt:lpwstr/>
      </vt:variant>
      <vt:variant>
        <vt:lpwstr>_Toc444183120</vt:lpwstr>
      </vt:variant>
      <vt:variant>
        <vt:i4>1048633</vt:i4>
      </vt:variant>
      <vt:variant>
        <vt:i4>68</vt:i4>
      </vt:variant>
      <vt:variant>
        <vt:i4>0</vt:i4>
      </vt:variant>
      <vt:variant>
        <vt:i4>5</vt:i4>
      </vt:variant>
      <vt:variant>
        <vt:lpwstr/>
      </vt:variant>
      <vt:variant>
        <vt:lpwstr>_Toc444183119</vt:lpwstr>
      </vt:variant>
      <vt:variant>
        <vt:i4>1048633</vt:i4>
      </vt:variant>
      <vt:variant>
        <vt:i4>62</vt:i4>
      </vt:variant>
      <vt:variant>
        <vt:i4>0</vt:i4>
      </vt:variant>
      <vt:variant>
        <vt:i4>5</vt:i4>
      </vt:variant>
      <vt:variant>
        <vt:lpwstr/>
      </vt:variant>
      <vt:variant>
        <vt:lpwstr>_Toc444183118</vt:lpwstr>
      </vt:variant>
      <vt:variant>
        <vt:i4>1048633</vt:i4>
      </vt:variant>
      <vt:variant>
        <vt:i4>56</vt:i4>
      </vt:variant>
      <vt:variant>
        <vt:i4>0</vt:i4>
      </vt:variant>
      <vt:variant>
        <vt:i4>5</vt:i4>
      </vt:variant>
      <vt:variant>
        <vt:lpwstr/>
      </vt:variant>
      <vt:variant>
        <vt:lpwstr>_Toc444183117</vt:lpwstr>
      </vt:variant>
      <vt:variant>
        <vt:i4>1048633</vt:i4>
      </vt:variant>
      <vt:variant>
        <vt:i4>50</vt:i4>
      </vt:variant>
      <vt:variant>
        <vt:i4>0</vt:i4>
      </vt:variant>
      <vt:variant>
        <vt:i4>5</vt:i4>
      </vt:variant>
      <vt:variant>
        <vt:lpwstr/>
      </vt:variant>
      <vt:variant>
        <vt:lpwstr>_Toc444183116</vt:lpwstr>
      </vt:variant>
      <vt:variant>
        <vt:i4>1048633</vt:i4>
      </vt:variant>
      <vt:variant>
        <vt:i4>44</vt:i4>
      </vt:variant>
      <vt:variant>
        <vt:i4>0</vt:i4>
      </vt:variant>
      <vt:variant>
        <vt:i4>5</vt:i4>
      </vt:variant>
      <vt:variant>
        <vt:lpwstr/>
      </vt:variant>
      <vt:variant>
        <vt:lpwstr>_Toc444183115</vt:lpwstr>
      </vt:variant>
      <vt:variant>
        <vt:i4>1048633</vt:i4>
      </vt:variant>
      <vt:variant>
        <vt:i4>38</vt:i4>
      </vt:variant>
      <vt:variant>
        <vt:i4>0</vt:i4>
      </vt:variant>
      <vt:variant>
        <vt:i4>5</vt:i4>
      </vt:variant>
      <vt:variant>
        <vt:lpwstr/>
      </vt:variant>
      <vt:variant>
        <vt:lpwstr>_Toc444183114</vt:lpwstr>
      </vt:variant>
      <vt:variant>
        <vt:i4>1048633</vt:i4>
      </vt:variant>
      <vt:variant>
        <vt:i4>32</vt:i4>
      </vt:variant>
      <vt:variant>
        <vt:i4>0</vt:i4>
      </vt:variant>
      <vt:variant>
        <vt:i4>5</vt:i4>
      </vt:variant>
      <vt:variant>
        <vt:lpwstr/>
      </vt:variant>
      <vt:variant>
        <vt:lpwstr>_Toc444183113</vt:lpwstr>
      </vt:variant>
      <vt:variant>
        <vt:i4>1048633</vt:i4>
      </vt:variant>
      <vt:variant>
        <vt:i4>26</vt:i4>
      </vt:variant>
      <vt:variant>
        <vt:i4>0</vt:i4>
      </vt:variant>
      <vt:variant>
        <vt:i4>5</vt:i4>
      </vt:variant>
      <vt:variant>
        <vt:lpwstr/>
      </vt:variant>
      <vt:variant>
        <vt:lpwstr>_Toc444183112</vt:lpwstr>
      </vt:variant>
      <vt:variant>
        <vt:i4>1048633</vt:i4>
      </vt:variant>
      <vt:variant>
        <vt:i4>20</vt:i4>
      </vt:variant>
      <vt:variant>
        <vt:i4>0</vt:i4>
      </vt:variant>
      <vt:variant>
        <vt:i4>5</vt:i4>
      </vt:variant>
      <vt:variant>
        <vt:lpwstr/>
      </vt:variant>
      <vt:variant>
        <vt:lpwstr>_Toc444183111</vt:lpwstr>
      </vt:variant>
      <vt:variant>
        <vt:i4>1048633</vt:i4>
      </vt:variant>
      <vt:variant>
        <vt:i4>14</vt:i4>
      </vt:variant>
      <vt:variant>
        <vt:i4>0</vt:i4>
      </vt:variant>
      <vt:variant>
        <vt:i4>5</vt:i4>
      </vt:variant>
      <vt:variant>
        <vt:lpwstr/>
      </vt:variant>
      <vt:variant>
        <vt:lpwstr>_Toc444183110</vt:lpwstr>
      </vt:variant>
      <vt:variant>
        <vt:i4>1114169</vt:i4>
      </vt:variant>
      <vt:variant>
        <vt:i4>8</vt:i4>
      </vt:variant>
      <vt:variant>
        <vt:i4>0</vt:i4>
      </vt:variant>
      <vt:variant>
        <vt:i4>5</vt:i4>
      </vt:variant>
      <vt:variant>
        <vt:lpwstr/>
      </vt:variant>
      <vt:variant>
        <vt:lpwstr>_Toc444183109</vt:lpwstr>
      </vt:variant>
      <vt:variant>
        <vt:i4>1114169</vt:i4>
      </vt:variant>
      <vt:variant>
        <vt:i4>2</vt:i4>
      </vt:variant>
      <vt:variant>
        <vt:i4>0</vt:i4>
      </vt:variant>
      <vt:variant>
        <vt:i4>5</vt:i4>
      </vt:variant>
      <vt:variant>
        <vt:lpwstr/>
      </vt:variant>
      <vt:variant>
        <vt:lpwstr>_Toc444183108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carlos.silva</cp:lastModifiedBy>
  <cp:revision>4</cp:revision>
  <cp:lastPrinted>2016-07-14T11:38:00Z</cp:lastPrinted>
  <dcterms:created xsi:type="dcterms:W3CDTF">2016-07-13T20:32:00Z</dcterms:created>
  <dcterms:modified xsi:type="dcterms:W3CDTF">2016-07-14T11:38:00Z</dcterms:modified>
</cp:coreProperties>
</file>