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2E2" w:rsidRPr="004562E2" w:rsidRDefault="004562E2" w:rsidP="004562E2">
      <w:pPr>
        <w:spacing w:after="0" w:line="240" w:lineRule="auto"/>
        <w:jc w:val="center"/>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ANEXO IV</w:t>
      </w:r>
    </w:p>
    <w:p w:rsidR="004562E2" w:rsidRPr="004562E2" w:rsidRDefault="004562E2" w:rsidP="004562E2">
      <w:pPr>
        <w:keepNext/>
        <w:spacing w:after="0" w:line="240" w:lineRule="auto"/>
        <w:jc w:val="center"/>
        <w:outlineLvl w:val="4"/>
        <w:rPr>
          <w:rFonts w:ascii="Times New Roman" w:eastAsia="Times New Roman" w:hAnsi="Times New Roman" w:cs="Times New Roman"/>
          <w:b/>
          <w:sz w:val="24"/>
          <w:szCs w:val="24"/>
          <w:lang w:eastAsia="pt-BR"/>
        </w:rPr>
      </w:pPr>
      <w:r w:rsidRPr="004562E2">
        <w:rPr>
          <w:rFonts w:ascii="Times New Roman" w:eastAsia="Times New Roman" w:hAnsi="Times New Roman" w:cs="Times New Roman"/>
          <w:b/>
          <w:sz w:val="24"/>
          <w:szCs w:val="24"/>
          <w:lang w:eastAsia="pt-BR"/>
        </w:rPr>
        <w:t>MINUTA DA ATA DE REGISTRO DE PREÇOS</w:t>
      </w:r>
    </w:p>
    <w:p w:rsidR="004562E2" w:rsidRPr="004562E2" w:rsidRDefault="004562E2" w:rsidP="004562E2">
      <w:pPr>
        <w:spacing w:after="0" w:line="240" w:lineRule="auto"/>
        <w:jc w:val="center"/>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 xml:space="preserve">PREGÃO ELETRÔNICO POR REGISTRO DE PREÇOS Nº </w:t>
      </w:r>
      <w:r w:rsidR="00A44925">
        <w:rPr>
          <w:rFonts w:ascii="Times New Roman" w:eastAsia="Times New Roman" w:hAnsi="Times New Roman" w:cs="Times New Roman"/>
          <w:b/>
          <w:bCs/>
          <w:sz w:val="24"/>
          <w:szCs w:val="24"/>
          <w:lang w:eastAsia="pt-BR"/>
        </w:rPr>
        <w:t>--</w:t>
      </w:r>
      <w:r w:rsidRPr="004562E2">
        <w:rPr>
          <w:rFonts w:ascii="Times New Roman" w:eastAsia="Times New Roman" w:hAnsi="Times New Roman" w:cs="Times New Roman"/>
          <w:b/>
          <w:bCs/>
          <w:sz w:val="24"/>
          <w:szCs w:val="24"/>
          <w:lang w:eastAsia="pt-BR"/>
        </w:rPr>
        <w:t>/2018</w:t>
      </w:r>
    </w:p>
    <w:p w:rsidR="004562E2" w:rsidRPr="004562E2" w:rsidRDefault="004562E2" w:rsidP="004562E2">
      <w:pPr>
        <w:spacing w:after="0" w:line="240" w:lineRule="auto"/>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b/>
          <w:bCs/>
          <w:sz w:val="24"/>
          <w:szCs w:val="24"/>
          <w:lang w:eastAsia="pt-BR"/>
        </w:rPr>
        <w:t xml:space="preserve">PROCESSO Nº </w:t>
      </w:r>
      <w:r w:rsidR="00230377" w:rsidRPr="00230377">
        <w:rPr>
          <w:rFonts w:ascii="Times New Roman" w:eastAsia="Times New Roman" w:hAnsi="Times New Roman" w:cs="Times New Roman"/>
          <w:b/>
          <w:bCs/>
          <w:sz w:val="24"/>
          <w:szCs w:val="24"/>
          <w:lang w:eastAsia="pt-BR"/>
        </w:rPr>
        <w:t>595</w:t>
      </w:r>
      <w:r w:rsidR="0009462C">
        <w:rPr>
          <w:rFonts w:ascii="Times New Roman" w:eastAsia="Times New Roman" w:hAnsi="Times New Roman" w:cs="Times New Roman"/>
          <w:b/>
          <w:bCs/>
          <w:sz w:val="24"/>
          <w:szCs w:val="24"/>
          <w:lang w:eastAsia="pt-BR"/>
        </w:rPr>
        <w:t>50.000992</w:t>
      </w:r>
      <w:r w:rsidR="00230377" w:rsidRPr="00230377">
        <w:rPr>
          <w:rFonts w:ascii="Times New Roman" w:eastAsia="Times New Roman" w:hAnsi="Times New Roman" w:cs="Times New Roman"/>
          <w:b/>
          <w:bCs/>
          <w:sz w:val="24"/>
          <w:szCs w:val="24"/>
          <w:lang w:eastAsia="pt-BR"/>
        </w:rPr>
        <w:t>/2018-</w:t>
      </w:r>
      <w:r w:rsidR="0009462C">
        <w:rPr>
          <w:rFonts w:ascii="Times New Roman" w:eastAsia="Times New Roman" w:hAnsi="Times New Roman" w:cs="Times New Roman"/>
          <w:b/>
          <w:bCs/>
          <w:sz w:val="24"/>
          <w:szCs w:val="24"/>
          <w:lang w:eastAsia="pt-BR"/>
        </w:rPr>
        <w:t>29</w:t>
      </w:r>
      <w:bookmarkStart w:id="0" w:name="_GoBack"/>
      <w:bookmarkEnd w:id="0"/>
    </w:p>
    <w:p w:rsidR="004562E2" w:rsidRPr="004562E2" w:rsidRDefault="004562E2" w:rsidP="004562E2">
      <w:pPr>
        <w:widowControl w:val="0"/>
        <w:tabs>
          <w:tab w:val="right" w:pos="8662"/>
        </w:tabs>
        <w:spacing w:before="19" w:after="0" w:line="240" w:lineRule="auto"/>
        <w:ind w:right="423"/>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Aos ___ dias de _____ do ano de _____, a COMPANHIA DE DESENVOLVIMENTO DOS VALES DO SÃO FRANCISCO E DO PARNAÍBA - CODEVASF, empresa pública federal criada pela Lei n.º 6.088, de 16/07/1974, com atual denominação social por força da Lei nº 9.954, de </w:t>
      </w:r>
      <w:proofErr w:type="gramStart"/>
      <w:r w:rsidRPr="004562E2">
        <w:rPr>
          <w:rFonts w:ascii="Times New Roman" w:eastAsia="Times New Roman" w:hAnsi="Times New Roman" w:cs="Times New Roman"/>
          <w:sz w:val="24"/>
          <w:szCs w:val="24"/>
          <w:lang w:eastAsia="pt-BR"/>
        </w:rPr>
        <w:t>6</w:t>
      </w:r>
      <w:proofErr w:type="gramEnd"/>
      <w:r w:rsidRPr="004562E2">
        <w:rPr>
          <w:rFonts w:ascii="Times New Roman" w:eastAsia="Times New Roman" w:hAnsi="Times New Roman" w:cs="Times New Roman"/>
          <w:sz w:val="24"/>
          <w:szCs w:val="24"/>
          <w:lang w:eastAsia="pt-BR"/>
        </w:rPr>
        <w:t xml:space="preserve"> de janeiro de 2000 e do seu Estatuto baixado pelo Decreto nº 3.604, de 20 de setembro de 2000, com sede no Setor de Grandes Áreas Norte - SGA/Norte, Quadra 601, Conjunto I, Brasília-DF, inscrito no CNPJ/MF sob o nº 00.399.857/0001-26, neste ato representada pelo Superintendente Regional da </w:t>
      </w:r>
      <w:r w:rsidR="00A44925">
        <w:rPr>
          <w:rFonts w:ascii="Times New Roman" w:eastAsia="Times New Roman" w:hAnsi="Times New Roman" w:cs="Times New Roman"/>
          <w:sz w:val="24"/>
          <w:szCs w:val="24"/>
          <w:lang w:eastAsia="pt-BR"/>
        </w:rPr>
        <w:t>5</w:t>
      </w:r>
      <w:r w:rsidRPr="004562E2">
        <w:rPr>
          <w:rFonts w:ascii="Times New Roman" w:eastAsia="Times New Roman" w:hAnsi="Times New Roman" w:cs="Times New Roman"/>
          <w:sz w:val="24"/>
          <w:szCs w:val="24"/>
          <w:lang w:eastAsia="pt-BR"/>
        </w:rPr>
        <w:t xml:space="preserve">ª Superintendência Regional da CODEVASF, </w:t>
      </w:r>
      <w:r w:rsidR="00A44925">
        <w:rPr>
          <w:rFonts w:ascii="Times New Roman" w:eastAsia="Times New Roman" w:hAnsi="Times New Roman" w:cs="Times New Roman"/>
          <w:sz w:val="24"/>
          <w:szCs w:val="24"/>
          <w:lang w:eastAsia="pt-BR"/>
        </w:rPr>
        <w:t>------------</w:t>
      </w:r>
      <w:r w:rsidRPr="004562E2">
        <w:rPr>
          <w:rFonts w:ascii="Times New Roman" w:eastAsia="Times New Roman" w:hAnsi="Times New Roman" w:cs="Times New Roman"/>
          <w:sz w:val="24"/>
          <w:szCs w:val="24"/>
          <w:lang w:eastAsia="pt-BR"/>
        </w:rPr>
        <w:t xml:space="preserve">, brasileiro, casado, advogado, portador da Carteira de Identidade nº </w:t>
      </w:r>
      <w:r w:rsidR="00A44925">
        <w:rPr>
          <w:rFonts w:ascii="Times New Roman" w:eastAsia="Times New Roman" w:hAnsi="Times New Roman" w:cs="Times New Roman"/>
          <w:sz w:val="24"/>
          <w:szCs w:val="24"/>
          <w:lang w:eastAsia="pt-BR"/>
        </w:rPr>
        <w:t>-----</w:t>
      </w:r>
      <w:r w:rsidRPr="004562E2">
        <w:rPr>
          <w:rFonts w:ascii="Times New Roman" w:eastAsia="Times New Roman" w:hAnsi="Times New Roman" w:cs="Times New Roman"/>
          <w:sz w:val="24"/>
          <w:szCs w:val="24"/>
          <w:lang w:eastAsia="pt-BR"/>
        </w:rPr>
        <w:t>– SSP/</w:t>
      </w:r>
      <w:r w:rsidR="00A44925">
        <w:rPr>
          <w:rFonts w:ascii="Times New Roman" w:eastAsia="Times New Roman" w:hAnsi="Times New Roman" w:cs="Times New Roman"/>
          <w:sz w:val="24"/>
          <w:szCs w:val="24"/>
          <w:lang w:eastAsia="pt-BR"/>
        </w:rPr>
        <w:t>AL</w:t>
      </w:r>
      <w:r w:rsidRPr="004562E2">
        <w:rPr>
          <w:rFonts w:ascii="Times New Roman" w:eastAsia="Times New Roman" w:hAnsi="Times New Roman" w:cs="Times New Roman"/>
          <w:sz w:val="24"/>
          <w:szCs w:val="24"/>
          <w:lang w:eastAsia="pt-BR"/>
        </w:rPr>
        <w:t xml:space="preserve"> e do CPF nº </w:t>
      </w:r>
      <w:r w:rsidR="00A44925">
        <w:rPr>
          <w:rFonts w:ascii="Times New Roman" w:eastAsia="Times New Roman" w:hAnsi="Times New Roman" w:cs="Times New Roman"/>
          <w:sz w:val="24"/>
          <w:szCs w:val="24"/>
          <w:lang w:eastAsia="pt-BR"/>
        </w:rPr>
        <w:t>-------------</w:t>
      </w:r>
      <w:r w:rsidRPr="004562E2">
        <w:rPr>
          <w:rFonts w:ascii="Times New Roman" w:eastAsia="Times New Roman" w:hAnsi="Times New Roman" w:cs="Times New Roman"/>
          <w:sz w:val="24"/>
          <w:szCs w:val="24"/>
          <w:lang w:eastAsia="pt-BR"/>
        </w:rPr>
        <w:t xml:space="preserve">, nos termos e de acordo com a Lei nº 10.520/02, Decreto nº 5.450/05, Decreto nº 7.892/2013, Lei Complementar nº 123/06, Decreto nº 8.538/15, Lei nº </w:t>
      </w:r>
      <w:r w:rsidR="0086735E">
        <w:rPr>
          <w:rFonts w:ascii="Times New Roman" w:eastAsia="Times New Roman" w:hAnsi="Times New Roman" w:cs="Times New Roman"/>
          <w:sz w:val="24"/>
          <w:szCs w:val="24"/>
          <w:lang w:eastAsia="pt-BR"/>
        </w:rPr>
        <w:t>8.666/93</w:t>
      </w:r>
      <w:r w:rsidRPr="004562E2">
        <w:rPr>
          <w:rFonts w:ascii="Times New Roman" w:eastAsia="Times New Roman" w:hAnsi="Times New Roman" w:cs="Times New Roman"/>
          <w:sz w:val="24"/>
          <w:szCs w:val="24"/>
          <w:lang w:eastAsia="pt-BR"/>
        </w:rPr>
        <w:t xml:space="preserve">, e das demais normas legais aplicáveis, em face da classificação da proposta apresentada no Pregão Eletrônico por Registro de Preços nº </w:t>
      </w:r>
      <w:r w:rsidR="00A44925">
        <w:rPr>
          <w:rFonts w:ascii="Times New Roman" w:eastAsia="Times New Roman" w:hAnsi="Times New Roman" w:cs="Times New Roman"/>
          <w:sz w:val="24"/>
          <w:szCs w:val="24"/>
          <w:lang w:eastAsia="pt-BR"/>
        </w:rPr>
        <w:t>--</w:t>
      </w:r>
      <w:r w:rsidRPr="004562E2">
        <w:rPr>
          <w:rFonts w:ascii="Times New Roman" w:eastAsia="Times New Roman" w:hAnsi="Times New Roman" w:cs="Times New Roman"/>
          <w:sz w:val="24"/>
          <w:szCs w:val="24"/>
          <w:lang w:eastAsia="pt-BR"/>
        </w:rPr>
        <w:t xml:space="preserve">/2018, referente à </w:t>
      </w:r>
      <w:r w:rsidR="00EB232B">
        <w:rPr>
          <w:rFonts w:ascii="Times New Roman" w:eastAsia="Times New Roman" w:hAnsi="Times New Roman" w:cs="Times New Roman"/>
          <w:sz w:val="24"/>
          <w:szCs w:val="24"/>
          <w:lang w:eastAsia="pt-BR"/>
        </w:rPr>
        <w:t>c</w:t>
      </w:r>
      <w:r w:rsidR="00EB232B" w:rsidRPr="00EB232B">
        <w:rPr>
          <w:rFonts w:ascii="Times New Roman" w:eastAsia="Times New Roman" w:hAnsi="Times New Roman" w:cs="Times New Roman"/>
          <w:sz w:val="24"/>
          <w:szCs w:val="24"/>
          <w:lang w:eastAsia="pt-BR"/>
        </w:rPr>
        <w:t xml:space="preserve">ontratação dos serviços de </w:t>
      </w:r>
      <w:r w:rsidR="00A44925">
        <w:rPr>
          <w:rFonts w:ascii="Times New Roman" w:eastAsia="Times New Roman" w:hAnsi="Times New Roman" w:cs="Times New Roman"/>
          <w:sz w:val="24"/>
          <w:szCs w:val="24"/>
          <w:lang w:eastAsia="pt-BR"/>
        </w:rPr>
        <w:t>----------------------------------------------------- e</w:t>
      </w:r>
      <w:r w:rsidR="00EB232B" w:rsidRPr="00EB232B">
        <w:rPr>
          <w:rFonts w:ascii="Times New Roman" w:eastAsia="Times New Roman" w:hAnsi="Times New Roman" w:cs="Times New Roman"/>
          <w:sz w:val="24"/>
          <w:szCs w:val="24"/>
          <w:lang w:eastAsia="pt-BR"/>
        </w:rPr>
        <w:t>m diversos municípios e Comun</w:t>
      </w:r>
      <w:r w:rsidR="00A44925">
        <w:rPr>
          <w:rFonts w:ascii="Times New Roman" w:eastAsia="Times New Roman" w:hAnsi="Times New Roman" w:cs="Times New Roman"/>
          <w:sz w:val="24"/>
          <w:szCs w:val="24"/>
          <w:lang w:eastAsia="pt-BR"/>
        </w:rPr>
        <w:t>idades da   área de atuação da 5</w:t>
      </w:r>
      <w:r w:rsidR="00EB232B" w:rsidRPr="00EB232B">
        <w:rPr>
          <w:rFonts w:ascii="Times New Roman" w:eastAsia="Times New Roman" w:hAnsi="Times New Roman" w:cs="Times New Roman"/>
          <w:sz w:val="24"/>
          <w:szCs w:val="24"/>
          <w:lang w:eastAsia="pt-BR"/>
        </w:rPr>
        <w:t xml:space="preserve">ª Superintendência Regional da CODEVASF, no Estado </w:t>
      </w:r>
      <w:r w:rsidR="00A44925">
        <w:rPr>
          <w:rFonts w:ascii="Times New Roman" w:eastAsia="Times New Roman" w:hAnsi="Times New Roman" w:cs="Times New Roman"/>
          <w:sz w:val="24"/>
          <w:szCs w:val="24"/>
          <w:lang w:eastAsia="pt-BR"/>
        </w:rPr>
        <w:t>de Alagoas</w:t>
      </w:r>
      <w:r w:rsidR="00EB232B" w:rsidRPr="00EB232B">
        <w:rPr>
          <w:rFonts w:ascii="Times New Roman" w:eastAsia="Times New Roman" w:hAnsi="Times New Roman" w:cs="Times New Roman"/>
          <w:sz w:val="24"/>
          <w:szCs w:val="24"/>
          <w:lang w:eastAsia="pt-BR"/>
        </w:rPr>
        <w:t>, através de Sistema de Registro de Preços – SRP</w:t>
      </w:r>
      <w:r w:rsidRPr="004562E2">
        <w:rPr>
          <w:rFonts w:ascii="Times New Roman" w:eastAsia="Times New Roman" w:hAnsi="Times New Roman" w:cs="Times New Roman"/>
          <w:sz w:val="24"/>
          <w:szCs w:val="24"/>
          <w:lang w:eastAsia="pt-BR"/>
        </w:rPr>
        <w:t xml:space="preserve">, cujo resultado foi publicado no Diário Oficial da União e homologado pela Diretoria Executiva da </w:t>
      </w:r>
      <w:proofErr w:type="spellStart"/>
      <w:r w:rsidRPr="004562E2">
        <w:rPr>
          <w:rFonts w:ascii="Times New Roman" w:eastAsia="Times New Roman" w:hAnsi="Times New Roman" w:cs="Times New Roman"/>
          <w:sz w:val="24"/>
          <w:szCs w:val="24"/>
          <w:lang w:eastAsia="pt-BR"/>
        </w:rPr>
        <w:t>Codevasf</w:t>
      </w:r>
      <w:proofErr w:type="spellEnd"/>
      <w:r w:rsidRPr="004562E2">
        <w:rPr>
          <w:rFonts w:ascii="Times New Roman" w:eastAsia="Times New Roman" w:hAnsi="Times New Roman" w:cs="Times New Roman"/>
          <w:sz w:val="24"/>
          <w:szCs w:val="24"/>
          <w:lang w:eastAsia="pt-BR"/>
        </w:rPr>
        <w:t xml:space="preserve">,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w:t>
      </w:r>
      <w:proofErr w:type="spellStart"/>
      <w:r w:rsidRPr="004562E2">
        <w:rPr>
          <w:rFonts w:ascii="Times New Roman" w:eastAsia="Times New Roman" w:hAnsi="Times New Roman" w:cs="Times New Roman"/>
          <w:sz w:val="24"/>
          <w:szCs w:val="24"/>
          <w:lang w:eastAsia="pt-BR"/>
        </w:rPr>
        <w:t>do-miciliado</w:t>
      </w:r>
      <w:proofErr w:type="spellEnd"/>
      <w:r w:rsidRPr="004562E2">
        <w:rPr>
          <w:rFonts w:ascii="Times New Roman" w:eastAsia="Times New Roman" w:hAnsi="Times New Roman" w:cs="Times New Roman"/>
          <w:sz w:val="24"/>
          <w:szCs w:val="24"/>
          <w:lang w:eastAsia="pt-BR"/>
        </w:rPr>
        <w:t xml:space="preserve">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5"/>
        <w:gridCol w:w="3871"/>
        <w:gridCol w:w="1545"/>
        <w:gridCol w:w="1632"/>
        <w:gridCol w:w="1411"/>
      </w:tblGrid>
      <w:tr w:rsidR="004562E2" w:rsidRPr="004562E2" w:rsidTr="00067020">
        <w:tc>
          <w:tcPr>
            <w:tcW w:w="84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Item</w:t>
            </w:r>
          </w:p>
        </w:tc>
        <w:tc>
          <w:tcPr>
            <w:tcW w:w="408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Descrição do Material</w:t>
            </w:r>
          </w:p>
        </w:tc>
        <w:tc>
          <w:tcPr>
            <w:tcW w:w="156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Quantidade</w:t>
            </w:r>
          </w:p>
        </w:tc>
        <w:tc>
          <w:tcPr>
            <w:tcW w:w="168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Valor Unitário</w:t>
            </w: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(em R$)</w:t>
            </w:r>
          </w:p>
        </w:tc>
        <w:tc>
          <w:tcPr>
            <w:tcW w:w="1463"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Valor Total</w:t>
            </w: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(em R$)</w:t>
            </w:r>
          </w:p>
        </w:tc>
      </w:tr>
      <w:tr w:rsidR="004562E2" w:rsidRPr="004562E2" w:rsidTr="00067020">
        <w:tc>
          <w:tcPr>
            <w:tcW w:w="84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408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156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168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1463"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spacing w:after="0" w:line="240" w:lineRule="auto"/>
              <w:jc w:val="both"/>
              <w:rPr>
                <w:rFonts w:ascii="Times New Roman" w:eastAsia="Lucida Sans Unicode" w:hAnsi="Times New Roman" w:cs="Times New Roman"/>
                <w:kern w:val="2"/>
                <w:sz w:val="24"/>
                <w:szCs w:val="24"/>
                <w:lang w:eastAsia="pt-BR" w:bidi="hi-IN"/>
              </w:rPr>
            </w:pP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r>
      <w:tr w:rsidR="004562E2" w:rsidRPr="004562E2" w:rsidTr="00067020">
        <w:trPr>
          <w:cantSplit/>
        </w:trPr>
        <w:tc>
          <w:tcPr>
            <w:tcW w:w="8160" w:type="dxa"/>
            <w:gridSpan w:val="4"/>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TOTAL GERAL (EM R$)</w:t>
            </w:r>
          </w:p>
        </w:tc>
        <w:tc>
          <w:tcPr>
            <w:tcW w:w="1463"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spacing w:after="0" w:line="240" w:lineRule="auto"/>
              <w:jc w:val="both"/>
              <w:rPr>
                <w:rFonts w:ascii="Times New Roman" w:eastAsia="Lucida Sans Unicode" w:hAnsi="Times New Roman" w:cs="Times New Roman"/>
                <w:kern w:val="2"/>
                <w:sz w:val="24"/>
                <w:szCs w:val="24"/>
                <w:lang w:eastAsia="pt-BR" w:bidi="hi-IN"/>
              </w:rPr>
            </w:pP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r>
    </w:tbl>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1 – DA VIGÊNCIA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A presente</w:t>
      </w:r>
      <w:proofErr w:type="gramEnd"/>
      <w:r w:rsidRPr="004562E2">
        <w:rPr>
          <w:rFonts w:ascii="Times New Roman" w:eastAsia="Times New Roman" w:hAnsi="Times New Roman" w:cs="Times New Roman"/>
          <w:sz w:val="24"/>
          <w:szCs w:val="24"/>
          <w:lang w:eastAsia="pt-BR"/>
        </w:rPr>
        <w:t xml:space="preserve"> Ata de Registro de Preços terá a validade de 12 (doze) meses, a contar da data de sua assinatura.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A existência de preços registrados não obriga a </w:t>
      </w:r>
      <w:proofErr w:type="spellStart"/>
      <w:r w:rsidRPr="004562E2">
        <w:rPr>
          <w:rFonts w:ascii="Times New Roman" w:eastAsia="Times New Roman" w:hAnsi="Times New Roman" w:cs="Times New Roman"/>
          <w:b/>
          <w:sz w:val="24"/>
          <w:szCs w:val="24"/>
          <w:lang w:eastAsia="pt-BR"/>
        </w:rPr>
        <w:t>Codevasf</w:t>
      </w:r>
      <w:proofErr w:type="spellEnd"/>
      <w:r w:rsidRPr="004562E2">
        <w:rPr>
          <w:rFonts w:ascii="Times New Roman" w:eastAsia="Times New Roman" w:hAnsi="Times New Roman" w:cs="Times New Roman"/>
          <w:sz w:val="24"/>
          <w:szCs w:val="24"/>
          <w:lang w:eastAsia="pt-BR"/>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lastRenderedPageBreak/>
        <w:t>2 – DA UTILIZAÇÃO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Poderá utilizar-se da Ata de Registro de Preços qualquer órgão ou entidade da Administração que não tenha participado do certame licitatório, mediante prévia consulta ao órgão gerenciador, desde que devidamente comprovada </w:t>
      </w:r>
      <w:proofErr w:type="gramStart"/>
      <w:r w:rsidRPr="004562E2">
        <w:rPr>
          <w:rFonts w:ascii="Times New Roman" w:eastAsia="Times New Roman" w:hAnsi="Times New Roman" w:cs="Times New Roman"/>
          <w:sz w:val="24"/>
          <w:szCs w:val="24"/>
          <w:lang w:eastAsia="pt-BR"/>
        </w:rPr>
        <w:t>a</w:t>
      </w:r>
      <w:proofErr w:type="gramEnd"/>
      <w:r w:rsidRPr="004562E2">
        <w:rPr>
          <w:rFonts w:ascii="Times New Roman" w:eastAsia="Times New Roman" w:hAnsi="Times New Roman" w:cs="Times New Roman"/>
          <w:sz w:val="24"/>
          <w:szCs w:val="24"/>
          <w:lang w:eastAsia="pt-BR"/>
        </w:rPr>
        <w:t xml:space="preserve"> vantagem e respeitadas, no que couber, as condições e as regras estabelecidas na Lei nº 8.666/93 e no Decreto nº 7.892/2013.</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Caberá ao detentor da Ata de Registro de Preços, observadas as condições nela estabelecidas, optar pela aceitação ou não da execução dos serviços desde que esta não prejudique as obrigações anteriormente assumidas.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3 – DA REALIZAÇÃO DOS FORNECIMENTOS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Durante a realização dos fornecimentos contratados deverá ser observado o disposto no Edital de Pregão Eletrônico por Registro de Preços nº 03/2018 e seus anexos.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4 – DO CONTROLE DAS ALTERAÇÕES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Durante a vigência da Ata, os preços registrados serão fixos e irreajustáveis, exceto nas hipóteses, devidamente comprovadas, de ocorrência de situação prevista na alínea “d” do inciso II do art. 65 da Lei n.º 8.666/93 ou de redução dos preços praticados no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Mesmo comprovada </w:t>
      </w:r>
      <w:proofErr w:type="gramStart"/>
      <w:r w:rsidRPr="004562E2">
        <w:rPr>
          <w:rFonts w:ascii="Times New Roman" w:eastAsia="Times New Roman" w:hAnsi="Times New Roman" w:cs="Times New Roman"/>
          <w:sz w:val="24"/>
          <w:szCs w:val="24"/>
          <w:lang w:eastAsia="pt-BR"/>
        </w:rPr>
        <w:t>a</w:t>
      </w:r>
      <w:proofErr w:type="gramEnd"/>
      <w:r w:rsidRPr="004562E2">
        <w:rPr>
          <w:rFonts w:ascii="Times New Roman" w:eastAsia="Times New Roman" w:hAnsi="Times New Roman" w:cs="Times New Roman"/>
          <w:sz w:val="24"/>
          <w:szCs w:val="24"/>
          <w:lang w:eastAsia="pt-BR"/>
        </w:rPr>
        <w:t xml:space="preserve"> ocorrência de situação prevista na alínea “d” do inciso II do art. 65 da Lei n.º 8.666/93, a </w:t>
      </w:r>
      <w:proofErr w:type="spellStart"/>
      <w:r w:rsidRPr="004562E2">
        <w:rPr>
          <w:rFonts w:ascii="Times New Roman" w:eastAsia="Times New Roman" w:hAnsi="Times New Roman" w:cs="Times New Roman"/>
          <w:b/>
          <w:sz w:val="24"/>
          <w:szCs w:val="24"/>
          <w:lang w:eastAsia="pt-BR"/>
        </w:rPr>
        <w:t>Codevasf</w:t>
      </w:r>
      <w:proofErr w:type="spellEnd"/>
      <w:r w:rsidRPr="004562E2">
        <w:rPr>
          <w:rFonts w:ascii="Times New Roman" w:eastAsia="Times New Roman" w:hAnsi="Times New Roman" w:cs="Times New Roman"/>
          <w:sz w:val="24"/>
          <w:szCs w:val="24"/>
          <w:lang w:eastAsia="pt-BR"/>
        </w:rPr>
        <w:t>, se julgar conveniente, poderá optar por cancelar a Ata e iniciar outro processo licitatório.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Comprovada a redução dos preços praticados no mercado nas mesmas condições do registro, e, definido o novo preço máximo a ser pago pela Administração, o detentor da Ata será convocado pela CODEVASF para alteração, por aditamento, do preço da Ata.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5 – DO CANCELAMENTO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O detentor da Ata terá o seu registro de preços cancelado, por intermédio de processo administrativo específico, assegurado o contraditório e a ampla defesa: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A pedido</w:t>
      </w:r>
      <w:proofErr w:type="gramEnd"/>
      <w:r w:rsidRPr="004562E2">
        <w:rPr>
          <w:rFonts w:ascii="Times New Roman" w:eastAsia="Times New Roman" w:hAnsi="Times New Roman" w:cs="Times New Roman"/>
          <w:sz w:val="24"/>
          <w:szCs w:val="24"/>
          <w:lang w:eastAsia="pt-BR"/>
        </w:rPr>
        <w:t>, quando: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a) Comprovar estar impossibilitado de cumprir as exigências da Ata, por ocorrência de casos fortuitos ou de força maior; </w:t>
      </w:r>
      <w:proofErr w:type="gramStart"/>
      <w:r w:rsidRPr="004562E2">
        <w:rPr>
          <w:rFonts w:ascii="Times New Roman" w:eastAsia="Times New Roman" w:hAnsi="Times New Roman" w:cs="Times New Roman"/>
          <w:sz w:val="24"/>
          <w:szCs w:val="24"/>
          <w:lang w:eastAsia="pt-BR"/>
        </w:rPr>
        <w:t>e</w:t>
      </w:r>
      <w:proofErr w:type="gramEnd"/>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b) O seu preço registrado se tornar, comprovadamente, inexequível em função da elevação dos preços de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Por iniciativa da </w:t>
      </w:r>
      <w:proofErr w:type="spellStart"/>
      <w:r w:rsidRPr="004562E2">
        <w:rPr>
          <w:rFonts w:ascii="Times New Roman" w:eastAsia="Times New Roman" w:hAnsi="Times New Roman" w:cs="Times New Roman"/>
          <w:b/>
          <w:sz w:val="24"/>
          <w:szCs w:val="24"/>
          <w:lang w:eastAsia="pt-BR"/>
        </w:rPr>
        <w:t>Codevasf</w:t>
      </w:r>
      <w:proofErr w:type="spellEnd"/>
      <w:r w:rsidRPr="004562E2">
        <w:rPr>
          <w:rFonts w:ascii="Times New Roman" w:eastAsia="Times New Roman" w:hAnsi="Times New Roman" w:cs="Times New Roman"/>
          <w:sz w:val="24"/>
          <w:szCs w:val="24"/>
          <w:lang w:eastAsia="pt-BR"/>
        </w:rPr>
        <w:t>:</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quando o detentor da ata não aceitar garantir o preço registrado, na hipótese deste se tornar superior àqueles praticados no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b) Não aceitar reduzir o preço registrado, na hipótese deste se tornar superior àqueles praticados no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 Não mantiver as condições de habilitação ou qualificação técnica exigida no processo licitatório;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d) Por razões de interesse </w:t>
      </w:r>
      <w:proofErr w:type="gramStart"/>
      <w:r w:rsidRPr="004562E2">
        <w:rPr>
          <w:rFonts w:ascii="Times New Roman" w:eastAsia="Times New Roman" w:hAnsi="Times New Roman" w:cs="Times New Roman"/>
          <w:sz w:val="24"/>
          <w:szCs w:val="24"/>
          <w:lang w:eastAsia="pt-BR"/>
        </w:rPr>
        <w:t>público, devidamente motivadas e justificadas</w:t>
      </w:r>
      <w:proofErr w:type="gramEnd"/>
      <w:r w:rsidRPr="004562E2">
        <w:rPr>
          <w:rFonts w:ascii="Times New Roman" w:eastAsia="Times New Roman" w:hAnsi="Times New Roman" w:cs="Times New Roman"/>
          <w:sz w:val="24"/>
          <w:szCs w:val="24"/>
          <w:lang w:eastAsia="pt-BR"/>
        </w:rPr>
        <w:t>;</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e) Não cumprir as obrigações decorrentes da Ata de Registro de Preços;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f) Se recusar a realizar os fornecimentos nos prazos estabelecidos no Edital e seus anexos;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g) Na ocorrência de inexecução total ou parcial das condições estabelecidas na Ata de Registro de Preços ou nos pedidos dela decorrentes.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Em quaisquer das hipóteses acima, a </w:t>
      </w:r>
      <w:proofErr w:type="spellStart"/>
      <w:r w:rsidRPr="004562E2">
        <w:rPr>
          <w:rFonts w:ascii="Times New Roman" w:eastAsia="Times New Roman" w:hAnsi="Times New Roman" w:cs="Times New Roman"/>
          <w:b/>
          <w:sz w:val="24"/>
          <w:szCs w:val="24"/>
          <w:lang w:eastAsia="pt-BR"/>
        </w:rPr>
        <w:t>Codevasf</w:t>
      </w:r>
      <w:proofErr w:type="spellEnd"/>
      <w:r w:rsidRPr="004562E2">
        <w:rPr>
          <w:rFonts w:ascii="Times New Roman" w:eastAsia="Times New Roman" w:hAnsi="Times New Roman" w:cs="Times New Roman"/>
          <w:sz w:val="24"/>
          <w:szCs w:val="24"/>
          <w:lang w:eastAsia="pt-BR"/>
        </w:rPr>
        <w:t xml:space="preserve"> fará o devido </w:t>
      </w:r>
      <w:proofErr w:type="spellStart"/>
      <w:r w:rsidRPr="004562E2">
        <w:rPr>
          <w:rFonts w:ascii="Times New Roman" w:eastAsia="Times New Roman" w:hAnsi="Times New Roman" w:cs="Times New Roman"/>
          <w:sz w:val="24"/>
          <w:szCs w:val="24"/>
          <w:lang w:eastAsia="pt-BR"/>
        </w:rPr>
        <w:t>apostilamento</w:t>
      </w:r>
      <w:proofErr w:type="spellEnd"/>
      <w:r w:rsidRPr="004562E2">
        <w:rPr>
          <w:rFonts w:ascii="Times New Roman" w:eastAsia="Times New Roman" w:hAnsi="Times New Roman" w:cs="Times New Roman"/>
          <w:sz w:val="24"/>
          <w:szCs w:val="24"/>
          <w:lang w:eastAsia="pt-BR"/>
        </w:rPr>
        <w:t xml:space="preserve"> na Ata de Registro de Preços e informará aos concorrentes a nova ordem de registro.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6 – DO CANCELAMENTO AUTOMÁTICO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Ata de Registro de Preços, decorrente desta licitação, será cancelada automaticamente:</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Por decurso de prazo de vigência.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b) Quando não restarem fornecedores registrados.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7 – DO PAGAMENTO</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O pagamento será efetuado pela </w:t>
      </w:r>
      <w:proofErr w:type="spellStart"/>
      <w:r w:rsidRPr="004562E2">
        <w:rPr>
          <w:rFonts w:ascii="Times New Roman" w:eastAsia="Times New Roman" w:hAnsi="Times New Roman" w:cs="Times New Roman"/>
          <w:b/>
          <w:sz w:val="24"/>
          <w:szCs w:val="24"/>
          <w:lang w:eastAsia="pt-BR"/>
        </w:rPr>
        <w:t>Codevasf</w:t>
      </w:r>
      <w:proofErr w:type="spellEnd"/>
      <w:r w:rsidRPr="004562E2">
        <w:rPr>
          <w:rFonts w:ascii="Times New Roman" w:eastAsia="Times New Roman" w:hAnsi="Times New Roman" w:cs="Times New Roman"/>
          <w:sz w:val="24"/>
          <w:szCs w:val="24"/>
          <w:lang w:eastAsia="pt-BR"/>
        </w:rPr>
        <w:t xml:space="preserve"> em conformidade com o disposto no item __ do Edital.</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8 – DAS SANÇÕES ADMINISTRATIVAS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O detentor da Ata de Registro de Preços estará sujeito à aplicação das sanções administrativas previstas no item __ do Edital, no caso de descumprimento parcial ou total das condições estipuladas.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9 – DA AUTORIZAÇÃO PARA A CONTRATAÇÃO</w:t>
      </w:r>
    </w:p>
    <w:p w:rsidR="004562E2" w:rsidRPr="004562E2" w:rsidRDefault="004562E2" w:rsidP="004562E2">
      <w:pPr>
        <w:spacing w:after="0" w:line="240" w:lineRule="auto"/>
        <w:jc w:val="both"/>
        <w:rPr>
          <w:rFonts w:ascii="Times New Roman" w:eastAsia="Times New Roman" w:hAnsi="Times New Roman" w:cs="Times New Roman"/>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A contratação e os demais atos inerentes </w:t>
      </w:r>
      <w:proofErr w:type="gramStart"/>
      <w:r w:rsidRPr="004562E2">
        <w:rPr>
          <w:rFonts w:ascii="Times New Roman" w:eastAsia="Times New Roman" w:hAnsi="Times New Roman" w:cs="Times New Roman"/>
          <w:sz w:val="24"/>
          <w:szCs w:val="24"/>
          <w:lang w:eastAsia="pt-BR"/>
        </w:rPr>
        <w:t>à</w:t>
      </w:r>
      <w:proofErr w:type="gramEnd"/>
      <w:r w:rsidRPr="004562E2">
        <w:rPr>
          <w:rFonts w:ascii="Times New Roman" w:eastAsia="Times New Roman" w:hAnsi="Times New Roman" w:cs="Times New Roman"/>
          <w:sz w:val="24"/>
          <w:szCs w:val="24"/>
          <w:lang w:eastAsia="pt-BR"/>
        </w:rPr>
        <w:t xml:space="preserve"> presente Ata de Registro de Preços serão autorizados, caso a caso, pelo Sr. Superintendente da 7ª Superintendência Regional da </w:t>
      </w:r>
      <w:proofErr w:type="spellStart"/>
      <w:r w:rsidRPr="004562E2">
        <w:rPr>
          <w:rFonts w:ascii="Times New Roman" w:eastAsia="Times New Roman" w:hAnsi="Times New Roman" w:cs="Times New Roman"/>
          <w:b/>
          <w:sz w:val="24"/>
          <w:szCs w:val="24"/>
          <w:lang w:eastAsia="pt-BR"/>
        </w:rPr>
        <w:t>Codevasf</w:t>
      </w:r>
      <w:proofErr w:type="spellEnd"/>
      <w:r w:rsidRPr="004562E2">
        <w:rPr>
          <w:rFonts w:ascii="Times New Roman" w:eastAsia="Times New Roman" w:hAnsi="Times New Roman" w:cs="Times New Roman"/>
          <w:sz w:val="24"/>
          <w:szCs w:val="24"/>
          <w:lang w:eastAsia="pt-BR"/>
        </w:rPr>
        <w:t>, e, no caso dos órgãos usuários, pela respectiva autoridade responsável de cada órgão.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10 – DAS DISPOSIÇÕES FINAIS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Integram</w:t>
      </w:r>
      <w:proofErr w:type="gramEnd"/>
      <w:r w:rsidRPr="004562E2">
        <w:rPr>
          <w:rFonts w:ascii="Times New Roman" w:eastAsia="Times New Roman" w:hAnsi="Times New Roman" w:cs="Times New Roman"/>
          <w:sz w:val="24"/>
          <w:szCs w:val="24"/>
          <w:lang w:eastAsia="pt-BR"/>
        </w:rPr>
        <w:t xml:space="preserve"> esta Ata, o Edital do Pregão Eletrônico por Registro de Preços nº 03/2018, seus anexos, e a proposta da empresa: ________________ classificada em 1º lugar no certame supra mencionado.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lastRenderedPageBreak/>
        <w:t xml:space="preserve">O Foro da Justiça Federal da </w:t>
      </w:r>
      <w:r w:rsidR="00A44925">
        <w:rPr>
          <w:rFonts w:ascii="Times New Roman" w:eastAsia="Times New Roman" w:hAnsi="Times New Roman" w:cs="Times New Roman"/>
          <w:sz w:val="24"/>
          <w:szCs w:val="24"/>
          <w:lang w:eastAsia="pt-BR"/>
        </w:rPr>
        <w:t>Subseção Judiciária do Estado de Alagoas</w:t>
      </w:r>
      <w:r w:rsidRPr="004562E2">
        <w:rPr>
          <w:rFonts w:ascii="Times New Roman" w:eastAsia="Times New Roman" w:hAnsi="Times New Roman" w:cs="Times New Roman"/>
          <w:sz w:val="24"/>
          <w:szCs w:val="24"/>
          <w:lang w:eastAsia="pt-BR"/>
        </w:rPr>
        <w:t xml:space="preserve">, com sede em </w:t>
      </w:r>
      <w:r w:rsidR="00A44925">
        <w:rPr>
          <w:rFonts w:ascii="Times New Roman" w:eastAsia="Times New Roman" w:hAnsi="Times New Roman" w:cs="Times New Roman"/>
          <w:sz w:val="24"/>
          <w:szCs w:val="24"/>
          <w:lang w:eastAsia="pt-BR"/>
        </w:rPr>
        <w:t>Maceió</w:t>
      </w:r>
      <w:r w:rsidRPr="004562E2">
        <w:rPr>
          <w:rFonts w:ascii="Times New Roman" w:eastAsia="Times New Roman" w:hAnsi="Times New Roman" w:cs="Times New Roman"/>
          <w:sz w:val="24"/>
          <w:szCs w:val="24"/>
          <w:lang w:eastAsia="pt-BR"/>
        </w:rPr>
        <w:t>, será competente para dirimir questões oriundas da presente convocação, renunciando as partes, a qualquer outro, por mais privilegiado que seja.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Aos casos omissos aplicar-se-ão as demais disposições constantes da Lei n º 10.520, de 17 de julho de 2002, do Decreto nº 5.450, de 31 de maio de 2005, do Decreto nº 7.892/2013, da Lei nº 8.666, de 21 de junho de 1993 e demais normas aplicáveis.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A44925" w:rsidP="004562E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Penedo</w:t>
      </w:r>
      <w:r w:rsidR="004562E2" w:rsidRPr="004562E2">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AL</w:t>
      </w:r>
      <w:r w:rsidR="004562E2" w:rsidRPr="004562E2">
        <w:rPr>
          <w:rFonts w:ascii="Times New Roman" w:eastAsia="Times New Roman" w:hAnsi="Times New Roman" w:cs="Times New Roman"/>
          <w:sz w:val="24"/>
          <w:szCs w:val="24"/>
          <w:lang w:eastAsia="pt-BR"/>
        </w:rPr>
        <w:t xml:space="preserve">, _____ de _________ </w:t>
      </w:r>
      <w:proofErr w:type="spellStart"/>
      <w:r w:rsidR="004562E2" w:rsidRPr="004562E2">
        <w:rPr>
          <w:rFonts w:ascii="Times New Roman" w:eastAsia="Times New Roman" w:hAnsi="Times New Roman" w:cs="Times New Roman"/>
          <w:sz w:val="24"/>
          <w:szCs w:val="24"/>
          <w:lang w:eastAsia="pt-BR"/>
        </w:rPr>
        <w:t>de</w:t>
      </w:r>
      <w:proofErr w:type="spellEnd"/>
      <w:r w:rsidR="004562E2" w:rsidRPr="004562E2">
        <w:rPr>
          <w:rFonts w:ascii="Times New Roman" w:eastAsia="Times New Roman" w:hAnsi="Times New Roman" w:cs="Times New Roman"/>
          <w:sz w:val="24"/>
          <w:szCs w:val="24"/>
          <w:lang w:eastAsia="pt-BR"/>
        </w:rPr>
        <w:t xml:space="preserve"> </w:t>
      </w:r>
      <w:proofErr w:type="gramStart"/>
      <w:r w:rsidR="004562E2" w:rsidRPr="004562E2">
        <w:rPr>
          <w:rFonts w:ascii="Times New Roman" w:eastAsia="Times New Roman" w:hAnsi="Times New Roman" w:cs="Times New Roman"/>
          <w:sz w:val="24"/>
          <w:szCs w:val="24"/>
          <w:lang w:eastAsia="pt-BR"/>
        </w:rPr>
        <w:t>2018</w:t>
      </w:r>
      <w:proofErr w:type="gramEnd"/>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_______________________________</w:t>
      </w:r>
    </w:p>
    <w:p w:rsidR="004562E2" w:rsidRPr="004562E2" w:rsidRDefault="004562E2" w:rsidP="004562E2">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Times New Roman" w:eastAsia="Times New Roman" w:hAnsi="Times New Roman" w:cs="Times New Roman"/>
          <w:sz w:val="24"/>
          <w:szCs w:val="24"/>
          <w:lang w:eastAsia="pt-BR"/>
        </w:rPr>
      </w:pPr>
    </w:p>
    <w:p w:rsidR="004562E2" w:rsidRPr="004562E2" w:rsidRDefault="00A44925" w:rsidP="004562E2">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Superintendente Regional-5</w:t>
      </w:r>
      <w:r w:rsidR="004562E2" w:rsidRPr="004562E2">
        <w:rPr>
          <w:rFonts w:ascii="Times New Roman" w:eastAsia="Times New Roman" w:hAnsi="Times New Roman" w:cs="Times New Roman"/>
          <w:sz w:val="24"/>
          <w:szCs w:val="24"/>
          <w:lang w:eastAsia="pt-BR"/>
        </w:rPr>
        <w:t>ª SR</w:t>
      </w: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CODEVASF</w:t>
      </w:r>
    </w:p>
    <w:p w:rsidR="004562E2" w:rsidRPr="004562E2" w:rsidRDefault="004562E2" w:rsidP="004562E2">
      <w:pPr>
        <w:spacing w:after="0" w:line="240" w:lineRule="auto"/>
        <w:rPr>
          <w:rFonts w:ascii="Times New Roman" w:eastAsia="Times New Roman" w:hAnsi="Times New Roman" w:cs="Times New Roman"/>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___________________________________</w:t>
      </w: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REPRESENTANTE:</w:t>
      </w:r>
    </w:p>
    <w:p w:rsidR="004562E2" w:rsidRPr="004562E2" w:rsidRDefault="004562E2" w:rsidP="004562E2">
      <w:pPr>
        <w:spacing w:after="0" w:line="240" w:lineRule="auto"/>
        <w:rPr>
          <w:rFonts w:ascii="Times New Roman" w:eastAsia="Times New Roman" w:hAnsi="Times New Roman" w:cs="Times New Roman"/>
          <w:sz w:val="24"/>
          <w:szCs w:val="24"/>
          <w:lang w:eastAsia="zh-CN"/>
        </w:rPr>
      </w:pPr>
      <w:r w:rsidRPr="004562E2">
        <w:rPr>
          <w:rFonts w:ascii="Times New Roman" w:eastAsia="Times New Roman" w:hAnsi="Times New Roman" w:cs="Times New Roman"/>
          <w:sz w:val="24"/>
          <w:szCs w:val="24"/>
          <w:lang w:eastAsia="pt-BR"/>
        </w:rPr>
        <w:t>EMPRESA:</w:t>
      </w:r>
    </w:p>
    <w:p w:rsidR="00B719B4" w:rsidRPr="00230377" w:rsidRDefault="00B719B4" w:rsidP="004562E2">
      <w:pPr>
        <w:rPr>
          <w:rFonts w:ascii="Times New Roman" w:hAnsi="Times New Roman" w:cs="Times New Roman"/>
          <w:sz w:val="24"/>
          <w:szCs w:val="24"/>
        </w:rPr>
      </w:pPr>
    </w:p>
    <w:sectPr w:rsidR="00B719B4" w:rsidRPr="00230377" w:rsidSect="00230377">
      <w:headerReference w:type="default" r:id="rId8"/>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D64" w:rsidRDefault="00600D64" w:rsidP="009E5100">
      <w:pPr>
        <w:spacing w:after="0" w:line="240" w:lineRule="auto"/>
      </w:pPr>
      <w:r>
        <w:separator/>
      </w:r>
    </w:p>
  </w:endnote>
  <w:endnote w:type="continuationSeparator" w:id="0">
    <w:p w:rsidR="00600D64" w:rsidRDefault="00600D64"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D64" w:rsidRDefault="00600D64" w:rsidP="009E5100">
      <w:pPr>
        <w:spacing w:after="0" w:line="240" w:lineRule="auto"/>
      </w:pPr>
      <w:r>
        <w:separator/>
      </w:r>
    </w:p>
  </w:footnote>
  <w:footnote w:type="continuationSeparator" w:id="0">
    <w:p w:rsidR="00600D64" w:rsidRDefault="00600D64"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100" w:rsidRDefault="00146EA8" w:rsidP="00146EA8">
    <w:pPr>
      <w:spacing w:after="0" w:line="240" w:lineRule="auto"/>
    </w:pPr>
    <w:r>
      <w:rPr>
        <w:noProof/>
        <w:sz w:val="18"/>
        <w:lang w:eastAsia="pt-BR"/>
      </w:rPr>
      <mc:AlternateContent>
        <mc:Choice Requires="wps">
          <w:drawing>
            <wp:anchor distT="0" distB="0" distL="114935" distR="114935" simplePos="0" relativeHeight="251658240" behindDoc="1" locked="0" layoutInCell="1" allowOverlap="1">
              <wp:simplePos x="0" y="0"/>
              <wp:positionH relativeFrom="column">
                <wp:posOffset>4535866</wp:posOffset>
              </wp:positionH>
              <wp:positionV relativeFrom="paragraph">
                <wp:posOffset>-219180</wp:posOffset>
              </wp:positionV>
              <wp:extent cx="1375200" cy="813600"/>
              <wp:effectExtent l="0" t="0" r="0" b="571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200" cy="81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Default="00146EA8" w:rsidP="00146EA8">
                          <w:pPr>
                            <w:pStyle w:val="NormalWeb"/>
                            <w:spacing w:before="0" w:after="0"/>
                            <w:rPr>
                              <w:sz w:val="18"/>
                              <w:szCs w:val="18"/>
                            </w:rPr>
                          </w:pPr>
                          <w:r w:rsidRPr="0001047F">
                            <w:rPr>
                              <w:sz w:val="18"/>
                              <w:szCs w:val="18"/>
                            </w:rPr>
                            <w:t>Proc.: 595</w:t>
                          </w:r>
                          <w:r w:rsidR="00A44925">
                            <w:rPr>
                              <w:sz w:val="18"/>
                              <w:szCs w:val="18"/>
                            </w:rPr>
                            <w:t>5</w:t>
                          </w:r>
                          <w:r w:rsidRPr="0001047F">
                            <w:rPr>
                              <w:sz w:val="18"/>
                              <w:szCs w:val="18"/>
                            </w:rPr>
                            <w:t>0.00</w:t>
                          </w:r>
                          <w:r w:rsidR="00A44925">
                            <w:rPr>
                              <w:sz w:val="18"/>
                              <w:szCs w:val="18"/>
                            </w:rPr>
                            <w:t>09</w:t>
                          </w:r>
                          <w:r w:rsidR="0009462C">
                            <w:rPr>
                              <w:sz w:val="18"/>
                              <w:szCs w:val="18"/>
                            </w:rPr>
                            <w:t>92</w:t>
                          </w:r>
                          <w:r w:rsidR="00A44925">
                            <w:rPr>
                              <w:sz w:val="18"/>
                              <w:szCs w:val="18"/>
                            </w:rPr>
                            <w:t>/2018-</w:t>
                          </w:r>
                          <w:r w:rsidR="0009462C">
                            <w:rPr>
                              <w:sz w:val="18"/>
                              <w:szCs w:val="18"/>
                            </w:rPr>
                            <w:t>29</w:t>
                          </w:r>
                        </w:p>
                        <w:p w:rsidR="00146EA8" w:rsidRDefault="00146EA8" w:rsidP="00146EA8">
                          <w:pPr>
                            <w:pStyle w:val="Cabealho"/>
                            <w:jc w:val="center"/>
                            <w:rPr>
                              <w:rFonts w:ascii="Times New Roman" w:hAnsi="Times New Roman"/>
                              <w:sz w:val="18"/>
                              <w:szCs w:val="18"/>
                            </w:rPr>
                          </w:pPr>
                          <w:r>
                            <w:rPr>
                              <w:rFonts w:ascii="Times New Roman" w:hAnsi="Times New Roman"/>
                              <w:sz w:val="18"/>
                              <w:szCs w:val="18"/>
                            </w:rPr>
                            <w:t>________________________</w:t>
                          </w:r>
                        </w:p>
                        <w:p w:rsidR="00146EA8" w:rsidRPr="00E82157" w:rsidRDefault="00146EA8" w:rsidP="00146EA8">
                          <w:pPr>
                            <w:pStyle w:val="Cabealho"/>
                            <w:jc w:val="center"/>
                            <w:rPr>
                              <w:rFonts w:ascii="Times New Roman" w:hAnsi="Times New Roman"/>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357.15pt;margin-top:-17.25pt;width:108.3pt;height:64.0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" stroked="f">
              <v:textbox inset="0,0,0,0">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Default="00146EA8" w:rsidP="00146EA8">
                    <w:pPr>
                      <w:pStyle w:val="NormalWeb"/>
                      <w:spacing w:before="0" w:after="0"/>
                      <w:rPr>
                        <w:sz w:val="18"/>
                        <w:szCs w:val="18"/>
                      </w:rPr>
                    </w:pPr>
                    <w:r w:rsidRPr="0001047F">
                      <w:rPr>
                        <w:sz w:val="18"/>
                        <w:szCs w:val="18"/>
                      </w:rPr>
                      <w:t>Proc.: 595</w:t>
                    </w:r>
                    <w:r w:rsidR="00A44925">
                      <w:rPr>
                        <w:sz w:val="18"/>
                        <w:szCs w:val="18"/>
                      </w:rPr>
                      <w:t>5</w:t>
                    </w:r>
                    <w:r w:rsidRPr="0001047F">
                      <w:rPr>
                        <w:sz w:val="18"/>
                        <w:szCs w:val="18"/>
                      </w:rPr>
                      <w:t>0.00</w:t>
                    </w:r>
                    <w:r w:rsidR="00A44925">
                      <w:rPr>
                        <w:sz w:val="18"/>
                        <w:szCs w:val="18"/>
                      </w:rPr>
                      <w:t>09</w:t>
                    </w:r>
                    <w:r w:rsidR="0009462C">
                      <w:rPr>
                        <w:sz w:val="18"/>
                        <w:szCs w:val="18"/>
                      </w:rPr>
                      <w:t>92</w:t>
                    </w:r>
                    <w:r w:rsidR="00A44925">
                      <w:rPr>
                        <w:sz w:val="18"/>
                        <w:szCs w:val="18"/>
                      </w:rPr>
                      <w:t>/2018-</w:t>
                    </w:r>
                    <w:r w:rsidR="0009462C">
                      <w:rPr>
                        <w:sz w:val="18"/>
                        <w:szCs w:val="18"/>
                      </w:rPr>
                      <w:t>29</w:t>
                    </w:r>
                  </w:p>
                  <w:p w:rsidR="00146EA8" w:rsidRDefault="00146EA8" w:rsidP="00146EA8">
                    <w:pPr>
                      <w:pStyle w:val="Cabealho"/>
                      <w:jc w:val="center"/>
                      <w:rPr>
                        <w:rFonts w:ascii="Times New Roman" w:hAnsi="Times New Roman"/>
                        <w:sz w:val="18"/>
                        <w:szCs w:val="18"/>
                      </w:rPr>
                    </w:pPr>
                    <w:r>
                      <w:rPr>
                        <w:rFonts w:ascii="Times New Roman" w:hAnsi="Times New Roman"/>
                        <w:sz w:val="18"/>
                        <w:szCs w:val="18"/>
                      </w:rPr>
                      <w:t>________________________</w:t>
                    </w:r>
                  </w:p>
                  <w:p w:rsidR="00146EA8" w:rsidRPr="00E82157" w:rsidRDefault="00146EA8" w:rsidP="00146EA8">
                    <w:pPr>
                      <w:pStyle w:val="Cabealho"/>
                      <w:jc w:val="center"/>
                      <w:rPr>
                        <w:rFonts w:ascii="Times New Roman" w:hAnsi="Times New Roman"/>
                        <w:sz w:val="18"/>
                        <w:szCs w:val="18"/>
                      </w:rPr>
                    </w:pPr>
                  </w:p>
                </w:txbxContent>
              </v:textbox>
            </v:shape>
          </w:pict>
        </mc:Fallback>
      </mc:AlternateContent>
    </w:r>
    <w:r w:rsidR="009E5100">
      <w:rPr>
        <w:sz w:val="18"/>
      </w:rPr>
      <w:t xml:space="preserve">                                                                                                                                          </w:t>
    </w:r>
  </w:p>
  <w:p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DB9"/>
    <w:rsid w:val="00085242"/>
    <w:rsid w:val="0009462C"/>
    <w:rsid w:val="000A789D"/>
    <w:rsid w:val="000B5647"/>
    <w:rsid w:val="001001DC"/>
    <w:rsid w:val="00146EA8"/>
    <w:rsid w:val="001B3A73"/>
    <w:rsid w:val="00230377"/>
    <w:rsid w:val="00270C62"/>
    <w:rsid w:val="002900FD"/>
    <w:rsid w:val="002B10FE"/>
    <w:rsid w:val="00320DB9"/>
    <w:rsid w:val="003C510A"/>
    <w:rsid w:val="004115AE"/>
    <w:rsid w:val="004562E2"/>
    <w:rsid w:val="00477B3E"/>
    <w:rsid w:val="004B51F7"/>
    <w:rsid w:val="004D5116"/>
    <w:rsid w:val="004E210E"/>
    <w:rsid w:val="00551F74"/>
    <w:rsid w:val="005757B3"/>
    <w:rsid w:val="00600D64"/>
    <w:rsid w:val="00656C0F"/>
    <w:rsid w:val="006825FE"/>
    <w:rsid w:val="006C1F17"/>
    <w:rsid w:val="0077177F"/>
    <w:rsid w:val="007877E8"/>
    <w:rsid w:val="00801321"/>
    <w:rsid w:val="0086735E"/>
    <w:rsid w:val="008B20CC"/>
    <w:rsid w:val="008D7298"/>
    <w:rsid w:val="008F33D3"/>
    <w:rsid w:val="00960BB9"/>
    <w:rsid w:val="00981F02"/>
    <w:rsid w:val="009C7576"/>
    <w:rsid w:val="009E5100"/>
    <w:rsid w:val="00A04C4F"/>
    <w:rsid w:val="00A10FCA"/>
    <w:rsid w:val="00A363DF"/>
    <w:rsid w:val="00A44925"/>
    <w:rsid w:val="00AD0695"/>
    <w:rsid w:val="00B719B4"/>
    <w:rsid w:val="00BA6110"/>
    <w:rsid w:val="00BB0FB5"/>
    <w:rsid w:val="00BE0CAE"/>
    <w:rsid w:val="00BE47CC"/>
    <w:rsid w:val="00BE756B"/>
    <w:rsid w:val="00BF4BF2"/>
    <w:rsid w:val="00C17976"/>
    <w:rsid w:val="00C354D3"/>
    <w:rsid w:val="00D15921"/>
    <w:rsid w:val="00D45CCE"/>
    <w:rsid w:val="00D5357D"/>
    <w:rsid w:val="00D95761"/>
    <w:rsid w:val="00DB52E9"/>
    <w:rsid w:val="00E2620B"/>
    <w:rsid w:val="00E57873"/>
    <w:rsid w:val="00EB232B"/>
    <w:rsid w:val="00EC28D8"/>
    <w:rsid w:val="00F00AF3"/>
    <w:rsid w:val="00F07B47"/>
    <w:rsid w:val="00F3142A"/>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aliases w:val="Cabeçalho superior,Heading 1a"/>
    <w:basedOn w:val="Normal"/>
    <w:link w:val="CabealhoChar"/>
    <w:unhideWhenUsed/>
    <w:rsid w:val="009E5100"/>
    <w:pPr>
      <w:tabs>
        <w:tab w:val="center" w:pos="4252"/>
        <w:tab w:val="right" w:pos="8504"/>
      </w:tabs>
      <w:spacing w:after="0" w:line="240" w:lineRule="auto"/>
    </w:pPr>
  </w:style>
  <w:style w:type="character" w:customStyle="1" w:styleId="CabealhoChar">
    <w:name w:val="Cabeçalho Char"/>
    <w:aliases w:val="Cabeçalho superior Char,Heading 1a Char"/>
    <w:basedOn w:val="Fontepargpadro"/>
    <w:link w:val="Cabealho"/>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paragraph" w:styleId="Textodebalo">
    <w:name w:val="Balloon Text"/>
    <w:basedOn w:val="Normal"/>
    <w:link w:val="TextodebaloChar"/>
    <w:uiPriority w:val="99"/>
    <w:semiHidden/>
    <w:unhideWhenUsed/>
    <w:rsid w:val="003C510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C510A"/>
    <w:rPr>
      <w:rFonts w:ascii="Tahoma" w:hAnsi="Tahoma" w:cs="Tahoma"/>
      <w:sz w:val="16"/>
      <w:szCs w:val="16"/>
    </w:rPr>
  </w:style>
  <w:style w:type="paragraph" w:styleId="Textodenotaderodap">
    <w:name w:val="footnote text"/>
    <w:basedOn w:val="Normal"/>
    <w:link w:val="TextodenotaderodapChar"/>
    <w:semiHidden/>
    <w:rsid w:val="00A04C4F"/>
    <w:pPr>
      <w:spacing w:after="0" w:line="240" w:lineRule="auto"/>
    </w:pPr>
    <w:rPr>
      <w:rFonts w:ascii="Times New Roman" w:eastAsia="Times New Roman" w:hAnsi="Times New Roman" w:cs="Times New Roman"/>
      <w:sz w:val="20"/>
      <w:szCs w:val="20"/>
      <w:lang w:eastAsia="ar-SA"/>
    </w:rPr>
  </w:style>
  <w:style w:type="character" w:customStyle="1" w:styleId="TextodenotaderodapChar">
    <w:name w:val="Texto de nota de rodapé Char"/>
    <w:basedOn w:val="Fontepargpadro"/>
    <w:link w:val="Textodenotaderodap"/>
    <w:semiHidden/>
    <w:rsid w:val="00A04C4F"/>
    <w:rPr>
      <w:rFonts w:ascii="Times New Roman" w:eastAsia="Times New Roman" w:hAnsi="Times New Roman" w:cs="Times New Roman"/>
      <w:sz w:val="20"/>
      <w:szCs w:val="20"/>
      <w:lang w:eastAsia="ar-SA"/>
    </w:rPr>
  </w:style>
  <w:style w:type="paragraph" w:styleId="NormalWeb">
    <w:name w:val="Normal (Web)"/>
    <w:basedOn w:val="Normal"/>
    <w:semiHidden/>
    <w:rsid w:val="00146EA8"/>
    <w:pPr>
      <w:spacing w:before="100" w:after="100" w:line="240" w:lineRule="auto"/>
    </w:pPr>
    <w:rPr>
      <w:rFonts w:ascii="Times New Roman" w:eastAsia="Times New Roman" w:hAnsi="Times New Roman" w:cs="Times New Roman"/>
      <w:sz w:val="24"/>
      <w:szCs w:val="20"/>
      <w:lang w:eastAsia="pt-BR"/>
    </w:rPr>
  </w:style>
  <w:style w:type="paragraph" w:styleId="Corpodetexto">
    <w:name w:val="Body Text"/>
    <w:basedOn w:val="Normal"/>
    <w:link w:val="CorpodetextoChar"/>
    <w:uiPriority w:val="99"/>
    <w:semiHidden/>
    <w:unhideWhenUsed/>
    <w:rsid w:val="004562E2"/>
    <w:pPr>
      <w:spacing w:after="120"/>
    </w:pPr>
  </w:style>
  <w:style w:type="character" w:customStyle="1" w:styleId="CorpodetextoChar">
    <w:name w:val="Corpo de texto Char"/>
    <w:basedOn w:val="Fontepargpadro"/>
    <w:link w:val="Corpodetexto"/>
    <w:uiPriority w:val="99"/>
    <w:semiHidden/>
    <w:rsid w:val="004562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aliases w:val="Cabeçalho superior,Heading 1a"/>
    <w:basedOn w:val="Normal"/>
    <w:link w:val="CabealhoChar"/>
    <w:unhideWhenUsed/>
    <w:rsid w:val="009E5100"/>
    <w:pPr>
      <w:tabs>
        <w:tab w:val="center" w:pos="4252"/>
        <w:tab w:val="right" w:pos="8504"/>
      </w:tabs>
      <w:spacing w:after="0" w:line="240" w:lineRule="auto"/>
    </w:pPr>
  </w:style>
  <w:style w:type="character" w:customStyle="1" w:styleId="CabealhoChar">
    <w:name w:val="Cabeçalho Char"/>
    <w:aliases w:val="Cabeçalho superior Char,Heading 1a Char"/>
    <w:basedOn w:val="Fontepargpadro"/>
    <w:link w:val="Cabealho"/>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paragraph" w:styleId="Textodebalo">
    <w:name w:val="Balloon Text"/>
    <w:basedOn w:val="Normal"/>
    <w:link w:val="TextodebaloChar"/>
    <w:uiPriority w:val="99"/>
    <w:semiHidden/>
    <w:unhideWhenUsed/>
    <w:rsid w:val="003C510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C510A"/>
    <w:rPr>
      <w:rFonts w:ascii="Tahoma" w:hAnsi="Tahoma" w:cs="Tahoma"/>
      <w:sz w:val="16"/>
      <w:szCs w:val="16"/>
    </w:rPr>
  </w:style>
  <w:style w:type="paragraph" w:styleId="Textodenotaderodap">
    <w:name w:val="footnote text"/>
    <w:basedOn w:val="Normal"/>
    <w:link w:val="TextodenotaderodapChar"/>
    <w:semiHidden/>
    <w:rsid w:val="00A04C4F"/>
    <w:pPr>
      <w:spacing w:after="0" w:line="240" w:lineRule="auto"/>
    </w:pPr>
    <w:rPr>
      <w:rFonts w:ascii="Times New Roman" w:eastAsia="Times New Roman" w:hAnsi="Times New Roman" w:cs="Times New Roman"/>
      <w:sz w:val="20"/>
      <w:szCs w:val="20"/>
      <w:lang w:eastAsia="ar-SA"/>
    </w:rPr>
  </w:style>
  <w:style w:type="character" w:customStyle="1" w:styleId="TextodenotaderodapChar">
    <w:name w:val="Texto de nota de rodapé Char"/>
    <w:basedOn w:val="Fontepargpadro"/>
    <w:link w:val="Textodenotaderodap"/>
    <w:semiHidden/>
    <w:rsid w:val="00A04C4F"/>
    <w:rPr>
      <w:rFonts w:ascii="Times New Roman" w:eastAsia="Times New Roman" w:hAnsi="Times New Roman" w:cs="Times New Roman"/>
      <w:sz w:val="20"/>
      <w:szCs w:val="20"/>
      <w:lang w:eastAsia="ar-SA"/>
    </w:rPr>
  </w:style>
  <w:style w:type="paragraph" w:styleId="NormalWeb">
    <w:name w:val="Normal (Web)"/>
    <w:basedOn w:val="Normal"/>
    <w:semiHidden/>
    <w:rsid w:val="00146EA8"/>
    <w:pPr>
      <w:spacing w:before="100" w:after="100" w:line="240" w:lineRule="auto"/>
    </w:pPr>
    <w:rPr>
      <w:rFonts w:ascii="Times New Roman" w:eastAsia="Times New Roman" w:hAnsi="Times New Roman" w:cs="Times New Roman"/>
      <w:sz w:val="24"/>
      <w:szCs w:val="20"/>
      <w:lang w:eastAsia="pt-BR"/>
    </w:rPr>
  </w:style>
  <w:style w:type="paragraph" w:styleId="Corpodetexto">
    <w:name w:val="Body Text"/>
    <w:basedOn w:val="Normal"/>
    <w:link w:val="CorpodetextoChar"/>
    <w:uiPriority w:val="99"/>
    <w:semiHidden/>
    <w:unhideWhenUsed/>
    <w:rsid w:val="004562E2"/>
    <w:pPr>
      <w:spacing w:after="120"/>
    </w:pPr>
  </w:style>
  <w:style w:type="character" w:customStyle="1" w:styleId="CorpodetextoChar">
    <w:name w:val="Corpo de texto Char"/>
    <w:basedOn w:val="Fontepargpadro"/>
    <w:link w:val="Corpodetexto"/>
    <w:uiPriority w:val="99"/>
    <w:semiHidden/>
    <w:rsid w:val="00456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96A18-1878-4C39-8151-7B0486BBF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1182</Words>
  <Characters>6386</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Jorge Ricardo Rocha Melo</cp:lastModifiedBy>
  <cp:revision>6</cp:revision>
  <cp:lastPrinted>2017-08-09T19:38:00Z</cp:lastPrinted>
  <dcterms:created xsi:type="dcterms:W3CDTF">2018-10-26T13:59:00Z</dcterms:created>
  <dcterms:modified xsi:type="dcterms:W3CDTF">2018-10-26T16:04:00Z</dcterms:modified>
</cp:coreProperties>
</file>