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DB9" w:rsidRPr="00320DB9" w:rsidRDefault="00320DB9" w:rsidP="00320DB9">
      <w:pPr>
        <w:spacing w:before="120" w:after="120" w:line="240" w:lineRule="auto"/>
        <w:jc w:val="center"/>
        <w:rPr>
          <w:rFonts w:ascii="Arial" w:hAnsi="Arial" w:cs="Arial"/>
          <w:b/>
          <w:sz w:val="24"/>
          <w:szCs w:val="24"/>
        </w:rPr>
      </w:pPr>
      <w:r w:rsidRPr="00320DB9">
        <w:rPr>
          <w:rFonts w:ascii="Arial" w:hAnsi="Arial" w:cs="Arial"/>
          <w:b/>
          <w:sz w:val="24"/>
          <w:szCs w:val="24"/>
        </w:rPr>
        <w:t>ANEXO II DO EDITAL</w:t>
      </w:r>
    </w:p>
    <w:p w:rsidR="00320DB9" w:rsidRPr="00320DB9" w:rsidRDefault="00320DB9" w:rsidP="00320DB9">
      <w:pPr>
        <w:spacing w:before="120" w:after="120" w:line="240" w:lineRule="auto"/>
        <w:jc w:val="center"/>
        <w:rPr>
          <w:rFonts w:ascii="Arial" w:hAnsi="Arial" w:cs="Arial"/>
          <w:b/>
          <w:sz w:val="24"/>
          <w:szCs w:val="24"/>
        </w:rPr>
      </w:pPr>
      <w:r w:rsidRPr="00320DB9">
        <w:rPr>
          <w:rFonts w:ascii="Arial" w:hAnsi="Arial" w:cs="Arial"/>
          <w:b/>
          <w:sz w:val="24"/>
          <w:szCs w:val="24"/>
        </w:rPr>
        <w:t>MINUTA DA ATA DE REGISTRO DE PREÇOS</w:t>
      </w:r>
    </w:p>
    <w:p w:rsidR="00320DB9" w:rsidRPr="00320DB9" w:rsidRDefault="00320DB9" w:rsidP="00320DB9">
      <w:pPr>
        <w:spacing w:before="120" w:after="120" w:line="240" w:lineRule="auto"/>
        <w:jc w:val="center"/>
        <w:rPr>
          <w:rFonts w:ascii="Arial" w:hAnsi="Arial" w:cs="Arial"/>
          <w:b/>
          <w:sz w:val="24"/>
          <w:szCs w:val="24"/>
        </w:rPr>
      </w:pPr>
      <w:r w:rsidRPr="00320DB9">
        <w:rPr>
          <w:rFonts w:ascii="Arial" w:hAnsi="Arial" w:cs="Arial"/>
          <w:b/>
          <w:sz w:val="24"/>
          <w:szCs w:val="24"/>
        </w:rPr>
        <w:t xml:space="preserve">PREGÃO ELETRÔNICO POR REGISTRO DE PREÇOS Nº </w:t>
      </w:r>
      <w:r w:rsidR="001E249D">
        <w:rPr>
          <w:rFonts w:ascii="Arial" w:hAnsi="Arial" w:cs="Arial"/>
          <w:b/>
          <w:sz w:val="24"/>
          <w:szCs w:val="24"/>
        </w:rPr>
        <w:t>--</w:t>
      </w:r>
      <w:r w:rsidR="00E2620B">
        <w:rPr>
          <w:rFonts w:ascii="Arial" w:hAnsi="Arial" w:cs="Arial"/>
          <w:b/>
          <w:sz w:val="24"/>
          <w:szCs w:val="24"/>
        </w:rPr>
        <w:t>/201</w:t>
      </w:r>
      <w:r w:rsidR="001E249D">
        <w:rPr>
          <w:rFonts w:ascii="Arial" w:hAnsi="Arial" w:cs="Arial"/>
          <w:b/>
          <w:sz w:val="24"/>
          <w:szCs w:val="24"/>
        </w:rPr>
        <w:t>7</w:t>
      </w:r>
    </w:p>
    <w:p w:rsidR="00320DB9" w:rsidRPr="00320DB9" w:rsidRDefault="00320DB9" w:rsidP="00320DB9">
      <w:pPr>
        <w:spacing w:before="120" w:after="120" w:line="240" w:lineRule="auto"/>
        <w:jc w:val="center"/>
        <w:rPr>
          <w:rFonts w:ascii="Arial" w:hAnsi="Arial" w:cs="Arial"/>
          <w:b/>
          <w:sz w:val="24"/>
          <w:szCs w:val="24"/>
        </w:rPr>
      </w:pPr>
      <w:r w:rsidRPr="00320DB9">
        <w:rPr>
          <w:rFonts w:ascii="Arial" w:hAnsi="Arial" w:cs="Arial"/>
          <w:b/>
          <w:sz w:val="24"/>
          <w:szCs w:val="24"/>
        </w:rPr>
        <w:t xml:space="preserve">PROCESSO Nº </w:t>
      </w:r>
      <w:r w:rsidR="00E2620B">
        <w:rPr>
          <w:rFonts w:ascii="Arial" w:hAnsi="Arial" w:cs="Arial"/>
          <w:b/>
          <w:sz w:val="24"/>
          <w:szCs w:val="24"/>
        </w:rPr>
        <w:t>595</w:t>
      </w:r>
      <w:r w:rsidR="001E249D">
        <w:rPr>
          <w:rFonts w:ascii="Arial" w:hAnsi="Arial" w:cs="Arial"/>
          <w:b/>
          <w:sz w:val="24"/>
          <w:szCs w:val="24"/>
        </w:rPr>
        <w:t>5</w:t>
      </w:r>
      <w:r w:rsidR="00E2620B">
        <w:rPr>
          <w:rFonts w:ascii="Arial" w:hAnsi="Arial" w:cs="Arial"/>
          <w:b/>
          <w:sz w:val="24"/>
          <w:szCs w:val="24"/>
        </w:rPr>
        <w:t>0.00</w:t>
      </w:r>
      <w:r w:rsidR="008D5088">
        <w:rPr>
          <w:rFonts w:ascii="Arial" w:hAnsi="Arial" w:cs="Arial"/>
          <w:b/>
          <w:sz w:val="24"/>
          <w:szCs w:val="24"/>
        </w:rPr>
        <w:t>0968</w:t>
      </w:r>
      <w:r w:rsidR="00E2620B">
        <w:rPr>
          <w:rFonts w:ascii="Arial" w:hAnsi="Arial" w:cs="Arial"/>
          <w:b/>
          <w:sz w:val="24"/>
          <w:szCs w:val="24"/>
        </w:rPr>
        <w:t>/201</w:t>
      </w:r>
      <w:r w:rsidR="001E249D">
        <w:rPr>
          <w:rFonts w:ascii="Arial" w:hAnsi="Arial" w:cs="Arial"/>
          <w:b/>
          <w:sz w:val="24"/>
          <w:szCs w:val="24"/>
        </w:rPr>
        <w:t>7</w:t>
      </w:r>
      <w:r w:rsidRPr="00320DB9">
        <w:rPr>
          <w:rFonts w:ascii="Arial" w:hAnsi="Arial" w:cs="Arial"/>
          <w:b/>
          <w:sz w:val="24"/>
          <w:szCs w:val="24"/>
        </w:rPr>
        <w:t>-</w:t>
      </w:r>
      <w:r w:rsidR="008D5088">
        <w:rPr>
          <w:rFonts w:ascii="Arial" w:hAnsi="Arial" w:cs="Arial"/>
          <w:b/>
          <w:sz w:val="24"/>
          <w:szCs w:val="24"/>
        </w:rPr>
        <w:t>17</w:t>
      </w:r>
      <w:bookmarkStart w:id="0" w:name="_GoBack"/>
      <w:bookmarkEnd w:id="0"/>
    </w:p>
    <w:p w:rsidR="00320DB9" w:rsidRPr="00320DB9" w:rsidRDefault="00320DB9" w:rsidP="00320DB9">
      <w:pPr>
        <w:spacing w:before="120" w:after="120"/>
        <w:rPr>
          <w:rFonts w:ascii="Arial" w:hAnsi="Arial" w:cs="Arial"/>
          <w:sz w:val="24"/>
          <w:szCs w:val="24"/>
        </w:rPr>
      </w:pPr>
    </w:p>
    <w:p w:rsidR="00320DB9" w:rsidRPr="00E2620B" w:rsidRDefault="00320DB9" w:rsidP="00E2620B">
      <w:pPr>
        <w:pStyle w:val="Corpodetexto2"/>
        <w:rPr>
          <w:rFonts w:ascii="Arial" w:hAnsi="Arial" w:cs="Arial"/>
          <w:b w:val="0"/>
          <w:szCs w:val="24"/>
        </w:rPr>
      </w:pPr>
      <w:r w:rsidRPr="00E2620B">
        <w:rPr>
          <w:rFonts w:ascii="Arial" w:hAnsi="Arial" w:cs="Arial"/>
          <w:b w:val="0"/>
          <w:szCs w:val="24"/>
        </w:rPr>
        <w:t>Aos ___ dias de _____ do ano de _____, a COMPANHIA DE DESENVOLVIMENTO DOS VALES DO SÃO FRANCISCO E DO PARNAÍBA - CODEVASF, empresa pú</w:t>
      </w:r>
      <w:r w:rsidR="00E2620B" w:rsidRPr="00E2620B">
        <w:rPr>
          <w:rFonts w:ascii="Arial" w:hAnsi="Arial" w:cs="Arial"/>
          <w:b w:val="0"/>
          <w:szCs w:val="24"/>
        </w:rPr>
        <w:t>blica federal criada pela Lei n</w:t>
      </w:r>
      <w:r w:rsidRPr="00E2620B">
        <w:rPr>
          <w:rFonts w:ascii="Arial" w:hAnsi="Arial" w:cs="Arial"/>
          <w:b w:val="0"/>
          <w:szCs w:val="24"/>
        </w:rPr>
        <w:t>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w:t>
      </w:r>
      <w:r w:rsidR="009E5100" w:rsidRPr="00E2620B">
        <w:rPr>
          <w:rFonts w:ascii="Arial" w:hAnsi="Arial" w:cs="Arial"/>
          <w:b w:val="0"/>
          <w:szCs w:val="24"/>
        </w:rPr>
        <w:t>99.857/0001-26, neste ato repre</w:t>
      </w:r>
      <w:r w:rsidRPr="00E2620B">
        <w:rPr>
          <w:rFonts w:ascii="Arial" w:hAnsi="Arial" w:cs="Arial"/>
          <w:b w:val="0"/>
          <w:szCs w:val="24"/>
        </w:rPr>
        <w:t xml:space="preserve">sentada pelo </w:t>
      </w:r>
      <w:proofErr w:type="gramStart"/>
      <w:r w:rsidRPr="00E2620B">
        <w:rPr>
          <w:rFonts w:ascii="Arial" w:hAnsi="Arial" w:cs="Arial"/>
          <w:b w:val="0"/>
          <w:szCs w:val="24"/>
        </w:rPr>
        <w:t>Sr.</w:t>
      </w:r>
      <w:proofErr w:type="gramEnd"/>
      <w:r w:rsidRPr="00E2620B">
        <w:rPr>
          <w:rFonts w:ascii="Arial" w:hAnsi="Arial" w:cs="Arial"/>
          <w:b w:val="0"/>
          <w:szCs w:val="24"/>
        </w:rPr>
        <w:t xml:space="preserve"> _________________, Presidente da Codevasf, brasileiro, casado, portador da Carteira de Identidade nº ________, expedida pela ____, e do CPF nº _______________, residente e domiciliada em _______________, nomeado pela Decisão nº ____, de __ </w:t>
      </w:r>
      <w:proofErr w:type="spellStart"/>
      <w:r w:rsidRPr="00E2620B">
        <w:rPr>
          <w:rFonts w:ascii="Arial" w:hAnsi="Arial" w:cs="Arial"/>
          <w:b w:val="0"/>
          <w:szCs w:val="24"/>
        </w:rPr>
        <w:t>de</w:t>
      </w:r>
      <w:proofErr w:type="spellEnd"/>
      <w:r w:rsidRPr="00E2620B">
        <w:rPr>
          <w:rFonts w:ascii="Arial" w:hAnsi="Arial" w:cs="Arial"/>
          <w:b w:val="0"/>
          <w:szCs w:val="24"/>
        </w:rPr>
        <w:t xml:space="preserve"> _______ </w:t>
      </w:r>
      <w:proofErr w:type="spellStart"/>
      <w:r w:rsidRPr="00E2620B">
        <w:rPr>
          <w:rFonts w:ascii="Arial" w:hAnsi="Arial" w:cs="Arial"/>
          <w:b w:val="0"/>
          <w:szCs w:val="24"/>
        </w:rPr>
        <w:t>de</w:t>
      </w:r>
      <w:proofErr w:type="spellEnd"/>
      <w:r w:rsidRPr="00E2620B">
        <w:rPr>
          <w:rFonts w:ascii="Arial" w:hAnsi="Arial" w:cs="Arial"/>
          <w:b w:val="0"/>
          <w:szCs w:val="24"/>
        </w:rPr>
        <w:t xml:space="preserve"> 20</w:t>
      </w:r>
      <w:r w:rsidR="00C9264D">
        <w:rPr>
          <w:rFonts w:ascii="Arial" w:hAnsi="Arial" w:cs="Arial"/>
          <w:b w:val="0"/>
          <w:szCs w:val="24"/>
        </w:rPr>
        <w:t>__</w:t>
      </w:r>
      <w:r w:rsidRPr="00E2620B">
        <w:rPr>
          <w:rFonts w:ascii="Arial" w:hAnsi="Arial" w:cs="Arial"/>
          <w:b w:val="0"/>
          <w:szCs w:val="24"/>
        </w:rPr>
        <w:t>, nos termos e de acordo com a L</w:t>
      </w:r>
      <w:r w:rsidR="009C7576" w:rsidRPr="00E2620B">
        <w:rPr>
          <w:rFonts w:ascii="Arial" w:hAnsi="Arial" w:cs="Arial"/>
          <w:b w:val="0"/>
          <w:szCs w:val="24"/>
        </w:rPr>
        <w:t>ei nº 10.520/02, Decre</w:t>
      </w:r>
      <w:r w:rsidRPr="00E2620B">
        <w:rPr>
          <w:rFonts w:ascii="Arial" w:hAnsi="Arial" w:cs="Arial"/>
          <w:b w:val="0"/>
          <w:szCs w:val="24"/>
        </w:rPr>
        <w:t xml:space="preserve">to nº 5.450/05, Decreto nº 7.892/2013, Lei Complementar nº 123/06, Decreto nº 6.204/07, Lei nº 8.666/93, e das demais normas legais aplicáveis, </w:t>
      </w:r>
      <w:r w:rsidR="00BE47CC" w:rsidRPr="00E2620B">
        <w:rPr>
          <w:rFonts w:ascii="Arial" w:hAnsi="Arial" w:cs="Arial"/>
          <w:b w:val="0"/>
          <w:szCs w:val="24"/>
        </w:rPr>
        <w:t>em face da classificação da pro</w:t>
      </w:r>
      <w:r w:rsidRPr="00E2620B">
        <w:rPr>
          <w:rFonts w:ascii="Arial" w:hAnsi="Arial" w:cs="Arial"/>
          <w:b w:val="0"/>
          <w:szCs w:val="24"/>
        </w:rPr>
        <w:t xml:space="preserve">posta apresentada no Pregão Eletrônico por Registro de Preços nº </w:t>
      </w:r>
      <w:r w:rsidR="00C9264D">
        <w:rPr>
          <w:rFonts w:ascii="Arial" w:hAnsi="Arial" w:cs="Arial"/>
          <w:b w:val="0"/>
          <w:szCs w:val="24"/>
        </w:rPr>
        <w:t>__</w:t>
      </w:r>
      <w:r w:rsidRPr="00E2620B">
        <w:rPr>
          <w:rFonts w:ascii="Arial" w:hAnsi="Arial" w:cs="Arial"/>
          <w:b w:val="0"/>
          <w:szCs w:val="24"/>
        </w:rPr>
        <w:t>/201</w:t>
      </w:r>
      <w:r w:rsidR="00866D4D">
        <w:rPr>
          <w:rFonts w:ascii="Arial" w:hAnsi="Arial" w:cs="Arial"/>
          <w:b w:val="0"/>
          <w:szCs w:val="24"/>
        </w:rPr>
        <w:t>7</w:t>
      </w:r>
      <w:r w:rsidRPr="00E2620B">
        <w:rPr>
          <w:rFonts w:ascii="Arial" w:hAnsi="Arial" w:cs="Arial"/>
          <w:b w:val="0"/>
          <w:szCs w:val="24"/>
        </w:rPr>
        <w:t xml:space="preserve"> referente </w:t>
      </w:r>
      <w:r w:rsidR="00BE47CC" w:rsidRPr="00E2620B">
        <w:rPr>
          <w:rFonts w:ascii="Arial" w:hAnsi="Arial" w:cs="Arial"/>
          <w:b w:val="0"/>
          <w:szCs w:val="24"/>
        </w:rPr>
        <w:t xml:space="preserve">ao </w:t>
      </w:r>
      <w:r w:rsidR="00E2620B" w:rsidRPr="00E2620B">
        <w:rPr>
          <w:rFonts w:ascii="Arial" w:hAnsi="Arial" w:cs="Arial"/>
          <w:b w:val="0"/>
          <w:szCs w:val="24"/>
        </w:rPr>
        <w:t>fornecimento</w:t>
      </w:r>
      <w:r w:rsidR="009222FD">
        <w:rPr>
          <w:rFonts w:ascii="Arial" w:hAnsi="Arial" w:cs="Arial"/>
          <w:b w:val="0"/>
          <w:szCs w:val="24"/>
        </w:rPr>
        <w:t xml:space="preserve"> </w:t>
      </w:r>
      <w:r w:rsidR="009222FD" w:rsidRPr="009222FD">
        <w:rPr>
          <w:rFonts w:ascii="Arial" w:hAnsi="Arial" w:cs="Arial"/>
          <w:b w:val="0"/>
          <w:szCs w:val="24"/>
        </w:rPr>
        <w:t>eventual de materiais de consumo (suprimento de informática) no âmbito da Sede da Codevasf, em Brasília-DF</w:t>
      </w:r>
      <w:r w:rsidR="00E2620B">
        <w:rPr>
          <w:rFonts w:ascii="Arial" w:hAnsi="Arial" w:cs="Arial"/>
          <w:b w:val="0"/>
          <w:szCs w:val="24"/>
        </w:rPr>
        <w:t xml:space="preserve">, </w:t>
      </w:r>
      <w:r w:rsidR="00E2620B">
        <w:rPr>
          <w:rFonts w:ascii="Arial" w:hAnsi="Arial" w:cs="Arial"/>
          <w:b w:val="0"/>
          <w:sz w:val="22"/>
          <w:szCs w:val="22"/>
        </w:rPr>
        <w:t xml:space="preserve"> </w:t>
      </w:r>
      <w:r w:rsidRPr="00E2620B">
        <w:rPr>
          <w:rFonts w:ascii="Arial" w:hAnsi="Arial" w:cs="Arial"/>
          <w:b w:val="0"/>
          <w:szCs w:val="24"/>
        </w:rPr>
        <w:t>cujo resultado foi publicado no Diário Oficial da União e homologado pela Diretoria Executiva da C</w:t>
      </w:r>
      <w:r w:rsidR="00E2620B">
        <w:rPr>
          <w:rFonts w:ascii="Arial" w:hAnsi="Arial" w:cs="Arial"/>
          <w:b w:val="0"/>
          <w:szCs w:val="24"/>
        </w:rPr>
        <w:t>odevasf</w:t>
      </w:r>
      <w:r w:rsidRPr="00E2620B">
        <w:rPr>
          <w:rFonts w:ascii="Arial" w:hAnsi="Arial" w:cs="Arial"/>
          <w:b w:val="0"/>
          <w:szCs w:val="24"/>
        </w:rPr>
        <w:t>,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7"/>
        <w:gridCol w:w="3454"/>
        <w:gridCol w:w="1535"/>
        <w:gridCol w:w="1519"/>
        <w:gridCol w:w="1279"/>
      </w:tblGrid>
      <w:tr w:rsidR="00320DB9" w:rsidRPr="00E2620B" w:rsidTr="00320DB9">
        <w:tc>
          <w:tcPr>
            <w:tcW w:w="787" w:type="dxa"/>
          </w:tcPr>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Item</w:t>
            </w:r>
          </w:p>
        </w:tc>
        <w:tc>
          <w:tcPr>
            <w:tcW w:w="3454" w:type="dxa"/>
          </w:tcPr>
          <w:p w:rsidR="00320DB9" w:rsidRPr="00E2620B" w:rsidRDefault="00320DB9" w:rsidP="00320DB9">
            <w:pPr>
              <w:pStyle w:val="Legenda1"/>
              <w:autoSpaceDE w:val="0"/>
              <w:autoSpaceDN w:val="0"/>
              <w:adjustRightInd w:val="0"/>
              <w:spacing w:before="120" w:after="120" w:line="240" w:lineRule="auto"/>
              <w:rPr>
                <w:rFonts w:ascii="Arial" w:hAnsi="Arial" w:cs="Arial"/>
                <w:b w:val="0"/>
                <w:bCs/>
                <w:spacing w:val="0"/>
                <w:szCs w:val="24"/>
                <w:lang w:eastAsia="pt-BR"/>
              </w:rPr>
            </w:pPr>
            <w:r w:rsidRPr="00E2620B">
              <w:rPr>
                <w:rFonts w:ascii="Arial" w:hAnsi="Arial" w:cs="Arial"/>
                <w:b w:val="0"/>
                <w:bCs/>
                <w:spacing w:val="0"/>
                <w:szCs w:val="24"/>
                <w:lang w:eastAsia="pt-BR"/>
              </w:rPr>
              <w:t>Descrição dos Materiais/</w:t>
            </w:r>
            <w:r w:rsidRPr="00E2620B">
              <w:rPr>
                <w:rFonts w:ascii="Arial" w:hAnsi="Arial" w:cs="Arial"/>
                <w:b w:val="0"/>
                <w:szCs w:val="24"/>
              </w:rPr>
              <w:t xml:space="preserve"> </w:t>
            </w:r>
            <w:r w:rsidRPr="00E2620B">
              <w:rPr>
                <w:rFonts w:ascii="Arial" w:hAnsi="Arial" w:cs="Arial"/>
                <w:b w:val="0"/>
                <w:bCs/>
                <w:spacing w:val="0"/>
                <w:szCs w:val="24"/>
                <w:lang w:eastAsia="pt-BR"/>
              </w:rPr>
              <w:t>Implementos</w:t>
            </w:r>
          </w:p>
        </w:tc>
        <w:tc>
          <w:tcPr>
            <w:tcW w:w="1535" w:type="dxa"/>
          </w:tcPr>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Quantidade</w:t>
            </w:r>
          </w:p>
        </w:tc>
        <w:tc>
          <w:tcPr>
            <w:tcW w:w="1519" w:type="dxa"/>
          </w:tcPr>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Valor Unitário</w:t>
            </w:r>
          </w:p>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(em R$)</w:t>
            </w:r>
          </w:p>
        </w:tc>
        <w:tc>
          <w:tcPr>
            <w:tcW w:w="1279" w:type="dxa"/>
          </w:tcPr>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Valor Total</w:t>
            </w:r>
          </w:p>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(em R$)</w:t>
            </w:r>
          </w:p>
        </w:tc>
      </w:tr>
      <w:tr w:rsidR="00320DB9" w:rsidRPr="00E2620B" w:rsidTr="00320DB9">
        <w:tc>
          <w:tcPr>
            <w:tcW w:w="787"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3454"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535"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519"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279"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r>
      <w:tr w:rsidR="00320DB9" w:rsidRPr="00E2620B" w:rsidTr="00320DB9">
        <w:tc>
          <w:tcPr>
            <w:tcW w:w="787"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3454"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535"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519"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279"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r>
      <w:tr w:rsidR="00320DB9" w:rsidRPr="00E2620B" w:rsidTr="00320DB9">
        <w:tc>
          <w:tcPr>
            <w:tcW w:w="787"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3454"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535"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519"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279"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r>
      <w:tr w:rsidR="00320DB9" w:rsidRPr="00320DB9" w:rsidTr="00320DB9">
        <w:trPr>
          <w:cantSplit/>
        </w:trPr>
        <w:tc>
          <w:tcPr>
            <w:tcW w:w="7295" w:type="dxa"/>
            <w:gridSpan w:val="4"/>
          </w:tcPr>
          <w:p w:rsidR="00320DB9" w:rsidRPr="00320DB9" w:rsidRDefault="00320DB9" w:rsidP="00320DB9">
            <w:pPr>
              <w:autoSpaceDE w:val="0"/>
              <w:autoSpaceDN w:val="0"/>
              <w:adjustRightInd w:val="0"/>
              <w:spacing w:before="120" w:after="120"/>
              <w:jc w:val="center"/>
              <w:rPr>
                <w:rFonts w:ascii="Arial" w:hAnsi="Arial" w:cs="Arial"/>
                <w:b/>
                <w:bCs/>
                <w:sz w:val="24"/>
                <w:szCs w:val="24"/>
                <w:lang w:eastAsia="pt-BR"/>
              </w:rPr>
            </w:pPr>
            <w:r w:rsidRPr="00320DB9">
              <w:rPr>
                <w:rFonts w:ascii="Arial" w:hAnsi="Arial" w:cs="Arial"/>
                <w:b/>
                <w:bCs/>
                <w:sz w:val="24"/>
                <w:szCs w:val="24"/>
                <w:lang w:eastAsia="pt-BR"/>
              </w:rPr>
              <w:lastRenderedPageBreak/>
              <w:t>TOTAL GERAL (EM R$)</w:t>
            </w:r>
          </w:p>
        </w:tc>
        <w:tc>
          <w:tcPr>
            <w:tcW w:w="1279" w:type="dxa"/>
          </w:tcPr>
          <w:p w:rsidR="00320DB9" w:rsidRPr="00320DB9" w:rsidRDefault="00320DB9" w:rsidP="00320DB9">
            <w:pPr>
              <w:autoSpaceDE w:val="0"/>
              <w:autoSpaceDN w:val="0"/>
              <w:adjustRightInd w:val="0"/>
              <w:spacing w:before="120" w:after="120"/>
              <w:jc w:val="both"/>
              <w:rPr>
                <w:rFonts w:ascii="Arial" w:hAnsi="Arial" w:cs="Arial"/>
                <w:sz w:val="24"/>
                <w:szCs w:val="24"/>
                <w:lang w:eastAsia="pt-BR"/>
              </w:rPr>
            </w:pPr>
          </w:p>
        </w:tc>
      </w:tr>
    </w:tbl>
    <w:p w:rsidR="00320DB9" w:rsidRPr="00320DB9" w:rsidRDefault="00320DB9" w:rsidP="00320DB9">
      <w:pPr>
        <w:spacing w:before="120" w:after="120"/>
        <w:rPr>
          <w:rFonts w:ascii="Arial" w:hAnsi="Arial" w:cs="Arial"/>
          <w:b/>
          <w:sz w:val="24"/>
          <w:szCs w:val="24"/>
        </w:rPr>
      </w:pPr>
    </w:p>
    <w:p w:rsidR="00320DB9" w:rsidRPr="00320DB9" w:rsidRDefault="00320DB9" w:rsidP="00320DB9">
      <w:pPr>
        <w:spacing w:before="120" w:after="120"/>
        <w:rPr>
          <w:rFonts w:ascii="Arial" w:hAnsi="Arial" w:cs="Arial"/>
          <w:b/>
          <w:sz w:val="24"/>
          <w:szCs w:val="24"/>
        </w:rPr>
      </w:pPr>
      <w:r w:rsidRPr="00320DB9">
        <w:rPr>
          <w:rFonts w:ascii="Arial" w:hAnsi="Arial" w:cs="Arial"/>
          <w:b/>
          <w:sz w:val="24"/>
          <w:szCs w:val="24"/>
        </w:rPr>
        <w:t>1 – DA VIGÊNCIA DA ATA DE REGISTRO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presente Ata de Registro de Preços terá a validade de 12 (doze) meses, a contar da data de sua assinatura.</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existência de preços registrados não obriga a C</w:t>
      </w:r>
      <w:r w:rsidR="004B51F7">
        <w:rPr>
          <w:rFonts w:ascii="Arial" w:hAnsi="Arial" w:cs="Arial"/>
          <w:sz w:val="24"/>
          <w:szCs w:val="24"/>
        </w:rPr>
        <w:t>odevasf</w:t>
      </w:r>
      <w:r w:rsidRPr="00320DB9">
        <w:rPr>
          <w:rFonts w:ascii="Arial" w:hAnsi="Arial" w:cs="Arial"/>
          <w:sz w:val="24"/>
          <w:szCs w:val="24"/>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2 – DA UTILIZAÇÃO DA ATA DE REGISTRO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Poderá utilizar-se da Ata de Registro de Preços qualquer ór</w:t>
      </w:r>
      <w:r w:rsidR="009C7576">
        <w:rPr>
          <w:rFonts w:ascii="Arial" w:hAnsi="Arial" w:cs="Arial"/>
          <w:sz w:val="24"/>
          <w:szCs w:val="24"/>
        </w:rPr>
        <w:t>gão ou entidade da Administra</w:t>
      </w:r>
      <w:r w:rsidRPr="00320DB9">
        <w:rPr>
          <w:rFonts w:ascii="Arial" w:hAnsi="Arial" w:cs="Arial"/>
          <w:sz w:val="24"/>
          <w:szCs w:val="24"/>
        </w:rPr>
        <w:t>ção que não tenha participado do certame licitatório, media</w:t>
      </w:r>
      <w:r w:rsidR="009C7576">
        <w:rPr>
          <w:rFonts w:ascii="Arial" w:hAnsi="Arial" w:cs="Arial"/>
          <w:sz w:val="24"/>
          <w:szCs w:val="24"/>
        </w:rPr>
        <w:t>nte prévia consulta ao órgão ge</w:t>
      </w:r>
      <w:r w:rsidRPr="00320DB9">
        <w:rPr>
          <w:rFonts w:ascii="Arial" w:hAnsi="Arial" w:cs="Arial"/>
          <w:sz w:val="24"/>
          <w:szCs w:val="24"/>
        </w:rPr>
        <w:t>renciador, desde que devidamente comprovada a vantagem e respeitadas, no que couber, as condições e as regras estabelecidas na Lei nº 8.666/93 e no Decreto nº 7.892/2013.</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Caberá ao detentor da Ata de Registro de Preços, observadas as condições nela estabelecidas, optar pela aceitação ou não da execução dos serviços desde que esta não prejudique as obrigações anteriormente assumidas.</w:t>
      </w: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3 – DA REALIZAÇÃO DOS FORNECIMENTOS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Durante a realização dos fornecimentos contratados deverá ser observado o disposto no Edital de Pregão Eletrôni</w:t>
      </w:r>
      <w:r w:rsidR="00866D4D">
        <w:rPr>
          <w:rFonts w:ascii="Arial" w:hAnsi="Arial" w:cs="Arial"/>
          <w:sz w:val="24"/>
          <w:szCs w:val="24"/>
        </w:rPr>
        <w:t>co por Registro de Preços nº --</w:t>
      </w:r>
      <w:r w:rsidRPr="00320DB9">
        <w:rPr>
          <w:rFonts w:ascii="Arial" w:hAnsi="Arial" w:cs="Arial"/>
          <w:sz w:val="24"/>
          <w:szCs w:val="24"/>
        </w:rPr>
        <w:t>/201</w:t>
      </w:r>
      <w:r w:rsidR="00866D4D">
        <w:rPr>
          <w:rFonts w:ascii="Arial" w:hAnsi="Arial" w:cs="Arial"/>
          <w:sz w:val="24"/>
          <w:szCs w:val="24"/>
        </w:rPr>
        <w:t>7</w:t>
      </w:r>
      <w:r w:rsidRPr="00320DB9">
        <w:rPr>
          <w:rFonts w:ascii="Arial" w:hAnsi="Arial" w:cs="Arial"/>
          <w:sz w:val="24"/>
          <w:szCs w:val="24"/>
        </w:rPr>
        <w:t xml:space="preserve"> e seus anexos.</w:t>
      </w: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4 – DO CONTROLE DAS ALTERAÇÕES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 xml:space="preserve">Durante a vigência da Ata, os preços registrados serão fixos </w:t>
      </w:r>
      <w:r w:rsidR="009C7576">
        <w:rPr>
          <w:rFonts w:ascii="Arial" w:hAnsi="Arial" w:cs="Arial"/>
          <w:sz w:val="24"/>
          <w:szCs w:val="24"/>
        </w:rPr>
        <w:t>e irreajustáveis, exceto nas hi</w:t>
      </w:r>
      <w:r w:rsidRPr="00320DB9">
        <w:rPr>
          <w:rFonts w:ascii="Arial" w:hAnsi="Arial" w:cs="Arial"/>
          <w:sz w:val="24"/>
          <w:szCs w:val="24"/>
        </w:rPr>
        <w:t>póteses, devidamente comprovadas, de ocorrência de situação prevista na alínea “d” do inciso II do art. 65 da Lei n.º 8.666/93 ou de redução dos preços praticados no mercado.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Mesmo comprovada a ocorrência de situação prevista na alínea “d” do inciso II do art. 65 da Lei n.º 8.666/93, a C</w:t>
      </w:r>
      <w:r w:rsidR="004B51F7">
        <w:rPr>
          <w:rFonts w:ascii="Arial" w:hAnsi="Arial" w:cs="Arial"/>
          <w:sz w:val="24"/>
          <w:szCs w:val="24"/>
        </w:rPr>
        <w:t>odevasf</w:t>
      </w:r>
      <w:r w:rsidRPr="00320DB9">
        <w:rPr>
          <w:rFonts w:ascii="Arial" w:hAnsi="Arial" w:cs="Arial"/>
          <w:sz w:val="24"/>
          <w:szCs w:val="24"/>
        </w:rPr>
        <w:t>, se julgar conveniente, poderá</w:t>
      </w:r>
      <w:r w:rsidR="009C7576">
        <w:rPr>
          <w:rFonts w:ascii="Arial" w:hAnsi="Arial" w:cs="Arial"/>
          <w:sz w:val="24"/>
          <w:szCs w:val="24"/>
        </w:rPr>
        <w:t xml:space="preserve"> optar por cancelar a Ata e ini</w:t>
      </w:r>
      <w:r w:rsidRPr="00320DB9">
        <w:rPr>
          <w:rFonts w:ascii="Arial" w:hAnsi="Arial" w:cs="Arial"/>
          <w:sz w:val="24"/>
          <w:szCs w:val="24"/>
        </w:rPr>
        <w:t>ciar outro processo licitatório.</w:t>
      </w:r>
    </w:p>
    <w:p w:rsid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Comprovada a redução dos preços praticados no mercad</w:t>
      </w:r>
      <w:r w:rsidR="009C7576">
        <w:rPr>
          <w:rFonts w:ascii="Arial" w:hAnsi="Arial" w:cs="Arial"/>
          <w:sz w:val="24"/>
          <w:szCs w:val="24"/>
        </w:rPr>
        <w:t>o nas mesmas condições do regis</w:t>
      </w:r>
      <w:r w:rsidRPr="00320DB9">
        <w:rPr>
          <w:rFonts w:ascii="Arial" w:hAnsi="Arial" w:cs="Arial"/>
          <w:sz w:val="24"/>
          <w:szCs w:val="24"/>
        </w:rPr>
        <w:t>tro, e, definido o novo preço máximo a ser pago pela Administração, o detentor da Ata será convocado pela C</w:t>
      </w:r>
      <w:r w:rsidR="004B51F7">
        <w:rPr>
          <w:rFonts w:ascii="Arial" w:hAnsi="Arial" w:cs="Arial"/>
          <w:sz w:val="24"/>
          <w:szCs w:val="24"/>
        </w:rPr>
        <w:t>odevasf</w:t>
      </w:r>
      <w:r w:rsidRPr="00320DB9">
        <w:rPr>
          <w:rFonts w:ascii="Arial" w:hAnsi="Arial" w:cs="Arial"/>
          <w:sz w:val="24"/>
          <w:szCs w:val="24"/>
        </w:rPr>
        <w:t xml:space="preserve"> para alteração, por aditamento, do preço da Ata.</w:t>
      </w:r>
    </w:p>
    <w:p w:rsidR="004B51F7" w:rsidRPr="00320DB9" w:rsidRDefault="004B51F7" w:rsidP="00BA6110">
      <w:pPr>
        <w:spacing w:before="120" w:after="120" w:line="240" w:lineRule="auto"/>
        <w:jc w:val="both"/>
        <w:rPr>
          <w:rFonts w:ascii="Arial" w:hAnsi="Arial" w:cs="Arial"/>
          <w:sz w:val="24"/>
          <w:szCs w:val="24"/>
        </w:rPr>
      </w:pP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5 – DO CANCELAMENTO DA ATA DE REGISTRO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O detentor da Ata terá o seu registro de preços cancelado</w:t>
      </w:r>
      <w:r w:rsidR="00AD0695">
        <w:rPr>
          <w:rFonts w:ascii="Arial" w:hAnsi="Arial" w:cs="Arial"/>
          <w:sz w:val="24"/>
          <w:szCs w:val="24"/>
        </w:rPr>
        <w:t>, por intermédio de processo ad</w:t>
      </w:r>
      <w:r w:rsidRPr="00320DB9">
        <w:rPr>
          <w:rFonts w:ascii="Arial" w:hAnsi="Arial" w:cs="Arial"/>
          <w:sz w:val="24"/>
          <w:szCs w:val="24"/>
        </w:rPr>
        <w:t>ministrativo específico, assegurado o contraditório e a ampla defesa:</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pedido, quando: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Comprovar estar impossibilitado de cumprir as exigências da Ata, por ocorrência de casos fortuitos ou de força maior; e</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 xml:space="preserve">b) O seu preço registrado se tornar, comprovadamente, </w:t>
      </w:r>
      <w:r w:rsidR="00AD0695" w:rsidRPr="00320DB9">
        <w:rPr>
          <w:rFonts w:ascii="Arial" w:hAnsi="Arial" w:cs="Arial"/>
          <w:sz w:val="24"/>
          <w:szCs w:val="24"/>
        </w:rPr>
        <w:t>inexequível</w:t>
      </w:r>
      <w:r w:rsidRPr="00320DB9">
        <w:rPr>
          <w:rFonts w:ascii="Arial" w:hAnsi="Arial" w:cs="Arial"/>
          <w:sz w:val="24"/>
          <w:szCs w:val="24"/>
        </w:rPr>
        <w:t xml:space="preserve"> em função da elevação dos preços de mercado.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Por iniciativa da C</w:t>
      </w:r>
      <w:r w:rsidR="004B51F7">
        <w:rPr>
          <w:rFonts w:ascii="Arial" w:hAnsi="Arial" w:cs="Arial"/>
          <w:sz w:val="24"/>
          <w:szCs w:val="24"/>
        </w:rPr>
        <w:t>odevasf</w:t>
      </w:r>
      <w:r w:rsidRPr="00320DB9">
        <w:rPr>
          <w:rFonts w:ascii="Arial" w:hAnsi="Arial" w:cs="Arial"/>
          <w:sz w:val="24"/>
          <w:szCs w:val="24"/>
        </w:rPr>
        <w:t>:</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quando o detentor da ata não aceitar garantir o preço registrado, na hipótese deste se tornar superior àqueles praticados no mercado;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b) Não aceitar reduzir o preço registrado, na hipótese deste s</w:t>
      </w:r>
      <w:r w:rsidR="00AD0695">
        <w:rPr>
          <w:rFonts w:ascii="Arial" w:hAnsi="Arial" w:cs="Arial"/>
          <w:sz w:val="24"/>
          <w:szCs w:val="24"/>
        </w:rPr>
        <w:t>e tornar superior àqueles prati</w:t>
      </w:r>
      <w:r w:rsidRPr="00320DB9">
        <w:rPr>
          <w:rFonts w:ascii="Arial" w:hAnsi="Arial" w:cs="Arial"/>
          <w:sz w:val="24"/>
          <w:szCs w:val="24"/>
        </w:rPr>
        <w:t>cados no mercado;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c) Não mantiver as condições de habilitação ou qualificação técnica exigida no processo licitatório;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 xml:space="preserve">d) Por razões de interesse </w:t>
      </w:r>
      <w:proofErr w:type="gramStart"/>
      <w:r w:rsidRPr="00320DB9">
        <w:rPr>
          <w:rFonts w:ascii="Arial" w:hAnsi="Arial" w:cs="Arial"/>
          <w:sz w:val="24"/>
          <w:szCs w:val="24"/>
        </w:rPr>
        <w:t>público, devidamente motivadas e justificadas</w:t>
      </w:r>
      <w:proofErr w:type="gramEnd"/>
      <w:r w:rsidRPr="00320DB9">
        <w:rPr>
          <w:rFonts w:ascii="Arial" w:hAnsi="Arial" w:cs="Arial"/>
          <w:sz w:val="24"/>
          <w:szCs w:val="24"/>
        </w:rPr>
        <w:t>;</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e) Não cumprir as obrigações decorrentes da Ata de Registro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f) Se recusar a realizar os fornecimentos nos prazos estabelecidos no Edital e seus anexos;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g) Na ocorrência de inexecução total ou parcial das condi</w:t>
      </w:r>
      <w:r w:rsidR="00AD0695">
        <w:rPr>
          <w:rFonts w:ascii="Arial" w:hAnsi="Arial" w:cs="Arial"/>
          <w:sz w:val="24"/>
          <w:szCs w:val="24"/>
        </w:rPr>
        <w:t>ções estabelecidas na Ata de Re</w:t>
      </w:r>
      <w:r w:rsidRPr="00320DB9">
        <w:rPr>
          <w:rFonts w:ascii="Arial" w:hAnsi="Arial" w:cs="Arial"/>
          <w:sz w:val="24"/>
          <w:szCs w:val="24"/>
        </w:rPr>
        <w:t>gistro de Preços ou nos pedidos dela decorrentes.</w:t>
      </w:r>
    </w:p>
    <w:p w:rsid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Em quaisquer das hipóteses acima, a C</w:t>
      </w:r>
      <w:r w:rsidR="004B51F7">
        <w:rPr>
          <w:rFonts w:ascii="Arial" w:hAnsi="Arial" w:cs="Arial"/>
          <w:sz w:val="24"/>
          <w:szCs w:val="24"/>
        </w:rPr>
        <w:t>odevasf</w:t>
      </w:r>
      <w:r w:rsidRPr="00320DB9">
        <w:rPr>
          <w:rFonts w:ascii="Arial" w:hAnsi="Arial" w:cs="Arial"/>
          <w:sz w:val="24"/>
          <w:szCs w:val="24"/>
        </w:rPr>
        <w:t xml:space="preserve"> fará o devido </w:t>
      </w:r>
      <w:proofErr w:type="spellStart"/>
      <w:r w:rsidRPr="00320DB9">
        <w:rPr>
          <w:rFonts w:ascii="Arial" w:hAnsi="Arial" w:cs="Arial"/>
          <w:sz w:val="24"/>
          <w:szCs w:val="24"/>
        </w:rPr>
        <w:t>apostilamento</w:t>
      </w:r>
      <w:proofErr w:type="spellEnd"/>
      <w:r w:rsidRPr="00320DB9">
        <w:rPr>
          <w:rFonts w:ascii="Arial" w:hAnsi="Arial" w:cs="Arial"/>
          <w:sz w:val="24"/>
          <w:szCs w:val="24"/>
        </w:rPr>
        <w:t xml:space="preserve"> na Ata de Registro de Preços e informará aos concorrentes a nova ordem de registro.</w:t>
      </w:r>
    </w:p>
    <w:p w:rsidR="00C9264D" w:rsidRPr="00320DB9" w:rsidRDefault="00C9264D" w:rsidP="00BA6110">
      <w:pPr>
        <w:spacing w:before="120" w:after="120" w:line="240" w:lineRule="auto"/>
        <w:jc w:val="both"/>
        <w:rPr>
          <w:rFonts w:ascii="Arial" w:hAnsi="Arial" w:cs="Arial"/>
          <w:sz w:val="24"/>
          <w:szCs w:val="24"/>
        </w:rPr>
      </w:pPr>
    </w:p>
    <w:p w:rsidR="00320DB9" w:rsidRPr="00320DB9" w:rsidRDefault="00320DB9" w:rsidP="004B51F7">
      <w:pPr>
        <w:spacing w:before="120" w:after="120" w:line="240" w:lineRule="auto"/>
        <w:jc w:val="both"/>
        <w:rPr>
          <w:rFonts w:ascii="Arial" w:hAnsi="Arial" w:cs="Arial"/>
          <w:b/>
          <w:sz w:val="24"/>
          <w:szCs w:val="24"/>
        </w:rPr>
      </w:pPr>
      <w:r w:rsidRPr="00320DB9">
        <w:rPr>
          <w:rFonts w:ascii="Arial" w:hAnsi="Arial" w:cs="Arial"/>
          <w:b/>
          <w:sz w:val="24"/>
          <w:szCs w:val="24"/>
        </w:rPr>
        <w:t>6 – DO CANCELAMENTO AUTOMÁTICO DA ATA DE REGISTRO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Ata de Registro de Preços, decorrente desta licitação, será cancelada automaticamente:</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Por decurso de prazo de vigência.</w:t>
      </w:r>
    </w:p>
    <w:p w:rsid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b) Quando não restarem fornecedores registrados.</w:t>
      </w:r>
    </w:p>
    <w:p w:rsidR="00C9264D" w:rsidRPr="00320DB9" w:rsidRDefault="00C9264D" w:rsidP="00BA6110">
      <w:pPr>
        <w:spacing w:before="120" w:after="120" w:line="240" w:lineRule="auto"/>
        <w:jc w:val="both"/>
        <w:rPr>
          <w:rFonts w:ascii="Arial" w:hAnsi="Arial" w:cs="Arial"/>
          <w:sz w:val="24"/>
          <w:szCs w:val="24"/>
        </w:rPr>
      </w:pP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7 – DO PAGAMENTO</w:t>
      </w:r>
    </w:p>
    <w:p w:rsidR="00BA6110"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O pagamento será efetuado pela C</w:t>
      </w:r>
      <w:r w:rsidR="004B51F7">
        <w:rPr>
          <w:rFonts w:ascii="Arial" w:hAnsi="Arial" w:cs="Arial"/>
          <w:sz w:val="24"/>
          <w:szCs w:val="24"/>
        </w:rPr>
        <w:t>odevasf</w:t>
      </w:r>
      <w:r w:rsidRPr="00320DB9">
        <w:rPr>
          <w:rFonts w:ascii="Arial" w:hAnsi="Arial" w:cs="Arial"/>
          <w:sz w:val="24"/>
          <w:szCs w:val="24"/>
        </w:rPr>
        <w:t xml:space="preserve"> em conformidade com o disposto no item __ do Edital.</w:t>
      </w:r>
    </w:p>
    <w:p w:rsidR="00C9264D" w:rsidRPr="00320DB9" w:rsidRDefault="00C9264D" w:rsidP="00BA6110">
      <w:pPr>
        <w:spacing w:before="120" w:after="120" w:line="240" w:lineRule="auto"/>
        <w:jc w:val="both"/>
        <w:rPr>
          <w:rFonts w:ascii="Arial" w:hAnsi="Arial" w:cs="Arial"/>
          <w:sz w:val="24"/>
          <w:szCs w:val="24"/>
        </w:rPr>
      </w:pP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8 – DAS SANÇÕES ADMINISTRATIVAS</w:t>
      </w:r>
    </w:p>
    <w:p w:rsid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O detentor da Ata de Registro de Preços estará sujeito à aplicação das sançõ</w:t>
      </w:r>
      <w:r w:rsidR="00AD0695">
        <w:rPr>
          <w:rFonts w:ascii="Arial" w:hAnsi="Arial" w:cs="Arial"/>
          <w:sz w:val="24"/>
          <w:szCs w:val="24"/>
        </w:rPr>
        <w:t>es administra</w:t>
      </w:r>
      <w:r w:rsidRPr="00320DB9">
        <w:rPr>
          <w:rFonts w:ascii="Arial" w:hAnsi="Arial" w:cs="Arial"/>
          <w:sz w:val="24"/>
          <w:szCs w:val="24"/>
        </w:rPr>
        <w:t>tivas previstas no item __ do Edital, no caso de descumprim</w:t>
      </w:r>
      <w:r w:rsidR="00AD0695">
        <w:rPr>
          <w:rFonts w:ascii="Arial" w:hAnsi="Arial" w:cs="Arial"/>
          <w:sz w:val="24"/>
          <w:szCs w:val="24"/>
        </w:rPr>
        <w:t>ento parcial ou total das condi</w:t>
      </w:r>
      <w:r w:rsidRPr="00320DB9">
        <w:rPr>
          <w:rFonts w:ascii="Arial" w:hAnsi="Arial" w:cs="Arial"/>
          <w:sz w:val="24"/>
          <w:szCs w:val="24"/>
        </w:rPr>
        <w:t>ções estipuladas.</w:t>
      </w:r>
    </w:p>
    <w:p w:rsidR="00C9264D" w:rsidRPr="00320DB9" w:rsidRDefault="00C9264D" w:rsidP="00BA6110">
      <w:pPr>
        <w:spacing w:before="120" w:after="120" w:line="240" w:lineRule="auto"/>
        <w:jc w:val="both"/>
        <w:rPr>
          <w:rFonts w:ascii="Arial" w:hAnsi="Arial" w:cs="Arial"/>
          <w:sz w:val="24"/>
          <w:szCs w:val="24"/>
        </w:rPr>
      </w:pP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9 – DA AUTORIZAÇÃO PARA A CONTRATAÇÃO</w:t>
      </w:r>
    </w:p>
    <w:p w:rsid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 xml:space="preserve">A contratação e os demais atos inerentes </w:t>
      </w:r>
      <w:proofErr w:type="gramStart"/>
      <w:r w:rsidRPr="00320DB9">
        <w:rPr>
          <w:rFonts w:ascii="Arial" w:hAnsi="Arial" w:cs="Arial"/>
          <w:sz w:val="24"/>
          <w:szCs w:val="24"/>
        </w:rPr>
        <w:t>à</w:t>
      </w:r>
      <w:proofErr w:type="gramEnd"/>
      <w:r w:rsidRPr="00320DB9">
        <w:rPr>
          <w:rFonts w:ascii="Arial" w:hAnsi="Arial" w:cs="Arial"/>
          <w:sz w:val="24"/>
          <w:szCs w:val="24"/>
        </w:rPr>
        <w:t xml:space="preserve"> presente Ata d</w:t>
      </w:r>
      <w:r w:rsidR="00AD0695">
        <w:rPr>
          <w:rFonts w:ascii="Arial" w:hAnsi="Arial" w:cs="Arial"/>
          <w:sz w:val="24"/>
          <w:szCs w:val="24"/>
        </w:rPr>
        <w:t>e Registro de Preços serão auto</w:t>
      </w:r>
      <w:r w:rsidRPr="00320DB9">
        <w:rPr>
          <w:rFonts w:ascii="Arial" w:hAnsi="Arial" w:cs="Arial"/>
          <w:sz w:val="24"/>
          <w:szCs w:val="24"/>
        </w:rPr>
        <w:t>rizados, caso a caso, pelo Sr. Presidente da C</w:t>
      </w:r>
      <w:r w:rsidR="004B51F7">
        <w:rPr>
          <w:rFonts w:ascii="Arial" w:hAnsi="Arial" w:cs="Arial"/>
          <w:sz w:val="24"/>
          <w:szCs w:val="24"/>
        </w:rPr>
        <w:t>odevasf</w:t>
      </w:r>
      <w:r w:rsidRPr="00320DB9">
        <w:rPr>
          <w:rFonts w:ascii="Arial" w:hAnsi="Arial" w:cs="Arial"/>
          <w:sz w:val="24"/>
          <w:szCs w:val="24"/>
        </w:rPr>
        <w:t>, e, no caso dos órgãos usuários, pela respectiva autoridade responsável de cada órgão.</w:t>
      </w:r>
    </w:p>
    <w:p w:rsidR="00C9264D" w:rsidRPr="00320DB9" w:rsidRDefault="00C9264D" w:rsidP="00BA6110">
      <w:pPr>
        <w:spacing w:before="120" w:after="120" w:line="240" w:lineRule="auto"/>
        <w:jc w:val="both"/>
        <w:rPr>
          <w:rFonts w:ascii="Arial" w:hAnsi="Arial" w:cs="Arial"/>
          <w:sz w:val="24"/>
          <w:szCs w:val="24"/>
        </w:rPr>
      </w:pP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10 – DAS DISPOSIÇÕES FINAIS</w:t>
      </w:r>
    </w:p>
    <w:p w:rsidR="00320DB9" w:rsidRPr="00320DB9" w:rsidRDefault="00320DB9" w:rsidP="00BA6110">
      <w:pPr>
        <w:spacing w:before="120" w:after="120" w:line="240" w:lineRule="auto"/>
        <w:jc w:val="both"/>
        <w:rPr>
          <w:rFonts w:ascii="Arial" w:hAnsi="Arial" w:cs="Arial"/>
          <w:sz w:val="24"/>
          <w:szCs w:val="24"/>
        </w:rPr>
      </w:pPr>
      <w:proofErr w:type="gramStart"/>
      <w:r w:rsidRPr="00320DB9">
        <w:rPr>
          <w:rFonts w:ascii="Arial" w:hAnsi="Arial" w:cs="Arial"/>
          <w:sz w:val="24"/>
          <w:szCs w:val="24"/>
        </w:rPr>
        <w:t>Integram</w:t>
      </w:r>
      <w:proofErr w:type="gramEnd"/>
      <w:r w:rsidRPr="00320DB9">
        <w:rPr>
          <w:rFonts w:ascii="Arial" w:hAnsi="Arial" w:cs="Arial"/>
          <w:sz w:val="24"/>
          <w:szCs w:val="24"/>
        </w:rPr>
        <w:t xml:space="preserve"> esta Ata, o Edital do Pregão Eletrônico por Registro de Preços nº </w:t>
      </w:r>
      <w:r w:rsidR="00866D4D">
        <w:rPr>
          <w:rFonts w:ascii="Arial" w:hAnsi="Arial" w:cs="Arial"/>
          <w:sz w:val="24"/>
          <w:szCs w:val="24"/>
        </w:rPr>
        <w:t>--</w:t>
      </w:r>
      <w:r w:rsidRPr="00320DB9">
        <w:rPr>
          <w:rFonts w:ascii="Arial" w:hAnsi="Arial" w:cs="Arial"/>
          <w:sz w:val="24"/>
          <w:szCs w:val="24"/>
        </w:rPr>
        <w:t>/201</w:t>
      </w:r>
      <w:r w:rsidR="00866D4D">
        <w:rPr>
          <w:rFonts w:ascii="Arial" w:hAnsi="Arial" w:cs="Arial"/>
          <w:sz w:val="24"/>
          <w:szCs w:val="24"/>
        </w:rPr>
        <w:t>7</w:t>
      </w:r>
      <w:r w:rsidRPr="00320DB9">
        <w:rPr>
          <w:rFonts w:ascii="Arial" w:hAnsi="Arial" w:cs="Arial"/>
          <w:sz w:val="24"/>
          <w:szCs w:val="24"/>
        </w:rPr>
        <w:t>, seus anexos, e a proposta da empresa: ________________ classificada em 1º lugar no certame supra mencionado.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O Foro da Justiça Federal da Subseção Judiciária de Brasíl</w:t>
      </w:r>
      <w:r w:rsidR="00AD0695">
        <w:rPr>
          <w:rFonts w:ascii="Arial" w:hAnsi="Arial" w:cs="Arial"/>
          <w:sz w:val="24"/>
          <w:szCs w:val="24"/>
        </w:rPr>
        <w:t>ia/DF será competente para diri</w:t>
      </w:r>
      <w:r w:rsidRPr="00320DB9">
        <w:rPr>
          <w:rFonts w:ascii="Arial" w:hAnsi="Arial" w:cs="Arial"/>
          <w:sz w:val="24"/>
          <w:szCs w:val="24"/>
        </w:rPr>
        <w:t>mir questões oriundas da presente convocação, renunciando as partes, a qualquer outro, por mais privilegiado que seja.</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 xml:space="preserve">Aos casos omissos aplicar-se-ão as demais </w:t>
      </w:r>
      <w:r w:rsidR="004B51F7">
        <w:rPr>
          <w:rFonts w:ascii="Arial" w:hAnsi="Arial" w:cs="Arial"/>
          <w:sz w:val="24"/>
          <w:szCs w:val="24"/>
        </w:rPr>
        <w:t>disposições constantes da Lei n</w:t>
      </w:r>
      <w:r w:rsidRPr="00320DB9">
        <w:rPr>
          <w:rFonts w:ascii="Arial" w:hAnsi="Arial" w:cs="Arial"/>
          <w:sz w:val="24"/>
          <w:szCs w:val="24"/>
        </w:rPr>
        <w:t>º 10.520, de 17 de julho de 2002, do Decreto nº 5.450, de 31 de maio de 2005, do Decreto nº 7.892, de 23 de janeiro de 2013, da Lei nº 8.666, de 21 de junho de 1993 e demais normas aplicáveis.</w:t>
      </w:r>
    </w:p>
    <w:p w:rsidR="00320DB9" w:rsidRPr="00320DB9" w:rsidRDefault="00320DB9" w:rsidP="00320DB9">
      <w:pPr>
        <w:rPr>
          <w:rFonts w:ascii="Arial" w:hAnsi="Arial" w:cs="Arial"/>
          <w:sz w:val="24"/>
          <w:szCs w:val="24"/>
        </w:rPr>
      </w:pPr>
    </w:p>
    <w:p w:rsidR="00320DB9" w:rsidRPr="00320DB9" w:rsidRDefault="00320DB9" w:rsidP="00320DB9">
      <w:pPr>
        <w:jc w:val="center"/>
        <w:rPr>
          <w:rFonts w:ascii="Arial" w:hAnsi="Arial" w:cs="Arial"/>
          <w:sz w:val="24"/>
          <w:szCs w:val="24"/>
        </w:rPr>
      </w:pPr>
      <w:r w:rsidRPr="00320DB9">
        <w:rPr>
          <w:rFonts w:ascii="Arial" w:hAnsi="Arial" w:cs="Arial"/>
          <w:sz w:val="24"/>
          <w:szCs w:val="24"/>
        </w:rPr>
        <w:t xml:space="preserve">Brasília-DF, _____ de _________ </w:t>
      </w:r>
      <w:proofErr w:type="spellStart"/>
      <w:r w:rsidRPr="00320DB9">
        <w:rPr>
          <w:rFonts w:ascii="Arial" w:hAnsi="Arial" w:cs="Arial"/>
          <w:sz w:val="24"/>
          <w:szCs w:val="24"/>
        </w:rPr>
        <w:t>de</w:t>
      </w:r>
      <w:proofErr w:type="spellEnd"/>
      <w:r w:rsidRPr="00320DB9">
        <w:rPr>
          <w:rFonts w:ascii="Arial" w:hAnsi="Arial" w:cs="Arial"/>
          <w:sz w:val="24"/>
          <w:szCs w:val="24"/>
        </w:rPr>
        <w:t xml:space="preserve"> 201</w:t>
      </w:r>
      <w:r w:rsidR="00866D4D">
        <w:rPr>
          <w:rFonts w:ascii="Arial" w:hAnsi="Arial" w:cs="Arial"/>
          <w:sz w:val="24"/>
          <w:szCs w:val="24"/>
        </w:rPr>
        <w:t>7</w:t>
      </w:r>
      <w:r w:rsidRPr="00320DB9">
        <w:rPr>
          <w:rFonts w:ascii="Arial" w:hAnsi="Arial" w:cs="Arial"/>
          <w:sz w:val="24"/>
          <w:szCs w:val="24"/>
        </w:rPr>
        <w:t>.</w:t>
      </w:r>
    </w:p>
    <w:p w:rsidR="00320DB9" w:rsidRPr="00320DB9" w:rsidRDefault="00320DB9" w:rsidP="00320DB9">
      <w:pPr>
        <w:rPr>
          <w:rFonts w:ascii="Arial" w:hAnsi="Arial" w:cs="Arial"/>
          <w:sz w:val="24"/>
          <w:szCs w:val="24"/>
        </w:rPr>
      </w:pPr>
    </w:p>
    <w:p w:rsidR="00320DB9" w:rsidRPr="00320DB9" w:rsidRDefault="00320DB9" w:rsidP="00320DB9">
      <w:pPr>
        <w:rPr>
          <w:rFonts w:ascii="Arial" w:hAnsi="Arial" w:cs="Arial"/>
          <w:sz w:val="24"/>
          <w:szCs w:val="24"/>
        </w:rPr>
      </w:pPr>
    </w:p>
    <w:p w:rsidR="00320DB9" w:rsidRPr="00320DB9" w:rsidRDefault="00320DB9" w:rsidP="00320DB9">
      <w:pPr>
        <w:jc w:val="center"/>
        <w:rPr>
          <w:rFonts w:ascii="Arial" w:hAnsi="Arial" w:cs="Arial"/>
          <w:sz w:val="24"/>
          <w:szCs w:val="24"/>
        </w:rPr>
      </w:pPr>
      <w:r w:rsidRPr="00320DB9">
        <w:rPr>
          <w:rFonts w:ascii="Arial" w:hAnsi="Arial" w:cs="Arial"/>
          <w:sz w:val="24"/>
          <w:szCs w:val="24"/>
        </w:rPr>
        <w:t>_________________________________________</w:t>
      </w:r>
    </w:p>
    <w:p w:rsidR="00152229" w:rsidRDefault="001E249D" w:rsidP="00320DB9">
      <w:pPr>
        <w:jc w:val="center"/>
        <w:rPr>
          <w:rFonts w:ascii="Arial" w:hAnsi="Arial" w:cs="Arial"/>
          <w:b/>
          <w:sz w:val="24"/>
          <w:szCs w:val="24"/>
        </w:rPr>
      </w:pPr>
      <w:r>
        <w:rPr>
          <w:rFonts w:ascii="Arial" w:hAnsi="Arial" w:cs="Arial"/>
          <w:b/>
          <w:bCs/>
          <w:sz w:val="24"/>
          <w:szCs w:val="24"/>
        </w:rPr>
        <w:t>ANTÕNIO NELSON OLIVEIRA DE AZEVEDO</w:t>
      </w:r>
    </w:p>
    <w:p w:rsidR="00320DB9" w:rsidRPr="00320DB9" w:rsidRDefault="001E249D" w:rsidP="00320DB9">
      <w:pPr>
        <w:jc w:val="center"/>
        <w:rPr>
          <w:rFonts w:ascii="Arial" w:hAnsi="Arial" w:cs="Arial"/>
          <w:sz w:val="24"/>
          <w:szCs w:val="24"/>
        </w:rPr>
      </w:pPr>
      <w:r>
        <w:rPr>
          <w:rFonts w:ascii="Arial" w:hAnsi="Arial" w:cs="Arial"/>
          <w:sz w:val="24"/>
          <w:szCs w:val="24"/>
        </w:rPr>
        <w:t>Superintendente Regional</w:t>
      </w:r>
    </w:p>
    <w:p w:rsidR="00320DB9" w:rsidRPr="00320DB9" w:rsidRDefault="00320DB9" w:rsidP="00320DB9">
      <w:pPr>
        <w:rPr>
          <w:rFonts w:ascii="Arial" w:hAnsi="Arial" w:cs="Arial"/>
          <w:sz w:val="24"/>
          <w:szCs w:val="24"/>
        </w:rPr>
      </w:pPr>
    </w:p>
    <w:p w:rsidR="00320DB9" w:rsidRPr="00320DB9" w:rsidRDefault="00320DB9" w:rsidP="00320DB9">
      <w:pPr>
        <w:rPr>
          <w:rFonts w:ascii="Arial" w:hAnsi="Arial" w:cs="Arial"/>
          <w:sz w:val="24"/>
          <w:szCs w:val="24"/>
        </w:rPr>
      </w:pPr>
    </w:p>
    <w:p w:rsidR="00320DB9" w:rsidRPr="00320DB9" w:rsidRDefault="00320DB9" w:rsidP="00320DB9">
      <w:pPr>
        <w:jc w:val="center"/>
        <w:rPr>
          <w:rFonts w:ascii="Arial" w:hAnsi="Arial" w:cs="Arial"/>
          <w:sz w:val="24"/>
          <w:szCs w:val="24"/>
        </w:rPr>
      </w:pPr>
      <w:r w:rsidRPr="00320DB9">
        <w:rPr>
          <w:rFonts w:ascii="Arial" w:hAnsi="Arial" w:cs="Arial"/>
          <w:sz w:val="24"/>
          <w:szCs w:val="24"/>
        </w:rPr>
        <w:t>________________________________________________</w:t>
      </w:r>
    </w:p>
    <w:p w:rsidR="00320DB9" w:rsidRPr="00320DB9" w:rsidRDefault="00320DB9" w:rsidP="00320DB9">
      <w:pPr>
        <w:jc w:val="center"/>
        <w:rPr>
          <w:rFonts w:ascii="Arial" w:hAnsi="Arial" w:cs="Arial"/>
          <w:sz w:val="24"/>
          <w:szCs w:val="24"/>
        </w:rPr>
      </w:pPr>
      <w:r w:rsidRPr="00320DB9">
        <w:rPr>
          <w:rFonts w:ascii="Arial" w:hAnsi="Arial" w:cs="Arial"/>
          <w:sz w:val="24"/>
          <w:szCs w:val="24"/>
        </w:rPr>
        <w:t>REPRESENTANTE:</w:t>
      </w:r>
    </w:p>
    <w:p w:rsidR="00B719B4" w:rsidRPr="00320DB9" w:rsidRDefault="00320DB9" w:rsidP="00320DB9">
      <w:pPr>
        <w:rPr>
          <w:rFonts w:ascii="Arial" w:hAnsi="Arial" w:cs="Arial"/>
          <w:sz w:val="24"/>
          <w:szCs w:val="24"/>
        </w:rPr>
      </w:pPr>
      <w:r w:rsidRPr="00320DB9">
        <w:rPr>
          <w:rFonts w:ascii="Arial" w:hAnsi="Arial" w:cs="Arial"/>
          <w:sz w:val="24"/>
          <w:szCs w:val="24"/>
        </w:rPr>
        <w:t>EMPRESA:</w:t>
      </w:r>
    </w:p>
    <w:sectPr w:rsidR="00B719B4" w:rsidRPr="00320DB9">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51F" w:rsidRDefault="00E2451F" w:rsidP="009E5100">
      <w:pPr>
        <w:spacing w:after="0" w:line="240" w:lineRule="auto"/>
      </w:pPr>
      <w:r>
        <w:separator/>
      </w:r>
    </w:p>
  </w:endnote>
  <w:endnote w:type="continuationSeparator" w:id="0">
    <w:p w:rsidR="00E2451F" w:rsidRDefault="00E2451F"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51F" w:rsidRDefault="00E2451F" w:rsidP="009E5100">
      <w:pPr>
        <w:spacing w:after="0" w:line="240" w:lineRule="auto"/>
      </w:pPr>
      <w:r>
        <w:separator/>
      </w:r>
    </w:p>
  </w:footnote>
  <w:footnote w:type="continuationSeparator" w:id="0">
    <w:p w:rsidR="00E2451F" w:rsidRDefault="00E2451F"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100" w:rsidRDefault="009E5100" w:rsidP="009E5100">
    <w:pPr>
      <w:spacing w:after="0" w:line="240" w:lineRule="auto"/>
      <w:jc w:val="center"/>
      <w:rPr>
        <w:sz w:val="18"/>
      </w:rPr>
    </w:pPr>
    <w:r>
      <w:rPr>
        <w:sz w:val="18"/>
      </w:rPr>
      <w:t xml:space="preserve">                                                                                                                                          Fls.: ___________________</w:t>
    </w:r>
  </w:p>
  <w:p w:rsidR="009E5100" w:rsidRDefault="009E5100" w:rsidP="009E5100">
    <w:pPr>
      <w:spacing w:after="0" w:line="240" w:lineRule="auto"/>
      <w:jc w:val="right"/>
      <w:rPr>
        <w:sz w:val="18"/>
      </w:rPr>
    </w:pPr>
    <w:r>
      <w:rPr>
        <w:sz w:val="18"/>
      </w:rPr>
      <w:t xml:space="preserve">Proc.: </w:t>
    </w:r>
    <w:r w:rsidR="00F32511">
      <w:rPr>
        <w:sz w:val="18"/>
      </w:rPr>
      <w:t>595</w:t>
    </w:r>
    <w:r w:rsidR="001E249D">
      <w:rPr>
        <w:sz w:val="18"/>
      </w:rPr>
      <w:t>5</w:t>
    </w:r>
    <w:r w:rsidR="00F32511">
      <w:rPr>
        <w:sz w:val="18"/>
      </w:rPr>
      <w:t>0.00</w:t>
    </w:r>
    <w:r w:rsidR="008D5088">
      <w:rPr>
        <w:sz w:val="18"/>
      </w:rPr>
      <w:t>0968</w:t>
    </w:r>
    <w:r w:rsidR="00F32511">
      <w:rPr>
        <w:sz w:val="18"/>
      </w:rPr>
      <w:t>/20</w:t>
    </w:r>
    <w:r w:rsidR="001E249D">
      <w:rPr>
        <w:sz w:val="18"/>
      </w:rPr>
      <w:t>17</w:t>
    </w:r>
    <w:r w:rsidR="00F32511">
      <w:rPr>
        <w:sz w:val="18"/>
      </w:rPr>
      <w:t>-</w:t>
    </w:r>
    <w:r w:rsidR="008D5088">
      <w:rPr>
        <w:sz w:val="18"/>
      </w:rPr>
      <w:t>1</w:t>
    </w:r>
    <w:r w:rsidR="00050896">
      <w:rPr>
        <w:sz w:val="18"/>
      </w:rPr>
      <w:t>7</w:t>
    </w:r>
  </w:p>
  <w:p w:rsidR="009E5100" w:rsidRDefault="009E5100" w:rsidP="009E5100">
    <w:pPr>
      <w:spacing w:after="0" w:line="240" w:lineRule="auto"/>
      <w:jc w:val="right"/>
      <w:rPr>
        <w:sz w:val="18"/>
      </w:rPr>
    </w:pPr>
    <w:r>
      <w:rPr>
        <w:sz w:val="18"/>
      </w:rPr>
      <w:t>_____________________</w:t>
    </w:r>
  </w:p>
  <w:p w:rsidR="009E5100" w:rsidRDefault="009E5100" w:rsidP="009E5100">
    <w:pPr>
      <w:spacing w:after="0" w:line="240" w:lineRule="auto"/>
      <w:jc w:val="center"/>
    </w:pPr>
    <w:r>
      <w:t xml:space="preserve">                                                                                                                                   SL</w:t>
    </w:r>
  </w:p>
  <w:p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DB9"/>
    <w:rsid w:val="00050896"/>
    <w:rsid w:val="000B0185"/>
    <w:rsid w:val="00152229"/>
    <w:rsid w:val="001A1A1A"/>
    <w:rsid w:val="001B3A73"/>
    <w:rsid w:val="001C5FDF"/>
    <w:rsid w:val="001E249D"/>
    <w:rsid w:val="00320DB9"/>
    <w:rsid w:val="00347871"/>
    <w:rsid w:val="004B51F7"/>
    <w:rsid w:val="00582B69"/>
    <w:rsid w:val="0068796F"/>
    <w:rsid w:val="00866D4D"/>
    <w:rsid w:val="008B20CC"/>
    <w:rsid w:val="008D5088"/>
    <w:rsid w:val="009222FD"/>
    <w:rsid w:val="00981F02"/>
    <w:rsid w:val="009C7576"/>
    <w:rsid w:val="009E5100"/>
    <w:rsid w:val="00AC69EB"/>
    <w:rsid w:val="00AD0695"/>
    <w:rsid w:val="00B719B4"/>
    <w:rsid w:val="00BA6110"/>
    <w:rsid w:val="00BE2BFF"/>
    <w:rsid w:val="00BE47CC"/>
    <w:rsid w:val="00C24C64"/>
    <w:rsid w:val="00C9264D"/>
    <w:rsid w:val="00E2451F"/>
    <w:rsid w:val="00E2620B"/>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paragraph" w:styleId="Textodebalo">
    <w:name w:val="Balloon Text"/>
    <w:basedOn w:val="Normal"/>
    <w:link w:val="TextodebaloChar"/>
    <w:uiPriority w:val="99"/>
    <w:semiHidden/>
    <w:unhideWhenUsed/>
    <w:rsid w:val="00582B6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82B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paragraph" w:styleId="Textodebalo">
    <w:name w:val="Balloon Text"/>
    <w:basedOn w:val="Normal"/>
    <w:link w:val="TextodebaloChar"/>
    <w:uiPriority w:val="99"/>
    <w:semiHidden/>
    <w:unhideWhenUsed/>
    <w:rsid w:val="00582B6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82B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258B6-4361-422D-A97A-042ACB90B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1171</Words>
  <Characters>6329</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Jorge Ricardo Rocha Melo</cp:lastModifiedBy>
  <cp:revision>9</cp:revision>
  <cp:lastPrinted>2016-06-03T19:51:00Z</cp:lastPrinted>
  <dcterms:created xsi:type="dcterms:W3CDTF">2017-02-06T19:41:00Z</dcterms:created>
  <dcterms:modified xsi:type="dcterms:W3CDTF">2017-11-01T12:03:00Z</dcterms:modified>
</cp:coreProperties>
</file>