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EF5CFE">
      <w:pPr>
        <w:tabs>
          <w:tab w:val="left" w:pos="1418"/>
        </w:tabs>
        <w:jc w:val="both"/>
        <w:rPr>
          <w:sz w:val="24"/>
          <w:szCs w:val="24"/>
        </w:rPr>
      </w:pPr>
      <w:r>
        <w:rPr>
          <w:noProof/>
          <w:lang w:eastAsia="pt-BR"/>
        </w:rPr>
        <mc:AlternateContent>
          <mc:Choice Requires="wps">
            <w:drawing>
              <wp:anchor distT="0" distB="0" distL="114300" distR="114300" simplePos="0" relativeHeight="251657216" behindDoc="0" locked="0" layoutInCell="1" allowOverlap="1">
                <wp:simplePos x="0" y="0"/>
                <wp:positionH relativeFrom="page">
                  <wp:posOffset>1579880</wp:posOffset>
                </wp:positionH>
                <wp:positionV relativeFrom="paragraph">
                  <wp:posOffset>169545</wp:posOffset>
                </wp:positionV>
                <wp:extent cx="4572000" cy="3465830"/>
                <wp:effectExtent l="8255" t="7620" r="10795" b="12700"/>
                <wp:wrapNone/>
                <wp:docPr id="2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3465830"/>
                        </a:xfrm>
                        <a:prstGeom prst="roundRect">
                          <a:avLst>
                            <a:gd name="adj" fmla="val 16667"/>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margin-left:124.4pt;margin-top:13.35pt;width:5in;height:272.9pt;z-index:251657216;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nVXzwIAAL0FAAAOAAAAZHJzL2Uyb0RvYy54bWysVF1v0zAUfUfiP1h+75K06ceipVPXtQhp&#10;wMRAPLux0xgcO7LdpgXx37m+SUvHXhCilSzf+Pr4nnM/bm4PtSJ7YZ00OqfJVUyJ0IXhUm9z+vnT&#10;ejCjxHmmOVNGi5wehaO389evbtomE0NTGcWFJQCiXdY2Oa28b7IockUlauauTCM0HJbG1syDabcR&#10;t6wF9FpFwzieRK2xvLGmEM7B1/vukM4RvyxF4T+UpROeqJxCbB5Xi+smrNH8hmVby5pKFn0Y7B+i&#10;qJnU8OgZ6p55RnZWvoCqZWGNM6W/KkwdmbKUhUAOwCaJ/2DzVLFGIBcQxzVnmdz/gy3e7x8tkTyn&#10;wyElmtWQo8XOG3yaDIM+beMycHtqHm1g6JoHU3xzRJtlxfRWLKw1bSUYh6iS4B89uxAMB1fJpn1n&#10;OKAzQEepDqWtAyCIQA6YkeM5I+LgSQEf0/EUsgyJK+BslE7GsxHmLGLZ6XpjnX8jTE3CJqfW7DT/&#10;CHnHN9j+wXnMC+/JMf6VkrJWkOU9UySZTCZTjJplvTNgnzCRr1GSr6VSaNjtZqksgas5XeOvv+wu&#10;3ZQmbU6vR5MYo3h25i4hgFugF1QDZS8haumhMZSsczo7O7EsCL3SHMvWM6m6PVxWOsQnsOSBMzqA&#10;ij39oCeW44/FehxP09FsMJ2OR4N0tIoHd7P1crBYghTT1d3ybpX8DFEnaVZJzoVeIaY7dUeS/l31&#10;9X3a1fW5P84BhmjNDjg+VbwlXIbcjcbXw4SCAQ06nHasCVNbmCyFt5RY479IX2FthlJ5kZFZHP69&#10;nGd0FPfi4egFt87jAJUCSp5UwzoOpdu1wMbwI5QxxIC1CjMPNpWx3ylpYX7kVMOAo0S91dAI10ma&#10;hnGDBhYxRH95srk8YboAoJ5kZyx9N6R2jZXbCl5KkK02oTlLGfKL8XVR9QbMCGTQz7MwhC5t9Po9&#10;dee/AAAA//8DAFBLAwQUAAYACAAAACEADbwA8twAAAAKAQAADwAAAGRycy9kb3ducmV2LnhtbEyP&#10;TW7CMBBG95V6B2sqdVccIghpiIOqSuyqSoUewMRDHBGPrdhA6Ok7rNrd/Hx686beTG4QFxxj70nB&#10;fJaBQGq96alT8L3fvpQgYtJk9OAJFdwwwqZ5fKh1ZfyVvvCyS51gCMVKK7AphUrK2Fp0Os58QOLd&#10;0Y9OJ27HTppRXxnuBplnWSGd7okvWB3w3WJ72p2dgvz2gwu9TZbs8RRC8fnRJ1Mq9fw0va1BJJzS&#10;Xxju+qwODTsd/JlMFAMzFiWrJy6KFQgOvBb3wUHBcpUvQTa1/P9C8wsAAP//AwBQSwECLQAUAAYA&#10;CAAAACEAtoM4kv4AAADhAQAAEwAAAAAAAAAAAAAAAAAAAAAAW0NvbnRlbnRfVHlwZXNdLnhtbFBL&#10;AQItABQABgAIAAAAIQA4/SH/1gAAAJQBAAALAAAAAAAAAAAAAAAAAC8BAABfcmVscy8ucmVsc1BL&#10;AQItABQABgAIAAAAIQBS8nVXzwIAAL0FAAAOAAAAAAAAAAAAAAAAAC4CAABkcnMvZTJvRG9jLnht&#10;bFBLAQItABQABgAIAAAAIQANvADy3AAAAAoBAAAPAAAAAAAAAAAAAAAAACkFAABkcnMvZG93bnJl&#10;di54bWxQSwUGAAAAAAQABADzAAAAMgYAAAAA&#10;" strokeweight=".26mm">
                <v:stroke joinstyle="miter"/>
                <w10:wrap anchorx="page"/>
              </v:roundrect>
            </w:pict>
          </mc:Fallback>
        </mc:AlternateContent>
      </w:r>
    </w:p>
    <w:p w:rsidR="00BD4399" w:rsidRDefault="00EF5CFE">
      <w:pPr>
        <w:tabs>
          <w:tab w:val="left" w:pos="1418"/>
        </w:tabs>
        <w:jc w:val="both"/>
        <w:rPr>
          <w:sz w:val="24"/>
          <w:szCs w:val="24"/>
        </w:rPr>
      </w:pPr>
      <w:r>
        <w:rPr>
          <w:noProof/>
          <w:lang w:eastAsia="pt-BR"/>
        </w:rPr>
        <mc:AlternateContent>
          <mc:Choice Requires="wps">
            <w:drawing>
              <wp:anchor distT="0" distB="0" distL="114935" distR="114935" simplePos="0" relativeHeight="251658240" behindDoc="0" locked="0" layoutInCell="1" allowOverlap="1">
                <wp:simplePos x="0" y="0"/>
                <wp:positionH relativeFrom="column">
                  <wp:posOffset>795655</wp:posOffset>
                </wp:positionH>
                <wp:positionV relativeFrom="paragraph">
                  <wp:posOffset>76200</wp:posOffset>
                </wp:positionV>
                <wp:extent cx="4051300" cy="3279140"/>
                <wp:effectExtent l="5080" t="0" r="1270" b="6985"/>
                <wp:wrapNone/>
                <wp:docPr id="2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1300" cy="32791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2DB9" w:rsidRDefault="001E2DB9">
                            <w:pPr>
                              <w:spacing w:after="120"/>
                              <w:rPr>
                                <w:sz w:val="24"/>
                                <w:szCs w:val="24"/>
                              </w:rPr>
                            </w:pPr>
                          </w:p>
                          <w:p w:rsidR="001E2DB9" w:rsidRDefault="001E2DB9">
                            <w:pPr>
                              <w:keepNext/>
                              <w:numPr>
                                <w:ilvl w:val="0"/>
                                <w:numId w:val="2"/>
                              </w:numPr>
                              <w:tabs>
                                <w:tab w:val="left" w:pos="1136"/>
                              </w:tabs>
                              <w:ind w:left="142" w:right="191"/>
                              <w:jc w:val="center"/>
                              <w:rPr>
                                <w:b/>
                                <w:sz w:val="24"/>
                                <w:szCs w:val="24"/>
                              </w:rPr>
                            </w:pPr>
                          </w:p>
                          <w:p w:rsidR="001E2DB9" w:rsidRDefault="001E2DB9">
                            <w:pPr>
                              <w:pStyle w:val="Contedodoquadro"/>
                              <w:keepNext/>
                              <w:numPr>
                                <w:ilvl w:val="0"/>
                                <w:numId w:val="2"/>
                              </w:numPr>
                              <w:tabs>
                                <w:tab w:val="left" w:pos="1136"/>
                              </w:tabs>
                              <w:ind w:left="142" w:right="191"/>
                              <w:jc w:val="center"/>
                              <w:rPr>
                                <w:b/>
                                <w:sz w:val="24"/>
                                <w:szCs w:val="24"/>
                              </w:rPr>
                            </w:pPr>
                            <w:r>
                              <w:rPr>
                                <w:b/>
                                <w:sz w:val="24"/>
                                <w:szCs w:val="24"/>
                              </w:rPr>
                              <w:t>PREGÃO ELETRÔNICO</w:t>
                            </w:r>
                          </w:p>
                          <w:p w:rsidR="001E2DB9" w:rsidRDefault="001E2DB9">
                            <w:pPr>
                              <w:pStyle w:val="Contedodoquadro"/>
                              <w:rPr>
                                <w:sz w:val="24"/>
                                <w:szCs w:val="24"/>
                              </w:rPr>
                            </w:pPr>
                          </w:p>
                          <w:p w:rsidR="001E2DB9" w:rsidRDefault="001E2DB9">
                            <w:pPr>
                              <w:pStyle w:val="Contedodoquadro"/>
                              <w:keepNext/>
                              <w:numPr>
                                <w:ilvl w:val="0"/>
                                <w:numId w:val="2"/>
                              </w:numPr>
                              <w:tabs>
                                <w:tab w:val="left" w:pos="1136"/>
                              </w:tabs>
                              <w:ind w:left="142" w:right="191"/>
                              <w:jc w:val="center"/>
                              <w:rPr>
                                <w:b/>
                                <w:sz w:val="24"/>
                                <w:szCs w:val="24"/>
                              </w:rPr>
                            </w:pPr>
                          </w:p>
                          <w:p w:rsidR="001E2DB9" w:rsidRDefault="001E2DB9">
                            <w:pPr>
                              <w:pStyle w:val="Contedodoquadro"/>
                              <w:keepNext/>
                              <w:numPr>
                                <w:ilvl w:val="0"/>
                                <w:numId w:val="2"/>
                              </w:numPr>
                              <w:tabs>
                                <w:tab w:val="left" w:pos="1136"/>
                              </w:tabs>
                              <w:ind w:left="142" w:right="191"/>
                              <w:jc w:val="center"/>
                              <w:rPr>
                                <w:b/>
                                <w:sz w:val="24"/>
                                <w:szCs w:val="24"/>
                              </w:rPr>
                            </w:pPr>
                            <w:r>
                              <w:rPr>
                                <w:b/>
                                <w:sz w:val="24"/>
                                <w:szCs w:val="24"/>
                              </w:rPr>
                              <w:t xml:space="preserve">EDITAL Nº </w:t>
                            </w:r>
                            <w:r w:rsidRPr="007E68FB">
                              <w:rPr>
                                <w:b/>
                                <w:sz w:val="24"/>
                                <w:szCs w:val="24"/>
                              </w:rPr>
                              <w:t>03/2015</w:t>
                            </w:r>
                          </w:p>
                          <w:p w:rsidR="001E2DB9" w:rsidRDefault="001E2DB9">
                            <w:pPr>
                              <w:pStyle w:val="Contedodoquadro"/>
                              <w:ind w:left="142" w:right="191"/>
                              <w:jc w:val="center"/>
                              <w:rPr>
                                <w:b/>
                                <w:sz w:val="24"/>
                                <w:szCs w:val="24"/>
                              </w:rPr>
                            </w:pPr>
                          </w:p>
                          <w:p w:rsidR="001E2DB9" w:rsidRDefault="001E2DB9">
                            <w:pPr>
                              <w:spacing w:before="120"/>
                              <w:jc w:val="both"/>
                              <w:rPr>
                                <w:b/>
                                <w:bCs/>
                                <w:sz w:val="24"/>
                                <w:szCs w:val="24"/>
                              </w:rPr>
                            </w:pPr>
                            <w:r>
                              <w:rPr>
                                <w:b/>
                                <w:bCs/>
                                <w:sz w:val="24"/>
                                <w:szCs w:val="24"/>
                              </w:rPr>
                              <w:t xml:space="preserve">LOCAÇÃO DE 04 (QUATRO) VEÍCULOS, SENDO 01 (UM) </w:t>
                            </w:r>
                            <w:r w:rsidRPr="00D455BE">
                              <w:rPr>
                                <w:b/>
                                <w:sz w:val="24"/>
                                <w:szCs w:val="24"/>
                              </w:rPr>
                              <w:t xml:space="preserve">TIPO </w:t>
                            </w:r>
                            <w:r>
                              <w:rPr>
                                <w:b/>
                                <w:sz w:val="24"/>
                                <w:szCs w:val="24"/>
                              </w:rPr>
                              <w:t>UTILITÁRIO (PICK-UP)</w:t>
                            </w:r>
                            <w:r>
                              <w:rPr>
                                <w:b/>
                                <w:bCs/>
                                <w:sz w:val="24"/>
                                <w:szCs w:val="24"/>
                              </w:rPr>
                              <w:t xml:space="preserve"> E </w:t>
                            </w:r>
                            <w:proofErr w:type="gramStart"/>
                            <w:r>
                              <w:rPr>
                                <w:b/>
                                <w:bCs/>
                                <w:sz w:val="24"/>
                                <w:szCs w:val="24"/>
                              </w:rPr>
                              <w:t>03 (TRÊS) TIPO</w:t>
                            </w:r>
                            <w:proofErr w:type="gramEnd"/>
                            <w:r>
                              <w:rPr>
                                <w:b/>
                                <w:bCs/>
                                <w:sz w:val="24"/>
                                <w:szCs w:val="24"/>
                              </w:rPr>
                              <w:t xml:space="preserve"> PASSEIO</w:t>
                            </w:r>
                            <w:r>
                              <w:rPr>
                                <w:b/>
                                <w:sz w:val="24"/>
                                <w:szCs w:val="24"/>
                              </w:rPr>
                              <w:t>, PARA ATENDER ÀS NECESSIDADES DE EXECUÇÃO DAS ATIVIDADES DE GUARDA, ADMINISTRAÇÃO, OPERAÇÃO E MANUTENÇÃO DA INFRAESTRUTURA DE USO COMUM DOS PERÍMETROS IRRIGADOS DE PROPRIÁ E COTINGUIBA/PINDOBA, LOCALIZADOS NOS MUNICÍPIOS DE PROPRIÁ, TELHA, CEDRO DE SÃO JOÃO, JAPOATÃ E NEÓPOLIS, NO ESTADO DE SERGIPE</w:t>
                            </w:r>
                            <w:r>
                              <w:rPr>
                                <w:b/>
                                <w:bCs/>
                                <w:sz w:val="24"/>
                                <w:szCs w:val="24"/>
                              </w:rPr>
                              <w:t>.</w:t>
                            </w:r>
                          </w:p>
                          <w:p w:rsidR="001E2DB9" w:rsidRDefault="001E2DB9">
                            <w:pPr>
                              <w:spacing w:before="120"/>
                              <w:jc w:val="both"/>
                              <w:rPr>
                                <w:b/>
                                <w:sz w:val="24"/>
                                <w:szCs w:val="24"/>
                              </w:rPr>
                            </w:pPr>
                          </w:p>
                          <w:p w:rsidR="001E2DB9" w:rsidRDefault="001E2DB9">
                            <w:pPr>
                              <w:pStyle w:val="Corpodetexto21"/>
                              <w:ind w:right="-11"/>
                              <w:jc w:val="center"/>
                              <w:rPr>
                                <w:rFonts w:ascii="Arial" w:hAnsi="Arial"/>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62.65pt;margin-top:6pt;width:319pt;height:258.2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R1MjAIAAB4FAAAOAAAAZHJzL2Uyb0RvYy54bWysVNuO2yAQfa/Uf0C8Z32Jsxtb66w2u01V&#10;aXuRdvsBBOMYFQMFEntb9d87QJy99KWq6gc8wHA4M3OGy6uxF+jAjOVK1jg7SzFikqqGy12Nvz5s&#10;ZkuMrCOyIUJJVuNHZvHV6u2by0FXLFedEg0zCECkrQZd4845XSWJpR3riT1TmknYbJXpiYOp2SWN&#10;IQOg9yLJ0/Q8GZRptFGUWQurt3ETrwJ+2zLqPretZQ6JGgM3F0YTxq0fk9UlqXaG6I7TIw3yDyx6&#10;wiVceoK6JY6gveF/QPWcGmVV686o6hPVtpyyEANEk6WvornviGYhFkiO1ac02f8HSz8dvhjEmxrn&#10;GUaS9FCjBzY6tFYjmvv0DNpW4HWvwc+NsAxlDqFafafoN4ukuumI3LFrY9TQMdIAvcyfTJ4djTjW&#10;g2yHj6qBa8jeqQA0tqb3uYNsIECHMj2eSuOpUFgs0kU2T2GLwt48vyizIhQvIdV0XBvr3jPVI2/U&#10;2EDtAzw53Fnn6ZBqcvG3WSV4s+FChInZbW+EQQcCOtmEL54VuiNxdbrORteA9wJDSI8klceM18UV&#10;CAEI+D0fTBDFzzLLi3Sdl7PN+fJiVmyKxay8SJezNCvX5XlalMXt5pdnkBVVx5uGyTsu2STQrPg7&#10;ARxbJUorSBQNNS4X+SIE94L9MaxjrKn/Qg1fJarnDvpV8L7Gy5MTqXzZ38kGwiaVI1xEO3lJP6QM&#10;cjD9Q1aCSLwuokLcuB0BxStnq5pHkItRUEwoPDwyYHTK/MBogIatsf2+J4ZhJD5IkJzv7skwk7Gd&#10;DCIpHK2xwyiaNy6+Antt+K4D5Chqqa5Bli0PgnliAZT9BJowkD8+GL7Ln8+D19OztvoNAAD//wMA&#10;UEsDBBQABgAIAAAAIQDbjnyR3QAAAAoBAAAPAAAAZHJzL2Rvd25yZXYueG1sTI9BT8MwDIXvSPyH&#10;yEjcWErLtlKaTjAEV0RB2jVrvKZq41RNtpV/j3eCm5/99Py9cjO7QZxwCp0nBfeLBARS401HrYLv&#10;r7e7HESImowePKGCHwywqa6vSl0Yf6ZPPNWxFRxCodAKbIxjIWVoLDodFn5E4tvBT05HllMrzaTP&#10;HO4GmSbJSjrdEX+wesStxaavj05B9pGud+G9ft2OO3zs8/DSH8gqdXszPz+BiDjHPzNc8BkdKmba&#10;+yOZIAbW6TJj62XgTmxYrzJe7BUs0/wBZFXK/xWqXwAAAP//AwBQSwECLQAUAAYACAAAACEAtoM4&#10;kv4AAADhAQAAEwAAAAAAAAAAAAAAAAAAAAAAW0NvbnRlbnRfVHlwZXNdLnhtbFBLAQItABQABgAI&#10;AAAAIQA4/SH/1gAAAJQBAAALAAAAAAAAAAAAAAAAAC8BAABfcmVscy8ucmVsc1BLAQItABQABgAI&#10;AAAAIQCHVR1MjAIAAB4FAAAOAAAAAAAAAAAAAAAAAC4CAABkcnMvZTJvRG9jLnhtbFBLAQItABQA&#10;BgAIAAAAIQDbjnyR3QAAAAoBAAAPAAAAAAAAAAAAAAAAAOYEAABkcnMvZG93bnJldi54bWxQSwUG&#10;AAAAAAQABADzAAAA8AUAAAAA&#10;" stroked="f">
                <v:fill opacity="0"/>
                <v:textbox inset="0,0,0,0">
                  <w:txbxContent>
                    <w:p w:rsidR="001E2DB9" w:rsidRDefault="001E2DB9">
                      <w:pPr>
                        <w:spacing w:after="120"/>
                        <w:rPr>
                          <w:sz w:val="24"/>
                          <w:szCs w:val="24"/>
                        </w:rPr>
                      </w:pPr>
                    </w:p>
                    <w:p w:rsidR="001E2DB9" w:rsidRDefault="001E2DB9">
                      <w:pPr>
                        <w:keepNext/>
                        <w:numPr>
                          <w:ilvl w:val="0"/>
                          <w:numId w:val="2"/>
                        </w:numPr>
                        <w:tabs>
                          <w:tab w:val="left" w:pos="1136"/>
                        </w:tabs>
                        <w:ind w:left="142" w:right="191"/>
                        <w:jc w:val="center"/>
                        <w:rPr>
                          <w:b/>
                          <w:sz w:val="24"/>
                          <w:szCs w:val="24"/>
                        </w:rPr>
                      </w:pPr>
                    </w:p>
                    <w:p w:rsidR="001E2DB9" w:rsidRDefault="001E2DB9">
                      <w:pPr>
                        <w:pStyle w:val="Contedodoquadro"/>
                        <w:keepNext/>
                        <w:numPr>
                          <w:ilvl w:val="0"/>
                          <w:numId w:val="2"/>
                        </w:numPr>
                        <w:tabs>
                          <w:tab w:val="left" w:pos="1136"/>
                        </w:tabs>
                        <w:ind w:left="142" w:right="191"/>
                        <w:jc w:val="center"/>
                        <w:rPr>
                          <w:b/>
                          <w:sz w:val="24"/>
                          <w:szCs w:val="24"/>
                        </w:rPr>
                      </w:pPr>
                      <w:r>
                        <w:rPr>
                          <w:b/>
                          <w:sz w:val="24"/>
                          <w:szCs w:val="24"/>
                        </w:rPr>
                        <w:t>PREGÃO ELETRÔNICO</w:t>
                      </w:r>
                    </w:p>
                    <w:p w:rsidR="001E2DB9" w:rsidRDefault="001E2DB9">
                      <w:pPr>
                        <w:pStyle w:val="Contedodoquadro"/>
                        <w:rPr>
                          <w:sz w:val="24"/>
                          <w:szCs w:val="24"/>
                        </w:rPr>
                      </w:pPr>
                    </w:p>
                    <w:p w:rsidR="001E2DB9" w:rsidRDefault="001E2DB9">
                      <w:pPr>
                        <w:pStyle w:val="Contedodoquadro"/>
                        <w:keepNext/>
                        <w:numPr>
                          <w:ilvl w:val="0"/>
                          <w:numId w:val="2"/>
                        </w:numPr>
                        <w:tabs>
                          <w:tab w:val="left" w:pos="1136"/>
                        </w:tabs>
                        <w:ind w:left="142" w:right="191"/>
                        <w:jc w:val="center"/>
                        <w:rPr>
                          <w:b/>
                          <w:sz w:val="24"/>
                          <w:szCs w:val="24"/>
                        </w:rPr>
                      </w:pPr>
                    </w:p>
                    <w:p w:rsidR="001E2DB9" w:rsidRDefault="001E2DB9">
                      <w:pPr>
                        <w:pStyle w:val="Contedodoquadro"/>
                        <w:keepNext/>
                        <w:numPr>
                          <w:ilvl w:val="0"/>
                          <w:numId w:val="2"/>
                        </w:numPr>
                        <w:tabs>
                          <w:tab w:val="left" w:pos="1136"/>
                        </w:tabs>
                        <w:ind w:left="142" w:right="191"/>
                        <w:jc w:val="center"/>
                        <w:rPr>
                          <w:b/>
                          <w:sz w:val="24"/>
                          <w:szCs w:val="24"/>
                        </w:rPr>
                      </w:pPr>
                      <w:r>
                        <w:rPr>
                          <w:b/>
                          <w:sz w:val="24"/>
                          <w:szCs w:val="24"/>
                        </w:rPr>
                        <w:t xml:space="preserve">EDITAL Nº </w:t>
                      </w:r>
                      <w:r w:rsidRPr="007E68FB">
                        <w:rPr>
                          <w:b/>
                          <w:sz w:val="24"/>
                          <w:szCs w:val="24"/>
                        </w:rPr>
                        <w:t>03/2015</w:t>
                      </w:r>
                    </w:p>
                    <w:p w:rsidR="001E2DB9" w:rsidRDefault="001E2DB9">
                      <w:pPr>
                        <w:pStyle w:val="Contedodoquadro"/>
                        <w:ind w:left="142" w:right="191"/>
                        <w:jc w:val="center"/>
                        <w:rPr>
                          <w:b/>
                          <w:sz w:val="24"/>
                          <w:szCs w:val="24"/>
                        </w:rPr>
                      </w:pPr>
                    </w:p>
                    <w:p w:rsidR="001E2DB9" w:rsidRDefault="001E2DB9">
                      <w:pPr>
                        <w:spacing w:before="120"/>
                        <w:jc w:val="both"/>
                        <w:rPr>
                          <w:b/>
                          <w:bCs/>
                          <w:sz w:val="24"/>
                          <w:szCs w:val="24"/>
                        </w:rPr>
                      </w:pPr>
                      <w:r>
                        <w:rPr>
                          <w:b/>
                          <w:bCs/>
                          <w:sz w:val="24"/>
                          <w:szCs w:val="24"/>
                        </w:rPr>
                        <w:t xml:space="preserve">LOCAÇÃO DE 04 (QUATRO) VEÍCULOS, SENDO 01 (UM) </w:t>
                      </w:r>
                      <w:r w:rsidRPr="00D455BE">
                        <w:rPr>
                          <w:b/>
                          <w:sz w:val="24"/>
                          <w:szCs w:val="24"/>
                        </w:rPr>
                        <w:t xml:space="preserve">TIPO </w:t>
                      </w:r>
                      <w:r>
                        <w:rPr>
                          <w:b/>
                          <w:sz w:val="24"/>
                          <w:szCs w:val="24"/>
                        </w:rPr>
                        <w:t>UTILITÁRIO (PICK-UP)</w:t>
                      </w:r>
                      <w:r>
                        <w:rPr>
                          <w:b/>
                          <w:bCs/>
                          <w:sz w:val="24"/>
                          <w:szCs w:val="24"/>
                        </w:rPr>
                        <w:t xml:space="preserve"> E </w:t>
                      </w:r>
                      <w:proofErr w:type="gramStart"/>
                      <w:r>
                        <w:rPr>
                          <w:b/>
                          <w:bCs/>
                          <w:sz w:val="24"/>
                          <w:szCs w:val="24"/>
                        </w:rPr>
                        <w:t>03 (TRÊS) TIPO</w:t>
                      </w:r>
                      <w:proofErr w:type="gramEnd"/>
                      <w:r>
                        <w:rPr>
                          <w:b/>
                          <w:bCs/>
                          <w:sz w:val="24"/>
                          <w:szCs w:val="24"/>
                        </w:rPr>
                        <w:t xml:space="preserve"> PASSEIO</w:t>
                      </w:r>
                      <w:r>
                        <w:rPr>
                          <w:b/>
                          <w:sz w:val="24"/>
                          <w:szCs w:val="24"/>
                        </w:rPr>
                        <w:t>, PARA ATENDER ÀS NECESSIDADES DE EXECUÇÃO DAS ATIVIDADES DE GUARDA, ADMINISTRAÇÃO, OPERAÇÃO E MANUTENÇÃO DA INFRAESTRUTURA DE USO COMUM DOS PERÍMETROS IRRIGADOS DE PROPRIÁ E COTINGUIBA/PINDOBA, LOCALIZADOS NOS MUNICÍPIOS DE PROPRIÁ, TELHA, CEDRO DE SÃO JOÃO, JAPOATÃ E NEÓPOLIS, NO ESTADO DE SERGIPE</w:t>
                      </w:r>
                      <w:r>
                        <w:rPr>
                          <w:b/>
                          <w:bCs/>
                          <w:sz w:val="24"/>
                          <w:szCs w:val="24"/>
                        </w:rPr>
                        <w:t>.</w:t>
                      </w:r>
                    </w:p>
                    <w:p w:rsidR="001E2DB9" w:rsidRDefault="001E2DB9">
                      <w:pPr>
                        <w:spacing w:before="120"/>
                        <w:jc w:val="both"/>
                        <w:rPr>
                          <w:b/>
                          <w:sz w:val="24"/>
                          <w:szCs w:val="24"/>
                        </w:rPr>
                      </w:pPr>
                    </w:p>
                    <w:p w:rsidR="001E2DB9" w:rsidRDefault="001E2DB9">
                      <w:pPr>
                        <w:pStyle w:val="Corpodetexto21"/>
                        <w:ind w:right="-11"/>
                        <w:jc w:val="center"/>
                        <w:rPr>
                          <w:rFonts w:ascii="Arial" w:hAnsi="Arial"/>
                          <w:b/>
                        </w:rPr>
                      </w:pPr>
                    </w:p>
                  </w:txbxContent>
                </v:textbox>
              </v:shape>
            </w:pict>
          </mc:Fallback>
        </mc:AlternateContent>
      </w: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223F23">
      <w:pPr>
        <w:tabs>
          <w:tab w:val="left" w:pos="1418"/>
        </w:tabs>
        <w:jc w:val="both"/>
        <w:rPr>
          <w:sz w:val="24"/>
          <w:szCs w:val="24"/>
        </w:rPr>
      </w:pPr>
      <w:r>
        <w:rPr>
          <w:sz w:val="24"/>
          <w:szCs w:val="24"/>
        </w:rPr>
        <w:tab/>
      </w: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BD4399">
      <w:pPr>
        <w:tabs>
          <w:tab w:val="left" w:pos="1418"/>
        </w:tabs>
        <w:jc w:val="both"/>
        <w:rPr>
          <w:sz w:val="24"/>
          <w:szCs w:val="24"/>
        </w:rPr>
      </w:pPr>
    </w:p>
    <w:p w:rsidR="00BD4399" w:rsidRDefault="00223F23">
      <w:pPr>
        <w:pageBreakBefore/>
        <w:tabs>
          <w:tab w:val="left" w:pos="1418"/>
        </w:tabs>
        <w:spacing w:after="240"/>
        <w:jc w:val="center"/>
        <w:rPr>
          <w:b/>
          <w:sz w:val="24"/>
          <w:szCs w:val="24"/>
        </w:rPr>
      </w:pPr>
      <w:r>
        <w:rPr>
          <w:b/>
          <w:sz w:val="24"/>
          <w:szCs w:val="24"/>
        </w:rPr>
        <w:lastRenderedPageBreak/>
        <w:t xml:space="preserve">EDITAL DE PREGÃO ELETRÔNICO Nº </w:t>
      </w:r>
      <w:r w:rsidR="007E68FB">
        <w:rPr>
          <w:b/>
          <w:sz w:val="24"/>
          <w:szCs w:val="24"/>
        </w:rPr>
        <w:t>03</w:t>
      </w:r>
      <w:r w:rsidRPr="007E68FB">
        <w:rPr>
          <w:b/>
          <w:sz w:val="24"/>
          <w:szCs w:val="24"/>
        </w:rPr>
        <w:t>/201</w:t>
      </w:r>
      <w:r w:rsidR="006777B4" w:rsidRPr="007E68FB">
        <w:rPr>
          <w:b/>
          <w:sz w:val="24"/>
          <w:szCs w:val="24"/>
        </w:rPr>
        <w:t>5</w:t>
      </w:r>
    </w:p>
    <w:p w:rsidR="00BD4399" w:rsidRDefault="00223F23">
      <w:pPr>
        <w:spacing w:before="240" w:after="240"/>
        <w:jc w:val="center"/>
        <w:rPr>
          <w:b/>
          <w:sz w:val="24"/>
          <w:szCs w:val="24"/>
        </w:rPr>
      </w:pPr>
      <w:r>
        <w:rPr>
          <w:b/>
          <w:sz w:val="24"/>
          <w:szCs w:val="24"/>
        </w:rPr>
        <w:t>PROCESSO N.º 59540.00</w:t>
      </w:r>
      <w:r w:rsidR="006777B4">
        <w:rPr>
          <w:b/>
          <w:sz w:val="24"/>
          <w:szCs w:val="24"/>
        </w:rPr>
        <w:t>0145</w:t>
      </w:r>
      <w:r>
        <w:rPr>
          <w:b/>
          <w:sz w:val="24"/>
          <w:szCs w:val="24"/>
        </w:rPr>
        <w:t>/201</w:t>
      </w:r>
      <w:r w:rsidR="006777B4">
        <w:rPr>
          <w:b/>
          <w:sz w:val="24"/>
          <w:szCs w:val="24"/>
        </w:rPr>
        <w:t>5-3</w:t>
      </w:r>
      <w:r>
        <w:rPr>
          <w:b/>
          <w:sz w:val="24"/>
          <w:szCs w:val="24"/>
        </w:rPr>
        <w:t>1</w:t>
      </w:r>
    </w:p>
    <w:p w:rsidR="00BD4399" w:rsidRDefault="00223F23">
      <w:pPr>
        <w:keepNext/>
        <w:numPr>
          <w:ilvl w:val="6"/>
          <w:numId w:val="2"/>
        </w:numPr>
        <w:tabs>
          <w:tab w:val="left" w:pos="0"/>
        </w:tabs>
        <w:spacing w:before="240" w:after="240"/>
        <w:jc w:val="center"/>
        <w:rPr>
          <w:b/>
          <w:sz w:val="24"/>
          <w:szCs w:val="24"/>
        </w:rPr>
      </w:pPr>
      <w:r>
        <w:rPr>
          <w:b/>
          <w:sz w:val="24"/>
          <w:szCs w:val="24"/>
        </w:rPr>
        <w:t>A</w:t>
      </w:r>
      <w:proofErr w:type="gramStart"/>
      <w:r>
        <w:rPr>
          <w:b/>
          <w:sz w:val="24"/>
          <w:szCs w:val="24"/>
        </w:rPr>
        <w:t xml:space="preserve">  </w:t>
      </w:r>
      <w:proofErr w:type="gramEnd"/>
      <w:r>
        <w:rPr>
          <w:b/>
          <w:sz w:val="24"/>
          <w:szCs w:val="24"/>
        </w:rPr>
        <w:t>V  I  S  O</w:t>
      </w:r>
    </w:p>
    <w:p w:rsidR="00BD4399" w:rsidRDefault="00223F23">
      <w:pPr>
        <w:spacing w:before="240" w:after="240"/>
        <w:jc w:val="both"/>
        <w:rPr>
          <w:sz w:val="24"/>
          <w:szCs w:val="24"/>
        </w:rPr>
      </w:pPr>
      <w:r>
        <w:rPr>
          <w:sz w:val="24"/>
          <w:szCs w:val="24"/>
        </w:rPr>
        <w:t xml:space="preserve">A COMPANHIA DE DESENVOLVIMENTO DOS VALES DO SÃO FRANCISCO E DO PARNAÍBA - CODEVASF torna público aos interessados que na data, horário e </w:t>
      </w:r>
      <w:proofErr w:type="gramStart"/>
      <w:r>
        <w:rPr>
          <w:sz w:val="24"/>
          <w:szCs w:val="24"/>
        </w:rPr>
        <w:t>local abaixo indicados</w:t>
      </w:r>
      <w:proofErr w:type="gramEnd"/>
      <w:r>
        <w:rPr>
          <w:sz w:val="24"/>
          <w:szCs w:val="24"/>
        </w:rPr>
        <w:t xml:space="preserve"> fará realizar licitação na modalidade de </w:t>
      </w:r>
      <w:r>
        <w:rPr>
          <w:b/>
          <w:sz w:val="24"/>
          <w:szCs w:val="24"/>
        </w:rPr>
        <w:t>PREGÃO ELETRÔNICO</w:t>
      </w:r>
      <w:r>
        <w:rPr>
          <w:sz w:val="24"/>
          <w:szCs w:val="24"/>
        </w:rPr>
        <w:t xml:space="preserve">, do tipo </w:t>
      </w:r>
      <w:r>
        <w:rPr>
          <w:b/>
          <w:sz w:val="24"/>
          <w:szCs w:val="24"/>
        </w:rPr>
        <w:t>MENOR PREÇO</w:t>
      </w:r>
      <w:r>
        <w:rPr>
          <w:sz w:val="24"/>
          <w:szCs w:val="24"/>
        </w:rPr>
        <w:t>,</w:t>
      </w:r>
      <w:r>
        <w:rPr>
          <w:bCs/>
          <w:sz w:val="24"/>
          <w:szCs w:val="24"/>
        </w:rPr>
        <w:t xml:space="preserve"> </w:t>
      </w:r>
      <w:r>
        <w:rPr>
          <w:b/>
          <w:bCs/>
          <w:sz w:val="24"/>
          <w:szCs w:val="24"/>
        </w:rPr>
        <w:t>POR ITEM</w:t>
      </w:r>
      <w:r>
        <w:rPr>
          <w:bCs/>
          <w:sz w:val="24"/>
          <w:szCs w:val="24"/>
        </w:rPr>
        <w:t xml:space="preserve">, </w:t>
      </w:r>
      <w:r>
        <w:rPr>
          <w:sz w:val="24"/>
          <w:szCs w:val="24"/>
        </w:rPr>
        <w:t>de acordo com as condições deste Edital.</w:t>
      </w:r>
    </w:p>
    <w:p w:rsidR="00BD4399" w:rsidRDefault="00223F23">
      <w:pPr>
        <w:spacing w:before="120"/>
        <w:jc w:val="both"/>
        <w:rPr>
          <w:sz w:val="24"/>
          <w:szCs w:val="24"/>
        </w:rPr>
      </w:pPr>
      <w:r>
        <w:rPr>
          <w:b/>
          <w:sz w:val="24"/>
          <w:szCs w:val="24"/>
        </w:rPr>
        <w:t>OBJETO</w:t>
      </w:r>
      <w:r>
        <w:rPr>
          <w:sz w:val="24"/>
          <w:szCs w:val="24"/>
        </w:rPr>
        <w:t xml:space="preserve">: </w:t>
      </w:r>
      <w:r w:rsidR="00DA6702">
        <w:rPr>
          <w:sz w:val="24"/>
          <w:szCs w:val="24"/>
        </w:rPr>
        <w:t>L</w:t>
      </w:r>
      <w:r w:rsidR="006777B4" w:rsidRPr="006777B4">
        <w:rPr>
          <w:sz w:val="24"/>
          <w:szCs w:val="24"/>
        </w:rPr>
        <w:t xml:space="preserve">ocação de 04 (quatro) veículos, sendo </w:t>
      </w:r>
      <w:r w:rsidR="00AF5D05" w:rsidRPr="006777B4">
        <w:rPr>
          <w:sz w:val="24"/>
          <w:szCs w:val="24"/>
        </w:rPr>
        <w:t>01 (um) tipo utilitário (pick-up)</w:t>
      </w:r>
      <w:r w:rsidR="006777B4" w:rsidRPr="006777B4">
        <w:rPr>
          <w:sz w:val="24"/>
          <w:szCs w:val="24"/>
        </w:rPr>
        <w:t xml:space="preserve"> e</w:t>
      </w:r>
      <w:r w:rsidR="00AF5D05">
        <w:rPr>
          <w:sz w:val="24"/>
          <w:szCs w:val="24"/>
        </w:rPr>
        <w:t xml:space="preserve"> </w:t>
      </w:r>
      <w:proofErr w:type="gramStart"/>
      <w:r w:rsidR="00AF5D05" w:rsidRPr="006777B4">
        <w:rPr>
          <w:sz w:val="24"/>
          <w:szCs w:val="24"/>
        </w:rPr>
        <w:t>03 (três) tipo</w:t>
      </w:r>
      <w:proofErr w:type="gramEnd"/>
      <w:r w:rsidR="00AF5D05" w:rsidRPr="006777B4">
        <w:rPr>
          <w:sz w:val="24"/>
          <w:szCs w:val="24"/>
        </w:rPr>
        <w:t xml:space="preserve"> passeio</w:t>
      </w:r>
      <w:r w:rsidR="006777B4" w:rsidRPr="006777B4">
        <w:rPr>
          <w:sz w:val="24"/>
          <w:szCs w:val="24"/>
        </w:rPr>
        <w:t>, para atender às necessidades de execução das atividades de guarda, administração, operação e manutenção da infra</w:t>
      </w:r>
      <w:r w:rsidR="006777B4">
        <w:rPr>
          <w:sz w:val="24"/>
          <w:szCs w:val="24"/>
        </w:rPr>
        <w:t>estrutura de uso comum dos P</w:t>
      </w:r>
      <w:r w:rsidR="006777B4" w:rsidRPr="006777B4">
        <w:rPr>
          <w:sz w:val="24"/>
          <w:szCs w:val="24"/>
        </w:rPr>
        <w:t xml:space="preserve">erímetros </w:t>
      </w:r>
      <w:r w:rsidR="008B65C0">
        <w:rPr>
          <w:sz w:val="24"/>
          <w:szCs w:val="24"/>
        </w:rPr>
        <w:t>I</w:t>
      </w:r>
      <w:r w:rsidR="008B65C0" w:rsidRPr="006777B4">
        <w:rPr>
          <w:sz w:val="24"/>
          <w:szCs w:val="24"/>
        </w:rPr>
        <w:t>rrigados</w:t>
      </w:r>
      <w:r w:rsidR="006777B4" w:rsidRPr="006777B4">
        <w:rPr>
          <w:sz w:val="24"/>
          <w:szCs w:val="24"/>
        </w:rPr>
        <w:t xml:space="preserve"> de </w:t>
      </w:r>
      <w:r w:rsidR="006777B4">
        <w:rPr>
          <w:sz w:val="24"/>
          <w:szCs w:val="24"/>
        </w:rPr>
        <w:t>P</w:t>
      </w:r>
      <w:r w:rsidR="006777B4" w:rsidRPr="006777B4">
        <w:rPr>
          <w:sz w:val="24"/>
          <w:szCs w:val="24"/>
        </w:rPr>
        <w:t xml:space="preserve">ropriá e </w:t>
      </w:r>
      <w:proofErr w:type="spellStart"/>
      <w:r w:rsidR="006777B4">
        <w:rPr>
          <w:sz w:val="24"/>
          <w:szCs w:val="24"/>
        </w:rPr>
        <w:t>C</w:t>
      </w:r>
      <w:r w:rsidR="006777B4" w:rsidRPr="006777B4">
        <w:rPr>
          <w:sz w:val="24"/>
          <w:szCs w:val="24"/>
        </w:rPr>
        <w:t>otinguiba</w:t>
      </w:r>
      <w:proofErr w:type="spellEnd"/>
      <w:r w:rsidR="006777B4" w:rsidRPr="006777B4">
        <w:rPr>
          <w:sz w:val="24"/>
          <w:szCs w:val="24"/>
        </w:rPr>
        <w:t>/</w:t>
      </w:r>
      <w:r w:rsidR="006777B4">
        <w:rPr>
          <w:sz w:val="24"/>
          <w:szCs w:val="24"/>
        </w:rPr>
        <w:t>P</w:t>
      </w:r>
      <w:r w:rsidR="006777B4" w:rsidRPr="006777B4">
        <w:rPr>
          <w:sz w:val="24"/>
          <w:szCs w:val="24"/>
        </w:rPr>
        <w:t xml:space="preserve">indoba, localizados nos municípios de </w:t>
      </w:r>
      <w:r w:rsidR="006777B4">
        <w:rPr>
          <w:sz w:val="24"/>
          <w:szCs w:val="24"/>
        </w:rPr>
        <w:t>P</w:t>
      </w:r>
      <w:r w:rsidR="006777B4" w:rsidRPr="006777B4">
        <w:rPr>
          <w:sz w:val="24"/>
          <w:szCs w:val="24"/>
        </w:rPr>
        <w:t xml:space="preserve">ropriá, </w:t>
      </w:r>
      <w:r w:rsidR="006777B4">
        <w:rPr>
          <w:sz w:val="24"/>
          <w:szCs w:val="24"/>
        </w:rPr>
        <w:t>T</w:t>
      </w:r>
      <w:r w:rsidR="006777B4" w:rsidRPr="006777B4">
        <w:rPr>
          <w:sz w:val="24"/>
          <w:szCs w:val="24"/>
        </w:rPr>
        <w:t xml:space="preserve">elha, </w:t>
      </w:r>
      <w:r w:rsidR="006777B4">
        <w:rPr>
          <w:sz w:val="24"/>
          <w:szCs w:val="24"/>
        </w:rPr>
        <w:t>C</w:t>
      </w:r>
      <w:r w:rsidR="006777B4" w:rsidRPr="006777B4">
        <w:rPr>
          <w:sz w:val="24"/>
          <w:szCs w:val="24"/>
        </w:rPr>
        <w:t xml:space="preserve">edro de </w:t>
      </w:r>
      <w:r w:rsidR="006777B4">
        <w:rPr>
          <w:sz w:val="24"/>
          <w:szCs w:val="24"/>
        </w:rPr>
        <w:t>S</w:t>
      </w:r>
      <w:r w:rsidR="006777B4" w:rsidRPr="006777B4">
        <w:rPr>
          <w:sz w:val="24"/>
          <w:szCs w:val="24"/>
        </w:rPr>
        <w:t xml:space="preserve">ão </w:t>
      </w:r>
      <w:r w:rsidR="006777B4">
        <w:rPr>
          <w:sz w:val="24"/>
          <w:szCs w:val="24"/>
        </w:rPr>
        <w:t>J</w:t>
      </w:r>
      <w:r w:rsidR="006777B4" w:rsidRPr="006777B4">
        <w:rPr>
          <w:sz w:val="24"/>
          <w:szCs w:val="24"/>
        </w:rPr>
        <w:t xml:space="preserve">oão, </w:t>
      </w:r>
      <w:r w:rsidR="006777B4">
        <w:rPr>
          <w:sz w:val="24"/>
          <w:szCs w:val="24"/>
        </w:rPr>
        <w:t>J</w:t>
      </w:r>
      <w:r w:rsidR="006777B4" w:rsidRPr="006777B4">
        <w:rPr>
          <w:sz w:val="24"/>
          <w:szCs w:val="24"/>
        </w:rPr>
        <w:t>apoatã e</w:t>
      </w:r>
      <w:r w:rsidR="006777B4">
        <w:rPr>
          <w:sz w:val="24"/>
          <w:szCs w:val="24"/>
        </w:rPr>
        <w:t xml:space="preserve"> Neópolis, no estado de Sergipe</w:t>
      </w:r>
      <w:r>
        <w:rPr>
          <w:sz w:val="24"/>
          <w:szCs w:val="24"/>
        </w:rPr>
        <w:t>.</w:t>
      </w:r>
    </w:p>
    <w:p w:rsidR="00BD4399" w:rsidRDefault="00223F23">
      <w:pPr>
        <w:tabs>
          <w:tab w:val="left" w:pos="993"/>
          <w:tab w:val="left" w:pos="1728"/>
        </w:tabs>
        <w:spacing w:before="240" w:after="240"/>
        <w:jc w:val="both"/>
        <w:rPr>
          <w:sz w:val="24"/>
          <w:szCs w:val="24"/>
        </w:rPr>
      </w:pPr>
      <w:r>
        <w:rPr>
          <w:b/>
          <w:color w:val="000000"/>
          <w:sz w:val="24"/>
          <w:szCs w:val="24"/>
        </w:rPr>
        <w:t xml:space="preserve">DATA, HORA E LOCAL DA DISPONIBILIZAÇÃO DO EDITAL E SEUS ANEXOS: </w:t>
      </w:r>
      <w:r>
        <w:rPr>
          <w:color w:val="000000"/>
          <w:sz w:val="24"/>
          <w:szCs w:val="24"/>
        </w:rPr>
        <w:t>O Edital</w:t>
      </w:r>
      <w:r>
        <w:rPr>
          <w:b/>
          <w:color w:val="000000"/>
          <w:sz w:val="24"/>
          <w:szCs w:val="24"/>
        </w:rPr>
        <w:t xml:space="preserve"> </w:t>
      </w:r>
      <w:r>
        <w:rPr>
          <w:color w:val="000000"/>
          <w:sz w:val="24"/>
          <w:szCs w:val="24"/>
        </w:rPr>
        <w:t>estará disponível</w:t>
      </w:r>
      <w:r>
        <w:rPr>
          <w:sz w:val="24"/>
          <w:szCs w:val="24"/>
        </w:rPr>
        <w:t xml:space="preserve"> para consulta e retirada nos sítios www.comprasnet.gov.br</w:t>
      </w:r>
      <w:r>
        <w:rPr>
          <w:b/>
          <w:bCs/>
          <w:sz w:val="24"/>
          <w:szCs w:val="24"/>
        </w:rPr>
        <w:t xml:space="preserve"> </w:t>
      </w:r>
      <w:r>
        <w:rPr>
          <w:sz w:val="24"/>
          <w:szCs w:val="24"/>
        </w:rPr>
        <w:t xml:space="preserve">e www.codevasf.gov.br, bem como na Secretaria Regional de Licitações – 4ª/SL, localizada </w:t>
      </w:r>
      <w:r>
        <w:rPr>
          <w:color w:val="000000"/>
          <w:sz w:val="24"/>
          <w:szCs w:val="24"/>
        </w:rPr>
        <w:t xml:space="preserve">na </w:t>
      </w:r>
      <w:r>
        <w:rPr>
          <w:sz w:val="24"/>
          <w:szCs w:val="24"/>
        </w:rPr>
        <w:t>Av. Beira Mar, 2.150 – Bairro Jardins</w:t>
      </w:r>
      <w:r>
        <w:rPr>
          <w:color w:val="000000"/>
          <w:sz w:val="24"/>
          <w:szCs w:val="24"/>
        </w:rPr>
        <w:t xml:space="preserve">, CEP 49.025-040 – Aracaju/Se, Telefone </w:t>
      </w:r>
      <w:r>
        <w:rPr>
          <w:sz w:val="24"/>
          <w:szCs w:val="24"/>
        </w:rPr>
        <w:t>(79) 3226-8811</w:t>
      </w:r>
      <w:r>
        <w:rPr>
          <w:color w:val="000000"/>
          <w:sz w:val="24"/>
          <w:szCs w:val="24"/>
        </w:rPr>
        <w:t xml:space="preserve">, de 08h (oito horas) às 12h (doze horas) </w:t>
      </w:r>
      <w:r w:rsidRPr="001E2DB9">
        <w:rPr>
          <w:sz w:val="24"/>
          <w:szCs w:val="24"/>
        </w:rPr>
        <w:t xml:space="preserve">e das 14h (quatorze horas) às 17h30min (dezessete horas e trinta minutos), a </w:t>
      </w:r>
      <w:r w:rsidRPr="001E2DB9">
        <w:rPr>
          <w:b/>
          <w:sz w:val="24"/>
          <w:szCs w:val="24"/>
        </w:rPr>
        <w:t xml:space="preserve">partir do dia </w:t>
      </w:r>
      <w:r w:rsidR="001E2DB9" w:rsidRPr="001E2DB9">
        <w:rPr>
          <w:b/>
          <w:sz w:val="24"/>
          <w:szCs w:val="24"/>
        </w:rPr>
        <w:t>16</w:t>
      </w:r>
      <w:r w:rsidRPr="001E2DB9">
        <w:rPr>
          <w:b/>
          <w:sz w:val="24"/>
          <w:szCs w:val="24"/>
        </w:rPr>
        <w:t xml:space="preserve"> de </w:t>
      </w:r>
      <w:r w:rsidR="001E2DB9" w:rsidRPr="001E2DB9">
        <w:rPr>
          <w:b/>
          <w:sz w:val="24"/>
          <w:szCs w:val="24"/>
        </w:rPr>
        <w:t>março</w:t>
      </w:r>
      <w:r w:rsidRPr="001E2DB9">
        <w:rPr>
          <w:b/>
          <w:sz w:val="24"/>
          <w:szCs w:val="24"/>
        </w:rPr>
        <w:t xml:space="preserve"> de 201</w:t>
      </w:r>
      <w:r w:rsidR="006777B4" w:rsidRPr="001E2DB9">
        <w:rPr>
          <w:b/>
          <w:sz w:val="24"/>
          <w:szCs w:val="24"/>
        </w:rPr>
        <w:t>5</w:t>
      </w:r>
      <w:r w:rsidRPr="001E2DB9">
        <w:rPr>
          <w:sz w:val="24"/>
          <w:szCs w:val="24"/>
        </w:rPr>
        <w:t xml:space="preserve">. </w:t>
      </w:r>
    </w:p>
    <w:p w:rsidR="00BD4399" w:rsidRDefault="00223F23">
      <w:pPr>
        <w:spacing w:before="240" w:after="240"/>
        <w:jc w:val="both"/>
        <w:rPr>
          <w:b/>
          <w:sz w:val="24"/>
          <w:szCs w:val="24"/>
        </w:rPr>
      </w:pPr>
      <w:r>
        <w:rPr>
          <w:color w:val="000000"/>
          <w:sz w:val="24"/>
          <w:szCs w:val="24"/>
        </w:rPr>
        <w:t xml:space="preserve">As empresas que retirarem o Edital através do sítio da Codevasf deverão preencher a </w:t>
      </w:r>
      <w:r>
        <w:rPr>
          <w:b/>
          <w:bCs/>
          <w:color w:val="000000"/>
          <w:sz w:val="24"/>
          <w:szCs w:val="24"/>
        </w:rPr>
        <w:t xml:space="preserve">GUIA DE RETIRADA DE EDITAL </w:t>
      </w:r>
      <w:r>
        <w:rPr>
          <w:b/>
          <w:bCs/>
          <w:sz w:val="24"/>
          <w:szCs w:val="24"/>
        </w:rPr>
        <w:t>(</w:t>
      </w:r>
      <w:r w:rsidRPr="001040C9">
        <w:rPr>
          <w:b/>
          <w:bCs/>
          <w:sz w:val="24"/>
          <w:szCs w:val="24"/>
        </w:rPr>
        <w:t>ANEXO IV</w:t>
      </w:r>
      <w:r>
        <w:rPr>
          <w:b/>
          <w:bCs/>
          <w:sz w:val="24"/>
          <w:szCs w:val="24"/>
        </w:rPr>
        <w:t>)</w:t>
      </w:r>
      <w:r>
        <w:rPr>
          <w:sz w:val="24"/>
          <w:szCs w:val="24"/>
        </w:rPr>
        <w:t xml:space="preserve">, </w:t>
      </w:r>
      <w:r>
        <w:rPr>
          <w:color w:val="000000"/>
          <w:sz w:val="24"/>
          <w:szCs w:val="24"/>
        </w:rPr>
        <w:t xml:space="preserve">que se encontra na última página deste documento e remetê-la para o Fax (79) 3226-8825 ou e-mail </w:t>
      </w:r>
      <w:proofErr w:type="gramStart"/>
      <w:r>
        <w:rPr>
          <w:sz w:val="24"/>
          <w:szCs w:val="24"/>
        </w:rPr>
        <w:t>4a.</w:t>
      </w:r>
      <w:proofErr w:type="gramEnd"/>
      <w:r>
        <w:rPr>
          <w:sz w:val="24"/>
          <w:szCs w:val="24"/>
        </w:rPr>
        <w:t>sl@codevasf.gov.br</w:t>
      </w:r>
      <w:r>
        <w:rPr>
          <w:b/>
          <w:sz w:val="24"/>
          <w:szCs w:val="24"/>
        </w:rPr>
        <w:t>.</w:t>
      </w:r>
    </w:p>
    <w:p w:rsidR="00BD4399" w:rsidRDefault="00223F23">
      <w:pPr>
        <w:spacing w:before="240" w:after="240"/>
        <w:jc w:val="both"/>
        <w:rPr>
          <w:color w:val="000000"/>
          <w:sz w:val="24"/>
          <w:szCs w:val="24"/>
        </w:rPr>
      </w:pPr>
      <w:r>
        <w:rPr>
          <w:b/>
          <w:color w:val="000000"/>
          <w:sz w:val="24"/>
          <w:szCs w:val="24"/>
          <w:u w:val="single"/>
        </w:rPr>
        <w:t>ENVIO DAS PROPOSTAS</w:t>
      </w:r>
      <w:r>
        <w:rPr>
          <w:color w:val="000000"/>
          <w:sz w:val="24"/>
          <w:szCs w:val="24"/>
        </w:rPr>
        <w:t xml:space="preserve">: A partir da disponibilização do Edital no sítio </w:t>
      </w:r>
      <w:r>
        <w:rPr>
          <w:b/>
          <w:sz w:val="24"/>
          <w:szCs w:val="24"/>
        </w:rPr>
        <w:t>www.comprasnet.gov.br</w:t>
      </w:r>
      <w:r>
        <w:rPr>
          <w:color w:val="000000"/>
          <w:sz w:val="24"/>
          <w:szCs w:val="24"/>
        </w:rPr>
        <w:t xml:space="preserve"> até </w:t>
      </w:r>
      <w:r>
        <w:rPr>
          <w:b/>
          <w:color w:val="000000"/>
          <w:sz w:val="24"/>
          <w:szCs w:val="24"/>
        </w:rPr>
        <w:t>às 0</w:t>
      </w:r>
      <w:r w:rsidR="008B65C0">
        <w:rPr>
          <w:b/>
          <w:color w:val="000000"/>
          <w:sz w:val="24"/>
          <w:szCs w:val="24"/>
        </w:rPr>
        <w:t>8h5</w:t>
      </w:r>
      <w:r>
        <w:rPr>
          <w:b/>
          <w:color w:val="000000"/>
          <w:sz w:val="24"/>
          <w:szCs w:val="24"/>
        </w:rPr>
        <w:t>9min (</w:t>
      </w:r>
      <w:r w:rsidR="008B65C0">
        <w:rPr>
          <w:b/>
          <w:color w:val="000000"/>
          <w:sz w:val="24"/>
          <w:szCs w:val="24"/>
        </w:rPr>
        <w:t>oito</w:t>
      </w:r>
      <w:r>
        <w:rPr>
          <w:b/>
          <w:color w:val="000000"/>
          <w:sz w:val="24"/>
          <w:szCs w:val="24"/>
        </w:rPr>
        <w:t xml:space="preserve"> horas e </w:t>
      </w:r>
      <w:r w:rsidR="008B65C0">
        <w:rPr>
          <w:b/>
          <w:color w:val="000000"/>
          <w:sz w:val="24"/>
          <w:szCs w:val="24"/>
        </w:rPr>
        <w:t>cinquenta</w:t>
      </w:r>
      <w:r>
        <w:rPr>
          <w:b/>
          <w:color w:val="000000"/>
          <w:sz w:val="24"/>
          <w:szCs w:val="24"/>
        </w:rPr>
        <w:t xml:space="preserve"> e nove minutos), do </w:t>
      </w:r>
      <w:r>
        <w:rPr>
          <w:b/>
          <w:sz w:val="24"/>
          <w:szCs w:val="24"/>
        </w:rPr>
        <w:t xml:space="preserve">dia </w:t>
      </w:r>
      <w:r w:rsidR="001E2DB9" w:rsidRPr="001E2DB9">
        <w:rPr>
          <w:b/>
          <w:sz w:val="24"/>
          <w:szCs w:val="24"/>
        </w:rPr>
        <w:t>30</w:t>
      </w:r>
      <w:r w:rsidRPr="001E2DB9">
        <w:rPr>
          <w:b/>
          <w:sz w:val="24"/>
          <w:szCs w:val="24"/>
        </w:rPr>
        <w:t xml:space="preserve"> de </w:t>
      </w:r>
      <w:r w:rsidR="001E2DB9" w:rsidRPr="001E2DB9">
        <w:rPr>
          <w:b/>
          <w:sz w:val="24"/>
          <w:szCs w:val="24"/>
        </w:rPr>
        <w:t>março</w:t>
      </w:r>
      <w:r w:rsidRPr="001E2DB9">
        <w:rPr>
          <w:b/>
          <w:sz w:val="24"/>
          <w:szCs w:val="24"/>
        </w:rPr>
        <w:t xml:space="preserve"> 201</w:t>
      </w:r>
      <w:r w:rsidR="008B65C0" w:rsidRPr="001E2DB9">
        <w:rPr>
          <w:b/>
          <w:sz w:val="24"/>
          <w:szCs w:val="24"/>
        </w:rPr>
        <w:t>5</w:t>
      </w:r>
      <w:r>
        <w:rPr>
          <w:color w:val="800000"/>
          <w:sz w:val="24"/>
          <w:szCs w:val="24"/>
        </w:rPr>
        <w:t>,</w:t>
      </w:r>
      <w:r>
        <w:rPr>
          <w:color w:val="000000"/>
          <w:sz w:val="24"/>
          <w:szCs w:val="24"/>
        </w:rPr>
        <w:t xml:space="preserve"> respeitado o interregno mínimo de 08 (oito) dias úteis para divulgação da licitação.</w:t>
      </w:r>
    </w:p>
    <w:p w:rsidR="00BD4399" w:rsidRDefault="00223F23">
      <w:pPr>
        <w:spacing w:before="240" w:after="240"/>
        <w:jc w:val="both"/>
        <w:rPr>
          <w:b/>
          <w:sz w:val="24"/>
          <w:szCs w:val="24"/>
        </w:rPr>
      </w:pPr>
      <w:r>
        <w:rPr>
          <w:b/>
          <w:color w:val="000000"/>
          <w:sz w:val="24"/>
          <w:szCs w:val="24"/>
        </w:rPr>
        <w:t>DATA E HORÁRIO PARA ABERTURA DAS PROPOSTAS (INÍCIO DA SESSÃO PÚBLICA): Às 09h (nove horas), do</w:t>
      </w:r>
      <w:r>
        <w:rPr>
          <w:b/>
          <w:color w:val="800000"/>
          <w:sz w:val="24"/>
          <w:szCs w:val="24"/>
        </w:rPr>
        <w:t xml:space="preserve"> </w:t>
      </w:r>
      <w:r>
        <w:rPr>
          <w:b/>
          <w:sz w:val="24"/>
          <w:szCs w:val="24"/>
        </w:rPr>
        <w:t xml:space="preserve">dia </w:t>
      </w:r>
      <w:r w:rsidR="001E2DB9" w:rsidRPr="001E2DB9">
        <w:rPr>
          <w:b/>
          <w:sz w:val="24"/>
          <w:szCs w:val="24"/>
        </w:rPr>
        <w:t>30 de março 2015</w:t>
      </w:r>
      <w:r>
        <w:rPr>
          <w:b/>
          <w:sz w:val="24"/>
          <w:szCs w:val="24"/>
        </w:rPr>
        <w:t>.</w:t>
      </w:r>
    </w:p>
    <w:p w:rsidR="00BD4399" w:rsidRDefault="00223F23">
      <w:pPr>
        <w:spacing w:before="240" w:after="240"/>
        <w:rPr>
          <w:b/>
          <w:sz w:val="24"/>
          <w:szCs w:val="24"/>
        </w:rPr>
      </w:pPr>
      <w:r>
        <w:rPr>
          <w:b/>
          <w:sz w:val="24"/>
          <w:szCs w:val="24"/>
        </w:rPr>
        <w:t>LOCAL DA SESSÃO: www.comprasnet.gov.br.</w:t>
      </w:r>
    </w:p>
    <w:p w:rsidR="00BD4399" w:rsidRDefault="00223F23">
      <w:pPr>
        <w:tabs>
          <w:tab w:val="left" w:pos="2694"/>
        </w:tabs>
        <w:spacing w:before="240" w:after="240"/>
        <w:jc w:val="both"/>
        <w:rPr>
          <w:sz w:val="24"/>
          <w:szCs w:val="24"/>
        </w:rPr>
      </w:pPr>
      <w:r>
        <w:rPr>
          <w:b/>
          <w:sz w:val="24"/>
          <w:szCs w:val="24"/>
        </w:rPr>
        <w:t xml:space="preserve">OBSERVAÇÃO: </w:t>
      </w:r>
      <w:r>
        <w:rPr>
          <w:sz w:val="24"/>
          <w:szCs w:val="24"/>
        </w:rPr>
        <w:t>O presente Pregão Eletrônico será realizado por meio da Internet e observará as condições estabelecidas no Edital em epígrafe, bem como os preceitos do direito público, em especial as disposições da Lei 10.520/2002, do Decreto 3.722/2002, alterado pelo Decreto 4.485/2002, do Decreto 5.450/2005,</w:t>
      </w:r>
      <w:r w:rsidR="00D32924">
        <w:rPr>
          <w:sz w:val="24"/>
          <w:szCs w:val="24"/>
        </w:rPr>
        <w:t xml:space="preserve"> do</w:t>
      </w:r>
      <w:r>
        <w:rPr>
          <w:sz w:val="24"/>
          <w:szCs w:val="24"/>
        </w:rPr>
        <w:t xml:space="preserve"> Decreto 2.271/1997</w:t>
      </w:r>
      <w:r w:rsidR="00D32924">
        <w:rPr>
          <w:sz w:val="24"/>
          <w:szCs w:val="24"/>
        </w:rPr>
        <w:t>,</w:t>
      </w:r>
      <w:r>
        <w:rPr>
          <w:sz w:val="24"/>
          <w:szCs w:val="24"/>
        </w:rPr>
        <w:t xml:space="preserve"> do Decreto 6.204/2007 e </w:t>
      </w:r>
      <w:r w:rsidR="00D32924">
        <w:rPr>
          <w:sz w:val="24"/>
          <w:szCs w:val="24"/>
        </w:rPr>
        <w:t xml:space="preserve">da </w:t>
      </w:r>
      <w:r>
        <w:rPr>
          <w:sz w:val="24"/>
          <w:szCs w:val="24"/>
        </w:rPr>
        <w:t>Lei Complementar 123/2006 e, subsidiariamente, da Lei 8.666/1993 e suas alterações posteriores.</w:t>
      </w:r>
    </w:p>
    <w:p w:rsidR="00BD4399" w:rsidRDefault="00223F23">
      <w:pPr>
        <w:jc w:val="center"/>
      </w:pPr>
      <w:r>
        <w:rPr>
          <w:sz w:val="24"/>
          <w:szCs w:val="24"/>
        </w:rPr>
        <w:t xml:space="preserve">Aracaju - SE, </w:t>
      </w:r>
      <w:r w:rsidR="001E2DB9">
        <w:rPr>
          <w:b/>
          <w:sz w:val="24"/>
          <w:szCs w:val="24"/>
        </w:rPr>
        <w:t>13</w:t>
      </w:r>
      <w:r w:rsidR="001E2DB9" w:rsidRPr="001E2DB9">
        <w:rPr>
          <w:b/>
          <w:sz w:val="24"/>
          <w:szCs w:val="24"/>
        </w:rPr>
        <w:t xml:space="preserve"> de março 2015</w:t>
      </w:r>
      <w:r>
        <w:t>.</w:t>
      </w:r>
    </w:p>
    <w:p w:rsidR="00BD4399" w:rsidRDefault="00BD4399">
      <w:pPr>
        <w:jc w:val="center"/>
        <w:rPr>
          <w:sz w:val="24"/>
          <w:szCs w:val="24"/>
        </w:rPr>
      </w:pPr>
    </w:p>
    <w:p w:rsidR="00BD4399" w:rsidRDefault="00BD4399">
      <w:pPr>
        <w:jc w:val="center"/>
        <w:rPr>
          <w:sz w:val="24"/>
          <w:szCs w:val="24"/>
        </w:rPr>
      </w:pPr>
    </w:p>
    <w:p w:rsidR="00BD4399" w:rsidRDefault="00223F23">
      <w:pPr>
        <w:ind w:left="1077" w:hanging="1077"/>
        <w:jc w:val="center"/>
        <w:rPr>
          <w:b/>
          <w:sz w:val="22"/>
        </w:rPr>
      </w:pPr>
      <w:r>
        <w:rPr>
          <w:b/>
          <w:sz w:val="22"/>
        </w:rPr>
        <w:t>SAID JORGE NOVAES SCHOUCAIR</w:t>
      </w:r>
    </w:p>
    <w:p w:rsidR="00BD4399" w:rsidRDefault="00223F23">
      <w:pPr>
        <w:jc w:val="center"/>
        <w:rPr>
          <w:b/>
          <w:sz w:val="22"/>
        </w:rPr>
      </w:pPr>
      <w:r>
        <w:rPr>
          <w:b/>
          <w:sz w:val="22"/>
        </w:rPr>
        <w:t>Superintendente Regional CODEVASF – 4.ª SR</w:t>
      </w:r>
    </w:p>
    <w:p w:rsidR="00BD4399" w:rsidRDefault="00BD4399">
      <w:pPr>
        <w:jc w:val="center"/>
        <w:rPr>
          <w:b/>
          <w:spacing w:val="74"/>
          <w:sz w:val="24"/>
          <w:szCs w:val="24"/>
          <w:u w:val="single"/>
        </w:rPr>
      </w:pPr>
    </w:p>
    <w:p w:rsidR="00BD4399" w:rsidRDefault="00BD4399">
      <w:pPr>
        <w:jc w:val="center"/>
        <w:rPr>
          <w:b/>
          <w:spacing w:val="74"/>
          <w:sz w:val="24"/>
          <w:szCs w:val="24"/>
          <w:u w:val="single"/>
        </w:rPr>
      </w:pPr>
    </w:p>
    <w:p w:rsidR="00BD4399" w:rsidRDefault="00BD4399">
      <w:pPr>
        <w:jc w:val="center"/>
        <w:rPr>
          <w:b/>
          <w:spacing w:val="74"/>
          <w:sz w:val="24"/>
          <w:szCs w:val="24"/>
          <w:u w:val="single"/>
        </w:rPr>
      </w:pPr>
    </w:p>
    <w:p w:rsidR="00BD4399" w:rsidRDefault="00223F23">
      <w:pPr>
        <w:jc w:val="center"/>
        <w:rPr>
          <w:b/>
          <w:spacing w:val="74"/>
          <w:sz w:val="24"/>
          <w:szCs w:val="24"/>
          <w:u w:val="single"/>
        </w:rPr>
      </w:pPr>
      <w:r>
        <w:rPr>
          <w:b/>
          <w:spacing w:val="74"/>
          <w:sz w:val="24"/>
          <w:szCs w:val="24"/>
          <w:u w:val="single"/>
        </w:rPr>
        <w:t>ÍNDICE</w:t>
      </w:r>
    </w:p>
    <w:p w:rsidR="00BD4399" w:rsidRDefault="00BD4399">
      <w:pPr>
        <w:jc w:val="center"/>
        <w:rPr>
          <w:b/>
          <w:spacing w:val="74"/>
          <w:sz w:val="24"/>
          <w:szCs w:val="24"/>
          <w:u w:val="single"/>
        </w:rPr>
      </w:pPr>
    </w:p>
    <w:p w:rsidR="00BD4399" w:rsidRDefault="00BD4399">
      <w:pPr>
        <w:jc w:val="center"/>
        <w:rPr>
          <w:b/>
          <w:spacing w:val="74"/>
          <w:sz w:val="24"/>
          <w:szCs w:val="24"/>
          <w:u w:val="single"/>
        </w:rPr>
      </w:pPr>
    </w:p>
    <w:p w:rsidR="00BD4399" w:rsidRDefault="00223F23">
      <w:pPr>
        <w:tabs>
          <w:tab w:val="left" w:pos="13208"/>
        </w:tabs>
        <w:ind w:left="426" w:hanging="426"/>
        <w:jc w:val="both"/>
        <w:rPr>
          <w:sz w:val="24"/>
          <w:szCs w:val="24"/>
        </w:rPr>
      </w:pPr>
      <w:r>
        <w:rPr>
          <w:sz w:val="24"/>
          <w:szCs w:val="24"/>
        </w:rPr>
        <w:t>1.</w:t>
      </w:r>
      <w:r>
        <w:rPr>
          <w:sz w:val="24"/>
          <w:szCs w:val="24"/>
        </w:rPr>
        <w:tab/>
        <w:t>OBJETO/LEGISLAÇÃO</w:t>
      </w:r>
    </w:p>
    <w:p w:rsidR="00BD4399" w:rsidRDefault="00223F23">
      <w:pPr>
        <w:tabs>
          <w:tab w:val="left" w:pos="13882"/>
        </w:tabs>
        <w:spacing w:before="60"/>
        <w:ind w:left="426" w:hanging="426"/>
        <w:jc w:val="both"/>
        <w:rPr>
          <w:sz w:val="24"/>
          <w:szCs w:val="24"/>
        </w:rPr>
      </w:pPr>
      <w:r>
        <w:rPr>
          <w:sz w:val="24"/>
          <w:szCs w:val="24"/>
        </w:rPr>
        <w:t>2.</w:t>
      </w:r>
      <w:r>
        <w:rPr>
          <w:sz w:val="24"/>
          <w:szCs w:val="24"/>
        </w:rPr>
        <w:tab/>
        <w:t xml:space="preserve">DESCRIÇÃO DO </w:t>
      </w:r>
      <w:proofErr w:type="gramStart"/>
      <w:r>
        <w:rPr>
          <w:sz w:val="24"/>
          <w:szCs w:val="24"/>
        </w:rPr>
        <w:t>OBJETO</w:t>
      </w:r>
      <w:proofErr w:type="gramEnd"/>
    </w:p>
    <w:p w:rsidR="00BD4399" w:rsidRDefault="00223F23">
      <w:pPr>
        <w:tabs>
          <w:tab w:val="left" w:pos="13852"/>
        </w:tabs>
        <w:spacing w:before="60"/>
        <w:ind w:left="426" w:hanging="426"/>
        <w:jc w:val="both"/>
        <w:rPr>
          <w:sz w:val="24"/>
          <w:szCs w:val="24"/>
        </w:rPr>
      </w:pPr>
      <w:r>
        <w:rPr>
          <w:sz w:val="24"/>
          <w:szCs w:val="24"/>
        </w:rPr>
        <w:t>3.</w:t>
      </w:r>
      <w:r>
        <w:rPr>
          <w:sz w:val="24"/>
          <w:szCs w:val="24"/>
        </w:rPr>
        <w:tab/>
        <w:t xml:space="preserve">CONDIÇÕES DE </w:t>
      </w:r>
      <w:proofErr w:type="gramStart"/>
      <w:r>
        <w:rPr>
          <w:sz w:val="24"/>
          <w:szCs w:val="24"/>
        </w:rPr>
        <w:t>PARTICIPAÇÃO</w:t>
      </w:r>
      <w:proofErr w:type="gramEnd"/>
    </w:p>
    <w:p w:rsidR="00BD4399" w:rsidRDefault="00223F23">
      <w:pPr>
        <w:tabs>
          <w:tab w:val="left" w:pos="13852"/>
        </w:tabs>
        <w:spacing w:before="60"/>
        <w:ind w:left="426" w:hanging="426"/>
        <w:jc w:val="both"/>
        <w:rPr>
          <w:sz w:val="24"/>
          <w:szCs w:val="24"/>
        </w:rPr>
      </w:pPr>
      <w:r>
        <w:rPr>
          <w:sz w:val="24"/>
          <w:szCs w:val="24"/>
        </w:rPr>
        <w:t>4.</w:t>
      </w:r>
      <w:r>
        <w:rPr>
          <w:sz w:val="24"/>
          <w:szCs w:val="24"/>
        </w:rPr>
        <w:tab/>
        <w:t xml:space="preserve">INTERPRETAÇÃO E </w:t>
      </w:r>
      <w:proofErr w:type="gramStart"/>
      <w:r>
        <w:rPr>
          <w:sz w:val="24"/>
          <w:szCs w:val="24"/>
        </w:rPr>
        <w:t>ESCLARECIMENTOS</w:t>
      </w:r>
      <w:proofErr w:type="gramEnd"/>
    </w:p>
    <w:p w:rsidR="00BD4399" w:rsidRDefault="00223F23">
      <w:pPr>
        <w:tabs>
          <w:tab w:val="left" w:pos="13852"/>
        </w:tabs>
        <w:spacing w:before="60"/>
        <w:ind w:left="426" w:hanging="426"/>
        <w:jc w:val="both"/>
        <w:rPr>
          <w:sz w:val="24"/>
          <w:szCs w:val="24"/>
        </w:rPr>
      </w:pPr>
      <w:r>
        <w:rPr>
          <w:sz w:val="24"/>
          <w:szCs w:val="24"/>
        </w:rPr>
        <w:t>5.</w:t>
      </w:r>
      <w:r>
        <w:rPr>
          <w:sz w:val="24"/>
          <w:szCs w:val="24"/>
        </w:rPr>
        <w:tab/>
        <w:t xml:space="preserve">IMPUGNAÇÃO DO </w:t>
      </w:r>
      <w:proofErr w:type="gramStart"/>
      <w:r>
        <w:rPr>
          <w:sz w:val="24"/>
          <w:szCs w:val="24"/>
        </w:rPr>
        <w:t>EDITAL</w:t>
      </w:r>
      <w:proofErr w:type="gramEnd"/>
    </w:p>
    <w:p w:rsidR="00BD4399" w:rsidRDefault="00223F23">
      <w:pPr>
        <w:tabs>
          <w:tab w:val="left" w:pos="13852"/>
        </w:tabs>
        <w:spacing w:before="60"/>
        <w:ind w:left="426" w:hanging="426"/>
        <w:jc w:val="both"/>
        <w:rPr>
          <w:sz w:val="24"/>
          <w:szCs w:val="24"/>
        </w:rPr>
      </w:pPr>
      <w:r>
        <w:rPr>
          <w:sz w:val="24"/>
          <w:szCs w:val="24"/>
        </w:rPr>
        <w:t>6.</w:t>
      </w:r>
      <w:r>
        <w:rPr>
          <w:sz w:val="24"/>
          <w:szCs w:val="24"/>
        </w:rPr>
        <w:tab/>
        <w:t xml:space="preserve">REPRESENTAÇÃO E </w:t>
      </w:r>
      <w:proofErr w:type="gramStart"/>
      <w:r>
        <w:rPr>
          <w:sz w:val="24"/>
          <w:szCs w:val="24"/>
        </w:rPr>
        <w:t>CREDENCIAMENTO</w:t>
      </w:r>
      <w:proofErr w:type="gramEnd"/>
    </w:p>
    <w:p w:rsidR="00BD4399" w:rsidRDefault="00223F23">
      <w:pPr>
        <w:tabs>
          <w:tab w:val="left" w:pos="13837"/>
        </w:tabs>
        <w:spacing w:before="60"/>
        <w:ind w:left="426" w:hanging="426"/>
        <w:jc w:val="both"/>
        <w:rPr>
          <w:sz w:val="24"/>
          <w:szCs w:val="24"/>
        </w:rPr>
      </w:pPr>
      <w:r>
        <w:rPr>
          <w:sz w:val="24"/>
          <w:szCs w:val="24"/>
        </w:rPr>
        <w:t>7.</w:t>
      </w:r>
      <w:r>
        <w:rPr>
          <w:sz w:val="24"/>
          <w:szCs w:val="24"/>
        </w:rPr>
        <w:tab/>
        <w:t xml:space="preserve">ENVIO DAS PROPOSTAS DE </w:t>
      </w:r>
      <w:proofErr w:type="gramStart"/>
      <w:r>
        <w:rPr>
          <w:sz w:val="24"/>
          <w:szCs w:val="24"/>
        </w:rPr>
        <w:t>PREÇOS</w:t>
      </w:r>
      <w:proofErr w:type="gramEnd"/>
    </w:p>
    <w:p w:rsidR="00BD4399" w:rsidRDefault="00223F23">
      <w:pPr>
        <w:tabs>
          <w:tab w:val="left" w:pos="13867"/>
        </w:tabs>
        <w:spacing w:before="60"/>
        <w:ind w:left="426" w:hanging="426"/>
        <w:jc w:val="both"/>
        <w:rPr>
          <w:sz w:val="24"/>
          <w:szCs w:val="24"/>
        </w:rPr>
      </w:pPr>
      <w:r>
        <w:rPr>
          <w:sz w:val="24"/>
          <w:szCs w:val="24"/>
        </w:rPr>
        <w:t>8.</w:t>
      </w:r>
      <w:r>
        <w:rPr>
          <w:sz w:val="24"/>
          <w:szCs w:val="24"/>
        </w:rPr>
        <w:tab/>
        <w:t xml:space="preserve">DIVULGAÇÃO DAS PROPOSTAS DE </w:t>
      </w:r>
      <w:proofErr w:type="gramStart"/>
      <w:r>
        <w:rPr>
          <w:sz w:val="24"/>
          <w:szCs w:val="24"/>
        </w:rPr>
        <w:t>PREÇOS</w:t>
      </w:r>
      <w:proofErr w:type="gramEnd"/>
    </w:p>
    <w:p w:rsidR="00BD4399" w:rsidRDefault="00223F23">
      <w:pPr>
        <w:tabs>
          <w:tab w:val="left" w:pos="13852"/>
        </w:tabs>
        <w:spacing w:before="60"/>
        <w:ind w:left="426" w:hanging="426"/>
        <w:jc w:val="both"/>
        <w:rPr>
          <w:sz w:val="24"/>
          <w:szCs w:val="24"/>
        </w:rPr>
      </w:pPr>
      <w:r>
        <w:rPr>
          <w:sz w:val="24"/>
          <w:szCs w:val="24"/>
        </w:rPr>
        <w:t>9.</w:t>
      </w:r>
      <w:r>
        <w:rPr>
          <w:sz w:val="24"/>
          <w:szCs w:val="24"/>
        </w:rPr>
        <w:tab/>
        <w:t xml:space="preserve">FORMULAÇÃO DOS </w:t>
      </w:r>
      <w:proofErr w:type="gramStart"/>
      <w:r>
        <w:rPr>
          <w:sz w:val="24"/>
          <w:szCs w:val="24"/>
        </w:rPr>
        <w:t>LANCES</w:t>
      </w:r>
      <w:proofErr w:type="gramEnd"/>
    </w:p>
    <w:p w:rsidR="00BD4399" w:rsidRDefault="00223F23">
      <w:pPr>
        <w:tabs>
          <w:tab w:val="left" w:pos="13837"/>
        </w:tabs>
        <w:spacing w:before="60"/>
        <w:ind w:left="426" w:hanging="426"/>
        <w:jc w:val="both"/>
        <w:rPr>
          <w:sz w:val="24"/>
          <w:szCs w:val="24"/>
        </w:rPr>
      </w:pPr>
      <w:r>
        <w:rPr>
          <w:sz w:val="24"/>
          <w:szCs w:val="24"/>
        </w:rPr>
        <w:t>10.</w:t>
      </w:r>
      <w:r>
        <w:rPr>
          <w:sz w:val="24"/>
          <w:szCs w:val="24"/>
        </w:rPr>
        <w:tab/>
        <w:t xml:space="preserve">ACEITAÇÃO DAS PROPOSTAS DE </w:t>
      </w:r>
      <w:proofErr w:type="gramStart"/>
      <w:r>
        <w:rPr>
          <w:sz w:val="24"/>
          <w:szCs w:val="24"/>
        </w:rPr>
        <w:t>PREÇOS</w:t>
      </w:r>
      <w:proofErr w:type="gramEnd"/>
    </w:p>
    <w:p w:rsidR="00BD4399" w:rsidRDefault="00223F23">
      <w:pPr>
        <w:spacing w:before="60"/>
        <w:ind w:left="426" w:hanging="426"/>
        <w:jc w:val="both"/>
        <w:rPr>
          <w:sz w:val="24"/>
          <w:szCs w:val="24"/>
        </w:rPr>
      </w:pPr>
      <w:r>
        <w:rPr>
          <w:sz w:val="24"/>
          <w:szCs w:val="24"/>
        </w:rPr>
        <w:t>11.</w:t>
      </w:r>
      <w:r>
        <w:rPr>
          <w:sz w:val="24"/>
          <w:szCs w:val="24"/>
        </w:rPr>
        <w:tab/>
        <w:t>HABILITAÇÃO</w:t>
      </w:r>
    </w:p>
    <w:p w:rsidR="00BD4399" w:rsidRDefault="00223F23">
      <w:pPr>
        <w:spacing w:before="60"/>
        <w:ind w:left="426" w:hanging="426"/>
        <w:jc w:val="both"/>
        <w:rPr>
          <w:sz w:val="24"/>
          <w:szCs w:val="24"/>
        </w:rPr>
      </w:pPr>
      <w:r>
        <w:rPr>
          <w:sz w:val="24"/>
          <w:szCs w:val="24"/>
        </w:rPr>
        <w:t>12.</w:t>
      </w:r>
      <w:r>
        <w:rPr>
          <w:sz w:val="24"/>
          <w:szCs w:val="24"/>
        </w:rPr>
        <w:tab/>
        <w:t>RECURSOS ADMINISTRATIVOS</w:t>
      </w:r>
    </w:p>
    <w:p w:rsidR="00BD4399" w:rsidRDefault="00223F23">
      <w:pPr>
        <w:tabs>
          <w:tab w:val="left" w:pos="13852"/>
        </w:tabs>
        <w:spacing w:before="60"/>
        <w:ind w:left="426" w:hanging="426"/>
        <w:jc w:val="both"/>
        <w:rPr>
          <w:sz w:val="24"/>
          <w:szCs w:val="24"/>
        </w:rPr>
      </w:pPr>
      <w:r>
        <w:rPr>
          <w:sz w:val="24"/>
          <w:szCs w:val="24"/>
        </w:rPr>
        <w:t>13.</w:t>
      </w:r>
      <w:r>
        <w:rPr>
          <w:sz w:val="24"/>
          <w:szCs w:val="24"/>
        </w:rPr>
        <w:tab/>
        <w:t xml:space="preserve">DJUDICAÇÃO E </w:t>
      </w:r>
      <w:proofErr w:type="gramStart"/>
      <w:r>
        <w:rPr>
          <w:sz w:val="24"/>
          <w:szCs w:val="24"/>
        </w:rPr>
        <w:t>HOMOLOGAÇÃO</w:t>
      </w:r>
      <w:proofErr w:type="gramEnd"/>
    </w:p>
    <w:p w:rsidR="00BD4399" w:rsidRDefault="00223F23">
      <w:pPr>
        <w:tabs>
          <w:tab w:val="left" w:pos="13852"/>
        </w:tabs>
        <w:spacing w:before="60"/>
        <w:ind w:left="426" w:hanging="426"/>
        <w:jc w:val="both"/>
        <w:rPr>
          <w:sz w:val="24"/>
          <w:szCs w:val="24"/>
        </w:rPr>
      </w:pPr>
      <w:r>
        <w:rPr>
          <w:sz w:val="24"/>
          <w:szCs w:val="24"/>
        </w:rPr>
        <w:t>14.</w:t>
      </w:r>
      <w:r>
        <w:rPr>
          <w:sz w:val="24"/>
          <w:szCs w:val="24"/>
        </w:rPr>
        <w:tab/>
        <w:t xml:space="preserve">CONVOCAÇÃO E ASSINATURA DO </w:t>
      </w:r>
      <w:proofErr w:type="gramStart"/>
      <w:r>
        <w:rPr>
          <w:sz w:val="24"/>
          <w:szCs w:val="24"/>
        </w:rPr>
        <w:t>CONTRATO</w:t>
      </w:r>
      <w:proofErr w:type="gramEnd"/>
    </w:p>
    <w:p w:rsidR="00BD4399" w:rsidRDefault="00223F23">
      <w:pPr>
        <w:tabs>
          <w:tab w:val="left" w:pos="13852"/>
        </w:tabs>
        <w:spacing w:before="60"/>
        <w:ind w:left="426" w:hanging="426"/>
        <w:jc w:val="both"/>
        <w:rPr>
          <w:sz w:val="24"/>
          <w:szCs w:val="24"/>
        </w:rPr>
      </w:pPr>
      <w:r>
        <w:rPr>
          <w:sz w:val="24"/>
          <w:szCs w:val="24"/>
        </w:rPr>
        <w:t>15.</w:t>
      </w:r>
      <w:r>
        <w:rPr>
          <w:sz w:val="24"/>
          <w:szCs w:val="24"/>
        </w:rPr>
        <w:tab/>
        <w:t>DOTAÇÃO ORÇAMENTÁRIA</w:t>
      </w:r>
    </w:p>
    <w:p w:rsidR="00BD4399" w:rsidRDefault="00223F23">
      <w:pPr>
        <w:tabs>
          <w:tab w:val="left" w:pos="13852"/>
        </w:tabs>
        <w:spacing w:before="60"/>
        <w:ind w:left="426" w:hanging="426"/>
        <w:jc w:val="both"/>
        <w:rPr>
          <w:sz w:val="24"/>
          <w:szCs w:val="24"/>
        </w:rPr>
      </w:pPr>
      <w:r>
        <w:rPr>
          <w:sz w:val="24"/>
          <w:szCs w:val="24"/>
        </w:rPr>
        <w:t>16.</w:t>
      </w:r>
      <w:r>
        <w:rPr>
          <w:sz w:val="24"/>
          <w:szCs w:val="24"/>
        </w:rPr>
        <w:tab/>
        <w:t xml:space="preserve">PRAZO E LOCAL DE ENTREGA DOS </w:t>
      </w:r>
      <w:proofErr w:type="gramStart"/>
      <w:r>
        <w:rPr>
          <w:sz w:val="24"/>
          <w:szCs w:val="24"/>
        </w:rPr>
        <w:t>VEÍCULOS</w:t>
      </w:r>
      <w:proofErr w:type="gramEnd"/>
    </w:p>
    <w:p w:rsidR="00BD4399" w:rsidRDefault="00223F23">
      <w:pPr>
        <w:tabs>
          <w:tab w:val="left" w:pos="13852"/>
        </w:tabs>
        <w:spacing w:before="60"/>
        <w:ind w:left="426" w:hanging="426"/>
        <w:jc w:val="both"/>
        <w:rPr>
          <w:sz w:val="24"/>
          <w:szCs w:val="24"/>
        </w:rPr>
      </w:pPr>
      <w:r>
        <w:rPr>
          <w:sz w:val="24"/>
          <w:szCs w:val="24"/>
        </w:rPr>
        <w:t>17.</w:t>
      </w:r>
      <w:r>
        <w:rPr>
          <w:sz w:val="24"/>
          <w:szCs w:val="24"/>
        </w:rPr>
        <w:tab/>
        <w:t>OBRIGAÇÕES</w:t>
      </w:r>
      <w:proofErr w:type="gramStart"/>
      <w:r>
        <w:rPr>
          <w:sz w:val="24"/>
          <w:szCs w:val="24"/>
        </w:rPr>
        <w:t xml:space="preserve">  </w:t>
      </w:r>
      <w:proofErr w:type="gramEnd"/>
      <w:r>
        <w:rPr>
          <w:sz w:val="24"/>
          <w:szCs w:val="24"/>
        </w:rPr>
        <w:t>DA LICITANTE VENCEDORA</w:t>
      </w:r>
    </w:p>
    <w:p w:rsidR="00BD4399" w:rsidRDefault="00223F23">
      <w:pPr>
        <w:tabs>
          <w:tab w:val="left" w:pos="13852"/>
        </w:tabs>
        <w:spacing w:before="60"/>
        <w:ind w:left="426" w:hanging="426"/>
        <w:jc w:val="both"/>
        <w:rPr>
          <w:sz w:val="24"/>
          <w:szCs w:val="24"/>
        </w:rPr>
      </w:pPr>
      <w:r>
        <w:rPr>
          <w:sz w:val="24"/>
          <w:szCs w:val="24"/>
        </w:rPr>
        <w:t>18.</w:t>
      </w:r>
      <w:r>
        <w:rPr>
          <w:sz w:val="24"/>
          <w:szCs w:val="24"/>
        </w:rPr>
        <w:tab/>
        <w:t xml:space="preserve">OBRIGAÇÕES DA </w:t>
      </w:r>
      <w:proofErr w:type="gramStart"/>
      <w:r>
        <w:rPr>
          <w:sz w:val="24"/>
          <w:szCs w:val="24"/>
        </w:rPr>
        <w:t>CONTRATANTE</w:t>
      </w:r>
      <w:proofErr w:type="gramEnd"/>
    </w:p>
    <w:p w:rsidR="00BD4399" w:rsidRDefault="00223F23">
      <w:pPr>
        <w:tabs>
          <w:tab w:val="left" w:pos="13852"/>
        </w:tabs>
        <w:spacing w:before="60"/>
        <w:ind w:left="426" w:hanging="426"/>
        <w:jc w:val="both"/>
        <w:rPr>
          <w:sz w:val="24"/>
          <w:szCs w:val="24"/>
        </w:rPr>
      </w:pPr>
      <w:r>
        <w:rPr>
          <w:sz w:val="24"/>
          <w:szCs w:val="24"/>
        </w:rPr>
        <w:t>19.</w:t>
      </w:r>
      <w:r>
        <w:rPr>
          <w:sz w:val="24"/>
          <w:szCs w:val="24"/>
        </w:rPr>
        <w:tab/>
        <w:t xml:space="preserve">CONDIÇÕES DE </w:t>
      </w:r>
      <w:proofErr w:type="gramStart"/>
      <w:r>
        <w:rPr>
          <w:sz w:val="24"/>
          <w:szCs w:val="24"/>
        </w:rPr>
        <w:t>PAGAMENTO</w:t>
      </w:r>
      <w:proofErr w:type="gramEnd"/>
    </w:p>
    <w:p w:rsidR="00BD4399" w:rsidRDefault="00223F23">
      <w:pPr>
        <w:tabs>
          <w:tab w:val="left" w:pos="13852"/>
        </w:tabs>
        <w:spacing w:before="60"/>
        <w:ind w:left="426" w:hanging="426"/>
        <w:jc w:val="both"/>
        <w:rPr>
          <w:sz w:val="24"/>
          <w:szCs w:val="24"/>
        </w:rPr>
      </w:pPr>
      <w:r>
        <w:rPr>
          <w:sz w:val="24"/>
          <w:szCs w:val="24"/>
        </w:rPr>
        <w:t>20.</w:t>
      </w:r>
      <w:r>
        <w:rPr>
          <w:sz w:val="24"/>
          <w:szCs w:val="24"/>
        </w:rPr>
        <w:tab/>
        <w:t>MULTAS</w:t>
      </w:r>
    </w:p>
    <w:p w:rsidR="00BD4399" w:rsidRDefault="00223F23">
      <w:pPr>
        <w:tabs>
          <w:tab w:val="left" w:pos="13882"/>
        </w:tabs>
        <w:spacing w:before="60"/>
        <w:ind w:left="426" w:hanging="426"/>
        <w:jc w:val="both"/>
        <w:rPr>
          <w:sz w:val="24"/>
          <w:szCs w:val="24"/>
        </w:rPr>
      </w:pPr>
      <w:r>
        <w:rPr>
          <w:sz w:val="24"/>
          <w:szCs w:val="24"/>
        </w:rPr>
        <w:t>21.</w:t>
      </w:r>
      <w:r>
        <w:rPr>
          <w:sz w:val="24"/>
          <w:szCs w:val="24"/>
        </w:rPr>
        <w:tab/>
        <w:t xml:space="preserve">REAJUSTAMENTO DOS </w:t>
      </w:r>
      <w:proofErr w:type="gramStart"/>
      <w:r>
        <w:rPr>
          <w:sz w:val="24"/>
          <w:szCs w:val="24"/>
        </w:rPr>
        <w:t>PREÇOS</w:t>
      </w:r>
      <w:proofErr w:type="gramEnd"/>
    </w:p>
    <w:p w:rsidR="00BD4399" w:rsidRDefault="00223F23">
      <w:pPr>
        <w:tabs>
          <w:tab w:val="left" w:pos="13882"/>
        </w:tabs>
        <w:spacing w:before="60"/>
        <w:ind w:left="426" w:hanging="426"/>
        <w:jc w:val="both"/>
        <w:rPr>
          <w:sz w:val="24"/>
          <w:szCs w:val="24"/>
        </w:rPr>
      </w:pPr>
      <w:r>
        <w:rPr>
          <w:sz w:val="24"/>
          <w:szCs w:val="24"/>
        </w:rPr>
        <w:t>22.</w:t>
      </w:r>
      <w:r>
        <w:rPr>
          <w:sz w:val="24"/>
          <w:szCs w:val="24"/>
        </w:rPr>
        <w:tab/>
        <w:t>FISCALIZAÇÃO</w:t>
      </w:r>
    </w:p>
    <w:p w:rsidR="00BD4399" w:rsidRDefault="00223F23">
      <w:pPr>
        <w:tabs>
          <w:tab w:val="left" w:pos="13882"/>
        </w:tabs>
        <w:spacing w:before="60"/>
        <w:ind w:left="426" w:hanging="426"/>
        <w:jc w:val="both"/>
        <w:rPr>
          <w:sz w:val="24"/>
          <w:szCs w:val="24"/>
        </w:rPr>
      </w:pPr>
      <w:r>
        <w:rPr>
          <w:sz w:val="24"/>
          <w:szCs w:val="24"/>
        </w:rPr>
        <w:t>23.</w:t>
      </w:r>
      <w:r>
        <w:rPr>
          <w:sz w:val="24"/>
          <w:szCs w:val="24"/>
        </w:rPr>
        <w:tab/>
        <w:t>SANÇÕES ADMINISTRATIVAS</w:t>
      </w:r>
    </w:p>
    <w:p w:rsidR="00BD4399" w:rsidRDefault="00223F23">
      <w:pPr>
        <w:tabs>
          <w:tab w:val="left" w:pos="13882"/>
        </w:tabs>
        <w:spacing w:before="60"/>
        <w:ind w:left="426" w:hanging="426"/>
        <w:jc w:val="both"/>
        <w:rPr>
          <w:sz w:val="24"/>
          <w:szCs w:val="24"/>
        </w:rPr>
      </w:pPr>
      <w:r>
        <w:rPr>
          <w:sz w:val="24"/>
          <w:szCs w:val="24"/>
        </w:rPr>
        <w:t>24.</w:t>
      </w:r>
      <w:r>
        <w:rPr>
          <w:sz w:val="24"/>
          <w:szCs w:val="24"/>
        </w:rPr>
        <w:tab/>
        <w:t>DISPOSIÇÕES GERAIS</w:t>
      </w:r>
    </w:p>
    <w:p w:rsidR="00BD4399" w:rsidRDefault="00223F23">
      <w:pPr>
        <w:spacing w:before="120" w:after="120"/>
        <w:jc w:val="center"/>
        <w:rPr>
          <w:b/>
          <w:bCs/>
          <w:sz w:val="24"/>
          <w:szCs w:val="24"/>
          <w:u w:val="single"/>
        </w:rPr>
      </w:pPr>
      <w:r>
        <w:rPr>
          <w:b/>
          <w:bCs/>
          <w:sz w:val="24"/>
          <w:szCs w:val="24"/>
          <w:u w:val="single"/>
        </w:rPr>
        <w:t>A N E X O S</w:t>
      </w:r>
    </w:p>
    <w:p w:rsidR="00BD4399" w:rsidRDefault="00BD4399">
      <w:pPr>
        <w:keepNext/>
        <w:numPr>
          <w:ilvl w:val="0"/>
          <w:numId w:val="2"/>
        </w:numPr>
        <w:tabs>
          <w:tab w:val="left" w:pos="13965"/>
        </w:tabs>
        <w:spacing w:before="120" w:after="120"/>
        <w:rPr>
          <w:b/>
          <w:bCs/>
          <w:sz w:val="24"/>
          <w:szCs w:val="24"/>
        </w:rPr>
      </w:pPr>
    </w:p>
    <w:p w:rsidR="00BD4399" w:rsidRDefault="00223F23">
      <w:pPr>
        <w:keepNext/>
        <w:numPr>
          <w:ilvl w:val="0"/>
          <w:numId w:val="2"/>
        </w:numPr>
        <w:tabs>
          <w:tab w:val="left" w:pos="13965"/>
        </w:tabs>
        <w:spacing w:before="120" w:after="120"/>
        <w:rPr>
          <w:bCs/>
          <w:sz w:val="24"/>
          <w:szCs w:val="24"/>
        </w:rPr>
      </w:pPr>
      <w:r>
        <w:rPr>
          <w:bCs/>
          <w:sz w:val="24"/>
          <w:szCs w:val="24"/>
        </w:rPr>
        <w:t>ANEXO I – TERMO DE PROPROSTA</w:t>
      </w:r>
    </w:p>
    <w:p w:rsidR="00BD4399" w:rsidRDefault="00223F23" w:rsidP="00401353">
      <w:pPr>
        <w:rPr>
          <w:bCs/>
          <w:sz w:val="24"/>
          <w:szCs w:val="24"/>
        </w:rPr>
      </w:pPr>
      <w:r>
        <w:rPr>
          <w:bCs/>
          <w:sz w:val="24"/>
          <w:szCs w:val="24"/>
        </w:rPr>
        <w:t xml:space="preserve">ANEXO II – </w:t>
      </w:r>
      <w:r w:rsidR="00401353" w:rsidRPr="00401353">
        <w:rPr>
          <w:kern w:val="1"/>
          <w:sz w:val="22"/>
          <w:szCs w:val="22"/>
        </w:rPr>
        <w:t>PLANILHA ORÇAMENTÁRIA ESTIMATIVA E</w:t>
      </w:r>
      <w:r w:rsidR="00401353">
        <w:rPr>
          <w:kern w:val="1"/>
          <w:sz w:val="22"/>
          <w:szCs w:val="22"/>
        </w:rPr>
        <w:t xml:space="preserve"> </w:t>
      </w:r>
      <w:r w:rsidR="00401353" w:rsidRPr="00401353">
        <w:rPr>
          <w:kern w:val="1"/>
          <w:sz w:val="22"/>
          <w:szCs w:val="22"/>
        </w:rPr>
        <w:t>P LANILHA ORÇAMENTÁRIA</w:t>
      </w:r>
    </w:p>
    <w:p w:rsidR="00BD4399" w:rsidRDefault="00223F23">
      <w:pPr>
        <w:spacing w:before="120" w:after="120"/>
        <w:rPr>
          <w:bCs/>
          <w:sz w:val="24"/>
          <w:szCs w:val="24"/>
        </w:rPr>
      </w:pPr>
      <w:r>
        <w:rPr>
          <w:bCs/>
          <w:sz w:val="24"/>
          <w:szCs w:val="24"/>
        </w:rPr>
        <w:t>ANEXO III – MINUTA DO CONTRATO</w:t>
      </w:r>
    </w:p>
    <w:p w:rsidR="00BD4399" w:rsidRDefault="00223F23">
      <w:pPr>
        <w:keepNext/>
        <w:numPr>
          <w:ilvl w:val="3"/>
          <w:numId w:val="2"/>
        </w:numPr>
        <w:tabs>
          <w:tab w:val="left" w:pos="13965"/>
        </w:tabs>
        <w:spacing w:before="120" w:after="120"/>
        <w:rPr>
          <w:bCs/>
          <w:sz w:val="24"/>
          <w:szCs w:val="24"/>
        </w:rPr>
      </w:pPr>
      <w:r>
        <w:rPr>
          <w:bCs/>
          <w:sz w:val="24"/>
          <w:szCs w:val="24"/>
        </w:rPr>
        <w:t>ANEXO IV – GUIA DE RETIRADA DE EDITAL</w:t>
      </w:r>
    </w:p>
    <w:p w:rsidR="00BD4399" w:rsidRDefault="00223F23">
      <w:pPr>
        <w:spacing w:line="360" w:lineRule="auto"/>
        <w:ind w:left="3544" w:hanging="1559"/>
        <w:rPr>
          <w:sz w:val="24"/>
          <w:szCs w:val="24"/>
        </w:rPr>
      </w:pPr>
      <w:r>
        <w:rPr>
          <w:sz w:val="24"/>
          <w:szCs w:val="24"/>
        </w:rPr>
        <w:t xml:space="preserve"> </w:t>
      </w:r>
    </w:p>
    <w:p w:rsidR="00BD4399" w:rsidRDefault="00223F23">
      <w:pPr>
        <w:pageBreakBefore/>
        <w:spacing w:before="240" w:after="240"/>
        <w:jc w:val="center"/>
        <w:rPr>
          <w:b/>
          <w:sz w:val="24"/>
          <w:szCs w:val="24"/>
        </w:rPr>
      </w:pPr>
      <w:r>
        <w:rPr>
          <w:b/>
          <w:sz w:val="24"/>
          <w:szCs w:val="24"/>
        </w:rPr>
        <w:lastRenderedPageBreak/>
        <w:t>PREGÃO ELETRÔNICO</w:t>
      </w:r>
    </w:p>
    <w:p w:rsidR="00BD4399" w:rsidRDefault="00223F23">
      <w:pPr>
        <w:tabs>
          <w:tab w:val="left" w:pos="3438"/>
        </w:tabs>
        <w:spacing w:before="240" w:after="240"/>
        <w:jc w:val="center"/>
        <w:rPr>
          <w:b/>
          <w:sz w:val="24"/>
          <w:szCs w:val="24"/>
        </w:rPr>
      </w:pPr>
      <w:r>
        <w:rPr>
          <w:b/>
          <w:sz w:val="24"/>
          <w:szCs w:val="24"/>
        </w:rPr>
        <w:t xml:space="preserve">EDITAL Nº </w:t>
      </w:r>
      <w:r w:rsidR="001E2DB9" w:rsidRPr="001E2DB9">
        <w:rPr>
          <w:b/>
          <w:sz w:val="24"/>
          <w:szCs w:val="24"/>
        </w:rPr>
        <w:t>03/2015</w:t>
      </w:r>
    </w:p>
    <w:p w:rsidR="00BD4399" w:rsidRDefault="00223F23">
      <w:pPr>
        <w:spacing w:before="240" w:after="240"/>
        <w:jc w:val="both"/>
        <w:rPr>
          <w:color w:val="000000"/>
          <w:sz w:val="24"/>
          <w:szCs w:val="24"/>
        </w:rPr>
      </w:pPr>
      <w:r>
        <w:rPr>
          <w:b/>
          <w:sz w:val="24"/>
          <w:szCs w:val="24"/>
          <w:u w:val="single"/>
        </w:rPr>
        <w:t>ENVIO DAS PROPOSTAS:</w:t>
      </w:r>
      <w:r>
        <w:rPr>
          <w:b/>
          <w:sz w:val="24"/>
          <w:szCs w:val="24"/>
        </w:rPr>
        <w:t xml:space="preserve"> </w:t>
      </w:r>
      <w:r>
        <w:rPr>
          <w:color w:val="000000"/>
          <w:sz w:val="24"/>
          <w:szCs w:val="24"/>
        </w:rPr>
        <w:t xml:space="preserve">A partir da disponibilização do Edital no sítio </w:t>
      </w:r>
      <w:r>
        <w:rPr>
          <w:sz w:val="24"/>
          <w:szCs w:val="24"/>
        </w:rPr>
        <w:t>www.comprasnet.gov.br</w:t>
      </w:r>
      <w:r>
        <w:rPr>
          <w:b/>
          <w:sz w:val="24"/>
          <w:szCs w:val="24"/>
        </w:rPr>
        <w:t xml:space="preserve"> </w:t>
      </w:r>
      <w:r>
        <w:rPr>
          <w:color w:val="000000"/>
          <w:sz w:val="24"/>
          <w:szCs w:val="24"/>
        </w:rPr>
        <w:t xml:space="preserve">até </w:t>
      </w:r>
      <w:r>
        <w:rPr>
          <w:b/>
          <w:color w:val="000000"/>
          <w:sz w:val="24"/>
          <w:szCs w:val="24"/>
        </w:rPr>
        <w:t>às 0</w:t>
      </w:r>
      <w:r w:rsidR="008B65C0">
        <w:rPr>
          <w:b/>
          <w:color w:val="000000"/>
          <w:sz w:val="24"/>
          <w:szCs w:val="24"/>
        </w:rPr>
        <w:t>8</w:t>
      </w:r>
      <w:r>
        <w:rPr>
          <w:b/>
          <w:color w:val="000000"/>
          <w:sz w:val="24"/>
          <w:szCs w:val="24"/>
        </w:rPr>
        <w:t>h</w:t>
      </w:r>
      <w:r w:rsidR="008B65C0">
        <w:rPr>
          <w:b/>
          <w:color w:val="000000"/>
          <w:sz w:val="24"/>
          <w:szCs w:val="24"/>
        </w:rPr>
        <w:t>5</w:t>
      </w:r>
      <w:r>
        <w:rPr>
          <w:b/>
          <w:color w:val="000000"/>
          <w:sz w:val="24"/>
          <w:szCs w:val="24"/>
        </w:rPr>
        <w:t>9</w:t>
      </w:r>
      <w:r w:rsidR="008B65C0">
        <w:rPr>
          <w:b/>
          <w:color w:val="000000"/>
          <w:sz w:val="24"/>
          <w:szCs w:val="24"/>
        </w:rPr>
        <w:t>m</w:t>
      </w:r>
      <w:r>
        <w:rPr>
          <w:b/>
          <w:color w:val="000000"/>
          <w:sz w:val="24"/>
          <w:szCs w:val="24"/>
        </w:rPr>
        <w:t xml:space="preserve"> (</w:t>
      </w:r>
      <w:r w:rsidR="008B65C0">
        <w:rPr>
          <w:b/>
          <w:color w:val="000000"/>
          <w:sz w:val="24"/>
          <w:szCs w:val="24"/>
        </w:rPr>
        <w:t>oito</w:t>
      </w:r>
      <w:r>
        <w:rPr>
          <w:b/>
          <w:color w:val="000000"/>
          <w:sz w:val="24"/>
          <w:szCs w:val="24"/>
        </w:rPr>
        <w:t xml:space="preserve"> horas e </w:t>
      </w:r>
      <w:r w:rsidR="008B65C0">
        <w:rPr>
          <w:b/>
          <w:color w:val="000000"/>
          <w:sz w:val="24"/>
          <w:szCs w:val="24"/>
        </w:rPr>
        <w:t>cinquenta</w:t>
      </w:r>
      <w:r>
        <w:rPr>
          <w:b/>
          <w:color w:val="000000"/>
          <w:sz w:val="24"/>
          <w:szCs w:val="24"/>
        </w:rPr>
        <w:t xml:space="preserve"> e nove minutos), </w:t>
      </w:r>
      <w:r>
        <w:rPr>
          <w:b/>
          <w:sz w:val="24"/>
          <w:szCs w:val="24"/>
        </w:rPr>
        <w:t xml:space="preserve">do </w:t>
      </w:r>
      <w:r w:rsidRPr="001E2DB9">
        <w:rPr>
          <w:b/>
          <w:sz w:val="24"/>
          <w:szCs w:val="24"/>
        </w:rPr>
        <w:t xml:space="preserve">dia </w:t>
      </w:r>
      <w:r w:rsidR="001E2DB9" w:rsidRPr="001E2DB9">
        <w:rPr>
          <w:b/>
          <w:sz w:val="24"/>
          <w:szCs w:val="24"/>
        </w:rPr>
        <w:t>30 de março 2015</w:t>
      </w:r>
      <w:r w:rsidRPr="001E2DB9">
        <w:rPr>
          <w:sz w:val="24"/>
          <w:szCs w:val="24"/>
        </w:rPr>
        <w:t>, respei</w:t>
      </w:r>
      <w:r>
        <w:rPr>
          <w:color w:val="000000"/>
          <w:sz w:val="24"/>
          <w:szCs w:val="24"/>
        </w:rPr>
        <w:t>tado o interregno mínimo de 08 (oito) dias úteis para divulgação da licitação.</w:t>
      </w:r>
    </w:p>
    <w:p w:rsidR="00BD4399" w:rsidRDefault="00223F23">
      <w:pPr>
        <w:tabs>
          <w:tab w:val="left" w:pos="2694"/>
          <w:tab w:val="left" w:pos="3438"/>
        </w:tabs>
        <w:spacing w:before="240" w:after="240"/>
        <w:jc w:val="both"/>
        <w:rPr>
          <w:b/>
          <w:sz w:val="24"/>
          <w:szCs w:val="24"/>
        </w:rPr>
      </w:pPr>
      <w:r>
        <w:rPr>
          <w:b/>
          <w:sz w:val="24"/>
          <w:szCs w:val="24"/>
          <w:u w:val="single"/>
        </w:rPr>
        <w:t>DATA/HORA DE DIVULGAÇÃO DAS PROPOSTAS (INÍCIO DA SESSÃO PÚBLICA):</w:t>
      </w:r>
      <w:r>
        <w:rPr>
          <w:sz w:val="24"/>
          <w:szCs w:val="24"/>
        </w:rPr>
        <w:t xml:space="preserve"> </w:t>
      </w:r>
      <w:r>
        <w:rPr>
          <w:b/>
          <w:sz w:val="24"/>
          <w:szCs w:val="24"/>
        </w:rPr>
        <w:t xml:space="preserve">a partir das 09h (nove horas), do dia </w:t>
      </w:r>
      <w:r w:rsidR="001E2DB9" w:rsidRPr="001E2DB9">
        <w:rPr>
          <w:b/>
          <w:sz w:val="24"/>
          <w:szCs w:val="24"/>
        </w:rPr>
        <w:t>30 de março 2015</w:t>
      </w:r>
      <w:r>
        <w:rPr>
          <w:b/>
          <w:sz w:val="24"/>
          <w:szCs w:val="24"/>
        </w:rPr>
        <w:t>.</w:t>
      </w:r>
    </w:p>
    <w:p w:rsidR="00BD4399" w:rsidRDefault="00223F23">
      <w:pPr>
        <w:spacing w:before="240" w:after="240"/>
        <w:rPr>
          <w:sz w:val="24"/>
          <w:szCs w:val="24"/>
        </w:rPr>
      </w:pPr>
      <w:r>
        <w:rPr>
          <w:b/>
          <w:sz w:val="24"/>
          <w:szCs w:val="24"/>
        </w:rPr>
        <w:t xml:space="preserve">Local: </w:t>
      </w:r>
      <w:r>
        <w:rPr>
          <w:sz w:val="24"/>
          <w:szCs w:val="24"/>
        </w:rPr>
        <w:t>www.comprasnet.gov.br</w:t>
      </w:r>
    </w:p>
    <w:p w:rsidR="00BD4399" w:rsidRDefault="00223F23">
      <w:pPr>
        <w:tabs>
          <w:tab w:val="left" w:pos="1872"/>
        </w:tabs>
        <w:spacing w:before="240" w:after="240"/>
        <w:ind w:left="851" w:hanging="851"/>
        <w:jc w:val="both"/>
        <w:rPr>
          <w:b/>
          <w:sz w:val="24"/>
          <w:szCs w:val="24"/>
        </w:rPr>
      </w:pPr>
      <w:r>
        <w:rPr>
          <w:b/>
          <w:sz w:val="24"/>
          <w:szCs w:val="24"/>
        </w:rPr>
        <w:t>1.</w:t>
      </w:r>
      <w:r>
        <w:rPr>
          <w:b/>
          <w:sz w:val="24"/>
          <w:szCs w:val="24"/>
        </w:rPr>
        <w:tab/>
        <w:t>OBJETO/LEGISLAÇÃO</w:t>
      </w:r>
    </w:p>
    <w:p w:rsidR="00BD4399" w:rsidRDefault="00223F23">
      <w:pPr>
        <w:spacing w:before="240" w:after="240"/>
        <w:ind w:left="851" w:hanging="851"/>
        <w:jc w:val="both"/>
        <w:rPr>
          <w:sz w:val="24"/>
          <w:szCs w:val="24"/>
        </w:rPr>
      </w:pPr>
      <w:r>
        <w:rPr>
          <w:sz w:val="24"/>
          <w:szCs w:val="24"/>
        </w:rPr>
        <w:t>1.1.</w:t>
      </w:r>
      <w:r>
        <w:rPr>
          <w:sz w:val="24"/>
          <w:szCs w:val="24"/>
        </w:rPr>
        <w:tab/>
        <w:t xml:space="preserve">A COMPANHIA DE DESENVOLVIMENTO DOS VALES DO SÃO FRANCISCO E DO PARNAÍBA – CODEVASF torna público aos interessados que, na data, horário e </w:t>
      </w:r>
      <w:proofErr w:type="gramStart"/>
      <w:r>
        <w:rPr>
          <w:sz w:val="24"/>
          <w:szCs w:val="24"/>
        </w:rPr>
        <w:t>local acima indicados</w:t>
      </w:r>
      <w:proofErr w:type="gramEnd"/>
      <w:r>
        <w:rPr>
          <w:sz w:val="24"/>
          <w:szCs w:val="24"/>
        </w:rPr>
        <w:t xml:space="preserve">, fará realizar licitação objetivando a </w:t>
      </w:r>
      <w:r w:rsidR="008B65C0" w:rsidRPr="006777B4">
        <w:rPr>
          <w:sz w:val="24"/>
          <w:szCs w:val="24"/>
        </w:rPr>
        <w:t xml:space="preserve">locação de 04 (quatro) veículos, sendo </w:t>
      </w:r>
      <w:r w:rsidR="00AF5D05" w:rsidRPr="006777B4">
        <w:rPr>
          <w:sz w:val="24"/>
          <w:szCs w:val="24"/>
        </w:rPr>
        <w:t>01 (um) tipo utilitário (pick-up)</w:t>
      </w:r>
      <w:r w:rsidR="008B65C0" w:rsidRPr="006777B4">
        <w:rPr>
          <w:sz w:val="24"/>
          <w:szCs w:val="24"/>
        </w:rPr>
        <w:t xml:space="preserve"> e</w:t>
      </w:r>
      <w:r w:rsidR="00AF5D05">
        <w:rPr>
          <w:sz w:val="24"/>
          <w:szCs w:val="24"/>
        </w:rPr>
        <w:t xml:space="preserve"> </w:t>
      </w:r>
      <w:r w:rsidR="00AF5D05" w:rsidRPr="006777B4">
        <w:rPr>
          <w:sz w:val="24"/>
          <w:szCs w:val="24"/>
        </w:rPr>
        <w:t>03 (três) tipo passeio</w:t>
      </w:r>
      <w:r w:rsidR="008B65C0" w:rsidRPr="006777B4">
        <w:rPr>
          <w:sz w:val="24"/>
          <w:szCs w:val="24"/>
        </w:rPr>
        <w:t>, para atender às necessidades de execução das atividades de guarda, administração, operação e manutenção da infra</w:t>
      </w:r>
      <w:r w:rsidR="008B65C0">
        <w:rPr>
          <w:sz w:val="24"/>
          <w:szCs w:val="24"/>
        </w:rPr>
        <w:t>estrutura de uso comum dos P</w:t>
      </w:r>
      <w:r w:rsidR="008B65C0" w:rsidRPr="006777B4">
        <w:rPr>
          <w:sz w:val="24"/>
          <w:szCs w:val="24"/>
        </w:rPr>
        <w:t xml:space="preserve">erímetros </w:t>
      </w:r>
      <w:r w:rsidR="008B65C0">
        <w:rPr>
          <w:sz w:val="24"/>
          <w:szCs w:val="24"/>
        </w:rPr>
        <w:t>I</w:t>
      </w:r>
      <w:r w:rsidR="008B65C0" w:rsidRPr="006777B4">
        <w:rPr>
          <w:sz w:val="24"/>
          <w:szCs w:val="24"/>
        </w:rPr>
        <w:t xml:space="preserve">rrigados de </w:t>
      </w:r>
      <w:r w:rsidR="008B65C0">
        <w:rPr>
          <w:sz w:val="24"/>
          <w:szCs w:val="24"/>
        </w:rPr>
        <w:t>P</w:t>
      </w:r>
      <w:r w:rsidR="008B65C0" w:rsidRPr="006777B4">
        <w:rPr>
          <w:sz w:val="24"/>
          <w:szCs w:val="24"/>
        </w:rPr>
        <w:t xml:space="preserve">ropriá e </w:t>
      </w:r>
      <w:proofErr w:type="spellStart"/>
      <w:r w:rsidR="008B65C0">
        <w:rPr>
          <w:sz w:val="24"/>
          <w:szCs w:val="24"/>
        </w:rPr>
        <w:t>C</w:t>
      </w:r>
      <w:r w:rsidR="008B65C0" w:rsidRPr="006777B4">
        <w:rPr>
          <w:sz w:val="24"/>
          <w:szCs w:val="24"/>
        </w:rPr>
        <w:t>otinguiba</w:t>
      </w:r>
      <w:proofErr w:type="spellEnd"/>
      <w:r w:rsidR="008B65C0" w:rsidRPr="006777B4">
        <w:rPr>
          <w:sz w:val="24"/>
          <w:szCs w:val="24"/>
        </w:rPr>
        <w:t>/</w:t>
      </w:r>
      <w:r w:rsidR="008B65C0">
        <w:rPr>
          <w:sz w:val="24"/>
          <w:szCs w:val="24"/>
        </w:rPr>
        <w:t>P</w:t>
      </w:r>
      <w:r w:rsidR="008B65C0" w:rsidRPr="006777B4">
        <w:rPr>
          <w:sz w:val="24"/>
          <w:szCs w:val="24"/>
        </w:rPr>
        <w:t xml:space="preserve">indoba, localizados nos municípios de </w:t>
      </w:r>
      <w:r w:rsidR="008B65C0">
        <w:rPr>
          <w:sz w:val="24"/>
          <w:szCs w:val="24"/>
        </w:rPr>
        <w:t>P</w:t>
      </w:r>
      <w:r w:rsidR="008B65C0" w:rsidRPr="006777B4">
        <w:rPr>
          <w:sz w:val="24"/>
          <w:szCs w:val="24"/>
        </w:rPr>
        <w:t xml:space="preserve">ropriá, </w:t>
      </w:r>
      <w:r w:rsidR="008B65C0">
        <w:rPr>
          <w:sz w:val="24"/>
          <w:szCs w:val="24"/>
        </w:rPr>
        <w:t>T</w:t>
      </w:r>
      <w:r w:rsidR="008B65C0" w:rsidRPr="006777B4">
        <w:rPr>
          <w:sz w:val="24"/>
          <w:szCs w:val="24"/>
        </w:rPr>
        <w:t xml:space="preserve">elha, </w:t>
      </w:r>
      <w:r w:rsidR="008B65C0">
        <w:rPr>
          <w:sz w:val="24"/>
          <w:szCs w:val="24"/>
        </w:rPr>
        <w:t>C</w:t>
      </w:r>
      <w:r w:rsidR="008B65C0" w:rsidRPr="006777B4">
        <w:rPr>
          <w:sz w:val="24"/>
          <w:szCs w:val="24"/>
        </w:rPr>
        <w:t xml:space="preserve">edro de </w:t>
      </w:r>
      <w:r w:rsidR="008B65C0">
        <w:rPr>
          <w:sz w:val="24"/>
          <w:szCs w:val="24"/>
        </w:rPr>
        <w:t>S</w:t>
      </w:r>
      <w:r w:rsidR="008B65C0" w:rsidRPr="006777B4">
        <w:rPr>
          <w:sz w:val="24"/>
          <w:szCs w:val="24"/>
        </w:rPr>
        <w:t xml:space="preserve">ão </w:t>
      </w:r>
      <w:r w:rsidR="008B65C0">
        <w:rPr>
          <w:sz w:val="24"/>
          <w:szCs w:val="24"/>
        </w:rPr>
        <w:t>J</w:t>
      </w:r>
      <w:r w:rsidR="008B65C0" w:rsidRPr="006777B4">
        <w:rPr>
          <w:sz w:val="24"/>
          <w:szCs w:val="24"/>
        </w:rPr>
        <w:t xml:space="preserve">oão, </w:t>
      </w:r>
      <w:r w:rsidR="008B65C0">
        <w:rPr>
          <w:sz w:val="24"/>
          <w:szCs w:val="24"/>
        </w:rPr>
        <w:t>J</w:t>
      </w:r>
      <w:r w:rsidR="008B65C0" w:rsidRPr="006777B4">
        <w:rPr>
          <w:sz w:val="24"/>
          <w:szCs w:val="24"/>
        </w:rPr>
        <w:t>apoatã e</w:t>
      </w:r>
      <w:r w:rsidR="008B65C0">
        <w:rPr>
          <w:sz w:val="24"/>
          <w:szCs w:val="24"/>
        </w:rPr>
        <w:t xml:space="preserve"> Neópolis, no estado de Sergipe</w:t>
      </w:r>
      <w:r>
        <w:rPr>
          <w:sz w:val="24"/>
          <w:szCs w:val="24"/>
        </w:rPr>
        <w:t>.</w:t>
      </w:r>
    </w:p>
    <w:p w:rsidR="00BD4399" w:rsidRDefault="00223F23">
      <w:pPr>
        <w:spacing w:before="240" w:after="240"/>
        <w:ind w:left="851" w:hanging="851"/>
        <w:jc w:val="both"/>
        <w:rPr>
          <w:sz w:val="24"/>
          <w:szCs w:val="24"/>
        </w:rPr>
      </w:pPr>
      <w:r>
        <w:rPr>
          <w:sz w:val="24"/>
          <w:szCs w:val="24"/>
        </w:rPr>
        <w:t>1.2.</w:t>
      </w:r>
      <w:r>
        <w:rPr>
          <w:sz w:val="24"/>
          <w:szCs w:val="24"/>
        </w:rPr>
        <w:tab/>
        <w:t xml:space="preserve">Esta licitação, na modalidade de </w:t>
      </w:r>
      <w:r>
        <w:rPr>
          <w:b/>
          <w:sz w:val="24"/>
          <w:szCs w:val="24"/>
        </w:rPr>
        <w:t xml:space="preserve">PREGÃO ELETRÔNICO </w:t>
      </w:r>
      <w:r>
        <w:rPr>
          <w:sz w:val="24"/>
          <w:szCs w:val="24"/>
        </w:rPr>
        <w:t>e</w:t>
      </w:r>
      <w:r>
        <w:rPr>
          <w:b/>
          <w:sz w:val="24"/>
          <w:szCs w:val="24"/>
        </w:rPr>
        <w:t xml:space="preserve"> </w:t>
      </w:r>
      <w:r>
        <w:rPr>
          <w:sz w:val="24"/>
          <w:szCs w:val="24"/>
        </w:rPr>
        <w:t xml:space="preserve">do tipo </w:t>
      </w:r>
      <w:r>
        <w:rPr>
          <w:b/>
          <w:sz w:val="24"/>
          <w:szCs w:val="24"/>
        </w:rPr>
        <w:t>MENOR PREÇO,</w:t>
      </w:r>
      <w:r>
        <w:rPr>
          <w:sz w:val="24"/>
          <w:szCs w:val="24"/>
        </w:rPr>
        <w:t xml:space="preserve"> </w:t>
      </w:r>
      <w:r>
        <w:rPr>
          <w:b/>
          <w:sz w:val="24"/>
          <w:szCs w:val="24"/>
        </w:rPr>
        <w:t>POR ITEM</w:t>
      </w:r>
      <w:r>
        <w:rPr>
          <w:sz w:val="24"/>
          <w:szCs w:val="24"/>
        </w:rPr>
        <w:t>, observará as condições estabelecidas no presente Edital e seus Anexos, bem como os preceitos do direito público, em especial as disposições da Lei 10.520/2002, do Decreto 3.722/2002, alterado pelo Decreto 4.485/2002, do Decreto 5.450/2005,</w:t>
      </w:r>
      <w:r w:rsidR="00AC7523">
        <w:rPr>
          <w:sz w:val="24"/>
          <w:szCs w:val="24"/>
        </w:rPr>
        <w:t xml:space="preserve"> do</w:t>
      </w:r>
      <w:r>
        <w:rPr>
          <w:sz w:val="24"/>
          <w:szCs w:val="24"/>
        </w:rPr>
        <w:t xml:space="preserve"> Decreto 2.271/1997</w:t>
      </w:r>
      <w:r w:rsidR="00AC7523">
        <w:rPr>
          <w:sz w:val="24"/>
          <w:szCs w:val="24"/>
        </w:rPr>
        <w:t>,</w:t>
      </w:r>
      <w:r>
        <w:rPr>
          <w:sz w:val="24"/>
          <w:szCs w:val="24"/>
        </w:rPr>
        <w:t xml:space="preserve"> do Decreto 6.204/2007 e </w:t>
      </w:r>
      <w:r w:rsidR="00AC7523">
        <w:rPr>
          <w:sz w:val="24"/>
          <w:szCs w:val="24"/>
        </w:rPr>
        <w:t xml:space="preserve">da </w:t>
      </w:r>
      <w:r>
        <w:rPr>
          <w:sz w:val="24"/>
          <w:szCs w:val="24"/>
        </w:rPr>
        <w:t xml:space="preserve">Lei Complementar 123/2006 e, subsidiariamente, da Lei 8.666/1993 e suas alterações posteriores. </w:t>
      </w:r>
    </w:p>
    <w:p w:rsidR="00BD4399" w:rsidRDefault="00223F23">
      <w:pPr>
        <w:spacing w:before="240" w:after="240"/>
        <w:ind w:left="851" w:hanging="851"/>
        <w:jc w:val="both"/>
        <w:rPr>
          <w:color w:val="000000"/>
          <w:sz w:val="24"/>
          <w:szCs w:val="24"/>
        </w:rPr>
      </w:pPr>
      <w:r>
        <w:rPr>
          <w:sz w:val="24"/>
          <w:szCs w:val="24"/>
        </w:rPr>
        <w:t>1.3.</w:t>
      </w:r>
      <w:r>
        <w:rPr>
          <w:sz w:val="24"/>
          <w:szCs w:val="24"/>
        </w:rPr>
        <w:tab/>
        <w:t>O Edital e seus Anexos encontram-se à disposição, para consulta e retirada,</w:t>
      </w:r>
      <w:r w:rsidR="00AC7523">
        <w:rPr>
          <w:sz w:val="24"/>
          <w:szCs w:val="24"/>
        </w:rPr>
        <w:t xml:space="preserve"> gratuitamente,</w:t>
      </w:r>
      <w:r>
        <w:rPr>
          <w:sz w:val="24"/>
          <w:szCs w:val="24"/>
        </w:rPr>
        <w:t xml:space="preserve"> na Secretaria Regional de Licitações – 4ª/SL, localizada </w:t>
      </w:r>
      <w:r>
        <w:rPr>
          <w:color w:val="000000"/>
          <w:sz w:val="24"/>
          <w:szCs w:val="24"/>
        </w:rPr>
        <w:t xml:space="preserve">na Av. </w:t>
      </w:r>
      <w:r>
        <w:rPr>
          <w:sz w:val="24"/>
          <w:szCs w:val="24"/>
        </w:rPr>
        <w:t>Beira Mar, 2150 – Bairro Jardins</w:t>
      </w:r>
      <w:r>
        <w:rPr>
          <w:color w:val="000000"/>
          <w:sz w:val="24"/>
          <w:szCs w:val="24"/>
        </w:rPr>
        <w:t xml:space="preserve">, em Aracaju, estado de Sergipe, Telefone </w:t>
      </w:r>
      <w:r>
        <w:rPr>
          <w:sz w:val="24"/>
          <w:szCs w:val="24"/>
        </w:rPr>
        <w:t xml:space="preserve">(79) 3226-8811, </w:t>
      </w:r>
      <w:r w:rsidR="00AC7523">
        <w:rPr>
          <w:sz w:val="24"/>
          <w:szCs w:val="24"/>
        </w:rPr>
        <w:t xml:space="preserve">devendo o interessado em obtê-lo dirigir-se ao endereço acima, </w:t>
      </w:r>
      <w:r>
        <w:rPr>
          <w:sz w:val="24"/>
          <w:szCs w:val="24"/>
        </w:rPr>
        <w:t>munido de um CD/ROM ou PEN DRIVE</w:t>
      </w:r>
      <w:r w:rsidR="00AC7523">
        <w:rPr>
          <w:color w:val="000000"/>
          <w:sz w:val="24"/>
          <w:szCs w:val="24"/>
        </w:rPr>
        <w:t>, no horário de 08h (oito horas) às 12h (doze horas) e das 14h (quatorze horas) às 17h30mim (dezessete horas e trinta minutos), de segunda a sexta-feira,</w:t>
      </w:r>
      <w:r w:rsidR="00AC7523">
        <w:rPr>
          <w:sz w:val="24"/>
          <w:szCs w:val="24"/>
        </w:rPr>
        <w:t xml:space="preserve"> ou</w:t>
      </w:r>
      <w:r w:rsidR="00AC7523" w:rsidRPr="00AC7523">
        <w:rPr>
          <w:sz w:val="24"/>
          <w:szCs w:val="24"/>
        </w:rPr>
        <w:t xml:space="preserve"> </w:t>
      </w:r>
      <w:r w:rsidR="00AC7523">
        <w:rPr>
          <w:sz w:val="24"/>
          <w:szCs w:val="24"/>
        </w:rPr>
        <w:t>baixá-lo do sítio www.codevasf.gov.br</w:t>
      </w:r>
      <w:r w:rsidR="00AC7523">
        <w:rPr>
          <w:b/>
          <w:sz w:val="24"/>
          <w:szCs w:val="24"/>
        </w:rPr>
        <w:t xml:space="preserve"> </w:t>
      </w:r>
      <w:r w:rsidR="00AC7523">
        <w:rPr>
          <w:sz w:val="24"/>
          <w:szCs w:val="24"/>
        </w:rPr>
        <w:t>ou www.comprasnet.gov.br.</w:t>
      </w:r>
    </w:p>
    <w:p w:rsidR="00BD4399" w:rsidRDefault="00223F23">
      <w:pPr>
        <w:spacing w:before="240" w:after="240"/>
        <w:ind w:left="851" w:hanging="851"/>
        <w:jc w:val="both"/>
        <w:rPr>
          <w:sz w:val="24"/>
          <w:szCs w:val="24"/>
        </w:rPr>
      </w:pPr>
      <w:r>
        <w:rPr>
          <w:sz w:val="24"/>
          <w:szCs w:val="24"/>
        </w:rPr>
        <w:t>1.3.1.</w:t>
      </w:r>
      <w:r>
        <w:rPr>
          <w:sz w:val="24"/>
          <w:szCs w:val="24"/>
        </w:rPr>
        <w:tab/>
        <w:t xml:space="preserve">Os interessados que retirarem o Edital através do sítio da Codevasf deverão proceder ao preenchimento da </w:t>
      </w:r>
      <w:r>
        <w:rPr>
          <w:b/>
          <w:bCs/>
          <w:sz w:val="24"/>
          <w:szCs w:val="24"/>
        </w:rPr>
        <w:t>Guia de Retirada de Edital (</w:t>
      </w:r>
      <w:r w:rsidRPr="001040C9">
        <w:rPr>
          <w:b/>
          <w:bCs/>
          <w:sz w:val="24"/>
          <w:szCs w:val="24"/>
        </w:rPr>
        <w:t>ANEXO IV</w:t>
      </w:r>
      <w:r>
        <w:rPr>
          <w:b/>
          <w:bCs/>
          <w:sz w:val="24"/>
          <w:szCs w:val="24"/>
        </w:rPr>
        <w:t xml:space="preserve">) </w:t>
      </w:r>
      <w:r>
        <w:rPr>
          <w:sz w:val="24"/>
          <w:szCs w:val="24"/>
        </w:rPr>
        <w:t>que se encontra na última página deste documento, remetendo-a</w:t>
      </w:r>
      <w:r w:rsidR="00AC7523" w:rsidRPr="00AC7523">
        <w:rPr>
          <w:sz w:val="24"/>
          <w:szCs w:val="24"/>
        </w:rPr>
        <w:t xml:space="preserve"> </w:t>
      </w:r>
      <w:r w:rsidR="00AC7523">
        <w:rPr>
          <w:sz w:val="24"/>
          <w:szCs w:val="24"/>
        </w:rPr>
        <w:t xml:space="preserve">para a </w:t>
      </w:r>
      <w:proofErr w:type="spellStart"/>
      <w:r w:rsidR="00AC7523">
        <w:rPr>
          <w:sz w:val="24"/>
          <w:szCs w:val="24"/>
        </w:rPr>
        <w:t>Codevasf</w:t>
      </w:r>
      <w:proofErr w:type="spellEnd"/>
      <w:r>
        <w:rPr>
          <w:sz w:val="24"/>
          <w:szCs w:val="24"/>
        </w:rPr>
        <w:t xml:space="preserve">, através do Fax (79) 3226-8825 ou e-mail </w:t>
      </w:r>
      <w:proofErr w:type="gramStart"/>
      <w:r>
        <w:rPr>
          <w:sz w:val="24"/>
          <w:szCs w:val="24"/>
        </w:rPr>
        <w:t>4a.</w:t>
      </w:r>
      <w:proofErr w:type="gramEnd"/>
      <w:r>
        <w:rPr>
          <w:sz w:val="24"/>
          <w:szCs w:val="24"/>
        </w:rPr>
        <w:t>sl@codevasf.gov.b</w:t>
      </w:r>
      <w:r w:rsidR="00AC7523">
        <w:rPr>
          <w:sz w:val="24"/>
          <w:szCs w:val="24"/>
        </w:rPr>
        <w:t>r</w:t>
      </w:r>
      <w:r>
        <w:rPr>
          <w:sz w:val="24"/>
          <w:szCs w:val="24"/>
        </w:rPr>
        <w:t>. Esses dados são necessários para que possam ser comunicadas eventuais alterações ou respostas a consultas formuladas. A não entrega desse documento exime a Codevasf de qualquer reclamação sobre esclarecimentos ou alterações do Edital e seus Anexos.</w:t>
      </w:r>
    </w:p>
    <w:p w:rsidR="00BD4399" w:rsidRDefault="00223F23">
      <w:pPr>
        <w:spacing w:before="240" w:after="240"/>
        <w:ind w:left="851" w:hanging="851"/>
        <w:jc w:val="both"/>
        <w:rPr>
          <w:b/>
          <w:sz w:val="24"/>
          <w:szCs w:val="24"/>
        </w:rPr>
      </w:pPr>
      <w:r>
        <w:rPr>
          <w:b/>
          <w:sz w:val="24"/>
          <w:szCs w:val="24"/>
        </w:rPr>
        <w:t>2.</w:t>
      </w:r>
      <w:r>
        <w:rPr>
          <w:b/>
          <w:sz w:val="24"/>
          <w:szCs w:val="24"/>
        </w:rPr>
        <w:tab/>
        <w:t xml:space="preserve">DESCRIÇÃO DO </w:t>
      </w:r>
      <w:proofErr w:type="gramStart"/>
      <w:r>
        <w:rPr>
          <w:b/>
          <w:sz w:val="24"/>
          <w:szCs w:val="24"/>
        </w:rPr>
        <w:t>OBJETO</w:t>
      </w:r>
      <w:proofErr w:type="gramEnd"/>
    </w:p>
    <w:p w:rsidR="00BD4399" w:rsidRDefault="00223F23">
      <w:pPr>
        <w:spacing w:before="240" w:after="240"/>
        <w:ind w:left="851" w:hanging="851"/>
        <w:jc w:val="both"/>
        <w:rPr>
          <w:sz w:val="24"/>
          <w:szCs w:val="24"/>
        </w:rPr>
      </w:pPr>
      <w:r>
        <w:rPr>
          <w:sz w:val="24"/>
          <w:szCs w:val="24"/>
        </w:rPr>
        <w:lastRenderedPageBreak/>
        <w:t>2.1.</w:t>
      </w:r>
      <w:r>
        <w:rPr>
          <w:sz w:val="24"/>
          <w:szCs w:val="24"/>
        </w:rPr>
        <w:tab/>
        <w:t>O</w:t>
      </w:r>
      <w:r w:rsidR="00AC7523">
        <w:rPr>
          <w:sz w:val="24"/>
          <w:szCs w:val="24"/>
        </w:rPr>
        <w:t>s</w:t>
      </w:r>
      <w:r>
        <w:rPr>
          <w:sz w:val="24"/>
          <w:szCs w:val="24"/>
        </w:rPr>
        <w:t xml:space="preserve"> serviço</w:t>
      </w:r>
      <w:r w:rsidR="00AC7523">
        <w:rPr>
          <w:sz w:val="24"/>
          <w:szCs w:val="24"/>
        </w:rPr>
        <w:t>s</w:t>
      </w:r>
      <w:r>
        <w:rPr>
          <w:sz w:val="24"/>
          <w:szCs w:val="24"/>
        </w:rPr>
        <w:t xml:space="preserve"> objeto desta licitação compreende </w:t>
      </w:r>
      <w:r w:rsidR="00AC7523">
        <w:rPr>
          <w:sz w:val="24"/>
          <w:szCs w:val="24"/>
        </w:rPr>
        <w:t xml:space="preserve">a </w:t>
      </w:r>
      <w:r w:rsidR="000F75D6" w:rsidRPr="006777B4">
        <w:rPr>
          <w:sz w:val="24"/>
          <w:szCs w:val="24"/>
        </w:rPr>
        <w:t xml:space="preserve">locação de 04 (quatro) veículos, sendo </w:t>
      </w:r>
      <w:r w:rsidR="00AF5D05" w:rsidRPr="006777B4">
        <w:rPr>
          <w:sz w:val="24"/>
          <w:szCs w:val="24"/>
        </w:rPr>
        <w:t>01 (um) tipo utilitário (pick-up)</w:t>
      </w:r>
      <w:r w:rsidR="000F75D6" w:rsidRPr="006777B4">
        <w:rPr>
          <w:sz w:val="24"/>
          <w:szCs w:val="24"/>
        </w:rPr>
        <w:t xml:space="preserve"> e</w:t>
      </w:r>
      <w:r w:rsidR="00AF5D05">
        <w:rPr>
          <w:sz w:val="24"/>
          <w:szCs w:val="24"/>
        </w:rPr>
        <w:t xml:space="preserve"> </w:t>
      </w:r>
      <w:proofErr w:type="gramStart"/>
      <w:r w:rsidR="00AF5D05" w:rsidRPr="006777B4">
        <w:rPr>
          <w:sz w:val="24"/>
          <w:szCs w:val="24"/>
        </w:rPr>
        <w:t>03 (três) tipo</w:t>
      </w:r>
      <w:proofErr w:type="gramEnd"/>
      <w:r w:rsidR="00AF5D05" w:rsidRPr="006777B4">
        <w:rPr>
          <w:sz w:val="24"/>
          <w:szCs w:val="24"/>
        </w:rPr>
        <w:t xml:space="preserve"> passeio</w:t>
      </w:r>
      <w:r w:rsidR="000F75D6" w:rsidRPr="006777B4">
        <w:rPr>
          <w:sz w:val="24"/>
          <w:szCs w:val="24"/>
        </w:rPr>
        <w:t>, para atender às necessidades de execução das atividades de guarda, administração, operação e manutenção da infra</w:t>
      </w:r>
      <w:r w:rsidR="000F75D6">
        <w:rPr>
          <w:sz w:val="24"/>
          <w:szCs w:val="24"/>
        </w:rPr>
        <w:t>estrutura de uso comum dos P</w:t>
      </w:r>
      <w:r w:rsidR="000F75D6" w:rsidRPr="006777B4">
        <w:rPr>
          <w:sz w:val="24"/>
          <w:szCs w:val="24"/>
        </w:rPr>
        <w:t xml:space="preserve">erímetros </w:t>
      </w:r>
      <w:r w:rsidR="000F75D6">
        <w:rPr>
          <w:sz w:val="24"/>
          <w:szCs w:val="24"/>
        </w:rPr>
        <w:t>Ir</w:t>
      </w:r>
      <w:r w:rsidR="000F75D6" w:rsidRPr="006777B4">
        <w:rPr>
          <w:sz w:val="24"/>
          <w:szCs w:val="24"/>
        </w:rPr>
        <w:t xml:space="preserve">rigados de </w:t>
      </w:r>
      <w:r w:rsidR="000F75D6">
        <w:rPr>
          <w:sz w:val="24"/>
          <w:szCs w:val="24"/>
        </w:rPr>
        <w:t>P</w:t>
      </w:r>
      <w:r w:rsidR="000F75D6" w:rsidRPr="006777B4">
        <w:rPr>
          <w:sz w:val="24"/>
          <w:szCs w:val="24"/>
        </w:rPr>
        <w:t xml:space="preserve">ropriá e </w:t>
      </w:r>
      <w:proofErr w:type="spellStart"/>
      <w:r w:rsidR="000F75D6">
        <w:rPr>
          <w:sz w:val="24"/>
          <w:szCs w:val="24"/>
        </w:rPr>
        <w:t>C</w:t>
      </w:r>
      <w:r w:rsidR="000F75D6" w:rsidRPr="006777B4">
        <w:rPr>
          <w:sz w:val="24"/>
          <w:szCs w:val="24"/>
        </w:rPr>
        <w:t>otinguiba</w:t>
      </w:r>
      <w:proofErr w:type="spellEnd"/>
      <w:r w:rsidR="000F75D6" w:rsidRPr="006777B4">
        <w:rPr>
          <w:sz w:val="24"/>
          <w:szCs w:val="24"/>
        </w:rPr>
        <w:t>/</w:t>
      </w:r>
      <w:r w:rsidR="000F75D6">
        <w:rPr>
          <w:sz w:val="24"/>
          <w:szCs w:val="24"/>
        </w:rPr>
        <w:t>P</w:t>
      </w:r>
      <w:r w:rsidR="000F75D6" w:rsidRPr="006777B4">
        <w:rPr>
          <w:sz w:val="24"/>
          <w:szCs w:val="24"/>
        </w:rPr>
        <w:t xml:space="preserve">indoba, localizados nos municípios de </w:t>
      </w:r>
      <w:r w:rsidR="000F75D6">
        <w:rPr>
          <w:sz w:val="24"/>
          <w:szCs w:val="24"/>
        </w:rPr>
        <w:t>P</w:t>
      </w:r>
      <w:r w:rsidR="000F75D6" w:rsidRPr="006777B4">
        <w:rPr>
          <w:sz w:val="24"/>
          <w:szCs w:val="24"/>
        </w:rPr>
        <w:t xml:space="preserve">ropriá, </w:t>
      </w:r>
      <w:r w:rsidR="000F75D6">
        <w:rPr>
          <w:sz w:val="24"/>
          <w:szCs w:val="24"/>
        </w:rPr>
        <w:t>T</w:t>
      </w:r>
      <w:r w:rsidR="000F75D6" w:rsidRPr="006777B4">
        <w:rPr>
          <w:sz w:val="24"/>
          <w:szCs w:val="24"/>
        </w:rPr>
        <w:t xml:space="preserve">elha, </w:t>
      </w:r>
      <w:r w:rsidR="000F75D6">
        <w:rPr>
          <w:sz w:val="24"/>
          <w:szCs w:val="24"/>
        </w:rPr>
        <w:t>C</w:t>
      </w:r>
      <w:r w:rsidR="000F75D6" w:rsidRPr="006777B4">
        <w:rPr>
          <w:sz w:val="24"/>
          <w:szCs w:val="24"/>
        </w:rPr>
        <w:t xml:space="preserve">edro de </w:t>
      </w:r>
      <w:r w:rsidR="000F75D6">
        <w:rPr>
          <w:sz w:val="24"/>
          <w:szCs w:val="24"/>
        </w:rPr>
        <w:t>S</w:t>
      </w:r>
      <w:r w:rsidR="000F75D6" w:rsidRPr="006777B4">
        <w:rPr>
          <w:sz w:val="24"/>
          <w:szCs w:val="24"/>
        </w:rPr>
        <w:t xml:space="preserve">ão </w:t>
      </w:r>
      <w:r w:rsidR="000F75D6">
        <w:rPr>
          <w:sz w:val="24"/>
          <w:szCs w:val="24"/>
        </w:rPr>
        <w:t>J</w:t>
      </w:r>
      <w:r w:rsidR="000F75D6" w:rsidRPr="006777B4">
        <w:rPr>
          <w:sz w:val="24"/>
          <w:szCs w:val="24"/>
        </w:rPr>
        <w:t xml:space="preserve">oão, </w:t>
      </w:r>
      <w:r w:rsidR="000F75D6">
        <w:rPr>
          <w:sz w:val="24"/>
          <w:szCs w:val="24"/>
        </w:rPr>
        <w:t>J</w:t>
      </w:r>
      <w:r w:rsidR="000F75D6" w:rsidRPr="006777B4">
        <w:rPr>
          <w:sz w:val="24"/>
          <w:szCs w:val="24"/>
        </w:rPr>
        <w:t>apoatã e</w:t>
      </w:r>
      <w:r w:rsidR="000F75D6">
        <w:rPr>
          <w:sz w:val="24"/>
          <w:szCs w:val="24"/>
        </w:rPr>
        <w:t xml:space="preserve"> Neópolis, no estado de Sergipe</w:t>
      </w:r>
      <w:r>
        <w:rPr>
          <w:sz w:val="24"/>
          <w:szCs w:val="24"/>
        </w:rPr>
        <w:t>, distribuído</w:t>
      </w:r>
      <w:r w:rsidR="000F75D6">
        <w:rPr>
          <w:sz w:val="24"/>
          <w:szCs w:val="24"/>
        </w:rPr>
        <w:t>s</w:t>
      </w:r>
      <w:r>
        <w:rPr>
          <w:sz w:val="24"/>
          <w:szCs w:val="24"/>
        </w:rPr>
        <w:t xml:space="preserve"> em </w:t>
      </w:r>
      <w:r>
        <w:rPr>
          <w:b/>
          <w:bCs/>
          <w:sz w:val="24"/>
          <w:szCs w:val="24"/>
        </w:rPr>
        <w:t>0</w:t>
      </w:r>
      <w:r w:rsidR="000F75D6">
        <w:rPr>
          <w:b/>
          <w:bCs/>
          <w:sz w:val="24"/>
          <w:szCs w:val="24"/>
        </w:rPr>
        <w:t>2</w:t>
      </w:r>
      <w:r>
        <w:rPr>
          <w:b/>
          <w:bCs/>
          <w:sz w:val="24"/>
          <w:szCs w:val="24"/>
        </w:rPr>
        <w:t xml:space="preserve"> (</w:t>
      </w:r>
      <w:r w:rsidR="000F75D6">
        <w:rPr>
          <w:b/>
          <w:bCs/>
          <w:sz w:val="24"/>
          <w:szCs w:val="24"/>
        </w:rPr>
        <w:t>dois) itens</w:t>
      </w:r>
      <w:r>
        <w:rPr>
          <w:sz w:val="24"/>
          <w:szCs w:val="24"/>
        </w:rPr>
        <w:t>, conforme segue:</w:t>
      </w:r>
    </w:p>
    <w:p w:rsidR="00BD4399" w:rsidRDefault="00223F23">
      <w:pPr>
        <w:pStyle w:val="PargrafodaLista"/>
        <w:numPr>
          <w:ilvl w:val="0"/>
          <w:numId w:val="3"/>
        </w:numPr>
        <w:spacing w:before="240" w:after="120"/>
        <w:ind w:left="1418" w:hanging="567"/>
        <w:jc w:val="both"/>
        <w:rPr>
          <w:sz w:val="24"/>
          <w:szCs w:val="24"/>
        </w:rPr>
      </w:pPr>
      <w:r>
        <w:rPr>
          <w:b/>
          <w:bCs/>
          <w:sz w:val="24"/>
          <w:szCs w:val="24"/>
        </w:rPr>
        <w:t>Item 1</w:t>
      </w:r>
      <w:r>
        <w:rPr>
          <w:sz w:val="24"/>
          <w:szCs w:val="24"/>
        </w:rPr>
        <w:t xml:space="preserve"> – </w:t>
      </w:r>
      <w:r w:rsidR="00F01E1F" w:rsidRPr="00F01E1F">
        <w:rPr>
          <w:bCs/>
          <w:sz w:val="24"/>
          <w:szCs w:val="24"/>
        </w:rPr>
        <w:t>01 (</w:t>
      </w:r>
      <w:r w:rsidR="00F01E1F">
        <w:rPr>
          <w:bCs/>
          <w:sz w:val="24"/>
          <w:szCs w:val="24"/>
        </w:rPr>
        <w:t>um</w:t>
      </w:r>
      <w:r w:rsidR="00F01E1F" w:rsidRPr="00F01E1F">
        <w:rPr>
          <w:bCs/>
          <w:sz w:val="24"/>
          <w:szCs w:val="24"/>
        </w:rPr>
        <w:t xml:space="preserve">) </w:t>
      </w:r>
      <w:r w:rsidR="00F01E1F">
        <w:rPr>
          <w:bCs/>
          <w:sz w:val="24"/>
          <w:szCs w:val="24"/>
        </w:rPr>
        <w:t>veículo</w:t>
      </w:r>
      <w:r w:rsidR="00F01E1F" w:rsidRPr="00F01E1F">
        <w:rPr>
          <w:sz w:val="24"/>
          <w:szCs w:val="24"/>
        </w:rPr>
        <w:t xml:space="preserve"> </w:t>
      </w:r>
      <w:r w:rsidR="00F01E1F" w:rsidRPr="00F01E1F">
        <w:rPr>
          <w:bCs/>
          <w:sz w:val="24"/>
          <w:szCs w:val="24"/>
        </w:rPr>
        <w:t>automotor utilitário</w:t>
      </w:r>
      <w:r w:rsidR="00F01E1F" w:rsidRPr="00F01E1F">
        <w:rPr>
          <w:sz w:val="24"/>
          <w:szCs w:val="24"/>
        </w:rPr>
        <w:t xml:space="preserve">, </w:t>
      </w:r>
      <w:r w:rsidR="00F01E1F" w:rsidRPr="00F01E1F">
        <w:rPr>
          <w:bCs/>
          <w:sz w:val="24"/>
          <w:szCs w:val="24"/>
        </w:rPr>
        <w:t>tipo pick</w:t>
      </w:r>
      <w:r w:rsidR="00AC7523">
        <w:rPr>
          <w:bCs/>
          <w:sz w:val="24"/>
          <w:szCs w:val="24"/>
        </w:rPr>
        <w:t>-</w:t>
      </w:r>
      <w:r w:rsidR="00F01E1F" w:rsidRPr="00F01E1F">
        <w:rPr>
          <w:bCs/>
          <w:sz w:val="24"/>
          <w:szCs w:val="24"/>
        </w:rPr>
        <w:t>up,</w:t>
      </w:r>
      <w:r w:rsidR="00F01E1F" w:rsidRPr="00F01E1F">
        <w:rPr>
          <w:sz w:val="24"/>
          <w:szCs w:val="24"/>
        </w:rPr>
        <w:t xml:space="preserve"> com </w:t>
      </w:r>
      <w:r w:rsidR="00F01E1F">
        <w:rPr>
          <w:sz w:val="24"/>
          <w:szCs w:val="24"/>
        </w:rPr>
        <w:t xml:space="preserve">potência mínima de 101 </w:t>
      </w:r>
      <w:r w:rsidR="00480020">
        <w:rPr>
          <w:sz w:val="24"/>
          <w:szCs w:val="24"/>
        </w:rPr>
        <w:t>CV</w:t>
      </w:r>
      <w:r w:rsidR="00F01E1F">
        <w:rPr>
          <w:sz w:val="24"/>
          <w:szCs w:val="24"/>
        </w:rPr>
        <w:t xml:space="preserve"> (cento e um cavalos</w:t>
      </w:r>
      <w:r w:rsidR="000B6A49">
        <w:rPr>
          <w:sz w:val="24"/>
          <w:szCs w:val="24"/>
        </w:rPr>
        <w:t xml:space="preserve"> </w:t>
      </w:r>
      <w:r w:rsidR="00F01E1F">
        <w:rPr>
          <w:sz w:val="24"/>
          <w:szCs w:val="24"/>
        </w:rPr>
        <w:t xml:space="preserve">vapor), ano fabricação a partir de 2014, com no máximo </w:t>
      </w:r>
      <w:proofErr w:type="gramStart"/>
      <w:r w:rsidR="00F01E1F">
        <w:rPr>
          <w:sz w:val="24"/>
          <w:szCs w:val="24"/>
        </w:rPr>
        <w:t>10.000 Km</w:t>
      </w:r>
      <w:proofErr w:type="gramEnd"/>
      <w:r w:rsidR="00F01E1F">
        <w:rPr>
          <w:sz w:val="24"/>
          <w:szCs w:val="24"/>
        </w:rPr>
        <w:t xml:space="preserve"> (dez mil quilômetros) rodados, ar condicionado e direção hidráulica de fábrica, 02 </w:t>
      </w:r>
      <w:r w:rsidR="00602404">
        <w:rPr>
          <w:sz w:val="24"/>
          <w:szCs w:val="24"/>
        </w:rPr>
        <w:t>(duas) portas, capacidade para 0</w:t>
      </w:r>
      <w:r w:rsidR="00F01E1F">
        <w:rPr>
          <w:sz w:val="24"/>
          <w:szCs w:val="24"/>
        </w:rPr>
        <w:t xml:space="preserve">2 (dois) passageiros, capacidade de carga útil mínima de 500 </w:t>
      </w:r>
      <w:r w:rsidR="00AC7523">
        <w:rPr>
          <w:sz w:val="24"/>
          <w:szCs w:val="24"/>
        </w:rPr>
        <w:t>K</w:t>
      </w:r>
      <w:r w:rsidR="00F01E1F">
        <w:rPr>
          <w:sz w:val="24"/>
          <w:szCs w:val="24"/>
        </w:rPr>
        <w:t xml:space="preserve">g (quinhentos quilos), movido a combustível renovável, quilometragem livre, sem combustível e sem motorista, </w:t>
      </w:r>
      <w:r w:rsidR="000B6A49">
        <w:rPr>
          <w:sz w:val="24"/>
          <w:szCs w:val="24"/>
        </w:rPr>
        <w:t xml:space="preserve">câmbio de 05 (cinco) marchas à frente e 01 (uma) à ré, </w:t>
      </w:r>
      <w:r w:rsidR="00F01E1F">
        <w:rPr>
          <w:sz w:val="24"/>
          <w:szCs w:val="24"/>
        </w:rPr>
        <w:t>pneus novos ou seminovos, não recauchutados, pneu de estepe igual aos pneus montados</w:t>
      </w:r>
      <w:r>
        <w:rPr>
          <w:sz w:val="24"/>
          <w:szCs w:val="24"/>
        </w:rPr>
        <w:t>.</w:t>
      </w:r>
    </w:p>
    <w:p w:rsidR="000F75D6" w:rsidRDefault="000F75D6">
      <w:pPr>
        <w:pStyle w:val="PargrafodaLista"/>
        <w:numPr>
          <w:ilvl w:val="0"/>
          <w:numId w:val="3"/>
        </w:numPr>
        <w:spacing w:before="240" w:after="120"/>
        <w:ind w:left="1418" w:hanging="567"/>
        <w:jc w:val="both"/>
        <w:rPr>
          <w:sz w:val="24"/>
          <w:szCs w:val="24"/>
        </w:rPr>
      </w:pPr>
      <w:r>
        <w:rPr>
          <w:b/>
          <w:bCs/>
          <w:sz w:val="24"/>
          <w:szCs w:val="24"/>
        </w:rPr>
        <w:t>Item 2</w:t>
      </w:r>
      <w:r>
        <w:rPr>
          <w:sz w:val="24"/>
          <w:szCs w:val="24"/>
        </w:rPr>
        <w:t xml:space="preserve"> – </w:t>
      </w:r>
      <w:r w:rsidR="00F01E1F" w:rsidRPr="00F01E1F">
        <w:rPr>
          <w:bCs/>
          <w:sz w:val="24"/>
          <w:szCs w:val="24"/>
        </w:rPr>
        <w:t>0</w:t>
      </w:r>
      <w:r w:rsidR="00602404">
        <w:rPr>
          <w:bCs/>
          <w:sz w:val="24"/>
          <w:szCs w:val="24"/>
        </w:rPr>
        <w:t>3</w:t>
      </w:r>
      <w:r w:rsidR="00F01E1F" w:rsidRPr="00F01E1F">
        <w:rPr>
          <w:bCs/>
          <w:sz w:val="24"/>
          <w:szCs w:val="24"/>
        </w:rPr>
        <w:t xml:space="preserve"> (</w:t>
      </w:r>
      <w:r w:rsidR="00602404">
        <w:rPr>
          <w:bCs/>
          <w:sz w:val="24"/>
          <w:szCs w:val="24"/>
        </w:rPr>
        <w:t>três</w:t>
      </w:r>
      <w:r w:rsidR="00F01E1F" w:rsidRPr="00F01E1F">
        <w:rPr>
          <w:bCs/>
          <w:sz w:val="24"/>
          <w:szCs w:val="24"/>
        </w:rPr>
        <w:t xml:space="preserve">) </w:t>
      </w:r>
      <w:r w:rsidR="00F01E1F">
        <w:rPr>
          <w:bCs/>
          <w:sz w:val="24"/>
          <w:szCs w:val="24"/>
        </w:rPr>
        <w:t>veículo</w:t>
      </w:r>
      <w:r w:rsidR="00480020">
        <w:rPr>
          <w:bCs/>
          <w:sz w:val="24"/>
          <w:szCs w:val="24"/>
        </w:rPr>
        <w:t>s</w:t>
      </w:r>
      <w:r w:rsidR="00F01E1F" w:rsidRPr="00F01E1F">
        <w:rPr>
          <w:sz w:val="24"/>
          <w:szCs w:val="24"/>
        </w:rPr>
        <w:t xml:space="preserve"> </w:t>
      </w:r>
      <w:r w:rsidR="00F01E1F" w:rsidRPr="00F01E1F">
        <w:rPr>
          <w:bCs/>
          <w:sz w:val="24"/>
          <w:szCs w:val="24"/>
        </w:rPr>
        <w:t>automotor</w:t>
      </w:r>
      <w:r w:rsidR="00480020">
        <w:rPr>
          <w:bCs/>
          <w:sz w:val="24"/>
          <w:szCs w:val="24"/>
        </w:rPr>
        <w:t>es</w:t>
      </w:r>
      <w:r w:rsidR="00F01E1F" w:rsidRPr="00F01E1F">
        <w:rPr>
          <w:bCs/>
          <w:sz w:val="24"/>
          <w:szCs w:val="24"/>
        </w:rPr>
        <w:t xml:space="preserve"> do</w:t>
      </w:r>
      <w:r w:rsidR="00F01E1F" w:rsidRPr="00F01E1F">
        <w:rPr>
          <w:sz w:val="24"/>
          <w:szCs w:val="24"/>
        </w:rPr>
        <w:t xml:space="preserve"> </w:t>
      </w:r>
      <w:r w:rsidR="00F01E1F" w:rsidRPr="00F01E1F">
        <w:rPr>
          <w:bCs/>
          <w:sz w:val="24"/>
          <w:szCs w:val="24"/>
        </w:rPr>
        <w:t>tipo passeio,</w:t>
      </w:r>
      <w:r w:rsidR="00F01E1F" w:rsidRPr="00F01E1F">
        <w:rPr>
          <w:sz w:val="24"/>
          <w:szCs w:val="24"/>
        </w:rPr>
        <w:t xml:space="preserve"> com</w:t>
      </w:r>
      <w:r w:rsidR="00F01E1F">
        <w:rPr>
          <w:sz w:val="24"/>
          <w:szCs w:val="24"/>
        </w:rPr>
        <w:t xml:space="preserve"> potência mínima de 72 </w:t>
      </w:r>
      <w:r w:rsidR="00480020">
        <w:rPr>
          <w:sz w:val="24"/>
          <w:szCs w:val="24"/>
        </w:rPr>
        <w:t>CV</w:t>
      </w:r>
      <w:r w:rsidR="000B6A49">
        <w:rPr>
          <w:sz w:val="24"/>
          <w:szCs w:val="24"/>
        </w:rPr>
        <w:t xml:space="preserve"> (setenta e dois cavalos </w:t>
      </w:r>
      <w:r w:rsidR="00F01E1F">
        <w:rPr>
          <w:sz w:val="24"/>
          <w:szCs w:val="24"/>
        </w:rPr>
        <w:t xml:space="preserve">vapor), ano fabricação a partir de 2014, com no máximo </w:t>
      </w:r>
      <w:proofErr w:type="gramStart"/>
      <w:r w:rsidR="00F01E1F">
        <w:rPr>
          <w:sz w:val="24"/>
          <w:szCs w:val="24"/>
        </w:rPr>
        <w:t>10.000 Km</w:t>
      </w:r>
      <w:proofErr w:type="gramEnd"/>
      <w:r w:rsidR="00F01E1F">
        <w:rPr>
          <w:sz w:val="24"/>
          <w:szCs w:val="24"/>
        </w:rPr>
        <w:t xml:space="preserve"> (dez mil quilômetros) rodados, ar condicionado e direção hidráulica de fábrica, 5 (cinco) portas, capacidade para 5 (cinco) passageiros, movido a combustível renovável, quilometragem livre, sem combustível e sem motorista, câmbio de 05 (cinco) marchas à frente e 01 (uma) </w:t>
      </w:r>
      <w:r w:rsidR="00480020">
        <w:rPr>
          <w:sz w:val="24"/>
          <w:szCs w:val="24"/>
        </w:rPr>
        <w:t>à</w:t>
      </w:r>
      <w:r w:rsidR="00F01E1F">
        <w:rPr>
          <w:sz w:val="24"/>
          <w:szCs w:val="24"/>
        </w:rPr>
        <w:t xml:space="preserve"> ré, pneus novos ou seminovos, não recauchutados, pneu de estepe igual aos pneus montados.</w:t>
      </w:r>
    </w:p>
    <w:p w:rsidR="00BD4399" w:rsidRDefault="00223F23">
      <w:pPr>
        <w:tabs>
          <w:tab w:val="left" w:pos="11309"/>
        </w:tabs>
        <w:spacing w:before="240" w:after="240"/>
        <w:ind w:left="851" w:hanging="851"/>
        <w:jc w:val="both"/>
        <w:rPr>
          <w:sz w:val="24"/>
          <w:szCs w:val="24"/>
        </w:rPr>
      </w:pPr>
      <w:r>
        <w:rPr>
          <w:b/>
          <w:bCs/>
          <w:sz w:val="24"/>
        </w:rPr>
        <w:t xml:space="preserve"> </w:t>
      </w:r>
      <w:r>
        <w:rPr>
          <w:sz w:val="24"/>
          <w:szCs w:val="24"/>
        </w:rPr>
        <w:t>2.1.1.</w:t>
      </w:r>
      <w:r>
        <w:rPr>
          <w:sz w:val="24"/>
          <w:szCs w:val="24"/>
        </w:rPr>
        <w:tab/>
        <w:t>O</w:t>
      </w:r>
      <w:r w:rsidR="007A50C9">
        <w:rPr>
          <w:sz w:val="24"/>
          <w:szCs w:val="24"/>
        </w:rPr>
        <w:t>s</w:t>
      </w:r>
      <w:r>
        <w:rPr>
          <w:sz w:val="24"/>
          <w:szCs w:val="24"/>
        </w:rPr>
        <w:t xml:space="preserve"> veículo</w:t>
      </w:r>
      <w:r w:rsidR="007A50C9">
        <w:rPr>
          <w:sz w:val="24"/>
          <w:szCs w:val="24"/>
        </w:rPr>
        <w:t>s</w:t>
      </w:r>
      <w:r>
        <w:rPr>
          <w:sz w:val="24"/>
          <w:szCs w:val="24"/>
        </w:rPr>
        <w:t xml:space="preserve"> locado</w:t>
      </w:r>
      <w:r w:rsidR="007A50C9">
        <w:rPr>
          <w:sz w:val="24"/>
          <w:szCs w:val="24"/>
        </w:rPr>
        <w:t>s</w:t>
      </w:r>
      <w:r>
        <w:rPr>
          <w:sz w:val="24"/>
          <w:szCs w:val="24"/>
        </w:rPr>
        <w:t xml:space="preserve"> dever</w:t>
      </w:r>
      <w:r w:rsidR="007A50C9">
        <w:rPr>
          <w:sz w:val="24"/>
          <w:szCs w:val="24"/>
        </w:rPr>
        <w:t>ão</w:t>
      </w:r>
      <w:r>
        <w:rPr>
          <w:sz w:val="24"/>
          <w:szCs w:val="24"/>
        </w:rPr>
        <w:t xml:space="preserve"> ser segurado</w:t>
      </w:r>
      <w:r w:rsidR="00CC03E2">
        <w:rPr>
          <w:sz w:val="24"/>
          <w:szCs w:val="24"/>
        </w:rPr>
        <w:t>s</w:t>
      </w:r>
      <w:r>
        <w:rPr>
          <w:sz w:val="24"/>
          <w:szCs w:val="24"/>
        </w:rPr>
        <w:t xml:space="preserve"> com proteção para acidentes com perda total, nos casos de roubo, incêndio e contra terceiros, com cobertura para danos materiais e pessoais, sem franquia para a Contratante, durante o prazo de vigência da contratação e deverá conter todos os itens de segurança e acessórios exigidos pela legislação vigente</w:t>
      </w:r>
      <w:r w:rsidR="007A50C9">
        <w:rPr>
          <w:sz w:val="24"/>
          <w:szCs w:val="24"/>
        </w:rPr>
        <w:t>.</w:t>
      </w:r>
    </w:p>
    <w:p w:rsidR="00BD4399" w:rsidRDefault="00223F23">
      <w:pPr>
        <w:spacing w:before="240" w:after="240"/>
        <w:ind w:left="851" w:hanging="821"/>
        <w:jc w:val="both"/>
        <w:rPr>
          <w:sz w:val="24"/>
          <w:szCs w:val="24"/>
        </w:rPr>
      </w:pPr>
      <w:r>
        <w:rPr>
          <w:sz w:val="24"/>
          <w:szCs w:val="24"/>
        </w:rPr>
        <w:t>2.1.2.</w:t>
      </w:r>
      <w:r>
        <w:rPr>
          <w:sz w:val="24"/>
          <w:szCs w:val="24"/>
        </w:rPr>
        <w:tab/>
        <w:t>A Codevasf não aceitará, em nenhuma hipótese, a locação de veículo</w:t>
      </w:r>
      <w:r w:rsidR="007A50C9">
        <w:rPr>
          <w:sz w:val="24"/>
          <w:szCs w:val="24"/>
        </w:rPr>
        <w:t>s</w:t>
      </w:r>
      <w:r>
        <w:rPr>
          <w:sz w:val="24"/>
          <w:szCs w:val="24"/>
        </w:rPr>
        <w:t xml:space="preserve"> com pneus recauchutados ou com frisos de pouca profundidade.</w:t>
      </w:r>
    </w:p>
    <w:p w:rsidR="00BD4399" w:rsidRDefault="00223F23">
      <w:pPr>
        <w:spacing w:before="240" w:after="240"/>
        <w:ind w:left="851" w:hanging="821"/>
        <w:jc w:val="both"/>
        <w:rPr>
          <w:sz w:val="24"/>
          <w:szCs w:val="24"/>
        </w:rPr>
      </w:pPr>
      <w:r>
        <w:rPr>
          <w:sz w:val="24"/>
          <w:szCs w:val="24"/>
        </w:rPr>
        <w:t>2.1.3.</w:t>
      </w:r>
      <w:r>
        <w:rPr>
          <w:sz w:val="24"/>
          <w:szCs w:val="24"/>
        </w:rPr>
        <w:tab/>
        <w:t>O</w:t>
      </w:r>
      <w:r w:rsidR="007A50C9">
        <w:rPr>
          <w:sz w:val="24"/>
          <w:szCs w:val="24"/>
        </w:rPr>
        <w:t>s</w:t>
      </w:r>
      <w:r>
        <w:rPr>
          <w:sz w:val="24"/>
          <w:szCs w:val="24"/>
        </w:rPr>
        <w:t xml:space="preserve"> veículo</w:t>
      </w:r>
      <w:r w:rsidR="007A50C9">
        <w:rPr>
          <w:sz w:val="24"/>
          <w:szCs w:val="24"/>
        </w:rPr>
        <w:t>s</w:t>
      </w:r>
      <w:r>
        <w:rPr>
          <w:sz w:val="24"/>
          <w:szCs w:val="24"/>
        </w:rPr>
        <w:t xml:space="preserve"> locado</w:t>
      </w:r>
      <w:r w:rsidR="007A50C9">
        <w:rPr>
          <w:sz w:val="24"/>
          <w:szCs w:val="24"/>
        </w:rPr>
        <w:t>s</w:t>
      </w:r>
      <w:r>
        <w:rPr>
          <w:sz w:val="24"/>
          <w:szCs w:val="24"/>
        </w:rPr>
        <w:t xml:space="preserve"> sofrer</w:t>
      </w:r>
      <w:r w:rsidR="007A50C9">
        <w:rPr>
          <w:sz w:val="24"/>
          <w:szCs w:val="24"/>
        </w:rPr>
        <w:t>ão</w:t>
      </w:r>
      <w:r>
        <w:rPr>
          <w:sz w:val="24"/>
          <w:szCs w:val="24"/>
        </w:rPr>
        <w:t xml:space="preserve"> inspeção e dever</w:t>
      </w:r>
      <w:r w:rsidR="007A50C9">
        <w:rPr>
          <w:sz w:val="24"/>
          <w:szCs w:val="24"/>
        </w:rPr>
        <w:t>ão</w:t>
      </w:r>
      <w:r>
        <w:rPr>
          <w:sz w:val="24"/>
          <w:szCs w:val="24"/>
        </w:rPr>
        <w:t xml:space="preserve"> conter todos os itens de segurança e respectivos acessórios.</w:t>
      </w:r>
    </w:p>
    <w:p w:rsidR="00BD4399" w:rsidRDefault="00223F23">
      <w:pPr>
        <w:spacing w:before="240" w:after="240"/>
        <w:ind w:left="851" w:hanging="851"/>
        <w:jc w:val="both"/>
        <w:rPr>
          <w:sz w:val="24"/>
          <w:szCs w:val="24"/>
        </w:rPr>
      </w:pPr>
      <w:r>
        <w:rPr>
          <w:sz w:val="24"/>
          <w:szCs w:val="24"/>
        </w:rPr>
        <w:t>2.1.4.</w:t>
      </w:r>
      <w:r>
        <w:rPr>
          <w:sz w:val="24"/>
          <w:szCs w:val="24"/>
        </w:rPr>
        <w:tab/>
        <w:t>A documentação do</w:t>
      </w:r>
      <w:r w:rsidR="007A50C9">
        <w:rPr>
          <w:sz w:val="24"/>
          <w:szCs w:val="24"/>
        </w:rPr>
        <w:t>s</w:t>
      </w:r>
      <w:r>
        <w:rPr>
          <w:sz w:val="24"/>
          <w:szCs w:val="24"/>
        </w:rPr>
        <w:t xml:space="preserve"> veículo</w:t>
      </w:r>
      <w:r w:rsidR="007A50C9">
        <w:rPr>
          <w:sz w:val="24"/>
          <w:szCs w:val="24"/>
        </w:rPr>
        <w:t>s</w:t>
      </w:r>
      <w:r>
        <w:rPr>
          <w:sz w:val="24"/>
          <w:szCs w:val="24"/>
        </w:rPr>
        <w:t xml:space="preserve"> dever</w:t>
      </w:r>
      <w:r w:rsidR="00CC03E2">
        <w:rPr>
          <w:sz w:val="24"/>
          <w:szCs w:val="24"/>
        </w:rPr>
        <w:t>á</w:t>
      </w:r>
      <w:r>
        <w:rPr>
          <w:sz w:val="24"/>
          <w:szCs w:val="24"/>
        </w:rPr>
        <w:t xml:space="preserve"> estar devidamente regularizada com os órgãos federais e estaduais, tais como: </w:t>
      </w:r>
      <w:proofErr w:type="gramStart"/>
      <w:r>
        <w:rPr>
          <w:sz w:val="24"/>
          <w:szCs w:val="24"/>
        </w:rPr>
        <w:t>Detran</w:t>
      </w:r>
      <w:proofErr w:type="gramEnd"/>
      <w:r>
        <w:rPr>
          <w:sz w:val="24"/>
          <w:szCs w:val="24"/>
        </w:rPr>
        <w:t>, Ciretran e outros. Caso a contratada apresente cópias do</w:t>
      </w:r>
      <w:r w:rsidR="007A50C9">
        <w:rPr>
          <w:sz w:val="24"/>
          <w:szCs w:val="24"/>
        </w:rPr>
        <w:t>s</w:t>
      </w:r>
      <w:r>
        <w:rPr>
          <w:sz w:val="24"/>
          <w:szCs w:val="24"/>
        </w:rPr>
        <w:t xml:space="preserve"> documento</w:t>
      </w:r>
      <w:r w:rsidR="007A50C9">
        <w:rPr>
          <w:sz w:val="24"/>
          <w:szCs w:val="24"/>
        </w:rPr>
        <w:t>s</w:t>
      </w:r>
      <w:r>
        <w:rPr>
          <w:sz w:val="24"/>
          <w:szCs w:val="24"/>
        </w:rPr>
        <w:t xml:space="preserve"> do</w:t>
      </w:r>
      <w:r w:rsidR="007A50C9">
        <w:rPr>
          <w:sz w:val="24"/>
          <w:szCs w:val="24"/>
        </w:rPr>
        <w:t>s</w:t>
      </w:r>
      <w:r>
        <w:rPr>
          <w:sz w:val="24"/>
          <w:szCs w:val="24"/>
        </w:rPr>
        <w:t xml:space="preserve"> veículo</w:t>
      </w:r>
      <w:r w:rsidR="007A50C9">
        <w:rPr>
          <w:sz w:val="24"/>
          <w:szCs w:val="24"/>
        </w:rPr>
        <w:t>s</w:t>
      </w:r>
      <w:r>
        <w:rPr>
          <w:sz w:val="24"/>
          <w:szCs w:val="24"/>
        </w:rPr>
        <w:t xml:space="preserve">, estas deverão estar devidamente autenticadas pelo </w:t>
      </w:r>
      <w:proofErr w:type="gramStart"/>
      <w:r>
        <w:rPr>
          <w:sz w:val="24"/>
          <w:szCs w:val="24"/>
        </w:rPr>
        <w:t>Detran</w:t>
      </w:r>
      <w:proofErr w:type="gramEnd"/>
      <w:r>
        <w:rPr>
          <w:sz w:val="24"/>
          <w:szCs w:val="24"/>
        </w:rPr>
        <w:t>.</w:t>
      </w:r>
    </w:p>
    <w:p w:rsidR="00BD4399" w:rsidRDefault="00223F23">
      <w:pPr>
        <w:spacing w:before="240" w:after="240"/>
        <w:ind w:left="851" w:hanging="836"/>
        <w:jc w:val="both"/>
        <w:rPr>
          <w:sz w:val="24"/>
          <w:szCs w:val="24"/>
        </w:rPr>
      </w:pPr>
      <w:r>
        <w:rPr>
          <w:sz w:val="24"/>
          <w:szCs w:val="24"/>
        </w:rPr>
        <w:t>2.1.5.</w:t>
      </w:r>
      <w:r>
        <w:rPr>
          <w:sz w:val="24"/>
          <w:szCs w:val="24"/>
        </w:rPr>
        <w:tab/>
        <w:t>Durante a vigência do contrato, o</w:t>
      </w:r>
      <w:r w:rsidR="007A50C9">
        <w:rPr>
          <w:sz w:val="24"/>
          <w:szCs w:val="24"/>
        </w:rPr>
        <w:t>s</w:t>
      </w:r>
      <w:r>
        <w:rPr>
          <w:sz w:val="24"/>
          <w:szCs w:val="24"/>
        </w:rPr>
        <w:t xml:space="preserve"> veículo</w:t>
      </w:r>
      <w:r w:rsidR="007A50C9">
        <w:rPr>
          <w:sz w:val="24"/>
          <w:szCs w:val="24"/>
        </w:rPr>
        <w:t>s</w:t>
      </w:r>
      <w:r>
        <w:rPr>
          <w:sz w:val="24"/>
          <w:szCs w:val="24"/>
        </w:rPr>
        <w:t xml:space="preserve"> dever</w:t>
      </w:r>
      <w:r w:rsidR="007A50C9">
        <w:rPr>
          <w:sz w:val="24"/>
          <w:szCs w:val="24"/>
        </w:rPr>
        <w:t>ão</w:t>
      </w:r>
      <w:r>
        <w:rPr>
          <w:sz w:val="24"/>
          <w:szCs w:val="24"/>
        </w:rPr>
        <w:t xml:space="preserve"> manter a mesma condição de operação. Para isso a locadora deverá providenciar a manutenção de todos os componentes e características técnicas que justificaram a contratação.</w:t>
      </w:r>
    </w:p>
    <w:p w:rsidR="00BD4399" w:rsidRDefault="00223F23">
      <w:pPr>
        <w:spacing w:before="240" w:after="240"/>
        <w:ind w:left="851" w:hanging="836"/>
        <w:jc w:val="both"/>
        <w:rPr>
          <w:sz w:val="24"/>
          <w:szCs w:val="24"/>
        </w:rPr>
      </w:pPr>
      <w:r>
        <w:rPr>
          <w:sz w:val="24"/>
          <w:szCs w:val="24"/>
        </w:rPr>
        <w:t xml:space="preserve">2.16. </w:t>
      </w:r>
      <w:r>
        <w:rPr>
          <w:sz w:val="24"/>
          <w:szCs w:val="24"/>
        </w:rPr>
        <w:tab/>
        <w:t xml:space="preserve">A Contratada deverá indicar um </w:t>
      </w:r>
      <w:r w:rsidR="00CC03E2">
        <w:rPr>
          <w:sz w:val="24"/>
          <w:szCs w:val="24"/>
        </w:rPr>
        <w:t>preposto na cidade de Aracaju/Se</w:t>
      </w:r>
      <w:r>
        <w:rPr>
          <w:sz w:val="24"/>
          <w:szCs w:val="24"/>
        </w:rPr>
        <w:t>, comprovadamente, de responsabilidade da empresa, para tratar de todos os assuntos pertinentes à execução do contrato.</w:t>
      </w:r>
    </w:p>
    <w:p w:rsidR="00BD4399" w:rsidRDefault="00223F23">
      <w:pPr>
        <w:spacing w:before="240" w:after="240"/>
        <w:ind w:left="851" w:hanging="821"/>
        <w:jc w:val="both"/>
        <w:rPr>
          <w:sz w:val="24"/>
          <w:szCs w:val="24"/>
        </w:rPr>
      </w:pPr>
      <w:r>
        <w:rPr>
          <w:sz w:val="24"/>
          <w:szCs w:val="24"/>
        </w:rPr>
        <w:lastRenderedPageBreak/>
        <w:t>2.1.7.</w:t>
      </w:r>
      <w:r>
        <w:rPr>
          <w:sz w:val="24"/>
          <w:szCs w:val="24"/>
        </w:rPr>
        <w:tab/>
        <w:t>O</w:t>
      </w:r>
      <w:r w:rsidR="007A50C9">
        <w:rPr>
          <w:sz w:val="24"/>
          <w:szCs w:val="24"/>
        </w:rPr>
        <w:t>s</w:t>
      </w:r>
      <w:r>
        <w:rPr>
          <w:sz w:val="24"/>
          <w:szCs w:val="24"/>
        </w:rPr>
        <w:t xml:space="preserve"> veículo</w:t>
      </w:r>
      <w:r w:rsidR="007A50C9">
        <w:rPr>
          <w:sz w:val="24"/>
          <w:szCs w:val="24"/>
        </w:rPr>
        <w:t>s</w:t>
      </w:r>
      <w:r>
        <w:rPr>
          <w:sz w:val="24"/>
          <w:szCs w:val="24"/>
        </w:rPr>
        <w:t xml:space="preserve"> dever</w:t>
      </w:r>
      <w:r w:rsidR="007A50C9">
        <w:rPr>
          <w:sz w:val="24"/>
          <w:szCs w:val="24"/>
        </w:rPr>
        <w:t>ão</w:t>
      </w:r>
      <w:r>
        <w:rPr>
          <w:sz w:val="24"/>
          <w:szCs w:val="24"/>
        </w:rPr>
        <w:t xml:space="preserve"> ser entregue</w:t>
      </w:r>
      <w:r w:rsidR="007A50C9">
        <w:rPr>
          <w:sz w:val="24"/>
          <w:szCs w:val="24"/>
        </w:rPr>
        <w:t>s</w:t>
      </w:r>
      <w:r>
        <w:rPr>
          <w:sz w:val="24"/>
          <w:szCs w:val="24"/>
        </w:rPr>
        <w:t xml:space="preserve"> na Sede da 4ª Superintendência Regional da Codevasf, localizada na Av. Beira Mar, </w:t>
      </w:r>
      <w:r w:rsidR="00CC03E2">
        <w:rPr>
          <w:sz w:val="24"/>
          <w:szCs w:val="24"/>
        </w:rPr>
        <w:t>0</w:t>
      </w:r>
      <w:r>
        <w:rPr>
          <w:sz w:val="24"/>
          <w:szCs w:val="24"/>
        </w:rPr>
        <w:t>2.150 – Bairro Jardins, em Aracaju, estado de Sergipe.</w:t>
      </w:r>
    </w:p>
    <w:p w:rsidR="00BD4399" w:rsidRDefault="00223F23">
      <w:pPr>
        <w:spacing w:before="240" w:after="240"/>
        <w:ind w:left="851" w:hanging="851"/>
        <w:jc w:val="both"/>
        <w:rPr>
          <w:b/>
          <w:sz w:val="24"/>
          <w:szCs w:val="24"/>
        </w:rPr>
      </w:pPr>
      <w:r>
        <w:rPr>
          <w:b/>
          <w:sz w:val="24"/>
          <w:szCs w:val="24"/>
        </w:rPr>
        <w:t>3.</w:t>
      </w:r>
      <w:r>
        <w:rPr>
          <w:b/>
          <w:sz w:val="24"/>
          <w:szCs w:val="24"/>
        </w:rPr>
        <w:tab/>
        <w:t xml:space="preserve">CONDIÇÕES DE </w:t>
      </w:r>
      <w:proofErr w:type="gramStart"/>
      <w:r>
        <w:rPr>
          <w:b/>
          <w:sz w:val="24"/>
          <w:szCs w:val="24"/>
        </w:rPr>
        <w:t>PARTICIPAÇÃO</w:t>
      </w:r>
      <w:proofErr w:type="gramEnd"/>
    </w:p>
    <w:p w:rsidR="00BD4399" w:rsidRDefault="00223F23">
      <w:pPr>
        <w:spacing w:before="240" w:after="240"/>
        <w:ind w:left="851" w:hanging="851"/>
        <w:jc w:val="both"/>
        <w:rPr>
          <w:sz w:val="24"/>
          <w:szCs w:val="24"/>
        </w:rPr>
      </w:pPr>
      <w:r>
        <w:rPr>
          <w:color w:val="000000"/>
          <w:sz w:val="24"/>
          <w:szCs w:val="24"/>
        </w:rPr>
        <w:t>3.1.</w:t>
      </w:r>
      <w:r>
        <w:rPr>
          <w:color w:val="000000"/>
          <w:sz w:val="24"/>
          <w:szCs w:val="24"/>
        </w:rPr>
        <w:tab/>
        <w:t>P</w:t>
      </w:r>
      <w:r>
        <w:rPr>
          <w:sz w:val="24"/>
          <w:szCs w:val="24"/>
        </w:rPr>
        <w:t>oderão participar deste Pregão os interessados que atendam a todas as exigências, inclusive quanto à documentação, constante deste Edital e seus Anexos, e que estejam previamente cadastrados no SICAF e credenciados no www.comprasnet.gov.br</w:t>
      </w:r>
      <w:r>
        <w:rPr>
          <w:b/>
          <w:sz w:val="24"/>
          <w:szCs w:val="24"/>
        </w:rPr>
        <w:t xml:space="preserve"> </w:t>
      </w:r>
      <w:r>
        <w:rPr>
          <w:sz w:val="24"/>
          <w:szCs w:val="24"/>
        </w:rPr>
        <w:t>para acesso ao sistema eletrônico.</w:t>
      </w:r>
    </w:p>
    <w:p w:rsidR="00BD4399" w:rsidRDefault="00223F23">
      <w:pPr>
        <w:tabs>
          <w:tab w:val="left" w:pos="5892"/>
        </w:tabs>
        <w:spacing w:before="240" w:after="240"/>
        <w:ind w:left="851" w:hanging="851"/>
        <w:jc w:val="both"/>
        <w:rPr>
          <w:sz w:val="24"/>
          <w:szCs w:val="24"/>
        </w:rPr>
      </w:pPr>
      <w:r>
        <w:rPr>
          <w:sz w:val="24"/>
          <w:szCs w:val="24"/>
        </w:rPr>
        <w:t>3.2.</w:t>
      </w:r>
      <w:r>
        <w:rPr>
          <w:sz w:val="24"/>
          <w:szCs w:val="24"/>
        </w:rPr>
        <w:tab/>
        <w:t>As microempresas, empresas de pequeno porte e sociedades cooperativas poderão participar desta licitação em condições diferenciadas, na forma prescrita na Lei Complementar 123/2006 e Lei 11.488/2007.</w:t>
      </w:r>
    </w:p>
    <w:p w:rsidR="00BD4399" w:rsidRDefault="00223F23">
      <w:pPr>
        <w:spacing w:before="240" w:after="240"/>
        <w:ind w:left="851" w:hanging="836"/>
        <w:jc w:val="both"/>
        <w:rPr>
          <w:sz w:val="24"/>
          <w:szCs w:val="24"/>
        </w:rPr>
      </w:pPr>
      <w:r>
        <w:rPr>
          <w:sz w:val="24"/>
          <w:szCs w:val="24"/>
        </w:rPr>
        <w:t>3.3.</w:t>
      </w:r>
      <w:r>
        <w:rPr>
          <w:sz w:val="24"/>
          <w:szCs w:val="24"/>
        </w:rPr>
        <w:tab/>
        <w:t xml:space="preserve">As microempresas e empresas de pequeno porte e sociedades cooperativas deverão declarar, em campo próprio do sistema eletrônico, sob as penas da Lei, que cumprem os requisitos estabelecidos no art. 3º, da Lei Complementar 123/2006, bem como, estão aptas a usufruir do tratamento favorecido estabelecido nos art. 42 </w:t>
      </w:r>
      <w:proofErr w:type="gramStart"/>
      <w:r>
        <w:rPr>
          <w:sz w:val="24"/>
          <w:szCs w:val="24"/>
        </w:rPr>
        <w:t>ao 49</w:t>
      </w:r>
      <w:proofErr w:type="gramEnd"/>
      <w:r>
        <w:rPr>
          <w:sz w:val="24"/>
          <w:szCs w:val="24"/>
        </w:rPr>
        <w:t xml:space="preserve"> da referida Lei Complementar.</w:t>
      </w:r>
    </w:p>
    <w:p w:rsidR="00BD4399" w:rsidRDefault="00223F23">
      <w:pPr>
        <w:spacing w:before="240" w:after="240"/>
        <w:ind w:left="851" w:hanging="851"/>
        <w:jc w:val="both"/>
        <w:rPr>
          <w:color w:val="000000"/>
          <w:sz w:val="24"/>
          <w:szCs w:val="24"/>
        </w:rPr>
      </w:pPr>
      <w:r>
        <w:rPr>
          <w:sz w:val="24"/>
          <w:szCs w:val="24"/>
        </w:rPr>
        <w:t>3.4.</w:t>
      </w:r>
      <w:r>
        <w:rPr>
          <w:sz w:val="24"/>
          <w:szCs w:val="24"/>
        </w:rPr>
        <w:tab/>
      </w:r>
      <w:r>
        <w:rPr>
          <w:color w:val="000000"/>
          <w:sz w:val="24"/>
          <w:szCs w:val="24"/>
        </w:rPr>
        <w:t>Para participação no Pregão Eletrônico a licitante deverá declarar ainda, em campo próprio do sistema eletrônico, que cumpre plenamente os requisitos de habilitação e que sua proposta está em conformidade com as exigências do instrumento convocatório (§ 2º, art. 21, Decreto 5.450/2005).</w:t>
      </w:r>
    </w:p>
    <w:p w:rsidR="00BD4399" w:rsidRDefault="00223F23">
      <w:pPr>
        <w:spacing w:before="240" w:after="240"/>
        <w:ind w:left="851" w:hanging="851"/>
        <w:jc w:val="both"/>
        <w:rPr>
          <w:color w:val="000000"/>
          <w:sz w:val="24"/>
          <w:szCs w:val="24"/>
        </w:rPr>
      </w:pPr>
      <w:r>
        <w:rPr>
          <w:color w:val="000000"/>
          <w:sz w:val="24"/>
          <w:szCs w:val="24"/>
        </w:rPr>
        <w:t>3.5.</w:t>
      </w:r>
      <w:r>
        <w:rPr>
          <w:color w:val="000000"/>
          <w:sz w:val="24"/>
          <w:szCs w:val="24"/>
        </w:rPr>
        <w:tab/>
        <w:t>A participação na licitação implica a aceitação plena e irrevogável do ato convocatório, bem como a observância dos regulamentos e normas administrativas e técnicas aplicáveis, observando-se o disposto neste Edital e seus Anexos e a responsabilidade pela autenticidade e fidelidade das informações e dos documentos apresentados em qualquer fase do processo.</w:t>
      </w:r>
    </w:p>
    <w:p w:rsidR="00BD4399" w:rsidRDefault="00223F23">
      <w:pPr>
        <w:spacing w:before="240" w:after="240"/>
        <w:ind w:left="851" w:hanging="851"/>
        <w:jc w:val="both"/>
        <w:rPr>
          <w:color w:val="000000"/>
          <w:sz w:val="24"/>
          <w:szCs w:val="24"/>
        </w:rPr>
      </w:pPr>
      <w:r>
        <w:rPr>
          <w:color w:val="000000"/>
          <w:sz w:val="24"/>
          <w:szCs w:val="24"/>
        </w:rPr>
        <w:t>3.6.</w:t>
      </w:r>
      <w:r>
        <w:rPr>
          <w:color w:val="000000"/>
          <w:sz w:val="24"/>
          <w:szCs w:val="24"/>
        </w:rPr>
        <w:tab/>
        <w:t>É vedada a subcontratação dos serviços deste objeto.</w:t>
      </w:r>
    </w:p>
    <w:p w:rsidR="00BD4399" w:rsidRDefault="00223F23">
      <w:pPr>
        <w:spacing w:before="240" w:after="240"/>
        <w:ind w:left="851" w:hanging="851"/>
        <w:jc w:val="both"/>
        <w:rPr>
          <w:color w:val="000000"/>
          <w:sz w:val="24"/>
          <w:szCs w:val="24"/>
        </w:rPr>
      </w:pPr>
      <w:r>
        <w:rPr>
          <w:color w:val="000000"/>
          <w:sz w:val="24"/>
          <w:szCs w:val="24"/>
        </w:rPr>
        <w:t>3.7.</w:t>
      </w:r>
      <w:r>
        <w:rPr>
          <w:color w:val="000000"/>
          <w:sz w:val="24"/>
          <w:szCs w:val="24"/>
        </w:rPr>
        <w:tab/>
        <w:t>Caberá à licitante interessada em participar deste Pregão Eletrônico:</w:t>
      </w:r>
    </w:p>
    <w:p w:rsidR="00BD4399" w:rsidRDefault="00223F23">
      <w:pPr>
        <w:tabs>
          <w:tab w:val="left" w:pos="11876"/>
        </w:tabs>
        <w:spacing w:before="120" w:after="120"/>
        <w:ind w:left="1418" w:hanging="567"/>
        <w:jc w:val="both"/>
        <w:rPr>
          <w:color w:val="000000"/>
          <w:sz w:val="24"/>
          <w:szCs w:val="24"/>
        </w:rPr>
      </w:pPr>
      <w:proofErr w:type="gramStart"/>
      <w:r>
        <w:rPr>
          <w:color w:val="000000"/>
          <w:sz w:val="24"/>
          <w:szCs w:val="24"/>
        </w:rPr>
        <w:t>a</w:t>
      </w:r>
      <w:proofErr w:type="gramEnd"/>
      <w:r>
        <w:rPr>
          <w:color w:val="000000"/>
          <w:sz w:val="24"/>
          <w:szCs w:val="24"/>
        </w:rPr>
        <w:t>)</w:t>
      </w:r>
      <w:r>
        <w:rPr>
          <w:color w:val="000000"/>
          <w:sz w:val="24"/>
          <w:szCs w:val="24"/>
        </w:rPr>
        <w:tab/>
        <w:t>Credenciar-se no SICAF;</w:t>
      </w:r>
    </w:p>
    <w:p w:rsidR="00BD4399" w:rsidRDefault="00223F23">
      <w:pPr>
        <w:tabs>
          <w:tab w:val="left" w:pos="11876"/>
        </w:tabs>
        <w:spacing w:before="120" w:after="120"/>
        <w:ind w:left="1418" w:hanging="567"/>
        <w:jc w:val="both"/>
        <w:rPr>
          <w:color w:val="000000"/>
          <w:sz w:val="24"/>
          <w:szCs w:val="24"/>
        </w:rPr>
      </w:pPr>
      <w:proofErr w:type="gramStart"/>
      <w:r>
        <w:rPr>
          <w:color w:val="000000"/>
          <w:sz w:val="24"/>
          <w:szCs w:val="24"/>
        </w:rPr>
        <w:t>b)</w:t>
      </w:r>
      <w:proofErr w:type="gramEnd"/>
      <w:r>
        <w:rPr>
          <w:color w:val="000000"/>
          <w:sz w:val="24"/>
          <w:szCs w:val="24"/>
        </w:rPr>
        <w:tab/>
        <w:t xml:space="preserve">Remeter, no prazo estabelecido no </w:t>
      </w:r>
      <w:r>
        <w:rPr>
          <w:sz w:val="24"/>
          <w:szCs w:val="24"/>
        </w:rPr>
        <w:t xml:space="preserve">subitem 8.1 </w:t>
      </w:r>
      <w:r>
        <w:rPr>
          <w:color w:val="000000"/>
          <w:sz w:val="24"/>
          <w:szCs w:val="24"/>
        </w:rPr>
        <w:t>deste Edital, exclusivamente por meio eletrônico, via internet, a proposta de preços;</w:t>
      </w:r>
    </w:p>
    <w:p w:rsidR="00BD4399" w:rsidRDefault="00223F23">
      <w:pPr>
        <w:tabs>
          <w:tab w:val="left" w:pos="11876"/>
        </w:tabs>
        <w:spacing w:before="120" w:after="120"/>
        <w:ind w:left="1418" w:hanging="567"/>
        <w:jc w:val="both"/>
        <w:rPr>
          <w:color w:val="000000"/>
          <w:sz w:val="24"/>
          <w:szCs w:val="24"/>
        </w:rPr>
      </w:pPr>
      <w:proofErr w:type="gramStart"/>
      <w:r>
        <w:rPr>
          <w:color w:val="000000"/>
          <w:sz w:val="24"/>
          <w:szCs w:val="24"/>
        </w:rPr>
        <w:t>c)</w:t>
      </w:r>
      <w:proofErr w:type="gramEnd"/>
      <w:r>
        <w:rPr>
          <w:color w:val="000000"/>
          <w:sz w:val="24"/>
          <w:szCs w:val="24"/>
        </w:rPr>
        <w:tab/>
        <w:t>Responsabilizar-se, formalmente, pelas transações efetuadas em seu nome, assumindo como firmes e verdadeiras suas propostas e lances, inclusive os atos praticados diretamente ou por seu representante, não cabendo ao provedor do sistema ou à Codevasf responsabilidade por eventuais danos decorrentes de uso indevido da senha, ainda que por terceiros (art. 13, inc. III, Decreto 5.450/2005);</w:t>
      </w:r>
    </w:p>
    <w:p w:rsidR="00BD4399" w:rsidRDefault="00223F23">
      <w:pPr>
        <w:tabs>
          <w:tab w:val="left" w:pos="11876"/>
        </w:tabs>
        <w:spacing w:before="120" w:after="120"/>
        <w:ind w:left="1418" w:hanging="567"/>
        <w:jc w:val="both"/>
        <w:rPr>
          <w:color w:val="000000"/>
          <w:sz w:val="24"/>
          <w:szCs w:val="24"/>
        </w:rPr>
      </w:pPr>
      <w:proofErr w:type="gramStart"/>
      <w:r>
        <w:rPr>
          <w:color w:val="000000"/>
          <w:sz w:val="24"/>
          <w:szCs w:val="24"/>
        </w:rPr>
        <w:t>d)</w:t>
      </w:r>
      <w:proofErr w:type="gramEnd"/>
      <w:r>
        <w:rPr>
          <w:color w:val="000000"/>
          <w:sz w:val="24"/>
          <w:szCs w:val="24"/>
        </w:rPr>
        <w:tab/>
        <w:t xml:space="preserve">Acompanhar as operações no sistema eletrônico durante o processo licitatório, responsabilizando-se pelo ônus decorrente da perda de negócios diante da </w:t>
      </w:r>
      <w:r>
        <w:rPr>
          <w:color w:val="000000"/>
          <w:sz w:val="24"/>
          <w:szCs w:val="24"/>
        </w:rPr>
        <w:lastRenderedPageBreak/>
        <w:t>inobservância de quaisquer mensagens emitidas pelo sistema ou de sua desconexão (art. 13, inc. IV, Decreto 5.450/2005);</w:t>
      </w:r>
    </w:p>
    <w:p w:rsidR="00BD4399" w:rsidRDefault="00223F23">
      <w:pPr>
        <w:tabs>
          <w:tab w:val="left" w:pos="11876"/>
        </w:tabs>
        <w:spacing w:before="120" w:after="120"/>
        <w:ind w:left="1418" w:hanging="567"/>
        <w:jc w:val="both"/>
        <w:rPr>
          <w:color w:val="000000"/>
          <w:sz w:val="24"/>
          <w:szCs w:val="24"/>
        </w:rPr>
      </w:pPr>
      <w:proofErr w:type="gramStart"/>
      <w:r>
        <w:rPr>
          <w:color w:val="000000"/>
          <w:sz w:val="24"/>
          <w:szCs w:val="24"/>
        </w:rPr>
        <w:t>e</w:t>
      </w:r>
      <w:proofErr w:type="gramEnd"/>
      <w:r>
        <w:rPr>
          <w:color w:val="000000"/>
          <w:sz w:val="24"/>
          <w:szCs w:val="24"/>
        </w:rPr>
        <w:t>)</w:t>
      </w:r>
      <w:r>
        <w:rPr>
          <w:color w:val="000000"/>
          <w:sz w:val="24"/>
          <w:szCs w:val="24"/>
        </w:rPr>
        <w:tab/>
        <w:t>Comunicar, imediatamente, ao provedor do sistema, qualquer acontecimento que possa comprometer o sigilo ou a viabilidade do uso da senha, para imediato bloqueio de acesso;</w:t>
      </w:r>
    </w:p>
    <w:p w:rsidR="00BD4399" w:rsidRDefault="00223F23">
      <w:pPr>
        <w:tabs>
          <w:tab w:val="left" w:pos="11876"/>
        </w:tabs>
        <w:spacing w:before="120" w:after="120"/>
        <w:ind w:left="1418" w:hanging="567"/>
        <w:jc w:val="both"/>
        <w:rPr>
          <w:color w:val="000000"/>
          <w:sz w:val="24"/>
          <w:szCs w:val="24"/>
        </w:rPr>
      </w:pPr>
      <w:proofErr w:type="gramStart"/>
      <w:r>
        <w:rPr>
          <w:color w:val="000000"/>
          <w:sz w:val="24"/>
          <w:szCs w:val="24"/>
        </w:rPr>
        <w:t>f)</w:t>
      </w:r>
      <w:proofErr w:type="gramEnd"/>
      <w:r>
        <w:rPr>
          <w:color w:val="000000"/>
          <w:sz w:val="24"/>
          <w:szCs w:val="24"/>
        </w:rPr>
        <w:tab/>
        <w:t>Utilizar-se de chave de identificação e da senha de acesso para participar do pregão na forma eletrônica;</w:t>
      </w:r>
    </w:p>
    <w:p w:rsidR="00BD4399" w:rsidRDefault="00223F23">
      <w:pPr>
        <w:tabs>
          <w:tab w:val="left" w:pos="11876"/>
        </w:tabs>
        <w:spacing w:before="120" w:after="240"/>
        <w:ind w:left="1418" w:hanging="567"/>
        <w:jc w:val="both"/>
        <w:rPr>
          <w:color w:val="000000"/>
          <w:sz w:val="24"/>
          <w:szCs w:val="24"/>
        </w:rPr>
      </w:pPr>
      <w:proofErr w:type="gramStart"/>
      <w:r>
        <w:rPr>
          <w:color w:val="000000"/>
          <w:sz w:val="24"/>
          <w:szCs w:val="24"/>
        </w:rPr>
        <w:t>g)</w:t>
      </w:r>
      <w:proofErr w:type="gramEnd"/>
      <w:r>
        <w:rPr>
          <w:color w:val="000000"/>
          <w:sz w:val="24"/>
          <w:szCs w:val="24"/>
        </w:rPr>
        <w:tab/>
        <w:t>Solicitar o cancelamento da chave de identificação ou da senha de acesso por interesse próprio.</w:t>
      </w:r>
    </w:p>
    <w:p w:rsidR="00BD4399" w:rsidRDefault="00223F23">
      <w:pPr>
        <w:spacing w:before="120" w:after="240"/>
        <w:ind w:left="851" w:hanging="851"/>
        <w:jc w:val="both"/>
        <w:rPr>
          <w:color w:val="000000"/>
          <w:sz w:val="24"/>
          <w:szCs w:val="24"/>
        </w:rPr>
      </w:pPr>
      <w:r>
        <w:rPr>
          <w:color w:val="000000"/>
          <w:sz w:val="24"/>
          <w:szCs w:val="24"/>
        </w:rPr>
        <w:t>3.8.</w:t>
      </w:r>
      <w:r>
        <w:rPr>
          <w:color w:val="000000"/>
          <w:sz w:val="24"/>
          <w:szCs w:val="24"/>
        </w:rPr>
        <w:tab/>
        <w:t>Não será admitida nesta licitação a participação de empresas:</w:t>
      </w:r>
    </w:p>
    <w:p w:rsidR="00BD4399" w:rsidRDefault="00223F23">
      <w:pPr>
        <w:tabs>
          <w:tab w:val="left" w:pos="11876"/>
        </w:tabs>
        <w:spacing w:before="120" w:after="120"/>
        <w:ind w:left="1418" w:hanging="567"/>
        <w:jc w:val="both"/>
        <w:rPr>
          <w:color w:val="000000"/>
          <w:sz w:val="24"/>
          <w:szCs w:val="24"/>
        </w:rPr>
      </w:pPr>
      <w:proofErr w:type="gramStart"/>
      <w:r>
        <w:rPr>
          <w:color w:val="000000"/>
          <w:sz w:val="24"/>
          <w:szCs w:val="24"/>
        </w:rPr>
        <w:t>a</w:t>
      </w:r>
      <w:proofErr w:type="gramEnd"/>
      <w:r>
        <w:rPr>
          <w:color w:val="000000"/>
          <w:sz w:val="24"/>
          <w:szCs w:val="24"/>
        </w:rPr>
        <w:t>)</w:t>
      </w:r>
      <w:r>
        <w:rPr>
          <w:color w:val="000000"/>
          <w:sz w:val="24"/>
          <w:szCs w:val="24"/>
        </w:rPr>
        <w:tab/>
        <w:t>Em processo de recuperação judicial ou em processo de falência, sob concurso de credores, em dissolução ou em liquidação;</w:t>
      </w:r>
    </w:p>
    <w:p w:rsidR="00BD4399" w:rsidRDefault="00223F23">
      <w:pPr>
        <w:tabs>
          <w:tab w:val="left" w:pos="11876"/>
        </w:tabs>
        <w:spacing w:before="120" w:after="120"/>
        <w:ind w:left="1418" w:hanging="567"/>
        <w:jc w:val="both"/>
        <w:rPr>
          <w:color w:val="000000"/>
          <w:sz w:val="24"/>
          <w:szCs w:val="24"/>
        </w:rPr>
      </w:pPr>
      <w:proofErr w:type="gramStart"/>
      <w:r>
        <w:rPr>
          <w:color w:val="000000"/>
          <w:sz w:val="24"/>
          <w:szCs w:val="24"/>
        </w:rPr>
        <w:t>b)</w:t>
      </w:r>
      <w:proofErr w:type="gramEnd"/>
      <w:r>
        <w:rPr>
          <w:color w:val="000000"/>
          <w:sz w:val="24"/>
          <w:szCs w:val="24"/>
        </w:rPr>
        <w:tab/>
        <w:t>Que estejam com o direito de licitar e contratar suspenso com qualquer órgão integrante do SISG/SIASG ou que por estes tenham sido declaradas inidôneas;</w:t>
      </w:r>
    </w:p>
    <w:p w:rsidR="00BD4399" w:rsidRDefault="00223F23">
      <w:pPr>
        <w:tabs>
          <w:tab w:val="left" w:pos="11876"/>
        </w:tabs>
        <w:spacing w:before="120" w:after="240"/>
        <w:ind w:left="1418" w:hanging="567"/>
        <w:jc w:val="both"/>
        <w:rPr>
          <w:color w:val="000000"/>
          <w:sz w:val="24"/>
          <w:szCs w:val="24"/>
        </w:rPr>
      </w:pPr>
      <w:proofErr w:type="gramStart"/>
      <w:r>
        <w:rPr>
          <w:color w:val="000000"/>
          <w:sz w:val="24"/>
          <w:szCs w:val="24"/>
        </w:rPr>
        <w:t>c)</w:t>
      </w:r>
      <w:proofErr w:type="gramEnd"/>
      <w:r>
        <w:rPr>
          <w:color w:val="000000"/>
          <w:sz w:val="24"/>
          <w:szCs w:val="24"/>
        </w:rPr>
        <w:tab/>
        <w:t>Cujos empregados, diretores, responsáveis técnicos ou sócios figurem como funcionários ou ocupantes de função gratificada na Codevasf;</w:t>
      </w:r>
    </w:p>
    <w:p w:rsidR="00BD4399" w:rsidRDefault="00223F23">
      <w:pPr>
        <w:tabs>
          <w:tab w:val="left" w:pos="11876"/>
        </w:tabs>
        <w:spacing w:before="120" w:after="240"/>
        <w:ind w:left="1418" w:hanging="567"/>
        <w:jc w:val="both"/>
        <w:rPr>
          <w:color w:val="000000"/>
          <w:sz w:val="24"/>
          <w:szCs w:val="24"/>
        </w:rPr>
      </w:pPr>
      <w:proofErr w:type="gramStart"/>
      <w:r>
        <w:rPr>
          <w:color w:val="000000"/>
          <w:sz w:val="24"/>
          <w:szCs w:val="24"/>
        </w:rPr>
        <w:t>d)</w:t>
      </w:r>
      <w:proofErr w:type="gramEnd"/>
      <w:r>
        <w:rPr>
          <w:color w:val="000000"/>
          <w:sz w:val="24"/>
          <w:szCs w:val="24"/>
        </w:rPr>
        <w:tab/>
        <w:t>Estrangeiras que não estejam autorizadas a operar no País.</w:t>
      </w:r>
    </w:p>
    <w:p w:rsidR="00BD4399" w:rsidRDefault="00223F23">
      <w:pPr>
        <w:spacing w:before="240" w:after="240"/>
        <w:ind w:left="851" w:hanging="836"/>
        <w:jc w:val="both"/>
        <w:rPr>
          <w:color w:val="000000"/>
          <w:sz w:val="24"/>
          <w:szCs w:val="24"/>
        </w:rPr>
      </w:pPr>
      <w:r>
        <w:rPr>
          <w:color w:val="000000"/>
          <w:sz w:val="24"/>
          <w:szCs w:val="24"/>
        </w:rPr>
        <w:t>3.9.</w:t>
      </w:r>
      <w:r>
        <w:rPr>
          <w:color w:val="000000"/>
          <w:sz w:val="24"/>
          <w:szCs w:val="24"/>
        </w:rPr>
        <w:tab/>
        <w:t>A participação na licitação implica na aceitação plena e irrevogável do ato convocatório, bem como na observância dos regulamentos e normas administrativas e técnicas aplicáveis, observando-se o disposto neste Edital e seus Anexos, e a responsabilidade pela autenticidade e fidelidade das informações e dos documentos apresentados em qualquer fase do processo.</w:t>
      </w:r>
    </w:p>
    <w:p w:rsidR="00BD4399" w:rsidRDefault="00223F23">
      <w:pPr>
        <w:spacing w:before="240" w:after="240"/>
        <w:ind w:left="851" w:hanging="851"/>
        <w:jc w:val="both"/>
        <w:rPr>
          <w:b/>
          <w:sz w:val="24"/>
          <w:szCs w:val="24"/>
        </w:rPr>
      </w:pPr>
      <w:r>
        <w:rPr>
          <w:b/>
          <w:sz w:val="24"/>
          <w:szCs w:val="24"/>
        </w:rPr>
        <w:t>4.</w:t>
      </w:r>
      <w:r>
        <w:rPr>
          <w:b/>
          <w:sz w:val="24"/>
          <w:szCs w:val="24"/>
        </w:rPr>
        <w:tab/>
        <w:t xml:space="preserve">INTERPRETAÇÃO E </w:t>
      </w:r>
      <w:proofErr w:type="gramStart"/>
      <w:r>
        <w:rPr>
          <w:b/>
          <w:sz w:val="24"/>
          <w:szCs w:val="24"/>
        </w:rPr>
        <w:t>ESCLARECIMENTOS</w:t>
      </w:r>
      <w:proofErr w:type="gramEnd"/>
      <w:r>
        <w:rPr>
          <w:b/>
          <w:sz w:val="24"/>
          <w:szCs w:val="24"/>
        </w:rPr>
        <w:t xml:space="preserve"> </w:t>
      </w:r>
    </w:p>
    <w:p w:rsidR="00BD4399" w:rsidRDefault="00223F23" w:rsidP="00F846EB">
      <w:pPr>
        <w:spacing w:before="240" w:after="240"/>
        <w:ind w:left="851" w:hanging="851"/>
        <w:jc w:val="both"/>
        <w:rPr>
          <w:color w:val="000000"/>
          <w:sz w:val="24"/>
          <w:szCs w:val="24"/>
        </w:rPr>
      </w:pPr>
      <w:r>
        <w:rPr>
          <w:color w:val="000000"/>
          <w:sz w:val="24"/>
          <w:szCs w:val="24"/>
        </w:rPr>
        <w:t>4.1.</w:t>
      </w:r>
      <w:r>
        <w:rPr>
          <w:color w:val="000000"/>
          <w:sz w:val="24"/>
          <w:szCs w:val="24"/>
        </w:rPr>
        <w:tab/>
        <w:t xml:space="preserve">Os pedidos de esclarecimentos referentes a quaisquer elementos deverão ser apresentados ao Pregoeiro até </w:t>
      </w:r>
      <w:r>
        <w:rPr>
          <w:b/>
          <w:color w:val="000000"/>
          <w:sz w:val="24"/>
          <w:szCs w:val="24"/>
        </w:rPr>
        <w:t>03 (três) dias úteis</w:t>
      </w:r>
      <w:r>
        <w:rPr>
          <w:color w:val="000000"/>
          <w:sz w:val="24"/>
          <w:szCs w:val="24"/>
        </w:rPr>
        <w:t xml:space="preserve"> anteriores à data fixada para abertura da sessão pública, por meio eletrônico, por fax (79) 3226-8825 ou ainda, pelo e-mail </w:t>
      </w:r>
      <w:proofErr w:type="gramStart"/>
      <w:r>
        <w:rPr>
          <w:b/>
          <w:sz w:val="24"/>
          <w:szCs w:val="24"/>
        </w:rPr>
        <w:t>4a.</w:t>
      </w:r>
      <w:proofErr w:type="gramEnd"/>
      <w:r>
        <w:rPr>
          <w:b/>
          <w:sz w:val="24"/>
          <w:szCs w:val="24"/>
        </w:rPr>
        <w:t>sl@codevasf.gov.br</w:t>
      </w:r>
      <w:r>
        <w:rPr>
          <w:color w:val="0000FF"/>
          <w:sz w:val="24"/>
          <w:szCs w:val="24"/>
        </w:rPr>
        <w:t>.</w:t>
      </w:r>
      <w:r>
        <w:rPr>
          <w:color w:val="000000"/>
          <w:sz w:val="24"/>
          <w:szCs w:val="24"/>
        </w:rPr>
        <w:t xml:space="preserve"> As consultas formuladas fora deste prazo serão consideradas como não recebidas.</w:t>
      </w:r>
    </w:p>
    <w:p w:rsidR="00BD4399" w:rsidRDefault="00223F23" w:rsidP="00F846EB">
      <w:pPr>
        <w:spacing w:before="240" w:after="240"/>
        <w:ind w:left="851" w:hanging="851"/>
        <w:jc w:val="both"/>
        <w:rPr>
          <w:sz w:val="24"/>
          <w:szCs w:val="24"/>
        </w:rPr>
      </w:pPr>
      <w:r>
        <w:rPr>
          <w:color w:val="000000"/>
          <w:sz w:val="24"/>
          <w:szCs w:val="24"/>
        </w:rPr>
        <w:t>4.2.</w:t>
      </w:r>
      <w:r>
        <w:rPr>
          <w:color w:val="000000"/>
          <w:sz w:val="24"/>
          <w:szCs w:val="24"/>
        </w:rPr>
        <w:tab/>
        <w:t>A licitante deverá, além das informações específicas requeridas pela Codevasf</w:t>
      </w:r>
      <w:r>
        <w:rPr>
          <w:sz w:val="24"/>
          <w:szCs w:val="24"/>
        </w:rPr>
        <w:t>, adicionar quaisquer outras que julgar necessárias. Somente serão aceitas aquelas conhecidas que assegurem a qualidade igual ou superior à indicada nas especificações.</w:t>
      </w:r>
    </w:p>
    <w:p w:rsidR="00BD4399" w:rsidRDefault="00223F23">
      <w:pPr>
        <w:spacing w:before="240" w:after="240"/>
        <w:ind w:left="851" w:hanging="851"/>
        <w:jc w:val="both"/>
        <w:rPr>
          <w:sz w:val="24"/>
          <w:szCs w:val="24"/>
        </w:rPr>
      </w:pPr>
      <w:r>
        <w:rPr>
          <w:sz w:val="24"/>
          <w:szCs w:val="24"/>
        </w:rPr>
        <w:t>4.3.</w:t>
      </w:r>
      <w:r>
        <w:rPr>
          <w:sz w:val="24"/>
          <w:szCs w:val="24"/>
        </w:rPr>
        <w:tab/>
        <w:t>As licitantes deverão estudar, minuciosa e cuidadosamente, a documentação, informando-se de todas as circunstâncias e detalhes que possam de algum modo afetar a execução dos serviços, seus custos e prazos.</w:t>
      </w:r>
    </w:p>
    <w:p w:rsidR="00BD4399" w:rsidRDefault="00223F23">
      <w:pPr>
        <w:spacing w:before="240" w:after="240"/>
        <w:ind w:left="851" w:hanging="851"/>
        <w:jc w:val="both"/>
        <w:rPr>
          <w:sz w:val="24"/>
          <w:szCs w:val="24"/>
        </w:rPr>
      </w:pPr>
      <w:r>
        <w:rPr>
          <w:sz w:val="24"/>
          <w:szCs w:val="24"/>
        </w:rPr>
        <w:t>4.4.</w:t>
      </w:r>
      <w:r>
        <w:rPr>
          <w:sz w:val="24"/>
          <w:szCs w:val="24"/>
        </w:rPr>
        <w:tab/>
        <w:t xml:space="preserve">Analisando as consultas, a Codevasf deverá esclarecê-las e, acatando-as, deverá alterar ou adequar os elementos constantes do Edital e seus Anexos, comunicando sua decisão, também por meio eletrônico, via internet, no sítio </w:t>
      </w:r>
      <w:r>
        <w:rPr>
          <w:b/>
          <w:sz w:val="24"/>
          <w:szCs w:val="24"/>
        </w:rPr>
        <w:t>www.comprasnet.gov.br</w:t>
      </w:r>
      <w:r>
        <w:rPr>
          <w:sz w:val="24"/>
          <w:szCs w:val="24"/>
        </w:rPr>
        <w:t xml:space="preserve">, </w:t>
      </w:r>
      <w:r>
        <w:rPr>
          <w:sz w:val="24"/>
          <w:szCs w:val="24"/>
        </w:rPr>
        <w:lastRenderedPageBreak/>
        <w:t>divulgando a modificação pelo mesmo instrumento de publicação do texto original, reabrindo o prazo inicialmente estabelecido, exceto quando inquestionavelmente a alteração não afetar a formulação das propostas.</w:t>
      </w:r>
    </w:p>
    <w:p w:rsidR="00BD4399" w:rsidRDefault="00223F23">
      <w:pPr>
        <w:spacing w:before="240" w:after="240"/>
        <w:ind w:left="851" w:hanging="851"/>
        <w:jc w:val="both"/>
        <w:rPr>
          <w:color w:val="000000"/>
          <w:sz w:val="24"/>
          <w:szCs w:val="24"/>
        </w:rPr>
      </w:pPr>
      <w:r>
        <w:rPr>
          <w:sz w:val="24"/>
          <w:szCs w:val="24"/>
        </w:rPr>
        <w:t>4.5.</w:t>
      </w:r>
      <w:r>
        <w:rPr>
          <w:sz w:val="24"/>
          <w:szCs w:val="24"/>
        </w:rPr>
        <w:tab/>
        <w:t xml:space="preserve">A apresentação da proposta tornará evidente que a licitante examinou minuciosamente toda a documentação deste Edital e seus Anexos, que a comprovou e a achou correta. </w:t>
      </w:r>
      <w:r>
        <w:rPr>
          <w:color w:val="000000"/>
          <w:sz w:val="24"/>
          <w:szCs w:val="24"/>
        </w:rPr>
        <w:t>Evidenciará, também, que a licitante obteve da Codevasf, satisfatoriamente, as eventuais informações e esclarecimentos solicitados, tudo resultando suficiente para a elaboração da proposta apresentada, implicando na aceitação plena de suas condições.</w:t>
      </w:r>
    </w:p>
    <w:p w:rsidR="00BD4399" w:rsidRDefault="00223F23">
      <w:pPr>
        <w:spacing w:before="240" w:after="240"/>
        <w:ind w:left="851" w:hanging="851"/>
        <w:jc w:val="both"/>
        <w:rPr>
          <w:b/>
          <w:color w:val="000000"/>
          <w:sz w:val="24"/>
          <w:szCs w:val="24"/>
        </w:rPr>
      </w:pPr>
      <w:r>
        <w:rPr>
          <w:b/>
          <w:color w:val="000000"/>
          <w:sz w:val="24"/>
          <w:szCs w:val="24"/>
        </w:rPr>
        <w:t>5.</w:t>
      </w:r>
      <w:r>
        <w:rPr>
          <w:b/>
          <w:color w:val="000000"/>
          <w:sz w:val="24"/>
          <w:szCs w:val="24"/>
        </w:rPr>
        <w:tab/>
        <w:t xml:space="preserve">IMPUGNAÇÃO DO </w:t>
      </w:r>
      <w:proofErr w:type="gramStart"/>
      <w:r>
        <w:rPr>
          <w:b/>
          <w:color w:val="000000"/>
          <w:sz w:val="24"/>
          <w:szCs w:val="24"/>
        </w:rPr>
        <w:t>EDITAL</w:t>
      </w:r>
      <w:proofErr w:type="gramEnd"/>
    </w:p>
    <w:p w:rsidR="00BD4399" w:rsidRDefault="00223F23">
      <w:pPr>
        <w:spacing w:before="240" w:after="240"/>
        <w:ind w:left="851" w:hanging="851"/>
        <w:jc w:val="both"/>
        <w:rPr>
          <w:color w:val="000000"/>
          <w:sz w:val="24"/>
          <w:szCs w:val="24"/>
        </w:rPr>
      </w:pPr>
      <w:r>
        <w:rPr>
          <w:color w:val="000000"/>
          <w:sz w:val="24"/>
          <w:szCs w:val="24"/>
        </w:rPr>
        <w:t>5.1.</w:t>
      </w:r>
      <w:r>
        <w:rPr>
          <w:color w:val="000000"/>
          <w:sz w:val="24"/>
          <w:szCs w:val="24"/>
        </w:rPr>
        <w:tab/>
        <w:t xml:space="preserve">No prazo de até </w:t>
      </w:r>
      <w:r>
        <w:rPr>
          <w:b/>
          <w:bCs/>
          <w:color w:val="000000"/>
          <w:sz w:val="24"/>
          <w:szCs w:val="24"/>
        </w:rPr>
        <w:t>02 (dois) dias úteis</w:t>
      </w:r>
      <w:r>
        <w:rPr>
          <w:color w:val="000000"/>
          <w:sz w:val="24"/>
          <w:szCs w:val="24"/>
        </w:rPr>
        <w:t xml:space="preserve"> antes da data fixada para abertura da sessão pública qualquer pessoa poderá impugnar o ato convocatório do Pregão na forma eletrônica.</w:t>
      </w:r>
    </w:p>
    <w:p w:rsidR="00BD4399" w:rsidRDefault="00223F23">
      <w:pPr>
        <w:spacing w:before="240" w:after="240"/>
        <w:ind w:left="851" w:hanging="851"/>
        <w:jc w:val="both"/>
        <w:rPr>
          <w:color w:val="000000"/>
          <w:sz w:val="24"/>
          <w:szCs w:val="24"/>
        </w:rPr>
      </w:pPr>
      <w:r>
        <w:rPr>
          <w:color w:val="000000"/>
          <w:sz w:val="24"/>
          <w:szCs w:val="24"/>
        </w:rPr>
        <w:t>5.2.</w:t>
      </w:r>
      <w:r>
        <w:rPr>
          <w:color w:val="000000"/>
          <w:sz w:val="24"/>
          <w:szCs w:val="24"/>
        </w:rPr>
        <w:tab/>
        <w:t xml:space="preserve">Caberá ao Pregoeiro, auxiliado pelos setores responsáveis pela elaboração dos Termos de Referência e do Edital, decidir sobre a impugnação no prazo de até </w:t>
      </w:r>
      <w:r>
        <w:rPr>
          <w:b/>
          <w:color w:val="000000"/>
          <w:sz w:val="24"/>
          <w:szCs w:val="24"/>
        </w:rPr>
        <w:t>24 (vinte e quatro) horas</w:t>
      </w:r>
      <w:r>
        <w:rPr>
          <w:color w:val="000000"/>
          <w:sz w:val="24"/>
          <w:szCs w:val="24"/>
        </w:rPr>
        <w:t>, contado da data do recebimento da impugnação.</w:t>
      </w:r>
    </w:p>
    <w:p w:rsidR="00BD4399" w:rsidRDefault="00223F23">
      <w:pPr>
        <w:spacing w:before="240" w:after="240"/>
        <w:ind w:left="851" w:hanging="851"/>
        <w:jc w:val="both"/>
        <w:rPr>
          <w:color w:val="000000"/>
          <w:sz w:val="24"/>
          <w:szCs w:val="24"/>
        </w:rPr>
      </w:pPr>
      <w:r>
        <w:rPr>
          <w:color w:val="000000"/>
          <w:sz w:val="24"/>
          <w:szCs w:val="24"/>
        </w:rPr>
        <w:t>5.3.</w:t>
      </w:r>
      <w:r>
        <w:rPr>
          <w:color w:val="000000"/>
          <w:sz w:val="24"/>
          <w:szCs w:val="24"/>
        </w:rPr>
        <w:tab/>
        <w:t xml:space="preserve">Acolhida </w:t>
      </w:r>
      <w:proofErr w:type="gramStart"/>
      <w:r>
        <w:rPr>
          <w:color w:val="000000"/>
          <w:sz w:val="24"/>
          <w:szCs w:val="24"/>
        </w:rPr>
        <w:t>a</w:t>
      </w:r>
      <w:proofErr w:type="gramEnd"/>
      <w:r>
        <w:rPr>
          <w:color w:val="000000"/>
          <w:sz w:val="24"/>
          <w:szCs w:val="24"/>
        </w:rPr>
        <w:t xml:space="preserve"> impugnação contra o ato convocatório, será designada nova data para a realização do certame.</w:t>
      </w:r>
    </w:p>
    <w:p w:rsidR="00BD4399" w:rsidRDefault="00223F23">
      <w:pPr>
        <w:spacing w:before="240" w:after="240"/>
        <w:ind w:left="851" w:hanging="851"/>
        <w:jc w:val="both"/>
        <w:rPr>
          <w:b/>
          <w:color w:val="000000"/>
          <w:sz w:val="24"/>
          <w:szCs w:val="24"/>
        </w:rPr>
      </w:pPr>
      <w:r>
        <w:rPr>
          <w:b/>
          <w:color w:val="000000"/>
          <w:sz w:val="24"/>
          <w:szCs w:val="24"/>
        </w:rPr>
        <w:t>6.</w:t>
      </w:r>
      <w:r>
        <w:rPr>
          <w:b/>
          <w:color w:val="000000"/>
          <w:sz w:val="24"/>
          <w:szCs w:val="24"/>
        </w:rPr>
        <w:tab/>
        <w:t xml:space="preserve">REPRESENTAÇÃO E </w:t>
      </w:r>
      <w:proofErr w:type="gramStart"/>
      <w:r>
        <w:rPr>
          <w:b/>
          <w:color w:val="000000"/>
          <w:sz w:val="24"/>
          <w:szCs w:val="24"/>
        </w:rPr>
        <w:t>CREDENCIAMENTO</w:t>
      </w:r>
      <w:proofErr w:type="gramEnd"/>
    </w:p>
    <w:p w:rsidR="00BD4399" w:rsidRDefault="00223F23">
      <w:pPr>
        <w:spacing w:before="240" w:after="240"/>
        <w:ind w:left="851" w:hanging="851"/>
        <w:jc w:val="both"/>
        <w:rPr>
          <w:sz w:val="24"/>
          <w:szCs w:val="24"/>
        </w:rPr>
      </w:pPr>
      <w:r>
        <w:rPr>
          <w:sz w:val="24"/>
          <w:szCs w:val="24"/>
        </w:rPr>
        <w:t>6.1.</w:t>
      </w:r>
      <w:r>
        <w:rPr>
          <w:sz w:val="24"/>
          <w:szCs w:val="24"/>
        </w:rPr>
        <w:tab/>
        <w:t xml:space="preserve">O credenciamento dar-se-á pela atribuição de chave de identificação e de senha, pessoal e intransferível, para acesso </w:t>
      </w:r>
      <w:r w:rsidR="00FD55A1">
        <w:rPr>
          <w:sz w:val="24"/>
          <w:szCs w:val="24"/>
        </w:rPr>
        <w:t>a</w:t>
      </w:r>
      <w:r>
        <w:rPr>
          <w:sz w:val="24"/>
          <w:szCs w:val="24"/>
        </w:rPr>
        <w:t xml:space="preserve">o sistema eletrônico (art. 3º, § 1º, Decreto 5.450/2005), devendo ser providenciado no sítio: </w:t>
      </w:r>
      <w:r>
        <w:rPr>
          <w:b/>
          <w:sz w:val="24"/>
          <w:szCs w:val="24"/>
        </w:rPr>
        <w:t>www.comprasnet.gov.br</w:t>
      </w:r>
      <w:r>
        <w:rPr>
          <w:sz w:val="24"/>
          <w:szCs w:val="24"/>
        </w:rPr>
        <w:t>.</w:t>
      </w:r>
    </w:p>
    <w:p w:rsidR="00BD4399" w:rsidRDefault="00223F23">
      <w:pPr>
        <w:spacing w:before="240" w:after="240"/>
        <w:ind w:left="851" w:hanging="851"/>
        <w:jc w:val="both"/>
        <w:rPr>
          <w:sz w:val="24"/>
          <w:szCs w:val="24"/>
        </w:rPr>
      </w:pPr>
      <w:r>
        <w:rPr>
          <w:sz w:val="24"/>
          <w:szCs w:val="24"/>
        </w:rPr>
        <w:t>6.2.</w:t>
      </w:r>
      <w:r>
        <w:rPr>
          <w:sz w:val="24"/>
          <w:szCs w:val="24"/>
        </w:rPr>
        <w:tab/>
        <w:t xml:space="preserve">O credenciamento da licitante no sítio </w:t>
      </w:r>
      <w:r>
        <w:rPr>
          <w:b/>
          <w:sz w:val="24"/>
          <w:szCs w:val="24"/>
        </w:rPr>
        <w:t>www.comprasnet.gov.br</w:t>
      </w:r>
      <w:r>
        <w:rPr>
          <w:sz w:val="24"/>
          <w:szCs w:val="24"/>
        </w:rPr>
        <w:t xml:space="preserve"> dependerá também do credenciamento (nível básico do registro cadastral) no Sistema de Cadastramento Unificado de Fornecedores – SICAF. </w:t>
      </w:r>
    </w:p>
    <w:p w:rsidR="00BD4399" w:rsidRDefault="00223F23">
      <w:pPr>
        <w:spacing w:before="240" w:after="240"/>
        <w:ind w:left="851" w:hanging="851"/>
        <w:jc w:val="both"/>
        <w:rPr>
          <w:sz w:val="24"/>
          <w:szCs w:val="24"/>
        </w:rPr>
      </w:pPr>
      <w:r>
        <w:rPr>
          <w:w w:val="98"/>
          <w:sz w:val="24"/>
          <w:szCs w:val="24"/>
        </w:rPr>
        <w:t>6.3.</w:t>
      </w:r>
      <w:r>
        <w:rPr>
          <w:w w:val="98"/>
          <w:sz w:val="24"/>
          <w:szCs w:val="24"/>
        </w:rPr>
        <w:tab/>
      </w:r>
      <w:r>
        <w:rPr>
          <w:sz w:val="24"/>
          <w:szCs w:val="24"/>
        </w:rPr>
        <w:t>O credenciamento junto ao provedor do sistema implica a responsabilidade legal da licitante ou de seu representante legal e a presunção de sua capacidade técnica para realização das transações inerentes ao pregão eletrônico (art. 3º, § 6º, Decreto 5.450/2005).</w:t>
      </w:r>
    </w:p>
    <w:p w:rsidR="00BD4399" w:rsidRDefault="00223F23">
      <w:pPr>
        <w:spacing w:before="240" w:after="240"/>
        <w:ind w:left="851" w:hanging="851"/>
        <w:jc w:val="both"/>
        <w:rPr>
          <w:sz w:val="24"/>
          <w:szCs w:val="24"/>
        </w:rPr>
      </w:pPr>
      <w:r>
        <w:rPr>
          <w:sz w:val="24"/>
          <w:szCs w:val="24"/>
        </w:rPr>
        <w:t>6.4.</w:t>
      </w:r>
      <w:r>
        <w:rPr>
          <w:sz w:val="24"/>
          <w:szCs w:val="24"/>
        </w:rPr>
        <w:tab/>
        <w:t>A perda da senha ou quebra de sigilo deverá ser comunicada imediatamente ao provedor do sistema para imediato bloqueio de acesso.</w:t>
      </w:r>
    </w:p>
    <w:p w:rsidR="00BD4399" w:rsidRDefault="00223F23">
      <w:pPr>
        <w:spacing w:before="240" w:after="240"/>
        <w:ind w:left="851" w:hanging="851"/>
        <w:jc w:val="both"/>
        <w:rPr>
          <w:color w:val="000000"/>
          <w:sz w:val="24"/>
          <w:szCs w:val="24"/>
        </w:rPr>
      </w:pPr>
      <w:r>
        <w:rPr>
          <w:sz w:val="24"/>
          <w:szCs w:val="24"/>
        </w:rPr>
        <w:t>6.5.</w:t>
      </w:r>
      <w:r>
        <w:rPr>
          <w:sz w:val="24"/>
          <w:szCs w:val="24"/>
        </w:rPr>
        <w:tab/>
        <w:t xml:space="preserve">O uso da senha de acesso pela licitante é de sua responsabilidade exclusiva, incluindo </w:t>
      </w:r>
      <w:r>
        <w:rPr>
          <w:color w:val="000000"/>
          <w:sz w:val="24"/>
          <w:szCs w:val="24"/>
        </w:rPr>
        <w:t>qualquer transação efetuada diretamente ou por seu representante, não cabendo ao provedor do sistema ou à Codevasf responsabilidade por eventuais danos decorrentes do uso indevido da senha, ainda que por terceiros (art. 3º, § 5º, Decreto 5.450/2005).</w:t>
      </w:r>
    </w:p>
    <w:p w:rsidR="00BD4399" w:rsidRDefault="00223F23">
      <w:pPr>
        <w:tabs>
          <w:tab w:val="left" w:pos="7998"/>
          <w:tab w:val="left" w:pos="8111"/>
        </w:tabs>
        <w:spacing w:before="240" w:after="240"/>
        <w:ind w:left="851" w:hanging="851"/>
        <w:jc w:val="both"/>
        <w:rPr>
          <w:b/>
          <w:color w:val="000000"/>
          <w:sz w:val="24"/>
          <w:szCs w:val="24"/>
        </w:rPr>
      </w:pPr>
      <w:r>
        <w:rPr>
          <w:b/>
          <w:color w:val="000000"/>
          <w:sz w:val="24"/>
          <w:szCs w:val="24"/>
        </w:rPr>
        <w:t>7.</w:t>
      </w:r>
      <w:r>
        <w:rPr>
          <w:b/>
          <w:color w:val="000000"/>
          <w:sz w:val="24"/>
          <w:szCs w:val="24"/>
        </w:rPr>
        <w:tab/>
        <w:t xml:space="preserve">ENVIO DAS PROPOSTAS DE </w:t>
      </w:r>
      <w:proofErr w:type="gramStart"/>
      <w:r>
        <w:rPr>
          <w:b/>
          <w:color w:val="000000"/>
          <w:sz w:val="24"/>
          <w:szCs w:val="24"/>
        </w:rPr>
        <w:t>PREÇOS</w:t>
      </w:r>
      <w:proofErr w:type="gramEnd"/>
    </w:p>
    <w:p w:rsidR="00BD4399" w:rsidRDefault="00223F23">
      <w:pPr>
        <w:tabs>
          <w:tab w:val="left" w:pos="7998"/>
          <w:tab w:val="left" w:pos="8111"/>
        </w:tabs>
        <w:spacing w:before="240" w:after="240"/>
        <w:ind w:left="851" w:hanging="851"/>
        <w:jc w:val="both"/>
        <w:rPr>
          <w:color w:val="000000"/>
          <w:sz w:val="24"/>
          <w:szCs w:val="24"/>
        </w:rPr>
      </w:pPr>
      <w:r>
        <w:rPr>
          <w:color w:val="000000"/>
          <w:sz w:val="24"/>
          <w:szCs w:val="24"/>
        </w:rPr>
        <w:t>7.1.</w:t>
      </w:r>
      <w:r>
        <w:rPr>
          <w:color w:val="000000"/>
          <w:sz w:val="24"/>
          <w:szCs w:val="24"/>
        </w:rPr>
        <w:tab/>
        <w:t xml:space="preserve">Após a divulgação do Edital no sítio </w:t>
      </w:r>
      <w:r>
        <w:rPr>
          <w:b/>
          <w:color w:val="000000"/>
          <w:sz w:val="24"/>
          <w:szCs w:val="24"/>
        </w:rPr>
        <w:t>www.comprasnet.gov.br</w:t>
      </w:r>
      <w:r>
        <w:rPr>
          <w:color w:val="000000"/>
          <w:sz w:val="24"/>
          <w:szCs w:val="24"/>
        </w:rPr>
        <w:t xml:space="preserve">, a licitante deverá encaminhar proposta com a </w:t>
      </w:r>
      <w:r>
        <w:rPr>
          <w:b/>
          <w:bCs/>
          <w:color w:val="000000"/>
          <w:sz w:val="24"/>
          <w:szCs w:val="24"/>
        </w:rPr>
        <w:t>descrição detalhada</w:t>
      </w:r>
      <w:r>
        <w:rPr>
          <w:color w:val="000000"/>
          <w:sz w:val="24"/>
          <w:szCs w:val="24"/>
        </w:rPr>
        <w:t xml:space="preserve">, obrigatoriamente, através do campo </w:t>
      </w:r>
      <w:r>
        <w:rPr>
          <w:color w:val="000000"/>
          <w:sz w:val="24"/>
          <w:szCs w:val="24"/>
        </w:rPr>
        <w:lastRenderedPageBreak/>
        <w:t xml:space="preserve">“Descrição Detalhada do Objeto Ofertado” em conformidade com </w:t>
      </w:r>
      <w:r>
        <w:rPr>
          <w:sz w:val="24"/>
          <w:szCs w:val="24"/>
        </w:rPr>
        <w:t xml:space="preserve">o item 2.1. </w:t>
      </w:r>
      <w:proofErr w:type="gramStart"/>
      <w:r>
        <w:rPr>
          <w:color w:val="000000"/>
          <w:sz w:val="24"/>
          <w:szCs w:val="24"/>
        </w:rPr>
        <w:t>deste</w:t>
      </w:r>
      <w:proofErr w:type="gramEnd"/>
      <w:r>
        <w:rPr>
          <w:color w:val="000000"/>
          <w:sz w:val="24"/>
          <w:szCs w:val="24"/>
        </w:rPr>
        <w:t xml:space="preserve"> Edital, contemplando o </w:t>
      </w:r>
      <w:r>
        <w:rPr>
          <w:b/>
          <w:bCs/>
          <w:color w:val="000000"/>
          <w:sz w:val="24"/>
          <w:szCs w:val="24"/>
        </w:rPr>
        <w:t>valor MENSAL</w:t>
      </w:r>
      <w:r>
        <w:rPr>
          <w:color w:val="000000"/>
          <w:sz w:val="24"/>
          <w:szCs w:val="24"/>
        </w:rPr>
        <w:t xml:space="preserve"> </w:t>
      </w:r>
      <w:r>
        <w:rPr>
          <w:b/>
          <w:bCs/>
          <w:color w:val="000000"/>
          <w:sz w:val="24"/>
          <w:szCs w:val="24"/>
        </w:rPr>
        <w:t>(campo “valor unitário”)</w:t>
      </w:r>
      <w:r>
        <w:rPr>
          <w:color w:val="000000"/>
          <w:sz w:val="24"/>
          <w:szCs w:val="24"/>
        </w:rPr>
        <w:t xml:space="preserve"> e </w:t>
      </w:r>
      <w:r>
        <w:rPr>
          <w:b/>
          <w:bCs/>
          <w:color w:val="000000"/>
          <w:sz w:val="24"/>
          <w:szCs w:val="24"/>
        </w:rPr>
        <w:t xml:space="preserve">TOTAL (campo “valor total”), </w:t>
      </w:r>
      <w:r>
        <w:rPr>
          <w:color w:val="000000"/>
          <w:sz w:val="24"/>
          <w:szCs w:val="24"/>
        </w:rPr>
        <w:t>respeitados os valores máximos estabelecidos pela Codevasf, estando incluídos todos os impostos, taxas, seguro e quaisquer outros incidentes sobre o objeto deste pregão, até a data e hora marcadas para a abertura da sessão, não se aceitando adaptações, modificações e alterações não previstas neste Edital.</w:t>
      </w:r>
    </w:p>
    <w:p w:rsidR="00BD4399" w:rsidRDefault="00223F23">
      <w:pPr>
        <w:tabs>
          <w:tab w:val="left" w:pos="5892"/>
          <w:tab w:val="left" w:pos="6005"/>
        </w:tabs>
        <w:spacing w:before="240" w:after="240"/>
        <w:ind w:left="851" w:hanging="836"/>
        <w:jc w:val="both"/>
        <w:rPr>
          <w:color w:val="000000"/>
          <w:sz w:val="24"/>
          <w:szCs w:val="24"/>
        </w:rPr>
      </w:pPr>
      <w:r>
        <w:rPr>
          <w:color w:val="000000"/>
          <w:sz w:val="24"/>
          <w:szCs w:val="24"/>
        </w:rPr>
        <w:t>7.1.1.</w:t>
      </w:r>
      <w:r>
        <w:rPr>
          <w:color w:val="000000"/>
          <w:sz w:val="24"/>
          <w:szCs w:val="24"/>
        </w:rPr>
        <w:tab/>
        <w:t>No campo “</w:t>
      </w:r>
      <w:r>
        <w:rPr>
          <w:b/>
          <w:color w:val="000000"/>
          <w:sz w:val="24"/>
          <w:szCs w:val="24"/>
        </w:rPr>
        <w:t xml:space="preserve">Descrição Detalhada do Objeto Ofertado”, </w:t>
      </w:r>
      <w:r>
        <w:rPr>
          <w:color w:val="000000"/>
          <w:sz w:val="24"/>
          <w:szCs w:val="24"/>
        </w:rPr>
        <w:t xml:space="preserve">da proposta eletrônica, deverá ser especificado o objeto, de forma que seja possível a sua identificação, </w:t>
      </w:r>
      <w:proofErr w:type="gramStart"/>
      <w:r>
        <w:rPr>
          <w:b/>
          <w:color w:val="000000"/>
          <w:sz w:val="24"/>
          <w:szCs w:val="24"/>
        </w:rPr>
        <w:t>sob pena</w:t>
      </w:r>
      <w:proofErr w:type="gramEnd"/>
      <w:r>
        <w:rPr>
          <w:b/>
          <w:color w:val="000000"/>
          <w:sz w:val="24"/>
          <w:szCs w:val="24"/>
        </w:rPr>
        <w:t xml:space="preserve"> de desclassificação;</w:t>
      </w:r>
      <w:r>
        <w:rPr>
          <w:color w:val="000000"/>
          <w:sz w:val="24"/>
          <w:szCs w:val="24"/>
        </w:rPr>
        <w:t xml:space="preserve"> não serão aceitas descrições do tipo “</w:t>
      </w:r>
      <w:r>
        <w:rPr>
          <w:b/>
          <w:color w:val="000000"/>
          <w:sz w:val="24"/>
          <w:szCs w:val="24"/>
        </w:rPr>
        <w:t>Conforme o Edital” ou similar;</w:t>
      </w:r>
      <w:r>
        <w:rPr>
          <w:color w:val="000000"/>
          <w:sz w:val="24"/>
          <w:szCs w:val="24"/>
        </w:rPr>
        <w:t xml:space="preserve"> propostas que contenham descrições desse tipo ou em que não seja possível identificar claramente o objeto serão </w:t>
      </w:r>
      <w:r>
        <w:rPr>
          <w:b/>
          <w:color w:val="000000"/>
          <w:sz w:val="24"/>
          <w:szCs w:val="24"/>
        </w:rPr>
        <w:t>desclassificadas</w:t>
      </w:r>
      <w:r>
        <w:rPr>
          <w:color w:val="000000"/>
          <w:sz w:val="24"/>
          <w:szCs w:val="24"/>
        </w:rPr>
        <w:t>.</w:t>
      </w:r>
    </w:p>
    <w:p w:rsidR="00BD4399" w:rsidRDefault="00223F23">
      <w:pPr>
        <w:tabs>
          <w:tab w:val="left" w:pos="4931"/>
        </w:tabs>
        <w:spacing w:before="240" w:after="240"/>
        <w:ind w:left="851" w:hanging="866"/>
        <w:jc w:val="both"/>
        <w:rPr>
          <w:color w:val="000000"/>
          <w:sz w:val="24"/>
          <w:szCs w:val="24"/>
        </w:rPr>
      </w:pPr>
      <w:r>
        <w:rPr>
          <w:color w:val="000000"/>
          <w:sz w:val="24"/>
          <w:szCs w:val="24"/>
        </w:rPr>
        <w:t>7.2.</w:t>
      </w:r>
      <w:r>
        <w:rPr>
          <w:color w:val="000000"/>
          <w:sz w:val="24"/>
          <w:szCs w:val="24"/>
        </w:rPr>
        <w:tab/>
        <w:t xml:space="preserve">Apresentada </w:t>
      </w:r>
      <w:proofErr w:type="gramStart"/>
      <w:r>
        <w:rPr>
          <w:color w:val="000000"/>
          <w:sz w:val="24"/>
          <w:szCs w:val="24"/>
        </w:rPr>
        <w:t>a</w:t>
      </w:r>
      <w:proofErr w:type="gramEnd"/>
      <w:r>
        <w:rPr>
          <w:color w:val="000000"/>
          <w:sz w:val="24"/>
          <w:szCs w:val="24"/>
        </w:rPr>
        <w:t xml:space="preserve"> proposta, ainda que omissa em sua descrição, mas aceita pelo Pregoeiro, a licitante compromete-se a prestar os serviços de locação, objeto deste Edital, sem preterição de quaisquer especificações pertinentes constantes </w:t>
      </w:r>
      <w:r>
        <w:rPr>
          <w:sz w:val="24"/>
          <w:szCs w:val="24"/>
        </w:rPr>
        <w:t xml:space="preserve">do subitem 2.1 </w:t>
      </w:r>
      <w:r>
        <w:rPr>
          <w:color w:val="000000"/>
          <w:sz w:val="24"/>
          <w:szCs w:val="24"/>
        </w:rPr>
        <w:t>deste Edital.</w:t>
      </w:r>
    </w:p>
    <w:p w:rsidR="00BD4399" w:rsidRDefault="00223F23">
      <w:pPr>
        <w:tabs>
          <w:tab w:val="left" w:pos="4871"/>
        </w:tabs>
        <w:spacing w:before="240" w:after="240"/>
        <w:ind w:left="851" w:hanging="851"/>
        <w:jc w:val="both"/>
        <w:rPr>
          <w:color w:val="000000"/>
          <w:sz w:val="24"/>
          <w:szCs w:val="24"/>
        </w:rPr>
      </w:pPr>
      <w:r>
        <w:rPr>
          <w:color w:val="000000"/>
          <w:sz w:val="24"/>
          <w:szCs w:val="24"/>
        </w:rPr>
        <w:t>7.3.</w:t>
      </w:r>
      <w:r>
        <w:rPr>
          <w:color w:val="000000"/>
          <w:sz w:val="24"/>
          <w:szCs w:val="24"/>
        </w:rPr>
        <w:tab/>
      </w:r>
      <w:r>
        <w:rPr>
          <w:b/>
          <w:color w:val="000000"/>
          <w:sz w:val="24"/>
          <w:szCs w:val="24"/>
        </w:rPr>
        <w:t>As licitantes classificadas como Micro Empresa ou Empresa de Pequeno Porte deverão declarar, no ato de inclusão de suas propostas, em campo próprio do sistema, que atende</w:t>
      </w:r>
      <w:r w:rsidR="00330AC1">
        <w:rPr>
          <w:b/>
          <w:color w:val="000000"/>
          <w:sz w:val="24"/>
          <w:szCs w:val="24"/>
        </w:rPr>
        <w:t>m</w:t>
      </w:r>
      <w:r>
        <w:rPr>
          <w:b/>
          <w:color w:val="000000"/>
          <w:sz w:val="24"/>
          <w:szCs w:val="24"/>
        </w:rPr>
        <w:t xml:space="preserve"> </w:t>
      </w:r>
      <w:r w:rsidR="00330AC1">
        <w:rPr>
          <w:b/>
          <w:color w:val="000000"/>
          <w:sz w:val="24"/>
          <w:szCs w:val="24"/>
        </w:rPr>
        <w:t>a</w:t>
      </w:r>
      <w:r>
        <w:rPr>
          <w:b/>
          <w:color w:val="000000"/>
          <w:sz w:val="24"/>
          <w:szCs w:val="24"/>
        </w:rPr>
        <w:t>os requisitos do art. 3º, da Lei Complementar 123/2006, para fazer jus aos benefícios previstos na referida Lei</w:t>
      </w:r>
      <w:r>
        <w:rPr>
          <w:color w:val="000000"/>
          <w:sz w:val="24"/>
          <w:szCs w:val="24"/>
        </w:rPr>
        <w:t>.</w:t>
      </w:r>
    </w:p>
    <w:p w:rsidR="00BD4399" w:rsidRDefault="00223F23">
      <w:pPr>
        <w:tabs>
          <w:tab w:val="left" w:pos="4871"/>
        </w:tabs>
        <w:spacing w:before="240" w:after="240"/>
        <w:ind w:left="851" w:hanging="851"/>
        <w:jc w:val="both"/>
        <w:rPr>
          <w:color w:val="000000"/>
          <w:sz w:val="24"/>
          <w:szCs w:val="24"/>
        </w:rPr>
      </w:pPr>
      <w:r>
        <w:rPr>
          <w:color w:val="000000"/>
          <w:sz w:val="24"/>
          <w:szCs w:val="24"/>
        </w:rPr>
        <w:t>7.4.</w:t>
      </w:r>
      <w:r>
        <w:rPr>
          <w:color w:val="000000"/>
          <w:sz w:val="24"/>
          <w:szCs w:val="24"/>
        </w:rPr>
        <w:tab/>
        <w:t>Até a abertura da sessão, as licitantes poderão retirar ou substituir a proposta anteriormente incluída no sistema.</w:t>
      </w:r>
    </w:p>
    <w:p w:rsidR="00BD4399" w:rsidRDefault="00223F23">
      <w:pPr>
        <w:tabs>
          <w:tab w:val="left" w:pos="4811"/>
        </w:tabs>
        <w:spacing w:before="240" w:after="240"/>
        <w:ind w:left="851" w:hanging="851"/>
        <w:jc w:val="both"/>
        <w:rPr>
          <w:color w:val="000000"/>
          <w:sz w:val="24"/>
          <w:szCs w:val="24"/>
        </w:rPr>
      </w:pPr>
      <w:r>
        <w:rPr>
          <w:color w:val="000000"/>
          <w:sz w:val="24"/>
          <w:szCs w:val="24"/>
        </w:rPr>
        <w:t>7.5.</w:t>
      </w:r>
      <w:r>
        <w:rPr>
          <w:color w:val="000000"/>
          <w:sz w:val="24"/>
          <w:szCs w:val="24"/>
        </w:rPr>
        <w:tab/>
        <w:t>Não serão consideradas propostas ou lances para o fornecimento de quantidade inferior à solicitada neste Edital.</w:t>
      </w:r>
    </w:p>
    <w:p w:rsidR="00BD4399" w:rsidRDefault="00223F23">
      <w:pPr>
        <w:tabs>
          <w:tab w:val="left" w:pos="4811"/>
        </w:tabs>
        <w:spacing w:before="240" w:after="240"/>
        <w:ind w:left="851" w:hanging="851"/>
        <w:jc w:val="both"/>
        <w:rPr>
          <w:color w:val="000000"/>
          <w:sz w:val="24"/>
          <w:szCs w:val="24"/>
        </w:rPr>
      </w:pPr>
      <w:r>
        <w:rPr>
          <w:color w:val="000000"/>
          <w:sz w:val="24"/>
          <w:szCs w:val="24"/>
        </w:rPr>
        <w:t>7.6.</w:t>
      </w:r>
      <w:r>
        <w:rPr>
          <w:color w:val="000000"/>
          <w:sz w:val="24"/>
          <w:szCs w:val="24"/>
        </w:rPr>
        <w:tab/>
        <w:t>Serão desclassificadas as propostas que não atenderem às exigências do presente Edital e seus Anexos, e que apresentarem irregularidades ou defeitos capazes de impedir o seu julgamento.</w:t>
      </w:r>
    </w:p>
    <w:p w:rsidR="00BD4399" w:rsidRDefault="00223F23">
      <w:pPr>
        <w:tabs>
          <w:tab w:val="left" w:pos="4811"/>
        </w:tabs>
        <w:spacing w:before="240" w:after="240"/>
        <w:ind w:left="851" w:hanging="851"/>
        <w:jc w:val="both"/>
        <w:rPr>
          <w:color w:val="000000"/>
          <w:sz w:val="24"/>
          <w:szCs w:val="24"/>
        </w:rPr>
      </w:pPr>
      <w:r>
        <w:rPr>
          <w:color w:val="000000"/>
          <w:sz w:val="24"/>
          <w:szCs w:val="24"/>
        </w:rPr>
        <w:t>7.7.</w:t>
      </w:r>
      <w:r>
        <w:rPr>
          <w:color w:val="000000"/>
          <w:sz w:val="24"/>
          <w:szCs w:val="24"/>
        </w:rPr>
        <w:tab/>
        <w:t>O prazo de validade da proposta será de 60 (sessenta) dias corridos, a contar da data de abertura deste Pregão, sujeita a revalidação por idêntico período.</w:t>
      </w:r>
    </w:p>
    <w:p w:rsidR="00BD4399" w:rsidRPr="0001756E" w:rsidRDefault="00223F23">
      <w:pPr>
        <w:tabs>
          <w:tab w:val="left" w:pos="7998"/>
          <w:tab w:val="left" w:pos="8111"/>
        </w:tabs>
        <w:spacing w:before="240" w:after="240"/>
        <w:ind w:left="851" w:hanging="851"/>
        <w:jc w:val="both"/>
        <w:rPr>
          <w:b/>
          <w:sz w:val="24"/>
          <w:szCs w:val="24"/>
        </w:rPr>
      </w:pPr>
      <w:r w:rsidRPr="0001756E">
        <w:rPr>
          <w:b/>
          <w:sz w:val="24"/>
          <w:szCs w:val="24"/>
        </w:rPr>
        <w:t>8.</w:t>
      </w:r>
      <w:r w:rsidRPr="0001756E">
        <w:rPr>
          <w:b/>
          <w:sz w:val="24"/>
          <w:szCs w:val="24"/>
        </w:rPr>
        <w:tab/>
        <w:t xml:space="preserve">DIVULGAÇÃO DAS PROPOSTAS DE </w:t>
      </w:r>
      <w:proofErr w:type="gramStart"/>
      <w:r w:rsidRPr="0001756E">
        <w:rPr>
          <w:b/>
          <w:sz w:val="24"/>
          <w:szCs w:val="24"/>
        </w:rPr>
        <w:t>PREÇOS</w:t>
      </w:r>
      <w:proofErr w:type="gramEnd"/>
    </w:p>
    <w:p w:rsidR="00BD4399" w:rsidRDefault="00223F23">
      <w:pPr>
        <w:tabs>
          <w:tab w:val="left" w:pos="7998"/>
          <w:tab w:val="left" w:pos="8111"/>
          <w:tab w:val="left" w:pos="8277"/>
        </w:tabs>
        <w:spacing w:before="240" w:after="240"/>
        <w:ind w:left="851" w:hanging="851"/>
        <w:jc w:val="both"/>
        <w:rPr>
          <w:color w:val="000000"/>
          <w:sz w:val="24"/>
          <w:szCs w:val="24"/>
        </w:rPr>
      </w:pPr>
      <w:r>
        <w:rPr>
          <w:sz w:val="24"/>
          <w:szCs w:val="24"/>
        </w:rPr>
        <w:t>8.1</w:t>
      </w:r>
      <w:r>
        <w:rPr>
          <w:b/>
          <w:sz w:val="24"/>
          <w:szCs w:val="24"/>
        </w:rPr>
        <w:t>.</w:t>
      </w:r>
      <w:r>
        <w:rPr>
          <w:b/>
          <w:sz w:val="24"/>
          <w:szCs w:val="24"/>
        </w:rPr>
        <w:tab/>
        <w:t>A partir das 09h (nove horas),</w:t>
      </w:r>
      <w:r>
        <w:rPr>
          <w:b/>
          <w:color w:val="FF0000"/>
          <w:sz w:val="24"/>
          <w:szCs w:val="24"/>
        </w:rPr>
        <w:t xml:space="preserve"> </w:t>
      </w:r>
      <w:r>
        <w:rPr>
          <w:b/>
          <w:sz w:val="24"/>
          <w:szCs w:val="24"/>
        </w:rPr>
        <w:t xml:space="preserve">do dia </w:t>
      </w:r>
      <w:r w:rsidR="00746773" w:rsidRPr="001E2DB9">
        <w:rPr>
          <w:b/>
          <w:sz w:val="24"/>
          <w:szCs w:val="24"/>
        </w:rPr>
        <w:t>30 de março 2015</w:t>
      </w:r>
      <w:r>
        <w:rPr>
          <w:sz w:val="24"/>
          <w:szCs w:val="24"/>
        </w:rPr>
        <w:t xml:space="preserve">, e em conformidade com o subitem 7.1 </w:t>
      </w:r>
      <w:r>
        <w:rPr>
          <w:color w:val="000000"/>
          <w:sz w:val="24"/>
          <w:szCs w:val="24"/>
        </w:rPr>
        <w:t xml:space="preserve">deste Edital, terá início a sessão pública do </w:t>
      </w:r>
      <w:r>
        <w:rPr>
          <w:b/>
          <w:color w:val="000000"/>
          <w:sz w:val="24"/>
          <w:szCs w:val="24"/>
        </w:rPr>
        <w:t xml:space="preserve">Pregão Eletrônico </w:t>
      </w:r>
      <w:r w:rsidR="00746773" w:rsidRPr="00746773">
        <w:rPr>
          <w:b/>
          <w:sz w:val="24"/>
          <w:szCs w:val="24"/>
        </w:rPr>
        <w:t>03</w:t>
      </w:r>
      <w:r w:rsidRPr="00746773">
        <w:rPr>
          <w:b/>
          <w:sz w:val="24"/>
          <w:szCs w:val="24"/>
        </w:rPr>
        <w:t>/201</w:t>
      </w:r>
      <w:r w:rsidR="00C460D9" w:rsidRPr="00746773">
        <w:rPr>
          <w:b/>
          <w:sz w:val="24"/>
          <w:szCs w:val="24"/>
        </w:rPr>
        <w:t>5</w:t>
      </w:r>
      <w:r w:rsidRPr="00C460D9">
        <w:rPr>
          <w:b/>
          <w:color w:val="FF0000"/>
          <w:sz w:val="24"/>
          <w:szCs w:val="24"/>
        </w:rPr>
        <w:t xml:space="preserve"> </w:t>
      </w:r>
      <w:r>
        <w:rPr>
          <w:b/>
          <w:color w:val="000000"/>
          <w:sz w:val="24"/>
          <w:szCs w:val="24"/>
        </w:rPr>
        <w:t>– 4ª SR</w:t>
      </w:r>
      <w:r>
        <w:rPr>
          <w:color w:val="000000"/>
          <w:sz w:val="24"/>
          <w:szCs w:val="24"/>
        </w:rPr>
        <w:t xml:space="preserve">, com a divulgação das Propostas de Preços recebidas e </w:t>
      </w:r>
      <w:r>
        <w:rPr>
          <w:color w:val="000000"/>
          <w:sz w:val="24"/>
          <w:szCs w:val="24"/>
          <w:u w:val="single"/>
        </w:rPr>
        <w:t>início da etapa de lances</w:t>
      </w:r>
      <w:r>
        <w:rPr>
          <w:color w:val="000000"/>
          <w:sz w:val="24"/>
          <w:szCs w:val="24"/>
        </w:rPr>
        <w:t>, conforme previsto neste Edital e de acordo com o Decreto 5.450/2005.</w:t>
      </w:r>
    </w:p>
    <w:p w:rsidR="00BD4399" w:rsidRDefault="00223F23">
      <w:pPr>
        <w:tabs>
          <w:tab w:val="left" w:pos="7998"/>
          <w:tab w:val="left" w:pos="8111"/>
        </w:tabs>
        <w:spacing w:before="240" w:after="240"/>
        <w:ind w:left="851" w:hanging="851"/>
        <w:jc w:val="both"/>
        <w:rPr>
          <w:color w:val="000000"/>
          <w:sz w:val="24"/>
          <w:szCs w:val="24"/>
        </w:rPr>
      </w:pPr>
      <w:r>
        <w:rPr>
          <w:color w:val="000000"/>
          <w:sz w:val="24"/>
          <w:szCs w:val="24"/>
        </w:rPr>
        <w:t>8.2.</w:t>
      </w:r>
      <w:r>
        <w:rPr>
          <w:color w:val="000000"/>
          <w:sz w:val="24"/>
          <w:szCs w:val="24"/>
        </w:rPr>
        <w:tab/>
        <w:t>O pregoeiro analisará as propostas de preços divulgadas pelo sistema, desclassificando, motivadamente, aquelas que não estejam em conformidade com os requisitos estabelecidos no Edital (§ 2º, art. 22, Decreto 5.450/2005), bem como aquelas que contenham irregularidades capazes de impedir seu julgamento, dando assim início à etapa de lances.</w:t>
      </w:r>
    </w:p>
    <w:p w:rsidR="00BD4399" w:rsidRDefault="00223F23">
      <w:pPr>
        <w:tabs>
          <w:tab w:val="left" w:pos="5874"/>
          <w:tab w:val="left" w:pos="5945"/>
          <w:tab w:val="left" w:pos="5961"/>
        </w:tabs>
        <w:spacing w:before="240" w:after="240"/>
        <w:ind w:left="851" w:hanging="851"/>
        <w:jc w:val="both"/>
        <w:rPr>
          <w:sz w:val="24"/>
          <w:szCs w:val="24"/>
        </w:rPr>
      </w:pPr>
      <w:r>
        <w:rPr>
          <w:sz w:val="24"/>
          <w:szCs w:val="24"/>
        </w:rPr>
        <w:lastRenderedPageBreak/>
        <w:t>8.3.</w:t>
      </w:r>
      <w:r>
        <w:rPr>
          <w:sz w:val="24"/>
          <w:szCs w:val="24"/>
        </w:rPr>
        <w:tab/>
        <w:t>O sistema ordenará, automaticamente, as propostas classificadas pelo pregoeiro, sendo que somente estas participarão da fase de lances.</w:t>
      </w:r>
    </w:p>
    <w:p w:rsidR="00BD4399" w:rsidRDefault="00223F23">
      <w:pPr>
        <w:spacing w:before="240" w:after="240"/>
        <w:ind w:left="851" w:hanging="851"/>
        <w:jc w:val="both"/>
        <w:rPr>
          <w:b/>
          <w:sz w:val="24"/>
          <w:szCs w:val="24"/>
        </w:rPr>
      </w:pPr>
      <w:r>
        <w:rPr>
          <w:b/>
          <w:sz w:val="24"/>
          <w:szCs w:val="24"/>
        </w:rPr>
        <w:t>9.</w:t>
      </w:r>
      <w:r>
        <w:rPr>
          <w:b/>
          <w:sz w:val="24"/>
          <w:szCs w:val="24"/>
        </w:rPr>
        <w:tab/>
        <w:t xml:space="preserve">FORMULAÇÃO DOS </w:t>
      </w:r>
      <w:proofErr w:type="gramStart"/>
      <w:r>
        <w:rPr>
          <w:b/>
          <w:sz w:val="24"/>
          <w:szCs w:val="24"/>
        </w:rPr>
        <w:t>LANCES</w:t>
      </w:r>
      <w:proofErr w:type="gramEnd"/>
    </w:p>
    <w:p w:rsidR="00BD4399" w:rsidRDefault="00223F23">
      <w:pPr>
        <w:spacing w:before="240" w:after="240"/>
        <w:ind w:left="851" w:hanging="851"/>
        <w:jc w:val="both"/>
        <w:rPr>
          <w:sz w:val="24"/>
          <w:szCs w:val="24"/>
        </w:rPr>
      </w:pPr>
      <w:r>
        <w:rPr>
          <w:sz w:val="24"/>
          <w:szCs w:val="24"/>
        </w:rPr>
        <w:t>9.1.</w:t>
      </w:r>
      <w:r>
        <w:rPr>
          <w:sz w:val="24"/>
          <w:szCs w:val="24"/>
        </w:rPr>
        <w:tab/>
        <w:t>Classificadas as propostas, o pregoeiro dará início à fase competitiva, quando então as licitantes poderão encaminhar lances exclusivamente por meio do sistema eletrônico, sendo a licitante imediatamente informada do seu recebimento e do valor consignado no registro.</w:t>
      </w:r>
    </w:p>
    <w:p w:rsidR="00BD4399" w:rsidRDefault="00223F23">
      <w:pPr>
        <w:spacing w:before="240" w:after="240"/>
        <w:ind w:left="851" w:hanging="851"/>
        <w:jc w:val="both"/>
        <w:rPr>
          <w:color w:val="000000"/>
          <w:sz w:val="24"/>
          <w:szCs w:val="24"/>
        </w:rPr>
      </w:pPr>
      <w:r>
        <w:rPr>
          <w:color w:val="000000"/>
          <w:sz w:val="24"/>
          <w:szCs w:val="24"/>
        </w:rPr>
        <w:t>9.2.</w:t>
      </w:r>
      <w:r>
        <w:rPr>
          <w:color w:val="000000"/>
          <w:sz w:val="24"/>
          <w:szCs w:val="24"/>
        </w:rPr>
        <w:tab/>
        <w:t>As licitantes poderão oferecer lances sucessivos, observados o horário fixado para abertura da sessão e as regras estabelecidas no Edital.</w:t>
      </w:r>
    </w:p>
    <w:p w:rsidR="00BD4399" w:rsidRDefault="00223F23">
      <w:pPr>
        <w:spacing w:before="240" w:after="240"/>
        <w:ind w:left="851" w:hanging="851"/>
        <w:jc w:val="both"/>
        <w:rPr>
          <w:color w:val="000000"/>
          <w:sz w:val="24"/>
          <w:szCs w:val="24"/>
        </w:rPr>
      </w:pPr>
      <w:r>
        <w:rPr>
          <w:sz w:val="24"/>
          <w:szCs w:val="24"/>
        </w:rPr>
        <w:t>9.3.</w:t>
      </w:r>
      <w:r>
        <w:rPr>
          <w:sz w:val="24"/>
          <w:szCs w:val="24"/>
        </w:rPr>
        <w:tab/>
      </w:r>
      <w:r>
        <w:rPr>
          <w:color w:val="000000"/>
          <w:sz w:val="24"/>
          <w:szCs w:val="24"/>
        </w:rPr>
        <w:t>A licitante somente poderá oferecer lance inferior ao último por ela ofertado e registrado pelo sistema, podendo disputar os 2º, 3º, 4º lugares e assim sucessivamente, se houver.</w:t>
      </w:r>
    </w:p>
    <w:p w:rsidR="00BD4399" w:rsidRDefault="00223F23">
      <w:pPr>
        <w:spacing w:before="240" w:after="240"/>
        <w:ind w:left="851" w:hanging="851"/>
        <w:jc w:val="both"/>
        <w:rPr>
          <w:sz w:val="24"/>
          <w:szCs w:val="24"/>
        </w:rPr>
      </w:pPr>
      <w:r>
        <w:rPr>
          <w:sz w:val="24"/>
          <w:szCs w:val="24"/>
        </w:rPr>
        <w:t>9.4.</w:t>
      </w:r>
      <w:r>
        <w:rPr>
          <w:sz w:val="24"/>
          <w:szCs w:val="24"/>
        </w:rPr>
        <w:tab/>
        <w:t>Não serão aceitos dois ou mais lances iguais, prevalecendo aquele que for recebido e registrado primeiro.</w:t>
      </w:r>
    </w:p>
    <w:p w:rsidR="00BD4399" w:rsidRDefault="00223F23">
      <w:pPr>
        <w:spacing w:before="240" w:after="240"/>
        <w:ind w:left="851" w:hanging="851"/>
        <w:jc w:val="both"/>
        <w:rPr>
          <w:sz w:val="24"/>
          <w:szCs w:val="24"/>
        </w:rPr>
      </w:pPr>
      <w:r>
        <w:rPr>
          <w:sz w:val="24"/>
          <w:szCs w:val="24"/>
        </w:rPr>
        <w:t>9.5.</w:t>
      </w:r>
      <w:r>
        <w:rPr>
          <w:sz w:val="24"/>
          <w:szCs w:val="24"/>
        </w:rPr>
        <w:tab/>
        <w:t>Durante o transcurso da sessão pública, as licitantes serão informadas, em tempo real, do valor do menor lance registrado que tenha sido apresentado pelas demais licitantes, vedada a identificação da detentora do lance.</w:t>
      </w:r>
    </w:p>
    <w:p w:rsidR="00BD4399" w:rsidRDefault="00223F23">
      <w:pPr>
        <w:spacing w:before="240" w:after="240"/>
        <w:ind w:left="851" w:hanging="851"/>
        <w:jc w:val="both"/>
        <w:rPr>
          <w:sz w:val="24"/>
          <w:szCs w:val="24"/>
        </w:rPr>
      </w:pPr>
      <w:r>
        <w:rPr>
          <w:sz w:val="24"/>
          <w:szCs w:val="24"/>
        </w:rPr>
        <w:t>9.6.</w:t>
      </w:r>
      <w:r>
        <w:rPr>
          <w:sz w:val="24"/>
          <w:szCs w:val="24"/>
        </w:rPr>
        <w:tab/>
        <w:t>No caso de desconexão do pregoeiro, no decorrer da etapa de lances, se o sistema eletrônico permanecer acessível às licitantes, os lances continuarão sendo recebidos, sem prejuízo dos atos realizados.</w:t>
      </w:r>
    </w:p>
    <w:p w:rsidR="00BD4399" w:rsidRDefault="00223F23">
      <w:pPr>
        <w:spacing w:before="240" w:after="240"/>
        <w:ind w:left="851" w:hanging="851"/>
        <w:jc w:val="both"/>
        <w:rPr>
          <w:sz w:val="24"/>
          <w:szCs w:val="24"/>
        </w:rPr>
      </w:pPr>
      <w:r>
        <w:rPr>
          <w:sz w:val="24"/>
          <w:szCs w:val="24"/>
        </w:rPr>
        <w:t>9.6.1.</w:t>
      </w:r>
      <w:r>
        <w:rPr>
          <w:sz w:val="24"/>
          <w:szCs w:val="24"/>
        </w:rPr>
        <w:tab/>
        <w:t>O Pregoeiro, quando possível, dará continuidade à sua atuação no certame, sem prejuízo dos atos realizados.</w:t>
      </w:r>
    </w:p>
    <w:p w:rsidR="00BD4399" w:rsidRDefault="00223F23">
      <w:pPr>
        <w:spacing w:before="240" w:after="240"/>
        <w:ind w:left="851" w:hanging="851"/>
        <w:jc w:val="both"/>
        <w:rPr>
          <w:sz w:val="24"/>
          <w:szCs w:val="24"/>
        </w:rPr>
      </w:pPr>
      <w:r>
        <w:rPr>
          <w:sz w:val="24"/>
          <w:szCs w:val="24"/>
        </w:rPr>
        <w:t>9.6.2.</w:t>
      </w:r>
      <w:r>
        <w:rPr>
          <w:sz w:val="24"/>
          <w:szCs w:val="24"/>
        </w:rPr>
        <w:tab/>
        <w:t>Quando a desconexão do pregoeiro persistir por tempo superior a 10 (dez) minutos, a sessão do pregão será suspensa e terá reinício somente após comunicação expressa do Pregoeiro aos participantes.</w:t>
      </w:r>
    </w:p>
    <w:p w:rsidR="00BD4399" w:rsidRDefault="00223F23">
      <w:pPr>
        <w:spacing w:before="240" w:after="240"/>
        <w:ind w:left="851" w:hanging="851"/>
        <w:jc w:val="both"/>
        <w:rPr>
          <w:sz w:val="24"/>
          <w:szCs w:val="24"/>
        </w:rPr>
      </w:pPr>
      <w:r>
        <w:rPr>
          <w:sz w:val="24"/>
          <w:szCs w:val="24"/>
        </w:rPr>
        <w:t>9.7.</w:t>
      </w:r>
      <w:r>
        <w:rPr>
          <w:sz w:val="24"/>
          <w:szCs w:val="24"/>
        </w:rPr>
        <w:tab/>
        <w:t>A etapa de lances da sessão pública será encerrada por decisão do pregoeiro, mediante aviso de fechamento iminente dos lances, emitido pelo sistema eletrônico aos licitantes, após o que transcorrerá período de tempo de até 30 (trinta) minutos, aleatoriamente determinado, também pelo sistema eletrônico, findo o qual será automaticamente encerrada a recepção de lances.</w:t>
      </w:r>
    </w:p>
    <w:p w:rsidR="00BD4399" w:rsidRDefault="00223F23">
      <w:pPr>
        <w:spacing w:before="240" w:after="240"/>
        <w:ind w:left="851" w:hanging="851"/>
        <w:jc w:val="both"/>
        <w:rPr>
          <w:sz w:val="24"/>
          <w:szCs w:val="24"/>
        </w:rPr>
      </w:pPr>
      <w:r>
        <w:rPr>
          <w:sz w:val="24"/>
          <w:szCs w:val="24"/>
        </w:rPr>
        <w:t>9.7.1.</w:t>
      </w:r>
      <w:r>
        <w:rPr>
          <w:sz w:val="24"/>
          <w:szCs w:val="24"/>
        </w:rPr>
        <w:tab/>
        <w:t xml:space="preserve">Caso o sistema não emita o aviso de fechamento iminente, o Pregoeiro se responsabilizará pelo aviso de encerramento aos licitantes, informando que </w:t>
      </w:r>
      <w:proofErr w:type="gramStart"/>
      <w:r>
        <w:rPr>
          <w:sz w:val="24"/>
          <w:szCs w:val="24"/>
        </w:rPr>
        <w:t>após</w:t>
      </w:r>
      <w:proofErr w:type="gramEnd"/>
      <w:r>
        <w:rPr>
          <w:sz w:val="24"/>
          <w:szCs w:val="24"/>
        </w:rPr>
        <w:t xml:space="preserve"> transcorridos 30 (trinta) minutos, a contar do aviso do Pregoeiro, a qualquer momento a etapa de lances será encerrada.</w:t>
      </w:r>
    </w:p>
    <w:p w:rsidR="00BD4399" w:rsidRDefault="00223F23">
      <w:pPr>
        <w:spacing w:before="240" w:after="240"/>
        <w:ind w:left="851" w:hanging="851"/>
        <w:jc w:val="both"/>
        <w:rPr>
          <w:sz w:val="24"/>
          <w:szCs w:val="24"/>
        </w:rPr>
      </w:pPr>
      <w:r>
        <w:rPr>
          <w:sz w:val="24"/>
          <w:szCs w:val="24"/>
        </w:rPr>
        <w:t>9.8.</w:t>
      </w:r>
      <w:r>
        <w:rPr>
          <w:sz w:val="24"/>
          <w:szCs w:val="24"/>
        </w:rPr>
        <w:tab/>
        <w:t xml:space="preserve">Após o encerramento da etapa de lances, o Pregoeiro poderá encaminhar contraproposta, pelo sistema eletrônico, diretamente à licitante que tenha apresentado </w:t>
      </w:r>
      <w:r>
        <w:rPr>
          <w:sz w:val="24"/>
          <w:szCs w:val="24"/>
        </w:rPr>
        <w:lastRenderedPageBreak/>
        <w:t>lance mais vantajoso, para que seja obtida melhor proposta, observado o critério de julgamento, não se admitindo negociar condições diferentes das previstas neste Edital.</w:t>
      </w:r>
    </w:p>
    <w:p w:rsidR="00BD4399" w:rsidRDefault="00223F23">
      <w:pPr>
        <w:spacing w:before="240" w:after="240"/>
        <w:ind w:left="851" w:hanging="851"/>
        <w:jc w:val="both"/>
        <w:rPr>
          <w:sz w:val="24"/>
          <w:szCs w:val="24"/>
        </w:rPr>
      </w:pPr>
      <w:r>
        <w:rPr>
          <w:sz w:val="24"/>
          <w:szCs w:val="24"/>
        </w:rPr>
        <w:t>9.9.</w:t>
      </w:r>
      <w:r>
        <w:rPr>
          <w:sz w:val="24"/>
          <w:szCs w:val="24"/>
        </w:rPr>
        <w:tab/>
        <w:t>A negociação será realizada por meio do sistema eletrônico, podendo ser acompanhada pelas demais licitantes.</w:t>
      </w:r>
    </w:p>
    <w:p w:rsidR="00BD4399" w:rsidRDefault="00223F23">
      <w:pPr>
        <w:spacing w:before="240" w:after="240"/>
        <w:ind w:left="851" w:hanging="851"/>
        <w:jc w:val="both"/>
        <w:rPr>
          <w:b/>
          <w:sz w:val="24"/>
          <w:szCs w:val="24"/>
        </w:rPr>
      </w:pPr>
      <w:r>
        <w:rPr>
          <w:b/>
          <w:sz w:val="24"/>
          <w:szCs w:val="24"/>
        </w:rPr>
        <w:t>10.</w:t>
      </w:r>
      <w:r>
        <w:rPr>
          <w:b/>
          <w:sz w:val="24"/>
          <w:szCs w:val="24"/>
        </w:rPr>
        <w:tab/>
        <w:t xml:space="preserve">ACEITAÇÃO DAS PROPOSTAS DE </w:t>
      </w:r>
      <w:proofErr w:type="gramStart"/>
      <w:r>
        <w:rPr>
          <w:b/>
          <w:sz w:val="24"/>
          <w:szCs w:val="24"/>
        </w:rPr>
        <w:t>PREÇOS</w:t>
      </w:r>
      <w:proofErr w:type="gramEnd"/>
    </w:p>
    <w:p w:rsidR="00BD4399" w:rsidRDefault="00223F23">
      <w:pPr>
        <w:spacing w:before="240" w:after="240"/>
        <w:ind w:left="851" w:hanging="851"/>
        <w:jc w:val="both"/>
        <w:rPr>
          <w:sz w:val="24"/>
          <w:szCs w:val="24"/>
        </w:rPr>
      </w:pPr>
      <w:r>
        <w:rPr>
          <w:sz w:val="24"/>
          <w:szCs w:val="24"/>
        </w:rPr>
        <w:t>10.1.</w:t>
      </w:r>
      <w:r>
        <w:rPr>
          <w:sz w:val="24"/>
          <w:szCs w:val="24"/>
        </w:rPr>
        <w:tab/>
        <w:t>Encerrada a etapa de lances, o Pregoeiro examinará a proposta classificada em primeiro lugar quanto à compatibilidade do preço em relação ao estimado para contratação e verificará a viabilidade de sua aceitação, conforme as disposições deste Edital e seus Anexos (art. 25, Decreto 5.450/2005).</w:t>
      </w:r>
    </w:p>
    <w:p w:rsidR="00BD4399" w:rsidRDefault="00223F23">
      <w:pPr>
        <w:spacing w:before="240" w:after="240"/>
        <w:ind w:left="851" w:hanging="851"/>
        <w:jc w:val="both"/>
        <w:rPr>
          <w:sz w:val="24"/>
          <w:szCs w:val="24"/>
        </w:rPr>
      </w:pPr>
      <w:r>
        <w:rPr>
          <w:sz w:val="24"/>
          <w:szCs w:val="24"/>
        </w:rPr>
        <w:t>10.2.</w:t>
      </w:r>
      <w:r>
        <w:rPr>
          <w:sz w:val="24"/>
          <w:szCs w:val="24"/>
        </w:rPr>
        <w:tab/>
        <w:t>Será assegurada, como critério de desempate, preferência de contratação para as microempresas e empresas de pequeno porte (art. 44, Lei Complementar 123/2006 e art. 34, Lei 11.488/2007).</w:t>
      </w:r>
    </w:p>
    <w:p w:rsidR="00BD4399" w:rsidRDefault="00223F23">
      <w:pPr>
        <w:spacing w:before="240" w:after="240"/>
        <w:ind w:left="851" w:hanging="851"/>
        <w:jc w:val="both"/>
        <w:rPr>
          <w:sz w:val="24"/>
          <w:szCs w:val="24"/>
        </w:rPr>
      </w:pPr>
      <w:r>
        <w:rPr>
          <w:sz w:val="24"/>
          <w:szCs w:val="24"/>
        </w:rPr>
        <w:t>10.3.</w:t>
      </w:r>
      <w:r>
        <w:rPr>
          <w:sz w:val="24"/>
          <w:szCs w:val="24"/>
        </w:rPr>
        <w:tab/>
        <w:t>Entende-se por empate aquelas situações em que as propostas apresentadas pelas microempresas e empresas de pequeno porte sejam superiores em até 5% (cinco por cento) à proposta mais bem classificada.</w:t>
      </w:r>
    </w:p>
    <w:p w:rsidR="00BD4399" w:rsidRDefault="00223F23">
      <w:pPr>
        <w:tabs>
          <w:tab w:val="left" w:pos="7998"/>
        </w:tabs>
        <w:spacing w:before="240" w:after="240"/>
        <w:ind w:left="851" w:hanging="851"/>
        <w:jc w:val="both"/>
        <w:rPr>
          <w:sz w:val="24"/>
          <w:szCs w:val="24"/>
        </w:rPr>
      </w:pPr>
      <w:r>
        <w:rPr>
          <w:sz w:val="24"/>
          <w:szCs w:val="24"/>
        </w:rPr>
        <w:t>10.4.</w:t>
      </w:r>
      <w:r>
        <w:rPr>
          <w:sz w:val="24"/>
          <w:szCs w:val="24"/>
        </w:rPr>
        <w:tab/>
        <w:t xml:space="preserve">A microempresa ou empresa de pequeno porte ou sociedade cooperativa mais bem classificada, e aquelas que se seguirem na ordem de classificação serão convocadas para apresentar nova proposta no prazo máximo de </w:t>
      </w:r>
      <w:proofErr w:type="gramStart"/>
      <w:r>
        <w:rPr>
          <w:sz w:val="24"/>
          <w:szCs w:val="24"/>
        </w:rPr>
        <w:t>5</w:t>
      </w:r>
      <w:proofErr w:type="gramEnd"/>
      <w:r>
        <w:rPr>
          <w:sz w:val="24"/>
          <w:szCs w:val="24"/>
        </w:rPr>
        <w:t xml:space="preserve"> (cinco) minutos após o encerramento dos lances, sob pena de preclusão. Para efeito do disposto no subitem 10.2 deste Edital (art. 45, Lei Complementar 123/2006), ocorrendo o empate proceder-se-á da seguinte forma:</w:t>
      </w:r>
    </w:p>
    <w:p w:rsidR="00BD4399" w:rsidRDefault="00223F23">
      <w:pPr>
        <w:tabs>
          <w:tab w:val="left" w:pos="9586"/>
          <w:tab w:val="left" w:pos="9699"/>
        </w:tabs>
        <w:spacing w:before="120" w:after="120"/>
        <w:ind w:left="1418" w:hanging="567"/>
        <w:jc w:val="both"/>
        <w:rPr>
          <w:sz w:val="24"/>
          <w:szCs w:val="24"/>
        </w:rPr>
      </w:pPr>
      <w:proofErr w:type="gramStart"/>
      <w:r>
        <w:rPr>
          <w:sz w:val="24"/>
          <w:szCs w:val="24"/>
        </w:rPr>
        <w:t>a</w:t>
      </w:r>
      <w:proofErr w:type="gramEnd"/>
      <w:r>
        <w:rPr>
          <w:sz w:val="24"/>
          <w:szCs w:val="24"/>
        </w:rPr>
        <w:t>)</w:t>
      </w:r>
      <w:r>
        <w:rPr>
          <w:sz w:val="24"/>
          <w:szCs w:val="24"/>
        </w:rPr>
        <w:tab/>
        <w:t xml:space="preserve">A microempresa, empresa de pequeno porte ou sociedade cooperativa mais bem classificada poderá apresentar proposta de preço inferior àquela considerada vencedora do certame, situação em que será adjudicado em </w:t>
      </w:r>
      <w:r w:rsidR="00BE1003">
        <w:rPr>
          <w:sz w:val="24"/>
          <w:szCs w:val="24"/>
        </w:rPr>
        <w:t xml:space="preserve">seu </w:t>
      </w:r>
      <w:r>
        <w:rPr>
          <w:sz w:val="24"/>
          <w:szCs w:val="24"/>
        </w:rPr>
        <w:t>favor o objeto licitado;</w:t>
      </w:r>
    </w:p>
    <w:p w:rsidR="00BD4399" w:rsidRDefault="00223F23">
      <w:pPr>
        <w:tabs>
          <w:tab w:val="left" w:pos="9586"/>
          <w:tab w:val="left" w:pos="9699"/>
        </w:tabs>
        <w:spacing w:before="120" w:after="240"/>
        <w:ind w:left="1418" w:hanging="567"/>
        <w:jc w:val="both"/>
        <w:rPr>
          <w:sz w:val="24"/>
          <w:szCs w:val="24"/>
        </w:rPr>
      </w:pPr>
      <w:r>
        <w:rPr>
          <w:sz w:val="24"/>
          <w:szCs w:val="24"/>
        </w:rPr>
        <w:t xml:space="preserve">b) </w:t>
      </w:r>
      <w:r>
        <w:rPr>
          <w:sz w:val="24"/>
          <w:szCs w:val="24"/>
        </w:rPr>
        <w:tab/>
        <w:t xml:space="preserve">Não ocorrendo </w:t>
      </w:r>
      <w:r w:rsidR="00BE1003">
        <w:rPr>
          <w:sz w:val="24"/>
          <w:szCs w:val="24"/>
        </w:rPr>
        <w:t>a</w:t>
      </w:r>
      <w:r>
        <w:rPr>
          <w:sz w:val="24"/>
          <w:szCs w:val="24"/>
        </w:rPr>
        <w:t xml:space="preserve"> contratação da microempresa, empresa de pequeno porte ou sociedade cooperativa</w:t>
      </w:r>
      <w:r w:rsidR="00BE1003">
        <w:rPr>
          <w:sz w:val="24"/>
          <w:szCs w:val="24"/>
        </w:rPr>
        <w:t>,</w:t>
      </w:r>
      <w:r>
        <w:rPr>
          <w:sz w:val="24"/>
          <w:szCs w:val="24"/>
        </w:rPr>
        <w:t xml:space="preserve"> na forma da alínea “a” acima, </w:t>
      </w:r>
      <w:proofErr w:type="gramStart"/>
      <w:r>
        <w:rPr>
          <w:sz w:val="24"/>
          <w:szCs w:val="24"/>
        </w:rPr>
        <w:t>serão</w:t>
      </w:r>
      <w:proofErr w:type="gramEnd"/>
      <w:r>
        <w:rPr>
          <w:sz w:val="24"/>
          <w:szCs w:val="24"/>
        </w:rPr>
        <w:t xml:space="preserve"> convocadas as remanescentes que porventura se enquadrem na hipótese do § 2º, do art. 44, da Lei Complementar 123 supramencionada, na ordem classificatória, para o exercício do </w:t>
      </w:r>
      <w:r w:rsidR="00DE76BE" w:rsidRPr="00DE76BE">
        <w:rPr>
          <w:sz w:val="24"/>
          <w:szCs w:val="24"/>
        </w:rPr>
        <w:t>mesmo</w:t>
      </w:r>
      <w:r>
        <w:rPr>
          <w:sz w:val="24"/>
          <w:szCs w:val="24"/>
        </w:rPr>
        <w:t xml:space="preserve"> direito.</w:t>
      </w:r>
    </w:p>
    <w:p w:rsidR="00BD4399" w:rsidRDefault="00223F23">
      <w:pPr>
        <w:tabs>
          <w:tab w:val="left" w:pos="5945"/>
        </w:tabs>
        <w:spacing w:before="240" w:after="240"/>
        <w:ind w:left="851" w:hanging="866"/>
        <w:jc w:val="both"/>
        <w:rPr>
          <w:sz w:val="24"/>
          <w:szCs w:val="24"/>
        </w:rPr>
      </w:pPr>
      <w:r>
        <w:rPr>
          <w:sz w:val="24"/>
          <w:szCs w:val="24"/>
        </w:rPr>
        <w:t>10.5.</w:t>
      </w:r>
      <w:r>
        <w:rPr>
          <w:sz w:val="24"/>
          <w:szCs w:val="24"/>
        </w:rPr>
        <w:tab/>
        <w:t xml:space="preserve">No caso de equivalência dos valores apresentados pelas microempresas, empresas de pequeno porte e sociedades cooperativas que se encontrem no intervalo estabelecido no § 2º, do art. 44, da Lei Complementar 123 </w:t>
      </w:r>
      <w:proofErr w:type="spellStart"/>
      <w:r>
        <w:rPr>
          <w:sz w:val="24"/>
          <w:szCs w:val="24"/>
        </w:rPr>
        <w:t>retromencionada</w:t>
      </w:r>
      <w:proofErr w:type="spellEnd"/>
      <w:r>
        <w:rPr>
          <w:sz w:val="24"/>
          <w:szCs w:val="24"/>
        </w:rPr>
        <w:t>, os lances serão ofertados de acordo com a ordem de classificação definida pelo próprio sistema.</w:t>
      </w:r>
    </w:p>
    <w:p w:rsidR="00BD4399" w:rsidRDefault="00223F23">
      <w:pPr>
        <w:tabs>
          <w:tab w:val="left" w:pos="5832"/>
          <w:tab w:val="left" w:pos="5945"/>
        </w:tabs>
        <w:spacing w:before="240" w:after="240"/>
        <w:ind w:left="851" w:hanging="836"/>
        <w:jc w:val="both"/>
        <w:rPr>
          <w:sz w:val="24"/>
          <w:szCs w:val="24"/>
        </w:rPr>
      </w:pPr>
      <w:r>
        <w:rPr>
          <w:sz w:val="24"/>
          <w:szCs w:val="24"/>
        </w:rPr>
        <w:t>10.6.</w:t>
      </w:r>
      <w:r>
        <w:rPr>
          <w:sz w:val="24"/>
          <w:szCs w:val="24"/>
        </w:rPr>
        <w:tab/>
        <w:t>Na hipótese da não contratação nos termos previstos no subitem 10.4 acima, o objeto      licitado será adjudicado em favor da proposta originalmente vencedora do certame.</w:t>
      </w:r>
    </w:p>
    <w:p w:rsidR="00BD4399" w:rsidRDefault="00223F23">
      <w:pPr>
        <w:spacing w:before="240" w:after="240"/>
        <w:ind w:left="851" w:hanging="866"/>
        <w:jc w:val="both"/>
        <w:rPr>
          <w:sz w:val="24"/>
          <w:szCs w:val="24"/>
        </w:rPr>
      </w:pPr>
      <w:r>
        <w:rPr>
          <w:sz w:val="24"/>
          <w:szCs w:val="24"/>
        </w:rPr>
        <w:lastRenderedPageBreak/>
        <w:t>10.7.</w:t>
      </w:r>
      <w:r>
        <w:rPr>
          <w:sz w:val="24"/>
          <w:szCs w:val="24"/>
        </w:rPr>
        <w:tab/>
        <w:t>A condição prevista no subitem 10.3 somente se aplicará quando a melhor oferta inicial não tiver sido apresentada por micro empresa ou empresa de pequeno porte ou sociedade cooperativa.</w:t>
      </w:r>
    </w:p>
    <w:p w:rsidR="00BD4399" w:rsidRDefault="00223F23">
      <w:pPr>
        <w:spacing w:before="240" w:after="240"/>
        <w:ind w:left="851" w:hanging="836"/>
        <w:jc w:val="both"/>
        <w:rPr>
          <w:b/>
          <w:bCs/>
          <w:sz w:val="24"/>
          <w:szCs w:val="24"/>
        </w:rPr>
      </w:pPr>
      <w:r>
        <w:rPr>
          <w:sz w:val="24"/>
          <w:szCs w:val="24"/>
        </w:rPr>
        <w:t>10.8.</w:t>
      </w:r>
      <w:r>
        <w:rPr>
          <w:sz w:val="24"/>
          <w:szCs w:val="24"/>
        </w:rPr>
        <w:tab/>
        <w:t xml:space="preserve">O Pregoeiro poderá anunciar a licitante vencedora imediatamente após o encerramento da etapa de lances da sessão pública, ou, quando for o caso, após a negociação e decisão acerca da </w:t>
      </w:r>
      <w:r>
        <w:rPr>
          <w:b/>
          <w:sz w:val="24"/>
          <w:szCs w:val="24"/>
        </w:rPr>
        <w:t xml:space="preserve">aceitação do menor </w:t>
      </w:r>
      <w:r>
        <w:rPr>
          <w:b/>
          <w:bCs/>
          <w:sz w:val="24"/>
          <w:szCs w:val="24"/>
        </w:rPr>
        <w:t>valor.</w:t>
      </w:r>
    </w:p>
    <w:p w:rsidR="00BD4399" w:rsidRDefault="00223F23">
      <w:pPr>
        <w:spacing w:before="240" w:after="240"/>
        <w:ind w:left="851" w:hanging="836"/>
        <w:jc w:val="both"/>
        <w:rPr>
          <w:sz w:val="24"/>
          <w:szCs w:val="24"/>
        </w:rPr>
      </w:pPr>
      <w:r>
        <w:rPr>
          <w:sz w:val="24"/>
          <w:szCs w:val="24"/>
        </w:rPr>
        <w:t>10.9.</w:t>
      </w:r>
      <w:r>
        <w:rPr>
          <w:sz w:val="24"/>
          <w:szCs w:val="24"/>
        </w:rPr>
        <w:tab/>
        <w:t>Se</w:t>
      </w:r>
      <w:r>
        <w:rPr>
          <w:b/>
          <w:bCs/>
          <w:sz w:val="24"/>
          <w:szCs w:val="24"/>
        </w:rPr>
        <w:t xml:space="preserve"> </w:t>
      </w:r>
      <w:r>
        <w:rPr>
          <w:sz w:val="24"/>
          <w:szCs w:val="24"/>
        </w:rPr>
        <w:t>a proposta ou o lance de menor valor não for aceitável ou se a licitante desatender às exigências de habilitação, o Pregoeiro examinará a proposta ou o lance subsequente, verificando a sua aceitabilidade e procedendo à sua habilitação, na ordem de classificação, e assim sucessivamente, até a apuração de uma proposta ou lance que atenda ao Edital.</w:t>
      </w:r>
    </w:p>
    <w:p w:rsidR="00BD4399" w:rsidRDefault="00223F23">
      <w:pPr>
        <w:tabs>
          <w:tab w:val="left" w:pos="5892"/>
        </w:tabs>
        <w:spacing w:before="240" w:after="240"/>
        <w:ind w:left="851" w:hanging="836"/>
        <w:jc w:val="both"/>
        <w:rPr>
          <w:bCs/>
          <w:sz w:val="24"/>
          <w:szCs w:val="24"/>
        </w:rPr>
      </w:pPr>
      <w:r>
        <w:rPr>
          <w:sz w:val="24"/>
          <w:szCs w:val="24"/>
        </w:rPr>
        <w:t>10.10.</w:t>
      </w:r>
      <w:r>
        <w:rPr>
          <w:sz w:val="24"/>
          <w:szCs w:val="24"/>
        </w:rPr>
        <w:tab/>
      </w:r>
      <w:r>
        <w:rPr>
          <w:bCs/>
          <w:sz w:val="24"/>
          <w:szCs w:val="24"/>
        </w:rPr>
        <w:t xml:space="preserve">Ocorrendo </w:t>
      </w:r>
      <w:proofErr w:type="gramStart"/>
      <w:r>
        <w:rPr>
          <w:bCs/>
          <w:sz w:val="24"/>
          <w:szCs w:val="24"/>
        </w:rPr>
        <w:t>a</w:t>
      </w:r>
      <w:proofErr w:type="gramEnd"/>
      <w:r>
        <w:rPr>
          <w:bCs/>
          <w:sz w:val="24"/>
          <w:szCs w:val="24"/>
        </w:rPr>
        <w:t xml:space="preserve"> situação a que se refere o subitem acima, o Pregoeiro poderá negociar com a licitante para que seja adotado preço melhor.</w:t>
      </w:r>
    </w:p>
    <w:p w:rsidR="00BD4399" w:rsidRDefault="00223F23">
      <w:pPr>
        <w:tabs>
          <w:tab w:val="left" w:pos="5772"/>
        </w:tabs>
        <w:spacing w:before="240" w:after="240"/>
        <w:ind w:left="851" w:hanging="866"/>
        <w:jc w:val="both"/>
        <w:rPr>
          <w:bCs/>
          <w:sz w:val="24"/>
          <w:szCs w:val="24"/>
        </w:rPr>
      </w:pPr>
      <w:r>
        <w:rPr>
          <w:bCs/>
          <w:sz w:val="24"/>
          <w:szCs w:val="24"/>
        </w:rPr>
        <w:t>10.11.</w:t>
      </w:r>
      <w:r>
        <w:rPr>
          <w:bCs/>
          <w:sz w:val="24"/>
          <w:szCs w:val="24"/>
        </w:rPr>
        <w:tab/>
        <w:t>A negociação será realizada por meio do sistema, podendo ser acompanhada pelos demais licitantes.</w:t>
      </w:r>
    </w:p>
    <w:p w:rsidR="00BD4399" w:rsidRDefault="00223F23">
      <w:pPr>
        <w:spacing w:before="240" w:after="240"/>
        <w:ind w:left="851" w:hanging="851"/>
        <w:jc w:val="both"/>
        <w:rPr>
          <w:color w:val="000000"/>
          <w:sz w:val="24"/>
          <w:szCs w:val="24"/>
        </w:rPr>
      </w:pPr>
      <w:r>
        <w:rPr>
          <w:bCs/>
          <w:sz w:val="24"/>
          <w:szCs w:val="24"/>
        </w:rPr>
        <w:t>10.12.</w:t>
      </w:r>
      <w:r>
        <w:rPr>
          <w:bCs/>
          <w:sz w:val="24"/>
          <w:szCs w:val="24"/>
        </w:rPr>
        <w:tab/>
      </w:r>
      <w:r>
        <w:rPr>
          <w:sz w:val="24"/>
          <w:szCs w:val="24"/>
        </w:rPr>
        <w:t>A Proposta de Preços, inicialmente encaminhada nos termos determinados pelo subitem 7.1 deste Edital, que compreende a descrição do serviço de locação de veículo</w:t>
      </w:r>
      <w:r w:rsidR="00521896">
        <w:rPr>
          <w:sz w:val="24"/>
          <w:szCs w:val="24"/>
        </w:rPr>
        <w:t>s</w:t>
      </w:r>
      <w:r>
        <w:rPr>
          <w:sz w:val="24"/>
          <w:szCs w:val="24"/>
        </w:rPr>
        <w:t xml:space="preserve"> ofertado e todas as demais informações afins julgadas necessárias </w:t>
      </w:r>
      <w:r w:rsidR="00DE76BE">
        <w:rPr>
          <w:sz w:val="24"/>
          <w:szCs w:val="24"/>
        </w:rPr>
        <w:t xml:space="preserve">e </w:t>
      </w:r>
      <w:r>
        <w:rPr>
          <w:sz w:val="24"/>
          <w:szCs w:val="24"/>
        </w:rPr>
        <w:t xml:space="preserve">convenientes, </w:t>
      </w:r>
      <w:r>
        <w:rPr>
          <w:b/>
          <w:bCs/>
          <w:sz w:val="24"/>
          <w:szCs w:val="24"/>
        </w:rPr>
        <w:t>deverá ser reformulada</w:t>
      </w:r>
      <w:r>
        <w:rPr>
          <w:sz w:val="24"/>
          <w:szCs w:val="24"/>
        </w:rPr>
        <w:t xml:space="preserve"> </w:t>
      </w:r>
      <w:r>
        <w:rPr>
          <w:b/>
          <w:bCs/>
          <w:sz w:val="24"/>
          <w:szCs w:val="24"/>
        </w:rPr>
        <w:t>pela licitante vencedora</w:t>
      </w:r>
      <w:r>
        <w:rPr>
          <w:sz w:val="24"/>
          <w:szCs w:val="24"/>
        </w:rPr>
        <w:t xml:space="preserve">, em forma de planilha, </w:t>
      </w:r>
      <w:r>
        <w:rPr>
          <w:color w:val="000000"/>
          <w:sz w:val="24"/>
          <w:szCs w:val="24"/>
        </w:rPr>
        <w:t xml:space="preserve">devidamente preenchida conforme modelo </w:t>
      </w:r>
      <w:r>
        <w:rPr>
          <w:sz w:val="24"/>
          <w:szCs w:val="24"/>
        </w:rPr>
        <w:t xml:space="preserve">constante do </w:t>
      </w:r>
      <w:r w:rsidRPr="001040C9">
        <w:rPr>
          <w:sz w:val="24"/>
          <w:szCs w:val="24"/>
        </w:rPr>
        <w:t>ANEXO II</w:t>
      </w:r>
      <w:r>
        <w:rPr>
          <w:sz w:val="24"/>
          <w:szCs w:val="24"/>
        </w:rPr>
        <w:t xml:space="preserve">, parte </w:t>
      </w:r>
      <w:r>
        <w:rPr>
          <w:color w:val="000000"/>
          <w:sz w:val="24"/>
          <w:szCs w:val="24"/>
        </w:rPr>
        <w:t>integrante deste Edital, após a fase de lances, com a composição do item, valor unitário e total do item, devidamente atualizado</w:t>
      </w:r>
      <w:r w:rsidR="00DE76BE">
        <w:rPr>
          <w:color w:val="000000"/>
          <w:sz w:val="24"/>
          <w:szCs w:val="24"/>
        </w:rPr>
        <w:t>s</w:t>
      </w:r>
      <w:r>
        <w:rPr>
          <w:color w:val="000000"/>
          <w:sz w:val="24"/>
          <w:szCs w:val="24"/>
        </w:rPr>
        <w:t>, e apresentada</w:t>
      </w:r>
      <w:r>
        <w:rPr>
          <w:b/>
          <w:color w:val="000000"/>
          <w:sz w:val="24"/>
          <w:szCs w:val="24"/>
        </w:rPr>
        <w:t xml:space="preserve"> via sistema, via e-mail </w:t>
      </w:r>
      <w:proofErr w:type="gramStart"/>
      <w:r>
        <w:rPr>
          <w:b/>
          <w:sz w:val="24"/>
          <w:szCs w:val="24"/>
        </w:rPr>
        <w:t>4a.</w:t>
      </w:r>
      <w:proofErr w:type="gramEnd"/>
      <w:r>
        <w:rPr>
          <w:b/>
          <w:sz w:val="24"/>
          <w:szCs w:val="24"/>
        </w:rPr>
        <w:t>sl@codevasf.gov.br</w:t>
      </w:r>
      <w:r>
        <w:rPr>
          <w:b/>
          <w:color w:val="000000"/>
          <w:sz w:val="24"/>
          <w:szCs w:val="24"/>
        </w:rPr>
        <w:t xml:space="preserve"> ou via fax (79) 3226-8825</w:t>
      </w:r>
      <w:r>
        <w:rPr>
          <w:color w:val="000000"/>
          <w:sz w:val="24"/>
          <w:szCs w:val="24"/>
        </w:rPr>
        <w:t xml:space="preserve">, </w:t>
      </w:r>
      <w:r>
        <w:rPr>
          <w:b/>
          <w:color w:val="000000"/>
          <w:sz w:val="24"/>
          <w:szCs w:val="24"/>
        </w:rPr>
        <w:t>no prazo de até 02 (duas) horas</w:t>
      </w:r>
      <w:r>
        <w:rPr>
          <w:color w:val="000000"/>
          <w:sz w:val="24"/>
          <w:szCs w:val="24"/>
        </w:rPr>
        <w:t xml:space="preserve">, a partir da comunicação da Codevasf por meio do seu </w:t>
      </w:r>
      <w:r>
        <w:rPr>
          <w:sz w:val="24"/>
          <w:szCs w:val="24"/>
        </w:rPr>
        <w:t xml:space="preserve">Pregoeiro, acompanhada do Termo de Proposta, constante </w:t>
      </w:r>
      <w:r w:rsidRPr="001040C9">
        <w:rPr>
          <w:sz w:val="24"/>
          <w:szCs w:val="24"/>
        </w:rPr>
        <w:t>do ANEXO I</w:t>
      </w:r>
      <w:r>
        <w:rPr>
          <w:sz w:val="24"/>
          <w:szCs w:val="24"/>
        </w:rPr>
        <w:t>, que é parte integran</w:t>
      </w:r>
      <w:r>
        <w:rPr>
          <w:color w:val="000000"/>
          <w:sz w:val="24"/>
          <w:szCs w:val="24"/>
        </w:rPr>
        <w:t>te deste Edital, devidamente preenchido.</w:t>
      </w:r>
    </w:p>
    <w:p w:rsidR="00BD4399" w:rsidRDefault="00223F23">
      <w:pPr>
        <w:tabs>
          <w:tab w:val="left" w:pos="5832"/>
        </w:tabs>
        <w:spacing w:before="240" w:after="240"/>
        <w:ind w:left="851" w:hanging="851"/>
        <w:jc w:val="both"/>
        <w:rPr>
          <w:sz w:val="24"/>
          <w:szCs w:val="24"/>
        </w:rPr>
      </w:pPr>
      <w:r>
        <w:rPr>
          <w:color w:val="000000"/>
          <w:sz w:val="24"/>
          <w:szCs w:val="24"/>
        </w:rPr>
        <w:t>10.13.</w:t>
      </w:r>
      <w:r>
        <w:rPr>
          <w:color w:val="000000"/>
          <w:sz w:val="24"/>
          <w:szCs w:val="24"/>
        </w:rPr>
        <w:tab/>
        <w:t xml:space="preserve">A </w:t>
      </w:r>
      <w:r>
        <w:rPr>
          <w:sz w:val="24"/>
          <w:szCs w:val="24"/>
        </w:rPr>
        <w:t xml:space="preserve">Proposta de Preços reformulada, de que trata o subitem 10.12 acima, </w:t>
      </w:r>
      <w:r>
        <w:rPr>
          <w:b/>
          <w:color w:val="000000"/>
          <w:sz w:val="24"/>
          <w:szCs w:val="24"/>
        </w:rPr>
        <w:t>deverá ser apresentada em original no prazo de até 03 (três) dias úteis</w:t>
      </w:r>
      <w:r>
        <w:rPr>
          <w:color w:val="000000"/>
          <w:sz w:val="24"/>
          <w:szCs w:val="24"/>
        </w:rPr>
        <w:t>, no endereço contido no</w:t>
      </w:r>
      <w:r>
        <w:rPr>
          <w:sz w:val="24"/>
          <w:szCs w:val="24"/>
        </w:rPr>
        <w:t xml:space="preserve"> subitem 1.3 deste Edital</w:t>
      </w:r>
      <w:r>
        <w:rPr>
          <w:color w:val="000000"/>
          <w:sz w:val="24"/>
          <w:szCs w:val="24"/>
        </w:rPr>
        <w:t>, contado da data da comunicação da Codevasf</w:t>
      </w:r>
      <w:r>
        <w:rPr>
          <w:sz w:val="24"/>
          <w:szCs w:val="24"/>
        </w:rPr>
        <w:t xml:space="preserve"> por meio do seu Pregoeiro, </w:t>
      </w:r>
      <w:proofErr w:type="gramStart"/>
      <w:r>
        <w:rPr>
          <w:sz w:val="24"/>
          <w:szCs w:val="24"/>
        </w:rPr>
        <w:t>sob pena</w:t>
      </w:r>
      <w:proofErr w:type="gramEnd"/>
      <w:r>
        <w:rPr>
          <w:sz w:val="24"/>
          <w:szCs w:val="24"/>
        </w:rPr>
        <w:t xml:space="preserve"> de desclassificação da proposta.</w:t>
      </w:r>
    </w:p>
    <w:p w:rsidR="00BD4399" w:rsidRDefault="00223F23">
      <w:pPr>
        <w:spacing w:before="240" w:after="240"/>
        <w:ind w:left="851" w:hanging="851"/>
        <w:jc w:val="both"/>
        <w:rPr>
          <w:b/>
          <w:sz w:val="24"/>
          <w:szCs w:val="24"/>
        </w:rPr>
      </w:pPr>
      <w:r>
        <w:rPr>
          <w:b/>
          <w:sz w:val="24"/>
          <w:szCs w:val="24"/>
        </w:rPr>
        <w:t>11.</w:t>
      </w:r>
      <w:r>
        <w:rPr>
          <w:b/>
          <w:sz w:val="24"/>
          <w:szCs w:val="24"/>
        </w:rPr>
        <w:tab/>
        <w:t>HABILITAÇÃO</w:t>
      </w:r>
    </w:p>
    <w:p w:rsidR="00BD4399" w:rsidRDefault="00223F23">
      <w:pPr>
        <w:spacing w:before="240" w:after="240"/>
        <w:ind w:left="851" w:hanging="851"/>
        <w:jc w:val="both"/>
        <w:rPr>
          <w:color w:val="000000"/>
          <w:sz w:val="24"/>
          <w:szCs w:val="24"/>
        </w:rPr>
      </w:pPr>
      <w:r>
        <w:rPr>
          <w:color w:val="000000"/>
          <w:sz w:val="24"/>
          <w:szCs w:val="24"/>
        </w:rPr>
        <w:t>11.1.</w:t>
      </w:r>
      <w:r>
        <w:rPr>
          <w:color w:val="000000"/>
          <w:sz w:val="24"/>
          <w:szCs w:val="24"/>
        </w:rPr>
        <w:tab/>
        <w:t>Após o encerramento da etapa de lances da sessão pública, a licitante detentora da melhor oferta, desde que aceita pelo Pregoeiro, deverá comprovar a situação de regularidade de acordo com o que segue:</w:t>
      </w:r>
    </w:p>
    <w:p w:rsidR="00BD4399" w:rsidRDefault="00223F23">
      <w:pPr>
        <w:spacing w:before="240" w:after="240"/>
        <w:ind w:left="851" w:hanging="851"/>
        <w:jc w:val="both"/>
        <w:rPr>
          <w:sz w:val="24"/>
          <w:szCs w:val="24"/>
        </w:rPr>
      </w:pPr>
      <w:r>
        <w:rPr>
          <w:sz w:val="24"/>
          <w:szCs w:val="24"/>
        </w:rPr>
        <w:t>11.1.1.</w:t>
      </w:r>
      <w:r>
        <w:rPr>
          <w:sz w:val="24"/>
          <w:szCs w:val="24"/>
        </w:rPr>
        <w:tab/>
        <w:t>Habilitação Jurídica, Regularidade Fiscal e Qualificação Econômico-Financeira:</w:t>
      </w:r>
    </w:p>
    <w:p w:rsidR="00BD4399" w:rsidRDefault="00223F23">
      <w:pPr>
        <w:tabs>
          <w:tab w:val="left" w:pos="11872"/>
          <w:tab w:val="left" w:pos="11938"/>
        </w:tabs>
        <w:spacing w:before="120" w:after="120"/>
        <w:ind w:left="1414" w:hanging="564"/>
        <w:jc w:val="both"/>
        <w:rPr>
          <w:sz w:val="24"/>
          <w:szCs w:val="24"/>
        </w:rPr>
      </w:pPr>
      <w:proofErr w:type="gramStart"/>
      <w:r>
        <w:rPr>
          <w:sz w:val="24"/>
          <w:szCs w:val="24"/>
        </w:rPr>
        <w:t>a</w:t>
      </w:r>
      <w:proofErr w:type="gramEnd"/>
      <w:r>
        <w:rPr>
          <w:sz w:val="24"/>
          <w:szCs w:val="24"/>
        </w:rPr>
        <w:t>)</w:t>
      </w:r>
      <w:r>
        <w:rPr>
          <w:sz w:val="24"/>
          <w:szCs w:val="24"/>
        </w:rPr>
        <w:tab/>
        <w:t>Verificação, "</w:t>
      </w:r>
      <w:proofErr w:type="spellStart"/>
      <w:r>
        <w:rPr>
          <w:sz w:val="24"/>
          <w:szCs w:val="24"/>
        </w:rPr>
        <w:t>on</w:t>
      </w:r>
      <w:proofErr w:type="spellEnd"/>
      <w:r>
        <w:rPr>
          <w:sz w:val="24"/>
          <w:szCs w:val="24"/>
        </w:rPr>
        <w:t xml:space="preserve"> </w:t>
      </w:r>
      <w:proofErr w:type="spellStart"/>
      <w:r>
        <w:rPr>
          <w:sz w:val="24"/>
          <w:szCs w:val="24"/>
        </w:rPr>
        <w:t>line</w:t>
      </w:r>
      <w:proofErr w:type="spellEnd"/>
      <w:r>
        <w:rPr>
          <w:sz w:val="24"/>
          <w:szCs w:val="24"/>
        </w:rPr>
        <w:t xml:space="preserve">", junto </w:t>
      </w:r>
      <w:r w:rsidR="00DE76BE">
        <w:rPr>
          <w:sz w:val="24"/>
          <w:szCs w:val="24"/>
        </w:rPr>
        <w:t>a</w:t>
      </w:r>
      <w:r>
        <w:rPr>
          <w:sz w:val="24"/>
          <w:szCs w:val="24"/>
        </w:rPr>
        <w:t>o SICAF - Sistema de Cadastramento Unificado de Fornecedores, da documentação obrigatória (RECEITA FEDERAL, DÍVIDA ATIVA DA UNIÃO, FGTS e SEGURIDADE SOCIAL - INSS), e da habilitação parcial (RECEITA ESTADUAL e RECEITA MUNICIPAL).</w:t>
      </w:r>
    </w:p>
    <w:p w:rsidR="00BD4399" w:rsidRDefault="00223F23">
      <w:pPr>
        <w:tabs>
          <w:tab w:val="left" w:pos="8649"/>
          <w:tab w:val="left" w:pos="9942"/>
        </w:tabs>
        <w:spacing w:before="120" w:after="120"/>
        <w:ind w:left="1416" w:hanging="566"/>
        <w:jc w:val="both"/>
        <w:rPr>
          <w:sz w:val="24"/>
          <w:szCs w:val="24"/>
        </w:rPr>
      </w:pPr>
      <w:proofErr w:type="gramStart"/>
      <w:r>
        <w:rPr>
          <w:sz w:val="24"/>
          <w:szCs w:val="24"/>
        </w:rPr>
        <w:lastRenderedPageBreak/>
        <w:t>a-1</w:t>
      </w:r>
      <w:proofErr w:type="gramEnd"/>
      <w:r>
        <w:rPr>
          <w:sz w:val="24"/>
          <w:szCs w:val="24"/>
        </w:rPr>
        <w:t>)</w:t>
      </w:r>
      <w:r>
        <w:rPr>
          <w:sz w:val="24"/>
          <w:szCs w:val="24"/>
        </w:rPr>
        <w:tab/>
        <w:t xml:space="preserve">Na hipótese de haver documentos com prazo de validade vencido junto </w:t>
      </w:r>
      <w:r w:rsidR="00AB2395">
        <w:rPr>
          <w:sz w:val="24"/>
          <w:szCs w:val="24"/>
        </w:rPr>
        <w:t>a</w:t>
      </w:r>
      <w:r>
        <w:rPr>
          <w:sz w:val="24"/>
          <w:szCs w:val="24"/>
        </w:rPr>
        <w:t xml:space="preserve">o  SICAF, a licitante vencedora deverá apresentar a documentação correspondente com prazo de validade em vigor; </w:t>
      </w:r>
    </w:p>
    <w:p w:rsidR="00BD4399" w:rsidRDefault="00223F23">
      <w:pPr>
        <w:tabs>
          <w:tab w:val="left" w:pos="8647"/>
          <w:tab w:val="left" w:pos="9940"/>
        </w:tabs>
        <w:spacing w:before="120" w:after="120"/>
        <w:ind w:left="1414" w:hanging="564"/>
        <w:jc w:val="both"/>
        <w:rPr>
          <w:sz w:val="24"/>
          <w:szCs w:val="24"/>
        </w:rPr>
      </w:pPr>
      <w:proofErr w:type="gramStart"/>
      <w:r>
        <w:rPr>
          <w:sz w:val="24"/>
          <w:szCs w:val="24"/>
        </w:rPr>
        <w:t>a-2</w:t>
      </w:r>
      <w:proofErr w:type="gramEnd"/>
      <w:r>
        <w:rPr>
          <w:sz w:val="24"/>
          <w:szCs w:val="24"/>
        </w:rPr>
        <w:t>)</w:t>
      </w:r>
      <w:r>
        <w:rPr>
          <w:sz w:val="24"/>
          <w:szCs w:val="24"/>
        </w:rPr>
        <w:tab/>
        <w:t>Em se tratando de documentos emitidos via Internet, sua veracidade será confirmada através de consulta realizada nos sites correspondentes, e se apresentados de outra forma, deverão ser em original, por qualquer processo de cópia autenticada por cartório competente ou por servidor da Secreta</w:t>
      </w:r>
      <w:r w:rsidR="00521896">
        <w:rPr>
          <w:sz w:val="24"/>
          <w:szCs w:val="24"/>
        </w:rPr>
        <w:t>ria Regional de Licitações – 4ª/</w:t>
      </w:r>
      <w:r>
        <w:rPr>
          <w:sz w:val="24"/>
          <w:szCs w:val="24"/>
        </w:rPr>
        <w:t>SL ou ainda, publicação em órgão da imprensa oficial.</w:t>
      </w:r>
    </w:p>
    <w:p w:rsidR="00BD4399" w:rsidRDefault="00223F23">
      <w:pPr>
        <w:tabs>
          <w:tab w:val="left" w:pos="11872"/>
        </w:tabs>
        <w:spacing w:before="120" w:after="120"/>
        <w:ind w:left="1414" w:hanging="564"/>
        <w:jc w:val="both"/>
        <w:rPr>
          <w:sz w:val="24"/>
          <w:szCs w:val="24"/>
        </w:rPr>
      </w:pPr>
      <w:proofErr w:type="gramStart"/>
      <w:r>
        <w:rPr>
          <w:sz w:val="24"/>
          <w:szCs w:val="24"/>
        </w:rPr>
        <w:t>b)</w:t>
      </w:r>
      <w:proofErr w:type="gramEnd"/>
      <w:r>
        <w:rPr>
          <w:sz w:val="24"/>
          <w:szCs w:val="24"/>
        </w:rPr>
        <w:tab/>
        <w:t>No caso de empresa ou sociedade estrangeira em funcionamento no país deverá apresentar, também, o decreto de autorização ou o ato de registro ou autorização para funcionamento expedido pelo órgão competente, quando a atividade assim o exigir;</w:t>
      </w:r>
    </w:p>
    <w:p w:rsidR="00BD4399" w:rsidRDefault="00223F23">
      <w:pPr>
        <w:tabs>
          <w:tab w:val="left" w:pos="11872"/>
        </w:tabs>
        <w:spacing w:before="120" w:after="120"/>
        <w:ind w:left="1414" w:hanging="564"/>
        <w:jc w:val="both"/>
        <w:rPr>
          <w:sz w:val="24"/>
          <w:szCs w:val="24"/>
        </w:rPr>
      </w:pPr>
      <w:proofErr w:type="gramStart"/>
      <w:r>
        <w:rPr>
          <w:sz w:val="24"/>
          <w:szCs w:val="24"/>
        </w:rPr>
        <w:t>c)</w:t>
      </w:r>
      <w:proofErr w:type="gramEnd"/>
      <w:r>
        <w:rPr>
          <w:sz w:val="24"/>
          <w:szCs w:val="24"/>
        </w:rPr>
        <w:tab/>
        <w:t>Certidão Negativa de Pedido de Falência ou Recuperação Judicial expedida pelo distribuidor da sede da pessoa jurídica ou execução patrimonial expedida pelo domicílio de pessoa física;</w:t>
      </w:r>
    </w:p>
    <w:p w:rsidR="00BD4399" w:rsidRDefault="00223F23">
      <w:pPr>
        <w:tabs>
          <w:tab w:val="left" w:pos="11872"/>
        </w:tabs>
        <w:spacing w:before="120" w:after="240"/>
        <w:ind w:left="1414" w:hanging="564"/>
        <w:jc w:val="both"/>
        <w:rPr>
          <w:sz w:val="24"/>
          <w:szCs w:val="24"/>
        </w:rPr>
      </w:pPr>
      <w:proofErr w:type="gramStart"/>
      <w:r>
        <w:rPr>
          <w:sz w:val="24"/>
          <w:szCs w:val="24"/>
        </w:rPr>
        <w:t>d)</w:t>
      </w:r>
      <w:proofErr w:type="gramEnd"/>
      <w:r>
        <w:rPr>
          <w:sz w:val="24"/>
          <w:szCs w:val="24"/>
        </w:rPr>
        <w:tab/>
        <w:t xml:space="preserve">Certidão expedida pela Junta Comercial, comprobatória de que a licitante é Microempresa ou Empresa de Pequeno Porte, como condição para usufruir de tratamento diferenciado conferido pela Lei Complementar 123/2006, ou apresentação de documento comprobatório da inscrição no Regime Especial Único de Arrecadação de Tributos e Contribuição Simples – Nacional. </w:t>
      </w:r>
    </w:p>
    <w:p w:rsidR="00BD4399" w:rsidRDefault="00223F23">
      <w:pPr>
        <w:tabs>
          <w:tab w:val="left" w:pos="11872"/>
        </w:tabs>
        <w:spacing w:before="120" w:after="240"/>
        <w:ind w:left="1414" w:hanging="564"/>
        <w:jc w:val="both"/>
        <w:rPr>
          <w:sz w:val="24"/>
          <w:szCs w:val="24"/>
        </w:rPr>
      </w:pPr>
      <w:r>
        <w:rPr>
          <w:sz w:val="24"/>
          <w:szCs w:val="24"/>
        </w:rPr>
        <w:t xml:space="preserve">e) </w:t>
      </w:r>
      <w:r>
        <w:rPr>
          <w:sz w:val="24"/>
          <w:szCs w:val="24"/>
        </w:rPr>
        <w:tab/>
        <w:t>Prova de inexistência de débitos inadimplidos perante a Justiça do Trabalho mediante a apresentação da Certidão Negativa de Débitos Trabalhistas - CNDT, emitida pelo Banco Nacional de Devedores Trabalhistas - BNDT, com prazo de validade em vigor.</w:t>
      </w:r>
    </w:p>
    <w:p w:rsidR="00BD4399" w:rsidRDefault="00223F23">
      <w:pPr>
        <w:spacing w:before="240" w:after="240"/>
        <w:ind w:left="851" w:hanging="851"/>
        <w:jc w:val="both"/>
        <w:rPr>
          <w:sz w:val="24"/>
          <w:szCs w:val="24"/>
        </w:rPr>
      </w:pPr>
      <w:r>
        <w:rPr>
          <w:sz w:val="24"/>
          <w:szCs w:val="24"/>
        </w:rPr>
        <w:t>11.2.</w:t>
      </w:r>
      <w:r>
        <w:rPr>
          <w:sz w:val="24"/>
          <w:szCs w:val="24"/>
        </w:rPr>
        <w:tab/>
        <w:t xml:space="preserve">Para a </w:t>
      </w:r>
      <w:r>
        <w:rPr>
          <w:color w:val="000000"/>
          <w:sz w:val="24"/>
          <w:szCs w:val="24"/>
        </w:rPr>
        <w:t xml:space="preserve">eficácia dos atos quanto ao atendimento a que se referem </w:t>
      </w:r>
      <w:proofErr w:type="gramStart"/>
      <w:r>
        <w:rPr>
          <w:color w:val="000000"/>
          <w:sz w:val="24"/>
          <w:szCs w:val="24"/>
        </w:rPr>
        <w:t>as</w:t>
      </w:r>
      <w:proofErr w:type="gramEnd"/>
      <w:r>
        <w:rPr>
          <w:color w:val="000000"/>
          <w:sz w:val="24"/>
          <w:szCs w:val="24"/>
        </w:rPr>
        <w:t xml:space="preserve"> alíneas "a-1", "a-2", "b”, "c" , “d” e “e”, acima, a licitante vencedora deverá apresentar a documentação solicitada</w:t>
      </w:r>
      <w:r>
        <w:rPr>
          <w:sz w:val="24"/>
          <w:szCs w:val="24"/>
        </w:rPr>
        <w:t xml:space="preserve"> </w:t>
      </w:r>
      <w:r>
        <w:rPr>
          <w:b/>
          <w:sz w:val="24"/>
          <w:szCs w:val="24"/>
        </w:rPr>
        <w:t xml:space="preserve">no </w:t>
      </w:r>
      <w:r>
        <w:rPr>
          <w:b/>
          <w:color w:val="000000"/>
          <w:sz w:val="24"/>
          <w:szCs w:val="24"/>
        </w:rPr>
        <w:t xml:space="preserve">prazo de até 02 (duas) horas, apresentando-a via sistema </w:t>
      </w:r>
      <w:proofErr w:type="spellStart"/>
      <w:r>
        <w:rPr>
          <w:b/>
          <w:color w:val="000000"/>
          <w:sz w:val="24"/>
          <w:szCs w:val="24"/>
        </w:rPr>
        <w:t>comprasnet</w:t>
      </w:r>
      <w:proofErr w:type="spellEnd"/>
      <w:r w:rsidR="00301D6C">
        <w:rPr>
          <w:b/>
          <w:color w:val="000000"/>
          <w:sz w:val="24"/>
          <w:szCs w:val="24"/>
        </w:rPr>
        <w:t xml:space="preserve"> (convocação)</w:t>
      </w:r>
      <w:r>
        <w:rPr>
          <w:b/>
          <w:color w:val="000000"/>
          <w:sz w:val="24"/>
          <w:szCs w:val="24"/>
        </w:rPr>
        <w:t xml:space="preserve">, via e-mail </w:t>
      </w:r>
      <w:r>
        <w:rPr>
          <w:b/>
          <w:sz w:val="24"/>
          <w:szCs w:val="24"/>
        </w:rPr>
        <w:t>4a.sl@codevasf.gov.br</w:t>
      </w:r>
      <w:r>
        <w:rPr>
          <w:b/>
          <w:color w:val="000000"/>
          <w:sz w:val="24"/>
          <w:szCs w:val="24"/>
        </w:rPr>
        <w:t xml:space="preserve"> ou via fax (79</w:t>
      </w:r>
      <w:r>
        <w:rPr>
          <w:b/>
          <w:sz w:val="24"/>
          <w:szCs w:val="24"/>
        </w:rPr>
        <w:t>) 3226-8825</w:t>
      </w:r>
      <w:r>
        <w:rPr>
          <w:b/>
          <w:color w:val="000000"/>
          <w:sz w:val="24"/>
          <w:szCs w:val="24"/>
        </w:rPr>
        <w:t xml:space="preserve">, com posterior apresentação do </w:t>
      </w:r>
      <w:r>
        <w:rPr>
          <w:b/>
          <w:sz w:val="24"/>
          <w:szCs w:val="24"/>
        </w:rPr>
        <w:t>original ou cópia autenticada no prazo de até 03 (três) dias úteis</w:t>
      </w:r>
      <w:r>
        <w:rPr>
          <w:sz w:val="24"/>
          <w:szCs w:val="24"/>
        </w:rPr>
        <w:t>, contados da data da comunicação da Codevasf por intermédio do Pregoeiro, sob pena de inabilitação.</w:t>
      </w:r>
    </w:p>
    <w:p w:rsidR="00BD4399" w:rsidRDefault="00223F23">
      <w:pPr>
        <w:spacing w:before="240" w:after="240"/>
        <w:ind w:left="851" w:hanging="851"/>
        <w:jc w:val="both"/>
        <w:rPr>
          <w:sz w:val="24"/>
          <w:szCs w:val="24"/>
        </w:rPr>
      </w:pPr>
      <w:r>
        <w:rPr>
          <w:sz w:val="24"/>
          <w:szCs w:val="24"/>
        </w:rPr>
        <w:t>11.3.</w:t>
      </w:r>
      <w:r>
        <w:rPr>
          <w:sz w:val="24"/>
          <w:szCs w:val="24"/>
        </w:rPr>
        <w:tab/>
        <w:t xml:space="preserve">A validade das certidões referidas no subitem 11.1.1. </w:t>
      </w:r>
      <w:proofErr w:type="gramStart"/>
      <w:r>
        <w:rPr>
          <w:sz w:val="24"/>
          <w:szCs w:val="24"/>
        </w:rPr>
        <w:t>corresponderá</w:t>
      </w:r>
      <w:proofErr w:type="gramEnd"/>
      <w:r>
        <w:rPr>
          <w:sz w:val="24"/>
          <w:szCs w:val="24"/>
        </w:rPr>
        <w:t xml:space="preserve"> ao prazo fixado nos próprios documentos. Caso as mesmas não contenham expressamente o prazo de validade, a Codevasf convenciona o prazo como sendo o de 90 (noventa) dias, a contar da data de sua expedição, ressalvada a hipótese da licitante em comprovar que o documento tem prazo de validade superior ao antes convencionado, mediante a juntada de norma legal pertinente. </w:t>
      </w:r>
    </w:p>
    <w:p w:rsidR="00BD4399" w:rsidRDefault="00223F23">
      <w:pPr>
        <w:spacing w:before="240" w:after="240"/>
        <w:ind w:left="851" w:hanging="851"/>
        <w:jc w:val="both"/>
        <w:rPr>
          <w:color w:val="000000"/>
          <w:sz w:val="24"/>
          <w:szCs w:val="24"/>
        </w:rPr>
      </w:pPr>
      <w:r>
        <w:rPr>
          <w:color w:val="000000"/>
          <w:sz w:val="24"/>
          <w:szCs w:val="24"/>
        </w:rPr>
        <w:t>11.4.</w:t>
      </w:r>
      <w:r>
        <w:rPr>
          <w:color w:val="000000"/>
          <w:sz w:val="24"/>
          <w:szCs w:val="24"/>
        </w:rPr>
        <w:tab/>
        <w:t xml:space="preserve">Caso a(s) </w:t>
      </w:r>
      <w:proofErr w:type="gramStart"/>
      <w:r>
        <w:rPr>
          <w:color w:val="000000"/>
          <w:sz w:val="24"/>
          <w:szCs w:val="24"/>
        </w:rPr>
        <w:t>certidão(</w:t>
      </w:r>
      <w:proofErr w:type="spellStart"/>
      <w:proofErr w:type="gramEnd"/>
      <w:r>
        <w:rPr>
          <w:color w:val="000000"/>
          <w:sz w:val="24"/>
          <w:szCs w:val="24"/>
        </w:rPr>
        <w:t>ões</w:t>
      </w:r>
      <w:proofErr w:type="spellEnd"/>
      <w:r>
        <w:rPr>
          <w:color w:val="000000"/>
          <w:sz w:val="24"/>
          <w:szCs w:val="24"/>
        </w:rPr>
        <w:t xml:space="preserve">) expedidas pela(s) Fazenda(s) Federal, Estadual, Municipal ou do Distrito Federal seja(m) POSITIVA(S), deverá constar expressamente na mesma o efeito negativo, nos termos do art. 206 do Código Tributário Nacional/CTN, ou sejam juntados documentos que comprovem que o débito foi parcelado pelo próprio emitente, que a sua cobrança está suspensa, ou se contestado, esteja garantida a execução </w:t>
      </w:r>
      <w:r>
        <w:rPr>
          <w:color w:val="000000"/>
          <w:sz w:val="24"/>
          <w:szCs w:val="24"/>
        </w:rPr>
        <w:lastRenderedPageBreak/>
        <w:t>mediante depósito em dinheiro ou através de oferecimento de bens, com data de emissão não superior a 90 (noventa) dias da data de recebimento das propostas.</w:t>
      </w:r>
    </w:p>
    <w:p w:rsidR="00BD4399" w:rsidRDefault="00223F23">
      <w:pPr>
        <w:spacing w:before="240" w:after="240"/>
        <w:ind w:left="851" w:hanging="851"/>
        <w:jc w:val="both"/>
        <w:rPr>
          <w:sz w:val="24"/>
          <w:szCs w:val="24"/>
        </w:rPr>
      </w:pPr>
      <w:r>
        <w:rPr>
          <w:color w:val="000000"/>
          <w:sz w:val="24"/>
          <w:szCs w:val="24"/>
        </w:rPr>
        <w:t>11.5.</w:t>
      </w:r>
      <w:r>
        <w:rPr>
          <w:color w:val="000000"/>
          <w:sz w:val="24"/>
          <w:szCs w:val="24"/>
        </w:rPr>
        <w:tab/>
        <w:t>T</w:t>
      </w:r>
      <w:r>
        <w:rPr>
          <w:sz w:val="24"/>
          <w:szCs w:val="24"/>
        </w:rPr>
        <w:t xml:space="preserve">oda a documentação apresentada pela licitante, para fins de habilitação, deverá pertencer </w:t>
      </w:r>
      <w:r w:rsidR="00301D6C">
        <w:rPr>
          <w:sz w:val="24"/>
          <w:szCs w:val="24"/>
        </w:rPr>
        <w:t>à</w:t>
      </w:r>
      <w:r>
        <w:rPr>
          <w:sz w:val="24"/>
          <w:szCs w:val="24"/>
        </w:rPr>
        <w:t xml:space="preserve"> empresa que efetivamente executará </w:t>
      </w:r>
      <w:proofErr w:type="gramStart"/>
      <w:r>
        <w:rPr>
          <w:sz w:val="24"/>
          <w:szCs w:val="24"/>
        </w:rPr>
        <w:t>as serviços</w:t>
      </w:r>
      <w:proofErr w:type="gramEnd"/>
      <w:r>
        <w:rPr>
          <w:sz w:val="24"/>
          <w:szCs w:val="24"/>
        </w:rPr>
        <w:t>, ou seja, o número de inscrição no Cadastro Nacional de Pessoa Jurídica – CNPJ deverá ser o mesmo em todos os documentos, com exceção da CND junto ao INSS e do CRF junto ao FGTS, sendo que neste último caso deverá comprovar que os recolhimentos de FGTS são centralizados.</w:t>
      </w:r>
    </w:p>
    <w:p w:rsidR="00BD4399" w:rsidRDefault="00223F23">
      <w:pPr>
        <w:spacing w:before="240" w:after="240"/>
        <w:ind w:left="851" w:hanging="851"/>
        <w:jc w:val="both"/>
        <w:rPr>
          <w:color w:val="000000"/>
          <w:sz w:val="24"/>
          <w:szCs w:val="24"/>
        </w:rPr>
      </w:pPr>
      <w:r>
        <w:rPr>
          <w:sz w:val="24"/>
          <w:szCs w:val="24"/>
        </w:rPr>
        <w:t>11.6.</w:t>
      </w:r>
      <w:r>
        <w:rPr>
          <w:sz w:val="24"/>
          <w:szCs w:val="24"/>
        </w:rPr>
        <w:tab/>
      </w:r>
      <w:r>
        <w:rPr>
          <w:color w:val="000000"/>
          <w:sz w:val="24"/>
          <w:szCs w:val="24"/>
        </w:rPr>
        <w:t xml:space="preserve">Não serão aceitos protocolos de entrega ou solicitação de documento em substituição aos </w:t>
      </w:r>
      <w:r>
        <w:rPr>
          <w:sz w:val="24"/>
          <w:szCs w:val="24"/>
        </w:rPr>
        <w:t xml:space="preserve">requeridos no subitem 11.1.1. </w:t>
      </w:r>
      <w:proofErr w:type="gramStart"/>
      <w:r>
        <w:rPr>
          <w:sz w:val="24"/>
          <w:szCs w:val="24"/>
        </w:rPr>
        <w:t>deste</w:t>
      </w:r>
      <w:proofErr w:type="gramEnd"/>
      <w:r>
        <w:rPr>
          <w:sz w:val="24"/>
          <w:szCs w:val="24"/>
        </w:rPr>
        <w:t xml:space="preserve"> </w:t>
      </w:r>
      <w:r>
        <w:rPr>
          <w:color w:val="000000"/>
          <w:sz w:val="24"/>
          <w:szCs w:val="24"/>
        </w:rPr>
        <w:t>Edital, no que couber.</w:t>
      </w:r>
    </w:p>
    <w:p w:rsidR="00BD4399" w:rsidRDefault="00223F23">
      <w:pPr>
        <w:spacing w:before="240" w:after="240"/>
        <w:ind w:left="851" w:hanging="851"/>
        <w:jc w:val="both"/>
        <w:rPr>
          <w:color w:val="000000"/>
          <w:sz w:val="24"/>
          <w:szCs w:val="24"/>
        </w:rPr>
      </w:pPr>
      <w:r>
        <w:rPr>
          <w:color w:val="000000"/>
          <w:sz w:val="24"/>
          <w:szCs w:val="24"/>
        </w:rPr>
        <w:t>11.7.</w:t>
      </w:r>
      <w:r>
        <w:rPr>
          <w:color w:val="000000"/>
          <w:sz w:val="24"/>
          <w:szCs w:val="24"/>
        </w:rPr>
        <w:tab/>
        <w:t xml:space="preserve">Nos termos do art. 42, da Lei Complementar 123/2006, em se tratando de microempresas e empresas de pequeno porte, a comprovação de regularidade fiscal de que trata a alínea “a” somente será exigida quando da assinatura do contrato ou entrega da respectiva Nota de Empenho - NE, emitida pela </w:t>
      </w:r>
      <w:r>
        <w:rPr>
          <w:sz w:val="24"/>
          <w:szCs w:val="24"/>
        </w:rPr>
        <w:t>Codevasf</w:t>
      </w:r>
      <w:r>
        <w:rPr>
          <w:color w:val="000000"/>
          <w:sz w:val="24"/>
          <w:szCs w:val="24"/>
        </w:rPr>
        <w:t xml:space="preserve">. Contudo, deverão apresentar toda a documentação exigida para efeito de comprovação de regularidade fiscal, mesmo que esta apresente alguma restrição (art. 43, </w:t>
      </w:r>
      <w:r>
        <w:rPr>
          <w:i/>
          <w:color w:val="000000"/>
          <w:sz w:val="24"/>
          <w:szCs w:val="24"/>
        </w:rPr>
        <w:t>caput</w:t>
      </w:r>
      <w:r>
        <w:rPr>
          <w:color w:val="000000"/>
          <w:sz w:val="24"/>
          <w:szCs w:val="24"/>
        </w:rPr>
        <w:t>, Lei Complementar 123/2006).</w:t>
      </w:r>
    </w:p>
    <w:p w:rsidR="00BD4399" w:rsidRDefault="00223F23">
      <w:pPr>
        <w:spacing w:before="240" w:after="240"/>
        <w:ind w:left="851" w:hanging="851"/>
        <w:jc w:val="both"/>
        <w:rPr>
          <w:color w:val="000000"/>
          <w:sz w:val="24"/>
          <w:szCs w:val="24"/>
        </w:rPr>
      </w:pPr>
      <w:r>
        <w:rPr>
          <w:color w:val="000000"/>
          <w:sz w:val="24"/>
          <w:szCs w:val="24"/>
        </w:rPr>
        <w:t>11.8.</w:t>
      </w:r>
      <w:r>
        <w:rPr>
          <w:color w:val="000000"/>
          <w:sz w:val="24"/>
          <w:szCs w:val="24"/>
        </w:rPr>
        <w:tab/>
        <w:t xml:space="preserve">Havendo alguma restrição na comprovação da regularidade fiscal, será assegurado o prazo de 02 (dois) dias úteis, cujo termo inicial corresponderá ao momento em que a licitante for declarada vencedora do certame, prorrogáveis por igual período, a critério da </w:t>
      </w:r>
      <w:r>
        <w:rPr>
          <w:sz w:val="24"/>
          <w:szCs w:val="24"/>
        </w:rPr>
        <w:t>Codevasf</w:t>
      </w:r>
      <w:r>
        <w:rPr>
          <w:color w:val="000000"/>
          <w:sz w:val="24"/>
          <w:szCs w:val="24"/>
        </w:rPr>
        <w:t>, para a regularização da documentação, pagamento ou parcelamento do débito, e emissão de eventuais certidões negativas ou positivas com efeito de certidão negativa (art. 43, § 1º, Lei Complementar 123/2006).</w:t>
      </w:r>
    </w:p>
    <w:p w:rsidR="00BD4399" w:rsidRDefault="00223F23">
      <w:pPr>
        <w:spacing w:before="240" w:after="240"/>
        <w:ind w:left="851" w:hanging="851"/>
        <w:jc w:val="both"/>
        <w:rPr>
          <w:sz w:val="24"/>
          <w:szCs w:val="24"/>
        </w:rPr>
      </w:pPr>
      <w:r>
        <w:rPr>
          <w:color w:val="000000"/>
          <w:sz w:val="24"/>
          <w:szCs w:val="24"/>
        </w:rPr>
        <w:t>11.9.</w:t>
      </w:r>
      <w:r>
        <w:rPr>
          <w:color w:val="000000"/>
          <w:sz w:val="24"/>
          <w:szCs w:val="24"/>
        </w:rPr>
        <w:tab/>
        <w:t xml:space="preserve">A </w:t>
      </w:r>
      <w:proofErr w:type="gramStart"/>
      <w:r>
        <w:rPr>
          <w:color w:val="000000"/>
          <w:sz w:val="24"/>
          <w:szCs w:val="24"/>
        </w:rPr>
        <w:t>não-regularização</w:t>
      </w:r>
      <w:proofErr w:type="gramEnd"/>
      <w:r>
        <w:rPr>
          <w:color w:val="000000"/>
          <w:sz w:val="24"/>
          <w:szCs w:val="24"/>
        </w:rPr>
        <w:t xml:space="preserve"> da documentação dentro do prazo previsto no subitem 11.8. </w:t>
      </w:r>
      <w:proofErr w:type="gramStart"/>
      <w:r>
        <w:rPr>
          <w:color w:val="000000"/>
          <w:sz w:val="24"/>
          <w:szCs w:val="24"/>
        </w:rPr>
        <w:t>acima</w:t>
      </w:r>
      <w:proofErr w:type="gramEnd"/>
      <w:r>
        <w:rPr>
          <w:color w:val="000000"/>
          <w:sz w:val="24"/>
          <w:szCs w:val="24"/>
        </w:rPr>
        <w:t xml:space="preserve">, implicará decadência do direito à contratação, sem prejuízo das sanções previstas no art. 81, da Lei 8.666/1993, sendo facultado à </w:t>
      </w:r>
      <w:r>
        <w:rPr>
          <w:sz w:val="24"/>
          <w:szCs w:val="24"/>
        </w:rPr>
        <w:t>Codevasf</w:t>
      </w:r>
      <w:r>
        <w:rPr>
          <w:color w:val="000000"/>
          <w:sz w:val="24"/>
          <w:szCs w:val="24"/>
        </w:rPr>
        <w:t xml:space="preserve"> convocar as licitantes remanescentes, na ordem de classificação, para a contratação do objeto de que trata este Edital, ou revogar a licitação</w:t>
      </w:r>
      <w:r>
        <w:rPr>
          <w:sz w:val="24"/>
          <w:szCs w:val="24"/>
        </w:rPr>
        <w:t xml:space="preserve"> (art. 43, § 2º, Lei Complementar 123/2006).</w:t>
      </w:r>
    </w:p>
    <w:p w:rsidR="00BD4399" w:rsidRDefault="00223F23">
      <w:pPr>
        <w:spacing w:before="240" w:after="240"/>
        <w:ind w:left="851" w:hanging="851"/>
        <w:jc w:val="both"/>
        <w:rPr>
          <w:sz w:val="24"/>
          <w:szCs w:val="24"/>
        </w:rPr>
      </w:pPr>
      <w:r>
        <w:rPr>
          <w:sz w:val="24"/>
          <w:szCs w:val="24"/>
        </w:rPr>
        <w:t>11.10</w:t>
      </w:r>
      <w:r>
        <w:rPr>
          <w:sz w:val="24"/>
          <w:szCs w:val="24"/>
        </w:rPr>
        <w:tab/>
        <w:t>Constatado o atendimento às exigências fixadas no Edital, a licitante será declarada vencedora.</w:t>
      </w:r>
    </w:p>
    <w:p w:rsidR="00BD4399" w:rsidRDefault="00223F23">
      <w:pPr>
        <w:spacing w:before="240" w:after="240"/>
        <w:ind w:left="851" w:hanging="851"/>
        <w:jc w:val="both"/>
        <w:rPr>
          <w:sz w:val="24"/>
          <w:szCs w:val="24"/>
        </w:rPr>
      </w:pPr>
      <w:r>
        <w:rPr>
          <w:sz w:val="24"/>
          <w:szCs w:val="24"/>
        </w:rPr>
        <w:t>11.11.</w:t>
      </w:r>
      <w:r>
        <w:rPr>
          <w:sz w:val="24"/>
          <w:szCs w:val="24"/>
        </w:rPr>
        <w:tab/>
        <w:t>No julgamento dos documentos de habilitação o pregoeiro poderá sanar erros ou falhas que não alterem a substância dos documentos e sua validade jurídica, mediante despacho fundamentado, registrado em ata e acessível a todos, atribuindo-lhes validade e eficácia para fins de habilitação (§ 3º, art. 26, Decreto 5.450/2005).</w:t>
      </w:r>
    </w:p>
    <w:p w:rsidR="00BD4399" w:rsidRDefault="00223F23">
      <w:pPr>
        <w:spacing w:before="240" w:after="240"/>
        <w:ind w:left="851" w:hanging="851"/>
        <w:jc w:val="both"/>
        <w:rPr>
          <w:color w:val="000000"/>
          <w:sz w:val="24"/>
          <w:szCs w:val="24"/>
        </w:rPr>
      </w:pPr>
      <w:r>
        <w:rPr>
          <w:sz w:val="24"/>
          <w:szCs w:val="24"/>
        </w:rPr>
        <w:t>11.12.</w:t>
      </w:r>
      <w:r>
        <w:rPr>
          <w:sz w:val="24"/>
          <w:szCs w:val="24"/>
        </w:rPr>
        <w:tab/>
        <w:t xml:space="preserve">Se a licitante desatender às exigências de habilitação, o Pregoeiro examinará a proposta ou o lance subsequente, </w:t>
      </w:r>
      <w:r>
        <w:rPr>
          <w:color w:val="000000"/>
          <w:sz w:val="24"/>
          <w:szCs w:val="24"/>
        </w:rPr>
        <w:t>verificando a sua aceitabilidade e procedendo à sua habilitação, na ordem de classificação, e assim sucessivamente, até a apuração de uma proposta ou lance que atenda ao Edital.</w:t>
      </w:r>
    </w:p>
    <w:p w:rsidR="00BD4399" w:rsidRDefault="00223F23">
      <w:pPr>
        <w:spacing w:before="240" w:after="240"/>
        <w:ind w:left="851" w:hanging="836"/>
        <w:jc w:val="both"/>
        <w:rPr>
          <w:color w:val="000000"/>
          <w:sz w:val="24"/>
          <w:szCs w:val="24"/>
        </w:rPr>
      </w:pPr>
      <w:r>
        <w:rPr>
          <w:color w:val="000000"/>
          <w:sz w:val="24"/>
          <w:szCs w:val="24"/>
        </w:rPr>
        <w:lastRenderedPageBreak/>
        <w:t>11.13.</w:t>
      </w:r>
      <w:r>
        <w:rPr>
          <w:color w:val="000000"/>
          <w:sz w:val="24"/>
          <w:szCs w:val="24"/>
        </w:rPr>
        <w:tab/>
        <w:t xml:space="preserve">Constatado o atendimento às exigências fixadas no Edital, a(s) licitante(s) </w:t>
      </w:r>
      <w:proofErr w:type="gramStart"/>
      <w:r>
        <w:rPr>
          <w:color w:val="000000"/>
          <w:sz w:val="24"/>
          <w:szCs w:val="24"/>
        </w:rPr>
        <w:t>será(</w:t>
      </w:r>
      <w:proofErr w:type="spellStart"/>
      <w:proofErr w:type="gramEnd"/>
      <w:r>
        <w:rPr>
          <w:color w:val="000000"/>
          <w:sz w:val="24"/>
          <w:szCs w:val="24"/>
        </w:rPr>
        <w:t>ão</w:t>
      </w:r>
      <w:proofErr w:type="spellEnd"/>
      <w:r>
        <w:rPr>
          <w:color w:val="000000"/>
          <w:sz w:val="24"/>
          <w:szCs w:val="24"/>
        </w:rPr>
        <w:t>) declarada(s) vencedora(s).</w:t>
      </w:r>
    </w:p>
    <w:p w:rsidR="00BD4399" w:rsidRPr="00E7671C" w:rsidRDefault="00223F23">
      <w:pPr>
        <w:spacing w:before="240" w:after="240"/>
        <w:ind w:left="851" w:hanging="851"/>
        <w:jc w:val="both"/>
        <w:rPr>
          <w:b/>
          <w:sz w:val="24"/>
          <w:szCs w:val="24"/>
        </w:rPr>
      </w:pPr>
      <w:r w:rsidRPr="00E7671C">
        <w:rPr>
          <w:b/>
          <w:sz w:val="24"/>
          <w:szCs w:val="24"/>
        </w:rPr>
        <w:t>12.</w:t>
      </w:r>
      <w:r w:rsidRPr="00E7671C">
        <w:rPr>
          <w:b/>
          <w:sz w:val="24"/>
          <w:szCs w:val="24"/>
        </w:rPr>
        <w:tab/>
        <w:t>RECURSOS ADMINISTRATIVOS</w:t>
      </w:r>
    </w:p>
    <w:p w:rsidR="00BD4399" w:rsidRDefault="00223F23">
      <w:pPr>
        <w:spacing w:before="240" w:after="240"/>
        <w:ind w:left="851" w:hanging="851"/>
        <w:jc w:val="both"/>
        <w:rPr>
          <w:sz w:val="24"/>
          <w:szCs w:val="24"/>
        </w:rPr>
      </w:pPr>
      <w:r>
        <w:rPr>
          <w:sz w:val="24"/>
          <w:szCs w:val="24"/>
        </w:rPr>
        <w:t>12.1.</w:t>
      </w:r>
      <w:r>
        <w:rPr>
          <w:sz w:val="24"/>
          <w:szCs w:val="24"/>
        </w:rPr>
        <w:tab/>
        <w:t xml:space="preserve">Declarada a vencedora, qualquer licitante poderá, durante a sessão pública, de forma imediata e motivada, em campo próprio do sistema, manifestar sua intenção de recorrer, quando lhe será concedido o prazo de </w:t>
      </w:r>
      <w:proofErr w:type="gramStart"/>
      <w:r>
        <w:rPr>
          <w:sz w:val="24"/>
          <w:szCs w:val="24"/>
        </w:rPr>
        <w:t>3</w:t>
      </w:r>
      <w:proofErr w:type="gramEnd"/>
      <w:r>
        <w:rPr>
          <w:sz w:val="24"/>
          <w:szCs w:val="24"/>
        </w:rPr>
        <w:t xml:space="preserve"> (três) dias para apresentar as razões de recurso, ficando as demais licitantes, desde logo, intimadas para querendo, apresentarem contrarrazões em igual prazo, que começará a contar do término do prazo da recorrente, sendo-lhes assegurada vista imediata dos elementos indispensáveis à defesa dos seus interesses (art. 26, Decreto 5.450/2005).</w:t>
      </w:r>
    </w:p>
    <w:p w:rsidR="00BD4399" w:rsidRDefault="00223F23">
      <w:pPr>
        <w:spacing w:before="240" w:after="240"/>
        <w:ind w:left="851" w:hanging="851"/>
        <w:jc w:val="both"/>
        <w:rPr>
          <w:sz w:val="24"/>
          <w:szCs w:val="24"/>
        </w:rPr>
      </w:pPr>
      <w:r>
        <w:rPr>
          <w:sz w:val="24"/>
          <w:szCs w:val="24"/>
        </w:rPr>
        <w:t>12.2.</w:t>
      </w:r>
      <w:r>
        <w:rPr>
          <w:sz w:val="24"/>
          <w:szCs w:val="24"/>
        </w:rPr>
        <w:tab/>
        <w:t>O acolhimento do recurso implica tão somente a invalidação daqueles atos que não sejam passíveis de aproveitamento.</w:t>
      </w:r>
    </w:p>
    <w:p w:rsidR="00BD4399" w:rsidRDefault="00223F23">
      <w:pPr>
        <w:spacing w:before="240" w:after="240"/>
        <w:ind w:left="851" w:hanging="851"/>
        <w:jc w:val="both"/>
        <w:rPr>
          <w:color w:val="000000"/>
          <w:sz w:val="24"/>
          <w:szCs w:val="24"/>
        </w:rPr>
      </w:pPr>
      <w:r>
        <w:rPr>
          <w:color w:val="000000"/>
          <w:sz w:val="24"/>
          <w:szCs w:val="24"/>
        </w:rPr>
        <w:t>12.3.</w:t>
      </w:r>
      <w:r>
        <w:rPr>
          <w:color w:val="000000"/>
          <w:sz w:val="24"/>
          <w:szCs w:val="24"/>
        </w:rPr>
        <w:tab/>
        <w:t>A falta de manifestação imediata e motivada da licitante importará na decadência do direito de recurso, ficando o Pregoeiro autorizado a adjudicar o objeto à licitante declarada classificada em primeiro lugar.</w:t>
      </w:r>
    </w:p>
    <w:p w:rsidR="00BD4399" w:rsidRDefault="00223F23">
      <w:pPr>
        <w:spacing w:before="240" w:after="240"/>
        <w:ind w:left="851" w:hanging="851"/>
        <w:jc w:val="both"/>
        <w:rPr>
          <w:sz w:val="24"/>
          <w:szCs w:val="24"/>
        </w:rPr>
      </w:pPr>
      <w:r>
        <w:rPr>
          <w:sz w:val="24"/>
          <w:szCs w:val="24"/>
        </w:rPr>
        <w:t>12.4.</w:t>
      </w:r>
      <w:r>
        <w:rPr>
          <w:sz w:val="24"/>
          <w:szCs w:val="24"/>
        </w:rPr>
        <w:tab/>
        <w:t xml:space="preserve">Qualquer </w:t>
      </w:r>
      <w:r>
        <w:rPr>
          <w:color w:val="000000"/>
          <w:sz w:val="24"/>
          <w:szCs w:val="24"/>
        </w:rPr>
        <w:t>recurso administrativo</w:t>
      </w:r>
      <w:r>
        <w:rPr>
          <w:color w:val="FF0000"/>
          <w:sz w:val="24"/>
          <w:szCs w:val="24"/>
        </w:rPr>
        <w:t xml:space="preserve"> </w:t>
      </w:r>
      <w:r>
        <w:rPr>
          <w:sz w:val="24"/>
          <w:szCs w:val="24"/>
        </w:rPr>
        <w:t>contra a decisão do Pregoeiro não terá efeito suspensivo.</w:t>
      </w:r>
    </w:p>
    <w:p w:rsidR="00BD4399" w:rsidRDefault="00223F23">
      <w:pPr>
        <w:spacing w:before="240" w:after="240"/>
        <w:ind w:left="851" w:hanging="851"/>
        <w:jc w:val="both"/>
        <w:rPr>
          <w:color w:val="000000"/>
          <w:sz w:val="24"/>
          <w:szCs w:val="24"/>
        </w:rPr>
      </w:pPr>
      <w:r>
        <w:rPr>
          <w:color w:val="000000"/>
          <w:sz w:val="24"/>
          <w:szCs w:val="24"/>
        </w:rPr>
        <w:t>12.5.</w:t>
      </w:r>
      <w:r>
        <w:rPr>
          <w:color w:val="000000"/>
          <w:sz w:val="24"/>
          <w:szCs w:val="24"/>
        </w:rPr>
        <w:tab/>
        <w:t xml:space="preserve">Os autos do processo permanecerão com vista franqueada aos interessados na Secretaria Regional de Licitações – 4ª/SL, </w:t>
      </w:r>
      <w:r>
        <w:rPr>
          <w:sz w:val="24"/>
          <w:szCs w:val="24"/>
        </w:rPr>
        <w:t xml:space="preserve">localizada </w:t>
      </w:r>
      <w:r>
        <w:rPr>
          <w:color w:val="000000"/>
          <w:sz w:val="24"/>
          <w:szCs w:val="24"/>
        </w:rPr>
        <w:t xml:space="preserve">na </w:t>
      </w:r>
      <w:r>
        <w:rPr>
          <w:sz w:val="24"/>
          <w:szCs w:val="24"/>
        </w:rPr>
        <w:t>Av. Beira Mar,</w:t>
      </w:r>
      <w:r w:rsidR="00521896">
        <w:rPr>
          <w:sz w:val="24"/>
          <w:szCs w:val="24"/>
        </w:rPr>
        <w:t xml:space="preserve"> </w:t>
      </w:r>
      <w:r>
        <w:rPr>
          <w:sz w:val="24"/>
          <w:szCs w:val="24"/>
        </w:rPr>
        <w:t>2150 – Bairro Jardins</w:t>
      </w:r>
      <w:r>
        <w:rPr>
          <w:color w:val="000000"/>
          <w:sz w:val="24"/>
          <w:szCs w:val="24"/>
        </w:rPr>
        <w:t>, em Aracaju, estado de Sergipe, nos dias úteis, no horário de 08h (oito horas) às 12h (doze horas) e de 14h (quatorze horas) às 17h30</w:t>
      </w:r>
      <w:r w:rsidR="00521896">
        <w:rPr>
          <w:color w:val="000000"/>
          <w:sz w:val="24"/>
          <w:szCs w:val="24"/>
        </w:rPr>
        <w:t>m</w:t>
      </w:r>
      <w:r>
        <w:rPr>
          <w:color w:val="000000"/>
          <w:sz w:val="24"/>
          <w:szCs w:val="24"/>
        </w:rPr>
        <w:t xml:space="preserve"> (dezessete horas e trinta minutos), de segunda a sexta-feira.</w:t>
      </w:r>
    </w:p>
    <w:p w:rsidR="00350BA1" w:rsidRDefault="00223F23" w:rsidP="00350BA1">
      <w:pPr>
        <w:pStyle w:val="Default"/>
        <w:ind w:left="851" w:hanging="851"/>
        <w:jc w:val="both"/>
      </w:pPr>
      <w:r>
        <w:t>12.6.</w:t>
      </w:r>
      <w:r>
        <w:tab/>
        <w:t>As razões dos recursos deverão ser apresentadas por escrito, tempestivamente, no endereço acima,</w:t>
      </w:r>
      <w:r w:rsidR="00350BA1">
        <w:t xml:space="preserve"> ou via sistema através do portal do </w:t>
      </w:r>
      <w:proofErr w:type="gramStart"/>
      <w:r w:rsidR="00350BA1">
        <w:t>comprasnet.</w:t>
      </w:r>
      <w:proofErr w:type="gramEnd"/>
      <w:r w:rsidR="00350BA1">
        <w:t>gov.br</w:t>
      </w:r>
      <w:r>
        <w:t xml:space="preserve"> e dirigidas ao Pregoeiro, que </w:t>
      </w:r>
      <w:r w:rsidR="00593DB1">
        <w:t>a</w:t>
      </w:r>
      <w:r>
        <w:t>s analisará e quando mantiver sua decisão, encaminhará os autos à autoridade competente, que, neste caso, decidir</w:t>
      </w:r>
      <w:r w:rsidR="00593DB1">
        <w:t>á</w:t>
      </w:r>
      <w:r>
        <w:t xml:space="preserve"> sobre o recurso.</w:t>
      </w:r>
      <w:r w:rsidR="00350BA1" w:rsidRPr="00350BA1">
        <w:t xml:space="preserve"> </w:t>
      </w:r>
    </w:p>
    <w:p w:rsidR="00350BA1" w:rsidRDefault="00350BA1" w:rsidP="00350BA1">
      <w:pPr>
        <w:pStyle w:val="Default"/>
        <w:rPr>
          <w:color w:val="auto"/>
        </w:rPr>
      </w:pPr>
    </w:p>
    <w:p w:rsidR="009A7A48" w:rsidRPr="009A7A48" w:rsidRDefault="00223F23" w:rsidP="00350BA1">
      <w:pPr>
        <w:pStyle w:val="Corpodetexto"/>
        <w:tabs>
          <w:tab w:val="left" w:pos="851"/>
        </w:tabs>
        <w:suppressAutoHyphens w:val="0"/>
        <w:ind w:left="851" w:hanging="851"/>
        <w:jc w:val="both"/>
        <w:rPr>
          <w:rFonts w:ascii="Arial" w:hAnsi="Arial" w:cs="Arial"/>
          <w:b w:val="0"/>
          <w:i w:val="0"/>
          <w:sz w:val="22"/>
          <w:szCs w:val="22"/>
        </w:rPr>
      </w:pPr>
      <w:r w:rsidRPr="009A7A48">
        <w:rPr>
          <w:b w:val="0"/>
          <w:i w:val="0"/>
          <w:sz w:val="24"/>
          <w:szCs w:val="24"/>
        </w:rPr>
        <w:t>12.6.1.</w:t>
      </w:r>
      <w:r w:rsidRPr="009A7A48">
        <w:rPr>
          <w:b w:val="0"/>
          <w:i w:val="0"/>
          <w:sz w:val="24"/>
          <w:szCs w:val="24"/>
        </w:rPr>
        <w:tab/>
        <w:t>Não serão considerados os recursos interpostos após os respectivos prazos legais,</w:t>
      </w:r>
      <w:r w:rsidR="009A7A48" w:rsidRPr="009A7A48">
        <w:rPr>
          <w:b w:val="0"/>
          <w:i w:val="0"/>
          <w:sz w:val="24"/>
          <w:szCs w:val="24"/>
        </w:rPr>
        <w:t xml:space="preserve"> através de e-mail,</w:t>
      </w:r>
      <w:r w:rsidRPr="009A7A48">
        <w:rPr>
          <w:b w:val="0"/>
          <w:i w:val="0"/>
          <w:sz w:val="24"/>
          <w:szCs w:val="24"/>
        </w:rPr>
        <w:t xml:space="preserve"> bem como os que não forem apresentados na forma estabelecida no subitem </w:t>
      </w:r>
      <w:proofErr w:type="gramStart"/>
      <w:r w:rsidRPr="009A7A48">
        <w:rPr>
          <w:b w:val="0"/>
          <w:i w:val="0"/>
          <w:sz w:val="24"/>
          <w:szCs w:val="24"/>
        </w:rPr>
        <w:t>12.6</w:t>
      </w:r>
      <w:proofErr w:type="gramEnd"/>
    </w:p>
    <w:p w:rsidR="00BD4399" w:rsidRDefault="00223F23">
      <w:pPr>
        <w:spacing w:before="240" w:after="240"/>
        <w:ind w:left="851" w:hanging="851"/>
        <w:jc w:val="both"/>
        <w:rPr>
          <w:b/>
          <w:sz w:val="24"/>
          <w:szCs w:val="24"/>
        </w:rPr>
      </w:pPr>
      <w:r>
        <w:rPr>
          <w:b/>
          <w:sz w:val="24"/>
          <w:szCs w:val="24"/>
        </w:rPr>
        <w:t>13.</w:t>
      </w:r>
      <w:r>
        <w:rPr>
          <w:b/>
          <w:sz w:val="24"/>
          <w:szCs w:val="24"/>
        </w:rPr>
        <w:tab/>
        <w:t xml:space="preserve">ADJUDICAÇÃO E </w:t>
      </w:r>
      <w:proofErr w:type="gramStart"/>
      <w:r>
        <w:rPr>
          <w:b/>
          <w:sz w:val="24"/>
          <w:szCs w:val="24"/>
        </w:rPr>
        <w:t>HOMOLOGAÇÃO</w:t>
      </w:r>
      <w:proofErr w:type="gramEnd"/>
    </w:p>
    <w:p w:rsidR="00BD4399" w:rsidRDefault="00223F23">
      <w:pPr>
        <w:spacing w:before="240" w:after="240"/>
        <w:ind w:left="851" w:hanging="851"/>
        <w:jc w:val="both"/>
        <w:rPr>
          <w:sz w:val="24"/>
          <w:szCs w:val="24"/>
        </w:rPr>
      </w:pPr>
      <w:r>
        <w:rPr>
          <w:sz w:val="24"/>
          <w:szCs w:val="24"/>
        </w:rPr>
        <w:t>13.1.</w:t>
      </w:r>
      <w:r>
        <w:rPr>
          <w:sz w:val="24"/>
          <w:szCs w:val="24"/>
        </w:rPr>
        <w:tab/>
        <w:t>A adjudicação dos itens do presente Edital será viabilizada pelo Pregoeiro sempre que não houver recurso.</w:t>
      </w:r>
    </w:p>
    <w:p w:rsidR="00BD4399" w:rsidRDefault="00223F23">
      <w:pPr>
        <w:spacing w:before="240" w:after="240"/>
        <w:ind w:left="851" w:hanging="851"/>
        <w:jc w:val="both"/>
        <w:rPr>
          <w:sz w:val="24"/>
          <w:szCs w:val="24"/>
        </w:rPr>
      </w:pPr>
      <w:r>
        <w:rPr>
          <w:sz w:val="24"/>
          <w:szCs w:val="24"/>
        </w:rPr>
        <w:t>13.2.</w:t>
      </w:r>
      <w:r>
        <w:rPr>
          <w:sz w:val="24"/>
          <w:szCs w:val="24"/>
        </w:rPr>
        <w:tab/>
        <w:t>A homologação da licitação é de responsabilidade da autoridade competente e só poderá ser realizada depois da adjudicação do item ao proponente vencedor pelo Pregoeiro, ou, quando houver recurso, pela própria autoridade competente.</w:t>
      </w:r>
    </w:p>
    <w:p w:rsidR="00BD4399" w:rsidRDefault="00223F23">
      <w:pPr>
        <w:spacing w:before="240" w:after="240"/>
        <w:ind w:left="851" w:hanging="851"/>
        <w:jc w:val="both"/>
        <w:rPr>
          <w:sz w:val="24"/>
          <w:szCs w:val="24"/>
        </w:rPr>
      </w:pPr>
      <w:r>
        <w:rPr>
          <w:sz w:val="24"/>
          <w:szCs w:val="24"/>
        </w:rPr>
        <w:t>13.2.1.</w:t>
      </w:r>
      <w:r>
        <w:rPr>
          <w:sz w:val="24"/>
          <w:szCs w:val="24"/>
        </w:rPr>
        <w:tab/>
        <w:t>Depois de decididos os recursos e constatada a regularidade dos atos praticados, a autoridade competente adjudicará o objeto e homologará o procedimento licitatório.</w:t>
      </w:r>
    </w:p>
    <w:p w:rsidR="00BD4399" w:rsidRDefault="00223F23">
      <w:pPr>
        <w:spacing w:before="240" w:after="240"/>
        <w:ind w:left="851" w:hanging="851"/>
        <w:jc w:val="both"/>
        <w:rPr>
          <w:sz w:val="24"/>
          <w:szCs w:val="24"/>
        </w:rPr>
      </w:pPr>
      <w:r>
        <w:rPr>
          <w:sz w:val="24"/>
          <w:szCs w:val="24"/>
        </w:rPr>
        <w:lastRenderedPageBreak/>
        <w:t>13.2.2.</w:t>
      </w:r>
      <w:r>
        <w:rPr>
          <w:sz w:val="24"/>
          <w:szCs w:val="24"/>
        </w:rPr>
        <w:tab/>
        <w:t>A autoridade competente poderá encaminhar o processo ao setor que solicitou a aquisição com vistas à verificação da aceitabilidade do item cotado, antes da homologação do certame.</w:t>
      </w:r>
    </w:p>
    <w:p w:rsidR="00BD4399" w:rsidRDefault="00223F23">
      <w:pPr>
        <w:spacing w:before="240" w:after="240"/>
        <w:ind w:left="851" w:hanging="851"/>
        <w:jc w:val="both"/>
        <w:rPr>
          <w:b/>
          <w:sz w:val="24"/>
          <w:szCs w:val="24"/>
        </w:rPr>
      </w:pPr>
      <w:r>
        <w:rPr>
          <w:b/>
          <w:sz w:val="24"/>
          <w:szCs w:val="24"/>
        </w:rPr>
        <w:t>14.</w:t>
      </w:r>
      <w:r>
        <w:rPr>
          <w:b/>
          <w:sz w:val="24"/>
          <w:szCs w:val="24"/>
        </w:rPr>
        <w:tab/>
        <w:t xml:space="preserve">CONVOCAÇÃO E ASSINATURA DO </w:t>
      </w:r>
      <w:proofErr w:type="gramStart"/>
      <w:r>
        <w:rPr>
          <w:b/>
          <w:sz w:val="24"/>
          <w:szCs w:val="24"/>
        </w:rPr>
        <w:t>CONTRATO</w:t>
      </w:r>
      <w:proofErr w:type="gramEnd"/>
    </w:p>
    <w:p w:rsidR="00BD4399" w:rsidRDefault="00223F23">
      <w:pPr>
        <w:spacing w:before="240" w:after="240"/>
        <w:ind w:left="851" w:hanging="851"/>
        <w:jc w:val="both"/>
        <w:rPr>
          <w:color w:val="000000"/>
          <w:sz w:val="24"/>
          <w:szCs w:val="24"/>
        </w:rPr>
      </w:pPr>
      <w:r>
        <w:rPr>
          <w:color w:val="000000"/>
          <w:sz w:val="24"/>
          <w:szCs w:val="24"/>
        </w:rPr>
        <w:t>14.1.</w:t>
      </w:r>
      <w:r>
        <w:rPr>
          <w:color w:val="000000"/>
          <w:sz w:val="24"/>
          <w:szCs w:val="24"/>
        </w:rPr>
        <w:tab/>
        <w:t>A licitante vencedora será convocada por escrito para assinar o contrato na Assessoria Jurídica</w:t>
      </w:r>
      <w:r w:rsidR="00521896">
        <w:rPr>
          <w:color w:val="000000"/>
          <w:sz w:val="24"/>
          <w:szCs w:val="24"/>
        </w:rPr>
        <w:t xml:space="preserve"> – 4ª/AJ</w:t>
      </w:r>
      <w:r>
        <w:rPr>
          <w:color w:val="000000"/>
          <w:sz w:val="24"/>
          <w:szCs w:val="24"/>
        </w:rPr>
        <w:t xml:space="preserve"> da 4ª Superintendência Regional da </w:t>
      </w:r>
      <w:r>
        <w:rPr>
          <w:sz w:val="24"/>
          <w:szCs w:val="24"/>
        </w:rPr>
        <w:t>Codevasf</w:t>
      </w:r>
      <w:r>
        <w:rPr>
          <w:color w:val="000000"/>
          <w:sz w:val="24"/>
          <w:szCs w:val="24"/>
        </w:rPr>
        <w:t>, em Aracaju/Se, devendo comparecer no prazo de 10 (dez) dias, contado a partir da data da convocação.</w:t>
      </w:r>
    </w:p>
    <w:p w:rsidR="00BD4399" w:rsidRDefault="00223F23">
      <w:pPr>
        <w:spacing w:before="240" w:after="240"/>
        <w:ind w:left="851" w:hanging="851"/>
        <w:jc w:val="both"/>
        <w:rPr>
          <w:sz w:val="24"/>
          <w:szCs w:val="24"/>
        </w:rPr>
      </w:pPr>
      <w:r>
        <w:rPr>
          <w:sz w:val="24"/>
          <w:szCs w:val="24"/>
        </w:rPr>
        <w:t>14.2.</w:t>
      </w:r>
      <w:r>
        <w:rPr>
          <w:sz w:val="24"/>
          <w:szCs w:val="24"/>
        </w:rPr>
        <w:tab/>
        <w:t>O prazo para assinatura do contrato poderá ser prorrogado uma vez, por igual período, quando solicitado pela licitante vencedora, no decorrer do prazo especificado no subitem 14.1, desde que ocorra motivo justificado e aceito pela Administração da Codevasf.</w:t>
      </w:r>
    </w:p>
    <w:p w:rsidR="00BD4399" w:rsidRDefault="00223F23">
      <w:pPr>
        <w:spacing w:before="240" w:after="240"/>
        <w:ind w:left="851" w:hanging="851"/>
        <w:jc w:val="both"/>
        <w:rPr>
          <w:sz w:val="24"/>
          <w:szCs w:val="24"/>
        </w:rPr>
      </w:pPr>
      <w:r>
        <w:rPr>
          <w:sz w:val="24"/>
          <w:szCs w:val="24"/>
        </w:rPr>
        <w:t>14.3.</w:t>
      </w:r>
      <w:r>
        <w:rPr>
          <w:sz w:val="24"/>
          <w:szCs w:val="24"/>
        </w:rPr>
        <w:tab/>
        <w:t>Na assinatura do contrato, será exigida a comprovação das condições de habilitação consignadas no edital, as quais deverão ser mantidas pelo licitante durante a vigência do contrato.</w:t>
      </w:r>
    </w:p>
    <w:p w:rsidR="00BD4399" w:rsidRDefault="00223F23">
      <w:pPr>
        <w:spacing w:before="240" w:after="240"/>
        <w:ind w:left="851" w:hanging="851"/>
        <w:jc w:val="both"/>
        <w:rPr>
          <w:sz w:val="24"/>
          <w:szCs w:val="24"/>
        </w:rPr>
      </w:pPr>
      <w:r>
        <w:rPr>
          <w:sz w:val="24"/>
          <w:szCs w:val="24"/>
        </w:rPr>
        <w:t>14.4.</w:t>
      </w:r>
      <w:r>
        <w:rPr>
          <w:sz w:val="24"/>
          <w:szCs w:val="24"/>
        </w:rPr>
        <w:tab/>
        <w:t xml:space="preserve">A recusa injusta da adjudicatária em assinar o contrato no prazo estabelecido, bem como não apresentar as mesmas condições exigidas para sua participação e habilitação neste certame, caracterizará o descumprimento total da obrigação assumida, sujeitando-a </w:t>
      </w:r>
      <w:proofErr w:type="gramStart"/>
      <w:r>
        <w:rPr>
          <w:sz w:val="24"/>
          <w:szCs w:val="24"/>
        </w:rPr>
        <w:t>às</w:t>
      </w:r>
      <w:proofErr w:type="gramEnd"/>
      <w:r>
        <w:rPr>
          <w:sz w:val="24"/>
          <w:szCs w:val="24"/>
        </w:rPr>
        <w:t xml:space="preserve"> sanções previstas neste Edital, sem prejuízo das demais cominações legais cabíveis.</w:t>
      </w:r>
    </w:p>
    <w:p w:rsidR="00BD4399" w:rsidRDefault="00223F23">
      <w:pPr>
        <w:spacing w:before="240" w:after="240"/>
        <w:ind w:left="851" w:hanging="851"/>
        <w:jc w:val="both"/>
        <w:rPr>
          <w:sz w:val="24"/>
          <w:szCs w:val="24"/>
        </w:rPr>
      </w:pPr>
      <w:r>
        <w:rPr>
          <w:sz w:val="24"/>
          <w:szCs w:val="24"/>
        </w:rPr>
        <w:t>14.5.</w:t>
      </w:r>
      <w:r>
        <w:rPr>
          <w:sz w:val="24"/>
          <w:szCs w:val="24"/>
        </w:rPr>
        <w:tab/>
        <w:t>Na hipótese do não comparecimento da licitante vencedora para a assinatura do Contrato no prazo estipulado ou em caso de recusa por parte desta, é facultado à Codevasf, por intermédio do Pregoeiro, convocar as licitantes remanescentes, por ordem de classificação para fazê-lo. Analisada a aceitabilidade da proposta, podendo, inclusive, negociar diretamente com o proponente para que seja obtido melhor preço, ou revogar este Pregão, sem prejuízo da cominação legal prevista no subitem 20.1 deste Edital.</w:t>
      </w:r>
    </w:p>
    <w:p w:rsidR="00BD4399" w:rsidRDefault="00223F23">
      <w:pPr>
        <w:spacing w:before="240" w:after="240"/>
        <w:ind w:left="851" w:hanging="851"/>
        <w:jc w:val="both"/>
        <w:rPr>
          <w:sz w:val="24"/>
          <w:szCs w:val="24"/>
        </w:rPr>
      </w:pPr>
      <w:r>
        <w:rPr>
          <w:sz w:val="24"/>
          <w:szCs w:val="24"/>
        </w:rPr>
        <w:t>14.6.</w:t>
      </w:r>
      <w:r>
        <w:rPr>
          <w:sz w:val="24"/>
          <w:szCs w:val="24"/>
        </w:rPr>
        <w:tab/>
        <w:t>A Codevasf providenciará a publicação do extrato do instrumento de Contrato na Imprensa Oficial, até o quinto dia útil do mês seguinte ao de sua assinatura, para ocorrer no prazo de 20 (vinte) dias daquela data, nos termos do parágrafo único, do art</w:t>
      </w:r>
      <w:r w:rsidR="00EE3F58">
        <w:rPr>
          <w:sz w:val="24"/>
          <w:szCs w:val="24"/>
        </w:rPr>
        <w:t>.</w:t>
      </w:r>
      <w:r>
        <w:rPr>
          <w:sz w:val="24"/>
          <w:szCs w:val="24"/>
        </w:rPr>
        <w:t xml:space="preserve"> 61, da Lei 8.666/1993.</w:t>
      </w:r>
    </w:p>
    <w:p w:rsidR="00BD4399" w:rsidRDefault="00223F23">
      <w:pPr>
        <w:spacing w:before="240" w:after="240"/>
        <w:ind w:left="851" w:hanging="851"/>
        <w:jc w:val="both"/>
        <w:rPr>
          <w:sz w:val="24"/>
          <w:szCs w:val="24"/>
        </w:rPr>
      </w:pPr>
      <w:r>
        <w:rPr>
          <w:sz w:val="24"/>
          <w:szCs w:val="24"/>
        </w:rPr>
        <w:t>14.7.</w:t>
      </w:r>
      <w:r>
        <w:rPr>
          <w:sz w:val="24"/>
          <w:szCs w:val="24"/>
        </w:rPr>
        <w:tab/>
        <w:t>O Contrato a ser assinado com a licitante vencedora só terá eficácia após a p</w:t>
      </w:r>
      <w:r w:rsidR="00EE3F58">
        <w:rPr>
          <w:sz w:val="24"/>
          <w:szCs w:val="24"/>
        </w:rPr>
        <w:t>ublicação do respectivo extrato</w:t>
      </w:r>
      <w:r>
        <w:rPr>
          <w:sz w:val="24"/>
          <w:szCs w:val="24"/>
        </w:rPr>
        <w:t xml:space="preserve"> </w:t>
      </w:r>
      <w:r w:rsidR="00EE3F58">
        <w:rPr>
          <w:sz w:val="24"/>
          <w:szCs w:val="24"/>
        </w:rPr>
        <w:t>n</w:t>
      </w:r>
      <w:r>
        <w:rPr>
          <w:sz w:val="24"/>
          <w:szCs w:val="24"/>
        </w:rPr>
        <w:t>o Diário Oficial da União, podendo ser prorrogado na forma dos §§ 1º e 2º, do art. 57, da Lei 8.666/1993;</w:t>
      </w:r>
    </w:p>
    <w:p w:rsidR="008537B9" w:rsidRPr="008537B9" w:rsidRDefault="008537B9" w:rsidP="008537B9">
      <w:pPr>
        <w:spacing w:before="240" w:after="240"/>
        <w:ind w:left="851" w:hanging="851"/>
        <w:jc w:val="both"/>
        <w:rPr>
          <w:color w:val="000000"/>
          <w:kern w:val="1"/>
          <w:sz w:val="24"/>
          <w:szCs w:val="24"/>
        </w:rPr>
      </w:pPr>
      <w:r w:rsidRPr="008537B9">
        <w:rPr>
          <w:b/>
          <w:kern w:val="1"/>
          <w:sz w:val="24"/>
          <w:szCs w:val="24"/>
        </w:rPr>
        <w:t>15.</w:t>
      </w:r>
      <w:r w:rsidRPr="008537B9">
        <w:rPr>
          <w:b/>
          <w:kern w:val="1"/>
          <w:sz w:val="24"/>
          <w:szCs w:val="24"/>
        </w:rPr>
        <w:tab/>
        <w:t>DOTAÇÃO ORÇAMENTÁRIA</w:t>
      </w:r>
    </w:p>
    <w:p w:rsidR="008537B9" w:rsidRPr="008537B9" w:rsidRDefault="008537B9" w:rsidP="008537B9">
      <w:pPr>
        <w:spacing w:before="240" w:after="240"/>
        <w:ind w:left="851" w:hanging="851"/>
        <w:jc w:val="both"/>
        <w:rPr>
          <w:kern w:val="1"/>
          <w:sz w:val="24"/>
          <w:szCs w:val="24"/>
        </w:rPr>
      </w:pPr>
      <w:r w:rsidRPr="008537B9">
        <w:rPr>
          <w:color w:val="000000"/>
          <w:kern w:val="1"/>
          <w:sz w:val="24"/>
          <w:szCs w:val="24"/>
        </w:rPr>
        <w:t>15.1.</w:t>
      </w:r>
      <w:r w:rsidRPr="008537B9">
        <w:rPr>
          <w:color w:val="000000"/>
          <w:kern w:val="1"/>
          <w:sz w:val="24"/>
          <w:szCs w:val="24"/>
        </w:rPr>
        <w:tab/>
        <w:t>Os recursos orçamentários</w:t>
      </w:r>
      <w:r w:rsidR="00413176">
        <w:rPr>
          <w:color w:val="000000"/>
          <w:kern w:val="1"/>
          <w:sz w:val="24"/>
          <w:szCs w:val="24"/>
        </w:rPr>
        <w:t xml:space="preserve"> para o</w:t>
      </w:r>
      <w:r w:rsidRPr="008537B9">
        <w:rPr>
          <w:color w:val="000000"/>
          <w:kern w:val="1"/>
          <w:sz w:val="24"/>
          <w:szCs w:val="24"/>
        </w:rPr>
        <w:t xml:space="preserve"> objeto deste Pregão Eletrônico correrão à conta do Programa de Trabalho: </w:t>
      </w:r>
      <w:r w:rsidRPr="008537B9">
        <w:rPr>
          <w:b/>
          <w:bCs/>
          <w:kern w:val="1"/>
          <w:sz w:val="24"/>
          <w:szCs w:val="24"/>
        </w:rPr>
        <w:t>20.607.2013.20</w:t>
      </w:r>
      <w:proofErr w:type="gramStart"/>
      <w:r w:rsidRPr="008537B9">
        <w:rPr>
          <w:b/>
          <w:bCs/>
          <w:kern w:val="1"/>
          <w:sz w:val="24"/>
          <w:szCs w:val="24"/>
        </w:rPr>
        <w:t>EY.</w:t>
      </w:r>
      <w:proofErr w:type="gramEnd"/>
      <w:r w:rsidRPr="008537B9">
        <w:rPr>
          <w:b/>
          <w:bCs/>
          <w:kern w:val="1"/>
          <w:sz w:val="24"/>
          <w:szCs w:val="24"/>
        </w:rPr>
        <w:t xml:space="preserve">0001 – </w:t>
      </w:r>
      <w:r>
        <w:rPr>
          <w:b/>
          <w:bCs/>
          <w:kern w:val="1"/>
          <w:sz w:val="24"/>
          <w:szCs w:val="24"/>
        </w:rPr>
        <w:t>Administração</w:t>
      </w:r>
      <w:r w:rsidRPr="008537B9">
        <w:rPr>
          <w:b/>
          <w:bCs/>
          <w:kern w:val="1"/>
          <w:sz w:val="24"/>
          <w:szCs w:val="24"/>
        </w:rPr>
        <w:t xml:space="preserve"> de Perímetros Públicos de Irrigação </w:t>
      </w:r>
      <w:r w:rsidRPr="008537B9">
        <w:rPr>
          <w:kern w:val="1"/>
          <w:sz w:val="24"/>
          <w:szCs w:val="24"/>
        </w:rPr>
        <w:t xml:space="preserve">– Nacional (PTRES </w:t>
      </w:r>
      <w:r>
        <w:rPr>
          <w:kern w:val="1"/>
          <w:sz w:val="24"/>
          <w:szCs w:val="24"/>
        </w:rPr>
        <w:t>–</w:t>
      </w:r>
      <w:r w:rsidRPr="008537B9">
        <w:rPr>
          <w:kern w:val="1"/>
          <w:sz w:val="24"/>
          <w:szCs w:val="24"/>
        </w:rPr>
        <w:t xml:space="preserve"> </w:t>
      </w:r>
      <w:r>
        <w:rPr>
          <w:kern w:val="1"/>
          <w:sz w:val="24"/>
          <w:szCs w:val="24"/>
        </w:rPr>
        <w:t>089.669</w:t>
      </w:r>
      <w:r w:rsidRPr="008537B9">
        <w:rPr>
          <w:kern w:val="1"/>
          <w:sz w:val="24"/>
          <w:szCs w:val="24"/>
        </w:rPr>
        <w:t>)</w:t>
      </w:r>
      <w:r w:rsidRPr="008537B9">
        <w:rPr>
          <w:color w:val="000000"/>
          <w:kern w:val="1"/>
          <w:sz w:val="24"/>
          <w:szCs w:val="24"/>
        </w:rPr>
        <w:t>, Fonte de Recurso: 010000000 (Tesouro), Categoria 3, Localização: 460100 e 460300.</w:t>
      </w:r>
    </w:p>
    <w:p w:rsidR="00BD4399" w:rsidRDefault="008537B9" w:rsidP="008537B9">
      <w:pPr>
        <w:spacing w:before="240" w:after="240"/>
        <w:ind w:left="851" w:hanging="851"/>
        <w:jc w:val="both"/>
        <w:rPr>
          <w:sz w:val="24"/>
          <w:szCs w:val="24"/>
        </w:rPr>
      </w:pPr>
      <w:r>
        <w:rPr>
          <w:kern w:val="1"/>
          <w:sz w:val="24"/>
          <w:szCs w:val="24"/>
        </w:rPr>
        <w:lastRenderedPageBreak/>
        <w:t>15.2.</w:t>
      </w:r>
      <w:r>
        <w:rPr>
          <w:kern w:val="1"/>
          <w:sz w:val="24"/>
          <w:szCs w:val="24"/>
        </w:rPr>
        <w:tab/>
      </w:r>
      <w:r w:rsidR="00CD3567">
        <w:rPr>
          <w:kern w:val="1"/>
          <w:sz w:val="24"/>
          <w:szCs w:val="24"/>
        </w:rPr>
        <w:t>O valor estimado anual para o fornecimento do veículo tipo utilitário é de R$ 27.229,08 (vinte e sete mil e duzentos e vinte e nove reais e oito centavos) e para os 03 (três) veículos tipo passeio é de R$ 66.312,00 (sessenta e seis mil e trezentos e doze reais), importando em um valor total estimado de</w:t>
      </w:r>
      <w:r w:rsidRPr="008537B9">
        <w:rPr>
          <w:kern w:val="1"/>
          <w:sz w:val="24"/>
          <w:szCs w:val="24"/>
        </w:rPr>
        <w:t xml:space="preserve"> </w:t>
      </w:r>
      <w:r w:rsidRPr="008537B9">
        <w:rPr>
          <w:b/>
          <w:bCs/>
          <w:kern w:val="1"/>
          <w:sz w:val="24"/>
          <w:szCs w:val="24"/>
        </w:rPr>
        <w:t xml:space="preserve">R$ </w:t>
      </w:r>
      <w:r>
        <w:rPr>
          <w:b/>
          <w:bCs/>
          <w:kern w:val="1"/>
          <w:sz w:val="24"/>
          <w:szCs w:val="24"/>
        </w:rPr>
        <w:t>93.541,08</w:t>
      </w:r>
      <w:r w:rsidRPr="008537B9">
        <w:rPr>
          <w:b/>
          <w:bCs/>
          <w:kern w:val="1"/>
          <w:sz w:val="24"/>
          <w:szCs w:val="24"/>
        </w:rPr>
        <w:t xml:space="preserve"> (</w:t>
      </w:r>
      <w:r>
        <w:rPr>
          <w:b/>
          <w:bCs/>
          <w:kern w:val="1"/>
          <w:sz w:val="24"/>
          <w:szCs w:val="24"/>
        </w:rPr>
        <w:t>noventa e três mil e quinhentos e quarenta e um reais e oito centavos</w:t>
      </w:r>
      <w:r w:rsidRPr="008537B9">
        <w:rPr>
          <w:b/>
          <w:bCs/>
          <w:kern w:val="1"/>
          <w:sz w:val="24"/>
          <w:szCs w:val="24"/>
        </w:rPr>
        <w:t>)</w:t>
      </w:r>
      <w:r w:rsidR="00CD3567">
        <w:rPr>
          <w:bCs/>
          <w:kern w:val="1"/>
          <w:sz w:val="24"/>
          <w:szCs w:val="24"/>
        </w:rPr>
        <w:t>, conforme ANEXO II deste Edital.</w:t>
      </w:r>
    </w:p>
    <w:p w:rsidR="00BD4399" w:rsidRDefault="00223F23">
      <w:pPr>
        <w:spacing w:before="240" w:after="240"/>
        <w:ind w:left="851" w:hanging="851"/>
        <w:jc w:val="both"/>
        <w:rPr>
          <w:b/>
          <w:sz w:val="24"/>
          <w:szCs w:val="24"/>
        </w:rPr>
      </w:pPr>
      <w:r>
        <w:rPr>
          <w:b/>
          <w:sz w:val="24"/>
          <w:szCs w:val="24"/>
        </w:rPr>
        <w:t>16.</w:t>
      </w:r>
      <w:r>
        <w:rPr>
          <w:b/>
          <w:sz w:val="24"/>
          <w:szCs w:val="24"/>
        </w:rPr>
        <w:tab/>
        <w:t xml:space="preserve">PRAZO DE EXECUÇÃO E LOCAL DE ENTREGA DOS </w:t>
      </w:r>
      <w:proofErr w:type="gramStart"/>
      <w:r>
        <w:rPr>
          <w:b/>
          <w:sz w:val="24"/>
          <w:szCs w:val="24"/>
        </w:rPr>
        <w:t>VEÍCULOS</w:t>
      </w:r>
      <w:proofErr w:type="gramEnd"/>
    </w:p>
    <w:p w:rsidR="00BD4399" w:rsidRDefault="00223F23">
      <w:pPr>
        <w:spacing w:before="240" w:after="240"/>
        <w:ind w:left="851" w:hanging="851"/>
        <w:jc w:val="both"/>
        <w:rPr>
          <w:sz w:val="24"/>
          <w:szCs w:val="24"/>
        </w:rPr>
      </w:pPr>
      <w:r>
        <w:rPr>
          <w:sz w:val="24"/>
          <w:szCs w:val="24"/>
        </w:rPr>
        <w:t>16.1.</w:t>
      </w:r>
      <w:r>
        <w:rPr>
          <w:sz w:val="24"/>
          <w:szCs w:val="24"/>
        </w:rPr>
        <w:tab/>
      </w:r>
      <w:r w:rsidRPr="006F4D6C">
        <w:rPr>
          <w:sz w:val="24"/>
          <w:szCs w:val="24"/>
        </w:rPr>
        <w:t>O prazo para a execução dos serviços objeto desta licitação será de 12 (doze) meses, contado a partir da data de assinatura do Contrato, com eficácia legal após a publicação do respectivo extrato, do Diário Oficial da União, podendo ser prorrogado na</w:t>
      </w:r>
      <w:r w:rsidR="00236C83">
        <w:rPr>
          <w:sz w:val="24"/>
          <w:szCs w:val="24"/>
        </w:rPr>
        <w:t xml:space="preserve"> forma</w:t>
      </w:r>
      <w:r w:rsidRPr="006F4D6C">
        <w:rPr>
          <w:sz w:val="24"/>
          <w:szCs w:val="24"/>
        </w:rPr>
        <w:t xml:space="preserve"> do art. 57</w:t>
      </w:r>
      <w:r w:rsidR="00236C83">
        <w:rPr>
          <w:sz w:val="24"/>
          <w:szCs w:val="24"/>
        </w:rPr>
        <w:t xml:space="preserve">, </w:t>
      </w:r>
      <w:r w:rsidR="00236C83" w:rsidRPr="006F4D6C">
        <w:rPr>
          <w:sz w:val="24"/>
          <w:szCs w:val="24"/>
        </w:rPr>
        <w:t>§§ 1º e 2º</w:t>
      </w:r>
      <w:r w:rsidR="00236C83">
        <w:rPr>
          <w:sz w:val="24"/>
          <w:szCs w:val="24"/>
        </w:rPr>
        <w:t>,</w:t>
      </w:r>
      <w:r w:rsidR="00236C83" w:rsidRPr="006F4D6C">
        <w:rPr>
          <w:sz w:val="24"/>
          <w:szCs w:val="24"/>
        </w:rPr>
        <w:t xml:space="preserve"> </w:t>
      </w:r>
      <w:r w:rsidRPr="006F4D6C">
        <w:rPr>
          <w:sz w:val="24"/>
          <w:szCs w:val="24"/>
        </w:rPr>
        <w:t>da Lei 8.666/1993, por períodos iguais e sucessivos, limitado ao total de 60 (sessenta) meses, mediante manifestação expressa das partes.</w:t>
      </w:r>
    </w:p>
    <w:p w:rsidR="00BD4399" w:rsidRDefault="00223F23">
      <w:pPr>
        <w:spacing w:before="240" w:after="240"/>
        <w:ind w:left="851" w:hanging="851"/>
        <w:jc w:val="both"/>
        <w:rPr>
          <w:sz w:val="24"/>
          <w:szCs w:val="24"/>
        </w:rPr>
      </w:pPr>
      <w:r>
        <w:rPr>
          <w:sz w:val="24"/>
          <w:szCs w:val="24"/>
        </w:rPr>
        <w:t>16.2.</w:t>
      </w:r>
      <w:r>
        <w:rPr>
          <w:sz w:val="24"/>
          <w:szCs w:val="24"/>
        </w:rPr>
        <w:tab/>
        <w:t>Toda prorrogação de prazo será precedida de pesquisas de preços de mercado ou de preços contratados por órgão</w:t>
      </w:r>
      <w:r w:rsidR="00AD5F71">
        <w:rPr>
          <w:sz w:val="24"/>
          <w:szCs w:val="24"/>
        </w:rPr>
        <w:t>s</w:t>
      </w:r>
      <w:r>
        <w:rPr>
          <w:sz w:val="24"/>
          <w:szCs w:val="24"/>
        </w:rPr>
        <w:t xml:space="preserve"> e entidades da Administração Pública, visando assegurar a manutenção da contratação mais vantajosa para a Codevasf.</w:t>
      </w:r>
    </w:p>
    <w:p w:rsidR="00BD4399" w:rsidRDefault="00223F23">
      <w:pPr>
        <w:spacing w:before="240" w:after="240"/>
        <w:ind w:left="851" w:hanging="851"/>
        <w:jc w:val="both"/>
        <w:rPr>
          <w:sz w:val="24"/>
          <w:szCs w:val="24"/>
        </w:rPr>
      </w:pPr>
      <w:r>
        <w:rPr>
          <w:sz w:val="24"/>
          <w:szCs w:val="24"/>
        </w:rPr>
        <w:t>16.3.</w:t>
      </w:r>
      <w:r>
        <w:rPr>
          <w:sz w:val="24"/>
          <w:szCs w:val="24"/>
        </w:rPr>
        <w:tab/>
        <w:t>O</w:t>
      </w:r>
      <w:r w:rsidR="00AD5F71">
        <w:rPr>
          <w:sz w:val="24"/>
          <w:szCs w:val="24"/>
        </w:rPr>
        <w:t>s</w:t>
      </w:r>
      <w:r>
        <w:rPr>
          <w:sz w:val="24"/>
          <w:szCs w:val="24"/>
        </w:rPr>
        <w:t xml:space="preserve"> veículo</w:t>
      </w:r>
      <w:r w:rsidR="00AD5F71">
        <w:rPr>
          <w:sz w:val="24"/>
          <w:szCs w:val="24"/>
        </w:rPr>
        <w:t>s</w:t>
      </w:r>
      <w:r>
        <w:rPr>
          <w:sz w:val="24"/>
          <w:szCs w:val="24"/>
        </w:rPr>
        <w:t>, objeto desta licitação, dever</w:t>
      </w:r>
      <w:r w:rsidR="00AD5F71">
        <w:rPr>
          <w:sz w:val="24"/>
          <w:szCs w:val="24"/>
        </w:rPr>
        <w:t>ão</w:t>
      </w:r>
      <w:r>
        <w:rPr>
          <w:sz w:val="24"/>
          <w:szCs w:val="24"/>
        </w:rPr>
        <w:t xml:space="preserve"> ser </w:t>
      </w:r>
      <w:proofErr w:type="gramStart"/>
      <w:r>
        <w:rPr>
          <w:sz w:val="24"/>
          <w:szCs w:val="24"/>
        </w:rPr>
        <w:t>entregue</w:t>
      </w:r>
      <w:r w:rsidR="00AD5F71">
        <w:rPr>
          <w:sz w:val="24"/>
          <w:szCs w:val="24"/>
        </w:rPr>
        <w:t>s</w:t>
      </w:r>
      <w:r>
        <w:rPr>
          <w:sz w:val="24"/>
          <w:szCs w:val="24"/>
        </w:rPr>
        <w:t xml:space="preserve"> à fiscalização da Codevasf, constituída na forma do item </w:t>
      </w:r>
      <w:r w:rsidR="00FB3FCB">
        <w:rPr>
          <w:sz w:val="24"/>
          <w:szCs w:val="24"/>
        </w:rPr>
        <w:t>2</w:t>
      </w:r>
      <w:r>
        <w:rPr>
          <w:sz w:val="24"/>
          <w:szCs w:val="24"/>
        </w:rPr>
        <w:t>2.1 deste Edital, no pátio da Sede da 4ª Superintendência Regional da Codevasf, localizada na Av. Beira</w:t>
      </w:r>
      <w:proofErr w:type="gramEnd"/>
      <w:r>
        <w:rPr>
          <w:sz w:val="24"/>
          <w:szCs w:val="24"/>
        </w:rPr>
        <w:t xml:space="preserve"> Mar,</w:t>
      </w:r>
      <w:r w:rsidR="00F51BE4">
        <w:rPr>
          <w:sz w:val="24"/>
          <w:szCs w:val="24"/>
        </w:rPr>
        <w:t xml:space="preserve"> </w:t>
      </w:r>
      <w:r>
        <w:rPr>
          <w:sz w:val="24"/>
          <w:szCs w:val="24"/>
        </w:rPr>
        <w:t>2.150, Bairro Jardins, na cidade de Aracaju, estado de Sergipe.</w:t>
      </w:r>
    </w:p>
    <w:p w:rsidR="00BD4399" w:rsidRDefault="00223F23">
      <w:pPr>
        <w:spacing w:before="240" w:after="240"/>
        <w:ind w:left="851" w:hanging="851"/>
        <w:jc w:val="both"/>
        <w:rPr>
          <w:b/>
          <w:sz w:val="24"/>
          <w:szCs w:val="24"/>
        </w:rPr>
      </w:pPr>
      <w:r>
        <w:rPr>
          <w:b/>
          <w:sz w:val="24"/>
          <w:szCs w:val="24"/>
        </w:rPr>
        <w:t>17.</w:t>
      </w:r>
      <w:r>
        <w:rPr>
          <w:b/>
          <w:sz w:val="24"/>
          <w:szCs w:val="24"/>
        </w:rPr>
        <w:tab/>
        <w:t xml:space="preserve">OBRIGAÇÕES DA LICITANTE </w:t>
      </w:r>
      <w:proofErr w:type="gramStart"/>
      <w:r>
        <w:rPr>
          <w:b/>
          <w:sz w:val="24"/>
          <w:szCs w:val="24"/>
        </w:rPr>
        <w:t>VENCEDORA</w:t>
      </w:r>
      <w:proofErr w:type="gramEnd"/>
    </w:p>
    <w:p w:rsidR="00BD4399" w:rsidRDefault="00223F23">
      <w:pPr>
        <w:tabs>
          <w:tab w:val="left" w:pos="5892"/>
          <w:tab w:val="left" w:pos="6005"/>
        </w:tabs>
        <w:spacing w:before="240" w:after="240"/>
        <w:ind w:left="851" w:hanging="851"/>
        <w:jc w:val="both"/>
        <w:rPr>
          <w:sz w:val="24"/>
          <w:szCs w:val="24"/>
        </w:rPr>
      </w:pPr>
      <w:r>
        <w:rPr>
          <w:sz w:val="24"/>
          <w:szCs w:val="24"/>
        </w:rPr>
        <w:t>17.1.</w:t>
      </w:r>
      <w:r>
        <w:rPr>
          <w:sz w:val="24"/>
          <w:szCs w:val="24"/>
        </w:rPr>
        <w:tab/>
        <w:t>A</w:t>
      </w:r>
      <w:r>
        <w:rPr>
          <w:b/>
          <w:sz w:val="24"/>
          <w:szCs w:val="24"/>
        </w:rPr>
        <w:t xml:space="preserve"> </w:t>
      </w:r>
      <w:r>
        <w:rPr>
          <w:sz w:val="24"/>
          <w:szCs w:val="24"/>
        </w:rPr>
        <w:t>Contratada deverá entregar e manter o</w:t>
      </w:r>
      <w:r w:rsidR="00FB3FCB">
        <w:rPr>
          <w:sz w:val="24"/>
          <w:szCs w:val="24"/>
        </w:rPr>
        <w:t>s</w:t>
      </w:r>
      <w:r>
        <w:rPr>
          <w:sz w:val="24"/>
          <w:szCs w:val="24"/>
        </w:rPr>
        <w:t xml:space="preserve"> veículo</w:t>
      </w:r>
      <w:r w:rsidR="00FB3FCB">
        <w:rPr>
          <w:sz w:val="24"/>
          <w:szCs w:val="24"/>
        </w:rPr>
        <w:t>s</w:t>
      </w:r>
      <w:r>
        <w:rPr>
          <w:sz w:val="24"/>
          <w:szCs w:val="24"/>
        </w:rPr>
        <w:t xml:space="preserve"> em perfeita condição de funcionamento, de conservação, manutenção, pintura, segurança e higiene, equipados com extintor de incêndio, cintos de segurança, pneu de socorro, tanque </w:t>
      </w:r>
      <w:proofErr w:type="gramStart"/>
      <w:r>
        <w:rPr>
          <w:sz w:val="24"/>
          <w:szCs w:val="24"/>
        </w:rPr>
        <w:t>cheio e demais acessórios exigidos pela legislação pertinente, bem como a documentação atualizada</w:t>
      </w:r>
      <w:proofErr w:type="gramEnd"/>
      <w:r>
        <w:rPr>
          <w:sz w:val="24"/>
          <w:szCs w:val="24"/>
        </w:rPr>
        <w:t>.</w:t>
      </w:r>
    </w:p>
    <w:p w:rsidR="00BD4399" w:rsidRDefault="00223F23">
      <w:pPr>
        <w:tabs>
          <w:tab w:val="left" w:pos="5832"/>
          <w:tab w:val="left" w:pos="5945"/>
        </w:tabs>
        <w:spacing w:before="240" w:after="240"/>
        <w:ind w:left="851" w:hanging="851"/>
        <w:jc w:val="both"/>
        <w:rPr>
          <w:sz w:val="24"/>
          <w:szCs w:val="24"/>
        </w:rPr>
      </w:pPr>
      <w:r>
        <w:rPr>
          <w:sz w:val="24"/>
          <w:szCs w:val="24"/>
        </w:rPr>
        <w:t>17.2.</w:t>
      </w:r>
      <w:r>
        <w:rPr>
          <w:sz w:val="24"/>
          <w:szCs w:val="24"/>
        </w:rPr>
        <w:tab/>
        <w:t xml:space="preserve">A contratada disponibilizará o veículo solicitado, </w:t>
      </w:r>
      <w:r w:rsidR="00FB3FCB">
        <w:rPr>
          <w:sz w:val="24"/>
          <w:szCs w:val="24"/>
        </w:rPr>
        <w:t xml:space="preserve">ao responsável pela fiscalização do contrato, </w:t>
      </w:r>
      <w:r>
        <w:rPr>
          <w:sz w:val="24"/>
          <w:szCs w:val="24"/>
        </w:rPr>
        <w:t>no prazo má</w:t>
      </w:r>
      <w:r w:rsidR="00FB3FCB">
        <w:rPr>
          <w:sz w:val="24"/>
          <w:szCs w:val="24"/>
        </w:rPr>
        <w:t>ximo de 24 (vinte e quatro</w:t>
      </w:r>
      <w:r>
        <w:rPr>
          <w:sz w:val="24"/>
          <w:szCs w:val="24"/>
        </w:rPr>
        <w:t xml:space="preserve">) horas após solicitação da </w:t>
      </w:r>
      <w:proofErr w:type="spellStart"/>
      <w:r>
        <w:rPr>
          <w:sz w:val="24"/>
          <w:szCs w:val="24"/>
        </w:rPr>
        <w:t>Codevasf</w:t>
      </w:r>
      <w:proofErr w:type="spellEnd"/>
      <w:r>
        <w:rPr>
          <w:sz w:val="24"/>
          <w:szCs w:val="24"/>
        </w:rPr>
        <w:t>, no endereço registrado no subitem 16.3 acima.</w:t>
      </w:r>
    </w:p>
    <w:p w:rsidR="00BD4399" w:rsidRDefault="00223F23" w:rsidP="00FB3FCB">
      <w:pPr>
        <w:tabs>
          <w:tab w:val="left" w:pos="5832"/>
          <w:tab w:val="left" w:pos="5945"/>
        </w:tabs>
        <w:spacing w:before="240" w:after="240"/>
        <w:ind w:left="836" w:hanging="836"/>
        <w:jc w:val="both"/>
        <w:rPr>
          <w:sz w:val="24"/>
          <w:szCs w:val="24"/>
        </w:rPr>
      </w:pPr>
      <w:r>
        <w:rPr>
          <w:sz w:val="24"/>
          <w:szCs w:val="24"/>
        </w:rPr>
        <w:t>17.3.</w:t>
      </w:r>
      <w:r>
        <w:rPr>
          <w:sz w:val="24"/>
          <w:szCs w:val="24"/>
        </w:rPr>
        <w:tab/>
        <w:t>A contratada poderá fornecer, caso não disponha momentaneamente de veículo nas especificações exigidas, outro com qualidade superior, com aprovação da Codevasf, sem nenhuma majoração de preço.</w:t>
      </w:r>
    </w:p>
    <w:p w:rsidR="00BD4399" w:rsidRDefault="00223F23">
      <w:pPr>
        <w:tabs>
          <w:tab w:val="left" w:pos="5832"/>
          <w:tab w:val="left" w:pos="5945"/>
        </w:tabs>
        <w:spacing w:before="240" w:after="240"/>
        <w:ind w:left="851" w:hanging="851"/>
        <w:jc w:val="both"/>
        <w:rPr>
          <w:sz w:val="24"/>
          <w:szCs w:val="24"/>
        </w:rPr>
      </w:pPr>
      <w:r>
        <w:rPr>
          <w:sz w:val="24"/>
          <w:szCs w:val="24"/>
        </w:rPr>
        <w:t>17.4.</w:t>
      </w:r>
      <w:r>
        <w:rPr>
          <w:sz w:val="24"/>
          <w:szCs w:val="24"/>
        </w:rPr>
        <w:tab/>
        <w:t>A contratada deverá substituir</w:t>
      </w:r>
      <w:r w:rsidR="008E47F5">
        <w:rPr>
          <w:sz w:val="24"/>
          <w:szCs w:val="24"/>
        </w:rPr>
        <w:t xml:space="preserve"> o veículo</w:t>
      </w:r>
      <w:r>
        <w:rPr>
          <w:sz w:val="24"/>
          <w:szCs w:val="24"/>
        </w:rPr>
        <w:t>, quando exigido pela Codevasf, no prazo de 24 (vinte e quatro) horas, caso o veículo que se apresente em más condições de conservação, limpeza e apresentação interna e externa.</w:t>
      </w:r>
    </w:p>
    <w:p w:rsidR="00BD4399" w:rsidRDefault="00223F23">
      <w:pPr>
        <w:tabs>
          <w:tab w:val="left" w:pos="5772"/>
          <w:tab w:val="left" w:pos="5885"/>
        </w:tabs>
        <w:spacing w:before="240" w:after="240"/>
        <w:ind w:left="851" w:hanging="851"/>
        <w:jc w:val="both"/>
        <w:rPr>
          <w:sz w:val="24"/>
          <w:szCs w:val="24"/>
        </w:rPr>
      </w:pPr>
      <w:r>
        <w:rPr>
          <w:sz w:val="24"/>
          <w:szCs w:val="24"/>
        </w:rPr>
        <w:t>17.5.</w:t>
      </w:r>
      <w:r>
        <w:rPr>
          <w:b/>
          <w:sz w:val="24"/>
          <w:szCs w:val="24"/>
        </w:rPr>
        <w:tab/>
      </w:r>
      <w:r>
        <w:rPr>
          <w:sz w:val="24"/>
          <w:szCs w:val="24"/>
        </w:rPr>
        <w:t>R</w:t>
      </w:r>
      <w:r>
        <w:rPr>
          <w:color w:val="000000"/>
          <w:sz w:val="24"/>
          <w:szCs w:val="24"/>
        </w:rPr>
        <w:t>ealizar todo o serviço de manutenção corretiva e preventiva no veículo locado, compreendendo funilaria, pintura, parte mecânica e elétrica, troca de óleo</w:t>
      </w:r>
      <w:r w:rsidR="00706F3A">
        <w:rPr>
          <w:color w:val="000000"/>
          <w:sz w:val="24"/>
          <w:szCs w:val="24"/>
        </w:rPr>
        <w:t>s</w:t>
      </w:r>
      <w:r>
        <w:rPr>
          <w:color w:val="000000"/>
          <w:sz w:val="24"/>
          <w:szCs w:val="24"/>
        </w:rPr>
        <w:t xml:space="preserve"> e filtros e os serviços indispensáveis</w:t>
      </w:r>
      <w:r>
        <w:rPr>
          <w:sz w:val="24"/>
          <w:szCs w:val="24"/>
        </w:rPr>
        <w:t xml:space="preserve"> ao perfeito funcionamento dos mesmos, sob suas expensas.</w:t>
      </w:r>
    </w:p>
    <w:p w:rsidR="00BD4399" w:rsidRDefault="00223F23">
      <w:pPr>
        <w:tabs>
          <w:tab w:val="left" w:pos="5772"/>
          <w:tab w:val="left" w:pos="5885"/>
        </w:tabs>
        <w:spacing w:before="240" w:after="240"/>
        <w:ind w:left="851" w:hanging="851"/>
        <w:jc w:val="both"/>
        <w:rPr>
          <w:sz w:val="24"/>
          <w:szCs w:val="24"/>
        </w:rPr>
      </w:pPr>
      <w:r>
        <w:rPr>
          <w:sz w:val="24"/>
          <w:szCs w:val="24"/>
        </w:rPr>
        <w:t>17.6.</w:t>
      </w:r>
      <w:r>
        <w:rPr>
          <w:sz w:val="24"/>
          <w:szCs w:val="24"/>
        </w:rPr>
        <w:tab/>
        <w:t>Providenciar a renovação da documentação obrigatória e do seguro nas datas próprias, entregando os comprovantes à Codevasf, enquanto viger a locação objeto deste Edital.</w:t>
      </w:r>
    </w:p>
    <w:p w:rsidR="00BD4399" w:rsidRDefault="00223F23">
      <w:pPr>
        <w:tabs>
          <w:tab w:val="left" w:pos="5772"/>
          <w:tab w:val="left" w:pos="5885"/>
        </w:tabs>
        <w:spacing w:before="240" w:after="240"/>
        <w:ind w:left="851" w:hanging="851"/>
        <w:jc w:val="both"/>
        <w:rPr>
          <w:color w:val="000000"/>
          <w:sz w:val="24"/>
          <w:szCs w:val="24"/>
        </w:rPr>
      </w:pPr>
      <w:r>
        <w:rPr>
          <w:sz w:val="24"/>
          <w:szCs w:val="24"/>
        </w:rPr>
        <w:lastRenderedPageBreak/>
        <w:t>17.7.</w:t>
      </w:r>
      <w:r>
        <w:rPr>
          <w:sz w:val="24"/>
          <w:szCs w:val="24"/>
        </w:rPr>
        <w:tab/>
        <w:t>Disponibilizar outro veículo, no prazo de 24 (vinte e quatro) horas para substituir o veículo locado, quando houver necessidade de serviços de manutenção preventiva ou corretiva.</w:t>
      </w:r>
      <w:r>
        <w:rPr>
          <w:color w:val="000000"/>
          <w:sz w:val="24"/>
          <w:szCs w:val="24"/>
        </w:rPr>
        <w:t xml:space="preserve"> O veículo substituto deverá ter as mesmas características técnicas e será utilizado apenas durante o período necessário para a manutenção do veículo locado.</w:t>
      </w:r>
    </w:p>
    <w:p w:rsidR="00BD4399" w:rsidRDefault="00223F23">
      <w:pPr>
        <w:tabs>
          <w:tab w:val="left" w:pos="5892"/>
          <w:tab w:val="left" w:pos="6005"/>
        </w:tabs>
        <w:spacing w:before="240" w:after="240"/>
        <w:ind w:left="851" w:hanging="851"/>
        <w:jc w:val="both"/>
        <w:rPr>
          <w:sz w:val="24"/>
          <w:szCs w:val="24"/>
        </w:rPr>
      </w:pPr>
      <w:r>
        <w:rPr>
          <w:color w:val="000000"/>
          <w:sz w:val="24"/>
          <w:szCs w:val="24"/>
        </w:rPr>
        <w:t>17.8.</w:t>
      </w:r>
      <w:r>
        <w:rPr>
          <w:color w:val="000000"/>
          <w:sz w:val="24"/>
          <w:szCs w:val="24"/>
        </w:rPr>
        <w:tab/>
        <w:t xml:space="preserve">O </w:t>
      </w:r>
      <w:r>
        <w:rPr>
          <w:sz w:val="24"/>
          <w:szCs w:val="24"/>
        </w:rPr>
        <w:t>período em que o veículo não estiver à disposição da Codevasf, não será computado para pagamento.</w:t>
      </w:r>
    </w:p>
    <w:p w:rsidR="00BD4399" w:rsidRDefault="00223F23">
      <w:pPr>
        <w:tabs>
          <w:tab w:val="left" w:pos="5832"/>
          <w:tab w:val="left" w:pos="5945"/>
        </w:tabs>
        <w:spacing w:before="240" w:after="240"/>
        <w:ind w:left="851" w:hanging="851"/>
        <w:jc w:val="both"/>
        <w:rPr>
          <w:sz w:val="24"/>
          <w:szCs w:val="24"/>
        </w:rPr>
      </w:pPr>
      <w:r>
        <w:rPr>
          <w:sz w:val="24"/>
          <w:szCs w:val="24"/>
        </w:rPr>
        <w:t>17.9.</w:t>
      </w:r>
      <w:r>
        <w:rPr>
          <w:sz w:val="24"/>
          <w:szCs w:val="24"/>
        </w:rPr>
        <w:tab/>
        <w:t xml:space="preserve">Proporcionar todas as facilidades indispensáveis ao bom andamento das obrigações. A recusa injusta da adjudicatária em assinar o contrato no prazo estabelecido, bem como não apresentar as mesmas condições exigidas para sua participação e habilitação neste certame, caracterizará o descumprimento total da obrigação assumida, sujeitando-a </w:t>
      </w:r>
      <w:proofErr w:type="gramStart"/>
      <w:r>
        <w:rPr>
          <w:sz w:val="24"/>
          <w:szCs w:val="24"/>
        </w:rPr>
        <w:t>às</w:t>
      </w:r>
      <w:proofErr w:type="gramEnd"/>
      <w:r>
        <w:rPr>
          <w:sz w:val="24"/>
          <w:szCs w:val="24"/>
        </w:rPr>
        <w:t xml:space="preserve"> sanções previstas neste Edital, sem prejuízo das demais cominações legais cabíveis contratuais.</w:t>
      </w:r>
    </w:p>
    <w:p w:rsidR="00BD4399" w:rsidRDefault="00223F23">
      <w:pPr>
        <w:tabs>
          <w:tab w:val="left" w:pos="5832"/>
          <w:tab w:val="left" w:pos="5945"/>
        </w:tabs>
        <w:spacing w:before="240" w:after="240"/>
        <w:ind w:left="851" w:hanging="851"/>
        <w:jc w:val="both"/>
        <w:rPr>
          <w:sz w:val="24"/>
          <w:szCs w:val="24"/>
        </w:rPr>
      </w:pPr>
      <w:r>
        <w:rPr>
          <w:sz w:val="24"/>
          <w:szCs w:val="24"/>
        </w:rPr>
        <w:t>17.10.</w:t>
      </w:r>
      <w:r>
        <w:rPr>
          <w:sz w:val="24"/>
          <w:szCs w:val="24"/>
        </w:rPr>
        <w:tab/>
        <w:t>A contratada deverá manter, durante a execução do Contrato, compatibilidade com as obrigações assumidas, bem como todas as condições de habilitação e qualificação exigidas na licitação.</w:t>
      </w:r>
    </w:p>
    <w:p w:rsidR="00BD4399" w:rsidRDefault="00223F23">
      <w:pPr>
        <w:tabs>
          <w:tab w:val="left" w:pos="5892"/>
          <w:tab w:val="left" w:pos="6005"/>
        </w:tabs>
        <w:spacing w:before="240" w:after="240"/>
        <w:ind w:left="851" w:hanging="851"/>
        <w:jc w:val="both"/>
        <w:rPr>
          <w:sz w:val="24"/>
          <w:szCs w:val="24"/>
        </w:rPr>
      </w:pPr>
      <w:r>
        <w:rPr>
          <w:sz w:val="24"/>
          <w:szCs w:val="24"/>
        </w:rPr>
        <w:t>17.11.</w:t>
      </w:r>
      <w:r>
        <w:rPr>
          <w:sz w:val="24"/>
          <w:szCs w:val="24"/>
        </w:rPr>
        <w:tab/>
        <w:t>Pagar todos os tributos devidos em decorrência do contrato a ser assinado, bem como apresentar os documentos fiscais de cobrança em conformidade com o estabelecido no contrato.</w:t>
      </w:r>
    </w:p>
    <w:p w:rsidR="00BD4399" w:rsidRDefault="00223F23">
      <w:pPr>
        <w:tabs>
          <w:tab w:val="left" w:pos="5772"/>
          <w:tab w:val="left" w:pos="5885"/>
        </w:tabs>
        <w:spacing w:before="240" w:after="240"/>
        <w:ind w:left="851" w:hanging="851"/>
        <w:jc w:val="both"/>
        <w:rPr>
          <w:sz w:val="24"/>
          <w:szCs w:val="24"/>
        </w:rPr>
      </w:pPr>
      <w:r>
        <w:rPr>
          <w:sz w:val="24"/>
          <w:szCs w:val="24"/>
        </w:rPr>
        <w:t>17.12.</w:t>
      </w:r>
      <w:r>
        <w:rPr>
          <w:sz w:val="24"/>
          <w:szCs w:val="24"/>
        </w:rPr>
        <w:tab/>
        <w:t>Cumprir e fazer cumprir todas e cada uma das Normas Regulamentadoras sobre medicina e segurança do trabalho.</w:t>
      </w:r>
    </w:p>
    <w:p w:rsidR="00BD4399" w:rsidRPr="00F75832" w:rsidRDefault="00223F23">
      <w:pPr>
        <w:spacing w:before="240" w:after="240"/>
        <w:ind w:left="851" w:hanging="851"/>
        <w:jc w:val="both"/>
        <w:rPr>
          <w:b/>
          <w:bCs/>
          <w:sz w:val="24"/>
          <w:szCs w:val="24"/>
        </w:rPr>
      </w:pPr>
      <w:r w:rsidRPr="00F75832">
        <w:rPr>
          <w:b/>
          <w:bCs/>
          <w:sz w:val="24"/>
          <w:szCs w:val="24"/>
        </w:rPr>
        <w:t>18.</w:t>
      </w:r>
      <w:r w:rsidRPr="00F75832">
        <w:rPr>
          <w:b/>
          <w:bCs/>
          <w:sz w:val="24"/>
          <w:szCs w:val="24"/>
        </w:rPr>
        <w:tab/>
        <w:t xml:space="preserve">OBRIGAÇÕES DA </w:t>
      </w:r>
      <w:proofErr w:type="gramStart"/>
      <w:r w:rsidRPr="00F75832">
        <w:rPr>
          <w:b/>
          <w:bCs/>
          <w:sz w:val="24"/>
          <w:szCs w:val="24"/>
        </w:rPr>
        <w:t>CONTRATANTE</w:t>
      </w:r>
      <w:proofErr w:type="gramEnd"/>
    </w:p>
    <w:p w:rsidR="00BD4399" w:rsidRDefault="00223F23">
      <w:pPr>
        <w:tabs>
          <w:tab w:val="left" w:pos="5892"/>
          <w:tab w:val="left" w:pos="6005"/>
        </w:tabs>
        <w:spacing w:before="240" w:after="240"/>
        <w:ind w:left="851" w:hanging="851"/>
        <w:jc w:val="both"/>
        <w:rPr>
          <w:sz w:val="24"/>
          <w:szCs w:val="24"/>
        </w:rPr>
      </w:pPr>
      <w:r>
        <w:rPr>
          <w:sz w:val="24"/>
          <w:szCs w:val="24"/>
        </w:rPr>
        <w:t>18.1.</w:t>
      </w:r>
      <w:r>
        <w:rPr>
          <w:sz w:val="24"/>
          <w:szCs w:val="24"/>
        </w:rPr>
        <w:tab/>
        <w:t>Solicitar a locação do veículo à contratada, informando o tipo, período de locação e quantidade de veículos.</w:t>
      </w:r>
    </w:p>
    <w:p w:rsidR="00BD4399" w:rsidRDefault="00223F23">
      <w:pPr>
        <w:spacing w:before="240" w:after="240"/>
        <w:ind w:left="851" w:hanging="836"/>
        <w:jc w:val="both"/>
        <w:rPr>
          <w:sz w:val="24"/>
          <w:szCs w:val="24"/>
        </w:rPr>
      </w:pPr>
      <w:r>
        <w:rPr>
          <w:sz w:val="24"/>
          <w:szCs w:val="24"/>
        </w:rPr>
        <w:t>18.2.</w:t>
      </w:r>
      <w:r>
        <w:rPr>
          <w:sz w:val="24"/>
          <w:szCs w:val="24"/>
        </w:rPr>
        <w:tab/>
        <w:t>Proporcionar à contratada todas as condições necessárias ao pleno cumprimento das obrigações decorrentes da contratação dentro das normas estabelecidas.</w:t>
      </w:r>
    </w:p>
    <w:p w:rsidR="00BD4399" w:rsidRDefault="00223F23">
      <w:pPr>
        <w:spacing w:before="240" w:after="240"/>
        <w:ind w:left="851" w:hanging="851"/>
        <w:jc w:val="both"/>
        <w:rPr>
          <w:sz w:val="24"/>
          <w:szCs w:val="24"/>
        </w:rPr>
      </w:pPr>
      <w:r>
        <w:rPr>
          <w:sz w:val="24"/>
          <w:szCs w:val="24"/>
        </w:rPr>
        <w:t>18.3.</w:t>
      </w:r>
      <w:r>
        <w:rPr>
          <w:sz w:val="24"/>
          <w:szCs w:val="24"/>
        </w:rPr>
        <w:tab/>
        <w:t xml:space="preserve">Exercer a fiscalização dos serviços por </w:t>
      </w:r>
      <w:proofErr w:type="gramStart"/>
      <w:r>
        <w:rPr>
          <w:sz w:val="24"/>
          <w:szCs w:val="24"/>
        </w:rPr>
        <w:t>servidor(</w:t>
      </w:r>
      <w:proofErr w:type="gramEnd"/>
      <w:r>
        <w:rPr>
          <w:sz w:val="24"/>
          <w:szCs w:val="24"/>
        </w:rPr>
        <w:t>es) especialmente designado(s) na forma prevista na Lei 8.666/1993, sem excluir a responsabilidade decorrente da fiscalização a ser exercida pela contratada.</w:t>
      </w:r>
    </w:p>
    <w:p w:rsidR="00BD4399" w:rsidRDefault="00223F23">
      <w:pPr>
        <w:spacing w:before="240" w:after="240"/>
        <w:ind w:left="851" w:hanging="848"/>
        <w:jc w:val="both"/>
        <w:rPr>
          <w:sz w:val="24"/>
          <w:szCs w:val="24"/>
        </w:rPr>
      </w:pPr>
      <w:r>
        <w:rPr>
          <w:sz w:val="24"/>
          <w:szCs w:val="24"/>
        </w:rPr>
        <w:t>18.4.</w:t>
      </w:r>
      <w:r>
        <w:rPr>
          <w:sz w:val="24"/>
          <w:szCs w:val="24"/>
        </w:rPr>
        <w:tab/>
        <w:t>Comunicar à contratada as alterações que entender necessárias ao cumprimento do objeto do contrato.</w:t>
      </w:r>
    </w:p>
    <w:p w:rsidR="00BD4399" w:rsidRDefault="00223F23">
      <w:pPr>
        <w:spacing w:before="240" w:after="240"/>
        <w:ind w:left="851" w:hanging="851"/>
        <w:jc w:val="both"/>
        <w:rPr>
          <w:sz w:val="24"/>
          <w:szCs w:val="24"/>
        </w:rPr>
      </w:pPr>
      <w:r>
        <w:rPr>
          <w:sz w:val="24"/>
          <w:szCs w:val="24"/>
        </w:rPr>
        <w:t>18.5.</w:t>
      </w:r>
      <w:r>
        <w:rPr>
          <w:sz w:val="24"/>
          <w:szCs w:val="24"/>
        </w:rPr>
        <w:tab/>
        <w:t>Fazer o pagamento correspondente aos serviços efetivamente executados.</w:t>
      </w:r>
    </w:p>
    <w:p w:rsidR="00BD4399" w:rsidRDefault="00223F23">
      <w:pPr>
        <w:spacing w:before="240" w:after="240"/>
        <w:ind w:left="851" w:hanging="851"/>
        <w:jc w:val="both"/>
        <w:rPr>
          <w:sz w:val="24"/>
          <w:szCs w:val="24"/>
        </w:rPr>
      </w:pPr>
      <w:r>
        <w:rPr>
          <w:sz w:val="24"/>
          <w:szCs w:val="24"/>
        </w:rPr>
        <w:t>18.6.</w:t>
      </w:r>
      <w:r>
        <w:rPr>
          <w:sz w:val="24"/>
          <w:szCs w:val="24"/>
        </w:rPr>
        <w:tab/>
        <w:t>Fazer uso do veículo locado de forma a atender as especificações do fabricante de cada modelo, sobre os aspectos de condutibilidade e região de tráfego.</w:t>
      </w:r>
    </w:p>
    <w:p w:rsidR="00BD4399" w:rsidRDefault="00223F23">
      <w:pPr>
        <w:spacing w:before="240" w:after="240"/>
        <w:ind w:left="851" w:hanging="851"/>
        <w:jc w:val="both"/>
        <w:rPr>
          <w:sz w:val="24"/>
          <w:szCs w:val="24"/>
        </w:rPr>
      </w:pPr>
      <w:r>
        <w:rPr>
          <w:sz w:val="24"/>
          <w:szCs w:val="24"/>
        </w:rPr>
        <w:t>18.7.</w:t>
      </w:r>
      <w:r>
        <w:rPr>
          <w:sz w:val="24"/>
          <w:szCs w:val="24"/>
        </w:rPr>
        <w:tab/>
        <w:t>Reembolsar a Contratada em razão de despesas relativas a infrações de trânsito cometidas pelo condutor, na utilização dos veículos locados.</w:t>
      </w:r>
    </w:p>
    <w:p w:rsidR="00BD4399" w:rsidRDefault="00223F23">
      <w:pPr>
        <w:spacing w:before="240" w:after="240"/>
        <w:ind w:left="851" w:hanging="851"/>
        <w:jc w:val="both"/>
        <w:rPr>
          <w:b/>
          <w:bCs/>
          <w:sz w:val="24"/>
          <w:szCs w:val="24"/>
        </w:rPr>
      </w:pPr>
      <w:r>
        <w:rPr>
          <w:b/>
          <w:bCs/>
          <w:sz w:val="24"/>
          <w:szCs w:val="24"/>
        </w:rPr>
        <w:lastRenderedPageBreak/>
        <w:t>19.</w:t>
      </w:r>
      <w:r>
        <w:rPr>
          <w:b/>
          <w:bCs/>
          <w:sz w:val="24"/>
          <w:szCs w:val="24"/>
        </w:rPr>
        <w:tab/>
        <w:t xml:space="preserve">CONDIÇÕES DE </w:t>
      </w:r>
      <w:proofErr w:type="gramStart"/>
      <w:r>
        <w:rPr>
          <w:b/>
          <w:bCs/>
          <w:sz w:val="24"/>
          <w:szCs w:val="24"/>
        </w:rPr>
        <w:t>PAGAMENTO</w:t>
      </w:r>
      <w:proofErr w:type="gramEnd"/>
    </w:p>
    <w:p w:rsidR="00BD4399" w:rsidRDefault="00223F23">
      <w:pPr>
        <w:spacing w:before="240" w:after="240"/>
        <w:ind w:left="851" w:hanging="851"/>
        <w:jc w:val="both"/>
        <w:rPr>
          <w:color w:val="000000"/>
          <w:sz w:val="24"/>
          <w:szCs w:val="24"/>
        </w:rPr>
      </w:pPr>
      <w:r>
        <w:rPr>
          <w:sz w:val="24"/>
          <w:szCs w:val="24"/>
        </w:rPr>
        <w:t>19.1.</w:t>
      </w:r>
      <w:r>
        <w:rPr>
          <w:b/>
          <w:sz w:val="24"/>
          <w:szCs w:val="24"/>
        </w:rPr>
        <w:tab/>
      </w:r>
      <w:r>
        <w:rPr>
          <w:color w:val="000000"/>
          <w:sz w:val="24"/>
          <w:szCs w:val="24"/>
        </w:rPr>
        <w:t>Os serviços objeto deste Edital serão faturados mensalmente e o pagamento efetuado após a apresentação da Nota Fiscal/</w:t>
      </w:r>
      <w:proofErr w:type="gramStart"/>
      <w:r>
        <w:rPr>
          <w:color w:val="000000"/>
          <w:sz w:val="24"/>
          <w:szCs w:val="24"/>
        </w:rPr>
        <w:t xml:space="preserve">Fatura correspondente e devidamente atestada pela fiscalização da </w:t>
      </w:r>
      <w:r>
        <w:rPr>
          <w:sz w:val="24"/>
          <w:szCs w:val="24"/>
        </w:rPr>
        <w:t>Codevasf</w:t>
      </w:r>
      <w:proofErr w:type="gramEnd"/>
      <w:r>
        <w:rPr>
          <w:color w:val="000000"/>
          <w:sz w:val="24"/>
          <w:szCs w:val="24"/>
        </w:rPr>
        <w:t>, observados os subitens seguintes.</w:t>
      </w:r>
    </w:p>
    <w:p w:rsidR="00BD4399" w:rsidRDefault="00223F23">
      <w:pPr>
        <w:spacing w:before="240" w:after="240"/>
        <w:ind w:left="851" w:hanging="851"/>
        <w:jc w:val="both"/>
        <w:rPr>
          <w:sz w:val="24"/>
          <w:szCs w:val="24"/>
        </w:rPr>
      </w:pPr>
      <w:r>
        <w:rPr>
          <w:color w:val="000000"/>
          <w:sz w:val="24"/>
          <w:szCs w:val="24"/>
        </w:rPr>
        <w:t>19.2.</w:t>
      </w:r>
      <w:r>
        <w:rPr>
          <w:color w:val="000000"/>
          <w:sz w:val="24"/>
          <w:szCs w:val="24"/>
        </w:rPr>
        <w:tab/>
      </w:r>
      <w:r>
        <w:rPr>
          <w:sz w:val="24"/>
          <w:szCs w:val="24"/>
        </w:rPr>
        <w:t xml:space="preserve">Será observado o prazo de até 30 (trinta) dias para pagamento, contado da data final do período de adimplemento, conforme estabelece o art. 40, inc. </w:t>
      </w:r>
      <w:proofErr w:type="gramStart"/>
      <w:r>
        <w:rPr>
          <w:sz w:val="24"/>
          <w:szCs w:val="24"/>
        </w:rPr>
        <w:t>XIV, alínea</w:t>
      </w:r>
      <w:proofErr w:type="gramEnd"/>
      <w:r>
        <w:rPr>
          <w:sz w:val="24"/>
          <w:szCs w:val="24"/>
        </w:rPr>
        <w:t xml:space="preserve"> “a”, da Lei 8.666/1993.</w:t>
      </w:r>
    </w:p>
    <w:p w:rsidR="00BD4399" w:rsidRDefault="00223F23">
      <w:pPr>
        <w:spacing w:before="240" w:after="240"/>
        <w:ind w:left="851" w:hanging="851"/>
        <w:jc w:val="both"/>
        <w:rPr>
          <w:sz w:val="24"/>
          <w:szCs w:val="24"/>
        </w:rPr>
      </w:pPr>
      <w:r>
        <w:rPr>
          <w:sz w:val="24"/>
          <w:szCs w:val="24"/>
        </w:rPr>
        <w:t>19.3.</w:t>
      </w:r>
      <w:r>
        <w:rPr>
          <w:sz w:val="24"/>
          <w:szCs w:val="24"/>
        </w:rPr>
        <w:tab/>
        <w:t>Constatando-se alguma incorreção nesse documento ou qualquer outra circunstância que desaconselhe seu pagamento, o prazo será contado a partir da respectiva regularização.</w:t>
      </w:r>
    </w:p>
    <w:p w:rsidR="00BD4399" w:rsidRDefault="00F81BC3">
      <w:pPr>
        <w:spacing w:before="240" w:after="240"/>
        <w:ind w:left="851" w:hanging="851"/>
        <w:jc w:val="both"/>
        <w:rPr>
          <w:sz w:val="24"/>
          <w:szCs w:val="24"/>
        </w:rPr>
      </w:pPr>
      <w:r>
        <w:rPr>
          <w:sz w:val="24"/>
          <w:szCs w:val="24"/>
        </w:rPr>
        <w:t>19.4.</w:t>
      </w:r>
      <w:r>
        <w:rPr>
          <w:sz w:val="24"/>
          <w:szCs w:val="24"/>
        </w:rPr>
        <w:tab/>
        <w:t>A</w:t>
      </w:r>
      <w:r w:rsidR="00223F23">
        <w:rPr>
          <w:sz w:val="24"/>
          <w:szCs w:val="24"/>
        </w:rPr>
        <w:t xml:space="preserve"> fatura só ser</w:t>
      </w:r>
      <w:r w:rsidR="00ED1289">
        <w:rPr>
          <w:sz w:val="24"/>
          <w:szCs w:val="24"/>
        </w:rPr>
        <w:t>á</w:t>
      </w:r>
      <w:r w:rsidR="00223F23">
        <w:rPr>
          <w:sz w:val="24"/>
          <w:szCs w:val="24"/>
        </w:rPr>
        <w:t xml:space="preserve"> liberada para pagamento após apr</w:t>
      </w:r>
      <w:r w:rsidR="00ED1289">
        <w:rPr>
          <w:sz w:val="24"/>
          <w:szCs w:val="24"/>
        </w:rPr>
        <w:t>ovada pela área gestora, estar</w:t>
      </w:r>
      <w:r w:rsidR="00223F23">
        <w:rPr>
          <w:sz w:val="24"/>
          <w:szCs w:val="24"/>
        </w:rPr>
        <w:t xml:space="preserve"> isenta de err</w:t>
      </w:r>
      <w:r w:rsidR="00ED1289">
        <w:rPr>
          <w:sz w:val="24"/>
          <w:szCs w:val="24"/>
        </w:rPr>
        <w:t>os ou omissões, sem o que, será</w:t>
      </w:r>
      <w:r w:rsidR="00223F23">
        <w:rPr>
          <w:sz w:val="24"/>
          <w:szCs w:val="24"/>
        </w:rPr>
        <w:t>, de forma imediata, devolvid</w:t>
      </w:r>
      <w:r w:rsidR="00ED1289">
        <w:rPr>
          <w:sz w:val="24"/>
          <w:szCs w:val="24"/>
        </w:rPr>
        <w:t>a</w:t>
      </w:r>
      <w:r w:rsidR="00223F23">
        <w:rPr>
          <w:sz w:val="24"/>
          <w:szCs w:val="24"/>
        </w:rPr>
        <w:t xml:space="preserve"> à licitante vencedora para correções, não se alterando a data de adimplemento da obrigação.</w:t>
      </w:r>
    </w:p>
    <w:p w:rsidR="00BD4399" w:rsidRDefault="00223F23">
      <w:pPr>
        <w:spacing w:before="240" w:after="240"/>
        <w:ind w:left="851" w:hanging="836"/>
        <w:jc w:val="both"/>
        <w:rPr>
          <w:sz w:val="24"/>
          <w:szCs w:val="24"/>
        </w:rPr>
      </w:pPr>
      <w:r>
        <w:rPr>
          <w:sz w:val="24"/>
          <w:szCs w:val="24"/>
        </w:rPr>
        <w:t>19.5.</w:t>
      </w:r>
      <w:r>
        <w:rPr>
          <w:sz w:val="24"/>
          <w:szCs w:val="24"/>
        </w:rPr>
        <w:tab/>
        <w:t xml:space="preserve">O documento de cobrança indicará, obrigatoriamente, o número do Contrato, o número e a data de emissão da Nota de Empenho - NE, emitida pela </w:t>
      </w:r>
      <w:proofErr w:type="spellStart"/>
      <w:r>
        <w:rPr>
          <w:sz w:val="24"/>
          <w:szCs w:val="24"/>
        </w:rPr>
        <w:t>Codevasf</w:t>
      </w:r>
      <w:proofErr w:type="spellEnd"/>
      <w:r>
        <w:rPr>
          <w:sz w:val="24"/>
          <w:szCs w:val="24"/>
        </w:rPr>
        <w:t>, e que cubra a execução dos serviços objeto deste Pregão Eletrônico.</w:t>
      </w:r>
    </w:p>
    <w:p w:rsidR="00BD4399" w:rsidRDefault="00223F23">
      <w:pPr>
        <w:spacing w:before="240" w:after="240"/>
        <w:ind w:left="851" w:hanging="866"/>
        <w:jc w:val="both"/>
        <w:rPr>
          <w:sz w:val="24"/>
          <w:szCs w:val="24"/>
        </w:rPr>
      </w:pPr>
      <w:r>
        <w:rPr>
          <w:sz w:val="24"/>
          <w:szCs w:val="24"/>
        </w:rPr>
        <w:t>19.6.</w:t>
      </w:r>
      <w:r>
        <w:rPr>
          <w:sz w:val="24"/>
          <w:szCs w:val="24"/>
        </w:rPr>
        <w:tab/>
        <w:t xml:space="preserve">Os pagamentos serão creditados em nome da licitante vencedora, mediante Ordem Bancária em Conta Corrente por ela indicada ou por meio de Ordem Bancária para pagamento de faturas com Código de Barras, uma vez satisfeitas </w:t>
      </w:r>
      <w:proofErr w:type="gramStart"/>
      <w:r>
        <w:rPr>
          <w:sz w:val="24"/>
          <w:szCs w:val="24"/>
        </w:rPr>
        <w:t>as</w:t>
      </w:r>
      <w:proofErr w:type="gramEnd"/>
      <w:r>
        <w:rPr>
          <w:sz w:val="24"/>
          <w:szCs w:val="24"/>
        </w:rPr>
        <w:t xml:space="preserve"> condições estabelecidas neste Edital.</w:t>
      </w:r>
    </w:p>
    <w:p w:rsidR="00BD4399" w:rsidRDefault="00223F23">
      <w:pPr>
        <w:spacing w:before="240" w:after="240"/>
        <w:ind w:left="851" w:hanging="851"/>
        <w:jc w:val="both"/>
        <w:rPr>
          <w:sz w:val="24"/>
          <w:szCs w:val="24"/>
        </w:rPr>
      </w:pPr>
      <w:r>
        <w:rPr>
          <w:sz w:val="24"/>
          <w:szCs w:val="24"/>
        </w:rPr>
        <w:t>19.7.</w:t>
      </w:r>
      <w:r>
        <w:rPr>
          <w:sz w:val="24"/>
          <w:szCs w:val="24"/>
        </w:rPr>
        <w:tab/>
        <w:t xml:space="preserve">A Nota Fiscal/Fatura deverá destacar o valor do IRPJ e demais contribuições incidentes, para fins de retenção na fonte, de acordo com o art. 1º, § 6º da IN/SRF nº 480/2004, ou informar a isenção, não incidência ou alíquota zero, e respectivo enquadramento legal, </w:t>
      </w:r>
      <w:proofErr w:type="gramStart"/>
      <w:r>
        <w:rPr>
          <w:sz w:val="24"/>
          <w:szCs w:val="24"/>
        </w:rPr>
        <w:t>sob pena</w:t>
      </w:r>
      <w:proofErr w:type="gramEnd"/>
      <w:r>
        <w:rPr>
          <w:sz w:val="24"/>
          <w:szCs w:val="24"/>
        </w:rPr>
        <w:t xml:space="preserve"> de retenção do imposto de renda e das contribuições sobre o valor total do documento fiscal, no percentual correspondente à natureza dos serviços.</w:t>
      </w:r>
    </w:p>
    <w:p w:rsidR="00BD4399" w:rsidRDefault="00223F23">
      <w:pPr>
        <w:spacing w:before="240" w:after="240"/>
        <w:ind w:left="851" w:hanging="866"/>
        <w:jc w:val="both"/>
        <w:rPr>
          <w:color w:val="000000"/>
          <w:sz w:val="24"/>
          <w:szCs w:val="24"/>
        </w:rPr>
      </w:pPr>
      <w:r>
        <w:rPr>
          <w:sz w:val="24"/>
          <w:szCs w:val="24"/>
        </w:rPr>
        <w:t>19.8.</w:t>
      </w:r>
      <w:r>
        <w:rPr>
          <w:sz w:val="24"/>
          <w:szCs w:val="24"/>
        </w:rPr>
        <w:tab/>
      </w:r>
      <w:r>
        <w:rPr>
          <w:color w:val="000000"/>
          <w:sz w:val="24"/>
          <w:szCs w:val="24"/>
        </w:rPr>
        <w:t>Quaisquer tributos ou encargos legais criados, alterados ou extintos após a data de apresentação da proposta, de comprovada repercussão nos preços contratados, ensejar</w:t>
      </w:r>
      <w:r w:rsidR="00F95012">
        <w:rPr>
          <w:color w:val="000000"/>
          <w:sz w:val="24"/>
          <w:szCs w:val="24"/>
        </w:rPr>
        <w:t>ão</w:t>
      </w:r>
      <w:r>
        <w:rPr>
          <w:color w:val="000000"/>
          <w:sz w:val="24"/>
          <w:szCs w:val="24"/>
        </w:rPr>
        <w:t xml:space="preserve"> a revisão destes, para mais ou para menos, conforme o caso.</w:t>
      </w:r>
    </w:p>
    <w:p w:rsidR="00BD4399" w:rsidRDefault="00223F23">
      <w:pPr>
        <w:spacing w:before="240" w:after="240"/>
        <w:ind w:left="851" w:hanging="851"/>
        <w:jc w:val="both"/>
        <w:rPr>
          <w:color w:val="000000"/>
          <w:sz w:val="24"/>
          <w:szCs w:val="24"/>
        </w:rPr>
      </w:pPr>
      <w:r>
        <w:rPr>
          <w:color w:val="000000"/>
          <w:sz w:val="24"/>
          <w:szCs w:val="24"/>
        </w:rPr>
        <w:t>19.9.</w:t>
      </w:r>
      <w:r>
        <w:rPr>
          <w:color w:val="000000"/>
          <w:sz w:val="24"/>
          <w:szCs w:val="24"/>
        </w:rPr>
        <w:tab/>
        <w:t>Ficam excluídos da hipótese referida no subitem anterior, tributos ou encargos legais que, por sua natureza jurídica tributária (impostos diretos e/ou pessoais) não reflitam diretamente nos preços do objeto contratual.</w:t>
      </w:r>
    </w:p>
    <w:p w:rsidR="00BD4399" w:rsidRDefault="00223F23">
      <w:pPr>
        <w:spacing w:before="240" w:after="240"/>
        <w:ind w:left="851" w:hanging="851"/>
        <w:jc w:val="both"/>
        <w:rPr>
          <w:sz w:val="24"/>
          <w:szCs w:val="24"/>
        </w:rPr>
      </w:pPr>
      <w:r>
        <w:rPr>
          <w:color w:val="000000"/>
          <w:sz w:val="24"/>
          <w:szCs w:val="24"/>
        </w:rPr>
        <w:t>19.10</w:t>
      </w:r>
      <w:r>
        <w:rPr>
          <w:color w:val="000000"/>
          <w:sz w:val="24"/>
          <w:szCs w:val="24"/>
        </w:rPr>
        <w:tab/>
      </w:r>
      <w:r>
        <w:rPr>
          <w:sz w:val="24"/>
          <w:szCs w:val="24"/>
        </w:rPr>
        <w:t>Eventual solicitação de reequilíbrio Econômico-Financeiro do contrato será analisada consoante os pressupostos da Teoria da Imprevisão, nos termos do art. 65, inc. II, alínea "d", da Lei 8.666/1993.</w:t>
      </w:r>
    </w:p>
    <w:p w:rsidR="00BD4399" w:rsidRDefault="00223F23">
      <w:pPr>
        <w:spacing w:before="240" w:after="240"/>
        <w:ind w:left="851" w:hanging="836"/>
        <w:jc w:val="both"/>
        <w:rPr>
          <w:sz w:val="24"/>
          <w:szCs w:val="24"/>
        </w:rPr>
      </w:pPr>
      <w:r>
        <w:rPr>
          <w:sz w:val="24"/>
          <w:szCs w:val="24"/>
        </w:rPr>
        <w:t>19.11.</w:t>
      </w:r>
      <w:r>
        <w:rPr>
          <w:sz w:val="24"/>
          <w:szCs w:val="24"/>
        </w:rPr>
        <w:tab/>
        <w:t xml:space="preserve">A licitante vencedora se obriga a manter, durante toda a execução do contrato, em compatibilidade com as </w:t>
      </w:r>
      <w:r w:rsidR="00F95012">
        <w:rPr>
          <w:sz w:val="24"/>
          <w:szCs w:val="24"/>
        </w:rPr>
        <w:t>obrigações por ela</w:t>
      </w:r>
      <w:r>
        <w:rPr>
          <w:sz w:val="24"/>
          <w:szCs w:val="24"/>
        </w:rPr>
        <w:t xml:space="preserve"> assumidas, todas as condições de habilitação e qualificação exigidas na licitação, conforme exigência contida no art. 55, inc. XIII, da Lei 8.666/1993.</w:t>
      </w:r>
    </w:p>
    <w:p w:rsidR="00BD4399" w:rsidRDefault="00223F23">
      <w:pPr>
        <w:spacing w:before="240" w:after="240"/>
        <w:ind w:left="851" w:hanging="851"/>
        <w:jc w:val="both"/>
        <w:rPr>
          <w:sz w:val="24"/>
          <w:szCs w:val="24"/>
        </w:rPr>
      </w:pPr>
      <w:r>
        <w:rPr>
          <w:sz w:val="24"/>
          <w:szCs w:val="24"/>
        </w:rPr>
        <w:lastRenderedPageBreak/>
        <w:t>19.12.</w:t>
      </w:r>
      <w:r>
        <w:rPr>
          <w:sz w:val="24"/>
          <w:szCs w:val="24"/>
        </w:rPr>
        <w:tab/>
        <w:t xml:space="preserve">Qualquer suspensão de pagamento devido </w:t>
      </w:r>
      <w:proofErr w:type="gramStart"/>
      <w:r w:rsidR="00D518D6">
        <w:rPr>
          <w:sz w:val="24"/>
          <w:szCs w:val="24"/>
        </w:rPr>
        <w:t>a</w:t>
      </w:r>
      <w:proofErr w:type="gramEnd"/>
      <w:r>
        <w:rPr>
          <w:sz w:val="24"/>
          <w:szCs w:val="24"/>
        </w:rPr>
        <w:t xml:space="preserve"> falta de regularidade da licitante vencedora perante o sistema SICAF, conforme o estabelecido no subitem anterior, não gerará para a Codevasf, nenhuma responsabilidade nem obrigação de reajustamento ou atualização monetária do valor devido.</w:t>
      </w:r>
    </w:p>
    <w:p w:rsidR="00BD4399" w:rsidRDefault="00223F23">
      <w:pPr>
        <w:spacing w:before="240" w:after="240"/>
        <w:ind w:left="851" w:hanging="866"/>
        <w:jc w:val="both"/>
        <w:rPr>
          <w:sz w:val="24"/>
          <w:szCs w:val="24"/>
        </w:rPr>
      </w:pPr>
      <w:r>
        <w:rPr>
          <w:sz w:val="24"/>
          <w:szCs w:val="24"/>
        </w:rPr>
        <w:t>19.13</w:t>
      </w:r>
      <w:r>
        <w:rPr>
          <w:sz w:val="24"/>
          <w:szCs w:val="24"/>
        </w:rPr>
        <w:tab/>
        <w:t>Caso a licitante vencedora seja optante do Sistema Integrado de Pagamento de Impostos e Contribuições das Microempresas e Empresas de Pequeno Porte - SIMPLES deverá apresentar, juntamente com a Nota Fiscal, a devida comprovação, a fim de evitar a retenção na fonte dos tributos e contribuições, conforme legislação em vigor.</w:t>
      </w:r>
    </w:p>
    <w:p w:rsidR="00BD4399" w:rsidRDefault="00223F23">
      <w:pPr>
        <w:spacing w:before="240" w:after="240"/>
        <w:ind w:left="851" w:hanging="851"/>
        <w:jc w:val="both"/>
        <w:rPr>
          <w:sz w:val="24"/>
          <w:szCs w:val="24"/>
        </w:rPr>
      </w:pPr>
      <w:r>
        <w:rPr>
          <w:sz w:val="24"/>
          <w:szCs w:val="24"/>
        </w:rPr>
        <w:t>19.14.</w:t>
      </w:r>
      <w:r>
        <w:rPr>
          <w:sz w:val="24"/>
          <w:szCs w:val="24"/>
        </w:rPr>
        <w:tab/>
        <w:t>Atendido ao disposto nos itens anteriores a Codevasf considera como data final do período de adimplemento, a data útil seguinte à data de entrega do documento de cobrança no local de pagamento dos produtos, a partir da qual será observado o prazo para pagamento, conforme estabelecido no art. 9º, do Decreto 1.054/1994.</w:t>
      </w:r>
    </w:p>
    <w:p w:rsidR="00BD4399" w:rsidRDefault="00223F23">
      <w:pPr>
        <w:spacing w:before="240" w:after="240"/>
        <w:ind w:left="851" w:hanging="836"/>
        <w:jc w:val="both"/>
        <w:rPr>
          <w:sz w:val="24"/>
          <w:szCs w:val="24"/>
        </w:rPr>
      </w:pPr>
      <w:r>
        <w:rPr>
          <w:sz w:val="24"/>
          <w:szCs w:val="24"/>
        </w:rPr>
        <w:t>19.15</w:t>
      </w:r>
      <w:r>
        <w:rPr>
          <w:sz w:val="24"/>
          <w:szCs w:val="24"/>
        </w:rPr>
        <w:tab/>
        <w:t>É de inteira responsabilidade da licitante vencedora</w:t>
      </w:r>
      <w:r w:rsidR="00D518D6">
        <w:rPr>
          <w:sz w:val="24"/>
          <w:szCs w:val="24"/>
        </w:rPr>
        <w:t>,</w:t>
      </w:r>
      <w:r>
        <w:rPr>
          <w:sz w:val="24"/>
          <w:szCs w:val="24"/>
        </w:rPr>
        <w:t xml:space="preserve"> </w:t>
      </w:r>
      <w:r w:rsidR="00D518D6">
        <w:rPr>
          <w:sz w:val="24"/>
          <w:szCs w:val="24"/>
        </w:rPr>
        <w:t xml:space="preserve">a </w:t>
      </w:r>
      <w:r>
        <w:rPr>
          <w:sz w:val="24"/>
          <w:szCs w:val="24"/>
        </w:rPr>
        <w:t>entrega</w:t>
      </w:r>
      <w:r w:rsidR="00D518D6">
        <w:rPr>
          <w:sz w:val="24"/>
          <w:szCs w:val="24"/>
        </w:rPr>
        <w:t>,</w:t>
      </w:r>
      <w:r>
        <w:rPr>
          <w:sz w:val="24"/>
          <w:szCs w:val="24"/>
        </w:rPr>
        <w:t xml:space="preserve"> </w:t>
      </w:r>
      <w:r w:rsidR="00D518D6">
        <w:rPr>
          <w:sz w:val="24"/>
          <w:szCs w:val="24"/>
        </w:rPr>
        <w:t>à</w:t>
      </w:r>
      <w:r>
        <w:rPr>
          <w:sz w:val="24"/>
          <w:szCs w:val="24"/>
        </w:rPr>
        <w:t xml:space="preserve"> </w:t>
      </w:r>
      <w:proofErr w:type="spellStart"/>
      <w:r>
        <w:rPr>
          <w:sz w:val="24"/>
          <w:szCs w:val="24"/>
        </w:rPr>
        <w:t>Codevasf</w:t>
      </w:r>
      <w:proofErr w:type="spellEnd"/>
      <w:r>
        <w:rPr>
          <w:sz w:val="24"/>
          <w:szCs w:val="24"/>
        </w:rPr>
        <w:t xml:space="preserve"> do documento de cobrança, de forma clara, objetiva e ordenada, que se não atendido, implica em desconsideração pela Codevasf dos prazos estabelecidos.</w:t>
      </w:r>
    </w:p>
    <w:p w:rsidR="00BD4399" w:rsidRDefault="00223F23">
      <w:pPr>
        <w:spacing w:before="240" w:after="240"/>
        <w:ind w:left="851" w:hanging="851"/>
        <w:jc w:val="both"/>
        <w:rPr>
          <w:color w:val="000000"/>
          <w:sz w:val="24"/>
          <w:szCs w:val="24"/>
        </w:rPr>
      </w:pPr>
      <w:r>
        <w:rPr>
          <w:sz w:val="24"/>
          <w:szCs w:val="24"/>
        </w:rPr>
        <w:t>19.16.</w:t>
      </w:r>
      <w:r>
        <w:rPr>
          <w:sz w:val="24"/>
          <w:szCs w:val="24"/>
        </w:rPr>
        <w:tab/>
        <w:t xml:space="preserve">Será </w:t>
      </w:r>
      <w:r>
        <w:rPr>
          <w:color w:val="000000"/>
          <w:sz w:val="24"/>
          <w:szCs w:val="24"/>
        </w:rPr>
        <w:t xml:space="preserve">considerado em atraso o pagamento efetuado após o prazo estabelecido no subitem 19.2, caso em que a </w:t>
      </w:r>
      <w:r>
        <w:rPr>
          <w:sz w:val="24"/>
          <w:szCs w:val="24"/>
        </w:rPr>
        <w:t>Codevasf</w:t>
      </w:r>
      <w:r>
        <w:rPr>
          <w:color w:val="000000"/>
          <w:sz w:val="24"/>
          <w:szCs w:val="24"/>
        </w:rPr>
        <w:t xml:space="preserve"> pagará atualização financeira, aplicando-se a seguinte fórmula:</w:t>
      </w:r>
    </w:p>
    <w:p w:rsidR="00881E0A" w:rsidRDefault="00E15A6E" w:rsidP="00881E0A">
      <w:pPr>
        <w:spacing w:before="120" w:after="240"/>
        <w:ind w:left="1418" w:hanging="567"/>
        <w:jc w:val="both"/>
        <w:rPr>
          <w:b/>
          <w:sz w:val="24"/>
          <w:szCs w:val="24"/>
        </w:rPr>
      </w:pPr>
      <m:oMath>
        <m:r>
          <m:rPr>
            <m:sty m:val="b"/>
          </m:rPr>
          <w:rPr>
            <w:rFonts w:ascii="Cambria Math" w:hAnsi="Cambria Math"/>
            <w:sz w:val="24"/>
            <w:szCs w:val="24"/>
          </w:rPr>
          <m:t>C=P</m:t>
        </m:r>
        <m:d>
          <m:dPr>
            <m:begChr m:val="["/>
            <m:endChr m:val="]"/>
            <m:ctrlPr>
              <w:rPr>
                <w:rFonts w:ascii="Cambria Math" w:hAnsi="Cambria Math"/>
                <w:b/>
                <w:sz w:val="24"/>
                <w:szCs w:val="24"/>
              </w:rPr>
            </m:ctrlPr>
          </m:dPr>
          <m:e>
            <m:d>
              <m:dPr>
                <m:ctrlPr>
                  <w:rPr>
                    <w:rFonts w:ascii="Cambria Math" w:hAnsi="Cambria Math"/>
                    <w:b/>
                    <w:sz w:val="24"/>
                    <w:szCs w:val="24"/>
                  </w:rPr>
                </m:ctrlPr>
              </m:dPr>
              <m:e>
                <m:r>
                  <m:rPr>
                    <m:sty m:val="b"/>
                  </m:rPr>
                  <w:rPr>
                    <w:rFonts w:ascii="Cambria Math" w:hAnsi="Cambria Math"/>
                    <w:sz w:val="24"/>
                    <w:szCs w:val="24"/>
                  </w:rPr>
                  <m:t>1+</m:t>
                </m:r>
                <m:f>
                  <m:fPr>
                    <m:ctrlPr>
                      <w:rPr>
                        <w:rFonts w:ascii="Cambria Math" w:hAnsi="Cambria Math"/>
                        <w:b/>
                        <w:sz w:val="24"/>
                        <w:szCs w:val="24"/>
                      </w:rPr>
                    </m:ctrlPr>
                  </m:fPr>
                  <m:num>
                    <m:r>
                      <m:rPr>
                        <m:sty m:val="b"/>
                      </m:rPr>
                      <w:rPr>
                        <w:rFonts w:ascii="Cambria Math" w:hAnsi="Cambria Math"/>
                        <w:sz w:val="24"/>
                        <w:szCs w:val="24"/>
                      </w:rPr>
                      <m:t>I</m:t>
                    </m:r>
                  </m:num>
                  <m:den>
                    <m:r>
                      <m:rPr>
                        <m:sty m:val="b"/>
                      </m:rPr>
                      <w:rPr>
                        <w:rFonts w:ascii="Cambria Math" w:hAnsi="Cambria Math"/>
                        <w:sz w:val="24"/>
                        <w:szCs w:val="24"/>
                      </w:rPr>
                      <m:t>100</m:t>
                    </m:r>
                  </m:den>
                </m:f>
              </m:e>
            </m:d>
            <m:r>
              <m:rPr>
                <m:sty m:val="b"/>
              </m:rPr>
              <w:rPr>
                <w:rFonts w:ascii="Cambria Math" w:hAnsi="Cambria Math"/>
                <w:sz w:val="24"/>
                <w:szCs w:val="24"/>
              </w:rPr>
              <m:t>N-1</m:t>
            </m:r>
          </m:e>
        </m:d>
      </m:oMath>
      <w:r w:rsidR="00223F23" w:rsidRPr="00881E0A">
        <w:rPr>
          <w:i/>
          <w:sz w:val="24"/>
          <w:szCs w:val="24"/>
        </w:rPr>
        <w:t>,</w:t>
      </w:r>
      <w:r w:rsidR="00223F23" w:rsidRPr="00881E0A">
        <w:rPr>
          <w:sz w:val="24"/>
          <w:szCs w:val="24"/>
        </w:rPr>
        <w:t xml:space="preserve"> onde:</w:t>
      </w:r>
    </w:p>
    <w:p w:rsidR="00BD4399" w:rsidRDefault="00881E0A">
      <w:pPr>
        <w:spacing w:before="120" w:after="120"/>
        <w:ind w:left="1418" w:hanging="567"/>
        <w:jc w:val="both"/>
        <w:rPr>
          <w:sz w:val="24"/>
          <w:szCs w:val="24"/>
        </w:rPr>
      </w:pPr>
      <m:oMath>
        <m:r>
          <m:rPr>
            <m:sty m:val="b"/>
          </m:rPr>
          <w:rPr>
            <w:rFonts w:ascii="Cambria Math" w:hAnsi="Cambria Math"/>
            <w:sz w:val="24"/>
            <w:szCs w:val="24"/>
          </w:rPr>
          <m:t>C</m:t>
        </m:r>
      </m:oMath>
      <w:r w:rsidR="00223F23">
        <w:rPr>
          <w:sz w:val="24"/>
          <w:szCs w:val="24"/>
        </w:rPr>
        <w:t xml:space="preserve"> - </w:t>
      </w:r>
      <w:r w:rsidR="00223F23">
        <w:rPr>
          <w:sz w:val="24"/>
          <w:szCs w:val="24"/>
        </w:rPr>
        <w:tab/>
        <w:t>Valor calculado como atraso de pagamento;</w:t>
      </w:r>
    </w:p>
    <w:p w:rsidR="00BD4399" w:rsidRDefault="00881E0A">
      <w:pPr>
        <w:spacing w:before="120" w:after="120"/>
        <w:ind w:left="1418" w:hanging="567"/>
        <w:jc w:val="both"/>
        <w:rPr>
          <w:sz w:val="24"/>
          <w:szCs w:val="24"/>
        </w:rPr>
      </w:pPr>
      <m:oMath>
        <m:r>
          <m:rPr>
            <m:sty m:val="b"/>
          </m:rPr>
          <w:rPr>
            <w:rFonts w:ascii="Cambria Math" w:hAnsi="Cambria Math"/>
            <w:sz w:val="24"/>
            <w:szCs w:val="24"/>
          </w:rPr>
          <m:t>P</m:t>
        </m:r>
      </m:oMath>
      <w:r w:rsidR="00223F23">
        <w:rPr>
          <w:sz w:val="24"/>
          <w:szCs w:val="24"/>
        </w:rPr>
        <w:t xml:space="preserve"> - </w:t>
      </w:r>
      <w:r w:rsidR="00223F23">
        <w:rPr>
          <w:sz w:val="24"/>
          <w:szCs w:val="24"/>
        </w:rPr>
        <w:tab/>
        <w:t>Valor da obrigação contratual paga com atraso;</w:t>
      </w:r>
    </w:p>
    <w:p w:rsidR="00BD4399" w:rsidRDefault="00881E0A">
      <w:pPr>
        <w:spacing w:before="120" w:after="120"/>
        <w:ind w:left="1418" w:hanging="567"/>
        <w:jc w:val="both"/>
        <w:rPr>
          <w:sz w:val="24"/>
          <w:szCs w:val="24"/>
        </w:rPr>
      </w:pPr>
      <m:oMath>
        <m:r>
          <m:rPr>
            <m:sty m:val="b"/>
          </m:rPr>
          <w:rPr>
            <w:rFonts w:ascii="Cambria Math" w:hAnsi="Cambria Math"/>
            <w:sz w:val="24"/>
            <w:szCs w:val="24"/>
          </w:rPr>
          <m:t>N</m:t>
        </m:r>
      </m:oMath>
      <w:r w:rsidR="00223F23">
        <w:rPr>
          <w:sz w:val="24"/>
          <w:szCs w:val="24"/>
        </w:rPr>
        <w:t xml:space="preserve"> - </w:t>
      </w:r>
      <w:r w:rsidR="00223F23">
        <w:rPr>
          <w:sz w:val="24"/>
          <w:szCs w:val="24"/>
        </w:rPr>
        <w:tab/>
        <w:t>Número de dias entre o efetivo pagamento e a data estabelecida para quitação da obrigação contratual;</w:t>
      </w:r>
    </w:p>
    <w:p w:rsidR="00BD4399" w:rsidRDefault="00881E0A">
      <w:pPr>
        <w:spacing w:before="120" w:after="240"/>
        <w:ind w:left="1418" w:hanging="567"/>
        <w:jc w:val="both"/>
        <w:rPr>
          <w:sz w:val="24"/>
          <w:szCs w:val="24"/>
        </w:rPr>
      </w:pPr>
      <m:oMath>
        <m:r>
          <m:rPr>
            <m:sty m:val="b"/>
          </m:rPr>
          <w:rPr>
            <w:rFonts w:ascii="Cambria Math" w:hAnsi="Cambria Math"/>
            <w:sz w:val="24"/>
            <w:szCs w:val="24"/>
          </w:rPr>
          <m:t>I</m:t>
        </m:r>
      </m:oMath>
      <w:r w:rsidR="00223F23">
        <w:rPr>
          <w:sz w:val="24"/>
          <w:szCs w:val="24"/>
        </w:rPr>
        <w:t xml:space="preserve"> - </w:t>
      </w:r>
      <w:r w:rsidR="00223F23">
        <w:rPr>
          <w:sz w:val="24"/>
          <w:szCs w:val="24"/>
        </w:rPr>
        <w:tab/>
        <w:t xml:space="preserve">Percentual para remuneração do valor da obrigação paga com atraso, equivalente </w:t>
      </w:r>
      <w:r w:rsidR="00D518D6">
        <w:rPr>
          <w:sz w:val="24"/>
          <w:szCs w:val="24"/>
        </w:rPr>
        <w:t>à</w:t>
      </w:r>
      <w:r w:rsidR="00223F23">
        <w:rPr>
          <w:sz w:val="24"/>
          <w:szCs w:val="24"/>
        </w:rPr>
        <w:t xml:space="preserve"> média aritmética do IGP-M no período N, “Pró-Rata” dia.</w:t>
      </w:r>
    </w:p>
    <w:p w:rsidR="00BD4399" w:rsidRDefault="00223F23">
      <w:pPr>
        <w:spacing w:before="240" w:after="240"/>
        <w:ind w:left="851" w:hanging="851"/>
        <w:jc w:val="both"/>
        <w:rPr>
          <w:sz w:val="24"/>
          <w:szCs w:val="24"/>
        </w:rPr>
      </w:pPr>
      <w:r>
        <w:rPr>
          <w:sz w:val="24"/>
          <w:szCs w:val="24"/>
        </w:rPr>
        <w:t>19.16.1.</w:t>
      </w:r>
      <w:r>
        <w:rPr>
          <w:sz w:val="24"/>
          <w:szCs w:val="24"/>
        </w:rPr>
        <w:tab/>
        <w:t>Não sendo conhecido o índice para o período, será utilizado no cálculo, o último índice conhecido.</w:t>
      </w:r>
    </w:p>
    <w:p w:rsidR="00BD4399" w:rsidRDefault="00223F23">
      <w:pPr>
        <w:spacing w:before="240" w:after="240"/>
        <w:ind w:left="851" w:hanging="851"/>
        <w:jc w:val="both"/>
        <w:rPr>
          <w:sz w:val="24"/>
          <w:szCs w:val="24"/>
        </w:rPr>
      </w:pPr>
      <w:r>
        <w:rPr>
          <w:sz w:val="24"/>
          <w:szCs w:val="24"/>
        </w:rPr>
        <w:t>19.16.2.</w:t>
      </w:r>
      <w:r>
        <w:rPr>
          <w:sz w:val="24"/>
          <w:szCs w:val="24"/>
        </w:rPr>
        <w:tab/>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BD4399" w:rsidRDefault="00223F23">
      <w:pPr>
        <w:spacing w:before="240" w:after="240"/>
        <w:ind w:left="851" w:hanging="851"/>
        <w:jc w:val="both"/>
        <w:rPr>
          <w:sz w:val="24"/>
          <w:szCs w:val="24"/>
        </w:rPr>
      </w:pPr>
      <w:r>
        <w:rPr>
          <w:sz w:val="24"/>
          <w:szCs w:val="24"/>
        </w:rPr>
        <w:t>19.16.3.</w:t>
      </w:r>
      <w:r>
        <w:rPr>
          <w:sz w:val="24"/>
          <w:szCs w:val="24"/>
        </w:rPr>
        <w:tab/>
        <w:t xml:space="preserve">Nos cálculos deverão ser utilizadas </w:t>
      </w:r>
      <w:proofErr w:type="gramStart"/>
      <w:r>
        <w:rPr>
          <w:sz w:val="24"/>
          <w:szCs w:val="24"/>
        </w:rPr>
        <w:t>5</w:t>
      </w:r>
      <w:proofErr w:type="gramEnd"/>
      <w:r>
        <w:rPr>
          <w:sz w:val="24"/>
          <w:szCs w:val="24"/>
        </w:rPr>
        <w:t xml:space="preserve"> (cinco) casas decimais.</w:t>
      </w:r>
    </w:p>
    <w:p w:rsidR="00BD4399" w:rsidRDefault="00223F23">
      <w:pPr>
        <w:spacing w:before="240" w:after="240"/>
        <w:ind w:left="851" w:hanging="851"/>
        <w:jc w:val="both"/>
        <w:rPr>
          <w:sz w:val="24"/>
          <w:szCs w:val="24"/>
        </w:rPr>
      </w:pPr>
      <w:r>
        <w:rPr>
          <w:sz w:val="24"/>
          <w:szCs w:val="24"/>
        </w:rPr>
        <w:t>19.17.</w:t>
      </w:r>
      <w:r>
        <w:rPr>
          <w:sz w:val="24"/>
          <w:szCs w:val="24"/>
        </w:rPr>
        <w:tab/>
        <w:t>A Licitante se obriga a revalidar as certidões do FGTS e INSS vencidos junto ao SICAF. Previamente à execução do pagamento será efetuada consulta “</w:t>
      </w:r>
      <w:proofErr w:type="spellStart"/>
      <w:r>
        <w:rPr>
          <w:sz w:val="24"/>
          <w:szCs w:val="24"/>
        </w:rPr>
        <w:t>on</w:t>
      </w:r>
      <w:proofErr w:type="spellEnd"/>
      <w:r>
        <w:rPr>
          <w:sz w:val="24"/>
          <w:szCs w:val="24"/>
        </w:rPr>
        <w:t xml:space="preserve"> </w:t>
      </w:r>
      <w:proofErr w:type="spellStart"/>
      <w:r>
        <w:rPr>
          <w:sz w:val="24"/>
          <w:szCs w:val="24"/>
        </w:rPr>
        <w:t>line</w:t>
      </w:r>
      <w:proofErr w:type="spellEnd"/>
      <w:r>
        <w:rPr>
          <w:sz w:val="24"/>
          <w:szCs w:val="24"/>
        </w:rPr>
        <w:t>” ao sistema supracitado, para verificação da regularidade da Licitante. Os pagamentos serão efetivados caso a Licitante apresente situação ativa e regular perante o sistema.</w:t>
      </w:r>
    </w:p>
    <w:p w:rsidR="00BD4399" w:rsidRPr="00F26C02" w:rsidRDefault="00223F23">
      <w:pPr>
        <w:spacing w:before="240" w:after="240"/>
        <w:ind w:left="851" w:hanging="851"/>
        <w:jc w:val="both"/>
        <w:rPr>
          <w:b/>
          <w:bCs/>
          <w:sz w:val="24"/>
          <w:szCs w:val="24"/>
        </w:rPr>
      </w:pPr>
      <w:r w:rsidRPr="00F26C02">
        <w:rPr>
          <w:b/>
          <w:bCs/>
          <w:sz w:val="24"/>
          <w:szCs w:val="24"/>
        </w:rPr>
        <w:lastRenderedPageBreak/>
        <w:t>20.</w:t>
      </w:r>
      <w:r w:rsidRPr="00F26C02">
        <w:rPr>
          <w:b/>
          <w:bCs/>
          <w:sz w:val="24"/>
          <w:szCs w:val="24"/>
        </w:rPr>
        <w:tab/>
        <w:t>MULTAS</w:t>
      </w:r>
    </w:p>
    <w:p w:rsidR="00BD4399" w:rsidRDefault="00223F23">
      <w:pPr>
        <w:spacing w:before="240" w:after="240"/>
        <w:ind w:left="851" w:hanging="851"/>
        <w:jc w:val="both"/>
        <w:rPr>
          <w:sz w:val="24"/>
          <w:szCs w:val="24"/>
        </w:rPr>
      </w:pPr>
      <w:r>
        <w:rPr>
          <w:sz w:val="24"/>
          <w:szCs w:val="24"/>
        </w:rPr>
        <w:t>20.1.</w:t>
      </w:r>
      <w:r>
        <w:rPr>
          <w:sz w:val="24"/>
          <w:szCs w:val="24"/>
        </w:rPr>
        <w:tab/>
        <w:t>Em caso de inadimplemento, por parte da licitante vencedora</w:t>
      </w:r>
      <w:r w:rsidR="00EF4764">
        <w:rPr>
          <w:sz w:val="24"/>
          <w:szCs w:val="24"/>
        </w:rPr>
        <w:t>,</w:t>
      </w:r>
      <w:r>
        <w:rPr>
          <w:sz w:val="24"/>
          <w:szCs w:val="24"/>
        </w:rPr>
        <w:t xml:space="preserve"> de quaisquer das cláusulas ou condições do contrato, à mesma será aplicada multa no percentual de 0,1% (um décimo por cento) ao dia, sobre o valor global contratado, até o limite de 20% (vinte por cento) do prazo contratual, o que dará ensejo à sua </w:t>
      </w:r>
      <w:r w:rsidR="002779C6">
        <w:rPr>
          <w:sz w:val="24"/>
          <w:szCs w:val="24"/>
        </w:rPr>
        <w:t>rescis</w:t>
      </w:r>
      <w:r>
        <w:rPr>
          <w:sz w:val="24"/>
          <w:szCs w:val="24"/>
        </w:rPr>
        <w:t>ão.</w:t>
      </w:r>
    </w:p>
    <w:p w:rsidR="00BD4399" w:rsidRDefault="00223F23">
      <w:pPr>
        <w:spacing w:before="240" w:after="240"/>
        <w:ind w:left="851" w:hanging="866"/>
        <w:jc w:val="both"/>
        <w:rPr>
          <w:sz w:val="24"/>
          <w:szCs w:val="24"/>
        </w:rPr>
      </w:pPr>
      <w:r>
        <w:rPr>
          <w:sz w:val="24"/>
          <w:szCs w:val="24"/>
        </w:rPr>
        <w:t>20.2.</w:t>
      </w:r>
      <w:r>
        <w:rPr>
          <w:sz w:val="24"/>
          <w:szCs w:val="24"/>
        </w:rPr>
        <w:tab/>
        <w:t xml:space="preserve">Ocorrida </w:t>
      </w:r>
      <w:proofErr w:type="gramStart"/>
      <w:r>
        <w:rPr>
          <w:sz w:val="24"/>
          <w:szCs w:val="24"/>
        </w:rPr>
        <w:t>a</w:t>
      </w:r>
      <w:proofErr w:type="gramEnd"/>
      <w:r>
        <w:rPr>
          <w:sz w:val="24"/>
          <w:szCs w:val="24"/>
        </w:rPr>
        <w:t xml:space="preserve"> inadimplência, a multa será aplicada pela Codevasf, observando-se o seguinte:</w:t>
      </w:r>
    </w:p>
    <w:p w:rsidR="00BD4399" w:rsidRDefault="00223F23">
      <w:pPr>
        <w:spacing w:before="120" w:after="120"/>
        <w:ind w:left="1418" w:hanging="567"/>
        <w:jc w:val="both"/>
        <w:rPr>
          <w:sz w:val="24"/>
          <w:szCs w:val="24"/>
        </w:rPr>
      </w:pPr>
      <w:r>
        <w:rPr>
          <w:sz w:val="24"/>
          <w:szCs w:val="24"/>
        </w:rPr>
        <w:t xml:space="preserve">a) </w:t>
      </w:r>
      <w:r>
        <w:rPr>
          <w:sz w:val="24"/>
          <w:szCs w:val="24"/>
        </w:rPr>
        <w:tab/>
        <w:t>A multa será deduzida do valor líquido do faturamento da licitante vencedora. Caso o valor do faturamento seja insuficiente para cobrir a multa, a licitante vencedora será convocada para complementação do seu valor, no prazo de 10 (dez) dias, contado da data da convocação.</w:t>
      </w:r>
    </w:p>
    <w:p w:rsidR="00BD4399" w:rsidRDefault="00223F23">
      <w:pPr>
        <w:spacing w:before="120" w:after="240"/>
        <w:ind w:left="1418" w:hanging="567"/>
        <w:jc w:val="both"/>
        <w:rPr>
          <w:sz w:val="24"/>
          <w:szCs w:val="24"/>
        </w:rPr>
      </w:pPr>
      <w:r>
        <w:rPr>
          <w:sz w:val="24"/>
          <w:szCs w:val="24"/>
        </w:rPr>
        <w:t xml:space="preserve">b) </w:t>
      </w:r>
      <w:r>
        <w:rPr>
          <w:sz w:val="24"/>
          <w:szCs w:val="24"/>
        </w:rPr>
        <w:tab/>
        <w:t>Não havendo qualquer importância a ser recebida pela licitante vencedora, esta será convocada a recolher à Unidade Regional de Finanças – 4ª/GRA/UFN da C</w:t>
      </w:r>
      <w:r w:rsidR="00DC011C">
        <w:rPr>
          <w:sz w:val="24"/>
          <w:szCs w:val="24"/>
        </w:rPr>
        <w:t>odevasf</w:t>
      </w:r>
      <w:r>
        <w:rPr>
          <w:sz w:val="24"/>
          <w:szCs w:val="24"/>
        </w:rPr>
        <w:t>/4ª SR, localizada no endereço contido no subitem 1.3 deste Edital, o valor total da multa, no prazo de 10 (dez) dias contado a partir da data da comunicação.</w:t>
      </w:r>
    </w:p>
    <w:p w:rsidR="00BD4399" w:rsidRDefault="00223F23">
      <w:pPr>
        <w:spacing w:before="240" w:after="240"/>
        <w:ind w:left="851" w:hanging="836"/>
        <w:jc w:val="both"/>
        <w:rPr>
          <w:sz w:val="24"/>
          <w:szCs w:val="24"/>
        </w:rPr>
      </w:pPr>
      <w:r>
        <w:rPr>
          <w:sz w:val="24"/>
          <w:szCs w:val="24"/>
        </w:rPr>
        <w:t>20.3.</w:t>
      </w:r>
      <w:r>
        <w:rPr>
          <w:sz w:val="24"/>
          <w:szCs w:val="24"/>
        </w:rPr>
        <w:tab/>
        <w:t xml:space="preserve">A licitante vencedora terá um prazo de 10 (dez) dias corridos, contado a partir da data de </w:t>
      </w:r>
      <w:proofErr w:type="spellStart"/>
      <w:r>
        <w:rPr>
          <w:sz w:val="24"/>
          <w:szCs w:val="24"/>
        </w:rPr>
        <w:t>cientificação</w:t>
      </w:r>
      <w:proofErr w:type="spellEnd"/>
      <w:r>
        <w:rPr>
          <w:sz w:val="24"/>
          <w:szCs w:val="24"/>
        </w:rPr>
        <w:t xml:space="preserve"> da aplicação multa, para apresentar recurso </w:t>
      </w:r>
      <w:r w:rsidR="002779C6">
        <w:rPr>
          <w:sz w:val="24"/>
          <w:szCs w:val="24"/>
        </w:rPr>
        <w:t>à</w:t>
      </w:r>
      <w:r>
        <w:rPr>
          <w:sz w:val="24"/>
          <w:szCs w:val="24"/>
        </w:rPr>
        <w:t xml:space="preserve"> </w:t>
      </w:r>
      <w:proofErr w:type="spellStart"/>
      <w:r>
        <w:rPr>
          <w:sz w:val="24"/>
          <w:szCs w:val="24"/>
        </w:rPr>
        <w:t>Codevasf</w:t>
      </w:r>
      <w:proofErr w:type="spellEnd"/>
      <w:r>
        <w:rPr>
          <w:sz w:val="24"/>
          <w:szCs w:val="24"/>
        </w:rPr>
        <w:t xml:space="preserve">. Ouvida a fiscalização e acompanhamento do contrato, o recurso será encaminhado </w:t>
      </w:r>
      <w:r w:rsidR="002779C6">
        <w:rPr>
          <w:sz w:val="24"/>
          <w:szCs w:val="24"/>
        </w:rPr>
        <w:t>à</w:t>
      </w:r>
      <w:r>
        <w:rPr>
          <w:sz w:val="24"/>
          <w:szCs w:val="24"/>
        </w:rPr>
        <w:t xml:space="preserve"> Assessoria Jurídica da Superintendência Regional da Codevasf, que procederá ao seu exame.</w:t>
      </w:r>
    </w:p>
    <w:p w:rsidR="00BD4399" w:rsidRDefault="00223F23">
      <w:pPr>
        <w:spacing w:before="240" w:after="240"/>
        <w:ind w:left="851" w:hanging="851"/>
        <w:jc w:val="both"/>
        <w:rPr>
          <w:sz w:val="24"/>
          <w:szCs w:val="24"/>
        </w:rPr>
      </w:pPr>
      <w:r>
        <w:rPr>
          <w:sz w:val="24"/>
          <w:szCs w:val="24"/>
        </w:rPr>
        <w:t>20.4.</w:t>
      </w:r>
      <w:r>
        <w:rPr>
          <w:sz w:val="24"/>
          <w:szCs w:val="24"/>
        </w:rPr>
        <w:tab/>
        <w:t>Após o procedimento estabelecido no subitem anterior, o recurso será apreciado pela Autoridade Competente que poderá relevar ou não a multa.</w:t>
      </w:r>
    </w:p>
    <w:p w:rsidR="00BD4399" w:rsidRDefault="00223F23">
      <w:pPr>
        <w:spacing w:before="240" w:after="240"/>
        <w:ind w:left="851" w:hanging="851"/>
        <w:jc w:val="both"/>
        <w:rPr>
          <w:sz w:val="24"/>
          <w:szCs w:val="24"/>
        </w:rPr>
      </w:pPr>
      <w:r>
        <w:rPr>
          <w:sz w:val="24"/>
          <w:szCs w:val="24"/>
        </w:rPr>
        <w:t>20.5.</w:t>
      </w:r>
      <w:r>
        <w:rPr>
          <w:sz w:val="24"/>
          <w:szCs w:val="24"/>
        </w:rPr>
        <w:tab/>
        <w:t xml:space="preserve">Em caso de </w:t>
      </w:r>
      <w:proofErr w:type="spellStart"/>
      <w:r>
        <w:rPr>
          <w:sz w:val="24"/>
          <w:szCs w:val="24"/>
        </w:rPr>
        <w:t>relevação</w:t>
      </w:r>
      <w:proofErr w:type="spellEnd"/>
      <w:r>
        <w:rPr>
          <w:sz w:val="24"/>
          <w:szCs w:val="24"/>
        </w:rPr>
        <w:t xml:space="preserve"> da multa, a Codevasf se reserva o direito de cobrar perdas e danos porventura cabíveis em razão do inadimplemento de outras obrigações, não constituindo a </w:t>
      </w:r>
      <w:proofErr w:type="spellStart"/>
      <w:r>
        <w:rPr>
          <w:sz w:val="24"/>
          <w:szCs w:val="24"/>
        </w:rPr>
        <w:t>relevação</w:t>
      </w:r>
      <w:proofErr w:type="spellEnd"/>
      <w:r>
        <w:rPr>
          <w:sz w:val="24"/>
          <w:szCs w:val="24"/>
        </w:rPr>
        <w:t xml:space="preserve"> novação contratual nem desistência dos direitos que lhe forem assegurados.</w:t>
      </w:r>
    </w:p>
    <w:p w:rsidR="00BD4399" w:rsidRDefault="00223F23">
      <w:pPr>
        <w:spacing w:before="240" w:after="240"/>
        <w:ind w:left="851" w:hanging="836"/>
        <w:jc w:val="both"/>
        <w:rPr>
          <w:sz w:val="24"/>
          <w:szCs w:val="24"/>
        </w:rPr>
      </w:pPr>
      <w:r>
        <w:rPr>
          <w:sz w:val="24"/>
          <w:szCs w:val="24"/>
        </w:rPr>
        <w:t>20.6.</w:t>
      </w:r>
      <w:r>
        <w:rPr>
          <w:sz w:val="24"/>
          <w:szCs w:val="24"/>
        </w:rPr>
        <w:tab/>
        <w:t>Caso a Autoridade Competente da Codevasf mantenha a multa, não caberá novo recurso administrativo.</w:t>
      </w:r>
    </w:p>
    <w:p w:rsidR="00BD4399" w:rsidRDefault="00223F23">
      <w:pPr>
        <w:tabs>
          <w:tab w:val="left" w:pos="1021"/>
          <w:tab w:val="left" w:pos="1134"/>
          <w:tab w:val="left" w:pos="1375"/>
        </w:tabs>
        <w:spacing w:before="240" w:after="240"/>
        <w:jc w:val="both"/>
        <w:rPr>
          <w:b/>
          <w:bCs/>
          <w:sz w:val="24"/>
          <w:szCs w:val="24"/>
        </w:rPr>
      </w:pPr>
      <w:r>
        <w:rPr>
          <w:b/>
          <w:bCs/>
          <w:sz w:val="24"/>
          <w:szCs w:val="24"/>
        </w:rPr>
        <w:t>21.</w:t>
      </w:r>
      <w:r>
        <w:rPr>
          <w:b/>
          <w:bCs/>
          <w:sz w:val="24"/>
          <w:szCs w:val="24"/>
        </w:rPr>
        <w:tab/>
        <w:t xml:space="preserve">REAJUSTAMENTO DOS </w:t>
      </w:r>
      <w:proofErr w:type="gramStart"/>
      <w:r>
        <w:rPr>
          <w:b/>
          <w:bCs/>
          <w:sz w:val="24"/>
          <w:szCs w:val="24"/>
        </w:rPr>
        <w:t>PREÇOS</w:t>
      </w:r>
      <w:proofErr w:type="gramEnd"/>
    </w:p>
    <w:p w:rsidR="00BD4399" w:rsidRDefault="00223F23">
      <w:pPr>
        <w:spacing w:before="240" w:after="240"/>
        <w:ind w:left="851" w:hanging="821"/>
        <w:jc w:val="both"/>
        <w:rPr>
          <w:sz w:val="24"/>
          <w:szCs w:val="24"/>
        </w:rPr>
      </w:pPr>
      <w:r>
        <w:rPr>
          <w:sz w:val="24"/>
          <w:szCs w:val="24"/>
        </w:rPr>
        <w:t>21.1.</w:t>
      </w:r>
      <w:r>
        <w:rPr>
          <w:sz w:val="24"/>
          <w:szCs w:val="24"/>
        </w:rPr>
        <w:tab/>
        <w:t>Os preços permanecerão válidos por um período de um ano, contado da data de apresentação da proposta. Após este prazo serão reajustados, para mais ou para menos, aplicando-se a seguinte fórmula:</w:t>
      </w:r>
    </w:p>
    <w:p w:rsidR="00BD4399" w:rsidRDefault="00223F23" w:rsidP="00881E0A">
      <w:pPr>
        <w:tabs>
          <w:tab w:val="left" w:pos="8250"/>
          <w:tab w:val="left" w:pos="8363"/>
        </w:tabs>
        <w:spacing w:before="120" w:after="240"/>
        <w:ind w:left="851" w:hanging="851"/>
        <w:jc w:val="both"/>
        <w:rPr>
          <w:sz w:val="24"/>
          <w:szCs w:val="24"/>
        </w:rPr>
      </w:pPr>
      <w:r>
        <w:rPr>
          <w:sz w:val="24"/>
          <w:szCs w:val="24"/>
        </w:rPr>
        <w:tab/>
      </w:r>
      <m:oMath>
        <m:r>
          <m:rPr>
            <m:sty m:val="b"/>
          </m:rPr>
          <w:rPr>
            <w:rFonts w:ascii="Cambria Math" w:hAnsi="Cambria Math"/>
            <w:sz w:val="24"/>
            <w:szCs w:val="24"/>
          </w:rPr>
          <m:t>R=V</m:t>
        </m:r>
        <m:d>
          <m:dPr>
            <m:ctrlPr>
              <w:rPr>
                <w:rFonts w:ascii="Cambria Math" w:hAnsi="Cambria Math"/>
                <w:b/>
                <w:sz w:val="24"/>
                <w:szCs w:val="24"/>
              </w:rPr>
            </m:ctrlPr>
          </m:dPr>
          <m:e>
            <m:f>
              <m:fPr>
                <m:ctrlPr>
                  <w:rPr>
                    <w:rFonts w:ascii="Cambria Math" w:hAnsi="Cambria Math"/>
                    <w:b/>
                    <w:sz w:val="24"/>
                    <w:szCs w:val="24"/>
                  </w:rPr>
                </m:ctrlPr>
              </m:fPr>
              <m:num>
                <m:r>
                  <m:rPr>
                    <m:sty m:val="b"/>
                  </m:rPr>
                  <w:rPr>
                    <w:rFonts w:ascii="Cambria Math" w:hAnsi="Cambria Math"/>
                    <w:sz w:val="24"/>
                    <w:szCs w:val="24"/>
                  </w:rPr>
                  <m:t>I1-I0</m:t>
                </m:r>
              </m:num>
              <m:den>
                <m:r>
                  <m:rPr>
                    <m:sty m:val="b"/>
                  </m:rPr>
                  <w:rPr>
                    <w:rFonts w:ascii="Cambria Math" w:hAnsi="Cambria Math"/>
                    <w:sz w:val="24"/>
                    <w:szCs w:val="24"/>
                  </w:rPr>
                  <m:t>I0</m:t>
                </m:r>
              </m:den>
            </m:f>
          </m:e>
        </m:d>
      </m:oMath>
      <w:r>
        <w:rPr>
          <w:sz w:val="24"/>
          <w:szCs w:val="24"/>
        </w:rPr>
        <w:t xml:space="preserve">, onde: </w:t>
      </w:r>
    </w:p>
    <w:p w:rsidR="00BD4399" w:rsidRDefault="00881E0A">
      <w:pPr>
        <w:spacing w:before="120" w:after="120"/>
        <w:ind w:left="1418" w:hanging="567"/>
        <w:jc w:val="both"/>
        <w:rPr>
          <w:sz w:val="24"/>
          <w:szCs w:val="24"/>
        </w:rPr>
      </w:pPr>
      <m:oMath>
        <m:r>
          <m:rPr>
            <m:sty m:val="b"/>
          </m:rPr>
          <w:rPr>
            <w:rFonts w:ascii="Cambria Math" w:hAnsi="Cambria Math"/>
            <w:sz w:val="24"/>
            <w:szCs w:val="24"/>
          </w:rPr>
          <m:t>R</m:t>
        </m:r>
        <m:r>
          <w:rPr>
            <w:rFonts w:ascii="Cambria Math" w:hAnsi="Cambria Math"/>
            <w:sz w:val="24"/>
            <w:szCs w:val="24"/>
          </w:rPr>
          <m:t xml:space="preserve"> </m:t>
        </m:r>
      </m:oMath>
      <w:r w:rsidR="00223F23">
        <w:rPr>
          <w:sz w:val="24"/>
          <w:szCs w:val="24"/>
        </w:rPr>
        <w:t>-</w:t>
      </w:r>
      <w:r w:rsidR="00223F23">
        <w:rPr>
          <w:sz w:val="24"/>
          <w:szCs w:val="24"/>
        </w:rPr>
        <w:tab/>
        <w:t xml:space="preserve"> é o valor do reajustamento procurado;</w:t>
      </w:r>
    </w:p>
    <w:p w:rsidR="00BD4399" w:rsidRDefault="00881E0A">
      <w:pPr>
        <w:spacing w:before="120" w:after="120"/>
        <w:ind w:left="1418" w:hanging="567"/>
        <w:jc w:val="both"/>
        <w:rPr>
          <w:sz w:val="24"/>
          <w:szCs w:val="24"/>
        </w:rPr>
      </w:pPr>
      <m:oMath>
        <m:r>
          <m:rPr>
            <m:sty m:val="b"/>
          </m:rPr>
          <w:rPr>
            <w:rFonts w:ascii="Cambria Math" w:hAnsi="Cambria Math"/>
            <w:sz w:val="24"/>
            <w:szCs w:val="24"/>
          </w:rPr>
          <m:t>V</m:t>
        </m:r>
      </m:oMath>
      <w:r>
        <w:rPr>
          <w:sz w:val="24"/>
          <w:szCs w:val="24"/>
        </w:rPr>
        <w:t xml:space="preserve"> </w:t>
      </w:r>
      <w:r w:rsidR="00223F23">
        <w:rPr>
          <w:sz w:val="24"/>
          <w:szCs w:val="24"/>
        </w:rPr>
        <w:t>-</w:t>
      </w:r>
      <w:r w:rsidR="00223F23">
        <w:rPr>
          <w:sz w:val="24"/>
          <w:szCs w:val="24"/>
        </w:rPr>
        <w:tab/>
        <w:t>é o valor contratual a ser reajustado;</w:t>
      </w:r>
    </w:p>
    <w:p w:rsidR="00BD4399" w:rsidRDefault="00881E0A">
      <w:pPr>
        <w:tabs>
          <w:tab w:val="left" w:pos="8817"/>
          <w:tab w:val="left" w:pos="8930"/>
        </w:tabs>
        <w:spacing w:before="120" w:after="120"/>
        <w:ind w:left="1418" w:hanging="567"/>
        <w:jc w:val="both"/>
        <w:rPr>
          <w:sz w:val="24"/>
          <w:szCs w:val="24"/>
        </w:rPr>
      </w:pPr>
      <m:oMath>
        <m:r>
          <m:rPr>
            <m:sty m:val="b"/>
          </m:rPr>
          <w:rPr>
            <w:rFonts w:ascii="Cambria Math" w:hAnsi="Cambria Math"/>
            <w:sz w:val="24"/>
            <w:szCs w:val="24"/>
          </w:rPr>
          <m:t>I1</m:t>
        </m:r>
      </m:oMath>
      <w:r>
        <w:rPr>
          <w:sz w:val="24"/>
          <w:szCs w:val="24"/>
        </w:rPr>
        <w:t xml:space="preserve"> </w:t>
      </w:r>
      <w:r w:rsidR="00223F23">
        <w:rPr>
          <w:sz w:val="24"/>
          <w:szCs w:val="24"/>
        </w:rPr>
        <w:t xml:space="preserve">- </w:t>
      </w:r>
      <w:r w:rsidR="00223F23">
        <w:rPr>
          <w:sz w:val="24"/>
          <w:szCs w:val="24"/>
        </w:rPr>
        <w:tab/>
        <w:t>é o índice correspondente ao mês do aniversário da proposta;</w:t>
      </w:r>
    </w:p>
    <w:p w:rsidR="00BD4399" w:rsidRDefault="00881E0A">
      <w:pPr>
        <w:tabs>
          <w:tab w:val="left" w:pos="8817"/>
          <w:tab w:val="left" w:pos="8930"/>
        </w:tabs>
        <w:spacing w:before="120" w:after="240"/>
        <w:ind w:left="1418" w:hanging="567"/>
        <w:jc w:val="both"/>
        <w:rPr>
          <w:sz w:val="24"/>
          <w:szCs w:val="24"/>
        </w:rPr>
      </w:pPr>
      <m:oMath>
        <m:r>
          <m:rPr>
            <m:sty m:val="b"/>
          </m:rPr>
          <w:rPr>
            <w:rFonts w:ascii="Cambria Math" w:hAnsi="Cambria Math"/>
            <w:sz w:val="24"/>
            <w:szCs w:val="24"/>
          </w:rPr>
          <w:lastRenderedPageBreak/>
          <m:t>I0</m:t>
        </m:r>
      </m:oMath>
      <w:r>
        <w:rPr>
          <w:sz w:val="24"/>
          <w:szCs w:val="24"/>
        </w:rPr>
        <w:t xml:space="preserve"> </w:t>
      </w:r>
      <w:r w:rsidR="00223F23">
        <w:rPr>
          <w:sz w:val="24"/>
          <w:szCs w:val="24"/>
        </w:rPr>
        <w:t>-</w:t>
      </w:r>
      <w:r w:rsidR="00223F23">
        <w:rPr>
          <w:sz w:val="24"/>
          <w:szCs w:val="24"/>
        </w:rPr>
        <w:tab/>
        <w:t>é o índice inicial correspondente ao mês de apresentação da proposta.</w:t>
      </w:r>
    </w:p>
    <w:p w:rsidR="00BD4399" w:rsidRDefault="00223F23">
      <w:pPr>
        <w:spacing w:before="240" w:after="240"/>
        <w:ind w:left="851" w:hanging="866"/>
        <w:jc w:val="both"/>
        <w:rPr>
          <w:sz w:val="24"/>
          <w:szCs w:val="24"/>
        </w:rPr>
      </w:pPr>
      <w:r>
        <w:rPr>
          <w:sz w:val="24"/>
          <w:szCs w:val="24"/>
        </w:rPr>
        <w:t>21.2.</w:t>
      </w:r>
      <w:r>
        <w:rPr>
          <w:sz w:val="24"/>
          <w:szCs w:val="24"/>
        </w:rPr>
        <w:tab/>
        <w:t>Os índices a serem considerados no reajustamento serão extraídos das tabelas publicadas na Revista Conjuntura Econômica, editada pela Fundação Getúlio Vargas: IPC – BR – VEÍCULOS (Código AO204962).</w:t>
      </w:r>
    </w:p>
    <w:p w:rsidR="00BD4399" w:rsidRDefault="00223F23">
      <w:pPr>
        <w:spacing w:before="240" w:after="240"/>
        <w:ind w:left="851" w:hanging="851"/>
        <w:jc w:val="both"/>
        <w:rPr>
          <w:sz w:val="24"/>
          <w:szCs w:val="24"/>
        </w:rPr>
      </w:pPr>
      <w:r>
        <w:rPr>
          <w:sz w:val="24"/>
          <w:szCs w:val="24"/>
        </w:rPr>
        <w:t>21.3.</w:t>
      </w:r>
      <w:r>
        <w:rPr>
          <w:sz w:val="24"/>
          <w:szCs w:val="24"/>
        </w:rPr>
        <w:tab/>
        <w:t>Para fins de aplicação desse item deverá inexistir culpa da licitante vencedora no não cumprimento do prazo inicialmente pactuado.</w:t>
      </w:r>
    </w:p>
    <w:p w:rsidR="00BD4399" w:rsidRPr="00F26C02" w:rsidRDefault="00223F23">
      <w:pPr>
        <w:spacing w:before="240" w:after="240"/>
        <w:ind w:left="851" w:hanging="851"/>
        <w:jc w:val="both"/>
        <w:rPr>
          <w:b/>
          <w:bCs/>
          <w:sz w:val="24"/>
          <w:szCs w:val="24"/>
        </w:rPr>
      </w:pPr>
      <w:r w:rsidRPr="00F26C02">
        <w:rPr>
          <w:b/>
          <w:bCs/>
          <w:sz w:val="24"/>
          <w:szCs w:val="24"/>
        </w:rPr>
        <w:t>22.</w:t>
      </w:r>
      <w:r w:rsidRPr="00F26C02">
        <w:rPr>
          <w:b/>
          <w:bCs/>
          <w:sz w:val="24"/>
          <w:szCs w:val="24"/>
        </w:rPr>
        <w:tab/>
        <w:t>FISCALIZAÇÃO</w:t>
      </w:r>
    </w:p>
    <w:p w:rsidR="00BD4399" w:rsidRDefault="00223F23">
      <w:pPr>
        <w:spacing w:before="240" w:after="240"/>
        <w:ind w:left="851" w:hanging="851"/>
        <w:jc w:val="both"/>
        <w:rPr>
          <w:sz w:val="24"/>
          <w:szCs w:val="24"/>
        </w:rPr>
      </w:pPr>
      <w:r>
        <w:rPr>
          <w:sz w:val="24"/>
          <w:szCs w:val="24"/>
        </w:rPr>
        <w:t>22.1.</w:t>
      </w:r>
      <w:r>
        <w:rPr>
          <w:sz w:val="24"/>
          <w:szCs w:val="24"/>
        </w:rPr>
        <w:tab/>
        <w:t>A fiscalização será feita por empregado formalmente designado na forma do art. 67, da Lei 8.666/1993, a quem compete verificar se a licitante vencedora está executando os serviços, observando o contrato e os documentos que o integram.</w:t>
      </w:r>
    </w:p>
    <w:p w:rsidR="00BD4399" w:rsidRDefault="00223F23">
      <w:pPr>
        <w:spacing w:before="240" w:after="240"/>
        <w:ind w:left="851" w:hanging="851"/>
        <w:jc w:val="both"/>
        <w:rPr>
          <w:sz w:val="24"/>
          <w:szCs w:val="24"/>
        </w:rPr>
      </w:pPr>
      <w:r>
        <w:rPr>
          <w:sz w:val="24"/>
          <w:szCs w:val="24"/>
        </w:rPr>
        <w:t>22.2.</w:t>
      </w:r>
      <w:r>
        <w:rPr>
          <w:sz w:val="24"/>
          <w:szCs w:val="24"/>
        </w:rPr>
        <w:tab/>
        <w:t xml:space="preserve">A Fiscalização terá plenos poderes para sustar qualquer veículo que não esteja sendo fornecido dentro dos termos do Contrato, dando conhecimento do fato à </w:t>
      </w:r>
      <w:r w:rsidR="00FB3FCB">
        <w:rPr>
          <w:sz w:val="24"/>
          <w:szCs w:val="24"/>
        </w:rPr>
        <w:t>G</w:t>
      </w:r>
      <w:r w:rsidR="00DC011C">
        <w:rPr>
          <w:sz w:val="24"/>
          <w:szCs w:val="24"/>
        </w:rPr>
        <w:t>erência Regional de Empreendimentos de Irrigação – 4ª/GRI</w:t>
      </w:r>
      <w:r>
        <w:rPr>
          <w:sz w:val="24"/>
          <w:szCs w:val="24"/>
        </w:rPr>
        <w:t>, responsável pelo acompanhamento da execução do Contrato.</w:t>
      </w:r>
    </w:p>
    <w:p w:rsidR="00BD4399" w:rsidRDefault="00223F23">
      <w:pPr>
        <w:spacing w:before="240" w:after="240"/>
        <w:ind w:left="851" w:hanging="836"/>
        <w:jc w:val="both"/>
        <w:rPr>
          <w:sz w:val="24"/>
          <w:szCs w:val="24"/>
        </w:rPr>
      </w:pPr>
      <w:r>
        <w:rPr>
          <w:sz w:val="24"/>
          <w:szCs w:val="24"/>
        </w:rPr>
        <w:t>22.3.</w:t>
      </w:r>
      <w:r>
        <w:rPr>
          <w:sz w:val="24"/>
          <w:szCs w:val="24"/>
        </w:rPr>
        <w:tab/>
        <w:t>A Fiscalização deverá verificar, no decorrer da execução do contrato, se a licitante vencedora mantém, em compatibilidade com as obrigações assumidas, todas as condições de habilitação e qualificação exigidas na licitação, comprovada mediante consulta ao SICAF, CADIN ou certidões.</w:t>
      </w:r>
    </w:p>
    <w:p w:rsidR="00BD4399" w:rsidRDefault="00223F23">
      <w:pPr>
        <w:spacing w:before="240" w:after="240"/>
        <w:ind w:left="851" w:hanging="851"/>
        <w:jc w:val="both"/>
        <w:rPr>
          <w:sz w:val="24"/>
          <w:szCs w:val="24"/>
        </w:rPr>
      </w:pPr>
      <w:r>
        <w:rPr>
          <w:sz w:val="24"/>
          <w:szCs w:val="24"/>
        </w:rPr>
        <w:t>22.4.</w:t>
      </w:r>
      <w:r>
        <w:rPr>
          <w:sz w:val="24"/>
          <w:szCs w:val="24"/>
        </w:rPr>
        <w:tab/>
        <w:t>Cabe à Fiscalização verificar a ocorrência de fatos para os quais haja sido estipulada qualquer penalidade contratual. A Fiscalização informará ao setor competente quan</w:t>
      </w:r>
      <w:r w:rsidR="00365B5D">
        <w:rPr>
          <w:sz w:val="24"/>
          <w:szCs w:val="24"/>
        </w:rPr>
        <w:t>t</w:t>
      </w:r>
      <w:r>
        <w:rPr>
          <w:sz w:val="24"/>
          <w:szCs w:val="24"/>
        </w:rPr>
        <w:t>o ao fato, instruindo o seu relatório com os documentos necessários, e em caso de multa, a indicação do seu valor.</w:t>
      </w:r>
    </w:p>
    <w:p w:rsidR="00BD4399" w:rsidRDefault="00223F23">
      <w:pPr>
        <w:spacing w:before="240" w:after="240"/>
        <w:ind w:left="851" w:hanging="851"/>
        <w:jc w:val="both"/>
        <w:rPr>
          <w:sz w:val="24"/>
          <w:szCs w:val="24"/>
        </w:rPr>
      </w:pPr>
      <w:r>
        <w:rPr>
          <w:sz w:val="24"/>
          <w:szCs w:val="24"/>
        </w:rPr>
        <w:t xml:space="preserve">22.5. </w:t>
      </w:r>
      <w:r>
        <w:rPr>
          <w:sz w:val="24"/>
          <w:szCs w:val="24"/>
        </w:rPr>
        <w:tab/>
        <w:t xml:space="preserve">Das decisões da Fiscalização, poderá a licitante vencedora recorrer </w:t>
      </w:r>
      <w:r w:rsidR="00F26C02">
        <w:rPr>
          <w:sz w:val="24"/>
          <w:szCs w:val="24"/>
        </w:rPr>
        <w:t>à</w:t>
      </w:r>
      <w:r>
        <w:rPr>
          <w:sz w:val="24"/>
          <w:szCs w:val="24"/>
        </w:rPr>
        <w:t xml:space="preserve"> 4ª Superintendência Regional, no prazo de 10 (dez) dias úteis da respectiva comunicação. Os recursos relativos a multas serão feitos na forma prevista no subitem 20.3 do presente Edital.</w:t>
      </w:r>
    </w:p>
    <w:p w:rsidR="00BD4399" w:rsidRDefault="00223F23">
      <w:pPr>
        <w:spacing w:before="240" w:after="240"/>
        <w:ind w:left="851" w:hanging="851"/>
        <w:jc w:val="both"/>
        <w:rPr>
          <w:sz w:val="24"/>
          <w:szCs w:val="24"/>
        </w:rPr>
      </w:pPr>
      <w:r>
        <w:rPr>
          <w:sz w:val="24"/>
          <w:szCs w:val="24"/>
        </w:rPr>
        <w:t xml:space="preserve">22.6. </w:t>
      </w:r>
      <w:r>
        <w:rPr>
          <w:sz w:val="24"/>
          <w:szCs w:val="24"/>
        </w:rPr>
        <w:tab/>
        <w:t>A ação e/ou omissão, total ou parcial, da Fiscalização não eximirá a licitante vencedora da integral responsabilidade pela execução do objeto deste contrato.</w:t>
      </w:r>
    </w:p>
    <w:p w:rsidR="00BD4399" w:rsidRDefault="00223F23">
      <w:pPr>
        <w:spacing w:before="240" w:after="240"/>
        <w:ind w:left="851" w:hanging="838"/>
        <w:jc w:val="both"/>
        <w:rPr>
          <w:b/>
          <w:sz w:val="24"/>
          <w:szCs w:val="24"/>
        </w:rPr>
      </w:pPr>
      <w:r>
        <w:rPr>
          <w:b/>
          <w:sz w:val="24"/>
          <w:szCs w:val="24"/>
        </w:rPr>
        <w:t>23.</w:t>
      </w:r>
      <w:r>
        <w:rPr>
          <w:b/>
          <w:sz w:val="24"/>
          <w:szCs w:val="24"/>
        </w:rPr>
        <w:tab/>
        <w:t>SANÇÕES ADMINISTRATIVAS</w:t>
      </w:r>
    </w:p>
    <w:p w:rsidR="00BD4399" w:rsidRDefault="00223F23">
      <w:pPr>
        <w:spacing w:before="240" w:after="240"/>
        <w:ind w:left="851" w:hanging="851"/>
        <w:jc w:val="both"/>
        <w:rPr>
          <w:sz w:val="24"/>
          <w:szCs w:val="24"/>
        </w:rPr>
      </w:pPr>
      <w:r>
        <w:rPr>
          <w:sz w:val="24"/>
          <w:szCs w:val="24"/>
        </w:rPr>
        <w:t>23.1.</w:t>
      </w:r>
      <w:r>
        <w:rPr>
          <w:b/>
          <w:sz w:val="24"/>
          <w:szCs w:val="24"/>
        </w:rPr>
        <w:tab/>
      </w:r>
      <w:r>
        <w:rPr>
          <w:sz w:val="24"/>
          <w:szCs w:val="24"/>
        </w:rPr>
        <w:t>A</w:t>
      </w:r>
      <w:r>
        <w:rPr>
          <w:b/>
          <w:sz w:val="24"/>
          <w:szCs w:val="24"/>
        </w:rPr>
        <w:t xml:space="preserve"> </w:t>
      </w:r>
      <w:r>
        <w:rPr>
          <w:sz w:val="24"/>
          <w:szCs w:val="24"/>
        </w:rPr>
        <w:t xml:space="preserve">licitante, quando convocada dentro do prazo de validade da sua proposta, não celebrar o contrato, deixar de entregar documentação exigida no edital, apresentar documentação falsa exigida para o certame, ensejar o retardamento da execução de seu objeto, não mantiver a proposta, falhar ou fraudar na execução do contrato, comportar-se de modo inidôneo ou cometer fraude fiscal, garantido o direito de defesa, ficará impedida de licitar ou contratar com a Administração, pelo prazo de até 05 (cinco) anos, sem prejuízo das multas previstas neste Edital e seus Anexos e das demais cominações legais. </w:t>
      </w:r>
    </w:p>
    <w:p w:rsidR="00BD4399" w:rsidRDefault="00223F23">
      <w:pPr>
        <w:spacing w:before="240" w:after="240"/>
        <w:ind w:left="851" w:hanging="836"/>
        <w:jc w:val="both"/>
        <w:rPr>
          <w:sz w:val="24"/>
          <w:szCs w:val="24"/>
        </w:rPr>
      </w:pPr>
      <w:r>
        <w:rPr>
          <w:sz w:val="24"/>
          <w:szCs w:val="24"/>
        </w:rPr>
        <w:lastRenderedPageBreak/>
        <w:t>23.2.</w:t>
      </w:r>
      <w:r>
        <w:rPr>
          <w:sz w:val="24"/>
          <w:szCs w:val="24"/>
        </w:rPr>
        <w:tab/>
        <w:t>A multa constante do subitem 20.1 é meramente moratória, não isentando a licitante vencedora do ressarcimento por perdas e danos pelos prejuízos a que der causa.</w:t>
      </w:r>
    </w:p>
    <w:p w:rsidR="00BD4399" w:rsidRDefault="00223F23">
      <w:pPr>
        <w:spacing w:before="240" w:after="240"/>
        <w:ind w:left="851" w:hanging="851"/>
        <w:jc w:val="both"/>
        <w:rPr>
          <w:sz w:val="24"/>
          <w:szCs w:val="24"/>
        </w:rPr>
      </w:pPr>
      <w:r>
        <w:rPr>
          <w:sz w:val="24"/>
          <w:szCs w:val="24"/>
        </w:rPr>
        <w:t>23.3.</w:t>
      </w:r>
      <w:r>
        <w:rPr>
          <w:sz w:val="24"/>
          <w:szCs w:val="24"/>
        </w:rPr>
        <w:tab/>
        <w:t>As penalidades serão obrigatoriamente registradas no SICAF e, no caso de suspensão de licitar, a licitante deverá ser descredenciada por igual período, sem prejuízo das multas previstas neste Edital e das demais cominações legais.</w:t>
      </w:r>
    </w:p>
    <w:p w:rsidR="00BD4399" w:rsidRPr="00E15EB9" w:rsidRDefault="00223F23">
      <w:pPr>
        <w:spacing w:before="240" w:after="240"/>
        <w:ind w:left="851" w:hanging="838"/>
        <w:jc w:val="both"/>
        <w:rPr>
          <w:b/>
          <w:sz w:val="24"/>
          <w:szCs w:val="24"/>
        </w:rPr>
      </w:pPr>
      <w:r w:rsidRPr="00E15EB9">
        <w:rPr>
          <w:b/>
          <w:sz w:val="24"/>
          <w:szCs w:val="24"/>
        </w:rPr>
        <w:t>24.</w:t>
      </w:r>
      <w:r w:rsidRPr="00E15EB9">
        <w:rPr>
          <w:b/>
          <w:sz w:val="24"/>
          <w:szCs w:val="24"/>
        </w:rPr>
        <w:tab/>
        <w:t>DISPOSIÇÕES GERAIS</w:t>
      </w:r>
    </w:p>
    <w:p w:rsidR="00BD4399" w:rsidRDefault="00223F23">
      <w:pPr>
        <w:spacing w:before="240" w:after="240"/>
        <w:ind w:left="851" w:hanging="851"/>
        <w:jc w:val="both"/>
        <w:rPr>
          <w:sz w:val="24"/>
          <w:szCs w:val="24"/>
        </w:rPr>
      </w:pPr>
      <w:r>
        <w:rPr>
          <w:sz w:val="24"/>
          <w:szCs w:val="24"/>
        </w:rPr>
        <w:t>24.1.</w:t>
      </w:r>
      <w:r>
        <w:rPr>
          <w:b/>
          <w:sz w:val="24"/>
          <w:szCs w:val="24"/>
        </w:rPr>
        <w:tab/>
      </w:r>
      <w:r>
        <w:rPr>
          <w:sz w:val="24"/>
          <w:szCs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BD4399" w:rsidRDefault="00223F23">
      <w:pPr>
        <w:spacing w:before="240" w:after="240"/>
        <w:ind w:left="851" w:hanging="851"/>
        <w:jc w:val="both"/>
        <w:rPr>
          <w:sz w:val="24"/>
          <w:szCs w:val="24"/>
        </w:rPr>
      </w:pPr>
      <w:r>
        <w:rPr>
          <w:sz w:val="24"/>
          <w:szCs w:val="24"/>
        </w:rPr>
        <w:t>24.2.</w:t>
      </w:r>
      <w:r>
        <w:rPr>
          <w:sz w:val="24"/>
          <w:szCs w:val="24"/>
        </w:rPr>
        <w:tab/>
      </w:r>
      <w:r w:rsidR="00F26C02">
        <w:rPr>
          <w:sz w:val="24"/>
          <w:szCs w:val="24"/>
        </w:rPr>
        <w:t>É</w:t>
      </w:r>
      <w:r>
        <w:rPr>
          <w:sz w:val="24"/>
          <w:szCs w:val="24"/>
        </w:rPr>
        <w:t xml:space="preserve"> facultad</w:t>
      </w:r>
      <w:r w:rsidR="00F26C02">
        <w:rPr>
          <w:sz w:val="24"/>
          <w:szCs w:val="24"/>
        </w:rPr>
        <w:t>a</w:t>
      </w:r>
      <w:r>
        <w:rPr>
          <w:sz w:val="24"/>
          <w:szCs w:val="24"/>
        </w:rPr>
        <w:t xml:space="preserve">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BD4399" w:rsidRDefault="00223F23">
      <w:pPr>
        <w:spacing w:before="240" w:after="240"/>
        <w:ind w:left="851" w:hanging="836"/>
        <w:jc w:val="both"/>
        <w:rPr>
          <w:sz w:val="24"/>
          <w:szCs w:val="24"/>
        </w:rPr>
      </w:pPr>
      <w:r>
        <w:rPr>
          <w:sz w:val="24"/>
          <w:szCs w:val="24"/>
        </w:rPr>
        <w:t>24.3.</w:t>
      </w:r>
      <w:r>
        <w:rPr>
          <w:sz w:val="24"/>
          <w:szCs w:val="24"/>
        </w:rPr>
        <w:tab/>
        <w:t xml:space="preserve">As situações não previstas neste Edital, inclusive as decorrentes de caso fortuito ou de força maior, serão resolvidas pelo Pregoeiro ou pela autoridade competente, desde que pertinentes ao objeto do pregão e observada </w:t>
      </w:r>
      <w:proofErr w:type="gramStart"/>
      <w:r>
        <w:rPr>
          <w:sz w:val="24"/>
          <w:szCs w:val="24"/>
        </w:rPr>
        <w:t>a</w:t>
      </w:r>
      <w:proofErr w:type="gramEnd"/>
      <w:r>
        <w:rPr>
          <w:sz w:val="24"/>
          <w:szCs w:val="24"/>
        </w:rPr>
        <w:t xml:space="preserve"> legislação.</w:t>
      </w:r>
    </w:p>
    <w:p w:rsidR="00BD4399" w:rsidRDefault="00223F23">
      <w:pPr>
        <w:spacing w:before="240" w:after="240"/>
        <w:ind w:left="851" w:hanging="851"/>
        <w:jc w:val="both"/>
        <w:rPr>
          <w:sz w:val="24"/>
          <w:szCs w:val="24"/>
        </w:rPr>
      </w:pPr>
      <w:r>
        <w:rPr>
          <w:sz w:val="24"/>
          <w:szCs w:val="24"/>
        </w:rPr>
        <w:t>24.4.</w:t>
      </w:r>
      <w:r>
        <w:rPr>
          <w:sz w:val="24"/>
          <w:szCs w:val="24"/>
        </w:rPr>
        <w:tab/>
        <w:t>A Minuta de Contrato (</w:t>
      </w:r>
      <w:r w:rsidRPr="001040C9">
        <w:rPr>
          <w:sz w:val="24"/>
          <w:szCs w:val="24"/>
        </w:rPr>
        <w:t>ANEXO III</w:t>
      </w:r>
      <w:r>
        <w:rPr>
          <w:sz w:val="24"/>
          <w:szCs w:val="24"/>
        </w:rPr>
        <w:t>) regulamenta as condições de pagamento, reajustamento, responsabilidade, multas, e encerramento físico e financeiro do Contrato. A referida Minuta sofrerá ajustes ou adequações necessárias.</w:t>
      </w:r>
    </w:p>
    <w:p w:rsidR="00BD4399" w:rsidRDefault="00223F23">
      <w:pPr>
        <w:spacing w:before="240" w:after="240"/>
        <w:ind w:left="851" w:hanging="851"/>
        <w:jc w:val="both"/>
        <w:rPr>
          <w:sz w:val="24"/>
          <w:szCs w:val="24"/>
        </w:rPr>
      </w:pPr>
      <w:r>
        <w:rPr>
          <w:sz w:val="24"/>
          <w:szCs w:val="24"/>
        </w:rPr>
        <w:t>24.5.</w:t>
      </w:r>
      <w:r>
        <w:rPr>
          <w:sz w:val="24"/>
          <w:szCs w:val="24"/>
        </w:rPr>
        <w:tab/>
        <w:t>Devem ser registradas, por meio de Termo Aditivo, eventuais alterações que ocorrerem durante a execução do presente contrato, especialmente as referentes a serviços extras. Serviços extras não contemplados na planilha de preços da licitante vencedora deverão ter seus preços fixados mediante prévio acordo. Ambas as hipóteses deverão ser previamente autorizadas/aprovadas pela autoridade competente.</w:t>
      </w:r>
    </w:p>
    <w:p w:rsidR="00BD4399" w:rsidRDefault="00223F23">
      <w:pPr>
        <w:spacing w:before="240" w:after="240"/>
        <w:ind w:left="851" w:hanging="851"/>
        <w:jc w:val="both"/>
        <w:rPr>
          <w:sz w:val="24"/>
          <w:szCs w:val="24"/>
        </w:rPr>
      </w:pPr>
      <w:r>
        <w:rPr>
          <w:sz w:val="24"/>
          <w:szCs w:val="24"/>
        </w:rPr>
        <w:t>24.6.</w:t>
      </w:r>
      <w:r>
        <w:rPr>
          <w:sz w:val="24"/>
          <w:szCs w:val="24"/>
        </w:rPr>
        <w:tab/>
        <w:t xml:space="preserve">O não atendimento a exigências formais não essenciais não importará no afastamento da licitante, desde que, a critério do Pregoeiro, </w:t>
      </w:r>
      <w:proofErr w:type="gramStart"/>
      <w:r>
        <w:rPr>
          <w:sz w:val="24"/>
          <w:szCs w:val="24"/>
        </w:rPr>
        <w:t>sejam</w:t>
      </w:r>
      <w:proofErr w:type="gramEnd"/>
      <w:r>
        <w:rPr>
          <w:sz w:val="24"/>
          <w:szCs w:val="24"/>
        </w:rPr>
        <w:t xml:space="preserve"> possíveis a aferição da sua qualificação e a exata compreensão da sua proposta, durante a realização da sessão pública do pregão.</w:t>
      </w:r>
    </w:p>
    <w:p w:rsidR="00BD4399" w:rsidRDefault="00223F23">
      <w:pPr>
        <w:spacing w:before="240" w:after="240"/>
        <w:ind w:left="851" w:hanging="836"/>
        <w:jc w:val="both"/>
        <w:rPr>
          <w:sz w:val="24"/>
          <w:szCs w:val="24"/>
        </w:rPr>
      </w:pPr>
      <w:r>
        <w:rPr>
          <w:sz w:val="24"/>
          <w:szCs w:val="24"/>
        </w:rPr>
        <w:t>24.7.</w:t>
      </w:r>
      <w:r>
        <w:rPr>
          <w:sz w:val="24"/>
          <w:szCs w:val="24"/>
        </w:rPr>
        <w:tab/>
        <w:t>A Codevasf poderá revogar a licitação quando nenhuma das propostas satisfizer o objetivo da mesma, quando for evidente que tenha havido falta de competição ou quando caracterizado o indício de colusão.</w:t>
      </w:r>
    </w:p>
    <w:p w:rsidR="00BD4399" w:rsidRDefault="00223F23">
      <w:pPr>
        <w:spacing w:before="240" w:after="240"/>
        <w:ind w:left="851" w:hanging="851"/>
        <w:jc w:val="both"/>
        <w:rPr>
          <w:sz w:val="24"/>
          <w:szCs w:val="24"/>
        </w:rPr>
      </w:pPr>
      <w:r>
        <w:rPr>
          <w:sz w:val="24"/>
          <w:szCs w:val="24"/>
        </w:rPr>
        <w:t>24.8.</w:t>
      </w:r>
      <w:r>
        <w:rPr>
          <w:sz w:val="24"/>
          <w:szCs w:val="24"/>
        </w:rPr>
        <w:tab/>
        <w:t>A Codevasf poderá, ainda, revogar a licitação por razão de interesse público decorrente de fato superveniente, devidamente comprovado, pertinente e suficiente para justificar tal conduta, devendo anulá-la por ilegalidade, de ofício ou por provocação de terceiros, mediante parecer isento e devidamente fundamentado.</w:t>
      </w:r>
    </w:p>
    <w:p w:rsidR="00BD4399" w:rsidRDefault="00223F23">
      <w:pPr>
        <w:spacing w:before="240" w:after="240"/>
        <w:ind w:left="851" w:hanging="836"/>
        <w:jc w:val="both"/>
        <w:rPr>
          <w:sz w:val="24"/>
          <w:szCs w:val="24"/>
        </w:rPr>
      </w:pPr>
      <w:r>
        <w:rPr>
          <w:sz w:val="24"/>
          <w:szCs w:val="24"/>
        </w:rPr>
        <w:lastRenderedPageBreak/>
        <w:t>24.9.</w:t>
      </w:r>
      <w:r>
        <w:rPr>
          <w:sz w:val="24"/>
          <w:szCs w:val="24"/>
        </w:rPr>
        <w:tab/>
        <w:t>As normas que disciplinam este Pregão serão sempre interpretadas em favor da ampliação da disputa entre os interessados, sem comprometimento da segurança do futuro contrato.</w:t>
      </w:r>
    </w:p>
    <w:p w:rsidR="00BD4399" w:rsidRDefault="00223F23">
      <w:pPr>
        <w:spacing w:before="240" w:after="240"/>
        <w:ind w:left="851" w:hanging="851"/>
        <w:jc w:val="both"/>
        <w:rPr>
          <w:sz w:val="24"/>
          <w:szCs w:val="24"/>
        </w:rPr>
      </w:pPr>
      <w:r>
        <w:rPr>
          <w:sz w:val="24"/>
          <w:szCs w:val="24"/>
        </w:rPr>
        <w:t>24.10.</w:t>
      </w:r>
      <w:r>
        <w:rPr>
          <w:sz w:val="24"/>
          <w:szCs w:val="24"/>
        </w:rPr>
        <w:tab/>
        <w:t xml:space="preserve">Responsabiliza-se a licitante vencedora por quaisquer ônus decorrentes de danos que vier </w:t>
      </w:r>
      <w:r w:rsidR="00E15EB9">
        <w:rPr>
          <w:sz w:val="24"/>
          <w:szCs w:val="24"/>
        </w:rPr>
        <w:t xml:space="preserve">a </w:t>
      </w:r>
      <w:r>
        <w:rPr>
          <w:sz w:val="24"/>
          <w:szCs w:val="24"/>
        </w:rPr>
        <w:t xml:space="preserve">causar à </w:t>
      </w:r>
      <w:proofErr w:type="spellStart"/>
      <w:r>
        <w:rPr>
          <w:sz w:val="24"/>
          <w:szCs w:val="24"/>
        </w:rPr>
        <w:t>Codevasf</w:t>
      </w:r>
      <w:proofErr w:type="spellEnd"/>
      <w:r>
        <w:rPr>
          <w:sz w:val="24"/>
          <w:szCs w:val="24"/>
        </w:rPr>
        <w:t xml:space="preserve"> e a terceiros, em decorrência da execução do contrato.</w:t>
      </w:r>
    </w:p>
    <w:p w:rsidR="00BD4399" w:rsidRDefault="00223F23">
      <w:pPr>
        <w:spacing w:before="240" w:after="240"/>
        <w:ind w:left="851" w:hanging="851"/>
        <w:jc w:val="both"/>
        <w:rPr>
          <w:sz w:val="24"/>
          <w:szCs w:val="24"/>
        </w:rPr>
      </w:pPr>
      <w:r>
        <w:rPr>
          <w:sz w:val="24"/>
          <w:szCs w:val="24"/>
        </w:rPr>
        <w:t xml:space="preserve">24.11 </w:t>
      </w:r>
      <w:r>
        <w:rPr>
          <w:sz w:val="24"/>
          <w:szCs w:val="24"/>
        </w:rPr>
        <w:tab/>
        <w:t>A licitante que vier a ser contratada ficará obrigada a aceitar, nas mesmas condições contratuais, os acréscimos ou supressões que se fizerem necessários, na forma da Lei 8.666/1993 e suas alterações.</w:t>
      </w:r>
    </w:p>
    <w:p w:rsidR="00BD4399" w:rsidRDefault="00223F23">
      <w:pPr>
        <w:spacing w:before="240" w:after="240"/>
        <w:ind w:left="851" w:hanging="851"/>
        <w:jc w:val="both"/>
        <w:rPr>
          <w:sz w:val="24"/>
          <w:szCs w:val="24"/>
        </w:rPr>
      </w:pPr>
      <w:r>
        <w:rPr>
          <w:sz w:val="24"/>
          <w:szCs w:val="24"/>
        </w:rPr>
        <w:t>24.12.</w:t>
      </w:r>
      <w:r>
        <w:rPr>
          <w:sz w:val="24"/>
          <w:szCs w:val="24"/>
        </w:rPr>
        <w:tab/>
        <w:t>Na contagem dos prazos estabelecidos neste Edital e seus Anexos, excluir-se-á o dia do início e incluir-se-á o do vencimento. Só se iniciam e vencem os prazos em dias de expediente na Codevasf.</w:t>
      </w:r>
    </w:p>
    <w:p w:rsidR="00BD4399" w:rsidRDefault="00223F23">
      <w:pPr>
        <w:spacing w:before="240" w:after="240"/>
        <w:ind w:left="851" w:hanging="851"/>
        <w:jc w:val="both"/>
        <w:rPr>
          <w:sz w:val="24"/>
          <w:szCs w:val="24"/>
        </w:rPr>
      </w:pPr>
      <w:r>
        <w:rPr>
          <w:sz w:val="24"/>
          <w:szCs w:val="24"/>
        </w:rPr>
        <w:t>24.13.</w:t>
      </w:r>
      <w:r>
        <w:rPr>
          <w:sz w:val="24"/>
          <w:szCs w:val="24"/>
        </w:rPr>
        <w:tab/>
        <w:t>Para efeito da contagem dos prazos, o expediente na Codevasf é das 8h (oito horas) às 12h (doze horas) e das 13h30m (treze horas e trinta minutos) às 17h30m (dezessete horas e trinta minutos), sendo considerado intempestivo o recurso ou representação quando não recebido pelo Pregoeiro ou pelo Protocolo da Codevasf até às 17h30min (dezessete horas e trinta minutos) do último dia do prazo recursal.</w:t>
      </w:r>
    </w:p>
    <w:p w:rsidR="00BD4399" w:rsidRDefault="00223F23">
      <w:pPr>
        <w:spacing w:before="240" w:after="240"/>
        <w:ind w:left="851" w:hanging="838"/>
        <w:jc w:val="both"/>
        <w:rPr>
          <w:sz w:val="24"/>
          <w:szCs w:val="24"/>
        </w:rPr>
      </w:pPr>
      <w:r>
        <w:rPr>
          <w:sz w:val="24"/>
          <w:szCs w:val="24"/>
        </w:rPr>
        <w:t>24.14.</w:t>
      </w:r>
      <w:r>
        <w:rPr>
          <w:sz w:val="24"/>
          <w:szCs w:val="24"/>
        </w:rPr>
        <w:tab/>
        <w:t>A homologação do resultado deste Pregão não implicará direito à contratação.</w:t>
      </w:r>
    </w:p>
    <w:p w:rsidR="00BD4399" w:rsidRDefault="00223F23">
      <w:pPr>
        <w:spacing w:before="240" w:after="240"/>
        <w:ind w:left="851" w:hanging="851"/>
        <w:jc w:val="both"/>
        <w:rPr>
          <w:sz w:val="24"/>
          <w:szCs w:val="24"/>
        </w:rPr>
      </w:pPr>
      <w:r>
        <w:rPr>
          <w:sz w:val="24"/>
          <w:szCs w:val="24"/>
        </w:rPr>
        <w:t>24.15.</w:t>
      </w:r>
      <w:r>
        <w:rPr>
          <w:sz w:val="24"/>
          <w:szCs w:val="24"/>
        </w:rPr>
        <w:tab/>
        <w:t xml:space="preserve">Os casos omissos serão dirimidos pelo Pregoeiro, com observância da legislação regedora, em especial a Lei 8.666/1993 e suas alterações, a Lei 10.520/2002, o Decreto 3.722/2001, o Decreto 3.555/2000 e </w:t>
      </w:r>
      <w:r w:rsidR="00E15EB9">
        <w:rPr>
          <w:sz w:val="24"/>
          <w:szCs w:val="24"/>
        </w:rPr>
        <w:t xml:space="preserve">o </w:t>
      </w:r>
      <w:r>
        <w:rPr>
          <w:sz w:val="24"/>
          <w:szCs w:val="24"/>
        </w:rPr>
        <w:t>Decreto 5.450/2005.</w:t>
      </w:r>
    </w:p>
    <w:p w:rsidR="00BD4399" w:rsidRDefault="00223F23">
      <w:pPr>
        <w:spacing w:before="240" w:after="240"/>
        <w:ind w:left="851" w:hanging="851"/>
        <w:jc w:val="both"/>
        <w:rPr>
          <w:sz w:val="24"/>
          <w:szCs w:val="24"/>
        </w:rPr>
      </w:pPr>
      <w:r>
        <w:rPr>
          <w:sz w:val="24"/>
          <w:szCs w:val="24"/>
        </w:rPr>
        <w:t>24.16.</w:t>
      </w:r>
      <w:r>
        <w:rPr>
          <w:sz w:val="24"/>
          <w:szCs w:val="24"/>
        </w:rPr>
        <w:tab/>
        <w:t>Este Edital e seus Anexos farão parte integrante do Contrato a ser firmado com a licitante vencedora, independente</w:t>
      </w:r>
      <w:r w:rsidR="00E15EB9">
        <w:rPr>
          <w:sz w:val="24"/>
          <w:szCs w:val="24"/>
        </w:rPr>
        <w:t>mente</w:t>
      </w:r>
      <w:r>
        <w:rPr>
          <w:sz w:val="24"/>
          <w:szCs w:val="24"/>
        </w:rPr>
        <w:t xml:space="preserve"> de transcrições.</w:t>
      </w:r>
    </w:p>
    <w:p w:rsidR="00BD4399" w:rsidRDefault="00223F23">
      <w:pPr>
        <w:spacing w:before="240" w:after="240"/>
        <w:ind w:left="851" w:hanging="866"/>
        <w:jc w:val="both"/>
        <w:rPr>
          <w:sz w:val="24"/>
          <w:szCs w:val="24"/>
        </w:rPr>
      </w:pPr>
      <w:r>
        <w:rPr>
          <w:sz w:val="24"/>
          <w:szCs w:val="24"/>
        </w:rPr>
        <w:t>24.17.</w:t>
      </w:r>
      <w:r>
        <w:rPr>
          <w:sz w:val="24"/>
          <w:szCs w:val="24"/>
        </w:rPr>
        <w:tab/>
        <w:t xml:space="preserve">O Foro da Justiça Federal da Seção Judiciária de </w:t>
      </w:r>
      <w:proofErr w:type="gramStart"/>
      <w:r>
        <w:rPr>
          <w:sz w:val="24"/>
          <w:szCs w:val="24"/>
        </w:rPr>
        <w:t>Aracaju -SE</w:t>
      </w:r>
      <w:proofErr w:type="gramEnd"/>
      <w:r>
        <w:rPr>
          <w:sz w:val="24"/>
          <w:szCs w:val="24"/>
        </w:rPr>
        <w:t xml:space="preserve"> será o competente para dirimir questões oriundas da presente convocação, renunciando as partes, a qualquer outro, por mais privilegiado que seja.</w:t>
      </w:r>
    </w:p>
    <w:p w:rsidR="00BD4399" w:rsidRDefault="00BD4399">
      <w:pPr>
        <w:keepNext/>
        <w:numPr>
          <w:ilvl w:val="7"/>
          <w:numId w:val="2"/>
        </w:numPr>
        <w:tabs>
          <w:tab w:val="left" w:pos="9072"/>
        </w:tabs>
        <w:spacing w:before="120" w:after="120"/>
        <w:ind w:left="1134"/>
        <w:jc w:val="center"/>
        <w:rPr>
          <w:sz w:val="24"/>
          <w:szCs w:val="24"/>
        </w:rPr>
      </w:pPr>
    </w:p>
    <w:p w:rsidR="00BD4399" w:rsidRDefault="00223F23">
      <w:pPr>
        <w:keepNext/>
        <w:numPr>
          <w:ilvl w:val="7"/>
          <w:numId w:val="2"/>
        </w:numPr>
        <w:spacing w:before="120" w:after="120"/>
        <w:jc w:val="center"/>
        <w:rPr>
          <w:sz w:val="24"/>
          <w:szCs w:val="24"/>
        </w:rPr>
      </w:pPr>
      <w:r>
        <w:rPr>
          <w:sz w:val="24"/>
          <w:szCs w:val="24"/>
        </w:rPr>
        <w:t xml:space="preserve">Aracaju (SE), </w:t>
      </w:r>
      <w:r w:rsidR="00F75832" w:rsidRPr="00F75832">
        <w:rPr>
          <w:b/>
          <w:sz w:val="24"/>
          <w:szCs w:val="24"/>
        </w:rPr>
        <w:t>1</w:t>
      </w:r>
      <w:r w:rsidR="00F75832" w:rsidRPr="001E2DB9">
        <w:rPr>
          <w:b/>
          <w:sz w:val="24"/>
          <w:szCs w:val="24"/>
        </w:rPr>
        <w:t>3 de março 2015</w:t>
      </w:r>
      <w:r>
        <w:rPr>
          <w:sz w:val="24"/>
          <w:szCs w:val="24"/>
        </w:rPr>
        <w:t>.</w:t>
      </w:r>
    </w:p>
    <w:p w:rsidR="00BD4399" w:rsidRDefault="00BD4399">
      <w:pPr>
        <w:spacing w:before="120" w:after="120"/>
        <w:ind w:left="1134" w:hanging="1134"/>
        <w:jc w:val="center"/>
        <w:rPr>
          <w:b/>
          <w:sz w:val="24"/>
          <w:szCs w:val="24"/>
        </w:rPr>
      </w:pPr>
    </w:p>
    <w:p w:rsidR="00BD4399" w:rsidRDefault="00223F23">
      <w:pPr>
        <w:jc w:val="center"/>
        <w:rPr>
          <w:b/>
          <w:sz w:val="22"/>
        </w:rPr>
      </w:pPr>
      <w:r>
        <w:rPr>
          <w:b/>
          <w:sz w:val="22"/>
        </w:rPr>
        <w:t>SAID JORGE NOVAES SCHOUCAIR</w:t>
      </w:r>
    </w:p>
    <w:p w:rsidR="00BD4399" w:rsidRDefault="00223F23" w:rsidP="00581C60">
      <w:pPr>
        <w:jc w:val="center"/>
        <w:rPr>
          <w:sz w:val="24"/>
          <w:szCs w:val="24"/>
        </w:rPr>
      </w:pPr>
      <w:r>
        <w:rPr>
          <w:b/>
          <w:sz w:val="22"/>
        </w:rPr>
        <w:t>Superintendente Regional CODEVASF – 4.ª SR</w:t>
      </w:r>
    </w:p>
    <w:p w:rsidR="00581C60" w:rsidRDefault="00581C60">
      <w:pPr>
        <w:suppressAutoHyphens w:val="0"/>
        <w:rPr>
          <w:sz w:val="24"/>
          <w:szCs w:val="24"/>
        </w:rPr>
      </w:pPr>
      <w:r>
        <w:rPr>
          <w:sz w:val="24"/>
          <w:szCs w:val="24"/>
        </w:rPr>
        <w:br w:type="page"/>
      </w:r>
    </w:p>
    <w:p w:rsidR="00581C60" w:rsidRDefault="00581C60" w:rsidP="00581C60">
      <w:pPr>
        <w:jc w:val="center"/>
        <w:rPr>
          <w:sz w:val="24"/>
          <w:szCs w:val="24"/>
        </w:rPr>
      </w:pPr>
    </w:p>
    <w:p w:rsidR="00581C60" w:rsidRDefault="00581C60" w:rsidP="00581C60">
      <w:pPr>
        <w:jc w:val="center"/>
        <w:rPr>
          <w:sz w:val="24"/>
          <w:szCs w:val="24"/>
        </w:rPr>
      </w:pPr>
    </w:p>
    <w:p w:rsidR="00581C60" w:rsidRDefault="00581C60" w:rsidP="00581C60">
      <w:pPr>
        <w:jc w:val="center"/>
        <w:rPr>
          <w:sz w:val="24"/>
          <w:szCs w:val="24"/>
        </w:rPr>
      </w:pPr>
    </w:p>
    <w:p w:rsidR="00581C60" w:rsidRDefault="00581C60" w:rsidP="00581C60">
      <w:pPr>
        <w:jc w:val="center"/>
        <w:rPr>
          <w:sz w:val="24"/>
          <w:szCs w:val="24"/>
        </w:rPr>
      </w:pPr>
    </w:p>
    <w:p w:rsidR="00581C60" w:rsidRDefault="00581C60" w:rsidP="00581C60">
      <w:pPr>
        <w:jc w:val="center"/>
        <w:rPr>
          <w:sz w:val="24"/>
          <w:szCs w:val="24"/>
        </w:rPr>
      </w:pPr>
    </w:p>
    <w:p w:rsidR="00581C60" w:rsidRDefault="00581C60" w:rsidP="00581C60">
      <w:pPr>
        <w:jc w:val="center"/>
        <w:rPr>
          <w:sz w:val="24"/>
          <w:szCs w:val="24"/>
        </w:rPr>
      </w:pPr>
    </w:p>
    <w:p w:rsidR="00581C60" w:rsidRDefault="00581C60" w:rsidP="00581C60">
      <w:pPr>
        <w:jc w:val="center"/>
        <w:rPr>
          <w:sz w:val="24"/>
          <w:szCs w:val="24"/>
        </w:rPr>
      </w:pPr>
    </w:p>
    <w:p w:rsidR="00581C60" w:rsidRDefault="00581C60" w:rsidP="00581C60">
      <w:pPr>
        <w:tabs>
          <w:tab w:val="left" w:pos="2694"/>
        </w:tabs>
        <w:jc w:val="center"/>
        <w:rPr>
          <w:sz w:val="24"/>
          <w:szCs w:val="24"/>
        </w:rPr>
      </w:pPr>
    </w:p>
    <w:p w:rsidR="00581C60" w:rsidRDefault="00581C60" w:rsidP="00581C60">
      <w:pPr>
        <w:tabs>
          <w:tab w:val="left" w:pos="2694"/>
        </w:tabs>
        <w:jc w:val="center"/>
        <w:rPr>
          <w:sz w:val="24"/>
          <w:szCs w:val="24"/>
        </w:rPr>
      </w:pPr>
    </w:p>
    <w:p w:rsidR="00581C60" w:rsidRDefault="00581C60" w:rsidP="00581C60">
      <w:pPr>
        <w:tabs>
          <w:tab w:val="left" w:pos="2694"/>
        </w:tabs>
        <w:jc w:val="center"/>
        <w:rPr>
          <w:sz w:val="24"/>
          <w:szCs w:val="24"/>
        </w:rPr>
      </w:pPr>
    </w:p>
    <w:p w:rsidR="00581C60" w:rsidRDefault="00581C60" w:rsidP="00581C60">
      <w:pPr>
        <w:tabs>
          <w:tab w:val="left" w:pos="2694"/>
        </w:tabs>
        <w:jc w:val="center"/>
        <w:rPr>
          <w:sz w:val="24"/>
          <w:szCs w:val="24"/>
        </w:rPr>
      </w:pPr>
    </w:p>
    <w:p w:rsidR="00581C60" w:rsidRDefault="00581C60" w:rsidP="00581C60">
      <w:pPr>
        <w:tabs>
          <w:tab w:val="left" w:pos="2694"/>
        </w:tabs>
        <w:jc w:val="center"/>
        <w:rPr>
          <w:sz w:val="24"/>
          <w:szCs w:val="24"/>
        </w:rPr>
      </w:pPr>
    </w:p>
    <w:p w:rsidR="00581C60" w:rsidRDefault="00581C60" w:rsidP="00581C60">
      <w:pPr>
        <w:tabs>
          <w:tab w:val="left" w:pos="2694"/>
        </w:tabs>
        <w:jc w:val="center"/>
        <w:rPr>
          <w:sz w:val="24"/>
          <w:szCs w:val="24"/>
        </w:rPr>
      </w:pPr>
    </w:p>
    <w:p w:rsidR="00581C60" w:rsidRDefault="00581C60" w:rsidP="00581C60">
      <w:pPr>
        <w:jc w:val="center"/>
        <w:rPr>
          <w:sz w:val="24"/>
          <w:szCs w:val="24"/>
        </w:rPr>
      </w:pPr>
    </w:p>
    <w:p w:rsidR="00581C60" w:rsidRDefault="00581C60" w:rsidP="00581C60">
      <w:pPr>
        <w:jc w:val="center"/>
        <w:rPr>
          <w:sz w:val="24"/>
          <w:szCs w:val="24"/>
        </w:rPr>
      </w:pPr>
    </w:p>
    <w:p w:rsidR="00581C60" w:rsidRDefault="00581C60" w:rsidP="00581C60">
      <w:pPr>
        <w:jc w:val="center"/>
        <w:rPr>
          <w:sz w:val="24"/>
          <w:szCs w:val="24"/>
        </w:rPr>
      </w:pPr>
    </w:p>
    <w:p w:rsidR="00581C60" w:rsidRDefault="00581C60" w:rsidP="00581C60">
      <w:pPr>
        <w:jc w:val="center"/>
        <w:rPr>
          <w:sz w:val="24"/>
          <w:szCs w:val="24"/>
        </w:rPr>
      </w:pPr>
    </w:p>
    <w:p w:rsidR="00581C60" w:rsidRDefault="00581C60" w:rsidP="00581C60">
      <w:pPr>
        <w:jc w:val="center"/>
        <w:rPr>
          <w:sz w:val="24"/>
          <w:szCs w:val="24"/>
        </w:rPr>
      </w:pPr>
    </w:p>
    <w:p w:rsidR="00581C60" w:rsidRDefault="00581C60" w:rsidP="00581C60">
      <w:pPr>
        <w:jc w:val="center"/>
        <w:rPr>
          <w:sz w:val="24"/>
          <w:szCs w:val="24"/>
        </w:rPr>
      </w:pPr>
    </w:p>
    <w:p w:rsidR="00581C60" w:rsidRDefault="00581C60" w:rsidP="00581C60">
      <w:pPr>
        <w:tabs>
          <w:tab w:val="left" w:pos="2694"/>
        </w:tabs>
        <w:jc w:val="center"/>
        <w:rPr>
          <w:sz w:val="24"/>
          <w:szCs w:val="24"/>
        </w:rPr>
      </w:pPr>
    </w:p>
    <w:p w:rsidR="00581C60" w:rsidRDefault="00581C60" w:rsidP="00581C60">
      <w:pPr>
        <w:jc w:val="center"/>
        <w:rPr>
          <w:sz w:val="24"/>
          <w:szCs w:val="24"/>
        </w:rPr>
      </w:pPr>
    </w:p>
    <w:p w:rsidR="00581C60" w:rsidRDefault="00581C60" w:rsidP="00581C60">
      <w:pPr>
        <w:jc w:val="center"/>
        <w:rPr>
          <w:sz w:val="24"/>
          <w:szCs w:val="24"/>
        </w:rPr>
      </w:pPr>
    </w:p>
    <w:p w:rsidR="00581C60" w:rsidRDefault="00581C60" w:rsidP="00581C60">
      <w:pPr>
        <w:jc w:val="center"/>
        <w:rPr>
          <w:b/>
          <w:sz w:val="24"/>
          <w:szCs w:val="24"/>
        </w:rPr>
      </w:pPr>
    </w:p>
    <w:p w:rsidR="00581C60" w:rsidRDefault="00581C60" w:rsidP="00581C60">
      <w:pPr>
        <w:suppressAutoHyphens w:val="0"/>
        <w:jc w:val="center"/>
        <w:rPr>
          <w:b/>
          <w:sz w:val="24"/>
          <w:szCs w:val="24"/>
        </w:rPr>
      </w:pPr>
      <w:r>
        <w:rPr>
          <w:b/>
          <w:sz w:val="24"/>
          <w:szCs w:val="24"/>
        </w:rPr>
        <w:t>ANEXOS</w:t>
      </w:r>
    </w:p>
    <w:p w:rsidR="00581C60" w:rsidRDefault="00581C60" w:rsidP="00581C60">
      <w:pPr>
        <w:suppressAutoHyphens w:val="0"/>
        <w:rPr>
          <w:b/>
          <w:sz w:val="24"/>
          <w:szCs w:val="24"/>
        </w:rPr>
      </w:pPr>
      <w:r>
        <w:rPr>
          <w:b/>
          <w:sz w:val="24"/>
          <w:szCs w:val="24"/>
        </w:rPr>
        <w:br w:type="page"/>
      </w:r>
    </w:p>
    <w:p w:rsidR="00BD4399" w:rsidRDefault="00223F23">
      <w:pPr>
        <w:keepNext/>
        <w:jc w:val="center"/>
        <w:rPr>
          <w:b/>
          <w:sz w:val="24"/>
          <w:szCs w:val="24"/>
        </w:rPr>
      </w:pPr>
      <w:r>
        <w:rPr>
          <w:b/>
          <w:sz w:val="24"/>
          <w:szCs w:val="24"/>
        </w:rPr>
        <w:lastRenderedPageBreak/>
        <w:t>ANEXO I</w:t>
      </w:r>
    </w:p>
    <w:p w:rsidR="00BD4399" w:rsidRDefault="00BD4399">
      <w:pPr>
        <w:jc w:val="center"/>
        <w:rPr>
          <w:sz w:val="24"/>
          <w:szCs w:val="24"/>
        </w:rPr>
      </w:pPr>
    </w:p>
    <w:p w:rsidR="00BD4399" w:rsidRDefault="00BD4399">
      <w:pPr>
        <w:jc w:val="center"/>
        <w:rPr>
          <w:sz w:val="24"/>
          <w:szCs w:val="24"/>
        </w:rPr>
      </w:pPr>
    </w:p>
    <w:p w:rsidR="00BD4399" w:rsidRDefault="00BD4399">
      <w:pPr>
        <w:jc w:val="center"/>
        <w:rPr>
          <w:sz w:val="24"/>
          <w:szCs w:val="24"/>
        </w:rPr>
      </w:pPr>
    </w:p>
    <w:p w:rsidR="00BD4399" w:rsidRDefault="00BD4399">
      <w:pPr>
        <w:jc w:val="center"/>
        <w:rPr>
          <w:sz w:val="24"/>
          <w:szCs w:val="24"/>
        </w:rPr>
      </w:pPr>
    </w:p>
    <w:p w:rsidR="00BD4399" w:rsidRDefault="00BD4399">
      <w:pPr>
        <w:jc w:val="center"/>
        <w:rPr>
          <w:sz w:val="24"/>
          <w:szCs w:val="24"/>
        </w:rPr>
      </w:pPr>
    </w:p>
    <w:p w:rsidR="00BD4399" w:rsidRDefault="00BD4399">
      <w:pPr>
        <w:jc w:val="center"/>
        <w:rPr>
          <w:sz w:val="24"/>
          <w:szCs w:val="24"/>
        </w:rPr>
      </w:pPr>
    </w:p>
    <w:p w:rsidR="00BD4399" w:rsidRDefault="00BD4399">
      <w:pPr>
        <w:tabs>
          <w:tab w:val="left" w:pos="2694"/>
        </w:tabs>
        <w:jc w:val="center"/>
        <w:rPr>
          <w:sz w:val="24"/>
          <w:szCs w:val="24"/>
        </w:rPr>
      </w:pPr>
    </w:p>
    <w:p w:rsidR="00BD4399" w:rsidRDefault="00BD4399">
      <w:pPr>
        <w:tabs>
          <w:tab w:val="left" w:pos="2694"/>
        </w:tabs>
        <w:jc w:val="center"/>
        <w:rPr>
          <w:sz w:val="24"/>
          <w:szCs w:val="24"/>
        </w:rPr>
      </w:pPr>
    </w:p>
    <w:p w:rsidR="00BD4399" w:rsidRDefault="00BD4399">
      <w:pPr>
        <w:tabs>
          <w:tab w:val="left" w:pos="2694"/>
        </w:tabs>
        <w:jc w:val="center"/>
        <w:rPr>
          <w:sz w:val="24"/>
          <w:szCs w:val="24"/>
        </w:rPr>
      </w:pPr>
    </w:p>
    <w:p w:rsidR="00BD4399" w:rsidRDefault="00BD4399">
      <w:pPr>
        <w:tabs>
          <w:tab w:val="left" w:pos="2694"/>
        </w:tabs>
        <w:jc w:val="center"/>
        <w:rPr>
          <w:sz w:val="24"/>
          <w:szCs w:val="24"/>
        </w:rPr>
      </w:pPr>
    </w:p>
    <w:p w:rsidR="00BD4399" w:rsidRDefault="00BD4399">
      <w:pPr>
        <w:tabs>
          <w:tab w:val="left" w:pos="2694"/>
        </w:tabs>
        <w:jc w:val="center"/>
        <w:rPr>
          <w:sz w:val="24"/>
          <w:szCs w:val="24"/>
        </w:rPr>
      </w:pPr>
    </w:p>
    <w:p w:rsidR="00BD4399" w:rsidRDefault="00BD4399">
      <w:pPr>
        <w:tabs>
          <w:tab w:val="left" w:pos="2694"/>
        </w:tabs>
        <w:jc w:val="center"/>
        <w:rPr>
          <w:sz w:val="24"/>
          <w:szCs w:val="24"/>
        </w:rPr>
      </w:pPr>
    </w:p>
    <w:p w:rsidR="00BD4399" w:rsidRDefault="00BD4399">
      <w:pPr>
        <w:jc w:val="center"/>
        <w:rPr>
          <w:sz w:val="24"/>
          <w:szCs w:val="24"/>
        </w:rPr>
      </w:pPr>
    </w:p>
    <w:p w:rsidR="00BD4399" w:rsidRDefault="00BD4399">
      <w:pPr>
        <w:jc w:val="center"/>
        <w:rPr>
          <w:sz w:val="24"/>
          <w:szCs w:val="24"/>
        </w:rPr>
      </w:pPr>
    </w:p>
    <w:p w:rsidR="00BD4399" w:rsidRDefault="00BD4399">
      <w:pPr>
        <w:jc w:val="center"/>
        <w:rPr>
          <w:sz w:val="24"/>
          <w:szCs w:val="24"/>
        </w:rPr>
      </w:pPr>
    </w:p>
    <w:p w:rsidR="00BD4399" w:rsidRDefault="00BD4399">
      <w:pPr>
        <w:jc w:val="center"/>
        <w:rPr>
          <w:sz w:val="24"/>
          <w:szCs w:val="24"/>
        </w:rPr>
      </w:pPr>
    </w:p>
    <w:p w:rsidR="00BD4399" w:rsidRDefault="00BD4399">
      <w:pPr>
        <w:jc w:val="center"/>
        <w:rPr>
          <w:sz w:val="24"/>
          <w:szCs w:val="24"/>
        </w:rPr>
      </w:pPr>
    </w:p>
    <w:p w:rsidR="00BD4399" w:rsidRDefault="00BD4399">
      <w:pPr>
        <w:jc w:val="center"/>
        <w:rPr>
          <w:sz w:val="24"/>
          <w:szCs w:val="24"/>
        </w:rPr>
      </w:pPr>
    </w:p>
    <w:p w:rsidR="00BD4399" w:rsidRDefault="00BD4399">
      <w:pPr>
        <w:tabs>
          <w:tab w:val="left" w:pos="2694"/>
        </w:tabs>
        <w:jc w:val="center"/>
        <w:rPr>
          <w:sz w:val="24"/>
          <w:szCs w:val="24"/>
        </w:rPr>
      </w:pPr>
    </w:p>
    <w:p w:rsidR="00BD4399" w:rsidRDefault="00BD4399">
      <w:pPr>
        <w:jc w:val="center"/>
        <w:rPr>
          <w:sz w:val="24"/>
          <w:szCs w:val="24"/>
        </w:rPr>
      </w:pPr>
    </w:p>
    <w:p w:rsidR="00BD4399" w:rsidRDefault="00BD4399">
      <w:pPr>
        <w:jc w:val="center"/>
        <w:rPr>
          <w:sz w:val="24"/>
          <w:szCs w:val="24"/>
        </w:rPr>
      </w:pPr>
    </w:p>
    <w:p w:rsidR="00BD4399" w:rsidRDefault="00BD4399">
      <w:pPr>
        <w:jc w:val="center"/>
        <w:rPr>
          <w:b/>
          <w:sz w:val="24"/>
          <w:szCs w:val="24"/>
        </w:rPr>
      </w:pPr>
    </w:p>
    <w:p w:rsidR="00BD4399" w:rsidRDefault="00223F23">
      <w:pPr>
        <w:jc w:val="center"/>
        <w:rPr>
          <w:b/>
          <w:sz w:val="24"/>
          <w:szCs w:val="24"/>
        </w:rPr>
      </w:pPr>
      <w:r>
        <w:rPr>
          <w:b/>
          <w:sz w:val="24"/>
          <w:szCs w:val="24"/>
        </w:rPr>
        <w:t>TERMO DE PROPOSTA</w:t>
      </w:r>
    </w:p>
    <w:p w:rsidR="00581C60" w:rsidRDefault="00581C60">
      <w:pPr>
        <w:suppressAutoHyphens w:val="0"/>
        <w:rPr>
          <w:b/>
          <w:sz w:val="24"/>
          <w:szCs w:val="24"/>
        </w:rPr>
      </w:pPr>
      <w:r>
        <w:rPr>
          <w:b/>
          <w:sz w:val="24"/>
          <w:szCs w:val="24"/>
        </w:rPr>
        <w:br w:type="page"/>
      </w:r>
    </w:p>
    <w:p w:rsidR="00BD4399" w:rsidRDefault="00223F23">
      <w:pPr>
        <w:tabs>
          <w:tab w:val="left" w:pos="1134"/>
        </w:tabs>
        <w:spacing w:before="120" w:after="120"/>
        <w:jc w:val="center"/>
        <w:rPr>
          <w:b/>
          <w:sz w:val="24"/>
          <w:szCs w:val="24"/>
        </w:rPr>
      </w:pPr>
      <w:r>
        <w:rPr>
          <w:b/>
          <w:sz w:val="24"/>
          <w:szCs w:val="24"/>
        </w:rPr>
        <w:lastRenderedPageBreak/>
        <w:t>ANEXO I</w:t>
      </w:r>
    </w:p>
    <w:p w:rsidR="00BD4399" w:rsidRPr="00E30727" w:rsidRDefault="00223F23">
      <w:pPr>
        <w:tabs>
          <w:tab w:val="left" w:pos="1134"/>
        </w:tabs>
        <w:spacing w:before="120" w:after="120"/>
        <w:jc w:val="center"/>
        <w:rPr>
          <w:b/>
          <w:sz w:val="24"/>
          <w:szCs w:val="24"/>
        </w:rPr>
      </w:pPr>
      <w:r w:rsidRPr="00E30727">
        <w:rPr>
          <w:b/>
          <w:sz w:val="24"/>
          <w:szCs w:val="24"/>
        </w:rPr>
        <w:t>TERMO DE PROPOSTA</w:t>
      </w:r>
    </w:p>
    <w:p w:rsidR="00BD4399" w:rsidRDefault="00223F23">
      <w:pPr>
        <w:rPr>
          <w:sz w:val="24"/>
          <w:szCs w:val="24"/>
        </w:rPr>
      </w:pPr>
      <w:r>
        <w:rPr>
          <w:sz w:val="24"/>
          <w:szCs w:val="24"/>
        </w:rPr>
        <w:t>À</w:t>
      </w:r>
    </w:p>
    <w:p w:rsidR="00BD4399" w:rsidRDefault="00223F23">
      <w:pPr>
        <w:widowControl w:val="0"/>
        <w:jc w:val="both"/>
        <w:rPr>
          <w:b/>
          <w:bCs/>
          <w:sz w:val="24"/>
          <w:szCs w:val="24"/>
        </w:rPr>
      </w:pPr>
      <w:r>
        <w:rPr>
          <w:b/>
          <w:bCs/>
          <w:sz w:val="24"/>
          <w:szCs w:val="24"/>
        </w:rPr>
        <w:t>COMPANHIA DE DESENVOLVIMENTO DOS VALES DO SÃO FRANCISCO</w:t>
      </w:r>
    </w:p>
    <w:p w:rsidR="00BD4399" w:rsidRDefault="00223F23">
      <w:pPr>
        <w:widowControl w:val="0"/>
        <w:jc w:val="both"/>
        <w:rPr>
          <w:b/>
          <w:bCs/>
          <w:sz w:val="24"/>
          <w:szCs w:val="24"/>
        </w:rPr>
      </w:pPr>
      <w:r>
        <w:rPr>
          <w:b/>
          <w:bCs/>
          <w:sz w:val="24"/>
          <w:szCs w:val="24"/>
        </w:rPr>
        <w:t>E DO PARNAÍBA – CODEVASF</w:t>
      </w:r>
    </w:p>
    <w:p w:rsidR="00BD4399" w:rsidRDefault="00E30727">
      <w:pPr>
        <w:widowControl w:val="0"/>
        <w:jc w:val="both"/>
        <w:rPr>
          <w:sz w:val="24"/>
          <w:szCs w:val="24"/>
        </w:rPr>
      </w:pPr>
      <w:r>
        <w:rPr>
          <w:sz w:val="24"/>
          <w:szCs w:val="24"/>
        </w:rPr>
        <w:t>Av. Beira Mar,</w:t>
      </w:r>
      <w:r w:rsidR="00EE2DAB">
        <w:rPr>
          <w:sz w:val="24"/>
          <w:szCs w:val="24"/>
        </w:rPr>
        <w:t xml:space="preserve"> </w:t>
      </w:r>
      <w:r w:rsidR="00223F23">
        <w:rPr>
          <w:sz w:val="24"/>
          <w:szCs w:val="24"/>
        </w:rPr>
        <w:t xml:space="preserve">2150 – Bairro </w:t>
      </w:r>
      <w:proofErr w:type="gramStart"/>
      <w:r w:rsidR="00223F23">
        <w:rPr>
          <w:sz w:val="24"/>
          <w:szCs w:val="24"/>
        </w:rPr>
        <w:t>Jardins</w:t>
      </w:r>
      <w:proofErr w:type="gramEnd"/>
    </w:p>
    <w:p w:rsidR="00BD4399" w:rsidRDefault="00223F23">
      <w:pPr>
        <w:widowControl w:val="0"/>
        <w:jc w:val="both"/>
        <w:rPr>
          <w:bCs/>
          <w:sz w:val="24"/>
          <w:szCs w:val="24"/>
          <w:u w:val="single"/>
        </w:rPr>
      </w:pPr>
      <w:r>
        <w:rPr>
          <w:bCs/>
          <w:sz w:val="24"/>
          <w:szCs w:val="24"/>
          <w:u w:val="single"/>
        </w:rPr>
        <w:t>CEP: 49.025-040 – Aracaju/SE</w:t>
      </w:r>
    </w:p>
    <w:p w:rsidR="00BD4399" w:rsidRDefault="00BD4399">
      <w:pPr>
        <w:ind w:left="1021" w:hanging="1021"/>
        <w:jc w:val="both"/>
        <w:rPr>
          <w:sz w:val="24"/>
          <w:szCs w:val="24"/>
        </w:rPr>
      </w:pPr>
    </w:p>
    <w:p w:rsidR="00BD4399" w:rsidRDefault="00223F23">
      <w:pPr>
        <w:jc w:val="both"/>
        <w:rPr>
          <w:sz w:val="24"/>
          <w:szCs w:val="24"/>
        </w:rPr>
      </w:pPr>
      <w:r>
        <w:rPr>
          <w:sz w:val="24"/>
          <w:szCs w:val="24"/>
        </w:rPr>
        <w:t>Prezados Senhores,</w:t>
      </w:r>
    </w:p>
    <w:p w:rsidR="00BD4399" w:rsidRDefault="00BD4399">
      <w:pPr>
        <w:tabs>
          <w:tab w:val="left" w:pos="4706"/>
        </w:tabs>
        <w:ind w:left="567"/>
        <w:jc w:val="both"/>
        <w:rPr>
          <w:sz w:val="24"/>
          <w:szCs w:val="24"/>
        </w:rPr>
      </w:pPr>
    </w:p>
    <w:p w:rsidR="00BD4399" w:rsidRDefault="00223F23" w:rsidP="00352A21">
      <w:pPr>
        <w:tabs>
          <w:tab w:val="left" w:pos="737"/>
        </w:tabs>
        <w:spacing w:before="120" w:after="120"/>
        <w:jc w:val="both"/>
        <w:rPr>
          <w:color w:val="000000"/>
          <w:sz w:val="24"/>
          <w:szCs w:val="24"/>
        </w:rPr>
      </w:pPr>
      <w:r>
        <w:rPr>
          <w:sz w:val="24"/>
          <w:szCs w:val="24"/>
        </w:rPr>
        <w:t xml:space="preserve">Tendo examinado os documentos de licitação, nós, abaixo-assinados, oferecemos proposta para (DESCREVER OS SERVIÇOS), conforme descrito no Edital nº </w:t>
      </w:r>
      <w:r w:rsidR="00F75832" w:rsidRPr="00F75832">
        <w:rPr>
          <w:sz w:val="24"/>
          <w:szCs w:val="24"/>
        </w:rPr>
        <w:t>03</w:t>
      </w:r>
      <w:r w:rsidRPr="00F75832">
        <w:rPr>
          <w:sz w:val="24"/>
          <w:szCs w:val="24"/>
        </w:rPr>
        <w:t>/201</w:t>
      </w:r>
      <w:r w:rsidR="00EE2DAB" w:rsidRPr="00F75832">
        <w:rPr>
          <w:sz w:val="24"/>
          <w:szCs w:val="24"/>
        </w:rPr>
        <w:t>5</w:t>
      </w:r>
      <w:r w:rsidRPr="00F75832">
        <w:rPr>
          <w:sz w:val="24"/>
          <w:szCs w:val="24"/>
        </w:rPr>
        <w:t xml:space="preserve"> </w:t>
      </w:r>
      <w:r>
        <w:rPr>
          <w:sz w:val="24"/>
          <w:szCs w:val="24"/>
        </w:rPr>
        <w:t xml:space="preserve">e seus Anexos, e em conformidade com as </w:t>
      </w:r>
      <w:r>
        <w:rPr>
          <w:color w:val="000000"/>
          <w:sz w:val="24"/>
          <w:szCs w:val="24"/>
        </w:rPr>
        <w:t>especificações constantes em nossa proposta e respectivos Anexos, no valor mensal de R$________</w:t>
      </w:r>
      <w:proofErr w:type="gramStart"/>
      <w:r>
        <w:rPr>
          <w:color w:val="000000"/>
          <w:sz w:val="24"/>
          <w:szCs w:val="24"/>
        </w:rPr>
        <w:t>(</w:t>
      </w:r>
      <w:proofErr w:type="gramEnd"/>
      <w:r>
        <w:rPr>
          <w:color w:val="000000"/>
          <w:sz w:val="24"/>
          <w:szCs w:val="24"/>
        </w:rPr>
        <w:t xml:space="preserve">___________), perfazendo o valor total de R$_________(________________). </w:t>
      </w:r>
    </w:p>
    <w:p w:rsidR="00BD4399" w:rsidRDefault="00223F23" w:rsidP="00352A21">
      <w:pPr>
        <w:tabs>
          <w:tab w:val="left" w:pos="737"/>
        </w:tabs>
        <w:spacing w:before="120" w:after="120"/>
        <w:jc w:val="both"/>
        <w:rPr>
          <w:color w:val="000000"/>
          <w:sz w:val="24"/>
          <w:szCs w:val="24"/>
        </w:rPr>
      </w:pPr>
      <w:r>
        <w:rPr>
          <w:color w:val="000000"/>
          <w:sz w:val="24"/>
          <w:szCs w:val="24"/>
        </w:rPr>
        <w:t xml:space="preserve">Comprometendo-nos, se nossa proposta for aceita, a realizar a execução do serviço de locação de veículo no prazo fixado no Edital, a contar da data de assinatura do Contrato. </w:t>
      </w:r>
    </w:p>
    <w:p w:rsidR="00BD4399" w:rsidRDefault="00223F23" w:rsidP="00352A21">
      <w:pPr>
        <w:tabs>
          <w:tab w:val="left" w:pos="737"/>
        </w:tabs>
        <w:spacing w:before="120" w:after="120"/>
        <w:jc w:val="both"/>
        <w:rPr>
          <w:sz w:val="24"/>
          <w:szCs w:val="24"/>
        </w:rPr>
      </w:pPr>
      <w:r>
        <w:rPr>
          <w:sz w:val="24"/>
          <w:szCs w:val="24"/>
        </w:rPr>
        <w:t>Concordamos em manter a validade desta proposta por um período de 60 (sessenta) dias desde a data fixada para abertura das propostas, ou seja_ __/___/___, e representará um compromisso que pode ser aceito a qualquer data antes da expiração desse prazo.</w:t>
      </w:r>
    </w:p>
    <w:p w:rsidR="00BD4399" w:rsidRDefault="00223F23" w:rsidP="00352A21">
      <w:pPr>
        <w:tabs>
          <w:tab w:val="left" w:pos="737"/>
        </w:tabs>
        <w:spacing w:before="120" w:after="120"/>
        <w:jc w:val="both"/>
        <w:rPr>
          <w:sz w:val="24"/>
          <w:szCs w:val="24"/>
        </w:rPr>
      </w:pPr>
      <w:r>
        <w:rPr>
          <w:sz w:val="24"/>
          <w:szCs w:val="24"/>
        </w:rPr>
        <w:t>Até que seja assinado o Contrato correspondente, esta proposta será considerada um contrato de obrigação entre as partes.</w:t>
      </w:r>
    </w:p>
    <w:p w:rsidR="00BD4399" w:rsidRDefault="00223F23" w:rsidP="00352A21">
      <w:pPr>
        <w:tabs>
          <w:tab w:val="left" w:pos="737"/>
          <w:tab w:val="left" w:pos="2694"/>
        </w:tabs>
        <w:spacing w:before="120" w:after="120"/>
        <w:jc w:val="both"/>
        <w:rPr>
          <w:sz w:val="24"/>
          <w:szCs w:val="24"/>
        </w:rPr>
      </w:pPr>
      <w:r>
        <w:rPr>
          <w:sz w:val="24"/>
          <w:szCs w:val="24"/>
        </w:rPr>
        <w:t xml:space="preserve">Na oportunidade, credenciamos junto à Codevasf </w:t>
      </w:r>
      <w:proofErr w:type="gramStart"/>
      <w:r>
        <w:rPr>
          <w:sz w:val="24"/>
          <w:szCs w:val="24"/>
        </w:rPr>
        <w:t>o(</w:t>
      </w:r>
      <w:proofErr w:type="gramEnd"/>
      <w:r>
        <w:rPr>
          <w:sz w:val="24"/>
          <w:szCs w:val="24"/>
        </w:rPr>
        <w:t>a) Sr.(ª) __________________, carteira de Identidade n.º _________________, Órgão Expedidor ____________, CPF n.º________________, residente e domiciliado(a) na rua_____________________, n.º_____, bairro_ _________, na cidade de_________, Estado de______________, ao(à) qual outorgamos os mais amplos poderes inclusive para interpor recursos, quando cabíveis transigir, desistir, assinar contratos, atas e documentos, enfim, praticar os demais atos no presente processo licitatório.</w:t>
      </w:r>
    </w:p>
    <w:p w:rsidR="00BD4399" w:rsidRDefault="00223F23" w:rsidP="00352A21">
      <w:pPr>
        <w:tabs>
          <w:tab w:val="left" w:pos="737"/>
          <w:tab w:val="left" w:pos="2694"/>
        </w:tabs>
        <w:spacing w:before="120" w:after="120"/>
        <w:jc w:val="both"/>
        <w:rPr>
          <w:sz w:val="24"/>
          <w:szCs w:val="24"/>
        </w:rPr>
      </w:pPr>
      <w:r>
        <w:rPr>
          <w:sz w:val="24"/>
          <w:szCs w:val="24"/>
        </w:rPr>
        <w:t xml:space="preserve">Declaramos, que temos pleno conhecimento de todos os aspectos relativos </w:t>
      </w:r>
      <w:proofErr w:type="gramStart"/>
      <w:r>
        <w:rPr>
          <w:sz w:val="24"/>
          <w:szCs w:val="24"/>
        </w:rPr>
        <w:t>a</w:t>
      </w:r>
      <w:proofErr w:type="gramEnd"/>
      <w:r>
        <w:rPr>
          <w:sz w:val="24"/>
          <w:szCs w:val="24"/>
        </w:rPr>
        <w:t xml:space="preserve"> licitação em pauta.</w:t>
      </w:r>
    </w:p>
    <w:p w:rsidR="00BD4399" w:rsidRDefault="00223F23" w:rsidP="00352A21">
      <w:pPr>
        <w:tabs>
          <w:tab w:val="left" w:pos="737"/>
          <w:tab w:val="left" w:pos="2694"/>
        </w:tabs>
        <w:spacing w:before="120" w:after="120"/>
        <w:jc w:val="both"/>
        <w:rPr>
          <w:sz w:val="24"/>
          <w:szCs w:val="24"/>
        </w:rPr>
      </w:pPr>
      <w:r>
        <w:rPr>
          <w:sz w:val="24"/>
          <w:szCs w:val="24"/>
        </w:rPr>
        <w:t>Declaramos, ainda mais, nossa plena concordância com as condições constantes no presente Edital e seus Anexos e que nos preços propostos estão inclusos todos os tributos incidentes sobre o fornecimento objeto deste Edital.</w:t>
      </w:r>
    </w:p>
    <w:p w:rsidR="00BD4399" w:rsidRDefault="00BD4399">
      <w:pPr>
        <w:ind w:left="4111"/>
        <w:jc w:val="both"/>
        <w:rPr>
          <w:sz w:val="24"/>
          <w:szCs w:val="24"/>
        </w:rPr>
      </w:pPr>
    </w:p>
    <w:p w:rsidR="00BD4399" w:rsidRDefault="00223F23">
      <w:pPr>
        <w:ind w:left="4111"/>
        <w:jc w:val="both"/>
        <w:rPr>
          <w:sz w:val="24"/>
          <w:szCs w:val="24"/>
        </w:rPr>
      </w:pPr>
      <w:r>
        <w:rPr>
          <w:sz w:val="24"/>
          <w:szCs w:val="24"/>
        </w:rPr>
        <w:t>Atenciosamente,</w:t>
      </w:r>
    </w:p>
    <w:p w:rsidR="00BD4399" w:rsidRDefault="00BD4399">
      <w:pPr>
        <w:ind w:left="4111"/>
        <w:jc w:val="both"/>
        <w:rPr>
          <w:sz w:val="24"/>
          <w:szCs w:val="24"/>
        </w:rPr>
      </w:pPr>
    </w:p>
    <w:p w:rsidR="00BD4399" w:rsidRDefault="00223F23">
      <w:pPr>
        <w:tabs>
          <w:tab w:val="left" w:pos="737"/>
        </w:tabs>
        <w:jc w:val="center"/>
        <w:rPr>
          <w:sz w:val="24"/>
          <w:szCs w:val="24"/>
        </w:rPr>
      </w:pPr>
      <w:r>
        <w:rPr>
          <w:sz w:val="24"/>
          <w:szCs w:val="24"/>
        </w:rPr>
        <w:t>______________________________________</w:t>
      </w:r>
    </w:p>
    <w:p w:rsidR="00BD4399" w:rsidRDefault="00223F23">
      <w:pPr>
        <w:tabs>
          <w:tab w:val="left" w:pos="737"/>
        </w:tabs>
        <w:jc w:val="center"/>
        <w:rPr>
          <w:sz w:val="24"/>
          <w:szCs w:val="24"/>
        </w:rPr>
      </w:pPr>
      <w:r>
        <w:rPr>
          <w:sz w:val="24"/>
          <w:szCs w:val="24"/>
        </w:rPr>
        <w:t>FIRMA LICITANTE/CNPJ</w:t>
      </w:r>
    </w:p>
    <w:p w:rsidR="00352A21" w:rsidRDefault="00352A21">
      <w:pPr>
        <w:tabs>
          <w:tab w:val="left" w:pos="737"/>
        </w:tabs>
        <w:jc w:val="center"/>
        <w:rPr>
          <w:sz w:val="24"/>
          <w:szCs w:val="24"/>
        </w:rPr>
      </w:pPr>
    </w:p>
    <w:p w:rsidR="00BD4399" w:rsidRDefault="00223F23">
      <w:pPr>
        <w:tabs>
          <w:tab w:val="left" w:pos="737"/>
        </w:tabs>
        <w:jc w:val="center"/>
        <w:rPr>
          <w:sz w:val="24"/>
          <w:szCs w:val="24"/>
        </w:rPr>
      </w:pPr>
      <w:r>
        <w:rPr>
          <w:sz w:val="24"/>
          <w:szCs w:val="24"/>
        </w:rPr>
        <w:t>_________________________________________</w:t>
      </w:r>
    </w:p>
    <w:p w:rsidR="00352A21" w:rsidRDefault="00223F23" w:rsidP="00352A21">
      <w:pPr>
        <w:tabs>
          <w:tab w:val="left" w:pos="737"/>
        </w:tabs>
        <w:jc w:val="center"/>
        <w:rPr>
          <w:b/>
          <w:sz w:val="24"/>
          <w:szCs w:val="24"/>
        </w:rPr>
      </w:pPr>
      <w:r>
        <w:rPr>
          <w:sz w:val="24"/>
          <w:szCs w:val="24"/>
        </w:rPr>
        <w:t>ASSINATURA DO REPRESENTANTE LEGAL</w:t>
      </w:r>
    </w:p>
    <w:p w:rsidR="00BD4399" w:rsidRDefault="00223F23" w:rsidP="00352A21">
      <w:pPr>
        <w:pageBreakBefore/>
        <w:jc w:val="center"/>
        <w:rPr>
          <w:b/>
          <w:sz w:val="24"/>
          <w:szCs w:val="24"/>
        </w:rPr>
      </w:pPr>
      <w:r>
        <w:rPr>
          <w:b/>
          <w:sz w:val="24"/>
          <w:szCs w:val="24"/>
        </w:rPr>
        <w:lastRenderedPageBreak/>
        <w:t>ANEXO II</w:t>
      </w: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401353" w:rsidRDefault="00401353" w:rsidP="00401353">
      <w:pPr>
        <w:jc w:val="center"/>
        <w:rPr>
          <w:b/>
          <w:kern w:val="1"/>
          <w:sz w:val="24"/>
          <w:szCs w:val="24"/>
        </w:rPr>
      </w:pPr>
      <w:r>
        <w:rPr>
          <w:b/>
          <w:kern w:val="1"/>
          <w:sz w:val="24"/>
          <w:szCs w:val="24"/>
        </w:rPr>
        <w:t>PLANILHA ORÇAMENTÁRIA ESTIMATIVA</w:t>
      </w:r>
    </w:p>
    <w:p w:rsidR="00401353" w:rsidRDefault="00401353" w:rsidP="00401353">
      <w:pPr>
        <w:jc w:val="center"/>
        <w:rPr>
          <w:b/>
          <w:kern w:val="1"/>
          <w:sz w:val="24"/>
          <w:szCs w:val="24"/>
        </w:rPr>
      </w:pPr>
      <w:r>
        <w:rPr>
          <w:b/>
          <w:kern w:val="1"/>
          <w:sz w:val="24"/>
          <w:szCs w:val="24"/>
        </w:rPr>
        <w:t>E</w:t>
      </w:r>
    </w:p>
    <w:p w:rsidR="00352A21" w:rsidRDefault="00401353" w:rsidP="00401353">
      <w:pPr>
        <w:jc w:val="center"/>
        <w:rPr>
          <w:b/>
          <w:sz w:val="24"/>
          <w:szCs w:val="24"/>
        </w:rPr>
      </w:pPr>
      <w:r>
        <w:rPr>
          <w:b/>
          <w:kern w:val="1"/>
          <w:sz w:val="24"/>
          <w:szCs w:val="24"/>
        </w:rPr>
        <w:t>PLANILHA ORÇAMENTÁRIA</w:t>
      </w:r>
    </w:p>
    <w:p w:rsidR="00352A21" w:rsidRDefault="00352A21">
      <w:pPr>
        <w:suppressAutoHyphens w:val="0"/>
        <w:rPr>
          <w:b/>
          <w:sz w:val="24"/>
          <w:szCs w:val="24"/>
        </w:rPr>
      </w:pPr>
      <w:r>
        <w:rPr>
          <w:b/>
          <w:sz w:val="24"/>
          <w:szCs w:val="24"/>
        </w:rPr>
        <w:br w:type="page"/>
      </w:r>
    </w:p>
    <w:p w:rsidR="00352A21" w:rsidRPr="00352A21" w:rsidRDefault="00352A21" w:rsidP="00352A21">
      <w:pPr>
        <w:jc w:val="center"/>
        <w:rPr>
          <w:b/>
          <w:kern w:val="1"/>
          <w:sz w:val="24"/>
          <w:szCs w:val="24"/>
        </w:rPr>
      </w:pPr>
      <w:r w:rsidRPr="00352A21">
        <w:rPr>
          <w:b/>
          <w:kern w:val="1"/>
          <w:sz w:val="24"/>
          <w:szCs w:val="24"/>
        </w:rPr>
        <w:lastRenderedPageBreak/>
        <w:t>ANEXO II</w:t>
      </w:r>
    </w:p>
    <w:p w:rsidR="00352A21" w:rsidRDefault="00352A21" w:rsidP="00352A21">
      <w:pPr>
        <w:jc w:val="center"/>
        <w:rPr>
          <w:b/>
          <w:kern w:val="1"/>
          <w:sz w:val="24"/>
          <w:szCs w:val="24"/>
        </w:rPr>
      </w:pPr>
    </w:p>
    <w:p w:rsidR="00352A21" w:rsidRPr="00352A21" w:rsidRDefault="00401353" w:rsidP="00352A21">
      <w:pPr>
        <w:jc w:val="center"/>
        <w:rPr>
          <w:b/>
          <w:kern w:val="1"/>
          <w:sz w:val="24"/>
          <w:szCs w:val="24"/>
        </w:rPr>
      </w:pPr>
      <w:r>
        <w:rPr>
          <w:b/>
          <w:kern w:val="1"/>
          <w:sz w:val="24"/>
          <w:szCs w:val="24"/>
        </w:rPr>
        <w:t>PLANILHA ORÇAMENTÁRIA ESTIMATIVA</w:t>
      </w:r>
    </w:p>
    <w:p w:rsidR="004F3E72" w:rsidRDefault="004F3E72" w:rsidP="00352A21">
      <w:pPr>
        <w:jc w:val="center"/>
        <w:rPr>
          <w:b/>
          <w:kern w:val="1"/>
          <w:sz w:val="24"/>
          <w:szCs w:val="24"/>
        </w:rPr>
      </w:pPr>
    </w:p>
    <w:tbl>
      <w:tblPr>
        <w:tblStyle w:val="Tabelacomgrade"/>
        <w:tblW w:w="9464" w:type="dxa"/>
        <w:tblLayout w:type="fixed"/>
        <w:tblLook w:val="04A0" w:firstRow="1" w:lastRow="0" w:firstColumn="1" w:lastColumn="0" w:noHBand="0" w:noVBand="1"/>
      </w:tblPr>
      <w:tblGrid>
        <w:gridCol w:w="4219"/>
        <w:gridCol w:w="992"/>
        <w:gridCol w:w="1560"/>
        <w:gridCol w:w="1559"/>
        <w:gridCol w:w="1134"/>
      </w:tblGrid>
      <w:tr w:rsidR="00581C60" w:rsidRPr="004F3E72" w:rsidTr="00581C60">
        <w:tc>
          <w:tcPr>
            <w:tcW w:w="4219" w:type="dxa"/>
            <w:vAlign w:val="center"/>
          </w:tcPr>
          <w:p w:rsidR="00581C60" w:rsidRPr="0015246B" w:rsidRDefault="00581C60" w:rsidP="0015246B">
            <w:pPr>
              <w:jc w:val="center"/>
              <w:rPr>
                <w:b/>
                <w:kern w:val="1"/>
                <w:sz w:val="16"/>
                <w:szCs w:val="16"/>
              </w:rPr>
            </w:pPr>
            <w:r w:rsidRPr="0015246B">
              <w:rPr>
                <w:b/>
                <w:kern w:val="1"/>
                <w:sz w:val="16"/>
                <w:szCs w:val="16"/>
              </w:rPr>
              <w:t>DESCRIÇÃO</w:t>
            </w:r>
          </w:p>
        </w:tc>
        <w:tc>
          <w:tcPr>
            <w:tcW w:w="992" w:type="dxa"/>
            <w:vAlign w:val="center"/>
          </w:tcPr>
          <w:p w:rsidR="00581C60" w:rsidRDefault="00581C60" w:rsidP="0015246B">
            <w:pPr>
              <w:jc w:val="center"/>
              <w:rPr>
                <w:b/>
                <w:kern w:val="1"/>
                <w:sz w:val="16"/>
                <w:szCs w:val="16"/>
              </w:rPr>
            </w:pPr>
            <w:r>
              <w:rPr>
                <w:b/>
                <w:kern w:val="1"/>
                <w:sz w:val="16"/>
                <w:szCs w:val="16"/>
              </w:rPr>
              <w:t>PRAZO</w:t>
            </w:r>
          </w:p>
          <w:p w:rsidR="00581C60" w:rsidRPr="0015246B" w:rsidRDefault="00581C60" w:rsidP="0015246B">
            <w:pPr>
              <w:jc w:val="center"/>
              <w:rPr>
                <w:b/>
                <w:kern w:val="1"/>
                <w:sz w:val="16"/>
                <w:szCs w:val="16"/>
              </w:rPr>
            </w:pPr>
            <w:r w:rsidRPr="0015246B">
              <w:rPr>
                <w:b/>
                <w:kern w:val="1"/>
                <w:sz w:val="16"/>
                <w:szCs w:val="16"/>
              </w:rPr>
              <w:t>(MEZES)</w:t>
            </w:r>
          </w:p>
        </w:tc>
        <w:tc>
          <w:tcPr>
            <w:tcW w:w="1560" w:type="dxa"/>
            <w:vAlign w:val="center"/>
          </w:tcPr>
          <w:p w:rsidR="00581C60" w:rsidRPr="0015246B" w:rsidRDefault="00581C60" w:rsidP="0015246B">
            <w:pPr>
              <w:jc w:val="center"/>
              <w:rPr>
                <w:b/>
                <w:kern w:val="1"/>
                <w:sz w:val="16"/>
                <w:szCs w:val="16"/>
              </w:rPr>
            </w:pPr>
            <w:r w:rsidRPr="0015246B">
              <w:rPr>
                <w:b/>
                <w:kern w:val="1"/>
                <w:sz w:val="16"/>
                <w:szCs w:val="16"/>
              </w:rPr>
              <w:t>PREÇO MENSAL UNITÁRIO (R$)</w:t>
            </w:r>
          </w:p>
        </w:tc>
        <w:tc>
          <w:tcPr>
            <w:tcW w:w="1559" w:type="dxa"/>
            <w:vAlign w:val="center"/>
          </w:tcPr>
          <w:p w:rsidR="00581C60" w:rsidRPr="0015246B" w:rsidRDefault="00581C60" w:rsidP="0015246B">
            <w:pPr>
              <w:jc w:val="center"/>
              <w:rPr>
                <w:b/>
                <w:kern w:val="1"/>
                <w:sz w:val="16"/>
                <w:szCs w:val="16"/>
              </w:rPr>
            </w:pPr>
            <w:r w:rsidRPr="0015246B">
              <w:rPr>
                <w:b/>
                <w:kern w:val="1"/>
                <w:sz w:val="16"/>
                <w:szCs w:val="16"/>
              </w:rPr>
              <w:t>VALOR MENSAL TOTAL (R$)</w:t>
            </w:r>
          </w:p>
        </w:tc>
        <w:tc>
          <w:tcPr>
            <w:tcW w:w="1134" w:type="dxa"/>
            <w:vAlign w:val="center"/>
          </w:tcPr>
          <w:p w:rsidR="00581C60" w:rsidRPr="0015246B" w:rsidRDefault="00581C60" w:rsidP="0015246B">
            <w:pPr>
              <w:jc w:val="center"/>
              <w:rPr>
                <w:b/>
                <w:kern w:val="1"/>
                <w:sz w:val="16"/>
                <w:szCs w:val="16"/>
              </w:rPr>
            </w:pPr>
            <w:r w:rsidRPr="0015246B">
              <w:rPr>
                <w:b/>
                <w:kern w:val="1"/>
                <w:sz w:val="16"/>
                <w:szCs w:val="16"/>
              </w:rPr>
              <w:t>VALOR TOTAL (R$)</w:t>
            </w:r>
          </w:p>
        </w:tc>
      </w:tr>
      <w:tr w:rsidR="00581C60" w:rsidRPr="004F3E72" w:rsidTr="00581C60">
        <w:tc>
          <w:tcPr>
            <w:tcW w:w="4219" w:type="dxa"/>
          </w:tcPr>
          <w:p w:rsidR="00581C60" w:rsidRPr="00401353" w:rsidRDefault="00581C60" w:rsidP="00222F4E">
            <w:pPr>
              <w:jc w:val="both"/>
              <w:rPr>
                <w:b/>
                <w:kern w:val="1"/>
              </w:rPr>
            </w:pPr>
            <w:r w:rsidRPr="00401353">
              <w:rPr>
                <w:b/>
                <w:bCs/>
              </w:rPr>
              <w:t>Item 1</w:t>
            </w:r>
            <w:r w:rsidRPr="00401353">
              <w:t xml:space="preserve"> – </w:t>
            </w:r>
            <w:r w:rsidRPr="00401353">
              <w:rPr>
                <w:bCs/>
              </w:rPr>
              <w:t>01 (um) veículo</w:t>
            </w:r>
            <w:r w:rsidRPr="00401353">
              <w:t xml:space="preserve"> </w:t>
            </w:r>
            <w:r w:rsidRPr="00401353">
              <w:rPr>
                <w:bCs/>
              </w:rPr>
              <w:t>automotor utilitário</w:t>
            </w:r>
            <w:r w:rsidRPr="00401353">
              <w:t xml:space="preserve">, </w:t>
            </w:r>
            <w:r w:rsidRPr="00401353">
              <w:rPr>
                <w:bCs/>
              </w:rPr>
              <w:t>tipo pick</w:t>
            </w:r>
            <w:r w:rsidR="00E30727">
              <w:rPr>
                <w:bCs/>
              </w:rPr>
              <w:t>-</w:t>
            </w:r>
            <w:r w:rsidRPr="00401353">
              <w:rPr>
                <w:bCs/>
              </w:rPr>
              <w:t>up,</w:t>
            </w:r>
            <w:r w:rsidRPr="00401353">
              <w:t xml:space="preserve"> com potência mínima de 101</w:t>
            </w:r>
            <w:r w:rsidR="00E30727">
              <w:t xml:space="preserve"> CV</w:t>
            </w:r>
            <w:r w:rsidRPr="00401353">
              <w:t xml:space="preserve"> (cento e um cavalos-vapor), ano fabricação a partir de 2014, com no máximo </w:t>
            </w:r>
            <w:proofErr w:type="gramStart"/>
            <w:r w:rsidRPr="00401353">
              <w:t>10.000 Km</w:t>
            </w:r>
            <w:proofErr w:type="gramEnd"/>
            <w:r w:rsidRPr="00401353">
              <w:t xml:space="preserve"> (dez mil quilômetros) rodados, ar condicionado e direção hidráulica de fábrica, 02 (duas) portas, capacidade para 02 (dois) passageiros, capacidade de carga útil mínima de 500 </w:t>
            </w:r>
            <w:r w:rsidR="00E30727">
              <w:t>K</w:t>
            </w:r>
            <w:r w:rsidRPr="00401353">
              <w:t>g (quinhentos quilos), movido a combustível renovável, quilometragem livre, sem combustível e sem motorista,</w:t>
            </w:r>
            <w:r w:rsidR="00222F4E" w:rsidRPr="00401353">
              <w:t xml:space="preserve"> câmbio de 05 (cinc</w:t>
            </w:r>
            <w:r w:rsidR="00222F4E">
              <w:t>o) marchas à frente e 01 (uma) à</w:t>
            </w:r>
            <w:r w:rsidR="00222F4E" w:rsidRPr="00401353">
              <w:t xml:space="preserve"> ré, </w:t>
            </w:r>
            <w:r w:rsidRPr="00401353">
              <w:t>pneus novos ou seminovos, não recauchutados, pneu de estepe igual aos pneus montados.</w:t>
            </w:r>
          </w:p>
        </w:tc>
        <w:tc>
          <w:tcPr>
            <w:tcW w:w="992" w:type="dxa"/>
            <w:vAlign w:val="center"/>
          </w:tcPr>
          <w:p w:rsidR="00581C60" w:rsidRPr="004F3E72" w:rsidRDefault="00581C60" w:rsidP="00401353">
            <w:pPr>
              <w:jc w:val="center"/>
              <w:rPr>
                <w:b/>
                <w:kern w:val="1"/>
              </w:rPr>
            </w:pPr>
            <w:r>
              <w:rPr>
                <w:b/>
                <w:kern w:val="1"/>
              </w:rPr>
              <w:t>12</w:t>
            </w:r>
          </w:p>
        </w:tc>
        <w:tc>
          <w:tcPr>
            <w:tcW w:w="1560" w:type="dxa"/>
            <w:vAlign w:val="center"/>
          </w:tcPr>
          <w:p w:rsidR="00581C60" w:rsidRPr="004F3E72" w:rsidRDefault="00581C60" w:rsidP="00401353">
            <w:pPr>
              <w:jc w:val="center"/>
              <w:rPr>
                <w:b/>
                <w:kern w:val="1"/>
              </w:rPr>
            </w:pPr>
            <w:r>
              <w:rPr>
                <w:b/>
                <w:kern w:val="1"/>
              </w:rPr>
              <w:t>2.269,09</w:t>
            </w:r>
          </w:p>
        </w:tc>
        <w:tc>
          <w:tcPr>
            <w:tcW w:w="1559" w:type="dxa"/>
            <w:vAlign w:val="center"/>
          </w:tcPr>
          <w:p w:rsidR="00581C60" w:rsidRPr="004F3E72" w:rsidRDefault="00581C60" w:rsidP="00401353">
            <w:pPr>
              <w:jc w:val="center"/>
              <w:rPr>
                <w:b/>
                <w:kern w:val="1"/>
              </w:rPr>
            </w:pPr>
            <w:r>
              <w:rPr>
                <w:b/>
                <w:kern w:val="1"/>
              </w:rPr>
              <w:t>2.269,09</w:t>
            </w:r>
          </w:p>
        </w:tc>
        <w:tc>
          <w:tcPr>
            <w:tcW w:w="1134" w:type="dxa"/>
            <w:vAlign w:val="center"/>
          </w:tcPr>
          <w:p w:rsidR="00581C60" w:rsidRPr="004F3E72" w:rsidRDefault="00581C60" w:rsidP="00401353">
            <w:pPr>
              <w:jc w:val="center"/>
              <w:rPr>
                <w:b/>
                <w:kern w:val="1"/>
              </w:rPr>
            </w:pPr>
            <w:r>
              <w:rPr>
                <w:b/>
                <w:kern w:val="1"/>
              </w:rPr>
              <w:t>27.229,08</w:t>
            </w:r>
          </w:p>
        </w:tc>
      </w:tr>
      <w:tr w:rsidR="00581C60" w:rsidRPr="004F3E72" w:rsidTr="00581C60">
        <w:tc>
          <w:tcPr>
            <w:tcW w:w="4219" w:type="dxa"/>
            <w:tcBorders>
              <w:bottom w:val="single" w:sz="4" w:space="0" w:color="auto"/>
            </w:tcBorders>
          </w:tcPr>
          <w:p w:rsidR="00581C60" w:rsidRPr="00401353" w:rsidRDefault="00581C60" w:rsidP="00222F4E">
            <w:pPr>
              <w:jc w:val="both"/>
              <w:rPr>
                <w:b/>
                <w:kern w:val="1"/>
              </w:rPr>
            </w:pPr>
            <w:r w:rsidRPr="00401353">
              <w:rPr>
                <w:b/>
                <w:bCs/>
              </w:rPr>
              <w:t>Item 2</w:t>
            </w:r>
            <w:r w:rsidRPr="00401353">
              <w:t xml:space="preserve"> – </w:t>
            </w:r>
            <w:r w:rsidRPr="00401353">
              <w:rPr>
                <w:bCs/>
              </w:rPr>
              <w:t>03 (três) veículo</w:t>
            </w:r>
            <w:r w:rsidR="00222F4E">
              <w:rPr>
                <w:bCs/>
              </w:rPr>
              <w:t>s</w:t>
            </w:r>
            <w:r w:rsidRPr="00401353">
              <w:t xml:space="preserve"> </w:t>
            </w:r>
            <w:r w:rsidRPr="00401353">
              <w:rPr>
                <w:bCs/>
              </w:rPr>
              <w:t>automotor</w:t>
            </w:r>
            <w:r w:rsidR="00222F4E">
              <w:rPr>
                <w:bCs/>
              </w:rPr>
              <w:t>es</w:t>
            </w:r>
            <w:r w:rsidRPr="00401353">
              <w:t xml:space="preserve"> </w:t>
            </w:r>
            <w:r w:rsidRPr="00401353">
              <w:rPr>
                <w:bCs/>
              </w:rPr>
              <w:t>tipo passeio,</w:t>
            </w:r>
            <w:r w:rsidRPr="00401353">
              <w:t xml:space="preserve"> com potência mínima de 72 </w:t>
            </w:r>
            <w:r w:rsidR="00E30727">
              <w:t>CV</w:t>
            </w:r>
            <w:r w:rsidRPr="00401353">
              <w:t xml:space="preserve"> (setenta e dois cavalos-vapor), ano fabricação a partir de 2014, com no máximo </w:t>
            </w:r>
            <w:proofErr w:type="gramStart"/>
            <w:r w:rsidRPr="00401353">
              <w:t>10.000 Km</w:t>
            </w:r>
            <w:proofErr w:type="gramEnd"/>
            <w:r w:rsidRPr="00401353">
              <w:t xml:space="preserve"> (dez mil quilômetros) rodados, ar condicionado e direção hidráulica de fábrica, 5 (cinco) portas, capacidade para 5 (cinco) passageiros, movido a combustível renovável, quilometragem livre, sem combustível e sem motorista, câmbio de 05 (cinc</w:t>
            </w:r>
            <w:r w:rsidR="00222F4E">
              <w:t>o) marchas à frente e 01 (uma) à</w:t>
            </w:r>
            <w:r w:rsidRPr="00401353">
              <w:t xml:space="preserve"> ré, pneus novos ou seminovos, não recauchutados, pneu de estepe igual aos pneus montados.</w:t>
            </w:r>
          </w:p>
        </w:tc>
        <w:tc>
          <w:tcPr>
            <w:tcW w:w="992" w:type="dxa"/>
            <w:tcBorders>
              <w:bottom w:val="single" w:sz="4" w:space="0" w:color="auto"/>
            </w:tcBorders>
            <w:vAlign w:val="center"/>
          </w:tcPr>
          <w:p w:rsidR="00581C60" w:rsidRPr="004F3E72" w:rsidRDefault="00581C60" w:rsidP="00401353">
            <w:pPr>
              <w:jc w:val="center"/>
              <w:rPr>
                <w:b/>
                <w:kern w:val="1"/>
              </w:rPr>
            </w:pPr>
            <w:r>
              <w:rPr>
                <w:b/>
                <w:kern w:val="1"/>
              </w:rPr>
              <w:t>12</w:t>
            </w:r>
          </w:p>
        </w:tc>
        <w:tc>
          <w:tcPr>
            <w:tcW w:w="1560" w:type="dxa"/>
            <w:tcBorders>
              <w:bottom w:val="single" w:sz="4" w:space="0" w:color="auto"/>
            </w:tcBorders>
            <w:vAlign w:val="center"/>
          </w:tcPr>
          <w:p w:rsidR="00581C60" w:rsidRPr="004F3E72" w:rsidRDefault="00581C60" w:rsidP="00401353">
            <w:pPr>
              <w:jc w:val="center"/>
              <w:rPr>
                <w:b/>
                <w:kern w:val="1"/>
              </w:rPr>
            </w:pPr>
            <w:r>
              <w:rPr>
                <w:b/>
                <w:kern w:val="1"/>
              </w:rPr>
              <w:t>1.842,00</w:t>
            </w:r>
          </w:p>
        </w:tc>
        <w:tc>
          <w:tcPr>
            <w:tcW w:w="1559" w:type="dxa"/>
            <w:vAlign w:val="center"/>
          </w:tcPr>
          <w:p w:rsidR="00581C60" w:rsidRPr="004F3E72" w:rsidRDefault="00581C60" w:rsidP="00401353">
            <w:pPr>
              <w:jc w:val="center"/>
              <w:rPr>
                <w:b/>
                <w:kern w:val="1"/>
              </w:rPr>
            </w:pPr>
            <w:r>
              <w:rPr>
                <w:b/>
                <w:kern w:val="1"/>
              </w:rPr>
              <w:t>5.526,00</w:t>
            </w:r>
          </w:p>
        </w:tc>
        <w:tc>
          <w:tcPr>
            <w:tcW w:w="1134" w:type="dxa"/>
            <w:vAlign w:val="center"/>
          </w:tcPr>
          <w:p w:rsidR="00581C60" w:rsidRPr="004F3E72" w:rsidRDefault="00581C60" w:rsidP="00401353">
            <w:pPr>
              <w:jc w:val="center"/>
              <w:rPr>
                <w:b/>
                <w:kern w:val="1"/>
              </w:rPr>
            </w:pPr>
            <w:r>
              <w:rPr>
                <w:b/>
                <w:kern w:val="1"/>
              </w:rPr>
              <w:t>66.312,00</w:t>
            </w:r>
          </w:p>
        </w:tc>
      </w:tr>
      <w:tr w:rsidR="00581C60" w:rsidRPr="004F3E72" w:rsidTr="00581C60">
        <w:trPr>
          <w:trHeight w:hRule="exact" w:val="567"/>
        </w:trPr>
        <w:tc>
          <w:tcPr>
            <w:tcW w:w="4219" w:type="dxa"/>
            <w:tcBorders>
              <w:left w:val="nil"/>
              <w:bottom w:val="nil"/>
              <w:right w:val="nil"/>
            </w:tcBorders>
            <w:vAlign w:val="center"/>
          </w:tcPr>
          <w:p w:rsidR="00581C60" w:rsidRPr="004F3E72" w:rsidRDefault="00581C60" w:rsidP="00401353">
            <w:pPr>
              <w:jc w:val="center"/>
              <w:rPr>
                <w:b/>
                <w:kern w:val="1"/>
              </w:rPr>
            </w:pPr>
          </w:p>
        </w:tc>
        <w:tc>
          <w:tcPr>
            <w:tcW w:w="992" w:type="dxa"/>
            <w:tcBorders>
              <w:left w:val="nil"/>
              <w:bottom w:val="nil"/>
              <w:right w:val="nil"/>
            </w:tcBorders>
            <w:vAlign w:val="center"/>
          </w:tcPr>
          <w:p w:rsidR="00581C60" w:rsidRDefault="00581C60" w:rsidP="00401353">
            <w:pPr>
              <w:jc w:val="center"/>
              <w:rPr>
                <w:b/>
                <w:kern w:val="1"/>
              </w:rPr>
            </w:pPr>
          </w:p>
        </w:tc>
        <w:tc>
          <w:tcPr>
            <w:tcW w:w="1560" w:type="dxa"/>
            <w:tcBorders>
              <w:left w:val="nil"/>
              <w:bottom w:val="nil"/>
            </w:tcBorders>
            <w:vAlign w:val="center"/>
          </w:tcPr>
          <w:p w:rsidR="00581C60" w:rsidRDefault="00581C60" w:rsidP="00401353">
            <w:pPr>
              <w:jc w:val="center"/>
              <w:rPr>
                <w:b/>
                <w:kern w:val="1"/>
              </w:rPr>
            </w:pPr>
          </w:p>
        </w:tc>
        <w:tc>
          <w:tcPr>
            <w:tcW w:w="1559" w:type="dxa"/>
            <w:vAlign w:val="center"/>
          </w:tcPr>
          <w:p w:rsidR="00581C60" w:rsidRDefault="00581C60" w:rsidP="00401353">
            <w:pPr>
              <w:jc w:val="center"/>
              <w:rPr>
                <w:b/>
                <w:kern w:val="1"/>
              </w:rPr>
            </w:pPr>
            <w:r>
              <w:rPr>
                <w:b/>
                <w:kern w:val="1"/>
              </w:rPr>
              <w:t>TOTAL</w:t>
            </w:r>
          </w:p>
        </w:tc>
        <w:tc>
          <w:tcPr>
            <w:tcW w:w="1134" w:type="dxa"/>
            <w:vAlign w:val="center"/>
          </w:tcPr>
          <w:p w:rsidR="00581C60" w:rsidRDefault="00581C60" w:rsidP="00401353">
            <w:pPr>
              <w:jc w:val="center"/>
              <w:rPr>
                <w:b/>
                <w:kern w:val="1"/>
              </w:rPr>
            </w:pPr>
            <w:r>
              <w:rPr>
                <w:b/>
                <w:kern w:val="1"/>
              </w:rPr>
              <w:t>93.541,08</w:t>
            </w:r>
          </w:p>
        </w:tc>
      </w:tr>
    </w:tbl>
    <w:p w:rsidR="004F3E72" w:rsidRDefault="004F3E72" w:rsidP="00352A21">
      <w:pPr>
        <w:jc w:val="center"/>
        <w:rPr>
          <w:b/>
          <w:kern w:val="1"/>
          <w:sz w:val="24"/>
          <w:szCs w:val="24"/>
        </w:rPr>
      </w:pPr>
    </w:p>
    <w:p w:rsidR="004F3E72" w:rsidRDefault="004F3E72">
      <w:pPr>
        <w:suppressAutoHyphens w:val="0"/>
        <w:rPr>
          <w:b/>
          <w:kern w:val="1"/>
          <w:sz w:val="24"/>
          <w:szCs w:val="24"/>
        </w:rPr>
      </w:pPr>
      <w:r>
        <w:rPr>
          <w:b/>
          <w:kern w:val="1"/>
          <w:sz w:val="24"/>
          <w:szCs w:val="24"/>
        </w:rPr>
        <w:br w:type="page"/>
      </w:r>
    </w:p>
    <w:p w:rsidR="004F3E72" w:rsidRDefault="004F3E72" w:rsidP="004F3E72">
      <w:pPr>
        <w:jc w:val="center"/>
        <w:rPr>
          <w:b/>
          <w:sz w:val="24"/>
          <w:szCs w:val="24"/>
        </w:rPr>
      </w:pPr>
      <w:r>
        <w:rPr>
          <w:b/>
          <w:sz w:val="24"/>
          <w:szCs w:val="24"/>
        </w:rPr>
        <w:lastRenderedPageBreak/>
        <w:t xml:space="preserve">ANEXO </w:t>
      </w:r>
      <w:r w:rsidR="00401353">
        <w:rPr>
          <w:b/>
          <w:sz w:val="24"/>
          <w:szCs w:val="24"/>
        </w:rPr>
        <w:t>II</w:t>
      </w:r>
    </w:p>
    <w:p w:rsidR="004F3E72" w:rsidRDefault="004F3E72" w:rsidP="004F3E72">
      <w:pPr>
        <w:jc w:val="center"/>
        <w:rPr>
          <w:b/>
          <w:sz w:val="24"/>
          <w:szCs w:val="24"/>
        </w:rPr>
      </w:pPr>
    </w:p>
    <w:p w:rsidR="004F3E72" w:rsidRDefault="004F3E72" w:rsidP="004F3E72">
      <w:pPr>
        <w:jc w:val="center"/>
        <w:rPr>
          <w:b/>
          <w:sz w:val="24"/>
          <w:szCs w:val="24"/>
        </w:rPr>
      </w:pPr>
      <w:r>
        <w:rPr>
          <w:b/>
          <w:kern w:val="1"/>
          <w:sz w:val="24"/>
          <w:szCs w:val="24"/>
        </w:rPr>
        <w:t>PLANILHA ORÇAMENT</w:t>
      </w:r>
      <w:r w:rsidR="00401353">
        <w:rPr>
          <w:b/>
          <w:kern w:val="1"/>
          <w:sz w:val="24"/>
          <w:szCs w:val="24"/>
        </w:rPr>
        <w:t>ÁRIA</w:t>
      </w:r>
    </w:p>
    <w:p w:rsidR="004F3E72" w:rsidRDefault="004F3E72" w:rsidP="004F3E72">
      <w:pPr>
        <w:jc w:val="center"/>
        <w:rPr>
          <w:b/>
          <w:kern w:val="1"/>
          <w:sz w:val="24"/>
          <w:szCs w:val="24"/>
        </w:rPr>
      </w:pPr>
    </w:p>
    <w:tbl>
      <w:tblPr>
        <w:tblStyle w:val="Tabelacomgrade"/>
        <w:tblW w:w="9464" w:type="dxa"/>
        <w:tblLayout w:type="fixed"/>
        <w:tblLook w:val="04A0" w:firstRow="1" w:lastRow="0" w:firstColumn="1" w:lastColumn="0" w:noHBand="0" w:noVBand="1"/>
      </w:tblPr>
      <w:tblGrid>
        <w:gridCol w:w="4219"/>
        <w:gridCol w:w="992"/>
        <w:gridCol w:w="1560"/>
        <w:gridCol w:w="1559"/>
        <w:gridCol w:w="1134"/>
      </w:tblGrid>
      <w:tr w:rsidR="00581C60" w:rsidRPr="004F3E72" w:rsidTr="006F4D6C">
        <w:tc>
          <w:tcPr>
            <w:tcW w:w="4219" w:type="dxa"/>
            <w:vAlign w:val="center"/>
          </w:tcPr>
          <w:p w:rsidR="00581C60" w:rsidRPr="0015246B" w:rsidRDefault="00581C60" w:rsidP="006F4D6C">
            <w:pPr>
              <w:jc w:val="center"/>
              <w:rPr>
                <w:b/>
                <w:kern w:val="1"/>
                <w:sz w:val="16"/>
                <w:szCs w:val="16"/>
              </w:rPr>
            </w:pPr>
            <w:r w:rsidRPr="0015246B">
              <w:rPr>
                <w:b/>
                <w:kern w:val="1"/>
                <w:sz w:val="16"/>
                <w:szCs w:val="16"/>
              </w:rPr>
              <w:t>DESCRIÇÃO</w:t>
            </w:r>
          </w:p>
        </w:tc>
        <w:tc>
          <w:tcPr>
            <w:tcW w:w="992" w:type="dxa"/>
            <w:vAlign w:val="center"/>
          </w:tcPr>
          <w:p w:rsidR="00581C60" w:rsidRDefault="00581C60" w:rsidP="006F4D6C">
            <w:pPr>
              <w:jc w:val="center"/>
              <w:rPr>
                <w:b/>
                <w:kern w:val="1"/>
                <w:sz w:val="16"/>
                <w:szCs w:val="16"/>
              </w:rPr>
            </w:pPr>
            <w:r>
              <w:rPr>
                <w:b/>
                <w:kern w:val="1"/>
                <w:sz w:val="16"/>
                <w:szCs w:val="16"/>
              </w:rPr>
              <w:t>PRAZO</w:t>
            </w:r>
          </w:p>
          <w:p w:rsidR="00581C60" w:rsidRPr="0015246B" w:rsidRDefault="00581C60" w:rsidP="006F4D6C">
            <w:pPr>
              <w:jc w:val="center"/>
              <w:rPr>
                <w:b/>
                <w:kern w:val="1"/>
                <w:sz w:val="16"/>
                <w:szCs w:val="16"/>
              </w:rPr>
            </w:pPr>
            <w:r w:rsidRPr="0015246B">
              <w:rPr>
                <w:b/>
                <w:kern w:val="1"/>
                <w:sz w:val="16"/>
                <w:szCs w:val="16"/>
              </w:rPr>
              <w:t>(MEZES)</w:t>
            </w:r>
          </w:p>
        </w:tc>
        <w:tc>
          <w:tcPr>
            <w:tcW w:w="1560" w:type="dxa"/>
            <w:vAlign w:val="center"/>
          </w:tcPr>
          <w:p w:rsidR="00581C60" w:rsidRPr="0015246B" w:rsidRDefault="00581C60" w:rsidP="006F4D6C">
            <w:pPr>
              <w:jc w:val="center"/>
              <w:rPr>
                <w:b/>
                <w:kern w:val="1"/>
                <w:sz w:val="16"/>
                <w:szCs w:val="16"/>
              </w:rPr>
            </w:pPr>
            <w:r w:rsidRPr="0015246B">
              <w:rPr>
                <w:b/>
                <w:kern w:val="1"/>
                <w:sz w:val="16"/>
                <w:szCs w:val="16"/>
              </w:rPr>
              <w:t>PREÇO MENSAL UNITÁRIO (R$)</w:t>
            </w:r>
          </w:p>
        </w:tc>
        <w:tc>
          <w:tcPr>
            <w:tcW w:w="1559" w:type="dxa"/>
            <w:vAlign w:val="center"/>
          </w:tcPr>
          <w:p w:rsidR="00581C60" w:rsidRPr="0015246B" w:rsidRDefault="00581C60" w:rsidP="006F4D6C">
            <w:pPr>
              <w:jc w:val="center"/>
              <w:rPr>
                <w:b/>
                <w:kern w:val="1"/>
                <w:sz w:val="16"/>
                <w:szCs w:val="16"/>
              </w:rPr>
            </w:pPr>
            <w:r w:rsidRPr="0015246B">
              <w:rPr>
                <w:b/>
                <w:kern w:val="1"/>
                <w:sz w:val="16"/>
                <w:szCs w:val="16"/>
              </w:rPr>
              <w:t>VALOR MENSAL TOTAL (R$)</w:t>
            </w:r>
          </w:p>
        </w:tc>
        <w:tc>
          <w:tcPr>
            <w:tcW w:w="1134" w:type="dxa"/>
            <w:vAlign w:val="center"/>
          </w:tcPr>
          <w:p w:rsidR="00581C60" w:rsidRPr="0015246B" w:rsidRDefault="00581C60" w:rsidP="006F4D6C">
            <w:pPr>
              <w:jc w:val="center"/>
              <w:rPr>
                <w:b/>
                <w:kern w:val="1"/>
                <w:sz w:val="16"/>
                <w:szCs w:val="16"/>
              </w:rPr>
            </w:pPr>
            <w:r w:rsidRPr="0015246B">
              <w:rPr>
                <w:b/>
                <w:kern w:val="1"/>
                <w:sz w:val="16"/>
                <w:szCs w:val="16"/>
              </w:rPr>
              <w:t>VALOR TOTAL (R$)</w:t>
            </w:r>
          </w:p>
        </w:tc>
      </w:tr>
      <w:tr w:rsidR="00581C60" w:rsidRPr="004F3E72" w:rsidTr="006F4D6C">
        <w:tc>
          <w:tcPr>
            <w:tcW w:w="4219" w:type="dxa"/>
          </w:tcPr>
          <w:p w:rsidR="00581C60" w:rsidRPr="00401353" w:rsidRDefault="00581C60" w:rsidP="00727D37">
            <w:pPr>
              <w:jc w:val="both"/>
              <w:rPr>
                <w:b/>
                <w:kern w:val="1"/>
              </w:rPr>
            </w:pPr>
            <w:r w:rsidRPr="00401353">
              <w:rPr>
                <w:b/>
                <w:bCs/>
              </w:rPr>
              <w:t>Item 1</w:t>
            </w:r>
            <w:r w:rsidRPr="00401353">
              <w:t xml:space="preserve"> – </w:t>
            </w:r>
            <w:r w:rsidRPr="00401353">
              <w:rPr>
                <w:bCs/>
              </w:rPr>
              <w:t>01 (um) veículo</w:t>
            </w:r>
            <w:r w:rsidRPr="00401353">
              <w:t xml:space="preserve"> </w:t>
            </w:r>
            <w:r w:rsidRPr="00401353">
              <w:rPr>
                <w:bCs/>
              </w:rPr>
              <w:t>automotor utilitário</w:t>
            </w:r>
            <w:r w:rsidRPr="00401353">
              <w:t xml:space="preserve">, </w:t>
            </w:r>
            <w:r w:rsidRPr="00401353">
              <w:rPr>
                <w:bCs/>
              </w:rPr>
              <w:t xml:space="preserve">tipo </w:t>
            </w:r>
            <w:proofErr w:type="spellStart"/>
            <w:r w:rsidRPr="00401353">
              <w:rPr>
                <w:bCs/>
              </w:rPr>
              <w:t>pick</w:t>
            </w:r>
            <w:proofErr w:type="spellEnd"/>
            <w:r w:rsidRPr="00401353">
              <w:rPr>
                <w:bCs/>
              </w:rPr>
              <w:t xml:space="preserve"> </w:t>
            </w:r>
            <w:proofErr w:type="spellStart"/>
            <w:r w:rsidRPr="00401353">
              <w:rPr>
                <w:bCs/>
              </w:rPr>
              <w:t>up</w:t>
            </w:r>
            <w:proofErr w:type="spellEnd"/>
            <w:r w:rsidRPr="00401353">
              <w:rPr>
                <w:bCs/>
              </w:rPr>
              <w:t>,</w:t>
            </w:r>
            <w:r w:rsidRPr="00401353">
              <w:t xml:space="preserve"> com potência mínima de 101 </w:t>
            </w:r>
            <w:r w:rsidR="00727D37">
              <w:t>CV</w:t>
            </w:r>
            <w:r w:rsidRPr="00401353">
              <w:t xml:space="preserve"> (cento e um cavalos-vapor), ano fabricação a partir de 2014, com no máximo </w:t>
            </w:r>
            <w:proofErr w:type="gramStart"/>
            <w:r w:rsidRPr="00401353">
              <w:t>10.000 Km</w:t>
            </w:r>
            <w:proofErr w:type="gramEnd"/>
            <w:r w:rsidRPr="00401353">
              <w:t xml:space="preserve"> (dez mil quilômetros) rodados, ar condicionado e direção hidráulica de fábrica, 02 (duas) portas, capacidade para 02 (dois) passageiros, capacidade de carga útil mínima de 500 </w:t>
            </w:r>
            <w:r w:rsidR="00727D37">
              <w:t>K</w:t>
            </w:r>
            <w:r w:rsidRPr="00401353">
              <w:t>g (quinhentos quilos), movido a combustível renovável, quilometragem livre, sem combustível e sem motorista,</w:t>
            </w:r>
            <w:r w:rsidR="00727D37" w:rsidRPr="00401353">
              <w:t xml:space="preserve"> câmbio de 05 (cinco) marchas à frente e 01 (uma) </w:t>
            </w:r>
            <w:r w:rsidR="00727D37">
              <w:t>à</w:t>
            </w:r>
            <w:r w:rsidR="00727D37" w:rsidRPr="00401353">
              <w:t xml:space="preserve"> ré, </w:t>
            </w:r>
            <w:r w:rsidRPr="00401353">
              <w:t>pneus novos ou seminovos, não recauchutados, pneu de estepe igual aos pneus montados.</w:t>
            </w:r>
          </w:p>
        </w:tc>
        <w:tc>
          <w:tcPr>
            <w:tcW w:w="992" w:type="dxa"/>
            <w:vAlign w:val="center"/>
          </w:tcPr>
          <w:p w:rsidR="00581C60" w:rsidRPr="004F3E72" w:rsidRDefault="00581C60" w:rsidP="006F4D6C">
            <w:pPr>
              <w:jc w:val="center"/>
              <w:rPr>
                <w:b/>
                <w:kern w:val="1"/>
              </w:rPr>
            </w:pPr>
            <w:r>
              <w:rPr>
                <w:b/>
                <w:kern w:val="1"/>
              </w:rPr>
              <w:t>12</w:t>
            </w:r>
          </w:p>
        </w:tc>
        <w:tc>
          <w:tcPr>
            <w:tcW w:w="1560" w:type="dxa"/>
            <w:vAlign w:val="center"/>
          </w:tcPr>
          <w:p w:rsidR="00581C60" w:rsidRPr="004F3E72" w:rsidRDefault="00581C60" w:rsidP="006F4D6C">
            <w:pPr>
              <w:jc w:val="center"/>
              <w:rPr>
                <w:b/>
                <w:kern w:val="1"/>
              </w:rPr>
            </w:pPr>
            <w:r>
              <w:rPr>
                <w:b/>
                <w:kern w:val="1"/>
              </w:rPr>
              <w:t>2.269,09</w:t>
            </w:r>
          </w:p>
        </w:tc>
        <w:tc>
          <w:tcPr>
            <w:tcW w:w="1559" w:type="dxa"/>
            <w:vAlign w:val="center"/>
          </w:tcPr>
          <w:p w:rsidR="00581C60" w:rsidRPr="004F3E72" w:rsidRDefault="00581C60" w:rsidP="006F4D6C">
            <w:pPr>
              <w:jc w:val="center"/>
              <w:rPr>
                <w:b/>
                <w:kern w:val="1"/>
              </w:rPr>
            </w:pPr>
          </w:p>
        </w:tc>
        <w:tc>
          <w:tcPr>
            <w:tcW w:w="1134" w:type="dxa"/>
            <w:vAlign w:val="center"/>
          </w:tcPr>
          <w:p w:rsidR="00581C60" w:rsidRPr="004F3E72" w:rsidRDefault="00581C60" w:rsidP="006F4D6C">
            <w:pPr>
              <w:jc w:val="center"/>
              <w:rPr>
                <w:b/>
                <w:kern w:val="1"/>
              </w:rPr>
            </w:pPr>
          </w:p>
        </w:tc>
      </w:tr>
      <w:tr w:rsidR="00581C60" w:rsidRPr="004F3E72" w:rsidTr="006F4D6C">
        <w:tc>
          <w:tcPr>
            <w:tcW w:w="4219" w:type="dxa"/>
            <w:tcBorders>
              <w:bottom w:val="single" w:sz="4" w:space="0" w:color="auto"/>
            </w:tcBorders>
          </w:tcPr>
          <w:p w:rsidR="00581C60" w:rsidRPr="00401353" w:rsidRDefault="00581C60" w:rsidP="00727D37">
            <w:pPr>
              <w:jc w:val="both"/>
              <w:rPr>
                <w:b/>
                <w:kern w:val="1"/>
              </w:rPr>
            </w:pPr>
            <w:r w:rsidRPr="00401353">
              <w:rPr>
                <w:b/>
                <w:bCs/>
              </w:rPr>
              <w:t>Item 2</w:t>
            </w:r>
            <w:r w:rsidRPr="00401353">
              <w:t xml:space="preserve"> – </w:t>
            </w:r>
            <w:r w:rsidRPr="00401353">
              <w:rPr>
                <w:bCs/>
              </w:rPr>
              <w:t>03 (três) veículo</w:t>
            </w:r>
            <w:r w:rsidR="00727D37">
              <w:rPr>
                <w:bCs/>
              </w:rPr>
              <w:t>s</w:t>
            </w:r>
            <w:r w:rsidRPr="00401353">
              <w:t xml:space="preserve"> </w:t>
            </w:r>
            <w:r w:rsidRPr="00401353">
              <w:rPr>
                <w:bCs/>
              </w:rPr>
              <w:t>automotor</w:t>
            </w:r>
            <w:r w:rsidR="00727D37">
              <w:rPr>
                <w:bCs/>
              </w:rPr>
              <w:t>es</w:t>
            </w:r>
            <w:r w:rsidRPr="00401353">
              <w:rPr>
                <w:bCs/>
              </w:rPr>
              <w:t xml:space="preserve"> do</w:t>
            </w:r>
            <w:r w:rsidRPr="00401353">
              <w:t xml:space="preserve"> </w:t>
            </w:r>
            <w:r w:rsidRPr="00401353">
              <w:rPr>
                <w:bCs/>
              </w:rPr>
              <w:t>tipo passeio,</w:t>
            </w:r>
            <w:r w:rsidRPr="00401353">
              <w:t xml:space="preserve"> com potência mínima de 72 </w:t>
            </w:r>
            <w:r w:rsidR="00727D37">
              <w:t>CV</w:t>
            </w:r>
            <w:r w:rsidRPr="00401353">
              <w:t xml:space="preserve"> (setenta e dois cavalos-vapor), ano fabricação a partir de 2014, com no máximo </w:t>
            </w:r>
            <w:proofErr w:type="gramStart"/>
            <w:r w:rsidRPr="00401353">
              <w:t>10.000 Km</w:t>
            </w:r>
            <w:proofErr w:type="gramEnd"/>
            <w:r w:rsidRPr="00401353">
              <w:t xml:space="preserve"> (dez mil quilômetros) rodados, ar condicionado e direção hidráulica de fábrica, 5 (cinco) portas, capacidade para 5 (cinco) passageiros, movido a combustível renovável, quilometragem livre, sem combustível e sem motorista, câmbio de 05 (cinc</w:t>
            </w:r>
            <w:r w:rsidR="00727D37">
              <w:t>o) marchas à frente e 01 (uma) à</w:t>
            </w:r>
            <w:r w:rsidRPr="00401353">
              <w:t xml:space="preserve"> ré, pneus novos ou seminovos, não recauchutados, pneu de estepe igual aos pneus montados.</w:t>
            </w:r>
          </w:p>
        </w:tc>
        <w:tc>
          <w:tcPr>
            <w:tcW w:w="992" w:type="dxa"/>
            <w:tcBorders>
              <w:bottom w:val="single" w:sz="4" w:space="0" w:color="auto"/>
            </w:tcBorders>
            <w:vAlign w:val="center"/>
          </w:tcPr>
          <w:p w:rsidR="00581C60" w:rsidRPr="004F3E72" w:rsidRDefault="00581C60" w:rsidP="006F4D6C">
            <w:pPr>
              <w:jc w:val="center"/>
              <w:rPr>
                <w:b/>
                <w:kern w:val="1"/>
              </w:rPr>
            </w:pPr>
            <w:r>
              <w:rPr>
                <w:b/>
                <w:kern w:val="1"/>
              </w:rPr>
              <w:t>12</w:t>
            </w:r>
          </w:p>
        </w:tc>
        <w:tc>
          <w:tcPr>
            <w:tcW w:w="1560" w:type="dxa"/>
            <w:tcBorders>
              <w:bottom w:val="single" w:sz="4" w:space="0" w:color="auto"/>
            </w:tcBorders>
            <w:vAlign w:val="center"/>
          </w:tcPr>
          <w:p w:rsidR="00581C60" w:rsidRPr="004F3E72" w:rsidRDefault="00581C60" w:rsidP="006F4D6C">
            <w:pPr>
              <w:jc w:val="center"/>
              <w:rPr>
                <w:b/>
                <w:kern w:val="1"/>
              </w:rPr>
            </w:pPr>
            <w:r>
              <w:rPr>
                <w:b/>
                <w:kern w:val="1"/>
              </w:rPr>
              <w:t>1.842,00</w:t>
            </w:r>
          </w:p>
        </w:tc>
        <w:tc>
          <w:tcPr>
            <w:tcW w:w="1559" w:type="dxa"/>
            <w:vAlign w:val="center"/>
          </w:tcPr>
          <w:p w:rsidR="00581C60" w:rsidRPr="004F3E72" w:rsidRDefault="00581C60" w:rsidP="006F4D6C">
            <w:pPr>
              <w:jc w:val="center"/>
              <w:rPr>
                <w:b/>
                <w:kern w:val="1"/>
              </w:rPr>
            </w:pPr>
          </w:p>
        </w:tc>
        <w:tc>
          <w:tcPr>
            <w:tcW w:w="1134" w:type="dxa"/>
            <w:vAlign w:val="center"/>
          </w:tcPr>
          <w:p w:rsidR="00581C60" w:rsidRPr="004F3E72" w:rsidRDefault="00581C60" w:rsidP="006F4D6C">
            <w:pPr>
              <w:jc w:val="center"/>
              <w:rPr>
                <w:b/>
                <w:kern w:val="1"/>
              </w:rPr>
            </w:pPr>
          </w:p>
        </w:tc>
      </w:tr>
      <w:tr w:rsidR="00581C60" w:rsidRPr="004F3E72" w:rsidTr="006F4D6C">
        <w:trPr>
          <w:trHeight w:hRule="exact" w:val="567"/>
        </w:trPr>
        <w:tc>
          <w:tcPr>
            <w:tcW w:w="4219" w:type="dxa"/>
            <w:tcBorders>
              <w:left w:val="nil"/>
              <w:bottom w:val="nil"/>
              <w:right w:val="nil"/>
            </w:tcBorders>
            <w:vAlign w:val="center"/>
          </w:tcPr>
          <w:p w:rsidR="00581C60" w:rsidRPr="004F3E72" w:rsidRDefault="00581C60" w:rsidP="006F4D6C">
            <w:pPr>
              <w:jc w:val="center"/>
              <w:rPr>
                <w:b/>
                <w:kern w:val="1"/>
              </w:rPr>
            </w:pPr>
          </w:p>
        </w:tc>
        <w:tc>
          <w:tcPr>
            <w:tcW w:w="992" w:type="dxa"/>
            <w:tcBorders>
              <w:left w:val="nil"/>
              <w:bottom w:val="nil"/>
              <w:right w:val="nil"/>
            </w:tcBorders>
            <w:vAlign w:val="center"/>
          </w:tcPr>
          <w:p w:rsidR="00581C60" w:rsidRDefault="00581C60" w:rsidP="006F4D6C">
            <w:pPr>
              <w:jc w:val="center"/>
              <w:rPr>
                <w:b/>
                <w:kern w:val="1"/>
              </w:rPr>
            </w:pPr>
          </w:p>
        </w:tc>
        <w:tc>
          <w:tcPr>
            <w:tcW w:w="1560" w:type="dxa"/>
            <w:tcBorders>
              <w:left w:val="nil"/>
              <w:bottom w:val="nil"/>
            </w:tcBorders>
            <w:vAlign w:val="center"/>
          </w:tcPr>
          <w:p w:rsidR="00581C60" w:rsidRDefault="00581C60" w:rsidP="006F4D6C">
            <w:pPr>
              <w:jc w:val="center"/>
              <w:rPr>
                <w:b/>
                <w:kern w:val="1"/>
              </w:rPr>
            </w:pPr>
          </w:p>
        </w:tc>
        <w:tc>
          <w:tcPr>
            <w:tcW w:w="1559" w:type="dxa"/>
            <w:vAlign w:val="center"/>
          </w:tcPr>
          <w:p w:rsidR="00581C60" w:rsidRDefault="00581C60" w:rsidP="006F4D6C">
            <w:pPr>
              <w:jc w:val="center"/>
              <w:rPr>
                <w:b/>
                <w:kern w:val="1"/>
              </w:rPr>
            </w:pPr>
            <w:r>
              <w:rPr>
                <w:b/>
                <w:kern w:val="1"/>
              </w:rPr>
              <w:t>TOTAL</w:t>
            </w:r>
          </w:p>
        </w:tc>
        <w:tc>
          <w:tcPr>
            <w:tcW w:w="1134" w:type="dxa"/>
            <w:vAlign w:val="center"/>
          </w:tcPr>
          <w:p w:rsidR="00581C60" w:rsidRDefault="00581C60" w:rsidP="006F4D6C">
            <w:pPr>
              <w:jc w:val="center"/>
              <w:rPr>
                <w:b/>
                <w:kern w:val="1"/>
              </w:rPr>
            </w:pPr>
          </w:p>
        </w:tc>
      </w:tr>
    </w:tbl>
    <w:p w:rsidR="004F3E72" w:rsidRDefault="004F3E72" w:rsidP="004F3E72">
      <w:pPr>
        <w:jc w:val="center"/>
        <w:rPr>
          <w:b/>
          <w:kern w:val="1"/>
          <w:sz w:val="24"/>
          <w:szCs w:val="24"/>
        </w:rPr>
      </w:pPr>
    </w:p>
    <w:p w:rsidR="00352A21" w:rsidRDefault="00352A21">
      <w:pPr>
        <w:suppressAutoHyphens w:val="0"/>
        <w:rPr>
          <w:b/>
          <w:kern w:val="1"/>
          <w:sz w:val="24"/>
          <w:szCs w:val="24"/>
        </w:rPr>
      </w:pPr>
      <w:r>
        <w:rPr>
          <w:b/>
          <w:kern w:val="1"/>
          <w:sz w:val="24"/>
          <w:szCs w:val="24"/>
        </w:rPr>
        <w:br w:type="page"/>
      </w:r>
    </w:p>
    <w:p w:rsidR="00BD4399" w:rsidRDefault="00223F23">
      <w:pPr>
        <w:jc w:val="center"/>
        <w:rPr>
          <w:b/>
          <w:sz w:val="24"/>
          <w:szCs w:val="24"/>
        </w:rPr>
      </w:pPr>
      <w:r>
        <w:rPr>
          <w:b/>
          <w:sz w:val="24"/>
          <w:szCs w:val="24"/>
        </w:rPr>
        <w:lastRenderedPageBreak/>
        <w:t>ANEXO III</w:t>
      </w: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223F23">
      <w:pPr>
        <w:spacing w:before="240" w:after="240"/>
        <w:jc w:val="center"/>
        <w:rPr>
          <w:b/>
          <w:sz w:val="24"/>
          <w:szCs w:val="24"/>
        </w:rPr>
      </w:pPr>
      <w:r>
        <w:rPr>
          <w:b/>
          <w:sz w:val="24"/>
          <w:szCs w:val="24"/>
        </w:rPr>
        <w:t>MINUTA DE CONTRATO</w:t>
      </w:r>
    </w:p>
    <w:p w:rsidR="00BD4399" w:rsidRDefault="00223F23">
      <w:pPr>
        <w:spacing w:before="240" w:after="240"/>
        <w:jc w:val="center"/>
        <w:rPr>
          <w:b/>
          <w:sz w:val="24"/>
          <w:szCs w:val="24"/>
        </w:rPr>
      </w:pPr>
      <w:r>
        <w:rPr>
          <w:b/>
          <w:sz w:val="24"/>
          <w:szCs w:val="24"/>
        </w:rPr>
        <w:t>(ARQUIVO À PARTE)</w:t>
      </w:r>
    </w:p>
    <w:p w:rsidR="00352A21" w:rsidRDefault="00352A21">
      <w:pPr>
        <w:suppressAutoHyphens w:val="0"/>
        <w:rPr>
          <w:b/>
          <w:sz w:val="24"/>
          <w:szCs w:val="24"/>
        </w:rPr>
      </w:pPr>
      <w:r>
        <w:rPr>
          <w:b/>
          <w:sz w:val="24"/>
          <w:szCs w:val="24"/>
        </w:rPr>
        <w:br w:type="page"/>
      </w:r>
    </w:p>
    <w:p w:rsidR="00BD4399" w:rsidRDefault="00223F23">
      <w:pPr>
        <w:jc w:val="center"/>
        <w:rPr>
          <w:b/>
          <w:sz w:val="24"/>
          <w:szCs w:val="24"/>
        </w:rPr>
      </w:pPr>
      <w:r>
        <w:rPr>
          <w:b/>
          <w:sz w:val="24"/>
          <w:szCs w:val="24"/>
        </w:rPr>
        <w:lastRenderedPageBreak/>
        <w:t>ANEXO IV</w:t>
      </w: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BD4399">
      <w:pPr>
        <w:jc w:val="center"/>
        <w:rPr>
          <w:b/>
          <w:sz w:val="24"/>
          <w:szCs w:val="24"/>
        </w:rPr>
      </w:pPr>
    </w:p>
    <w:p w:rsidR="00BD4399" w:rsidRDefault="00223F23">
      <w:pPr>
        <w:jc w:val="center"/>
        <w:rPr>
          <w:b/>
          <w:sz w:val="24"/>
          <w:szCs w:val="24"/>
        </w:rPr>
      </w:pPr>
      <w:r>
        <w:rPr>
          <w:b/>
          <w:sz w:val="24"/>
          <w:szCs w:val="24"/>
        </w:rPr>
        <w:t>GUIA DE RETIRADA DE EDITAL</w:t>
      </w:r>
    </w:p>
    <w:p w:rsidR="00282737" w:rsidRDefault="00282737">
      <w:pPr>
        <w:suppressAutoHyphens w:val="0"/>
        <w:rPr>
          <w:b/>
          <w:sz w:val="24"/>
          <w:szCs w:val="24"/>
        </w:rPr>
      </w:pPr>
      <w:r>
        <w:rPr>
          <w:b/>
          <w:sz w:val="24"/>
          <w:szCs w:val="24"/>
        </w:rPr>
        <w:br w:type="page"/>
      </w:r>
    </w:p>
    <w:p w:rsidR="00BD4399" w:rsidRDefault="00223F23">
      <w:pPr>
        <w:jc w:val="center"/>
        <w:rPr>
          <w:b/>
          <w:sz w:val="24"/>
          <w:szCs w:val="24"/>
        </w:rPr>
      </w:pPr>
      <w:r>
        <w:rPr>
          <w:b/>
          <w:sz w:val="24"/>
          <w:szCs w:val="24"/>
        </w:rPr>
        <w:lastRenderedPageBreak/>
        <w:t>ANEXO IV</w:t>
      </w:r>
    </w:p>
    <w:p w:rsidR="00BD4399" w:rsidRDefault="00BD4399">
      <w:pPr>
        <w:jc w:val="center"/>
        <w:rPr>
          <w:b/>
          <w:sz w:val="24"/>
          <w:szCs w:val="24"/>
        </w:rPr>
      </w:pPr>
    </w:p>
    <w:p w:rsidR="00BD4399" w:rsidRDefault="00223F23">
      <w:pPr>
        <w:jc w:val="center"/>
        <w:rPr>
          <w:b/>
          <w:sz w:val="24"/>
          <w:szCs w:val="24"/>
        </w:rPr>
      </w:pPr>
      <w:r>
        <w:rPr>
          <w:b/>
          <w:sz w:val="24"/>
          <w:szCs w:val="24"/>
        </w:rPr>
        <w:t>GUIA DE RETIRADA DE EDITAL</w:t>
      </w:r>
    </w:p>
    <w:p w:rsidR="00BD4399" w:rsidRDefault="00BD4399">
      <w:pPr>
        <w:jc w:val="center"/>
        <w:rPr>
          <w:b/>
          <w:sz w:val="24"/>
          <w:szCs w:val="24"/>
        </w:rPr>
      </w:pPr>
    </w:p>
    <w:tbl>
      <w:tblPr>
        <w:tblW w:w="9715" w:type="dxa"/>
        <w:tblInd w:w="70" w:type="dxa"/>
        <w:tblLayout w:type="fixed"/>
        <w:tblCellMar>
          <w:left w:w="70" w:type="dxa"/>
          <w:right w:w="70" w:type="dxa"/>
        </w:tblCellMar>
        <w:tblLook w:val="0000" w:firstRow="0" w:lastRow="0" w:firstColumn="0" w:lastColumn="0" w:noHBand="0" w:noVBand="0"/>
      </w:tblPr>
      <w:tblGrid>
        <w:gridCol w:w="1701"/>
        <w:gridCol w:w="129"/>
        <w:gridCol w:w="2565"/>
        <w:gridCol w:w="850"/>
        <w:gridCol w:w="709"/>
        <w:gridCol w:w="1417"/>
        <w:gridCol w:w="2344"/>
      </w:tblGrid>
      <w:tr w:rsidR="00BD4399" w:rsidTr="00352A21">
        <w:trPr>
          <w:trHeight w:hRule="exact" w:val="1190"/>
        </w:trPr>
        <w:tc>
          <w:tcPr>
            <w:tcW w:w="1701" w:type="dxa"/>
            <w:vMerge w:val="restart"/>
            <w:tcBorders>
              <w:top w:val="single" w:sz="4" w:space="0" w:color="000000"/>
              <w:left w:val="single" w:sz="4" w:space="0" w:color="000000"/>
              <w:bottom w:val="single" w:sz="4" w:space="0" w:color="000000"/>
            </w:tcBorders>
            <w:vAlign w:val="center"/>
          </w:tcPr>
          <w:p w:rsidR="00BD4399" w:rsidRDefault="00223F23">
            <w:pPr>
              <w:snapToGrid w:val="0"/>
              <w:jc w:val="center"/>
              <w:rPr>
                <w:sz w:val="24"/>
                <w:szCs w:val="24"/>
              </w:rPr>
            </w:pPr>
            <w:r>
              <w:rPr>
                <w:sz w:val="24"/>
                <w:szCs w:val="24"/>
              </w:rPr>
              <w:t xml:space="preserve">  </w:t>
            </w:r>
            <w:r w:rsidR="00EF5CFE">
              <w:rPr>
                <w:noProof/>
                <w:sz w:val="24"/>
                <w:szCs w:val="24"/>
                <w:lang w:eastAsia="pt-BR"/>
              </w:rPr>
              <w:drawing>
                <wp:inline distT="0" distB="0" distL="0" distR="0" wp14:anchorId="5DFF2BB7" wp14:editId="213D005F">
                  <wp:extent cx="990600" cy="371475"/>
                  <wp:effectExtent l="0" t="0" r="0" b="9525"/>
                  <wp:docPr id="20"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90600" cy="371475"/>
                          </a:xfrm>
                          <a:prstGeom prst="rect">
                            <a:avLst/>
                          </a:prstGeom>
                          <a:solidFill>
                            <a:srgbClr val="FFFFFF">
                              <a:alpha val="0"/>
                            </a:srgbClr>
                          </a:solidFill>
                          <a:ln>
                            <a:noFill/>
                          </a:ln>
                        </pic:spPr>
                      </pic:pic>
                    </a:graphicData>
                  </a:graphic>
                </wp:inline>
              </w:drawing>
            </w:r>
            <w:r>
              <w:rPr>
                <w:sz w:val="24"/>
                <w:szCs w:val="24"/>
              </w:rPr>
              <w:t xml:space="preserve"> </w:t>
            </w:r>
          </w:p>
          <w:p w:rsidR="00BD4399" w:rsidRDefault="00BD4399">
            <w:pPr>
              <w:jc w:val="center"/>
              <w:rPr>
                <w:sz w:val="24"/>
                <w:szCs w:val="24"/>
              </w:rPr>
            </w:pPr>
          </w:p>
        </w:tc>
        <w:tc>
          <w:tcPr>
            <w:tcW w:w="4253" w:type="dxa"/>
            <w:gridSpan w:val="4"/>
            <w:vMerge w:val="restart"/>
            <w:tcBorders>
              <w:top w:val="single" w:sz="4" w:space="0" w:color="000000"/>
              <w:left w:val="single" w:sz="4" w:space="0" w:color="000000"/>
              <w:bottom w:val="single" w:sz="4" w:space="0" w:color="000000"/>
            </w:tcBorders>
            <w:vAlign w:val="center"/>
          </w:tcPr>
          <w:p w:rsidR="00BD4399" w:rsidRDefault="00223F23">
            <w:pPr>
              <w:tabs>
                <w:tab w:val="left" w:pos="1063"/>
                <w:tab w:val="left" w:pos="1975"/>
                <w:tab w:val="left" w:pos="1988"/>
                <w:tab w:val="left" w:pos="2088"/>
                <w:tab w:val="left" w:pos="2113"/>
              </w:tabs>
              <w:snapToGrid w:val="0"/>
              <w:jc w:val="center"/>
              <w:rPr>
                <w:b/>
                <w:sz w:val="24"/>
                <w:szCs w:val="24"/>
              </w:rPr>
            </w:pPr>
            <w:r>
              <w:rPr>
                <w:b/>
                <w:sz w:val="24"/>
                <w:szCs w:val="24"/>
              </w:rPr>
              <w:t xml:space="preserve">GUIA DE RETIRADA </w:t>
            </w:r>
          </w:p>
          <w:p w:rsidR="00BD4399" w:rsidRDefault="00223F23">
            <w:pPr>
              <w:tabs>
                <w:tab w:val="left" w:pos="1113"/>
                <w:tab w:val="left" w:pos="1975"/>
                <w:tab w:val="left" w:pos="1988"/>
                <w:tab w:val="left" w:pos="2088"/>
                <w:tab w:val="left" w:pos="2113"/>
              </w:tabs>
              <w:jc w:val="center"/>
              <w:rPr>
                <w:b/>
                <w:sz w:val="24"/>
                <w:szCs w:val="24"/>
              </w:rPr>
            </w:pPr>
            <w:r>
              <w:rPr>
                <w:b/>
                <w:sz w:val="24"/>
                <w:szCs w:val="24"/>
              </w:rPr>
              <w:t>DE EDITAL</w:t>
            </w:r>
          </w:p>
        </w:tc>
        <w:tc>
          <w:tcPr>
            <w:tcW w:w="3761" w:type="dxa"/>
            <w:gridSpan w:val="2"/>
            <w:vMerge w:val="restart"/>
            <w:tcBorders>
              <w:top w:val="single" w:sz="4" w:space="0" w:color="000000"/>
              <w:left w:val="single" w:sz="4" w:space="0" w:color="000000"/>
              <w:bottom w:val="single" w:sz="4" w:space="0" w:color="000000"/>
              <w:right w:val="single" w:sz="4" w:space="0" w:color="000000"/>
            </w:tcBorders>
            <w:vAlign w:val="center"/>
          </w:tcPr>
          <w:p w:rsidR="00BD4399" w:rsidRDefault="00223F23">
            <w:pPr>
              <w:keepNext/>
              <w:numPr>
                <w:ilvl w:val="4"/>
                <w:numId w:val="2"/>
              </w:numPr>
              <w:tabs>
                <w:tab w:val="left" w:pos="0"/>
              </w:tabs>
              <w:snapToGrid w:val="0"/>
              <w:jc w:val="center"/>
              <w:rPr>
                <w:b/>
                <w:sz w:val="24"/>
                <w:szCs w:val="24"/>
              </w:rPr>
            </w:pPr>
            <w:r>
              <w:rPr>
                <w:b/>
                <w:sz w:val="24"/>
                <w:szCs w:val="24"/>
              </w:rPr>
              <w:t xml:space="preserve">EDITAL  N.º  </w:t>
            </w:r>
            <w:r w:rsidR="00F75832">
              <w:rPr>
                <w:b/>
                <w:sz w:val="24"/>
                <w:szCs w:val="24"/>
              </w:rPr>
              <w:t>03</w:t>
            </w:r>
            <w:bookmarkStart w:id="0" w:name="_GoBack"/>
            <w:bookmarkEnd w:id="0"/>
            <w:r w:rsidRPr="00F75832">
              <w:rPr>
                <w:b/>
                <w:sz w:val="24"/>
                <w:szCs w:val="24"/>
              </w:rPr>
              <w:t>/201</w:t>
            </w:r>
            <w:r w:rsidR="00352A21" w:rsidRPr="00F75832">
              <w:rPr>
                <w:b/>
                <w:sz w:val="24"/>
                <w:szCs w:val="24"/>
              </w:rPr>
              <w:t>5</w:t>
            </w:r>
          </w:p>
          <w:p w:rsidR="00BD4399" w:rsidRDefault="00BD4399">
            <w:pPr>
              <w:rPr>
                <w:sz w:val="24"/>
                <w:szCs w:val="24"/>
              </w:rPr>
            </w:pPr>
          </w:p>
          <w:p w:rsidR="00BD4399" w:rsidRDefault="00223F23">
            <w:pPr>
              <w:jc w:val="center"/>
              <w:rPr>
                <w:b/>
                <w:sz w:val="24"/>
                <w:szCs w:val="24"/>
              </w:rPr>
            </w:pPr>
            <w:r>
              <w:rPr>
                <w:b/>
                <w:sz w:val="24"/>
                <w:szCs w:val="24"/>
              </w:rPr>
              <w:t>(PREGÃO ELETRÔNICO)</w:t>
            </w:r>
          </w:p>
        </w:tc>
      </w:tr>
      <w:tr w:rsidR="00BD4399" w:rsidTr="00352A21">
        <w:trPr>
          <w:trHeight w:val="471"/>
        </w:trPr>
        <w:tc>
          <w:tcPr>
            <w:tcW w:w="9715" w:type="dxa"/>
            <w:gridSpan w:val="7"/>
            <w:vMerge w:val="restart"/>
            <w:tcBorders>
              <w:top w:val="single" w:sz="4" w:space="0" w:color="000000"/>
              <w:left w:val="single" w:sz="4" w:space="0" w:color="000000"/>
              <w:bottom w:val="single" w:sz="4" w:space="0" w:color="000000"/>
              <w:right w:val="single" w:sz="4" w:space="0" w:color="000000"/>
            </w:tcBorders>
            <w:vAlign w:val="center"/>
          </w:tcPr>
          <w:p w:rsidR="00BD4399" w:rsidRDefault="00223F23">
            <w:pPr>
              <w:keepNext/>
              <w:numPr>
                <w:ilvl w:val="6"/>
                <w:numId w:val="2"/>
              </w:numPr>
              <w:tabs>
                <w:tab w:val="left" w:pos="0"/>
              </w:tabs>
              <w:snapToGrid w:val="0"/>
              <w:spacing w:before="120" w:after="120"/>
              <w:jc w:val="center"/>
              <w:rPr>
                <w:b/>
                <w:sz w:val="24"/>
                <w:szCs w:val="24"/>
              </w:rPr>
            </w:pPr>
            <w:r>
              <w:rPr>
                <w:b/>
                <w:sz w:val="24"/>
                <w:szCs w:val="24"/>
              </w:rPr>
              <w:t>Documentos Constitutivos</w:t>
            </w:r>
          </w:p>
        </w:tc>
      </w:tr>
      <w:tr w:rsidR="00BD4399" w:rsidTr="00352A21">
        <w:trPr>
          <w:trHeight w:val="935"/>
        </w:trPr>
        <w:tc>
          <w:tcPr>
            <w:tcW w:w="9715" w:type="dxa"/>
            <w:gridSpan w:val="7"/>
            <w:vMerge w:val="restart"/>
            <w:tcBorders>
              <w:top w:val="single" w:sz="4" w:space="0" w:color="000000"/>
              <w:left w:val="single" w:sz="4" w:space="0" w:color="000000"/>
              <w:bottom w:val="single" w:sz="4" w:space="0" w:color="000000"/>
              <w:right w:val="single" w:sz="4" w:space="0" w:color="000000"/>
            </w:tcBorders>
            <w:vAlign w:val="center"/>
          </w:tcPr>
          <w:p w:rsidR="00BD4399" w:rsidRDefault="00223F23" w:rsidP="00AF5D05">
            <w:pPr>
              <w:snapToGrid w:val="0"/>
              <w:ind w:left="72"/>
              <w:jc w:val="both"/>
              <w:rPr>
                <w:sz w:val="24"/>
                <w:szCs w:val="24"/>
              </w:rPr>
            </w:pPr>
            <w:r>
              <w:rPr>
                <w:b/>
                <w:sz w:val="24"/>
                <w:szCs w:val="24"/>
              </w:rPr>
              <w:t>ANEXOS</w:t>
            </w:r>
            <w:r>
              <w:rPr>
                <w:sz w:val="24"/>
                <w:szCs w:val="24"/>
              </w:rPr>
              <w:t xml:space="preserve">: I – TERMO DE PROPOSTA, II – </w:t>
            </w:r>
            <w:r w:rsidR="00AF5D05" w:rsidRPr="00AF5D05">
              <w:rPr>
                <w:sz w:val="24"/>
                <w:szCs w:val="24"/>
              </w:rPr>
              <w:t>PLANILHA ORÇAMENTÁRIA ESTIMATIVA</w:t>
            </w:r>
            <w:r w:rsidR="00AF5D05">
              <w:rPr>
                <w:sz w:val="24"/>
                <w:szCs w:val="24"/>
              </w:rPr>
              <w:t xml:space="preserve"> </w:t>
            </w:r>
            <w:r w:rsidR="00AF5D05" w:rsidRPr="00AF5D05">
              <w:rPr>
                <w:sz w:val="24"/>
                <w:szCs w:val="24"/>
              </w:rPr>
              <w:t>E</w:t>
            </w:r>
            <w:r w:rsidR="00AF5D05">
              <w:rPr>
                <w:sz w:val="24"/>
                <w:szCs w:val="24"/>
              </w:rPr>
              <w:t xml:space="preserve"> </w:t>
            </w:r>
            <w:r w:rsidR="00AF5D05" w:rsidRPr="00AF5D05">
              <w:rPr>
                <w:sz w:val="24"/>
                <w:szCs w:val="24"/>
              </w:rPr>
              <w:t>PLANILHA ORÇAMENTÁRIA</w:t>
            </w:r>
            <w:r>
              <w:rPr>
                <w:sz w:val="24"/>
                <w:szCs w:val="24"/>
              </w:rPr>
              <w:t>, III</w:t>
            </w:r>
            <w:r>
              <w:rPr>
                <w:b/>
                <w:sz w:val="24"/>
                <w:szCs w:val="24"/>
              </w:rPr>
              <w:t xml:space="preserve"> </w:t>
            </w:r>
            <w:r>
              <w:rPr>
                <w:sz w:val="24"/>
                <w:szCs w:val="24"/>
              </w:rPr>
              <w:t>– MINUTA DO CONTRATO, IV</w:t>
            </w:r>
            <w:r>
              <w:rPr>
                <w:b/>
                <w:sz w:val="24"/>
                <w:szCs w:val="24"/>
              </w:rPr>
              <w:t xml:space="preserve"> –</w:t>
            </w:r>
            <w:r>
              <w:rPr>
                <w:sz w:val="24"/>
                <w:szCs w:val="24"/>
              </w:rPr>
              <w:t xml:space="preserve"> </w:t>
            </w:r>
            <w:proofErr w:type="gramStart"/>
            <w:r>
              <w:rPr>
                <w:sz w:val="24"/>
                <w:szCs w:val="24"/>
              </w:rPr>
              <w:t>GUIA</w:t>
            </w:r>
            <w:proofErr w:type="gramEnd"/>
            <w:r>
              <w:rPr>
                <w:sz w:val="24"/>
                <w:szCs w:val="24"/>
              </w:rPr>
              <w:t xml:space="preserve"> DE RETIRADA DE EDITAL.</w:t>
            </w:r>
          </w:p>
        </w:tc>
      </w:tr>
      <w:tr w:rsidR="00BD4399" w:rsidTr="00352A21">
        <w:trPr>
          <w:trHeight w:val="1789"/>
        </w:trPr>
        <w:tc>
          <w:tcPr>
            <w:tcW w:w="9715" w:type="dxa"/>
            <w:gridSpan w:val="7"/>
            <w:vMerge w:val="restart"/>
            <w:tcBorders>
              <w:top w:val="single" w:sz="4" w:space="0" w:color="000000"/>
              <w:left w:val="single" w:sz="4" w:space="0" w:color="000000"/>
              <w:bottom w:val="single" w:sz="4" w:space="0" w:color="000000"/>
              <w:right w:val="single" w:sz="4" w:space="0" w:color="000000"/>
            </w:tcBorders>
            <w:vAlign w:val="center"/>
          </w:tcPr>
          <w:p w:rsidR="00BD4399" w:rsidRDefault="00223F23">
            <w:pPr>
              <w:snapToGrid w:val="0"/>
              <w:ind w:left="72" w:right="72"/>
              <w:jc w:val="both"/>
              <w:rPr>
                <w:b/>
                <w:sz w:val="24"/>
                <w:szCs w:val="24"/>
              </w:rPr>
            </w:pPr>
            <w:r>
              <w:rPr>
                <w:b/>
                <w:sz w:val="24"/>
                <w:szCs w:val="24"/>
              </w:rPr>
              <w:t>OBJETO:</w:t>
            </w:r>
            <w:r>
              <w:rPr>
                <w:b/>
                <w:color w:val="000000"/>
                <w:sz w:val="24"/>
                <w:szCs w:val="24"/>
              </w:rPr>
              <w:t xml:space="preserve"> </w:t>
            </w:r>
            <w:r w:rsidR="00352A21">
              <w:rPr>
                <w:b/>
                <w:color w:val="000000"/>
                <w:sz w:val="24"/>
                <w:szCs w:val="24"/>
              </w:rPr>
              <w:t>L</w:t>
            </w:r>
            <w:r w:rsidR="00352A21" w:rsidRPr="00352A21">
              <w:rPr>
                <w:b/>
                <w:sz w:val="24"/>
                <w:szCs w:val="24"/>
              </w:rPr>
              <w:t xml:space="preserve">ocação de 04 (quatro) veículos, sendo </w:t>
            </w:r>
            <w:r w:rsidR="00AF5D05" w:rsidRPr="00352A21">
              <w:rPr>
                <w:b/>
                <w:sz w:val="24"/>
                <w:szCs w:val="24"/>
              </w:rPr>
              <w:t>01 (um) tipo utilitário (pick-up)</w:t>
            </w:r>
            <w:r w:rsidR="00352A21" w:rsidRPr="00352A21">
              <w:rPr>
                <w:b/>
                <w:sz w:val="24"/>
                <w:szCs w:val="24"/>
              </w:rPr>
              <w:t xml:space="preserve"> e</w:t>
            </w:r>
            <w:r w:rsidR="00AF5D05">
              <w:rPr>
                <w:b/>
                <w:sz w:val="24"/>
                <w:szCs w:val="24"/>
              </w:rPr>
              <w:t xml:space="preserve"> </w:t>
            </w:r>
            <w:proofErr w:type="gramStart"/>
            <w:r w:rsidR="00AF5D05" w:rsidRPr="00352A21">
              <w:rPr>
                <w:b/>
                <w:sz w:val="24"/>
                <w:szCs w:val="24"/>
              </w:rPr>
              <w:t>03 (três) tipo</w:t>
            </w:r>
            <w:proofErr w:type="gramEnd"/>
            <w:r w:rsidR="00AF5D05" w:rsidRPr="00352A21">
              <w:rPr>
                <w:b/>
                <w:sz w:val="24"/>
                <w:szCs w:val="24"/>
              </w:rPr>
              <w:t xml:space="preserve"> passeio</w:t>
            </w:r>
            <w:r w:rsidR="00352A21" w:rsidRPr="00352A21">
              <w:rPr>
                <w:b/>
                <w:sz w:val="24"/>
                <w:szCs w:val="24"/>
              </w:rPr>
              <w:t xml:space="preserve">, para atender às necessidades de execução das atividades de guarda, administração, operação e manutenção da infraestrutura de uso comum dos Perímetros Irrigados de Propriá e </w:t>
            </w:r>
            <w:proofErr w:type="spellStart"/>
            <w:r w:rsidR="00352A21" w:rsidRPr="00352A21">
              <w:rPr>
                <w:b/>
                <w:sz w:val="24"/>
                <w:szCs w:val="24"/>
              </w:rPr>
              <w:t>Cotinguiba</w:t>
            </w:r>
            <w:proofErr w:type="spellEnd"/>
            <w:r w:rsidR="00352A21" w:rsidRPr="00352A21">
              <w:rPr>
                <w:b/>
                <w:sz w:val="24"/>
                <w:szCs w:val="24"/>
              </w:rPr>
              <w:t>/Pindoba, localizados nos municípios de Propriá, Telha, Cedro de São João, Japoatã e Neópolis, no estado de Sergipe.</w:t>
            </w:r>
          </w:p>
          <w:p w:rsidR="00BD4399" w:rsidRDefault="00BD4399">
            <w:pPr>
              <w:snapToGrid w:val="0"/>
              <w:ind w:left="72" w:right="72"/>
              <w:jc w:val="both"/>
              <w:rPr>
                <w:sz w:val="24"/>
                <w:szCs w:val="24"/>
                <w:shd w:val="clear" w:color="auto" w:fill="FFFF00"/>
              </w:rPr>
            </w:pPr>
          </w:p>
        </w:tc>
      </w:tr>
      <w:tr w:rsidR="00BD4399" w:rsidTr="00352A21">
        <w:trPr>
          <w:trHeight w:val="444"/>
        </w:trPr>
        <w:tc>
          <w:tcPr>
            <w:tcW w:w="9715" w:type="dxa"/>
            <w:gridSpan w:val="7"/>
            <w:vMerge w:val="restart"/>
            <w:tcBorders>
              <w:top w:val="single" w:sz="4" w:space="0" w:color="000000"/>
              <w:left w:val="single" w:sz="4" w:space="0" w:color="000000"/>
              <w:bottom w:val="single" w:sz="4" w:space="0" w:color="000000"/>
              <w:right w:val="single" w:sz="4" w:space="0" w:color="000000"/>
            </w:tcBorders>
            <w:vAlign w:val="center"/>
          </w:tcPr>
          <w:p w:rsidR="00BD4399" w:rsidRDefault="00223F23">
            <w:pPr>
              <w:keepNext/>
              <w:numPr>
                <w:ilvl w:val="3"/>
                <w:numId w:val="2"/>
              </w:numPr>
              <w:tabs>
                <w:tab w:val="left" w:pos="0"/>
              </w:tabs>
              <w:snapToGrid w:val="0"/>
              <w:spacing w:before="120" w:after="120"/>
              <w:jc w:val="center"/>
              <w:rPr>
                <w:b/>
                <w:sz w:val="24"/>
                <w:szCs w:val="24"/>
              </w:rPr>
            </w:pPr>
            <w:r>
              <w:rPr>
                <w:b/>
                <w:sz w:val="24"/>
                <w:szCs w:val="24"/>
              </w:rPr>
              <w:t xml:space="preserve">Dados para </w:t>
            </w:r>
            <w:proofErr w:type="gramStart"/>
            <w:r>
              <w:rPr>
                <w:b/>
                <w:sz w:val="24"/>
                <w:szCs w:val="24"/>
              </w:rPr>
              <w:t>correspondência informados pela licitante</w:t>
            </w:r>
            <w:proofErr w:type="gramEnd"/>
          </w:p>
        </w:tc>
      </w:tr>
      <w:tr w:rsidR="00BD4399" w:rsidTr="00352A21">
        <w:trPr>
          <w:trHeight w:val="439"/>
        </w:trPr>
        <w:tc>
          <w:tcPr>
            <w:tcW w:w="1830" w:type="dxa"/>
            <w:gridSpan w:val="2"/>
            <w:vMerge w:val="restart"/>
            <w:tcBorders>
              <w:top w:val="single" w:sz="4" w:space="0" w:color="000000"/>
              <w:left w:val="single" w:sz="4" w:space="0" w:color="000000"/>
              <w:bottom w:val="single" w:sz="4" w:space="0" w:color="000000"/>
            </w:tcBorders>
            <w:vAlign w:val="center"/>
          </w:tcPr>
          <w:p w:rsidR="00BD4399" w:rsidRDefault="00223F23">
            <w:pPr>
              <w:keepNext/>
              <w:numPr>
                <w:ilvl w:val="5"/>
                <w:numId w:val="2"/>
              </w:numPr>
              <w:tabs>
                <w:tab w:val="left" w:pos="-440"/>
                <w:tab w:val="left" w:pos="-50"/>
                <w:tab w:val="left" w:pos="402"/>
                <w:tab w:val="left" w:pos="546"/>
                <w:tab w:val="left" w:pos="690"/>
                <w:tab w:val="left" w:pos="834"/>
                <w:tab w:val="left" w:pos="1122"/>
                <w:tab w:val="left" w:pos="1735"/>
                <w:tab w:val="left" w:pos="1842"/>
                <w:tab w:val="left" w:pos="2562"/>
                <w:tab w:val="left" w:pos="3282"/>
                <w:tab w:val="left" w:pos="4002"/>
              </w:tabs>
              <w:snapToGrid w:val="0"/>
              <w:spacing w:before="120" w:after="120"/>
              <w:ind w:left="-55" w:right="5"/>
              <w:rPr>
                <w:sz w:val="24"/>
                <w:szCs w:val="24"/>
              </w:rPr>
            </w:pPr>
            <w:r>
              <w:rPr>
                <w:sz w:val="24"/>
                <w:szCs w:val="24"/>
              </w:rPr>
              <w:t>EMPRESA:</w:t>
            </w:r>
          </w:p>
        </w:tc>
        <w:tc>
          <w:tcPr>
            <w:tcW w:w="7885" w:type="dxa"/>
            <w:gridSpan w:val="5"/>
            <w:vMerge w:val="restart"/>
            <w:tcBorders>
              <w:top w:val="single" w:sz="4" w:space="0" w:color="000000"/>
              <w:left w:val="single" w:sz="4" w:space="0" w:color="000000"/>
              <w:bottom w:val="single" w:sz="4" w:space="0" w:color="000000"/>
              <w:right w:val="single" w:sz="4" w:space="0" w:color="000000"/>
            </w:tcBorders>
            <w:vAlign w:val="center"/>
          </w:tcPr>
          <w:p w:rsidR="00BD4399" w:rsidRDefault="00BD4399">
            <w:pPr>
              <w:keepNext/>
              <w:numPr>
                <w:ilvl w:val="5"/>
                <w:numId w:val="2"/>
              </w:numPr>
              <w:tabs>
                <w:tab w:val="left" w:pos="1960"/>
                <w:tab w:val="left" w:pos="2802"/>
                <w:tab w:val="left" w:pos="2946"/>
                <w:tab w:val="left" w:pos="3090"/>
                <w:tab w:val="left" w:pos="3234"/>
                <w:tab w:val="left" w:pos="3522"/>
                <w:tab w:val="left" w:pos="3810"/>
                <w:tab w:val="left" w:pos="4242"/>
                <w:tab w:val="left" w:pos="4962"/>
                <w:tab w:val="left" w:pos="5682"/>
                <w:tab w:val="left" w:pos="6402"/>
              </w:tabs>
              <w:snapToGrid w:val="0"/>
              <w:spacing w:before="120" w:after="120"/>
              <w:ind w:left="245" w:right="5"/>
              <w:jc w:val="both"/>
              <w:rPr>
                <w:sz w:val="24"/>
                <w:szCs w:val="24"/>
              </w:rPr>
            </w:pPr>
          </w:p>
        </w:tc>
      </w:tr>
      <w:tr w:rsidR="00BD4399" w:rsidTr="00352A21">
        <w:trPr>
          <w:trHeight w:val="507"/>
        </w:trPr>
        <w:tc>
          <w:tcPr>
            <w:tcW w:w="1830" w:type="dxa"/>
            <w:gridSpan w:val="2"/>
            <w:vMerge w:val="restart"/>
            <w:tcBorders>
              <w:top w:val="single" w:sz="4" w:space="0" w:color="000000"/>
              <w:left w:val="single" w:sz="4" w:space="0" w:color="000000"/>
              <w:bottom w:val="single" w:sz="4" w:space="0" w:color="000000"/>
            </w:tcBorders>
            <w:vAlign w:val="center"/>
          </w:tcPr>
          <w:p w:rsidR="00BD4399" w:rsidRDefault="00223F23">
            <w:pPr>
              <w:keepNext/>
              <w:numPr>
                <w:ilvl w:val="5"/>
                <w:numId w:val="2"/>
              </w:numPr>
              <w:tabs>
                <w:tab w:val="left" w:pos="280"/>
                <w:tab w:val="left" w:pos="1122"/>
                <w:tab w:val="left" w:pos="1266"/>
                <w:tab w:val="left" w:pos="1410"/>
                <w:tab w:val="left" w:pos="1554"/>
                <w:tab w:val="left" w:pos="1842"/>
                <w:tab w:val="left" w:pos="2130"/>
                <w:tab w:val="left" w:pos="2562"/>
                <w:tab w:val="left" w:pos="3282"/>
                <w:tab w:val="left" w:pos="4002"/>
                <w:tab w:val="left" w:pos="4722"/>
              </w:tabs>
              <w:snapToGrid w:val="0"/>
              <w:spacing w:before="120" w:after="120"/>
              <w:ind w:left="35" w:right="5"/>
              <w:jc w:val="both"/>
              <w:rPr>
                <w:sz w:val="24"/>
                <w:szCs w:val="24"/>
              </w:rPr>
            </w:pPr>
            <w:r>
              <w:rPr>
                <w:sz w:val="24"/>
                <w:szCs w:val="24"/>
              </w:rPr>
              <w:t>ENDEREÇO:</w:t>
            </w:r>
          </w:p>
        </w:tc>
        <w:tc>
          <w:tcPr>
            <w:tcW w:w="7885" w:type="dxa"/>
            <w:gridSpan w:val="5"/>
            <w:vMerge w:val="restart"/>
            <w:tcBorders>
              <w:top w:val="single" w:sz="4" w:space="0" w:color="000000"/>
              <w:left w:val="single" w:sz="4" w:space="0" w:color="000000"/>
              <w:bottom w:val="single" w:sz="4" w:space="0" w:color="000000"/>
              <w:right w:val="single" w:sz="4" w:space="0" w:color="000000"/>
            </w:tcBorders>
            <w:vAlign w:val="center"/>
          </w:tcPr>
          <w:p w:rsidR="00BD4399" w:rsidRDefault="00BD4399">
            <w:pPr>
              <w:keepNext/>
              <w:numPr>
                <w:ilvl w:val="5"/>
                <w:numId w:val="2"/>
              </w:numPr>
              <w:tabs>
                <w:tab w:val="left" w:pos="1360"/>
                <w:tab w:val="left" w:pos="2202"/>
                <w:tab w:val="left" w:pos="2346"/>
                <w:tab w:val="left" w:pos="2490"/>
                <w:tab w:val="left" w:pos="2634"/>
                <w:tab w:val="left" w:pos="2922"/>
                <w:tab w:val="left" w:pos="3210"/>
                <w:tab w:val="left" w:pos="3642"/>
                <w:tab w:val="left" w:pos="4362"/>
                <w:tab w:val="left" w:pos="5082"/>
                <w:tab w:val="left" w:pos="5802"/>
              </w:tabs>
              <w:snapToGrid w:val="0"/>
              <w:spacing w:before="120" w:after="120"/>
              <w:ind w:left="170" w:right="5"/>
              <w:rPr>
                <w:sz w:val="24"/>
                <w:szCs w:val="24"/>
              </w:rPr>
            </w:pPr>
          </w:p>
        </w:tc>
      </w:tr>
      <w:tr w:rsidR="00BD4399" w:rsidTr="00352A21">
        <w:trPr>
          <w:trHeight w:val="433"/>
        </w:trPr>
        <w:tc>
          <w:tcPr>
            <w:tcW w:w="1830" w:type="dxa"/>
            <w:gridSpan w:val="2"/>
            <w:vMerge w:val="restart"/>
            <w:tcBorders>
              <w:top w:val="single" w:sz="4" w:space="0" w:color="000000"/>
              <w:left w:val="single" w:sz="4" w:space="0" w:color="000000"/>
              <w:bottom w:val="single" w:sz="4" w:space="0" w:color="000000"/>
            </w:tcBorders>
            <w:vAlign w:val="center"/>
          </w:tcPr>
          <w:p w:rsidR="00BD4399" w:rsidRDefault="00223F23">
            <w:pPr>
              <w:keepNext/>
              <w:numPr>
                <w:ilvl w:val="5"/>
                <w:numId w:val="2"/>
              </w:numPr>
              <w:tabs>
                <w:tab w:val="left" w:pos="40"/>
                <w:tab w:val="left" w:pos="882"/>
                <w:tab w:val="left" w:pos="1026"/>
                <w:tab w:val="left" w:pos="1170"/>
                <w:tab w:val="left" w:pos="1314"/>
                <w:tab w:val="left" w:pos="1602"/>
                <w:tab w:val="left" w:pos="1890"/>
                <w:tab w:val="left" w:pos="2322"/>
                <w:tab w:val="left" w:pos="3042"/>
                <w:tab w:val="left" w:pos="3762"/>
                <w:tab w:val="left" w:pos="4482"/>
              </w:tabs>
              <w:snapToGrid w:val="0"/>
              <w:spacing w:before="120" w:after="120"/>
              <w:ind w:left="5" w:right="5"/>
              <w:jc w:val="both"/>
              <w:rPr>
                <w:sz w:val="24"/>
                <w:szCs w:val="24"/>
              </w:rPr>
            </w:pPr>
            <w:r>
              <w:rPr>
                <w:sz w:val="24"/>
                <w:szCs w:val="24"/>
              </w:rPr>
              <w:t>CIDADE:</w:t>
            </w:r>
          </w:p>
        </w:tc>
        <w:tc>
          <w:tcPr>
            <w:tcW w:w="3415" w:type="dxa"/>
            <w:gridSpan w:val="2"/>
            <w:vMerge w:val="restart"/>
            <w:tcBorders>
              <w:top w:val="single" w:sz="4" w:space="0" w:color="000000"/>
              <w:left w:val="single" w:sz="4" w:space="0" w:color="000000"/>
              <w:bottom w:val="single" w:sz="4" w:space="0" w:color="000000"/>
            </w:tcBorders>
            <w:vAlign w:val="center"/>
          </w:tcPr>
          <w:p w:rsidR="00BD4399" w:rsidRDefault="00BD4399">
            <w:pPr>
              <w:keepNext/>
              <w:numPr>
                <w:ilvl w:val="5"/>
                <w:numId w:val="2"/>
              </w:numPr>
              <w:tabs>
                <w:tab w:val="left" w:pos="1480"/>
                <w:tab w:val="left" w:pos="2322"/>
                <w:tab w:val="left" w:pos="2466"/>
                <w:tab w:val="left" w:pos="2610"/>
                <w:tab w:val="left" w:pos="2635"/>
                <w:tab w:val="left" w:pos="3042"/>
                <w:tab w:val="left" w:pos="3330"/>
                <w:tab w:val="left" w:pos="3762"/>
                <w:tab w:val="left" w:pos="4482"/>
                <w:tab w:val="left" w:pos="5202"/>
                <w:tab w:val="left" w:pos="5922"/>
              </w:tabs>
              <w:snapToGrid w:val="0"/>
              <w:spacing w:before="120" w:after="120"/>
              <w:ind w:left="185" w:right="5"/>
              <w:jc w:val="both"/>
              <w:rPr>
                <w:color w:val="000000"/>
                <w:sz w:val="24"/>
                <w:szCs w:val="24"/>
              </w:rPr>
            </w:pPr>
          </w:p>
        </w:tc>
        <w:tc>
          <w:tcPr>
            <w:tcW w:w="2126" w:type="dxa"/>
            <w:gridSpan w:val="2"/>
            <w:vMerge w:val="restart"/>
            <w:tcBorders>
              <w:top w:val="single" w:sz="4" w:space="0" w:color="000000"/>
              <w:left w:val="single" w:sz="4" w:space="0" w:color="000000"/>
              <w:bottom w:val="single" w:sz="4" w:space="0" w:color="000000"/>
            </w:tcBorders>
            <w:vAlign w:val="center"/>
          </w:tcPr>
          <w:p w:rsidR="00BD4399" w:rsidRDefault="00223F23">
            <w:pPr>
              <w:keepNext/>
              <w:numPr>
                <w:ilvl w:val="5"/>
                <w:numId w:val="2"/>
              </w:numPr>
              <w:tabs>
                <w:tab w:val="left" w:pos="0"/>
                <w:tab w:val="left" w:pos="5328"/>
                <w:tab w:val="left" w:pos="6048"/>
                <w:tab w:val="left" w:pos="6768"/>
              </w:tabs>
              <w:snapToGrid w:val="0"/>
              <w:spacing w:before="120" w:after="120"/>
              <w:rPr>
                <w:sz w:val="24"/>
                <w:szCs w:val="24"/>
              </w:rPr>
            </w:pPr>
            <w:r>
              <w:rPr>
                <w:sz w:val="24"/>
                <w:szCs w:val="24"/>
              </w:rPr>
              <w:t>ESTADO:</w:t>
            </w:r>
            <w:proofErr w:type="gramStart"/>
            <w:r>
              <w:rPr>
                <w:sz w:val="24"/>
                <w:szCs w:val="24"/>
              </w:rPr>
              <w:t xml:space="preserve">  </w:t>
            </w:r>
          </w:p>
        </w:tc>
        <w:tc>
          <w:tcPr>
            <w:tcW w:w="2344" w:type="dxa"/>
            <w:vMerge w:val="restart"/>
            <w:tcBorders>
              <w:top w:val="single" w:sz="4" w:space="0" w:color="000000"/>
              <w:left w:val="single" w:sz="4" w:space="0" w:color="000000"/>
              <w:bottom w:val="single" w:sz="4" w:space="0" w:color="000000"/>
              <w:right w:val="single" w:sz="4" w:space="0" w:color="000000"/>
            </w:tcBorders>
            <w:vAlign w:val="center"/>
          </w:tcPr>
          <w:p w:rsidR="00BD4399" w:rsidRDefault="00223F23">
            <w:pPr>
              <w:keepNext/>
              <w:numPr>
                <w:ilvl w:val="5"/>
                <w:numId w:val="2"/>
              </w:numPr>
              <w:tabs>
                <w:tab w:val="left" w:pos="576"/>
                <w:tab w:val="left" w:pos="3672"/>
                <w:tab w:val="left" w:pos="3816"/>
                <w:tab w:val="left" w:pos="3960"/>
                <w:tab w:val="left" w:pos="4104"/>
                <w:tab w:val="left" w:pos="4392"/>
                <w:tab w:val="left" w:pos="4680"/>
                <w:tab w:val="left" w:pos="5112"/>
                <w:tab w:val="left" w:pos="5832"/>
                <w:tab w:val="left" w:pos="6552"/>
                <w:tab w:val="left" w:pos="7272"/>
              </w:tabs>
              <w:snapToGrid w:val="0"/>
              <w:spacing w:before="120" w:after="120"/>
              <w:ind w:left="72" w:right="922"/>
              <w:jc w:val="both"/>
              <w:rPr>
                <w:sz w:val="24"/>
                <w:szCs w:val="24"/>
              </w:rPr>
            </w:pPr>
            <w:proofErr w:type="gramEnd"/>
            <w:r>
              <w:rPr>
                <w:sz w:val="24"/>
                <w:szCs w:val="24"/>
              </w:rPr>
              <w:t>CEP:</w:t>
            </w:r>
            <w:proofErr w:type="gramStart"/>
            <w:r>
              <w:rPr>
                <w:sz w:val="24"/>
                <w:szCs w:val="24"/>
              </w:rPr>
              <w:t xml:space="preserve">  </w:t>
            </w:r>
          </w:p>
        </w:tc>
        <w:proofErr w:type="gramEnd"/>
      </w:tr>
      <w:tr w:rsidR="00BD4399" w:rsidTr="00352A21">
        <w:trPr>
          <w:trHeight w:val="388"/>
        </w:trPr>
        <w:tc>
          <w:tcPr>
            <w:tcW w:w="1830" w:type="dxa"/>
            <w:gridSpan w:val="2"/>
            <w:vMerge w:val="restart"/>
            <w:tcBorders>
              <w:top w:val="single" w:sz="4" w:space="0" w:color="000000"/>
              <w:left w:val="single" w:sz="4" w:space="0" w:color="000000"/>
              <w:bottom w:val="single" w:sz="4" w:space="0" w:color="000000"/>
            </w:tcBorders>
            <w:vAlign w:val="center"/>
          </w:tcPr>
          <w:p w:rsidR="00BD4399" w:rsidRDefault="00223F23">
            <w:pPr>
              <w:snapToGrid w:val="0"/>
              <w:jc w:val="both"/>
              <w:rPr>
                <w:sz w:val="24"/>
                <w:szCs w:val="24"/>
              </w:rPr>
            </w:pPr>
            <w:r>
              <w:rPr>
                <w:sz w:val="24"/>
                <w:szCs w:val="24"/>
              </w:rPr>
              <w:t>TELEFONE:</w:t>
            </w:r>
          </w:p>
        </w:tc>
        <w:tc>
          <w:tcPr>
            <w:tcW w:w="3415" w:type="dxa"/>
            <w:gridSpan w:val="2"/>
            <w:vMerge w:val="restart"/>
            <w:tcBorders>
              <w:top w:val="single" w:sz="4" w:space="0" w:color="000000"/>
              <w:left w:val="single" w:sz="4" w:space="0" w:color="000000"/>
              <w:bottom w:val="single" w:sz="4" w:space="0" w:color="000000"/>
            </w:tcBorders>
            <w:vAlign w:val="center"/>
          </w:tcPr>
          <w:p w:rsidR="00BD4399" w:rsidRDefault="00BD4399">
            <w:pPr>
              <w:keepNext/>
              <w:numPr>
                <w:ilvl w:val="5"/>
                <w:numId w:val="2"/>
              </w:numPr>
              <w:tabs>
                <w:tab w:val="left" w:pos="3160"/>
                <w:tab w:val="left" w:pos="4002"/>
                <w:tab w:val="left" w:pos="4146"/>
                <w:tab w:val="left" w:pos="4290"/>
                <w:tab w:val="left" w:pos="4434"/>
                <w:tab w:val="left" w:pos="4722"/>
                <w:tab w:val="left" w:pos="5010"/>
                <w:tab w:val="left" w:pos="5442"/>
                <w:tab w:val="left" w:pos="6162"/>
                <w:tab w:val="left" w:pos="6882"/>
                <w:tab w:val="left" w:pos="7602"/>
              </w:tabs>
              <w:snapToGrid w:val="0"/>
              <w:spacing w:before="120" w:after="120"/>
              <w:ind w:left="395" w:right="5"/>
              <w:jc w:val="both"/>
              <w:rPr>
                <w:color w:val="000000"/>
                <w:sz w:val="24"/>
                <w:szCs w:val="24"/>
              </w:rPr>
            </w:pPr>
          </w:p>
        </w:tc>
        <w:tc>
          <w:tcPr>
            <w:tcW w:w="4470" w:type="dxa"/>
            <w:gridSpan w:val="3"/>
            <w:vMerge w:val="restart"/>
            <w:tcBorders>
              <w:top w:val="single" w:sz="4" w:space="0" w:color="000000"/>
              <w:left w:val="single" w:sz="4" w:space="0" w:color="000000"/>
              <w:bottom w:val="single" w:sz="4" w:space="0" w:color="000000"/>
              <w:right w:val="single" w:sz="4" w:space="0" w:color="000000"/>
            </w:tcBorders>
            <w:vAlign w:val="center"/>
          </w:tcPr>
          <w:p w:rsidR="00BD4399" w:rsidRDefault="00223F23">
            <w:pPr>
              <w:snapToGrid w:val="0"/>
              <w:rPr>
                <w:color w:val="000000"/>
                <w:sz w:val="24"/>
                <w:szCs w:val="24"/>
              </w:rPr>
            </w:pPr>
            <w:r>
              <w:rPr>
                <w:color w:val="000000"/>
                <w:sz w:val="24"/>
                <w:szCs w:val="24"/>
              </w:rPr>
              <w:t>FAX:</w:t>
            </w:r>
            <w:proofErr w:type="gramStart"/>
            <w:r>
              <w:rPr>
                <w:color w:val="000000"/>
                <w:sz w:val="24"/>
                <w:szCs w:val="24"/>
              </w:rPr>
              <w:t xml:space="preserve">   </w:t>
            </w:r>
          </w:p>
        </w:tc>
        <w:proofErr w:type="gramEnd"/>
      </w:tr>
      <w:tr w:rsidR="00BD4399" w:rsidTr="00352A21">
        <w:trPr>
          <w:trHeight w:val="429"/>
        </w:trPr>
        <w:tc>
          <w:tcPr>
            <w:tcW w:w="4395" w:type="dxa"/>
            <w:gridSpan w:val="3"/>
            <w:tcBorders>
              <w:top w:val="single" w:sz="4" w:space="0" w:color="000000"/>
              <w:left w:val="single" w:sz="4" w:space="0" w:color="000000"/>
              <w:bottom w:val="single" w:sz="4" w:space="0" w:color="000000"/>
            </w:tcBorders>
            <w:vAlign w:val="center"/>
          </w:tcPr>
          <w:p w:rsidR="00BD4399" w:rsidRDefault="00223F23">
            <w:pPr>
              <w:snapToGrid w:val="0"/>
              <w:rPr>
                <w:sz w:val="24"/>
                <w:szCs w:val="24"/>
              </w:rPr>
            </w:pPr>
            <w:r>
              <w:rPr>
                <w:sz w:val="24"/>
                <w:szCs w:val="24"/>
              </w:rPr>
              <w:t>CNPJ:</w:t>
            </w:r>
            <w:proofErr w:type="gramStart"/>
            <w:r>
              <w:rPr>
                <w:sz w:val="24"/>
                <w:szCs w:val="24"/>
              </w:rPr>
              <w:t xml:space="preserve">  </w:t>
            </w:r>
          </w:p>
        </w:tc>
        <w:tc>
          <w:tcPr>
            <w:tcW w:w="5320" w:type="dxa"/>
            <w:gridSpan w:val="4"/>
            <w:tcBorders>
              <w:top w:val="single" w:sz="4" w:space="0" w:color="000000"/>
              <w:left w:val="single" w:sz="4" w:space="0" w:color="000000"/>
              <w:bottom w:val="single" w:sz="4" w:space="0" w:color="000000"/>
              <w:right w:val="single" w:sz="4" w:space="0" w:color="000000"/>
            </w:tcBorders>
            <w:vAlign w:val="center"/>
          </w:tcPr>
          <w:p w:rsidR="00BD4399" w:rsidRDefault="00223F23">
            <w:pPr>
              <w:snapToGrid w:val="0"/>
              <w:rPr>
                <w:sz w:val="24"/>
                <w:szCs w:val="24"/>
              </w:rPr>
            </w:pPr>
            <w:proofErr w:type="gramEnd"/>
            <w:r>
              <w:rPr>
                <w:sz w:val="24"/>
                <w:szCs w:val="24"/>
              </w:rPr>
              <w:t>E-mail:</w:t>
            </w:r>
            <w:proofErr w:type="gramStart"/>
            <w:r>
              <w:rPr>
                <w:sz w:val="24"/>
                <w:szCs w:val="24"/>
              </w:rPr>
              <w:t xml:space="preserve">    </w:t>
            </w:r>
          </w:p>
        </w:tc>
        <w:proofErr w:type="gramEnd"/>
      </w:tr>
      <w:tr w:rsidR="00BD4399" w:rsidTr="00352A21">
        <w:trPr>
          <w:trHeight w:val="1060"/>
        </w:trPr>
        <w:tc>
          <w:tcPr>
            <w:tcW w:w="9715" w:type="dxa"/>
            <w:gridSpan w:val="7"/>
            <w:vMerge w:val="restart"/>
            <w:tcBorders>
              <w:top w:val="single" w:sz="4" w:space="0" w:color="000000"/>
              <w:left w:val="single" w:sz="4" w:space="0" w:color="000000"/>
              <w:bottom w:val="single" w:sz="4" w:space="0" w:color="000000"/>
              <w:right w:val="single" w:sz="4" w:space="0" w:color="000000"/>
            </w:tcBorders>
          </w:tcPr>
          <w:p w:rsidR="00352A21" w:rsidRDefault="00352A21">
            <w:pPr>
              <w:tabs>
                <w:tab w:val="left" w:pos="2694"/>
              </w:tabs>
              <w:snapToGrid w:val="0"/>
              <w:spacing w:before="120" w:after="120"/>
              <w:jc w:val="both"/>
              <w:rPr>
                <w:sz w:val="24"/>
                <w:szCs w:val="24"/>
              </w:rPr>
            </w:pPr>
          </w:p>
          <w:p w:rsidR="00BD4399" w:rsidRDefault="00223F23">
            <w:pPr>
              <w:tabs>
                <w:tab w:val="left" w:pos="2694"/>
              </w:tabs>
              <w:snapToGrid w:val="0"/>
              <w:spacing w:before="120" w:after="120"/>
              <w:jc w:val="both"/>
              <w:rPr>
                <w:sz w:val="24"/>
                <w:szCs w:val="24"/>
              </w:rPr>
            </w:pPr>
            <w:r>
              <w:rPr>
                <w:sz w:val="24"/>
                <w:szCs w:val="24"/>
              </w:rPr>
              <w:t>Confirmo as informações constantes desta Guia e declaro ter recebido/retirado o Edital e seus Anexos.</w:t>
            </w:r>
          </w:p>
          <w:p w:rsidR="00BD4399" w:rsidRDefault="00BD4399">
            <w:pPr>
              <w:rPr>
                <w:b/>
                <w:sz w:val="24"/>
                <w:szCs w:val="24"/>
              </w:rPr>
            </w:pPr>
          </w:p>
          <w:p w:rsidR="00BD4399" w:rsidRDefault="00223F23">
            <w:pPr>
              <w:rPr>
                <w:sz w:val="24"/>
                <w:szCs w:val="24"/>
              </w:rPr>
            </w:pPr>
            <w:r>
              <w:rPr>
                <w:b/>
                <w:sz w:val="24"/>
                <w:szCs w:val="24"/>
              </w:rPr>
              <w:t xml:space="preserve"> </w:t>
            </w:r>
            <w:r>
              <w:rPr>
                <w:sz w:val="24"/>
                <w:szCs w:val="24"/>
              </w:rPr>
              <w:t>Pela licitante:</w:t>
            </w:r>
            <w:proofErr w:type="gramStart"/>
            <w:r>
              <w:rPr>
                <w:sz w:val="24"/>
                <w:szCs w:val="24"/>
              </w:rPr>
              <w:t xml:space="preserve">  </w:t>
            </w:r>
          </w:p>
          <w:p w:rsidR="00BD4399" w:rsidRDefault="00223F23">
            <w:pPr>
              <w:rPr>
                <w:sz w:val="24"/>
                <w:szCs w:val="24"/>
              </w:rPr>
            </w:pPr>
            <w:proofErr w:type="gramEnd"/>
            <w:r>
              <w:rPr>
                <w:sz w:val="24"/>
                <w:szCs w:val="24"/>
              </w:rPr>
              <w:t xml:space="preserve">                                                               </w:t>
            </w:r>
          </w:p>
          <w:p w:rsidR="00BD4399" w:rsidRDefault="00223F23">
            <w:pPr>
              <w:jc w:val="both"/>
              <w:rPr>
                <w:sz w:val="24"/>
                <w:szCs w:val="24"/>
              </w:rPr>
            </w:pPr>
            <w:r>
              <w:rPr>
                <w:sz w:val="24"/>
                <w:szCs w:val="24"/>
              </w:rPr>
              <w:t>______________________________________</w:t>
            </w:r>
          </w:p>
          <w:p w:rsidR="00BD4399" w:rsidRDefault="00223F23">
            <w:pPr>
              <w:jc w:val="both"/>
              <w:rPr>
                <w:sz w:val="24"/>
                <w:szCs w:val="24"/>
              </w:rPr>
            </w:pPr>
            <w:r>
              <w:rPr>
                <w:sz w:val="24"/>
                <w:szCs w:val="24"/>
              </w:rPr>
              <w:t xml:space="preserve"> Assinatura</w:t>
            </w:r>
          </w:p>
          <w:p w:rsidR="00BD4399" w:rsidRDefault="00223F23">
            <w:pPr>
              <w:jc w:val="right"/>
              <w:rPr>
                <w:sz w:val="24"/>
                <w:szCs w:val="24"/>
              </w:rPr>
            </w:pPr>
            <w:r>
              <w:rPr>
                <w:sz w:val="24"/>
                <w:szCs w:val="24"/>
              </w:rPr>
              <w:t xml:space="preserve"> D A T A:</w:t>
            </w:r>
            <w:proofErr w:type="gramStart"/>
            <w:r>
              <w:rPr>
                <w:sz w:val="24"/>
                <w:szCs w:val="24"/>
              </w:rPr>
              <w:t xml:space="preserve">   </w:t>
            </w:r>
            <w:proofErr w:type="gramEnd"/>
            <w:r>
              <w:rPr>
                <w:sz w:val="24"/>
                <w:szCs w:val="24"/>
              </w:rPr>
              <w:t>__/__/ 201</w:t>
            </w:r>
            <w:r w:rsidR="00352A21">
              <w:rPr>
                <w:sz w:val="24"/>
                <w:szCs w:val="24"/>
              </w:rPr>
              <w:t>5</w:t>
            </w:r>
          </w:p>
          <w:p w:rsidR="00BD4399" w:rsidRDefault="00BD4399">
            <w:pPr>
              <w:jc w:val="right"/>
              <w:rPr>
                <w:sz w:val="24"/>
                <w:szCs w:val="24"/>
              </w:rPr>
            </w:pPr>
          </w:p>
        </w:tc>
      </w:tr>
    </w:tbl>
    <w:p w:rsidR="00223F23" w:rsidRDefault="00223F23"/>
    <w:sectPr w:rsidR="00223F23">
      <w:headerReference w:type="default" r:id="rId10"/>
      <w:footerReference w:type="default" r:id="rId11"/>
      <w:footnotePr>
        <w:pos w:val="beneathText"/>
      </w:footnotePr>
      <w:pgSz w:w="11905" w:h="16837"/>
      <w:pgMar w:top="2126" w:right="851" w:bottom="1559" w:left="1701" w:header="1134" w:footer="28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015" w:rsidRDefault="00B46015">
      <w:r>
        <w:separator/>
      </w:r>
    </w:p>
  </w:endnote>
  <w:endnote w:type="continuationSeparator" w:id="0">
    <w:p w:rsidR="00B46015" w:rsidRDefault="00B46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2FF" w:usb1="420024FF" w:usb2="00000000" w:usb3="00000000" w:csb0="0000019F" w:csb1="00000000"/>
  </w:font>
  <w:font w:name="AR ESSENCE">
    <w:altName w:val="Times New Roman"/>
    <w:panose1 w:val="02000000000000000000"/>
    <w:charset w:val="00"/>
    <w:family w:val="auto"/>
    <w:pitch w:val="variable"/>
    <w:sig w:usb0="8000002F" w:usb1="0000000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DB9" w:rsidRDefault="001E2DB9">
    <w:pPr>
      <w:pStyle w:val="Rodap"/>
      <w:jc w:val="right"/>
    </w:pPr>
    <w:r>
      <w:rPr>
        <w:noProof/>
        <w:lang w:eastAsia="pt-BR"/>
      </w:rPr>
      <mc:AlternateContent>
        <mc:Choice Requires="wps">
          <w:drawing>
            <wp:anchor distT="0" distB="0" distL="114935" distR="114935" simplePos="0" relativeHeight="251658240" behindDoc="1" locked="0" layoutInCell="1" allowOverlap="1" wp14:anchorId="5BA7ACC2" wp14:editId="4A9B6BFD">
              <wp:simplePos x="0" y="0"/>
              <wp:positionH relativeFrom="column">
                <wp:posOffset>-32385</wp:posOffset>
              </wp:positionH>
              <wp:positionV relativeFrom="paragraph">
                <wp:posOffset>-261620</wp:posOffset>
              </wp:positionV>
              <wp:extent cx="3980815" cy="327660"/>
              <wp:effectExtent l="0" t="0" r="0" b="0"/>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0815" cy="3276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2DB9" w:rsidRDefault="001E2DB9">
                          <w:pPr>
                            <w:spacing w:line="480" w:lineRule="auto"/>
                            <w:rPr>
                              <w:sz w:val="16"/>
                              <w:lang w:val="pt-PT"/>
                            </w:rPr>
                          </w:pPr>
                          <w:r>
                            <w:rPr>
                              <w:rFonts w:ascii="AR ESSENCE" w:hAnsi="AR ESSENCE"/>
                              <w:b/>
                              <w:sz w:val="28"/>
                              <w:szCs w:val="28"/>
                              <w:lang w:val="pt-PT"/>
                            </w:rPr>
                            <w:t>@</w:t>
                          </w:r>
                          <w:proofErr w:type="gramStart"/>
                          <w:r>
                            <w:rPr>
                              <w:sz w:val="16"/>
                              <w:lang w:val="pt-PT"/>
                            </w:rPr>
                            <w:t xml:space="preserve">   </w:t>
                          </w:r>
                          <w:proofErr w:type="gramEnd"/>
                          <w:r>
                            <w:rPr>
                              <w:sz w:val="16"/>
                              <w:lang w:val="pt-PT"/>
                            </w:rPr>
                            <w:t>4a.sl@codevasf.gov.br                                                                 www.codevasf.gov.br                      www.codevasf.gov.br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9" type="#_x0000_t202" style="position:absolute;left:0;text-align:left;margin-left:-2.55pt;margin-top:-20.6pt;width:313.45pt;height:25.8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ENJkAIAACQFAAAOAAAAZHJzL2Uyb0RvYy54bWysVNuO2yAQfa/Uf0C8Z31ZJxtbcVZ7aapK&#10;24u02w8gGMeoGCiQ2Nuq/94B4jTbvlRV8+AMMBzOmTmwuh57gQ7MWK5kjbOLFCMmqWq43NX489Nm&#10;tsTIOiIbIpRkNX5mFl+vX79aDbpiueqUaJhBACJtNegad87pKkks7VhP7IXSTMJiq0xPHAzNLmkM&#10;GQC9F0mepotkUKbRRlFmLczex0W8Dvhty6j72LaWOSRqDNxc+Jrw3fpvsl6RameI7jg90iD/wKIn&#10;XMKhJ6h74gjaG/4HVM+pUVa17oKqPlFtyykLGkBNlv6m5rEjmgUtUByrT2Wy/w+Wfjh8Mog30DuM&#10;JOmhRU9sdOhWjSjLfXkGbSvIetSQ50aY96leqtUPin6xSKq7jsgduzFGDR0jDdDL/M7kbGvEsR5k&#10;O7xXDZxD9k4FoLE1vQeEaiBAhzY9n1rjuVCYvCyX6TKbY0Rh7TK/WixC7xJSTbu1se4tUz3yQY0N&#10;tD6gk8ODdZ4NqaaUwF4J3my4EGFgdts7YdCBgE024Rf3Ct2RODsdZ2NqwLPnGEJ6JKk8ZjwuzoAC&#10;IODXvJbgie9llhfpbV7ONovl1azYFPNZeZUuZ2lW3paLtCiL+80PzyArqo43DZMPXLLJn1nxd/0/&#10;3pTorOBQNNS4nOfzIO4F+6Oso9bU/0ILoc3nInvu4LoK3td4eUoile/6G9mAbFI5wkWMk5f0Q8mg&#10;BtN/qErwiLdFNIgbt2Nw4+Vkva1qnsE0RkFPwRnw1EDQKfMNowGubY3t1z0xDCPxToLx/B2fAjMF&#10;2ykgksLWGjuMYnjn4luw14bvOkCO1pbqBszZ8uAb7+LIApj7AVzFoOH4bPi7fj4OWb8et/VPAAAA&#10;//8DAFBLAwQUAAYACAAAACEAc9IEtd0AAAAJAQAADwAAAGRycy9kb3ducmV2LnhtbEyPwU7DMAyG&#10;70i8Q2QkblvaMsbWNZ1gCK4TBWnXrPGaqo1TNdlW3h5zgpNl+dPv7y+2k+vFBcfQelKQzhMQSLU3&#10;LTUKvj7fZisQIWoyuveECr4xwLa8vSl0bvyVPvBSxUZwCIVcK7AxDrmUobbodJj7AYlvJz86HXkd&#10;G2lGfeVw18ssSZbS6Zb4g9UD7izWXXV2Ch722dMhvFevu+GA624VXroTWaXu76bnDYiIU/yD4Vef&#10;1aFkp6M/kwmiVzB7TJnkuUgzEAwss5S7HJlMFiDLQv5vUP4AAAD//wMAUEsBAi0AFAAGAAgAAAAh&#10;ALaDOJL+AAAA4QEAABMAAAAAAAAAAAAAAAAAAAAAAFtDb250ZW50X1R5cGVzXS54bWxQSwECLQAU&#10;AAYACAAAACEAOP0h/9YAAACUAQAACwAAAAAAAAAAAAAAAAAvAQAAX3JlbHMvLnJlbHNQSwECLQAU&#10;AAYACAAAACEAhpRDSZACAAAkBQAADgAAAAAAAAAAAAAAAAAuAgAAZHJzL2Uyb0RvYy54bWxQSwEC&#10;LQAUAAYACAAAACEAc9IEtd0AAAAJAQAADwAAAAAAAAAAAAAAAADqBAAAZHJzL2Rvd25yZXYueG1s&#10;UEsFBgAAAAAEAAQA8wAAAPQFAAAAAA==&#10;" stroked="f">
              <v:fill opacity="0"/>
              <v:textbox inset="0,0,0,0">
                <w:txbxContent>
                  <w:p w:rsidR="00E7671C" w:rsidRDefault="00E7671C">
                    <w:pPr>
                      <w:spacing w:line="480" w:lineRule="auto"/>
                      <w:rPr>
                        <w:sz w:val="16"/>
                        <w:lang w:val="pt-PT"/>
                      </w:rPr>
                    </w:pPr>
                    <w:r>
                      <w:rPr>
                        <w:rFonts w:ascii="AR ESSENCE" w:hAnsi="AR ESSENCE"/>
                        <w:b/>
                        <w:sz w:val="28"/>
                        <w:szCs w:val="28"/>
                        <w:lang w:val="pt-PT"/>
                      </w:rPr>
                      <w:t>@</w:t>
                    </w:r>
                    <w:proofErr w:type="gramStart"/>
                    <w:r>
                      <w:rPr>
                        <w:sz w:val="16"/>
                        <w:lang w:val="pt-PT"/>
                      </w:rPr>
                      <w:t xml:space="preserve">   </w:t>
                    </w:r>
                    <w:proofErr w:type="gramEnd"/>
                    <w:r>
                      <w:rPr>
                        <w:sz w:val="16"/>
                        <w:lang w:val="pt-PT"/>
                      </w:rPr>
                      <w:t>4a.sl@codevasf.gov.br                                                                 www.codevasf.gov.br                      www.codevasf.gov.br</w:t>
                    </w:r>
                  </w:p>
                </w:txbxContent>
              </v:textbox>
            </v:shape>
          </w:pict>
        </mc:Fallback>
      </mc:AlternateContent>
    </w:r>
    <w:r>
      <w:rPr>
        <w:sz w:val="14"/>
      </w:rPr>
      <w:fldChar w:fldCharType="begin"/>
    </w:r>
    <w:r>
      <w:rPr>
        <w:sz w:val="14"/>
      </w:rPr>
      <w:instrText xml:space="preserve"> PAGE </w:instrText>
    </w:r>
    <w:r>
      <w:rPr>
        <w:sz w:val="14"/>
      </w:rPr>
      <w:fldChar w:fldCharType="separate"/>
    </w:r>
    <w:r w:rsidR="00F75832">
      <w:rPr>
        <w:noProof/>
        <w:sz w:val="14"/>
      </w:rPr>
      <w:t>33</w:t>
    </w:r>
    <w:r>
      <w:rPr>
        <w:sz w:val="14"/>
      </w:rPr>
      <w:fldChar w:fldCharType="end"/>
    </w:r>
    <w:r>
      <w:rPr>
        <w:noProof/>
        <w:lang w:eastAsia="pt-BR"/>
      </w:rPr>
      <mc:AlternateContent>
        <mc:Choice Requires="wps">
          <w:drawing>
            <wp:anchor distT="0" distB="0" distL="114935" distR="114935" simplePos="0" relativeHeight="251653120" behindDoc="1" locked="0" layoutInCell="1" allowOverlap="1" wp14:anchorId="098C6895" wp14:editId="6A94C7F6">
              <wp:simplePos x="0" y="0"/>
              <wp:positionH relativeFrom="column">
                <wp:posOffset>4609465</wp:posOffset>
              </wp:positionH>
              <wp:positionV relativeFrom="paragraph">
                <wp:posOffset>-161290</wp:posOffset>
              </wp:positionV>
              <wp:extent cx="179705" cy="216535"/>
              <wp:effectExtent l="0" t="635" r="1905" b="1905"/>
              <wp:wrapNone/>
              <wp:docPr id="1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216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2DB9" w:rsidRDefault="001E2DB9">
                          <w:pPr>
                            <w:rPr>
                              <w:lang w:val="pt-PT"/>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0" type="#_x0000_t202" style="position:absolute;left:0;text-align:left;margin-left:362.95pt;margin-top:-12.7pt;width:14.15pt;height:17.05pt;z-index:-251663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wMoewIAAAYFAAAOAAAAZHJzL2Uyb0RvYy54bWysVNuO2yAQfa/Uf0C8Z32pk42tOKu9NFWl&#10;7UXa7QcQjGNUDBRI7O2q/94B4nS3F6mq6gc8wHCYmXOG1cXYC3RgxnIla5ydpRgxSVXD5a7Gn+43&#10;syVG1hHZEKEkq/EDs/hi/fLFatAVy1WnRMMMAhBpq0HXuHNOV0liacd6Ys+UZhI2W2V64mBqdklj&#10;yADovUjyNF0kgzKNNooya2H1Jm7idcBvW0bdh7a1zCFRY4jNhdGEcevHZL0i1c4Q3XF6DIP8QxQ9&#10;4RIuPUHdEEfQ3vBfoHpOjbKqdWdU9YlqW05ZyAGyydKfsrnriGYhFyiO1acy2f8HS98fPhrEG+Au&#10;x0iSHji6Z6NDV2pEmS/PoG0FXnca/NwIy+AaUrX6VtHPFkl13RG5Y5fGqKFjpIHwwsnkydGIYz3I&#10;dninGriG7J0KQGNrel87qAYCdKDp4USND4X6K8/L83SOEYWtPFvMX819bAmppsPaWPeGqR55o8YG&#10;mA/g5HBrXXSdXPxdVgnebLgQYWJ222th0IGASjbhO6I/cxPSO0vlj0XEuAIxwh1+z0cbWH8ss7xI&#10;r/Jytlksz2fFppjPIIHlLM3Kq3KRFmVxs/nmA8yKquNNw+Qtl2xSYFb8HcPHXojaCRpEQ43LeT6P&#10;DP0xyTR8v0uy5w4aUvC+xsuTE6k8r69lA2mTyhEuop08Dz8QAjWY/qEqQQWe+CgBN27HoLdiEtdW&#10;NQ8gC6OANuAeHhMwOmW+YjRAY9bYftkTwzASbyVIy3fxZJjJ2E4GkRSO1thhFM1rF7t9rw3fdYAc&#10;xSvVJciv5UEaXqcxCojcT6DZQg7Hh8F389N58PrxfK2/AwAA//8DAFBLAwQUAAYACAAAACEA4L3O&#10;hOAAAAAJAQAADwAAAGRycy9kb3ducmV2LnhtbEyPwU7DMBBE70j8g7VIXFDrYDVNCdlU0MKtHFqq&#10;nt3YJBHxOrKdJv17zAmOq3maeVusJ9Oxi3a+tYTwOE+AaaqsaqlGOH6+z1bAfJCkZGdJI1y1h3V5&#10;e1PIXNmR9vpyCDWLJeRzidCE0Oec+6rRRvq57TXF7Ms6I0M8Xc2Vk2MsNx0XSbLkRrYUFxrZ602j&#10;q+/DYBCWWzeMe9o8bI9vO/nR1+L0ej0h3t9NL8/Agp7CHwy/+lEdyuh0tgMpzzqETKRPEUWYiXQB&#10;LBJZuhDAzgirDHhZ8P8flD8AAAD//wMAUEsBAi0AFAAGAAgAAAAhALaDOJL+AAAA4QEAABMAAAAA&#10;AAAAAAAAAAAAAAAAAFtDb250ZW50X1R5cGVzXS54bWxQSwECLQAUAAYACAAAACEAOP0h/9YAAACU&#10;AQAACwAAAAAAAAAAAAAAAAAvAQAAX3JlbHMvLnJlbHNQSwECLQAUAAYACAAAACEAOgsDKHsCAAAG&#10;BQAADgAAAAAAAAAAAAAAAAAuAgAAZHJzL2Uyb0RvYy54bWxQSwECLQAUAAYACAAAACEA4L3OhOAA&#10;AAAJAQAADwAAAAAAAAAAAAAAAADVBAAAZHJzL2Rvd25yZXYueG1sUEsFBgAAAAAEAAQA8wAAAOIF&#10;AAAAAA==&#10;" stroked="f">
              <v:textbox inset="0,0,0,0">
                <w:txbxContent>
                  <w:p w:rsidR="00E7671C" w:rsidRDefault="00E7671C">
                    <w:pPr>
                      <w:rPr>
                        <w:lang w:val="pt-PT"/>
                      </w:rPr>
                    </w:pPr>
                  </w:p>
                </w:txbxContent>
              </v:textbox>
            </v:shape>
          </w:pict>
        </mc:Fallback>
      </mc:AlternateContent>
    </w:r>
    <w:r>
      <w:rPr>
        <w:noProof/>
        <w:lang w:eastAsia="pt-BR"/>
      </w:rPr>
      <mc:AlternateContent>
        <mc:Choice Requires="wps">
          <w:drawing>
            <wp:anchor distT="0" distB="0" distL="114935" distR="114935" simplePos="0" relativeHeight="251654144" behindDoc="1" locked="0" layoutInCell="1" allowOverlap="1" wp14:anchorId="68C80C2B" wp14:editId="5D87CBB9">
              <wp:simplePos x="0" y="0"/>
              <wp:positionH relativeFrom="column">
                <wp:posOffset>168910</wp:posOffset>
              </wp:positionH>
              <wp:positionV relativeFrom="paragraph">
                <wp:posOffset>-585470</wp:posOffset>
              </wp:positionV>
              <wp:extent cx="4677410" cy="187325"/>
              <wp:effectExtent l="0" t="0" r="1905"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7410" cy="187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2DB9" w:rsidRDefault="001E2DB9">
                          <w:pPr>
                            <w:rPr>
                              <w:sz w:val="16"/>
                              <w:lang w:val="pt-PT"/>
                            </w:rPr>
                          </w:pPr>
                          <w:r>
                            <w:rPr>
                              <w:sz w:val="16"/>
                            </w:rPr>
                            <w:t>End.:</w:t>
                          </w:r>
                          <w:proofErr w:type="gramStart"/>
                          <w:r>
                            <w:rPr>
                              <w:sz w:val="16"/>
                            </w:rPr>
                            <w:t xml:space="preserve">  </w:t>
                          </w:r>
                          <w:proofErr w:type="gramEnd"/>
                          <w:r>
                            <w:rPr>
                              <w:sz w:val="16"/>
                            </w:rPr>
                            <w:t>Avenida Beira Mar, nº 2.150, Bairro Jardins, Aracaju - SE</w:t>
                          </w:r>
                          <w:r>
                            <w:rPr>
                              <w:sz w:val="16"/>
                              <w:lang w:val="pt-PT"/>
                            </w:rPr>
                            <w:t xml:space="preserve">     CEP  49.025-040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1" type="#_x0000_t202" style="position:absolute;left:0;text-align:left;margin-left:13.3pt;margin-top:-46.1pt;width:368.3pt;height:14.7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kFDfQIAAAcFAAAOAAAAZHJzL2Uyb0RvYy54bWysVG1v2yAQ/j5p/wHxPbWduUlsxamadJkm&#10;dS9Sux9AAMdoGBiQ2N20/74Dx2m7F2ma5g/4gOPh7p7nWF71rURHbp3QqsLZRYoRV1QzofYV/nS/&#10;nSwwcp4oRqRWvMIP3OGr1csXy86UfKobLRm3CECUKztT4cZ7UyaJow1vibvQhivYrLVtiYep3SfM&#10;kg7QW5lM03SWdNoyYzXlzsHqzbCJVxG/rjn1H+racY9khSE2H0cbx10Yk9WSlHtLTCPoKQzyD1G0&#10;RCi49Ax1QzxBByt+gWoFtdrp2l9Q3Sa6rgXlMQfIJkt/yuauIYbHXKA4zpzL5P4fLH1//GiRYMBd&#10;hpEiLXB0z3uP1rpH01CezrgSvO4M+PkelsE1purMraafHVJ60xC159fW6q7hhEF4WTiZPDk64LgA&#10;suveaQbXkIPXEaivbRtqB9VAgA40PZypCaFQWMxn83mewRaFvWwxfzW9jFeQcjxtrPNvuG5RMCps&#10;gfqITo63zodoSDm6hMucloJthZRxYve7jbToSEAm2/id0J+5SRWclQ7HBsRhBYKEO8JeCDfS/q3I&#10;pnm6nhaT7Wwxn+Tb/HJSzNPFJM2KdTFL8yK/2X4PAWZ52QjGuLoVio8SzPK/o/jUDIN4oghRV+Hi&#10;EqoT8/pjkmn8fpdkKzx0pBRthRdnJ1IGYl8rBmmT0hMhBzt5Hn6sMtRg/MeqRBkE5gcN+H7XR8FF&#10;AoNEdpo9gC6sBtqAYXhNwGi0/YpRB51ZYfflQCzHSL5VoK3QxqNhR2M3GkRROFphj9FgbvzQ7gdj&#10;xb4B5EG9Sl+D/moRpfEYxUm10G0xh9PLENr56Tx6Pb5fqx8AAAD//wMAUEsDBBQABgAIAAAAIQDT&#10;Cec23wAAAAoBAAAPAAAAZHJzL2Rvd25yZXYueG1sTI89T8MwEIZ3JP6DdUgsqHUwkgtpnApa2GBo&#10;qTq7sZtExOfIdpr033NMdLuPR+89V6wm17GzDbH1qOBxngGzWHnTYq1g//0xewYWk0ajO49WwcVG&#10;WJW3N4XOjR9xa8+7VDMKwZhrBU1Kfc55rBrrdJz73iLtTj44nagNNTdBjxTuOi6yTHKnW6QLje7t&#10;urHVz25wCuQmDOMW1w+b/fun/uprcXi7HJS6v5tel8CSndI/DH/6pA4lOR39gCayToGQkkgFsxch&#10;gBGwkE9UHGkixQJ4WfDrF8pfAAAA//8DAFBLAQItABQABgAIAAAAIQC2gziS/gAAAOEBAAATAAAA&#10;AAAAAAAAAAAAAAAAAABbQ29udGVudF9UeXBlc10ueG1sUEsBAi0AFAAGAAgAAAAhADj9If/WAAAA&#10;lAEAAAsAAAAAAAAAAAAAAAAALwEAAF9yZWxzLy5yZWxzUEsBAi0AFAAGAAgAAAAhAOoKQUN9AgAA&#10;BwUAAA4AAAAAAAAAAAAAAAAALgIAAGRycy9lMm9Eb2MueG1sUEsBAi0AFAAGAAgAAAAhANMJ5zbf&#10;AAAACgEAAA8AAAAAAAAAAAAAAAAA1wQAAGRycy9kb3ducmV2LnhtbFBLBQYAAAAABAAEAPMAAADj&#10;BQAAAAA=&#10;" stroked="f">
              <v:textbox inset="0,0,0,0">
                <w:txbxContent>
                  <w:p w:rsidR="00E7671C" w:rsidRDefault="00E7671C">
                    <w:pPr>
                      <w:rPr>
                        <w:sz w:val="16"/>
                        <w:lang w:val="pt-PT"/>
                      </w:rPr>
                    </w:pPr>
                    <w:r>
                      <w:rPr>
                        <w:sz w:val="16"/>
                      </w:rPr>
                      <w:t>End.:</w:t>
                    </w:r>
                    <w:proofErr w:type="gramStart"/>
                    <w:r>
                      <w:rPr>
                        <w:sz w:val="16"/>
                      </w:rPr>
                      <w:t xml:space="preserve">  </w:t>
                    </w:r>
                    <w:proofErr w:type="gramEnd"/>
                    <w:r>
                      <w:rPr>
                        <w:sz w:val="16"/>
                      </w:rPr>
                      <w:t>Avenida Beira Mar, nº 2.150, Bairro Jardins, Aracaju - SE</w:t>
                    </w:r>
                    <w:r>
                      <w:rPr>
                        <w:sz w:val="16"/>
                        <w:lang w:val="pt-PT"/>
                      </w:rPr>
                      <w:t xml:space="preserve">     CEP  49.025-040</w:t>
                    </w:r>
                  </w:p>
                </w:txbxContent>
              </v:textbox>
            </v:shape>
          </w:pict>
        </mc:Fallback>
      </mc:AlternateContent>
    </w:r>
    <w:r>
      <w:rPr>
        <w:noProof/>
        <w:lang w:eastAsia="pt-BR"/>
      </w:rPr>
      <mc:AlternateContent>
        <mc:Choice Requires="wps">
          <w:drawing>
            <wp:anchor distT="0" distB="0" distL="114935" distR="114935" simplePos="0" relativeHeight="251655168" behindDoc="1" locked="0" layoutInCell="1" allowOverlap="1" wp14:anchorId="3D9F6CF2" wp14:editId="2823599B">
              <wp:simplePos x="0" y="0"/>
              <wp:positionH relativeFrom="column">
                <wp:posOffset>146685</wp:posOffset>
              </wp:positionH>
              <wp:positionV relativeFrom="paragraph">
                <wp:posOffset>-403225</wp:posOffset>
              </wp:positionV>
              <wp:extent cx="4485640" cy="210185"/>
              <wp:effectExtent l="3810" t="0" r="0" b="254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5640" cy="210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2DB9" w:rsidRDefault="001E2DB9">
                          <w:pPr>
                            <w:rPr>
                              <w:sz w:val="16"/>
                              <w:lang w:val="es-ES_tradnl"/>
                            </w:rPr>
                          </w:pPr>
                          <w:r>
                            <w:rPr>
                              <w:sz w:val="16"/>
                              <w:lang w:val="es-ES_tradnl"/>
                            </w:rPr>
                            <w:t>Tel.:   (079) 3226-8811    Fax: (079)  3226-8825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left:0;text-align:left;margin-left:11.55pt;margin-top:-31.75pt;width:353.2pt;height:16.5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xRvfQIAAAcFAAAOAAAAZHJzL2Uyb0RvYy54bWysVG1v2yAQ/j5p/wHxPbWdOWlsxamadJkm&#10;dS9Sux9AAMdoGBiQ2N20/74Dx2m7F2ma5g/4gOPhubvnWF71rURHbp3QqsLZRYoRV1QzofYV/nS/&#10;nSwwcp4oRqRWvMIP3OGr1csXy86UfKobLRm3CECUKztT4cZ7UyaJow1vibvQhivYrLVtiYep3SfM&#10;kg7QW5lM03SedNoyYzXlzsHqzbCJVxG/rjn1H+racY9khYGbj6ON4y6MyWpJyr0lphH0RIP8A4uW&#10;CAWXnqFuiCfoYMUvUK2gVjtd+wuq20TXtaA8xgDRZOlP0dw1xPAYCyTHmXOa3P+Dpe+PHy0SDGoH&#10;6VGkhRrd896jte7Rq5CezrgSvO4M+PkelsE1hurMraafHVJ60xC159fW6q7hhAG9LJxMnhwdcFwA&#10;2XXvNINryMHrCNTXtg25g2wgQAceD+fSBCoUFvN8MZvnsEVhb5ql2WIWryDleNpY599w3aJgVNhC&#10;6SM6Od46H9iQcnQJlzktBdsKKePE7ncbadGRgEy28TuhP3OTKjgrHY4NiMMKkIQ7wl6gG8v+rcim&#10;ebqeFpPtfHE5ybf5bFJcpotJmhXrYp7mRX6z/R4IZnnZCMa4uhWKjxLM8r8r8akZBvFEEaKuwsVs&#10;OhtK9Mcg0/j9LshWeOhIKdoKL85OpAyFfa0YhE1KT4Qc7OQ5/ZhlyMH4j1mJMgiVHzTg+10fBTcP&#10;tweJ7DR7AF1YDWWDCsNrAkaj7VeMOujMCrsvB2I5RvKtAm2Bix8NOxq70SCKwtEKe4wGc+OHdj8Y&#10;K/YNIA/qVfoa9FeLKI1HFifVQrfFGE4vQ2jnp/Po9fh+rX4AAAD//wMAUEsDBBQABgAIAAAAIQDq&#10;ZUtu4AAAAAoBAAAPAAAAZHJzL2Rvd25yZXYueG1sTI9NT4NAEIbvJv6HzZh4Me1SUGyRpdFWb3po&#10;bXqewgpEdpbsLoX+e8eT3ubjyTvP5OvJdOKsnW8tKVjMIxCaSlu1VCs4fL7NliB8QKqws6QVXLSH&#10;dXF9lWNW2ZF2+rwPteAQ8hkqaELoMyl92WiDfm57Tbz7ss5g4NbVsnI4crjpZBxFqTTYEl9osNeb&#10;Rpff+8EoSLduGHe0udseXt/xo6/j48vlqNTtzfT8BCLoKfzB8KvP6lCw08kOVHnRKYiTBZMKZmny&#10;AIKBx3jFxYknSXQPssjl/xeKHwAAAP//AwBQSwECLQAUAAYACAAAACEAtoM4kv4AAADhAQAAEwAA&#10;AAAAAAAAAAAAAAAAAAAAW0NvbnRlbnRfVHlwZXNdLnhtbFBLAQItABQABgAIAAAAIQA4/SH/1gAA&#10;AJQBAAALAAAAAAAAAAAAAAAAAC8BAABfcmVscy8ucmVsc1BLAQItABQABgAIAAAAIQCTUxRvfQIA&#10;AAcFAAAOAAAAAAAAAAAAAAAAAC4CAABkcnMvZTJvRG9jLnhtbFBLAQItABQABgAIAAAAIQDqZUtu&#10;4AAAAAoBAAAPAAAAAAAAAAAAAAAAANcEAABkcnMvZG93bnJldi54bWxQSwUGAAAAAAQABADzAAAA&#10;5AUAAAAA&#10;" stroked="f">
              <v:textbox inset="0,0,0,0">
                <w:txbxContent>
                  <w:p w:rsidR="00E7671C" w:rsidRDefault="00E7671C">
                    <w:pPr>
                      <w:rPr>
                        <w:sz w:val="16"/>
                        <w:lang w:val="es-ES_tradnl"/>
                      </w:rPr>
                    </w:pPr>
                    <w:r>
                      <w:rPr>
                        <w:sz w:val="16"/>
                        <w:lang w:val="es-ES_tradnl"/>
                      </w:rPr>
                      <w:t>Tel.:   (079) 3226-8811    Fax: (079)  3226-8825</w:t>
                    </w:r>
                  </w:p>
                </w:txbxContent>
              </v:textbox>
            </v:shape>
          </w:pict>
        </mc:Fallback>
      </mc:AlternateContent>
    </w:r>
    <w:r>
      <w:rPr>
        <w:noProof/>
        <w:lang w:eastAsia="pt-BR"/>
      </w:rPr>
      <mc:AlternateContent>
        <mc:Choice Requires="wps">
          <w:drawing>
            <wp:anchor distT="0" distB="0" distL="114300" distR="114300" simplePos="0" relativeHeight="251656192" behindDoc="1" locked="0" layoutInCell="1" allowOverlap="1" wp14:anchorId="6F31530B" wp14:editId="524BAEA0">
              <wp:simplePos x="0" y="0"/>
              <wp:positionH relativeFrom="column">
                <wp:posOffset>-15875</wp:posOffset>
              </wp:positionH>
              <wp:positionV relativeFrom="paragraph">
                <wp:posOffset>-365760</wp:posOffset>
              </wp:positionV>
              <wp:extent cx="187325" cy="121920"/>
              <wp:effectExtent l="3175" t="5715" r="0" b="5715"/>
              <wp:wrapNone/>
              <wp:docPr id="9"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325" cy="121920"/>
                      </a:xfrm>
                      <a:custGeom>
                        <a:avLst/>
                        <a:gdLst>
                          <a:gd name="T0" fmla="*/ 183179 w 3163"/>
                          <a:gd name="T1" fmla="*/ 22875 h 2553"/>
                          <a:gd name="T2" fmla="*/ 184956 w 3163"/>
                          <a:gd name="T3" fmla="*/ 36199 h 2553"/>
                          <a:gd name="T4" fmla="*/ 174296 w 3163"/>
                          <a:gd name="T5" fmla="*/ 37631 h 2553"/>
                          <a:gd name="T6" fmla="*/ 158957 w 3163"/>
                          <a:gd name="T7" fmla="*/ 36676 h 2553"/>
                          <a:gd name="T8" fmla="*/ 139413 w 3163"/>
                          <a:gd name="T9" fmla="*/ 31423 h 2553"/>
                          <a:gd name="T10" fmla="*/ 136452 w 3163"/>
                          <a:gd name="T11" fmla="*/ 24308 h 2553"/>
                          <a:gd name="T12" fmla="*/ 105182 w 3163"/>
                          <a:gd name="T13" fmla="*/ 17622 h 2553"/>
                          <a:gd name="T14" fmla="*/ 59638 w 3163"/>
                          <a:gd name="T15" fmla="*/ 20487 h 2553"/>
                          <a:gd name="T16" fmla="*/ 48445 w 3163"/>
                          <a:gd name="T17" fmla="*/ 28128 h 2553"/>
                          <a:gd name="T18" fmla="*/ 36600 w 3163"/>
                          <a:gd name="T19" fmla="*/ 35721 h 2553"/>
                          <a:gd name="T20" fmla="*/ 17708 w 3163"/>
                          <a:gd name="T21" fmla="*/ 38587 h 2553"/>
                          <a:gd name="T22" fmla="*/ 6455 w 3163"/>
                          <a:gd name="T23" fmla="*/ 37631 h 2553"/>
                          <a:gd name="T24" fmla="*/ 1777 w 3163"/>
                          <a:gd name="T25" fmla="*/ 29513 h 2553"/>
                          <a:gd name="T26" fmla="*/ 8824 w 3163"/>
                          <a:gd name="T27" fmla="*/ 14279 h 2553"/>
                          <a:gd name="T28" fmla="*/ 30678 w 3163"/>
                          <a:gd name="T29" fmla="*/ 6208 h 2553"/>
                          <a:gd name="T30" fmla="*/ 55552 w 3163"/>
                          <a:gd name="T31" fmla="*/ 1910 h 2553"/>
                          <a:gd name="T32" fmla="*/ 82143 w 3163"/>
                          <a:gd name="T33" fmla="*/ 0 h 2553"/>
                          <a:gd name="T34" fmla="*/ 109860 w 3163"/>
                          <a:gd name="T35" fmla="*/ 0 h 2553"/>
                          <a:gd name="T36" fmla="*/ 137044 w 3163"/>
                          <a:gd name="T37" fmla="*/ 2388 h 2553"/>
                          <a:gd name="T38" fmla="*/ 161859 w 3163"/>
                          <a:gd name="T39" fmla="*/ 7163 h 2553"/>
                          <a:gd name="T40" fmla="*/ 187325 w 3163"/>
                          <a:gd name="T41" fmla="*/ 43362 h 2553"/>
                          <a:gd name="T42" fmla="*/ 185548 w 3163"/>
                          <a:gd name="T43" fmla="*/ 50955 h 2553"/>
                          <a:gd name="T44" fmla="*/ 180810 w 3163"/>
                          <a:gd name="T45" fmla="*/ 54776 h 2553"/>
                          <a:gd name="T46" fmla="*/ 171335 w 3163"/>
                          <a:gd name="T47" fmla="*/ 56208 h 2553"/>
                          <a:gd name="T48" fmla="*/ 155996 w 3163"/>
                          <a:gd name="T49" fmla="*/ 55253 h 2553"/>
                          <a:gd name="T50" fmla="*/ 144743 w 3163"/>
                          <a:gd name="T51" fmla="*/ 50955 h 2553"/>
                          <a:gd name="T52" fmla="*/ 140005 w 3163"/>
                          <a:gd name="T53" fmla="*/ 43362 h 2553"/>
                          <a:gd name="T54" fmla="*/ 146520 w 3163"/>
                          <a:gd name="T55" fmla="*/ 38109 h 2553"/>
                          <a:gd name="T56" fmla="*/ 166004 w 3163"/>
                          <a:gd name="T57" fmla="*/ 41452 h 2553"/>
                          <a:gd name="T58" fmla="*/ 179034 w 3163"/>
                          <a:gd name="T59" fmla="*/ 40974 h 2553"/>
                          <a:gd name="T60" fmla="*/ 47853 w 3163"/>
                          <a:gd name="T61" fmla="*/ 35721 h 2553"/>
                          <a:gd name="T62" fmla="*/ 46076 w 3163"/>
                          <a:gd name="T63" fmla="*/ 47135 h 2553"/>
                          <a:gd name="T64" fmla="*/ 38969 w 3163"/>
                          <a:gd name="T65" fmla="*/ 53821 h 2553"/>
                          <a:gd name="T66" fmla="*/ 25999 w 3163"/>
                          <a:gd name="T67" fmla="*/ 57163 h 2553"/>
                          <a:gd name="T68" fmla="*/ 11786 w 3163"/>
                          <a:gd name="T69" fmla="*/ 57163 h 2553"/>
                          <a:gd name="T70" fmla="*/ 4146 w 3163"/>
                          <a:gd name="T71" fmla="*/ 54298 h 2553"/>
                          <a:gd name="T72" fmla="*/ 592 w 3163"/>
                          <a:gd name="T73" fmla="*/ 48567 h 2553"/>
                          <a:gd name="T74" fmla="*/ 2369 w 3163"/>
                          <a:gd name="T75" fmla="*/ 40497 h 2553"/>
                          <a:gd name="T76" fmla="*/ 14154 w 3163"/>
                          <a:gd name="T77" fmla="*/ 42407 h 2553"/>
                          <a:gd name="T78" fmla="*/ 29553 w 3163"/>
                          <a:gd name="T79" fmla="*/ 41452 h 2553"/>
                          <a:gd name="T80" fmla="*/ 47853 w 3163"/>
                          <a:gd name="T81" fmla="*/ 35721 h 2553"/>
                          <a:gd name="T82" fmla="*/ 130589 w 3163"/>
                          <a:gd name="T83" fmla="*/ 44795 h 2553"/>
                          <a:gd name="T84" fmla="*/ 161859 w 3163"/>
                          <a:gd name="T85" fmla="*/ 85244 h 2553"/>
                          <a:gd name="T86" fmla="*/ 164820 w 3163"/>
                          <a:gd name="T87" fmla="*/ 91929 h 2553"/>
                          <a:gd name="T88" fmla="*/ 166597 w 3163"/>
                          <a:gd name="T89" fmla="*/ 99523 h 2553"/>
                          <a:gd name="T90" fmla="*/ 21261 w 3163"/>
                          <a:gd name="T91" fmla="*/ 103343 h 2553"/>
                          <a:gd name="T92" fmla="*/ 24815 w 3163"/>
                          <a:gd name="T93" fmla="*/ 87631 h 2553"/>
                          <a:gd name="T94" fmla="*/ 56677 w 3163"/>
                          <a:gd name="T95" fmla="*/ 29513 h 2553"/>
                          <a:gd name="T96" fmla="*/ 77998 w 3163"/>
                          <a:gd name="T97" fmla="*/ 60506 h 2553"/>
                          <a:gd name="T98" fmla="*/ 99259 w 3163"/>
                          <a:gd name="T99" fmla="*/ 60506 h 2553"/>
                          <a:gd name="T100" fmla="*/ 119928 w 3163"/>
                          <a:gd name="T101" fmla="*/ 60506 h 2553"/>
                          <a:gd name="T102" fmla="*/ 77998 w 3163"/>
                          <a:gd name="T103" fmla="*/ 72397 h 2553"/>
                          <a:gd name="T104" fmla="*/ 99259 w 3163"/>
                          <a:gd name="T105" fmla="*/ 72397 h 2553"/>
                          <a:gd name="T106" fmla="*/ 119928 w 3163"/>
                          <a:gd name="T107" fmla="*/ 72397 h 2553"/>
                          <a:gd name="T108" fmla="*/ 77998 w 3163"/>
                          <a:gd name="T109" fmla="*/ 84289 h 2553"/>
                          <a:gd name="T110" fmla="*/ 99259 w 3163"/>
                          <a:gd name="T111" fmla="*/ 84289 h 2553"/>
                          <a:gd name="T112" fmla="*/ 119928 w 3163"/>
                          <a:gd name="T113" fmla="*/ 84289 h 25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163" h="2553">
                            <a:moveTo>
                              <a:pt x="2973" y="229"/>
                            </a:moveTo>
                            <a:lnTo>
                              <a:pt x="3013" y="289"/>
                            </a:lnTo>
                            <a:lnTo>
                              <a:pt x="3043" y="349"/>
                            </a:lnTo>
                            <a:lnTo>
                              <a:pt x="3073" y="419"/>
                            </a:lnTo>
                            <a:lnTo>
                              <a:pt x="3093" y="479"/>
                            </a:lnTo>
                            <a:lnTo>
                              <a:pt x="3113" y="549"/>
                            </a:lnTo>
                            <a:lnTo>
                              <a:pt x="3133" y="608"/>
                            </a:lnTo>
                            <a:lnTo>
                              <a:pt x="3153" y="678"/>
                            </a:lnTo>
                            <a:lnTo>
                              <a:pt x="3163" y="748"/>
                            </a:lnTo>
                            <a:lnTo>
                              <a:pt x="3123" y="758"/>
                            </a:lnTo>
                            <a:lnTo>
                              <a:pt x="3093" y="768"/>
                            </a:lnTo>
                            <a:lnTo>
                              <a:pt x="3053" y="768"/>
                            </a:lnTo>
                            <a:lnTo>
                              <a:pt x="3013" y="778"/>
                            </a:lnTo>
                            <a:lnTo>
                              <a:pt x="2983" y="778"/>
                            </a:lnTo>
                            <a:lnTo>
                              <a:pt x="2943" y="788"/>
                            </a:lnTo>
                            <a:lnTo>
                              <a:pt x="2903" y="788"/>
                            </a:lnTo>
                            <a:lnTo>
                              <a:pt x="2873" y="788"/>
                            </a:lnTo>
                            <a:lnTo>
                              <a:pt x="2803" y="788"/>
                            </a:lnTo>
                            <a:lnTo>
                              <a:pt x="2743" y="778"/>
                            </a:lnTo>
                            <a:lnTo>
                              <a:pt x="2684" y="768"/>
                            </a:lnTo>
                            <a:lnTo>
                              <a:pt x="2614" y="748"/>
                            </a:lnTo>
                            <a:lnTo>
                              <a:pt x="2554" y="738"/>
                            </a:lnTo>
                            <a:lnTo>
                              <a:pt x="2484" y="708"/>
                            </a:lnTo>
                            <a:lnTo>
                              <a:pt x="2424" y="688"/>
                            </a:lnTo>
                            <a:lnTo>
                              <a:pt x="2354" y="658"/>
                            </a:lnTo>
                            <a:lnTo>
                              <a:pt x="2354" y="618"/>
                            </a:lnTo>
                            <a:lnTo>
                              <a:pt x="2344" y="589"/>
                            </a:lnTo>
                            <a:lnTo>
                              <a:pt x="2344" y="559"/>
                            </a:lnTo>
                            <a:lnTo>
                              <a:pt x="2324" y="539"/>
                            </a:lnTo>
                            <a:lnTo>
                              <a:pt x="2304" y="509"/>
                            </a:lnTo>
                            <a:lnTo>
                              <a:pt x="2245" y="469"/>
                            </a:lnTo>
                            <a:lnTo>
                              <a:pt x="2165" y="429"/>
                            </a:lnTo>
                            <a:lnTo>
                              <a:pt x="2055" y="409"/>
                            </a:lnTo>
                            <a:lnTo>
                              <a:pt x="1925" y="389"/>
                            </a:lnTo>
                            <a:lnTo>
                              <a:pt x="1776" y="369"/>
                            </a:lnTo>
                            <a:lnTo>
                              <a:pt x="1596" y="369"/>
                            </a:lnTo>
                            <a:lnTo>
                              <a:pt x="1406" y="369"/>
                            </a:lnTo>
                            <a:lnTo>
                              <a:pt x="1257" y="389"/>
                            </a:lnTo>
                            <a:lnTo>
                              <a:pt x="1117" y="409"/>
                            </a:lnTo>
                            <a:lnTo>
                              <a:pt x="1007" y="429"/>
                            </a:lnTo>
                            <a:lnTo>
                              <a:pt x="918" y="469"/>
                            </a:lnTo>
                            <a:lnTo>
                              <a:pt x="858" y="509"/>
                            </a:lnTo>
                            <a:lnTo>
                              <a:pt x="838" y="539"/>
                            </a:lnTo>
                            <a:lnTo>
                              <a:pt x="828" y="559"/>
                            </a:lnTo>
                            <a:lnTo>
                              <a:pt x="818" y="589"/>
                            </a:lnTo>
                            <a:lnTo>
                              <a:pt x="808" y="618"/>
                            </a:lnTo>
                            <a:lnTo>
                              <a:pt x="808" y="658"/>
                            </a:lnTo>
                            <a:lnTo>
                              <a:pt x="748" y="688"/>
                            </a:lnTo>
                            <a:lnTo>
                              <a:pt x="678" y="718"/>
                            </a:lnTo>
                            <a:lnTo>
                              <a:pt x="618" y="748"/>
                            </a:lnTo>
                            <a:lnTo>
                              <a:pt x="548" y="768"/>
                            </a:lnTo>
                            <a:lnTo>
                              <a:pt x="489" y="788"/>
                            </a:lnTo>
                            <a:lnTo>
                              <a:pt x="429" y="798"/>
                            </a:lnTo>
                            <a:lnTo>
                              <a:pt x="359" y="808"/>
                            </a:lnTo>
                            <a:lnTo>
                              <a:pt x="299" y="808"/>
                            </a:lnTo>
                            <a:lnTo>
                              <a:pt x="259" y="808"/>
                            </a:lnTo>
                            <a:lnTo>
                              <a:pt x="219" y="808"/>
                            </a:lnTo>
                            <a:lnTo>
                              <a:pt x="189" y="798"/>
                            </a:lnTo>
                            <a:lnTo>
                              <a:pt x="149" y="798"/>
                            </a:lnTo>
                            <a:lnTo>
                              <a:pt x="109" y="788"/>
                            </a:lnTo>
                            <a:lnTo>
                              <a:pt x="79" y="778"/>
                            </a:lnTo>
                            <a:lnTo>
                              <a:pt x="40" y="768"/>
                            </a:lnTo>
                            <a:lnTo>
                              <a:pt x="0" y="748"/>
                            </a:lnTo>
                            <a:lnTo>
                              <a:pt x="10" y="688"/>
                            </a:lnTo>
                            <a:lnTo>
                              <a:pt x="30" y="618"/>
                            </a:lnTo>
                            <a:lnTo>
                              <a:pt x="50" y="549"/>
                            </a:lnTo>
                            <a:lnTo>
                              <a:pt x="70" y="489"/>
                            </a:lnTo>
                            <a:lnTo>
                              <a:pt x="99" y="419"/>
                            </a:lnTo>
                            <a:lnTo>
                              <a:pt x="119" y="359"/>
                            </a:lnTo>
                            <a:lnTo>
                              <a:pt x="149" y="299"/>
                            </a:lnTo>
                            <a:lnTo>
                              <a:pt x="189" y="229"/>
                            </a:lnTo>
                            <a:lnTo>
                              <a:pt x="269" y="210"/>
                            </a:lnTo>
                            <a:lnTo>
                              <a:pt x="349" y="180"/>
                            </a:lnTo>
                            <a:lnTo>
                              <a:pt x="429" y="150"/>
                            </a:lnTo>
                            <a:lnTo>
                              <a:pt x="518" y="130"/>
                            </a:lnTo>
                            <a:lnTo>
                              <a:pt x="598" y="110"/>
                            </a:lnTo>
                            <a:lnTo>
                              <a:pt x="678" y="90"/>
                            </a:lnTo>
                            <a:lnTo>
                              <a:pt x="768" y="70"/>
                            </a:lnTo>
                            <a:lnTo>
                              <a:pt x="858" y="50"/>
                            </a:lnTo>
                            <a:lnTo>
                              <a:pt x="938" y="40"/>
                            </a:lnTo>
                            <a:lnTo>
                              <a:pt x="1027" y="30"/>
                            </a:lnTo>
                            <a:lnTo>
                              <a:pt x="1117" y="20"/>
                            </a:lnTo>
                            <a:lnTo>
                              <a:pt x="1207" y="10"/>
                            </a:lnTo>
                            <a:lnTo>
                              <a:pt x="1297" y="0"/>
                            </a:lnTo>
                            <a:lnTo>
                              <a:pt x="1387" y="0"/>
                            </a:lnTo>
                            <a:lnTo>
                              <a:pt x="1486" y="0"/>
                            </a:lnTo>
                            <a:lnTo>
                              <a:pt x="1576" y="0"/>
                            </a:lnTo>
                            <a:lnTo>
                              <a:pt x="1666" y="0"/>
                            </a:lnTo>
                            <a:lnTo>
                              <a:pt x="1766" y="0"/>
                            </a:lnTo>
                            <a:lnTo>
                              <a:pt x="1855" y="0"/>
                            </a:lnTo>
                            <a:lnTo>
                              <a:pt x="1955" y="10"/>
                            </a:lnTo>
                            <a:lnTo>
                              <a:pt x="2045" y="20"/>
                            </a:lnTo>
                            <a:lnTo>
                              <a:pt x="2135" y="30"/>
                            </a:lnTo>
                            <a:lnTo>
                              <a:pt x="2225" y="40"/>
                            </a:lnTo>
                            <a:lnTo>
                              <a:pt x="2314" y="50"/>
                            </a:lnTo>
                            <a:lnTo>
                              <a:pt x="2394" y="70"/>
                            </a:lnTo>
                            <a:lnTo>
                              <a:pt x="2484" y="90"/>
                            </a:lnTo>
                            <a:lnTo>
                              <a:pt x="2574" y="110"/>
                            </a:lnTo>
                            <a:lnTo>
                              <a:pt x="2654" y="130"/>
                            </a:lnTo>
                            <a:lnTo>
                              <a:pt x="2733" y="150"/>
                            </a:lnTo>
                            <a:lnTo>
                              <a:pt x="2813" y="180"/>
                            </a:lnTo>
                            <a:lnTo>
                              <a:pt x="2903" y="210"/>
                            </a:lnTo>
                            <a:lnTo>
                              <a:pt x="2973" y="229"/>
                            </a:lnTo>
                            <a:close/>
                            <a:moveTo>
                              <a:pt x="3163" y="828"/>
                            </a:moveTo>
                            <a:lnTo>
                              <a:pt x="3163" y="908"/>
                            </a:lnTo>
                            <a:lnTo>
                              <a:pt x="3163" y="948"/>
                            </a:lnTo>
                            <a:lnTo>
                              <a:pt x="3163" y="977"/>
                            </a:lnTo>
                            <a:lnTo>
                              <a:pt x="3153" y="1007"/>
                            </a:lnTo>
                            <a:lnTo>
                              <a:pt x="3143" y="1037"/>
                            </a:lnTo>
                            <a:lnTo>
                              <a:pt x="3133" y="1067"/>
                            </a:lnTo>
                            <a:lnTo>
                              <a:pt x="3123" y="1087"/>
                            </a:lnTo>
                            <a:lnTo>
                              <a:pt x="3113" y="1107"/>
                            </a:lnTo>
                            <a:lnTo>
                              <a:pt x="3093" y="1127"/>
                            </a:lnTo>
                            <a:lnTo>
                              <a:pt x="3083" y="1137"/>
                            </a:lnTo>
                            <a:lnTo>
                              <a:pt x="3053" y="1147"/>
                            </a:lnTo>
                            <a:lnTo>
                              <a:pt x="3033" y="1157"/>
                            </a:lnTo>
                            <a:lnTo>
                              <a:pt x="3003" y="1167"/>
                            </a:lnTo>
                            <a:lnTo>
                              <a:pt x="2973" y="1177"/>
                            </a:lnTo>
                            <a:lnTo>
                              <a:pt x="2933" y="1177"/>
                            </a:lnTo>
                            <a:lnTo>
                              <a:pt x="2893" y="1177"/>
                            </a:lnTo>
                            <a:lnTo>
                              <a:pt x="2853" y="1177"/>
                            </a:lnTo>
                            <a:lnTo>
                              <a:pt x="2783" y="1177"/>
                            </a:lnTo>
                            <a:lnTo>
                              <a:pt x="2733" y="1177"/>
                            </a:lnTo>
                            <a:lnTo>
                              <a:pt x="2674" y="1167"/>
                            </a:lnTo>
                            <a:lnTo>
                              <a:pt x="2634" y="1157"/>
                            </a:lnTo>
                            <a:lnTo>
                              <a:pt x="2584" y="1147"/>
                            </a:lnTo>
                            <a:lnTo>
                              <a:pt x="2544" y="1127"/>
                            </a:lnTo>
                            <a:lnTo>
                              <a:pt x="2504" y="1117"/>
                            </a:lnTo>
                            <a:lnTo>
                              <a:pt x="2474" y="1087"/>
                            </a:lnTo>
                            <a:lnTo>
                              <a:pt x="2444" y="1067"/>
                            </a:lnTo>
                            <a:lnTo>
                              <a:pt x="2424" y="1037"/>
                            </a:lnTo>
                            <a:lnTo>
                              <a:pt x="2404" y="1007"/>
                            </a:lnTo>
                            <a:lnTo>
                              <a:pt x="2384" y="977"/>
                            </a:lnTo>
                            <a:lnTo>
                              <a:pt x="2364" y="938"/>
                            </a:lnTo>
                            <a:lnTo>
                              <a:pt x="2364" y="908"/>
                            </a:lnTo>
                            <a:lnTo>
                              <a:pt x="2354" y="858"/>
                            </a:lnTo>
                            <a:lnTo>
                              <a:pt x="2354" y="818"/>
                            </a:lnTo>
                            <a:lnTo>
                              <a:pt x="2354" y="738"/>
                            </a:lnTo>
                            <a:lnTo>
                              <a:pt x="2414" y="768"/>
                            </a:lnTo>
                            <a:lnTo>
                              <a:pt x="2474" y="798"/>
                            </a:lnTo>
                            <a:lnTo>
                              <a:pt x="2534" y="818"/>
                            </a:lnTo>
                            <a:lnTo>
                              <a:pt x="2604" y="838"/>
                            </a:lnTo>
                            <a:lnTo>
                              <a:pt x="2664" y="848"/>
                            </a:lnTo>
                            <a:lnTo>
                              <a:pt x="2733" y="858"/>
                            </a:lnTo>
                            <a:lnTo>
                              <a:pt x="2803" y="868"/>
                            </a:lnTo>
                            <a:lnTo>
                              <a:pt x="2863" y="868"/>
                            </a:lnTo>
                            <a:lnTo>
                              <a:pt x="2903" y="868"/>
                            </a:lnTo>
                            <a:lnTo>
                              <a:pt x="2943" y="868"/>
                            </a:lnTo>
                            <a:lnTo>
                              <a:pt x="2983" y="868"/>
                            </a:lnTo>
                            <a:lnTo>
                              <a:pt x="3023" y="858"/>
                            </a:lnTo>
                            <a:lnTo>
                              <a:pt x="3063" y="848"/>
                            </a:lnTo>
                            <a:lnTo>
                              <a:pt x="3093" y="848"/>
                            </a:lnTo>
                            <a:lnTo>
                              <a:pt x="3133" y="838"/>
                            </a:lnTo>
                            <a:lnTo>
                              <a:pt x="3163" y="828"/>
                            </a:lnTo>
                            <a:close/>
                            <a:moveTo>
                              <a:pt x="808" y="748"/>
                            </a:moveTo>
                            <a:lnTo>
                              <a:pt x="808" y="818"/>
                            </a:lnTo>
                            <a:lnTo>
                              <a:pt x="808" y="868"/>
                            </a:lnTo>
                            <a:lnTo>
                              <a:pt x="808" y="908"/>
                            </a:lnTo>
                            <a:lnTo>
                              <a:pt x="798" y="948"/>
                            </a:lnTo>
                            <a:lnTo>
                              <a:pt x="778" y="987"/>
                            </a:lnTo>
                            <a:lnTo>
                              <a:pt x="768" y="1027"/>
                            </a:lnTo>
                            <a:lnTo>
                              <a:pt x="748" y="1057"/>
                            </a:lnTo>
                            <a:lnTo>
                              <a:pt x="718" y="1087"/>
                            </a:lnTo>
                            <a:lnTo>
                              <a:pt x="698" y="1107"/>
                            </a:lnTo>
                            <a:lnTo>
                              <a:pt x="658" y="1127"/>
                            </a:lnTo>
                            <a:lnTo>
                              <a:pt x="628" y="1147"/>
                            </a:lnTo>
                            <a:lnTo>
                              <a:pt x="588" y="1167"/>
                            </a:lnTo>
                            <a:lnTo>
                              <a:pt x="538" y="1177"/>
                            </a:lnTo>
                            <a:lnTo>
                              <a:pt x="489" y="1187"/>
                            </a:lnTo>
                            <a:lnTo>
                              <a:pt x="439" y="1197"/>
                            </a:lnTo>
                            <a:lnTo>
                              <a:pt x="379" y="1197"/>
                            </a:lnTo>
                            <a:lnTo>
                              <a:pt x="319" y="1197"/>
                            </a:lnTo>
                            <a:lnTo>
                              <a:pt x="279" y="1197"/>
                            </a:lnTo>
                            <a:lnTo>
                              <a:pt x="229" y="1197"/>
                            </a:lnTo>
                            <a:lnTo>
                              <a:pt x="199" y="1197"/>
                            </a:lnTo>
                            <a:lnTo>
                              <a:pt x="159" y="1187"/>
                            </a:lnTo>
                            <a:lnTo>
                              <a:pt x="129" y="1177"/>
                            </a:lnTo>
                            <a:lnTo>
                              <a:pt x="109" y="1167"/>
                            </a:lnTo>
                            <a:lnTo>
                              <a:pt x="89" y="1157"/>
                            </a:lnTo>
                            <a:lnTo>
                              <a:pt x="70" y="1137"/>
                            </a:lnTo>
                            <a:lnTo>
                              <a:pt x="50" y="1127"/>
                            </a:lnTo>
                            <a:lnTo>
                              <a:pt x="40" y="1107"/>
                            </a:lnTo>
                            <a:lnTo>
                              <a:pt x="30" y="1077"/>
                            </a:lnTo>
                            <a:lnTo>
                              <a:pt x="20" y="1047"/>
                            </a:lnTo>
                            <a:lnTo>
                              <a:pt x="10" y="1017"/>
                            </a:lnTo>
                            <a:lnTo>
                              <a:pt x="0" y="987"/>
                            </a:lnTo>
                            <a:lnTo>
                              <a:pt x="0" y="948"/>
                            </a:lnTo>
                            <a:lnTo>
                              <a:pt x="0" y="908"/>
                            </a:lnTo>
                            <a:lnTo>
                              <a:pt x="0" y="838"/>
                            </a:lnTo>
                            <a:lnTo>
                              <a:pt x="40" y="848"/>
                            </a:lnTo>
                            <a:lnTo>
                              <a:pt x="79" y="858"/>
                            </a:lnTo>
                            <a:lnTo>
                              <a:pt x="119" y="868"/>
                            </a:lnTo>
                            <a:lnTo>
                              <a:pt x="159" y="878"/>
                            </a:lnTo>
                            <a:lnTo>
                              <a:pt x="199" y="878"/>
                            </a:lnTo>
                            <a:lnTo>
                              <a:pt x="239" y="888"/>
                            </a:lnTo>
                            <a:lnTo>
                              <a:pt x="269" y="888"/>
                            </a:lnTo>
                            <a:lnTo>
                              <a:pt x="309" y="888"/>
                            </a:lnTo>
                            <a:lnTo>
                              <a:pt x="369" y="888"/>
                            </a:lnTo>
                            <a:lnTo>
                              <a:pt x="439" y="878"/>
                            </a:lnTo>
                            <a:lnTo>
                              <a:pt x="499" y="868"/>
                            </a:lnTo>
                            <a:lnTo>
                              <a:pt x="568" y="858"/>
                            </a:lnTo>
                            <a:lnTo>
                              <a:pt x="628" y="838"/>
                            </a:lnTo>
                            <a:lnTo>
                              <a:pt x="688" y="808"/>
                            </a:lnTo>
                            <a:lnTo>
                              <a:pt x="748" y="788"/>
                            </a:lnTo>
                            <a:lnTo>
                              <a:pt x="808" y="748"/>
                            </a:lnTo>
                            <a:close/>
                            <a:moveTo>
                              <a:pt x="1337" y="848"/>
                            </a:moveTo>
                            <a:lnTo>
                              <a:pt x="1836" y="848"/>
                            </a:lnTo>
                            <a:lnTo>
                              <a:pt x="1836" y="618"/>
                            </a:lnTo>
                            <a:lnTo>
                              <a:pt x="2205" y="618"/>
                            </a:lnTo>
                            <a:lnTo>
                              <a:pt x="2205" y="938"/>
                            </a:lnTo>
                            <a:lnTo>
                              <a:pt x="2654" y="1646"/>
                            </a:lnTo>
                            <a:lnTo>
                              <a:pt x="2674" y="1686"/>
                            </a:lnTo>
                            <a:lnTo>
                              <a:pt x="2694" y="1715"/>
                            </a:lnTo>
                            <a:lnTo>
                              <a:pt x="2714" y="1755"/>
                            </a:lnTo>
                            <a:lnTo>
                              <a:pt x="2733" y="1785"/>
                            </a:lnTo>
                            <a:lnTo>
                              <a:pt x="2743" y="1815"/>
                            </a:lnTo>
                            <a:lnTo>
                              <a:pt x="2763" y="1845"/>
                            </a:lnTo>
                            <a:lnTo>
                              <a:pt x="2773" y="1875"/>
                            </a:lnTo>
                            <a:lnTo>
                              <a:pt x="2783" y="1895"/>
                            </a:lnTo>
                            <a:lnTo>
                              <a:pt x="2783" y="1925"/>
                            </a:lnTo>
                            <a:lnTo>
                              <a:pt x="2793" y="1955"/>
                            </a:lnTo>
                            <a:lnTo>
                              <a:pt x="2803" y="1985"/>
                            </a:lnTo>
                            <a:lnTo>
                              <a:pt x="2803" y="2015"/>
                            </a:lnTo>
                            <a:lnTo>
                              <a:pt x="2803" y="2045"/>
                            </a:lnTo>
                            <a:lnTo>
                              <a:pt x="2813" y="2084"/>
                            </a:lnTo>
                            <a:lnTo>
                              <a:pt x="2813" y="2124"/>
                            </a:lnTo>
                            <a:lnTo>
                              <a:pt x="2813" y="2164"/>
                            </a:lnTo>
                            <a:lnTo>
                              <a:pt x="2813" y="2553"/>
                            </a:lnTo>
                            <a:lnTo>
                              <a:pt x="359" y="2553"/>
                            </a:lnTo>
                            <a:lnTo>
                              <a:pt x="359" y="2164"/>
                            </a:lnTo>
                            <a:lnTo>
                              <a:pt x="359" y="2094"/>
                            </a:lnTo>
                            <a:lnTo>
                              <a:pt x="369" y="2035"/>
                            </a:lnTo>
                            <a:lnTo>
                              <a:pt x="379" y="1965"/>
                            </a:lnTo>
                            <a:lnTo>
                              <a:pt x="399" y="1905"/>
                            </a:lnTo>
                            <a:lnTo>
                              <a:pt x="419" y="1835"/>
                            </a:lnTo>
                            <a:lnTo>
                              <a:pt x="449" y="1775"/>
                            </a:lnTo>
                            <a:lnTo>
                              <a:pt x="489" y="1705"/>
                            </a:lnTo>
                            <a:lnTo>
                              <a:pt x="518" y="1636"/>
                            </a:lnTo>
                            <a:lnTo>
                              <a:pt x="957" y="938"/>
                            </a:lnTo>
                            <a:lnTo>
                              <a:pt x="957" y="618"/>
                            </a:lnTo>
                            <a:lnTo>
                              <a:pt x="1337" y="618"/>
                            </a:lnTo>
                            <a:lnTo>
                              <a:pt x="1337" y="848"/>
                            </a:lnTo>
                            <a:close/>
                            <a:moveTo>
                              <a:pt x="1117" y="1117"/>
                            </a:moveTo>
                            <a:lnTo>
                              <a:pt x="1117" y="1267"/>
                            </a:lnTo>
                            <a:lnTo>
                              <a:pt x="1317" y="1267"/>
                            </a:lnTo>
                            <a:lnTo>
                              <a:pt x="1317" y="1117"/>
                            </a:lnTo>
                            <a:lnTo>
                              <a:pt x="1117" y="1117"/>
                            </a:lnTo>
                            <a:close/>
                            <a:moveTo>
                              <a:pt x="1466" y="1117"/>
                            </a:moveTo>
                            <a:lnTo>
                              <a:pt x="1466" y="1267"/>
                            </a:lnTo>
                            <a:lnTo>
                              <a:pt x="1676" y="1267"/>
                            </a:lnTo>
                            <a:lnTo>
                              <a:pt x="1676" y="1117"/>
                            </a:lnTo>
                            <a:lnTo>
                              <a:pt x="1466" y="1117"/>
                            </a:lnTo>
                            <a:close/>
                            <a:moveTo>
                              <a:pt x="1826" y="1117"/>
                            </a:moveTo>
                            <a:lnTo>
                              <a:pt x="1826" y="1267"/>
                            </a:lnTo>
                            <a:lnTo>
                              <a:pt x="2025" y="1267"/>
                            </a:lnTo>
                            <a:lnTo>
                              <a:pt x="2025" y="1117"/>
                            </a:lnTo>
                            <a:lnTo>
                              <a:pt x="1826" y="1117"/>
                            </a:lnTo>
                            <a:close/>
                            <a:moveTo>
                              <a:pt x="1117" y="1366"/>
                            </a:moveTo>
                            <a:lnTo>
                              <a:pt x="1117" y="1516"/>
                            </a:lnTo>
                            <a:lnTo>
                              <a:pt x="1317" y="1516"/>
                            </a:lnTo>
                            <a:lnTo>
                              <a:pt x="1317" y="1366"/>
                            </a:lnTo>
                            <a:lnTo>
                              <a:pt x="1117" y="1366"/>
                            </a:lnTo>
                            <a:close/>
                            <a:moveTo>
                              <a:pt x="1466" y="1366"/>
                            </a:moveTo>
                            <a:lnTo>
                              <a:pt x="1466" y="1516"/>
                            </a:lnTo>
                            <a:lnTo>
                              <a:pt x="1676" y="1516"/>
                            </a:lnTo>
                            <a:lnTo>
                              <a:pt x="1676" y="1366"/>
                            </a:lnTo>
                            <a:lnTo>
                              <a:pt x="1466" y="1366"/>
                            </a:lnTo>
                            <a:close/>
                            <a:moveTo>
                              <a:pt x="1826" y="1366"/>
                            </a:moveTo>
                            <a:lnTo>
                              <a:pt x="1826" y="1516"/>
                            </a:lnTo>
                            <a:lnTo>
                              <a:pt x="2025" y="1516"/>
                            </a:lnTo>
                            <a:lnTo>
                              <a:pt x="2025" y="1366"/>
                            </a:lnTo>
                            <a:lnTo>
                              <a:pt x="1826" y="1366"/>
                            </a:lnTo>
                            <a:close/>
                            <a:moveTo>
                              <a:pt x="1117" y="1616"/>
                            </a:moveTo>
                            <a:lnTo>
                              <a:pt x="1117" y="1765"/>
                            </a:lnTo>
                            <a:lnTo>
                              <a:pt x="1317" y="1765"/>
                            </a:lnTo>
                            <a:lnTo>
                              <a:pt x="1317" y="1616"/>
                            </a:lnTo>
                            <a:lnTo>
                              <a:pt x="1117" y="1616"/>
                            </a:lnTo>
                            <a:close/>
                            <a:moveTo>
                              <a:pt x="1466" y="1616"/>
                            </a:moveTo>
                            <a:lnTo>
                              <a:pt x="1466" y="1765"/>
                            </a:lnTo>
                            <a:lnTo>
                              <a:pt x="1676" y="1765"/>
                            </a:lnTo>
                            <a:lnTo>
                              <a:pt x="1676" y="1616"/>
                            </a:lnTo>
                            <a:lnTo>
                              <a:pt x="1466" y="1616"/>
                            </a:lnTo>
                            <a:close/>
                            <a:moveTo>
                              <a:pt x="1826" y="1616"/>
                            </a:moveTo>
                            <a:lnTo>
                              <a:pt x="1826" y="1765"/>
                            </a:lnTo>
                            <a:lnTo>
                              <a:pt x="2025" y="1765"/>
                            </a:lnTo>
                            <a:lnTo>
                              <a:pt x="2025" y="1616"/>
                            </a:lnTo>
                            <a:lnTo>
                              <a:pt x="1826" y="1616"/>
                            </a:lnTo>
                            <a:close/>
                          </a:path>
                        </a:pathLst>
                      </a:custGeom>
                      <a:solidFill>
                        <a:srgbClr val="000000"/>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1.25pt;margin-top:-28.8pt;width:14.75pt;height:9.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3163,25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FMivQ8AAP1RAAAOAAAAZHJzL2Uyb0RvYy54bWysXG1vG7kR/l6g/0HQxwI+L7ncN+Oc4pKL&#10;iwLX9oBL0c+KJNtCbcmVlDjXov+9z3BnuFzb5BCHJkDWih8N+fAZvsyQy+//+O3xYfF1ezztDvvr&#10;pfmuWi62+/Vhs9vfXS///unmol8uTufVfrN6OOy318tft6flH9/9/nffPz9dbe3h/vCw2R4XMLI/&#10;XT0/XS/vz+enq8vL0/p++7g6fXd42u7xy9vD8XF1xsfj3eXmuHqG9ceHS1tV7eXz4bh5Oh7W29MJ&#10;//vj+MvlO2//9na7Pv/t9va0PS8erpeo29n/e/T/fqZ/L999v7q6O66e7ndrrsbqN9TicbXbo9Bg&#10;6sfVebX4cty9MvW4Wx8Pp8Pt+bv14fHycHu7W289B7Ax1Qs2v9yvnraeCxrn9BSa6fT/M7v+69ef&#10;j4vd5no5LBf71SMkujlut9Tgi55a5/npdAXQL08/H4nf6emnw/qfp8X+8OF+tb/b/nA8Hp7vt6sN&#10;6mQIfzn7An044auLz89/OWxgfPXlfPAN9e32+EgG0QSLb16PX4Me22/nxRr/afquts1yscavjDWD&#10;9Xpdrq7ky+svp/OftgdvaPX1p9N5lHODn7wYG6b0CdLfPj5A2T9cLkxfm25YPC9q09bsAAFoIqC1&#10;fdcs7he2aV7hbIQzvRuaNmGwjoB1a4YhYdBFONM5O6QMoj0Clbpra5Mw2EY40/RD0yVq2EXAum27&#10;NmEQPTkUbOrBmTphEJ4UgLVxtk4YNDNV6tY1NmHRzGRxddWnTM50qRrTJ03GwpiutTZlMlamGdq6&#10;T1UyVsZWru9SFmNpXO9ck7IYS2N7Y5O0Y22gYVWlLM60aTqb8h50tUlE03Vo8bc7jI2lqfsmydrG&#10;0kDrFGkbC5NzcBsLgyqm/JtGkOCPdmjgt4k+HevS99alKMeywL8xmCQMzmSp2i7ZiLEsrU26dx2r&#10;0uBPyrvrWBUzmCpRwzoWpbfGpfp0HauStDZTpBr6NuWHdaxJ0lysh6m7yqUUqWNFbN2n+kkdC2Ja&#10;0zepeaCOFekwUSQa0MWKjPNVwmtcLImr6zY14LhYE1SxcSm3cbEoTTWgT73tiG4mTF/1cIi3u7OL&#10;hWlcl5wN3EycztR1qkO7WJwm491upk7TDMk50MXqoBc0KXmamTzOdUkHb2J5cm3ZzORxVVWliGPV&#10;MA08OcWbmTyubWxKniaWp4aMqaGnmclDM0Kq7zSxPM7QJPy2EzUzebqhqpMmY3lcNXQuYbKN5XFd&#10;Dx3fdss2VqfOzFttrI5rK/hvwuJMHPhvqu+0sTh1P7SpIaONtWlqjKYp1rE2Fm6etBhL02RGoXYm&#10;jen6JOtYmZzFbqaMcSmDXSxMg2VraujtYmGaITVxdTNZ+qZNLaK6WBZbJ1XpYlVc5YakwVgV40yT&#10;8u4uVsVZVyUtxqpg4ZH07i5WJdcF+5kqmf7Sx7Lk+ksfy2LqCoFCosP0M2VcN6Q6TB8rk51k+1ib&#10;vrGY398eevqZNq3rkwNkH4szIGRMDZB9LI5p2waO8fZI0cfqDEOTjGeGWB1rbGsSFodYHVPVNWal&#10;t4kPsTzW9SY11wyxOn0mLBxidRqEeynaQyxObtk8xOJ03YAh4O2GHGJt2qqpUpHmEGszDBgiUxZj&#10;aXIWTRVrYxCGI5Z6u5amitXJG43VyTGHxtFSoLN1chQyVaxPjrupYoHyNmOFFPKxRnmjsUh58rFK&#10;vbMYYt72djPLCGTJzzICeZuxSHnyJlbppVGkne4ksbS6l1zT+tuek034aYGMGCWxKPf0dDhRXosy&#10;T8hefRpzY6sroOi3CTCqSmCfbUJ5eTAchcCNz7ppYHgAgbsiMJQl8FAEJs0IDUUo/adVxDBHtHUR&#10;nFmaMpqGeZoyooaZmjKqlBQhqsh5lNSdMh4eXkaV8hkeXkbVMlVbRtUyVVtGlTINVBkkEkqoUh7B&#10;w8uo1kwVaYAi60wVYX4RnKkihi+BUwhPdUeAXgRnqgi+i+BMFYF1EZypImgugjNVBMQlcAqHiSqC&#10;3SI4Ux3T32rXpjDWWy+jSiGqh5dRpfDTw8uoUmhJcESOJVQpbvTwMlUpKPTwMqotU23LqFI4562X&#10;UaVYjeCIxUqoUiTm4WVUKdDy8DKqHVNFlFRUGaaKEKgETgEQVQbxTRGcqSJ2KYIzVcQlRXCmipij&#10;CM5UEU+UwCmaIKoIForgTBWBQBGcqWKVXwRnqljCF8GZ6lBG1a/OiSutvUvsm4rZ0sK67AvMl1bN&#10;ZV9gxqYqo2wq5oycXFkJ08KpkHRYOs3XTuO4zKvQI3a8X+51H5cL7HV/plphXbo60+JVflw8Xy/9&#10;Puji/nrpNzrpN4+Hr9tPB4850yrWDpSXgUI2LB8myMM+htYVraIJGvxcAPJ88jbritLXANZh8hKA&#10;PAXIhbuwTBOAPAVIUTAsIjnBEghAngw0XMdGKxppbW+xhbqj24gleYpFSvaiaOzxKEDsOROwQ7Y7&#10;b5E2wgiIiS8LrJh1h2kjD+Q66kBunk4hg2wf11EFstYd0i65OlpklUfWGhBHAwqBpRaxNzBa1Mi0&#10;lOEiZZQGRwKIgYrW6HcMxAZVtnmwWzwWrfijRV7SA1utHWsuulXczAYggqZsHWvabULzIJVYCGw0&#10;IJNpwopeep88x15oMaaMRYcxWADyZKClfS7U0bVK0Yay+gQMA59YkidbrGhrhoBK0UhJjkBsJWSb&#10;Bzva4xSE3HYeiEMJvmgV6KpCoKVNIZBR62gQaBexrjCNlrTjwCG5JgwOGnh72KnLNk5PW75gorlO&#10;z/Exdh3z9rh+mnNjj9WXiz3mvD3BKd2PpgviofVnmn8I1ynlUr08ThmasPk84pSxzsGbvT1lvKF+&#10;5HHI8eZGkRo6EI7aMYezWGIW4UrtYY1RYs8IX4WHwQqjhC+tGj1OaT/aKiJ5lTmKcxraDDWGGNpS&#10;hBeqmutxykjzeM5BaEsvDmrJr3L6s/za0hB5X99u5FY5cyIXuVUWx/JP62GZDuTJ0wLGbtLLog1z&#10;9mgNTDiDADeHk+5j0Io5HA6+jfYgShZHWy1UrlI/GVYQlObMkb9598zDpsE7a23gsRvOnCsUwSDP&#10;VgpOJqtwjFS0kueombE8VyltYhAVebZKsTXtSaKNFZijTU4d1vCqQLHWcspJgXVlMBxCKqkbtrg9&#10;TGk4nI0ccYoQFocyvD3Fia3lJZXiKBaHUb09pfNge27EYQzKOR72Y0ec0iuwmhpxWi+zLS/GsRGf&#10;L7njuFQbB3BodAxqtIElBF7aSPVGKkC6z/rhcNqiwV7nD8YMA5ybllljkybzB3Qom/rBoMz8weag&#10;LGEmYMhJSo3lOXb82nCAjHyUJH0EIU9BcqyI/JOGFKVw/DOraW044EcmSUOKqFNySuonT66n5AaM&#10;CdtEgpCnIDmUR2pEKb2SVjJhk0JsyVNsCneDeCLXk+qKg3RjlFYK7ofBPG/TDqF0DdlzBkW3iRNq&#10;4winlt6F9tRKD31ZtdmGcURrpZZ32IzW8rbhMcxoatqG43rVl2zDYbihGTenu8WBzLE9NZ/H2SBB&#10;atwl9aH2TRzdEptKf8eR4hE5aGLiLYZx9NIyOQGoDHMh70KLpmxbSoKmV0K/YLHT6oijaJ6MFkYE&#10;GTslGsJB3dGiWseWpaH4Pcu65QbvlVnASjdT27HnsahXQl7b80ylAiWpqQN5WtGBPLpowLriSUVj&#10;XVdCRmnHWqYUrcFryZ1rEob5eVocyDySXlFIfmWKXVMLCkFqLhdwiuyC09Yn1Bf8OkZpUArlPU6Z&#10;9SW28uFOrktIqghbXfnRl3JEVLK64GinKDFvkZLI3qK23Gg53abOOg3yIaNFZdjHgWsGKkO0ZKoM&#10;3tbIDi2O3gGh5jFh11P8Up68zuGkjA7kLIQKxCtFZUVT/qGojjjxWAjkRJnaPAh/2aLS4JLaUtd2&#10;nFNR1yycGlJXqpxpUtcrnCxDdJZ3CE5wAZbH8TExHOXM4xAme+0qZZU0wgbFXRmljDaMUhYdI0ob&#10;uLndtImAfVmbgSRFp01pRjK5SgpUPL5XcIj2vQy9knm1nMrTcJggi+zRbg3Jr9mTYUjj4SQTrsxf&#10;DefoND1kiNa8gNLCnofiUzItaVvAMr9OM7uMtunVAJYaY45t8sXUcgBvf495tgkq9uU5juoBqCW0&#10;raWT2FCyGEiJzdwMPuWBWrxml0dKANUifZhHclLLdOEsrRCW50jcdrzsNx3yeVmbsqbGG0caUhIm&#10;eIVBsckLUbxVryH5CAAmcg0pwTheg1dKFyRt0+a5S9KAsp5ZpAQUZtBaSZC4C6LQps+l5kvnZBHe&#10;KnZKPQVpsN9eZtMg+ipD8h0KOKwk3iZPXkTxsC6XLehArWzZQrQVPD9XSRmJbRXOI0vd5PlioTfg&#10;VEDWoqy2hnDcTCzJc7RI+1Z+DdArRTvZIOoUXw/L204pOmwRtRgQc2Rwc4SvozZqCU4bBsNgXQx8&#10;PVRnpgLZ5YmST8m5IGCtEl0YXBkyClWO1JJfvoJe/NfIDD/HWzYl/AJWrTWu/SjkF5Cvaz33bbw0&#10;yjZfIzP8en6xoYRfwGr8bMVbRHgrL78on5Cva/2CXyj9NTLDj8BeddzTwf1O988GL7bk+ujkn+XI&#10;qXzhJc9xbJr88zUywy+oPn0ryS9g1VoHrytHTuULL3kyv1D6a2SGX1B9+laSX8BqtZ68rhw5lS+8&#10;5Mn8QumvkRl+wT/b4HNJfgHbKRPi5J/lyKl84SXPl/75GpnhF1SfvpXkF7BqrYN/liOn8oWXPF/6&#10;52tkhl9QffpWkl/AarWe/LMcOZUvvOT50j9fI4UfVoF0YN2/VxhOrtOB9+jir9PhYbe52T080M7z&#10;6Xj3+cPDcfF1RRe++T88cM5gD/4tzP2BvibjKn1966+Mk5c7cQ8ZH5WnG8n8dW7/GbA4rt7b4eKm&#10;7bsLd+OaiwG3I11UZng/YNdicD/e/JfeADXu6n632Wz3P+32W7lazriyq9v4krvxUjh/uRwd1Me7&#10;541/uXTGpZDy8fBlvwHX1RVd1/aRfz6vdg/jz5fzGvsmB23fKoH9DzdNhXPS/QWWofWFqz9WF+/7&#10;mw8XP3zAK/Tdx/cf3n80c/YffYviXVh/xR/K+K0NMJOHPhy+nLfHX+43z4vN7nTGYVXcKoFXtzc7&#10;XO9nu1H6xerhDvcSrs94B+J4OP9jd773l+rJW7qztkPmAX/ZXYL1sSHEL+hTUJa5TU0FzxSf8ffg&#10;0dV34xV6nw+bX3ENHupARdONifjh/nD893LxjNsHr5enf31ZHbfLxcOf97hKbzCOsmtn/8HhvhN8&#10;OMa/+Rz/ZrVfwxTTHD98OOMzvvTl6bi7u0dZxjvO/vADLuC73dFFeb6GY734A+4Y9Fz4PkS6xDD+&#10;7FHTrY3v/gcAAP//AwBQSwMEFAAGAAgAAAAhAKgXrtneAAAACQEAAA8AAABkcnMvZG93bnJldi54&#10;bWxMj0tPwzAQhO+V+A/WInFrHdKnQpyKh7gitUWIo2MvcSBeR7Hbpv+e7QlOq90ZzX5TbkffiRMO&#10;sQ2k4H6WgUAywbbUKHg/vE43IGLSZHUXCBVcMMK2upmUurDhTDs87VMjOIRioRW4lPpCymgceh1n&#10;oUdi7SsMXideh0baQZ853Hcyz7KV9Lol/uB0j88Ozc/+6BW8fNiDqeftW19ni/T5bZ52F+uUursd&#10;Hx9AJBzTnxmu+IwOFTPV4Ug2ik7BNF+yk+dyvQLBhnzN3Wo+zDcLkFUp/zeofgEAAP//AwBQSwEC&#10;LQAUAAYACAAAACEAtoM4kv4AAADhAQAAEwAAAAAAAAAAAAAAAAAAAAAAW0NvbnRlbnRfVHlwZXNd&#10;LnhtbFBLAQItABQABgAIAAAAIQA4/SH/1gAAAJQBAAALAAAAAAAAAAAAAAAAAC8BAABfcmVscy8u&#10;cmVsc1BLAQItABQABgAIAAAAIQAE4FMivQ8AAP1RAAAOAAAAAAAAAAAAAAAAAC4CAABkcnMvZTJv&#10;RG9jLnhtbFBLAQItABQABgAIAAAAIQCoF67Z3gAAAAkBAAAPAAAAAAAAAAAAAAAAABcSAABkcnMv&#10;ZG93bnJldi54bWxQSwUGAAAAAAQABADzAAAAIhMAAAAA&#10;" path="m2973,229r40,60l3043,349r30,70l3093,479r20,70l3133,608r20,70l3163,748r-40,10l3093,768r-40,l3013,778r-30,l2943,788r-40,l2873,788r-70,l2743,778r-59,-10l2614,748r-60,-10l2484,708r-60,-20l2354,658r,-40l2344,589r,-30l2324,539r-20,-30l2245,469r-80,-40l2055,409,1925,389,1776,369r-180,l1406,369r-149,20l1117,409r-110,20l918,469r-60,40l838,539r-10,20l818,589r-10,29l808,658r-60,30l678,718r-60,30l548,768r-59,20l429,798r-70,10l299,808r-40,l219,808,189,798r-40,l109,788,79,778,40,768,,748,10,688,30,618,50,549,70,489,99,419r20,-60l149,299r40,-70l269,210r80,-30l429,150r89,-20l598,110,678,90,768,70,858,50,938,40r89,-10l1117,20r90,-10l1297,r90,l1486,r90,l1666,r100,l1855,r100,10l2045,20r90,10l2225,40r89,10l2394,70r90,20l2574,110r80,20l2733,150r80,30l2903,210r70,19xm3163,828r,80l3163,948r,29l3153,1007r-10,30l3133,1067r-10,20l3113,1107r-20,20l3083,1137r-30,10l3033,1157r-30,10l2973,1177r-40,l2893,1177r-40,l2783,1177r-50,l2674,1167r-40,-10l2584,1147r-40,-20l2504,1117r-30,-30l2444,1067r-20,-30l2404,1007r-20,-30l2364,938r,-30l2354,858r,-40l2354,738r60,30l2474,798r60,20l2604,838r60,10l2733,858r70,10l2863,868r40,l2943,868r40,l3023,858r40,-10l3093,848r40,-10l3163,828xm808,748r,70l808,868r,40l798,948r-20,39l768,1027r-20,30l718,1087r-20,20l658,1127r-30,20l588,1167r-50,10l489,1187r-50,10l379,1197r-60,l279,1197r-50,l199,1197r-40,-10l129,1177r-20,-10l89,1157,70,1137,50,1127,40,1107,30,1077,20,1047,10,1017,,987,,948,,908,,838r40,10l79,858r40,10l159,878r40,l239,888r30,l309,888r60,l439,878r60,-10l568,858r60,-20l688,808r60,-20l808,748xm1337,848r499,l1836,618r369,l2205,938r449,708l2674,1686r20,29l2714,1755r19,30l2743,1815r20,30l2773,1875r10,20l2783,1925r10,30l2803,1985r,30l2803,2045r10,39l2813,2124r,40l2813,2553r-2454,l359,2164r,-70l369,2035r10,-70l399,1905r20,-70l449,1775r40,-70l518,1636,957,938r,-320l1337,618r,230xm1117,1117r,150l1317,1267r,-150l1117,1117xm1466,1117r,150l1676,1267r,-150l1466,1117xm1826,1117r,150l2025,1267r,-150l1826,1117xm1117,1366r,150l1317,1516r,-150l1117,1366xm1466,1366r,150l1676,1516r,-150l1466,1366xm1826,1366r,150l2025,1516r,-150l1826,1366xm1117,1616r,149l1317,1765r,-149l1117,1616xm1466,1616r,149l1676,1765r,-149l1466,1616xm1826,1616r,149l2025,1765r,-149l1826,1616xe" fillcolor="black" stroked="f">
              <v:path o:connecttype="custom" o:connectlocs="10848563,1092409;10953804,1728704;10322478,1797090;9414044,1751484;8256573,1500624;8081211,1160843;6229282,841549;3531991,978369;2869099,1343269;2167592,1705877;1048736,1842745;382290,1797090;105241,1409410;522591,681902;1816869,296467;3290003,91213;4864824,0;6506331,0;8116272,114040;9585911,342073;11094105,2070778;10988865,2433386;10708262,2615860;10147116,2684246;9238682,2638639;8572236,2433386;8291633,2070778;8677477,1819917;9831394,1979564;10603081,1956737;2834038,1705877;2728798,2250959;2307894,2570253;1539761,2729852;698012,2729852;245542,2593033;35061,2319345;140301,1933958;838254,2025171;1750242,1979564;2834038,1705877;7733982,2139211;9585911,4070877;9761273,4390123;9866514,4752779;1259158,4935205;1469640,4184869;3356629,1409410;4619341,2889499;5878499,2889499;7102596,2889499;4619341,3457361;5878499,3457361;7102596,3457361;4619341,4025270;5878499,4025270;7102596,4025270" o:connectangles="0,0,0,0,0,0,0,0,0,0,0,0,0,0,0,0,0,0,0,0,0,0,0,0,0,0,0,0,0,0,0,0,0,0,0,0,0,0,0,0,0,0,0,0,0,0,0,0,0,0,0,0,0,0,0,0,0"/>
            </v:shape>
          </w:pict>
        </mc:Fallback>
      </mc:AlternateContent>
    </w:r>
    <w:r>
      <w:rPr>
        <w:noProof/>
        <w:lang w:eastAsia="pt-BR"/>
      </w:rPr>
      <mc:AlternateContent>
        <mc:Choice Requires="wpg">
          <w:drawing>
            <wp:anchor distT="0" distB="0" distL="0" distR="0" simplePos="0" relativeHeight="251657216" behindDoc="0" locked="0" layoutInCell="1" allowOverlap="1" wp14:anchorId="3C77240A" wp14:editId="41AE6D66">
              <wp:simplePos x="0" y="0"/>
              <wp:positionH relativeFrom="column">
                <wp:posOffset>-18415</wp:posOffset>
              </wp:positionH>
              <wp:positionV relativeFrom="paragraph">
                <wp:posOffset>-545465</wp:posOffset>
              </wp:positionV>
              <wp:extent cx="174625" cy="129540"/>
              <wp:effectExtent l="10160" t="16510" r="15240" b="15875"/>
              <wp:wrapNone/>
              <wp:docPr id="2"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4625" cy="129540"/>
                        <a:chOff x="-29" y="-859"/>
                        <a:chExt cx="274" cy="203"/>
                      </a:xfrm>
                    </wpg:grpSpPr>
                    <wps:wsp>
                      <wps:cNvPr id="4" name="Freeform 10"/>
                      <wps:cNvSpPr>
                        <a:spLocks noChangeArrowheads="1"/>
                      </wps:cNvSpPr>
                      <wps:spPr bwMode="auto">
                        <a:xfrm>
                          <a:off x="-29" y="-859"/>
                          <a:ext cx="274" cy="203"/>
                        </a:xfrm>
                        <a:custGeom>
                          <a:avLst/>
                          <a:gdLst>
                            <a:gd name="T0" fmla="*/ 1227 w 3442"/>
                            <a:gd name="T1" fmla="*/ 1286 h 2583"/>
                            <a:gd name="T2" fmla="*/ 90 w 3442"/>
                            <a:gd name="T3" fmla="*/ 149 h 2583"/>
                            <a:gd name="T4" fmla="*/ 90 w 3442"/>
                            <a:gd name="T5" fmla="*/ 2433 h 2583"/>
                            <a:gd name="T6" fmla="*/ 1227 w 3442"/>
                            <a:gd name="T7" fmla="*/ 1286 h 2583"/>
                            <a:gd name="T8" fmla="*/ 2155 w 3442"/>
                            <a:gd name="T9" fmla="*/ 1346 h 2583"/>
                            <a:gd name="T10" fmla="*/ 1846 w 3442"/>
                            <a:gd name="T11" fmla="*/ 1655 h 2583"/>
                            <a:gd name="T12" fmla="*/ 1826 w 3442"/>
                            <a:gd name="T13" fmla="*/ 1665 h 2583"/>
                            <a:gd name="T14" fmla="*/ 1816 w 3442"/>
                            <a:gd name="T15" fmla="*/ 1675 h 2583"/>
                            <a:gd name="T16" fmla="*/ 1806 w 3442"/>
                            <a:gd name="T17" fmla="*/ 1685 h 2583"/>
                            <a:gd name="T18" fmla="*/ 1786 w 3442"/>
                            <a:gd name="T19" fmla="*/ 1695 h 2583"/>
                            <a:gd name="T20" fmla="*/ 1776 w 3442"/>
                            <a:gd name="T21" fmla="*/ 1705 h 2583"/>
                            <a:gd name="T22" fmla="*/ 1756 w 3442"/>
                            <a:gd name="T23" fmla="*/ 1705 h 2583"/>
                            <a:gd name="T24" fmla="*/ 1736 w 3442"/>
                            <a:gd name="T25" fmla="*/ 1705 h 2583"/>
                            <a:gd name="T26" fmla="*/ 1726 w 3442"/>
                            <a:gd name="T27" fmla="*/ 1705 h 2583"/>
                            <a:gd name="T28" fmla="*/ 1706 w 3442"/>
                            <a:gd name="T29" fmla="*/ 1705 h 2583"/>
                            <a:gd name="T30" fmla="*/ 1686 w 3442"/>
                            <a:gd name="T31" fmla="*/ 1705 h 2583"/>
                            <a:gd name="T32" fmla="*/ 1666 w 3442"/>
                            <a:gd name="T33" fmla="*/ 1705 h 2583"/>
                            <a:gd name="T34" fmla="*/ 1656 w 3442"/>
                            <a:gd name="T35" fmla="*/ 1695 h 2583"/>
                            <a:gd name="T36" fmla="*/ 1636 w 3442"/>
                            <a:gd name="T37" fmla="*/ 1685 h 2583"/>
                            <a:gd name="T38" fmla="*/ 1626 w 3442"/>
                            <a:gd name="T39" fmla="*/ 1675 h 2583"/>
                            <a:gd name="T40" fmla="*/ 1606 w 3442"/>
                            <a:gd name="T41" fmla="*/ 1665 h 2583"/>
                            <a:gd name="T42" fmla="*/ 1596 w 3442"/>
                            <a:gd name="T43" fmla="*/ 1655 h 2583"/>
                            <a:gd name="T44" fmla="*/ 1287 w 3442"/>
                            <a:gd name="T45" fmla="*/ 1346 h 2583"/>
                            <a:gd name="T46" fmla="*/ 150 w 3442"/>
                            <a:gd name="T47" fmla="*/ 2493 h 2583"/>
                            <a:gd name="T48" fmla="*/ 3292 w 3442"/>
                            <a:gd name="T49" fmla="*/ 2493 h 2583"/>
                            <a:gd name="T50" fmla="*/ 2155 w 3442"/>
                            <a:gd name="T51" fmla="*/ 1346 h 2583"/>
                            <a:gd name="T52" fmla="*/ 2215 w 3442"/>
                            <a:gd name="T53" fmla="*/ 1286 h 2583"/>
                            <a:gd name="T54" fmla="*/ 3352 w 3442"/>
                            <a:gd name="T55" fmla="*/ 2433 h 2583"/>
                            <a:gd name="T56" fmla="*/ 3352 w 3442"/>
                            <a:gd name="T57" fmla="*/ 149 h 2583"/>
                            <a:gd name="T58" fmla="*/ 2215 w 3442"/>
                            <a:gd name="T59" fmla="*/ 1286 h 2583"/>
                            <a:gd name="T60" fmla="*/ 150 w 3442"/>
                            <a:gd name="T61" fmla="*/ 90 h 2583"/>
                            <a:gd name="T62" fmla="*/ 1656 w 3442"/>
                            <a:gd name="T63" fmla="*/ 1596 h 2583"/>
                            <a:gd name="T64" fmla="*/ 1666 w 3442"/>
                            <a:gd name="T65" fmla="*/ 1605 h 2583"/>
                            <a:gd name="T66" fmla="*/ 1676 w 3442"/>
                            <a:gd name="T67" fmla="*/ 1605 h 2583"/>
                            <a:gd name="T68" fmla="*/ 1676 w 3442"/>
                            <a:gd name="T69" fmla="*/ 1615 h 2583"/>
                            <a:gd name="T70" fmla="*/ 1686 w 3442"/>
                            <a:gd name="T71" fmla="*/ 1615 h 2583"/>
                            <a:gd name="T72" fmla="*/ 1696 w 3442"/>
                            <a:gd name="T73" fmla="*/ 1615 h 2583"/>
                            <a:gd name="T74" fmla="*/ 1706 w 3442"/>
                            <a:gd name="T75" fmla="*/ 1625 h 2583"/>
                            <a:gd name="T76" fmla="*/ 1716 w 3442"/>
                            <a:gd name="T77" fmla="*/ 1625 h 2583"/>
                            <a:gd name="T78" fmla="*/ 1726 w 3442"/>
                            <a:gd name="T79" fmla="*/ 1625 h 2583"/>
                            <a:gd name="T80" fmla="*/ 1726 w 3442"/>
                            <a:gd name="T81" fmla="*/ 1625 h 2583"/>
                            <a:gd name="T82" fmla="*/ 1736 w 3442"/>
                            <a:gd name="T83" fmla="*/ 1625 h 2583"/>
                            <a:gd name="T84" fmla="*/ 1746 w 3442"/>
                            <a:gd name="T85" fmla="*/ 1615 h 2583"/>
                            <a:gd name="T86" fmla="*/ 1756 w 3442"/>
                            <a:gd name="T87" fmla="*/ 1615 h 2583"/>
                            <a:gd name="T88" fmla="*/ 1766 w 3442"/>
                            <a:gd name="T89" fmla="*/ 1615 h 2583"/>
                            <a:gd name="T90" fmla="*/ 1766 w 3442"/>
                            <a:gd name="T91" fmla="*/ 1605 h 2583"/>
                            <a:gd name="T92" fmla="*/ 1776 w 3442"/>
                            <a:gd name="T93" fmla="*/ 1605 h 2583"/>
                            <a:gd name="T94" fmla="*/ 1786 w 3442"/>
                            <a:gd name="T95" fmla="*/ 1596 h 2583"/>
                            <a:gd name="T96" fmla="*/ 3292 w 3442"/>
                            <a:gd name="T97" fmla="*/ 90 h 2583"/>
                            <a:gd name="T98" fmla="*/ 150 w 3442"/>
                            <a:gd name="T99" fmla="*/ 90 h 2583"/>
                            <a:gd name="T100" fmla="*/ 0 w 3442"/>
                            <a:gd name="T101" fmla="*/ 0 h 2583"/>
                            <a:gd name="T102" fmla="*/ 3442 w 3442"/>
                            <a:gd name="T103" fmla="*/ 0 h 2583"/>
                            <a:gd name="T104" fmla="*/ 3442 w 3442"/>
                            <a:gd name="T105" fmla="*/ 2583 h 2583"/>
                            <a:gd name="T106" fmla="*/ 0 w 3442"/>
                            <a:gd name="T107" fmla="*/ 2583 h 2583"/>
                            <a:gd name="T108" fmla="*/ 0 w 3442"/>
                            <a:gd name="T109" fmla="*/ 0 h 25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442" h="2583">
                              <a:moveTo>
                                <a:pt x="1227" y="1286"/>
                              </a:moveTo>
                              <a:lnTo>
                                <a:pt x="90" y="149"/>
                              </a:lnTo>
                              <a:lnTo>
                                <a:pt x="90" y="2433"/>
                              </a:lnTo>
                              <a:lnTo>
                                <a:pt x="1227" y="1286"/>
                              </a:lnTo>
                              <a:close/>
                              <a:moveTo>
                                <a:pt x="2155" y="1346"/>
                              </a:moveTo>
                              <a:lnTo>
                                <a:pt x="1846" y="1655"/>
                              </a:lnTo>
                              <a:lnTo>
                                <a:pt x="1826" y="1665"/>
                              </a:lnTo>
                              <a:lnTo>
                                <a:pt x="1816" y="1675"/>
                              </a:lnTo>
                              <a:lnTo>
                                <a:pt x="1806" y="1685"/>
                              </a:lnTo>
                              <a:lnTo>
                                <a:pt x="1786" y="1695"/>
                              </a:lnTo>
                              <a:lnTo>
                                <a:pt x="1776" y="1705"/>
                              </a:lnTo>
                              <a:lnTo>
                                <a:pt x="1756" y="1705"/>
                              </a:lnTo>
                              <a:lnTo>
                                <a:pt x="1736" y="1705"/>
                              </a:lnTo>
                              <a:lnTo>
                                <a:pt x="1726" y="1705"/>
                              </a:lnTo>
                              <a:lnTo>
                                <a:pt x="1706" y="1705"/>
                              </a:lnTo>
                              <a:lnTo>
                                <a:pt x="1686" y="1705"/>
                              </a:lnTo>
                              <a:lnTo>
                                <a:pt x="1666" y="1705"/>
                              </a:lnTo>
                              <a:lnTo>
                                <a:pt x="1656" y="1695"/>
                              </a:lnTo>
                              <a:lnTo>
                                <a:pt x="1636" y="1685"/>
                              </a:lnTo>
                              <a:lnTo>
                                <a:pt x="1626" y="1675"/>
                              </a:lnTo>
                              <a:lnTo>
                                <a:pt x="1606" y="1665"/>
                              </a:lnTo>
                              <a:lnTo>
                                <a:pt x="1596" y="1655"/>
                              </a:lnTo>
                              <a:lnTo>
                                <a:pt x="1287" y="1346"/>
                              </a:lnTo>
                              <a:lnTo>
                                <a:pt x="150" y="2493"/>
                              </a:lnTo>
                              <a:lnTo>
                                <a:pt x="3292" y="2493"/>
                              </a:lnTo>
                              <a:lnTo>
                                <a:pt x="2155" y="1346"/>
                              </a:lnTo>
                              <a:close/>
                              <a:moveTo>
                                <a:pt x="2215" y="1286"/>
                              </a:moveTo>
                              <a:lnTo>
                                <a:pt x="3352" y="2433"/>
                              </a:lnTo>
                              <a:lnTo>
                                <a:pt x="3352" y="149"/>
                              </a:lnTo>
                              <a:lnTo>
                                <a:pt x="2215" y="1286"/>
                              </a:lnTo>
                              <a:close/>
                              <a:moveTo>
                                <a:pt x="150" y="90"/>
                              </a:moveTo>
                              <a:lnTo>
                                <a:pt x="1656" y="1596"/>
                              </a:lnTo>
                              <a:lnTo>
                                <a:pt x="1666" y="1605"/>
                              </a:lnTo>
                              <a:lnTo>
                                <a:pt x="1676" y="1605"/>
                              </a:lnTo>
                              <a:lnTo>
                                <a:pt x="1676" y="1615"/>
                              </a:lnTo>
                              <a:lnTo>
                                <a:pt x="1686" y="1615"/>
                              </a:lnTo>
                              <a:lnTo>
                                <a:pt x="1696" y="1615"/>
                              </a:lnTo>
                              <a:lnTo>
                                <a:pt x="1706" y="1625"/>
                              </a:lnTo>
                              <a:lnTo>
                                <a:pt x="1716" y="1625"/>
                              </a:lnTo>
                              <a:lnTo>
                                <a:pt x="1726" y="1625"/>
                              </a:lnTo>
                              <a:lnTo>
                                <a:pt x="1736" y="1625"/>
                              </a:lnTo>
                              <a:lnTo>
                                <a:pt x="1746" y="1615"/>
                              </a:lnTo>
                              <a:lnTo>
                                <a:pt x="1756" y="1615"/>
                              </a:lnTo>
                              <a:lnTo>
                                <a:pt x="1766" y="1615"/>
                              </a:lnTo>
                              <a:lnTo>
                                <a:pt x="1766" y="1605"/>
                              </a:lnTo>
                              <a:lnTo>
                                <a:pt x="1776" y="1605"/>
                              </a:lnTo>
                              <a:lnTo>
                                <a:pt x="1786" y="1596"/>
                              </a:lnTo>
                              <a:lnTo>
                                <a:pt x="3292" y="90"/>
                              </a:lnTo>
                              <a:lnTo>
                                <a:pt x="150" y="90"/>
                              </a:lnTo>
                              <a:close/>
                              <a:moveTo>
                                <a:pt x="0" y="0"/>
                              </a:moveTo>
                              <a:lnTo>
                                <a:pt x="3442" y="0"/>
                              </a:lnTo>
                              <a:lnTo>
                                <a:pt x="3442" y="2583"/>
                              </a:lnTo>
                              <a:lnTo>
                                <a:pt x="0" y="2583"/>
                              </a:lnTo>
                              <a:lnTo>
                                <a:pt x="0" y="0"/>
                              </a:lnTo>
                              <a:close/>
                            </a:path>
                          </a:pathLst>
                        </a:custGeom>
                        <a:solidFill>
                          <a:srgbClr val="000000"/>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s:wsp>
                      <wps:cNvPr id="5" name="Freeform 11"/>
                      <wps:cNvSpPr>
                        <a:spLocks noChangeArrowheads="1"/>
                      </wps:cNvSpPr>
                      <wps:spPr bwMode="auto">
                        <a:xfrm>
                          <a:off x="-21" y="-847"/>
                          <a:ext cx="90" cy="180"/>
                        </a:xfrm>
                        <a:custGeom>
                          <a:avLst/>
                          <a:gdLst>
                            <a:gd name="T0" fmla="*/ 1137 w 1137"/>
                            <a:gd name="T1" fmla="*/ 1137 h 2284"/>
                            <a:gd name="T2" fmla="*/ 0 w 1137"/>
                            <a:gd name="T3" fmla="*/ 0 h 2284"/>
                            <a:gd name="T4" fmla="*/ 0 w 1137"/>
                            <a:gd name="T5" fmla="*/ 2284 h 2284"/>
                            <a:gd name="T6" fmla="*/ 1137 w 1137"/>
                            <a:gd name="T7" fmla="*/ 1137 h 2284"/>
                          </a:gdLst>
                          <a:ahLst/>
                          <a:cxnLst>
                            <a:cxn ang="0">
                              <a:pos x="T0" y="T1"/>
                            </a:cxn>
                            <a:cxn ang="0">
                              <a:pos x="T2" y="T3"/>
                            </a:cxn>
                            <a:cxn ang="0">
                              <a:pos x="T4" y="T5"/>
                            </a:cxn>
                            <a:cxn ang="0">
                              <a:pos x="T6" y="T7"/>
                            </a:cxn>
                          </a:cxnLst>
                          <a:rect l="0" t="0" r="r" b="b"/>
                          <a:pathLst>
                            <a:path w="1137" h="2284">
                              <a:moveTo>
                                <a:pt x="1137" y="1137"/>
                              </a:moveTo>
                              <a:lnTo>
                                <a:pt x="0" y="0"/>
                              </a:lnTo>
                              <a:lnTo>
                                <a:pt x="0" y="2284"/>
                              </a:lnTo>
                              <a:lnTo>
                                <a:pt x="1137" y="1137"/>
                              </a:lnTo>
                            </a:path>
                          </a:pathLst>
                        </a:custGeom>
                        <a:noFill/>
                        <a:ln w="648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s:wsp>
                      <wps:cNvPr id="6" name="Freeform 12"/>
                      <wps:cNvSpPr>
                        <a:spLocks noChangeArrowheads="1"/>
                      </wps:cNvSpPr>
                      <wps:spPr bwMode="auto">
                        <a:xfrm>
                          <a:off x="-16" y="-752"/>
                          <a:ext cx="250" cy="89"/>
                        </a:xfrm>
                        <a:custGeom>
                          <a:avLst/>
                          <a:gdLst>
                            <a:gd name="T0" fmla="*/ 2005 w 3142"/>
                            <a:gd name="T1" fmla="*/ 0 h 1147"/>
                            <a:gd name="T2" fmla="*/ 1696 w 3142"/>
                            <a:gd name="T3" fmla="*/ 309 h 1147"/>
                            <a:gd name="T4" fmla="*/ 1676 w 3142"/>
                            <a:gd name="T5" fmla="*/ 319 h 1147"/>
                            <a:gd name="T6" fmla="*/ 1666 w 3142"/>
                            <a:gd name="T7" fmla="*/ 329 h 1147"/>
                            <a:gd name="T8" fmla="*/ 1656 w 3142"/>
                            <a:gd name="T9" fmla="*/ 339 h 1147"/>
                            <a:gd name="T10" fmla="*/ 1636 w 3142"/>
                            <a:gd name="T11" fmla="*/ 349 h 1147"/>
                            <a:gd name="T12" fmla="*/ 1626 w 3142"/>
                            <a:gd name="T13" fmla="*/ 359 h 1147"/>
                            <a:gd name="T14" fmla="*/ 1606 w 3142"/>
                            <a:gd name="T15" fmla="*/ 359 h 1147"/>
                            <a:gd name="T16" fmla="*/ 1586 w 3142"/>
                            <a:gd name="T17" fmla="*/ 359 h 1147"/>
                            <a:gd name="T18" fmla="*/ 1576 w 3142"/>
                            <a:gd name="T19" fmla="*/ 359 h 1147"/>
                            <a:gd name="T20" fmla="*/ 1556 w 3142"/>
                            <a:gd name="T21" fmla="*/ 359 h 1147"/>
                            <a:gd name="T22" fmla="*/ 1536 w 3142"/>
                            <a:gd name="T23" fmla="*/ 359 h 1147"/>
                            <a:gd name="T24" fmla="*/ 1516 w 3142"/>
                            <a:gd name="T25" fmla="*/ 359 h 1147"/>
                            <a:gd name="T26" fmla="*/ 1506 w 3142"/>
                            <a:gd name="T27" fmla="*/ 349 h 1147"/>
                            <a:gd name="T28" fmla="*/ 1486 w 3142"/>
                            <a:gd name="T29" fmla="*/ 339 h 1147"/>
                            <a:gd name="T30" fmla="*/ 1476 w 3142"/>
                            <a:gd name="T31" fmla="*/ 329 h 1147"/>
                            <a:gd name="T32" fmla="*/ 1456 w 3142"/>
                            <a:gd name="T33" fmla="*/ 319 h 1147"/>
                            <a:gd name="T34" fmla="*/ 1446 w 3142"/>
                            <a:gd name="T35" fmla="*/ 309 h 1147"/>
                            <a:gd name="T36" fmla="*/ 1137 w 3142"/>
                            <a:gd name="T37" fmla="*/ 0 h 1147"/>
                            <a:gd name="T38" fmla="*/ 0 w 3142"/>
                            <a:gd name="T39" fmla="*/ 1147 h 1147"/>
                            <a:gd name="T40" fmla="*/ 3142 w 3142"/>
                            <a:gd name="T41" fmla="*/ 1147 h 1147"/>
                            <a:gd name="T42" fmla="*/ 2005 w 3142"/>
                            <a:gd name="T43" fmla="*/ 0 h 11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142" h="1147">
                              <a:moveTo>
                                <a:pt x="2005" y="0"/>
                              </a:moveTo>
                              <a:lnTo>
                                <a:pt x="1696" y="309"/>
                              </a:lnTo>
                              <a:lnTo>
                                <a:pt x="1676" y="319"/>
                              </a:lnTo>
                              <a:lnTo>
                                <a:pt x="1666" y="329"/>
                              </a:lnTo>
                              <a:lnTo>
                                <a:pt x="1656" y="339"/>
                              </a:lnTo>
                              <a:lnTo>
                                <a:pt x="1636" y="349"/>
                              </a:lnTo>
                              <a:lnTo>
                                <a:pt x="1626" y="359"/>
                              </a:lnTo>
                              <a:lnTo>
                                <a:pt x="1606" y="359"/>
                              </a:lnTo>
                              <a:lnTo>
                                <a:pt x="1586" y="359"/>
                              </a:lnTo>
                              <a:lnTo>
                                <a:pt x="1576" y="359"/>
                              </a:lnTo>
                              <a:lnTo>
                                <a:pt x="1556" y="359"/>
                              </a:lnTo>
                              <a:lnTo>
                                <a:pt x="1536" y="359"/>
                              </a:lnTo>
                              <a:lnTo>
                                <a:pt x="1516" y="359"/>
                              </a:lnTo>
                              <a:lnTo>
                                <a:pt x="1506" y="349"/>
                              </a:lnTo>
                              <a:lnTo>
                                <a:pt x="1486" y="339"/>
                              </a:lnTo>
                              <a:lnTo>
                                <a:pt x="1476" y="329"/>
                              </a:lnTo>
                              <a:lnTo>
                                <a:pt x="1456" y="319"/>
                              </a:lnTo>
                              <a:lnTo>
                                <a:pt x="1446" y="309"/>
                              </a:lnTo>
                              <a:lnTo>
                                <a:pt x="1137" y="0"/>
                              </a:lnTo>
                              <a:lnTo>
                                <a:pt x="0" y="1147"/>
                              </a:lnTo>
                              <a:lnTo>
                                <a:pt x="3142" y="1147"/>
                              </a:lnTo>
                              <a:lnTo>
                                <a:pt x="2005" y="0"/>
                              </a:lnTo>
                            </a:path>
                          </a:pathLst>
                        </a:custGeom>
                        <a:noFill/>
                        <a:ln w="648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s:wsp>
                      <wps:cNvPr id="7" name="Freeform 13"/>
                      <wps:cNvSpPr>
                        <a:spLocks noChangeArrowheads="1"/>
                      </wps:cNvSpPr>
                      <wps:spPr bwMode="auto">
                        <a:xfrm>
                          <a:off x="148" y="-847"/>
                          <a:ext cx="90" cy="180"/>
                        </a:xfrm>
                        <a:custGeom>
                          <a:avLst/>
                          <a:gdLst>
                            <a:gd name="T0" fmla="*/ 0 w 1137"/>
                            <a:gd name="T1" fmla="*/ 1137 h 2284"/>
                            <a:gd name="T2" fmla="*/ 1137 w 1137"/>
                            <a:gd name="T3" fmla="*/ 2284 h 2284"/>
                            <a:gd name="T4" fmla="*/ 1137 w 1137"/>
                            <a:gd name="T5" fmla="*/ 0 h 2284"/>
                            <a:gd name="T6" fmla="*/ 0 w 1137"/>
                            <a:gd name="T7" fmla="*/ 1137 h 2284"/>
                          </a:gdLst>
                          <a:ahLst/>
                          <a:cxnLst>
                            <a:cxn ang="0">
                              <a:pos x="T0" y="T1"/>
                            </a:cxn>
                            <a:cxn ang="0">
                              <a:pos x="T2" y="T3"/>
                            </a:cxn>
                            <a:cxn ang="0">
                              <a:pos x="T4" y="T5"/>
                            </a:cxn>
                            <a:cxn ang="0">
                              <a:pos x="T6" y="T7"/>
                            </a:cxn>
                          </a:cxnLst>
                          <a:rect l="0" t="0" r="r" b="b"/>
                          <a:pathLst>
                            <a:path w="1137" h="2284">
                              <a:moveTo>
                                <a:pt x="0" y="1137"/>
                              </a:moveTo>
                              <a:lnTo>
                                <a:pt x="1137" y="2284"/>
                              </a:lnTo>
                              <a:lnTo>
                                <a:pt x="1137" y="0"/>
                              </a:lnTo>
                              <a:lnTo>
                                <a:pt x="0" y="1137"/>
                              </a:lnTo>
                            </a:path>
                          </a:pathLst>
                        </a:custGeom>
                        <a:noFill/>
                        <a:ln w="648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s:wsp>
                      <wps:cNvPr id="8" name="Freeform 14"/>
                      <wps:cNvSpPr>
                        <a:spLocks noChangeArrowheads="1"/>
                      </wps:cNvSpPr>
                      <wps:spPr bwMode="auto">
                        <a:xfrm>
                          <a:off x="-16" y="-851"/>
                          <a:ext cx="250" cy="120"/>
                        </a:xfrm>
                        <a:custGeom>
                          <a:avLst/>
                          <a:gdLst>
                            <a:gd name="T0" fmla="*/ 0 w 3142"/>
                            <a:gd name="T1" fmla="*/ 0 h 1535"/>
                            <a:gd name="T2" fmla="*/ 1506 w 3142"/>
                            <a:gd name="T3" fmla="*/ 1506 h 1535"/>
                            <a:gd name="T4" fmla="*/ 1516 w 3142"/>
                            <a:gd name="T5" fmla="*/ 1515 h 1535"/>
                            <a:gd name="T6" fmla="*/ 1526 w 3142"/>
                            <a:gd name="T7" fmla="*/ 1515 h 1535"/>
                            <a:gd name="T8" fmla="*/ 1526 w 3142"/>
                            <a:gd name="T9" fmla="*/ 1525 h 1535"/>
                            <a:gd name="T10" fmla="*/ 1536 w 3142"/>
                            <a:gd name="T11" fmla="*/ 1525 h 1535"/>
                            <a:gd name="T12" fmla="*/ 1546 w 3142"/>
                            <a:gd name="T13" fmla="*/ 1525 h 1535"/>
                            <a:gd name="T14" fmla="*/ 1556 w 3142"/>
                            <a:gd name="T15" fmla="*/ 1535 h 1535"/>
                            <a:gd name="T16" fmla="*/ 1566 w 3142"/>
                            <a:gd name="T17" fmla="*/ 1535 h 1535"/>
                            <a:gd name="T18" fmla="*/ 1576 w 3142"/>
                            <a:gd name="T19" fmla="*/ 1535 h 1535"/>
                            <a:gd name="T20" fmla="*/ 1576 w 3142"/>
                            <a:gd name="T21" fmla="*/ 1535 h 1535"/>
                            <a:gd name="T22" fmla="*/ 1586 w 3142"/>
                            <a:gd name="T23" fmla="*/ 1535 h 1535"/>
                            <a:gd name="T24" fmla="*/ 1596 w 3142"/>
                            <a:gd name="T25" fmla="*/ 1525 h 1535"/>
                            <a:gd name="T26" fmla="*/ 1606 w 3142"/>
                            <a:gd name="T27" fmla="*/ 1525 h 1535"/>
                            <a:gd name="T28" fmla="*/ 1616 w 3142"/>
                            <a:gd name="T29" fmla="*/ 1525 h 1535"/>
                            <a:gd name="T30" fmla="*/ 1616 w 3142"/>
                            <a:gd name="T31" fmla="*/ 1515 h 1535"/>
                            <a:gd name="T32" fmla="*/ 1626 w 3142"/>
                            <a:gd name="T33" fmla="*/ 1515 h 1535"/>
                            <a:gd name="T34" fmla="*/ 1636 w 3142"/>
                            <a:gd name="T35" fmla="*/ 1506 h 1535"/>
                            <a:gd name="T36" fmla="*/ 3142 w 3142"/>
                            <a:gd name="T37" fmla="*/ 0 h 1535"/>
                            <a:gd name="T38" fmla="*/ 0 w 3142"/>
                            <a:gd name="T39" fmla="*/ 0 h 15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3142" h="1535">
                              <a:moveTo>
                                <a:pt x="0" y="0"/>
                              </a:moveTo>
                              <a:lnTo>
                                <a:pt x="1506" y="1506"/>
                              </a:lnTo>
                              <a:lnTo>
                                <a:pt x="1516" y="1515"/>
                              </a:lnTo>
                              <a:lnTo>
                                <a:pt x="1526" y="1515"/>
                              </a:lnTo>
                              <a:lnTo>
                                <a:pt x="1526" y="1525"/>
                              </a:lnTo>
                              <a:lnTo>
                                <a:pt x="1536" y="1525"/>
                              </a:lnTo>
                              <a:lnTo>
                                <a:pt x="1546" y="1525"/>
                              </a:lnTo>
                              <a:lnTo>
                                <a:pt x="1556" y="1535"/>
                              </a:lnTo>
                              <a:lnTo>
                                <a:pt x="1566" y="1535"/>
                              </a:lnTo>
                              <a:lnTo>
                                <a:pt x="1576" y="1535"/>
                              </a:lnTo>
                              <a:lnTo>
                                <a:pt x="1586" y="1535"/>
                              </a:lnTo>
                              <a:lnTo>
                                <a:pt x="1596" y="1525"/>
                              </a:lnTo>
                              <a:lnTo>
                                <a:pt x="1606" y="1525"/>
                              </a:lnTo>
                              <a:lnTo>
                                <a:pt x="1616" y="1525"/>
                              </a:lnTo>
                              <a:lnTo>
                                <a:pt x="1616" y="1515"/>
                              </a:lnTo>
                              <a:lnTo>
                                <a:pt x="1626" y="1515"/>
                              </a:lnTo>
                              <a:lnTo>
                                <a:pt x="1636" y="1506"/>
                              </a:lnTo>
                              <a:lnTo>
                                <a:pt x="3142" y="0"/>
                              </a:lnTo>
                              <a:lnTo>
                                <a:pt x="0" y="0"/>
                              </a:lnTo>
                            </a:path>
                          </a:pathLst>
                        </a:custGeom>
                        <a:noFill/>
                        <a:ln w="648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s:wsp>
                      <wps:cNvPr id="23" name="Rectangle 15"/>
                      <wps:cNvSpPr>
                        <a:spLocks noChangeArrowheads="1"/>
                      </wps:cNvSpPr>
                      <wps:spPr bwMode="auto">
                        <a:xfrm>
                          <a:off x="-29" y="-859"/>
                          <a:ext cx="274" cy="203"/>
                        </a:xfrm>
                        <a:prstGeom prst="rect">
                          <a:avLst/>
                        </a:prstGeom>
                        <a:noFill/>
                        <a:ln w="648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9" o:spid="_x0000_s1026" style="position:absolute;margin-left:-1.45pt;margin-top:-42.95pt;width:13.75pt;height:10.2pt;z-index:251657216;mso-wrap-distance-left:0;mso-wrap-distance-right:0" coordorigin="-29,-859" coordsize="274,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VI2Zg8AAE9lAAAOAAAAZHJzL2Uyb0RvYy54bWzsXduOG8cRfQ+QfxjwMQC97LlyFl4F0l6M&#10;AE5ixAryTJHcJREuhxlytXKC/HtO9WXYxZ2abmttGREoAxrSPKyZ6tPddW3q2z9+etwkH5ftft1s&#10;r0bqm8koWW7nzWK9fbga/f393Xg6SvaH2XYx2zTb5dXop+V+9Mc3v//dt8+7y2XarJrNYtkmELLd&#10;Xz7vrkarw2F3eXGxn6+Wj7P9N81uucWH9037ODvgbftwsWhnz5D+uLlIJ5Py4rlpF7u2mS/3e/zf&#10;G/Ph6I2Wf3+/nB/+en+/Xx6SzdUIz3bQf7f67w/098Wbb2eXD+1st1rP7WPMPuMpHmfrLW7aibqZ&#10;HWbJU7t+IepxPW+bfXN/+GbePF409/fr+VLrAG3U5ESb79rmaad1ebh8fth1w4ShPRmnzxY7/8vH&#10;H9pkvbgapaNkO3sERfquSU1D87x7uATiu3b34+6H1uiHl98383/u8fHF6ef0/sGAkw/Pf24WEDd7&#10;OjR6aD7dt48kAkonnzQDP3UMLD8dkjn+p6ryMi1GyRwfqbQucsvQfAUa6VvjtB4l+HA8LfQTzi7n&#10;q1v75bTKzTfTSUZPfzG7NPfUz2mfi5TCVNsfR3P/utH8cTXbLTVJexorO5qZG827drmk6ZsorQrd&#10;HCg3nHszlsm2uV7Ntg/Lt23bPK+WswUeSmkd2BfozR5MBAf35TC5ERYHCSP5tD98t2w0SbOP3+8P&#10;ZnEs8EpTv7AT5D0W0v3jBuvkDxeJStMqeU6yPE/tYupgisGmZbJK0mKqqcFC6WCYeJ20eiLIwnh2&#10;IJXXgijw36FEUZheHSjNs0yQVXqwASUrBhOVxDZ4vKkqCkFNTO4OprJcGjLMJQ83BU5ggFFQ4rb9&#10;FCifAzVNRXmMhrIU5flEqKkS5flcqLIS5TEyphNRHmOjnIryfDpUBdaE8WN8lLUkL2V8VJUkL2V8&#10;VBNRHuOjKkR5jI8BeYyPKhPlMT4G5DE+KnG+pIyPAXmcD5Ff2vyP60OWlzE+SpHfLJKPjPFRltL4&#10;ZZF8ZIyPUuQ3Y3zI8y9jfJQivxnjQ14fGeOjFPnNGB/y+oUZ93grRX5zxoe8v8DWePKKWuIjZ3zI&#10;+1/O+EinkkXLGR/y/pwzPgrJqOU+HWleS6Yo9+nI0joVtqvcp2NAXuHTkcrWqGB0yOoWPh0pBArP&#10;VzA6UtFYFj4dWVZI+hY+HQOmvPDpGJLn8yF7GYVPx5C6Ph1KVrf06VDibCl9NuDd9Jvy0udCyVtL&#10;ybigJSTI87lQ8tZX+lyoUjRtpc8FTL60dEvGxYA8n4wheYyMEnO0X9+KkSGbjspnQw3I43yIW1XF&#10;+BiQx/ioxK204nykor6Mj0p01SrOhyyP8SG7BhXnQ5Q3ZXzI8qacD1ke40N2hRCneCYGQakwX6ac&#10;D9EVn3I+xPk35XyIrsGU8yHL43yIrsuU8yHKqzkforya8yHuBzXnQ9wPas6HLI/zIbp+NeND3v9q&#10;n48B21v7fIi7c83YELf62idDFKYmPheSk6EmPhOS2VATnweK5gUbrpBbOS4MWZxPw6A4nwdKDwjr&#10;TE18ImRlfRoGxflMyOJ8InxlkVt6cImR2crlSuaftjZZglcJEjqU4KLcya7ZU/aKMidIXr03qR1k&#10;XD5t6VMBDEYI7HJZw2CMN4ELm/gaBmMoCVxFgTFQBNbpNqg9LJkyE4RWcSpS4kHD45RUVksVp6ay&#10;eqo4RZXVVMWpSkE/PTuCepNsHB6Z1KqaxqmaWlWRDY2SblVFxB0Ft6oioI6BUzxNqiJejoK7mRun&#10;KkXDWnqcqhTsanicqhTLanicqhSqEhyhaIyqFIlqeJyqFGhqeJyqFEdqeJyqFCdqeJyqFAYSHGFe&#10;jKoU5Wl4nKoUxGl4nKoUo2l4nKoUg2l4nKoUYhEcMVSMqhREaXicqqVVFTFQlHSrKkKcKLhVtYxT&#10;lQIYenYEKDHSK6sq4o8ouFUV4UUU3KqK6CEKblVFcBADp9iAVIXvHwW3qpoSRNCUkWevpcepSo67&#10;hsepOrWqwu+OeXZyu0k63OoouFUVXnMU3KoKpzgKblWFzxsFt6rCq42Ba7eWdCXPNe4LVlvyTeO+&#10;YPVVkziFtfNpHilOZTWxOqsJU9pMOusjtqhOn9al21GCuvQHUgNe4+xArqV7mTxfjXSdLVmhXEuV&#10;NPrksfm4fN9ozIF8TKpV6blCGSc7HEfMZutj7axCqssC3cfuutMiLYwybIO4vls7SfNNs19qrY4P&#10;Y6RTAtI8MDKMgQdWqHUZLJK5w8+CKpZFdtuyexZ3Nfen+pRFdruaQ7irQ1IQgnmgkDofvjtqShbZ&#10;rSkny12tTFSLDBLljIBMayNVGGl9pAikG6WwTKd7EImkWaRGSCfGIp3uKIIMjxKqH3bkQxyhrmGR&#10;Id5RsbDI0FxCIsEiQ/MTVQaDPM56NzPc1c4Q66dRQn9QdcpOaJFBZN+SczcdWKj4mnnk8M5CWXb7&#10;LIFNo0OGdiHKtJ/ePvzQyKfrL2EPM6bhuP24L9thRq7ciCcODdYh3NUh3bRFWjqAdIv7ZyC74Nbd&#10;1V3d3d3yQpI4cPduMoaQyCMb3an7ZlB3ZIhjkd3yCsrslmwQ2W3/QY0cm8FRqjo2gzI7ZIj3blMP&#10;8t4ZitCs61Z3N5PdvHBXvl28gMkL26yQ0AIxrgesnwO6+7qruX8Hc70+8Hkcwl0N0tw2EnZ6U6cN&#10;pJObpLu9On+J3CyvmWnfbNaLu/VmQ17Svn34cL1pk48zagnUf+yMZ7CNzsxtG/qaWxD09aVuKnQJ&#10;P3RVWQeN+qt0w99/apXmk3dpPb4rp9U4v8uLcV1NpuOJqt/V5SSv85u7/5LrpvLL1XqxWG6/X2+X&#10;rvlQ5XHtaLYN0rQN6vZDcg/rAitIa/kZKqPbcLuArrNL6kC7ta8Ps/XGvL7gT6yHHGrrUem0f3tX&#10;TKo8m46rqsjGeXY7Gb+b3l2P316jeFjdvrt+d6u49rd6RJEf1U2guMfnDoB+EEcPvWmeDsv2x9Xi&#10;OVms9wc4z0VNHTiLNRpA08pQn8w2D+hcnR/gebfN4R/rw0p39LnMLZsu0wn9Z6dLJ90MxPHG3jhZ&#10;3Y5DhZnp5gy6Ek03n2lJ/NAsfkJnH56Bbk09tXixatp/j5Jn9Kdejfb/epq1y1Gy+dMW3YG1yilV&#10;ddBv8qKibGTrf/LB/2S2nUOUVdO8uT7gPb70tGvXDyvcS+mJs23eomHzfk3Nf/oJzXPZN+ib/EIN&#10;lIjQTDvqsYFSR4OsHxKr+VdroMREwV43nqJJQ68JWuDUokrBkG5P7SaCa2z1t5z4/kmVUbeJwsXc&#10;59gY6ddt6HOqjKTISujHOcLgZ3U9UVTI6BP1ombTIwcjHpQDB6zD0LMIjwQXoYPpJ+9/Kr9Wc6Ig&#10;1slXVl8hm9SVhz4n9Ne86tCfyKP97ejKWtNPk0jHp3Y24Z5HTJ/xdXuZ+8xdmYG2cwXC3MfuKt/W&#10;IPCVoHHuTCyJJxtW5lhZpB6zx2wfls122IbhLsxQuMX90o5P6tvp7TQf52l5O84nNzfjt3fX+bi8&#10;U1Vxk91cX9+cWDLyFX4ZMyarfqf/WBPkwTyjYzwdjP3ZOC+ez8b5VWdF+k83wAycGmfd/f+ljLON&#10;QccVkgxu/WrjnFK0T9a5S6u/yjjjhJHuZVTDhxuoMUAp5yj0W2ZVmtavHlG+cc4mdLahT5hvnl2f&#10;W48w30JnShLGDLRt6usR5htoxJ/CkyHVfbT2tuOwR5jfSpFlkjB+tMG2MvdIQ4PB8a6ZPhHSN2r8&#10;ZIPtZO4Tx0goxKfjLJjuuz5xjAZZHOOhMM1KfeIYEbI4xkRheqn6xDEqRHEUUhyJLUwrWo84dqoB&#10;MZYwTagBwhNnmtT7xMVRQQ0SnjjTuNgnLo4KSlZ54kRm2ZEGed6ljIpcZJadaJBXBT/QkIvMsgMN&#10;8orl5xlykVl2nkHeTfhxhtz0QPZQwY4zyDsdZQOPVFDgg9M5feL8VSHtwewog+7z6pPkLwjaRoQp&#10;zM4x0CMJT8bPMQzI85fEgLFh5xh8TeHkfWVhktgNZwuqrlI53Gx1bkMTmwox5eAfvT+3obkMn+vN&#10;/Pra0LA7vC7loHddSjlo16ov5UCblp5QLpMg5RvI/9VA7Ps2enVZBHe12QScCTHArg/TAdzVAW05&#10;BnYuINHWgmBfA0BbiIJdDwBtbQveTgBoC2tBIJw/o3VIIty6SKDTOijRaR0E2rgrrIzTOjSOcIyM&#10;MiFm4PIYYIhrODMGGJo9cFMMMDQfXVLNzXA3C93Vz5W5EAQrz33srgZmVhQ24CDyxcoygiD5nFLr&#10;fh+k93cvXpbGhrOJ55QafsHCWUOWZz3Xu75YvQub0WlKTXf7fKGUmrK94796vUuqUPnpnJNakPRj&#10;IQOVJT+FMFCnYikEE2jqKstJhc3PIOhDQD3VM/DXxaySjn68eqLj1xfIvdr51EwM1ruQn9KW1JRO&#10;cUPR+XQ23NVPgXV22V2tU+mQcda+u/PZOOevadvwClknHTpn43w2zr95Mwo27lPjrNswvpBxHrt6&#10;19Qc1dKVXV7vUkjWw2phX3tVwUtKkPrWWecfC+RyT6ykn8tE163+YYe+XKtnKDUM5a4eacw0F2J2&#10;3zfNqtCn1vuk+dZZFeb3bHqejRloWRrL7cvSWFIZjXmUVO7RlFe8CrEuwipeUEKUx4kQs/HKd5KG&#10;5HEqxGIBumePLhApKunLyTC/INBDBk7txsnjdIi1ESQEouSdlL1EeazsNaDvSd1LLgVxPsTxOyl8&#10;iWVldIL6+orzhVe+7I8z9fDBKl8D84WXvkpx6bLS14A8XvuS5bHa18BewItfckmYFb+G5LH1IVes&#10;WfVrYOdj5a+BIhP1enkhR//m8vPLX/72DnNyLi/1/IzDubx0Li+9p32EKmnd+abhkuRvUV7C+v2l&#10;CkDkuPQVgEwM7pxPMQCHP2iCdXphHFUXeLurDcDh61lk6DgOPK+fjQwdMIL7ZWUGke4oEh25GNbI&#10;HUWyzp+cfCjcAaMw0h0sCyPdcbEw0h0XC2rUnYcMIzs2Q6MEwx7JZnduEx768Mh3Z0FDs64ry7iJ&#10;7Calu/pFHo4Bm+eCzLkg434AvjsfRptld0TofADp/+4AEqJKk/P5G36mAT7gZononbabL5X0ofgI&#10;/sXxl+7dCaSBn3DfteYn3BN6cTWiYybaarvjSLRZWQjNz1/27MXjGsftks36Ee3X3blK+TDh+SDG&#10;+ZSkOf/6VZ6S1P/oBP7VDp2Utf/CCP2zIP57vPb/HZQ3/wMAAP//AwBQSwMEFAAGAAgAAAAhAMK8&#10;i5zfAAAACQEAAA8AAABkcnMvZG93bnJldi54bWxMj09Lw0AQxe+C32EZwVu7STShxmxKKeqpCLaC&#10;eNtmp0lodjZkt0n67R1Pepp/j/d+U6xn24kRB986UhAvIxBIlTMt1Qo+D6+LFQgfNBndOUIFV/Sw&#10;Lm9vCp0bN9EHjvtQCzYhn2sFTQh9LqWvGrTaL12PxLeTG6wOPA61NIOe2Nx2MomiTFrdEic0usdt&#10;g9V5f7EK3iY9bR7il3F3Pm2v34f0/WsXo1L3d/PmGUTAOfyJ4Ref0aFkpqO7kPGiU7BInljJdZVy&#10;w4LkMQNx5EWWpiDLQv7/oPwBAAD//wMAUEsBAi0AFAAGAAgAAAAhALaDOJL+AAAA4QEAABMAAAAA&#10;AAAAAAAAAAAAAAAAAFtDb250ZW50X1R5cGVzXS54bWxQSwECLQAUAAYACAAAACEAOP0h/9YAAACU&#10;AQAACwAAAAAAAAAAAAAAAAAvAQAAX3JlbHMvLnJlbHNQSwECLQAUAAYACAAAACEAMLlSNmYPAABP&#10;ZQAADgAAAAAAAAAAAAAAAAAuAgAAZHJzL2Uyb0RvYy54bWxQSwECLQAUAAYACAAAACEAwryLnN8A&#10;AAAJAQAADwAAAAAAAAAAAAAAAADAEQAAZHJzL2Rvd25yZXYueG1sUEsFBgAAAAAEAAQA8wAAAMwS&#10;AAAAAA==&#10;">
              <v:shape id="Freeform 10" o:spid="_x0000_s1027" style="position:absolute;left:-29;top:-859;width:274;height:203;visibility:visible;mso-wrap-style:square;v-text-anchor:middle" coordsize="3442,25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YU8cIA&#10;AADaAAAADwAAAGRycy9kb3ducmV2LnhtbESPQWvCQBSE7wX/w/IEb7pRsZboKqWgKJVS0/b+yD6T&#10;6O7bkF1N+u/dgtDjMDPfMMt1Z424UeMrxwrGowQEce50xYWC76/N8AWED8gajWNS8Ese1qve0xJT&#10;7Vo+0i0LhYgQ9ikqKEOoUyl9XpJFP3I1cfROrrEYomwKqRtsI9waOUmSZ2mx4rhQYk1vJeWX7GoV&#10;zLLTD5r3bm4+UR4+9u3uvA1OqUG/e12ACNSF//CjvdMKpvB3Jd4Aub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xhTxwgAAANoAAAAPAAAAAAAAAAAAAAAAAJgCAABkcnMvZG93&#10;bnJldi54bWxQSwUGAAAAAAQABAD1AAAAhwMAAAAA&#10;" path="m1227,1286l90,149r,2284l1227,1286xm2155,1346r-309,309l1826,1665r-10,10l1806,1685r-20,10l1776,1705r-20,l1736,1705r-10,l1706,1705r-20,l1666,1705r-10,-10l1636,1685r-10,-10l1606,1665r-10,-10l1287,1346,150,2493r3142,l2155,1346xm2215,1286l3352,2433r,-2284l2215,1286xm150,90l1656,1596r10,9l1676,1605r,10l1686,1615r10,l1706,1625r10,l1726,1625r10,l1746,1615r10,l1766,1615r,-10l1776,1605r10,-9l3292,90,150,90xm,l3442,r,2583l,2583,,xe" fillcolor="black" stroked="f">
                <v:path o:connecttype="custom" o:connectlocs="98,101;7,12;7,191;98,101;172,106;147,130;145,131;145,132;144,132;142,133;141,134;140,134;138,134;137,134;136,134;134,134;133,134;132,133;130,132;129,132;128,131;127,130;102,106;12,196;262,196;172,106;176,101;267,191;267,12;176,101;12,7;132,125;133,126;133,126;133,127;134,127;135,127;136,128;137,128;137,128;137,128;138,128;139,127;140,127;141,127;141,126;141,126;142,125;262,7;12,7;0,0;274,0;274,203;0,203;0,0" o:connectangles="0,0,0,0,0,0,0,0,0,0,0,0,0,0,0,0,0,0,0,0,0,0,0,0,0,0,0,0,0,0,0,0,0,0,0,0,0,0,0,0,0,0,0,0,0,0,0,0,0,0,0,0,0,0,0"/>
              </v:shape>
              <v:shape id="Freeform 11" o:spid="_x0000_s1028" style="position:absolute;left:-21;top:-847;width:90;height:180;visibility:visible;mso-wrap-style:square;v-text-anchor:middle" coordsize="1137,2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CBcAA&#10;AADaAAAADwAAAGRycy9kb3ducmV2LnhtbESPQYvCMBSE74L/ITzBi2iqyFKqUUQQ9rIHXcEeH80z&#10;LTYvpYm1/nsjCB6HmfmGWW97W4uOWl85VjCfJSCIC6crNgrO/4dpCsIHZI21Y1LwJA/bzXCwxky7&#10;Bx+pOwUjIoR9hgrKEJpMSl+UZNHPXEMcvatrLYYoWyN1i48It7VcJMmPtFhxXCixoX1Jxe10twrc&#10;5HC+dKnJTXLE+9Kmrnr+5UqNR/1uBSJQH77hT/tXK1jC+0q8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BCBcAAAADaAAAADwAAAAAAAAAAAAAAAACYAgAAZHJzL2Rvd25y&#10;ZXYueG1sUEsFBgAAAAAEAAQA9QAAAIUDAAAAAA==&#10;" path="m1137,1137l,,,2284,1137,1137e" filled="f" strokeweight=".18mm">
                <v:path o:connecttype="custom" o:connectlocs="90,90;0,0;0,180;90,90" o:connectangles="0,0,0,0"/>
              </v:shape>
              <v:shape id="Freeform 12" o:spid="_x0000_s1029" style="position:absolute;left:-16;top:-752;width:250;height:89;visibility:visible;mso-wrap-style:square;v-text-anchor:middle" coordsize="3142,11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wbD8IA&#10;AADaAAAADwAAAGRycy9kb3ducmV2LnhtbESPQYvCMBSE74L/ITxhb5oqVqQaRUTdRZCl6sHjo3m2&#10;pc1LaaJ2/71ZWNjjMDPfMMt1Z2rxpNaVlhWMRxEI4szqknMF18t+OAfhPLLG2jIp+CEH61W/t8RE&#10;2xen9Dz7XAQIuwQVFN43iZQuK8igG9mGOHh32xr0Qba51C2+AtzUchJFM2mw5LBQYEPbgrLq/DAK&#10;qsspNdXuML3Pb+m3j1x8/GxipT4G3WYBwlPn/8N/7S+tIIbfK+EGyNU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LBsPwgAAANoAAAAPAAAAAAAAAAAAAAAAAJgCAABkcnMvZG93&#10;bnJldi54bWxQSwUGAAAAAAQABAD1AAAAhwMAAAAA&#10;" path="m2005,l1696,309r-20,10l1666,329r-10,10l1636,349r-10,10l1606,359r-20,l1576,359r-20,l1536,359r-20,l1506,349r-20,-10l1476,329r-20,-10l1446,309,1137,,,1147r3142,l2005,e" filled="f" strokeweight=".18mm">
                <v:path o:connecttype="custom" o:connectlocs="160,0;135,24;133,25;133,26;132,26;130,27;129,28;128,28;126,28;125,28;124,28;122,28;121,28;120,27;118,26;117,26;116,25;115,24;90,0;0,89;250,89;160,0" o:connectangles="0,0,0,0,0,0,0,0,0,0,0,0,0,0,0,0,0,0,0,0,0,0"/>
              </v:shape>
              <v:shape id="Freeform 13" o:spid="_x0000_s1030" style="position:absolute;left:148;top:-847;width:90;height:180;visibility:visible;mso-wrap-style:square;v-text-anchor:middle" coordsize="1137,2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556cAA&#10;AADaAAAADwAAAGRycy9kb3ducmV2LnhtbESPQYvCMBSE74L/ITzBi2iqiJRqFBGEvexBV7DHR/NM&#10;i81LaWKt/94Iwh6HmfmG2ex6W4uOWl85VjCfJSCIC6crNgouf8dpCsIHZI21Y1LwIg+77XCwwUy7&#10;J5+oOwcjIoR9hgrKEJpMSl+UZNHPXEMcvZtrLYYoWyN1i88It7VcJMlKWqw4LpTY0KGk4n5+WAVu&#10;crxcu9TkJjnhY2lTV71+c6XGo36/BhGoD//hb/tHK1jB50q8AXL7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G556cAAAADaAAAADwAAAAAAAAAAAAAAAACYAgAAZHJzL2Rvd25y&#10;ZXYueG1sUEsFBgAAAAAEAAQA9QAAAIUDAAAAAA==&#10;" path="m,1137l1137,2284,1137,,,1137e" filled="f" strokeweight=".18mm">
                <v:path o:connecttype="custom" o:connectlocs="0,90;90,180;90,0;0,90" o:connectangles="0,0,0,0"/>
              </v:shape>
              <v:shape id="Freeform 14" o:spid="_x0000_s1031" style="position:absolute;left:-16;top:-851;width:250;height:120;visibility:visible;mso-wrap-style:square;v-text-anchor:middle" coordsize="3142,15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5hqr4A&#10;AADaAAAADwAAAGRycy9kb3ducmV2LnhtbESPSwvCMBCE74L/IazgTVM9qFSj+EDwJPhAr0uztsVm&#10;U5uo1V9vBMHjMDPfMJNZbQrxoMrllhX0uhEI4sTqnFMFx8O6MwLhPLLGwjIpeJGD2bTZmGCs7ZN3&#10;9Nj7VAQIuxgVZN6XsZQuycig69qSOHgXWxn0QVap1BU+A9wUsh9FA2kw57CQYUnLjJLr/m4CZbXU&#10;+bt/s8MzLc48Om31oXdXqt2q52MQnmr/D//aG61gCN8r4QbI6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LuYaq+AAAA2gAAAA8AAAAAAAAAAAAAAAAAmAIAAGRycy9kb3ducmV2&#10;LnhtbFBLBQYAAAAABAAEAPUAAACDAwAAAAA=&#10;" path="m,l1506,1506r10,9l1526,1515r,10l1536,1525r10,l1556,1535r10,l1576,1535r10,l1596,1525r10,l1616,1525r,-10l1626,1515r10,-9l3142,,,e" filled="f" strokeweight=".18mm">
                <v:path o:connecttype="custom" o:connectlocs="0,0;120,118;121,118;121,118;121,119;122,119;123,119;124,120;125,120;125,120;125,120;126,120;127,119;128,119;129,119;129,118;129,118;130,118;250,0;0,0" o:connectangles="0,0,0,0,0,0,0,0,0,0,0,0,0,0,0,0,0,0,0,0"/>
              </v:shape>
              <v:rect id="Rectangle 15" o:spid="_x0000_s1032" style="position:absolute;left:-29;top:-859;width:274;height:2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wUfcEA&#10;AADaAAAADwAAAGRycy9kb3ducmV2LnhtbERPy2oCMRTdC/2HcAvuNFMRKVOjtKU6Ay6KDwrdXSa3&#10;k6GTm3ESNf69WQguD+c9X0bbijP1vnGs4GWcgSCunG64VnDYr0avIHxA1tg6JgVX8rBcPA3mmGt3&#10;4S2dd6EWKYR9jgpMCF0upa8MWfRj1xEn7s/1FkOCfS11j5cUbls5ybKZtNhwajDY0aeh6n93sgo2&#10;NX7E721W/hTmOP0t9FeL64NSw+f4/gYiUAwP8d1dagVpa7qSboBc3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sFH3BAAAA2gAAAA8AAAAAAAAAAAAAAAAAmAIAAGRycy9kb3du&#10;cmV2LnhtbFBLBQYAAAAABAAEAPUAAACGAwAAAAA=&#10;" filled="f" strokeweight=".18mm"/>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015" w:rsidRDefault="00B46015">
      <w:r>
        <w:separator/>
      </w:r>
    </w:p>
  </w:footnote>
  <w:footnote w:type="continuationSeparator" w:id="0">
    <w:p w:rsidR="00B46015" w:rsidRDefault="00B460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DB9" w:rsidRDefault="001E2DB9">
    <w:pPr>
      <w:pStyle w:val="Cabealho"/>
    </w:pPr>
    <w:r>
      <w:rPr>
        <w:noProof/>
        <w:lang w:eastAsia="pt-BR"/>
      </w:rPr>
      <mc:AlternateContent>
        <mc:Choice Requires="wps">
          <w:drawing>
            <wp:anchor distT="0" distB="0" distL="114935" distR="114935" simplePos="0" relativeHeight="251659264" behindDoc="1" locked="0" layoutInCell="1" allowOverlap="1">
              <wp:simplePos x="0" y="0"/>
              <wp:positionH relativeFrom="column">
                <wp:posOffset>1464310</wp:posOffset>
              </wp:positionH>
              <wp:positionV relativeFrom="paragraph">
                <wp:posOffset>-164465</wp:posOffset>
              </wp:positionV>
              <wp:extent cx="4576445" cy="681990"/>
              <wp:effectExtent l="6985" t="6985" r="7620" b="6350"/>
              <wp:wrapNone/>
              <wp:docPr id="1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6445" cy="681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1E2DB9">
                            <w:trPr>
                              <w:trHeight w:val="230"/>
                            </w:trPr>
                            <w:tc>
                              <w:tcPr>
                                <w:tcW w:w="9498" w:type="dxa"/>
                                <w:vMerge w:val="restart"/>
                              </w:tcPr>
                              <w:p w:rsidR="001E2DB9" w:rsidRDefault="001E2DB9" w:rsidP="00D455BE">
                                <w:pPr>
                                  <w:pStyle w:val="Ttulo1"/>
                                  <w:tabs>
                                    <w:tab w:val="clear" w:pos="432"/>
                                  </w:tabs>
                                  <w:snapToGrid w:val="0"/>
                                  <w:jc w:val="left"/>
                                  <w:rPr>
                                    <w:rFonts w:ascii="Times New Roman" w:hAnsi="Times New Roman"/>
                                    <w:sz w:val="20"/>
                                  </w:rPr>
                                </w:pPr>
                                <w:r>
                                  <w:rPr>
                                    <w:rFonts w:ascii="Times New Roman" w:hAnsi="Times New Roman"/>
                                    <w:sz w:val="20"/>
                                  </w:rPr>
                                  <w:t>Ministério</w:t>
                                </w:r>
                                <w:proofErr w:type="gramStart"/>
                                <w:r>
                                  <w:rPr>
                                    <w:rFonts w:ascii="Times New Roman" w:hAnsi="Times New Roman"/>
                                    <w:sz w:val="20"/>
                                  </w:rPr>
                                  <w:t xml:space="preserve">   </w:t>
                                </w:r>
                                <w:proofErr w:type="gramEnd"/>
                                <w:r>
                                  <w:rPr>
                                    <w:rFonts w:ascii="Times New Roman" w:hAnsi="Times New Roman"/>
                                    <w:sz w:val="20"/>
                                  </w:rPr>
                                  <w:t>da   Integração   Nacional  -  M I</w:t>
                                </w:r>
                              </w:p>
                            </w:tc>
                          </w:tr>
                          <w:tr w:rsidR="001E2DB9">
                            <w:trPr>
                              <w:trHeight w:val="345"/>
                            </w:trPr>
                            <w:tc>
                              <w:tcPr>
                                <w:tcW w:w="9498" w:type="dxa"/>
                                <w:vMerge w:val="restart"/>
                              </w:tcPr>
                              <w:p w:rsidR="001E2DB9" w:rsidRDefault="001E2DB9" w:rsidP="00D455BE">
                                <w:pPr>
                                  <w:pStyle w:val="Ttulo2"/>
                                  <w:tabs>
                                    <w:tab w:val="clear" w:pos="576"/>
                                  </w:tabs>
                                  <w:snapToGrid w:val="0"/>
                                  <w:jc w:val="left"/>
                                  <w:rPr>
                                    <w:rFonts w:ascii="Times New Roman" w:hAnsi="Times New Roman"/>
                                  </w:rPr>
                                </w:pPr>
                                <w:r>
                                  <w:rPr>
                                    <w:rFonts w:ascii="Times New Roman" w:hAnsi="Times New Roman"/>
                                  </w:rPr>
                                  <w:t>Companhia de Desenvolvimento dos Vales do São Francisco e do Parnaíba</w:t>
                                </w:r>
                              </w:p>
                              <w:p w:rsidR="001E2DB9" w:rsidRDefault="001E2DB9">
                                <w:pPr>
                                  <w:rPr>
                                    <w:b/>
                                  </w:rPr>
                                </w:pPr>
                                <w:r>
                                  <w:rPr>
                                    <w:b/>
                                  </w:rPr>
                                  <w:t>4ª Superintendência Regional – 4ª SR</w:t>
                                </w:r>
                              </w:p>
                              <w:p w:rsidR="001E2DB9" w:rsidRDefault="001E2DB9">
                                <w:pPr>
                                  <w:rPr>
                                    <w:b/>
                                  </w:rPr>
                                </w:pPr>
                                <w:r>
                                  <w:rPr>
                                    <w:b/>
                                  </w:rPr>
                                  <w:t>Secretaria Regional de Licitação – 4ª/SL</w:t>
                                </w:r>
                              </w:p>
                            </w:tc>
                          </w:tr>
                        </w:tbl>
                        <w:p w:rsidR="001E2DB9" w:rsidRDefault="001E2DB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7" type="#_x0000_t202" style="position:absolute;margin-left:115.3pt;margin-top:-12.95pt;width:360.35pt;height:53.7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Xd8jgIAACUFAAAOAAAAZHJzL2Uyb0RvYy54bWysVNuO2yAQfa/Uf0C8Z22nTja21lntpakq&#10;bS/Sbj+AAI5RMVAgsbdV/70DxOnu9qWq6gc8wHA4M3OGi8uxl+jArRNaNbg4yzHiimom1K7BXx42&#10;sxVGzhPFiNSKN/iRO3y5fv3qYjA1n+tOS8YtAhDl6sE0uPPe1FnmaMd74s604Qo2W2174mFqdxmz&#10;ZAD0XmbzPF9mg7bMWE25c7B6mzbxOuK3Laf+U9s67pFsMHDzcbRx3IYxW1+QemeJ6QQ90iD/wKIn&#10;QsGlJ6hb4gnaW/EHVC+o1U63/ozqPtNtKyiPMUA0Rf4imvuOGB5jgeQ4c0qT+3+w9OPhs0WCQe0q&#10;jBTpoUYPfPToWo+oeBPyMxhXg9u9AUc/wjr4xlidudP0q0NK33RE7fiVtXroOGHArwgnsydHE44L&#10;INvhg2ZwD9l7HYHG1vYheZAOBOhQp8dTbQIXCovl4nxZlguMKOwtV0VVxeJlpJ5OG+v8O657FIwG&#10;W6h9RCeHO+cDG1JPLuEyp6VgGyFlnNjd9kZadCCgk0380llpOpJWp+tcco14zzCkCkhKB8x0XVqB&#10;CIBA2AuxRFH8qIp5mV/Pq9lmuTqflZtyMavO89UsL6rrapmXVXm7+RkYFGXdCca4uhOKTwItyr8T&#10;wLFVkrSiRNHQ4GoxX8TgnrE/hnWMNQ9fLOGLRPXCQ79K0Td4dXIidaj6W8UgbFJ7ImSys+f0Y8og&#10;B9M/ZiVqJMgiCcSP2zHJcZLeVrNHEI3VUFNQBrw1YHTafsdogL5tsPu2J5ZjJN8rEF5o8smwk7Gd&#10;DKIoHG2wxyiZNz49Bntjxa4D5CRtpa9AnK2IugkqTiyAeZhAL8YYju9GaPan8+j1+3Vb/wIAAP//&#10;AwBQSwMEFAAGAAgAAAAhALzrsJXfAAAACgEAAA8AAABkcnMvZG93bnJldi54bWxMj8tOwzAQRfdI&#10;/IM1SOxa56GUJMSpoIhuEQGpWzeexlHicRS7bfh73BUsR/fo3jPVdjEju+DseksC4nUEDKm1qqdO&#10;wPfX+yoH5rwkJUdLKOAHHWzr+7tKlspe6RMvje9YKCFXSgHa+6nk3LUajXRrOyGF7GRnI304546r&#10;WV5DuRl5EkUbbmRPYUHLCXca26E5GwHpR/J0cPvmbTcdsBhy9zqcSAvx+LC8PAPzuPg/GG76QR3q&#10;4HS0Z1KOjQKSNNoEVMAqyQpggSiyOAV2FJDHGfC64v9fqH8BAAD//wMAUEsBAi0AFAAGAAgAAAAh&#10;ALaDOJL+AAAA4QEAABMAAAAAAAAAAAAAAAAAAAAAAFtDb250ZW50X1R5cGVzXS54bWxQSwECLQAU&#10;AAYACAAAACEAOP0h/9YAAACUAQAACwAAAAAAAAAAAAAAAAAvAQAAX3JlbHMvLnJlbHNQSwECLQAU&#10;AAYACAAAACEAyr13fI4CAAAlBQAADgAAAAAAAAAAAAAAAAAuAgAAZHJzL2Uyb0RvYy54bWxQSwEC&#10;LQAUAAYACAAAACEAvOuwld8AAAAKAQAADwAAAAAAAAAAAAAAAADoBAAAZHJzL2Rvd25yZXYueG1s&#10;UEsFBgAAAAAEAAQA8wAAAPQFAAAAAA==&#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1E2DB9">
                      <w:trPr>
                        <w:trHeight w:val="230"/>
                      </w:trPr>
                      <w:tc>
                        <w:tcPr>
                          <w:tcW w:w="9498" w:type="dxa"/>
                          <w:vMerge w:val="restart"/>
                        </w:tcPr>
                        <w:p w:rsidR="001E2DB9" w:rsidRDefault="001E2DB9" w:rsidP="00D455BE">
                          <w:pPr>
                            <w:pStyle w:val="Ttulo1"/>
                            <w:tabs>
                              <w:tab w:val="clear" w:pos="432"/>
                            </w:tabs>
                            <w:snapToGrid w:val="0"/>
                            <w:jc w:val="left"/>
                            <w:rPr>
                              <w:rFonts w:ascii="Times New Roman" w:hAnsi="Times New Roman"/>
                              <w:sz w:val="20"/>
                            </w:rPr>
                          </w:pPr>
                          <w:r>
                            <w:rPr>
                              <w:rFonts w:ascii="Times New Roman" w:hAnsi="Times New Roman"/>
                              <w:sz w:val="20"/>
                            </w:rPr>
                            <w:t>Ministério</w:t>
                          </w:r>
                          <w:proofErr w:type="gramStart"/>
                          <w:r>
                            <w:rPr>
                              <w:rFonts w:ascii="Times New Roman" w:hAnsi="Times New Roman"/>
                              <w:sz w:val="20"/>
                            </w:rPr>
                            <w:t xml:space="preserve">   </w:t>
                          </w:r>
                          <w:proofErr w:type="gramEnd"/>
                          <w:r>
                            <w:rPr>
                              <w:rFonts w:ascii="Times New Roman" w:hAnsi="Times New Roman"/>
                              <w:sz w:val="20"/>
                            </w:rPr>
                            <w:t>da   Integração   Nacional  -  M I</w:t>
                          </w:r>
                        </w:p>
                      </w:tc>
                    </w:tr>
                    <w:tr w:rsidR="001E2DB9">
                      <w:trPr>
                        <w:trHeight w:val="345"/>
                      </w:trPr>
                      <w:tc>
                        <w:tcPr>
                          <w:tcW w:w="9498" w:type="dxa"/>
                          <w:vMerge w:val="restart"/>
                        </w:tcPr>
                        <w:p w:rsidR="001E2DB9" w:rsidRDefault="001E2DB9" w:rsidP="00D455BE">
                          <w:pPr>
                            <w:pStyle w:val="Ttulo2"/>
                            <w:tabs>
                              <w:tab w:val="clear" w:pos="576"/>
                            </w:tabs>
                            <w:snapToGrid w:val="0"/>
                            <w:jc w:val="left"/>
                            <w:rPr>
                              <w:rFonts w:ascii="Times New Roman" w:hAnsi="Times New Roman"/>
                            </w:rPr>
                          </w:pPr>
                          <w:r>
                            <w:rPr>
                              <w:rFonts w:ascii="Times New Roman" w:hAnsi="Times New Roman"/>
                            </w:rPr>
                            <w:t>Companhia de Desenvolvimento dos Vales do São Francisco e do Parnaíba</w:t>
                          </w:r>
                        </w:p>
                        <w:p w:rsidR="001E2DB9" w:rsidRDefault="001E2DB9">
                          <w:pPr>
                            <w:rPr>
                              <w:b/>
                            </w:rPr>
                          </w:pPr>
                          <w:r>
                            <w:rPr>
                              <w:b/>
                            </w:rPr>
                            <w:t>4ª Superintendência Regional – 4ª SR</w:t>
                          </w:r>
                        </w:p>
                        <w:p w:rsidR="001E2DB9" w:rsidRDefault="001E2DB9">
                          <w:pPr>
                            <w:rPr>
                              <w:b/>
                            </w:rPr>
                          </w:pPr>
                          <w:r>
                            <w:rPr>
                              <w:b/>
                            </w:rPr>
                            <w:t>Secretaria Regional de Licitação – 4ª/SL</w:t>
                          </w:r>
                        </w:p>
                      </w:tc>
                    </w:tr>
                  </w:tbl>
                  <w:p w:rsidR="001E2DB9" w:rsidRDefault="001E2DB9"/>
                </w:txbxContent>
              </v:textbox>
            </v:shape>
          </w:pict>
        </mc:Fallback>
      </mc:AlternateContent>
    </w:r>
    <w:r>
      <w:rPr>
        <w:noProof/>
        <w:lang w:eastAsia="pt-BR"/>
      </w:rPr>
      <mc:AlternateContent>
        <mc:Choice Requires="wpg">
          <w:drawing>
            <wp:anchor distT="0" distB="0" distL="0" distR="0" simplePos="0" relativeHeight="251660288" behindDoc="0" locked="0" layoutInCell="1" allowOverlap="1">
              <wp:simplePos x="0" y="0"/>
              <wp:positionH relativeFrom="column">
                <wp:posOffset>-205740</wp:posOffset>
              </wp:positionH>
              <wp:positionV relativeFrom="paragraph">
                <wp:posOffset>537210</wp:posOffset>
              </wp:positionV>
              <wp:extent cx="6174105" cy="9093200"/>
              <wp:effectExtent l="13335" t="13335" r="13335" b="8890"/>
              <wp:wrapNone/>
              <wp:docPr id="14"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4105" cy="9093200"/>
                        <a:chOff x="-324" y="846"/>
                        <a:chExt cx="9722" cy="14319"/>
                      </a:xfrm>
                    </wpg:grpSpPr>
                    <wpg:grpSp>
                      <wpg:cNvPr id="15" name="Group 21"/>
                      <wpg:cNvGrpSpPr>
                        <a:grpSpLocks/>
                      </wpg:cNvGrpSpPr>
                      <wpg:grpSpPr bwMode="auto">
                        <a:xfrm>
                          <a:off x="-324" y="14301"/>
                          <a:ext cx="9680" cy="864"/>
                          <a:chOff x="-324" y="14301"/>
                          <a:chExt cx="9680" cy="864"/>
                        </a:xfrm>
                      </wpg:grpSpPr>
                      <wps:wsp>
                        <wps:cNvPr id="16" name="Line 5"/>
                        <wps:cNvCnPr/>
                        <wps:spPr bwMode="auto">
                          <a:xfrm>
                            <a:off x="-324" y="14301"/>
                            <a:ext cx="9680" cy="9"/>
                          </a:xfrm>
                          <a:prstGeom prst="line">
                            <a:avLst/>
                          </a:prstGeom>
                          <a:noFill/>
                          <a:ln w="1260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 name="Line 20"/>
                        <wps:cNvCnPr/>
                        <wps:spPr bwMode="auto">
                          <a:xfrm>
                            <a:off x="-324" y="15156"/>
                            <a:ext cx="9680" cy="9"/>
                          </a:xfrm>
                          <a:prstGeom prst="line">
                            <a:avLst/>
                          </a:prstGeom>
                          <a:noFill/>
                          <a:ln w="1260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18" name="Line 22"/>
                      <wps:cNvCnPr/>
                      <wps:spPr bwMode="auto">
                        <a:xfrm>
                          <a:off x="-282" y="846"/>
                          <a:ext cx="9680" cy="9"/>
                        </a:xfrm>
                        <a:prstGeom prst="line">
                          <a:avLst/>
                        </a:prstGeom>
                        <a:noFill/>
                        <a:ln w="1260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23" o:spid="_x0000_s1026" style="position:absolute;margin-left:-16.2pt;margin-top:42.3pt;width:486.15pt;height:716pt;z-index:251660288;mso-wrap-distance-left:0;mso-wrap-distance-right:0" coordorigin="-324,846" coordsize="9722,143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NRUcQMAABoPAAAOAAAAZHJzL2Uyb0RvYy54bWzsV0tvnDAQvlfqf7C4E54LLMomSnbZXNI2&#10;Ulr17IABq4CR7YREVf97xzaQ3U2rVunjEGVXQrbHHs9838zYPj69bxt0R7igrFtZ3pFrIdLlrKBd&#10;tbI+fdzaiYWExF2BG9aRlfVAhHV68vbN8dCnxGc1awrCESjpRDr0K6uWsk8dR+Q1abE4Yj3pQFgy&#10;3mIJXV45BccDaG8bx3fdyBkYL3rOciIEjG6M0DrR+suS5PJDWQoiUbOywDapv1x/b9TXOTnGacVx&#10;X9N8NAM/w4oW0w42nVVtsMToltMnqlqacyZYKY9y1jqsLGlOtA/gjeceeHPB2W2vfanSoepnmADa&#10;A5yerTZ/f3fFES2Au9BCHW6BI70t8gMFztBXKcy54P11f8WNh9C8ZPkXAWLnUK76lZmMboZ3rAB9&#10;+FYyDc59yVulAtxG95qDh5kDci9RDoORF4eeu7BQDrKluwyAZcNSXgOVap0d+GAriJMwmkTZuHwZ&#10;+75Z64WBt1RiB6dmY23saJzxTHdmJycgYPM9ILx/DcTsENjs6t1wOuGxjBKIWwVGEoWTt4dA7KzL&#10;6xmKw5U/BQJSTzxGl/iz6LqucU900AoVOROo0QTqJe0IWhhI9Yx1d8V1pIlUQIz9Mmx+D6196nHa&#10;cyEvCGuRaqysBqzQMYnvLoU0UTJNUSHasS1tGhjHadOhAdLDjyAQVV+whhZKqju8ulk3HN1hVWD0&#10;T7kGUO9Na6mEMtfQFmicJ+G0JrjIukJvIzFtTBsWN51STnQBM/bpiICmHodg18XlKyRIlmRJaId+&#10;lNmhu9nYZ9t1aEdbL15sgs16vfG+Kau9MK1pUZBOGT4VOi/8ParHkmtK1FzqZoicfe3aewjffUvP&#10;tgs3DoPEjuNFYIdB5trnyXZtn629KIqz8/V5dmBppr0Xf8fYGUplFbsFNq7rYkAFVcEQLJa+Z0EH&#10;DgY/Nvwg3FRwouWSW4gz+ZnKWke2KlhKh9glPnHVfyR+1m6AmDhUvZmF0bdHqIBzgEzzC2XKZIIq&#10;TCK9YcWDThA9Dolqhv99xsZ7Getr95RBkNTPT9mFtxhr9tMC95qyrynrOnN9eVEp+3j3+F/pCxdv&#10;c4vRBy7ciuCUeW76+glcqnYvXK/J+3rejo+XH18OXl7ywgNMH9fjY1G98Hb70N590p58BwAA//8D&#10;AFBLAwQUAAYACAAAACEAXr258uIAAAALAQAADwAAAGRycy9kb3ducmV2LnhtbEyPQWuDQBCF74X+&#10;h2UKvSWrMZFoXUMIbU+h0KRQepvoRCXurrgbNf++01NzHN7He99km0m3YqDeNdYoCOcBCDKFLRtT&#10;Kfg6vs3WIJxHU2JrDSm4kYNN/viQYVra0XzScPCV4BLjUlRQe9+lUrqiJo1ubjsynJ1tr9Hz2Vey&#10;7HHkct3KRRDEUmNjeKHGjnY1FZfDVSt4H3HcRuHrsL+cd7ef4+rjex+SUs9P0/YFhKfJ/8Pwp8/q&#10;kLPTyV5N6USrYBYtlowqWC9jEAwkUZKAODG5CuMYZJ7J+x/yXwAAAP//AwBQSwECLQAUAAYACAAA&#10;ACEAtoM4kv4AAADhAQAAEwAAAAAAAAAAAAAAAAAAAAAAW0NvbnRlbnRfVHlwZXNdLnhtbFBLAQIt&#10;ABQABgAIAAAAIQA4/SH/1gAAAJQBAAALAAAAAAAAAAAAAAAAAC8BAABfcmVscy8ucmVsc1BLAQIt&#10;ABQABgAIAAAAIQAnINRUcQMAABoPAAAOAAAAAAAAAAAAAAAAAC4CAABkcnMvZTJvRG9jLnhtbFBL&#10;AQItABQABgAIAAAAIQBevbny4gAAAAsBAAAPAAAAAAAAAAAAAAAAAMsFAABkcnMvZG93bnJldi54&#10;bWxQSwUGAAAAAAQABADzAAAA2gYAAAAA&#10;">
              <v:group id="Group 21" o:spid="_x0000_s1027" style="position:absolute;left:-324;top:14301;width:9680;height:864" coordorigin="-324,14301" coordsize="9680,8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line id="Line 5" o:spid="_x0000_s1028" style="position:absolute;visibility:visible;mso-wrap-style:square" from="-324,14301" to="9356,14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twAZ8MAAADbAAAADwAAAGRycy9kb3ducmV2LnhtbERP32vCMBB+F/Y/hBv4pul0lq0zyibI&#10;BBG3brDXozmbsuZSmqjVv94Igm/38f286byztThQ6yvHCp6GCQjiwumKSwW/P8vBCwgfkDXWjknB&#10;iTzMZw+9KWbaHfmbDnkoRQxhn6ECE0KTSekLQxb90DXEkdu51mKIsC2lbvEYw20tR0mSSosVxwaD&#10;DS0MFf/53ipYU/P1fP7Yjf9ek/Rzo00+2k4WSvUfu/c3EIG6cBff3Csd56dw/SUeIGc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cAGfDAAAA2wAAAA8AAAAAAAAAAAAA&#10;AAAAoQIAAGRycy9kb3ducmV2LnhtbFBLBQYAAAAABAAEAPkAAACRAwAAAAA=&#10;" strokeweight=".35mm">
                  <v:stroke joinstyle="miter"/>
                </v:line>
                <v:line id="Line 20" o:spid="_x0000_s1029" style="position:absolute;visibility:visible;mso-wrap-style:square" from="-324,15156" to="9356,151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Cl/MMAAADbAAAADwAAAGRycy9kb3ducmV2LnhtbERP32vCMBB+H+x/CDfYm6a66bQaZROG&#10;goizG/h6NGdT1lxKk2n1rzeCsLf7+H7edN7aShyp8aVjBb1uAoI4d7rkQsHP92dnBMIHZI2VY1Jw&#10;Jg/z2ePDFFPtTryjYxYKEUPYp6jAhFCnUvrckEXfdTVx5A6usRgibAqpGzzFcFvJfpIMpcWSY4PB&#10;mhaG8t/szypYU/31evk4vOzHyXC50SbrbwcLpZ6f2vcJiEBt+Bff3Ssd57/B7Zd4gJxd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mQpfzDAAAA2wAAAA8AAAAAAAAAAAAA&#10;AAAAoQIAAGRycy9kb3ducmV2LnhtbFBLBQYAAAAABAAEAPkAAACRAwAAAAA=&#10;" strokeweight=".35mm">
                  <v:stroke joinstyle="miter"/>
                </v:line>
              </v:group>
              <v:line id="Line 22" o:spid="_x0000_s1030" style="position:absolute;visibility:visible;mso-wrap-style:square" from="-282,846" to="9398,8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8xjsYAAADbAAAADwAAAGRycy9kb3ducmV2LnhtbESPQWvCQBCF70L/wzIFb7pRW2mjq1RB&#10;FEppmxZ6HbJjNjQ7G7Krpv76zqHQ2wzvzXvfLNe9b9SZulgHNjAZZ6CIy2Brrgx8fuxGD6BiQrbY&#10;BCYDPxRhvboZLDG34cLvdC5SpSSEY44GXEptrnUsHXmM49ASi3YMnccka1dp2+FFwn2jp1k21x5r&#10;lgaHLW0dld/FyRt4pvbt7ro5zr4es/n+xbpi+nq/NWZ42z8tQCXq07/57/pgBV9g5RcZQK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gPMY7GAAAA2wAAAA8AAAAAAAAA&#10;AAAAAAAAoQIAAGRycy9kb3ducmV2LnhtbFBLBQYAAAAABAAEAPkAAACUAwAAAAA=&#10;" strokeweight=".35mm">
                <v:stroke joinstyle="miter"/>
              </v:line>
            </v:group>
          </w:pict>
        </mc:Fallback>
      </mc:AlternateConten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7" type="#_x0000_t75" style="position:absolute;margin-left:-16.1pt;margin-top:.4pt;width:125.5pt;height:25.15pt;z-index:-251654144;mso-wrap-distance-left:9.05pt;mso-wrap-distance-right:9.05pt;mso-position-horizontal:absolute;mso-position-horizontal-relative:text;mso-position-vertical:absolute;mso-position-vertical-relative:text" filled="t">
          <v:fill color2="black"/>
          <v:imagedata r:id="rId1" o:title=""/>
        </v:shape>
        <o:OLEObject Type="Embed" ProgID="Figura" ShapeID="_x0000_s2067" DrawAspect="Content" ObjectID="_1487680912" r:id="rId2"/>
      </w:pict>
    </w:r>
    <w:r>
      <w:rPr>
        <w:noProof/>
        <w:lang w:eastAsia="pt-BR"/>
      </w:rPr>
      <mc:AlternateContent>
        <mc:Choice Requires="wps">
          <w:drawing>
            <wp:anchor distT="0" distB="0" distL="114935" distR="114935" simplePos="0" relativeHeight="251661312" behindDoc="1" locked="0" layoutInCell="1" allowOverlap="1">
              <wp:simplePos x="0" y="0"/>
              <wp:positionH relativeFrom="column">
                <wp:posOffset>4885055</wp:posOffset>
              </wp:positionH>
              <wp:positionV relativeFrom="paragraph">
                <wp:posOffset>-540385</wp:posOffset>
              </wp:positionV>
              <wp:extent cx="1595120" cy="570865"/>
              <wp:effectExtent l="8255" t="2540" r="6350" b="7620"/>
              <wp:wrapNone/>
              <wp:docPr id="1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5120" cy="5708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2DB9" w:rsidRDefault="001E2DB9">
                          <w:pPr>
                            <w:rPr>
                              <w:rFonts w:ascii="Arial" w:hAnsi="Arial"/>
                              <w:sz w:val="18"/>
                            </w:rPr>
                          </w:pPr>
                          <w:r>
                            <w:rPr>
                              <w:rFonts w:ascii="Arial" w:hAnsi="Arial"/>
                              <w:sz w:val="14"/>
                            </w:rPr>
                            <w:t xml:space="preserve">Fls.: </w:t>
                          </w:r>
                          <w:r>
                            <w:rPr>
                              <w:rFonts w:ascii="Arial" w:hAnsi="Arial"/>
                              <w:sz w:val="18"/>
                            </w:rPr>
                            <w:t>______</w:t>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t>_</w:t>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t>______________</w:t>
                          </w:r>
                        </w:p>
                        <w:p w:rsidR="001E2DB9" w:rsidRDefault="001E2DB9">
                          <w:pPr>
                            <w:rPr>
                              <w:rFonts w:ascii="Arial" w:hAnsi="Arial"/>
                              <w:sz w:val="14"/>
                            </w:rPr>
                          </w:pPr>
                          <w:r>
                            <w:rPr>
                              <w:rFonts w:ascii="Arial" w:hAnsi="Arial"/>
                              <w:sz w:val="18"/>
                            </w:rPr>
                            <w:t xml:space="preserve">Proc.: </w:t>
                          </w:r>
                          <w:r>
                            <w:rPr>
                              <w:rFonts w:ascii="Arial" w:hAnsi="Arial"/>
                              <w:sz w:val="14"/>
                            </w:rPr>
                            <w:t>59540.000145/2015-31</w:t>
                          </w:r>
                        </w:p>
                        <w:p w:rsidR="001E2DB9" w:rsidRDefault="001E2DB9">
                          <w:pPr>
                            <w:rPr>
                              <w:rFonts w:ascii="Arial" w:hAnsi="Arial"/>
                              <w:sz w:val="14"/>
                            </w:rPr>
                          </w:pPr>
                        </w:p>
                        <w:p w:rsidR="001E2DB9" w:rsidRDefault="001E2DB9">
                          <w:pPr>
                            <w:pStyle w:val="Cabealho"/>
                            <w:jc w:val="center"/>
                            <w:rPr>
                              <w:rFonts w:ascii="Arial" w:hAnsi="Arial"/>
                              <w:sz w:val="14"/>
                            </w:rPr>
                          </w:pPr>
                          <w:r>
                            <w:rPr>
                              <w:rFonts w:ascii="Arial" w:hAnsi="Arial"/>
                              <w:sz w:val="14"/>
                            </w:rPr>
                            <w:t>________________________________</w:t>
                          </w:r>
                        </w:p>
                        <w:p w:rsidR="001E2DB9" w:rsidRDefault="001E2DB9">
                          <w:pPr>
                            <w:pStyle w:val="Cabealho"/>
                            <w:jc w:val="center"/>
                            <w:rPr>
                              <w:rFonts w:ascii="Arial" w:hAnsi="Arial"/>
                              <w:sz w:val="14"/>
                            </w:rPr>
                          </w:pPr>
                          <w:r>
                            <w:rPr>
                              <w:rFonts w:ascii="Arial" w:hAnsi="Arial"/>
                              <w:sz w:val="14"/>
                            </w:rPr>
                            <w:t>4ª/SL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8" type="#_x0000_t202" style="position:absolute;margin-left:384.65pt;margin-top:-42.55pt;width:125.6pt;height:44.95pt;z-index:-251655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5lHjwIAACUFAAAOAAAAZHJzL2Uyb0RvYy54bWysVNuO2yAQfa/Uf0C8Z32pnY2tOKtNtqkq&#10;bS/Sbj+AGByjYqBAYm+r/nsHHGc37UtVNQ/OAMOZMzNnWN4MnUBHZixXssLJVYwRk7WiXO4r/OVx&#10;O1tgZB2RlAglWYWfmMU3q9evlr0uWapaJSgzCECkLXtd4dY5XUaRrVvWEXulNJNw2CjTEQdLs4+o&#10;IT2gdyJK43ge9cpQbVTNrIXdu/EQrwJ+07DafWoayxwSFQZuLnxN+O78N1otSbk3RLe8PtEg/8Ci&#10;I1xC0DPUHXEEHQz/A6rjtVFWNe6qVl2kmobXLOQA2STxb9k8tESzkAsUx+pzmez/g60/Hj8bxCn0&#10;7g1GknTQo0c2OLRWA0pDfXptS3B70ODoBtgH35Cr1feq/mqRVJuWyD27NUb1LSMU+CW+stGLq74j&#10;trQeZNd/UBTikINTAWhoTOeLB+VAgA59ejr3xnOpfci8yBMghGo4y6/jxTwPIUg53dbGundMdcgb&#10;FTbQ+4BOjvfWeTaknFx8MKsEp1suRFiY/W4jDDoS0Mk2/Ma7Qrdk3A21AAw7uga8CwwhPZJUHnMM&#10;N+5ABkDAn/lcgih+FEmaxeu0mG3ni+tZts3yWQE5zeKkWBfzOCuyu+1PzyDJypZTyuQ9l2wSaJL9&#10;nQBOozJKK0gU9RUu8jQPyV2wP6V1yjX2v1N9L9w67mBeBe8qvDg7kdJ3/a2kYZoc4WK0o0v6oWRQ&#10;g+k/VCVoxMtiFIgbdkOQY+qje8nsFH0C0RgFPYX2w1sDRqvMd4x6mNsK228HYhhG4r0E4fkhnwwz&#10;GbvJILKGqxV2GI3mxo2PwUEbvm8BeZS2VLcgzoYH3TyzAOZ+AbMYcji9G37YX66D1/PrtvoFAAD/&#10;/wMAUEsDBBQABgAIAAAAIQAwGVII3gAAAAoBAAAPAAAAZHJzL2Rvd25yZXYueG1sTI/BbsIwEETv&#10;lfgHa5F6A5tQIKRxUEvVXlHTSlxNvMRR4nUUG0j/vubUHlfzNPM23422Y1ccfONIwmIugCFVTjdU&#10;S/j+ep+lwHxQpFXnCCX8oIddMXnIVabdjT7xWoaaxRLymZJgQugzzn1l0Co/dz1SzM5usCrEc6i5&#10;HtQtltuOJ0KsuVUNxQWjetwbrNryYiUsD8nm6D/Kt31/xG2b+tf2TEbKx+n48gws4Bj+YLjrR3Uo&#10;otPJXUh71knYrLfLiEqYpasFsDshErECdpLwlAIvcv7/heIXAAD//wMAUEsBAi0AFAAGAAgAAAAh&#10;ALaDOJL+AAAA4QEAABMAAAAAAAAAAAAAAAAAAAAAAFtDb250ZW50X1R5cGVzXS54bWxQSwECLQAU&#10;AAYACAAAACEAOP0h/9YAAACUAQAACwAAAAAAAAAAAAAAAAAvAQAAX3JlbHMvLnJlbHNQSwECLQAU&#10;AAYACAAAACEAm2OZR48CAAAlBQAADgAAAAAAAAAAAAAAAAAuAgAAZHJzL2Uyb0RvYy54bWxQSwEC&#10;LQAUAAYACAAAACEAMBlSCN4AAAAKAQAADwAAAAAAAAAAAAAAAADpBAAAZHJzL2Rvd25yZXYueG1s&#10;UEsFBgAAAAAEAAQA8wAAAPQFAAAAAA==&#10;" stroked="f">
              <v:fill opacity="0"/>
              <v:textbox inset="0,0,0,0">
                <w:txbxContent>
                  <w:p w:rsidR="00E7671C" w:rsidRDefault="00E7671C">
                    <w:pPr>
                      <w:rPr>
                        <w:rFonts w:ascii="Arial" w:hAnsi="Arial"/>
                        <w:sz w:val="18"/>
                      </w:rPr>
                    </w:pPr>
                    <w:r>
                      <w:rPr>
                        <w:rFonts w:ascii="Arial" w:hAnsi="Arial"/>
                        <w:sz w:val="14"/>
                      </w:rPr>
                      <w:t xml:space="preserve">Fls.: </w:t>
                    </w:r>
                    <w:r>
                      <w:rPr>
                        <w:rFonts w:ascii="Arial" w:hAnsi="Arial"/>
                        <w:sz w:val="18"/>
                      </w:rPr>
                      <w:t>______</w:t>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t>_</w:t>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r>
                    <w:r>
                      <w:rPr>
                        <w:rFonts w:ascii="Arial" w:hAnsi="Arial"/>
                        <w:sz w:val="18"/>
                      </w:rPr>
                      <w:softHyphen/>
                      <w:t>______________</w:t>
                    </w:r>
                  </w:p>
                  <w:p w:rsidR="00E7671C" w:rsidRDefault="00E7671C">
                    <w:pPr>
                      <w:rPr>
                        <w:rFonts w:ascii="Arial" w:hAnsi="Arial"/>
                        <w:sz w:val="14"/>
                      </w:rPr>
                    </w:pPr>
                    <w:r>
                      <w:rPr>
                        <w:rFonts w:ascii="Arial" w:hAnsi="Arial"/>
                        <w:sz w:val="18"/>
                      </w:rPr>
                      <w:t xml:space="preserve">Proc.: </w:t>
                    </w:r>
                    <w:r>
                      <w:rPr>
                        <w:rFonts w:ascii="Arial" w:hAnsi="Arial"/>
                        <w:sz w:val="14"/>
                      </w:rPr>
                      <w:t>59540.000145/2015-31</w:t>
                    </w:r>
                  </w:p>
                  <w:p w:rsidR="00E7671C" w:rsidRDefault="00E7671C">
                    <w:pPr>
                      <w:rPr>
                        <w:rFonts w:ascii="Arial" w:hAnsi="Arial"/>
                        <w:sz w:val="14"/>
                      </w:rPr>
                    </w:pPr>
                  </w:p>
                  <w:p w:rsidR="00E7671C" w:rsidRDefault="00E7671C">
                    <w:pPr>
                      <w:pStyle w:val="Cabealho"/>
                      <w:jc w:val="center"/>
                      <w:rPr>
                        <w:rFonts w:ascii="Arial" w:hAnsi="Arial"/>
                        <w:sz w:val="14"/>
                      </w:rPr>
                    </w:pPr>
                    <w:r>
                      <w:rPr>
                        <w:rFonts w:ascii="Arial" w:hAnsi="Arial"/>
                        <w:sz w:val="14"/>
                      </w:rPr>
                      <w:t>________________________________</w:t>
                    </w:r>
                  </w:p>
                  <w:p w:rsidR="00E7671C" w:rsidRDefault="00E7671C">
                    <w:pPr>
                      <w:pStyle w:val="Cabealho"/>
                      <w:jc w:val="center"/>
                      <w:rPr>
                        <w:rFonts w:ascii="Arial" w:hAnsi="Arial"/>
                        <w:sz w:val="14"/>
                      </w:rPr>
                    </w:pPr>
                    <w:r>
                      <w:rPr>
                        <w:rFonts w:ascii="Arial" w:hAnsi="Arial"/>
                        <w:sz w:val="14"/>
                      </w:rPr>
                      <w:t>4ª/SL</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singleLevel"/>
    <w:tmpl w:val="00000003"/>
    <w:name w:val="WW8Num20"/>
    <w:lvl w:ilvl="0">
      <w:start w:val="1"/>
      <w:numFmt w:val="bullet"/>
      <w:lvlText w:val=""/>
      <w:lvlJc w:val="left"/>
      <w:pPr>
        <w:tabs>
          <w:tab w:val="num" w:pos="0"/>
        </w:tabs>
        <w:ind w:left="720" w:hanging="360"/>
      </w:pPr>
      <w:rPr>
        <w:rFonts w:ascii="Symbol" w:hAnsi="Symbol"/>
      </w:rPr>
    </w:lvl>
  </w:abstractNum>
  <w:abstractNum w:abstractNumId="3">
    <w:nsid w:val="00000004"/>
    <w:multiLevelType w:val="multilevel"/>
    <w:tmpl w:val="00000004"/>
    <w:name w:val="WW8Num21"/>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3"/>
        </w:tabs>
        <w:ind w:left="2553"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4">
    <w:nsid w:val="23D974EF"/>
    <w:multiLevelType w:val="multilevel"/>
    <w:tmpl w:val="7C400C5C"/>
    <w:lvl w:ilvl="0">
      <w:start w:val="2"/>
      <w:numFmt w:val="decimal"/>
      <w:lvlText w:val="%1."/>
      <w:lvlJc w:val="left"/>
      <w:pPr>
        <w:tabs>
          <w:tab w:val="num" w:pos="405"/>
        </w:tabs>
        <w:ind w:left="405" w:hanging="405"/>
      </w:pPr>
      <w:rPr>
        <w:color w:val="000000"/>
      </w:rPr>
    </w:lvl>
    <w:lvl w:ilvl="1">
      <w:start w:val="1"/>
      <w:numFmt w:val="decimal"/>
      <w:lvlText w:val="%1.%2."/>
      <w:lvlJc w:val="left"/>
      <w:pPr>
        <w:tabs>
          <w:tab w:val="num" w:pos="720"/>
        </w:tabs>
        <w:ind w:left="720" w:hanging="720"/>
      </w:pPr>
      <w:rPr>
        <w:color w:val="000000"/>
      </w:rPr>
    </w:lvl>
    <w:lvl w:ilvl="2">
      <w:start w:val="1"/>
      <w:numFmt w:val="decimal"/>
      <w:lvlText w:val="%1.%2.%3."/>
      <w:lvlJc w:val="left"/>
      <w:pPr>
        <w:tabs>
          <w:tab w:val="num" w:pos="720"/>
        </w:tabs>
        <w:ind w:left="720" w:hanging="720"/>
      </w:pPr>
      <w:rPr>
        <w:color w:val="000000"/>
      </w:rPr>
    </w:lvl>
    <w:lvl w:ilvl="3">
      <w:start w:val="1"/>
      <w:numFmt w:val="decimal"/>
      <w:lvlText w:val="%1.%2.%3.%4."/>
      <w:lvlJc w:val="left"/>
      <w:pPr>
        <w:tabs>
          <w:tab w:val="num" w:pos="1080"/>
        </w:tabs>
        <w:ind w:left="1080" w:hanging="1080"/>
      </w:pPr>
      <w:rPr>
        <w:color w:val="000000"/>
      </w:rPr>
    </w:lvl>
    <w:lvl w:ilvl="4">
      <w:start w:val="1"/>
      <w:numFmt w:val="decimal"/>
      <w:lvlText w:val="%1.%2.%3.%4.%5."/>
      <w:lvlJc w:val="left"/>
      <w:pPr>
        <w:tabs>
          <w:tab w:val="num" w:pos="1080"/>
        </w:tabs>
        <w:ind w:left="1080" w:hanging="1080"/>
      </w:pPr>
      <w:rPr>
        <w:color w:val="000000"/>
      </w:rPr>
    </w:lvl>
    <w:lvl w:ilvl="5">
      <w:start w:val="1"/>
      <w:numFmt w:val="decimal"/>
      <w:lvlText w:val="%1.%2.%3.%4.%5.%6."/>
      <w:lvlJc w:val="left"/>
      <w:pPr>
        <w:tabs>
          <w:tab w:val="num" w:pos="1440"/>
        </w:tabs>
        <w:ind w:left="1440" w:hanging="1440"/>
      </w:pPr>
      <w:rPr>
        <w:color w:val="000000"/>
      </w:rPr>
    </w:lvl>
    <w:lvl w:ilvl="6">
      <w:start w:val="1"/>
      <w:numFmt w:val="decimal"/>
      <w:lvlText w:val="%1.%2.%3.%4.%5.%6.%7."/>
      <w:lvlJc w:val="left"/>
      <w:pPr>
        <w:tabs>
          <w:tab w:val="num" w:pos="1440"/>
        </w:tabs>
        <w:ind w:left="1440" w:hanging="1440"/>
      </w:pPr>
      <w:rPr>
        <w:color w:val="000000"/>
      </w:rPr>
    </w:lvl>
    <w:lvl w:ilvl="7">
      <w:start w:val="1"/>
      <w:numFmt w:val="decimal"/>
      <w:lvlText w:val="%1.%2.%3.%4.%5.%6.%7.%8."/>
      <w:lvlJc w:val="left"/>
      <w:pPr>
        <w:tabs>
          <w:tab w:val="num" w:pos="1800"/>
        </w:tabs>
        <w:ind w:left="1800" w:hanging="1800"/>
      </w:pPr>
      <w:rPr>
        <w:color w:val="000000"/>
      </w:rPr>
    </w:lvl>
    <w:lvl w:ilvl="8">
      <w:start w:val="1"/>
      <w:numFmt w:val="decimal"/>
      <w:lvlText w:val="%1.%2.%3.%4.%5.%6.%7.%8.%9."/>
      <w:lvlJc w:val="left"/>
      <w:pPr>
        <w:tabs>
          <w:tab w:val="num" w:pos="2160"/>
        </w:tabs>
        <w:ind w:left="2160" w:hanging="2160"/>
      </w:pPr>
      <w:rPr>
        <w:color w:val="000000"/>
      </w:rPr>
    </w:lvl>
  </w:abstractNum>
  <w:num w:numId="1">
    <w:abstractNumId w:val="0"/>
  </w:num>
  <w:num w:numId="2">
    <w:abstractNumId w:val="1"/>
  </w:num>
  <w:num w:numId="3">
    <w:abstractNumId w:val="2"/>
  </w:num>
  <w:num w:numId="4">
    <w:abstractNumId w:val="3"/>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68"/>
    <o:shapelayout v:ext="edit">
      <o:idmap v:ext="edit" data="2"/>
    </o:shapelayout>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FE"/>
    <w:rsid w:val="0001756E"/>
    <w:rsid w:val="000B6A49"/>
    <w:rsid w:val="000F75D6"/>
    <w:rsid w:val="001040C9"/>
    <w:rsid w:val="00145D0E"/>
    <w:rsid w:val="0015246B"/>
    <w:rsid w:val="001E2DB9"/>
    <w:rsid w:val="00222F4E"/>
    <w:rsid w:val="00223F23"/>
    <w:rsid w:val="00236C83"/>
    <w:rsid w:val="002779C6"/>
    <w:rsid w:val="00282737"/>
    <w:rsid w:val="002C470A"/>
    <w:rsid w:val="00301D6C"/>
    <w:rsid w:val="00330AC1"/>
    <w:rsid w:val="00350BA1"/>
    <w:rsid w:val="00352A21"/>
    <w:rsid w:val="00365B5D"/>
    <w:rsid w:val="00401353"/>
    <w:rsid w:val="00413176"/>
    <w:rsid w:val="00423EE3"/>
    <w:rsid w:val="00480020"/>
    <w:rsid w:val="004863EB"/>
    <w:rsid w:val="004F3E72"/>
    <w:rsid w:val="00521896"/>
    <w:rsid w:val="00581C60"/>
    <w:rsid w:val="00593DB1"/>
    <w:rsid w:val="00602404"/>
    <w:rsid w:val="0066564E"/>
    <w:rsid w:val="006777B4"/>
    <w:rsid w:val="006F4D6C"/>
    <w:rsid w:val="00706F3A"/>
    <w:rsid w:val="00725BEF"/>
    <w:rsid w:val="00727D37"/>
    <w:rsid w:val="00746773"/>
    <w:rsid w:val="007471C5"/>
    <w:rsid w:val="00781684"/>
    <w:rsid w:val="007A50C9"/>
    <w:rsid w:val="007E68FB"/>
    <w:rsid w:val="008537B9"/>
    <w:rsid w:val="00881E0A"/>
    <w:rsid w:val="008B65C0"/>
    <w:rsid w:val="008E47F5"/>
    <w:rsid w:val="009A7A48"/>
    <w:rsid w:val="009F2FF1"/>
    <w:rsid w:val="00A04B51"/>
    <w:rsid w:val="00A63069"/>
    <w:rsid w:val="00AB2395"/>
    <w:rsid w:val="00AC7523"/>
    <w:rsid w:val="00AD5F71"/>
    <w:rsid w:val="00AF5D05"/>
    <w:rsid w:val="00B46015"/>
    <w:rsid w:val="00B733F2"/>
    <w:rsid w:val="00BD4399"/>
    <w:rsid w:val="00BE1003"/>
    <w:rsid w:val="00BF4A54"/>
    <w:rsid w:val="00C460D9"/>
    <w:rsid w:val="00C66497"/>
    <w:rsid w:val="00C81980"/>
    <w:rsid w:val="00CC03E2"/>
    <w:rsid w:val="00CD3567"/>
    <w:rsid w:val="00D249CB"/>
    <w:rsid w:val="00D32924"/>
    <w:rsid w:val="00D35E51"/>
    <w:rsid w:val="00D455BE"/>
    <w:rsid w:val="00D518D6"/>
    <w:rsid w:val="00D57C39"/>
    <w:rsid w:val="00DA6702"/>
    <w:rsid w:val="00DC011C"/>
    <w:rsid w:val="00DE76BE"/>
    <w:rsid w:val="00E15A6E"/>
    <w:rsid w:val="00E15EB9"/>
    <w:rsid w:val="00E30727"/>
    <w:rsid w:val="00E615CE"/>
    <w:rsid w:val="00E7671C"/>
    <w:rsid w:val="00EA68BE"/>
    <w:rsid w:val="00ED1289"/>
    <w:rsid w:val="00EE2DAB"/>
    <w:rsid w:val="00EE3F58"/>
    <w:rsid w:val="00EF4764"/>
    <w:rsid w:val="00EF5CFE"/>
    <w:rsid w:val="00F01E1F"/>
    <w:rsid w:val="00F26C02"/>
    <w:rsid w:val="00F51BE4"/>
    <w:rsid w:val="00F75832"/>
    <w:rsid w:val="00F81BC3"/>
    <w:rsid w:val="00F846EB"/>
    <w:rsid w:val="00F95012"/>
    <w:rsid w:val="00FB3FCB"/>
    <w:rsid w:val="00FD55A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6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lang w:eastAsia="ar-SA"/>
    </w:rPr>
  </w:style>
  <w:style w:type="paragraph" w:styleId="Ttulo1">
    <w:name w:val="heading 1"/>
    <w:basedOn w:val="Normal"/>
    <w:next w:val="Normal"/>
    <w:qFormat/>
    <w:pPr>
      <w:keepNext/>
      <w:tabs>
        <w:tab w:val="num" w:pos="432"/>
      </w:tabs>
      <w:ind w:left="432" w:hanging="432"/>
      <w:jc w:val="center"/>
      <w:outlineLvl w:val="0"/>
    </w:pPr>
    <w:rPr>
      <w:rFonts w:ascii="Arial" w:hAnsi="Arial"/>
      <w:b/>
      <w:sz w:val="18"/>
    </w:rPr>
  </w:style>
  <w:style w:type="paragraph" w:styleId="Ttulo2">
    <w:name w:val="heading 2"/>
    <w:basedOn w:val="Normal"/>
    <w:next w:val="Normal"/>
    <w:qFormat/>
    <w:pPr>
      <w:keepNext/>
      <w:tabs>
        <w:tab w:val="num" w:pos="576"/>
      </w:tabs>
      <w:ind w:left="576" w:hanging="576"/>
      <w:jc w:val="center"/>
      <w:outlineLvl w:val="1"/>
    </w:pPr>
    <w:rPr>
      <w:rFonts w:ascii="Arial" w:hAnsi="Arial"/>
      <w:b/>
    </w:rPr>
  </w:style>
  <w:style w:type="paragraph" w:styleId="Ttulo3">
    <w:name w:val="heading 3"/>
    <w:basedOn w:val="Normal"/>
    <w:next w:val="Normal"/>
    <w:qFormat/>
    <w:pPr>
      <w:keepNext/>
      <w:tabs>
        <w:tab w:val="num" w:pos="720"/>
      </w:tabs>
      <w:ind w:left="720" w:hanging="720"/>
      <w:outlineLvl w:val="2"/>
    </w:pPr>
    <w:rPr>
      <w:rFonts w:ascii="Arial" w:hAnsi="Arial"/>
      <w:b/>
      <w:color w:val="FFFFFF"/>
      <w:sz w:val="8"/>
    </w:rPr>
  </w:style>
  <w:style w:type="paragraph" w:styleId="Ttulo4">
    <w:name w:val="heading 4"/>
    <w:basedOn w:val="Normal"/>
    <w:next w:val="Normal"/>
    <w:qFormat/>
    <w:pPr>
      <w:keepNext/>
      <w:tabs>
        <w:tab w:val="num" w:pos="864"/>
      </w:tabs>
      <w:ind w:left="864" w:hanging="864"/>
      <w:jc w:val="both"/>
      <w:outlineLvl w:val="3"/>
    </w:pPr>
    <w:rPr>
      <w:sz w:val="24"/>
    </w:rPr>
  </w:style>
  <w:style w:type="paragraph" w:styleId="Ttulo5">
    <w:name w:val="heading 5"/>
    <w:basedOn w:val="Normal"/>
    <w:next w:val="Normal"/>
    <w:qFormat/>
    <w:pPr>
      <w:tabs>
        <w:tab w:val="num" w:pos="1008"/>
      </w:tabs>
      <w:spacing w:before="240" w:after="60"/>
      <w:ind w:left="1008" w:hanging="1008"/>
      <w:outlineLvl w:val="4"/>
    </w:pPr>
    <w:rPr>
      <w:rFonts w:ascii="Calibri" w:hAnsi="Calibri"/>
      <w:b/>
      <w:bCs/>
      <w:i/>
      <w:iCs/>
      <w:sz w:val="26"/>
      <w:szCs w:val="26"/>
    </w:rPr>
  </w:style>
  <w:style w:type="paragraph" w:styleId="Ttulo6">
    <w:name w:val="heading 6"/>
    <w:basedOn w:val="Normal"/>
    <w:next w:val="Normal"/>
    <w:qFormat/>
    <w:pPr>
      <w:tabs>
        <w:tab w:val="num" w:pos="1152"/>
      </w:tabs>
      <w:spacing w:before="240" w:after="60"/>
      <w:ind w:left="1152" w:hanging="1152"/>
      <w:outlineLvl w:val="5"/>
    </w:pPr>
    <w:rPr>
      <w:rFonts w:ascii="Calibri" w:hAnsi="Calibri"/>
      <w:b/>
      <w:bCs/>
      <w:sz w:val="22"/>
      <w:szCs w:val="22"/>
    </w:rPr>
  </w:style>
  <w:style w:type="paragraph" w:styleId="Ttulo7">
    <w:name w:val="heading 7"/>
    <w:basedOn w:val="Normal"/>
    <w:next w:val="Normal"/>
    <w:qFormat/>
    <w:pPr>
      <w:tabs>
        <w:tab w:val="num" w:pos="1296"/>
      </w:tabs>
      <w:spacing w:before="240" w:after="60"/>
      <w:ind w:left="1296" w:hanging="1296"/>
      <w:outlineLvl w:val="6"/>
    </w:pPr>
    <w:rPr>
      <w:rFonts w:ascii="Calibri" w:hAnsi="Calibri"/>
      <w:sz w:val="24"/>
      <w:szCs w:val="24"/>
    </w:rPr>
  </w:style>
  <w:style w:type="paragraph" w:styleId="Ttulo8">
    <w:name w:val="heading 8"/>
    <w:basedOn w:val="Normal"/>
    <w:next w:val="Normal"/>
    <w:qFormat/>
    <w:pPr>
      <w:tabs>
        <w:tab w:val="num" w:pos="1440"/>
      </w:tabs>
      <w:spacing w:before="240" w:after="60"/>
      <w:ind w:left="1440" w:hanging="1440"/>
      <w:outlineLvl w:val="7"/>
    </w:pPr>
    <w:rPr>
      <w:i/>
      <w:iCs/>
      <w:sz w:val="24"/>
      <w:szCs w:val="24"/>
    </w:rPr>
  </w:style>
  <w:style w:type="paragraph" w:styleId="Ttulo9">
    <w:name w:val="heading 9"/>
    <w:basedOn w:val="Normal"/>
    <w:next w:val="Normal"/>
    <w:qFormat/>
    <w:pPr>
      <w:tabs>
        <w:tab w:val="num" w:pos="1584"/>
      </w:tabs>
      <w:spacing w:before="240" w:after="60"/>
      <w:ind w:left="1584" w:hanging="1584"/>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1">
    <w:name w:val="WW8Num2z1"/>
    <w:rPr>
      <w:b w:val="0"/>
    </w:rPr>
  </w:style>
  <w:style w:type="character" w:customStyle="1" w:styleId="WW8Num5z0">
    <w:name w:val="WW8Num5z0"/>
    <w:rPr>
      <w:rFonts w:ascii="Symbol" w:hAnsi="Symbol"/>
    </w:rPr>
  </w:style>
  <w:style w:type="character" w:customStyle="1" w:styleId="WW8Num7z1">
    <w:name w:val="WW8Num7z1"/>
    <w:rPr>
      <w:sz w:val="24"/>
    </w:rPr>
  </w:style>
  <w:style w:type="character" w:customStyle="1" w:styleId="WW8Num10z0">
    <w:name w:val="WW8Num10z0"/>
    <w:rPr>
      <w:rFonts w:ascii="Symbol" w:hAnsi="Symbol"/>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Fontepargpadro1">
    <w:name w:val="Fonte parág. padrão1"/>
  </w:style>
  <w:style w:type="character" w:styleId="Hyperlink">
    <w:name w:val="Hyperlink"/>
    <w:semiHidden/>
    <w:rPr>
      <w:color w:val="0000FF"/>
      <w:u w:val="single"/>
    </w:rPr>
  </w:style>
  <w:style w:type="character" w:customStyle="1" w:styleId="Ttulo1Char">
    <w:name w:val="Título 1 Char"/>
    <w:rPr>
      <w:rFonts w:ascii="Arial" w:hAnsi="Arial"/>
      <w:b/>
      <w:sz w:val="18"/>
    </w:rPr>
  </w:style>
  <w:style w:type="character" w:customStyle="1" w:styleId="Ttulo7Char">
    <w:name w:val="Título 7 Char"/>
    <w:rPr>
      <w:rFonts w:ascii="Calibri" w:eastAsia="Times New Roman" w:hAnsi="Calibri" w:cs="Times New Roman"/>
      <w:sz w:val="24"/>
      <w:szCs w:val="24"/>
    </w:rPr>
  </w:style>
  <w:style w:type="character" w:customStyle="1" w:styleId="CabealhoChar">
    <w:name w:val="Cabeçalho Char"/>
  </w:style>
  <w:style w:type="character" w:customStyle="1" w:styleId="TextodebaloChar">
    <w:name w:val="Texto de balão Char"/>
    <w:rPr>
      <w:rFonts w:ascii="Tahoma" w:hAnsi="Tahoma" w:cs="Tahoma"/>
      <w:sz w:val="16"/>
      <w:szCs w:val="16"/>
    </w:rPr>
  </w:style>
  <w:style w:type="character" w:customStyle="1" w:styleId="RodapChar">
    <w:name w:val="Rodapé Char"/>
  </w:style>
  <w:style w:type="character" w:customStyle="1" w:styleId="Ttulo5Char">
    <w:name w:val="Título 5 Char"/>
    <w:rPr>
      <w:rFonts w:ascii="Calibri" w:eastAsia="Times New Roman" w:hAnsi="Calibri" w:cs="Times New Roman"/>
      <w:b/>
      <w:bCs/>
      <w:i/>
      <w:iCs/>
      <w:sz w:val="26"/>
      <w:szCs w:val="26"/>
    </w:rPr>
  </w:style>
  <w:style w:type="character" w:customStyle="1" w:styleId="Ttulo6Char">
    <w:name w:val="Título 6 Char"/>
    <w:rPr>
      <w:rFonts w:ascii="Calibri" w:eastAsia="Times New Roman" w:hAnsi="Calibri" w:cs="Times New Roman"/>
      <w:b/>
      <w:bCs/>
      <w:sz w:val="22"/>
      <w:szCs w:val="22"/>
    </w:rPr>
  </w:style>
  <w:style w:type="character" w:customStyle="1" w:styleId="Ttulo8Char">
    <w:name w:val="Título 8 Char"/>
    <w:rPr>
      <w:i/>
      <w:iCs/>
      <w:sz w:val="24"/>
      <w:szCs w:val="24"/>
    </w:rPr>
  </w:style>
  <w:style w:type="character" w:customStyle="1" w:styleId="Ttulo9Char">
    <w:name w:val="Título 9 Char"/>
    <w:rPr>
      <w:rFonts w:ascii="Arial" w:hAnsi="Arial" w:cs="Arial"/>
      <w:sz w:val="22"/>
      <w:szCs w:val="22"/>
    </w:rPr>
  </w:style>
  <w:style w:type="character" w:styleId="Nmerodepgina">
    <w:name w:val="page number"/>
    <w:semiHidden/>
  </w:style>
  <w:style w:type="character" w:styleId="TextodoEspaoReservado">
    <w:name w:val="Placeholder Text"/>
    <w:rPr>
      <w:color w:val="808080"/>
    </w:rPr>
  </w:style>
  <w:style w:type="paragraph" w:customStyle="1" w:styleId="Captulo">
    <w:name w:val="Capítulo"/>
    <w:basedOn w:val="Normal"/>
    <w:next w:val="Corpodetexto"/>
    <w:pPr>
      <w:keepNext/>
      <w:spacing w:before="240" w:after="120"/>
    </w:pPr>
    <w:rPr>
      <w:rFonts w:ascii="Arial" w:eastAsia="Lucida Sans Unicode" w:hAnsi="Arial" w:cs="Tahoma"/>
      <w:sz w:val="28"/>
      <w:szCs w:val="28"/>
    </w:rPr>
  </w:style>
  <w:style w:type="paragraph" w:styleId="Corpodetexto">
    <w:name w:val="Body Text"/>
    <w:basedOn w:val="Normal"/>
    <w:semiHidden/>
    <w:pPr>
      <w:jc w:val="center"/>
    </w:pPr>
    <w:rPr>
      <w:b/>
      <w:i/>
      <w:color w:val="000000"/>
      <w:lang w:val="pt-PT"/>
    </w:rPr>
  </w:style>
  <w:style w:type="paragraph" w:styleId="Lista">
    <w:name w:val="List"/>
    <w:basedOn w:val="Corpodetexto"/>
    <w:semiHidden/>
    <w:rPr>
      <w:rFonts w:cs="Tahoma"/>
    </w:rPr>
  </w:style>
  <w:style w:type="paragraph" w:customStyle="1" w:styleId="Legenda1">
    <w:name w:val="Legenda1"/>
    <w:basedOn w:val="Normal"/>
    <w:pPr>
      <w:suppressLineNumbers/>
      <w:spacing w:before="120" w:after="120"/>
    </w:pPr>
    <w:rPr>
      <w:rFonts w:cs="Tahoma"/>
      <w:i/>
      <w:iCs/>
      <w:sz w:val="24"/>
      <w:szCs w:val="24"/>
    </w:rPr>
  </w:style>
  <w:style w:type="paragraph" w:customStyle="1" w:styleId="ndice">
    <w:name w:val="Índice"/>
    <w:basedOn w:val="Normal"/>
    <w:pPr>
      <w:suppressLineNumbers/>
    </w:pPr>
    <w:rPr>
      <w:rFonts w:cs="Tahoma"/>
    </w:rPr>
  </w:style>
  <w:style w:type="paragraph" w:styleId="Cabealho">
    <w:name w:val="header"/>
    <w:basedOn w:val="Normal"/>
    <w:semiHidden/>
  </w:style>
  <w:style w:type="paragraph" w:styleId="Rodap">
    <w:name w:val="footer"/>
    <w:basedOn w:val="Normal"/>
    <w:semiHidden/>
  </w:style>
  <w:style w:type="paragraph" w:styleId="Recuodecorpodetexto">
    <w:name w:val="Body Text Indent"/>
    <w:basedOn w:val="Normal"/>
    <w:semiHidden/>
    <w:pPr>
      <w:ind w:firstLine="2127"/>
      <w:jc w:val="both"/>
    </w:pPr>
    <w:rPr>
      <w:sz w:val="28"/>
    </w:rPr>
  </w:style>
  <w:style w:type="paragraph" w:customStyle="1" w:styleId="Corpodetexto21">
    <w:name w:val="Corpo de texto 21"/>
    <w:basedOn w:val="Normal"/>
    <w:pPr>
      <w:widowControl w:val="0"/>
      <w:spacing w:before="120" w:after="120"/>
      <w:jc w:val="both"/>
    </w:pPr>
    <w:rPr>
      <w:sz w:val="24"/>
    </w:rPr>
  </w:style>
  <w:style w:type="paragraph" w:styleId="Textodebalo">
    <w:name w:val="Balloon Text"/>
    <w:basedOn w:val="Normal"/>
    <w:rPr>
      <w:rFonts w:ascii="Tahoma" w:hAnsi="Tahoma" w:cs="Tahoma"/>
      <w:sz w:val="16"/>
      <w:szCs w:val="16"/>
    </w:rPr>
  </w:style>
  <w:style w:type="paragraph" w:customStyle="1" w:styleId="AGMTtulo1">
    <w:name w:val="AGM Título 1"/>
    <w:basedOn w:val="Normal"/>
    <w:pPr>
      <w:ind w:left="510" w:hanging="510"/>
    </w:pPr>
    <w:rPr>
      <w:sz w:val="24"/>
      <w:szCs w:val="24"/>
    </w:rPr>
  </w:style>
  <w:style w:type="paragraph" w:customStyle="1" w:styleId="Item">
    <w:name w:val="Item"/>
    <w:basedOn w:val="Normal"/>
    <w:rPr>
      <w:rFonts w:ascii="Arial" w:hAnsi="Arial"/>
      <w:b/>
      <w:sz w:val="24"/>
      <w:u w:val="single"/>
    </w:rPr>
  </w:style>
  <w:style w:type="paragraph" w:customStyle="1" w:styleId="SubItem">
    <w:name w:val="SubItem"/>
    <w:basedOn w:val="Normal"/>
    <w:pPr>
      <w:tabs>
        <w:tab w:val="num" w:pos="425"/>
      </w:tabs>
      <w:spacing w:before="240"/>
      <w:ind w:left="425" w:hanging="425"/>
    </w:pPr>
    <w:rPr>
      <w:rFonts w:ascii="Arial" w:hAnsi="Arial"/>
      <w:sz w:val="24"/>
    </w:rPr>
  </w:style>
  <w:style w:type="paragraph" w:customStyle="1" w:styleId="Contedodoquadro">
    <w:name w:val="Conteúdo do quadro"/>
    <w:basedOn w:val="Normal"/>
    <w:rPr>
      <w:kern w:val="1"/>
    </w:rPr>
  </w:style>
  <w:style w:type="paragraph" w:styleId="PargrafodaLista">
    <w:name w:val="List Paragraph"/>
    <w:basedOn w:val="Normal"/>
    <w:qFormat/>
    <w:pPr>
      <w:ind w:left="720"/>
    </w:pPr>
  </w:style>
  <w:style w:type="paragraph" w:customStyle="1" w:styleId="Contedodatabela">
    <w:name w:val="Conteúdo da tabela"/>
    <w:basedOn w:val="Normal"/>
    <w:pPr>
      <w:suppressLineNumbers/>
    </w:pPr>
  </w:style>
  <w:style w:type="paragraph" w:customStyle="1" w:styleId="Ttulodatabela">
    <w:name w:val="Título da tabela"/>
    <w:basedOn w:val="Contedodatabela"/>
    <w:pPr>
      <w:jc w:val="center"/>
    </w:pPr>
    <w:rPr>
      <w:b/>
      <w:bCs/>
    </w:rPr>
  </w:style>
  <w:style w:type="table" w:styleId="Tabelacomgrade">
    <w:name w:val="Table Grid"/>
    <w:basedOn w:val="Tabelanormal"/>
    <w:uiPriority w:val="59"/>
    <w:rsid w:val="004F3E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50BA1"/>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lang w:eastAsia="ar-SA"/>
    </w:rPr>
  </w:style>
  <w:style w:type="paragraph" w:styleId="Ttulo1">
    <w:name w:val="heading 1"/>
    <w:basedOn w:val="Normal"/>
    <w:next w:val="Normal"/>
    <w:qFormat/>
    <w:pPr>
      <w:keepNext/>
      <w:tabs>
        <w:tab w:val="num" w:pos="432"/>
      </w:tabs>
      <w:ind w:left="432" w:hanging="432"/>
      <w:jc w:val="center"/>
      <w:outlineLvl w:val="0"/>
    </w:pPr>
    <w:rPr>
      <w:rFonts w:ascii="Arial" w:hAnsi="Arial"/>
      <w:b/>
      <w:sz w:val="18"/>
    </w:rPr>
  </w:style>
  <w:style w:type="paragraph" w:styleId="Ttulo2">
    <w:name w:val="heading 2"/>
    <w:basedOn w:val="Normal"/>
    <w:next w:val="Normal"/>
    <w:qFormat/>
    <w:pPr>
      <w:keepNext/>
      <w:tabs>
        <w:tab w:val="num" w:pos="576"/>
      </w:tabs>
      <w:ind w:left="576" w:hanging="576"/>
      <w:jc w:val="center"/>
      <w:outlineLvl w:val="1"/>
    </w:pPr>
    <w:rPr>
      <w:rFonts w:ascii="Arial" w:hAnsi="Arial"/>
      <w:b/>
    </w:rPr>
  </w:style>
  <w:style w:type="paragraph" w:styleId="Ttulo3">
    <w:name w:val="heading 3"/>
    <w:basedOn w:val="Normal"/>
    <w:next w:val="Normal"/>
    <w:qFormat/>
    <w:pPr>
      <w:keepNext/>
      <w:tabs>
        <w:tab w:val="num" w:pos="720"/>
      </w:tabs>
      <w:ind w:left="720" w:hanging="720"/>
      <w:outlineLvl w:val="2"/>
    </w:pPr>
    <w:rPr>
      <w:rFonts w:ascii="Arial" w:hAnsi="Arial"/>
      <w:b/>
      <w:color w:val="FFFFFF"/>
      <w:sz w:val="8"/>
    </w:rPr>
  </w:style>
  <w:style w:type="paragraph" w:styleId="Ttulo4">
    <w:name w:val="heading 4"/>
    <w:basedOn w:val="Normal"/>
    <w:next w:val="Normal"/>
    <w:qFormat/>
    <w:pPr>
      <w:keepNext/>
      <w:tabs>
        <w:tab w:val="num" w:pos="864"/>
      </w:tabs>
      <w:ind w:left="864" w:hanging="864"/>
      <w:jc w:val="both"/>
      <w:outlineLvl w:val="3"/>
    </w:pPr>
    <w:rPr>
      <w:sz w:val="24"/>
    </w:rPr>
  </w:style>
  <w:style w:type="paragraph" w:styleId="Ttulo5">
    <w:name w:val="heading 5"/>
    <w:basedOn w:val="Normal"/>
    <w:next w:val="Normal"/>
    <w:qFormat/>
    <w:pPr>
      <w:tabs>
        <w:tab w:val="num" w:pos="1008"/>
      </w:tabs>
      <w:spacing w:before="240" w:after="60"/>
      <w:ind w:left="1008" w:hanging="1008"/>
      <w:outlineLvl w:val="4"/>
    </w:pPr>
    <w:rPr>
      <w:rFonts w:ascii="Calibri" w:hAnsi="Calibri"/>
      <w:b/>
      <w:bCs/>
      <w:i/>
      <w:iCs/>
      <w:sz w:val="26"/>
      <w:szCs w:val="26"/>
    </w:rPr>
  </w:style>
  <w:style w:type="paragraph" w:styleId="Ttulo6">
    <w:name w:val="heading 6"/>
    <w:basedOn w:val="Normal"/>
    <w:next w:val="Normal"/>
    <w:qFormat/>
    <w:pPr>
      <w:tabs>
        <w:tab w:val="num" w:pos="1152"/>
      </w:tabs>
      <w:spacing w:before="240" w:after="60"/>
      <w:ind w:left="1152" w:hanging="1152"/>
      <w:outlineLvl w:val="5"/>
    </w:pPr>
    <w:rPr>
      <w:rFonts w:ascii="Calibri" w:hAnsi="Calibri"/>
      <w:b/>
      <w:bCs/>
      <w:sz w:val="22"/>
      <w:szCs w:val="22"/>
    </w:rPr>
  </w:style>
  <w:style w:type="paragraph" w:styleId="Ttulo7">
    <w:name w:val="heading 7"/>
    <w:basedOn w:val="Normal"/>
    <w:next w:val="Normal"/>
    <w:qFormat/>
    <w:pPr>
      <w:tabs>
        <w:tab w:val="num" w:pos="1296"/>
      </w:tabs>
      <w:spacing w:before="240" w:after="60"/>
      <w:ind w:left="1296" w:hanging="1296"/>
      <w:outlineLvl w:val="6"/>
    </w:pPr>
    <w:rPr>
      <w:rFonts w:ascii="Calibri" w:hAnsi="Calibri"/>
      <w:sz w:val="24"/>
      <w:szCs w:val="24"/>
    </w:rPr>
  </w:style>
  <w:style w:type="paragraph" w:styleId="Ttulo8">
    <w:name w:val="heading 8"/>
    <w:basedOn w:val="Normal"/>
    <w:next w:val="Normal"/>
    <w:qFormat/>
    <w:pPr>
      <w:tabs>
        <w:tab w:val="num" w:pos="1440"/>
      </w:tabs>
      <w:spacing w:before="240" w:after="60"/>
      <w:ind w:left="1440" w:hanging="1440"/>
      <w:outlineLvl w:val="7"/>
    </w:pPr>
    <w:rPr>
      <w:i/>
      <w:iCs/>
      <w:sz w:val="24"/>
      <w:szCs w:val="24"/>
    </w:rPr>
  </w:style>
  <w:style w:type="paragraph" w:styleId="Ttulo9">
    <w:name w:val="heading 9"/>
    <w:basedOn w:val="Normal"/>
    <w:next w:val="Normal"/>
    <w:qFormat/>
    <w:pPr>
      <w:tabs>
        <w:tab w:val="num" w:pos="1584"/>
      </w:tabs>
      <w:spacing w:before="240" w:after="60"/>
      <w:ind w:left="1584" w:hanging="1584"/>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1">
    <w:name w:val="WW8Num2z1"/>
    <w:rPr>
      <w:b w:val="0"/>
    </w:rPr>
  </w:style>
  <w:style w:type="character" w:customStyle="1" w:styleId="WW8Num5z0">
    <w:name w:val="WW8Num5z0"/>
    <w:rPr>
      <w:rFonts w:ascii="Symbol" w:hAnsi="Symbol"/>
    </w:rPr>
  </w:style>
  <w:style w:type="character" w:customStyle="1" w:styleId="WW8Num7z1">
    <w:name w:val="WW8Num7z1"/>
    <w:rPr>
      <w:sz w:val="24"/>
    </w:rPr>
  </w:style>
  <w:style w:type="character" w:customStyle="1" w:styleId="WW8Num10z0">
    <w:name w:val="WW8Num10z0"/>
    <w:rPr>
      <w:rFonts w:ascii="Symbol" w:hAnsi="Symbol"/>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Fontepargpadro1">
    <w:name w:val="Fonte parág. padrão1"/>
  </w:style>
  <w:style w:type="character" w:styleId="Hyperlink">
    <w:name w:val="Hyperlink"/>
    <w:semiHidden/>
    <w:rPr>
      <w:color w:val="0000FF"/>
      <w:u w:val="single"/>
    </w:rPr>
  </w:style>
  <w:style w:type="character" w:customStyle="1" w:styleId="Ttulo1Char">
    <w:name w:val="Título 1 Char"/>
    <w:rPr>
      <w:rFonts w:ascii="Arial" w:hAnsi="Arial"/>
      <w:b/>
      <w:sz w:val="18"/>
    </w:rPr>
  </w:style>
  <w:style w:type="character" w:customStyle="1" w:styleId="Ttulo7Char">
    <w:name w:val="Título 7 Char"/>
    <w:rPr>
      <w:rFonts w:ascii="Calibri" w:eastAsia="Times New Roman" w:hAnsi="Calibri" w:cs="Times New Roman"/>
      <w:sz w:val="24"/>
      <w:szCs w:val="24"/>
    </w:rPr>
  </w:style>
  <w:style w:type="character" w:customStyle="1" w:styleId="CabealhoChar">
    <w:name w:val="Cabeçalho Char"/>
  </w:style>
  <w:style w:type="character" w:customStyle="1" w:styleId="TextodebaloChar">
    <w:name w:val="Texto de balão Char"/>
    <w:rPr>
      <w:rFonts w:ascii="Tahoma" w:hAnsi="Tahoma" w:cs="Tahoma"/>
      <w:sz w:val="16"/>
      <w:szCs w:val="16"/>
    </w:rPr>
  </w:style>
  <w:style w:type="character" w:customStyle="1" w:styleId="RodapChar">
    <w:name w:val="Rodapé Char"/>
  </w:style>
  <w:style w:type="character" w:customStyle="1" w:styleId="Ttulo5Char">
    <w:name w:val="Título 5 Char"/>
    <w:rPr>
      <w:rFonts w:ascii="Calibri" w:eastAsia="Times New Roman" w:hAnsi="Calibri" w:cs="Times New Roman"/>
      <w:b/>
      <w:bCs/>
      <w:i/>
      <w:iCs/>
      <w:sz w:val="26"/>
      <w:szCs w:val="26"/>
    </w:rPr>
  </w:style>
  <w:style w:type="character" w:customStyle="1" w:styleId="Ttulo6Char">
    <w:name w:val="Título 6 Char"/>
    <w:rPr>
      <w:rFonts w:ascii="Calibri" w:eastAsia="Times New Roman" w:hAnsi="Calibri" w:cs="Times New Roman"/>
      <w:b/>
      <w:bCs/>
      <w:sz w:val="22"/>
      <w:szCs w:val="22"/>
    </w:rPr>
  </w:style>
  <w:style w:type="character" w:customStyle="1" w:styleId="Ttulo8Char">
    <w:name w:val="Título 8 Char"/>
    <w:rPr>
      <w:i/>
      <w:iCs/>
      <w:sz w:val="24"/>
      <w:szCs w:val="24"/>
    </w:rPr>
  </w:style>
  <w:style w:type="character" w:customStyle="1" w:styleId="Ttulo9Char">
    <w:name w:val="Título 9 Char"/>
    <w:rPr>
      <w:rFonts w:ascii="Arial" w:hAnsi="Arial" w:cs="Arial"/>
      <w:sz w:val="22"/>
      <w:szCs w:val="22"/>
    </w:rPr>
  </w:style>
  <w:style w:type="character" w:styleId="Nmerodepgina">
    <w:name w:val="page number"/>
    <w:semiHidden/>
  </w:style>
  <w:style w:type="character" w:styleId="TextodoEspaoReservado">
    <w:name w:val="Placeholder Text"/>
    <w:rPr>
      <w:color w:val="808080"/>
    </w:rPr>
  </w:style>
  <w:style w:type="paragraph" w:customStyle="1" w:styleId="Captulo">
    <w:name w:val="Capítulo"/>
    <w:basedOn w:val="Normal"/>
    <w:next w:val="Corpodetexto"/>
    <w:pPr>
      <w:keepNext/>
      <w:spacing w:before="240" w:after="120"/>
    </w:pPr>
    <w:rPr>
      <w:rFonts w:ascii="Arial" w:eastAsia="Lucida Sans Unicode" w:hAnsi="Arial" w:cs="Tahoma"/>
      <w:sz w:val="28"/>
      <w:szCs w:val="28"/>
    </w:rPr>
  </w:style>
  <w:style w:type="paragraph" w:styleId="Corpodetexto">
    <w:name w:val="Body Text"/>
    <w:basedOn w:val="Normal"/>
    <w:semiHidden/>
    <w:pPr>
      <w:jc w:val="center"/>
    </w:pPr>
    <w:rPr>
      <w:b/>
      <w:i/>
      <w:color w:val="000000"/>
      <w:lang w:val="pt-PT"/>
    </w:rPr>
  </w:style>
  <w:style w:type="paragraph" w:styleId="Lista">
    <w:name w:val="List"/>
    <w:basedOn w:val="Corpodetexto"/>
    <w:semiHidden/>
    <w:rPr>
      <w:rFonts w:cs="Tahoma"/>
    </w:rPr>
  </w:style>
  <w:style w:type="paragraph" w:customStyle="1" w:styleId="Legenda1">
    <w:name w:val="Legenda1"/>
    <w:basedOn w:val="Normal"/>
    <w:pPr>
      <w:suppressLineNumbers/>
      <w:spacing w:before="120" w:after="120"/>
    </w:pPr>
    <w:rPr>
      <w:rFonts w:cs="Tahoma"/>
      <w:i/>
      <w:iCs/>
      <w:sz w:val="24"/>
      <w:szCs w:val="24"/>
    </w:rPr>
  </w:style>
  <w:style w:type="paragraph" w:customStyle="1" w:styleId="ndice">
    <w:name w:val="Índice"/>
    <w:basedOn w:val="Normal"/>
    <w:pPr>
      <w:suppressLineNumbers/>
    </w:pPr>
    <w:rPr>
      <w:rFonts w:cs="Tahoma"/>
    </w:rPr>
  </w:style>
  <w:style w:type="paragraph" w:styleId="Cabealho">
    <w:name w:val="header"/>
    <w:basedOn w:val="Normal"/>
    <w:semiHidden/>
  </w:style>
  <w:style w:type="paragraph" w:styleId="Rodap">
    <w:name w:val="footer"/>
    <w:basedOn w:val="Normal"/>
    <w:semiHidden/>
  </w:style>
  <w:style w:type="paragraph" w:styleId="Recuodecorpodetexto">
    <w:name w:val="Body Text Indent"/>
    <w:basedOn w:val="Normal"/>
    <w:semiHidden/>
    <w:pPr>
      <w:ind w:firstLine="2127"/>
      <w:jc w:val="both"/>
    </w:pPr>
    <w:rPr>
      <w:sz w:val="28"/>
    </w:rPr>
  </w:style>
  <w:style w:type="paragraph" w:customStyle="1" w:styleId="Corpodetexto21">
    <w:name w:val="Corpo de texto 21"/>
    <w:basedOn w:val="Normal"/>
    <w:pPr>
      <w:widowControl w:val="0"/>
      <w:spacing w:before="120" w:after="120"/>
      <w:jc w:val="both"/>
    </w:pPr>
    <w:rPr>
      <w:sz w:val="24"/>
    </w:rPr>
  </w:style>
  <w:style w:type="paragraph" w:styleId="Textodebalo">
    <w:name w:val="Balloon Text"/>
    <w:basedOn w:val="Normal"/>
    <w:rPr>
      <w:rFonts w:ascii="Tahoma" w:hAnsi="Tahoma" w:cs="Tahoma"/>
      <w:sz w:val="16"/>
      <w:szCs w:val="16"/>
    </w:rPr>
  </w:style>
  <w:style w:type="paragraph" w:customStyle="1" w:styleId="AGMTtulo1">
    <w:name w:val="AGM Título 1"/>
    <w:basedOn w:val="Normal"/>
    <w:pPr>
      <w:ind w:left="510" w:hanging="510"/>
    </w:pPr>
    <w:rPr>
      <w:sz w:val="24"/>
      <w:szCs w:val="24"/>
    </w:rPr>
  </w:style>
  <w:style w:type="paragraph" w:customStyle="1" w:styleId="Item">
    <w:name w:val="Item"/>
    <w:basedOn w:val="Normal"/>
    <w:rPr>
      <w:rFonts w:ascii="Arial" w:hAnsi="Arial"/>
      <w:b/>
      <w:sz w:val="24"/>
      <w:u w:val="single"/>
    </w:rPr>
  </w:style>
  <w:style w:type="paragraph" w:customStyle="1" w:styleId="SubItem">
    <w:name w:val="SubItem"/>
    <w:basedOn w:val="Normal"/>
    <w:pPr>
      <w:tabs>
        <w:tab w:val="num" w:pos="425"/>
      </w:tabs>
      <w:spacing w:before="240"/>
      <w:ind w:left="425" w:hanging="425"/>
    </w:pPr>
    <w:rPr>
      <w:rFonts w:ascii="Arial" w:hAnsi="Arial"/>
      <w:sz w:val="24"/>
    </w:rPr>
  </w:style>
  <w:style w:type="paragraph" w:customStyle="1" w:styleId="Contedodoquadro">
    <w:name w:val="Conteúdo do quadro"/>
    <w:basedOn w:val="Normal"/>
    <w:rPr>
      <w:kern w:val="1"/>
    </w:rPr>
  </w:style>
  <w:style w:type="paragraph" w:styleId="PargrafodaLista">
    <w:name w:val="List Paragraph"/>
    <w:basedOn w:val="Normal"/>
    <w:qFormat/>
    <w:pPr>
      <w:ind w:left="720"/>
    </w:pPr>
  </w:style>
  <w:style w:type="paragraph" w:customStyle="1" w:styleId="Contedodatabela">
    <w:name w:val="Conteúdo da tabela"/>
    <w:basedOn w:val="Normal"/>
    <w:pPr>
      <w:suppressLineNumbers/>
    </w:pPr>
  </w:style>
  <w:style w:type="paragraph" w:customStyle="1" w:styleId="Ttulodatabela">
    <w:name w:val="Título da tabela"/>
    <w:basedOn w:val="Contedodatabela"/>
    <w:pPr>
      <w:jc w:val="center"/>
    </w:pPr>
    <w:rPr>
      <w:b/>
      <w:bCs/>
    </w:rPr>
  </w:style>
  <w:style w:type="table" w:styleId="Tabelacomgrade">
    <w:name w:val="Table Grid"/>
    <w:basedOn w:val="Tabelanormal"/>
    <w:uiPriority w:val="59"/>
    <w:rsid w:val="004F3E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50BA1"/>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189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094E21-A5DC-4DDE-AD13-7ADE610B2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700</TotalTime>
  <Pages>33</Pages>
  <Words>10079</Words>
  <Characters>54431</Characters>
  <Application>Microsoft Office Word</Application>
  <DocSecurity>0</DocSecurity>
  <Lines>453</Lines>
  <Paragraphs>128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CODEVASF</dc:creator>
  <cp:keywords/>
  <cp:lastModifiedBy>Marcio Guimaraes</cp:lastModifiedBy>
  <cp:revision>57</cp:revision>
  <cp:lastPrinted>2014-12-04T19:09:00Z</cp:lastPrinted>
  <dcterms:created xsi:type="dcterms:W3CDTF">2015-03-03T12:26:00Z</dcterms:created>
  <dcterms:modified xsi:type="dcterms:W3CDTF">2015-03-12T18:55:00Z</dcterms:modified>
</cp:coreProperties>
</file>