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224D" w:rsidRDefault="0016224D">
      <w:pPr>
        <w:pStyle w:val="TextosemFormatao1"/>
        <w:rPr>
          <w:rFonts w:ascii="Arial" w:hAnsi="Arial" w:cs="Arial"/>
          <w:b/>
          <w:color w:val="FF0000"/>
          <w:sz w:val="22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Pr="001B14E5" w:rsidRDefault="001B14E5" w:rsidP="001B14E5">
      <w:pPr>
        <w:jc w:val="center"/>
        <w:rPr>
          <w:rFonts w:ascii="Arial" w:hAnsi="Arial" w:cs="Arial"/>
          <w:b/>
          <w:sz w:val="36"/>
          <w:szCs w:val="36"/>
        </w:rPr>
      </w:pPr>
      <w:r w:rsidRPr="001B14E5">
        <w:rPr>
          <w:rFonts w:ascii="Arial" w:hAnsi="Arial" w:cs="Arial"/>
          <w:b/>
          <w:sz w:val="36"/>
          <w:szCs w:val="36"/>
        </w:rPr>
        <w:t>ESPECIFICAÇÕES TÉCNICAS</w:t>
      </w:r>
    </w:p>
    <w:p w:rsidR="001B14E5" w:rsidRDefault="001B14E5" w:rsidP="001B14E5">
      <w:pPr>
        <w:tabs>
          <w:tab w:val="left" w:pos="1429"/>
        </w:tabs>
        <w:jc w:val="center"/>
        <w:rPr>
          <w:rFonts w:ascii="Arial" w:hAnsi="Arial" w:cs="Arial"/>
          <w:bCs/>
          <w:sz w:val="32"/>
          <w:szCs w:val="32"/>
        </w:rPr>
      </w:pPr>
    </w:p>
    <w:p w:rsidR="001B14E5" w:rsidRPr="001B14E5" w:rsidRDefault="001B14E5" w:rsidP="001B14E5">
      <w:pPr>
        <w:tabs>
          <w:tab w:val="left" w:pos="1429"/>
        </w:tabs>
        <w:jc w:val="center"/>
        <w:rPr>
          <w:rFonts w:ascii="Arial" w:hAnsi="Arial" w:cs="Arial"/>
          <w:bCs/>
          <w:sz w:val="28"/>
          <w:szCs w:val="22"/>
        </w:rPr>
      </w:pPr>
      <w:r w:rsidRPr="001B14E5">
        <w:rPr>
          <w:rFonts w:ascii="Arial" w:hAnsi="Arial" w:cs="Arial"/>
          <w:bCs/>
          <w:sz w:val="32"/>
          <w:szCs w:val="32"/>
        </w:rPr>
        <w:t>BARREIROS DE ACUMULAÇÃO</w:t>
      </w: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B14E5" w:rsidRDefault="001B14E5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Default="0016224D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43081B" w:rsidRDefault="0043081B">
      <w:pPr>
        <w:tabs>
          <w:tab w:val="left" w:pos="1429"/>
        </w:tabs>
        <w:jc w:val="both"/>
        <w:rPr>
          <w:rFonts w:ascii="Arial" w:hAnsi="Arial" w:cs="Arial"/>
          <w:b/>
          <w:bCs/>
          <w:sz w:val="28"/>
          <w:szCs w:val="22"/>
        </w:rPr>
      </w:pPr>
    </w:p>
    <w:p w:rsidR="0016224D" w:rsidRPr="00FB4497" w:rsidRDefault="0016224D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16224D" w:rsidRPr="00FB4497" w:rsidRDefault="0016224D" w:rsidP="00342E79">
      <w:pPr>
        <w:pStyle w:val="Ttulo1"/>
      </w:pPr>
      <w:r w:rsidRPr="00FB4497">
        <w:lastRenderedPageBreak/>
        <w:t>OBJETIVO</w:t>
      </w:r>
    </w:p>
    <w:p w:rsidR="0016224D" w:rsidRDefault="0016224D" w:rsidP="00342E79">
      <w:pPr>
        <w:pStyle w:val="Ttulo2"/>
      </w:pPr>
      <w:r w:rsidRPr="00FB4497">
        <w:t xml:space="preserve">O objetivo destas especificações técnicas é estabelecer normas e critérios para a </w:t>
      </w:r>
      <w:r w:rsidR="00342E79">
        <w:t>elaboração dos projetos executivos</w:t>
      </w:r>
      <w:r w:rsidRPr="00FB4497">
        <w:t xml:space="preserve"> </w:t>
      </w:r>
      <w:r w:rsidR="00647819">
        <w:t xml:space="preserve">dos </w:t>
      </w:r>
      <w:r w:rsidR="00C91EEC">
        <w:t>b</w:t>
      </w:r>
      <w:r w:rsidR="000445BB">
        <w:t>arreiros</w:t>
      </w:r>
      <w:r w:rsidR="00C91EEC">
        <w:t xml:space="preserve"> de acumulação</w:t>
      </w:r>
      <w:r w:rsidRPr="00FB4497">
        <w:t xml:space="preserve"> </w:t>
      </w:r>
      <w:r w:rsidR="00C91EEC">
        <w:t xml:space="preserve">de água </w:t>
      </w:r>
      <w:r w:rsidR="00272C70">
        <w:t xml:space="preserve">nos municípios </w:t>
      </w:r>
      <w:r w:rsidR="00342E79">
        <w:t>s</w:t>
      </w:r>
      <w:r w:rsidRPr="00FB4497">
        <w:t>ob a jurisdição da 4ª SR, localizad</w:t>
      </w:r>
      <w:r w:rsidR="005A6E7A">
        <w:t>os</w:t>
      </w:r>
      <w:r w:rsidRPr="00FB4497">
        <w:t xml:space="preserve"> no Estado de Sergipe.</w:t>
      </w:r>
    </w:p>
    <w:p w:rsidR="00342E79" w:rsidRPr="00342E79" w:rsidRDefault="00342E79" w:rsidP="00342E79">
      <w:pPr>
        <w:pStyle w:val="Ttulo2"/>
      </w:pPr>
      <w:r w:rsidRPr="00342E79">
        <w:t xml:space="preserve">Barreiros – Pequenas contenções para captação de água da chuva que visam atender à carência de água para produção agrícola e </w:t>
      </w:r>
      <w:proofErr w:type="spellStart"/>
      <w:r w:rsidRPr="00342E79">
        <w:t>dessedentação</w:t>
      </w:r>
      <w:proofErr w:type="spellEnd"/>
      <w:r w:rsidRPr="00342E79">
        <w:t xml:space="preserve"> animal</w:t>
      </w:r>
      <w:r w:rsidR="00845097">
        <w:t>.</w:t>
      </w:r>
    </w:p>
    <w:p w:rsidR="0016224D" w:rsidRPr="00FB4497" w:rsidRDefault="0016224D" w:rsidP="00342E79">
      <w:pPr>
        <w:pStyle w:val="Ttulo1"/>
      </w:pPr>
      <w:r w:rsidRPr="00FB4497">
        <w:t>DISPOSIÇÕES GERAIS</w:t>
      </w:r>
    </w:p>
    <w:p w:rsidR="0016224D" w:rsidRPr="00FB4497" w:rsidRDefault="0016224D" w:rsidP="00342E79">
      <w:pPr>
        <w:pStyle w:val="Ttulo2"/>
      </w:pPr>
      <w:r w:rsidRPr="00FB4497">
        <w:t>Os serviços contratados serão executados rigorosamente de acordo com estas especificações, Normas da ABNT, projetos e demais elementos nele referidos;</w:t>
      </w:r>
    </w:p>
    <w:p w:rsidR="0016224D" w:rsidRPr="00FB4497" w:rsidRDefault="0016224D" w:rsidP="00342E79">
      <w:pPr>
        <w:pStyle w:val="Ttulo2"/>
      </w:pPr>
      <w:r w:rsidRPr="00FB4497">
        <w:t xml:space="preserve">Todos os materiais serão fornecidos pela </w:t>
      </w:r>
      <w:r w:rsidR="00342E79">
        <w:t>Contratada</w:t>
      </w:r>
      <w:r w:rsidRPr="00FB4497">
        <w:t>, salvo disposição em contrário nestas especificações;</w:t>
      </w:r>
    </w:p>
    <w:p w:rsidR="0016224D" w:rsidRPr="00FB4497" w:rsidRDefault="0016224D" w:rsidP="00342E79">
      <w:pPr>
        <w:pStyle w:val="Ttulo2"/>
      </w:pPr>
      <w:r w:rsidRPr="00FB4497">
        <w:t xml:space="preserve">Toda a mão-de-obra será fornecida pela </w:t>
      </w:r>
      <w:r w:rsidR="00342E79">
        <w:t>Contratada</w:t>
      </w:r>
      <w:r w:rsidRPr="00FB4497">
        <w:t>, salvo disposição em contrário nestas especificações;</w:t>
      </w:r>
    </w:p>
    <w:p w:rsidR="0016224D" w:rsidRPr="00FB4497" w:rsidRDefault="0016224D" w:rsidP="00342E79">
      <w:pPr>
        <w:pStyle w:val="Ttulo2"/>
      </w:pPr>
      <w:r w:rsidRPr="00FB4497">
        <w:t>Serão impugnados pela Fiscalização todos os trabalhos que não satisfaçam às condições contratuais;</w:t>
      </w:r>
    </w:p>
    <w:p w:rsidR="0016224D" w:rsidRPr="00FB4497" w:rsidRDefault="0016224D" w:rsidP="00342E79">
      <w:pPr>
        <w:pStyle w:val="Ttulo2"/>
      </w:pPr>
      <w:r w:rsidRPr="00FB4497">
        <w:t xml:space="preserve">A </w:t>
      </w:r>
      <w:r w:rsidR="00342E79">
        <w:t>Contratada</w:t>
      </w:r>
      <w:r w:rsidRPr="00FB4497">
        <w:t xml:space="preserve"> será responsável pelos danos causados a Contratante e a terceiros, decorrentes de sua negligência, imperícia e omissão;</w:t>
      </w:r>
    </w:p>
    <w:p w:rsidR="0016224D" w:rsidRPr="00FB4497" w:rsidRDefault="0016224D" w:rsidP="00342E79">
      <w:pPr>
        <w:pStyle w:val="Ttulo2"/>
      </w:pPr>
      <w:r w:rsidRPr="00FB4497">
        <w:t>Será mantido, pela Empreiteira, perfeito e ininterrupto serviço de vigilância nos recintos de trabalho, cabendo-lhe toda a responsabilidade por quaisquer danos decorrentes de negligência durante a execução das obras, até a entrega definitiva;</w:t>
      </w:r>
    </w:p>
    <w:p w:rsidR="0016224D" w:rsidRPr="00FB4497" w:rsidRDefault="0016224D" w:rsidP="00342E79">
      <w:pPr>
        <w:pStyle w:val="Ttulo2"/>
      </w:pPr>
      <w:r w:rsidRPr="00FB4497">
        <w:t xml:space="preserve">A utilização de equipamentos, aparelhos e ferramentas deverão ser </w:t>
      </w:r>
      <w:r w:rsidR="00884700" w:rsidRPr="00FB4497">
        <w:t>apropriadas</w:t>
      </w:r>
      <w:r w:rsidRPr="00FB4497">
        <w:t xml:space="preserve"> a cada serviço</w:t>
      </w:r>
      <w:r w:rsidR="00342E79">
        <w:t>.</w:t>
      </w:r>
    </w:p>
    <w:p w:rsidR="00342E79" w:rsidRDefault="00342E79" w:rsidP="00342E79">
      <w:pPr>
        <w:pStyle w:val="Ttulo1"/>
      </w:pPr>
      <w:r>
        <w:t>ESCOPO DOS SERVIÇOS</w:t>
      </w:r>
    </w:p>
    <w:p w:rsidR="00342E79" w:rsidRDefault="00342E79" w:rsidP="00342E79">
      <w:pPr>
        <w:pStyle w:val="Ttulo2"/>
      </w:pPr>
      <w:r>
        <w:t xml:space="preserve"> Estudos Topográficos:</w:t>
      </w:r>
    </w:p>
    <w:p w:rsidR="00342E79" w:rsidRDefault="00845097" w:rsidP="00845097">
      <w:pPr>
        <w:pStyle w:val="Ttulo3"/>
      </w:pPr>
      <w:r w:rsidRPr="00845097">
        <w:t xml:space="preserve">Estudos topográficos da área de interesse dos projetos, compreendendo o levantamento topográfico das bacias hidráulicas, a locação dos eixos dos barreiros, vertedouros e </w:t>
      </w:r>
      <w:r w:rsidR="0036777F">
        <w:t>eixo do corredor de acesso aos barreiros</w:t>
      </w:r>
      <w:r w:rsidRPr="00845097">
        <w:t xml:space="preserve">, inclusive a implantação de </w:t>
      </w:r>
      <w:proofErr w:type="gramStart"/>
      <w:r w:rsidRPr="00845097">
        <w:t>03 (três) marcos</w:t>
      </w:r>
      <w:proofErr w:type="gramEnd"/>
      <w:r w:rsidRPr="00845097">
        <w:t xml:space="preserve"> de referência para cada projeto, que servirão de apoio</w:t>
      </w:r>
      <w:r w:rsidR="00CC0F48">
        <w:t xml:space="preserve"> para a locação dos barreiros</w:t>
      </w:r>
      <w:r w:rsidR="00647819">
        <w:t xml:space="preserve">, sendo um deles </w:t>
      </w:r>
      <w:proofErr w:type="spellStart"/>
      <w:r w:rsidR="00647819">
        <w:t>georreferenciado</w:t>
      </w:r>
      <w:proofErr w:type="spellEnd"/>
      <w:r w:rsidR="00CC0F48">
        <w:t>;</w:t>
      </w:r>
    </w:p>
    <w:p w:rsidR="00CC0F48" w:rsidRDefault="00CC0F48" w:rsidP="00845097">
      <w:pPr>
        <w:pStyle w:val="Ttulo3"/>
      </w:pPr>
      <w:r>
        <w:t>Os estudos topográficos deverão apresentar:</w:t>
      </w:r>
    </w:p>
    <w:p w:rsidR="00CC0F48" w:rsidRDefault="00CC0F48" w:rsidP="00CC0F48">
      <w:pPr>
        <w:pStyle w:val="Ttulo4"/>
      </w:pPr>
      <w:r>
        <w:t xml:space="preserve">Plantas com o Nivelamento </w:t>
      </w:r>
      <w:r w:rsidR="00647819">
        <w:t>d</w:t>
      </w:r>
      <w:r>
        <w:t>o eixo do barreiro</w:t>
      </w:r>
      <w:r w:rsidR="00647819">
        <w:t xml:space="preserve"> e</w:t>
      </w:r>
      <w:r>
        <w:t xml:space="preserve"> de 10 seções transversais de 40m de comprimento cada (20 metros para cada lado)</w:t>
      </w:r>
      <w:r w:rsidR="00454458">
        <w:t>;</w:t>
      </w:r>
    </w:p>
    <w:p w:rsidR="00DD3FC7" w:rsidRDefault="00DD3FC7" w:rsidP="00CC0F48">
      <w:pPr>
        <w:pStyle w:val="Ttulo4"/>
      </w:pPr>
      <w:r>
        <w:t>Plantas com o Nivelamento do eixo do corredor de acesso ao barreiro;</w:t>
      </w:r>
    </w:p>
    <w:p w:rsidR="00454458" w:rsidRDefault="00454458" w:rsidP="00454458">
      <w:pPr>
        <w:pStyle w:val="Ttulo4"/>
      </w:pPr>
      <w:r>
        <w:t xml:space="preserve">Plantas </w:t>
      </w:r>
      <w:proofErr w:type="spellStart"/>
      <w:r>
        <w:t>Planialtimétrica</w:t>
      </w:r>
      <w:proofErr w:type="spellEnd"/>
      <w:r>
        <w:t xml:space="preserve"> da área inundada com curvas de nível com 1m de equidistância;</w:t>
      </w:r>
    </w:p>
    <w:p w:rsidR="00DD3FC7" w:rsidRDefault="00DD3FC7" w:rsidP="00454458">
      <w:pPr>
        <w:pStyle w:val="Ttulo4"/>
      </w:pPr>
      <w:r>
        <w:lastRenderedPageBreak/>
        <w:t>Planta de localização do barreiro (com indicação da estrada de acesso);</w:t>
      </w:r>
    </w:p>
    <w:p w:rsidR="00454458" w:rsidRPr="00454458" w:rsidRDefault="00454458" w:rsidP="00454458">
      <w:pPr>
        <w:pStyle w:val="Ttulo4"/>
      </w:pPr>
      <w:r>
        <w:t>Planta de localização dos marcos.</w:t>
      </w:r>
    </w:p>
    <w:p w:rsidR="00342E79" w:rsidRDefault="00342E79" w:rsidP="00342E79">
      <w:pPr>
        <w:pStyle w:val="Ttulo2"/>
      </w:pPr>
      <w:r>
        <w:t>Estudos Geotécnicos;</w:t>
      </w:r>
    </w:p>
    <w:p w:rsidR="00845097" w:rsidRDefault="00845097" w:rsidP="00845097">
      <w:pPr>
        <w:pStyle w:val="Ttulo3"/>
      </w:pPr>
      <w:r w:rsidRPr="00845097">
        <w:t>Estudos geotécnicos, conforme as prescrições contidas nas Normas da ABNT, compreendendo a realização de sondagens a trado com profundidade mínima igual à profundidade de 1,50m, ao longo dos eixos dos barreiros e área de escavação do porão, visando à identificação das características do solo local para aproveitamento do material de escavação na execução da fundação e maciço dos barreiros</w:t>
      </w:r>
      <w:r w:rsidR="00454458">
        <w:t>;</w:t>
      </w:r>
    </w:p>
    <w:p w:rsidR="00454458" w:rsidRDefault="00454458" w:rsidP="00845097">
      <w:pPr>
        <w:pStyle w:val="Ttulo3"/>
      </w:pPr>
      <w:r>
        <w:t>Os estudos geotécnicos devem apresentar:</w:t>
      </w:r>
    </w:p>
    <w:p w:rsidR="00454458" w:rsidRDefault="00454458" w:rsidP="00454458">
      <w:pPr>
        <w:pStyle w:val="Ttulo4"/>
      </w:pPr>
      <w:r>
        <w:t>Relatório de Sondagem;</w:t>
      </w:r>
    </w:p>
    <w:p w:rsidR="00454458" w:rsidRPr="00845097" w:rsidRDefault="00454458" w:rsidP="00454458">
      <w:pPr>
        <w:pStyle w:val="Ttulo4"/>
      </w:pPr>
      <w:r>
        <w:t>Planta de localização dos furos de Sondagem.</w:t>
      </w:r>
    </w:p>
    <w:p w:rsidR="00342E79" w:rsidRDefault="00342E79" w:rsidP="00342E79">
      <w:pPr>
        <w:pStyle w:val="Ttulo2"/>
      </w:pPr>
      <w:r>
        <w:t>Estudo de Viabilidade técnica;</w:t>
      </w:r>
    </w:p>
    <w:p w:rsidR="006B31CB" w:rsidRDefault="00845097" w:rsidP="006B31CB">
      <w:pPr>
        <w:pStyle w:val="Ttulo3"/>
      </w:pPr>
      <w:r>
        <w:t>Estudo contemplando os principais fatores que afetam a escolha do tipo de barreiro (ex.: Geológico, hidrológico, topográfico</w:t>
      </w:r>
      <w:r w:rsidR="006B31CB">
        <w:t>, financeiro, construtivos e etc.);</w:t>
      </w:r>
    </w:p>
    <w:p w:rsidR="006B31CB" w:rsidRDefault="006B31CB" w:rsidP="006B31CB">
      <w:pPr>
        <w:pStyle w:val="Ttulo3"/>
      </w:pPr>
      <w:r>
        <w:t>Deverão constar no estudo de viabilidade as seguintes informações:</w:t>
      </w:r>
    </w:p>
    <w:p w:rsidR="006B31CB" w:rsidRDefault="006B31CB" w:rsidP="006B31CB">
      <w:pPr>
        <w:pStyle w:val="Ttulo4"/>
      </w:pPr>
      <w:r>
        <w:t>Local</w:t>
      </w:r>
      <w:r w:rsidR="00284F86">
        <w:t>,</w:t>
      </w:r>
      <w:r w:rsidR="00284F86" w:rsidRPr="00284F86">
        <w:t xml:space="preserve"> </w:t>
      </w:r>
      <w:r w:rsidR="00284F86">
        <w:t>Proprietário e Localidade</w:t>
      </w:r>
      <w:r>
        <w:t>;</w:t>
      </w:r>
    </w:p>
    <w:p w:rsidR="006B31CB" w:rsidRDefault="00284F86" w:rsidP="00284F86">
      <w:pPr>
        <w:pStyle w:val="Ttulo4"/>
      </w:pPr>
      <w:r>
        <w:t>Relatório fotográfico da área</w:t>
      </w:r>
      <w:r w:rsidR="006B31CB">
        <w:t>;</w:t>
      </w:r>
    </w:p>
    <w:p w:rsidR="006B31CB" w:rsidRDefault="006B31CB" w:rsidP="006B31CB">
      <w:pPr>
        <w:pStyle w:val="Ttulo4"/>
      </w:pPr>
      <w:r>
        <w:t>Coordenada GPS;</w:t>
      </w:r>
    </w:p>
    <w:p w:rsidR="006B31CB" w:rsidRDefault="006B31CB" w:rsidP="006B31CB">
      <w:pPr>
        <w:pStyle w:val="Ttulo4"/>
      </w:pPr>
      <w:r>
        <w:t>Área da Bacia de Contribuição;</w:t>
      </w:r>
    </w:p>
    <w:p w:rsidR="00DD3FC7" w:rsidRDefault="00DD3FC7" w:rsidP="00DD3FC7">
      <w:pPr>
        <w:pStyle w:val="Ttulo4"/>
      </w:pPr>
      <w:r>
        <w:t>Cobertura vegetal e declividade da Bacia;</w:t>
      </w:r>
    </w:p>
    <w:p w:rsidR="00DD3FC7" w:rsidRDefault="00DD3FC7" w:rsidP="00DD3FC7">
      <w:pPr>
        <w:pStyle w:val="Ttulo4"/>
      </w:pPr>
      <w:r>
        <w:t>Planta de caracterização da Bacia de Contribuição;</w:t>
      </w:r>
    </w:p>
    <w:p w:rsidR="00DD3FC7" w:rsidRDefault="00DD3FC7" w:rsidP="00DD3FC7">
      <w:pPr>
        <w:pStyle w:val="Ttulo4"/>
      </w:pPr>
      <w:r>
        <w:t>Planta de caracterização do solo da Bacia de Contribuição;</w:t>
      </w:r>
    </w:p>
    <w:p w:rsidR="006B31CB" w:rsidRDefault="006B31CB" w:rsidP="006B31CB">
      <w:pPr>
        <w:pStyle w:val="Ttulo4"/>
      </w:pPr>
      <w:r>
        <w:t>Área inundada;</w:t>
      </w:r>
    </w:p>
    <w:p w:rsidR="006B31CB" w:rsidRDefault="006B31CB" w:rsidP="006B31CB">
      <w:pPr>
        <w:pStyle w:val="Ttulo4"/>
      </w:pPr>
      <w:r>
        <w:t>Volume de água armazenado;</w:t>
      </w:r>
    </w:p>
    <w:p w:rsidR="006B31CB" w:rsidRDefault="006B31CB" w:rsidP="006B31CB">
      <w:pPr>
        <w:pStyle w:val="Ttulo4"/>
      </w:pPr>
      <w:r>
        <w:t>Profundidade média do reservatório;</w:t>
      </w:r>
    </w:p>
    <w:p w:rsidR="006B31CB" w:rsidRDefault="006B31CB" w:rsidP="006B31CB">
      <w:pPr>
        <w:pStyle w:val="Ttulo4"/>
      </w:pPr>
      <w:r>
        <w:t>Comprimento do eixo da Barragem;</w:t>
      </w:r>
    </w:p>
    <w:p w:rsidR="006B31CB" w:rsidRDefault="006B31CB" w:rsidP="006B31CB">
      <w:pPr>
        <w:pStyle w:val="Ttulo4"/>
      </w:pPr>
      <w:r>
        <w:t>Altura da Barragem;</w:t>
      </w:r>
    </w:p>
    <w:p w:rsidR="006B31CB" w:rsidRDefault="006B31CB" w:rsidP="006B31CB">
      <w:pPr>
        <w:pStyle w:val="Ttulo4"/>
      </w:pPr>
      <w:r>
        <w:t>Largura da Crista;</w:t>
      </w:r>
    </w:p>
    <w:p w:rsidR="006B31CB" w:rsidRDefault="006B31CB" w:rsidP="006B31CB">
      <w:pPr>
        <w:pStyle w:val="Ttulo4"/>
      </w:pPr>
      <w:r>
        <w:t>Inclinação dos Taludes;</w:t>
      </w:r>
    </w:p>
    <w:p w:rsidR="00DD3FC7" w:rsidRDefault="00DF73B8" w:rsidP="00DD3FC7">
      <w:pPr>
        <w:pStyle w:val="Ttulo4"/>
      </w:pPr>
      <w:r>
        <w:t>Vazão máxima com e sem amortecimento (pico de c</w:t>
      </w:r>
      <w:r w:rsidR="006B31CB">
        <w:t>heia);</w:t>
      </w:r>
    </w:p>
    <w:p w:rsidR="006B31CB" w:rsidRDefault="006B31CB" w:rsidP="00DF73B8">
      <w:pPr>
        <w:pStyle w:val="Ttulo4"/>
      </w:pPr>
      <w:r>
        <w:t xml:space="preserve"> </w:t>
      </w:r>
      <w:r w:rsidR="00DD3FC7">
        <w:t>Custo estimado para construção.</w:t>
      </w:r>
    </w:p>
    <w:p w:rsidR="00CD6E7D" w:rsidRDefault="00CD6E7D" w:rsidP="00CD6E7D">
      <w:pPr>
        <w:pStyle w:val="Ttulo3"/>
      </w:pPr>
      <w:r>
        <w:lastRenderedPageBreak/>
        <w:t xml:space="preserve">Para os estudos hidrológicos e geológicos a contratada deverá utilizar </w:t>
      </w:r>
      <w:proofErr w:type="gramStart"/>
      <w:r>
        <w:t xml:space="preserve">o </w:t>
      </w:r>
      <w:r w:rsidRPr="00CD6E7D">
        <w:t>Atlas</w:t>
      </w:r>
      <w:proofErr w:type="gramEnd"/>
      <w:r w:rsidRPr="00CD6E7D">
        <w:t xml:space="preserve"> Digital sobre Recursos Hídricos de Sergipe</w:t>
      </w:r>
      <w:r>
        <w:t xml:space="preserve">. </w:t>
      </w:r>
    </w:p>
    <w:p w:rsidR="00DF73B8" w:rsidRDefault="00647819" w:rsidP="00647819">
      <w:pPr>
        <w:pStyle w:val="Ttulo3"/>
      </w:pPr>
      <w:r w:rsidRPr="00647819">
        <w:t xml:space="preserve">Caberá a Contratada identificar, no Estudo de Viabilidade, qual tipo de Barreiros é mais recomendado, além de indicar a altura útil necessária para atender aos </w:t>
      </w:r>
      <w:proofErr w:type="gramStart"/>
      <w:r>
        <w:t xml:space="preserve">seguintes </w:t>
      </w:r>
      <w:r w:rsidRPr="00647819">
        <w:t>parâmetros de viabilidade técnico-</w:t>
      </w:r>
      <w:r>
        <w:t>financeiro</w:t>
      </w:r>
      <w:proofErr w:type="gramEnd"/>
      <w:r w:rsidR="00DF73B8">
        <w:t>:</w:t>
      </w:r>
    </w:p>
    <w:p w:rsidR="00DF73B8" w:rsidRDefault="00DF73B8" w:rsidP="00DF73B8">
      <w:pPr>
        <w:pStyle w:val="Ttulo4"/>
      </w:pPr>
      <w:r>
        <w:t>Volume de armazenamento mínimo: 2.400m³;</w:t>
      </w:r>
    </w:p>
    <w:p w:rsidR="00DF73B8" w:rsidRDefault="00DF73B8" w:rsidP="00DF73B8">
      <w:pPr>
        <w:pStyle w:val="Ttulo4"/>
      </w:pPr>
      <w:r>
        <w:t>Custo estimado máximo</w:t>
      </w:r>
      <w:r w:rsidR="00CA4BD4">
        <w:t xml:space="preserve"> (sem BDI)</w:t>
      </w:r>
      <w:r>
        <w:t>:</w:t>
      </w:r>
      <w:r w:rsidR="00882544">
        <w:t xml:space="preserve"> R</w:t>
      </w:r>
      <w:r w:rsidR="006928D4">
        <w:t>$ 65</w:t>
      </w:r>
      <w:r w:rsidR="00882544">
        <w:t>.000,00.</w:t>
      </w:r>
    </w:p>
    <w:p w:rsidR="00882544" w:rsidRPr="00882544" w:rsidRDefault="00882544" w:rsidP="0004639A">
      <w:pPr>
        <w:pStyle w:val="Ttulo3"/>
      </w:pPr>
      <w:r w:rsidRPr="00882544">
        <w:t>Obs. Caso os dois parâmetros não possam ser alcançados, a Codevasf indicará um dos parâmetros como referência</w:t>
      </w:r>
      <w:r w:rsidR="0004639A">
        <w:t xml:space="preserve"> a ser alcançada para definição do barreiro</w:t>
      </w:r>
      <w:r w:rsidRPr="00882544">
        <w:t xml:space="preserve">. </w:t>
      </w:r>
    </w:p>
    <w:p w:rsidR="00DF73B8" w:rsidRDefault="0004639A" w:rsidP="0004639A">
      <w:pPr>
        <w:pStyle w:val="Ttulo3"/>
      </w:pPr>
      <w:r>
        <w:t>O estudo de viabilidade deve contempla</w:t>
      </w:r>
      <w:r w:rsidR="00CD6E7D">
        <w:t>r</w:t>
      </w:r>
      <w:r>
        <w:t xml:space="preserve"> a análise de no mínimo dois tipos de barreiros, são eles: Terra e Pedra argamassada.</w:t>
      </w:r>
    </w:p>
    <w:p w:rsidR="00FD2D0F" w:rsidRDefault="0004639A" w:rsidP="00FD2D0F">
      <w:pPr>
        <w:pStyle w:val="Ttulo4"/>
      </w:pPr>
      <w:r>
        <w:t xml:space="preserve">Para os barreiros de terra a estimativa de custo deve conter </w:t>
      </w:r>
      <w:r w:rsidR="00FD2D0F">
        <w:t>os serviços descritos nas Especificações</w:t>
      </w:r>
      <w:r w:rsidR="006928D4">
        <w:t xml:space="preserve"> de Barreiros de Terra, Anexo I e p</w:t>
      </w:r>
      <w:r w:rsidR="00FD2D0F">
        <w:t>ara os</w:t>
      </w:r>
      <w:r w:rsidR="006928D4">
        <w:t xml:space="preserve"> barreiros em Pedra Argamassada</w:t>
      </w:r>
      <w:r w:rsidR="00776C12">
        <w:t xml:space="preserve">, Anexo </w:t>
      </w:r>
      <w:r w:rsidR="00AB3462">
        <w:t>II;</w:t>
      </w:r>
    </w:p>
    <w:p w:rsidR="00DD3FC7" w:rsidRPr="00776C12" w:rsidRDefault="00AB3462" w:rsidP="00647819">
      <w:pPr>
        <w:pStyle w:val="Ttulo4"/>
      </w:pPr>
      <w:r>
        <w:t xml:space="preserve">Os serviços de Administração local, Mobilização e Placa de Obra deverão considerar a </w:t>
      </w:r>
      <w:r w:rsidR="00647819">
        <w:t>implantação de todos os barreiros de um lote</w:t>
      </w:r>
      <w:r>
        <w:t>.</w:t>
      </w:r>
    </w:p>
    <w:p w:rsidR="00342E79" w:rsidRDefault="00882544" w:rsidP="00342E79">
      <w:pPr>
        <w:pStyle w:val="Ttulo2"/>
      </w:pPr>
      <w:r>
        <w:t>Elaboração d</w:t>
      </w:r>
      <w:r w:rsidR="0004639A">
        <w:t>o</w:t>
      </w:r>
      <w:r>
        <w:t xml:space="preserve"> </w:t>
      </w:r>
      <w:r w:rsidR="0004639A">
        <w:t>Projeto Executivo</w:t>
      </w:r>
      <w:r>
        <w:t>:</w:t>
      </w:r>
    </w:p>
    <w:p w:rsidR="00882544" w:rsidRPr="00882544" w:rsidRDefault="00882544" w:rsidP="002C4022">
      <w:pPr>
        <w:pStyle w:val="Ttulo3"/>
      </w:pPr>
      <w:r>
        <w:t>Após aprovação dos estudos de viabilidade</w:t>
      </w:r>
      <w:r w:rsidR="002C4022">
        <w:t xml:space="preserve"> caberá </w:t>
      </w:r>
      <w:r w:rsidR="0004639A">
        <w:t>à</w:t>
      </w:r>
      <w:r w:rsidR="002C4022">
        <w:t xml:space="preserve"> contratada elaborar o</w:t>
      </w:r>
      <w:r w:rsidR="002C4022" w:rsidRPr="002C4022">
        <w:t xml:space="preserve"> projeto executivo completo, coerente com as condições topográficas e geotécnicas do local de implantação dos barreiros, contendo os elementos indispensáveis e perfeitamente definidos, devendo conter o detalhamento dos elementos do barreiro, levantamento dos quantitativos dos serviços e elaboração de memorial descritivo, memórias de cálculo, especificações técnicas e desenhos</w:t>
      </w:r>
      <w:r w:rsidR="002C4022">
        <w:t xml:space="preserve"> técnicos</w:t>
      </w:r>
      <w:r w:rsidR="002C4022" w:rsidRPr="002C4022">
        <w:t>.</w:t>
      </w:r>
    </w:p>
    <w:p w:rsidR="00342E79" w:rsidRDefault="0004639A" w:rsidP="002C4022">
      <w:pPr>
        <w:pStyle w:val="Ttulo2"/>
      </w:pPr>
      <w:r>
        <w:t>Relatório Final:</w:t>
      </w:r>
    </w:p>
    <w:p w:rsidR="0004639A" w:rsidRDefault="00776C12" w:rsidP="0004639A">
      <w:pPr>
        <w:pStyle w:val="Ttulo3"/>
      </w:pPr>
      <w:r>
        <w:t>A Codevasf, após análise dos Projetos Executivos, autorizará a emissão do Relatório Final. Este deve conter todos os documentos técnicos assinados e a ART (Anotação de Responsabilidade Técnica) preenchida</w:t>
      </w:r>
      <w:r w:rsidR="00647819">
        <w:t xml:space="preserve"> assim como os documentos técnicos (plantas e pareceres) necessários para as regularizações fundiária e ambiental</w:t>
      </w:r>
      <w:r>
        <w:t>.</w:t>
      </w:r>
    </w:p>
    <w:p w:rsidR="00776C12" w:rsidRDefault="0038669F" w:rsidP="0004639A">
      <w:pPr>
        <w:pStyle w:val="Ttulo3"/>
      </w:pPr>
      <w:r>
        <w:t xml:space="preserve">O Relatório Final de </w:t>
      </w:r>
      <w:r w:rsidR="00AB3462">
        <w:t>todos os</w:t>
      </w:r>
      <w:r>
        <w:t xml:space="preserve"> barreiro</w:t>
      </w:r>
      <w:r w:rsidR="00AB3462">
        <w:t>s</w:t>
      </w:r>
      <w:r>
        <w:t xml:space="preserve"> deve conter os seguintes itens:</w:t>
      </w:r>
    </w:p>
    <w:p w:rsidR="0038669F" w:rsidRDefault="0038669F" w:rsidP="0038669F">
      <w:pPr>
        <w:pStyle w:val="Ttulo4"/>
      </w:pPr>
      <w:r>
        <w:t>MEMORIAL DESCRITIVO E DE CÁLCULO;</w:t>
      </w:r>
    </w:p>
    <w:p w:rsidR="0038669F" w:rsidRDefault="0038669F" w:rsidP="0038669F">
      <w:pPr>
        <w:pStyle w:val="Ttulo4"/>
      </w:pPr>
      <w:r>
        <w:t>PROJETO GEOMÉTRICO DE TERRAPLANAGEM OU DE EXECUÇÃO DE PEDRA ARGAMASSADA;</w:t>
      </w:r>
    </w:p>
    <w:p w:rsidR="0038669F" w:rsidRDefault="0038669F" w:rsidP="0038669F">
      <w:pPr>
        <w:pStyle w:val="Ttulo4"/>
      </w:pPr>
      <w:r>
        <w:t>PROJETO DE DRENAGEM;</w:t>
      </w:r>
    </w:p>
    <w:p w:rsidR="0038669F" w:rsidRDefault="0038669F" w:rsidP="0038669F">
      <w:pPr>
        <w:pStyle w:val="Ttulo4"/>
      </w:pPr>
      <w:r>
        <w:t>PROJETO DE OBRAS AUXILIARES;</w:t>
      </w:r>
    </w:p>
    <w:p w:rsidR="0038669F" w:rsidRDefault="0038669F" w:rsidP="0038669F">
      <w:pPr>
        <w:pStyle w:val="Ttulo4"/>
      </w:pPr>
      <w:r>
        <w:t>PLANILHA ORÇAMENTÁRIA;</w:t>
      </w:r>
    </w:p>
    <w:p w:rsidR="0038669F" w:rsidRDefault="0038669F" w:rsidP="0038669F">
      <w:pPr>
        <w:pStyle w:val="Ttulo4"/>
      </w:pPr>
      <w:r>
        <w:lastRenderedPageBreak/>
        <w:t>ESPECIFICAÇÕES TÉCNICAS DOS SERVIÇOS, MATERIAIS E EQUIPAMENTOS;</w:t>
      </w:r>
    </w:p>
    <w:p w:rsidR="0038669F" w:rsidRDefault="0038669F" w:rsidP="0038669F">
      <w:pPr>
        <w:pStyle w:val="Ttulo4"/>
      </w:pPr>
      <w:r>
        <w:t>RELATÓRIO DOS SERVIÇOS TOPOGRÁFICOS;</w:t>
      </w:r>
    </w:p>
    <w:p w:rsidR="0038669F" w:rsidRDefault="0038669F" w:rsidP="0038669F">
      <w:pPr>
        <w:pStyle w:val="Ttulo4"/>
      </w:pPr>
      <w:r>
        <w:t>RELATÓRIO DOS SERVIÇOS GEOTÉCNICOS;</w:t>
      </w:r>
    </w:p>
    <w:p w:rsidR="0038669F" w:rsidRDefault="0038669F" w:rsidP="0038669F">
      <w:pPr>
        <w:pStyle w:val="Ttulo4"/>
      </w:pPr>
      <w:r>
        <w:t>ART DE ELABORAÇÃO DO PROJETO EXECUTIVO</w:t>
      </w:r>
    </w:p>
    <w:p w:rsidR="00D12225" w:rsidRDefault="00D12225" w:rsidP="0038669F">
      <w:pPr>
        <w:pStyle w:val="Ttulo4"/>
      </w:pPr>
      <w:r>
        <w:t>DOCUMENTOS TÉCNICOS PARA REGULARIZAÇÃO FUNDIÁRIA;</w:t>
      </w:r>
    </w:p>
    <w:p w:rsidR="00D12225" w:rsidRDefault="00D12225" w:rsidP="0038669F">
      <w:pPr>
        <w:pStyle w:val="Ttulo4"/>
      </w:pPr>
      <w:r>
        <w:t>DOCUMENTOS TÉCNICOS PARA REGULARIZAÇÃO AMBIENTAL.</w:t>
      </w:r>
    </w:p>
    <w:p w:rsidR="00342E79" w:rsidRDefault="00342E79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342E79" w:rsidRDefault="00342E79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38669F" w:rsidRDefault="0038669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38669F" w:rsidRDefault="0038669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38669F" w:rsidRDefault="0038669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38669F" w:rsidRDefault="0038669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38669F" w:rsidRDefault="0038669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38669F" w:rsidRDefault="0038669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6928D4" w:rsidRDefault="006928D4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38669F" w:rsidRPr="00D12225" w:rsidRDefault="00985867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32"/>
          <w:szCs w:val="32"/>
          <w:u w:val="single"/>
        </w:rPr>
      </w:pPr>
      <w:r w:rsidRPr="00D12225">
        <w:rPr>
          <w:i/>
          <w:noProof/>
          <w:color w:val="000000"/>
          <w:spacing w:val="-5"/>
          <w:sz w:val="32"/>
          <w:szCs w:val="32"/>
          <w:u w:val="single"/>
        </w:rPr>
        <w:t>ANEXO I - ESPECIFICAÇÕES TÉCNICAS – BARREIRO DE TERRA</w:t>
      </w: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4"/>
          <w:szCs w:val="24"/>
        </w:rPr>
      </w:pPr>
    </w:p>
    <w:p w:rsidR="00D12225" w:rsidRPr="00D12225" w:rsidRDefault="00D12225" w:rsidP="00985867">
      <w:pPr>
        <w:spacing w:before="100" w:beforeAutospacing="1" w:after="120"/>
        <w:jc w:val="center"/>
        <w:rPr>
          <w:rFonts w:ascii="Arial" w:hAnsi="Arial" w:cs="Arial"/>
          <w:b/>
          <w:sz w:val="28"/>
          <w:szCs w:val="28"/>
        </w:rPr>
      </w:pPr>
      <w:r w:rsidRPr="00D12225">
        <w:rPr>
          <w:noProof/>
          <w:color w:val="000000"/>
          <w:spacing w:val="-5"/>
          <w:sz w:val="28"/>
          <w:szCs w:val="28"/>
          <w:u w:val="single"/>
        </w:rPr>
        <w:lastRenderedPageBreak/>
        <w:t>ESPECIFICAÇÕES TÉCNICAS – BARREIRO DE TERRA</w:t>
      </w:r>
    </w:p>
    <w:p w:rsidR="00A631DE" w:rsidRDefault="00A631DE" w:rsidP="0098586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985867">
        <w:rPr>
          <w:rFonts w:ascii="Arial" w:hAnsi="Arial" w:cs="Arial"/>
          <w:b/>
          <w:sz w:val="24"/>
          <w:szCs w:val="24"/>
        </w:rPr>
        <w:t xml:space="preserve">.0 – </w:t>
      </w:r>
      <w:r w:rsidR="00D12225">
        <w:rPr>
          <w:rFonts w:ascii="Arial" w:hAnsi="Arial" w:cs="Arial"/>
          <w:b/>
          <w:sz w:val="24"/>
          <w:szCs w:val="24"/>
        </w:rPr>
        <w:t>ADMINISTRAÇÃO</w:t>
      </w:r>
    </w:p>
    <w:p w:rsidR="00A631DE" w:rsidRPr="00FB4497" w:rsidRDefault="00A631DE" w:rsidP="00A631DE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985867">
        <w:rPr>
          <w:rFonts w:ascii="Arial" w:hAnsi="Arial" w:cs="Arial"/>
          <w:b/>
          <w:sz w:val="24"/>
          <w:szCs w:val="24"/>
        </w:rPr>
        <w:t>1.1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85867">
        <w:rPr>
          <w:rFonts w:ascii="Arial" w:hAnsi="Arial" w:cs="Arial"/>
          <w:b/>
          <w:sz w:val="24"/>
          <w:szCs w:val="24"/>
        </w:rPr>
        <w:t xml:space="preserve">- </w:t>
      </w:r>
      <w:r w:rsidRPr="00FB4497">
        <w:rPr>
          <w:rFonts w:ascii="Arial" w:hAnsi="Arial" w:cs="Arial"/>
          <w:b/>
          <w:sz w:val="24"/>
          <w:szCs w:val="24"/>
        </w:rPr>
        <w:t>Administração</w:t>
      </w:r>
      <w:proofErr w:type="gramEnd"/>
      <w:r w:rsidRPr="00FB4497">
        <w:rPr>
          <w:rFonts w:ascii="Arial" w:hAnsi="Arial" w:cs="Arial"/>
          <w:b/>
          <w:sz w:val="24"/>
          <w:szCs w:val="24"/>
        </w:rPr>
        <w:t xml:space="preserve"> Local da Obra</w:t>
      </w:r>
    </w:p>
    <w:p w:rsidR="00A631DE" w:rsidRDefault="00A631DE" w:rsidP="00A631DE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Dev</w:t>
      </w:r>
      <w:r>
        <w:rPr>
          <w:rFonts w:cs="Arial"/>
        </w:rPr>
        <w:t>erá ficar a deposição da obra o</w:t>
      </w:r>
      <w:r w:rsidRPr="00FB4497">
        <w:rPr>
          <w:rFonts w:cs="Arial"/>
        </w:rPr>
        <w:t xml:space="preserve"> e</w:t>
      </w:r>
      <w:r>
        <w:rPr>
          <w:rFonts w:cs="Arial"/>
        </w:rPr>
        <w:t>ngenheiro responsável</w:t>
      </w:r>
      <w:r w:rsidRPr="00FB4497">
        <w:rPr>
          <w:rFonts w:cs="Arial"/>
        </w:rPr>
        <w:t>, devidamente registrado no CREA e um auxiliar de engenharia.</w:t>
      </w:r>
    </w:p>
    <w:p w:rsidR="00A631DE" w:rsidRPr="00FB4497" w:rsidRDefault="00A631DE" w:rsidP="00A631DE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A Empreiteira deverá tomar todas as providências relativas à locação de imóvel para o alojamento de pessoal</w:t>
      </w:r>
      <w:r>
        <w:rPr>
          <w:rFonts w:cs="Arial"/>
        </w:rPr>
        <w:t xml:space="preserve"> e equipamentos</w:t>
      </w:r>
      <w:r w:rsidRPr="009359A7">
        <w:t xml:space="preserve"> </w:t>
      </w:r>
      <w:r w:rsidRPr="009359A7">
        <w:rPr>
          <w:rFonts w:cs="Arial"/>
        </w:rPr>
        <w:t xml:space="preserve">e </w:t>
      </w:r>
      <w:r>
        <w:rPr>
          <w:rFonts w:cs="Arial"/>
        </w:rPr>
        <w:t xml:space="preserve">será responsável por todas as </w:t>
      </w:r>
      <w:r w:rsidRPr="009359A7">
        <w:rPr>
          <w:rFonts w:cs="Arial"/>
        </w:rPr>
        <w:t>despesas com</w:t>
      </w:r>
      <w:r>
        <w:rPr>
          <w:rFonts w:cs="Arial"/>
        </w:rPr>
        <w:t>o:</w:t>
      </w:r>
      <w:r w:rsidRPr="009359A7">
        <w:rPr>
          <w:rFonts w:cs="Arial"/>
        </w:rPr>
        <w:t xml:space="preserve"> água, energia elétrica e vigia noturno para </w:t>
      </w:r>
      <w:r>
        <w:rPr>
          <w:rFonts w:cs="Arial"/>
        </w:rPr>
        <w:t>os equipamentos.</w:t>
      </w:r>
    </w:p>
    <w:p w:rsidR="00A631DE" w:rsidRPr="00FB4497" w:rsidRDefault="00A631DE" w:rsidP="00A631DE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Todas as instalações deverão ser mantidas em permanente estado de limpeza, higiene e conservação.</w:t>
      </w:r>
    </w:p>
    <w:p w:rsidR="00A631DE" w:rsidRPr="00A631DE" w:rsidRDefault="00A631DE" w:rsidP="00A631DE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Quando, por qualquer motivo, os serviços forem suspensos, a Contratada continuará responsável pela manutenção de todo o material existente no local,</w:t>
      </w:r>
      <w:r>
        <w:rPr>
          <w:rFonts w:cs="Arial"/>
        </w:rPr>
        <w:t xml:space="preserve"> e pela segurança do canteiro.</w:t>
      </w:r>
    </w:p>
    <w:p w:rsidR="00A631DE" w:rsidRPr="00FB4497" w:rsidRDefault="00A631DE" w:rsidP="00A631DE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Administração Local (AL) – será pago conforme o percentual de serviços executados no período, conforme a fórmula abaixo, limitando-se ao recur</w:t>
      </w:r>
      <w:r>
        <w:rPr>
          <w:rFonts w:cs="Arial"/>
        </w:rPr>
        <w:t>so total destinado para o item:</w:t>
      </w:r>
    </w:p>
    <w:p w:rsidR="00A631DE" w:rsidRPr="00FB4497" w:rsidRDefault="00A631DE" w:rsidP="00A631DE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%AL = (Valor da Medição Sem AL / Valor do Contrato (incluso aditivo financeiro) Sem AL).</w:t>
      </w:r>
    </w:p>
    <w:p w:rsidR="00A631DE" w:rsidRPr="00FB4497" w:rsidRDefault="00A631DE" w:rsidP="00A631DE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Administração Local (AL) terá como unidade na planilha orçamentária “global” e será pago o quantitativo do percentual em número inteiro em valor absoluto com no máximo duas casas decimais.</w:t>
      </w:r>
    </w:p>
    <w:p w:rsidR="00985867" w:rsidRPr="00985867" w:rsidRDefault="00A631DE" w:rsidP="0098586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985867" w:rsidRPr="00985867">
        <w:rPr>
          <w:rFonts w:ascii="Arial" w:hAnsi="Arial" w:cs="Arial"/>
          <w:b/>
          <w:sz w:val="24"/>
          <w:szCs w:val="24"/>
        </w:rPr>
        <w:t>.0 – TRABALHOS PRELIMINARES</w:t>
      </w:r>
    </w:p>
    <w:p w:rsidR="00985867" w:rsidRPr="00985867" w:rsidRDefault="00A631DE" w:rsidP="0098586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985867" w:rsidRPr="00985867">
        <w:rPr>
          <w:rFonts w:ascii="Arial" w:hAnsi="Arial" w:cs="Arial"/>
          <w:b/>
          <w:sz w:val="24"/>
          <w:szCs w:val="24"/>
        </w:rPr>
        <w:t>.1- Mobilização e Desmobilizaçã</w:t>
      </w:r>
      <w:r w:rsidR="00985867">
        <w:rPr>
          <w:rFonts w:ascii="Arial" w:hAnsi="Arial" w:cs="Arial"/>
          <w:b/>
          <w:sz w:val="24"/>
          <w:szCs w:val="24"/>
        </w:rPr>
        <w:t>o</w:t>
      </w:r>
    </w:p>
    <w:p w:rsidR="00985867" w:rsidRPr="00985867" w:rsidRDefault="00985867" w:rsidP="0098586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985867">
        <w:rPr>
          <w:rFonts w:ascii="Arial" w:hAnsi="Arial" w:cs="Arial"/>
          <w:sz w:val="24"/>
          <w:szCs w:val="24"/>
        </w:rPr>
        <w:t>A Empreiteira deverá tomar todas as providências relativas à mobilização imediatamente após</w:t>
      </w:r>
      <w:r>
        <w:rPr>
          <w:rFonts w:ascii="Arial" w:hAnsi="Arial" w:cs="Arial"/>
          <w:sz w:val="24"/>
          <w:szCs w:val="24"/>
        </w:rPr>
        <w:t xml:space="preserve"> </w:t>
      </w:r>
      <w:r w:rsidRPr="00985867">
        <w:rPr>
          <w:rFonts w:ascii="Arial" w:hAnsi="Arial" w:cs="Arial"/>
          <w:sz w:val="24"/>
          <w:szCs w:val="24"/>
        </w:rPr>
        <w:t>assinatura do contrato, de forma a poder dar início efetivo e concluir a obra dentro do prazo</w:t>
      </w:r>
      <w:r>
        <w:rPr>
          <w:rFonts w:ascii="Arial" w:hAnsi="Arial" w:cs="Arial"/>
          <w:sz w:val="24"/>
          <w:szCs w:val="24"/>
        </w:rPr>
        <w:t xml:space="preserve"> </w:t>
      </w:r>
      <w:r w:rsidRPr="00985867">
        <w:rPr>
          <w:rFonts w:ascii="Arial" w:hAnsi="Arial" w:cs="Arial"/>
          <w:sz w:val="24"/>
          <w:szCs w:val="24"/>
        </w:rPr>
        <w:t>contratual.</w:t>
      </w:r>
    </w:p>
    <w:p w:rsidR="00985867" w:rsidRPr="00985867" w:rsidRDefault="00985867" w:rsidP="0098586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985867">
        <w:rPr>
          <w:rFonts w:ascii="Arial" w:hAnsi="Arial" w:cs="Arial"/>
          <w:sz w:val="24"/>
          <w:szCs w:val="24"/>
        </w:rPr>
        <w:t>No final das obras, a Empreiteira deverá remover tod</w:t>
      </w:r>
      <w:r>
        <w:rPr>
          <w:rFonts w:ascii="Arial" w:hAnsi="Arial" w:cs="Arial"/>
          <w:sz w:val="24"/>
          <w:szCs w:val="24"/>
        </w:rPr>
        <w:t xml:space="preserve">os os equipamentos, construções </w:t>
      </w:r>
      <w:r w:rsidRPr="00985867">
        <w:rPr>
          <w:rFonts w:ascii="Arial" w:hAnsi="Arial" w:cs="Arial"/>
          <w:sz w:val="24"/>
          <w:szCs w:val="24"/>
        </w:rPr>
        <w:t>provisórias, detritos e restos de materiais, de modo a entregar as áreas utilizadas totalmente</w:t>
      </w:r>
      <w:r>
        <w:rPr>
          <w:rFonts w:ascii="Arial" w:hAnsi="Arial" w:cs="Arial"/>
          <w:sz w:val="24"/>
          <w:szCs w:val="24"/>
        </w:rPr>
        <w:t xml:space="preserve"> </w:t>
      </w:r>
      <w:r w:rsidRPr="00985867">
        <w:rPr>
          <w:rFonts w:ascii="Arial" w:hAnsi="Arial" w:cs="Arial"/>
          <w:sz w:val="24"/>
          <w:szCs w:val="24"/>
        </w:rPr>
        <w:t>limpas.</w:t>
      </w:r>
    </w:p>
    <w:p w:rsidR="00985867" w:rsidRPr="00985867" w:rsidRDefault="00985867" w:rsidP="0098586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985867">
        <w:rPr>
          <w:rFonts w:ascii="Arial" w:hAnsi="Arial" w:cs="Arial"/>
          <w:sz w:val="24"/>
          <w:szCs w:val="24"/>
        </w:rPr>
        <w:t>Os custos correspondentes a estes serviços incluem, mas não se limitam</w:t>
      </w:r>
      <w:r>
        <w:rPr>
          <w:rFonts w:ascii="Arial" w:hAnsi="Arial" w:cs="Arial"/>
          <w:sz w:val="24"/>
          <w:szCs w:val="24"/>
        </w:rPr>
        <w:t xml:space="preserve"> </w:t>
      </w:r>
      <w:r w:rsidRPr="00985867">
        <w:rPr>
          <w:rFonts w:ascii="Arial" w:hAnsi="Arial" w:cs="Arial"/>
          <w:sz w:val="24"/>
          <w:szCs w:val="24"/>
        </w:rPr>
        <w:t>necessariamente aos seguintes:</w:t>
      </w:r>
    </w:p>
    <w:p w:rsidR="00985867" w:rsidRDefault="00985867" w:rsidP="00A631DE">
      <w:pPr>
        <w:spacing w:before="100" w:beforeAutospacing="1" w:after="120"/>
        <w:ind w:left="284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lastRenderedPageBreak/>
        <w:t>•</w:t>
      </w:r>
      <w:r w:rsidR="00A631DE" w:rsidRPr="00FB4497">
        <w:rPr>
          <w:rFonts w:ascii="Arial" w:hAnsi="Arial" w:cs="Arial"/>
          <w:sz w:val="24"/>
          <w:szCs w:val="24"/>
        </w:rPr>
        <w:tab/>
        <w:t>Despesas relativas ao transporte de todo o equipamento de construção, de propriedade da Empreiteira ou sublocada, até o canteiro de obra e sua posterior retirada;</w:t>
      </w:r>
    </w:p>
    <w:p w:rsidR="00985867" w:rsidRPr="00FB4497" w:rsidRDefault="00985867" w:rsidP="006928D4">
      <w:pPr>
        <w:tabs>
          <w:tab w:val="left" w:pos="284"/>
        </w:tabs>
        <w:spacing w:before="100" w:beforeAutospacing="1" w:after="120"/>
        <w:ind w:left="284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</w:r>
      <w:r w:rsidRPr="00FB4497">
        <w:rPr>
          <w:rFonts w:ascii="Arial" w:hAnsi="Arial" w:cs="Arial"/>
          <w:sz w:val="24"/>
          <w:szCs w:val="24"/>
        </w:rPr>
        <w:t>Despesas relativas à movimentação de todo o pessoal ligado à Empreiteira ou às suas subempreiteiras, em qualquer tempo, até o canteiro de obras e posterior r</w:t>
      </w:r>
      <w:r w:rsidR="006928D4">
        <w:rPr>
          <w:rFonts w:ascii="Arial" w:hAnsi="Arial" w:cs="Arial"/>
          <w:sz w:val="24"/>
          <w:szCs w:val="24"/>
        </w:rPr>
        <w:t>egresso a seus locais de origem.</w:t>
      </w:r>
    </w:p>
    <w:p w:rsidR="00E03CF9" w:rsidRPr="00FB4497" w:rsidRDefault="00E03CF9" w:rsidP="00E03CF9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2</w:t>
      </w:r>
      <w:r w:rsidRPr="0098586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2 </w:t>
      </w:r>
      <w:r w:rsidRPr="00985867">
        <w:rPr>
          <w:rFonts w:ascii="Arial" w:hAnsi="Arial" w:cs="Arial"/>
          <w:b/>
          <w:sz w:val="24"/>
          <w:szCs w:val="24"/>
        </w:rPr>
        <w:t xml:space="preserve">- </w:t>
      </w:r>
      <w:r w:rsidRPr="00FB4497">
        <w:rPr>
          <w:rFonts w:ascii="Arial" w:hAnsi="Arial" w:cs="Arial"/>
          <w:b/>
          <w:sz w:val="24"/>
          <w:szCs w:val="24"/>
        </w:rPr>
        <w:t>Placa</w:t>
      </w:r>
      <w:proofErr w:type="gramEnd"/>
      <w:r w:rsidRPr="00FB4497">
        <w:rPr>
          <w:rFonts w:ascii="Arial" w:hAnsi="Arial" w:cs="Arial"/>
          <w:b/>
          <w:sz w:val="24"/>
          <w:szCs w:val="24"/>
        </w:rPr>
        <w:t xml:space="preserve"> da Obra</w:t>
      </w:r>
    </w:p>
    <w:p w:rsidR="00E03CF9" w:rsidRPr="00FB4497" w:rsidRDefault="00E03CF9" w:rsidP="00E03CF9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Imediatamente após a emissão da Ordem de Serviço (O.S.), a Contratada providenciará a confecção da Placa de Obra, conforme modelo fornecido pela CODEVASF, que deverá obedecer ao padrão das placas de obras do Ministério da Integração Nacional, guardando sintonia com o padrão e letras previstos no Manual de Identidade do Governo Federal.</w:t>
      </w:r>
    </w:p>
    <w:p w:rsidR="00E03CF9" w:rsidRPr="00FB4497" w:rsidRDefault="00E03CF9" w:rsidP="00E03CF9">
      <w:pPr>
        <w:pStyle w:val="NormalWeb"/>
        <w:spacing w:beforeAutospacing="1" w:after="120"/>
        <w:jc w:val="both"/>
        <w:rPr>
          <w:rFonts w:ascii="Arial" w:hAnsi="Arial" w:cs="Arial"/>
        </w:rPr>
      </w:pPr>
      <w:r w:rsidRPr="00FB4497">
        <w:rPr>
          <w:rFonts w:ascii="Arial" w:hAnsi="Arial" w:cs="Arial"/>
        </w:rPr>
        <w:t>Para a confecção da placa, deverão ser usadas chapas planas, com material resistente às intempéries, de metal galvanizado ou de madeira compensada impermeabilizada, com pintura a óleo ou esmalte.</w:t>
      </w:r>
    </w:p>
    <w:p w:rsidR="00E03CF9" w:rsidRPr="00FB4497" w:rsidRDefault="00E03CF9" w:rsidP="00E03CF9">
      <w:pPr>
        <w:pStyle w:val="NormalWeb"/>
        <w:spacing w:beforeAutospacing="1" w:after="120"/>
        <w:jc w:val="both"/>
        <w:rPr>
          <w:rFonts w:ascii="Arial" w:hAnsi="Arial" w:cs="Arial"/>
        </w:rPr>
      </w:pPr>
      <w:r w:rsidRPr="00FB4497">
        <w:rPr>
          <w:rFonts w:ascii="Arial" w:hAnsi="Arial" w:cs="Arial"/>
        </w:rPr>
        <w:t xml:space="preserve">A placa será afixada pela Contratada em local visível, no acesso principal da obra e voltada para a via que favoreça a melhor visualização, previamente aprovado pela Fiscalização, e deverá ser mantida em bom estado de conservação, inclusive quanto à integralidade do padrão de cores, durante todo o período de execução dos serviços. No caso de desgaste ou precariedade do(s) </w:t>
      </w:r>
      <w:proofErr w:type="gramStart"/>
      <w:r w:rsidRPr="00FB4497">
        <w:rPr>
          <w:rFonts w:ascii="Arial" w:hAnsi="Arial" w:cs="Arial"/>
        </w:rPr>
        <w:t>material(</w:t>
      </w:r>
      <w:proofErr w:type="spellStart"/>
      <w:proofErr w:type="gramEnd"/>
      <w:r w:rsidRPr="00FB4497">
        <w:rPr>
          <w:rFonts w:ascii="Arial" w:hAnsi="Arial" w:cs="Arial"/>
        </w:rPr>
        <w:t>is</w:t>
      </w:r>
      <w:proofErr w:type="spellEnd"/>
      <w:r w:rsidRPr="00FB4497">
        <w:rPr>
          <w:rFonts w:ascii="Arial" w:hAnsi="Arial" w:cs="Arial"/>
        </w:rPr>
        <w:t>), ou por solicitação da Fiscalização, a Contratada deverá fazer a substituição ou recuperação da placa.</w:t>
      </w:r>
    </w:p>
    <w:p w:rsidR="00E03CF9" w:rsidRDefault="00E03CF9" w:rsidP="00E03CF9">
      <w:pPr>
        <w:pStyle w:val="CODEVASF-TextoChar1CharChar"/>
        <w:spacing w:before="100" w:beforeAutospacing="1" w:after="120"/>
        <w:ind w:left="0"/>
        <w:rPr>
          <w:rFonts w:cs="Arial"/>
        </w:rPr>
      </w:pPr>
      <w:r w:rsidRPr="00FB4497">
        <w:rPr>
          <w:rFonts w:cs="Arial"/>
        </w:rPr>
        <w:t xml:space="preserve">A confecção da placa obedecerá </w:t>
      </w:r>
      <w:proofErr w:type="gramStart"/>
      <w:r w:rsidRPr="00FB4497">
        <w:rPr>
          <w:rFonts w:cs="Arial"/>
        </w:rPr>
        <w:t>as</w:t>
      </w:r>
      <w:proofErr w:type="gramEnd"/>
      <w:r w:rsidRPr="00FB4497">
        <w:rPr>
          <w:rFonts w:cs="Arial"/>
        </w:rPr>
        <w:t xml:space="preserve"> dimensões indicadas e deverá ter, sempre, o formato retangular na proporção de 8, na horizontal, para 5, na vertical, sendo obrigatória a inclusão, da marca do Governo Federal; do nome do Ministério da Integração Nacional e da CODEVASF, conforme modelos do anexo constante no Manual de uso da marca do Governo Federal – Obras, dis</w:t>
      </w:r>
      <w:r>
        <w:rPr>
          <w:rFonts w:cs="Arial"/>
        </w:rPr>
        <w:t xml:space="preserve">poníveis no endereço eletrônico </w:t>
      </w:r>
      <w:hyperlink r:id="rId9" w:history="1">
        <w:r w:rsidRPr="00FB4497">
          <w:rPr>
            <w:rStyle w:val="Hyperlink"/>
            <w:rFonts w:cs="Arial"/>
            <w:color w:val="auto"/>
          </w:rPr>
          <w:t>http://www.secom.gov.br/sobre-a-secom/acoes-e-programas/publicacoes/manuais-e-marcas</w:t>
        </w:r>
      </w:hyperlink>
      <w:r w:rsidRPr="00FB4497">
        <w:rPr>
          <w:rFonts w:cs="Arial"/>
        </w:rPr>
        <w:t>, na página da Secretaria de Comunicação Social da Presidência da República.</w:t>
      </w:r>
    </w:p>
    <w:p w:rsidR="00E03CF9" w:rsidRPr="00FB4497" w:rsidRDefault="00E03CF9" w:rsidP="00E03CF9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2</w:t>
      </w:r>
      <w:r w:rsidRPr="0098586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3 - </w:t>
      </w:r>
      <w:r w:rsidRPr="00E03CF9">
        <w:rPr>
          <w:rFonts w:ascii="Arial" w:hAnsi="Arial" w:cs="Arial"/>
          <w:b/>
          <w:sz w:val="24"/>
          <w:szCs w:val="24"/>
        </w:rPr>
        <w:t>Caminho</w:t>
      </w:r>
      <w:proofErr w:type="gramEnd"/>
      <w:r w:rsidRPr="00E03CF9">
        <w:rPr>
          <w:rFonts w:ascii="Arial" w:hAnsi="Arial" w:cs="Arial"/>
          <w:b/>
          <w:sz w:val="24"/>
          <w:szCs w:val="24"/>
        </w:rPr>
        <w:t xml:space="preserve"> de serviço realizado mecanicamente incluso escavação, desmatamento, destocamento, acerto e compactação</w:t>
      </w:r>
    </w:p>
    <w:p w:rsidR="00E03CF9" w:rsidRDefault="00E03CF9" w:rsidP="00E03CF9">
      <w:pPr>
        <w:pStyle w:val="CODEVASF-TextoChar1CharChar"/>
        <w:spacing w:before="100" w:beforeAutospacing="1" w:after="120"/>
        <w:ind w:left="0"/>
        <w:rPr>
          <w:rFonts w:cs="Arial"/>
        </w:rPr>
      </w:pPr>
      <w:r>
        <w:rPr>
          <w:rFonts w:cs="Arial"/>
        </w:rPr>
        <w:t>A Empreiteira executará um caminho de serviço para transporte de equipamentos e materiais necessários a construção dos barreiros.</w:t>
      </w:r>
      <w:r w:rsidRPr="00FB4497">
        <w:rPr>
          <w:rFonts w:cs="Arial"/>
        </w:rPr>
        <w:t xml:space="preserve"> </w:t>
      </w:r>
    </w:p>
    <w:p w:rsidR="00E03CF9" w:rsidRPr="00FB4497" w:rsidRDefault="00E03CF9" w:rsidP="00E03CF9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98586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4 </w:t>
      </w:r>
      <w:r w:rsidRPr="00985867">
        <w:rPr>
          <w:rFonts w:ascii="Arial" w:hAnsi="Arial" w:cs="Arial"/>
          <w:b/>
          <w:sz w:val="24"/>
          <w:szCs w:val="24"/>
        </w:rPr>
        <w:t xml:space="preserve">- </w:t>
      </w:r>
      <w:r w:rsidRPr="00E03CF9">
        <w:rPr>
          <w:rFonts w:ascii="Arial" w:hAnsi="Arial" w:cs="Arial"/>
          <w:b/>
          <w:sz w:val="24"/>
          <w:szCs w:val="24"/>
        </w:rPr>
        <w:t>Cerca com peça de madeira roliça imunizada d=</w:t>
      </w:r>
      <w:proofErr w:type="gramStart"/>
      <w:r w:rsidRPr="00E03CF9">
        <w:rPr>
          <w:rFonts w:ascii="Arial" w:hAnsi="Arial" w:cs="Arial"/>
          <w:b/>
          <w:sz w:val="24"/>
          <w:szCs w:val="24"/>
        </w:rPr>
        <w:t>11cm</w:t>
      </w:r>
      <w:proofErr w:type="gramEnd"/>
      <w:r w:rsidRPr="00E03CF9">
        <w:rPr>
          <w:rFonts w:ascii="Arial" w:hAnsi="Arial" w:cs="Arial"/>
          <w:b/>
          <w:sz w:val="24"/>
          <w:szCs w:val="24"/>
        </w:rPr>
        <w:t>, com 2,2m de altura, espaçamento de 1,2m, cravados 0,5m, com 6 fios de arame farpado nº14 classe 250 - fornec</w:t>
      </w:r>
      <w:r>
        <w:rPr>
          <w:rFonts w:ascii="Arial" w:hAnsi="Arial" w:cs="Arial"/>
          <w:b/>
          <w:sz w:val="24"/>
          <w:szCs w:val="24"/>
        </w:rPr>
        <w:t>imento</w:t>
      </w:r>
      <w:r w:rsidRPr="00E03CF9">
        <w:rPr>
          <w:rFonts w:ascii="Arial" w:hAnsi="Arial" w:cs="Arial"/>
          <w:b/>
          <w:sz w:val="24"/>
          <w:szCs w:val="24"/>
        </w:rPr>
        <w:t xml:space="preserve"> e coloc</w:t>
      </w:r>
      <w:r>
        <w:rPr>
          <w:rFonts w:ascii="Arial" w:hAnsi="Arial" w:cs="Arial"/>
          <w:b/>
          <w:sz w:val="24"/>
          <w:szCs w:val="24"/>
        </w:rPr>
        <w:t>ação</w:t>
      </w:r>
      <w:r w:rsidRPr="00E03CF9">
        <w:rPr>
          <w:rFonts w:ascii="Arial" w:hAnsi="Arial" w:cs="Arial"/>
          <w:b/>
          <w:sz w:val="24"/>
          <w:szCs w:val="24"/>
        </w:rPr>
        <w:t>.</w:t>
      </w:r>
    </w:p>
    <w:p w:rsidR="00E03CF9" w:rsidRPr="00FB4497" w:rsidRDefault="00E03CF9" w:rsidP="00E03CF9">
      <w:pPr>
        <w:pStyle w:val="CODEVASF-TextoChar1CharChar"/>
        <w:spacing w:before="100" w:beforeAutospacing="1" w:after="120"/>
        <w:ind w:left="0"/>
        <w:rPr>
          <w:rFonts w:cs="Arial"/>
        </w:rPr>
      </w:pPr>
      <w:r>
        <w:rPr>
          <w:rFonts w:cs="Arial"/>
        </w:rPr>
        <w:lastRenderedPageBreak/>
        <w:t>A empreiteira executara cercas nas laterais do caminho de serviço para que este poça servir como corredor rural para passagem dos animais quando da utilização dos barreiros</w:t>
      </w:r>
      <w:r w:rsidRPr="00FB4497">
        <w:rPr>
          <w:rFonts w:cs="Arial"/>
        </w:rPr>
        <w:t>.</w:t>
      </w:r>
    </w:p>
    <w:p w:rsidR="00A631DE" w:rsidRPr="00A631DE" w:rsidRDefault="00A631DE" w:rsidP="00A631DE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A631DE">
        <w:rPr>
          <w:rFonts w:ascii="Arial" w:hAnsi="Arial" w:cs="Arial"/>
          <w:b/>
          <w:sz w:val="24"/>
          <w:szCs w:val="24"/>
        </w:rPr>
        <w:t xml:space="preserve">.0 – </w:t>
      </w:r>
      <w:proofErr w:type="gramStart"/>
      <w:r w:rsidRPr="00A631DE">
        <w:rPr>
          <w:rFonts w:ascii="Arial" w:hAnsi="Arial" w:cs="Arial"/>
          <w:b/>
          <w:sz w:val="24"/>
          <w:szCs w:val="24"/>
        </w:rPr>
        <w:t>PREPARO</w:t>
      </w:r>
      <w:proofErr w:type="gramEnd"/>
      <w:r w:rsidRPr="00A631DE">
        <w:rPr>
          <w:rFonts w:ascii="Arial" w:hAnsi="Arial" w:cs="Arial"/>
          <w:b/>
          <w:sz w:val="24"/>
          <w:szCs w:val="24"/>
        </w:rPr>
        <w:t xml:space="preserve"> DA BACIA HIDRÁULICA</w:t>
      </w:r>
    </w:p>
    <w:p w:rsidR="00A631DE" w:rsidRPr="00A631DE" w:rsidRDefault="009D3CCF" w:rsidP="00A631DE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631DE" w:rsidRPr="00A631DE">
        <w:rPr>
          <w:rFonts w:ascii="Arial" w:hAnsi="Arial" w:cs="Arial"/>
          <w:b/>
          <w:sz w:val="24"/>
          <w:szCs w:val="24"/>
        </w:rPr>
        <w:t>.1 – Limpeza e bota-fora até 1000 m da bacia hidráulica:</w:t>
      </w:r>
    </w:p>
    <w:p w:rsidR="00A631DE" w:rsidRPr="00A631DE" w:rsidRDefault="00A631DE" w:rsidP="00A631DE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A631DE">
        <w:rPr>
          <w:rFonts w:ascii="Arial" w:hAnsi="Arial" w:cs="Arial"/>
          <w:sz w:val="24"/>
          <w:szCs w:val="24"/>
        </w:rPr>
        <w:t>Serão desmatadas e limpas as áreas destinadas à construção do reservatório, jazidas e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bacia hidráulica, áreas de empréstimo, área de esto</w:t>
      </w:r>
      <w:r>
        <w:rPr>
          <w:rFonts w:ascii="Arial" w:hAnsi="Arial" w:cs="Arial"/>
          <w:sz w:val="24"/>
          <w:szCs w:val="24"/>
        </w:rPr>
        <w:t>cagem e outras áreas a critério d</w:t>
      </w:r>
      <w:r w:rsidRPr="00A631D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Fiscalização.</w:t>
      </w:r>
    </w:p>
    <w:p w:rsidR="00A631DE" w:rsidRPr="00A631DE" w:rsidRDefault="00A631DE" w:rsidP="00A631DE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A631DE">
        <w:rPr>
          <w:rFonts w:ascii="Arial" w:hAnsi="Arial" w:cs="Arial"/>
          <w:sz w:val="24"/>
          <w:szCs w:val="24"/>
        </w:rPr>
        <w:t>A limpeza consistirá na derrubada e/ou corte e remoção de todas as árvores e outras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vegetações, mato, troncos, galhos, entulhos e outros elementos de refugo. Inclui também a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remoção de todas as construções e/ou benfeitorias existentes na área a ser limpa, a critério da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Contratante. Árvores, tocos, mato e outras vegetações encontradas em áreas onde se fará a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limpeza, deverão ser cortados no nível da superfície natural do terreno ou ligeiramente abaixo.</w:t>
      </w:r>
    </w:p>
    <w:p w:rsidR="00A631DE" w:rsidRPr="00A631DE" w:rsidRDefault="00A631DE" w:rsidP="00A631DE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A631DE">
        <w:rPr>
          <w:rFonts w:ascii="Arial" w:hAnsi="Arial" w:cs="Arial"/>
          <w:sz w:val="24"/>
          <w:szCs w:val="24"/>
        </w:rPr>
        <w:t>Os materiais das escavações, considerados inadequados, serão lançados em áreas de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bota-fora. Essas áreas serão escolhidas de modo que os depósitos formados não interfiram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com as operações de construção e não prejudiquem a aparência da obra nem de áreas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próximas. Terão uma distância de até 1000 m. A forma e a altura dos depósitos nas áreas de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bota-fora deverá se adaptar ao aspecto das áreas adjacentes.</w:t>
      </w:r>
    </w:p>
    <w:p w:rsidR="00A631DE" w:rsidRPr="00A631DE" w:rsidRDefault="00A631DE" w:rsidP="00A631DE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A631DE">
        <w:rPr>
          <w:rFonts w:ascii="Arial" w:hAnsi="Arial" w:cs="Arial"/>
          <w:sz w:val="24"/>
          <w:szCs w:val="24"/>
        </w:rPr>
        <w:t>A Empreiteira tomará todas as precauções de modo que o material lançado nessas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áreas não venha a causar danos ou obstruir as áreas ou construções adjacentes, em decorrência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de deslizamentos, erosões etc.</w:t>
      </w:r>
    </w:p>
    <w:p w:rsidR="009D3CCF" w:rsidRPr="009D3CCF" w:rsidRDefault="00A631DE" w:rsidP="009D3CCF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A631DE">
        <w:rPr>
          <w:rFonts w:ascii="Arial" w:hAnsi="Arial" w:cs="Arial"/>
          <w:sz w:val="24"/>
          <w:szCs w:val="24"/>
        </w:rPr>
        <w:t>O material das áreas de bota-fora poderá ser usado a qualquer momento, a critério da</w:t>
      </w:r>
      <w:r>
        <w:rPr>
          <w:rFonts w:ascii="Arial" w:hAnsi="Arial" w:cs="Arial"/>
          <w:sz w:val="24"/>
          <w:szCs w:val="24"/>
        </w:rPr>
        <w:t xml:space="preserve"> </w:t>
      </w:r>
      <w:r w:rsidRPr="00A631DE">
        <w:rPr>
          <w:rFonts w:ascii="Arial" w:hAnsi="Arial" w:cs="Arial"/>
          <w:sz w:val="24"/>
          <w:szCs w:val="24"/>
        </w:rPr>
        <w:t>Fiscalização.</w:t>
      </w:r>
      <w:r w:rsidR="009D3CCF" w:rsidRPr="009D3CCF">
        <w:t xml:space="preserve"> </w:t>
      </w:r>
      <w:r w:rsidR="009D3CCF" w:rsidRPr="009D3CCF">
        <w:rPr>
          <w:rFonts w:ascii="Arial" w:hAnsi="Arial" w:cs="Arial"/>
          <w:sz w:val="24"/>
          <w:szCs w:val="24"/>
        </w:rPr>
        <w:t>O serviço de “Desmatamento e limpeza” será pago por preço unitário contratual e conforme medição aprovada pela Fiscalização, em “m²”, estando</w:t>
      </w:r>
      <w:r w:rsidR="009D3CCF">
        <w:rPr>
          <w:rFonts w:ascii="Arial" w:hAnsi="Arial" w:cs="Arial"/>
          <w:sz w:val="24"/>
          <w:szCs w:val="24"/>
        </w:rPr>
        <w:t xml:space="preserve"> </w:t>
      </w:r>
      <w:r w:rsidR="009D3CCF" w:rsidRPr="009D3CCF">
        <w:rPr>
          <w:rFonts w:ascii="Arial" w:hAnsi="Arial" w:cs="Arial"/>
          <w:sz w:val="24"/>
          <w:szCs w:val="24"/>
        </w:rPr>
        <w:t>incluídos neles todo o equipamento e pessoal necessário, bem como os encargos e outras</w:t>
      </w:r>
      <w:r w:rsidR="009D3CCF">
        <w:rPr>
          <w:rFonts w:ascii="Arial" w:hAnsi="Arial" w:cs="Arial"/>
          <w:sz w:val="24"/>
          <w:szCs w:val="24"/>
        </w:rPr>
        <w:t xml:space="preserve"> </w:t>
      </w:r>
      <w:r w:rsidR="009D3CCF" w:rsidRPr="009D3CCF">
        <w:rPr>
          <w:rFonts w:ascii="Arial" w:hAnsi="Arial" w:cs="Arial"/>
          <w:sz w:val="24"/>
          <w:szCs w:val="24"/>
        </w:rPr>
        <w:t>despesas necessárias a sua execução.</w:t>
      </w:r>
    </w:p>
    <w:p w:rsidR="009D3CCF" w:rsidRPr="009D3CCF" w:rsidRDefault="00F351D0" w:rsidP="009D3CCF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9D3CCF" w:rsidRPr="009D3CCF">
        <w:rPr>
          <w:rFonts w:ascii="Arial" w:hAnsi="Arial" w:cs="Arial"/>
          <w:b/>
          <w:sz w:val="24"/>
          <w:szCs w:val="24"/>
        </w:rPr>
        <w:t>.2 – Escavação, Carga e Transporte de Material de 1a Categoria, com Escavadeira Hidráulica e Caminhão Basculante 6 m3, DMT 800 até 1.000 m:</w:t>
      </w:r>
    </w:p>
    <w:p w:rsidR="009D3CCF" w:rsidRPr="009D3CCF" w:rsidRDefault="009D3CCF" w:rsidP="009D3CCF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9D3CCF">
        <w:rPr>
          <w:rFonts w:ascii="Arial" w:hAnsi="Arial" w:cs="Arial"/>
          <w:sz w:val="24"/>
          <w:szCs w:val="24"/>
        </w:rPr>
        <w:t>Entende-se como tal todo o depósito solto ou moderadamente coeso, tais como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 xml:space="preserve">cascalhos, areias, </w:t>
      </w:r>
      <w:proofErr w:type="spellStart"/>
      <w:r w:rsidRPr="009D3CCF">
        <w:rPr>
          <w:rFonts w:ascii="Arial" w:hAnsi="Arial" w:cs="Arial"/>
          <w:sz w:val="24"/>
          <w:szCs w:val="24"/>
        </w:rPr>
        <w:t>siltes</w:t>
      </w:r>
      <w:proofErr w:type="spellEnd"/>
      <w:r w:rsidRPr="009D3CCF">
        <w:rPr>
          <w:rFonts w:ascii="Arial" w:hAnsi="Arial" w:cs="Arial"/>
          <w:sz w:val="24"/>
          <w:szCs w:val="24"/>
        </w:rPr>
        <w:t xml:space="preserve"> ou argilas, ou quaisquer de suas misturas, com ou sem componentes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orgânicos, formados por agregação natural, que possam ser escavados com ferramentas de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mão ou maquinaria convencional para esse tipo de trabalho. Considerar-se-á também 1ª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categoria a fração de rocha, pedra solta e pedregulho que tenha, isoladamente, diâmetro igual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ou inferior a 0,15 m qualquer que seja o teor de umidade que apresente, e, em geral, todo o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tipo de material que não possa ser classificado como de 2ª ou 3ª categoria.</w:t>
      </w:r>
    </w:p>
    <w:p w:rsidR="009D3CCF" w:rsidRPr="009D3CCF" w:rsidRDefault="009D3CCF" w:rsidP="009D3CCF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9D3CCF">
        <w:rPr>
          <w:rFonts w:ascii="Arial" w:hAnsi="Arial" w:cs="Arial"/>
          <w:sz w:val="24"/>
          <w:szCs w:val="24"/>
        </w:rPr>
        <w:lastRenderedPageBreak/>
        <w:t>Os materiais das escavações, considerados inadequados, serão lançados em áreas de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bota-fora. Essas áreas serão escolhidas de modo que os depósitos formados não interfiram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com as operações de construção e não prejudiquem a aparência da obra nem de áreas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 xml:space="preserve">próximas e terão distância de transporte de até 1000 m. </w:t>
      </w:r>
      <w:proofErr w:type="gramStart"/>
      <w:r w:rsidRPr="009D3CCF">
        <w:rPr>
          <w:rFonts w:ascii="Arial" w:hAnsi="Arial" w:cs="Arial"/>
          <w:sz w:val="24"/>
          <w:szCs w:val="24"/>
        </w:rPr>
        <w:t>A</w:t>
      </w:r>
      <w:proofErr w:type="gramEnd"/>
      <w:r w:rsidRPr="009D3CCF">
        <w:rPr>
          <w:rFonts w:ascii="Arial" w:hAnsi="Arial" w:cs="Arial"/>
          <w:sz w:val="24"/>
          <w:szCs w:val="24"/>
        </w:rPr>
        <w:t xml:space="preserve"> forma e a altura dos depósitos nas</w:t>
      </w:r>
      <w:r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áreas de bota-fora deverá se adaptar ao aspecto das áreas adjacentes.</w:t>
      </w:r>
    </w:p>
    <w:p w:rsidR="009D3CCF" w:rsidRDefault="009D3CCF" w:rsidP="009D3CCF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9D3CCF">
        <w:rPr>
          <w:rFonts w:ascii="Arial" w:hAnsi="Arial" w:cs="Arial"/>
          <w:sz w:val="24"/>
          <w:szCs w:val="24"/>
        </w:rPr>
        <w:t>A Empreiteira tomará todas as precauções de modo que o material lançado nessas</w:t>
      </w:r>
      <w:r w:rsidR="00A1619A">
        <w:rPr>
          <w:rFonts w:ascii="Arial" w:hAnsi="Arial" w:cs="Arial"/>
          <w:sz w:val="24"/>
          <w:szCs w:val="24"/>
        </w:rPr>
        <w:t xml:space="preserve"> </w:t>
      </w:r>
      <w:r w:rsidRPr="009D3CCF">
        <w:rPr>
          <w:rFonts w:ascii="Arial" w:hAnsi="Arial" w:cs="Arial"/>
          <w:sz w:val="24"/>
          <w:szCs w:val="24"/>
        </w:rPr>
        <w:t>áreas não venha a causar danos ou obstruir as áreas ou construções adjacentes, em decorrência</w:t>
      </w:r>
      <w:r w:rsidR="00A1619A">
        <w:rPr>
          <w:rFonts w:ascii="Arial" w:hAnsi="Arial" w:cs="Arial"/>
          <w:sz w:val="24"/>
          <w:szCs w:val="24"/>
        </w:rPr>
        <w:t xml:space="preserve"> </w:t>
      </w:r>
      <w:r w:rsidR="00F351D0">
        <w:rPr>
          <w:rFonts w:ascii="Arial" w:hAnsi="Arial" w:cs="Arial"/>
          <w:sz w:val="24"/>
          <w:szCs w:val="24"/>
        </w:rPr>
        <w:t>de deslizamentos, erosões etc.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F351D0">
        <w:rPr>
          <w:rFonts w:ascii="Arial" w:hAnsi="Arial" w:cs="Arial"/>
          <w:b/>
          <w:sz w:val="24"/>
          <w:szCs w:val="24"/>
        </w:rPr>
        <w:t>.0 – MACIÇO DO BARREIRO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 w:rsidRPr="00F351D0">
        <w:rPr>
          <w:rFonts w:ascii="Arial" w:hAnsi="Arial" w:cs="Arial"/>
          <w:b/>
          <w:sz w:val="24"/>
          <w:szCs w:val="24"/>
        </w:rPr>
        <w:t>4.1 – Escavação, Carga e Transporte de Material de 1a Categoria, com Escavadeira Hidráulica e Caminhão Basculante 6 m3, DMT 800 até 1.000 m: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Será executada escavação para fundação, com dimensões especificadas em projeto, ao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longo de toda a extensão do maciço, sendo posteriormente preenchida com material de 1ª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 xml:space="preserve">categoria compactado conforme especificado no item </w:t>
      </w:r>
      <w:proofErr w:type="spellStart"/>
      <w:r w:rsidRPr="00F351D0">
        <w:rPr>
          <w:rFonts w:ascii="Arial" w:hAnsi="Arial" w:cs="Arial"/>
          <w:sz w:val="24"/>
          <w:szCs w:val="24"/>
        </w:rPr>
        <w:t>subseqüente</w:t>
      </w:r>
      <w:proofErr w:type="spellEnd"/>
      <w:r w:rsidRPr="00F351D0">
        <w:rPr>
          <w:rFonts w:ascii="Arial" w:hAnsi="Arial" w:cs="Arial"/>
          <w:sz w:val="24"/>
          <w:szCs w:val="24"/>
        </w:rPr>
        <w:t>. O fundo da escavação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deverá ser perfeitamente nivelado e compactado.</w:t>
      </w:r>
    </w:p>
    <w:p w:rsid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Os materiais da escavação, considerados inadequados, serão lançados em áreas de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bota-fora. Essas áreas serão escolhidas de modo que os depósitos formados não interfiram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com as operações de construção e não prejudiquem a aparência da obra nem de áreas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 xml:space="preserve">próximas e terão distância de transporte de até 1000 m. </w:t>
      </w:r>
      <w:proofErr w:type="gramStart"/>
      <w:r w:rsidRPr="00F351D0">
        <w:rPr>
          <w:rFonts w:ascii="Arial" w:hAnsi="Arial" w:cs="Arial"/>
          <w:sz w:val="24"/>
          <w:szCs w:val="24"/>
        </w:rPr>
        <w:t>A</w:t>
      </w:r>
      <w:proofErr w:type="gramEnd"/>
      <w:r w:rsidRPr="00F351D0">
        <w:rPr>
          <w:rFonts w:ascii="Arial" w:hAnsi="Arial" w:cs="Arial"/>
          <w:sz w:val="24"/>
          <w:szCs w:val="24"/>
        </w:rPr>
        <w:t xml:space="preserve"> forma e a altura dos depósitos nas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áreas de bota-fora deverá se adaptar ao aspecto das áreas adjacentes.</w:t>
      </w:r>
    </w:p>
    <w:p w:rsidR="00F351D0" w:rsidRPr="00F351D0" w:rsidRDefault="00EE6083" w:rsidP="00F351D0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4</w:t>
      </w:r>
      <w:r w:rsidR="00F351D0" w:rsidRPr="00F351D0">
        <w:rPr>
          <w:rFonts w:ascii="Arial" w:hAnsi="Arial" w:cs="Arial"/>
          <w:b/>
          <w:sz w:val="24"/>
          <w:szCs w:val="24"/>
        </w:rPr>
        <w:t>.2 - Aterro</w:t>
      </w:r>
      <w:proofErr w:type="gramEnd"/>
      <w:r w:rsidR="00F351D0" w:rsidRPr="00F351D0">
        <w:rPr>
          <w:rFonts w:ascii="Arial" w:hAnsi="Arial" w:cs="Arial"/>
          <w:b/>
          <w:sz w:val="24"/>
          <w:szCs w:val="24"/>
        </w:rPr>
        <w:t xml:space="preserve"> para parede do barramento, com material de 1ª categoria escavado e transportado no preparo da bacia hidráulica, incluindo espalhamento, umedecimento, homogeneização e compactação do material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 xml:space="preserve">Este serviço se utilizará de </w:t>
      </w:r>
      <w:proofErr w:type="gramStart"/>
      <w:r w:rsidRPr="00F351D0">
        <w:rPr>
          <w:rFonts w:ascii="Arial" w:hAnsi="Arial" w:cs="Arial"/>
          <w:sz w:val="24"/>
          <w:szCs w:val="24"/>
        </w:rPr>
        <w:t>material selecionado da escavação da bacia hidráulica ou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extraídos de áreas adjacentes compreendendo em raio de até 1000 m</w:t>
      </w:r>
      <w:proofErr w:type="gramEnd"/>
      <w:r w:rsidRPr="00F351D0">
        <w:rPr>
          <w:rFonts w:ascii="Arial" w:hAnsi="Arial" w:cs="Arial"/>
          <w:sz w:val="24"/>
          <w:szCs w:val="24"/>
        </w:rPr>
        <w:t>, sendo que o material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deverá estar isento de rocha, material orgânico ou turfoso, etc. Compreende também a carga e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transporte até o local de aplicação e a descarga mecânica do material escavado.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Fazem parte deste serviço ainda o espalhamento,</w:t>
      </w:r>
      <w:r>
        <w:rPr>
          <w:rFonts w:ascii="Arial" w:hAnsi="Arial" w:cs="Arial"/>
          <w:sz w:val="24"/>
          <w:szCs w:val="24"/>
        </w:rPr>
        <w:t xml:space="preserve"> umedecimento, homogeneização e </w:t>
      </w:r>
      <w:r w:rsidRPr="00F351D0">
        <w:rPr>
          <w:rFonts w:ascii="Arial" w:hAnsi="Arial" w:cs="Arial"/>
          <w:sz w:val="24"/>
          <w:szCs w:val="24"/>
        </w:rPr>
        <w:t>compactação com o uso de máquinas próprias para este fim.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Durante a execução do aterro, o material deverá ser colocado em camadas uniformes, que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serão espalhadas sucessivamente em toda a largura assinalada na seção transversal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correspondente.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lastRenderedPageBreak/>
        <w:t>As camadas deverão manter uma superfície aproximadamente horizontal, porém com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declividade suficiente para que haja uma drenagem satisfatória durante a construção,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especialmente quando se interromper o aterro, que deverá ter sempre sua camada superior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disposta de modo a permitir o bom escoamento das águas superficiais. Além disto, 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distribuição dos materiais de cada camada deverá ser feita de modo a não produzir segregação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de seus materiais e a fornecer um conjunto que não apresente cavidades nem "lentes" de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textura diferente.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Cada camada deverá ser compactada completa e uniformemente em toda sua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superfície, e não deverá ter mais de 25 cm de espessura, após a compactação. Se, na opinião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da Fiscalização, a superfície sobre a qual será colocada uma camada de material se encontrar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 xml:space="preserve">seca ou lisa demais para que haja uma liga adequada com a </w:t>
      </w:r>
      <w:r>
        <w:rPr>
          <w:rFonts w:ascii="Arial" w:hAnsi="Arial" w:cs="Arial"/>
          <w:sz w:val="24"/>
          <w:szCs w:val="24"/>
        </w:rPr>
        <w:t xml:space="preserve">camada anterior, tal superfície </w:t>
      </w:r>
      <w:r w:rsidRPr="00F351D0">
        <w:rPr>
          <w:rFonts w:ascii="Arial" w:hAnsi="Arial" w:cs="Arial"/>
          <w:sz w:val="24"/>
          <w:szCs w:val="24"/>
        </w:rPr>
        <w:t>será umedecida e/ou escarificada, até uma profundidade tal que se possa obter uma liga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eficiente.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 xml:space="preserve">Para a </w:t>
      </w:r>
      <w:proofErr w:type="spellStart"/>
      <w:r w:rsidRPr="00F351D0">
        <w:rPr>
          <w:rFonts w:ascii="Arial" w:hAnsi="Arial" w:cs="Arial"/>
          <w:sz w:val="24"/>
          <w:szCs w:val="24"/>
        </w:rPr>
        <w:t>escarificação</w:t>
      </w:r>
      <w:proofErr w:type="spellEnd"/>
      <w:r w:rsidRPr="00F351D0">
        <w:rPr>
          <w:rFonts w:ascii="Arial" w:hAnsi="Arial" w:cs="Arial"/>
          <w:sz w:val="24"/>
          <w:szCs w:val="24"/>
        </w:rPr>
        <w:t>, poderão ser usados arados, grades de pontas, grades de discos,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51D0">
        <w:rPr>
          <w:rFonts w:ascii="Arial" w:hAnsi="Arial" w:cs="Arial"/>
          <w:sz w:val="24"/>
          <w:szCs w:val="24"/>
        </w:rPr>
        <w:t>escarificadores</w:t>
      </w:r>
      <w:proofErr w:type="spellEnd"/>
      <w:r w:rsidRPr="00F351D0">
        <w:rPr>
          <w:rFonts w:ascii="Arial" w:hAnsi="Arial" w:cs="Arial"/>
          <w:sz w:val="24"/>
          <w:szCs w:val="24"/>
        </w:rPr>
        <w:t xml:space="preserve"> ou quaisquer outros equipamentos que produz</w:t>
      </w:r>
      <w:r>
        <w:rPr>
          <w:rFonts w:ascii="Arial" w:hAnsi="Arial" w:cs="Arial"/>
          <w:sz w:val="24"/>
          <w:szCs w:val="24"/>
        </w:rPr>
        <w:t xml:space="preserve">am o efeito desejado. Porém, os </w:t>
      </w:r>
      <w:r w:rsidRPr="00F351D0">
        <w:rPr>
          <w:rFonts w:ascii="Arial" w:hAnsi="Arial" w:cs="Arial"/>
          <w:sz w:val="24"/>
          <w:szCs w:val="24"/>
        </w:rPr>
        <w:t>sulcos produzidos pelo equipamento usado não distarão ma</w:t>
      </w:r>
      <w:r>
        <w:rPr>
          <w:rFonts w:ascii="Arial" w:hAnsi="Arial" w:cs="Arial"/>
          <w:sz w:val="24"/>
          <w:szCs w:val="24"/>
        </w:rPr>
        <w:t xml:space="preserve">is de 30 cm entre si, nem terão </w:t>
      </w:r>
      <w:r w:rsidRPr="00F351D0">
        <w:rPr>
          <w:rFonts w:ascii="Arial" w:hAnsi="Arial" w:cs="Arial"/>
          <w:sz w:val="24"/>
          <w:szCs w:val="24"/>
        </w:rPr>
        <w:t>menos de 5 cm e mais que 7 cm de profundidade.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 xml:space="preserve">Concluída a </w:t>
      </w:r>
      <w:proofErr w:type="spellStart"/>
      <w:r w:rsidRPr="00F351D0">
        <w:rPr>
          <w:rFonts w:ascii="Arial" w:hAnsi="Arial" w:cs="Arial"/>
          <w:sz w:val="24"/>
          <w:szCs w:val="24"/>
        </w:rPr>
        <w:t>escarificação</w:t>
      </w:r>
      <w:proofErr w:type="spellEnd"/>
      <w:r w:rsidRPr="00F351D0">
        <w:rPr>
          <w:rFonts w:ascii="Arial" w:hAnsi="Arial" w:cs="Arial"/>
          <w:sz w:val="24"/>
          <w:szCs w:val="24"/>
        </w:rPr>
        <w:t>, o material solto resultante desta operação será revolvido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junto com o material da camada seguinte, para obter uma mistura homogênea de materiais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 xml:space="preserve">antes de iniciar a compactação. Proceder-se-á, então, ao </w:t>
      </w:r>
      <w:proofErr w:type="spellStart"/>
      <w:r w:rsidRPr="00F351D0">
        <w:rPr>
          <w:rFonts w:ascii="Arial" w:hAnsi="Arial" w:cs="Arial"/>
          <w:sz w:val="24"/>
          <w:szCs w:val="24"/>
        </w:rPr>
        <w:t>desagregamento</w:t>
      </w:r>
      <w:proofErr w:type="spellEnd"/>
      <w:r w:rsidRPr="00F351D0">
        <w:rPr>
          <w:rFonts w:ascii="Arial" w:hAnsi="Arial" w:cs="Arial"/>
          <w:sz w:val="24"/>
          <w:szCs w:val="24"/>
        </w:rPr>
        <w:t xml:space="preserve"> ou trituração dos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torrões que possa haver no material utilizando grade de disco ou qualquer outro equipamento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adequado, a critério da Fiscalização, e, no caso de não ser possível a decomposição, esses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torrões e raízes serão retirados do aterro. Ainda durante as operações de compactação de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materiais não granulares, cada camada deverá apresentar a condição de umidade ótima,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devendo ser uniforme em toda a camada.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Colocado, então, o material pela forma especificada anteriormente, proceder-se-á 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compactação até uma densidade entre 95% e 100% da máxima densidade seca obtida no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 xml:space="preserve">ensaio de compactação </w:t>
      </w:r>
      <w:proofErr w:type="spellStart"/>
      <w:r w:rsidRPr="00F351D0">
        <w:rPr>
          <w:rFonts w:ascii="Arial" w:hAnsi="Arial" w:cs="Arial"/>
          <w:sz w:val="24"/>
          <w:szCs w:val="24"/>
        </w:rPr>
        <w:t>Proctor</w:t>
      </w:r>
      <w:proofErr w:type="spellEnd"/>
      <w:r w:rsidRPr="00F351D0">
        <w:rPr>
          <w:rFonts w:ascii="Arial" w:hAnsi="Arial" w:cs="Arial"/>
          <w:sz w:val="24"/>
          <w:szCs w:val="24"/>
        </w:rPr>
        <w:t xml:space="preserve"> Normal através de equipamento, de compactação que seja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adequado ao tipo de material colocado, aprovado previamente pela Fiscalização.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F351D0">
        <w:rPr>
          <w:rFonts w:ascii="Arial" w:hAnsi="Arial" w:cs="Arial"/>
          <w:sz w:val="24"/>
          <w:szCs w:val="24"/>
        </w:rPr>
        <w:t>À</w:t>
      </w:r>
      <w:proofErr w:type="gramEnd"/>
      <w:r w:rsidRPr="00F351D0">
        <w:rPr>
          <w:rFonts w:ascii="Arial" w:hAnsi="Arial" w:cs="Arial"/>
          <w:sz w:val="24"/>
          <w:szCs w:val="24"/>
        </w:rPr>
        <w:t xml:space="preserve"> critério da Fiscalização, poderá a Empreiteira indicar outro método de compactação que ela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venha a julgar conveniente ou que altere a execução dos aterros. Todavia, tal método deverá,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necessariamente, atender aos requisitos formulados no projeto.</w:t>
      </w:r>
    </w:p>
    <w:p w:rsidR="009D3CCF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 xml:space="preserve">A Fiscalização poderá solicitar </w:t>
      </w:r>
      <w:proofErr w:type="gramStart"/>
      <w:r w:rsidRPr="00F351D0">
        <w:rPr>
          <w:rFonts w:ascii="Arial" w:hAnsi="Arial" w:cs="Arial"/>
          <w:sz w:val="24"/>
          <w:szCs w:val="24"/>
        </w:rPr>
        <w:t>à</w:t>
      </w:r>
      <w:proofErr w:type="gramEnd"/>
      <w:r w:rsidRPr="00F351D0">
        <w:rPr>
          <w:rFonts w:ascii="Arial" w:hAnsi="Arial" w:cs="Arial"/>
          <w:sz w:val="24"/>
          <w:szCs w:val="24"/>
        </w:rPr>
        <w:t xml:space="preserve"> Empreiteira os ensaios necessários para verificar o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 xml:space="preserve">grau de compactação, podendo indicar modificações </w:t>
      </w:r>
      <w:r>
        <w:rPr>
          <w:rFonts w:ascii="Arial" w:hAnsi="Arial" w:cs="Arial"/>
          <w:sz w:val="24"/>
          <w:szCs w:val="24"/>
        </w:rPr>
        <w:t xml:space="preserve">nos materiais ou no processo de </w:t>
      </w:r>
      <w:r w:rsidRPr="00F351D0">
        <w:rPr>
          <w:rFonts w:ascii="Arial" w:hAnsi="Arial" w:cs="Arial"/>
          <w:sz w:val="24"/>
          <w:szCs w:val="24"/>
        </w:rPr>
        <w:t>compactação, a fim de obter os resultados previstos.</w:t>
      </w:r>
    </w:p>
    <w:p w:rsid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Cada uma das camadas que formam o aterro será medida pela Fiscalização para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 xml:space="preserve">verificar se seu nivelamento e suas dimensões estão de acordo como o especificado. 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lastRenderedPageBreak/>
        <w:t>Caso uma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ou mais camadas não satisfizerem os mencionados requisitos de compactação, nivelamento ou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dimensões, poderá a Fiscalização exigir quando julgar conveniente, sua remoção total ou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parcial e indicar sua substituição, sem que assista à Empreiteira direito a qualquer reclamação.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Só serão permitidas espessuras maiores que as recomendadas anteriormente, cas</w:t>
      </w:r>
      <w:r>
        <w:rPr>
          <w:rFonts w:ascii="Arial" w:hAnsi="Arial" w:cs="Arial"/>
          <w:sz w:val="24"/>
          <w:szCs w:val="24"/>
        </w:rPr>
        <w:t xml:space="preserve">o a </w:t>
      </w:r>
      <w:r w:rsidRPr="00F351D0">
        <w:rPr>
          <w:rFonts w:ascii="Arial" w:hAnsi="Arial" w:cs="Arial"/>
          <w:sz w:val="24"/>
          <w:szCs w:val="24"/>
        </w:rPr>
        <w:t xml:space="preserve">topografia do terreno não permita a colocação de camadas com </w:t>
      </w:r>
      <w:r>
        <w:rPr>
          <w:rFonts w:ascii="Arial" w:hAnsi="Arial" w:cs="Arial"/>
          <w:sz w:val="24"/>
          <w:szCs w:val="24"/>
        </w:rPr>
        <w:t xml:space="preserve">espessuras iguais ou inferiores </w:t>
      </w:r>
      <w:r w:rsidRPr="00F351D0">
        <w:rPr>
          <w:rFonts w:ascii="Arial" w:hAnsi="Arial" w:cs="Arial"/>
          <w:sz w:val="24"/>
          <w:szCs w:val="24"/>
        </w:rPr>
        <w:t>a 25 cm compactadas, ou quando, com o equipamento a empregar, se possam conseguir os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índices de compactação exigidos em toda a espessura da respectiva camada. Entretanto, em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qualquer caso, a Empreiteira deverá obter autorização da Fiscalização, e obedecerá às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instruções sobre o método a adotar.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 xml:space="preserve">A cota de coroamento do aterro não poderá nunca ser </w:t>
      </w:r>
      <w:r>
        <w:rPr>
          <w:rFonts w:ascii="Arial" w:hAnsi="Arial" w:cs="Arial"/>
          <w:sz w:val="24"/>
          <w:szCs w:val="24"/>
        </w:rPr>
        <w:t xml:space="preserve">inferior à indicada no projeto, </w:t>
      </w:r>
      <w:r w:rsidRPr="00F351D0">
        <w:rPr>
          <w:rFonts w:ascii="Arial" w:hAnsi="Arial" w:cs="Arial"/>
          <w:sz w:val="24"/>
          <w:szCs w:val="24"/>
        </w:rPr>
        <w:t>salvo o caso em que a Fisca</w:t>
      </w:r>
      <w:r>
        <w:rPr>
          <w:rFonts w:ascii="Arial" w:hAnsi="Arial" w:cs="Arial"/>
          <w:sz w:val="24"/>
          <w:szCs w:val="24"/>
        </w:rPr>
        <w:t>lização introduza modificações.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Caso ocorram recalques na fundação do aterro, poderá a Fiscalização indicar a</w:t>
      </w:r>
      <w:r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construção adicional necessária para restabelecer suas dimensões originais.</w:t>
      </w:r>
    </w:p>
    <w:p w:rsidR="00F351D0" w:rsidRPr="00F351D0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Os aterros compactados serão realizados preparand</w:t>
      </w:r>
      <w:r w:rsidR="00EE6083">
        <w:rPr>
          <w:rFonts w:ascii="Arial" w:hAnsi="Arial" w:cs="Arial"/>
          <w:sz w:val="24"/>
          <w:szCs w:val="24"/>
        </w:rPr>
        <w:t xml:space="preserve">o-se inicialmente, o terreno de </w:t>
      </w:r>
      <w:r w:rsidRPr="00F351D0">
        <w:rPr>
          <w:rFonts w:ascii="Arial" w:hAnsi="Arial" w:cs="Arial"/>
          <w:sz w:val="24"/>
          <w:szCs w:val="24"/>
        </w:rPr>
        <w:t xml:space="preserve">fundação por meio de rega e </w:t>
      </w:r>
      <w:proofErr w:type="spellStart"/>
      <w:r w:rsidRPr="00F351D0">
        <w:rPr>
          <w:rFonts w:ascii="Arial" w:hAnsi="Arial" w:cs="Arial"/>
          <w:sz w:val="24"/>
          <w:szCs w:val="24"/>
        </w:rPr>
        <w:t>escarificação</w:t>
      </w:r>
      <w:proofErr w:type="spellEnd"/>
      <w:r w:rsidRPr="00F351D0">
        <w:rPr>
          <w:rFonts w:ascii="Arial" w:hAnsi="Arial" w:cs="Arial"/>
          <w:sz w:val="24"/>
          <w:szCs w:val="24"/>
        </w:rPr>
        <w:t>. A seguir, os ma</w:t>
      </w:r>
      <w:r w:rsidR="00EE6083">
        <w:rPr>
          <w:rFonts w:ascii="Arial" w:hAnsi="Arial" w:cs="Arial"/>
          <w:sz w:val="24"/>
          <w:szCs w:val="24"/>
        </w:rPr>
        <w:t xml:space="preserve">teriais a compactar, isentos de </w:t>
      </w:r>
      <w:r w:rsidRPr="00F351D0">
        <w:rPr>
          <w:rFonts w:ascii="Arial" w:hAnsi="Arial" w:cs="Arial"/>
          <w:sz w:val="24"/>
          <w:szCs w:val="24"/>
        </w:rPr>
        <w:t xml:space="preserve">pedras e torrões de </w:t>
      </w:r>
      <w:r w:rsidR="00EE6083" w:rsidRPr="00F351D0">
        <w:rPr>
          <w:rFonts w:ascii="Arial" w:hAnsi="Arial" w:cs="Arial"/>
          <w:sz w:val="24"/>
          <w:szCs w:val="24"/>
        </w:rPr>
        <w:t>dimensão máxima superior</w:t>
      </w:r>
      <w:r w:rsidRPr="00F351D0">
        <w:rPr>
          <w:rFonts w:ascii="Arial" w:hAnsi="Arial" w:cs="Arial"/>
          <w:sz w:val="24"/>
          <w:szCs w:val="24"/>
        </w:rPr>
        <w:t xml:space="preserve"> a 10 cm </w:t>
      </w:r>
      <w:r w:rsidR="00EE6083">
        <w:rPr>
          <w:rFonts w:ascii="Arial" w:hAnsi="Arial" w:cs="Arial"/>
          <w:sz w:val="24"/>
          <w:szCs w:val="24"/>
        </w:rPr>
        <w:t>assim como</w:t>
      </w:r>
      <w:r w:rsidRPr="00F351D0">
        <w:rPr>
          <w:rFonts w:ascii="Arial" w:hAnsi="Arial" w:cs="Arial"/>
          <w:sz w:val="24"/>
          <w:szCs w:val="24"/>
        </w:rPr>
        <w:t xml:space="preserve"> raíze</w:t>
      </w:r>
      <w:r w:rsidR="00EE6083">
        <w:rPr>
          <w:rFonts w:ascii="Arial" w:hAnsi="Arial" w:cs="Arial"/>
          <w:sz w:val="24"/>
          <w:szCs w:val="24"/>
        </w:rPr>
        <w:t xml:space="preserve">s, aprovados pela Fiscalização, </w:t>
      </w:r>
      <w:r w:rsidRPr="00F351D0">
        <w:rPr>
          <w:rFonts w:ascii="Arial" w:hAnsi="Arial" w:cs="Arial"/>
          <w:sz w:val="24"/>
          <w:szCs w:val="24"/>
        </w:rPr>
        <w:t>serão umedecidos até conseguir um teor de umidade próximo à ótima (+ 2%), seja por aragem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ou por umidificação, sendo, então, estendidos em camadas horizontais de espessura máxima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compreendida entre 15 e 25 cm, depois do lançamento e em toda a largura da camada a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compactar. Para a compactação de aterros formados com materiais argilosos, dos quais mais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de 12% passem pela peneira 200 e para argilas inorgânicas com limite de liquidez superior a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25% usar-se-ão, de preferência, rolos pé-de-carneiro.</w:t>
      </w:r>
    </w:p>
    <w:p w:rsidR="009D3CCF" w:rsidRDefault="00F351D0" w:rsidP="00F351D0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351D0">
        <w:rPr>
          <w:rFonts w:ascii="Arial" w:hAnsi="Arial" w:cs="Arial"/>
          <w:sz w:val="24"/>
          <w:szCs w:val="24"/>
        </w:rPr>
        <w:t>O serviço de “Compactação de aterro para a parede e fundação do barramento” será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pago por preço unitário contratual e conforme medição aprovada pela Fiscalização, em “m³”,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estando incluídos neles todo o equipamento e pessoal necessário, bem como os encargos e</w:t>
      </w:r>
      <w:r w:rsidR="00EE6083">
        <w:rPr>
          <w:rFonts w:ascii="Arial" w:hAnsi="Arial" w:cs="Arial"/>
          <w:sz w:val="24"/>
          <w:szCs w:val="24"/>
        </w:rPr>
        <w:t xml:space="preserve"> </w:t>
      </w:r>
      <w:r w:rsidRPr="00F351D0">
        <w:rPr>
          <w:rFonts w:ascii="Arial" w:hAnsi="Arial" w:cs="Arial"/>
          <w:sz w:val="24"/>
          <w:szCs w:val="24"/>
        </w:rPr>
        <w:t>outras despesas necessárias a sua execução.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4</w:t>
      </w:r>
      <w:r w:rsidRPr="00EE6083">
        <w:rPr>
          <w:rFonts w:ascii="Arial" w:hAnsi="Arial" w:cs="Arial"/>
          <w:b/>
          <w:sz w:val="24"/>
          <w:szCs w:val="24"/>
        </w:rPr>
        <w:t>.3 - Execução</w:t>
      </w:r>
      <w:proofErr w:type="gramEnd"/>
      <w:r w:rsidRPr="00EE6083">
        <w:rPr>
          <w:rFonts w:ascii="Arial" w:hAnsi="Arial" w:cs="Arial"/>
          <w:b/>
          <w:sz w:val="24"/>
          <w:szCs w:val="24"/>
        </w:rPr>
        <w:t xml:space="preserve"> de meio-fio em pedra granítica ou concreto no coroamento do barreiro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Este serviço envolve o assentamento do meio-fio e linha d’água em pedra granítica ou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em concreto pré-moldado e contempla as seguintes</w:t>
      </w:r>
      <w:r>
        <w:rPr>
          <w:rFonts w:ascii="Arial" w:hAnsi="Arial" w:cs="Arial"/>
          <w:sz w:val="24"/>
          <w:szCs w:val="24"/>
        </w:rPr>
        <w:t xml:space="preserve"> etapas de execução: escavação, </w:t>
      </w:r>
      <w:r w:rsidRPr="00EE6083">
        <w:rPr>
          <w:rFonts w:ascii="Arial" w:hAnsi="Arial" w:cs="Arial"/>
          <w:sz w:val="24"/>
          <w:szCs w:val="24"/>
        </w:rPr>
        <w:t>assentamento e rejunte dos mesmos.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Será utilizado para delimitação da pista de rolagem do coroamento do barreiro, dos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dois lados, para o tráfego de veículos, conforme projeto.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Sua execução poderá ser feita em pedra granítica ou em concreto pré-moldado no traço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E6083">
        <w:rPr>
          <w:rFonts w:ascii="Arial" w:hAnsi="Arial" w:cs="Arial"/>
          <w:sz w:val="24"/>
          <w:szCs w:val="24"/>
        </w:rPr>
        <w:t>1:3:</w:t>
      </w:r>
      <w:proofErr w:type="gramEnd"/>
      <w:r w:rsidRPr="00EE6083">
        <w:rPr>
          <w:rFonts w:ascii="Arial" w:hAnsi="Arial" w:cs="Arial"/>
          <w:sz w:val="24"/>
          <w:szCs w:val="24"/>
        </w:rPr>
        <w:t>6 (cimento, areia grossa e brita).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lastRenderedPageBreak/>
        <w:t>As valas deverão ter profundidade tal que o meio-fio fique enterrado no mínimo 15 cm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(quinze centímetros). O fundo das valas onde serão assentados os meios-fios deverá ser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regularizado e apiloado. O assentamento dos meios-fios deverá ser executado após a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regularização do coroamento.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Todo o rejuntamento do meio-fio pré-moldado deverá ser feito com argamassa.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O meio-fio deverá ser totalmente protegido nas laterais com aterro. O aterro a ser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utilizado neste serviço será, preferencialmente, o material utilizado no aterro do reservatório.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Qualquer sobra de material existente por ocasião do término dos serviços deverá ser retirada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imediatamente do local da obra. A pavimentação somente será aberta ao tráfego depois que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devidamente examinada e aprovada pela fiscalização.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Antes da aplicação da pedra a ser utilizada, a firma contratada para a execução dos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serviços deverá solicitar a aprovação da mesma, no local, pela fiscalização.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Toda a areia utilizada nas argamassas deverá ser do tipo: grossa, lavada e isenta de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impurezas tais como barro, matéria orgânicas, etc.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 qualidade das argamassas depende tanto das características dos componentes, como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do correto preparo. A mistura das argamassas no local da obra pode ser feita manualmente ou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em betoneira. Nos dois casos, é recomendável misturar apenas a quantidade suficiente para 1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(uma) hora de aplicação. Este cuidado evita que a argamassa endureça ou perca a plasticidade.</w:t>
      </w:r>
    </w:p>
    <w:p w:rsid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O serviço de “Execução de meio-fio em pedra granítica ou concreto”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será pago por preço unitário contratual e conforme medição aprovada pela Fiscalização, em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“m”, estando incluídos neles todo o equipamento e pessoal necessário, bem como os encargos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e outras despesas necessárias a sua execução.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EE6083">
        <w:rPr>
          <w:rFonts w:ascii="Arial" w:hAnsi="Arial" w:cs="Arial"/>
          <w:b/>
          <w:sz w:val="24"/>
          <w:szCs w:val="24"/>
        </w:rPr>
        <w:t>4.4 - Execução</w:t>
      </w:r>
      <w:proofErr w:type="gramEnd"/>
      <w:r w:rsidRPr="00EE6083">
        <w:rPr>
          <w:rFonts w:ascii="Arial" w:hAnsi="Arial" w:cs="Arial"/>
          <w:b/>
          <w:sz w:val="24"/>
          <w:szCs w:val="24"/>
        </w:rPr>
        <w:t xml:space="preserve"> de drenagem superficial com uso de canaletas em concreto simples no talude 1/2 seção e diâmetro 300 mm, inclusive dissipador final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 execução da drenagem superficial será executada com a construção de canaletas em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concreto simples para escoamento das águas superficiais pluviais e também para se evitar o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acúmulo de água superficial (</w:t>
      </w:r>
      <w:proofErr w:type="spellStart"/>
      <w:r w:rsidRPr="00EE6083">
        <w:rPr>
          <w:rFonts w:ascii="Arial" w:hAnsi="Arial" w:cs="Arial"/>
          <w:sz w:val="24"/>
          <w:szCs w:val="24"/>
        </w:rPr>
        <w:t>empoçamento</w:t>
      </w:r>
      <w:proofErr w:type="spellEnd"/>
      <w:r w:rsidRPr="00EE6083">
        <w:rPr>
          <w:rFonts w:ascii="Arial" w:hAnsi="Arial" w:cs="Arial"/>
          <w:sz w:val="24"/>
          <w:szCs w:val="24"/>
        </w:rPr>
        <w:t>).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O concreto utilizado será o simples e deverá apresentar as propriedades e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características indicadas nos itens que se seguem: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1-</w:t>
      </w:r>
      <w:r w:rsidRPr="00EE6083">
        <w:rPr>
          <w:rFonts w:ascii="Arial" w:hAnsi="Arial" w:cs="Arial"/>
          <w:sz w:val="24"/>
          <w:szCs w:val="24"/>
        </w:rPr>
        <w:tab/>
        <w:t>Teor mínimo de cimento: 200 kg/m3 de concreto;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2-</w:t>
      </w:r>
      <w:r w:rsidRPr="00EE6083">
        <w:rPr>
          <w:rFonts w:ascii="Arial" w:hAnsi="Arial" w:cs="Arial"/>
          <w:sz w:val="24"/>
          <w:szCs w:val="24"/>
        </w:rPr>
        <w:tab/>
        <w:t>Diâmetro máximo de agregado graúdo: 60 mm;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lastRenderedPageBreak/>
        <w:t>3-</w:t>
      </w:r>
      <w:r w:rsidRPr="00EE6083">
        <w:rPr>
          <w:rFonts w:ascii="Arial" w:hAnsi="Arial" w:cs="Arial"/>
          <w:sz w:val="24"/>
          <w:szCs w:val="24"/>
        </w:rPr>
        <w:tab/>
        <w:t>Fator água/cimento: 1,20 1/kg (areia com 3% de umidade);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4-</w:t>
      </w:r>
      <w:r w:rsidRPr="00EE6083">
        <w:rPr>
          <w:rFonts w:ascii="Arial" w:hAnsi="Arial" w:cs="Arial"/>
          <w:sz w:val="24"/>
          <w:szCs w:val="24"/>
        </w:rPr>
        <w:tab/>
        <w:t xml:space="preserve">Traço volumétrico </w:t>
      </w:r>
      <w:proofErr w:type="gramStart"/>
      <w:r w:rsidRPr="00EE6083">
        <w:rPr>
          <w:rFonts w:ascii="Arial" w:hAnsi="Arial" w:cs="Arial"/>
          <w:sz w:val="24"/>
          <w:szCs w:val="24"/>
        </w:rPr>
        <w:t>1:4:</w:t>
      </w:r>
      <w:proofErr w:type="gramEnd"/>
      <w:r w:rsidRPr="00EE6083">
        <w:rPr>
          <w:rFonts w:ascii="Arial" w:hAnsi="Arial" w:cs="Arial"/>
          <w:sz w:val="24"/>
          <w:szCs w:val="24"/>
        </w:rPr>
        <w:t>8.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As canaletas serão executadas em concreto simples, no talude de jusante com ½ seção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de diâmetro de 300 mm e espessura de concreto de 6,0 cm.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Será da responsabilidade da Empreiteira, o fornecimento de formas e moldes,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incluindo sua fabricação, colocação, emprego e remoção, o traçado de juntas, armaduras, bem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como, quaisquer outras operações necessárias.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 execução deverá ser rigorosamente controlada de forma que o concreto não seja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poroso, com vazios ou ninhos.</w:t>
      </w:r>
    </w:p>
    <w:p w:rsidR="009D3CCF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Especial atenção deverá ser dada à cura. Fissuras resultantes de cura inadequada serão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motivos de rejeição do trecho, podendo</w:t>
      </w:r>
      <w:proofErr w:type="gramStart"/>
      <w:r w:rsidRPr="00EE6083">
        <w:rPr>
          <w:rFonts w:ascii="Arial" w:hAnsi="Arial" w:cs="Arial"/>
          <w:sz w:val="24"/>
          <w:szCs w:val="24"/>
        </w:rPr>
        <w:t xml:space="preserve"> entretanto</w:t>
      </w:r>
      <w:proofErr w:type="gramEnd"/>
      <w:r w:rsidRPr="00EE6083">
        <w:rPr>
          <w:rFonts w:ascii="Arial" w:hAnsi="Arial" w:cs="Arial"/>
          <w:sz w:val="24"/>
          <w:szCs w:val="24"/>
        </w:rPr>
        <w:t>, a Empreiteira, quando achar necessário,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utilizar impermeabilizante, previamente aprovado pela Fiscalização, a fim de conseguir a cura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adequada.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Em todos os casos, o concreto para revestimento das canaletas deverá ser colocado de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baixo para cima, ou seja, em primeiro lugar as porções inferiores do mesmo e posteriormente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as superiores, à medida que a concretagem avance. Previamente à colocação do concreto, os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taludes deverão ser umedecidos.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Todo concreto que, de acordo com o estipulado</w:t>
      </w:r>
      <w:r>
        <w:rPr>
          <w:rFonts w:ascii="Arial" w:hAnsi="Arial" w:cs="Arial"/>
          <w:sz w:val="24"/>
          <w:szCs w:val="24"/>
        </w:rPr>
        <w:t xml:space="preserve"> nestas especificações ou com o </w:t>
      </w:r>
      <w:r w:rsidRPr="00EE6083">
        <w:rPr>
          <w:rFonts w:ascii="Arial" w:hAnsi="Arial" w:cs="Arial"/>
          <w:sz w:val="24"/>
          <w:szCs w:val="24"/>
        </w:rPr>
        <w:t>ordenado pela Fiscalização for demolido será deposit</w:t>
      </w:r>
      <w:r>
        <w:rPr>
          <w:rFonts w:ascii="Arial" w:hAnsi="Arial" w:cs="Arial"/>
          <w:sz w:val="24"/>
          <w:szCs w:val="24"/>
        </w:rPr>
        <w:t xml:space="preserve">ado ao pé do talude exterior do </w:t>
      </w:r>
      <w:r w:rsidRPr="00EE6083">
        <w:rPr>
          <w:rFonts w:ascii="Arial" w:hAnsi="Arial" w:cs="Arial"/>
          <w:sz w:val="24"/>
          <w:szCs w:val="24"/>
        </w:rPr>
        <w:t>reservatório.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O serviço de “Execução de drenagem superficial c</w:t>
      </w:r>
      <w:r>
        <w:rPr>
          <w:rFonts w:ascii="Arial" w:hAnsi="Arial" w:cs="Arial"/>
          <w:sz w:val="24"/>
          <w:szCs w:val="24"/>
        </w:rPr>
        <w:t xml:space="preserve">om uso de canaletas em concreto </w:t>
      </w:r>
      <w:r w:rsidRPr="00EE6083">
        <w:rPr>
          <w:rFonts w:ascii="Arial" w:hAnsi="Arial" w:cs="Arial"/>
          <w:sz w:val="24"/>
          <w:szCs w:val="24"/>
        </w:rPr>
        <w:t>simples” será pago por preço unitário contratual e</w:t>
      </w:r>
      <w:r>
        <w:rPr>
          <w:rFonts w:ascii="Arial" w:hAnsi="Arial" w:cs="Arial"/>
          <w:sz w:val="24"/>
          <w:szCs w:val="24"/>
        </w:rPr>
        <w:t xml:space="preserve"> conforme medição aprovada pela </w:t>
      </w:r>
      <w:r w:rsidRPr="00EE6083">
        <w:rPr>
          <w:rFonts w:ascii="Arial" w:hAnsi="Arial" w:cs="Arial"/>
          <w:sz w:val="24"/>
          <w:szCs w:val="24"/>
        </w:rPr>
        <w:t>Fiscalização, em “m”, estando incluídos neles todo o equipa</w:t>
      </w:r>
      <w:r>
        <w:rPr>
          <w:rFonts w:ascii="Arial" w:hAnsi="Arial" w:cs="Arial"/>
          <w:sz w:val="24"/>
          <w:szCs w:val="24"/>
        </w:rPr>
        <w:t xml:space="preserve">mento e pessoal necessário, bem </w:t>
      </w:r>
      <w:r w:rsidRPr="00EE6083">
        <w:rPr>
          <w:rFonts w:ascii="Arial" w:hAnsi="Arial" w:cs="Arial"/>
          <w:sz w:val="24"/>
          <w:szCs w:val="24"/>
        </w:rPr>
        <w:t>como os encargos e outras despesas necessárias a sua execução.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 w:rsidRPr="00EE6083">
        <w:rPr>
          <w:rFonts w:ascii="Arial" w:hAnsi="Arial" w:cs="Arial"/>
          <w:b/>
          <w:sz w:val="24"/>
          <w:szCs w:val="24"/>
        </w:rPr>
        <w:t>5.0 - SANGRADOURO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EE6083">
        <w:rPr>
          <w:rFonts w:ascii="Arial" w:hAnsi="Arial" w:cs="Arial"/>
          <w:b/>
          <w:sz w:val="24"/>
          <w:szCs w:val="24"/>
        </w:rPr>
        <w:t>5.1 - Escavação</w:t>
      </w:r>
      <w:proofErr w:type="gramEnd"/>
      <w:r w:rsidRPr="00EE6083">
        <w:rPr>
          <w:rFonts w:ascii="Arial" w:hAnsi="Arial" w:cs="Arial"/>
          <w:b/>
          <w:sz w:val="24"/>
          <w:szCs w:val="24"/>
        </w:rPr>
        <w:t>, Carga e Transporte de Material de 1a Categoria, com Escavadeira Hidráulica e Caminhão Basculante 6 m3, DMT 800 até 1.000 m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Entende-se como tal todo o depósito solto ou</w:t>
      </w:r>
      <w:r>
        <w:rPr>
          <w:rFonts w:ascii="Arial" w:hAnsi="Arial" w:cs="Arial"/>
          <w:sz w:val="24"/>
          <w:szCs w:val="24"/>
        </w:rPr>
        <w:t xml:space="preserve"> moderadamente coeso, tais como </w:t>
      </w:r>
      <w:r w:rsidRPr="00EE6083">
        <w:rPr>
          <w:rFonts w:ascii="Arial" w:hAnsi="Arial" w:cs="Arial"/>
          <w:sz w:val="24"/>
          <w:szCs w:val="24"/>
        </w:rPr>
        <w:t xml:space="preserve">cascalhos, areias, </w:t>
      </w:r>
      <w:proofErr w:type="spellStart"/>
      <w:r w:rsidRPr="00EE6083">
        <w:rPr>
          <w:rFonts w:ascii="Arial" w:hAnsi="Arial" w:cs="Arial"/>
          <w:sz w:val="24"/>
          <w:szCs w:val="24"/>
        </w:rPr>
        <w:t>siltes</w:t>
      </w:r>
      <w:proofErr w:type="spellEnd"/>
      <w:r w:rsidRPr="00EE6083">
        <w:rPr>
          <w:rFonts w:ascii="Arial" w:hAnsi="Arial" w:cs="Arial"/>
          <w:sz w:val="24"/>
          <w:szCs w:val="24"/>
        </w:rPr>
        <w:t xml:space="preserve"> ou argilas, ou quaisquer de suas m</w:t>
      </w:r>
      <w:r>
        <w:rPr>
          <w:rFonts w:ascii="Arial" w:hAnsi="Arial" w:cs="Arial"/>
          <w:sz w:val="24"/>
          <w:szCs w:val="24"/>
        </w:rPr>
        <w:t xml:space="preserve">isturas, com ou sem componentes </w:t>
      </w:r>
      <w:r w:rsidRPr="00EE6083">
        <w:rPr>
          <w:rFonts w:ascii="Arial" w:hAnsi="Arial" w:cs="Arial"/>
          <w:sz w:val="24"/>
          <w:szCs w:val="24"/>
        </w:rPr>
        <w:t>orgânicos, formados por agregação natural, que possam ser escavados com ferramentas de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mão ou maquinaria convencional para esse tipo de trabalho. Considerar-se-á também 1ª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categoria a fração de rocha, pedra solta e pedregulho que tenha, isoladamente, diâmetro igual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ou inferior a 0,15 m qualquer que seja o teor de umidade que apresente, e, em geral, todo o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tipo de material que não possa ser classificado como de 2ª ou 3ª categoria.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lastRenderedPageBreak/>
        <w:t>Os materiais das escavações, considerados inadequa</w:t>
      </w:r>
      <w:r>
        <w:rPr>
          <w:rFonts w:ascii="Arial" w:hAnsi="Arial" w:cs="Arial"/>
          <w:sz w:val="24"/>
          <w:szCs w:val="24"/>
        </w:rPr>
        <w:t xml:space="preserve">dos, serão lançados em áreas de </w:t>
      </w:r>
      <w:r w:rsidRPr="00EE6083">
        <w:rPr>
          <w:rFonts w:ascii="Arial" w:hAnsi="Arial" w:cs="Arial"/>
          <w:sz w:val="24"/>
          <w:szCs w:val="24"/>
        </w:rPr>
        <w:t>bota-fora. Essas áreas serão escolhidas de modo que os de</w:t>
      </w:r>
      <w:r>
        <w:rPr>
          <w:rFonts w:ascii="Arial" w:hAnsi="Arial" w:cs="Arial"/>
          <w:sz w:val="24"/>
          <w:szCs w:val="24"/>
        </w:rPr>
        <w:t xml:space="preserve">pósitos formados não interfiram </w:t>
      </w:r>
      <w:r w:rsidRPr="00EE6083">
        <w:rPr>
          <w:rFonts w:ascii="Arial" w:hAnsi="Arial" w:cs="Arial"/>
          <w:sz w:val="24"/>
          <w:szCs w:val="24"/>
        </w:rPr>
        <w:t>com as operações de construção e não prejudiquem a aparência da obra nem de áreas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 xml:space="preserve">próximas e terão distância de transporte de até 1000 m. </w:t>
      </w:r>
      <w:proofErr w:type="gramStart"/>
      <w:r w:rsidRPr="00EE6083">
        <w:rPr>
          <w:rFonts w:ascii="Arial" w:hAnsi="Arial" w:cs="Arial"/>
          <w:sz w:val="24"/>
          <w:szCs w:val="24"/>
        </w:rPr>
        <w:t>A</w:t>
      </w:r>
      <w:proofErr w:type="gramEnd"/>
      <w:r w:rsidRPr="00EE6083">
        <w:rPr>
          <w:rFonts w:ascii="Arial" w:hAnsi="Arial" w:cs="Arial"/>
          <w:sz w:val="24"/>
          <w:szCs w:val="24"/>
        </w:rPr>
        <w:t xml:space="preserve"> forma e a altura dos depósitos nas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áreas de bota-fora deverá se adaptar ao aspecto das áreas adjacentes.</w:t>
      </w:r>
    </w:p>
    <w:p w:rsidR="009D3CCF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 Empreiteira tomará todas as precauções de mod</w:t>
      </w:r>
      <w:r>
        <w:rPr>
          <w:rFonts w:ascii="Arial" w:hAnsi="Arial" w:cs="Arial"/>
          <w:sz w:val="24"/>
          <w:szCs w:val="24"/>
        </w:rPr>
        <w:t xml:space="preserve">o que o material lançado nessas </w:t>
      </w:r>
      <w:r w:rsidRPr="00EE6083">
        <w:rPr>
          <w:rFonts w:ascii="Arial" w:hAnsi="Arial" w:cs="Arial"/>
          <w:sz w:val="24"/>
          <w:szCs w:val="24"/>
        </w:rPr>
        <w:t>áreas não venha a causar danos ou obstruir as áreas ou constru</w:t>
      </w:r>
      <w:r>
        <w:rPr>
          <w:rFonts w:ascii="Arial" w:hAnsi="Arial" w:cs="Arial"/>
          <w:sz w:val="24"/>
          <w:szCs w:val="24"/>
        </w:rPr>
        <w:t xml:space="preserve">ções adjacentes, em decorrência </w:t>
      </w:r>
      <w:r w:rsidRPr="00EE6083">
        <w:rPr>
          <w:rFonts w:ascii="Arial" w:hAnsi="Arial" w:cs="Arial"/>
          <w:sz w:val="24"/>
          <w:szCs w:val="24"/>
        </w:rPr>
        <w:t>de deslizamentos, erosões etc.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O material das áreas de bota-fora poderá ser usado a qualquer momento, a critério da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Fiscalização.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 xml:space="preserve">O serviço de “Escavações com transporte até 1000 </w:t>
      </w:r>
      <w:r>
        <w:rPr>
          <w:rFonts w:ascii="Arial" w:hAnsi="Arial" w:cs="Arial"/>
          <w:sz w:val="24"/>
          <w:szCs w:val="24"/>
        </w:rPr>
        <w:t xml:space="preserve">m: Em material de 1ª Categoria” </w:t>
      </w:r>
      <w:r w:rsidRPr="00EE6083">
        <w:rPr>
          <w:rFonts w:ascii="Arial" w:hAnsi="Arial" w:cs="Arial"/>
          <w:sz w:val="24"/>
          <w:szCs w:val="24"/>
        </w:rPr>
        <w:t>será pago por preço unitário contratual e conforme medição</w:t>
      </w:r>
      <w:r>
        <w:rPr>
          <w:rFonts w:ascii="Arial" w:hAnsi="Arial" w:cs="Arial"/>
          <w:sz w:val="24"/>
          <w:szCs w:val="24"/>
        </w:rPr>
        <w:t xml:space="preserve"> aprovada pela Fiscalização, em </w:t>
      </w:r>
      <w:r w:rsidRPr="00EE6083">
        <w:rPr>
          <w:rFonts w:ascii="Arial" w:hAnsi="Arial" w:cs="Arial"/>
          <w:sz w:val="24"/>
          <w:szCs w:val="24"/>
        </w:rPr>
        <w:t>“m³”, estando incluídos neles todo o equipamento e pessoal necessário, bem como os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encargos e outras despesas necessárias a sua execução.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EE6083">
        <w:rPr>
          <w:rFonts w:ascii="Arial" w:hAnsi="Arial" w:cs="Arial"/>
          <w:b/>
          <w:sz w:val="24"/>
          <w:szCs w:val="24"/>
        </w:rPr>
        <w:t>5.2 - Estrutura</w:t>
      </w:r>
      <w:proofErr w:type="gramEnd"/>
      <w:r w:rsidRPr="00EE6083">
        <w:rPr>
          <w:rFonts w:ascii="Arial" w:hAnsi="Arial" w:cs="Arial"/>
          <w:b/>
          <w:sz w:val="24"/>
          <w:szCs w:val="24"/>
        </w:rPr>
        <w:t xml:space="preserve"> do sangradouro em alvenaria de pedra argamassada, incluindo vertedouro e contenção lateral do corpo do barramento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 estrutura de contenção lateral do sangradouro, bem</w:t>
      </w:r>
      <w:r>
        <w:rPr>
          <w:rFonts w:ascii="Arial" w:hAnsi="Arial" w:cs="Arial"/>
          <w:sz w:val="24"/>
          <w:szCs w:val="24"/>
        </w:rPr>
        <w:t xml:space="preserve"> como o lastro de escoamento do </w:t>
      </w:r>
      <w:r w:rsidRPr="00EE6083">
        <w:rPr>
          <w:rFonts w:ascii="Arial" w:hAnsi="Arial" w:cs="Arial"/>
          <w:sz w:val="24"/>
          <w:szCs w:val="24"/>
        </w:rPr>
        <w:t>mesmo, deverá ser executada em alvenaria de pedra argamassada.</w:t>
      </w:r>
    </w:p>
    <w:p w:rsid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 alvenaria de pedra argamassada será e</w:t>
      </w:r>
      <w:r>
        <w:rPr>
          <w:rFonts w:ascii="Arial" w:hAnsi="Arial" w:cs="Arial"/>
          <w:sz w:val="24"/>
          <w:szCs w:val="24"/>
        </w:rPr>
        <w:t xml:space="preserve">xecutada em camadas respaldadas </w:t>
      </w:r>
      <w:r w:rsidRPr="00EE6083">
        <w:rPr>
          <w:rFonts w:ascii="Arial" w:hAnsi="Arial" w:cs="Arial"/>
          <w:sz w:val="24"/>
          <w:szCs w:val="24"/>
        </w:rPr>
        <w:t xml:space="preserve">horizontalmente com o necessário travamento, formando um todo maciço, sem vazios. 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primeira fiada será constituída de pedras grandes, cuidadosame</w:t>
      </w:r>
      <w:r>
        <w:rPr>
          <w:rFonts w:ascii="Arial" w:hAnsi="Arial" w:cs="Arial"/>
          <w:sz w:val="24"/>
          <w:szCs w:val="24"/>
        </w:rPr>
        <w:t xml:space="preserve">nte escolhidas, colocadas sobre </w:t>
      </w:r>
      <w:r w:rsidRPr="00EE6083">
        <w:rPr>
          <w:rFonts w:ascii="Arial" w:hAnsi="Arial" w:cs="Arial"/>
          <w:sz w:val="24"/>
          <w:szCs w:val="24"/>
        </w:rPr>
        <w:t>um leito de concreto magro, quando estiver em contato com solo ou rocha. Suas superfícies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 xml:space="preserve">expostas deverão </w:t>
      </w:r>
      <w:r>
        <w:rPr>
          <w:rFonts w:ascii="Arial" w:hAnsi="Arial" w:cs="Arial"/>
          <w:sz w:val="24"/>
          <w:szCs w:val="24"/>
        </w:rPr>
        <w:t xml:space="preserve">ser bem acabadas e sem relevos. </w:t>
      </w:r>
      <w:r w:rsidRPr="00EE6083">
        <w:rPr>
          <w:rFonts w:ascii="Arial" w:hAnsi="Arial" w:cs="Arial"/>
          <w:sz w:val="24"/>
          <w:szCs w:val="24"/>
        </w:rPr>
        <w:t>Deverá ser utilizada rocha sã, densa e durável. Tanto quanto possível, serão utilizadas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pedras de faces sensivelmente planas cuja forma se aproxima da cúbica.</w:t>
      </w:r>
    </w:p>
    <w:p w:rsidR="00EE6083" w:rsidRPr="00EE6083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A argamassa para ligação das pedras será constituída de cimento e areia, cujo traço, dosado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em volume, será de 1:3, devendo a areia e cimento, utilizados na execução, obedecer aos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requisitos prescritos nas Normas relativas ao assunto e /ou orientação da Fiscalização.</w:t>
      </w:r>
    </w:p>
    <w:p w:rsidR="009D3CCF" w:rsidRDefault="00EE6083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EE6083">
        <w:rPr>
          <w:rFonts w:ascii="Arial" w:hAnsi="Arial" w:cs="Arial"/>
          <w:sz w:val="24"/>
          <w:szCs w:val="24"/>
        </w:rPr>
        <w:t>O serviço de “Alvenaria de pedra argamassad</w:t>
      </w:r>
      <w:r>
        <w:rPr>
          <w:rFonts w:ascii="Arial" w:hAnsi="Arial" w:cs="Arial"/>
          <w:sz w:val="24"/>
          <w:szCs w:val="24"/>
        </w:rPr>
        <w:t xml:space="preserve">a” será pago por preço unitário </w:t>
      </w:r>
      <w:r w:rsidRPr="00EE6083">
        <w:rPr>
          <w:rFonts w:ascii="Arial" w:hAnsi="Arial" w:cs="Arial"/>
          <w:sz w:val="24"/>
          <w:szCs w:val="24"/>
        </w:rPr>
        <w:t>contratual e conforme medição aprovada pela Fiscalização, medido segundo as dimensões de</w:t>
      </w:r>
      <w:r>
        <w:rPr>
          <w:rFonts w:ascii="Arial" w:hAnsi="Arial" w:cs="Arial"/>
          <w:sz w:val="24"/>
          <w:szCs w:val="24"/>
        </w:rPr>
        <w:t xml:space="preserve"> </w:t>
      </w:r>
      <w:r w:rsidRPr="00EE6083">
        <w:rPr>
          <w:rFonts w:ascii="Arial" w:hAnsi="Arial" w:cs="Arial"/>
          <w:sz w:val="24"/>
          <w:szCs w:val="24"/>
        </w:rPr>
        <w:t>projeto, em “m³”, estando incluídos neles todo o equipamento</w:t>
      </w:r>
      <w:r>
        <w:rPr>
          <w:rFonts w:ascii="Arial" w:hAnsi="Arial" w:cs="Arial"/>
          <w:sz w:val="24"/>
          <w:szCs w:val="24"/>
        </w:rPr>
        <w:t xml:space="preserve"> e pessoal necessário, bem como </w:t>
      </w:r>
      <w:r w:rsidRPr="00EE6083">
        <w:rPr>
          <w:rFonts w:ascii="Arial" w:hAnsi="Arial" w:cs="Arial"/>
          <w:sz w:val="24"/>
          <w:szCs w:val="24"/>
        </w:rPr>
        <w:t>os encargos e outras despesas necessárias a sua execução.</w:t>
      </w:r>
    </w:p>
    <w:p w:rsidR="00476729" w:rsidRDefault="00476729" w:rsidP="00EE6083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EE6083">
        <w:rPr>
          <w:rFonts w:ascii="Arial" w:hAnsi="Arial" w:cs="Arial"/>
          <w:b/>
          <w:sz w:val="24"/>
          <w:szCs w:val="24"/>
        </w:rPr>
        <w:t xml:space="preserve">.0 - </w:t>
      </w:r>
      <w:r>
        <w:rPr>
          <w:rFonts w:ascii="Arial" w:hAnsi="Arial" w:cs="Arial"/>
          <w:b/>
          <w:sz w:val="24"/>
          <w:szCs w:val="24"/>
        </w:rPr>
        <w:t>ORÇAMENTO</w:t>
      </w:r>
    </w:p>
    <w:p w:rsidR="00E03CF9" w:rsidRDefault="00E03CF9" w:rsidP="00476729">
      <w:pPr>
        <w:spacing w:before="100" w:beforeAutospacing="1" w:after="120"/>
        <w:jc w:val="center"/>
      </w:pPr>
    </w:p>
    <w:p w:rsidR="009D3CCF" w:rsidRDefault="00E03CF9" w:rsidP="00476729">
      <w:pPr>
        <w:spacing w:before="100" w:beforeAutospacing="1" w:after="120"/>
        <w:jc w:val="center"/>
        <w:rPr>
          <w:rFonts w:ascii="Arial" w:hAnsi="Arial" w:cs="Arial"/>
          <w:sz w:val="24"/>
          <w:szCs w:val="24"/>
        </w:rPr>
      </w:pPr>
      <w:r w:rsidRPr="00E03CF9">
        <w:rPr>
          <w:noProof/>
          <w:lang w:eastAsia="pt-BR"/>
        </w:rPr>
        <w:drawing>
          <wp:inline distT="0" distB="0" distL="0" distR="0">
            <wp:extent cx="4867275" cy="7458075"/>
            <wp:effectExtent l="0" t="0" r="9525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CCF" w:rsidRDefault="009D3CCF" w:rsidP="0098586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D12225" w:rsidRDefault="00D12225" w:rsidP="00985867">
      <w:pPr>
        <w:spacing w:before="100" w:beforeAutospacing="1" w:after="120"/>
        <w:jc w:val="center"/>
        <w:rPr>
          <w:i/>
          <w:noProof/>
          <w:color w:val="000000"/>
          <w:spacing w:val="-5"/>
          <w:sz w:val="24"/>
          <w:u w:val="single"/>
        </w:rPr>
      </w:pPr>
    </w:p>
    <w:p w:rsidR="00985867" w:rsidRPr="00D12225" w:rsidRDefault="00985867" w:rsidP="00985867">
      <w:pPr>
        <w:spacing w:before="100" w:beforeAutospacing="1" w:after="12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D12225">
        <w:rPr>
          <w:i/>
          <w:noProof/>
          <w:color w:val="000000"/>
          <w:spacing w:val="-5"/>
          <w:sz w:val="32"/>
          <w:szCs w:val="32"/>
          <w:u w:val="single"/>
        </w:rPr>
        <w:t>ANEXO II - ESPECIFICAÇÕES TÉCNICAS – BARREIRO DE PEDRA ARGAMASSADA</w:t>
      </w:r>
      <w:bookmarkEnd w:id="0"/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Default="00D12225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D12225" w:rsidRPr="00D12225" w:rsidRDefault="00D12225" w:rsidP="00D12225">
      <w:pPr>
        <w:spacing w:before="100" w:beforeAutospacing="1" w:after="120"/>
        <w:jc w:val="center"/>
        <w:rPr>
          <w:rFonts w:ascii="Arial" w:hAnsi="Arial" w:cs="Arial"/>
          <w:b/>
          <w:sz w:val="28"/>
          <w:szCs w:val="28"/>
        </w:rPr>
      </w:pPr>
      <w:r w:rsidRPr="00D12225">
        <w:rPr>
          <w:noProof/>
          <w:color w:val="000000"/>
          <w:spacing w:val="-5"/>
          <w:sz w:val="28"/>
          <w:szCs w:val="28"/>
          <w:u w:val="single"/>
        </w:rPr>
        <w:lastRenderedPageBreak/>
        <w:t>ESPECIFICAÇÕES TÉCNICAS – BARREIRO DE PEDRA ARGAMASSADA</w:t>
      </w:r>
    </w:p>
    <w:p w:rsidR="00804DC7" w:rsidRDefault="00804DC7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 w:rsidRPr="00985867">
        <w:rPr>
          <w:rFonts w:ascii="Arial" w:hAnsi="Arial" w:cs="Arial"/>
          <w:b/>
          <w:sz w:val="24"/>
          <w:szCs w:val="24"/>
        </w:rPr>
        <w:t xml:space="preserve">1.0 – </w:t>
      </w:r>
      <w:r>
        <w:rPr>
          <w:rFonts w:ascii="Arial" w:hAnsi="Arial" w:cs="Arial"/>
          <w:b/>
          <w:sz w:val="24"/>
          <w:szCs w:val="24"/>
        </w:rPr>
        <w:t>ADMINISTRAÇÃO</w:t>
      </w:r>
    </w:p>
    <w:p w:rsidR="00804DC7" w:rsidRPr="00FB4497" w:rsidRDefault="00804DC7" w:rsidP="00804DC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985867">
        <w:rPr>
          <w:rFonts w:ascii="Arial" w:hAnsi="Arial" w:cs="Arial"/>
          <w:b/>
          <w:sz w:val="24"/>
          <w:szCs w:val="24"/>
        </w:rPr>
        <w:t>1.1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85867">
        <w:rPr>
          <w:rFonts w:ascii="Arial" w:hAnsi="Arial" w:cs="Arial"/>
          <w:b/>
          <w:sz w:val="24"/>
          <w:szCs w:val="24"/>
        </w:rPr>
        <w:t xml:space="preserve">- </w:t>
      </w:r>
      <w:r w:rsidRPr="00FB4497">
        <w:rPr>
          <w:rFonts w:ascii="Arial" w:hAnsi="Arial" w:cs="Arial"/>
          <w:b/>
          <w:sz w:val="24"/>
          <w:szCs w:val="24"/>
        </w:rPr>
        <w:t>Administração</w:t>
      </w:r>
      <w:proofErr w:type="gramEnd"/>
      <w:r w:rsidRPr="00FB4497">
        <w:rPr>
          <w:rFonts w:ascii="Arial" w:hAnsi="Arial" w:cs="Arial"/>
          <w:b/>
          <w:sz w:val="24"/>
          <w:szCs w:val="24"/>
        </w:rPr>
        <w:t xml:space="preserve"> Local da Obra</w:t>
      </w:r>
    </w:p>
    <w:p w:rsidR="00804DC7" w:rsidRDefault="00804DC7" w:rsidP="00804DC7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Dev</w:t>
      </w:r>
      <w:r>
        <w:rPr>
          <w:rFonts w:cs="Arial"/>
        </w:rPr>
        <w:t>erá ficar a deposição da obra o</w:t>
      </w:r>
      <w:r w:rsidRPr="00FB4497">
        <w:rPr>
          <w:rFonts w:cs="Arial"/>
        </w:rPr>
        <w:t xml:space="preserve"> e</w:t>
      </w:r>
      <w:r>
        <w:rPr>
          <w:rFonts w:cs="Arial"/>
        </w:rPr>
        <w:t>ngenheiro responsável</w:t>
      </w:r>
      <w:r w:rsidRPr="00FB4497">
        <w:rPr>
          <w:rFonts w:cs="Arial"/>
        </w:rPr>
        <w:t>, devidamente registrado no CREA e um auxiliar de engenharia.</w:t>
      </w:r>
    </w:p>
    <w:p w:rsidR="00804DC7" w:rsidRPr="00FB4497" w:rsidRDefault="00804DC7" w:rsidP="00804DC7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A Empreiteira deverá tomar todas as providências relativas à locação de imóvel para o alojamento de pessoal</w:t>
      </w:r>
      <w:r>
        <w:rPr>
          <w:rFonts w:cs="Arial"/>
        </w:rPr>
        <w:t xml:space="preserve"> e equipamentos</w:t>
      </w:r>
      <w:r w:rsidRPr="009359A7">
        <w:t xml:space="preserve"> </w:t>
      </w:r>
      <w:r w:rsidRPr="009359A7">
        <w:rPr>
          <w:rFonts w:cs="Arial"/>
        </w:rPr>
        <w:t xml:space="preserve">e </w:t>
      </w:r>
      <w:r>
        <w:rPr>
          <w:rFonts w:cs="Arial"/>
        </w:rPr>
        <w:t xml:space="preserve">será responsável por todas as </w:t>
      </w:r>
      <w:r w:rsidRPr="009359A7">
        <w:rPr>
          <w:rFonts w:cs="Arial"/>
        </w:rPr>
        <w:t>despesas com</w:t>
      </w:r>
      <w:r>
        <w:rPr>
          <w:rFonts w:cs="Arial"/>
        </w:rPr>
        <w:t>o:</w:t>
      </w:r>
      <w:r w:rsidRPr="009359A7">
        <w:rPr>
          <w:rFonts w:cs="Arial"/>
        </w:rPr>
        <w:t xml:space="preserve"> água, energia elétrica e vigia noturno para </w:t>
      </w:r>
      <w:r>
        <w:rPr>
          <w:rFonts w:cs="Arial"/>
        </w:rPr>
        <w:t>os equipamentos.</w:t>
      </w:r>
    </w:p>
    <w:p w:rsidR="00804DC7" w:rsidRPr="00FB4497" w:rsidRDefault="00804DC7" w:rsidP="00804DC7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Todas as instalações deverão ser mantidas em permanente estado de limpeza, higiene e conservação.</w:t>
      </w:r>
    </w:p>
    <w:p w:rsidR="00804DC7" w:rsidRPr="00FB4497" w:rsidRDefault="00804DC7" w:rsidP="00804DC7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Quando, por qualquer motivo, os serviços forem suspensos, a Contratada continuará responsável pela manutenção de todo o material existente no local,</w:t>
      </w:r>
      <w:r>
        <w:rPr>
          <w:rFonts w:cs="Arial"/>
        </w:rPr>
        <w:t xml:space="preserve"> e pela segurança do canteiro</w:t>
      </w:r>
      <w:r w:rsidRPr="00FB4497">
        <w:rPr>
          <w:rFonts w:cs="Arial"/>
        </w:rPr>
        <w:t>.</w:t>
      </w:r>
    </w:p>
    <w:p w:rsidR="00804DC7" w:rsidRPr="00FB4497" w:rsidRDefault="00804DC7" w:rsidP="00804DC7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Administração Local (AL) – será pago conforme o percentual de serviços executados no período, conforme a fórmula abaixo, limitando-se ao recur</w:t>
      </w:r>
      <w:r>
        <w:rPr>
          <w:rFonts w:cs="Arial"/>
        </w:rPr>
        <w:t>so total destinado para o item:</w:t>
      </w:r>
    </w:p>
    <w:p w:rsidR="00804DC7" w:rsidRPr="00FB4497" w:rsidRDefault="00804DC7" w:rsidP="00804DC7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%AL = (Valor da Medição Sem AL / Valor do Contrato (incluso aditivo financeiro) Sem AL).</w:t>
      </w:r>
    </w:p>
    <w:p w:rsidR="00804DC7" w:rsidRPr="00FB4497" w:rsidRDefault="00804DC7" w:rsidP="00804DC7">
      <w:pPr>
        <w:pStyle w:val="CODEVASF-Texto"/>
        <w:spacing w:before="100" w:beforeAutospacing="1"/>
        <w:ind w:left="0"/>
        <w:rPr>
          <w:rFonts w:cs="Arial"/>
        </w:rPr>
      </w:pPr>
      <w:r w:rsidRPr="00FB4497">
        <w:rPr>
          <w:rFonts w:cs="Arial"/>
        </w:rPr>
        <w:t>Administração Local (AL) terá como unidade na planilha orçamentária “global” e será pago o quantitativo do percentual em número inteiro em valor absoluto com no máximo duas casas decimais.</w:t>
      </w:r>
    </w:p>
    <w:p w:rsidR="0016224D" w:rsidRPr="00FB4497" w:rsidRDefault="00804DC7" w:rsidP="0098586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985867" w:rsidRPr="00985867">
        <w:rPr>
          <w:rFonts w:ascii="Arial" w:hAnsi="Arial" w:cs="Arial"/>
          <w:b/>
          <w:sz w:val="24"/>
          <w:szCs w:val="24"/>
        </w:rPr>
        <w:t>.0 – TRABALHOS PRELIMINARES</w:t>
      </w:r>
    </w:p>
    <w:p w:rsidR="0016224D" w:rsidRPr="00FB4497" w:rsidRDefault="009D3CC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985867" w:rsidRPr="00985867">
        <w:rPr>
          <w:rFonts w:ascii="Arial" w:hAnsi="Arial" w:cs="Arial"/>
          <w:b/>
          <w:sz w:val="24"/>
          <w:szCs w:val="24"/>
        </w:rPr>
        <w:t>.1</w:t>
      </w:r>
      <w:r w:rsidR="00804DC7">
        <w:rPr>
          <w:rFonts w:ascii="Arial" w:hAnsi="Arial" w:cs="Arial"/>
          <w:b/>
          <w:sz w:val="24"/>
          <w:szCs w:val="24"/>
        </w:rPr>
        <w:t xml:space="preserve"> </w:t>
      </w:r>
      <w:r w:rsidR="00985867" w:rsidRPr="00985867">
        <w:rPr>
          <w:rFonts w:ascii="Arial" w:hAnsi="Arial" w:cs="Arial"/>
          <w:b/>
          <w:sz w:val="24"/>
          <w:szCs w:val="24"/>
        </w:rPr>
        <w:t>- Mobilização e Desmobilizaçã</w:t>
      </w:r>
      <w:r w:rsidR="00985867">
        <w:rPr>
          <w:rFonts w:ascii="Arial" w:hAnsi="Arial" w:cs="Arial"/>
          <w:b/>
          <w:sz w:val="24"/>
          <w:szCs w:val="24"/>
        </w:rPr>
        <w:t>o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A Empreiteira deverá tomar todas as providências relativas à mobilização imediatamente após assinatura do contrato, de forma a poder dar início efetivo e concluir a obra dentro do prazo contratual.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 xml:space="preserve">No final da obra, a Empreiteira deverá remover todas as instalações </w:t>
      </w:r>
      <w:r w:rsidR="00D3193A">
        <w:rPr>
          <w:rFonts w:ascii="Arial" w:hAnsi="Arial" w:cs="Arial"/>
          <w:sz w:val="24"/>
          <w:szCs w:val="24"/>
        </w:rPr>
        <w:t xml:space="preserve">das </w:t>
      </w:r>
      <w:r w:rsidRPr="00FB4497">
        <w:rPr>
          <w:rFonts w:ascii="Arial" w:hAnsi="Arial" w:cs="Arial"/>
          <w:sz w:val="24"/>
          <w:szCs w:val="24"/>
        </w:rPr>
        <w:t>Obras, equipamentos, construções provisórias, detritos e restos de materiais, de modo a entregar as áreas utilizadas totalmente limpas.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Os custos correspondentes a estes serviços incluem, mas não se limitam necessariamente aos seguintes:</w:t>
      </w:r>
    </w:p>
    <w:p w:rsidR="0016224D" w:rsidRPr="00FB4497" w:rsidRDefault="0016224D" w:rsidP="00D3193A">
      <w:pPr>
        <w:tabs>
          <w:tab w:val="left" w:pos="284"/>
        </w:tabs>
        <w:spacing w:before="100" w:beforeAutospacing="1" w:after="120"/>
        <w:ind w:left="284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lastRenderedPageBreak/>
        <w:t>•</w:t>
      </w:r>
      <w:r w:rsidRPr="00FB4497">
        <w:rPr>
          <w:rFonts w:ascii="Arial" w:hAnsi="Arial" w:cs="Arial"/>
          <w:sz w:val="24"/>
          <w:szCs w:val="24"/>
        </w:rPr>
        <w:tab/>
        <w:t xml:space="preserve">Despesas relativas ao transporte de todo o equipamento de construção, de propriedade </w:t>
      </w:r>
      <w:r w:rsidR="00D3193A" w:rsidRPr="00FB4497">
        <w:rPr>
          <w:rFonts w:ascii="Arial" w:hAnsi="Arial" w:cs="Arial"/>
          <w:sz w:val="24"/>
          <w:szCs w:val="24"/>
        </w:rPr>
        <w:t>da Empreiteira ou sublocada, até o canteiro de obra e sua posterior retirada</w:t>
      </w:r>
      <w:r w:rsidRPr="00FB4497">
        <w:rPr>
          <w:rFonts w:ascii="Arial" w:hAnsi="Arial" w:cs="Arial"/>
          <w:sz w:val="24"/>
          <w:szCs w:val="24"/>
        </w:rPr>
        <w:t>;</w:t>
      </w:r>
    </w:p>
    <w:p w:rsidR="0016224D" w:rsidRPr="00FB4497" w:rsidRDefault="0016224D" w:rsidP="006928D4">
      <w:pPr>
        <w:tabs>
          <w:tab w:val="left" w:pos="284"/>
        </w:tabs>
        <w:spacing w:before="100" w:beforeAutospacing="1" w:after="120"/>
        <w:ind w:left="284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•</w:t>
      </w:r>
      <w:r w:rsidRPr="00FB4497">
        <w:rPr>
          <w:rFonts w:ascii="Arial" w:hAnsi="Arial" w:cs="Arial"/>
          <w:sz w:val="24"/>
          <w:szCs w:val="24"/>
        </w:rPr>
        <w:tab/>
        <w:t>Despesas relativas à movimentação de todo o pessoal ligado à Empreiteira ou às suas subempreiteiras, em qualquer tempo, até o canteiro de obras e posterior r</w:t>
      </w:r>
      <w:r w:rsidR="006928D4">
        <w:rPr>
          <w:rFonts w:ascii="Arial" w:hAnsi="Arial" w:cs="Arial"/>
          <w:sz w:val="24"/>
          <w:szCs w:val="24"/>
        </w:rPr>
        <w:t>egresso a seus locais de origem.</w:t>
      </w:r>
    </w:p>
    <w:p w:rsidR="00476729" w:rsidRPr="00FB4497" w:rsidRDefault="00476729" w:rsidP="00476729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2</w:t>
      </w:r>
      <w:r w:rsidRPr="0098586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2 </w:t>
      </w:r>
      <w:r w:rsidRPr="00985867">
        <w:rPr>
          <w:rFonts w:ascii="Arial" w:hAnsi="Arial" w:cs="Arial"/>
          <w:b/>
          <w:sz w:val="24"/>
          <w:szCs w:val="24"/>
        </w:rPr>
        <w:t xml:space="preserve">- </w:t>
      </w:r>
      <w:r w:rsidRPr="00FB4497">
        <w:rPr>
          <w:rFonts w:ascii="Arial" w:hAnsi="Arial" w:cs="Arial"/>
          <w:b/>
          <w:sz w:val="24"/>
          <w:szCs w:val="24"/>
        </w:rPr>
        <w:t>Placa</w:t>
      </w:r>
      <w:proofErr w:type="gramEnd"/>
      <w:r w:rsidRPr="00FB4497">
        <w:rPr>
          <w:rFonts w:ascii="Arial" w:hAnsi="Arial" w:cs="Arial"/>
          <w:b/>
          <w:sz w:val="24"/>
          <w:szCs w:val="24"/>
        </w:rPr>
        <w:t xml:space="preserve"> da Obra</w:t>
      </w:r>
    </w:p>
    <w:p w:rsidR="00476729" w:rsidRPr="00FB4497" w:rsidRDefault="00476729" w:rsidP="00476729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Imediatamente após a emissão da Ordem de Serviço (O.S.), a Contratada providenciará a confecção da Placa de Obra, conforme modelo fornecido pela CODEVASF, que deverá obedecer ao padrão das placas de obras do Ministério da Integração Nacional, guardando sintonia com o padrão e letras previstos no Manual de Identidade do Governo Federal.</w:t>
      </w:r>
    </w:p>
    <w:p w:rsidR="00476729" w:rsidRPr="00FB4497" w:rsidRDefault="00476729" w:rsidP="00476729">
      <w:pPr>
        <w:pStyle w:val="NormalWeb"/>
        <w:spacing w:beforeAutospacing="1" w:after="120"/>
        <w:jc w:val="both"/>
        <w:rPr>
          <w:rFonts w:ascii="Arial" w:hAnsi="Arial" w:cs="Arial"/>
        </w:rPr>
      </w:pPr>
      <w:r w:rsidRPr="00FB4497">
        <w:rPr>
          <w:rFonts w:ascii="Arial" w:hAnsi="Arial" w:cs="Arial"/>
        </w:rPr>
        <w:t>Para a confecção da placa, deverão ser usadas chapas planas, com material resistente às intempéries, de metal galvanizado ou de madeira compensada impermeabilizada, com pintura a óleo ou esmalte.</w:t>
      </w:r>
    </w:p>
    <w:p w:rsidR="00476729" w:rsidRPr="00FB4497" w:rsidRDefault="00476729" w:rsidP="00476729">
      <w:pPr>
        <w:pStyle w:val="NormalWeb"/>
        <w:spacing w:beforeAutospacing="1" w:after="120"/>
        <w:jc w:val="both"/>
        <w:rPr>
          <w:rFonts w:ascii="Arial" w:hAnsi="Arial" w:cs="Arial"/>
        </w:rPr>
      </w:pPr>
      <w:r w:rsidRPr="00FB4497">
        <w:rPr>
          <w:rFonts w:ascii="Arial" w:hAnsi="Arial" w:cs="Arial"/>
        </w:rPr>
        <w:t xml:space="preserve">A placa será afixada pela Contratada em local visível, no acesso principal da obra e voltada para a via que favoreça a melhor visualização, previamente aprovado pela Fiscalização, e deverá ser mantida em bom estado de conservação, inclusive quanto à integralidade do padrão de cores, durante todo o período de execução dos serviços. No caso de desgaste ou precariedade do(s) </w:t>
      </w:r>
      <w:proofErr w:type="gramStart"/>
      <w:r w:rsidRPr="00FB4497">
        <w:rPr>
          <w:rFonts w:ascii="Arial" w:hAnsi="Arial" w:cs="Arial"/>
        </w:rPr>
        <w:t>material(</w:t>
      </w:r>
      <w:proofErr w:type="spellStart"/>
      <w:proofErr w:type="gramEnd"/>
      <w:r w:rsidRPr="00FB4497">
        <w:rPr>
          <w:rFonts w:ascii="Arial" w:hAnsi="Arial" w:cs="Arial"/>
        </w:rPr>
        <w:t>is</w:t>
      </w:r>
      <w:proofErr w:type="spellEnd"/>
      <w:r w:rsidRPr="00FB4497">
        <w:rPr>
          <w:rFonts w:ascii="Arial" w:hAnsi="Arial" w:cs="Arial"/>
        </w:rPr>
        <w:t>), ou por solicitação da Fiscalização, a Contratada deverá fazer a substituição ou recuperação da placa.</w:t>
      </w:r>
    </w:p>
    <w:p w:rsidR="00BE1B8A" w:rsidRDefault="00476729" w:rsidP="00476729">
      <w:pPr>
        <w:pStyle w:val="CODEVASF-TextoChar1CharChar"/>
        <w:spacing w:before="100" w:beforeAutospacing="1" w:after="120"/>
        <w:ind w:left="0"/>
        <w:rPr>
          <w:rFonts w:cs="Arial"/>
        </w:rPr>
      </w:pPr>
      <w:r w:rsidRPr="00FB4497">
        <w:rPr>
          <w:rFonts w:cs="Arial"/>
        </w:rPr>
        <w:t xml:space="preserve">A confecção da placa obedecerá </w:t>
      </w:r>
      <w:proofErr w:type="gramStart"/>
      <w:r w:rsidRPr="00FB4497">
        <w:rPr>
          <w:rFonts w:cs="Arial"/>
        </w:rPr>
        <w:t>as</w:t>
      </w:r>
      <w:proofErr w:type="gramEnd"/>
      <w:r w:rsidRPr="00FB4497">
        <w:rPr>
          <w:rFonts w:cs="Arial"/>
        </w:rPr>
        <w:t xml:space="preserve"> dimensões indicadas e deverá ter, sempre, o formato retangular na proporção de 8, na horizontal, para 5, na vertical, sendo obrigatória a inclusão, da marca do Governo Federal; do nome do Ministério da Integração Nacional e da CODEVASF, conforme modelos do anexo constante no Manual de uso da marca do Governo Federal – Obras, dis</w:t>
      </w:r>
      <w:r>
        <w:rPr>
          <w:rFonts w:cs="Arial"/>
        </w:rPr>
        <w:t xml:space="preserve">poníveis no endereço eletrônico </w:t>
      </w:r>
      <w:hyperlink r:id="rId11" w:history="1">
        <w:r w:rsidRPr="00FB4497">
          <w:rPr>
            <w:rStyle w:val="Hyperlink"/>
            <w:rFonts w:cs="Arial"/>
            <w:color w:val="auto"/>
          </w:rPr>
          <w:t>http://www.secom.gov.br/sobre-a-secom/acoes-e-programas/publicacoes/manuais-e-marcas</w:t>
        </w:r>
      </w:hyperlink>
      <w:r w:rsidRPr="00FB4497">
        <w:rPr>
          <w:rFonts w:cs="Arial"/>
        </w:rPr>
        <w:t>, na página da Secretaria de Comunicação Social da Presidência da República.</w:t>
      </w:r>
    </w:p>
    <w:p w:rsidR="00E03CF9" w:rsidRPr="00FB4497" w:rsidRDefault="00E03CF9" w:rsidP="00E03CF9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2</w:t>
      </w:r>
      <w:r w:rsidRPr="0098586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3 - </w:t>
      </w:r>
      <w:r w:rsidRPr="00E03CF9">
        <w:rPr>
          <w:rFonts w:ascii="Arial" w:hAnsi="Arial" w:cs="Arial"/>
          <w:b/>
          <w:sz w:val="24"/>
          <w:szCs w:val="24"/>
        </w:rPr>
        <w:t>Caminho</w:t>
      </w:r>
      <w:proofErr w:type="gramEnd"/>
      <w:r w:rsidRPr="00E03CF9">
        <w:rPr>
          <w:rFonts w:ascii="Arial" w:hAnsi="Arial" w:cs="Arial"/>
          <w:b/>
          <w:sz w:val="24"/>
          <w:szCs w:val="24"/>
        </w:rPr>
        <w:t xml:space="preserve"> de serviço realizado mecanicamente incluso escavação, desmatamento, destocamento, acerto e compactação</w:t>
      </w:r>
    </w:p>
    <w:p w:rsidR="009D3CCF" w:rsidRDefault="00E03CF9" w:rsidP="00E03CF9">
      <w:pPr>
        <w:pStyle w:val="CODEVASF-TextoChar1CharChar"/>
        <w:spacing w:before="100" w:beforeAutospacing="1" w:after="120"/>
        <w:ind w:left="0"/>
        <w:rPr>
          <w:rFonts w:cs="Arial"/>
        </w:rPr>
      </w:pPr>
      <w:r>
        <w:rPr>
          <w:rFonts w:cs="Arial"/>
        </w:rPr>
        <w:t>A Empreiteira executará um caminho de serviço para transporte de equipamentos e materiais necessários a construção dos barreiros.</w:t>
      </w:r>
      <w:r w:rsidRPr="00FB4497">
        <w:rPr>
          <w:rFonts w:cs="Arial"/>
        </w:rPr>
        <w:t xml:space="preserve"> </w:t>
      </w:r>
    </w:p>
    <w:p w:rsidR="00E03CF9" w:rsidRPr="00FB4497" w:rsidRDefault="00E03CF9" w:rsidP="00E03CF9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98586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4 </w:t>
      </w:r>
      <w:r w:rsidRPr="00985867">
        <w:rPr>
          <w:rFonts w:ascii="Arial" w:hAnsi="Arial" w:cs="Arial"/>
          <w:b/>
          <w:sz w:val="24"/>
          <w:szCs w:val="24"/>
        </w:rPr>
        <w:t xml:space="preserve">- </w:t>
      </w:r>
      <w:r w:rsidRPr="00E03CF9">
        <w:rPr>
          <w:rFonts w:ascii="Arial" w:hAnsi="Arial" w:cs="Arial"/>
          <w:b/>
          <w:sz w:val="24"/>
          <w:szCs w:val="24"/>
        </w:rPr>
        <w:t>Cerca com peça de madeira roliça imunizada d=</w:t>
      </w:r>
      <w:proofErr w:type="gramStart"/>
      <w:r w:rsidRPr="00E03CF9">
        <w:rPr>
          <w:rFonts w:ascii="Arial" w:hAnsi="Arial" w:cs="Arial"/>
          <w:b/>
          <w:sz w:val="24"/>
          <w:szCs w:val="24"/>
        </w:rPr>
        <w:t>11cm</w:t>
      </w:r>
      <w:proofErr w:type="gramEnd"/>
      <w:r w:rsidRPr="00E03CF9">
        <w:rPr>
          <w:rFonts w:ascii="Arial" w:hAnsi="Arial" w:cs="Arial"/>
          <w:b/>
          <w:sz w:val="24"/>
          <w:szCs w:val="24"/>
        </w:rPr>
        <w:t>, com 2,2m de altura, espaçamento de 1,2m, cravados 0,5m, com 6 fios de arame farpado nº14 classe 250 - fornec</w:t>
      </w:r>
      <w:r>
        <w:rPr>
          <w:rFonts w:ascii="Arial" w:hAnsi="Arial" w:cs="Arial"/>
          <w:b/>
          <w:sz w:val="24"/>
          <w:szCs w:val="24"/>
        </w:rPr>
        <w:t>imento</w:t>
      </w:r>
      <w:r w:rsidRPr="00E03CF9">
        <w:rPr>
          <w:rFonts w:ascii="Arial" w:hAnsi="Arial" w:cs="Arial"/>
          <w:b/>
          <w:sz w:val="24"/>
          <w:szCs w:val="24"/>
        </w:rPr>
        <w:t xml:space="preserve"> e coloc</w:t>
      </w:r>
      <w:r>
        <w:rPr>
          <w:rFonts w:ascii="Arial" w:hAnsi="Arial" w:cs="Arial"/>
          <w:b/>
          <w:sz w:val="24"/>
          <w:szCs w:val="24"/>
        </w:rPr>
        <w:t>ação</w:t>
      </w:r>
      <w:r w:rsidRPr="00E03CF9">
        <w:rPr>
          <w:rFonts w:ascii="Arial" w:hAnsi="Arial" w:cs="Arial"/>
          <w:b/>
          <w:sz w:val="24"/>
          <w:szCs w:val="24"/>
        </w:rPr>
        <w:t>.</w:t>
      </w:r>
    </w:p>
    <w:p w:rsidR="00E03CF9" w:rsidRPr="00FB4497" w:rsidRDefault="00E03CF9" w:rsidP="00E03CF9">
      <w:pPr>
        <w:pStyle w:val="CODEVASF-TextoChar1CharChar"/>
        <w:spacing w:before="100" w:beforeAutospacing="1" w:after="120"/>
        <w:ind w:left="0"/>
        <w:rPr>
          <w:rFonts w:cs="Arial"/>
        </w:rPr>
      </w:pPr>
      <w:r>
        <w:rPr>
          <w:rFonts w:cs="Arial"/>
        </w:rPr>
        <w:lastRenderedPageBreak/>
        <w:t>A empreiteira executara cercas nas laterais do caminho de serviço para que este poça servir como corredor rural para passagem dos animais quando da utilização dos barreiros</w:t>
      </w:r>
      <w:r w:rsidRPr="00FB4497">
        <w:rPr>
          <w:rFonts w:cs="Arial"/>
        </w:rPr>
        <w:t>.</w:t>
      </w:r>
    </w:p>
    <w:p w:rsidR="0016224D" w:rsidRPr="00FB4497" w:rsidRDefault="009D3CC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A631DE">
        <w:rPr>
          <w:rFonts w:ascii="Arial" w:hAnsi="Arial" w:cs="Arial"/>
          <w:b/>
          <w:sz w:val="24"/>
          <w:szCs w:val="24"/>
        </w:rPr>
        <w:t xml:space="preserve">.0 – </w:t>
      </w:r>
      <w:proofErr w:type="gramStart"/>
      <w:r w:rsidR="0016224D" w:rsidRPr="00FB4497">
        <w:rPr>
          <w:rFonts w:ascii="Arial" w:hAnsi="Arial" w:cs="Arial"/>
          <w:b/>
          <w:sz w:val="24"/>
          <w:szCs w:val="24"/>
        </w:rPr>
        <w:t>PREPARO</w:t>
      </w:r>
      <w:proofErr w:type="gramEnd"/>
      <w:r w:rsidR="0016224D" w:rsidRPr="00FB4497">
        <w:rPr>
          <w:rFonts w:ascii="Arial" w:hAnsi="Arial" w:cs="Arial"/>
          <w:b/>
          <w:sz w:val="24"/>
          <w:szCs w:val="24"/>
        </w:rPr>
        <w:t xml:space="preserve"> DA BACIA HIDRÁULICA</w:t>
      </w:r>
    </w:p>
    <w:p w:rsidR="0016224D" w:rsidRPr="00FB4497" w:rsidRDefault="009D3CC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A631DE">
        <w:rPr>
          <w:rFonts w:ascii="Arial" w:hAnsi="Arial" w:cs="Arial"/>
          <w:b/>
          <w:sz w:val="24"/>
          <w:szCs w:val="24"/>
        </w:rPr>
        <w:t xml:space="preserve">.1 – </w:t>
      </w:r>
      <w:r w:rsidR="0016224D" w:rsidRPr="00FB4497">
        <w:rPr>
          <w:rFonts w:ascii="Arial" w:hAnsi="Arial" w:cs="Arial"/>
          <w:b/>
          <w:sz w:val="24"/>
          <w:szCs w:val="24"/>
        </w:rPr>
        <w:t>Desmatamento</w:t>
      </w:r>
      <w:r w:rsidR="008455D1">
        <w:rPr>
          <w:rFonts w:ascii="Arial" w:hAnsi="Arial" w:cs="Arial"/>
          <w:b/>
          <w:sz w:val="24"/>
          <w:szCs w:val="24"/>
        </w:rPr>
        <w:t>/limpeza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Serão desmatadas e limpas as áreas destinadas à bacia hidráulica.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A limpeza consistirá na derrubada e/ou corte e remoção de todas as árvores e outras vegetações, mato, troncos, galhos, entulho</w:t>
      </w:r>
      <w:r w:rsidR="008455D1">
        <w:rPr>
          <w:rFonts w:ascii="Arial" w:hAnsi="Arial" w:cs="Arial"/>
          <w:sz w:val="24"/>
          <w:szCs w:val="24"/>
        </w:rPr>
        <w:t>s e outros elementos de refugo.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 xml:space="preserve">Árvores, tocos, mato e outras vegetações encontradas em áreas onde se fará a limpeza, deverão ser </w:t>
      </w:r>
      <w:r w:rsidR="008455D1" w:rsidRPr="00FB4497">
        <w:rPr>
          <w:rFonts w:ascii="Arial" w:hAnsi="Arial" w:cs="Arial"/>
          <w:sz w:val="24"/>
          <w:szCs w:val="24"/>
        </w:rPr>
        <w:t>cortados</w:t>
      </w:r>
      <w:r w:rsidRPr="00FB4497">
        <w:rPr>
          <w:rFonts w:ascii="Arial" w:hAnsi="Arial" w:cs="Arial"/>
          <w:sz w:val="24"/>
          <w:szCs w:val="24"/>
        </w:rPr>
        <w:t xml:space="preserve"> no nível da superfície natural do terreno ou ligeiramente abaixo. </w:t>
      </w:r>
    </w:p>
    <w:p w:rsidR="008455D1" w:rsidRDefault="009D3CCF" w:rsidP="00901AB7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4</w:t>
      </w:r>
      <w:r w:rsidRPr="00A631DE">
        <w:rPr>
          <w:rFonts w:ascii="Arial" w:hAnsi="Arial" w:cs="Arial"/>
          <w:b/>
          <w:sz w:val="24"/>
          <w:szCs w:val="24"/>
        </w:rPr>
        <w:t xml:space="preserve">.0 – </w:t>
      </w:r>
      <w:r w:rsidR="008455D1">
        <w:rPr>
          <w:rFonts w:ascii="Arial" w:hAnsi="Arial" w:cs="Arial"/>
          <w:b/>
          <w:sz w:val="24"/>
          <w:szCs w:val="24"/>
        </w:rPr>
        <w:t>EXECUÇÃO</w:t>
      </w:r>
      <w:proofErr w:type="gramEnd"/>
      <w:r w:rsidR="008455D1">
        <w:rPr>
          <w:rFonts w:ascii="Arial" w:hAnsi="Arial" w:cs="Arial"/>
          <w:b/>
          <w:sz w:val="24"/>
          <w:szCs w:val="24"/>
        </w:rPr>
        <w:t xml:space="preserve"> DO MACIÇO DO BARREIRO</w:t>
      </w:r>
      <w:r w:rsidR="008455D1" w:rsidRPr="00FB4497">
        <w:rPr>
          <w:rFonts w:ascii="Arial" w:hAnsi="Arial" w:cs="Arial"/>
          <w:b/>
          <w:sz w:val="24"/>
          <w:szCs w:val="24"/>
        </w:rPr>
        <w:t xml:space="preserve"> </w:t>
      </w:r>
    </w:p>
    <w:p w:rsidR="008455D1" w:rsidRPr="00FB4497" w:rsidRDefault="009D3CCF" w:rsidP="008455D1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A631DE">
        <w:rPr>
          <w:rFonts w:ascii="Arial" w:hAnsi="Arial" w:cs="Arial"/>
          <w:b/>
          <w:sz w:val="24"/>
          <w:szCs w:val="24"/>
        </w:rPr>
        <w:t xml:space="preserve">.1 – </w:t>
      </w:r>
      <w:r w:rsidRPr="00FB4497">
        <w:rPr>
          <w:rFonts w:ascii="Arial" w:hAnsi="Arial" w:cs="Arial"/>
          <w:b/>
          <w:sz w:val="24"/>
          <w:szCs w:val="24"/>
        </w:rPr>
        <w:t>Desmatamento</w:t>
      </w:r>
      <w:r>
        <w:rPr>
          <w:rFonts w:ascii="Arial" w:hAnsi="Arial" w:cs="Arial"/>
          <w:b/>
          <w:sz w:val="24"/>
          <w:szCs w:val="24"/>
        </w:rPr>
        <w:t>/limpeza</w:t>
      </w:r>
    </w:p>
    <w:p w:rsidR="008455D1" w:rsidRPr="00FB4497" w:rsidRDefault="008455D1" w:rsidP="008455D1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 xml:space="preserve">Serão desmatadas e limpas as áreas destinadas à </w:t>
      </w:r>
      <w:r>
        <w:rPr>
          <w:rFonts w:ascii="Arial" w:hAnsi="Arial" w:cs="Arial"/>
          <w:sz w:val="24"/>
          <w:szCs w:val="24"/>
        </w:rPr>
        <w:t>implantação do maciço dos barreiros</w:t>
      </w:r>
      <w:r w:rsidRPr="00FB4497">
        <w:rPr>
          <w:rFonts w:ascii="Arial" w:hAnsi="Arial" w:cs="Arial"/>
          <w:sz w:val="24"/>
          <w:szCs w:val="24"/>
        </w:rPr>
        <w:t>.</w:t>
      </w:r>
    </w:p>
    <w:p w:rsidR="008455D1" w:rsidRPr="00FB4497" w:rsidRDefault="008455D1" w:rsidP="008455D1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A limpeza consistirá na derrubada e/ou corte e remoção de todas as árvores e outras vegetações, mato, troncos, galhos, entulho</w:t>
      </w:r>
      <w:r>
        <w:rPr>
          <w:rFonts w:ascii="Arial" w:hAnsi="Arial" w:cs="Arial"/>
          <w:sz w:val="24"/>
          <w:szCs w:val="24"/>
        </w:rPr>
        <w:t>s e outros elementos de refugo.</w:t>
      </w:r>
    </w:p>
    <w:p w:rsidR="008455D1" w:rsidRPr="00FB4497" w:rsidRDefault="008455D1" w:rsidP="008455D1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 xml:space="preserve">Árvores, tocos, mato e outras vegetações encontradas em áreas onde se fará a limpeza, deverão ser cortados no nível da superfície natural do terreno ou ligeiramente abaixo. </w:t>
      </w:r>
    </w:p>
    <w:p w:rsidR="0016224D" w:rsidRPr="00FB4497" w:rsidRDefault="009D3CCF" w:rsidP="008455D1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4</w:t>
      </w:r>
      <w:r w:rsidRPr="00A631D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Pr="00A631DE">
        <w:rPr>
          <w:rFonts w:ascii="Arial" w:hAnsi="Arial" w:cs="Arial"/>
          <w:b/>
          <w:sz w:val="24"/>
          <w:szCs w:val="24"/>
        </w:rPr>
        <w:t xml:space="preserve"> – </w:t>
      </w:r>
      <w:r w:rsidR="0016224D" w:rsidRPr="00FB4497">
        <w:rPr>
          <w:rFonts w:ascii="Arial" w:hAnsi="Arial" w:cs="Arial"/>
          <w:b/>
          <w:sz w:val="24"/>
          <w:szCs w:val="24"/>
        </w:rPr>
        <w:t>Escavação</w:t>
      </w:r>
      <w:proofErr w:type="gramEnd"/>
      <w:r w:rsidR="0016224D" w:rsidRPr="00FB4497">
        <w:rPr>
          <w:rFonts w:ascii="Arial" w:hAnsi="Arial" w:cs="Arial"/>
          <w:b/>
          <w:sz w:val="24"/>
          <w:szCs w:val="24"/>
        </w:rPr>
        <w:t xml:space="preserve"> em material de 1ª categoria com carga e transporte até 1 km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Entende-se como tal todo o depósito solto ou moderadamente coeso, tais como</w:t>
      </w:r>
      <w:r w:rsidR="00AE4B42">
        <w:rPr>
          <w:rFonts w:ascii="Arial" w:hAnsi="Arial" w:cs="Arial"/>
          <w:sz w:val="24"/>
          <w:szCs w:val="24"/>
        </w:rPr>
        <w:t xml:space="preserve">: cascalhos, areias, </w:t>
      </w:r>
      <w:proofErr w:type="spellStart"/>
      <w:r w:rsidR="00AE4B42">
        <w:rPr>
          <w:rFonts w:ascii="Arial" w:hAnsi="Arial" w:cs="Arial"/>
          <w:sz w:val="24"/>
          <w:szCs w:val="24"/>
        </w:rPr>
        <w:t>siltes</w:t>
      </w:r>
      <w:proofErr w:type="spellEnd"/>
      <w:r w:rsidR="00AE4B42">
        <w:rPr>
          <w:rFonts w:ascii="Arial" w:hAnsi="Arial" w:cs="Arial"/>
          <w:sz w:val="24"/>
          <w:szCs w:val="24"/>
        </w:rPr>
        <w:t>,</w:t>
      </w:r>
      <w:r w:rsidRPr="00FB4497">
        <w:rPr>
          <w:rFonts w:ascii="Arial" w:hAnsi="Arial" w:cs="Arial"/>
          <w:sz w:val="24"/>
          <w:szCs w:val="24"/>
        </w:rPr>
        <w:t xml:space="preserve"> argilas, ou quaisquer de suas misturas, com ou sem componentes orgânicos, formados por agregação natural, que possam ser escavados com ferramentas de mão ou maquinaria convencional para esse tipo de trabalho. Considerar-se-á também 1ª categoria a fração de rocha, pedra solta e pedregulho que tenha, isoladamente, diâmetro igual ou inferior a 0,15 m qualquer que seja o teor de umidade que apresente, e, em geral, todo o tipo de material que não possa ser classificado como de 2ª ou 3ª categoria.</w:t>
      </w:r>
    </w:p>
    <w:p w:rsidR="0016224D" w:rsidRPr="00FB4497" w:rsidRDefault="009D3CCF" w:rsidP="00901AB7">
      <w:pPr>
        <w:spacing w:before="100" w:beforeAutospacing="1" w:after="120"/>
        <w:ind w:left="33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4</w:t>
      </w:r>
      <w:r w:rsidRPr="00A631D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Pr="00A631DE">
        <w:rPr>
          <w:rFonts w:ascii="Arial" w:hAnsi="Arial" w:cs="Arial"/>
          <w:b/>
          <w:sz w:val="24"/>
          <w:szCs w:val="24"/>
        </w:rPr>
        <w:t xml:space="preserve"> – </w:t>
      </w:r>
      <w:r w:rsidR="0016224D" w:rsidRPr="00FB4497">
        <w:rPr>
          <w:rFonts w:ascii="Arial" w:hAnsi="Arial" w:cs="Arial"/>
          <w:b/>
          <w:sz w:val="24"/>
          <w:szCs w:val="24"/>
        </w:rPr>
        <w:t>Escava</w:t>
      </w:r>
      <w:r w:rsidR="004714D7">
        <w:rPr>
          <w:rFonts w:ascii="Arial" w:hAnsi="Arial" w:cs="Arial"/>
          <w:b/>
          <w:sz w:val="24"/>
          <w:szCs w:val="24"/>
        </w:rPr>
        <w:t>ção</w:t>
      </w:r>
      <w:proofErr w:type="gramEnd"/>
      <w:r w:rsidR="004714D7">
        <w:rPr>
          <w:rFonts w:ascii="Arial" w:hAnsi="Arial" w:cs="Arial"/>
          <w:b/>
          <w:sz w:val="24"/>
          <w:szCs w:val="24"/>
        </w:rPr>
        <w:t xml:space="preserve"> em material de 2ª categoria</w:t>
      </w:r>
    </w:p>
    <w:p w:rsidR="0016224D" w:rsidRPr="00FB4497" w:rsidRDefault="0016224D" w:rsidP="00901AB7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lastRenderedPageBreak/>
        <w:t xml:space="preserve">Esta categoria compreende os materiais com resistência ao desmonte mecânico inferior a do granito. Estão incluídos nesta classificação os blocos de rocha, matacões ou </w:t>
      </w:r>
      <w:r w:rsidR="00612905" w:rsidRPr="00FB4497">
        <w:rPr>
          <w:rFonts w:ascii="Arial" w:hAnsi="Arial" w:cs="Arial"/>
          <w:sz w:val="24"/>
          <w:szCs w:val="24"/>
        </w:rPr>
        <w:t>pedras de diâmetros superiores a 0,15 m e igual ou inferior a 1 m.</w:t>
      </w:r>
    </w:p>
    <w:p w:rsidR="00612905" w:rsidRPr="00FB4497" w:rsidRDefault="00612905" w:rsidP="00612905">
      <w:pPr>
        <w:spacing w:before="100" w:beforeAutospacing="1" w:after="120"/>
        <w:ind w:left="33"/>
        <w:jc w:val="both"/>
        <w:rPr>
          <w:rFonts w:ascii="Arial" w:hAnsi="Arial" w:cs="Arial"/>
          <w:b/>
          <w:sz w:val="24"/>
          <w:szCs w:val="24"/>
        </w:rPr>
      </w:pPr>
      <w:r w:rsidRPr="00FB449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9D3CCF">
        <w:rPr>
          <w:rFonts w:ascii="Arial" w:hAnsi="Arial" w:cs="Arial"/>
          <w:b/>
          <w:sz w:val="24"/>
          <w:szCs w:val="24"/>
        </w:rPr>
        <w:t>4</w:t>
      </w:r>
      <w:r w:rsidR="009D3CCF" w:rsidRPr="00A631DE">
        <w:rPr>
          <w:rFonts w:ascii="Arial" w:hAnsi="Arial" w:cs="Arial"/>
          <w:b/>
          <w:sz w:val="24"/>
          <w:szCs w:val="24"/>
        </w:rPr>
        <w:t>.</w:t>
      </w:r>
      <w:r w:rsidR="009D3CCF">
        <w:rPr>
          <w:rFonts w:ascii="Arial" w:hAnsi="Arial" w:cs="Arial"/>
          <w:b/>
          <w:sz w:val="24"/>
          <w:szCs w:val="24"/>
        </w:rPr>
        <w:t>4</w:t>
      </w:r>
      <w:r w:rsidR="009D3CCF" w:rsidRPr="00A631DE">
        <w:rPr>
          <w:rFonts w:ascii="Arial" w:hAnsi="Arial" w:cs="Arial"/>
          <w:b/>
          <w:sz w:val="24"/>
          <w:szCs w:val="24"/>
        </w:rPr>
        <w:t xml:space="preserve"> – </w:t>
      </w:r>
      <w:r w:rsidRPr="00FB4497">
        <w:rPr>
          <w:rFonts w:ascii="Arial" w:hAnsi="Arial" w:cs="Arial"/>
          <w:b/>
          <w:sz w:val="24"/>
          <w:szCs w:val="24"/>
        </w:rPr>
        <w:t>Escava</w:t>
      </w:r>
      <w:r>
        <w:rPr>
          <w:rFonts w:ascii="Arial" w:hAnsi="Arial" w:cs="Arial"/>
          <w:b/>
          <w:sz w:val="24"/>
          <w:szCs w:val="24"/>
        </w:rPr>
        <w:t>ção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em material de 3ª categoria</w:t>
      </w:r>
    </w:p>
    <w:p w:rsidR="00612905" w:rsidRPr="00FB4497" w:rsidRDefault="00612905" w:rsidP="00612905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 xml:space="preserve">Esta categoria compreende os materiais com resistência ao desmonte mecânico </w:t>
      </w:r>
      <w:r>
        <w:rPr>
          <w:rFonts w:ascii="Arial" w:hAnsi="Arial" w:cs="Arial"/>
          <w:sz w:val="24"/>
          <w:szCs w:val="24"/>
        </w:rPr>
        <w:t>igual a do</w:t>
      </w:r>
      <w:r w:rsidRPr="00FB4497">
        <w:rPr>
          <w:rFonts w:ascii="Arial" w:hAnsi="Arial" w:cs="Arial"/>
          <w:sz w:val="24"/>
          <w:szCs w:val="24"/>
        </w:rPr>
        <w:t xml:space="preserve"> granito. Estão incluídos nesta classificação os blocos de rocha, matacões ou pedras de diâmetros superiores a 1m.</w:t>
      </w:r>
    </w:p>
    <w:p w:rsidR="0016224D" w:rsidRPr="00FB4497" w:rsidRDefault="009D3CCF" w:rsidP="006E043C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4</w:t>
      </w:r>
      <w:r w:rsidRPr="00A631D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5</w:t>
      </w:r>
      <w:r w:rsidRPr="00A631DE">
        <w:rPr>
          <w:rFonts w:ascii="Arial" w:hAnsi="Arial" w:cs="Arial"/>
          <w:b/>
          <w:sz w:val="24"/>
          <w:szCs w:val="24"/>
        </w:rPr>
        <w:t xml:space="preserve"> – </w:t>
      </w:r>
      <w:r w:rsidR="0016224D" w:rsidRPr="00FB4497">
        <w:rPr>
          <w:rFonts w:ascii="Arial" w:hAnsi="Arial" w:cs="Arial"/>
          <w:b/>
          <w:sz w:val="24"/>
          <w:szCs w:val="24"/>
        </w:rPr>
        <w:t>Estrutura</w:t>
      </w:r>
      <w:proofErr w:type="gramEnd"/>
      <w:r w:rsidR="0016224D" w:rsidRPr="00FB4497">
        <w:rPr>
          <w:rFonts w:ascii="Arial" w:hAnsi="Arial" w:cs="Arial"/>
          <w:b/>
          <w:sz w:val="24"/>
          <w:szCs w:val="24"/>
        </w:rPr>
        <w:t xml:space="preserve"> do </w:t>
      </w:r>
      <w:r w:rsidR="0018639F">
        <w:rPr>
          <w:rFonts w:ascii="Arial" w:hAnsi="Arial" w:cs="Arial"/>
          <w:b/>
          <w:sz w:val="24"/>
          <w:szCs w:val="24"/>
        </w:rPr>
        <w:t>maciço</w:t>
      </w:r>
      <w:r w:rsidR="0016224D" w:rsidRPr="00FB4497">
        <w:rPr>
          <w:rFonts w:ascii="Arial" w:hAnsi="Arial" w:cs="Arial"/>
          <w:b/>
          <w:sz w:val="24"/>
          <w:szCs w:val="24"/>
        </w:rPr>
        <w:t xml:space="preserve"> em alvenaria de pedra argamassada</w:t>
      </w:r>
    </w:p>
    <w:p w:rsidR="0016224D" w:rsidRPr="00FB4497" w:rsidRDefault="0016224D" w:rsidP="006E043C">
      <w:pPr>
        <w:spacing w:before="100" w:beforeAutospacing="1"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A estrutura d</w:t>
      </w:r>
      <w:r w:rsidR="0018639F">
        <w:rPr>
          <w:rFonts w:ascii="Arial" w:hAnsi="Arial" w:cs="Arial"/>
          <w:sz w:val="24"/>
          <w:szCs w:val="24"/>
        </w:rPr>
        <w:t>o</w:t>
      </w:r>
      <w:r w:rsidRPr="00FB4497">
        <w:rPr>
          <w:rFonts w:ascii="Arial" w:hAnsi="Arial" w:cs="Arial"/>
          <w:sz w:val="24"/>
          <w:szCs w:val="24"/>
        </w:rPr>
        <w:t xml:space="preserve"> </w:t>
      </w:r>
      <w:r w:rsidR="0018639F">
        <w:rPr>
          <w:rFonts w:ascii="Arial" w:hAnsi="Arial" w:cs="Arial"/>
          <w:sz w:val="24"/>
          <w:szCs w:val="24"/>
        </w:rPr>
        <w:t xml:space="preserve">maciço do barreiro </w:t>
      </w:r>
      <w:r w:rsidRPr="00FB4497">
        <w:rPr>
          <w:rFonts w:ascii="Arial" w:hAnsi="Arial" w:cs="Arial"/>
          <w:sz w:val="24"/>
          <w:szCs w:val="24"/>
        </w:rPr>
        <w:t>deverá ser executada em alvenaria de pedra argamassada.</w:t>
      </w:r>
    </w:p>
    <w:p w:rsidR="0016224D" w:rsidRPr="00FB4497" w:rsidRDefault="0016224D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 xml:space="preserve">A alvenaria de pedra argamassada será executada em camadas respaldadas horizontalmente com o necessário travamento, formando um todo maciço, sem vazios. A primeira fiada será constituída de pedras grandes, cuidadosamente escolhidas, colocadas sobre um leito </w:t>
      </w:r>
      <w:r w:rsidR="00BF1CCC">
        <w:rPr>
          <w:rFonts w:ascii="Arial" w:hAnsi="Arial" w:cs="Arial"/>
          <w:sz w:val="24"/>
          <w:szCs w:val="24"/>
        </w:rPr>
        <w:t xml:space="preserve">de </w:t>
      </w:r>
      <w:r w:rsidRPr="00FB4497">
        <w:rPr>
          <w:rFonts w:ascii="Arial" w:hAnsi="Arial" w:cs="Arial"/>
          <w:sz w:val="24"/>
          <w:szCs w:val="24"/>
        </w:rPr>
        <w:t>rocha. Suas superfícies expostas deverão ser bem acabadas e sem relevos.</w:t>
      </w:r>
    </w:p>
    <w:p w:rsidR="0016224D" w:rsidRPr="00FB4497" w:rsidRDefault="0016224D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>Deverá ser utilizada rocha sã, densa e durável. Tanto quanto possível, serão utilizadas pedras de faces sensivelmente planas cuja forma se aproxima da cúbica.</w:t>
      </w:r>
    </w:p>
    <w:p w:rsidR="0016224D" w:rsidRDefault="0016224D" w:rsidP="00BF1CC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B4497">
        <w:rPr>
          <w:rFonts w:ascii="Arial" w:hAnsi="Arial" w:cs="Arial"/>
          <w:sz w:val="24"/>
          <w:szCs w:val="24"/>
        </w:rPr>
        <w:t xml:space="preserve">A argamassa para ligação das pedras será constituída de cimento e areia, cujo traço, dosado em volume, será de 1:3, devendo a areia e cimento, utilizados na execução, obedecer aos requisitos prescritos nas Normas relativas ao assunto e </w:t>
      </w:r>
      <w:r w:rsidR="00BF1CCC">
        <w:rPr>
          <w:rFonts w:ascii="Arial" w:hAnsi="Arial" w:cs="Arial"/>
          <w:sz w:val="24"/>
          <w:szCs w:val="24"/>
        </w:rPr>
        <w:t>/ou orientação da Fiscalização.</w:t>
      </w:r>
    </w:p>
    <w:p w:rsidR="00476729" w:rsidRDefault="00476729" w:rsidP="00BF1CCC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A631DE">
        <w:rPr>
          <w:rFonts w:ascii="Arial" w:hAnsi="Arial" w:cs="Arial"/>
          <w:b/>
          <w:sz w:val="24"/>
          <w:szCs w:val="24"/>
        </w:rPr>
        <w:t xml:space="preserve">.0 – </w:t>
      </w:r>
      <w:r>
        <w:rPr>
          <w:rFonts w:ascii="Arial" w:hAnsi="Arial" w:cs="Arial"/>
          <w:b/>
          <w:sz w:val="24"/>
          <w:szCs w:val="24"/>
        </w:rPr>
        <w:t>ORÇAMENTO</w:t>
      </w:r>
    </w:p>
    <w:p w:rsidR="00476729" w:rsidRPr="00FB4497" w:rsidRDefault="00476729" w:rsidP="00476729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476729">
        <w:rPr>
          <w:noProof/>
          <w:lang w:eastAsia="pt-BR"/>
        </w:rPr>
        <w:lastRenderedPageBreak/>
        <w:drawing>
          <wp:inline distT="0" distB="0" distL="0" distR="0">
            <wp:extent cx="4867275" cy="5695950"/>
            <wp:effectExtent l="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6729" w:rsidRPr="00FB4497" w:rsidSect="00D90E25">
      <w:headerReference w:type="default" r:id="rId13"/>
      <w:footerReference w:type="default" r:id="rId14"/>
      <w:pgSz w:w="11906" w:h="16838"/>
      <w:pgMar w:top="2268" w:right="1134" w:bottom="1134" w:left="1418" w:header="1134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8A3" w:rsidRDefault="00AC28A3">
      <w:r>
        <w:separator/>
      </w:r>
    </w:p>
  </w:endnote>
  <w:endnote w:type="continuationSeparator" w:id="0">
    <w:p w:rsidR="00AC28A3" w:rsidRDefault="00AC2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tarSymbol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8D4" w:rsidRDefault="006928D4">
    <w:pPr>
      <w:pStyle w:val="Corpodetexto"/>
      <w:ind w:right="-425"/>
      <w:rPr>
        <w:sz w:val="14"/>
      </w:rPr>
    </w:pPr>
  </w:p>
  <w:p w:rsidR="006928D4" w:rsidRDefault="006928D4">
    <w:pPr>
      <w:pStyle w:val="Corpodetexto"/>
      <w:ind w:right="-425"/>
      <w:rPr>
        <w:sz w:val="14"/>
      </w:rPr>
    </w:pPr>
  </w:p>
  <w:p w:rsidR="006928D4" w:rsidRDefault="006928D4">
    <w:pPr>
      <w:pStyle w:val="Corpodetexto"/>
      <w:ind w:right="-425"/>
      <w:jc w:val="left"/>
    </w:pPr>
  </w:p>
  <w:p w:rsidR="006928D4" w:rsidRDefault="006928D4">
    <w:pPr>
      <w:pStyle w:val="Corpodetex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8A3" w:rsidRDefault="00AC28A3">
      <w:r>
        <w:separator/>
      </w:r>
    </w:p>
  </w:footnote>
  <w:footnote w:type="continuationSeparator" w:id="0">
    <w:p w:rsidR="00AC28A3" w:rsidRDefault="00AC2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8D4" w:rsidRPr="007A3FD6" w:rsidRDefault="006928D4">
    <w:pPr>
      <w:pStyle w:val="Cabealho"/>
      <w:tabs>
        <w:tab w:val="left" w:pos="284"/>
      </w:tabs>
    </w:pPr>
    <w:r>
      <w:rPr>
        <w:noProof/>
        <w:lang w:eastAsia="pt-BR"/>
      </w:rPr>
      <w:drawing>
        <wp:inline distT="0" distB="0" distL="0" distR="0" wp14:anchorId="1C2A67FF" wp14:editId="21E456FD">
          <wp:extent cx="5524500" cy="933450"/>
          <wp:effectExtent l="0" t="0" r="0" b="0"/>
          <wp:docPr id="1" name="Figuras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s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4FE9E7F9" wp14:editId="5B7520E9">
              <wp:simplePos x="0" y="0"/>
              <wp:positionH relativeFrom="column">
                <wp:posOffset>5635625</wp:posOffset>
              </wp:positionH>
              <wp:positionV relativeFrom="paragraph">
                <wp:posOffset>504190</wp:posOffset>
              </wp:positionV>
              <wp:extent cx="115570" cy="108585"/>
              <wp:effectExtent l="6350" t="8890" r="1905" b="635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085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-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646"/>
                          </w:tblGrid>
                          <w:tr w:rsidR="006928D4">
                            <w:trPr>
                              <w:trHeight w:val="180"/>
                            </w:trPr>
                            <w:tc>
                              <w:tcPr>
                                <w:tcW w:w="6646" w:type="dxa"/>
                                <w:shd w:val="clear" w:color="auto" w:fill="auto"/>
                              </w:tcPr>
                              <w:p w:rsidR="006928D4" w:rsidRDefault="006928D4" w:rsidP="00985867">
                                <w:pPr>
                                  <w:pStyle w:val="Ttulo1"/>
                                  <w:numPr>
                                    <w:ilvl w:val="0"/>
                                    <w:numId w:val="0"/>
                                  </w:num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</w:tr>
                          <w:tr w:rsidR="006928D4">
                            <w:trPr>
                              <w:trHeight w:val="180"/>
                            </w:trPr>
                            <w:tc>
                              <w:tcPr>
                                <w:tcW w:w="6646" w:type="dxa"/>
                                <w:shd w:val="clear" w:color="auto" w:fill="auto"/>
                              </w:tcPr>
                              <w:p w:rsidR="006928D4" w:rsidRDefault="006928D4">
                                <w:pPr>
                                  <w:snapToGrid w:val="0"/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c>
                          </w:tr>
                          <w:tr w:rsidR="006928D4">
                            <w:trPr>
                              <w:trHeight w:val="180"/>
                            </w:trPr>
                            <w:tc>
                              <w:tcPr>
                                <w:tcW w:w="6646" w:type="dxa"/>
                                <w:shd w:val="clear" w:color="auto" w:fill="auto"/>
                              </w:tcPr>
                              <w:p w:rsidR="006928D4" w:rsidRDefault="006928D4">
                                <w:pPr>
                                  <w:snapToGrid w:val="0"/>
                                  <w:rPr>
                                    <w:b/>
                                  </w:rPr>
                                </w:pPr>
                              </w:p>
                            </w:tc>
                          </w:tr>
                        </w:tbl>
                        <w:p w:rsidR="006928D4" w:rsidRDefault="006928D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43.75pt;margin-top:39.7pt;width:9.1pt;height:8.5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" stroked="f">
              <v:fill opacity="0"/>
              <v:textbox inset="0,0,0,0">
                <w:txbxContent>
                  <w:tbl>
                    <w:tblPr>
                      <w:tblW w:w="0" w:type="auto"/>
                      <w:tblInd w:w="-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646"/>
                    </w:tblGrid>
                    <w:tr w:rsidR="006928D4">
                      <w:trPr>
                        <w:trHeight w:val="180"/>
                      </w:trPr>
                      <w:tc>
                        <w:tcPr>
                          <w:tcW w:w="6646" w:type="dxa"/>
                          <w:shd w:val="clear" w:color="auto" w:fill="auto"/>
                        </w:tcPr>
                        <w:p w:rsidR="006928D4" w:rsidRDefault="006928D4" w:rsidP="00985867">
                          <w:pPr>
                            <w:pStyle w:val="Ttulo1"/>
                            <w:numPr>
                              <w:ilvl w:val="0"/>
                              <w:numId w:val="0"/>
                            </w:numPr>
                            <w:tabs>
                              <w:tab w:val="left" w:pos="0"/>
                            </w:tabs>
                            <w:snapToGrid w:val="0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6928D4">
                      <w:trPr>
                        <w:trHeight w:val="180"/>
                      </w:trPr>
                      <w:tc>
                        <w:tcPr>
                          <w:tcW w:w="6646" w:type="dxa"/>
                          <w:shd w:val="clear" w:color="auto" w:fill="auto"/>
                        </w:tcPr>
                        <w:p w:rsidR="006928D4" w:rsidRDefault="006928D4">
                          <w:pPr>
                            <w:snapToGrid w:val="0"/>
                            <w:jc w:val="center"/>
                            <w:rPr>
                              <w:b/>
                            </w:rPr>
                          </w:pPr>
                        </w:p>
                      </w:tc>
                    </w:tr>
                    <w:tr w:rsidR="006928D4">
                      <w:trPr>
                        <w:trHeight w:val="180"/>
                      </w:trPr>
                      <w:tc>
                        <w:tcPr>
                          <w:tcW w:w="6646" w:type="dxa"/>
                          <w:shd w:val="clear" w:color="auto" w:fill="auto"/>
                        </w:tcPr>
                        <w:p w:rsidR="006928D4" w:rsidRDefault="006928D4">
                          <w:pPr>
                            <w:snapToGrid w:val="0"/>
                            <w:rPr>
                              <w:b/>
                            </w:rPr>
                          </w:pPr>
                        </w:p>
                      </w:tc>
                    </w:tr>
                  </w:tbl>
                  <w:p w:rsidR="006928D4" w:rsidRDefault="006928D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ascii="Courier New" w:hAnsi="Courier New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  <w:b w:val="0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  <w:b w:val="0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  <w:b w:val="0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865"/>
        </w:tabs>
        <w:ind w:left="2865" w:hanging="360"/>
      </w:p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name w:val="WW8Num1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multilevel"/>
    <w:tmpl w:val="0000000D"/>
    <w:name w:val="WW8Num14"/>
    <w:lvl w:ilvl="0">
      <w:start w:val="1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0000000E"/>
    <w:multiLevelType w:val="multilevel"/>
    <w:tmpl w:val="0000000E"/>
    <w:name w:val="WW8Num1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2793"/>
        </w:tabs>
        <w:ind w:left="2793" w:hanging="360"/>
      </w:pPr>
    </w:lvl>
  </w:abstractNum>
  <w:abstractNum w:abstractNumId="15">
    <w:nsid w:val="00000010"/>
    <w:multiLevelType w:val="multilevel"/>
    <w:tmpl w:val="00000010"/>
    <w:name w:val="WW8Num17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  <w:lvl w:ilvl="1">
      <w:start w:val="1"/>
      <w:numFmt w:val="lowerRoman"/>
      <w:lvlText w:val="%2."/>
      <w:lvlJc w:val="left"/>
      <w:pPr>
        <w:tabs>
          <w:tab w:val="num" w:pos="2574"/>
        </w:tabs>
        <w:ind w:left="2574" w:hanging="720"/>
      </w:pPr>
    </w:lvl>
    <w:lvl w:ilvl="2">
      <w:start w:val="1"/>
      <w:numFmt w:val="lowerLetter"/>
      <w:lvlText w:val="%3)"/>
      <w:lvlJc w:val="left"/>
      <w:pPr>
        <w:tabs>
          <w:tab w:val="num" w:pos="3114"/>
        </w:tabs>
        <w:ind w:left="3114" w:hanging="36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lef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left"/>
      <w:pPr>
        <w:tabs>
          <w:tab w:val="num" w:pos="7254"/>
        </w:tabs>
        <w:ind w:left="7254" w:hanging="180"/>
      </w:pPr>
    </w:lvl>
  </w:abstractNum>
  <w:abstractNum w:abstractNumId="17">
    <w:nsid w:val="00000012"/>
    <w:multiLevelType w:val="multilevel"/>
    <w:tmpl w:val="00000012"/>
    <w:name w:val="WW8Num19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1997"/>
        </w:tabs>
        <w:ind w:left="1997" w:hanging="720"/>
      </w:pPr>
    </w:lvl>
    <w:lvl w:ilvl="2">
      <w:start w:val="1"/>
      <w:numFmt w:val="decimal"/>
      <w:lvlText w:val="%1.%2.%3."/>
      <w:lvlJc w:val="left"/>
      <w:pPr>
        <w:tabs>
          <w:tab w:val="num" w:pos="3274"/>
        </w:tabs>
        <w:ind w:left="3274" w:hanging="720"/>
      </w:pPr>
    </w:lvl>
    <w:lvl w:ilvl="3">
      <w:start w:val="1"/>
      <w:numFmt w:val="decimal"/>
      <w:lvlText w:val="%1.%2.%3.%4."/>
      <w:lvlJc w:val="left"/>
      <w:pPr>
        <w:tabs>
          <w:tab w:val="num" w:pos="4911"/>
        </w:tabs>
        <w:ind w:left="4911" w:hanging="1080"/>
      </w:pPr>
    </w:lvl>
    <w:lvl w:ilvl="4">
      <w:start w:val="1"/>
      <w:numFmt w:val="decimal"/>
      <w:lvlText w:val="%1.%2.%3.%4.%5."/>
      <w:lvlJc w:val="left"/>
      <w:pPr>
        <w:tabs>
          <w:tab w:val="num" w:pos="6188"/>
        </w:tabs>
        <w:ind w:left="6188" w:hanging="1080"/>
      </w:pPr>
    </w:lvl>
    <w:lvl w:ilvl="5">
      <w:start w:val="1"/>
      <w:numFmt w:val="decimal"/>
      <w:lvlText w:val="%1.%2.%3.%4.%5.%6."/>
      <w:lvlJc w:val="left"/>
      <w:pPr>
        <w:tabs>
          <w:tab w:val="num" w:pos="7825"/>
        </w:tabs>
        <w:ind w:left="7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102"/>
        </w:tabs>
        <w:ind w:left="91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739"/>
        </w:tabs>
        <w:ind w:left="1073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2016"/>
        </w:tabs>
        <w:ind w:left="12016" w:hanging="1800"/>
      </w:pPr>
    </w:lvl>
  </w:abstractNum>
  <w:abstractNum w:abstractNumId="18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38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21" w:hanging="180"/>
      </w:pPr>
    </w:lvl>
    <w:lvl w:ilvl="3">
      <w:start w:val="1"/>
      <w:numFmt w:val="lowerLetter"/>
      <w:lvlText w:val="%4)"/>
      <w:lvlJc w:val="left"/>
      <w:pPr>
        <w:tabs>
          <w:tab w:val="num" w:pos="3541"/>
        </w:tabs>
        <w:ind w:left="354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98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41" w:hanging="180"/>
      </w:pPr>
    </w:lvl>
  </w:abstractNum>
  <w:abstractNum w:abstractNumId="19">
    <w:nsid w:val="00000014"/>
    <w:multiLevelType w:val="multilevel"/>
    <w:tmpl w:val="00000014"/>
    <w:name w:val="WW8Num21"/>
    <w:lvl w:ilvl="0">
      <w:start w:val="1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00000015"/>
    <w:multiLevelType w:val="multilevel"/>
    <w:tmpl w:val="00000015"/>
    <w:name w:val="WW8Num2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2793"/>
        </w:tabs>
        <w:ind w:left="2793" w:hanging="360"/>
      </w:pPr>
    </w:lvl>
  </w:abstractNum>
  <w:abstractNum w:abstractNumId="22">
    <w:nsid w:val="00000017"/>
    <w:multiLevelType w:val="multi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>
      <w:start w:val="12"/>
      <w:numFmt w:val="decimal"/>
      <w:lvlText w:val="%3"/>
      <w:lvlJc w:val="left"/>
      <w:pPr>
        <w:tabs>
          <w:tab w:val="num" w:pos="3534"/>
        </w:tabs>
        <w:ind w:left="3534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614" w:hanging="180"/>
      </w:pPr>
    </w:lvl>
  </w:abstractNum>
  <w:abstractNum w:abstractNumId="23">
    <w:nsid w:val="00000018"/>
    <w:multiLevelType w:val="multilevel"/>
    <w:tmpl w:val="00000018"/>
    <w:name w:val="WW8Num25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516"/>
        </w:tabs>
        <w:ind w:left="1516" w:hanging="36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decimal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decimal"/>
      <w:lvlText w:val="%6."/>
      <w:lvlJc w:val="left"/>
      <w:pPr>
        <w:tabs>
          <w:tab w:val="num" w:pos="3676"/>
        </w:tabs>
        <w:ind w:left="3676" w:hanging="36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decimal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decimal"/>
      <w:lvlText w:val="%9."/>
      <w:lvlJc w:val="left"/>
      <w:pPr>
        <w:tabs>
          <w:tab w:val="num" w:pos="5836"/>
        </w:tabs>
        <w:ind w:left="5836" w:hanging="360"/>
      </w:pPr>
    </w:lvl>
  </w:abstractNum>
  <w:abstractNum w:abstractNumId="2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1792"/>
        </w:tabs>
        <w:ind w:left="1792" w:hanging="360"/>
      </w:pPr>
    </w:lvl>
  </w:abstractNum>
  <w:abstractNum w:abstractNumId="26">
    <w:nsid w:val="0000001B"/>
    <w:multiLevelType w:val="multi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Wingdings" w:hAnsi="Wingding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C"/>
    <w:multiLevelType w:val="single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</w:abstractNum>
  <w:abstractNum w:abstractNumId="29">
    <w:nsid w:val="0000001E"/>
    <w:multiLevelType w:val="multilevel"/>
    <w:tmpl w:val="0000001E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0">
    <w:nsid w:val="0000001F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20051BDB"/>
    <w:multiLevelType w:val="hybridMultilevel"/>
    <w:tmpl w:val="A3E2A3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D40405"/>
    <w:multiLevelType w:val="hybridMultilevel"/>
    <w:tmpl w:val="E0664D70"/>
    <w:lvl w:ilvl="0" w:tplc="1D50E522">
      <w:start w:val="1"/>
      <w:numFmt w:val="lowerLetter"/>
      <w:lvlText w:val="%1)"/>
      <w:lvlJc w:val="left"/>
      <w:pPr>
        <w:ind w:left="31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834" w:hanging="360"/>
      </w:pPr>
    </w:lvl>
    <w:lvl w:ilvl="2" w:tplc="0416001B" w:tentative="1">
      <w:start w:val="1"/>
      <w:numFmt w:val="lowerRoman"/>
      <w:lvlText w:val="%3."/>
      <w:lvlJc w:val="right"/>
      <w:pPr>
        <w:ind w:left="4554" w:hanging="180"/>
      </w:pPr>
    </w:lvl>
    <w:lvl w:ilvl="3" w:tplc="0416000F" w:tentative="1">
      <w:start w:val="1"/>
      <w:numFmt w:val="decimal"/>
      <w:lvlText w:val="%4."/>
      <w:lvlJc w:val="left"/>
      <w:pPr>
        <w:ind w:left="5274" w:hanging="360"/>
      </w:pPr>
    </w:lvl>
    <w:lvl w:ilvl="4" w:tplc="04160019" w:tentative="1">
      <w:start w:val="1"/>
      <w:numFmt w:val="lowerLetter"/>
      <w:lvlText w:val="%5."/>
      <w:lvlJc w:val="left"/>
      <w:pPr>
        <w:ind w:left="5994" w:hanging="360"/>
      </w:pPr>
    </w:lvl>
    <w:lvl w:ilvl="5" w:tplc="0416001B" w:tentative="1">
      <w:start w:val="1"/>
      <w:numFmt w:val="lowerRoman"/>
      <w:lvlText w:val="%6."/>
      <w:lvlJc w:val="right"/>
      <w:pPr>
        <w:ind w:left="6714" w:hanging="180"/>
      </w:pPr>
    </w:lvl>
    <w:lvl w:ilvl="6" w:tplc="0416000F" w:tentative="1">
      <w:start w:val="1"/>
      <w:numFmt w:val="decimal"/>
      <w:lvlText w:val="%7."/>
      <w:lvlJc w:val="left"/>
      <w:pPr>
        <w:ind w:left="7434" w:hanging="360"/>
      </w:pPr>
    </w:lvl>
    <w:lvl w:ilvl="7" w:tplc="04160019" w:tentative="1">
      <w:start w:val="1"/>
      <w:numFmt w:val="lowerLetter"/>
      <w:lvlText w:val="%8."/>
      <w:lvlJc w:val="left"/>
      <w:pPr>
        <w:ind w:left="8154" w:hanging="360"/>
      </w:pPr>
    </w:lvl>
    <w:lvl w:ilvl="8" w:tplc="0416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33">
    <w:nsid w:val="4A64275D"/>
    <w:multiLevelType w:val="multilevel"/>
    <w:tmpl w:val="B4E89B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4">
    <w:nsid w:val="74995BCD"/>
    <w:multiLevelType w:val="multilevel"/>
    <w:tmpl w:val="04160025"/>
    <w:name w:val="lista_teste22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3"/>
  </w:num>
  <w:num w:numId="33">
    <w:abstractNumId w:val="32"/>
  </w:num>
  <w:num w:numId="34">
    <w:abstractNumId w:val="3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A2"/>
    <w:rsid w:val="0001635A"/>
    <w:rsid w:val="00016FA3"/>
    <w:rsid w:val="00025961"/>
    <w:rsid w:val="00040E9D"/>
    <w:rsid w:val="000445BB"/>
    <w:rsid w:val="0004639A"/>
    <w:rsid w:val="000600EE"/>
    <w:rsid w:val="0007489E"/>
    <w:rsid w:val="000768AD"/>
    <w:rsid w:val="0008129C"/>
    <w:rsid w:val="000C442A"/>
    <w:rsid w:val="000C5534"/>
    <w:rsid w:val="000E1302"/>
    <w:rsid w:val="000E439E"/>
    <w:rsid w:val="000F4797"/>
    <w:rsid w:val="0010439C"/>
    <w:rsid w:val="0016224D"/>
    <w:rsid w:val="0016708D"/>
    <w:rsid w:val="00182261"/>
    <w:rsid w:val="0018639F"/>
    <w:rsid w:val="001B14E5"/>
    <w:rsid w:val="001E5E39"/>
    <w:rsid w:val="001E6EA3"/>
    <w:rsid w:val="00202D74"/>
    <w:rsid w:val="00215649"/>
    <w:rsid w:val="00220542"/>
    <w:rsid w:val="0022082E"/>
    <w:rsid w:val="002273C0"/>
    <w:rsid w:val="00272C70"/>
    <w:rsid w:val="00274F81"/>
    <w:rsid w:val="00284F86"/>
    <w:rsid w:val="002A0099"/>
    <w:rsid w:val="002C4022"/>
    <w:rsid w:val="002E4969"/>
    <w:rsid w:val="002F4386"/>
    <w:rsid w:val="00327F5B"/>
    <w:rsid w:val="00342E79"/>
    <w:rsid w:val="00357B1C"/>
    <w:rsid w:val="00364C3F"/>
    <w:rsid w:val="0036777F"/>
    <w:rsid w:val="00380A4A"/>
    <w:rsid w:val="00381611"/>
    <w:rsid w:val="0038669F"/>
    <w:rsid w:val="003C6004"/>
    <w:rsid w:val="003C6431"/>
    <w:rsid w:val="003C770E"/>
    <w:rsid w:val="003D4F97"/>
    <w:rsid w:val="004219C7"/>
    <w:rsid w:val="00430202"/>
    <w:rsid w:val="0043081B"/>
    <w:rsid w:val="00441891"/>
    <w:rsid w:val="00443B48"/>
    <w:rsid w:val="00452E7C"/>
    <w:rsid w:val="00454458"/>
    <w:rsid w:val="00457FB6"/>
    <w:rsid w:val="004714D7"/>
    <w:rsid w:val="00476729"/>
    <w:rsid w:val="00485E5A"/>
    <w:rsid w:val="004965AA"/>
    <w:rsid w:val="004A06BD"/>
    <w:rsid w:val="004A3EB6"/>
    <w:rsid w:val="004A4F27"/>
    <w:rsid w:val="004B69CE"/>
    <w:rsid w:val="004E3780"/>
    <w:rsid w:val="00522AD4"/>
    <w:rsid w:val="0053264A"/>
    <w:rsid w:val="00535303"/>
    <w:rsid w:val="00536EFE"/>
    <w:rsid w:val="005A6AAB"/>
    <w:rsid w:val="005A6E7A"/>
    <w:rsid w:val="005A72D9"/>
    <w:rsid w:val="005C58C4"/>
    <w:rsid w:val="00612905"/>
    <w:rsid w:val="00614650"/>
    <w:rsid w:val="00620961"/>
    <w:rsid w:val="00635EAF"/>
    <w:rsid w:val="00647819"/>
    <w:rsid w:val="006514FA"/>
    <w:rsid w:val="0067763C"/>
    <w:rsid w:val="006928D4"/>
    <w:rsid w:val="006B1D40"/>
    <w:rsid w:val="006B31CB"/>
    <w:rsid w:val="006B3E88"/>
    <w:rsid w:val="006B696D"/>
    <w:rsid w:val="006E043C"/>
    <w:rsid w:val="006E6793"/>
    <w:rsid w:val="006F3341"/>
    <w:rsid w:val="006F7C54"/>
    <w:rsid w:val="007077BC"/>
    <w:rsid w:val="00731598"/>
    <w:rsid w:val="00762C65"/>
    <w:rsid w:val="007705E7"/>
    <w:rsid w:val="00772F48"/>
    <w:rsid w:val="00776C12"/>
    <w:rsid w:val="007A3FD6"/>
    <w:rsid w:val="007A51AE"/>
    <w:rsid w:val="007E658E"/>
    <w:rsid w:val="00804DC7"/>
    <w:rsid w:val="00827E6B"/>
    <w:rsid w:val="00833E32"/>
    <w:rsid w:val="0083430F"/>
    <w:rsid w:val="00841E72"/>
    <w:rsid w:val="00845097"/>
    <w:rsid w:val="008455D1"/>
    <w:rsid w:val="00847342"/>
    <w:rsid w:val="0085108A"/>
    <w:rsid w:val="008723E4"/>
    <w:rsid w:val="00875EA9"/>
    <w:rsid w:val="00877807"/>
    <w:rsid w:val="00882544"/>
    <w:rsid w:val="00884700"/>
    <w:rsid w:val="00895032"/>
    <w:rsid w:val="008A382F"/>
    <w:rsid w:val="008A5F8C"/>
    <w:rsid w:val="008C2B3F"/>
    <w:rsid w:val="00900174"/>
    <w:rsid w:val="00901AB7"/>
    <w:rsid w:val="00925DC4"/>
    <w:rsid w:val="00931231"/>
    <w:rsid w:val="00933A1B"/>
    <w:rsid w:val="009359A7"/>
    <w:rsid w:val="00956F22"/>
    <w:rsid w:val="00960AEB"/>
    <w:rsid w:val="00965C82"/>
    <w:rsid w:val="00985867"/>
    <w:rsid w:val="0099159E"/>
    <w:rsid w:val="00991718"/>
    <w:rsid w:val="009A03C5"/>
    <w:rsid w:val="009B5A14"/>
    <w:rsid w:val="009D3CCF"/>
    <w:rsid w:val="00A01483"/>
    <w:rsid w:val="00A1619A"/>
    <w:rsid w:val="00A2221D"/>
    <w:rsid w:val="00A269A6"/>
    <w:rsid w:val="00A37977"/>
    <w:rsid w:val="00A52311"/>
    <w:rsid w:val="00A55175"/>
    <w:rsid w:val="00A61242"/>
    <w:rsid w:val="00A631DE"/>
    <w:rsid w:val="00AB3462"/>
    <w:rsid w:val="00AC28A3"/>
    <w:rsid w:val="00AE2514"/>
    <w:rsid w:val="00AE4B42"/>
    <w:rsid w:val="00AF457A"/>
    <w:rsid w:val="00B249E7"/>
    <w:rsid w:val="00B4349D"/>
    <w:rsid w:val="00B50F3B"/>
    <w:rsid w:val="00B743C0"/>
    <w:rsid w:val="00B75DC7"/>
    <w:rsid w:val="00B90F74"/>
    <w:rsid w:val="00BB74BA"/>
    <w:rsid w:val="00BC4647"/>
    <w:rsid w:val="00BD757B"/>
    <w:rsid w:val="00BE1B8A"/>
    <w:rsid w:val="00BF1CCC"/>
    <w:rsid w:val="00C149CE"/>
    <w:rsid w:val="00C444ED"/>
    <w:rsid w:val="00C80DB4"/>
    <w:rsid w:val="00C819A0"/>
    <w:rsid w:val="00C91EEC"/>
    <w:rsid w:val="00CA4BD4"/>
    <w:rsid w:val="00CB5A5D"/>
    <w:rsid w:val="00CC0F48"/>
    <w:rsid w:val="00CC1F00"/>
    <w:rsid w:val="00CD6E7D"/>
    <w:rsid w:val="00CE5495"/>
    <w:rsid w:val="00CF7BD1"/>
    <w:rsid w:val="00D12225"/>
    <w:rsid w:val="00D30BFC"/>
    <w:rsid w:val="00D3193A"/>
    <w:rsid w:val="00D45B7E"/>
    <w:rsid w:val="00D64B03"/>
    <w:rsid w:val="00D76CEA"/>
    <w:rsid w:val="00D81C63"/>
    <w:rsid w:val="00D8341E"/>
    <w:rsid w:val="00D90CCB"/>
    <w:rsid w:val="00D90E25"/>
    <w:rsid w:val="00DA0849"/>
    <w:rsid w:val="00DB472D"/>
    <w:rsid w:val="00DD3FC7"/>
    <w:rsid w:val="00DD4069"/>
    <w:rsid w:val="00DF73B8"/>
    <w:rsid w:val="00E03CF9"/>
    <w:rsid w:val="00E13436"/>
    <w:rsid w:val="00E15915"/>
    <w:rsid w:val="00E31BB3"/>
    <w:rsid w:val="00E36173"/>
    <w:rsid w:val="00E5626B"/>
    <w:rsid w:val="00E61022"/>
    <w:rsid w:val="00E6237B"/>
    <w:rsid w:val="00EA7EA2"/>
    <w:rsid w:val="00EC61F4"/>
    <w:rsid w:val="00ED3116"/>
    <w:rsid w:val="00ED6CE1"/>
    <w:rsid w:val="00EE6083"/>
    <w:rsid w:val="00EE611A"/>
    <w:rsid w:val="00EE685C"/>
    <w:rsid w:val="00F24717"/>
    <w:rsid w:val="00F2615B"/>
    <w:rsid w:val="00F351D0"/>
    <w:rsid w:val="00F61B93"/>
    <w:rsid w:val="00F6269E"/>
    <w:rsid w:val="00F84254"/>
    <w:rsid w:val="00FA37A4"/>
    <w:rsid w:val="00FB20CF"/>
    <w:rsid w:val="00FB4497"/>
    <w:rsid w:val="00FC4925"/>
    <w:rsid w:val="00FD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342E79"/>
    <w:pPr>
      <w:keepNext/>
      <w:numPr>
        <w:numId w:val="35"/>
      </w:numPr>
      <w:spacing w:after="120"/>
      <w:ind w:left="431" w:hanging="431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342E79"/>
    <w:pPr>
      <w:keepNext/>
      <w:numPr>
        <w:ilvl w:val="1"/>
        <w:numId w:val="35"/>
      </w:numPr>
      <w:spacing w:after="120"/>
      <w:ind w:left="578" w:hanging="578"/>
      <w:jc w:val="both"/>
      <w:outlineLvl w:val="1"/>
    </w:pPr>
    <w:rPr>
      <w:rFonts w:ascii="Arial" w:hAnsi="Arial"/>
      <w:bCs/>
      <w:sz w:val="24"/>
    </w:rPr>
  </w:style>
  <w:style w:type="paragraph" w:styleId="Ttulo3">
    <w:name w:val="heading 3"/>
    <w:basedOn w:val="Normal"/>
    <w:qFormat/>
    <w:rsid w:val="00845097"/>
    <w:pPr>
      <w:keepNext/>
      <w:numPr>
        <w:ilvl w:val="2"/>
        <w:numId w:val="35"/>
      </w:numPr>
      <w:spacing w:after="120"/>
      <w:ind w:left="1287"/>
      <w:jc w:val="both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qFormat/>
    <w:rsid w:val="006B31CB"/>
    <w:pPr>
      <w:keepNext/>
      <w:numPr>
        <w:ilvl w:val="3"/>
        <w:numId w:val="35"/>
      </w:numPr>
      <w:suppressAutoHyphens w:val="0"/>
      <w:spacing w:after="120"/>
      <w:ind w:left="1996" w:hanging="862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3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35"/>
      </w:numPr>
      <w:jc w:val="both"/>
      <w:outlineLvl w:val="5"/>
    </w:pPr>
    <w:rPr>
      <w:rFonts w:ascii="Arial" w:hAnsi="Arial"/>
      <w:b/>
      <w:bCs/>
      <w:sz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35"/>
      </w:numPr>
      <w:jc w:val="both"/>
      <w:outlineLvl w:val="6"/>
    </w:pPr>
    <w:rPr>
      <w:rFonts w:ascii="Arial" w:hAnsi="Arial"/>
      <w:b/>
      <w:bCs/>
      <w:color w:val="FF0000"/>
      <w:sz w:val="22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35"/>
      </w:numPr>
      <w:spacing w:before="120" w:after="120"/>
      <w:jc w:val="center"/>
      <w:outlineLvl w:val="7"/>
    </w:pPr>
    <w:rPr>
      <w:b/>
      <w:spacing w:val="74"/>
      <w:sz w:val="28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35"/>
      </w:numPr>
      <w:jc w:val="center"/>
      <w:outlineLvl w:val="8"/>
    </w:pPr>
    <w:rPr>
      <w:rFonts w:ascii="Arial" w:hAnsi="Arial" w:cs="Arial"/>
      <w:b/>
      <w:sz w:val="24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6z0">
    <w:name w:val="WW8Num6z0"/>
    <w:rPr>
      <w:color w:val="000000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rFonts w:ascii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1z0">
    <w:name w:val="WW8Num31z0"/>
    <w:rPr>
      <w:color w:val="FF0000"/>
    </w:rPr>
  </w:style>
  <w:style w:type="character" w:customStyle="1" w:styleId="WW8Num31z1">
    <w:name w:val="WW8Num31z1"/>
    <w:rPr>
      <w:rFonts w:ascii="Courier New" w:hAnsi="Courier New"/>
      <w:sz w:val="20"/>
    </w:rPr>
  </w:style>
  <w:style w:type="character" w:customStyle="1" w:styleId="WW8Num31z2">
    <w:name w:val="WW8Num31z2"/>
    <w:rPr>
      <w:rFonts w:ascii="Wingdings" w:hAnsi="Wingdings"/>
      <w:sz w:val="20"/>
    </w:rPr>
  </w:style>
  <w:style w:type="character" w:customStyle="1" w:styleId="Fontepargpadro4">
    <w:name w:val="Fonte parág. padrão4"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7z0">
    <w:name w:val="WW8Num7z0"/>
    <w:rPr>
      <w:color w:val="FF0000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12z0">
    <w:name w:val="WW8Num12z0"/>
    <w:rPr>
      <w:rFonts w:ascii="Symbol" w:hAnsi="Symbol" w:cs="Arial"/>
      <w:color w:val="000000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b w:val="0"/>
      <w:i w:val="0"/>
    </w:rPr>
  </w:style>
  <w:style w:type="character" w:customStyle="1" w:styleId="Fontepargpadro3">
    <w:name w:val="Fonte parág. padrão3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Arial" w:eastAsia="Times New Roman" w:hAnsi="Arial" w:cs="Arial"/>
      <w:color w:val="000000"/>
    </w:rPr>
  </w:style>
  <w:style w:type="character" w:customStyle="1" w:styleId="Fontepargpadro2">
    <w:name w:val="Fonte parág. padrão2"/>
  </w:style>
  <w:style w:type="character" w:customStyle="1" w:styleId="WW-Absatz-Standardschriftart">
    <w:name w:val="WW-Absatz-Standardschriftart"/>
  </w:style>
  <w:style w:type="character" w:customStyle="1" w:styleId="WW8Num4z0">
    <w:name w:val="WW8Num4z0"/>
    <w:rPr>
      <w:rFonts w:ascii="Symbol" w:hAnsi="Symbol"/>
      <w:b w:val="0"/>
    </w:rPr>
  </w:style>
  <w:style w:type="character" w:customStyle="1" w:styleId="WW8Num5z0">
    <w:name w:val="WW8Num5z0"/>
    <w:rPr>
      <w:rFonts w:ascii="Symbol" w:hAnsi="Symbol" w:cs="Arial"/>
      <w:color w:val="000000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-Absatz-Standardschriftart1">
    <w:name w:val="WW-Absatz-Standardschriftart1"/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1z0">
    <w:name w:val="WW8Num21z0"/>
    <w:rPr>
      <w:color w:val="000000"/>
    </w:rPr>
  </w:style>
  <w:style w:type="character" w:customStyle="1" w:styleId="WW8Num22z0">
    <w:name w:val="WW8Num22z0"/>
    <w:rPr>
      <w:rFonts w:ascii="Arial" w:hAnsi="Arial" w:cs="Arial"/>
      <w:b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2z1">
    <w:name w:val="WW8Num32z1"/>
    <w:rPr>
      <w:b w:val="0"/>
      <w:i w:val="0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42z0">
    <w:name w:val="WW8Num42z0"/>
    <w:rPr>
      <w:rFonts w:ascii="Arial" w:hAnsi="Arial" w:cs="Arial"/>
      <w:b/>
    </w:rPr>
  </w:style>
  <w:style w:type="character" w:customStyle="1" w:styleId="WW8Num45z0">
    <w:name w:val="WW8Num45z0"/>
    <w:rPr>
      <w:rFonts w:ascii="Arial" w:hAnsi="Arial"/>
      <w:color w:val="000000"/>
      <w:sz w:val="22"/>
    </w:rPr>
  </w:style>
  <w:style w:type="character" w:customStyle="1" w:styleId="Fontepargpadro1">
    <w:name w:val="Fonte parág. padrão1"/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8Num57z0">
    <w:name w:val="WW8Num57z0"/>
    <w:rPr>
      <w:rFonts w:ascii="Symbol" w:hAnsi="Symbol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4z0">
    <w:name w:val="WW8Num64z0"/>
    <w:rPr>
      <w:rFonts w:ascii="Times New Roman" w:eastAsia="Times New Roman" w:hAnsi="Times New Roman" w:cs="Times New Roman"/>
    </w:rPr>
  </w:style>
  <w:style w:type="character" w:customStyle="1" w:styleId="WW8Num64z1">
    <w:name w:val="WW8Num64z1"/>
    <w:rPr>
      <w:rFonts w:ascii="Courier New" w:hAnsi="Courier New"/>
    </w:rPr>
  </w:style>
  <w:style w:type="character" w:customStyle="1" w:styleId="WW8Num64z2">
    <w:name w:val="WW8Num64z2"/>
    <w:rPr>
      <w:rFonts w:ascii="Wingdings" w:hAnsi="Wingdings"/>
    </w:rPr>
  </w:style>
  <w:style w:type="character" w:customStyle="1" w:styleId="WW8Num64z3">
    <w:name w:val="WW8Num64z3"/>
    <w:rPr>
      <w:rFonts w:ascii="Symbol" w:hAnsi="Symbol"/>
    </w:rPr>
  </w:style>
  <w:style w:type="character" w:customStyle="1" w:styleId="WW8Num67z0">
    <w:name w:val="WW8Num67z0"/>
    <w:rPr>
      <w:rFonts w:ascii="Symbol" w:hAnsi="Symbol"/>
    </w:rPr>
  </w:style>
  <w:style w:type="character" w:customStyle="1" w:styleId="WW8Num67z1">
    <w:name w:val="WW8Num67z1"/>
    <w:rPr>
      <w:rFonts w:ascii="Courier New" w:hAnsi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WW8Num71z0">
    <w:name w:val="WW8Num71z0"/>
    <w:rPr>
      <w:rFonts w:ascii="Times New Roman" w:hAnsi="Times New Roman"/>
    </w:rPr>
  </w:style>
  <w:style w:type="character" w:customStyle="1" w:styleId="WW8Num74z0">
    <w:name w:val="WW8Num74z0"/>
    <w:rPr>
      <w:b/>
    </w:rPr>
  </w:style>
  <w:style w:type="character" w:customStyle="1" w:styleId="WW8Num75z0">
    <w:name w:val="WW8Num75z0"/>
    <w:rPr>
      <w:b/>
    </w:rPr>
  </w:style>
  <w:style w:type="character" w:customStyle="1" w:styleId="WW-Fontepargpadro">
    <w:name w:val="WW-Fonte parág. padrão"/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MapadoDocumentoChar">
    <w:name w:val="Mapa do Documento Char"/>
    <w:rPr>
      <w:rFonts w:ascii="Tahoma" w:hAnsi="Tahoma" w:cs="Tahoma"/>
      <w:sz w:val="16"/>
      <w:szCs w:val="16"/>
    </w:rPr>
  </w:style>
  <w:style w:type="character" w:customStyle="1" w:styleId="TextosemFormataoChar">
    <w:name w:val="Texto sem Formatação Char"/>
    <w:rPr>
      <w:rFonts w:ascii="Courier New" w:hAnsi="Courier New"/>
    </w:rPr>
  </w:style>
  <w:style w:type="character" w:customStyle="1" w:styleId="RecuodecorpodetextoChar">
    <w:name w:val="Recuo de corpo de texto Char"/>
    <w:rPr>
      <w:rFonts w:ascii="Arial" w:hAnsi="Arial"/>
      <w:sz w:val="24"/>
    </w:rPr>
  </w:style>
  <w:style w:type="character" w:customStyle="1" w:styleId="TextosemFormataoChar1">
    <w:name w:val="Texto sem Formatação Char1"/>
    <w:rPr>
      <w:rFonts w:ascii="Courier New" w:hAnsi="Courier New"/>
    </w:rPr>
  </w:style>
  <w:style w:type="character" w:customStyle="1" w:styleId="WW8Num86z1">
    <w:name w:val="WW8Num86z1"/>
    <w:rPr>
      <w:rFonts w:ascii="Courier New" w:hAnsi="Courier New" w:cs="StarSymbol"/>
    </w:rPr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customStyle="1" w:styleId="CODEVASF-TextoChar1CharCharChar">
    <w:name w:val="CODEVASF-Texto Char1 Char Char Char"/>
    <w:rPr>
      <w:rFonts w:ascii="Arial" w:hAnsi="Arial"/>
      <w:sz w:val="24"/>
      <w:szCs w:val="24"/>
      <w:lang w:val="pt-BR" w:eastAsia="ar-SA" w:bidi="ar-SA"/>
    </w:rPr>
  </w:style>
  <w:style w:type="character" w:customStyle="1" w:styleId="CODEVASF-TextoChar1">
    <w:name w:val="CODEVASF-Texto Char1"/>
    <w:rPr>
      <w:rFonts w:ascii="Arial" w:hAnsi="Arial"/>
      <w:sz w:val="24"/>
      <w:szCs w:val="24"/>
      <w:lang w:val="pt-BR" w:eastAsia="ar-SA" w:bidi="ar-SA"/>
    </w:rPr>
  </w:style>
  <w:style w:type="character" w:customStyle="1" w:styleId="CODEVASF-Titulo2Char">
    <w:name w:val="CODEVASF-Titulo 2 Char"/>
    <w:rPr>
      <w:rFonts w:ascii="Arial" w:hAnsi="Arial"/>
      <w:b/>
      <w:sz w:val="24"/>
      <w:szCs w:val="24"/>
      <w:lang w:val="pt-BR" w:eastAsia="ar-SA" w:bidi="ar-SA"/>
    </w:rPr>
  </w:style>
  <w:style w:type="character" w:customStyle="1" w:styleId="Smbolosdenumerao">
    <w:name w:val="Símbolos de numeração"/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TextosemFormatao1">
    <w:name w:val="Texto sem Formatação1"/>
    <w:basedOn w:val="Normal"/>
    <w:rPr>
      <w:rFonts w:ascii="Courier New" w:hAnsi="Courier New"/>
    </w:rPr>
  </w:style>
  <w:style w:type="paragraph" w:styleId="Recuodecorpodetexto">
    <w:name w:val="Body Text Indent"/>
    <w:basedOn w:val="Normal"/>
    <w:pPr>
      <w:ind w:left="709"/>
      <w:jc w:val="both"/>
    </w:pPr>
    <w:rPr>
      <w:rFonts w:ascii="Arial" w:hAnsi="Arial"/>
      <w:sz w:val="24"/>
    </w:rPr>
  </w:style>
  <w:style w:type="paragraph" w:customStyle="1" w:styleId="Corpodetexto21">
    <w:name w:val="Corpo de texto 21"/>
    <w:basedOn w:val="Normal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sz w:val="24"/>
    </w:rPr>
  </w:style>
  <w:style w:type="paragraph" w:customStyle="1" w:styleId="Recuodecorpodetexto31">
    <w:name w:val="Recuo de corpo de texto 31"/>
    <w:basedOn w:val="Normal"/>
    <w:pPr>
      <w:ind w:left="1134" w:hanging="851"/>
      <w:jc w:val="both"/>
    </w:pPr>
    <w:rPr>
      <w:sz w:val="24"/>
    </w:rPr>
  </w:style>
  <w:style w:type="paragraph" w:styleId="Ttulo">
    <w:name w:val="Title"/>
    <w:basedOn w:val="Normal"/>
    <w:next w:val="Subttulo"/>
    <w:qFormat/>
    <w:pPr>
      <w:jc w:val="center"/>
    </w:pPr>
    <w:rPr>
      <w:sz w:val="24"/>
      <w:u w:val="single"/>
    </w:rPr>
  </w:style>
  <w:style w:type="paragraph" w:styleId="Subttulo">
    <w:name w:val="Subtitle"/>
    <w:basedOn w:val="Captulo"/>
    <w:next w:val="Corpodetexto"/>
    <w:qFormat/>
    <w:pPr>
      <w:jc w:val="center"/>
    </w:pPr>
    <w:rPr>
      <w:i/>
      <w:iCs/>
    </w:rPr>
  </w:style>
  <w:style w:type="paragraph" w:customStyle="1" w:styleId="Recuodecorpodetexto21">
    <w:name w:val="Recuo de corpo de texto 21"/>
    <w:basedOn w:val="Normal"/>
    <w:pPr>
      <w:ind w:left="708" w:firstLine="1"/>
    </w:pPr>
    <w:rPr>
      <w:rFonts w:ascii="Arial" w:hAnsi="Arial"/>
      <w:sz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TEXTO">
    <w:name w:val="TEXTO"/>
    <w:basedOn w:val="Normal"/>
    <w:pPr>
      <w:tabs>
        <w:tab w:val="left" w:pos="993"/>
      </w:tabs>
      <w:suppressAutoHyphens w:val="0"/>
      <w:ind w:left="993"/>
      <w:jc w:val="both"/>
    </w:pPr>
    <w:rPr>
      <w:rFonts w:ascii="CG Times" w:hAnsi="CG Times"/>
      <w:kern w:val="1"/>
      <w:sz w:val="24"/>
    </w:rPr>
  </w:style>
  <w:style w:type="paragraph" w:styleId="PargrafodaLista">
    <w:name w:val="List Paragraph"/>
    <w:basedOn w:val="Normal"/>
    <w:qFormat/>
    <w:pPr>
      <w:ind w:left="708"/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MapadoDocumento1">
    <w:name w:val="Mapa do Documento1"/>
    <w:basedOn w:val="Normal"/>
    <w:rPr>
      <w:rFonts w:ascii="Tahoma" w:hAnsi="Tahoma" w:cs="Tahoma"/>
      <w:sz w:val="16"/>
      <w:szCs w:val="16"/>
    </w:rPr>
  </w:style>
  <w:style w:type="paragraph" w:customStyle="1" w:styleId="TextosemFormatao2">
    <w:name w:val="Texto sem Formatação2"/>
    <w:basedOn w:val="Normal"/>
    <w:rPr>
      <w:rFonts w:ascii="Courier New" w:hAnsi="Courier New"/>
    </w:rPr>
  </w:style>
  <w:style w:type="paragraph" w:customStyle="1" w:styleId="Recuodecorpodetexto22">
    <w:name w:val="Recuo de corpo de texto 22"/>
    <w:basedOn w:val="Normal"/>
    <w:pPr>
      <w:tabs>
        <w:tab w:val="left" w:pos="142"/>
        <w:tab w:val="left" w:pos="1353"/>
      </w:tabs>
      <w:spacing w:before="120" w:after="120"/>
      <w:ind w:left="709" w:hanging="283"/>
      <w:jc w:val="both"/>
    </w:pPr>
    <w:rPr>
      <w:rFonts w:ascii="Arial" w:hAnsi="Arial" w:cs="Arial"/>
      <w:sz w:val="22"/>
    </w:rPr>
  </w:style>
  <w:style w:type="paragraph" w:customStyle="1" w:styleId="Textosimples">
    <w:name w:val="Texto simples"/>
    <w:basedOn w:val="Normal"/>
    <w:rPr>
      <w:rFonts w:ascii="Courier New" w:hAnsi="Courier New"/>
    </w:rPr>
  </w:style>
  <w:style w:type="paragraph" w:customStyle="1" w:styleId="Corpodetexto31">
    <w:name w:val="Corpo de texto 31"/>
    <w:basedOn w:val="Normal"/>
    <w:pPr>
      <w:spacing w:line="270" w:lineRule="exact"/>
      <w:jc w:val="both"/>
    </w:pPr>
    <w:rPr>
      <w:rFonts w:ascii="Arial" w:hAnsi="Arial"/>
      <w:sz w:val="24"/>
    </w:rPr>
  </w:style>
  <w:style w:type="paragraph" w:customStyle="1" w:styleId="Recuodecorpodetexto23">
    <w:name w:val="Recuo de corpo de texto 23"/>
    <w:basedOn w:val="Normal"/>
    <w:pPr>
      <w:spacing w:line="360" w:lineRule="auto"/>
      <w:ind w:left="1021" w:hanging="1021"/>
      <w:jc w:val="both"/>
    </w:pPr>
    <w:rPr>
      <w:sz w:val="24"/>
    </w:rPr>
  </w:style>
  <w:style w:type="paragraph" w:customStyle="1" w:styleId="PT">
    <w:name w:val="PT"/>
    <w:basedOn w:val="Normal"/>
    <w:pPr>
      <w:suppressAutoHyphens w:val="0"/>
      <w:overflowPunct w:val="0"/>
      <w:autoSpaceDE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 w:val="24"/>
      <w:szCs w:val="24"/>
    </w:rPr>
  </w:style>
  <w:style w:type="paragraph" w:customStyle="1" w:styleId="Textosemformatao">
    <w:name w:val="Texto sem formatação"/>
    <w:basedOn w:val="Normal"/>
    <w:rPr>
      <w:rFonts w:ascii="Courier New" w:hAnsi="Courier New" w:cs="Courier New"/>
    </w:rPr>
  </w:style>
  <w:style w:type="paragraph" w:customStyle="1" w:styleId="Recuodecorpodetexto32">
    <w:name w:val="Recuo de corpo de texto 32"/>
    <w:basedOn w:val="Normal"/>
    <w:pPr>
      <w:tabs>
        <w:tab w:val="left" w:pos="1134"/>
      </w:tabs>
      <w:ind w:left="993" w:hanging="993"/>
      <w:jc w:val="both"/>
    </w:pPr>
    <w:rPr>
      <w:rFonts w:ascii="Arial" w:hAnsi="Arial" w:cs="Arial"/>
      <w:sz w:val="22"/>
      <w:szCs w:val="22"/>
    </w:rPr>
  </w:style>
  <w:style w:type="paragraph" w:customStyle="1" w:styleId="xl22">
    <w:name w:val="xl22"/>
    <w:basedOn w:val="Normal"/>
    <w:pPr>
      <w:suppressAutoHyphens w:val="0"/>
      <w:spacing w:before="100" w:after="100"/>
    </w:pPr>
    <w:rPr>
      <w:rFonts w:eastAsia="Arial Unicode MS"/>
      <w:sz w:val="28"/>
      <w:szCs w:val="28"/>
    </w:rPr>
  </w:style>
  <w:style w:type="paragraph" w:customStyle="1" w:styleId="xl23">
    <w:name w:val="xl23"/>
    <w:basedOn w:val="Normal"/>
    <w:pPr>
      <w:suppressAutoHyphens w:val="0"/>
      <w:spacing w:before="100" w:after="100"/>
    </w:pPr>
    <w:rPr>
      <w:rFonts w:eastAsia="Arial Unicode MS"/>
      <w:sz w:val="28"/>
      <w:szCs w:val="28"/>
    </w:rPr>
  </w:style>
  <w:style w:type="paragraph" w:customStyle="1" w:styleId="xl24">
    <w:name w:val="xl24"/>
    <w:basedOn w:val="Normal"/>
    <w:pP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">
    <w:name w:val="xl25"/>
    <w:basedOn w:val="Normal"/>
    <w:pP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6">
    <w:name w:val="xl26"/>
    <w:basedOn w:val="Normal"/>
    <w:pP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27">
    <w:name w:val="xl27"/>
    <w:basedOn w:val="Normal"/>
    <w:pPr>
      <w:pBdr>
        <w:left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8">
    <w:name w:val="xl2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29">
    <w:name w:val="xl29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0">
    <w:name w:val="xl30"/>
    <w:basedOn w:val="Normal"/>
    <w:pPr>
      <w:pBdr>
        <w:right w:val="single" w:sz="8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1">
    <w:name w:val="xl31"/>
    <w:basedOn w:val="Normal"/>
    <w:pPr>
      <w:pBdr>
        <w:left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2">
    <w:name w:val="xl32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3">
    <w:name w:val="xl33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4">
    <w:name w:val="xl34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5">
    <w:name w:val="xl35"/>
    <w:basedOn w:val="Normal"/>
    <w:pPr>
      <w:pBdr>
        <w:left w:val="single" w:sz="4" w:space="0" w:color="000000"/>
        <w:right w:val="single" w:sz="8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6">
    <w:name w:val="xl36"/>
    <w:basedOn w:val="Normal"/>
    <w:pPr>
      <w:pBdr>
        <w:left w:val="single" w:sz="8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7">
    <w:name w:val="xl37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8">
    <w:name w:val="xl3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9">
    <w:name w:val="xl39"/>
    <w:basedOn w:val="Normal"/>
    <w:pPr>
      <w:pBdr>
        <w:right w:val="single" w:sz="8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NormalWeb">
    <w:name w:val="Normal (Web)"/>
    <w:basedOn w:val="Normal"/>
    <w:pPr>
      <w:suppressAutoHyphens w:val="0"/>
      <w:spacing w:before="100" w:after="119"/>
    </w:pPr>
    <w:rPr>
      <w:sz w:val="24"/>
      <w:szCs w:val="24"/>
    </w:rPr>
  </w:style>
  <w:style w:type="paragraph" w:customStyle="1" w:styleId="CODEVASF-TextoChar1CharChar">
    <w:name w:val="CODEVASF-Texto Char1 Char Char"/>
    <w:basedOn w:val="Normal"/>
    <w:pPr>
      <w:suppressAutoHyphens w:val="0"/>
      <w:spacing w:before="120" w:after="100"/>
      <w:ind w:left="851"/>
      <w:jc w:val="both"/>
    </w:pPr>
    <w:rPr>
      <w:rFonts w:ascii="Arial" w:hAnsi="Arial"/>
      <w:sz w:val="24"/>
      <w:szCs w:val="24"/>
    </w:rPr>
  </w:style>
  <w:style w:type="paragraph" w:customStyle="1" w:styleId="CODEVASF-Texto">
    <w:name w:val="CODEVASF-Texto"/>
    <w:basedOn w:val="Normal"/>
    <w:pPr>
      <w:suppressAutoHyphens w:val="0"/>
      <w:spacing w:after="120"/>
      <w:ind w:left="851"/>
      <w:jc w:val="both"/>
    </w:pPr>
    <w:rPr>
      <w:rFonts w:ascii="Arial" w:hAnsi="Arial"/>
      <w:sz w:val="24"/>
      <w:szCs w:val="24"/>
    </w:rPr>
  </w:style>
  <w:style w:type="paragraph" w:customStyle="1" w:styleId="Corpodetexto22">
    <w:name w:val="Corpo de texto 22"/>
    <w:basedOn w:val="Normal"/>
    <w:pPr>
      <w:tabs>
        <w:tab w:val="num" w:pos="851"/>
      </w:tabs>
      <w:suppressAutoHyphens w:val="0"/>
      <w:overflowPunct w:val="0"/>
      <w:autoSpaceDE w:val="0"/>
      <w:spacing w:after="120" w:line="480" w:lineRule="auto"/>
      <w:textAlignment w:val="baseline"/>
    </w:pPr>
    <w:rPr>
      <w:rFonts w:ascii="Arial" w:hAnsi="Arial"/>
      <w:sz w:val="24"/>
    </w:rPr>
  </w:style>
  <w:style w:type="paragraph" w:customStyle="1" w:styleId="CODEVASF-Titulo2">
    <w:name w:val="CODEVASF-Titulo 2"/>
    <w:basedOn w:val="Normal"/>
    <w:next w:val="CODEVASF-Texto"/>
    <w:pPr>
      <w:tabs>
        <w:tab w:val="num" w:pos="851"/>
      </w:tabs>
      <w:suppressAutoHyphens w:val="0"/>
      <w:spacing w:before="200" w:after="100"/>
      <w:ind w:left="851" w:hanging="851"/>
      <w:jc w:val="both"/>
    </w:pPr>
    <w:rPr>
      <w:rFonts w:ascii="Arial" w:hAnsi="Arial"/>
      <w:b/>
      <w:sz w:val="24"/>
      <w:szCs w:val="24"/>
    </w:rPr>
  </w:style>
  <w:style w:type="paragraph" w:customStyle="1" w:styleId="CODEVASF-Titulo3">
    <w:name w:val="CODEVASF-Titulo 3"/>
    <w:basedOn w:val="Normal"/>
    <w:next w:val="CODEVASF-Texto"/>
    <w:pPr>
      <w:tabs>
        <w:tab w:val="num" w:pos="851"/>
      </w:tabs>
      <w:suppressAutoHyphens w:val="0"/>
      <w:spacing w:before="120" w:after="60" w:line="360" w:lineRule="auto"/>
      <w:ind w:left="851" w:hanging="851"/>
      <w:jc w:val="both"/>
    </w:pPr>
    <w:rPr>
      <w:rFonts w:ascii="Arial" w:hAnsi="Arial"/>
      <w:sz w:val="24"/>
      <w:szCs w:val="22"/>
    </w:rPr>
  </w:style>
  <w:style w:type="paragraph" w:customStyle="1" w:styleId="western">
    <w:name w:val="western"/>
    <w:basedOn w:val="Normal"/>
    <w:pPr>
      <w:suppressAutoHyphens w:val="0"/>
      <w:spacing w:before="100" w:after="119"/>
    </w:pPr>
    <w:rPr>
      <w:sz w:val="24"/>
      <w:szCs w:val="24"/>
    </w:rPr>
  </w:style>
  <w:style w:type="paragraph" w:customStyle="1" w:styleId="NormalArial">
    <w:name w:val="Normal + Arial"/>
    <w:aliases w:val="12 pt"/>
    <w:basedOn w:val="Normal"/>
    <w:link w:val="NormalArialChar"/>
    <w:rsid w:val="00D45B7E"/>
    <w:pPr>
      <w:tabs>
        <w:tab w:val="left" w:pos="2268"/>
      </w:tabs>
      <w:ind w:left="709" w:hanging="709"/>
      <w:jc w:val="both"/>
    </w:pPr>
    <w:rPr>
      <w:rFonts w:ascii="Arial" w:hAnsi="Arial" w:cs="Arial"/>
      <w:sz w:val="22"/>
      <w:szCs w:val="24"/>
    </w:rPr>
  </w:style>
  <w:style w:type="character" w:customStyle="1" w:styleId="NormalArialChar">
    <w:name w:val="Normal + Arial Char"/>
    <w:aliases w:val="12 pt Char"/>
    <w:link w:val="NormalArial"/>
    <w:rsid w:val="00D45B7E"/>
    <w:rPr>
      <w:rFonts w:ascii="Arial" w:hAnsi="Arial" w:cs="Arial"/>
      <w:sz w:val="22"/>
      <w:szCs w:val="24"/>
      <w:lang w:val="pt-BR" w:eastAsia="ar-SA" w:bidi="ar-SA"/>
    </w:rPr>
  </w:style>
  <w:style w:type="character" w:styleId="Refdecomentrio">
    <w:name w:val="annotation reference"/>
    <w:basedOn w:val="Fontepargpadro"/>
    <w:rsid w:val="0084509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45097"/>
  </w:style>
  <w:style w:type="character" w:customStyle="1" w:styleId="TextodecomentrioChar">
    <w:name w:val="Texto de comentário Char"/>
    <w:basedOn w:val="Fontepargpadro"/>
    <w:link w:val="Textodecomentrio"/>
    <w:rsid w:val="00845097"/>
    <w:rPr>
      <w:lang w:eastAsia="ar-SA"/>
    </w:rPr>
  </w:style>
  <w:style w:type="paragraph" w:styleId="Sumrio4">
    <w:name w:val="toc 4"/>
    <w:basedOn w:val="Normal"/>
    <w:next w:val="Normal"/>
    <w:autoRedefine/>
    <w:rsid w:val="00882544"/>
    <w:pPr>
      <w:spacing w:after="100"/>
      <w:ind w:left="600"/>
    </w:pPr>
    <w:rPr>
      <w:rFonts w:ascii="Arial" w:hAnsi="Arial" w:cs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342E79"/>
    <w:pPr>
      <w:keepNext/>
      <w:numPr>
        <w:numId w:val="35"/>
      </w:numPr>
      <w:spacing w:after="120"/>
      <w:ind w:left="431" w:hanging="431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342E79"/>
    <w:pPr>
      <w:keepNext/>
      <w:numPr>
        <w:ilvl w:val="1"/>
        <w:numId w:val="35"/>
      </w:numPr>
      <w:spacing w:after="120"/>
      <w:ind w:left="578" w:hanging="578"/>
      <w:jc w:val="both"/>
      <w:outlineLvl w:val="1"/>
    </w:pPr>
    <w:rPr>
      <w:rFonts w:ascii="Arial" w:hAnsi="Arial"/>
      <w:bCs/>
      <w:sz w:val="24"/>
    </w:rPr>
  </w:style>
  <w:style w:type="paragraph" w:styleId="Ttulo3">
    <w:name w:val="heading 3"/>
    <w:basedOn w:val="Normal"/>
    <w:qFormat/>
    <w:rsid w:val="00845097"/>
    <w:pPr>
      <w:keepNext/>
      <w:numPr>
        <w:ilvl w:val="2"/>
        <w:numId w:val="35"/>
      </w:numPr>
      <w:spacing w:after="120"/>
      <w:ind w:left="1287"/>
      <w:jc w:val="both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qFormat/>
    <w:rsid w:val="006B31CB"/>
    <w:pPr>
      <w:keepNext/>
      <w:numPr>
        <w:ilvl w:val="3"/>
        <w:numId w:val="35"/>
      </w:numPr>
      <w:suppressAutoHyphens w:val="0"/>
      <w:spacing w:after="120"/>
      <w:ind w:left="1996" w:hanging="862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3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35"/>
      </w:numPr>
      <w:jc w:val="both"/>
      <w:outlineLvl w:val="5"/>
    </w:pPr>
    <w:rPr>
      <w:rFonts w:ascii="Arial" w:hAnsi="Arial"/>
      <w:b/>
      <w:bCs/>
      <w:sz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35"/>
      </w:numPr>
      <w:jc w:val="both"/>
      <w:outlineLvl w:val="6"/>
    </w:pPr>
    <w:rPr>
      <w:rFonts w:ascii="Arial" w:hAnsi="Arial"/>
      <w:b/>
      <w:bCs/>
      <w:color w:val="FF0000"/>
      <w:sz w:val="22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35"/>
      </w:numPr>
      <w:spacing w:before="120" w:after="120"/>
      <w:jc w:val="center"/>
      <w:outlineLvl w:val="7"/>
    </w:pPr>
    <w:rPr>
      <w:b/>
      <w:spacing w:val="74"/>
      <w:sz w:val="28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35"/>
      </w:numPr>
      <w:jc w:val="center"/>
      <w:outlineLvl w:val="8"/>
    </w:pPr>
    <w:rPr>
      <w:rFonts w:ascii="Arial" w:hAnsi="Arial" w:cs="Arial"/>
      <w:b/>
      <w:sz w:val="24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6z0">
    <w:name w:val="WW8Num6z0"/>
    <w:rPr>
      <w:color w:val="000000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rFonts w:ascii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1z0">
    <w:name w:val="WW8Num31z0"/>
    <w:rPr>
      <w:color w:val="FF0000"/>
    </w:rPr>
  </w:style>
  <w:style w:type="character" w:customStyle="1" w:styleId="WW8Num31z1">
    <w:name w:val="WW8Num31z1"/>
    <w:rPr>
      <w:rFonts w:ascii="Courier New" w:hAnsi="Courier New"/>
      <w:sz w:val="20"/>
    </w:rPr>
  </w:style>
  <w:style w:type="character" w:customStyle="1" w:styleId="WW8Num31z2">
    <w:name w:val="WW8Num31z2"/>
    <w:rPr>
      <w:rFonts w:ascii="Wingdings" w:hAnsi="Wingdings"/>
      <w:sz w:val="20"/>
    </w:rPr>
  </w:style>
  <w:style w:type="character" w:customStyle="1" w:styleId="Fontepargpadro4">
    <w:name w:val="Fonte parág. padrão4"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7z0">
    <w:name w:val="WW8Num7z0"/>
    <w:rPr>
      <w:color w:val="FF0000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12z0">
    <w:name w:val="WW8Num12z0"/>
    <w:rPr>
      <w:rFonts w:ascii="Symbol" w:hAnsi="Symbol" w:cs="Arial"/>
      <w:color w:val="000000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b w:val="0"/>
      <w:i w:val="0"/>
    </w:rPr>
  </w:style>
  <w:style w:type="character" w:customStyle="1" w:styleId="Fontepargpadro3">
    <w:name w:val="Fonte parág. padrão3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Arial" w:eastAsia="Times New Roman" w:hAnsi="Arial" w:cs="Arial"/>
      <w:color w:val="000000"/>
    </w:rPr>
  </w:style>
  <w:style w:type="character" w:customStyle="1" w:styleId="Fontepargpadro2">
    <w:name w:val="Fonte parág. padrão2"/>
  </w:style>
  <w:style w:type="character" w:customStyle="1" w:styleId="WW-Absatz-Standardschriftart">
    <w:name w:val="WW-Absatz-Standardschriftart"/>
  </w:style>
  <w:style w:type="character" w:customStyle="1" w:styleId="WW8Num4z0">
    <w:name w:val="WW8Num4z0"/>
    <w:rPr>
      <w:rFonts w:ascii="Symbol" w:hAnsi="Symbol"/>
      <w:b w:val="0"/>
    </w:rPr>
  </w:style>
  <w:style w:type="character" w:customStyle="1" w:styleId="WW8Num5z0">
    <w:name w:val="WW8Num5z0"/>
    <w:rPr>
      <w:rFonts w:ascii="Symbol" w:hAnsi="Symbol" w:cs="Arial"/>
      <w:color w:val="000000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-Absatz-Standardschriftart1">
    <w:name w:val="WW-Absatz-Standardschriftart1"/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1z0">
    <w:name w:val="WW8Num21z0"/>
    <w:rPr>
      <w:color w:val="000000"/>
    </w:rPr>
  </w:style>
  <w:style w:type="character" w:customStyle="1" w:styleId="WW8Num22z0">
    <w:name w:val="WW8Num22z0"/>
    <w:rPr>
      <w:rFonts w:ascii="Arial" w:hAnsi="Arial" w:cs="Arial"/>
      <w:b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2z1">
    <w:name w:val="WW8Num32z1"/>
    <w:rPr>
      <w:b w:val="0"/>
      <w:i w:val="0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42z0">
    <w:name w:val="WW8Num42z0"/>
    <w:rPr>
      <w:rFonts w:ascii="Arial" w:hAnsi="Arial" w:cs="Arial"/>
      <w:b/>
    </w:rPr>
  </w:style>
  <w:style w:type="character" w:customStyle="1" w:styleId="WW8Num45z0">
    <w:name w:val="WW8Num45z0"/>
    <w:rPr>
      <w:rFonts w:ascii="Arial" w:hAnsi="Arial"/>
      <w:color w:val="000000"/>
      <w:sz w:val="22"/>
    </w:rPr>
  </w:style>
  <w:style w:type="character" w:customStyle="1" w:styleId="Fontepargpadro1">
    <w:name w:val="Fonte parág. padrão1"/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8Num57z0">
    <w:name w:val="WW8Num57z0"/>
    <w:rPr>
      <w:rFonts w:ascii="Symbol" w:hAnsi="Symbol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4z0">
    <w:name w:val="WW8Num64z0"/>
    <w:rPr>
      <w:rFonts w:ascii="Times New Roman" w:eastAsia="Times New Roman" w:hAnsi="Times New Roman" w:cs="Times New Roman"/>
    </w:rPr>
  </w:style>
  <w:style w:type="character" w:customStyle="1" w:styleId="WW8Num64z1">
    <w:name w:val="WW8Num64z1"/>
    <w:rPr>
      <w:rFonts w:ascii="Courier New" w:hAnsi="Courier New"/>
    </w:rPr>
  </w:style>
  <w:style w:type="character" w:customStyle="1" w:styleId="WW8Num64z2">
    <w:name w:val="WW8Num64z2"/>
    <w:rPr>
      <w:rFonts w:ascii="Wingdings" w:hAnsi="Wingdings"/>
    </w:rPr>
  </w:style>
  <w:style w:type="character" w:customStyle="1" w:styleId="WW8Num64z3">
    <w:name w:val="WW8Num64z3"/>
    <w:rPr>
      <w:rFonts w:ascii="Symbol" w:hAnsi="Symbol"/>
    </w:rPr>
  </w:style>
  <w:style w:type="character" w:customStyle="1" w:styleId="WW8Num67z0">
    <w:name w:val="WW8Num67z0"/>
    <w:rPr>
      <w:rFonts w:ascii="Symbol" w:hAnsi="Symbol"/>
    </w:rPr>
  </w:style>
  <w:style w:type="character" w:customStyle="1" w:styleId="WW8Num67z1">
    <w:name w:val="WW8Num67z1"/>
    <w:rPr>
      <w:rFonts w:ascii="Courier New" w:hAnsi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WW8Num71z0">
    <w:name w:val="WW8Num71z0"/>
    <w:rPr>
      <w:rFonts w:ascii="Times New Roman" w:hAnsi="Times New Roman"/>
    </w:rPr>
  </w:style>
  <w:style w:type="character" w:customStyle="1" w:styleId="WW8Num74z0">
    <w:name w:val="WW8Num74z0"/>
    <w:rPr>
      <w:b/>
    </w:rPr>
  </w:style>
  <w:style w:type="character" w:customStyle="1" w:styleId="WW8Num75z0">
    <w:name w:val="WW8Num75z0"/>
    <w:rPr>
      <w:b/>
    </w:rPr>
  </w:style>
  <w:style w:type="character" w:customStyle="1" w:styleId="WW-Fontepargpadro">
    <w:name w:val="WW-Fonte parág. padrão"/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MapadoDocumentoChar">
    <w:name w:val="Mapa do Documento Char"/>
    <w:rPr>
      <w:rFonts w:ascii="Tahoma" w:hAnsi="Tahoma" w:cs="Tahoma"/>
      <w:sz w:val="16"/>
      <w:szCs w:val="16"/>
    </w:rPr>
  </w:style>
  <w:style w:type="character" w:customStyle="1" w:styleId="TextosemFormataoChar">
    <w:name w:val="Texto sem Formatação Char"/>
    <w:rPr>
      <w:rFonts w:ascii="Courier New" w:hAnsi="Courier New"/>
    </w:rPr>
  </w:style>
  <w:style w:type="character" w:customStyle="1" w:styleId="RecuodecorpodetextoChar">
    <w:name w:val="Recuo de corpo de texto Char"/>
    <w:rPr>
      <w:rFonts w:ascii="Arial" w:hAnsi="Arial"/>
      <w:sz w:val="24"/>
    </w:rPr>
  </w:style>
  <w:style w:type="character" w:customStyle="1" w:styleId="TextosemFormataoChar1">
    <w:name w:val="Texto sem Formatação Char1"/>
    <w:rPr>
      <w:rFonts w:ascii="Courier New" w:hAnsi="Courier New"/>
    </w:rPr>
  </w:style>
  <w:style w:type="character" w:customStyle="1" w:styleId="WW8Num86z1">
    <w:name w:val="WW8Num86z1"/>
    <w:rPr>
      <w:rFonts w:ascii="Courier New" w:hAnsi="Courier New" w:cs="StarSymbol"/>
    </w:rPr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customStyle="1" w:styleId="CODEVASF-TextoChar1CharCharChar">
    <w:name w:val="CODEVASF-Texto Char1 Char Char Char"/>
    <w:rPr>
      <w:rFonts w:ascii="Arial" w:hAnsi="Arial"/>
      <w:sz w:val="24"/>
      <w:szCs w:val="24"/>
      <w:lang w:val="pt-BR" w:eastAsia="ar-SA" w:bidi="ar-SA"/>
    </w:rPr>
  </w:style>
  <w:style w:type="character" w:customStyle="1" w:styleId="CODEVASF-TextoChar1">
    <w:name w:val="CODEVASF-Texto Char1"/>
    <w:rPr>
      <w:rFonts w:ascii="Arial" w:hAnsi="Arial"/>
      <w:sz w:val="24"/>
      <w:szCs w:val="24"/>
      <w:lang w:val="pt-BR" w:eastAsia="ar-SA" w:bidi="ar-SA"/>
    </w:rPr>
  </w:style>
  <w:style w:type="character" w:customStyle="1" w:styleId="CODEVASF-Titulo2Char">
    <w:name w:val="CODEVASF-Titulo 2 Char"/>
    <w:rPr>
      <w:rFonts w:ascii="Arial" w:hAnsi="Arial"/>
      <w:b/>
      <w:sz w:val="24"/>
      <w:szCs w:val="24"/>
      <w:lang w:val="pt-BR" w:eastAsia="ar-SA" w:bidi="ar-SA"/>
    </w:rPr>
  </w:style>
  <w:style w:type="character" w:customStyle="1" w:styleId="Smbolosdenumerao">
    <w:name w:val="Símbolos de numeração"/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TextosemFormatao1">
    <w:name w:val="Texto sem Formatação1"/>
    <w:basedOn w:val="Normal"/>
    <w:rPr>
      <w:rFonts w:ascii="Courier New" w:hAnsi="Courier New"/>
    </w:rPr>
  </w:style>
  <w:style w:type="paragraph" w:styleId="Recuodecorpodetexto">
    <w:name w:val="Body Text Indent"/>
    <w:basedOn w:val="Normal"/>
    <w:pPr>
      <w:ind w:left="709"/>
      <w:jc w:val="both"/>
    </w:pPr>
    <w:rPr>
      <w:rFonts w:ascii="Arial" w:hAnsi="Arial"/>
      <w:sz w:val="24"/>
    </w:rPr>
  </w:style>
  <w:style w:type="paragraph" w:customStyle="1" w:styleId="Corpodetexto21">
    <w:name w:val="Corpo de texto 21"/>
    <w:basedOn w:val="Normal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sz w:val="24"/>
    </w:rPr>
  </w:style>
  <w:style w:type="paragraph" w:customStyle="1" w:styleId="Recuodecorpodetexto31">
    <w:name w:val="Recuo de corpo de texto 31"/>
    <w:basedOn w:val="Normal"/>
    <w:pPr>
      <w:ind w:left="1134" w:hanging="851"/>
      <w:jc w:val="both"/>
    </w:pPr>
    <w:rPr>
      <w:sz w:val="24"/>
    </w:rPr>
  </w:style>
  <w:style w:type="paragraph" w:styleId="Ttulo">
    <w:name w:val="Title"/>
    <w:basedOn w:val="Normal"/>
    <w:next w:val="Subttulo"/>
    <w:qFormat/>
    <w:pPr>
      <w:jc w:val="center"/>
    </w:pPr>
    <w:rPr>
      <w:sz w:val="24"/>
      <w:u w:val="single"/>
    </w:rPr>
  </w:style>
  <w:style w:type="paragraph" w:styleId="Subttulo">
    <w:name w:val="Subtitle"/>
    <w:basedOn w:val="Captulo"/>
    <w:next w:val="Corpodetexto"/>
    <w:qFormat/>
    <w:pPr>
      <w:jc w:val="center"/>
    </w:pPr>
    <w:rPr>
      <w:i/>
      <w:iCs/>
    </w:rPr>
  </w:style>
  <w:style w:type="paragraph" w:customStyle="1" w:styleId="Recuodecorpodetexto21">
    <w:name w:val="Recuo de corpo de texto 21"/>
    <w:basedOn w:val="Normal"/>
    <w:pPr>
      <w:ind w:left="708" w:firstLine="1"/>
    </w:pPr>
    <w:rPr>
      <w:rFonts w:ascii="Arial" w:hAnsi="Arial"/>
      <w:sz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TEXTO">
    <w:name w:val="TEXTO"/>
    <w:basedOn w:val="Normal"/>
    <w:pPr>
      <w:tabs>
        <w:tab w:val="left" w:pos="993"/>
      </w:tabs>
      <w:suppressAutoHyphens w:val="0"/>
      <w:ind w:left="993"/>
      <w:jc w:val="both"/>
    </w:pPr>
    <w:rPr>
      <w:rFonts w:ascii="CG Times" w:hAnsi="CG Times"/>
      <w:kern w:val="1"/>
      <w:sz w:val="24"/>
    </w:rPr>
  </w:style>
  <w:style w:type="paragraph" w:styleId="PargrafodaLista">
    <w:name w:val="List Paragraph"/>
    <w:basedOn w:val="Normal"/>
    <w:qFormat/>
    <w:pPr>
      <w:ind w:left="708"/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MapadoDocumento1">
    <w:name w:val="Mapa do Documento1"/>
    <w:basedOn w:val="Normal"/>
    <w:rPr>
      <w:rFonts w:ascii="Tahoma" w:hAnsi="Tahoma" w:cs="Tahoma"/>
      <w:sz w:val="16"/>
      <w:szCs w:val="16"/>
    </w:rPr>
  </w:style>
  <w:style w:type="paragraph" w:customStyle="1" w:styleId="TextosemFormatao2">
    <w:name w:val="Texto sem Formatação2"/>
    <w:basedOn w:val="Normal"/>
    <w:rPr>
      <w:rFonts w:ascii="Courier New" w:hAnsi="Courier New"/>
    </w:rPr>
  </w:style>
  <w:style w:type="paragraph" w:customStyle="1" w:styleId="Recuodecorpodetexto22">
    <w:name w:val="Recuo de corpo de texto 22"/>
    <w:basedOn w:val="Normal"/>
    <w:pPr>
      <w:tabs>
        <w:tab w:val="left" w:pos="142"/>
        <w:tab w:val="left" w:pos="1353"/>
      </w:tabs>
      <w:spacing w:before="120" w:after="120"/>
      <w:ind w:left="709" w:hanging="283"/>
      <w:jc w:val="both"/>
    </w:pPr>
    <w:rPr>
      <w:rFonts w:ascii="Arial" w:hAnsi="Arial" w:cs="Arial"/>
      <w:sz w:val="22"/>
    </w:rPr>
  </w:style>
  <w:style w:type="paragraph" w:customStyle="1" w:styleId="Textosimples">
    <w:name w:val="Texto simples"/>
    <w:basedOn w:val="Normal"/>
    <w:rPr>
      <w:rFonts w:ascii="Courier New" w:hAnsi="Courier New"/>
    </w:rPr>
  </w:style>
  <w:style w:type="paragraph" w:customStyle="1" w:styleId="Corpodetexto31">
    <w:name w:val="Corpo de texto 31"/>
    <w:basedOn w:val="Normal"/>
    <w:pPr>
      <w:spacing w:line="270" w:lineRule="exact"/>
      <w:jc w:val="both"/>
    </w:pPr>
    <w:rPr>
      <w:rFonts w:ascii="Arial" w:hAnsi="Arial"/>
      <w:sz w:val="24"/>
    </w:rPr>
  </w:style>
  <w:style w:type="paragraph" w:customStyle="1" w:styleId="Recuodecorpodetexto23">
    <w:name w:val="Recuo de corpo de texto 23"/>
    <w:basedOn w:val="Normal"/>
    <w:pPr>
      <w:spacing w:line="360" w:lineRule="auto"/>
      <w:ind w:left="1021" w:hanging="1021"/>
      <w:jc w:val="both"/>
    </w:pPr>
    <w:rPr>
      <w:sz w:val="24"/>
    </w:rPr>
  </w:style>
  <w:style w:type="paragraph" w:customStyle="1" w:styleId="PT">
    <w:name w:val="PT"/>
    <w:basedOn w:val="Normal"/>
    <w:pPr>
      <w:suppressAutoHyphens w:val="0"/>
      <w:overflowPunct w:val="0"/>
      <w:autoSpaceDE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 w:val="24"/>
      <w:szCs w:val="24"/>
    </w:rPr>
  </w:style>
  <w:style w:type="paragraph" w:customStyle="1" w:styleId="Textosemformatao">
    <w:name w:val="Texto sem formatação"/>
    <w:basedOn w:val="Normal"/>
    <w:rPr>
      <w:rFonts w:ascii="Courier New" w:hAnsi="Courier New" w:cs="Courier New"/>
    </w:rPr>
  </w:style>
  <w:style w:type="paragraph" w:customStyle="1" w:styleId="Recuodecorpodetexto32">
    <w:name w:val="Recuo de corpo de texto 32"/>
    <w:basedOn w:val="Normal"/>
    <w:pPr>
      <w:tabs>
        <w:tab w:val="left" w:pos="1134"/>
      </w:tabs>
      <w:ind w:left="993" w:hanging="993"/>
      <w:jc w:val="both"/>
    </w:pPr>
    <w:rPr>
      <w:rFonts w:ascii="Arial" w:hAnsi="Arial" w:cs="Arial"/>
      <w:sz w:val="22"/>
      <w:szCs w:val="22"/>
    </w:rPr>
  </w:style>
  <w:style w:type="paragraph" w:customStyle="1" w:styleId="xl22">
    <w:name w:val="xl22"/>
    <w:basedOn w:val="Normal"/>
    <w:pPr>
      <w:suppressAutoHyphens w:val="0"/>
      <w:spacing w:before="100" w:after="100"/>
    </w:pPr>
    <w:rPr>
      <w:rFonts w:eastAsia="Arial Unicode MS"/>
      <w:sz w:val="28"/>
      <w:szCs w:val="28"/>
    </w:rPr>
  </w:style>
  <w:style w:type="paragraph" w:customStyle="1" w:styleId="xl23">
    <w:name w:val="xl23"/>
    <w:basedOn w:val="Normal"/>
    <w:pPr>
      <w:suppressAutoHyphens w:val="0"/>
      <w:spacing w:before="100" w:after="100"/>
    </w:pPr>
    <w:rPr>
      <w:rFonts w:eastAsia="Arial Unicode MS"/>
      <w:sz w:val="28"/>
      <w:szCs w:val="28"/>
    </w:rPr>
  </w:style>
  <w:style w:type="paragraph" w:customStyle="1" w:styleId="xl24">
    <w:name w:val="xl24"/>
    <w:basedOn w:val="Normal"/>
    <w:pP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">
    <w:name w:val="xl25"/>
    <w:basedOn w:val="Normal"/>
    <w:pP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6">
    <w:name w:val="xl26"/>
    <w:basedOn w:val="Normal"/>
    <w:pP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27">
    <w:name w:val="xl27"/>
    <w:basedOn w:val="Normal"/>
    <w:pPr>
      <w:pBdr>
        <w:left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8">
    <w:name w:val="xl2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29">
    <w:name w:val="xl29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0">
    <w:name w:val="xl30"/>
    <w:basedOn w:val="Normal"/>
    <w:pPr>
      <w:pBdr>
        <w:right w:val="single" w:sz="8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1">
    <w:name w:val="xl31"/>
    <w:basedOn w:val="Normal"/>
    <w:pPr>
      <w:pBdr>
        <w:left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2">
    <w:name w:val="xl32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3">
    <w:name w:val="xl33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4">
    <w:name w:val="xl34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5">
    <w:name w:val="xl35"/>
    <w:basedOn w:val="Normal"/>
    <w:pPr>
      <w:pBdr>
        <w:left w:val="single" w:sz="4" w:space="0" w:color="000000"/>
        <w:right w:val="single" w:sz="8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36">
    <w:name w:val="xl36"/>
    <w:basedOn w:val="Normal"/>
    <w:pPr>
      <w:pBdr>
        <w:left w:val="single" w:sz="8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7">
    <w:name w:val="xl37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8">
    <w:name w:val="xl3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9">
    <w:name w:val="xl39"/>
    <w:basedOn w:val="Normal"/>
    <w:pPr>
      <w:pBdr>
        <w:right w:val="single" w:sz="8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NormalWeb">
    <w:name w:val="Normal (Web)"/>
    <w:basedOn w:val="Normal"/>
    <w:pPr>
      <w:suppressAutoHyphens w:val="0"/>
      <w:spacing w:before="100" w:after="119"/>
    </w:pPr>
    <w:rPr>
      <w:sz w:val="24"/>
      <w:szCs w:val="24"/>
    </w:rPr>
  </w:style>
  <w:style w:type="paragraph" w:customStyle="1" w:styleId="CODEVASF-TextoChar1CharChar">
    <w:name w:val="CODEVASF-Texto Char1 Char Char"/>
    <w:basedOn w:val="Normal"/>
    <w:pPr>
      <w:suppressAutoHyphens w:val="0"/>
      <w:spacing w:before="120" w:after="100"/>
      <w:ind w:left="851"/>
      <w:jc w:val="both"/>
    </w:pPr>
    <w:rPr>
      <w:rFonts w:ascii="Arial" w:hAnsi="Arial"/>
      <w:sz w:val="24"/>
      <w:szCs w:val="24"/>
    </w:rPr>
  </w:style>
  <w:style w:type="paragraph" w:customStyle="1" w:styleId="CODEVASF-Texto">
    <w:name w:val="CODEVASF-Texto"/>
    <w:basedOn w:val="Normal"/>
    <w:pPr>
      <w:suppressAutoHyphens w:val="0"/>
      <w:spacing w:after="120"/>
      <w:ind w:left="851"/>
      <w:jc w:val="both"/>
    </w:pPr>
    <w:rPr>
      <w:rFonts w:ascii="Arial" w:hAnsi="Arial"/>
      <w:sz w:val="24"/>
      <w:szCs w:val="24"/>
    </w:rPr>
  </w:style>
  <w:style w:type="paragraph" w:customStyle="1" w:styleId="Corpodetexto22">
    <w:name w:val="Corpo de texto 22"/>
    <w:basedOn w:val="Normal"/>
    <w:pPr>
      <w:tabs>
        <w:tab w:val="num" w:pos="851"/>
      </w:tabs>
      <w:suppressAutoHyphens w:val="0"/>
      <w:overflowPunct w:val="0"/>
      <w:autoSpaceDE w:val="0"/>
      <w:spacing w:after="120" w:line="480" w:lineRule="auto"/>
      <w:textAlignment w:val="baseline"/>
    </w:pPr>
    <w:rPr>
      <w:rFonts w:ascii="Arial" w:hAnsi="Arial"/>
      <w:sz w:val="24"/>
    </w:rPr>
  </w:style>
  <w:style w:type="paragraph" w:customStyle="1" w:styleId="CODEVASF-Titulo2">
    <w:name w:val="CODEVASF-Titulo 2"/>
    <w:basedOn w:val="Normal"/>
    <w:next w:val="CODEVASF-Texto"/>
    <w:pPr>
      <w:tabs>
        <w:tab w:val="num" w:pos="851"/>
      </w:tabs>
      <w:suppressAutoHyphens w:val="0"/>
      <w:spacing w:before="200" w:after="100"/>
      <w:ind w:left="851" w:hanging="851"/>
      <w:jc w:val="both"/>
    </w:pPr>
    <w:rPr>
      <w:rFonts w:ascii="Arial" w:hAnsi="Arial"/>
      <w:b/>
      <w:sz w:val="24"/>
      <w:szCs w:val="24"/>
    </w:rPr>
  </w:style>
  <w:style w:type="paragraph" w:customStyle="1" w:styleId="CODEVASF-Titulo3">
    <w:name w:val="CODEVASF-Titulo 3"/>
    <w:basedOn w:val="Normal"/>
    <w:next w:val="CODEVASF-Texto"/>
    <w:pPr>
      <w:tabs>
        <w:tab w:val="num" w:pos="851"/>
      </w:tabs>
      <w:suppressAutoHyphens w:val="0"/>
      <w:spacing w:before="120" w:after="60" w:line="360" w:lineRule="auto"/>
      <w:ind w:left="851" w:hanging="851"/>
      <w:jc w:val="both"/>
    </w:pPr>
    <w:rPr>
      <w:rFonts w:ascii="Arial" w:hAnsi="Arial"/>
      <w:sz w:val="24"/>
      <w:szCs w:val="22"/>
    </w:rPr>
  </w:style>
  <w:style w:type="paragraph" w:customStyle="1" w:styleId="western">
    <w:name w:val="western"/>
    <w:basedOn w:val="Normal"/>
    <w:pPr>
      <w:suppressAutoHyphens w:val="0"/>
      <w:spacing w:before="100" w:after="119"/>
    </w:pPr>
    <w:rPr>
      <w:sz w:val="24"/>
      <w:szCs w:val="24"/>
    </w:rPr>
  </w:style>
  <w:style w:type="paragraph" w:customStyle="1" w:styleId="NormalArial">
    <w:name w:val="Normal + Arial"/>
    <w:aliases w:val="12 pt"/>
    <w:basedOn w:val="Normal"/>
    <w:link w:val="NormalArialChar"/>
    <w:rsid w:val="00D45B7E"/>
    <w:pPr>
      <w:tabs>
        <w:tab w:val="left" w:pos="2268"/>
      </w:tabs>
      <w:ind w:left="709" w:hanging="709"/>
      <w:jc w:val="both"/>
    </w:pPr>
    <w:rPr>
      <w:rFonts w:ascii="Arial" w:hAnsi="Arial" w:cs="Arial"/>
      <w:sz w:val="22"/>
      <w:szCs w:val="24"/>
    </w:rPr>
  </w:style>
  <w:style w:type="character" w:customStyle="1" w:styleId="NormalArialChar">
    <w:name w:val="Normal + Arial Char"/>
    <w:aliases w:val="12 pt Char"/>
    <w:link w:val="NormalArial"/>
    <w:rsid w:val="00D45B7E"/>
    <w:rPr>
      <w:rFonts w:ascii="Arial" w:hAnsi="Arial" w:cs="Arial"/>
      <w:sz w:val="22"/>
      <w:szCs w:val="24"/>
      <w:lang w:val="pt-BR" w:eastAsia="ar-SA" w:bidi="ar-SA"/>
    </w:rPr>
  </w:style>
  <w:style w:type="character" w:styleId="Refdecomentrio">
    <w:name w:val="annotation reference"/>
    <w:basedOn w:val="Fontepargpadro"/>
    <w:rsid w:val="0084509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45097"/>
  </w:style>
  <w:style w:type="character" w:customStyle="1" w:styleId="TextodecomentrioChar">
    <w:name w:val="Texto de comentário Char"/>
    <w:basedOn w:val="Fontepargpadro"/>
    <w:link w:val="Textodecomentrio"/>
    <w:rsid w:val="00845097"/>
    <w:rPr>
      <w:lang w:eastAsia="ar-SA"/>
    </w:rPr>
  </w:style>
  <w:style w:type="paragraph" w:styleId="Sumrio4">
    <w:name w:val="toc 4"/>
    <w:basedOn w:val="Normal"/>
    <w:next w:val="Normal"/>
    <w:autoRedefine/>
    <w:rsid w:val="00882544"/>
    <w:pPr>
      <w:spacing w:after="100"/>
      <w:ind w:left="600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ecom.gov.br/sobre-a-secom/acoes-e-programas/publicacoes/manuais-e-marca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secom.gov.br/sobre-a-secom/acoes-e-programas/publicacoes/manuais-e-marca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E2391-0D48-4DED-B7B7-F11B2A76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22</Pages>
  <Words>5560</Words>
  <Characters>30029</Characters>
  <Application>Microsoft Office Word</Application>
  <DocSecurity>0</DocSecurity>
  <Lines>250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TERMOS DE REFERÊNCIA</vt:lpstr>
    </vt:vector>
  </TitlesOfParts>
  <Company/>
  <LinksUpToDate>false</LinksUpToDate>
  <CharactersWithSpaces>35518</CharactersWithSpaces>
  <SharedDoc>false</SharedDoc>
  <HLinks>
    <vt:vector size="6" baseType="variant">
      <vt:variant>
        <vt:i4>5308488</vt:i4>
      </vt:variant>
      <vt:variant>
        <vt:i4>0</vt:i4>
      </vt:variant>
      <vt:variant>
        <vt:i4>0</vt:i4>
      </vt:variant>
      <vt:variant>
        <vt:i4>5</vt:i4>
      </vt:variant>
      <vt:variant>
        <vt:lpwstr>http://www.secom.gov.br/sobre-a-secom/acoes-e-programas/publicacoes/manuais-e-marcas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TERMOS DE REFERÊNCIA</dc:title>
  <dc:subject/>
  <dc:creator>messiasc</dc:creator>
  <cp:keywords/>
  <cp:lastModifiedBy>José Dantas Mendes Neto</cp:lastModifiedBy>
  <cp:revision>10</cp:revision>
  <cp:lastPrinted>2013-06-28T12:52:00Z</cp:lastPrinted>
  <dcterms:created xsi:type="dcterms:W3CDTF">2013-12-20T12:38:00Z</dcterms:created>
  <dcterms:modified xsi:type="dcterms:W3CDTF">2014-01-30T22:18:00Z</dcterms:modified>
</cp:coreProperties>
</file>