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47F1" w:rsidRPr="00B36655" w:rsidRDefault="00E67B9E">
      <w:pPr>
        <w:pStyle w:val="Incluso"/>
        <w:keepNext w:val="0"/>
        <w:rPr>
          <w:rFonts w:ascii="Times New Roman" w:hAnsi="Times New Roman" w:cs="Times New Roman"/>
          <w:b/>
          <w:szCs w:val="24"/>
          <w:lang w:eastAsia="pt-BR"/>
        </w:rPr>
      </w:pPr>
      <w:r>
        <w:rPr>
          <w:rFonts w:ascii="Times New Roman" w:hAnsi="Times New Roman" w:cs="Times New Roman"/>
          <w:noProof/>
          <w:lang w:eastAsia="pt-BR"/>
        </w:rPr>
        <mc:AlternateContent>
          <mc:Choice Requires="wps">
            <w:drawing>
              <wp:anchor distT="0" distB="0" distL="114300" distR="114300" simplePos="0" relativeHeight="251643904" behindDoc="0" locked="0" layoutInCell="1" allowOverlap="1">
                <wp:simplePos x="0" y="0"/>
                <wp:positionH relativeFrom="column">
                  <wp:posOffset>63500</wp:posOffset>
                </wp:positionH>
                <wp:positionV relativeFrom="paragraph">
                  <wp:posOffset>446405</wp:posOffset>
                </wp:positionV>
                <wp:extent cx="504190" cy="397510"/>
                <wp:effectExtent l="6350" t="8255" r="0" b="0"/>
                <wp:wrapNone/>
                <wp:docPr id="3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19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style="position:absolute;margin-left:5pt;margin-top:35.15pt;width:39.7pt;height:31.3pt;flip:x;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" path="m10799,nsc10799,,10799,-1,10800,v5964,,10800,4835,10800,10800l10800,10800,10799,xem10799,nfc10799,,10799,-1,10800,v5964,,10800,4835,10800,10800e" filled="f" strokeweight=".09mm">
                <v:stroke joinstyle="miter" endcap="square"/>
                <v:path o:connecttype="custom" o:connectlocs="252072,0;252095,0;504190,198755;252095,198755;252072,0;252095,0;504190,19875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6736" behindDoc="0" locked="0" layoutInCell="1" allowOverlap="1">
                <wp:simplePos x="0" y="0"/>
                <wp:positionH relativeFrom="column">
                  <wp:posOffset>326390</wp:posOffset>
                </wp:positionH>
                <wp:positionV relativeFrom="paragraph">
                  <wp:posOffset>469265</wp:posOffset>
                </wp:positionV>
                <wp:extent cx="6519545" cy="4445"/>
                <wp:effectExtent l="12065" t="12065" r="12065" b="12065"/>
                <wp:wrapNone/>
                <wp:docPr id="3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8784" behindDoc="0" locked="0" layoutInCell="1" allowOverlap="1">
                <wp:simplePos x="0" y="0"/>
                <wp:positionH relativeFrom="column">
                  <wp:posOffset>242570</wp:posOffset>
                </wp:positionH>
                <wp:positionV relativeFrom="paragraph">
                  <wp:posOffset>499745</wp:posOffset>
                </wp:positionV>
                <wp:extent cx="290830" cy="237490"/>
                <wp:effectExtent l="13970" t="13970" r="0" b="0"/>
                <wp:wrapNone/>
                <wp:docPr id="3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0830" cy="23749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9.1pt;margin-top:39.35pt;width:22.9pt;height:18.7pt;flip:x;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" path="m10799,nsc10799,,10799,-1,10800,v5964,,10800,4835,10800,10800l10800,10800,10799,xem10799,nfc10799,,10799,-1,10800,v5964,,10800,4835,10800,10800e" filled="f" strokeweight=".09mm">
                <v:stroke joinstyle="miter" endcap="square"/>
                <v:path o:connecttype="custom" o:connectlocs="145402,0;145415,0;290830,118745;145415,118745;145402,0;145415,0;290830,11874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9808" behindDoc="0" locked="0" layoutInCell="1" allowOverlap="1">
                <wp:simplePos x="0" y="0"/>
                <wp:positionH relativeFrom="column">
                  <wp:posOffset>273050</wp:posOffset>
                </wp:positionH>
                <wp:positionV relativeFrom="paragraph">
                  <wp:posOffset>499745</wp:posOffset>
                </wp:positionV>
                <wp:extent cx="267970" cy="252730"/>
                <wp:effectExtent l="6350" t="13970" r="0" b="0"/>
                <wp:wrapNone/>
                <wp:docPr id="3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7970" cy="2527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style="position:absolute;margin-left:21.5pt;margin-top:39.35pt;width:21.1pt;height:19.9pt;flip:x;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" path="m10799,nsc10799,,10799,-1,10800,v5964,,10800,4835,10800,10800l10800,10800,10799,xem10799,nfc10799,,10799,-1,10800,v5964,,10800,4835,10800,10800e" filled="f" strokeweight=".09mm">
                <v:stroke joinstyle="miter" endcap="square"/>
                <v:path o:connecttype="custom" o:connectlocs="133973,0;133985,0;267970,126365;133985,126365;133973,0;133985,0;267970,12636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935" distR="114935" simplePos="0" relativeHeight="251654144" behindDoc="0" locked="0" layoutInCell="1" allowOverlap="1">
                <wp:simplePos x="0" y="0"/>
                <wp:positionH relativeFrom="column">
                  <wp:posOffset>1383030</wp:posOffset>
                </wp:positionH>
                <wp:positionV relativeFrom="paragraph">
                  <wp:posOffset>59690</wp:posOffset>
                </wp:positionV>
                <wp:extent cx="4823460" cy="182245"/>
                <wp:effectExtent l="1905" t="2540" r="3810" b="5715"/>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1822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745" w:rsidRDefault="0011574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108.9pt;margin-top:4.7pt;width:379.8pt;height:14.3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" stroked="f">
                <v:fill opacity="0"/>
                <v:textbox inset="0,0,0,0">
                  <w:txbxContent>
                    <w:p w:rsidR="009622F5" w:rsidRDefault="009622F5"/>
                  </w:txbxContent>
                </v:textbox>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5712" behindDoc="0" locked="0" layoutInCell="1" allowOverlap="1">
                <wp:simplePos x="0" y="0"/>
                <wp:positionH relativeFrom="column">
                  <wp:posOffset>311150</wp:posOffset>
                </wp:positionH>
                <wp:positionV relativeFrom="paragraph">
                  <wp:posOffset>446405</wp:posOffset>
                </wp:positionV>
                <wp:extent cx="6538595" cy="635"/>
                <wp:effectExtent l="6350" t="8255" r="8255" b="1016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3120" behindDoc="0" locked="0" layoutInCell="1" allowOverlap="1">
                <wp:simplePos x="0" y="0"/>
                <wp:positionH relativeFrom="column">
                  <wp:posOffset>254000</wp:posOffset>
                </wp:positionH>
                <wp:positionV relativeFrom="paragraph">
                  <wp:posOffset>9780905</wp:posOffset>
                </wp:positionV>
                <wp:extent cx="6595745" cy="4445"/>
                <wp:effectExtent l="6350" t="8255" r="8255" b="6350"/>
                <wp:wrapNone/>
                <wp:docPr id="3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770.15pt" to="539.35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935" distR="114935" simplePos="0" relativeHeight="251655168" behindDoc="0" locked="0" layoutInCell="1" allowOverlap="1">
                <wp:simplePos x="0" y="0"/>
                <wp:positionH relativeFrom="column">
                  <wp:posOffset>482600</wp:posOffset>
                </wp:positionH>
                <wp:positionV relativeFrom="paragraph">
                  <wp:posOffset>9777730</wp:posOffset>
                </wp:positionV>
                <wp:extent cx="457200" cy="136525"/>
                <wp:effectExtent l="6350" t="5080" r="3175" b="127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6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745" w:rsidRDefault="00115745">
                            <w:r>
                              <w:rPr>
                                <w:sz w:val="14"/>
                              </w:rPr>
                              <w:t>DDO - 830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38pt;margin-top:769.9pt;width:36pt;height:10.7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" stroked="f">
                <v:fill opacity="0"/>
                <v:textbox inset="0,0,0,0">
                  <w:txbxContent>
                    <w:p w:rsidR="009622F5" w:rsidRDefault="009622F5">
                      <w:r>
                        <w:rPr>
                          <w:sz w:val="14"/>
                        </w:rPr>
                        <w:t>DDO - 830</w:t>
                      </w:r>
                    </w:p>
                  </w:txbxContent>
                </v:textbox>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2880" behindDoc="0" locked="0" layoutInCell="1" allowOverlap="1">
                <wp:simplePos x="0" y="0"/>
                <wp:positionH relativeFrom="column">
                  <wp:posOffset>97790</wp:posOffset>
                </wp:positionH>
                <wp:positionV relativeFrom="paragraph">
                  <wp:posOffset>446405</wp:posOffset>
                </wp:positionV>
                <wp:extent cx="458470" cy="397510"/>
                <wp:effectExtent l="12065" t="8255" r="0" b="0"/>
                <wp:wrapNone/>
                <wp:docPr id="2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847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style="position:absolute;margin-left:7.7pt;margin-top:35.15pt;width:36.1pt;height:31.3pt;flip:x;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" path="m10799,nsc10799,,10799,-1,10800,v5964,,10800,4835,10800,10800l10800,10800,10799,xem10799,nfc10799,,10799,-1,10800,v5964,,10800,4835,10800,10800e" filled="f" strokeweight=".09mm">
                <v:stroke joinstyle="miter" endcap="square"/>
                <v:path o:connecttype="custom" o:connectlocs="229214,0;229235,0;458470,198755;229235,198755;229214,0;229235,0;458470,19875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2096" behindDoc="0" locked="0" layoutInCell="1" allowOverlap="1">
                <wp:simplePos x="0" y="0"/>
                <wp:positionH relativeFrom="column">
                  <wp:posOffset>364490</wp:posOffset>
                </wp:positionH>
                <wp:positionV relativeFrom="paragraph">
                  <wp:posOffset>9754235</wp:posOffset>
                </wp:positionV>
                <wp:extent cx="6477635" cy="635"/>
                <wp:effectExtent l="12065" t="10160" r="6350" b="8255"/>
                <wp:wrapNone/>
                <wp:docPr id="2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768.05pt" to="538.75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1072" behindDoc="0" locked="0" layoutInCell="1" allowOverlap="1">
                <wp:simplePos x="0" y="0"/>
                <wp:positionH relativeFrom="column">
                  <wp:posOffset>372110</wp:posOffset>
                </wp:positionH>
                <wp:positionV relativeFrom="paragraph">
                  <wp:posOffset>9719945</wp:posOffset>
                </wp:positionV>
                <wp:extent cx="6462395" cy="635"/>
                <wp:effectExtent l="10160" t="13970" r="13970" b="13970"/>
                <wp:wrapNone/>
                <wp:docPr id="2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765.35pt" to="538.15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6192" behindDoc="0" locked="0" layoutInCell="1" allowOverlap="1">
                <wp:simplePos x="0" y="0"/>
                <wp:positionH relativeFrom="column">
                  <wp:posOffset>1955800</wp:posOffset>
                </wp:positionH>
                <wp:positionV relativeFrom="paragraph">
                  <wp:posOffset>3969385</wp:posOffset>
                </wp:positionV>
                <wp:extent cx="153035" cy="13335"/>
                <wp:effectExtent l="12700" t="6985" r="5715" b="8255"/>
                <wp:wrapNone/>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133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312.55pt" to="166.05pt,3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" strokeweight=".26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0832" behindDoc="0" locked="0" layoutInCell="1" allowOverlap="1">
                <wp:simplePos x="0" y="0"/>
                <wp:positionH relativeFrom="column">
                  <wp:posOffset>185420</wp:posOffset>
                </wp:positionH>
                <wp:positionV relativeFrom="paragraph">
                  <wp:posOffset>473075</wp:posOffset>
                </wp:positionV>
                <wp:extent cx="321310" cy="283210"/>
                <wp:effectExtent l="13970" t="6350" r="0" b="0"/>
                <wp:wrapNone/>
                <wp:docPr id="2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1310" cy="2832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style="position:absolute;margin-left:14.6pt;margin-top:37.25pt;width:25.3pt;height:22.3pt;flip:x;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" path="m10799,nsc10799,,10799,-1,10800,v5964,,10800,4835,10800,10800l10800,10800,10799,xem10799,nfc10799,,10799,-1,10800,v5964,,10800,4835,10800,10800e" filled="f" strokeweight=".09mm">
                <v:stroke joinstyle="miter" endcap="square"/>
                <v:path o:connecttype="custom" o:connectlocs="160640,0;160655,0;321310,141605;160655,141605;160640,0;160655,0;321310,14160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1856" behindDoc="0" locked="0" layoutInCell="1" allowOverlap="1">
                <wp:simplePos x="0" y="0"/>
                <wp:positionH relativeFrom="column">
                  <wp:posOffset>151130</wp:posOffset>
                </wp:positionH>
                <wp:positionV relativeFrom="paragraph">
                  <wp:posOffset>473075</wp:posOffset>
                </wp:positionV>
                <wp:extent cx="397510" cy="290830"/>
                <wp:effectExtent l="8255" t="6350" r="0" b="0"/>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97510" cy="2908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11.9pt;margin-top:37.25pt;width:31.3pt;height:22.9pt;flip:x;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" path="m10799,nsc10799,,10799,-1,10800,v5964,,10800,4835,10800,10800l10800,10800,10799,xem10799,nfc10799,,10799,-1,10800,v5964,,10800,4835,10800,10800e" filled="f" strokeweight=".09mm">
                <v:stroke joinstyle="miter" endcap="square"/>
                <v:path o:connecttype="custom" o:connectlocs="198737,0;198755,0;397510,145415;198755,145415;198737,0;198755,0;397510,14541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7760" behindDoc="0" locked="0" layoutInCell="1" allowOverlap="1">
                <wp:simplePos x="0" y="0"/>
                <wp:positionH relativeFrom="column">
                  <wp:posOffset>402590</wp:posOffset>
                </wp:positionH>
                <wp:positionV relativeFrom="paragraph">
                  <wp:posOffset>499745</wp:posOffset>
                </wp:positionV>
                <wp:extent cx="6443345" cy="635"/>
                <wp:effectExtent l="12065" t="13970" r="12065" b="13970"/>
                <wp:wrapNone/>
                <wp:docPr id="2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" strokeweight=".09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49024" behindDoc="0" locked="0" layoutInCell="1" allowOverlap="1">
                <wp:simplePos x="0" y="0"/>
                <wp:positionH relativeFrom="column">
                  <wp:posOffset>241935</wp:posOffset>
                </wp:positionH>
                <wp:positionV relativeFrom="paragraph">
                  <wp:posOffset>41910</wp:posOffset>
                </wp:positionV>
                <wp:extent cx="0" cy="8056880"/>
                <wp:effectExtent l="13335" t="13335" r="5715" b="6985"/>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56880"/>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3.3pt" to="19.0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6976" behindDoc="0" locked="0" layoutInCell="1" allowOverlap="1">
                <wp:simplePos x="0" y="0"/>
                <wp:positionH relativeFrom="column">
                  <wp:posOffset>151130</wp:posOffset>
                </wp:positionH>
                <wp:positionV relativeFrom="paragraph">
                  <wp:posOffset>98425</wp:posOffset>
                </wp:positionV>
                <wp:extent cx="635" cy="8000365"/>
                <wp:effectExtent l="8255" t="12700" r="10160" b="6985"/>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036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7.75pt" to="11.9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" strokeweight=".09mm">
                <v:stroke joinstyle="miter" endcap="square"/>
              </v:line>
            </w:pict>
          </mc:Fallback>
        </mc:AlternateContent>
      </w:r>
      <w:r>
        <w:rPr>
          <w:noProof/>
          <w:lang w:eastAsia="pt-BR"/>
        </w:rPr>
        <mc:AlternateContent>
          <mc:Choice Requires="wps">
            <w:drawing>
              <wp:anchor distT="0" distB="0" distL="114300" distR="114300" simplePos="0" relativeHeight="251644928" behindDoc="0" locked="0" layoutInCell="1" allowOverlap="1">
                <wp:simplePos x="0" y="0"/>
                <wp:positionH relativeFrom="column">
                  <wp:posOffset>63500</wp:posOffset>
                </wp:positionH>
                <wp:positionV relativeFrom="paragraph">
                  <wp:posOffset>125095</wp:posOffset>
                </wp:positionV>
                <wp:extent cx="0" cy="7973695"/>
                <wp:effectExtent l="6350" t="10795" r="12700" b="6985"/>
                <wp:wrapNone/>
                <wp:docPr id="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7369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85pt" to="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5952" behindDoc="0" locked="0" layoutInCell="1" allowOverlap="1">
                <wp:simplePos x="0" y="0"/>
                <wp:positionH relativeFrom="column">
                  <wp:posOffset>97790</wp:posOffset>
                </wp:positionH>
                <wp:positionV relativeFrom="paragraph">
                  <wp:posOffset>117475</wp:posOffset>
                </wp:positionV>
                <wp:extent cx="0" cy="7981315"/>
                <wp:effectExtent l="12065" t="12700" r="6985" b="6985"/>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8131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9.25pt" to="7.7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" strokeweight=".09mm">
                <v:stroke joinstyle="miter" endcap="square"/>
              </v:line>
            </w:pict>
          </mc:Fallback>
        </mc:AlternateContent>
      </w:r>
      <w:r>
        <w:rPr>
          <w:noProof/>
          <w:lang w:eastAsia="pt-BR"/>
        </w:rPr>
        <mc:AlternateContent>
          <mc:Choice Requires="wps">
            <w:drawing>
              <wp:anchor distT="0" distB="0" distL="114300" distR="114300" simplePos="0" relativeHeight="251650048" behindDoc="0" locked="0" layoutInCell="1" allowOverlap="1">
                <wp:simplePos x="0" y="0"/>
                <wp:positionH relativeFrom="column">
                  <wp:posOffset>273050</wp:posOffset>
                </wp:positionH>
                <wp:positionV relativeFrom="paragraph">
                  <wp:posOffset>94615</wp:posOffset>
                </wp:positionV>
                <wp:extent cx="0" cy="8004175"/>
                <wp:effectExtent l="6350" t="8890" r="12700" b="698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417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7.45pt" to="21.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8000" behindDoc="0" locked="0" layoutInCell="1" allowOverlap="1">
                <wp:simplePos x="0" y="0"/>
                <wp:positionH relativeFrom="column">
                  <wp:posOffset>185420</wp:posOffset>
                </wp:positionH>
                <wp:positionV relativeFrom="paragraph">
                  <wp:posOffset>90805</wp:posOffset>
                </wp:positionV>
                <wp:extent cx="0" cy="8007985"/>
                <wp:effectExtent l="13970" t="5080" r="5080" b="6985"/>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798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7.15pt" to="14.6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" strokeweight=".09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57216" behindDoc="0" locked="0" layoutInCell="1" allowOverlap="1">
                <wp:simplePos x="0" y="0"/>
                <wp:positionH relativeFrom="column">
                  <wp:posOffset>4577715</wp:posOffset>
                </wp:positionH>
                <wp:positionV relativeFrom="paragraph">
                  <wp:posOffset>164465</wp:posOffset>
                </wp:positionV>
                <wp:extent cx="1169670" cy="1220470"/>
                <wp:effectExtent l="0" t="12065" r="5715" b="0"/>
                <wp:wrapNone/>
                <wp:docPr id="1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9670" cy="1220470"/>
                        </a:xfrm>
                        <a:custGeom>
                          <a:avLst/>
                          <a:gdLst>
                            <a:gd name="G0" fmla="sin 10800 17694720"/>
                            <a:gd name="G1" fmla="+- G0 10800 0"/>
                            <a:gd name="G2" fmla="cos 10800 17694720"/>
                            <a:gd name="G3" fmla="+- G2 10800 0"/>
                            <a:gd name="G4" fmla="sin 10800 -142674"/>
                            <a:gd name="G5" fmla="+- G4 10800 0"/>
                            <a:gd name="G6" fmla="cos 10800 -142674"/>
                            <a:gd name="G7" fmla="+- G6 10800 0"/>
                            <a:gd name="T0" fmla="*/ 10799 w 21600"/>
                            <a:gd name="T1" fmla="*/ 0 h 21600"/>
                            <a:gd name="T2" fmla="*/ 10800 w 21600"/>
                            <a:gd name="T3" fmla="*/ 0 h 21600"/>
                            <a:gd name="T4" fmla="*/ 21592 w 21600"/>
                            <a:gd name="T5" fmla="*/ 10388 h 21600"/>
                            <a:gd name="T6" fmla="*/ 10800 w 21600"/>
                            <a:gd name="T7" fmla="*/ 10800 h 21600"/>
                            <a:gd name="T8" fmla="*/ 10799 w 21600"/>
                            <a:gd name="T9" fmla="*/ 0 h 21600"/>
                            <a:gd name="T10" fmla="*/ 10800 w 21600"/>
                            <a:gd name="T11" fmla="*/ 0 h 21600"/>
                            <a:gd name="T12" fmla="*/ 21592 w 21600"/>
                            <a:gd name="T13" fmla="*/ 10388 h 21600"/>
                            <a:gd name="T14" fmla="*/ 10799 w 21600"/>
                            <a:gd name="T15" fmla="*/ 0 h 21600"/>
                            <a:gd name="T16" fmla="*/ 21592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604" y="0"/>
                                <a:pt x="21371" y="4588"/>
                                <a:pt x="21592" y="10388"/>
                              </a:cubicBezTo>
                              <a:lnTo>
                                <a:pt x="10800" y="10800"/>
                              </a:lnTo>
                              <a:close/>
                            </a:path>
                            <a:path w="21600" h="21600" fill="none">
                              <a:moveTo>
                                <a:pt x="10799" y="0"/>
                              </a:moveTo>
                              <a:cubicBezTo>
                                <a:pt x="10799" y="0"/>
                                <a:pt x="10799" y="-1"/>
                                <a:pt x="10800" y="0"/>
                              </a:cubicBezTo>
                              <a:cubicBezTo>
                                <a:pt x="16604" y="0"/>
                                <a:pt x="21371" y="4588"/>
                                <a:pt x="21592" y="10388"/>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style="position:absolute;margin-left:360.45pt;margin-top:12.95pt;width:92.1pt;height:9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" path="m10799,nsc10799,,10799,-1,10800,v5804,,10571,4588,10792,10388l10800,10800,10799,xem10799,nfc10799,,10799,-1,10800,v5804,,10571,4588,10792,10388e" strokeweight=".26mm">
                <v:stroke joinstyle="miter" endcap="square"/>
                <v:path o:connecttype="custom" o:connectlocs="584781,0;584835,0;1169237,586956;584835,610235;584781,0;584835,0;1169237,586956" o:connectangles="0,0,0,0,0,0,0" textboxrect="10799,0,21592,10799"/>
              </v:shape>
            </w:pict>
          </mc:Fallback>
        </mc:AlternateContent>
      </w:r>
      <w:r>
        <w:rPr>
          <w:noProof/>
          <w:lang w:eastAsia="pt-BR"/>
        </w:rPr>
        <mc:AlternateContent>
          <mc:Choice Requires="wps">
            <w:drawing>
              <wp:anchor distT="0" distB="0" distL="114300" distR="114300" simplePos="0" relativeHeight="251664384" behindDoc="0" locked="0" layoutInCell="1" allowOverlap="1">
                <wp:simplePos x="0" y="0"/>
                <wp:positionH relativeFrom="column">
                  <wp:posOffset>2031365</wp:posOffset>
                </wp:positionH>
                <wp:positionV relativeFrom="paragraph">
                  <wp:posOffset>164465</wp:posOffset>
                </wp:positionV>
                <wp:extent cx="3131185" cy="1905"/>
                <wp:effectExtent l="12065" t="12065" r="9525" b="5080"/>
                <wp:wrapNone/>
                <wp:docPr id="1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95pt,12.95pt" to="40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" strokeweight=".26mm">
                <v:stroke joinstyle="miter" endcap="square"/>
              </v:line>
            </w:pict>
          </mc:Fallback>
        </mc:AlternateContent>
      </w: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1487170</wp:posOffset>
                </wp:positionH>
                <wp:positionV relativeFrom="paragraph">
                  <wp:posOffset>166370</wp:posOffset>
                </wp:positionV>
                <wp:extent cx="1296670" cy="991870"/>
                <wp:effectExtent l="10795" t="13970" r="0" b="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96670" cy="9918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117.1pt;margin-top:13.1pt;width:102.1pt;height:78.1pt;flip:x;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" path="m10799,nsc10799,,10799,-1,10800,v5964,,10800,4835,10800,10800l10800,10800,10799,xem10799,nfc10799,,10799,-1,10800,v5964,,10800,4835,10800,10800e" strokeweight=".26mm">
                <v:stroke joinstyle="miter" endcap="square"/>
                <v:path o:connecttype="custom" o:connectlocs="648275,0;648335,0;1296670,495935;648335,495935;648275,0;648335,0;1296670,495935" o:connectangles="0,0,0,0,0,0,0" textboxrect="10799,0,21599,10799"/>
              </v:shape>
            </w:pict>
          </mc:Fallback>
        </mc:AlternateContent>
      </w: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935" distR="114935" simplePos="0" relativeHeight="251665408" behindDoc="0" locked="0" layoutInCell="1" allowOverlap="1">
                <wp:simplePos x="0" y="0"/>
                <wp:positionH relativeFrom="column">
                  <wp:posOffset>1665605</wp:posOffset>
                </wp:positionH>
                <wp:positionV relativeFrom="paragraph">
                  <wp:posOffset>122555</wp:posOffset>
                </wp:positionV>
                <wp:extent cx="3859530" cy="2305050"/>
                <wp:effectExtent l="0" t="0" r="7620" b="0"/>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9530" cy="230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745" w:rsidRDefault="00115745">
                            <w:pPr>
                              <w:jc w:val="center"/>
                              <w:rPr>
                                <w:b/>
                                <w:bCs/>
                                <w:sz w:val="28"/>
                                <w:szCs w:val="28"/>
                              </w:rPr>
                            </w:pPr>
                          </w:p>
                          <w:p w:rsidR="00115745" w:rsidRDefault="00115745">
                            <w:pPr>
                              <w:jc w:val="center"/>
                              <w:rPr>
                                <w:b/>
                                <w:bCs/>
                                <w:sz w:val="28"/>
                                <w:szCs w:val="28"/>
                              </w:rPr>
                            </w:pPr>
                          </w:p>
                          <w:p w:rsidR="00115745" w:rsidRDefault="00115745">
                            <w:pPr>
                              <w:jc w:val="center"/>
                              <w:rPr>
                                <w:b/>
                                <w:bCs/>
                                <w:szCs w:val="24"/>
                              </w:rPr>
                            </w:pPr>
                            <w:r>
                              <w:rPr>
                                <w:b/>
                                <w:bCs/>
                                <w:sz w:val="28"/>
                                <w:szCs w:val="28"/>
                              </w:rPr>
                              <w:t>TERMOS DE REFERÊNCIA</w:t>
                            </w:r>
                          </w:p>
                          <w:p w:rsidR="00115745" w:rsidRDefault="00115745">
                            <w:pPr>
                              <w:jc w:val="both"/>
                              <w:rPr>
                                <w:b/>
                                <w:bCs/>
                                <w:szCs w:val="24"/>
                              </w:rPr>
                            </w:pPr>
                          </w:p>
                          <w:p w:rsidR="00115745" w:rsidRDefault="00115745">
                            <w:pPr>
                              <w:jc w:val="both"/>
                              <w:rPr>
                                <w:b/>
                                <w:bCs/>
                                <w:szCs w:val="24"/>
                              </w:rPr>
                            </w:pPr>
                          </w:p>
                          <w:p w:rsidR="00115745" w:rsidRDefault="00115745">
                            <w:pPr>
                              <w:jc w:val="both"/>
                              <w:rPr>
                                <w:b/>
                                <w:bCs/>
                                <w:szCs w:val="24"/>
                              </w:rPr>
                            </w:pPr>
                          </w:p>
                          <w:p w:rsidR="00115745" w:rsidRDefault="00115745" w:rsidP="009622F5">
                            <w:pPr>
                              <w:jc w:val="both"/>
                            </w:pPr>
                            <w:r>
                              <w:rPr>
                                <w:szCs w:val="24"/>
                              </w:rPr>
                              <w:t>CONSTRUÇÃO DO SISTEMA SIMPLIFICADO DE ABASTECIMENTO DE ÁGUA BRUTA NA LOCALIDADE MARAVILHA, MUNICÍPIO DE CUSTÓDIA, ESTADO DE PERNAMBUCO.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8" type="#_x0000_t202" style="position:absolute;left:0;text-align:left;margin-left:131.15pt;margin-top:9.65pt;width:303.9pt;height:181.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" stroked="f">
                <v:textbox inset="0,0,0,0">
                  <w:txbxContent>
                    <w:p w:rsidR="009622F5" w:rsidRDefault="009622F5">
                      <w:pPr>
                        <w:jc w:val="center"/>
                        <w:rPr>
                          <w:b/>
                          <w:bCs/>
                          <w:sz w:val="28"/>
                          <w:szCs w:val="28"/>
                        </w:rPr>
                      </w:pPr>
                    </w:p>
                    <w:p w:rsidR="009622F5" w:rsidRDefault="009622F5">
                      <w:pPr>
                        <w:jc w:val="center"/>
                        <w:rPr>
                          <w:b/>
                          <w:bCs/>
                          <w:sz w:val="28"/>
                          <w:szCs w:val="28"/>
                        </w:rPr>
                      </w:pPr>
                    </w:p>
                    <w:p w:rsidR="009622F5" w:rsidRDefault="009622F5">
                      <w:pPr>
                        <w:jc w:val="center"/>
                        <w:rPr>
                          <w:b/>
                          <w:bCs/>
                          <w:szCs w:val="24"/>
                        </w:rPr>
                      </w:pPr>
                      <w:r>
                        <w:rPr>
                          <w:b/>
                          <w:bCs/>
                          <w:sz w:val="28"/>
                          <w:szCs w:val="28"/>
                        </w:rPr>
                        <w:t>TERMOS DE REFERÊNCIA</w:t>
                      </w:r>
                    </w:p>
                    <w:p w:rsidR="009622F5" w:rsidRDefault="009622F5">
                      <w:pPr>
                        <w:jc w:val="both"/>
                        <w:rPr>
                          <w:b/>
                          <w:bCs/>
                          <w:szCs w:val="24"/>
                        </w:rPr>
                      </w:pPr>
                    </w:p>
                    <w:p w:rsidR="009622F5" w:rsidRDefault="009622F5">
                      <w:pPr>
                        <w:jc w:val="both"/>
                        <w:rPr>
                          <w:b/>
                          <w:bCs/>
                          <w:szCs w:val="24"/>
                        </w:rPr>
                      </w:pPr>
                    </w:p>
                    <w:p w:rsidR="009622F5" w:rsidRDefault="009622F5">
                      <w:pPr>
                        <w:jc w:val="both"/>
                        <w:rPr>
                          <w:b/>
                          <w:bCs/>
                          <w:szCs w:val="24"/>
                        </w:rPr>
                      </w:pPr>
                    </w:p>
                    <w:p w:rsidR="009622F5" w:rsidRDefault="009622F5" w:rsidP="009622F5">
                      <w:pPr>
                        <w:jc w:val="both"/>
                      </w:pPr>
                      <w:r>
                        <w:rPr>
                          <w:szCs w:val="24"/>
                        </w:rPr>
                        <w:t>CONSTRUÇÃO DO SISTEMA SIMPLIFICADO DE ABASTECIME</w:t>
                      </w:r>
                      <w:bookmarkStart w:id="1" w:name="_GoBack"/>
                      <w:bookmarkEnd w:id="1"/>
                      <w:r>
                        <w:rPr>
                          <w:szCs w:val="24"/>
                        </w:rPr>
                        <w:t>NTO DE ÁGUA BRUTA NA LOCALIDADE MARAVILHA, MUNICÍPIO DE CUSTÓDIA, ESTADO DE PERNAMBUCO.</w:t>
                      </w:r>
                    </w:p>
                  </w:txbxContent>
                </v:textbox>
              </v:shape>
            </w:pict>
          </mc:Fallback>
        </mc:AlternateContent>
      </w: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3360" behindDoc="0" locked="0" layoutInCell="1" allowOverlap="1">
                <wp:simplePos x="0" y="0"/>
                <wp:positionH relativeFrom="column">
                  <wp:posOffset>1485900</wp:posOffset>
                </wp:positionH>
                <wp:positionV relativeFrom="paragraph">
                  <wp:posOffset>137160</wp:posOffset>
                </wp:positionV>
                <wp:extent cx="1270" cy="2289175"/>
                <wp:effectExtent l="9525" t="13335" r="8255" b="12065"/>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228917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8pt" to="117.1pt,1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" strokeweight=".26mm">
                <v:stroke joinstyle="miter" endcap="square"/>
              </v:line>
            </w:pict>
          </mc:Fallback>
        </mc:AlternateContent>
      </w: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1312" behindDoc="0" locked="0" layoutInCell="1" allowOverlap="1">
                <wp:simplePos x="0" y="0"/>
                <wp:positionH relativeFrom="column">
                  <wp:posOffset>5747385</wp:posOffset>
                </wp:positionH>
                <wp:positionV relativeFrom="paragraph">
                  <wp:posOffset>5080</wp:posOffset>
                </wp:positionV>
                <wp:extent cx="0" cy="2298700"/>
                <wp:effectExtent l="13335" t="5080" r="5715" b="10795"/>
                <wp:wrapNone/>
                <wp:docPr id="1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987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5pt,.4pt" to="452.55pt,1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" strokeweight=".26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r w:rsidRPr="00B36655">
        <w:rPr>
          <w:b/>
          <w:szCs w:val="24"/>
        </w:rPr>
        <w:t xml:space="preserve">                           </w: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rPr>
      </w:pPr>
      <w:r>
        <w:rPr>
          <w:noProof/>
          <w:lang w:eastAsia="pt-BR"/>
        </w:rPr>
        <mc:AlternateContent>
          <mc:Choice Requires="wps">
            <w:drawing>
              <wp:anchor distT="0" distB="0" distL="114300" distR="114300" simplePos="0" relativeHeight="251660288" behindDoc="0" locked="0" layoutInCell="1" allowOverlap="1">
                <wp:simplePos x="0" y="0"/>
                <wp:positionH relativeFrom="column">
                  <wp:posOffset>1487170</wp:posOffset>
                </wp:positionH>
                <wp:positionV relativeFrom="paragraph">
                  <wp:posOffset>99695</wp:posOffset>
                </wp:positionV>
                <wp:extent cx="1315720" cy="1148080"/>
                <wp:effectExtent l="10795" t="0" r="0" b="9525"/>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315720" cy="1148080"/>
                        </a:xfrm>
                        <a:custGeom>
                          <a:avLst/>
                          <a:gdLst>
                            <a:gd name="G0" fmla="sin 10800 -5898414"/>
                            <a:gd name="G1" fmla="+- G0 10800 0"/>
                            <a:gd name="G2" fmla="cos 10800 -5898414"/>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style="position:absolute;margin-left:117.1pt;margin-top:7.85pt;width:103.6pt;height:90.4pt;flip:x y;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" path="m10799,nsc10799,,10799,-1,10800,v5964,,10800,4835,10800,10800l10800,10800,10799,xem10799,nfc10799,,10799,-1,10800,v5964,,10800,4835,10800,10800e" strokeweight=".26mm">
                <v:stroke joinstyle="miter" endcap="square"/>
                <v:path o:connecttype="custom" o:connectlocs="657799,0;657860,0;1315720,574040;657860,574040;657799,0;657860,0;1315720,574040" o:connectangles="0,0,0,0,0,0,0" textboxrect="10799,0,21599,10799"/>
              </v:shape>
            </w:pict>
          </mc:Fallback>
        </mc:AlternateContent>
      </w:r>
    </w:p>
    <w:p w:rsidR="00B547F1" w:rsidRPr="00B36655" w:rsidRDefault="00E67B9E">
      <w:pPr>
        <w:jc w:val="center"/>
        <w:rPr>
          <w:b/>
          <w:szCs w:val="24"/>
        </w:rPr>
      </w:pPr>
      <w:r>
        <w:rPr>
          <w:noProof/>
          <w:lang w:eastAsia="pt-BR"/>
        </w:rPr>
        <mc:AlternateContent>
          <mc:Choice Requires="wps">
            <w:drawing>
              <wp:anchor distT="0" distB="0" distL="114300" distR="114300" simplePos="0" relativeHeight="251659264" behindDoc="0" locked="0" layoutInCell="1" allowOverlap="1">
                <wp:simplePos x="0" y="0"/>
                <wp:positionH relativeFrom="column">
                  <wp:posOffset>4374515</wp:posOffset>
                </wp:positionH>
                <wp:positionV relativeFrom="paragraph">
                  <wp:posOffset>29210</wp:posOffset>
                </wp:positionV>
                <wp:extent cx="1372870" cy="1042670"/>
                <wp:effectExtent l="0" t="0" r="5715" b="13970"/>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2870" cy="10426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style="position:absolute;margin-left:344.45pt;margin-top:2.3pt;width:108.1pt;height:82.1pt;flip:y;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" path="m10799,nsc10799,,10799,-1,10800,v5964,,10800,4835,10800,10800l10800,10800,10799,xem10799,nfc10799,,10799,-1,10800,v5964,,10800,4835,10800,10800e" strokeweight=".26mm">
                <v:stroke joinstyle="miter" endcap="square"/>
                <v:path o:connecttype="custom" o:connectlocs="686371,0;686435,0;1372870,521335;686435,521335;686371,0;686435,0;1372870,521335" o:connectangles="0,0,0,0,0,0,0" textboxrect="10799,0,21599,10799"/>
              </v:shape>
            </w:pict>
          </mc:Fallback>
        </mc:AlternateContent>
      </w:r>
    </w:p>
    <w:p w:rsidR="00B547F1" w:rsidRPr="00B36655" w:rsidRDefault="00B547F1">
      <w:pPr>
        <w:rPr>
          <w:b/>
          <w:szCs w:val="24"/>
        </w:rPr>
      </w:pPr>
    </w:p>
    <w:p w:rsidR="00B547F1" w:rsidRPr="00B36655" w:rsidRDefault="00B547F1">
      <w:pPr>
        <w:rPr>
          <w:b/>
          <w:szCs w:val="24"/>
          <w:lang w:eastAsia="pt-BR"/>
        </w:rPr>
      </w:pPr>
    </w:p>
    <w:p w:rsidR="00B547F1" w:rsidRPr="00B36655" w:rsidRDefault="00B547F1">
      <w:pPr>
        <w:jc w:val="center"/>
        <w:rPr>
          <w:b/>
          <w:szCs w:val="24"/>
          <w:lang w:eastAsia="pt-BR"/>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2336" behindDoc="0" locked="0" layoutInCell="1" allowOverlap="1">
                <wp:simplePos x="0" y="0"/>
                <wp:positionH relativeFrom="column">
                  <wp:posOffset>2051050</wp:posOffset>
                </wp:positionH>
                <wp:positionV relativeFrom="paragraph">
                  <wp:posOffset>20320</wp:posOffset>
                </wp:positionV>
                <wp:extent cx="3063240" cy="635"/>
                <wp:effectExtent l="12700" t="10795" r="10160" b="7620"/>
                <wp:wrapNone/>
                <wp:docPr id="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63240" cy="6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pt,1.6pt" to="402.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" strokeweight=".26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A86335">
      <w:pPr>
        <w:jc w:val="center"/>
        <w:rPr>
          <w:szCs w:val="24"/>
        </w:rPr>
      </w:pPr>
      <w:r>
        <w:rPr>
          <w:b/>
          <w:szCs w:val="24"/>
        </w:rPr>
        <w:t>Novem</w:t>
      </w:r>
      <w:r w:rsidR="009622F5">
        <w:rPr>
          <w:b/>
          <w:szCs w:val="24"/>
        </w:rPr>
        <w:t>bro</w:t>
      </w:r>
      <w:r w:rsidR="00AD4B0E">
        <w:rPr>
          <w:b/>
          <w:szCs w:val="24"/>
        </w:rPr>
        <w:t xml:space="preserve"> </w:t>
      </w:r>
      <w:r w:rsidR="00013E37">
        <w:rPr>
          <w:b/>
          <w:szCs w:val="24"/>
        </w:rPr>
        <w:t>/ 2014</w:t>
      </w:r>
    </w:p>
    <w:p w:rsidR="00B547F1" w:rsidRDefault="00B547F1" w:rsidP="00457C08">
      <w:pPr>
        <w:pStyle w:val="Ttulo10"/>
        <w:spacing w:line="240" w:lineRule="auto"/>
        <w:jc w:val="center"/>
      </w:pPr>
    </w:p>
    <w:p w:rsidR="008A011F" w:rsidRPr="008A011F" w:rsidRDefault="008A011F" w:rsidP="008A011F">
      <w:pPr>
        <w:pStyle w:val="Corpodetexto"/>
        <w:sectPr w:rsidR="008A011F" w:rsidRPr="008A011F">
          <w:headerReference w:type="default" r:id="rId9"/>
          <w:footerReference w:type="default" r:id="rId10"/>
          <w:headerReference w:type="first" r:id="rId11"/>
          <w:footerReference w:type="first" r:id="rId12"/>
          <w:type w:val="continuous"/>
          <w:pgSz w:w="11906" w:h="16838"/>
          <w:pgMar w:top="1079" w:right="992" w:bottom="1079" w:left="992" w:header="794" w:footer="794" w:gutter="0"/>
          <w:cols w:space="720"/>
          <w:docGrid w:linePitch="360"/>
        </w:sectPr>
      </w:pPr>
    </w:p>
    <w:p w:rsidR="00B547F1" w:rsidRPr="00B36655" w:rsidRDefault="00B547F1">
      <w:pPr>
        <w:pStyle w:val="TextosemFormatao1"/>
        <w:jc w:val="center"/>
        <w:rPr>
          <w:rFonts w:ascii="Times New Roman" w:hAnsi="Times New Roman" w:cs="Times New Roman"/>
          <w:b/>
          <w:szCs w:val="24"/>
        </w:rPr>
      </w:pPr>
      <w:r w:rsidRPr="00B36655">
        <w:rPr>
          <w:rFonts w:ascii="Times New Roman" w:hAnsi="Times New Roman" w:cs="Times New Roman"/>
          <w:b/>
          <w:sz w:val="24"/>
          <w:szCs w:val="24"/>
        </w:rPr>
        <w:lastRenderedPageBreak/>
        <w:t>TERMOS DE REFERÊNCIA</w:t>
      </w:r>
    </w:p>
    <w:p w:rsidR="00B547F1" w:rsidRPr="00B36655" w:rsidRDefault="00B547F1">
      <w:pPr>
        <w:keepNext w:val="0"/>
        <w:rPr>
          <w:b/>
          <w:szCs w:val="24"/>
        </w:rPr>
      </w:pPr>
    </w:p>
    <w:p w:rsidR="00B547F1" w:rsidRPr="00B36655" w:rsidRDefault="00B547F1">
      <w:pPr>
        <w:pStyle w:val="adutora0"/>
        <w:rPr>
          <w:rFonts w:ascii="Times New Roman" w:hAnsi="Times New Roman" w:cs="Times New Roman"/>
        </w:rPr>
      </w:pPr>
      <w:bookmarkStart w:id="0" w:name="__RefHeading__5_1330986087"/>
      <w:bookmarkEnd w:id="0"/>
      <w:r w:rsidRPr="00B36655">
        <w:rPr>
          <w:rFonts w:ascii="Times New Roman" w:hAnsi="Times New Roman" w:cs="Times New Roman"/>
        </w:rPr>
        <w:t>OBJETIVO.</w:t>
      </w:r>
    </w:p>
    <w:p w:rsidR="00B547F1" w:rsidRPr="00B36655" w:rsidRDefault="00B547F1">
      <w:pPr>
        <w:keepNext w:val="0"/>
        <w:ind w:left="360"/>
        <w:jc w:val="both"/>
        <w:rPr>
          <w:szCs w:val="24"/>
        </w:rPr>
      </w:pPr>
    </w:p>
    <w:p w:rsidR="00750E90" w:rsidRPr="00B36655" w:rsidRDefault="002C351C" w:rsidP="009622F5">
      <w:pPr>
        <w:keepNext w:val="0"/>
        <w:numPr>
          <w:ilvl w:val="1"/>
          <w:numId w:val="25"/>
        </w:numPr>
        <w:jc w:val="both"/>
        <w:rPr>
          <w:szCs w:val="24"/>
        </w:rPr>
      </w:pPr>
      <w:r w:rsidRPr="009622F5">
        <w:rPr>
          <w:szCs w:val="24"/>
        </w:rPr>
        <w:t xml:space="preserve">Estabelecer as condições mínimas necessárias </w:t>
      </w:r>
      <w:r w:rsidR="00B547F1" w:rsidRPr="009622F5">
        <w:rPr>
          <w:szCs w:val="24"/>
        </w:rPr>
        <w:t xml:space="preserve">que </w:t>
      </w:r>
      <w:proofErr w:type="gramStart"/>
      <w:r w:rsidR="00B547F1" w:rsidRPr="009622F5">
        <w:rPr>
          <w:szCs w:val="24"/>
        </w:rPr>
        <w:t>permitam</w:t>
      </w:r>
      <w:proofErr w:type="gramEnd"/>
      <w:r w:rsidR="00B547F1" w:rsidRPr="009622F5">
        <w:rPr>
          <w:szCs w:val="24"/>
        </w:rPr>
        <w:t xml:space="preserve"> </w:t>
      </w:r>
      <w:r w:rsidRPr="009622F5">
        <w:rPr>
          <w:szCs w:val="24"/>
        </w:rPr>
        <w:t>a</w:t>
      </w:r>
      <w:r w:rsidR="00B547F1" w:rsidRPr="009622F5">
        <w:rPr>
          <w:szCs w:val="24"/>
        </w:rPr>
        <w:t xml:space="preserve"> elaboração de proposta para contratação de e</w:t>
      </w:r>
      <w:r w:rsidRPr="009622F5">
        <w:rPr>
          <w:szCs w:val="24"/>
        </w:rPr>
        <w:t>mpresa de engenharia destinada à</w:t>
      </w:r>
      <w:r w:rsidR="00B547F1" w:rsidRPr="009622F5">
        <w:rPr>
          <w:szCs w:val="24"/>
        </w:rPr>
        <w:t xml:space="preserve"> realização das obra</w:t>
      </w:r>
      <w:r w:rsidRPr="009622F5">
        <w:rPr>
          <w:szCs w:val="24"/>
        </w:rPr>
        <w:t>s e dos serviços necessários à construção do sistema de a</w:t>
      </w:r>
      <w:r w:rsidR="00B547F1" w:rsidRPr="009622F5">
        <w:rPr>
          <w:szCs w:val="24"/>
        </w:rPr>
        <w:t xml:space="preserve">bastecimento de </w:t>
      </w:r>
      <w:r w:rsidRPr="009622F5">
        <w:rPr>
          <w:szCs w:val="24"/>
        </w:rPr>
        <w:t xml:space="preserve">água </w:t>
      </w:r>
      <w:r w:rsidR="009622F5" w:rsidRPr="009622F5">
        <w:rPr>
          <w:szCs w:val="24"/>
        </w:rPr>
        <w:t xml:space="preserve">bruta da </w:t>
      </w:r>
      <w:r w:rsidR="00750E90" w:rsidRPr="009622F5">
        <w:rPr>
          <w:szCs w:val="24"/>
        </w:rPr>
        <w:t>C</w:t>
      </w:r>
      <w:r w:rsidR="00013E37" w:rsidRPr="009622F5">
        <w:rPr>
          <w:szCs w:val="24"/>
        </w:rPr>
        <w:t>omunidade</w:t>
      </w:r>
      <w:r w:rsidR="00B547F1" w:rsidRPr="009622F5">
        <w:rPr>
          <w:szCs w:val="24"/>
        </w:rPr>
        <w:t xml:space="preserve"> de </w:t>
      </w:r>
      <w:r w:rsidR="009622F5">
        <w:rPr>
          <w:szCs w:val="24"/>
        </w:rPr>
        <w:t xml:space="preserve">Maravilha </w:t>
      </w:r>
      <w:r w:rsidR="00B547F1" w:rsidRPr="009622F5">
        <w:rPr>
          <w:szCs w:val="24"/>
        </w:rPr>
        <w:t xml:space="preserve">na </w:t>
      </w:r>
      <w:r w:rsidR="00013E37" w:rsidRPr="009622F5">
        <w:rPr>
          <w:szCs w:val="24"/>
        </w:rPr>
        <w:t xml:space="preserve">zona rural do município de Custódia no estado de </w:t>
      </w:r>
      <w:r w:rsidR="00B547F1" w:rsidRPr="009622F5">
        <w:rPr>
          <w:szCs w:val="24"/>
        </w:rPr>
        <w:t>Pernambuco, área de atuação da 3ª Superintendência Regional da CODEVASF</w:t>
      </w:r>
      <w:r w:rsidR="009622F5">
        <w:rPr>
          <w:szCs w:val="24"/>
        </w:rPr>
        <w:t>.</w:t>
      </w:r>
    </w:p>
    <w:p w:rsidR="00B547F1" w:rsidRPr="00B36655" w:rsidRDefault="00B547F1">
      <w:pPr>
        <w:keepNext w:val="0"/>
        <w:ind w:left="993"/>
        <w:jc w:val="both"/>
        <w:rPr>
          <w:szCs w:val="24"/>
        </w:rPr>
      </w:pPr>
    </w:p>
    <w:p w:rsidR="00B547F1" w:rsidRPr="00B36655" w:rsidRDefault="00B547F1">
      <w:pPr>
        <w:pStyle w:val="adutora0"/>
        <w:rPr>
          <w:rFonts w:ascii="Times New Roman" w:hAnsi="Times New Roman" w:cs="Times New Roman"/>
        </w:rPr>
      </w:pPr>
      <w:bookmarkStart w:id="1" w:name="_Ref236634026"/>
      <w:bookmarkStart w:id="2" w:name="_Ref236634020"/>
      <w:bookmarkStart w:id="3" w:name="__RefHeading__7_1330986087"/>
      <w:r w:rsidRPr="00B36655">
        <w:rPr>
          <w:rFonts w:ascii="Times New Roman" w:hAnsi="Times New Roman" w:cs="Times New Roman"/>
        </w:rPr>
        <w:t>TERMINOLOGIA E CONCEITUAÇÕES</w:t>
      </w:r>
      <w:bookmarkEnd w:id="1"/>
      <w:bookmarkEnd w:id="2"/>
      <w:r w:rsidRPr="00B36655">
        <w:rPr>
          <w:rFonts w:ascii="Times New Roman" w:hAnsi="Times New Roman" w:cs="Times New Roman"/>
        </w:rPr>
        <w:t>.</w:t>
      </w:r>
    </w:p>
    <w:p w:rsidR="00B547F1" w:rsidRPr="00B36655" w:rsidRDefault="00B547F1">
      <w:pPr>
        <w:jc w:val="both"/>
        <w:rPr>
          <w:szCs w:val="24"/>
        </w:rPr>
      </w:pPr>
    </w:p>
    <w:p w:rsidR="00B547F1" w:rsidRPr="00B36655" w:rsidRDefault="00B547F1">
      <w:pPr>
        <w:keepNext w:val="0"/>
        <w:numPr>
          <w:ilvl w:val="1"/>
          <w:numId w:val="25"/>
        </w:numPr>
        <w:ind w:left="993" w:hanging="567"/>
        <w:jc w:val="both"/>
        <w:rPr>
          <w:szCs w:val="24"/>
        </w:rPr>
      </w:pPr>
      <w:r w:rsidRPr="00B36655">
        <w:rPr>
          <w:szCs w:val="24"/>
        </w:rPr>
        <w:t>Nestes Termos de Referência ou em quaisquer outros documentos relacionados com os serviços acima solicitados, os termos ou expressões têm o seguinte significado e/ou interpretação:</w:t>
      </w:r>
    </w:p>
    <w:p w:rsidR="00B547F1" w:rsidRPr="00B36655" w:rsidRDefault="00B547F1">
      <w:pPr>
        <w:ind w:left="426"/>
        <w:jc w:val="both"/>
        <w:rPr>
          <w:szCs w:val="24"/>
        </w:rPr>
      </w:pPr>
    </w:p>
    <w:p w:rsidR="00B547F1" w:rsidRPr="00B36655" w:rsidRDefault="00B547F1">
      <w:pPr>
        <w:tabs>
          <w:tab w:val="left" w:pos="1245"/>
        </w:tabs>
        <w:ind w:left="993"/>
        <w:jc w:val="both"/>
        <w:rPr>
          <w:b/>
          <w:szCs w:val="24"/>
        </w:rPr>
      </w:pPr>
      <w:r w:rsidRPr="00B36655">
        <w:rPr>
          <w:b/>
          <w:szCs w:val="24"/>
        </w:rPr>
        <w:t xml:space="preserve">ÁREA DE DESENVOLVIMENTO INTEGRADO E INFRAESTRUTURA – </w:t>
      </w:r>
      <w:r w:rsidRPr="00B36655">
        <w:rPr>
          <w:szCs w:val="24"/>
        </w:rPr>
        <w:t xml:space="preserve">Órgão da Administração Superior da </w:t>
      </w:r>
      <w:r w:rsidRPr="00B36655">
        <w:rPr>
          <w:b/>
          <w:szCs w:val="24"/>
        </w:rPr>
        <w:t>CODEVASF</w:t>
      </w:r>
      <w:r w:rsidRPr="00B36655">
        <w:rPr>
          <w:szCs w:val="24"/>
        </w:rPr>
        <w:t>, ao qual estão afetas as demais unidades técnicas encarregadas da fiscalização e coordenação dos serviços de engenharia objeto destes Termos Referência;</w:t>
      </w:r>
    </w:p>
    <w:p w:rsidR="00B547F1" w:rsidRPr="00B36655" w:rsidRDefault="00B547F1">
      <w:pPr>
        <w:ind w:left="993"/>
        <w:jc w:val="both"/>
        <w:rPr>
          <w:b/>
          <w:szCs w:val="24"/>
        </w:rPr>
      </w:pPr>
      <w:r w:rsidRPr="00B36655">
        <w:rPr>
          <w:b/>
          <w:szCs w:val="24"/>
        </w:rPr>
        <w:t>CODEVASF – Companhia de Desenvolvimento dos Vales do São Francisco</w:t>
      </w:r>
      <w:r w:rsidRPr="00B36655">
        <w:rPr>
          <w:szCs w:val="24"/>
        </w:rPr>
        <w:t xml:space="preserve"> </w:t>
      </w:r>
      <w:r w:rsidRPr="00B36655">
        <w:rPr>
          <w:b/>
          <w:szCs w:val="24"/>
        </w:rPr>
        <w:t xml:space="preserve">e do Parnaíba – </w:t>
      </w:r>
      <w:r w:rsidRPr="00B36655">
        <w:rPr>
          <w:szCs w:val="24"/>
        </w:rPr>
        <w:t>Empresa pública vinculada ao Ministério da Integração Nacional, com sede no Setor de Grandes Áreas Norte – SGAN, Quadra 601 – Conjunto I – Brasília-DF, CEP 70.803-901;</w:t>
      </w:r>
    </w:p>
    <w:p w:rsidR="00B547F1" w:rsidRPr="00B36655" w:rsidRDefault="00FD38AD">
      <w:pPr>
        <w:pStyle w:val="Numerada1"/>
        <w:keepNext w:val="0"/>
        <w:widowControl/>
        <w:numPr>
          <w:ilvl w:val="0"/>
          <w:numId w:val="0"/>
        </w:numPr>
        <w:tabs>
          <w:tab w:val="left" w:pos="0"/>
        </w:tabs>
        <w:spacing w:before="0" w:after="0" w:line="240" w:lineRule="auto"/>
        <w:ind w:left="993" w:hanging="459"/>
        <w:textAlignment w:val="auto"/>
        <w:rPr>
          <w:b/>
          <w:szCs w:val="24"/>
        </w:rPr>
      </w:pPr>
      <w:r w:rsidRPr="00B36655">
        <w:rPr>
          <w:b/>
          <w:szCs w:val="24"/>
        </w:rPr>
        <w:t xml:space="preserve">       </w:t>
      </w:r>
      <w:r w:rsidR="00B547F1" w:rsidRPr="00B36655">
        <w:rPr>
          <w:b/>
          <w:szCs w:val="24"/>
        </w:rPr>
        <w:t xml:space="preserve">CRONOGRAMA – </w:t>
      </w:r>
      <w:r w:rsidR="00B547F1" w:rsidRPr="00B36655">
        <w:rPr>
          <w:szCs w:val="24"/>
        </w:rPr>
        <w:t>Representação gráfica da programação parcial ou total de um trabalho ou serviço no qual são indicadas as suas diversas fases e respectivos prazos, aliados aos custos ou preços;</w:t>
      </w:r>
    </w:p>
    <w:p w:rsidR="00B547F1" w:rsidRPr="00B36655" w:rsidRDefault="00B547F1">
      <w:pPr>
        <w:keepNext w:val="0"/>
        <w:ind w:left="993"/>
        <w:jc w:val="both"/>
        <w:rPr>
          <w:b/>
          <w:szCs w:val="24"/>
        </w:rPr>
      </w:pPr>
      <w:r w:rsidRPr="00B36655">
        <w:rPr>
          <w:b/>
          <w:szCs w:val="24"/>
        </w:rPr>
        <w:t xml:space="preserve">CONCORRENTE OU LICITANTE – </w:t>
      </w:r>
      <w:r w:rsidRPr="00B36655">
        <w:rPr>
          <w:szCs w:val="24"/>
        </w:rPr>
        <w:t>empresa de consultoria em engenharia, interessada na execução dos serviços objeto destes Termos de Referencias;</w:t>
      </w:r>
    </w:p>
    <w:p w:rsidR="00B547F1" w:rsidRPr="00B36655" w:rsidRDefault="00B547F1">
      <w:pPr>
        <w:keepNext w:val="0"/>
        <w:ind w:left="993"/>
        <w:jc w:val="both"/>
        <w:rPr>
          <w:b/>
          <w:szCs w:val="24"/>
        </w:rPr>
      </w:pPr>
      <w:r w:rsidRPr="00B36655">
        <w:rPr>
          <w:b/>
          <w:szCs w:val="24"/>
        </w:rPr>
        <w:t xml:space="preserve">CONTRATO – </w:t>
      </w:r>
      <w:r w:rsidRPr="00B36655">
        <w:rPr>
          <w:szCs w:val="24"/>
        </w:rPr>
        <w:t>Documento, subscrito pela CODEVASF e a CONTRATADA, que define as obrigações de ambas com relação à execução dos serviços;</w:t>
      </w:r>
    </w:p>
    <w:p w:rsidR="00B547F1" w:rsidRPr="00B36655" w:rsidRDefault="00B547F1">
      <w:pPr>
        <w:keepNext w:val="0"/>
        <w:ind w:left="993"/>
        <w:jc w:val="both"/>
        <w:rPr>
          <w:b/>
          <w:szCs w:val="24"/>
        </w:rPr>
      </w:pPr>
      <w:r w:rsidRPr="00B36655">
        <w:rPr>
          <w:b/>
          <w:szCs w:val="24"/>
        </w:rPr>
        <w:t>CONTRATADA</w:t>
      </w:r>
      <w:r w:rsidRPr="00B36655">
        <w:rPr>
          <w:szCs w:val="24"/>
        </w:rPr>
        <w:t xml:space="preserve"> – Empresa licitante selecionada e contratada pela CODEVASF para a execução dos serviços;</w:t>
      </w:r>
    </w:p>
    <w:p w:rsidR="00B547F1" w:rsidRPr="00B36655" w:rsidRDefault="00B547F1">
      <w:pPr>
        <w:keepNext w:val="0"/>
        <w:tabs>
          <w:tab w:val="left" w:pos="1233"/>
        </w:tabs>
        <w:ind w:left="993"/>
        <w:jc w:val="both"/>
        <w:rPr>
          <w:b/>
          <w:szCs w:val="24"/>
        </w:rPr>
      </w:pPr>
      <w:r w:rsidRPr="00B36655">
        <w:rPr>
          <w:b/>
          <w:szCs w:val="24"/>
        </w:rPr>
        <w:t xml:space="preserve">COMO CONSTRUÍDO </w:t>
      </w:r>
      <w:r w:rsidRPr="00B36655">
        <w:rPr>
          <w:szCs w:val="24"/>
        </w:rPr>
        <w:t>- "AS BUILT" - É a definição qualitativa e quantitativa de todos os serviços executados, resultantes do Projeto Executivo com as alterações e modificações havidas durante a execução da obra (desenhos, listas, planilhas, etc.);</w:t>
      </w:r>
    </w:p>
    <w:p w:rsidR="00B547F1" w:rsidRPr="00B36655" w:rsidRDefault="00B547F1">
      <w:pPr>
        <w:keepNext w:val="0"/>
        <w:tabs>
          <w:tab w:val="left" w:pos="1233"/>
        </w:tabs>
        <w:ind w:left="993"/>
        <w:jc w:val="both"/>
        <w:rPr>
          <w:b/>
          <w:szCs w:val="24"/>
        </w:rPr>
      </w:pPr>
      <w:r w:rsidRPr="00B36655">
        <w:rPr>
          <w:b/>
          <w:szCs w:val="24"/>
        </w:rPr>
        <w:t xml:space="preserve">CRITÉRIO DE PROJETO – </w:t>
      </w:r>
      <w:r w:rsidRPr="00B36655">
        <w:rPr>
          <w:szCs w:val="24"/>
        </w:rPr>
        <w:t>Conjunto de normas, conceitos, padrões, parâmetros etc. que nortearão o desenvolvimento dos trabalhos;</w:t>
      </w:r>
    </w:p>
    <w:p w:rsidR="00B547F1" w:rsidRPr="00B36655" w:rsidRDefault="00B547F1">
      <w:pPr>
        <w:keepNext w:val="0"/>
        <w:tabs>
          <w:tab w:val="left" w:pos="1233"/>
        </w:tabs>
        <w:ind w:left="993"/>
        <w:jc w:val="both"/>
        <w:rPr>
          <w:b/>
          <w:szCs w:val="24"/>
        </w:rPr>
      </w:pPr>
      <w:r w:rsidRPr="00B36655">
        <w:rPr>
          <w:b/>
          <w:szCs w:val="24"/>
        </w:rPr>
        <w:t xml:space="preserve">CANTEIROS DE OBRAS – </w:t>
      </w:r>
      <w:r w:rsidRPr="00B36655">
        <w:rPr>
          <w:szCs w:val="24"/>
        </w:rPr>
        <w:t>Local onde serão implantadas as obras permanentes dos Projetos;</w:t>
      </w:r>
    </w:p>
    <w:p w:rsidR="00B547F1" w:rsidRPr="00B36655" w:rsidRDefault="00B547F1">
      <w:pPr>
        <w:keepNext w:val="0"/>
        <w:tabs>
          <w:tab w:val="left" w:pos="1233"/>
        </w:tabs>
        <w:ind w:left="993"/>
        <w:jc w:val="both"/>
        <w:rPr>
          <w:b/>
          <w:szCs w:val="24"/>
        </w:rPr>
      </w:pPr>
      <w:r w:rsidRPr="00B36655">
        <w:rPr>
          <w:b/>
          <w:szCs w:val="24"/>
        </w:rPr>
        <w:t xml:space="preserve">DOCUMENTOS COMPLEMENTARES ou SUPLEMENTARES – </w:t>
      </w:r>
      <w:r w:rsidRPr="00B36655">
        <w:rPr>
          <w:szCs w:val="24"/>
        </w:rPr>
        <w:t>Documentos que, por força de condições técnicas imprevisíveis, se fizeram necessários para a complementação ou suplementação dos documentos emitidos nestes Termos de Referência;</w:t>
      </w:r>
    </w:p>
    <w:p w:rsidR="00B547F1" w:rsidRPr="00B36655" w:rsidRDefault="00B547F1">
      <w:pPr>
        <w:keepNext w:val="0"/>
        <w:tabs>
          <w:tab w:val="left" w:pos="1233"/>
        </w:tabs>
        <w:ind w:left="993"/>
        <w:jc w:val="both"/>
        <w:rPr>
          <w:b/>
          <w:szCs w:val="24"/>
        </w:rPr>
      </w:pPr>
      <w:r w:rsidRPr="00B36655">
        <w:rPr>
          <w:b/>
          <w:szCs w:val="24"/>
        </w:rPr>
        <w:t>EMPREITERO (A) –</w:t>
      </w:r>
      <w:r w:rsidRPr="00B36655">
        <w:rPr>
          <w:szCs w:val="24"/>
        </w:rPr>
        <w:t xml:space="preserve"> Empresa Contratada para a execução das obras civis e/ou serviços de montagem de equipamentos;</w:t>
      </w:r>
    </w:p>
    <w:p w:rsidR="00B547F1" w:rsidRPr="00B36655" w:rsidRDefault="002340D4">
      <w:pPr>
        <w:pStyle w:val="Numerada1"/>
        <w:keepNext w:val="0"/>
        <w:widowControl/>
        <w:numPr>
          <w:ilvl w:val="0"/>
          <w:numId w:val="0"/>
        </w:numPr>
        <w:tabs>
          <w:tab w:val="left" w:pos="0"/>
        </w:tabs>
        <w:spacing w:before="0" w:after="0" w:line="240" w:lineRule="auto"/>
        <w:ind w:left="993" w:hanging="459"/>
        <w:textAlignment w:val="auto"/>
        <w:rPr>
          <w:b/>
          <w:szCs w:val="24"/>
        </w:rPr>
      </w:pPr>
      <w:r w:rsidRPr="00B36655">
        <w:rPr>
          <w:b/>
          <w:szCs w:val="24"/>
        </w:rPr>
        <w:t xml:space="preserve">       </w:t>
      </w:r>
      <w:r w:rsidR="00B547F1" w:rsidRPr="00B36655">
        <w:rPr>
          <w:b/>
          <w:szCs w:val="24"/>
        </w:rPr>
        <w:t xml:space="preserve">ESPECIFICAÇÕES TÉCNICAS – </w:t>
      </w:r>
      <w:r w:rsidR="00B547F1" w:rsidRPr="00B36655">
        <w:rPr>
          <w:szCs w:val="24"/>
        </w:rPr>
        <w:t xml:space="preserve">Documentação destinada a fixar as características, condições ou requisitos exigíveis para matérias-primas, produtos </w:t>
      </w:r>
      <w:proofErr w:type="spellStart"/>
      <w:r w:rsidR="00B547F1" w:rsidRPr="00B36655">
        <w:rPr>
          <w:szCs w:val="24"/>
        </w:rPr>
        <w:t>semifabricados</w:t>
      </w:r>
      <w:proofErr w:type="spellEnd"/>
      <w:r w:rsidR="00B547F1" w:rsidRPr="00B36655">
        <w:rPr>
          <w:szCs w:val="24"/>
        </w:rPr>
        <w:t xml:space="preserve">, elementos </w:t>
      </w:r>
      <w:r w:rsidR="00B547F1" w:rsidRPr="00B36655">
        <w:rPr>
          <w:szCs w:val="24"/>
        </w:rPr>
        <w:lastRenderedPageBreak/>
        <w:t>de construção, materiais ou produtos industriais. Contendo, também, a definição do serviço, a descrição do método construtivo, bem como o controle tecnológico e geométrico;</w:t>
      </w:r>
    </w:p>
    <w:p w:rsidR="00B547F1" w:rsidRPr="00B36655" w:rsidRDefault="00B547F1">
      <w:pPr>
        <w:tabs>
          <w:tab w:val="left" w:pos="1233"/>
        </w:tabs>
        <w:ind w:left="993"/>
        <w:jc w:val="both"/>
        <w:rPr>
          <w:b/>
          <w:szCs w:val="24"/>
        </w:rPr>
      </w:pPr>
      <w:r w:rsidRPr="00B36655">
        <w:rPr>
          <w:b/>
          <w:szCs w:val="24"/>
        </w:rPr>
        <w:t xml:space="preserve">FORNECEDOR (A) – </w:t>
      </w:r>
      <w:r w:rsidRPr="00B36655">
        <w:rPr>
          <w:szCs w:val="24"/>
        </w:rPr>
        <w:t>Empresa contratada para o fornecimento ou execução de serviços de montagem dos equipamentos;</w:t>
      </w:r>
    </w:p>
    <w:p w:rsidR="00B547F1" w:rsidRPr="00B36655" w:rsidRDefault="002340D4">
      <w:pPr>
        <w:pStyle w:val="Numerada1"/>
        <w:keepNext w:val="0"/>
        <w:widowControl/>
        <w:numPr>
          <w:ilvl w:val="0"/>
          <w:numId w:val="0"/>
        </w:numPr>
        <w:tabs>
          <w:tab w:val="left" w:pos="0"/>
        </w:tabs>
        <w:spacing w:before="0" w:after="0" w:line="240" w:lineRule="auto"/>
        <w:ind w:left="993" w:hanging="459"/>
        <w:textAlignment w:val="auto"/>
        <w:rPr>
          <w:b/>
          <w:szCs w:val="24"/>
        </w:rPr>
      </w:pPr>
      <w:r w:rsidRPr="00B36655">
        <w:rPr>
          <w:b/>
          <w:szCs w:val="24"/>
        </w:rPr>
        <w:t xml:space="preserve">       </w:t>
      </w:r>
      <w:r w:rsidR="00B547F1" w:rsidRPr="00B36655">
        <w:rPr>
          <w:b/>
          <w:szCs w:val="24"/>
        </w:rPr>
        <w:t xml:space="preserve">FISCALIZAÇÃO – </w:t>
      </w:r>
      <w:r w:rsidR="00B547F1" w:rsidRPr="00B36655">
        <w:rPr>
          <w:szCs w:val="24"/>
        </w:rPr>
        <w:t>Equipe da CODEVASF indicada para exercer, em sua representação, a fiscalização do contrato de execução de obras.</w:t>
      </w:r>
    </w:p>
    <w:p w:rsidR="00B547F1" w:rsidRPr="00B36655" w:rsidRDefault="00B547F1">
      <w:pPr>
        <w:tabs>
          <w:tab w:val="left" w:pos="1233"/>
        </w:tabs>
        <w:ind w:left="993"/>
        <w:jc w:val="both"/>
        <w:rPr>
          <w:b/>
          <w:szCs w:val="24"/>
        </w:rPr>
      </w:pPr>
      <w:r w:rsidRPr="00B36655">
        <w:rPr>
          <w:b/>
          <w:szCs w:val="24"/>
        </w:rPr>
        <w:t xml:space="preserve">LOCAL DOS SERVIÇOS – </w:t>
      </w:r>
      <w:r w:rsidRPr="00B36655">
        <w:rPr>
          <w:szCs w:val="24"/>
        </w:rPr>
        <w:t>Os serviços serão desenvolvidos na</w:t>
      </w:r>
      <w:r w:rsidR="00A35A7C">
        <w:rPr>
          <w:szCs w:val="24"/>
        </w:rPr>
        <w:t xml:space="preserve"> Comunidade</w:t>
      </w:r>
      <w:r w:rsidRPr="00B36655">
        <w:rPr>
          <w:szCs w:val="24"/>
        </w:rPr>
        <w:t xml:space="preserve"> de </w:t>
      </w:r>
      <w:r w:rsidR="00B150D8">
        <w:rPr>
          <w:szCs w:val="24"/>
        </w:rPr>
        <w:t xml:space="preserve">Maravilha </w:t>
      </w:r>
      <w:r w:rsidR="00A35A7C">
        <w:rPr>
          <w:szCs w:val="24"/>
        </w:rPr>
        <w:t>n</w:t>
      </w:r>
      <w:r w:rsidR="009228B3">
        <w:rPr>
          <w:szCs w:val="24"/>
        </w:rPr>
        <w:t>a</w:t>
      </w:r>
      <w:r w:rsidRPr="00B36655">
        <w:rPr>
          <w:szCs w:val="24"/>
        </w:rPr>
        <w:t xml:space="preserve"> </w:t>
      </w:r>
      <w:r w:rsidR="00A35A7C" w:rsidRPr="00B36655">
        <w:rPr>
          <w:szCs w:val="24"/>
        </w:rPr>
        <w:t xml:space="preserve">zona rural do município </w:t>
      </w:r>
      <w:r w:rsidRPr="00B36655">
        <w:rPr>
          <w:szCs w:val="24"/>
        </w:rPr>
        <w:t xml:space="preserve">de </w:t>
      </w:r>
      <w:r w:rsidR="00A35A7C">
        <w:rPr>
          <w:szCs w:val="24"/>
        </w:rPr>
        <w:t>Custódi</w:t>
      </w:r>
      <w:r w:rsidR="00B150D8">
        <w:rPr>
          <w:szCs w:val="24"/>
        </w:rPr>
        <w:t>a</w:t>
      </w:r>
      <w:r w:rsidR="00585D1A">
        <w:rPr>
          <w:szCs w:val="24"/>
        </w:rPr>
        <w:t xml:space="preserve">, </w:t>
      </w:r>
      <w:r w:rsidRPr="00B36655">
        <w:rPr>
          <w:szCs w:val="24"/>
        </w:rPr>
        <w:t xml:space="preserve">no </w:t>
      </w:r>
      <w:r w:rsidR="00A35A7C">
        <w:rPr>
          <w:szCs w:val="24"/>
        </w:rPr>
        <w:t>e</w:t>
      </w:r>
      <w:r w:rsidRPr="00B36655">
        <w:rPr>
          <w:szCs w:val="24"/>
        </w:rPr>
        <w:t>stado de Pernambuco, área de atuação da 3ª Superintendência Regional da CODEVASF.</w:t>
      </w:r>
    </w:p>
    <w:p w:rsidR="00B547F1" w:rsidRPr="00B36655" w:rsidRDefault="00B547F1">
      <w:pPr>
        <w:tabs>
          <w:tab w:val="left" w:pos="1233"/>
        </w:tabs>
        <w:ind w:left="993"/>
        <w:jc w:val="both"/>
        <w:rPr>
          <w:b/>
          <w:szCs w:val="24"/>
        </w:rPr>
      </w:pPr>
      <w:r w:rsidRPr="00B36655">
        <w:rPr>
          <w:b/>
          <w:szCs w:val="24"/>
        </w:rPr>
        <w:t xml:space="preserve">NOTA DE EMPENHO – </w:t>
      </w:r>
      <w:r w:rsidRPr="00B36655">
        <w:rPr>
          <w:szCs w:val="24"/>
        </w:rPr>
        <w:t xml:space="preserve">Nota orçamentária emitida pela </w:t>
      </w:r>
      <w:r w:rsidRPr="00B36655">
        <w:rPr>
          <w:b/>
          <w:szCs w:val="24"/>
        </w:rPr>
        <w:t>CODEVASF</w:t>
      </w:r>
      <w:r w:rsidRPr="00B36655">
        <w:rPr>
          <w:szCs w:val="24"/>
        </w:rPr>
        <w:t xml:space="preserve"> para a execução dos serviços;</w:t>
      </w:r>
    </w:p>
    <w:p w:rsidR="00B547F1" w:rsidRPr="00B36655" w:rsidRDefault="00B547F1">
      <w:pPr>
        <w:tabs>
          <w:tab w:val="left" w:pos="1233"/>
        </w:tabs>
        <w:ind w:left="993"/>
        <w:jc w:val="both"/>
        <w:rPr>
          <w:b/>
          <w:szCs w:val="24"/>
        </w:rPr>
      </w:pPr>
      <w:r w:rsidRPr="00B36655">
        <w:rPr>
          <w:b/>
          <w:szCs w:val="24"/>
        </w:rPr>
        <w:t xml:space="preserve">OBRAS – </w:t>
      </w:r>
      <w:r w:rsidRPr="00B36655">
        <w:rPr>
          <w:szCs w:val="24"/>
        </w:rPr>
        <w:t>São todas as atividades relativas à execução das obras civis, de fornecimento e montagem de equipamento;</w:t>
      </w:r>
    </w:p>
    <w:p w:rsidR="00B547F1" w:rsidRPr="00B36655" w:rsidRDefault="001D7175">
      <w:pPr>
        <w:pStyle w:val="Numerada1"/>
        <w:keepNext w:val="0"/>
        <w:widowControl/>
        <w:numPr>
          <w:ilvl w:val="0"/>
          <w:numId w:val="0"/>
        </w:numPr>
        <w:spacing w:before="0" w:after="0" w:line="240" w:lineRule="auto"/>
        <w:ind w:left="993" w:hanging="459"/>
        <w:textAlignment w:val="auto"/>
        <w:rPr>
          <w:b/>
          <w:szCs w:val="24"/>
        </w:rPr>
      </w:pPr>
      <w:r w:rsidRPr="00B36655">
        <w:rPr>
          <w:b/>
          <w:szCs w:val="24"/>
        </w:rPr>
        <w:t xml:space="preserve">       </w:t>
      </w:r>
      <w:r w:rsidR="00B547F1" w:rsidRPr="00B36655">
        <w:rPr>
          <w:b/>
          <w:szCs w:val="24"/>
        </w:rPr>
        <w:t>PROJETO BÁSICO</w:t>
      </w:r>
      <w:r w:rsidR="00B547F1" w:rsidRPr="00B36655">
        <w:rPr>
          <w:szCs w:val="24"/>
        </w:rPr>
        <w:t xml:space="preserve">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e a definição dos métodos e prazo de execução;</w:t>
      </w:r>
    </w:p>
    <w:p w:rsidR="00B547F1" w:rsidRPr="00B36655" w:rsidRDefault="001D7175">
      <w:pPr>
        <w:pStyle w:val="Numerada1"/>
        <w:keepNext w:val="0"/>
        <w:widowControl/>
        <w:numPr>
          <w:ilvl w:val="0"/>
          <w:numId w:val="0"/>
        </w:numPr>
        <w:tabs>
          <w:tab w:val="left" w:pos="0"/>
        </w:tabs>
        <w:spacing w:before="0" w:after="0" w:line="240" w:lineRule="auto"/>
        <w:ind w:left="993" w:hanging="459"/>
        <w:textAlignment w:val="auto"/>
        <w:rPr>
          <w:b/>
          <w:szCs w:val="24"/>
        </w:rPr>
      </w:pPr>
      <w:r w:rsidRPr="00B36655">
        <w:rPr>
          <w:b/>
          <w:szCs w:val="24"/>
        </w:rPr>
        <w:t xml:space="preserve">       </w:t>
      </w:r>
      <w:r w:rsidR="00B547F1" w:rsidRPr="00B36655">
        <w:rPr>
          <w:b/>
          <w:szCs w:val="24"/>
        </w:rPr>
        <w:t>PROJETO EXECUTIVO</w:t>
      </w:r>
      <w:r w:rsidR="00B547F1" w:rsidRPr="00B36655">
        <w:rPr>
          <w:szCs w:val="24"/>
        </w:rPr>
        <w:t xml:space="preserve"> – Conjunto de elementos necessários e suficientes à execução completa da obra, de acordo com as normas pertinentes e as da Associação Brasileira de Normas Técnicas – ABNT;</w:t>
      </w:r>
    </w:p>
    <w:p w:rsidR="00B547F1" w:rsidRPr="00B36655" w:rsidRDefault="001D7175" w:rsidP="00585D1A">
      <w:pPr>
        <w:pStyle w:val="Numerada1"/>
        <w:keepNext w:val="0"/>
        <w:widowControl/>
        <w:numPr>
          <w:ilvl w:val="0"/>
          <w:numId w:val="0"/>
        </w:numPr>
        <w:tabs>
          <w:tab w:val="left" w:pos="0"/>
        </w:tabs>
        <w:spacing w:before="0" w:after="0" w:line="240" w:lineRule="auto"/>
        <w:ind w:left="993" w:hanging="459"/>
        <w:textAlignment w:val="auto"/>
        <w:rPr>
          <w:b/>
          <w:szCs w:val="24"/>
        </w:rPr>
      </w:pPr>
      <w:r w:rsidRPr="00B36655">
        <w:rPr>
          <w:b/>
          <w:szCs w:val="24"/>
        </w:rPr>
        <w:t xml:space="preserve">       </w:t>
      </w:r>
      <w:r w:rsidR="00B547F1" w:rsidRPr="00B36655">
        <w:rPr>
          <w:b/>
          <w:szCs w:val="24"/>
        </w:rPr>
        <w:t xml:space="preserve">SERVIÇOS ou TRABALHOS – </w:t>
      </w:r>
      <w:r w:rsidR="00B547F1" w:rsidRPr="00B36655">
        <w:rPr>
          <w:szCs w:val="24"/>
        </w:rPr>
        <w:t xml:space="preserve">O conjunto de serviços ou trabalhos objeto da Licitação a que se </w:t>
      </w:r>
      <w:proofErr w:type="gramStart"/>
      <w:r w:rsidR="00B547F1" w:rsidRPr="00B36655">
        <w:rPr>
          <w:szCs w:val="24"/>
        </w:rPr>
        <w:t>referem</w:t>
      </w:r>
      <w:proofErr w:type="gramEnd"/>
      <w:r w:rsidR="00B547F1" w:rsidRPr="00B36655">
        <w:rPr>
          <w:szCs w:val="24"/>
        </w:rPr>
        <w:t xml:space="preserve"> os presentes Termos de Referência;</w:t>
      </w:r>
    </w:p>
    <w:p w:rsidR="00B547F1" w:rsidRPr="00B36655" w:rsidRDefault="00B547F1">
      <w:pPr>
        <w:keepNext w:val="0"/>
        <w:ind w:left="993"/>
        <w:jc w:val="both"/>
        <w:rPr>
          <w:b/>
          <w:szCs w:val="24"/>
        </w:rPr>
      </w:pPr>
      <w:r w:rsidRPr="00B36655">
        <w:rPr>
          <w:b/>
          <w:szCs w:val="24"/>
        </w:rPr>
        <w:t>SERVIÇOS SIMILARES –</w:t>
      </w:r>
      <w:r w:rsidRPr="00B36655">
        <w:rPr>
          <w:szCs w:val="24"/>
        </w:rPr>
        <w:t xml:space="preserve"> Aquelas obras ou serviços, especialmente no campo da engenharia de saneamento, abastecimento e adutoras;</w:t>
      </w:r>
    </w:p>
    <w:p w:rsidR="00B547F1" w:rsidRPr="00B36655" w:rsidRDefault="00B547F1">
      <w:pPr>
        <w:keepNext w:val="0"/>
        <w:ind w:left="993"/>
        <w:jc w:val="both"/>
        <w:rPr>
          <w:b/>
          <w:szCs w:val="24"/>
        </w:rPr>
      </w:pPr>
      <w:r w:rsidRPr="00B36655">
        <w:rPr>
          <w:b/>
          <w:szCs w:val="24"/>
        </w:rPr>
        <w:t>TERMOS DE REFERÊNCIA – TR</w:t>
      </w:r>
      <w:r w:rsidRPr="00B36655">
        <w:rPr>
          <w:szCs w:val="24"/>
        </w:rPr>
        <w:t xml:space="preserve"> – Conjunto de informações e prescrições estabelecidas pela CODEVASF, com o objetivo de definir e caracterizar as diretrizes, o programa e a metodologia relativos a um determinado trabalho ou serviço a ser executado;</w:t>
      </w:r>
    </w:p>
    <w:p w:rsidR="00B547F1" w:rsidRPr="00B36655" w:rsidRDefault="00B547F1">
      <w:pPr>
        <w:keepNext w:val="0"/>
        <w:tabs>
          <w:tab w:val="left" w:pos="1245"/>
        </w:tabs>
        <w:ind w:left="993"/>
        <w:jc w:val="both"/>
        <w:rPr>
          <w:b/>
          <w:szCs w:val="24"/>
        </w:rPr>
      </w:pPr>
      <w:r w:rsidRPr="00B36655">
        <w:rPr>
          <w:b/>
          <w:szCs w:val="24"/>
        </w:rPr>
        <w:t>3ª SR – SUPERINTENDÊNCIA REGIONAL</w:t>
      </w:r>
      <w:r w:rsidRPr="00B36655">
        <w:rPr>
          <w:szCs w:val="24"/>
        </w:rPr>
        <w:t xml:space="preserve"> – Unidade executiva descentralizada, subordinada diretamente da presidência da </w:t>
      </w:r>
      <w:r w:rsidRPr="00B36655">
        <w:rPr>
          <w:b/>
          <w:szCs w:val="24"/>
        </w:rPr>
        <w:t>CODEVASF</w:t>
      </w:r>
      <w:r w:rsidRPr="00B36655">
        <w:rPr>
          <w:szCs w:val="24"/>
        </w:rPr>
        <w:t>, com sede em Petrolina, Estado de Pernambuco, em cuja jurisdição territorial se localiza os municípios contemplados com esta ação, bem como os serviços objeto destes Termos de Referência;</w:t>
      </w:r>
    </w:p>
    <w:p w:rsidR="00B547F1" w:rsidRPr="00B36655" w:rsidRDefault="00B547F1">
      <w:pPr>
        <w:keepNext w:val="0"/>
        <w:ind w:left="993"/>
        <w:jc w:val="both"/>
        <w:rPr>
          <w:color w:val="FF0000"/>
          <w:szCs w:val="24"/>
        </w:rPr>
      </w:pPr>
      <w:r w:rsidRPr="00B36655">
        <w:rPr>
          <w:b/>
          <w:szCs w:val="24"/>
        </w:rPr>
        <w:t>3ª GRD</w:t>
      </w:r>
      <w:r w:rsidRPr="00B36655">
        <w:rPr>
          <w:szCs w:val="24"/>
        </w:rPr>
        <w:t xml:space="preserve"> </w:t>
      </w:r>
      <w:r w:rsidRPr="00B36655">
        <w:rPr>
          <w:b/>
          <w:szCs w:val="24"/>
        </w:rPr>
        <w:t>– GERÊNCIA REGIONAL DE INFRAESTRUTURA –</w:t>
      </w:r>
      <w:r w:rsidRPr="00B36655">
        <w:rPr>
          <w:szCs w:val="24"/>
        </w:rPr>
        <w:t xml:space="preserve"> Gerência da 3ª Superintendência Regional encarregada diretamente de coordenar e fiscalizar todos os trabalhos relativos a estes Termos de Referência.</w:t>
      </w:r>
    </w:p>
    <w:p w:rsidR="00B547F1" w:rsidRPr="00B36655" w:rsidRDefault="00B547F1">
      <w:pPr>
        <w:keepNext w:val="0"/>
        <w:jc w:val="both"/>
        <w:rPr>
          <w:color w:val="FF0000"/>
          <w:szCs w:val="24"/>
        </w:rPr>
      </w:pPr>
    </w:p>
    <w:p w:rsidR="00B547F1" w:rsidRPr="00B36655" w:rsidRDefault="00B547F1">
      <w:pPr>
        <w:pStyle w:val="adutora0"/>
        <w:rPr>
          <w:rFonts w:ascii="Times New Roman" w:hAnsi="Times New Roman" w:cs="Times New Roman"/>
        </w:rPr>
      </w:pPr>
      <w:bookmarkStart w:id="4" w:name="__RefHeading__9_1330986087"/>
      <w:bookmarkEnd w:id="4"/>
      <w:r w:rsidRPr="00B36655">
        <w:rPr>
          <w:rFonts w:ascii="Times New Roman" w:hAnsi="Times New Roman" w:cs="Times New Roman"/>
        </w:rPr>
        <w:t xml:space="preserve"> LOCALIZAÇÃO E ACESSO.</w:t>
      </w:r>
    </w:p>
    <w:p w:rsidR="00B547F1" w:rsidRPr="00B36655" w:rsidRDefault="00B547F1">
      <w:pPr>
        <w:keepNext w:val="0"/>
        <w:ind w:left="1843"/>
        <w:jc w:val="both"/>
        <w:rPr>
          <w:szCs w:val="24"/>
        </w:rPr>
      </w:pPr>
    </w:p>
    <w:p w:rsidR="00B547F1" w:rsidRPr="00B36655" w:rsidRDefault="00B547F1">
      <w:pPr>
        <w:keepNext w:val="0"/>
        <w:numPr>
          <w:ilvl w:val="1"/>
          <w:numId w:val="25"/>
        </w:numPr>
        <w:ind w:left="993" w:hanging="567"/>
        <w:jc w:val="both"/>
        <w:rPr>
          <w:szCs w:val="24"/>
        </w:rPr>
      </w:pPr>
      <w:r w:rsidRPr="00B36655">
        <w:rPr>
          <w:szCs w:val="24"/>
        </w:rPr>
        <w:t>MUNICÍPIOS DA ÁREA DE ATUAÇÃO DA 3ª SUPERINTENDÊNCIA REGIONAL DA CODEVASF.</w:t>
      </w:r>
    </w:p>
    <w:p w:rsidR="00B547F1" w:rsidRPr="00B36655" w:rsidRDefault="00B547F1">
      <w:pPr>
        <w:keepNext w:val="0"/>
        <w:jc w:val="both"/>
        <w:rPr>
          <w:szCs w:val="24"/>
        </w:rPr>
      </w:pPr>
    </w:p>
    <w:p w:rsidR="00B547F1" w:rsidRPr="00B36655" w:rsidRDefault="00B547F1">
      <w:pPr>
        <w:keepNext w:val="0"/>
        <w:ind w:left="992"/>
        <w:jc w:val="both"/>
        <w:rPr>
          <w:szCs w:val="24"/>
        </w:rPr>
      </w:pPr>
      <w:r w:rsidRPr="00B36655">
        <w:rPr>
          <w:szCs w:val="24"/>
        </w:rPr>
        <w:t>A CODEVASF possui 08 (Oito) Superintendências Regionais, sendo que a 3ª Superintendência Regional está localizada na Avenida Presidente Dutra, nº 160, Bairro Centro, no município de Petrolina, Estado de Pernambuco.</w:t>
      </w:r>
    </w:p>
    <w:p w:rsidR="00B547F1" w:rsidRPr="00B36655" w:rsidRDefault="00B547F1">
      <w:pPr>
        <w:keepNext w:val="0"/>
        <w:ind w:left="992"/>
        <w:jc w:val="both"/>
        <w:rPr>
          <w:szCs w:val="24"/>
        </w:rPr>
      </w:pPr>
      <w:r w:rsidRPr="00B36655">
        <w:rPr>
          <w:szCs w:val="24"/>
        </w:rPr>
        <w:t>A área de atuação da 3ª Superintendência Regional é composta por 69 (sessenta e nove) municípios do Estado de Pernambuco, o que equivale a uma extensão territorial de 69.518,40 km², onde residem aproximadamente 1.640,604 habitantes.</w:t>
      </w:r>
    </w:p>
    <w:p w:rsidR="00B547F1" w:rsidRPr="00B36655" w:rsidRDefault="00B547F1">
      <w:pPr>
        <w:keepNext w:val="0"/>
        <w:jc w:val="both"/>
        <w:rPr>
          <w:szCs w:val="24"/>
        </w:rPr>
      </w:pPr>
    </w:p>
    <w:p w:rsidR="00B547F1" w:rsidRPr="00B36655" w:rsidRDefault="00A766F2">
      <w:pPr>
        <w:keepNext w:val="0"/>
        <w:ind w:left="993"/>
        <w:jc w:val="both"/>
        <w:rPr>
          <w:b/>
          <w:szCs w:val="24"/>
        </w:rPr>
      </w:pPr>
      <w:r>
        <w:rPr>
          <w:noProof/>
          <w:szCs w:val="24"/>
          <w:lang w:eastAsia="pt-BR"/>
        </w:rPr>
        <w:lastRenderedPageBreak/>
        <w:drawing>
          <wp:inline distT="0" distB="0" distL="0" distR="0" wp14:anchorId="533AD5A8" wp14:editId="13236D6B">
            <wp:extent cx="5553075" cy="2352675"/>
            <wp:effectExtent l="19050" t="0" r="9525"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553075" cy="2352675"/>
                    </a:xfrm>
                    <a:prstGeom prst="rect">
                      <a:avLst/>
                    </a:prstGeom>
                    <a:solidFill>
                      <a:srgbClr val="FFFFFF"/>
                    </a:solidFill>
                    <a:ln w="9525">
                      <a:noFill/>
                      <a:miter lim="800000"/>
                      <a:headEnd/>
                      <a:tailEnd/>
                    </a:ln>
                  </pic:spPr>
                </pic:pic>
              </a:graphicData>
            </a:graphic>
          </wp:inline>
        </w:drawing>
      </w:r>
    </w:p>
    <w:p w:rsidR="00B547F1" w:rsidRPr="00B36655" w:rsidRDefault="00B547F1">
      <w:pPr>
        <w:keepNext w:val="0"/>
        <w:ind w:left="992"/>
        <w:jc w:val="both"/>
        <w:rPr>
          <w:b/>
          <w:szCs w:val="24"/>
        </w:rPr>
      </w:pPr>
    </w:p>
    <w:p w:rsidR="00B547F1" w:rsidRPr="00B36655" w:rsidRDefault="00B547F1">
      <w:pPr>
        <w:keepNext w:val="0"/>
        <w:ind w:left="992"/>
        <w:jc w:val="both"/>
        <w:rPr>
          <w:b/>
          <w:szCs w:val="24"/>
        </w:rPr>
      </w:pPr>
      <w:r w:rsidRPr="00B36655">
        <w:rPr>
          <w:szCs w:val="24"/>
        </w:rPr>
        <w:t xml:space="preserve">No Território compreendido pelos municípios inseridos na área de atuação da 3ª Superintendência Regional da CODEVASF, a Bacia do Rio São Francisco recebe contribuições oriundas das </w:t>
      </w:r>
      <w:proofErr w:type="spellStart"/>
      <w:r w:rsidRPr="00B36655">
        <w:rPr>
          <w:szCs w:val="24"/>
        </w:rPr>
        <w:t>sub-bacias</w:t>
      </w:r>
      <w:proofErr w:type="spellEnd"/>
      <w:r w:rsidRPr="00B36655">
        <w:rPr>
          <w:szCs w:val="24"/>
        </w:rPr>
        <w:t xml:space="preserve"> hidrográficas do Rio Pontal, do Rio Garças, do Rio Brígida, do Rio Terra Nova, do Rio Pajeú e do Rio </w:t>
      </w:r>
      <w:proofErr w:type="spellStart"/>
      <w:r w:rsidRPr="00B36655">
        <w:rPr>
          <w:szCs w:val="24"/>
        </w:rPr>
        <w:t>Moxotó</w:t>
      </w:r>
      <w:proofErr w:type="spellEnd"/>
      <w:r w:rsidRPr="00B36655">
        <w:rPr>
          <w:szCs w:val="24"/>
        </w:rPr>
        <w:t xml:space="preserve">. </w:t>
      </w:r>
    </w:p>
    <w:p w:rsidR="00B547F1" w:rsidRPr="00B36655" w:rsidRDefault="00B547F1">
      <w:pPr>
        <w:keepNext w:val="0"/>
        <w:ind w:left="360"/>
        <w:rPr>
          <w:b/>
          <w:szCs w:val="24"/>
        </w:rPr>
      </w:pPr>
    </w:p>
    <w:p w:rsidR="00B547F1" w:rsidRPr="00B36655" w:rsidRDefault="00436EDD">
      <w:pPr>
        <w:keepNext w:val="0"/>
        <w:numPr>
          <w:ilvl w:val="1"/>
          <w:numId w:val="25"/>
        </w:numPr>
        <w:ind w:left="993" w:hanging="567"/>
        <w:jc w:val="both"/>
        <w:rPr>
          <w:rFonts w:eastAsia="Calibri"/>
          <w:szCs w:val="24"/>
          <w:lang w:eastAsia="en-US"/>
        </w:rPr>
      </w:pPr>
      <w:r>
        <w:rPr>
          <w:rFonts w:eastAsia="Calibri"/>
          <w:szCs w:val="24"/>
          <w:lang w:eastAsia="en-US"/>
        </w:rPr>
        <w:t>ACESSO AO LOCAL DAS OBRAS</w:t>
      </w:r>
      <w:r w:rsidRPr="00B36655">
        <w:rPr>
          <w:rFonts w:eastAsia="Calibri"/>
          <w:szCs w:val="24"/>
          <w:lang w:eastAsia="en-US"/>
        </w:rPr>
        <w:t>.</w:t>
      </w:r>
    </w:p>
    <w:p w:rsidR="00B547F1" w:rsidRPr="00436EDD" w:rsidRDefault="00B547F1" w:rsidP="00436EDD">
      <w:pPr>
        <w:keepNext w:val="0"/>
        <w:ind w:left="992"/>
        <w:jc w:val="both"/>
        <w:rPr>
          <w:szCs w:val="24"/>
        </w:rPr>
      </w:pPr>
    </w:p>
    <w:p w:rsidR="00750E90" w:rsidRDefault="00750E90" w:rsidP="00436EDD">
      <w:pPr>
        <w:keepNext w:val="0"/>
        <w:ind w:left="992"/>
        <w:jc w:val="both"/>
        <w:rPr>
          <w:szCs w:val="24"/>
        </w:rPr>
      </w:pPr>
    </w:p>
    <w:p w:rsidR="00436EDD" w:rsidRDefault="00436EDD" w:rsidP="00436EDD">
      <w:pPr>
        <w:keepNext w:val="0"/>
        <w:ind w:left="992"/>
        <w:jc w:val="both"/>
        <w:rPr>
          <w:szCs w:val="24"/>
        </w:rPr>
      </w:pPr>
      <w:r>
        <w:rPr>
          <w:szCs w:val="24"/>
        </w:rPr>
        <w:t>A cidade de Custódia está localizada a aproximadamente 430 km a partir de Petrolina, com acesso pela rodovia BR-428 até o entroncamento com a BR 116, por essa até o entroncamento com a BR -232 e por essa até o km 333.</w:t>
      </w:r>
    </w:p>
    <w:p w:rsidR="00436EDD" w:rsidRDefault="00436EDD" w:rsidP="00436EDD">
      <w:pPr>
        <w:keepNext w:val="0"/>
        <w:ind w:left="992"/>
        <w:jc w:val="both"/>
        <w:rPr>
          <w:szCs w:val="24"/>
        </w:rPr>
      </w:pPr>
      <w:r>
        <w:rPr>
          <w:szCs w:val="24"/>
        </w:rPr>
        <w:t xml:space="preserve">Da cidade de Custódia até o local das obras percorre-se aproximadamente </w:t>
      </w:r>
      <w:r w:rsidR="009622F5">
        <w:rPr>
          <w:szCs w:val="24"/>
        </w:rPr>
        <w:t>32</w:t>
      </w:r>
      <w:r>
        <w:rPr>
          <w:szCs w:val="24"/>
        </w:rPr>
        <w:t xml:space="preserve"> km por estrada vicinal não pavimentada no sentido sudoeste até </w:t>
      </w:r>
      <w:r w:rsidR="002D7DD7">
        <w:rPr>
          <w:szCs w:val="24"/>
        </w:rPr>
        <w:t xml:space="preserve">a localização </w:t>
      </w:r>
      <w:r w:rsidR="00C64445">
        <w:rPr>
          <w:szCs w:val="24"/>
        </w:rPr>
        <w:t xml:space="preserve">do poço de </w:t>
      </w:r>
      <w:r w:rsidR="002D7DD7">
        <w:rPr>
          <w:szCs w:val="24"/>
        </w:rPr>
        <w:t>captação do sistema,</w:t>
      </w:r>
      <w:r w:rsidR="002D7DD7" w:rsidRPr="002C351C">
        <w:rPr>
          <w:szCs w:val="24"/>
        </w:rPr>
        <w:t xml:space="preserve"> nas </w:t>
      </w:r>
      <w:r w:rsidR="002D7DD7">
        <w:rPr>
          <w:szCs w:val="24"/>
        </w:rPr>
        <w:t>c</w:t>
      </w:r>
      <w:r w:rsidR="002D7DD7" w:rsidRPr="002C351C">
        <w:rPr>
          <w:szCs w:val="24"/>
        </w:rPr>
        <w:t xml:space="preserve">oordenadas UTM; SIRGAS 2000; </w:t>
      </w:r>
      <w:r w:rsidR="002D7DD7" w:rsidRPr="00EE3030">
        <w:rPr>
          <w:szCs w:val="24"/>
        </w:rPr>
        <w:t xml:space="preserve">Fuso 24L; E = </w:t>
      </w:r>
      <w:r w:rsidR="002D7DD7">
        <w:rPr>
          <w:szCs w:val="24"/>
        </w:rPr>
        <w:t>6</w:t>
      </w:r>
      <w:r w:rsidR="009622F5">
        <w:rPr>
          <w:szCs w:val="24"/>
        </w:rPr>
        <w:t>27.715</w:t>
      </w:r>
      <w:r w:rsidR="002D7DD7" w:rsidRPr="00EE3030">
        <w:rPr>
          <w:szCs w:val="24"/>
        </w:rPr>
        <w:t xml:space="preserve"> – N = 9.0</w:t>
      </w:r>
      <w:r w:rsidR="009622F5">
        <w:rPr>
          <w:szCs w:val="24"/>
        </w:rPr>
        <w:t>84</w:t>
      </w:r>
      <w:r w:rsidR="002D7DD7" w:rsidRPr="00EE3030">
        <w:rPr>
          <w:szCs w:val="24"/>
        </w:rPr>
        <w:t>.</w:t>
      </w:r>
      <w:r w:rsidR="009622F5">
        <w:rPr>
          <w:szCs w:val="24"/>
        </w:rPr>
        <w:t>857</w:t>
      </w:r>
      <w:r w:rsidR="002D7DD7">
        <w:rPr>
          <w:szCs w:val="24"/>
        </w:rPr>
        <w:t>.</w:t>
      </w:r>
    </w:p>
    <w:p w:rsidR="00436EDD" w:rsidRDefault="00436EDD" w:rsidP="00436EDD">
      <w:pPr>
        <w:keepNext w:val="0"/>
        <w:ind w:left="992"/>
        <w:jc w:val="both"/>
        <w:rPr>
          <w:szCs w:val="24"/>
        </w:rPr>
      </w:pPr>
    </w:p>
    <w:p w:rsidR="00436EDD" w:rsidRDefault="00436EDD" w:rsidP="00436EDD">
      <w:pPr>
        <w:keepNext w:val="0"/>
        <w:ind w:left="992"/>
        <w:jc w:val="both"/>
        <w:rPr>
          <w:szCs w:val="24"/>
        </w:rPr>
      </w:pPr>
    </w:p>
    <w:p w:rsidR="00B547F1" w:rsidRPr="00B36655" w:rsidRDefault="00B547F1">
      <w:pPr>
        <w:pStyle w:val="adutora0"/>
        <w:rPr>
          <w:rFonts w:ascii="Times New Roman" w:eastAsia="Calibri" w:hAnsi="Times New Roman" w:cs="Times New Roman"/>
        </w:rPr>
      </w:pPr>
      <w:bookmarkStart w:id="5" w:name="__RefHeading__11_1330986087"/>
      <w:bookmarkEnd w:id="5"/>
      <w:r w:rsidRPr="00B36655">
        <w:rPr>
          <w:rFonts w:ascii="Times New Roman" w:hAnsi="Times New Roman" w:cs="Times New Roman"/>
        </w:rPr>
        <w:t>INTERPRETAÇÃO E ESCLARECIMENTOS.</w:t>
      </w:r>
    </w:p>
    <w:p w:rsidR="00B547F1" w:rsidRPr="00B36655" w:rsidRDefault="00B547F1">
      <w:pPr>
        <w:keepNext w:val="0"/>
        <w:rPr>
          <w:rFonts w:eastAsia="Calibri"/>
          <w:szCs w:val="24"/>
        </w:rPr>
      </w:pPr>
    </w:p>
    <w:p w:rsidR="00B547F1" w:rsidRPr="00B36655" w:rsidRDefault="00B547F1">
      <w:pPr>
        <w:keepNext w:val="0"/>
        <w:numPr>
          <w:ilvl w:val="1"/>
          <w:numId w:val="25"/>
        </w:numPr>
        <w:ind w:left="1134" w:hanging="708"/>
        <w:jc w:val="both"/>
        <w:rPr>
          <w:szCs w:val="24"/>
        </w:rPr>
      </w:pPr>
      <w:r w:rsidRPr="00B36655">
        <w:rPr>
          <w:szCs w:val="24"/>
        </w:rPr>
        <w:t>A Concorrente deverá, além das informações específicas requeridas pela CODEVASF, adicionar quaisquer outras que julgar necessárias.</w:t>
      </w:r>
    </w:p>
    <w:p w:rsidR="00B547F1" w:rsidRPr="00B36655" w:rsidRDefault="00B547F1">
      <w:pPr>
        <w:keepNext w:val="0"/>
        <w:tabs>
          <w:tab w:val="left" w:pos="993"/>
        </w:tabs>
        <w:ind w:left="993"/>
        <w:jc w:val="both"/>
        <w:rPr>
          <w:szCs w:val="24"/>
        </w:rPr>
      </w:pPr>
    </w:p>
    <w:p w:rsidR="00B547F1" w:rsidRPr="00B36655" w:rsidRDefault="00B547F1">
      <w:pPr>
        <w:keepNext w:val="0"/>
        <w:numPr>
          <w:ilvl w:val="2"/>
          <w:numId w:val="25"/>
        </w:numPr>
        <w:ind w:left="1985" w:hanging="851"/>
        <w:jc w:val="both"/>
        <w:rPr>
          <w:szCs w:val="24"/>
        </w:rPr>
      </w:pPr>
      <w:r w:rsidRPr="00B36655">
        <w:rPr>
          <w:szCs w:val="24"/>
        </w:rPr>
        <w:t>Somente serão aceitas normas conhecidas que assegurem uma qualidade igual ou superior à indicada nestes Termos de Referência.</w:t>
      </w:r>
    </w:p>
    <w:p w:rsidR="00B547F1" w:rsidRPr="00B36655" w:rsidRDefault="00B547F1">
      <w:pPr>
        <w:keepNext w:val="0"/>
        <w:tabs>
          <w:tab w:val="left" w:pos="1276"/>
        </w:tabs>
        <w:ind w:left="851" w:hanging="567"/>
        <w:jc w:val="both"/>
        <w:rPr>
          <w:szCs w:val="24"/>
        </w:rPr>
      </w:pPr>
    </w:p>
    <w:p w:rsidR="00B547F1" w:rsidRPr="00B36655" w:rsidRDefault="00B547F1">
      <w:pPr>
        <w:keepNext w:val="0"/>
        <w:numPr>
          <w:ilvl w:val="1"/>
          <w:numId w:val="25"/>
        </w:numPr>
        <w:ind w:left="1134" w:hanging="708"/>
        <w:jc w:val="both"/>
        <w:rPr>
          <w:szCs w:val="24"/>
        </w:rPr>
      </w:pPr>
      <w:r w:rsidRPr="00B36655">
        <w:rPr>
          <w:b/>
          <w:szCs w:val="24"/>
        </w:rPr>
        <w:t>As Concorrentes deverão estudar minuciosa e cuidadosamente a documentação disponibilizada para consulta, informando-se de todas as circunstâncias e detalhes que possam de algum modo afetar a execução dos serviços, seus custos e prazos de execução.</w:t>
      </w:r>
    </w:p>
    <w:p w:rsidR="00B547F1" w:rsidRPr="00B36655" w:rsidRDefault="00B547F1">
      <w:pPr>
        <w:keepNext w:val="0"/>
        <w:tabs>
          <w:tab w:val="left" w:pos="2411"/>
        </w:tabs>
        <w:ind w:left="851" w:hanging="567"/>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Quaisquer dúvidas de caráter técnico, formal ou legal, na interpretação destes Termos de Referência, do Edital e seus demais anexos, </w:t>
      </w:r>
      <w:proofErr w:type="gramStart"/>
      <w:r w:rsidRPr="00B36655">
        <w:rPr>
          <w:szCs w:val="24"/>
        </w:rPr>
        <w:t>serão</w:t>
      </w:r>
      <w:proofErr w:type="gramEnd"/>
      <w:r w:rsidRPr="00B36655">
        <w:rPr>
          <w:szCs w:val="24"/>
        </w:rPr>
        <w:t xml:space="preserve"> dirimidas pela Secretaria de Licitações da 3ª SR, instalada no Bloco II do Prédio Sede da 3ª Superintendência Regional da CODEVASF em Petrolina, localizado à Rua Presidente Dutra, 160 – Centro – Petrolin</w:t>
      </w:r>
      <w:r w:rsidR="00013E37">
        <w:rPr>
          <w:szCs w:val="24"/>
        </w:rPr>
        <w:t>a/PE, através do FAX 87 3866-7756</w:t>
      </w:r>
      <w:r w:rsidRPr="00B36655">
        <w:rPr>
          <w:szCs w:val="24"/>
        </w:rPr>
        <w:t xml:space="preserve">, e-mail: </w:t>
      </w:r>
      <w:hyperlink r:id="rId14"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GRD, respeitado o prazo disposto no Edital.</w:t>
      </w:r>
    </w:p>
    <w:p w:rsidR="00B547F1" w:rsidRPr="00B36655" w:rsidRDefault="00B547F1">
      <w:pPr>
        <w:keepNext w:val="0"/>
        <w:tabs>
          <w:tab w:val="left" w:pos="2411"/>
        </w:tabs>
        <w:ind w:left="851" w:hanging="567"/>
        <w:jc w:val="both"/>
        <w:rPr>
          <w:szCs w:val="24"/>
        </w:rPr>
      </w:pPr>
    </w:p>
    <w:p w:rsidR="00B547F1" w:rsidRPr="00B36655" w:rsidRDefault="00B547F1">
      <w:pPr>
        <w:keepNext w:val="0"/>
        <w:numPr>
          <w:ilvl w:val="1"/>
          <w:numId w:val="25"/>
        </w:numPr>
        <w:ind w:left="1134" w:hanging="708"/>
        <w:jc w:val="both"/>
        <w:rPr>
          <w:szCs w:val="24"/>
        </w:rPr>
      </w:pPr>
      <w:r w:rsidRPr="00B36655">
        <w:rPr>
          <w:szCs w:val="24"/>
        </w:rPr>
        <w:t>Os pedidos de esclarecimentos como também apresentação de impugnação do Edital sobre quaisquer elementos somente serão atendidos quando solicitados por escrito até 05 (cinco) dias úteis anteriores à data estabelecida para a abertura das propostas.</w:t>
      </w:r>
    </w:p>
    <w:p w:rsidR="00B547F1" w:rsidRPr="00B36655" w:rsidRDefault="00B547F1">
      <w:pPr>
        <w:keepNext w:val="0"/>
        <w:jc w:val="both"/>
        <w:rPr>
          <w:szCs w:val="24"/>
        </w:rPr>
      </w:pPr>
    </w:p>
    <w:p w:rsidR="00B547F1" w:rsidRPr="00B36655" w:rsidRDefault="00B547F1">
      <w:pPr>
        <w:keepNext w:val="0"/>
        <w:numPr>
          <w:ilvl w:val="2"/>
          <w:numId w:val="25"/>
        </w:numPr>
        <w:ind w:left="1985" w:hanging="851"/>
        <w:jc w:val="both"/>
        <w:rPr>
          <w:szCs w:val="24"/>
        </w:rPr>
      </w:pPr>
      <w:r w:rsidRPr="00B36655">
        <w:rPr>
          <w:szCs w:val="24"/>
        </w:rPr>
        <w:t>As consultas formuladas fora deste prazo serão consideradas como não recebidas.</w:t>
      </w:r>
    </w:p>
    <w:p w:rsidR="00B547F1" w:rsidRPr="00B36655" w:rsidRDefault="00B547F1">
      <w:pPr>
        <w:keepNext w:val="0"/>
        <w:ind w:left="851" w:hanging="567"/>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Analisando as consultas, a CODEVASF deverá esclarecê-las e, acatando-as, alterar ou adequar os elementos constantes do Edital e seus anexos, comunicando sua decisão, por meio do sítio </w:t>
      </w:r>
      <w:hyperlink r:id="rId15" w:history="1">
        <w:r w:rsidRPr="00B36655">
          <w:rPr>
            <w:rStyle w:val="Hyperlink"/>
          </w:rPr>
          <w:t>www.codevasf.gov.br</w:t>
        </w:r>
      </w:hyperlink>
      <w:r w:rsidRPr="00B36655">
        <w:rPr>
          <w:szCs w:val="24"/>
        </w:rPr>
        <w:t>.</w:t>
      </w:r>
    </w:p>
    <w:p w:rsidR="00B547F1" w:rsidRPr="00B36655" w:rsidRDefault="00B547F1">
      <w:pPr>
        <w:keepNext w:val="0"/>
        <w:tabs>
          <w:tab w:val="left" w:pos="2411"/>
        </w:tabs>
        <w:ind w:left="851" w:hanging="567"/>
        <w:jc w:val="both"/>
        <w:rPr>
          <w:szCs w:val="24"/>
        </w:rPr>
      </w:pPr>
    </w:p>
    <w:p w:rsidR="00B547F1" w:rsidRPr="00B36655" w:rsidRDefault="00B547F1">
      <w:pPr>
        <w:keepNext w:val="0"/>
        <w:numPr>
          <w:ilvl w:val="1"/>
          <w:numId w:val="25"/>
        </w:numPr>
        <w:ind w:left="1134" w:hanging="708"/>
        <w:jc w:val="both"/>
        <w:rPr>
          <w:szCs w:val="24"/>
        </w:rPr>
      </w:pPr>
      <w:r w:rsidRPr="00B36655">
        <w:rPr>
          <w:szCs w:val="24"/>
        </w:rPr>
        <w:t>A apresentação da proposta tornará evidente que a Licitante examinou minuciosamente toda a documentação indicadas por estes Termos de Referência e seus anexos. Evidenciará, também, que a Licitante obteve da CODEVASF, satisfatoriamente, todas as informações e esclarecimentos solicitados.</w:t>
      </w:r>
    </w:p>
    <w:p w:rsidR="00B547F1" w:rsidRPr="00B36655" w:rsidRDefault="00B547F1">
      <w:pPr>
        <w:keepNext w:val="0"/>
        <w:tabs>
          <w:tab w:val="left" w:pos="2411"/>
        </w:tabs>
        <w:ind w:left="851" w:hanging="567"/>
        <w:jc w:val="both"/>
        <w:rPr>
          <w:szCs w:val="24"/>
        </w:rPr>
      </w:pPr>
    </w:p>
    <w:p w:rsidR="00B547F1" w:rsidRPr="00B36655" w:rsidRDefault="00B547F1">
      <w:pPr>
        <w:keepNext w:val="0"/>
        <w:numPr>
          <w:ilvl w:val="1"/>
          <w:numId w:val="25"/>
        </w:numPr>
        <w:ind w:left="1134" w:hanging="708"/>
        <w:jc w:val="both"/>
        <w:rPr>
          <w:rFonts w:eastAsia="Calibri"/>
          <w:szCs w:val="24"/>
          <w:lang w:eastAsia="en-US"/>
        </w:rPr>
      </w:pPr>
      <w:r w:rsidRPr="00B36655">
        <w:rPr>
          <w:b/>
          <w:szCs w:val="24"/>
        </w:rPr>
        <w:t>Fica entendido que a Licitante tem pleno conhecimento das condições locais onde serão executados os serviços e teve solucionadas todas as dúvidas, antes da data da apresentação das propostas.</w:t>
      </w:r>
    </w:p>
    <w:p w:rsidR="00B547F1" w:rsidRPr="00B36655" w:rsidRDefault="00B547F1">
      <w:pPr>
        <w:keepNext w:val="0"/>
        <w:rPr>
          <w:rFonts w:eastAsia="Calibri"/>
          <w:szCs w:val="24"/>
          <w:lang w:eastAsia="en-US"/>
        </w:rPr>
      </w:pPr>
    </w:p>
    <w:p w:rsidR="00B547F1" w:rsidRPr="00B36655" w:rsidRDefault="00B547F1">
      <w:pPr>
        <w:pStyle w:val="adutora0"/>
        <w:rPr>
          <w:rFonts w:ascii="Times New Roman" w:eastAsia="Calibri" w:hAnsi="Times New Roman" w:cs="Times New Roman"/>
          <w:color w:val="1F497D"/>
        </w:rPr>
      </w:pPr>
      <w:bookmarkStart w:id="6" w:name="__RefHeading__13_1330986087"/>
      <w:bookmarkEnd w:id="6"/>
      <w:r w:rsidRPr="00B36655">
        <w:rPr>
          <w:rFonts w:ascii="Times New Roman" w:hAnsi="Times New Roman" w:cs="Times New Roman"/>
        </w:rPr>
        <w:t>ESCOPO DOS SERVIÇOS.</w:t>
      </w:r>
    </w:p>
    <w:p w:rsidR="00B547F1" w:rsidRPr="00B36655" w:rsidRDefault="00B547F1">
      <w:pPr>
        <w:keepNext w:val="0"/>
        <w:rPr>
          <w:rFonts w:eastAsia="Calibri"/>
          <w:color w:val="1F497D"/>
          <w:szCs w:val="24"/>
        </w:rPr>
      </w:pPr>
    </w:p>
    <w:p w:rsidR="004E0A06" w:rsidRDefault="00B547F1">
      <w:pPr>
        <w:keepNext w:val="0"/>
        <w:numPr>
          <w:ilvl w:val="1"/>
          <w:numId w:val="25"/>
        </w:numPr>
        <w:ind w:left="993" w:hanging="567"/>
        <w:jc w:val="both"/>
        <w:rPr>
          <w:szCs w:val="24"/>
        </w:rPr>
      </w:pPr>
      <w:r w:rsidRPr="002C351C">
        <w:rPr>
          <w:szCs w:val="24"/>
        </w:rPr>
        <w:t xml:space="preserve">Para atendimento do objeto destes Termos de Referência, a empresa contratada deverá       realizar os </w:t>
      </w:r>
      <w:r w:rsidR="004E0A06">
        <w:rPr>
          <w:szCs w:val="24"/>
        </w:rPr>
        <w:t xml:space="preserve">seguintes serviços </w:t>
      </w:r>
      <w:r w:rsidRPr="002C351C">
        <w:rPr>
          <w:szCs w:val="24"/>
        </w:rPr>
        <w:t>previstos e necessários</w:t>
      </w:r>
      <w:r w:rsidR="004E0A06">
        <w:rPr>
          <w:szCs w:val="24"/>
        </w:rPr>
        <w:t>:</w:t>
      </w:r>
    </w:p>
    <w:p w:rsidR="004E0A06" w:rsidRDefault="004E0A06" w:rsidP="004E0A06">
      <w:pPr>
        <w:keepNext w:val="0"/>
        <w:ind w:left="993"/>
        <w:jc w:val="both"/>
        <w:rPr>
          <w:szCs w:val="24"/>
        </w:rPr>
      </w:pPr>
    </w:p>
    <w:p w:rsidR="00B547F1" w:rsidRDefault="001B2965" w:rsidP="009622F5">
      <w:pPr>
        <w:keepNext w:val="0"/>
        <w:numPr>
          <w:ilvl w:val="1"/>
          <w:numId w:val="25"/>
        </w:numPr>
        <w:jc w:val="both"/>
        <w:rPr>
          <w:szCs w:val="24"/>
        </w:rPr>
      </w:pPr>
      <w:r>
        <w:rPr>
          <w:szCs w:val="24"/>
        </w:rPr>
        <w:t>I</w:t>
      </w:r>
      <w:r w:rsidR="002D7DD7" w:rsidRPr="004E0A06">
        <w:rPr>
          <w:szCs w:val="24"/>
        </w:rPr>
        <w:t xml:space="preserve">nstalação </w:t>
      </w:r>
      <w:r w:rsidR="00B547F1" w:rsidRPr="004E0A06">
        <w:rPr>
          <w:szCs w:val="24"/>
        </w:rPr>
        <w:t xml:space="preserve">de uma </w:t>
      </w:r>
      <w:r w:rsidR="00D42A42" w:rsidRPr="004E0A06">
        <w:rPr>
          <w:szCs w:val="24"/>
        </w:rPr>
        <w:t>unidade de bombeamento</w:t>
      </w:r>
      <w:r w:rsidR="002D7DD7" w:rsidRPr="004E0A06">
        <w:rPr>
          <w:szCs w:val="24"/>
        </w:rPr>
        <w:t xml:space="preserve"> em poço artesiano</w:t>
      </w:r>
      <w:r w:rsidR="00D42A42" w:rsidRPr="004E0A06">
        <w:rPr>
          <w:szCs w:val="24"/>
        </w:rPr>
        <w:t>, localizad</w:t>
      </w:r>
      <w:r w:rsidR="002D7DD7" w:rsidRPr="004E0A06">
        <w:rPr>
          <w:szCs w:val="24"/>
        </w:rPr>
        <w:t>o</w:t>
      </w:r>
      <w:r w:rsidR="00D42A42" w:rsidRPr="004E0A06">
        <w:rPr>
          <w:szCs w:val="24"/>
        </w:rPr>
        <w:t xml:space="preserve"> nas coordenada</w:t>
      </w:r>
      <w:r w:rsidR="00B547F1" w:rsidRPr="004E0A06">
        <w:rPr>
          <w:szCs w:val="24"/>
        </w:rPr>
        <w:t xml:space="preserve">s UTM; </w:t>
      </w:r>
      <w:r w:rsidR="002D7DD7" w:rsidRPr="004E0A06">
        <w:rPr>
          <w:szCs w:val="24"/>
        </w:rPr>
        <w:t>SIRGAS 2000; Fuso 24L</w:t>
      </w:r>
      <w:r w:rsidR="009622F5" w:rsidRPr="009622F5">
        <w:t xml:space="preserve"> </w:t>
      </w:r>
      <w:r w:rsidR="009622F5" w:rsidRPr="009622F5">
        <w:rPr>
          <w:szCs w:val="24"/>
        </w:rPr>
        <w:t>E = 627.715 – N = 9.084.857</w:t>
      </w:r>
      <w:r w:rsidR="00A16CCF" w:rsidRPr="004E0A06">
        <w:rPr>
          <w:szCs w:val="24"/>
        </w:rPr>
        <w:t>;</w:t>
      </w:r>
      <w:r w:rsidR="00B547F1" w:rsidRPr="004E0A06">
        <w:rPr>
          <w:color w:val="FF0000"/>
          <w:szCs w:val="24"/>
        </w:rPr>
        <w:t xml:space="preserve"> </w:t>
      </w:r>
      <w:r w:rsidR="002C351C" w:rsidRPr="004E0A06">
        <w:rPr>
          <w:szCs w:val="24"/>
        </w:rPr>
        <w:t xml:space="preserve">montagem e instalação de aproximadamente </w:t>
      </w:r>
      <w:r w:rsidR="009622F5">
        <w:rPr>
          <w:szCs w:val="24"/>
        </w:rPr>
        <w:t>740</w:t>
      </w:r>
      <w:r w:rsidR="002C351C" w:rsidRPr="004E0A06">
        <w:rPr>
          <w:szCs w:val="24"/>
        </w:rPr>
        <w:t xml:space="preserve"> m de adutora principal montada em </w:t>
      </w:r>
      <w:r w:rsidR="00D42A42" w:rsidRPr="004E0A06">
        <w:rPr>
          <w:szCs w:val="24"/>
        </w:rPr>
        <w:t xml:space="preserve">tubo </w:t>
      </w:r>
      <w:r w:rsidR="002C351C" w:rsidRPr="004E0A06">
        <w:rPr>
          <w:szCs w:val="24"/>
        </w:rPr>
        <w:t xml:space="preserve">PVC PBA </w:t>
      </w:r>
      <w:r w:rsidR="004E0A06">
        <w:rPr>
          <w:szCs w:val="24"/>
        </w:rPr>
        <w:t>1</w:t>
      </w:r>
      <w:r w:rsidR="002D7DD7" w:rsidRPr="004E0A06">
        <w:rPr>
          <w:szCs w:val="24"/>
        </w:rPr>
        <w:t>2</w:t>
      </w:r>
      <w:r w:rsidR="002C351C" w:rsidRPr="004E0A06">
        <w:rPr>
          <w:szCs w:val="24"/>
        </w:rPr>
        <w:t xml:space="preserve"> JE NBR 5647 para rede de água DN </w:t>
      </w:r>
      <w:r w:rsidR="002D7DD7" w:rsidRPr="004E0A06">
        <w:rPr>
          <w:szCs w:val="24"/>
        </w:rPr>
        <w:t>10</w:t>
      </w:r>
      <w:r w:rsidR="002C351C" w:rsidRPr="004E0A06">
        <w:rPr>
          <w:szCs w:val="24"/>
        </w:rPr>
        <w:t xml:space="preserve">0 mm e aproximadamente </w:t>
      </w:r>
      <w:r w:rsidR="009622F5">
        <w:rPr>
          <w:szCs w:val="24"/>
        </w:rPr>
        <w:t xml:space="preserve">687 </w:t>
      </w:r>
      <w:r w:rsidR="002C351C" w:rsidRPr="004E0A06">
        <w:rPr>
          <w:szCs w:val="24"/>
        </w:rPr>
        <w:t xml:space="preserve">m de rede de distribuição montada em </w:t>
      </w:r>
      <w:r w:rsidR="00D42A42" w:rsidRPr="004E0A06">
        <w:rPr>
          <w:szCs w:val="24"/>
        </w:rPr>
        <w:t xml:space="preserve">tubo </w:t>
      </w:r>
      <w:r w:rsidR="002C351C" w:rsidRPr="004E0A06">
        <w:rPr>
          <w:szCs w:val="24"/>
        </w:rPr>
        <w:t>PVC PBA 12 JE NBR 5647</w:t>
      </w:r>
      <w:r w:rsidR="004E0A06">
        <w:rPr>
          <w:szCs w:val="24"/>
        </w:rPr>
        <w:t xml:space="preserve"> DN 50 mm</w:t>
      </w:r>
      <w:r w:rsidR="009622F5">
        <w:rPr>
          <w:szCs w:val="24"/>
        </w:rPr>
        <w:t xml:space="preserve"> e DN 75 mm</w:t>
      </w:r>
      <w:r w:rsidR="00B547F1" w:rsidRPr="004E0A06">
        <w:rPr>
          <w:szCs w:val="24"/>
        </w:rPr>
        <w:t xml:space="preserve">, em regime permanente de abastecimento para o atendimento de </w:t>
      </w:r>
      <w:r w:rsidR="009622F5">
        <w:rPr>
          <w:szCs w:val="24"/>
        </w:rPr>
        <w:t>120</w:t>
      </w:r>
      <w:r w:rsidR="00B547F1" w:rsidRPr="004E0A06">
        <w:rPr>
          <w:szCs w:val="24"/>
        </w:rPr>
        <w:t xml:space="preserve"> (</w:t>
      </w:r>
      <w:r w:rsidR="009622F5">
        <w:rPr>
          <w:szCs w:val="24"/>
        </w:rPr>
        <w:t>cento e vinte</w:t>
      </w:r>
      <w:r w:rsidR="00B547F1" w:rsidRPr="004E0A06">
        <w:rPr>
          <w:szCs w:val="24"/>
        </w:rPr>
        <w:t xml:space="preserve">) domicílios da </w:t>
      </w:r>
      <w:r w:rsidR="002C351C" w:rsidRPr="004E0A06">
        <w:rPr>
          <w:szCs w:val="24"/>
        </w:rPr>
        <w:t>c</w:t>
      </w:r>
      <w:r w:rsidR="00B547F1" w:rsidRPr="004E0A06">
        <w:rPr>
          <w:szCs w:val="24"/>
        </w:rPr>
        <w:t xml:space="preserve">omunidade de </w:t>
      </w:r>
      <w:r w:rsidR="00B150D8">
        <w:rPr>
          <w:szCs w:val="24"/>
        </w:rPr>
        <w:t>Maravilha</w:t>
      </w:r>
      <w:r w:rsidR="002C351C" w:rsidRPr="004E0A06">
        <w:rPr>
          <w:szCs w:val="24"/>
        </w:rPr>
        <w:t>.</w:t>
      </w:r>
    </w:p>
    <w:p w:rsidR="004E0A06" w:rsidRDefault="004E0A06" w:rsidP="004E0A06">
      <w:pPr>
        <w:keepNext w:val="0"/>
        <w:ind w:left="993"/>
        <w:jc w:val="both"/>
        <w:rPr>
          <w:szCs w:val="24"/>
        </w:rPr>
      </w:pPr>
    </w:p>
    <w:p w:rsidR="00B547F1" w:rsidRPr="00B36655" w:rsidRDefault="00B547F1">
      <w:pPr>
        <w:keepNext w:val="0"/>
        <w:numPr>
          <w:ilvl w:val="1"/>
          <w:numId w:val="25"/>
        </w:numPr>
        <w:ind w:left="993" w:hanging="567"/>
        <w:jc w:val="both"/>
        <w:rPr>
          <w:szCs w:val="24"/>
        </w:rPr>
      </w:pPr>
      <w:r w:rsidRPr="00B36655">
        <w:rPr>
          <w:color w:val="000000"/>
          <w:szCs w:val="24"/>
        </w:rPr>
        <w:t>As obras, serviços e fornecimentos objeto destes Termos de Referência constarão basicamente dos seguintes itens:</w:t>
      </w:r>
    </w:p>
    <w:p w:rsidR="00B547F1" w:rsidRPr="000A4E2E" w:rsidRDefault="00B547F1">
      <w:pPr>
        <w:pStyle w:val="Recuodecorpodetexto"/>
        <w:keepNext w:val="0"/>
        <w:spacing w:after="0"/>
        <w:ind w:left="1277"/>
        <w:jc w:val="both"/>
        <w:rPr>
          <w:color w:val="FF0000"/>
          <w:szCs w:val="24"/>
        </w:rPr>
      </w:pPr>
    </w:p>
    <w:p w:rsidR="00B547F1" w:rsidRPr="00F8636A" w:rsidRDefault="00B547F1">
      <w:pPr>
        <w:keepNext w:val="0"/>
        <w:numPr>
          <w:ilvl w:val="2"/>
          <w:numId w:val="25"/>
        </w:numPr>
        <w:ind w:left="1985" w:hanging="851"/>
        <w:jc w:val="both"/>
        <w:rPr>
          <w:szCs w:val="24"/>
        </w:rPr>
      </w:pPr>
      <w:r w:rsidRPr="00F8636A">
        <w:rPr>
          <w:b/>
          <w:szCs w:val="24"/>
        </w:rPr>
        <w:t>Construção d</w:t>
      </w:r>
      <w:r w:rsidR="00F8636A" w:rsidRPr="00F8636A">
        <w:rPr>
          <w:b/>
          <w:szCs w:val="24"/>
        </w:rPr>
        <w:t>o S</w:t>
      </w:r>
      <w:r w:rsidRPr="00F8636A">
        <w:rPr>
          <w:b/>
          <w:szCs w:val="24"/>
        </w:rPr>
        <w:t xml:space="preserve">istema </w:t>
      </w:r>
      <w:r w:rsidR="00F8636A" w:rsidRPr="00F8636A">
        <w:rPr>
          <w:b/>
          <w:szCs w:val="24"/>
        </w:rPr>
        <w:t xml:space="preserve">Simplificado </w:t>
      </w:r>
      <w:r w:rsidRPr="00F8636A">
        <w:rPr>
          <w:b/>
          <w:szCs w:val="24"/>
        </w:rPr>
        <w:t xml:space="preserve">de Abastecimento de Água </w:t>
      </w:r>
      <w:r w:rsidR="009622F5">
        <w:rPr>
          <w:b/>
          <w:szCs w:val="24"/>
        </w:rPr>
        <w:t xml:space="preserve">Bruta </w:t>
      </w:r>
      <w:r w:rsidRPr="00F8636A">
        <w:rPr>
          <w:b/>
          <w:szCs w:val="24"/>
        </w:rPr>
        <w:t xml:space="preserve">da Comunidade de </w:t>
      </w:r>
      <w:r w:rsidR="009622F5">
        <w:rPr>
          <w:b/>
          <w:szCs w:val="24"/>
        </w:rPr>
        <w:t xml:space="preserve">Maravilha </w:t>
      </w:r>
      <w:r w:rsidR="004E0A06">
        <w:rPr>
          <w:b/>
          <w:szCs w:val="24"/>
        </w:rPr>
        <w:t>em Custódia</w:t>
      </w:r>
      <w:r w:rsidRPr="00F8636A">
        <w:rPr>
          <w:b/>
          <w:szCs w:val="24"/>
        </w:rPr>
        <w:t>.</w:t>
      </w:r>
    </w:p>
    <w:p w:rsidR="00B547F1" w:rsidRPr="000A4E2E" w:rsidRDefault="00B547F1">
      <w:pPr>
        <w:pStyle w:val="Recuodecorpodetexto"/>
        <w:keepNext w:val="0"/>
        <w:spacing w:after="0"/>
        <w:ind w:left="1843"/>
        <w:jc w:val="both"/>
        <w:rPr>
          <w:color w:val="FF0000"/>
          <w:szCs w:val="24"/>
        </w:rPr>
      </w:pPr>
    </w:p>
    <w:p w:rsidR="00B547F1" w:rsidRPr="00B36655" w:rsidRDefault="00B547F1">
      <w:pPr>
        <w:pStyle w:val="Recuodecorpodetexto"/>
        <w:keepNext w:val="0"/>
        <w:numPr>
          <w:ilvl w:val="3"/>
          <w:numId w:val="25"/>
        </w:numPr>
        <w:spacing w:after="0"/>
        <w:ind w:left="2694" w:hanging="709"/>
        <w:jc w:val="both"/>
        <w:rPr>
          <w:szCs w:val="24"/>
        </w:rPr>
      </w:pPr>
      <w:r w:rsidRPr="00B36655">
        <w:rPr>
          <w:szCs w:val="24"/>
        </w:rPr>
        <w:t>Serviços preliminares:</w:t>
      </w:r>
    </w:p>
    <w:p w:rsidR="00B547F1" w:rsidRPr="00B36655" w:rsidRDefault="00B547F1">
      <w:pPr>
        <w:pStyle w:val="Recuodecorpodetexto"/>
        <w:keepNext w:val="0"/>
        <w:spacing w:after="0"/>
        <w:ind w:left="1843"/>
        <w:jc w:val="both"/>
        <w:rPr>
          <w:szCs w:val="24"/>
        </w:rPr>
      </w:pPr>
    </w:p>
    <w:p w:rsidR="00B547F1" w:rsidRPr="00B36655" w:rsidRDefault="00B547F1">
      <w:pPr>
        <w:pStyle w:val="Corpodetexto"/>
        <w:keepNext w:val="0"/>
        <w:numPr>
          <w:ilvl w:val="2"/>
          <w:numId w:val="19"/>
        </w:numPr>
        <w:tabs>
          <w:tab w:val="left" w:pos="1843"/>
          <w:tab w:val="left" w:pos="2410"/>
        </w:tabs>
        <w:ind w:left="4111" w:hanging="425"/>
        <w:jc w:val="both"/>
        <w:rPr>
          <w:rFonts w:ascii="Times New Roman" w:hAnsi="Times New Roman" w:cs="Times New Roman"/>
          <w:b w:val="0"/>
          <w:sz w:val="24"/>
          <w:szCs w:val="24"/>
        </w:rPr>
      </w:pPr>
      <w:r w:rsidRPr="00B36655">
        <w:rPr>
          <w:rFonts w:ascii="Times New Roman" w:hAnsi="Times New Roman" w:cs="Times New Roman"/>
          <w:b w:val="0"/>
          <w:sz w:val="24"/>
          <w:szCs w:val="24"/>
        </w:rPr>
        <w:t>Mobilização de equipamentos, maquinários e pessoal;</w:t>
      </w:r>
    </w:p>
    <w:p w:rsidR="00B547F1" w:rsidRPr="00B36655" w:rsidRDefault="00B547F1">
      <w:pPr>
        <w:pStyle w:val="Corpodetexto"/>
        <w:keepNext w:val="0"/>
        <w:numPr>
          <w:ilvl w:val="2"/>
          <w:numId w:val="19"/>
        </w:numPr>
        <w:tabs>
          <w:tab w:val="left" w:pos="1843"/>
          <w:tab w:val="left" w:pos="2410"/>
        </w:tabs>
        <w:ind w:left="4111" w:hanging="425"/>
        <w:jc w:val="both"/>
        <w:rPr>
          <w:rFonts w:ascii="Times New Roman" w:hAnsi="Times New Roman" w:cs="Times New Roman"/>
          <w:b w:val="0"/>
          <w:sz w:val="24"/>
          <w:szCs w:val="24"/>
        </w:rPr>
      </w:pPr>
      <w:r w:rsidRPr="00B36655">
        <w:rPr>
          <w:rFonts w:ascii="Times New Roman" w:hAnsi="Times New Roman" w:cs="Times New Roman"/>
          <w:b w:val="0"/>
          <w:sz w:val="24"/>
          <w:szCs w:val="24"/>
        </w:rPr>
        <w:t>Instalação do canteiro de obras (ponto de apoio);</w:t>
      </w:r>
    </w:p>
    <w:p w:rsidR="00B547F1" w:rsidRPr="00B36655" w:rsidRDefault="00B547F1">
      <w:pPr>
        <w:pStyle w:val="Corpodetexto"/>
        <w:keepNext w:val="0"/>
        <w:numPr>
          <w:ilvl w:val="2"/>
          <w:numId w:val="19"/>
        </w:numPr>
        <w:tabs>
          <w:tab w:val="left" w:pos="1843"/>
          <w:tab w:val="left" w:pos="2410"/>
        </w:tabs>
        <w:ind w:left="4111" w:hanging="425"/>
        <w:jc w:val="both"/>
        <w:rPr>
          <w:rFonts w:ascii="Times New Roman" w:hAnsi="Times New Roman" w:cs="Times New Roman"/>
          <w:b w:val="0"/>
          <w:sz w:val="24"/>
          <w:szCs w:val="24"/>
        </w:rPr>
      </w:pPr>
      <w:r w:rsidRPr="00B36655">
        <w:rPr>
          <w:rFonts w:ascii="Times New Roman" w:hAnsi="Times New Roman" w:cs="Times New Roman"/>
          <w:b w:val="0"/>
          <w:sz w:val="24"/>
          <w:szCs w:val="24"/>
        </w:rPr>
        <w:t>Desmobilização de equipamentos, maquinários e pessoal;</w:t>
      </w:r>
    </w:p>
    <w:p w:rsidR="00B547F1" w:rsidRPr="00B36655" w:rsidRDefault="00B547F1">
      <w:pPr>
        <w:pStyle w:val="Corpodetexto"/>
        <w:keepNext w:val="0"/>
        <w:numPr>
          <w:ilvl w:val="2"/>
          <w:numId w:val="19"/>
        </w:numPr>
        <w:tabs>
          <w:tab w:val="left" w:pos="1843"/>
          <w:tab w:val="left" w:pos="2410"/>
        </w:tabs>
        <w:ind w:left="4111" w:hanging="425"/>
        <w:jc w:val="both"/>
        <w:rPr>
          <w:rFonts w:ascii="Times New Roman" w:hAnsi="Times New Roman" w:cs="Times New Roman"/>
          <w:b w:val="0"/>
          <w:sz w:val="24"/>
          <w:szCs w:val="24"/>
        </w:rPr>
      </w:pPr>
      <w:r w:rsidRPr="00B36655">
        <w:rPr>
          <w:rFonts w:ascii="Times New Roman" w:hAnsi="Times New Roman" w:cs="Times New Roman"/>
          <w:b w:val="0"/>
          <w:sz w:val="24"/>
          <w:szCs w:val="24"/>
        </w:rPr>
        <w:t>Administração Local e manutenção do Canteiro de obras;</w:t>
      </w:r>
    </w:p>
    <w:p w:rsidR="00B547F1" w:rsidRPr="00B36655" w:rsidRDefault="00B547F1">
      <w:pPr>
        <w:pStyle w:val="Corpodetexto"/>
        <w:keepNext w:val="0"/>
        <w:numPr>
          <w:ilvl w:val="2"/>
          <w:numId w:val="19"/>
        </w:numPr>
        <w:tabs>
          <w:tab w:val="left" w:pos="2410"/>
        </w:tabs>
        <w:ind w:left="4111" w:hanging="425"/>
        <w:jc w:val="both"/>
        <w:rPr>
          <w:rFonts w:ascii="Times New Roman" w:hAnsi="Times New Roman" w:cs="Times New Roman"/>
          <w:b w:val="0"/>
          <w:sz w:val="24"/>
          <w:szCs w:val="24"/>
        </w:rPr>
      </w:pPr>
      <w:r w:rsidRPr="00B36655">
        <w:rPr>
          <w:rFonts w:ascii="Times New Roman" w:hAnsi="Times New Roman" w:cs="Times New Roman"/>
          <w:b w:val="0"/>
          <w:sz w:val="24"/>
          <w:szCs w:val="24"/>
        </w:rPr>
        <w:t>Fornecimento, montagem, instalação e manutenção de Placa de indicativa de obra.</w:t>
      </w:r>
    </w:p>
    <w:p w:rsidR="00B547F1" w:rsidRPr="00B36655" w:rsidRDefault="00B547F1">
      <w:pPr>
        <w:pStyle w:val="Corpodetexto"/>
        <w:keepNext w:val="0"/>
        <w:tabs>
          <w:tab w:val="left" w:pos="2410"/>
        </w:tabs>
        <w:ind w:left="4111"/>
        <w:jc w:val="both"/>
        <w:rPr>
          <w:rFonts w:ascii="Times New Roman" w:hAnsi="Times New Roman" w:cs="Times New Roman"/>
          <w:b w:val="0"/>
          <w:sz w:val="24"/>
          <w:szCs w:val="24"/>
        </w:rPr>
      </w:pPr>
    </w:p>
    <w:p w:rsidR="00B547F1" w:rsidRPr="00B36655" w:rsidRDefault="00B547F1">
      <w:pPr>
        <w:pStyle w:val="Recuodecorpodetexto"/>
        <w:keepNext w:val="0"/>
        <w:spacing w:after="0"/>
        <w:ind w:left="2694"/>
        <w:jc w:val="both"/>
        <w:rPr>
          <w:szCs w:val="24"/>
        </w:rPr>
      </w:pPr>
    </w:p>
    <w:p w:rsidR="00B547F1" w:rsidRPr="00B36655" w:rsidRDefault="00B547F1">
      <w:pPr>
        <w:pStyle w:val="Recuodecorpodetexto"/>
        <w:keepNext w:val="0"/>
        <w:numPr>
          <w:ilvl w:val="3"/>
          <w:numId w:val="25"/>
        </w:numPr>
        <w:spacing w:after="0"/>
        <w:ind w:left="2694" w:hanging="709"/>
        <w:jc w:val="both"/>
        <w:rPr>
          <w:szCs w:val="24"/>
        </w:rPr>
      </w:pPr>
      <w:r w:rsidRPr="00B36655">
        <w:rPr>
          <w:szCs w:val="24"/>
        </w:rPr>
        <w:lastRenderedPageBreak/>
        <w:t>Instalação da Adutora de Água Bruta:</w:t>
      </w:r>
    </w:p>
    <w:p w:rsidR="00B547F1" w:rsidRPr="00B36655" w:rsidRDefault="00B547F1">
      <w:pPr>
        <w:pStyle w:val="Recuodecorpodetexto"/>
        <w:keepNext w:val="0"/>
        <w:spacing w:after="0"/>
        <w:ind w:left="1843"/>
        <w:jc w:val="both"/>
        <w:rPr>
          <w:szCs w:val="24"/>
        </w:rPr>
      </w:pPr>
    </w:p>
    <w:p w:rsidR="00B547F1" w:rsidRPr="00B36655" w:rsidRDefault="00FB03A0" w:rsidP="00FB03A0">
      <w:pPr>
        <w:pStyle w:val="Corpodetexto"/>
        <w:keepNext w:val="0"/>
        <w:numPr>
          <w:ilvl w:val="2"/>
          <w:numId w:val="7"/>
        </w:numPr>
        <w:tabs>
          <w:tab w:val="left" w:pos="2410"/>
        </w:tabs>
        <w:jc w:val="both"/>
        <w:rPr>
          <w:rFonts w:ascii="Times New Roman" w:hAnsi="Times New Roman" w:cs="Times New Roman"/>
          <w:b w:val="0"/>
          <w:sz w:val="24"/>
          <w:szCs w:val="24"/>
        </w:rPr>
      </w:pPr>
      <w:r w:rsidRPr="00B36655">
        <w:rPr>
          <w:rFonts w:ascii="Times New Roman" w:hAnsi="Times New Roman" w:cs="Times New Roman"/>
          <w:b w:val="0"/>
          <w:sz w:val="24"/>
          <w:szCs w:val="24"/>
        </w:rPr>
        <w:t xml:space="preserve">         </w:t>
      </w:r>
      <w:r w:rsidR="00B547F1" w:rsidRPr="00B36655">
        <w:rPr>
          <w:rFonts w:ascii="Times New Roman" w:hAnsi="Times New Roman" w:cs="Times New Roman"/>
          <w:b w:val="0"/>
          <w:sz w:val="24"/>
          <w:szCs w:val="24"/>
        </w:rPr>
        <w:t>Limpeza de terreno com raspagem mecanizada de camada vegetal;</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Locação de Adutora inclusive levantamento de normais, e levantamento topográfico;</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manual de vala em solo primeira e segunda categoria atem 1,50 m de profundidade.</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e desmonte de rocha a frio para abertura de vala para instalação da Adutora principal;</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mecânica de valas, em qualquer tipo de solo, exceto rocha, profundidade de 0 m até 1,50 m, para instalação de da Adutora e ligação Principal de interligação com os lotes;</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Regularização de valas para aplicação de Tubulação da Adutora;</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Aplicação de colchão de areia para acomodação das tubulações, inclusive mão de obra de espalhamento, transporte com carro de mão e fornecimento comercial do material;</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Carga, Transporte e Descarga mecânica de material escavado com DMT de até 1,00 km;</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 xml:space="preserve">Montagem de bloco de ancoragem ao longo da rede e adutora, confeccionado em concreto </w:t>
      </w:r>
      <w:proofErr w:type="spellStart"/>
      <w:r w:rsidRPr="00B36655">
        <w:rPr>
          <w:rFonts w:ascii="Times New Roman" w:hAnsi="Times New Roman" w:cs="Times New Roman"/>
          <w:b w:val="0"/>
          <w:sz w:val="24"/>
          <w:szCs w:val="24"/>
        </w:rPr>
        <w:t>Fck</w:t>
      </w:r>
      <w:proofErr w:type="spellEnd"/>
      <w:r w:rsidRPr="00B36655">
        <w:rPr>
          <w:rFonts w:ascii="Times New Roman" w:hAnsi="Times New Roman" w:cs="Times New Roman"/>
          <w:b w:val="0"/>
          <w:sz w:val="24"/>
          <w:szCs w:val="24"/>
        </w:rPr>
        <w:t xml:space="preserve"> = 15 </w:t>
      </w:r>
      <w:proofErr w:type="gramStart"/>
      <w:r w:rsidRPr="00B36655">
        <w:rPr>
          <w:rFonts w:ascii="Times New Roman" w:hAnsi="Times New Roman" w:cs="Times New Roman"/>
          <w:b w:val="0"/>
          <w:sz w:val="24"/>
          <w:szCs w:val="24"/>
        </w:rPr>
        <w:t>MPa</w:t>
      </w:r>
      <w:proofErr w:type="gramEnd"/>
      <w:r w:rsidRPr="00B36655">
        <w:rPr>
          <w:rFonts w:ascii="Times New Roman" w:hAnsi="Times New Roman" w:cs="Times New Roman"/>
          <w:b w:val="0"/>
          <w:sz w:val="24"/>
          <w:szCs w:val="24"/>
        </w:rPr>
        <w:t xml:space="preserve"> controle com preparo com betoneira, utilizando brita 1 e 2. Produzido conforme NBR 6118;</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 xml:space="preserve">Caixa em alvenaria (60 cm x 60 cm x 60 cm) de </w:t>
      </w:r>
      <w:proofErr w:type="gramStart"/>
      <w:r w:rsidRPr="00B36655">
        <w:rPr>
          <w:rFonts w:ascii="Times New Roman" w:hAnsi="Times New Roman" w:cs="Times New Roman"/>
          <w:b w:val="0"/>
          <w:sz w:val="24"/>
          <w:szCs w:val="24"/>
        </w:rPr>
        <w:t>1</w:t>
      </w:r>
      <w:proofErr w:type="gramEnd"/>
      <w:r w:rsidRPr="00B36655">
        <w:rPr>
          <w:rFonts w:ascii="Times New Roman" w:hAnsi="Times New Roman" w:cs="Times New Roman"/>
          <w:b w:val="0"/>
          <w:sz w:val="24"/>
          <w:szCs w:val="24"/>
        </w:rPr>
        <w:t xml:space="preserve"> vez, confeccionada em tijolo maciço comum, revestido em chapisco e argamassa de cimento e areia no traço 1:4, com lastro de concreto no fundo e tampa de concreto de 15 MPa, incluindo escavação e confecção;</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 xml:space="preserve">Assentamento </w:t>
      </w:r>
      <w:r w:rsidR="000A4E2E">
        <w:rPr>
          <w:rFonts w:ascii="Times New Roman" w:hAnsi="Times New Roman" w:cs="Times New Roman"/>
          <w:b w:val="0"/>
          <w:sz w:val="24"/>
          <w:szCs w:val="24"/>
        </w:rPr>
        <w:t xml:space="preserve">de tubos e conexões de PVC PBA </w:t>
      </w:r>
      <w:r w:rsidRPr="00B36655">
        <w:rPr>
          <w:rFonts w:ascii="Times New Roman" w:hAnsi="Times New Roman" w:cs="Times New Roman"/>
          <w:b w:val="0"/>
          <w:sz w:val="24"/>
          <w:szCs w:val="24"/>
        </w:rPr>
        <w:t>2</w:t>
      </w:r>
      <w:r w:rsidR="000A4E2E">
        <w:rPr>
          <w:rFonts w:ascii="Times New Roman" w:hAnsi="Times New Roman" w:cs="Times New Roman"/>
          <w:b w:val="0"/>
          <w:sz w:val="24"/>
          <w:szCs w:val="24"/>
        </w:rPr>
        <w:t>0</w:t>
      </w:r>
      <w:r w:rsidRPr="00B36655">
        <w:rPr>
          <w:rFonts w:ascii="Times New Roman" w:hAnsi="Times New Roman" w:cs="Times New Roman"/>
          <w:b w:val="0"/>
          <w:sz w:val="24"/>
          <w:szCs w:val="24"/>
        </w:rPr>
        <w:t xml:space="preserve">, JE – Junta Elástica, NBR 5647 para rede de água, DN </w:t>
      </w:r>
      <w:r w:rsidR="000A4E2E">
        <w:rPr>
          <w:rFonts w:ascii="Times New Roman" w:hAnsi="Times New Roman" w:cs="Times New Roman"/>
          <w:b w:val="0"/>
          <w:sz w:val="24"/>
          <w:szCs w:val="24"/>
        </w:rPr>
        <w:t>10</w:t>
      </w:r>
      <w:r w:rsidRPr="00B36655">
        <w:rPr>
          <w:rFonts w:ascii="Times New Roman" w:hAnsi="Times New Roman" w:cs="Times New Roman"/>
          <w:b w:val="0"/>
          <w:sz w:val="24"/>
          <w:szCs w:val="24"/>
        </w:rPr>
        <w:t>0 mm, incluindo transporte;</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Aterro de valas e cavas, com avaliação visual da compactação realizada mediante utilização de retroescavadeira sobre rodas e compactador manual tipo sapo, incluindo carro-pipa e água;</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Reaterro de valas e cavas, com avaliação visual da compactação com material de empréstimo mediante utilização e compactador manual tipo sapo, incluindo carro-pipa e água em locais onde anteriormente existia material de qualidade não indicada para utilização em reaterro;</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Cadastro da Adutora incluindo topografia e desenhista;</w:t>
      </w:r>
    </w:p>
    <w:p w:rsidR="00B547F1" w:rsidRPr="00B36655" w:rsidRDefault="00B547F1">
      <w:pPr>
        <w:pStyle w:val="Corpodetexto"/>
        <w:keepNext w:val="0"/>
        <w:numPr>
          <w:ilvl w:val="2"/>
          <w:numId w:val="7"/>
        </w:numPr>
        <w:tabs>
          <w:tab w:val="left" w:pos="2410"/>
        </w:tabs>
        <w:ind w:left="4111" w:hanging="567"/>
        <w:jc w:val="both"/>
        <w:rPr>
          <w:rFonts w:ascii="Times New Roman" w:hAnsi="Times New Roman" w:cs="Times New Roman"/>
          <w:color w:val="000000"/>
          <w:sz w:val="24"/>
          <w:szCs w:val="24"/>
        </w:rPr>
      </w:pPr>
      <w:r w:rsidRPr="00B36655">
        <w:rPr>
          <w:rFonts w:ascii="Times New Roman" w:hAnsi="Times New Roman" w:cs="Times New Roman"/>
          <w:b w:val="0"/>
          <w:sz w:val="24"/>
          <w:szCs w:val="24"/>
        </w:rPr>
        <w:t>Teste de estanqueidade para adutora e rede de distribuição de água, inclusive caminhão-pipa, bomba pressurizada e água.</w:t>
      </w:r>
    </w:p>
    <w:p w:rsidR="00B547F1" w:rsidRPr="00B36655" w:rsidRDefault="00B547F1">
      <w:pPr>
        <w:pStyle w:val="Corpodetexto"/>
        <w:keepNext w:val="0"/>
        <w:tabs>
          <w:tab w:val="left" w:pos="2410"/>
        </w:tabs>
        <w:ind w:left="4111"/>
        <w:jc w:val="both"/>
        <w:rPr>
          <w:rFonts w:ascii="Times New Roman" w:hAnsi="Times New Roman" w:cs="Times New Roman"/>
          <w:color w:val="000000"/>
          <w:sz w:val="24"/>
          <w:szCs w:val="24"/>
        </w:rPr>
      </w:pPr>
    </w:p>
    <w:p w:rsidR="00B547F1" w:rsidRPr="00B36655" w:rsidRDefault="00B547F1">
      <w:pPr>
        <w:pStyle w:val="Recuodecorpodetexto"/>
        <w:keepNext w:val="0"/>
        <w:numPr>
          <w:ilvl w:val="3"/>
          <w:numId w:val="25"/>
        </w:numPr>
        <w:spacing w:after="0"/>
        <w:ind w:left="2694" w:hanging="709"/>
        <w:jc w:val="both"/>
        <w:rPr>
          <w:szCs w:val="24"/>
        </w:rPr>
      </w:pPr>
      <w:r w:rsidRPr="00B36655">
        <w:rPr>
          <w:szCs w:val="24"/>
        </w:rPr>
        <w:t>Instalação da Rede de Distribuição:</w:t>
      </w:r>
    </w:p>
    <w:p w:rsidR="00B547F1" w:rsidRPr="00B36655" w:rsidRDefault="00B547F1">
      <w:pPr>
        <w:pStyle w:val="Corpodetexto"/>
        <w:keepNext w:val="0"/>
        <w:tabs>
          <w:tab w:val="left" w:pos="2410"/>
        </w:tabs>
        <w:jc w:val="both"/>
        <w:rPr>
          <w:rFonts w:ascii="Times New Roman" w:hAnsi="Times New Roman" w:cs="Times New Roman"/>
          <w:b w:val="0"/>
          <w:sz w:val="24"/>
          <w:szCs w:val="24"/>
        </w:rPr>
      </w:pP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Limpeza de terreno com raspagem mecanizada de camada vegetal;</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Locação de Adutora inclusive levantamento de normais e levantamento topográfico;</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manual de vala em solo primeira e segunda categoria atem 1,50 m de profundidade.</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e desmonte de rocha a frio para abertura de vala para instalação da Adutora principal;</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Escavação mecânica de valas, em qualquer tipo de solo, exceto rocha, profundidade de 0 m até 1,50 m, para instalação de Adutora e ligação Principal de interligação com os lotes;</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Regularização de valas para aplicação de Tubulação da Adutora;</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Aplicação de colchão de areia para acomodação das tubulações, inclusive mão de obra de espalhamento, transporte com carro de mão e fornecimento comercial do material;</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Carga, Transporte e Descarga mecânica de material escavado com DMT de até 1,00 km;</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 xml:space="preserve">Caixa em alvenaria (60 cm x 60 cm x 60 cm) de </w:t>
      </w:r>
      <w:proofErr w:type="gramStart"/>
      <w:r w:rsidRPr="00B36655">
        <w:rPr>
          <w:rFonts w:ascii="Times New Roman" w:hAnsi="Times New Roman" w:cs="Times New Roman"/>
          <w:b w:val="0"/>
          <w:sz w:val="24"/>
          <w:szCs w:val="24"/>
        </w:rPr>
        <w:t>1</w:t>
      </w:r>
      <w:proofErr w:type="gramEnd"/>
      <w:r w:rsidRPr="00B36655">
        <w:rPr>
          <w:rFonts w:ascii="Times New Roman" w:hAnsi="Times New Roman" w:cs="Times New Roman"/>
          <w:b w:val="0"/>
          <w:sz w:val="24"/>
          <w:szCs w:val="24"/>
        </w:rPr>
        <w:t xml:space="preserve"> vez, confeccionada em tijolo maciço comum, revestido em chapisco e argamassa de cimento e areia no traço 1:4, com lastro de concreto no fundo e tampa de concreto de 15 MPa, incluindo escavação e confecção;</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Assentamento de tubos e conexões de PVC PBA, JE – Junta Elástica, DN 50 mm, fabricado de acordo com a NBR 5647, execução de tubulação de PVC rígido para adutoras e rede de água, incluindo transporte;</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Aterro de valas e cavas, com avaliação visual da compactação realizada mediante utilização de retroescavadeira sobre rodas e compactador manual tipo sapo, incluindo carro-pipa e água;</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Reaterro de valas e cavas, com avaliação visual da compactação com material de empréstimo mediante utilização e compactador manual tipo sapo, incluindo carro-pipa e água em locais onde anteriormente existia material de qualidade não indicada para utilização em reaterro;</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Montagem, instalação e teste de operação de ramal de entrada dos lotes, ventosa e reguladores de vazão</w:t>
      </w:r>
      <w:proofErr w:type="gramStart"/>
      <w:r w:rsidRPr="00B36655">
        <w:rPr>
          <w:rFonts w:ascii="Times New Roman" w:hAnsi="Times New Roman" w:cs="Times New Roman"/>
          <w:b w:val="0"/>
          <w:sz w:val="24"/>
          <w:szCs w:val="24"/>
        </w:rPr>
        <w:t>.;</w:t>
      </w:r>
      <w:proofErr w:type="gramEnd"/>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Realização de teste de estanqueidade de Adutora;</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b w:val="0"/>
          <w:sz w:val="24"/>
          <w:szCs w:val="24"/>
        </w:rPr>
      </w:pPr>
      <w:r w:rsidRPr="00B36655">
        <w:rPr>
          <w:rFonts w:ascii="Times New Roman" w:hAnsi="Times New Roman" w:cs="Times New Roman"/>
          <w:b w:val="0"/>
          <w:sz w:val="24"/>
          <w:szCs w:val="24"/>
        </w:rPr>
        <w:t>Cadastro da Adutora incluindo topografia e desenhista;</w:t>
      </w:r>
    </w:p>
    <w:p w:rsidR="00B547F1" w:rsidRPr="00B36655" w:rsidRDefault="00B547F1">
      <w:pPr>
        <w:pStyle w:val="Corpodetexto"/>
        <w:keepNext w:val="0"/>
        <w:numPr>
          <w:ilvl w:val="0"/>
          <w:numId w:val="12"/>
        </w:numPr>
        <w:tabs>
          <w:tab w:val="left" w:pos="2410"/>
        </w:tabs>
        <w:ind w:left="4111" w:hanging="567"/>
        <w:jc w:val="both"/>
        <w:rPr>
          <w:rFonts w:ascii="Times New Roman" w:hAnsi="Times New Roman" w:cs="Times New Roman"/>
          <w:color w:val="000000"/>
          <w:sz w:val="24"/>
          <w:szCs w:val="24"/>
        </w:rPr>
      </w:pPr>
      <w:r w:rsidRPr="00B36655">
        <w:rPr>
          <w:rFonts w:ascii="Times New Roman" w:hAnsi="Times New Roman" w:cs="Times New Roman"/>
          <w:b w:val="0"/>
          <w:sz w:val="24"/>
          <w:szCs w:val="24"/>
        </w:rPr>
        <w:t>Teste de estanqueidade para adutora e rede de distribuição de água, inclusive caminhão-pipa, bomba pressurizada e água.</w:t>
      </w:r>
    </w:p>
    <w:p w:rsidR="00B547F1" w:rsidRPr="00B36655" w:rsidRDefault="00B547F1">
      <w:pPr>
        <w:pStyle w:val="Corpodetexto"/>
        <w:keepNext w:val="0"/>
        <w:tabs>
          <w:tab w:val="left" w:pos="2410"/>
        </w:tabs>
        <w:ind w:left="4111" w:hanging="567"/>
        <w:jc w:val="both"/>
        <w:rPr>
          <w:rFonts w:ascii="Times New Roman" w:hAnsi="Times New Roman" w:cs="Times New Roman"/>
          <w:szCs w:val="24"/>
        </w:rPr>
      </w:pPr>
      <w:r w:rsidRPr="00B36655">
        <w:rPr>
          <w:rFonts w:ascii="Times New Roman" w:hAnsi="Times New Roman" w:cs="Times New Roman"/>
          <w:color w:val="000000"/>
          <w:sz w:val="24"/>
          <w:szCs w:val="24"/>
        </w:rPr>
        <w:t xml:space="preserve"> </w:t>
      </w:r>
    </w:p>
    <w:p w:rsidR="00B547F1" w:rsidRPr="00B36655" w:rsidRDefault="00B547F1">
      <w:pPr>
        <w:keepNext w:val="0"/>
        <w:numPr>
          <w:ilvl w:val="1"/>
          <w:numId w:val="25"/>
        </w:numPr>
        <w:ind w:left="993" w:hanging="567"/>
        <w:jc w:val="both"/>
        <w:rPr>
          <w:szCs w:val="24"/>
        </w:rPr>
      </w:pPr>
      <w:r w:rsidRPr="00B36655">
        <w:rPr>
          <w:szCs w:val="24"/>
        </w:rPr>
        <w:t xml:space="preserve">Os serviços deverão ser realizados com base nas deliberações contidas na Instrução Normativa Nº 1 – de 19 de janeiro de 2010, emitida pela SECRETARIA DE LOGÍSTICA E </w:t>
      </w:r>
      <w:r w:rsidRPr="00B36655">
        <w:rPr>
          <w:szCs w:val="24"/>
        </w:rPr>
        <w:lastRenderedPageBreak/>
        <w:t>TECNOLOGIA DA INFORMAÇÃO, visando à adoção de soluções que proporcione à economia da manutenção e operacionalização da edificação, a redução do consumo de energia e água, bem como a utilização de tecnologias e materiais que reduzam o impacto ambiental.</w:t>
      </w:r>
    </w:p>
    <w:p w:rsidR="00B547F1" w:rsidRPr="00B36655" w:rsidRDefault="00B547F1">
      <w:pPr>
        <w:pStyle w:val="SubItem"/>
        <w:widowControl/>
        <w:tabs>
          <w:tab w:val="clear" w:pos="992"/>
        </w:tabs>
        <w:spacing w:before="0" w:line="240" w:lineRule="auto"/>
        <w:textAlignment w:val="auto"/>
        <w:rPr>
          <w:rFonts w:ascii="Times New Roman" w:hAnsi="Times New Roman" w:cs="Times New Roman"/>
          <w:szCs w:val="24"/>
        </w:rPr>
      </w:pPr>
    </w:p>
    <w:p w:rsidR="00B547F1" w:rsidRPr="00B36655" w:rsidRDefault="00B547F1">
      <w:pPr>
        <w:keepNext w:val="0"/>
        <w:numPr>
          <w:ilvl w:val="1"/>
          <w:numId w:val="25"/>
        </w:numPr>
        <w:ind w:left="993" w:hanging="567"/>
        <w:jc w:val="both"/>
        <w:rPr>
          <w:szCs w:val="24"/>
        </w:rPr>
      </w:pPr>
      <w:r w:rsidRPr="00B36655">
        <w:rPr>
          <w:szCs w:val="24"/>
        </w:rPr>
        <w:t xml:space="preserve">Todos os serviços deverão ser realizados em consonância com os Projetos Básicos apresentados pela CODEVASF e com fundamento nas </w:t>
      </w:r>
      <w:r w:rsidRPr="00B36655">
        <w:rPr>
          <w:b/>
          <w:szCs w:val="24"/>
        </w:rPr>
        <w:t>Normas estabelecidas pela Associação Brasileira de Normas Técnicas (ABNT)</w:t>
      </w:r>
      <w:r w:rsidRPr="00B36655">
        <w:rPr>
          <w:szCs w:val="24"/>
        </w:rPr>
        <w:t xml:space="preserve">, nas determinações das concessionárias de serviços públicos locais, tais como: </w:t>
      </w:r>
      <w:r w:rsidRPr="00B36655">
        <w:rPr>
          <w:b/>
          <w:szCs w:val="24"/>
        </w:rPr>
        <w:t>COMPESA</w:t>
      </w:r>
      <w:r w:rsidR="000A4E2E">
        <w:rPr>
          <w:b/>
          <w:szCs w:val="24"/>
        </w:rPr>
        <w:t xml:space="preserve"> </w:t>
      </w:r>
      <w:r w:rsidR="000A4E2E" w:rsidRPr="000A4E2E">
        <w:rPr>
          <w:szCs w:val="24"/>
        </w:rPr>
        <w:t>e</w:t>
      </w:r>
      <w:r w:rsidR="000A4E2E">
        <w:rPr>
          <w:b/>
          <w:szCs w:val="24"/>
        </w:rPr>
        <w:t xml:space="preserve"> </w:t>
      </w:r>
      <w:r w:rsidRPr="00B36655">
        <w:rPr>
          <w:b/>
          <w:szCs w:val="24"/>
        </w:rPr>
        <w:t xml:space="preserve">CELPE, </w:t>
      </w:r>
      <w:r w:rsidRPr="00B36655">
        <w:rPr>
          <w:szCs w:val="24"/>
        </w:rPr>
        <w:t xml:space="preserve">além das recomendações do </w:t>
      </w:r>
      <w:r w:rsidRPr="00B36655">
        <w:rPr>
          <w:b/>
          <w:szCs w:val="24"/>
        </w:rPr>
        <w:t>Caderno de Encargos da CODEVASF</w:t>
      </w:r>
      <w:r w:rsidRPr="00B36655">
        <w:rPr>
          <w:szCs w:val="24"/>
        </w:rPr>
        <w:t xml:space="preserve"> e das </w:t>
      </w:r>
      <w:r w:rsidRPr="00B36655">
        <w:rPr>
          <w:b/>
          <w:szCs w:val="24"/>
        </w:rPr>
        <w:t>Especificações Técnicas</w:t>
      </w:r>
      <w:r w:rsidRPr="00B36655">
        <w:rPr>
          <w:szCs w:val="24"/>
        </w:rPr>
        <w:t xml:space="preserve"> Anexas ao Edital.</w:t>
      </w:r>
    </w:p>
    <w:p w:rsidR="00B547F1" w:rsidRPr="00B36655" w:rsidRDefault="00B547F1">
      <w:pPr>
        <w:keepNext w:val="0"/>
        <w:jc w:val="both"/>
        <w:rPr>
          <w:szCs w:val="24"/>
        </w:rPr>
      </w:pPr>
    </w:p>
    <w:p w:rsidR="00B547F1" w:rsidRPr="00B36655" w:rsidRDefault="00B547F1">
      <w:pPr>
        <w:keepNext w:val="0"/>
        <w:numPr>
          <w:ilvl w:val="1"/>
          <w:numId w:val="25"/>
        </w:numPr>
        <w:ind w:left="993" w:hanging="567"/>
        <w:jc w:val="both"/>
        <w:rPr>
          <w:szCs w:val="24"/>
        </w:rPr>
      </w:pPr>
      <w:r w:rsidRPr="00B36655">
        <w:rPr>
          <w:szCs w:val="24"/>
        </w:rPr>
        <w:t xml:space="preserve">Dentre as </w:t>
      </w:r>
      <w:r w:rsidRPr="00B36655">
        <w:rPr>
          <w:b/>
          <w:szCs w:val="24"/>
        </w:rPr>
        <w:t>Normas estabelecidas pela Associação Brasileira de Normas Técnicas (ABNT) deverá ser dada especial atenção a que se seguem:</w:t>
      </w:r>
    </w:p>
    <w:p w:rsidR="00B547F1" w:rsidRPr="00B36655" w:rsidRDefault="00B547F1">
      <w:pPr>
        <w:keepNext w:val="0"/>
        <w:jc w:val="both"/>
        <w:rPr>
          <w:b/>
          <w:szCs w:val="24"/>
        </w:rPr>
      </w:pPr>
    </w:p>
    <w:p w:rsidR="00B547F1" w:rsidRPr="00B36655" w:rsidRDefault="00B547F1">
      <w:pPr>
        <w:keepNext w:val="0"/>
        <w:numPr>
          <w:ilvl w:val="0"/>
          <w:numId w:val="9"/>
        </w:numPr>
        <w:ind w:left="2127"/>
        <w:jc w:val="both"/>
        <w:rPr>
          <w:b/>
          <w:szCs w:val="24"/>
        </w:rPr>
      </w:pPr>
      <w:r w:rsidRPr="00B36655">
        <w:rPr>
          <w:b/>
          <w:szCs w:val="24"/>
        </w:rPr>
        <w:t>NBR 9822</w:t>
      </w:r>
      <w:r w:rsidRPr="00B36655">
        <w:rPr>
          <w:szCs w:val="24"/>
        </w:rPr>
        <w:t xml:space="preserve"> – Execução de tubulações de PVC Rígido para adutoras e redes de água;</w:t>
      </w:r>
    </w:p>
    <w:p w:rsidR="00B547F1" w:rsidRPr="00B36655" w:rsidRDefault="00B547F1">
      <w:pPr>
        <w:keepNext w:val="0"/>
        <w:numPr>
          <w:ilvl w:val="0"/>
          <w:numId w:val="9"/>
        </w:numPr>
        <w:ind w:left="2127"/>
        <w:jc w:val="both"/>
        <w:rPr>
          <w:b/>
          <w:szCs w:val="24"/>
        </w:rPr>
      </w:pPr>
      <w:r w:rsidRPr="00B36655">
        <w:rPr>
          <w:b/>
          <w:szCs w:val="24"/>
        </w:rPr>
        <w:t>ABNT-NBR-9061-SET-1985 –</w:t>
      </w:r>
      <w:r w:rsidRPr="00B36655">
        <w:rPr>
          <w:szCs w:val="24"/>
        </w:rPr>
        <w:t xml:space="preserve"> Segurança de escavação a céu aberto;</w:t>
      </w:r>
    </w:p>
    <w:p w:rsidR="00B547F1" w:rsidRPr="00B36655" w:rsidRDefault="00B547F1">
      <w:pPr>
        <w:keepNext w:val="0"/>
        <w:numPr>
          <w:ilvl w:val="0"/>
          <w:numId w:val="9"/>
        </w:numPr>
        <w:ind w:left="2127"/>
        <w:jc w:val="both"/>
        <w:rPr>
          <w:b/>
          <w:szCs w:val="24"/>
        </w:rPr>
      </w:pPr>
      <w:r w:rsidRPr="00B36655">
        <w:rPr>
          <w:b/>
          <w:szCs w:val="24"/>
        </w:rPr>
        <w:t xml:space="preserve">NBR 07367 – 1988 – </w:t>
      </w:r>
      <w:r w:rsidRPr="00B36655">
        <w:rPr>
          <w:szCs w:val="24"/>
        </w:rPr>
        <w:t>Projeto e Assentamento de Tubulações de PVC;</w:t>
      </w:r>
    </w:p>
    <w:p w:rsidR="00B547F1" w:rsidRPr="00B36655" w:rsidRDefault="00B547F1">
      <w:pPr>
        <w:keepNext w:val="0"/>
        <w:numPr>
          <w:ilvl w:val="0"/>
          <w:numId w:val="9"/>
        </w:numPr>
        <w:ind w:left="2127"/>
        <w:jc w:val="both"/>
        <w:rPr>
          <w:b/>
          <w:szCs w:val="24"/>
        </w:rPr>
      </w:pPr>
      <w:r w:rsidRPr="00B36655">
        <w:rPr>
          <w:b/>
          <w:szCs w:val="24"/>
        </w:rPr>
        <w:t xml:space="preserve">NBR 7968 PB 798 – </w:t>
      </w:r>
      <w:r w:rsidRPr="00B36655">
        <w:rPr>
          <w:szCs w:val="24"/>
        </w:rPr>
        <w:t>Diâmetros nominais em tubulações de saneamento nas áreas de rede de distribuição;</w:t>
      </w:r>
    </w:p>
    <w:p w:rsidR="00B547F1" w:rsidRPr="00B36655" w:rsidRDefault="00B547F1">
      <w:pPr>
        <w:keepNext w:val="0"/>
        <w:numPr>
          <w:ilvl w:val="0"/>
          <w:numId w:val="9"/>
        </w:numPr>
        <w:ind w:left="2127"/>
        <w:jc w:val="both"/>
        <w:rPr>
          <w:b/>
          <w:szCs w:val="24"/>
        </w:rPr>
      </w:pPr>
      <w:r w:rsidRPr="00B36655">
        <w:rPr>
          <w:b/>
          <w:szCs w:val="24"/>
        </w:rPr>
        <w:t xml:space="preserve">NBR 10156 NB 1106 – </w:t>
      </w:r>
      <w:r w:rsidRPr="00B36655">
        <w:rPr>
          <w:szCs w:val="24"/>
        </w:rPr>
        <w:t>Desinfecção De Tubulações De Sistema Pública De Abastecimento De Água;</w:t>
      </w:r>
    </w:p>
    <w:p w:rsidR="00B547F1" w:rsidRPr="00B36655" w:rsidRDefault="00B547F1">
      <w:pPr>
        <w:keepNext w:val="0"/>
        <w:numPr>
          <w:ilvl w:val="0"/>
          <w:numId w:val="9"/>
        </w:numPr>
        <w:jc w:val="both"/>
        <w:rPr>
          <w:b/>
          <w:szCs w:val="24"/>
        </w:rPr>
      </w:pPr>
      <w:r w:rsidRPr="00B36655">
        <w:rPr>
          <w:b/>
          <w:szCs w:val="24"/>
        </w:rPr>
        <w:t xml:space="preserve">NBR 12218 NB 594 – </w:t>
      </w:r>
      <w:r w:rsidRPr="00B36655">
        <w:rPr>
          <w:szCs w:val="24"/>
        </w:rPr>
        <w:t>Projeto De Rede De Distribuição De Água Para Abastecimento Publico;</w:t>
      </w:r>
    </w:p>
    <w:p w:rsidR="00B547F1" w:rsidRPr="00B36655" w:rsidRDefault="00B547F1">
      <w:pPr>
        <w:keepNext w:val="0"/>
        <w:numPr>
          <w:ilvl w:val="0"/>
          <w:numId w:val="9"/>
        </w:numPr>
        <w:jc w:val="both"/>
        <w:rPr>
          <w:b/>
          <w:szCs w:val="24"/>
        </w:rPr>
      </w:pPr>
      <w:r w:rsidRPr="00B36655">
        <w:rPr>
          <w:b/>
          <w:szCs w:val="24"/>
        </w:rPr>
        <w:t xml:space="preserve">NBR 12266 NB 1349 – </w:t>
      </w:r>
      <w:r w:rsidRPr="00B36655">
        <w:rPr>
          <w:szCs w:val="24"/>
        </w:rPr>
        <w:t>Projeto e execução de valas para assentamento de tubulação de água ou esgoto;</w:t>
      </w:r>
    </w:p>
    <w:p w:rsidR="00B547F1" w:rsidRPr="00B36655" w:rsidRDefault="00B547F1">
      <w:pPr>
        <w:keepNext w:val="0"/>
        <w:numPr>
          <w:ilvl w:val="0"/>
          <w:numId w:val="9"/>
        </w:numPr>
        <w:jc w:val="both"/>
        <w:rPr>
          <w:szCs w:val="24"/>
        </w:rPr>
      </w:pPr>
      <w:r w:rsidRPr="00B36655">
        <w:rPr>
          <w:b/>
          <w:szCs w:val="24"/>
        </w:rPr>
        <w:t xml:space="preserve">NBR 12586 NB 1404 – </w:t>
      </w:r>
      <w:r w:rsidRPr="00B36655">
        <w:rPr>
          <w:szCs w:val="24"/>
        </w:rPr>
        <w:t>Cadastro de sistema de abastecimento de água.</w:t>
      </w:r>
    </w:p>
    <w:p w:rsidR="00B547F1" w:rsidRPr="00B36655" w:rsidRDefault="00B547F1">
      <w:pPr>
        <w:keepNext w:val="0"/>
        <w:ind w:left="2062"/>
        <w:jc w:val="both"/>
        <w:rPr>
          <w:szCs w:val="24"/>
        </w:rPr>
      </w:pPr>
    </w:p>
    <w:p w:rsidR="00B547F1" w:rsidRPr="00B36655" w:rsidRDefault="00B547F1">
      <w:pPr>
        <w:keepNext w:val="0"/>
        <w:numPr>
          <w:ilvl w:val="2"/>
          <w:numId w:val="25"/>
        </w:numPr>
        <w:jc w:val="both"/>
      </w:pPr>
      <w:r w:rsidRPr="00B36655">
        <w:rPr>
          <w:szCs w:val="24"/>
        </w:rPr>
        <w:t>Além das Normas acima descritas, no intuito de facilitar o acompanhamento da execução da</w:t>
      </w:r>
      <w:r w:rsidR="000A4E2E">
        <w:rPr>
          <w:szCs w:val="24"/>
        </w:rPr>
        <w:t>s</w:t>
      </w:r>
      <w:r w:rsidRPr="00B36655">
        <w:rPr>
          <w:szCs w:val="24"/>
        </w:rPr>
        <w:t xml:space="preserve"> obra</w:t>
      </w:r>
      <w:r w:rsidR="000A4E2E">
        <w:rPr>
          <w:szCs w:val="24"/>
        </w:rPr>
        <w:t>s</w:t>
      </w:r>
      <w:r w:rsidR="009228B3">
        <w:rPr>
          <w:szCs w:val="24"/>
        </w:rPr>
        <w:t>,</w:t>
      </w:r>
      <w:r w:rsidRPr="00B36655">
        <w:rPr>
          <w:szCs w:val="24"/>
        </w:rPr>
        <w:t xml:space="preserve"> encontram anexadas a estes Termos de Referência</w:t>
      </w:r>
      <w:r w:rsidR="000A4E2E">
        <w:rPr>
          <w:szCs w:val="24"/>
        </w:rPr>
        <w:t xml:space="preserve"> em meio digital</w:t>
      </w:r>
      <w:r w:rsidRPr="00B36655">
        <w:rPr>
          <w:szCs w:val="24"/>
        </w:rPr>
        <w:t>, as seguintes normas de procedimentos fornecidas pela CEHOP – Companhia Estadual de Habitação e Obras Publica de Sergipe:</w:t>
      </w:r>
    </w:p>
    <w:p w:rsidR="00B547F1" w:rsidRPr="00B36655" w:rsidRDefault="00B547F1">
      <w:pPr>
        <w:spacing w:line="276" w:lineRule="auto"/>
        <w:ind w:left="1985"/>
        <w:jc w:val="both"/>
      </w:pPr>
    </w:p>
    <w:p w:rsidR="00B547F1" w:rsidRPr="00B36655" w:rsidRDefault="00B547F1">
      <w:pPr>
        <w:keepNext w:val="0"/>
        <w:numPr>
          <w:ilvl w:val="0"/>
          <w:numId w:val="21"/>
        </w:numPr>
        <w:ind w:left="2694"/>
        <w:jc w:val="both"/>
        <w:rPr>
          <w:b/>
        </w:rPr>
      </w:pPr>
      <w:r w:rsidRPr="00B36655">
        <w:rPr>
          <w:b/>
        </w:rPr>
        <w:t>2.04.22</w:t>
      </w:r>
      <w:r w:rsidRPr="00B36655">
        <w:t xml:space="preserve"> – Execução de Caixas para Registros, Ventosas, Descargas e Macro medidores;</w:t>
      </w:r>
    </w:p>
    <w:p w:rsidR="00B547F1" w:rsidRPr="00B36655" w:rsidRDefault="00B547F1">
      <w:pPr>
        <w:keepNext w:val="0"/>
        <w:numPr>
          <w:ilvl w:val="0"/>
          <w:numId w:val="21"/>
        </w:numPr>
        <w:ind w:left="2694"/>
        <w:jc w:val="both"/>
        <w:rPr>
          <w:b/>
        </w:rPr>
      </w:pPr>
      <w:r w:rsidRPr="00B36655">
        <w:rPr>
          <w:b/>
        </w:rPr>
        <w:t>2.04.03</w:t>
      </w:r>
      <w:r w:rsidRPr="00B36655">
        <w:t xml:space="preserve"> – Serviços de Proteção e Segurança;</w:t>
      </w:r>
    </w:p>
    <w:p w:rsidR="00B547F1" w:rsidRPr="00B36655" w:rsidRDefault="00B547F1">
      <w:pPr>
        <w:keepNext w:val="0"/>
        <w:numPr>
          <w:ilvl w:val="0"/>
          <w:numId w:val="21"/>
        </w:numPr>
        <w:ind w:left="2694"/>
        <w:jc w:val="both"/>
        <w:rPr>
          <w:b/>
        </w:rPr>
      </w:pPr>
      <w:r w:rsidRPr="00B36655">
        <w:rPr>
          <w:b/>
        </w:rPr>
        <w:t>2.04.31</w:t>
      </w:r>
      <w:r w:rsidRPr="00B36655">
        <w:t xml:space="preserve"> – Fornecimento de Hidrômetros;</w:t>
      </w:r>
    </w:p>
    <w:p w:rsidR="00B547F1" w:rsidRPr="00B36655" w:rsidRDefault="00B547F1">
      <w:pPr>
        <w:keepNext w:val="0"/>
        <w:numPr>
          <w:ilvl w:val="0"/>
          <w:numId w:val="21"/>
        </w:numPr>
        <w:ind w:left="2694"/>
        <w:jc w:val="both"/>
        <w:rPr>
          <w:b/>
        </w:rPr>
      </w:pPr>
      <w:r w:rsidRPr="00B36655">
        <w:rPr>
          <w:b/>
        </w:rPr>
        <w:t>2.04.33</w:t>
      </w:r>
      <w:r w:rsidRPr="00B36655">
        <w:t xml:space="preserve"> – Teste Hidrostático e Desinfecção em rede de água e adutoras;</w:t>
      </w:r>
    </w:p>
    <w:p w:rsidR="00B547F1" w:rsidRPr="00B36655" w:rsidRDefault="00B547F1">
      <w:pPr>
        <w:keepNext w:val="0"/>
        <w:numPr>
          <w:ilvl w:val="0"/>
          <w:numId w:val="21"/>
        </w:numPr>
        <w:ind w:left="2694"/>
        <w:jc w:val="both"/>
        <w:rPr>
          <w:b/>
        </w:rPr>
      </w:pPr>
      <w:r w:rsidRPr="00B36655">
        <w:rPr>
          <w:b/>
        </w:rPr>
        <w:t>2.04.29</w:t>
      </w:r>
      <w:r w:rsidRPr="00B36655">
        <w:t xml:space="preserve"> – Bloco de Ancoragem;</w:t>
      </w:r>
    </w:p>
    <w:p w:rsidR="00B547F1" w:rsidRPr="00B36655" w:rsidRDefault="00B547F1">
      <w:pPr>
        <w:keepNext w:val="0"/>
        <w:numPr>
          <w:ilvl w:val="0"/>
          <w:numId w:val="21"/>
        </w:numPr>
        <w:ind w:left="2694"/>
        <w:jc w:val="both"/>
        <w:rPr>
          <w:b/>
        </w:rPr>
      </w:pPr>
      <w:r w:rsidRPr="00B36655">
        <w:rPr>
          <w:b/>
        </w:rPr>
        <w:t>2.04.35</w:t>
      </w:r>
      <w:r w:rsidRPr="00B36655">
        <w:t xml:space="preserve"> – Transportes de tubos e conexões;</w:t>
      </w:r>
    </w:p>
    <w:p w:rsidR="00B547F1" w:rsidRPr="00B36655" w:rsidRDefault="00B547F1">
      <w:pPr>
        <w:keepNext w:val="0"/>
        <w:numPr>
          <w:ilvl w:val="0"/>
          <w:numId w:val="21"/>
        </w:numPr>
        <w:ind w:left="2694"/>
        <w:jc w:val="both"/>
        <w:rPr>
          <w:b/>
        </w:rPr>
      </w:pPr>
      <w:r w:rsidRPr="00B36655">
        <w:rPr>
          <w:b/>
        </w:rPr>
        <w:t xml:space="preserve">2.04.24 </w:t>
      </w:r>
      <w:r w:rsidRPr="00B36655">
        <w:t>– Instalação de peças especiais;</w:t>
      </w:r>
    </w:p>
    <w:p w:rsidR="00B547F1" w:rsidRPr="00B36655" w:rsidRDefault="00B547F1">
      <w:pPr>
        <w:keepNext w:val="0"/>
        <w:numPr>
          <w:ilvl w:val="0"/>
          <w:numId w:val="21"/>
        </w:numPr>
        <w:ind w:left="2694"/>
        <w:jc w:val="both"/>
        <w:rPr>
          <w:b/>
        </w:rPr>
      </w:pPr>
      <w:r w:rsidRPr="00B36655">
        <w:rPr>
          <w:b/>
        </w:rPr>
        <w:t>2.04.04</w:t>
      </w:r>
      <w:r w:rsidRPr="00B36655">
        <w:t xml:space="preserve"> – Fornecimento de tubos e conexões de PVC JE;</w:t>
      </w:r>
    </w:p>
    <w:p w:rsidR="00B547F1" w:rsidRPr="00B36655" w:rsidRDefault="00B547F1">
      <w:pPr>
        <w:keepNext w:val="0"/>
        <w:numPr>
          <w:ilvl w:val="0"/>
          <w:numId w:val="21"/>
        </w:numPr>
        <w:ind w:left="2694"/>
        <w:jc w:val="both"/>
        <w:rPr>
          <w:szCs w:val="24"/>
        </w:rPr>
      </w:pPr>
      <w:r w:rsidRPr="00B36655">
        <w:rPr>
          <w:b/>
        </w:rPr>
        <w:t xml:space="preserve">2.04.06 </w:t>
      </w:r>
      <w:r w:rsidRPr="00B36655">
        <w:t>– Assentamento e montagem de tubos e conexões.</w:t>
      </w:r>
    </w:p>
    <w:p w:rsidR="00B547F1" w:rsidRPr="00B36655" w:rsidRDefault="00B547F1">
      <w:pPr>
        <w:keepNext w:val="0"/>
        <w:ind w:left="2062"/>
        <w:jc w:val="both"/>
        <w:rPr>
          <w:szCs w:val="24"/>
        </w:rPr>
      </w:pPr>
    </w:p>
    <w:p w:rsidR="00B547F1" w:rsidRPr="00B36655" w:rsidRDefault="00B547F1">
      <w:pPr>
        <w:keepNext w:val="0"/>
        <w:numPr>
          <w:ilvl w:val="1"/>
          <w:numId w:val="25"/>
        </w:numPr>
        <w:ind w:left="993" w:hanging="567"/>
        <w:jc w:val="both"/>
        <w:rPr>
          <w:b/>
          <w:szCs w:val="24"/>
        </w:rPr>
      </w:pPr>
      <w:r w:rsidRPr="00B36655">
        <w:rPr>
          <w:b/>
          <w:szCs w:val="24"/>
        </w:rPr>
        <w:t>A CODEVASF se desobriga do fornecimento de água, energia elétrica ou quaisquer outros insumos que não forem detectados pela Contratada durante visita de reconhecimento, a ser realizada antes do processo licitatório.</w:t>
      </w:r>
    </w:p>
    <w:p w:rsidR="00B547F1" w:rsidRPr="00B36655" w:rsidRDefault="00B547F1">
      <w:pPr>
        <w:keepNext w:val="0"/>
        <w:ind w:left="993"/>
        <w:jc w:val="both"/>
        <w:rPr>
          <w:b/>
          <w:szCs w:val="24"/>
        </w:rPr>
      </w:pPr>
    </w:p>
    <w:p w:rsidR="00B547F1" w:rsidRPr="00B36655" w:rsidRDefault="00B547F1">
      <w:pPr>
        <w:keepNext w:val="0"/>
        <w:numPr>
          <w:ilvl w:val="1"/>
          <w:numId w:val="25"/>
        </w:numPr>
        <w:ind w:left="993" w:hanging="567"/>
        <w:jc w:val="both"/>
        <w:rPr>
          <w:szCs w:val="24"/>
        </w:rPr>
      </w:pPr>
      <w:r w:rsidRPr="00B36655">
        <w:rPr>
          <w:szCs w:val="24"/>
        </w:rPr>
        <w:lastRenderedPageBreak/>
        <w:t>Nas Composições Unitárias dos serviços ofertados pela empresa licitante deve estar incluso o custo do fator de empolamento previsto para a escavação e transporte de material escavado, haja vista, o dimensionamento dos serviços de compactação, transporte, aterro, reaterro e escavação serão determinados, medidos e dimensionados em decorrência da área geométrica resultante dos referidos serviços.</w:t>
      </w:r>
    </w:p>
    <w:p w:rsidR="00B547F1" w:rsidRPr="00B36655" w:rsidRDefault="00B547F1">
      <w:pPr>
        <w:pStyle w:val="PargrafodaLista"/>
        <w:spacing w:after="0"/>
        <w:rPr>
          <w:rFonts w:ascii="Times New Roman" w:hAnsi="Times New Roman"/>
          <w:sz w:val="24"/>
          <w:szCs w:val="24"/>
        </w:rPr>
      </w:pPr>
    </w:p>
    <w:p w:rsidR="00B547F1" w:rsidRPr="00B36655" w:rsidRDefault="00B547F1">
      <w:pPr>
        <w:keepNext w:val="0"/>
        <w:numPr>
          <w:ilvl w:val="2"/>
          <w:numId w:val="25"/>
        </w:numPr>
        <w:ind w:left="1985" w:hanging="851"/>
        <w:jc w:val="both"/>
        <w:rPr>
          <w:szCs w:val="24"/>
        </w:rPr>
      </w:pPr>
      <w:r w:rsidRPr="00B36655">
        <w:rPr>
          <w:b/>
          <w:szCs w:val="24"/>
        </w:rPr>
        <w:t>Em nenhum caso será aplicado ao volume medido, coeficientes a título de empolamento do material.</w:t>
      </w:r>
    </w:p>
    <w:p w:rsidR="00B547F1" w:rsidRPr="00B36655" w:rsidRDefault="00B547F1">
      <w:pPr>
        <w:keepNext w:val="0"/>
        <w:ind w:left="1985"/>
        <w:jc w:val="both"/>
        <w:rPr>
          <w:szCs w:val="24"/>
        </w:rPr>
      </w:pPr>
    </w:p>
    <w:p w:rsidR="00B547F1" w:rsidRPr="00B36655" w:rsidRDefault="00B547F1">
      <w:pPr>
        <w:pStyle w:val="adutora0"/>
        <w:rPr>
          <w:rFonts w:ascii="Times New Roman" w:eastAsia="Calibri" w:hAnsi="Times New Roman" w:cs="Times New Roman"/>
        </w:rPr>
      </w:pPr>
      <w:bookmarkStart w:id="7" w:name="__RefHeading__15_1330986087"/>
      <w:bookmarkEnd w:id="7"/>
      <w:r w:rsidRPr="00B36655">
        <w:rPr>
          <w:rFonts w:ascii="Times New Roman" w:hAnsi="Times New Roman" w:cs="Times New Roman"/>
        </w:rPr>
        <w:t>ESTIMATIVA DE CUSTOS.</w:t>
      </w:r>
    </w:p>
    <w:p w:rsidR="00B547F1" w:rsidRPr="00B36655" w:rsidRDefault="00B547F1">
      <w:pPr>
        <w:keepNext w:val="0"/>
        <w:jc w:val="both"/>
        <w:rPr>
          <w:rFonts w:eastAsia="Calibri"/>
          <w:szCs w:val="24"/>
        </w:rPr>
      </w:pPr>
    </w:p>
    <w:p w:rsidR="00B547F1" w:rsidRPr="004B105A" w:rsidRDefault="00B547F1">
      <w:pPr>
        <w:keepNext w:val="0"/>
        <w:numPr>
          <w:ilvl w:val="1"/>
          <w:numId w:val="25"/>
        </w:numPr>
        <w:jc w:val="both"/>
        <w:rPr>
          <w:szCs w:val="24"/>
        </w:rPr>
      </w:pPr>
      <w:r w:rsidRPr="004B105A">
        <w:rPr>
          <w:szCs w:val="24"/>
        </w:rPr>
        <w:t xml:space="preserve">O valor máximo global orçado pela CODEVASF para a realização das obras e serviços </w:t>
      </w:r>
      <w:r w:rsidR="002C351C" w:rsidRPr="004B105A">
        <w:rPr>
          <w:szCs w:val="24"/>
        </w:rPr>
        <w:t>objeto destes termos de referência tomo</w:t>
      </w:r>
      <w:r w:rsidRPr="004B105A">
        <w:rPr>
          <w:szCs w:val="24"/>
        </w:rPr>
        <w:t xml:space="preserve">u como referência a Tabela </w:t>
      </w:r>
      <w:r w:rsidRPr="00B40809">
        <w:rPr>
          <w:szCs w:val="24"/>
        </w:rPr>
        <w:t>do SINAPI-PE</w:t>
      </w:r>
      <w:r w:rsidR="00AD4B0E">
        <w:rPr>
          <w:szCs w:val="24"/>
        </w:rPr>
        <w:t xml:space="preserve"> de </w:t>
      </w:r>
      <w:r w:rsidR="00115745">
        <w:rPr>
          <w:szCs w:val="24"/>
        </w:rPr>
        <w:t xml:space="preserve">setembro </w:t>
      </w:r>
      <w:r w:rsidR="00AD4B0E">
        <w:rPr>
          <w:szCs w:val="24"/>
        </w:rPr>
        <w:t>de 2014</w:t>
      </w:r>
      <w:r w:rsidR="00B40809">
        <w:rPr>
          <w:szCs w:val="24"/>
        </w:rPr>
        <w:t xml:space="preserve">, do ORSE-SE </w:t>
      </w:r>
      <w:r w:rsidRPr="00B40809">
        <w:rPr>
          <w:szCs w:val="24"/>
        </w:rPr>
        <w:t xml:space="preserve">de </w:t>
      </w:r>
      <w:r w:rsidR="004B105A" w:rsidRPr="00B40809">
        <w:rPr>
          <w:szCs w:val="24"/>
        </w:rPr>
        <w:t xml:space="preserve">junho </w:t>
      </w:r>
      <w:r w:rsidRPr="00B40809">
        <w:rPr>
          <w:szCs w:val="24"/>
        </w:rPr>
        <w:t>de 201</w:t>
      </w:r>
      <w:r w:rsidR="004B105A" w:rsidRPr="00B40809">
        <w:rPr>
          <w:szCs w:val="24"/>
        </w:rPr>
        <w:t>4</w:t>
      </w:r>
      <w:r w:rsidR="00115745">
        <w:rPr>
          <w:szCs w:val="24"/>
        </w:rPr>
        <w:t>, da SEINFRA-CE versão 023.1</w:t>
      </w:r>
      <w:r w:rsidR="00B40809">
        <w:rPr>
          <w:szCs w:val="24"/>
        </w:rPr>
        <w:t xml:space="preserve"> e cotações</w:t>
      </w:r>
      <w:r w:rsidRPr="00B40809">
        <w:rPr>
          <w:szCs w:val="24"/>
        </w:rPr>
        <w:t>,</w:t>
      </w:r>
      <w:r w:rsidRPr="004B105A">
        <w:rPr>
          <w:szCs w:val="24"/>
        </w:rPr>
        <w:t xml:space="preserve"> conforme indicação a seguir:</w:t>
      </w:r>
    </w:p>
    <w:p w:rsidR="00B547F1" w:rsidRPr="00B40809" w:rsidRDefault="00B547F1">
      <w:pPr>
        <w:keepNext w:val="0"/>
        <w:ind w:left="993"/>
        <w:jc w:val="both"/>
        <w:rPr>
          <w:szCs w:val="24"/>
        </w:rPr>
      </w:pPr>
      <w:r w:rsidRPr="000A4E2E">
        <w:rPr>
          <w:color w:val="FF0000"/>
          <w:szCs w:val="24"/>
        </w:rPr>
        <w:t xml:space="preserve"> </w:t>
      </w:r>
    </w:p>
    <w:p w:rsidR="00B547F1" w:rsidRPr="00B40809" w:rsidRDefault="00B547F1" w:rsidP="00B40809">
      <w:pPr>
        <w:keepNext w:val="0"/>
        <w:numPr>
          <w:ilvl w:val="2"/>
          <w:numId w:val="25"/>
        </w:numPr>
        <w:jc w:val="both"/>
        <w:rPr>
          <w:szCs w:val="24"/>
        </w:rPr>
      </w:pPr>
      <w:r w:rsidRPr="00B40809">
        <w:rPr>
          <w:szCs w:val="24"/>
        </w:rPr>
        <w:t xml:space="preserve">Construção do Sistema de Abastecimento de Água da </w:t>
      </w:r>
      <w:r w:rsidR="002C351C" w:rsidRPr="00B40809">
        <w:rPr>
          <w:szCs w:val="24"/>
        </w:rPr>
        <w:t>c</w:t>
      </w:r>
      <w:r w:rsidRPr="00B40809">
        <w:rPr>
          <w:szCs w:val="24"/>
        </w:rPr>
        <w:t xml:space="preserve">omunidade </w:t>
      </w:r>
      <w:r w:rsidR="009622F5">
        <w:rPr>
          <w:szCs w:val="24"/>
        </w:rPr>
        <w:t>Maravilha</w:t>
      </w:r>
      <w:r w:rsidRPr="00B40809">
        <w:rPr>
          <w:szCs w:val="24"/>
        </w:rPr>
        <w:t xml:space="preserve">: </w:t>
      </w:r>
      <w:r w:rsidR="008A011F" w:rsidRPr="00B40809">
        <w:rPr>
          <w:b/>
        </w:rPr>
        <w:t xml:space="preserve">R$ </w:t>
      </w:r>
      <w:r w:rsidR="003E27D6">
        <w:rPr>
          <w:b/>
        </w:rPr>
        <w:t>218.751,</w:t>
      </w:r>
      <w:r w:rsidR="00115745">
        <w:rPr>
          <w:b/>
        </w:rPr>
        <w:t>96</w:t>
      </w:r>
      <w:r w:rsidR="009622F5">
        <w:rPr>
          <w:b/>
        </w:rPr>
        <w:t xml:space="preserve"> </w:t>
      </w:r>
      <w:r w:rsidR="008A011F" w:rsidRPr="00B40809">
        <w:rPr>
          <w:b/>
        </w:rPr>
        <w:t>(</w:t>
      </w:r>
      <w:r w:rsidR="003E27D6">
        <w:rPr>
          <w:b/>
        </w:rPr>
        <w:t>duz</w:t>
      </w:r>
      <w:r w:rsidR="009622F5">
        <w:rPr>
          <w:b/>
        </w:rPr>
        <w:t>ento</w:t>
      </w:r>
      <w:r w:rsidR="003E27D6">
        <w:rPr>
          <w:b/>
        </w:rPr>
        <w:t>s</w:t>
      </w:r>
      <w:r w:rsidR="009622F5">
        <w:rPr>
          <w:b/>
        </w:rPr>
        <w:t xml:space="preserve"> e </w:t>
      </w:r>
      <w:r w:rsidR="003E27D6">
        <w:rPr>
          <w:b/>
        </w:rPr>
        <w:t>dez</w:t>
      </w:r>
      <w:r w:rsidR="009622F5">
        <w:rPr>
          <w:b/>
        </w:rPr>
        <w:t>oit</w:t>
      </w:r>
      <w:r w:rsidR="003E27D6">
        <w:rPr>
          <w:b/>
        </w:rPr>
        <w:t xml:space="preserve">o </w:t>
      </w:r>
      <w:r w:rsidR="00EE19A6">
        <w:rPr>
          <w:b/>
        </w:rPr>
        <w:t>mil, se</w:t>
      </w:r>
      <w:r w:rsidR="009622F5">
        <w:rPr>
          <w:b/>
        </w:rPr>
        <w:t>te</w:t>
      </w:r>
      <w:r w:rsidR="00EE19A6">
        <w:rPr>
          <w:b/>
        </w:rPr>
        <w:t>c</w:t>
      </w:r>
      <w:bookmarkStart w:id="8" w:name="_GoBack"/>
      <w:bookmarkEnd w:id="8"/>
      <w:r w:rsidR="00EE19A6">
        <w:rPr>
          <w:b/>
        </w:rPr>
        <w:t xml:space="preserve">entos e </w:t>
      </w:r>
      <w:r w:rsidR="003E27D6">
        <w:rPr>
          <w:b/>
        </w:rPr>
        <w:t>cinquenta</w:t>
      </w:r>
      <w:r w:rsidR="00EE19A6">
        <w:rPr>
          <w:b/>
        </w:rPr>
        <w:t xml:space="preserve"> </w:t>
      </w:r>
      <w:r w:rsidR="003E27D6">
        <w:rPr>
          <w:b/>
        </w:rPr>
        <w:t xml:space="preserve">e um </w:t>
      </w:r>
      <w:r w:rsidR="00EE19A6">
        <w:rPr>
          <w:b/>
        </w:rPr>
        <w:t xml:space="preserve">reais e </w:t>
      </w:r>
      <w:r w:rsidR="00115745">
        <w:rPr>
          <w:b/>
        </w:rPr>
        <w:t>noventa e seis</w:t>
      </w:r>
      <w:r w:rsidR="00EE19A6">
        <w:rPr>
          <w:b/>
        </w:rPr>
        <w:t xml:space="preserve"> centavos</w:t>
      </w:r>
      <w:r w:rsidR="008A011F" w:rsidRPr="00B40809">
        <w:rPr>
          <w:b/>
        </w:rPr>
        <w:t>),</w:t>
      </w:r>
      <w:r w:rsidR="008A011F" w:rsidRPr="00B40809">
        <w:t xml:space="preserve"> </w:t>
      </w:r>
      <w:r w:rsidRPr="00B40809">
        <w:rPr>
          <w:szCs w:val="24"/>
        </w:rPr>
        <w:t xml:space="preserve">inclusos BDI, encargos sociais, taxas, impostos e emolumentos, conforme especificado em planilhas </w:t>
      </w:r>
      <w:r w:rsidR="003E27D6">
        <w:rPr>
          <w:szCs w:val="24"/>
        </w:rPr>
        <w:t>o</w:t>
      </w:r>
      <w:r w:rsidRPr="00B40809">
        <w:rPr>
          <w:szCs w:val="24"/>
        </w:rPr>
        <w:t>rçamentárias anexas.</w:t>
      </w:r>
    </w:p>
    <w:p w:rsidR="004B105A" w:rsidRDefault="004B105A" w:rsidP="009622F5">
      <w:pPr>
        <w:keepNext w:val="0"/>
        <w:jc w:val="both"/>
        <w:rPr>
          <w:color w:val="FF0000"/>
          <w:szCs w:val="24"/>
        </w:rPr>
      </w:pPr>
    </w:p>
    <w:p w:rsidR="009622F5" w:rsidRPr="004B105A" w:rsidRDefault="009622F5" w:rsidP="009622F5">
      <w:pPr>
        <w:keepNext w:val="0"/>
        <w:jc w:val="both"/>
        <w:rPr>
          <w:color w:val="FF0000"/>
          <w:szCs w:val="24"/>
        </w:rPr>
      </w:pPr>
    </w:p>
    <w:p w:rsidR="00B547F1" w:rsidRDefault="00B547F1" w:rsidP="00510637">
      <w:pPr>
        <w:pStyle w:val="adutora0"/>
        <w:jc w:val="both"/>
        <w:rPr>
          <w:rFonts w:ascii="Times New Roman" w:hAnsi="Times New Roman" w:cs="Times New Roman"/>
        </w:rPr>
      </w:pPr>
      <w:bookmarkStart w:id="9" w:name="__RefHeading__17_1330986087"/>
      <w:bookmarkEnd w:id="9"/>
      <w:r w:rsidRPr="00510637">
        <w:rPr>
          <w:rFonts w:ascii="Times New Roman" w:hAnsi="Times New Roman" w:cs="Times New Roman"/>
        </w:rPr>
        <w:t>FONTE DE RECURSOS.</w:t>
      </w:r>
    </w:p>
    <w:p w:rsidR="009622F5" w:rsidRPr="00510637" w:rsidRDefault="009622F5" w:rsidP="009622F5">
      <w:pPr>
        <w:pStyle w:val="adutora0"/>
        <w:numPr>
          <w:ilvl w:val="0"/>
          <w:numId w:val="0"/>
        </w:numPr>
        <w:ind w:left="360"/>
        <w:jc w:val="both"/>
        <w:rPr>
          <w:rFonts w:ascii="Times New Roman" w:hAnsi="Times New Roman" w:cs="Times New Roman"/>
        </w:rPr>
      </w:pPr>
    </w:p>
    <w:p w:rsidR="00B547F1" w:rsidRPr="004B105A" w:rsidRDefault="00B547F1">
      <w:pPr>
        <w:keepNext w:val="0"/>
        <w:numPr>
          <w:ilvl w:val="1"/>
          <w:numId w:val="25"/>
        </w:numPr>
        <w:ind w:left="993" w:hanging="567"/>
        <w:jc w:val="both"/>
        <w:rPr>
          <w:szCs w:val="24"/>
        </w:rPr>
      </w:pPr>
      <w:r w:rsidRPr="004B105A">
        <w:rPr>
          <w:szCs w:val="24"/>
        </w:rPr>
        <w:t xml:space="preserve">As despesas orçamentárias para a contraprestação dos serviços objeto desta licitação correrão à conta </w:t>
      </w:r>
      <w:r w:rsidR="004B105A" w:rsidRPr="004B105A">
        <w:rPr>
          <w:szCs w:val="24"/>
        </w:rPr>
        <w:t>DO Programa de Trabalho 18.544.2051.1851</w:t>
      </w:r>
      <w:r w:rsidRPr="004B105A">
        <w:rPr>
          <w:szCs w:val="24"/>
        </w:rPr>
        <w:t xml:space="preserve"> – Implantação d</w:t>
      </w:r>
      <w:r w:rsidR="004B105A" w:rsidRPr="004B105A">
        <w:rPr>
          <w:szCs w:val="24"/>
        </w:rPr>
        <w:t xml:space="preserve">e Obras de Infraestrutura Hídrica – para os municípios - </w:t>
      </w:r>
      <w:r w:rsidR="00D42A42" w:rsidRPr="004B105A">
        <w:rPr>
          <w:szCs w:val="24"/>
        </w:rPr>
        <w:t>no Estado de Pernambuco</w:t>
      </w:r>
      <w:r w:rsidR="00510637">
        <w:rPr>
          <w:szCs w:val="24"/>
        </w:rPr>
        <w:t>, Emenda Parlamentar 2885 0005</w:t>
      </w:r>
      <w:r w:rsidR="004B105A" w:rsidRPr="004B105A">
        <w:rPr>
          <w:szCs w:val="24"/>
        </w:rPr>
        <w:t>.</w:t>
      </w:r>
    </w:p>
    <w:p w:rsidR="00B547F1" w:rsidRPr="00B36655" w:rsidRDefault="00B547F1">
      <w:pPr>
        <w:keepNext w:val="0"/>
        <w:ind w:left="993"/>
        <w:jc w:val="both"/>
        <w:rPr>
          <w:szCs w:val="24"/>
        </w:rPr>
      </w:pPr>
    </w:p>
    <w:p w:rsidR="00B547F1" w:rsidRPr="00B36655" w:rsidRDefault="00B547F1">
      <w:pPr>
        <w:pStyle w:val="adutora0"/>
        <w:rPr>
          <w:rFonts w:ascii="Times New Roman" w:hAnsi="Times New Roman" w:cs="Times New Roman"/>
          <w:lang w:eastAsia="ar-SA"/>
        </w:rPr>
      </w:pPr>
      <w:bookmarkStart w:id="10" w:name="__RefHeading__19_1330986087"/>
      <w:bookmarkEnd w:id="10"/>
      <w:r w:rsidRPr="00B36655">
        <w:rPr>
          <w:rFonts w:ascii="Times New Roman" w:hAnsi="Times New Roman" w:cs="Times New Roman"/>
        </w:rPr>
        <w:t>PRAZOS.</w:t>
      </w:r>
    </w:p>
    <w:p w:rsidR="00B547F1" w:rsidRPr="00B36655" w:rsidRDefault="00B547F1">
      <w:pPr>
        <w:keepNext w:val="0"/>
        <w:tabs>
          <w:tab w:val="left" w:pos="993"/>
          <w:tab w:val="left" w:pos="5328"/>
          <w:tab w:val="left" w:pos="6048"/>
          <w:tab w:val="left" w:pos="6768"/>
        </w:tabs>
        <w:jc w:val="both"/>
        <w:rPr>
          <w:szCs w:val="24"/>
          <w:lang w:eastAsia="ar-SA"/>
        </w:rPr>
      </w:pPr>
    </w:p>
    <w:p w:rsidR="00B547F1" w:rsidRPr="002C351C" w:rsidRDefault="00B547F1">
      <w:pPr>
        <w:keepNext w:val="0"/>
        <w:numPr>
          <w:ilvl w:val="1"/>
          <w:numId w:val="25"/>
        </w:numPr>
        <w:jc w:val="both"/>
        <w:rPr>
          <w:rFonts w:eastAsia="Calibri"/>
          <w:szCs w:val="24"/>
        </w:rPr>
      </w:pPr>
      <w:r w:rsidRPr="002C351C">
        <w:rPr>
          <w:szCs w:val="24"/>
        </w:rPr>
        <w:t xml:space="preserve">O </w:t>
      </w:r>
      <w:r w:rsidR="002C351C" w:rsidRPr="002C351C">
        <w:rPr>
          <w:szCs w:val="24"/>
        </w:rPr>
        <w:t>c</w:t>
      </w:r>
      <w:r w:rsidRPr="002C351C">
        <w:rPr>
          <w:szCs w:val="24"/>
        </w:rPr>
        <w:t xml:space="preserve">ontrato para a realização das obras e serviços </w:t>
      </w:r>
      <w:r w:rsidR="002C351C" w:rsidRPr="002C351C">
        <w:rPr>
          <w:szCs w:val="24"/>
        </w:rPr>
        <w:t xml:space="preserve">objeto destes termos de referência </w:t>
      </w:r>
      <w:r w:rsidRPr="002C351C">
        <w:rPr>
          <w:szCs w:val="24"/>
        </w:rPr>
        <w:t xml:space="preserve">terá seu prazo de vigência descrita em dias, contados a partir da assinatura </w:t>
      </w:r>
      <w:r w:rsidR="000A4E2E">
        <w:rPr>
          <w:szCs w:val="24"/>
        </w:rPr>
        <w:t>da Ordem de Serviço</w:t>
      </w:r>
      <w:r w:rsidRPr="002C351C">
        <w:rPr>
          <w:szCs w:val="24"/>
        </w:rPr>
        <w:t>, e com eficácia após a publicação do seu extrato no Diário Oficial da União.</w:t>
      </w:r>
    </w:p>
    <w:p w:rsidR="00B547F1" w:rsidRPr="002C351C" w:rsidRDefault="00B547F1">
      <w:pPr>
        <w:keepNext w:val="0"/>
        <w:ind w:left="1560" w:hanging="720"/>
        <w:rPr>
          <w:rFonts w:eastAsia="Calibri"/>
          <w:szCs w:val="24"/>
        </w:rPr>
      </w:pPr>
    </w:p>
    <w:p w:rsidR="00B547F1" w:rsidRPr="00B36655" w:rsidRDefault="00B547F1">
      <w:pPr>
        <w:keepNext w:val="0"/>
        <w:numPr>
          <w:ilvl w:val="1"/>
          <w:numId w:val="25"/>
        </w:numPr>
        <w:ind w:left="993" w:hanging="567"/>
        <w:jc w:val="both"/>
        <w:rPr>
          <w:szCs w:val="24"/>
        </w:rPr>
      </w:pPr>
      <w:r w:rsidRPr="00B36655">
        <w:rPr>
          <w:szCs w:val="24"/>
        </w:rPr>
        <w:t>O prazo de Vigência do Contrato que regulará a realização das obras e serviços objetos do presente Termos de Referência deverão ser executados conforme prazo abaixo definido:</w:t>
      </w:r>
    </w:p>
    <w:p w:rsidR="00B547F1" w:rsidRPr="00B36655" w:rsidRDefault="00B547F1">
      <w:pPr>
        <w:keepNext w:val="0"/>
        <w:jc w:val="both"/>
        <w:rPr>
          <w:szCs w:val="24"/>
        </w:rPr>
      </w:pPr>
    </w:p>
    <w:tbl>
      <w:tblPr>
        <w:tblW w:w="0" w:type="auto"/>
        <w:tblInd w:w="1036" w:type="dxa"/>
        <w:tblLayout w:type="fixed"/>
        <w:tblLook w:val="0000" w:firstRow="0" w:lastRow="0" w:firstColumn="0" w:lastColumn="0" w:noHBand="0" w:noVBand="0"/>
      </w:tblPr>
      <w:tblGrid>
        <w:gridCol w:w="5670"/>
        <w:gridCol w:w="3248"/>
      </w:tblGrid>
      <w:tr w:rsidR="00B547F1" w:rsidRPr="00B36655">
        <w:trPr>
          <w:trHeight w:val="636"/>
        </w:trPr>
        <w:tc>
          <w:tcPr>
            <w:tcW w:w="5670" w:type="dxa"/>
            <w:tcBorders>
              <w:top w:val="single" w:sz="4" w:space="0" w:color="000000"/>
              <w:left w:val="single" w:sz="4" w:space="0" w:color="000000"/>
              <w:bottom w:val="single" w:sz="4" w:space="0" w:color="000000"/>
            </w:tcBorders>
            <w:shd w:val="clear" w:color="auto" w:fill="auto"/>
            <w:vAlign w:val="center"/>
          </w:tcPr>
          <w:p w:rsidR="00B547F1" w:rsidRPr="00B36655" w:rsidRDefault="00B547F1">
            <w:pPr>
              <w:pStyle w:val="Recuodecorpodetexto"/>
              <w:tabs>
                <w:tab w:val="left" w:pos="-1985"/>
                <w:tab w:val="left" w:pos="-142"/>
              </w:tabs>
              <w:spacing w:after="0"/>
              <w:ind w:left="0"/>
              <w:jc w:val="center"/>
              <w:rPr>
                <w:b/>
                <w:szCs w:val="24"/>
                <w:lang w:eastAsia="pt-BR"/>
              </w:rPr>
            </w:pPr>
            <w:r w:rsidRPr="00B36655">
              <w:rPr>
                <w:b/>
                <w:szCs w:val="24"/>
                <w:lang w:eastAsia="pt-BR"/>
              </w:rPr>
              <w:t>OBJETO</w:t>
            </w:r>
          </w:p>
        </w:tc>
        <w:tc>
          <w:tcPr>
            <w:tcW w:w="3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47F1" w:rsidRPr="00B36655" w:rsidRDefault="00B547F1">
            <w:pPr>
              <w:pStyle w:val="Recuodecorpodetexto"/>
              <w:tabs>
                <w:tab w:val="left" w:pos="-1985"/>
                <w:tab w:val="left" w:pos="-142"/>
              </w:tabs>
              <w:spacing w:after="0"/>
              <w:ind w:left="0"/>
              <w:jc w:val="center"/>
              <w:rPr>
                <w:szCs w:val="24"/>
              </w:rPr>
            </w:pPr>
            <w:r w:rsidRPr="00B36655">
              <w:rPr>
                <w:b/>
                <w:szCs w:val="24"/>
                <w:lang w:eastAsia="pt-BR"/>
              </w:rPr>
              <w:t>PRAZO DE VIGENCIA DO CONTRATO (DIAS)</w:t>
            </w:r>
          </w:p>
        </w:tc>
      </w:tr>
      <w:tr w:rsidR="00B547F1" w:rsidRPr="00B36655">
        <w:trPr>
          <w:trHeight w:val="506"/>
        </w:trPr>
        <w:tc>
          <w:tcPr>
            <w:tcW w:w="5670" w:type="dxa"/>
            <w:tcBorders>
              <w:top w:val="single" w:sz="4" w:space="0" w:color="000000"/>
              <w:left w:val="single" w:sz="4" w:space="0" w:color="000000"/>
              <w:bottom w:val="single" w:sz="4" w:space="0" w:color="000000"/>
            </w:tcBorders>
            <w:shd w:val="clear" w:color="auto" w:fill="auto"/>
            <w:vAlign w:val="center"/>
          </w:tcPr>
          <w:p w:rsidR="00B547F1" w:rsidRPr="002C351C" w:rsidRDefault="00B547F1" w:rsidP="009622F5">
            <w:pPr>
              <w:pStyle w:val="Recuodecorpodetexto"/>
              <w:rPr>
                <w:szCs w:val="24"/>
                <w:lang w:eastAsia="pt-BR"/>
              </w:rPr>
            </w:pPr>
            <w:r w:rsidRPr="002C351C">
              <w:rPr>
                <w:szCs w:val="24"/>
              </w:rPr>
              <w:t>C</w:t>
            </w:r>
            <w:r w:rsidR="00D42A42" w:rsidRPr="002C351C">
              <w:rPr>
                <w:szCs w:val="24"/>
              </w:rPr>
              <w:t>onstrução d</w:t>
            </w:r>
            <w:r w:rsidR="000A4E2E">
              <w:rPr>
                <w:szCs w:val="24"/>
              </w:rPr>
              <w:t>o sistema simplifica</w:t>
            </w:r>
            <w:r w:rsidR="00A35A7C">
              <w:rPr>
                <w:szCs w:val="24"/>
              </w:rPr>
              <w:t xml:space="preserve">do de abastecimento de água </w:t>
            </w:r>
            <w:r w:rsidR="009622F5">
              <w:rPr>
                <w:szCs w:val="24"/>
              </w:rPr>
              <w:t>bruta de Maravilha</w:t>
            </w:r>
            <w:r w:rsidR="000A4E2E">
              <w:rPr>
                <w:szCs w:val="24"/>
              </w:rPr>
              <w:t>, município</w:t>
            </w:r>
            <w:r w:rsidR="009622F5">
              <w:rPr>
                <w:szCs w:val="24"/>
              </w:rPr>
              <w:t xml:space="preserve"> </w:t>
            </w:r>
            <w:r w:rsidR="000A4E2E">
              <w:rPr>
                <w:szCs w:val="24"/>
              </w:rPr>
              <w:t xml:space="preserve">de Custódia, </w:t>
            </w:r>
            <w:r w:rsidR="00D42A42" w:rsidRPr="002C351C">
              <w:rPr>
                <w:szCs w:val="24"/>
              </w:rPr>
              <w:t>estad</w:t>
            </w:r>
            <w:r w:rsidRPr="002C351C">
              <w:rPr>
                <w:szCs w:val="24"/>
              </w:rPr>
              <w:t>o de Pernambuco</w:t>
            </w:r>
            <w:r w:rsidR="000A4E2E">
              <w:rPr>
                <w:szCs w:val="24"/>
              </w:rPr>
              <w:t>.</w:t>
            </w:r>
          </w:p>
        </w:tc>
        <w:tc>
          <w:tcPr>
            <w:tcW w:w="3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47F1" w:rsidRDefault="00B547F1">
            <w:pPr>
              <w:pStyle w:val="Recuodecorpodetexto"/>
              <w:tabs>
                <w:tab w:val="left" w:pos="-1985"/>
                <w:tab w:val="left" w:pos="-142"/>
              </w:tabs>
              <w:spacing w:after="0"/>
              <w:ind w:left="0"/>
              <w:jc w:val="center"/>
              <w:rPr>
                <w:szCs w:val="24"/>
                <w:lang w:eastAsia="pt-BR"/>
              </w:rPr>
            </w:pPr>
            <w:r w:rsidRPr="00B36655">
              <w:rPr>
                <w:szCs w:val="24"/>
                <w:lang w:eastAsia="pt-BR"/>
              </w:rPr>
              <w:t>1</w:t>
            </w:r>
            <w:r w:rsidR="009228B3">
              <w:rPr>
                <w:szCs w:val="24"/>
                <w:lang w:eastAsia="pt-BR"/>
              </w:rPr>
              <w:t>80</w:t>
            </w:r>
          </w:p>
          <w:p w:rsidR="00C64445" w:rsidRPr="00B36655" w:rsidRDefault="00C64445" w:rsidP="00C64445">
            <w:pPr>
              <w:pStyle w:val="Recuodecorpodetexto"/>
              <w:tabs>
                <w:tab w:val="left" w:pos="-1985"/>
                <w:tab w:val="left" w:pos="-142"/>
              </w:tabs>
              <w:spacing w:after="0"/>
              <w:ind w:left="0"/>
            </w:pPr>
          </w:p>
        </w:tc>
      </w:tr>
    </w:tbl>
    <w:p w:rsidR="00B547F1" w:rsidRPr="00B36655" w:rsidRDefault="00B547F1">
      <w:pPr>
        <w:keepNext w:val="0"/>
        <w:ind w:left="357"/>
        <w:jc w:val="both"/>
      </w:pPr>
    </w:p>
    <w:p w:rsidR="00B547F1" w:rsidRPr="00B36655" w:rsidRDefault="00B547F1">
      <w:pPr>
        <w:keepNext w:val="0"/>
        <w:numPr>
          <w:ilvl w:val="1"/>
          <w:numId w:val="25"/>
        </w:numPr>
        <w:ind w:left="993" w:hanging="567"/>
        <w:jc w:val="both"/>
        <w:rPr>
          <w:szCs w:val="24"/>
        </w:rPr>
      </w:pPr>
      <w:r w:rsidRPr="00B36655">
        <w:rPr>
          <w:szCs w:val="24"/>
        </w:rPr>
        <w:t>O contrato poderá ser prorrogado nos termos da Lei, desde que, justificado por escrito e previamente autorizado pela autoridade competente para celebrar o contrato (Art. 57, § 2º da Lei 8.666/93).</w:t>
      </w:r>
    </w:p>
    <w:p w:rsidR="00B547F1" w:rsidRPr="00B36655" w:rsidRDefault="00B547F1">
      <w:pPr>
        <w:keepNext w:val="0"/>
        <w:ind w:left="993"/>
        <w:jc w:val="both"/>
        <w:rPr>
          <w:szCs w:val="24"/>
        </w:rPr>
      </w:pPr>
    </w:p>
    <w:p w:rsidR="00B547F1" w:rsidRPr="00B36655" w:rsidRDefault="00B547F1">
      <w:pPr>
        <w:keepNext w:val="0"/>
        <w:numPr>
          <w:ilvl w:val="1"/>
          <w:numId w:val="25"/>
        </w:numPr>
        <w:ind w:left="993" w:hanging="567"/>
        <w:jc w:val="both"/>
        <w:rPr>
          <w:szCs w:val="24"/>
        </w:rPr>
      </w:pPr>
      <w:r w:rsidRPr="00B36655">
        <w:rPr>
          <w:szCs w:val="24"/>
        </w:rPr>
        <w:t xml:space="preserve">Os prazos de início das etapas de execução, de conclusão e de entrega do objeto contratado admitirão prorrogação, </w:t>
      </w:r>
      <w:proofErr w:type="gramStart"/>
      <w:r w:rsidRPr="00B36655">
        <w:rPr>
          <w:szCs w:val="24"/>
        </w:rPr>
        <w:t>mantidas</w:t>
      </w:r>
      <w:proofErr w:type="gramEnd"/>
      <w:r w:rsidRPr="00B36655">
        <w:rPr>
          <w:szCs w:val="24"/>
        </w:rPr>
        <w:t xml:space="preserve"> as demais cláusulas do contrato e assegurada a manutenção de seu equilíbrio econômico-financeiro, desde que ocorra algum dos seguintes motivos, devidamente autuados em processo:</w:t>
      </w:r>
    </w:p>
    <w:p w:rsidR="00B547F1" w:rsidRPr="00B36655" w:rsidRDefault="00B547F1">
      <w:pPr>
        <w:keepNext w:val="0"/>
        <w:jc w:val="both"/>
        <w:rPr>
          <w:szCs w:val="24"/>
        </w:rPr>
      </w:pPr>
    </w:p>
    <w:p w:rsidR="00B547F1" w:rsidRPr="00B36655" w:rsidRDefault="00B547F1">
      <w:pPr>
        <w:pStyle w:val="adutora0"/>
        <w:numPr>
          <w:ilvl w:val="0"/>
          <w:numId w:val="22"/>
        </w:numPr>
        <w:ind w:left="1701"/>
        <w:rPr>
          <w:rFonts w:ascii="Times New Roman" w:hAnsi="Times New Roman" w:cs="Times New Roman"/>
          <w:b w:val="0"/>
        </w:rPr>
      </w:pPr>
      <w:bookmarkStart w:id="11" w:name="__RefHeading__21_1330986087"/>
      <w:bookmarkEnd w:id="11"/>
      <w:r w:rsidRPr="00B36655">
        <w:rPr>
          <w:rFonts w:ascii="Times New Roman" w:hAnsi="Times New Roman" w:cs="Times New Roman"/>
          <w:b w:val="0"/>
        </w:rPr>
        <w:t>Alteração do projeto ou especificações, pela Administração;</w:t>
      </w:r>
    </w:p>
    <w:p w:rsidR="00B547F1" w:rsidRPr="00B36655" w:rsidRDefault="00B547F1">
      <w:pPr>
        <w:pStyle w:val="adutora0"/>
        <w:numPr>
          <w:ilvl w:val="0"/>
          <w:numId w:val="0"/>
        </w:numPr>
        <w:ind w:left="1701" w:hanging="360"/>
        <w:rPr>
          <w:rFonts w:ascii="Times New Roman" w:hAnsi="Times New Roman" w:cs="Times New Roman"/>
          <w:b w:val="0"/>
        </w:rPr>
      </w:pPr>
    </w:p>
    <w:p w:rsidR="00B547F1" w:rsidRPr="00B36655" w:rsidRDefault="00B547F1">
      <w:pPr>
        <w:pStyle w:val="adutora0"/>
        <w:numPr>
          <w:ilvl w:val="0"/>
          <w:numId w:val="22"/>
        </w:numPr>
        <w:ind w:left="1701"/>
        <w:rPr>
          <w:rFonts w:ascii="Times New Roman" w:hAnsi="Times New Roman" w:cs="Times New Roman"/>
          <w:b w:val="0"/>
        </w:rPr>
      </w:pPr>
      <w:bookmarkStart w:id="12" w:name="__RefHeading__23_1330986087"/>
      <w:bookmarkEnd w:id="12"/>
      <w:r w:rsidRPr="00B36655">
        <w:rPr>
          <w:rFonts w:ascii="Times New Roman" w:hAnsi="Times New Roman" w:cs="Times New Roman"/>
          <w:b w:val="0"/>
        </w:rPr>
        <w:t>Superveniência de fato excepcional ou imprevisível, que altere as condições de execução;</w:t>
      </w:r>
    </w:p>
    <w:p w:rsidR="00B547F1" w:rsidRPr="00B36655" w:rsidRDefault="00B547F1">
      <w:pPr>
        <w:pStyle w:val="adutora0"/>
        <w:numPr>
          <w:ilvl w:val="0"/>
          <w:numId w:val="0"/>
        </w:numPr>
        <w:rPr>
          <w:rFonts w:ascii="Times New Roman" w:hAnsi="Times New Roman" w:cs="Times New Roman"/>
          <w:b w:val="0"/>
        </w:rPr>
      </w:pPr>
    </w:p>
    <w:p w:rsidR="00B547F1" w:rsidRPr="00B36655" w:rsidRDefault="00B547F1">
      <w:pPr>
        <w:pStyle w:val="adutora0"/>
        <w:numPr>
          <w:ilvl w:val="0"/>
          <w:numId w:val="22"/>
        </w:numPr>
        <w:ind w:left="1701"/>
        <w:rPr>
          <w:rFonts w:ascii="Times New Roman" w:hAnsi="Times New Roman" w:cs="Times New Roman"/>
          <w:b w:val="0"/>
        </w:rPr>
      </w:pPr>
      <w:bookmarkStart w:id="13" w:name="__RefHeading__25_1330986087"/>
      <w:bookmarkEnd w:id="13"/>
      <w:r w:rsidRPr="00B36655">
        <w:rPr>
          <w:rFonts w:ascii="Times New Roman" w:hAnsi="Times New Roman" w:cs="Times New Roman"/>
          <w:b w:val="0"/>
        </w:rPr>
        <w:t>Interrupção da execução do contrato ou diminuição do ritmo de trabalho por ordem e interesse da Administração;</w:t>
      </w:r>
    </w:p>
    <w:p w:rsidR="00B547F1" w:rsidRPr="00B36655" w:rsidRDefault="00B547F1">
      <w:pPr>
        <w:pStyle w:val="adutora0"/>
        <w:numPr>
          <w:ilvl w:val="0"/>
          <w:numId w:val="0"/>
        </w:numPr>
        <w:rPr>
          <w:rFonts w:ascii="Times New Roman" w:hAnsi="Times New Roman" w:cs="Times New Roman"/>
          <w:b w:val="0"/>
        </w:rPr>
      </w:pPr>
    </w:p>
    <w:p w:rsidR="00B547F1" w:rsidRPr="00B36655" w:rsidRDefault="00B547F1">
      <w:pPr>
        <w:pStyle w:val="adutora0"/>
        <w:numPr>
          <w:ilvl w:val="0"/>
          <w:numId w:val="22"/>
        </w:numPr>
        <w:ind w:left="1701"/>
        <w:rPr>
          <w:rFonts w:ascii="Times New Roman" w:hAnsi="Times New Roman" w:cs="Times New Roman"/>
          <w:b w:val="0"/>
        </w:rPr>
      </w:pPr>
      <w:bookmarkStart w:id="14" w:name="__RefHeading__27_1330986087"/>
      <w:bookmarkEnd w:id="14"/>
      <w:r w:rsidRPr="00B36655">
        <w:rPr>
          <w:rFonts w:ascii="Times New Roman" w:hAnsi="Times New Roman" w:cs="Times New Roman"/>
          <w:b w:val="0"/>
        </w:rPr>
        <w:t>Aumento das quantidades inicialmente previstas no contrato;</w:t>
      </w:r>
    </w:p>
    <w:p w:rsidR="00B547F1" w:rsidRPr="00B36655" w:rsidRDefault="00B547F1">
      <w:pPr>
        <w:pStyle w:val="adutora0"/>
        <w:numPr>
          <w:ilvl w:val="0"/>
          <w:numId w:val="0"/>
        </w:numPr>
        <w:rPr>
          <w:rFonts w:ascii="Times New Roman" w:hAnsi="Times New Roman" w:cs="Times New Roman"/>
          <w:b w:val="0"/>
        </w:rPr>
      </w:pPr>
    </w:p>
    <w:p w:rsidR="00B547F1" w:rsidRPr="00B36655" w:rsidRDefault="00B547F1">
      <w:pPr>
        <w:pStyle w:val="adutora0"/>
        <w:numPr>
          <w:ilvl w:val="0"/>
          <w:numId w:val="22"/>
        </w:numPr>
        <w:ind w:left="1701"/>
        <w:rPr>
          <w:rFonts w:ascii="Times New Roman" w:hAnsi="Times New Roman" w:cs="Times New Roman"/>
          <w:b w:val="0"/>
        </w:rPr>
      </w:pPr>
      <w:bookmarkStart w:id="15" w:name="__RefHeading__29_1330986087"/>
      <w:bookmarkEnd w:id="15"/>
      <w:r w:rsidRPr="00B36655">
        <w:rPr>
          <w:rFonts w:ascii="Times New Roman" w:hAnsi="Times New Roman" w:cs="Times New Roman"/>
          <w:b w:val="0"/>
        </w:rPr>
        <w:t>Impedimento de execução do contrato por fato ou ato de terceiro reconhecido pela Administração;</w:t>
      </w:r>
    </w:p>
    <w:p w:rsidR="00B547F1" w:rsidRPr="00B36655" w:rsidRDefault="00B547F1">
      <w:pPr>
        <w:pStyle w:val="adutora0"/>
        <w:numPr>
          <w:ilvl w:val="0"/>
          <w:numId w:val="0"/>
        </w:numPr>
        <w:rPr>
          <w:rFonts w:ascii="Times New Roman" w:hAnsi="Times New Roman" w:cs="Times New Roman"/>
          <w:b w:val="0"/>
        </w:rPr>
      </w:pPr>
    </w:p>
    <w:p w:rsidR="00B547F1" w:rsidRPr="00B36655" w:rsidRDefault="00B547F1">
      <w:pPr>
        <w:pStyle w:val="adutora0"/>
        <w:numPr>
          <w:ilvl w:val="0"/>
          <w:numId w:val="22"/>
        </w:numPr>
        <w:ind w:left="1701"/>
        <w:rPr>
          <w:rFonts w:ascii="Times New Roman" w:hAnsi="Times New Roman" w:cs="Times New Roman"/>
          <w:b w:val="0"/>
        </w:rPr>
      </w:pPr>
      <w:bookmarkStart w:id="16" w:name="__RefHeading__31_1330986087"/>
      <w:bookmarkEnd w:id="16"/>
      <w:r w:rsidRPr="00B36655">
        <w:rPr>
          <w:rFonts w:ascii="Times New Roman" w:hAnsi="Times New Roman" w:cs="Times New Roman"/>
          <w:b w:val="0"/>
        </w:rPr>
        <w:t>Omissão ou atraso de providências a cargo da Administração, inclusive quanto aos pagamentos previstos de que resulte, diretamente, impedimento ou retardamento na execução do contrato.</w:t>
      </w:r>
    </w:p>
    <w:p w:rsidR="00B547F1" w:rsidRPr="00B36655" w:rsidRDefault="00B547F1">
      <w:pPr>
        <w:pStyle w:val="adutora0"/>
        <w:numPr>
          <w:ilvl w:val="0"/>
          <w:numId w:val="0"/>
        </w:numPr>
        <w:rPr>
          <w:rFonts w:ascii="Times New Roman" w:hAnsi="Times New Roman" w:cs="Times New Roman"/>
          <w:b w:val="0"/>
        </w:rPr>
      </w:pPr>
    </w:p>
    <w:p w:rsidR="00B547F1" w:rsidRPr="00B36655" w:rsidRDefault="00B547F1">
      <w:pPr>
        <w:pStyle w:val="adutora0"/>
        <w:rPr>
          <w:rFonts w:ascii="Times New Roman" w:hAnsi="Times New Roman" w:cs="Times New Roman"/>
        </w:rPr>
      </w:pPr>
      <w:bookmarkStart w:id="17" w:name="__RefHeading__33_1330986087"/>
      <w:bookmarkEnd w:id="17"/>
      <w:r w:rsidRPr="00B36655">
        <w:rPr>
          <w:rFonts w:ascii="Times New Roman" w:hAnsi="Times New Roman" w:cs="Times New Roman"/>
        </w:rPr>
        <w:t>PRAZO DE GARANTIA.</w:t>
      </w:r>
    </w:p>
    <w:p w:rsidR="00B547F1" w:rsidRPr="00B36655" w:rsidRDefault="00B547F1">
      <w:pPr>
        <w:keepNext w:val="0"/>
        <w:ind w:left="360"/>
        <w:jc w:val="both"/>
        <w:rPr>
          <w:szCs w:val="24"/>
        </w:rPr>
      </w:pPr>
      <w:r w:rsidRPr="00B36655">
        <w:rPr>
          <w:b/>
          <w:szCs w:val="24"/>
        </w:rPr>
        <w:t xml:space="preserve"> </w:t>
      </w:r>
    </w:p>
    <w:p w:rsidR="00B547F1" w:rsidRPr="00B36655" w:rsidRDefault="00B547F1">
      <w:pPr>
        <w:keepNext w:val="0"/>
        <w:numPr>
          <w:ilvl w:val="1"/>
          <w:numId w:val="25"/>
        </w:numPr>
        <w:ind w:left="993" w:hanging="567"/>
        <w:jc w:val="both"/>
        <w:rPr>
          <w:b/>
          <w:szCs w:val="24"/>
        </w:rPr>
      </w:pPr>
      <w:r w:rsidRPr="00B36655">
        <w:rPr>
          <w:szCs w:val="24"/>
        </w:rPr>
        <w:t xml:space="preserve">O Prazo de Garantia dos serviços prestados é o previsto na legislação vigente e </w:t>
      </w:r>
      <w:proofErr w:type="gramStart"/>
      <w:r w:rsidRPr="00B36655">
        <w:rPr>
          <w:szCs w:val="24"/>
        </w:rPr>
        <w:t>definido no Código Civil Brasileiro</w:t>
      </w:r>
      <w:proofErr w:type="gramEnd"/>
      <w:r w:rsidRPr="00B36655">
        <w:rPr>
          <w:szCs w:val="24"/>
        </w:rPr>
        <w:t>.</w:t>
      </w:r>
    </w:p>
    <w:p w:rsidR="00B547F1" w:rsidRPr="00B36655" w:rsidRDefault="00B547F1">
      <w:pPr>
        <w:pStyle w:val="TextosemFormatao1"/>
        <w:jc w:val="both"/>
        <w:rPr>
          <w:rFonts w:ascii="Times New Roman" w:hAnsi="Times New Roman" w:cs="Times New Roman"/>
          <w:b/>
          <w:sz w:val="24"/>
          <w:szCs w:val="24"/>
        </w:rPr>
      </w:pPr>
    </w:p>
    <w:p w:rsidR="00B547F1" w:rsidRPr="00B36655" w:rsidRDefault="00B547F1">
      <w:pPr>
        <w:keepNext w:val="0"/>
        <w:numPr>
          <w:ilvl w:val="1"/>
          <w:numId w:val="25"/>
        </w:numPr>
        <w:ind w:left="993" w:hanging="567"/>
        <w:jc w:val="both"/>
        <w:rPr>
          <w:szCs w:val="24"/>
        </w:rPr>
      </w:pPr>
      <w:r w:rsidRPr="00B36655">
        <w:rPr>
          <w:szCs w:val="24"/>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B547F1" w:rsidRPr="00B36655" w:rsidRDefault="00B547F1">
      <w:pPr>
        <w:keepNext w:val="0"/>
        <w:jc w:val="both"/>
        <w:rPr>
          <w:szCs w:val="24"/>
        </w:rPr>
      </w:pPr>
    </w:p>
    <w:p w:rsidR="00B547F1" w:rsidRPr="00B36655" w:rsidRDefault="00B547F1">
      <w:pPr>
        <w:pStyle w:val="adutora0"/>
        <w:rPr>
          <w:rFonts w:ascii="Times New Roman" w:eastAsia="Calibri" w:hAnsi="Times New Roman" w:cs="Times New Roman"/>
          <w:lang w:eastAsia="en-US"/>
        </w:rPr>
      </w:pPr>
      <w:bookmarkStart w:id="18" w:name="__RefHeading__35_1330986087"/>
      <w:bookmarkEnd w:id="18"/>
      <w:r w:rsidRPr="00B36655">
        <w:rPr>
          <w:rFonts w:ascii="Times New Roman" w:hAnsi="Times New Roman" w:cs="Times New Roman"/>
        </w:rPr>
        <w:t>FORMAS DE PAGAMENTO.</w:t>
      </w:r>
    </w:p>
    <w:p w:rsidR="00B547F1" w:rsidRPr="00B36655" w:rsidRDefault="00B547F1">
      <w:pPr>
        <w:keepNext w:val="0"/>
        <w:tabs>
          <w:tab w:val="left" w:pos="3976"/>
        </w:tabs>
        <w:ind w:left="284"/>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rPr>
      </w:pPr>
      <w:r w:rsidRPr="00B36655">
        <w:rPr>
          <w:szCs w:val="24"/>
        </w:rPr>
        <w:t>Os serviços objeto destes Termos de Referência serão pagos pelos preços unitários propostos pela Licitante;</w:t>
      </w:r>
    </w:p>
    <w:p w:rsidR="00B547F1" w:rsidRPr="00B36655" w:rsidRDefault="00B547F1">
      <w:pPr>
        <w:keepNext w:val="0"/>
        <w:ind w:left="1134" w:hanging="708"/>
        <w:rPr>
          <w:rFonts w:eastAsia="Calibri"/>
          <w:szCs w:val="24"/>
        </w:rPr>
      </w:pPr>
    </w:p>
    <w:p w:rsidR="00B547F1" w:rsidRPr="00B36655" w:rsidRDefault="00B547F1">
      <w:pPr>
        <w:keepNext w:val="0"/>
        <w:numPr>
          <w:ilvl w:val="1"/>
          <w:numId w:val="25"/>
        </w:numPr>
        <w:ind w:left="1134" w:hanging="708"/>
        <w:jc w:val="both"/>
        <w:rPr>
          <w:szCs w:val="24"/>
        </w:rPr>
      </w:pPr>
      <w:r w:rsidRPr="00B36655">
        <w:rPr>
          <w:szCs w:val="24"/>
        </w:rPr>
        <w:t>Nos preços unitários apresentados pela Licitante deverão estar incluídos todos os custos diretos e indiretos para a execução das obras e dos serviços, de acordo com as condições previstas nos Termos de Referência, constituindo-se na única remuneração possível de ser atribuída pelos trabalhos contratados e executados.</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A CODEVASF </w:t>
      </w:r>
      <w:r w:rsidRPr="00B36655">
        <w:rPr>
          <w:b/>
          <w:szCs w:val="24"/>
        </w:rPr>
        <w:t>SOMENTE</w:t>
      </w:r>
      <w:r w:rsidRPr="00B36655">
        <w:rPr>
          <w:szCs w:val="24"/>
        </w:rPr>
        <w:t xml:space="preserve"> pagará a Contratada pelos serviços efetivamente executado, os preços integrantes da proposta aprovada e, caso aplicável, a incidência de reajustamento e reequilíbrio econômico-financeiro e atualização financeira.</w:t>
      </w:r>
    </w:p>
    <w:p w:rsidR="00B547F1" w:rsidRPr="00B36655" w:rsidRDefault="00B547F1">
      <w:pPr>
        <w:pStyle w:val="SubItem"/>
        <w:widowControl/>
        <w:tabs>
          <w:tab w:val="clear" w:pos="992"/>
          <w:tab w:val="left" w:pos="1843"/>
        </w:tabs>
        <w:spacing w:before="0" w:line="240" w:lineRule="auto"/>
        <w:ind w:left="1134" w:hanging="708"/>
        <w:textAlignment w:val="auto"/>
        <w:rPr>
          <w:rFonts w:ascii="Times New Roman" w:hAnsi="Times New Roman" w:cs="Times New Roman"/>
          <w:szCs w:val="24"/>
        </w:rPr>
      </w:pPr>
    </w:p>
    <w:p w:rsidR="00B547F1" w:rsidRPr="00B36655" w:rsidRDefault="00B547F1">
      <w:pPr>
        <w:keepNext w:val="0"/>
        <w:numPr>
          <w:ilvl w:val="1"/>
          <w:numId w:val="25"/>
        </w:numPr>
        <w:ind w:left="1134" w:hanging="708"/>
        <w:jc w:val="both"/>
        <w:rPr>
          <w:szCs w:val="24"/>
        </w:rPr>
      </w:pPr>
      <w:r w:rsidRPr="00B36655">
        <w:rPr>
          <w:szCs w:val="24"/>
        </w:rPr>
        <w:t>O pagamento dos serviços será efetuado mensalmente, mediante entrega dos documentos de cobrança (Nota Fiscal/Fatura);</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szCs w:val="24"/>
        </w:rPr>
        <w:t>Não terá faturamento serviço que não se enquadre na FORMA DE PAGAMENTO estabelecida nestes Termos de Referência;</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b/>
          <w:szCs w:val="24"/>
        </w:rPr>
        <w:t xml:space="preserve">Não constituem motivos de pagamento pela CODEVASF serviços desnecessários a execução da obra e que forem realizados sem autorização prévia do ordenador de despesas da CODEVASF. </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b/>
          <w:szCs w:val="24"/>
        </w:rPr>
        <w:t>As faturas deverão vir acompanhadas da documentação de justificação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szCs w:val="24"/>
        </w:rPr>
        <w:t>As faturas só serão liberadas para pagamento depois de aprovadas pela área gestora, devendo estar isentas de erros ou omissões, sem o que, serão de forma imediata devolvida à contratada para correções.</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szCs w:val="24"/>
        </w:rPr>
        <w:t>Os documentos de cobrança indicarão, obrigatoriamente, o número e a data de emissão da(s) Nota(s) de Empenho(s) emitida(s) pela CODEVASF, e que cubram a execução dos serviços;</w:t>
      </w:r>
    </w:p>
    <w:p w:rsidR="00B547F1" w:rsidRPr="00B36655" w:rsidRDefault="00B547F1">
      <w:pPr>
        <w:keepNext w:val="0"/>
        <w:ind w:left="993"/>
        <w:jc w:val="both"/>
        <w:rPr>
          <w:szCs w:val="24"/>
        </w:rPr>
      </w:pPr>
    </w:p>
    <w:p w:rsidR="00B547F1" w:rsidRPr="00B36655" w:rsidRDefault="00B547F1">
      <w:pPr>
        <w:keepNext w:val="0"/>
        <w:numPr>
          <w:ilvl w:val="1"/>
          <w:numId w:val="25"/>
        </w:numPr>
        <w:ind w:left="1134" w:hanging="708"/>
        <w:jc w:val="both"/>
        <w:rPr>
          <w:szCs w:val="24"/>
        </w:rPr>
      </w:pPr>
      <w:r w:rsidRPr="00B36655">
        <w:rPr>
          <w:szCs w:val="24"/>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B547F1" w:rsidRPr="00B36655" w:rsidRDefault="00B547F1">
      <w:pPr>
        <w:keepNext w:val="0"/>
        <w:ind w:left="993"/>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B547F1" w:rsidRPr="00B36655" w:rsidRDefault="00B547F1">
      <w:pPr>
        <w:keepNext w:val="0"/>
        <w:ind w:left="993"/>
        <w:jc w:val="both"/>
        <w:rPr>
          <w:szCs w:val="24"/>
        </w:rPr>
      </w:pPr>
    </w:p>
    <w:p w:rsidR="00B547F1" w:rsidRPr="00B36655" w:rsidRDefault="00B547F1">
      <w:pPr>
        <w:keepNext w:val="0"/>
        <w:numPr>
          <w:ilvl w:val="1"/>
          <w:numId w:val="25"/>
        </w:numPr>
        <w:ind w:left="1134" w:hanging="708"/>
        <w:jc w:val="both"/>
        <w:rPr>
          <w:szCs w:val="24"/>
        </w:rPr>
      </w:pPr>
      <w:proofErr w:type="gramStart"/>
      <w:r w:rsidRPr="00B36655">
        <w:rPr>
          <w:szCs w:val="24"/>
        </w:rPr>
        <w:t>As variações de complexidade de execução do serviço, que provocarem acréscimos, para</w:t>
      </w:r>
      <w:proofErr w:type="gramEnd"/>
      <w:r w:rsidRPr="00B36655">
        <w:rPr>
          <w:szCs w:val="24"/>
        </w:rPr>
        <w:t xml:space="preserve"> mais ou para menos, das previsões apresentadas pela Contratada na sua proposta em relação aos trabalhos de campo realmente executados, não poderão servir de pretexto de modificações dos preços unitários oferecidos.</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Os Itens de Mobilização e Desmobilização serão pagos a critério da fiscalização, de modo inteiro ou fracionado, de acordo com o apresentado pela contratada no local dos trabalhos, em relação aos itens contidos sua proposta e executados, conforme as necessidades para a prestação dos serviços contratados e a autorização da fiscalização.</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Juntamente com a apresentação da fatura de cada parcela de pagamento terá a Contratada de apresentar a comprovação de recolhimento da Previdência Social, através de GPS, </w:t>
      </w:r>
      <w:r w:rsidRPr="00B36655">
        <w:rPr>
          <w:szCs w:val="24"/>
        </w:rPr>
        <w:lastRenderedPageBreak/>
        <w:t xml:space="preserve">devidamente autenticado, </w:t>
      </w:r>
      <w:proofErr w:type="gramStart"/>
      <w:r w:rsidRPr="00B36655">
        <w:rPr>
          <w:szCs w:val="24"/>
        </w:rPr>
        <w:t>sob pena</w:t>
      </w:r>
      <w:proofErr w:type="gramEnd"/>
      <w:r w:rsidRPr="00B36655">
        <w:rPr>
          <w:szCs w:val="24"/>
        </w:rPr>
        <w:t xml:space="preserve"> de retenção do pagamento devido, consoante o disposto no Art. 31, da Lei nº 8.212 de 24/07/91, alterado pela Lei 9.711 de 20.11.98.</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Quando se tratar da quitação do último pagamento a CODEVASF se reserva o direito de reter 15% (quinze por cento) do valor do mesmo, até que seja apresentado o GPS relativo ao mês dos últimos serviços prestados. Da mesma forma deverá comprovar o recolhimento do FGTS, </w:t>
      </w:r>
      <w:proofErr w:type="gramStart"/>
      <w:r w:rsidRPr="00B36655">
        <w:rPr>
          <w:szCs w:val="24"/>
        </w:rPr>
        <w:t>sob pena</w:t>
      </w:r>
      <w:proofErr w:type="gramEnd"/>
      <w:r w:rsidRPr="00B36655">
        <w:rPr>
          <w:szCs w:val="24"/>
        </w:rPr>
        <w:t xml:space="preserve"> da retenção dos pagamentos.</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A Contratada é </w:t>
      </w:r>
      <w:proofErr w:type="gramStart"/>
      <w:r w:rsidRPr="00B36655">
        <w:rPr>
          <w:szCs w:val="24"/>
        </w:rPr>
        <w:t>responsável pelos encargos trabalhistas, securitários</w:t>
      </w:r>
      <w:proofErr w:type="gramEnd"/>
      <w:r w:rsidRPr="00B36655">
        <w:rPr>
          <w:szCs w:val="24"/>
        </w:rPr>
        <w:t>,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Para efeito de pagamento será observado o prazo de até 30 (trinta) dias corridos, contados da data final do período de adimplemento de cada parcela estipulada.</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Caso existam observações acerca dos relatórios e documentos a CODEVASF poderá reter a parcela referente à mesma, se a dúvida não for sanada pela Contratada.</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 xml:space="preserve">Será considerado em atraso, o pagamento efetuado após o prazo de </w:t>
      </w:r>
      <w:proofErr w:type="gramStart"/>
      <w:r w:rsidRPr="00B36655">
        <w:rPr>
          <w:szCs w:val="24"/>
        </w:rPr>
        <w:t>30 (trinta) dias, caso</w:t>
      </w:r>
      <w:proofErr w:type="gramEnd"/>
      <w:r w:rsidRPr="00B36655">
        <w:rPr>
          <w:szCs w:val="24"/>
        </w:rPr>
        <w:t xml:space="preserve"> em que a CODEVASF pagará atualização financeira, aplicando-se a seguinte fórmula:</w:t>
      </w:r>
    </w:p>
    <w:p w:rsidR="00B547F1" w:rsidRPr="00B36655" w:rsidRDefault="00B547F1">
      <w:pPr>
        <w:keepNext w:val="0"/>
        <w:rPr>
          <w:rFonts w:eastAsia="Calibri"/>
          <w:szCs w:val="24"/>
        </w:rPr>
      </w:pPr>
    </w:p>
    <w:p w:rsidR="00B547F1" w:rsidRPr="00B36655" w:rsidRDefault="00B547F1">
      <w:pPr>
        <w:tabs>
          <w:tab w:val="left" w:pos="1985"/>
        </w:tabs>
        <w:ind w:left="2552" w:hanging="567"/>
        <w:rPr>
          <w:szCs w:val="24"/>
        </w:rPr>
      </w:pPr>
      <w:r w:rsidRPr="00B36655">
        <w:rPr>
          <w:b/>
          <w:szCs w:val="24"/>
        </w:rPr>
        <w:lastRenderedPageBreak/>
        <w:t>AM = P x I</w:t>
      </w:r>
      <w:r w:rsidRPr="00B36655">
        <w:rPr>
          <w:szCs w:val="24"/>
        </w:rPr>
        <w:t>,</w:t>
      </w:r>
    </w:p>
    <w:p w:rsidR="00B547F1" w:rsidRPr="00B36655" w:rsidRDefault="00B547F1">
      <w:pPr>
        <w:tabs>
          <w:tab w:val="left" w:pos="1985"/>
        </w:tabs>
        <w:ind w:left="2552" w:hanging="567"/>
        <w:rPr>
          <w:szCs w:val="24"/>
        </w:rPr>
      </w:pPr>
    </w:p>
    <w:p w:rsidR="00B547F1" w:rsidRPr="00B36655" w:rsidRDefault="00B547F1">
      <w:pPr>
        <w:tabs>
          <w:tab w:val="left" w:pos="1985"/>
        </w:tabs>
        <w:ind w:left="2552" w:hanging="567"/>
        <w:rPr>
          <w:b/>
          <w:bCs/>
          <w:szCs w:val="24"/>
        </w:rPr>
      </w:pPr>
      <w:proofErr w:type="gramStart"/>
      <w:r w:rsidRPr="00B36655">
        <w:rPr>
          <w:szCs w:val="24"/>
        </w:rPr>
        <w:t>onde</w:t>
      </w:r>
      <w:proofErr w:type="gramEnd"/>
      <w:r w:rsidRPr="00B36655">
        <w:rPr>
          <w:szCs w:val="24"/>
        </w:rPr>
        <w:t>:</w:t>
      </w:r>
    </w:p>
    <w:p w:rsidR="00B547F1" w:rsidRPr="00B36655" w:rsidRDefault="00B547F1">
      <w:pPr>
        <w:tabs>
          <w:tab w:val="left" w:pos="1985"/>
        </w:tabs>
        <w:ind w:left="2552" w:hanging="567"/>
        <w:rPr>
          <w:b/>
          <w:bCs/>
          <w:szCs w:val="24"/>
        </w:rPr>
      </w:pPr>
    </w:p>
    <w:p w:rsidR="00B547F1" w:rsidRPr="00B36655" w:rsidRDefault="00B547F1">
      <w:pPr>
        <w:tabs>
          <w:tab w:val="left" w:pos="1985"/>
        </w:tabs>
        <w:ind w:left="2552" w:hanging="567"/>
        <w:rPr>
          <w:b/>
          <w:bCs/>
          <w:szCs w:val="24"/>
        </w:rPr>
      </w:pPr>
      <w:r w:rsidRPr="00B36655">
        <w:rPr>
          <w:b/>
          <w:bCs/>
          <w:szCs w:val="24"/>
        </w:rPr>
        <w:t xml:space="preserve">AM </w:t>
      </w:r>
      <w:r w:rsidRPr="00B36655">
        <w:rPr>
          <w:b/>
          <w:szCs w:val="24"/>
        </w:rPr>
        <w:t xml:space="preserve">= </w:t>
      </w:r>
      <w:r w:rsidRPr="00B36655">
        <w:rPr>
          <w:szCs w:val="24"/>
        </w:rPr>
        <w:t>Atualização Monetária;</w:t>
      </w:r>
    </w:p>
    <w:p w:rsidR="00B547F1" w:rsidRPr="00B36655" w:rsidRDefault="00B547F1">
      <w:pPr>
        <w:tabs>
          <w:tab w:val="left" w:pos="1985"/>
        </w:tabs>
        <w:ind w:left="2552" w:hanging="567"/>
        <w:rPr>
          <w:b/>
          <w:bCs/>
          <w:szCs w:val="24"/>
        </w:rPr>
      </w:pPr>
      <w:r w:rsidRPr="00B36655">
        <w:rPr>
          <w:b/>
          <w:bCs/>
          <w:szCs w:val="24"/>
        </w:rPr>
        <w:t xml:space="preserve">P </w:t>
      </w:r>
      <w:r w:rsidRPr="00B36655">
        <w:rPr>
          <w:b/>
          <w:szCs w:val="24"/>
        </w:rPr>
        <w:t xml:space="preserve">= </w:t>
      </w:r>
      <w:r w:rsidRPr="00B36655">
        <w:rPr>
          <w:szCs w:val="24"/>
        </w:rPr>
        <w:t>Valor da Parcela a ser paga;</w:t>
      </w:r>
    </w:p>
    <w:p w:rsidR="00B547F1" w:rsidRPr="00B36655" w:rsidRDefault="00B547F1">
      <w:pPr>
        <w:tabs>
          <w:tab w:val="left" w:pos="1985"/>
        </w:tabs>
        <w:ind w:left="2552" w:hanging="567"/>
        <w:rPr>
          <w:b/>
          <w:szCs w:val="24"/>
        </w:rPr>
      </w:pPr>
      <w:r w:rsidRPr="00B36655">
        <w:rPr>
          <w:b/>
          <w:bCs/>
          <w:szCs w:val="24"/>
        </w:rPr>
        <w:t xml:space="preserve">I </w:t>
      </w:r>
      <w:r w:rsidRPr="00B36655">
        <w:rPr>
          <w:b/>
          <w:szCs w:val="24"/>
        </w:rPr>
        <w:t xml:space="preserve">= </w:t>
      </w:r>
      <w:r w:rsidRPr="00B36655">
        <w:rPr>
          <w:szCs w:val="24"/>
        </w:rPr>
        <w:t xml:space="preserve">Percentual de atualização </w:t>
      </w:r>
      <w:proofErr w:type="gramStart"/>
      <w:r w:rsidRPr="00B36655">
        <w:rPr>
          <w:szCs w:val="24"/>
        </w:rPr>
        <w:t>monetária, assim apurado</w:t>
      </w:r>
      <w:proofErr w:type="gramEnd"/>
      <w:r w:rsidRPr="00B36655">
        <w:rPr>
          <w:szCs w:val="24"/>
        </w:rPr>
        <w:t>:</w:t>
      </w:r>
    </w:p>
    <w:p w:rsidR="00B547F1" w:rsidRPr="00B36655" w:rsidRDefault="00B547F1">
      <w:pPr>
        <w:tabs>
          <w:tab w:val="left" w:pos="1985"/>
        </w:tabs>
        <w:ind w:left="2552" w:hanging="567"/>
        <w:rPr>
          <w:szCs w:val="24"/>
        </w:rPr>
      </w:pPr>
      <w:r w:rsidRPr="00B36655">
        <w:rPr>
          <w:b/>
          <w:szCs w:val="24"/>
        </w:rPr>
        <w:t xml:space="preserve">I = (1+im1/100)dx1/30 x (1+im2/100)dx2/30 </w:t>
      </w:r>
      <w:proofErr w:type="gramStart"/>
      <w:r w:rsidRPr="00B36655">
        <w:rPr>
          <w:b/>
          <w:szCs w:val="24"/>
        </w:rPr>
        <w:t>x ...</w:t>
      </w:r>
      <w:proofErr w:type="gramEnd"/>
      <w:r w:rsidRPr="00B36655">
        <w:rPr>
          <w:b/>
          <w:szCs w:val="24"/>
        </w:rPr>
        <w:t xml:space="preserve"> x (1+imn/100</w:t>
      </w:r>
      <w:proofErr w:type="gramStart"/>
      <w:r w:rsidRPr="00B36655">
        <w:rPr>
          <w:b/>
          <w:szCs w:val="24"/>
        </w:rPr>
        <w:t>)</w:t>
      </w:r>
      <w:proofErr w:type="spellStart"/>
      <w:r w:rsidRPr="00B36655">
        <w:rPr>
          <w:b/>
          <w:szCs w:val="24"/>
        </w:rPr>
        <w:t>dxn</w:t>
      </w:r>
      <w:proofErr w:type="spellEnd"/>
      <w:proofErr w:type="gramEnd"/>
      <w:r w:rsidRPr="00B36655">
        <w:rPr>
          <w:b/>
          <w:szCs w:val="24"/>
        </w:rPr>
        <w:t>/30 - 1</w:t>
      </w:r>
      <w:r w:rsidRPr="00B36655">
        <w:rPr>
          <w:szCs w:val="24"/>
        </w:rPr>
        <w:t>,</w:t>
      </w:r>
    </w:p>
    <w:p w:rsidR="00B547F1" w:rsidRPr="00B36655" w:rsidRDefault="00B547F1">
      <w:pPr>
        <w:tabs>
          <w:tab w:val="left" w:pos="1985"/>
        </w:tabs>
        <w:ind w:left="2552" w:hanging="567"/>
        <w:rPr>
          <w:szCs w:val="24"/>
        </w:rPr>
      </w:pPr>
    </w:p>
    <w:p w:rsidR="00B547F1" w:rsidRPr="00B36655" w:rsidRDefault="00B547F1">
      <w:pPr>
        <w:tabs>
          <w:tab w:val="left" w:pos="1985"/>
        </w:tabs>
        <w:ind w:left="2552" w:hanging="567"/>
        <w:rPr>
          <w:bCs/>
          <w:szCs w:val="24"/>
        </w:rPr>
      </w:pPr>
      <w:r w:rsidRPr="00B36655">
        <w:rPr>
          <w:szCs w:val="24"/>
        </w:rPr>
        <w:t>Onde:</w:t>
      </w:r>
    </w:p>
    <w:p w:rsidR="00B547F1" w:rsidRPr="00B36655" w:rsidRDefault="00B547F1">
      <w:pPr>
        <w:tabs>
          <w:tab w:val="left" w:pos="1985"/>
        </w:tabs>
        <w:ind w:left="2552" w:hanging="567"/>
        <w:rPr>
          <w:bCs/>
          <w:szCs w:val="24"/>
        </w:rPr>
      </w:pPr>
    </w:p>
    <w:p w:rsidR="00B547F1" w:rsidRPr="00B36655" w:rsidRDefault="00B547F1">
      <w:pPr>
        <w:tabs>
          <w:tab w:val="left" w:pos="1985"/>
        </w:tabs>
        <w:ind w:left="2552" w:hanging="567"/>
        <w:rPr>
          <w:b/>
          <w:bCs/>
          <w:szCs w:val="24"/>
        </w:rPr>
      </w:pPr>
      <w:r w:rsidRPr="00B36655">
        <w:rPr>
          <w:b/>
          <w:bCs/>
          <w:szCs w:val="24"/>
        </w:rPr>
        <w:t>i</w:t>
      </w:r>
      <w:r w:rsidRPr="00B36655">
        <w:rPr>
          <w:bCs/>
          <w:szCs w:val="24"/>
        </w:rPr>
        <w:t xml:space="preserve"> </w:t>
      </w:r>
      <w:r w:rsidRPr="00B36655">
        <w:rPr>
          <w:szCs w:val="24"/>
        </w:rPr>
        <w:t>= Variação do Índice de Preço ao Consumidor Amplo – IPCA no mês “m”;</w:t>
      </w:r>
    </w:p>
    <w:p w:rsidR="00B547F1" w:rsidRPr="00B36655" w:rsidRDefault="00B547F1">
      <w:pPr>
        <w:tabs>
          <w:tab w:val="left" w:pos="1985"/>
        </w:tabs>
        <w:ind w:left="2552" w:hanging="567"/>
        <w:rPr>
          <w:b/>
          <w:bCs/>
          <w:szCs w:val="24"/>
        </w:rPr>
      </w:pPr>
      <w:r w:rsidRPr="00B36655">
        <w:rPr>
          <w:b/>
          <w:bCs/>
          <w:szCs w:val="24"/>
        </w:rPr>
        <w:t xml:space="preserve">d </w:t>
      </w:r>
      <w:r w:rsidRPr="00B36655">
        <w:rPr>
          <w:szCs w:val="24"/>
        </w:rPr>
        <w:t>= Número de dias em atraso no mês “m”;</w:t>
      </w:r>
    </w:p>
    <w:p w:rsidR="00B547F1" w:rsidRPr="00B36655" w:rsidRDefault="00B547F1">
      <w:pPr>
        <w:tabs>
          <w:tab w:val="left" w:pos="1985"/>
        </w:tabs>
        <w:ind w:left="2552" w:hanging="567"/>
        <w:jc w:val="both"/>
        <w:rPr>
          <w:rFonts w:eastAsia="Calibri"/>
          <w:szCs w:val="24"/>
          <w:lang w:eastAsia="en-US"/>
        </w:rPr>
      </w:pPr>
      <w:r w:rsidRPr="00B36655">
        <w:rPr>
          <w:b/>
          <w:bCs/>
          <w:szCs w:val="24"/>
        </w:rPr>
        <w:t>m</w:t>
      </w:r>
      <w:r w:rsidRPr="00B36655">
        <w:rPr>
          <w:bCs/>
          <w:szCs w:val="24"/>
        </w:rPr>
        <w:t xml:space="preserve"> </w:t>
      </w:r>
      <w:r w:rsidRPr="00B36655">
        <w:rPr>
          <w:szCs w:val="24"/>
        </w:rPr>
        <w:t>= Meses considerados para o cálculo da atualização monetária</w:t>
      </w:r>
    </w:p>
    <w:p w:rsidR="00B547F1" w:rsidRPr="00B36655" w:rsidRDefault="00B547F1">
      <w:pPr>
        <w:keepNext w:val="0"/>
        <w:tabs>
          <w:tab w:val="left" w:pos="1985"/>
        </w:tabs>
        <w:ind w:left="709" w:hanging="567"/>
        <w:jc w:val="both"/>
        <w:rPr>
          <w:rFonts w:eastAsia="Calibri"/>
          <w:szCs w:val="24"/>
          <w:lang w:eastAsia="en-US"/>
        </w:rPr>
      </w:pPr>
    </w:p>
    <w:p w:rsidR="00B547F1" w:rsidRPr="00B36655" w:rsidRDefault="00B547F1">
      <w:pPr>
        <w:keepNext w:val="0"/>
        <w:numPr>
          <w:ilvl w:val="1"/>
          <w:numId w:val="25"/>
        </w:numPr>
        <w:ind w:left="1134" w:hanging="708"/>
        <w:jc w:val="both"/>
        <w:rPr>
          <w:szCs w:val="24"/>
        </w:rPr>
      </w:pPr>
      <w:r w:rsidRPr="00B36655">
        <w:rPr>
          <w:szCs w:val="24"/>
        </w:rPr>
        <w:t>Não sendo conhecido o índice para o período, será utilizado no cálculo, o último índice conhecido.</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Quando utilizar o último índice conhecido, o cálculo do valor ajustado será procedido tão logo seja publicado o índice definitivo correspondente ao período de atraso.</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szCs w:val="24"/>
        </w:rPr>
      </w:pPr>
      <w:r w:rsidRPr="00B36655">
        <w:rPr>
          <w:szCs w:val="24"/>
        </w:rPr>
        <w:t>Não caberá qualquer remuneração a título de correção monetária para pagamento decorrente do acerto de índice.</w:t>
      </w:r>
    </w:p>
    <w:p w:rsidR="00B547F1" w:rsidRPr="00B36655" w:rsidRDefault="00B547F1">
      <w:pPr>
        <w:keepNext w:val="0"/>
        <w:ind w:left="2127"/>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Nos cálculos deverão ser utilizados </w:t>
      </w:r>
      <w:proofErr w:type="gramStart"/>
      <w:r w:rsidRPr="00B36655">
        <w:rPr>
          <w:szCs w:val="24"/>
        </w:rPr>
        <w:t>5</w:t>
      </w:r>
      <w:proofErr w:type="gramEnd"/>
      <w:r w:rsidRPr="00B36655">
        <w:rPr>
          <w:szCs w:val="24"/>
        </w:rPr>
        <w:t xml:space="preserve"> (cinco) casas decimais.</w:t>
      </w:r>
    </w:p>
    <w:p w:rsidR="00B547F1" w:rsidRPr="00B36655" w:rsidRDefault="00B547F1">
      <w:pPr>
        <w:keepNext w:val="0"/>
        <w:ind w:left="1985"/>
        <w:jc w:val="both"/>
        <w:rPr>
          <w:szCs w:val="24"/>
        </w:rPr>
      </w:pPr>
    </w:p>
    <w:p w:rsidR="00B547F1" w:rsidRPr="00B36655" w:rsidRDefault="00B547F1">
      <w:pPr>
        <w:keepNext w:val="0"/>
        <w:numPr>
          <w:ilvl w:val="1"/>
          <w:numId w:val="25"/>
        </w:numPr>
        <w:ind w:left="1134" w:hanging="708"/>
        <w:jc w:val="both"/>
        <w:rPr>
          <w:szCs w:val="24"/>
        </w:rPr>
      </w:pPr>
      <w:r w:rsidRPr="00B36655">
        <w:rPr>
          <w:szCs w:val="24"/>
        </w:rPr>
        <w:t>Será exigida da contratada no momento da entrega da medição, além das documentações anteriormente descritas, a apresentação de um relatório constando as seguintes informações e documentos:</w:t>
      </w:r>
    </w:p>
    <w:p w:rsidR="00B547F1" w:rsidRPr="00B36655" w:rsidRDefault="00B547F1">
      <w:pPr>
        <w:keepNext w:val="0"/>
        <w:ind w:left="2835"/>
        <w:jc w:val="both"/>
        <w:rPr>
          <w:szCs w:val="24"/>
        </w:rPr>
      </w:pPr>
    </w:p>
    <w:p w:rsidR="00B547F1" w:rsidRPr="00B36655" w:rsidRDefault="00B547F1">
      <w:pPr>
        <w:keepNext w:val="0"/>
        <w:numPr>
          <w:ilvl w:val="3"/>
          <w:numId w:val="27"/>
        </w:numPr>
        <w:ind w:left="2410" w:hanging="425"/>
        <w:jc w:val="both"/>
        <w:rPr>
          <w:b/>
          <w:szCs w:val="24"/>
        </w:rPr>
      </w:pPr>
      <w:r w:rsidRPr="00B36655">
        <w:rPr>
          <w:b/>
          <w:szCs w:val="24"/>
        </w:rPr>
        <w:t>Apresentar matrícula CEI da obra (Cadastro Especifico do INSS) conforme determinação do Ministério da Fazenda/Receita Federal;</w:t>
      </w:r>
    </w:p>
    <w:p w:rsidR="00B547F1" w:rsidRPr="00B36655" w:rsidRDefault="00B547F1">
      <w:pPr>
        <w:keepNext w:val="0"/>
        <w:ind w:left="241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Registro fotográfico do Início e Término dos Serviços executados no período de medição;</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Memória de cálculo com as quantidades de serviços realizados no período de medição;</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Documentação de regularidade fiscal da empresa no período (art. 55, inciso XIII da Lei 8.666/93);</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Holerite dos funcionários envolvido na realização dos serviços durante o período de medição;</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Diário de obras atualizado (§</w:t>
      </w:r>
      <w:proofErr w:type="gramStart"/>
      <w:r w:rsidRPr="00B36655">
        <w:rPr>
          <w:b/>
          <w:szCs w:val="24"/>
        </w:rPr>
        <w:t>1, Art.</w:t>
      </w:r>
      <w:proofErr w:type="gramEnd"/>
      <w:r w:rsidRPr="00B36655">
        <w:rPr>
          <w:b/>
          <w:szCs w:val="24"/>
        </w:rPr>
        <w:t xml:space="preserve"> 67, da Lei 8.666/93);</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szCs w:val="24"/>
        </w:rPr>
      </w:pPr>
      <w:r w:rsidRPr="00B36655">
        <w:rPr>
          <w:b/>
          <w:szCs w:val="24"/>
        </w:rPr>
        <w:lastRenderedPageBreak/>
        <w:t>Anotação de Responsabilidade Técnica (ART) de execução (na primeira medição ou na eventualidade de mudança de responsável técnico);</w:t>
      </w:r>
    </w:p>
    <w:p w:rsidR="00B547F1" w:rsidRPr="00B36655" w:rsidRDefault="00B547F1">
      <w:pPr>
        <w:keepNext w:val="0"/>
        <w:jc w:val="both"/>
        <w:rPr>
          <w:szCs w:val="24"/>
        </w:rPr>
      </w:pPr>
    </w:p>
    <w:p w:rsidR="00B547F1" w:rsidRPr="00B36655" w:rsidRDefault="00B547F1">
      <w:pPr>
        <w:keepNext w:val="0"/>
        <w:numPr>
          <w:ilvl w:val="3"/>
          <w:numId w:val="27"/>
        </w:numPr>
        <w:ind w:left="2410" w:hanging="425"/>
        <w:jc w:val="both"/>
        <w:rPr>
          <w:b/>
          <w:szCs w:val="24"/>
        </w:rPr>
      </w:pPr>
      <w:r w:rsidRPr="00B36655">
        <w:rPr>
          <w:b/>
          <w:szCs w:val="24"/>
        </w:rPr>
        <w:t>Coordenadas Geográficas em UTM da localização de inicio e fim do trecho da Adutora executadas na obra durante o período de medição;</w:t>
      </w:r>
    </w:p>
    <w:p w:rsidR="00B547F1" w:rsidRPr="00B36655" w:rsidRDefault="00B547F1">
      <w:pPr>
        <w:keepNext w:val="0"/>
        <w:jc w:val="both"/>
        <w:rPr>
          <w:b/>
          <w:szCs w:val="24"/>
        </w:rPr>
      </w:pPr>
    </w:p>
    <w:p w:rsidR="00B547F1" w:rsidRPr="00B36655" w:rsidRDefault="00B547F1">
      <w:pPr>
        <w:keepNext w:val="0"/>
        <w:numPr>
          <w:ilvl w:val="3"/>
          <w:numId w:val="27"/>
        </w:numPr>
        <w:tabs>
          <w:tab w:val="left" w:pos="2410"/>
        </w:tabs>
        <w:ind w:left="2410" w:hanging="425"/>
        <w:jc w:val="both"/>
        <w:rPr>
          <w:b/>
          <w:szCs w:val="24"/>
        </w:rPr>
      </w:pPr>
      <w:r w:rsidRPr="00B36655">
        <w:rPr>
          <w:b/>
          <w:szCs w:val="24"/>
        </w:rPr>
        <w:t>Termo de Servidão de Uso, reconhecida em cartório, do terreno particular por onde eventualmente passe a tubulação (Modelo CODEVASF);</w:t>
      </w:r>
    </w:p>
    <w:p w:rsidR="00B547F1" w:rsidRPr="00B36655" w:rsidRDefault="00B547F1">
      <w:pPr>
        <w:keepNext w:val="0"/>
        <w:tabs>
          <w:tab w:val="left" w:pos="2410"/>
        </w:tabs>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Documento de identificação do proprietário possuidor da terra onde passar a adutora (RG e CPF do casal);</w:t>
      </w:r>
    </w:p>
    <w:p w:rsidR="00B547F1" w:rsidRPr="00B36655" w:rsidRDefault="00B547F1">
      <w:pPr>
        <w:keepNext w:val="0"/>
        <w:jc w:val="both"/>
        <w:rPr>
          <w:b/>
          <w:szCs w:val="24"/>
        </w:rPr>
      </w:pPr>
    </w:p>
    <w:p w:rsidR="00B547F1" w:rsidRPr="00B36655" w:rsidRDefault="00B547F1">
      <w:pPr>
        <w:keepNext w:val="0"/>
        <w:numPr>
          <w:ilvl w:val="3"/>
          <w:numId w:val="27"/>
        </w:numPr>
        <w:ind w:left="2410" w:hanging="425"/>
        <w:jc w:val="both"/>
        <w:rPr>
          <w:b/>
          <w:szCs w:val="24"/>
        </w:rPr>
      </w:pPr>
      <w:r w:rsidRPr="00B36655">
        <w:rPr>
          <w:b/>
          <w:szCs w:val="24"/>
        </w:rPr>
        <w:t>Comprovante de posse da terra (ITR e/ou INCRA);</w:t>
      </w:r>
    </w:p>
    <w:p w:rsidR="00B547F1" w:rsidRPr="00B36655" w:rsidRDefault="00B547F1">
      <w:pPr>
        <w:keepNext w:val="0"/>
        <w:jc w:val="both"/>
        <w:rPr>
          <w:b/>
          <w:szCs w:val="24"/>
        </w:rPr>
      </w:pPr>
    </w:p>
    <w:p w:rsidR="00B547F1" w:rsidRPr="00B36655" w:rsidRDefault="00B547F1">
      <w:pPr>
        <w:keepNext w:val="0"/>
        <w:numPr>
          <w:ilvl w:val="3"/>
          <w:numId w:val="27"/>
        </w:numPr>
        <w:tabs>
          <w:tab w:val="left" w:pos="2410"/>
        </w:tabs>
        <w:ind w:left="2410" w:hanging="425"/>
        <w:jc w:val="both"/>
        <w:rPr>
          <w:b/>
          <w:szCs w:val="24"/>
        </w:rPr>
      </w:pPr>
      <w:r w:rsidRPr="00B36655">
        <w:rPr>
          <w:b/>
          <w:szCs w:val="24"/>
        </w:rPr>
        <w:t xml:space="preserve">Levantamento Topográfico anterior e posterior </w:t>
      </w:r>
      <w:proofErr w:type="gramStart"/>
      <w:r w:rsidRPr="00B36655">
        <w:rPr>
          <w:b/>
          <w:szCs w:val="24"/>
        </w:rPr>
        <w:t>a</w:t>
      </w:r>
      <w:proofErr w:type="gramEnd"/>
      <w:r w:rsidRPr="00B36655">
        <w:rPr>
          <w:b/>
          <w:szCs w:val="24"/>
        </w:rPr>
        <w:t xml:space="preserve"> realização do serviço;</w:t>
      </w:r>
    </w:p>
    <w:p w:rsidR="00B547F1" w:rsidRPr="00B36655" w:rsidRDefault="00B547F1">
      <w:pPr>
        <w:keepNext w:val="0"/>
        <w:tabs>
          <w:tab w:val="left" w:pos="2410"/>
        </w:tabs>
        <w:jc w:val="both"/>
        <w:rPr>
          <w:b/>
          <w:szCs w:val="24"/>
        </w:rPr>
      </w:pPr>
    </w:p>
    <w:p w:rsidR="00B547F1" w:rsidRPr="00B36655" w:rsidRDefault="00B547F1">
      <w:pPr>
        <w:pStyle w:val="adutora0"/>
        <w:rPr>
          <w:rFonts w:ascii="Times New Roman" w:eastAsia="Calibri" w:hAnsi="Times New Roman" w:cs="Times New Roman"/>
        </w:rPr>
      </w:pPr>
      <w:bookmarkStart w:id="19" w:name="__RefHeading__37_1330986087"/>
      <w:bookmarkEnd w:id="19"/>
      <w:r w:rsidRPr="00B36655">
        <w:rPr>
          <w:rFonts w:ascii="Times New Roman" w:hAnsi="Times New Roman" w:cs="Times New Roman"/>
        </w:rPr>
        <w:t>REAJUSTAMENTO.</w:t>
      </w:r>
    </w:p>
    <w:p w:rsidR="00B547F1" w:rsidRPr="00B36655" w:rsidRDefault="00B547F1">
      <w:pPr>
        <w:keepNext w:val="0"/>
        <w:rPr>
          <w:rFonts w:eastAsia="Calibri"/>
          <w:szCs w:val="24"/>
        </w:rPr>
      </w:pPr>
    </w:p>
    <w:p w:rsidR="00B547F1" w:rsidRPr="00A03BEE" w:rsidRDefault="00B547F1">
      <w:pPr>
        <w:keepNext w:val="0"/>
        <w:numPr>
          <w:ilvl w:val="1"/>
          <w:numId w:val="25"/>
        </w:numPr>
        <w:ind w:left="993" w:hanging="567"/>
        <w:jc w:val="both"/>
        <w:rPr>
          <w:b/>
          <w:szCs w:val="24"/>
        </w:rPr>
      </w:pPr>
      <w:r w:rsidRPr="00A03BEE">
        <w:rPr>
          <w:szCs w:val="24"/>
        </w:rPr>
        <w:t>Os preços permanecerão válidos por um período de um ano, contados da data de apresentação da proposta. Após este prazo serão reajustados aplicando-se a seguinte fórmula (desde que todos os índices tenham a mesma data base):</w:t>
      </w:r>
    </w:p>
    <w:p w:rsidR="00B547F1" w:rsidRPr="00A03BEE" w:rsidRDefault="00B547F1">
      <w:pPr>
        <w:keepNext w:val="0"/>
        <w:ind w:left="851"/>
        <w:jc w:val="both"/>
        <w:rPr>
          <w:b/>
          <w:szCs w:val="24"/>
        </w:rPr>
      </w:pPr>
    </w:p>
    <w:p w:rsidR="006A51EA" w:rsidRPr="00A03BEE" w:rsidRDefault="006A51EA" w:rsidP="006A51EA">
      <w:pPr>
        <w:keepNext w:val="0"/>
        <w:ind w:left="993"/>
        <w:jc w:val="center"/>
        <w:rPr>
          <w:b/>
          <w:szCs w:val="24"/>
        </w:rPr>
      </w:pPr>
      <w:r w:rsidRPr="00A03BEE">
        <w:rPr>
          <w:b/>
          <w:szCs w:val="24"/>
        </w:rPr>
        <w:t>R = V.[</w:t>
      </w:r>
      <w:proofErr w:type="gramStart"/>
      <w:r w:rsidRPr="00A03BEE">
        <w:rPr>
          <w:b/>
          <w:szCs w:val="24"/>
        </w:rPr>
        <w:t>N1.</w:t>
      </w:r>
      <w:proofErr w:type="gramEnd"/>
      <w:r w:rsidRPr="00A03BEE">
        <w:rPr>
          <w:b/>
          <w:szCs w:val="24"/>
        </w:rPr>
        <w:t>(Ti-To)/To+N2.(Ei-Eo)/Eo+N3.(CAi-CAo)/CAo+N4.(MPi-MPo)/MPo+N5.(Fi-Fo)/Fo+N6.(Bi-Bo)/Bo]</w:t>
      </w:r>
    </w:p>
    <w:p w:rsidR="006A51EA" w:rsidRPr="00A03BEE" w:rsidRDefault="006A51EA">
      <w:pPr>
        <w:keepNext w:val="0"/>
        <w:ind w:left="2552"/>
        <w:rPr>
          <w:b/>
          <w:szCs w:val="24"/>
        </w:rPr>
      </w:pPr>
    </w:p>
    <w:p w:rsidR="00B547F1" w:rsidRPr="00A03BEE" w:rsidRDefault="00B547F1">
      <w:pPr>
        <w:keepNext w:val="0"/>
        <w:ind w:left="2552"/>
        <w:rPr>
          <w:szCs w:val="24"/>
        </w:rPr>
      </w:pPr>
      <w:r w:rsidRPr="00A03BEE">
        <w:rPr>
          <w:szCs w:val="24"/>
        </w:rPr>
        <w:t>Onde:</w:t>
      </w:r>
    </w:p>
    <w:p w:rsidR="00B547F1" w:rsidRPr="00A03BEE" w:rsidRDefault="00B547F1">
      <w:pPr>
        <w:keepNext w:val="0"/>
        <w:ind w:left="2552"/>
        <w:rPr>
          <w:szCs w:val="24"/>
        </w:rPr>
      </w:pPr>
    </w:p>
    <w:p w:rsidR="00B547F1" w:rsidRPr="00A03BEE" w:rsidRDefault="00B547F1">
      <w:pPr>
        <w:keepNext w:val="0"/>
        <w:ind w:left="2552"/>
        <w:jc w:val="both"/>
        <w:rPr>
          <w:b/>
          <w:szCs w:val="24"/>
        </w:rPr>
      </w:pPr>
      <w:r w:rsidRPr="00A03BEE">
        <w:rPr>
          <w:b/>
          <w:szCs w:val="24"/>
        </w:rPr>
        <w:t xml:space="preserve">R – </w:t>
      </w:r>
      <w:r w:rsidRPr="00A03BEE">
        <w:rPr>
          <w:szCs w:val="24"/>
        </w:rPr>
        <w:t>valor do reajustamento</w:t>
      </w:r>
    </w:p>
    <w:p w:rsidR="00B547F1" w:rsidRPr="00A03BEE" w:rsidRDefault="00B547F1">
      <w:pPr>
        <w:keepNext w:val="0"/>
        <w:ind w:left="2552"/>
        <w:jc w:val="both"/>
        <w:rPr>
          <w:b/>
          <w:szCs w:val="24"/>
        </w:rPr>
      </w:pPr>
      <w:r w:rsidRPr="00A03BEE">
        <w:rPr>
          <w:b/>
          <w:szCs w:val="24"/>
        </w:rPr>
        <w:t xml:space="preserve">V – </w:t>
      </w:r>
      <w:r w:rsidRPr="00A03BEE">
        <w:rPr>
          <w:szCs w:val="24"/>
        </w:rPr>
        <w:t>valor a ser reajustado</w:t>
      </w:r>
    </w:p>
    <w:p w:rsidR="00B547F1" w:rsidRPr="00A03BEE" w:rsidRDefault="00B547F1">
      <w:pPr>
        <w:keepNext w:val="0"/>
        <w:ind w:left="2552"/>
        <w:jc w:val="both"/>
        <w:rPr>
          <w:b/>
          <w:szCs w:val="24"/>
        </w:rPr>
      </w:pPr>
      <w:r w:rsidRPr="00A03BEE">
        <w:rPr>
          <w:b/>
          <w:szCs w:val="24"/>
        </w:rPr>
        <w:t xml:space="preserve">N1 – </w:t>
      </w:r>
      <w:r w:rsidRPr="00A03BEE">
        <w:rPr>
          <w:szCs w:val="24"/>
        </w:rPr>
        <w:t xml:space="preserve">percentual de ponderação de serviços de </w:t>
      </w:r>
      <w:r w:rsidR="00A03BEE" w:rsidRPr="00A03BEE">
        <w:rPr>
          <w:szCs w:val="24"/>
        </w:rPr>
        <w:t>terraplenagem</w:t>
      </w:r>
      <w:r w:rsidRPr="00A03BEE">
        <w:rPr>
          <w:szCs w:val="24"/>
        </w:rPr>
        <w:t xml:space="preserve"> frente </w:t>
      </w:r>
      <w:proofErr w:type="gramStart"/>
      <w:r w:rsidRPr="00A03BEE">
        <w:rPr>
          <w:szCs w:val="24"/>
        </w:rPr>
        <w:t>a</w:t>
      </w:r>
      <w:proofErr w:type="gramEnd"/>
      <w:r w:rsidRPr="00A03BEE">
        <w:rPr>
          <w:szCs w:val="24"/>
        </w:rPr>
        <w:t xml:space="preserve"> totalidade dos serviços a executar</w:t>
      </w:r>
    </w:p>
    <w:p w:rsidR="00B547F1" w:rsidRPr="00A03BEE" w:rsidRDefault="00B547F1">
      <w:pPr>
        <w:keepNext w:val="0"/>
        <w:ind w:left="2552"/>
        <w:jc w:val="both"/>
        <w:rPr>
          <w:b/>
          <w:szCs w:val="24"/>
        </w:rPr>
      </w:pPr>
      <w:r w:rsidRPr="00A03BEE">
        <w:rPr>
          <w:b/>
          <w:szCs w:val="24"/>
        </w:rPr>
        <w:t>Ti</w:t>
      </w:r>
      <w:r w:rsidRPr="00A03BEE">
        <w:rPr>
          <w:szCs w:val="24"/>
        </w:rPr>
        <w:t xml:space="preserve"> – </w:t>
      </w:r>
      <w:r w:rsidR="00A03BEE" w:rsidRPr="00A03BEE">
        <w:rPr>
          <w:szCs w:val="24"/>
        </w:rPr>
        <w:t xml:space="preserve">refere-se à coluna 38 da FGV - Terraplanagem, cód. A0157956, correspondente ao mês de aniversário da </w:t>
      </w:r>
      <w:proofErr w:type="gramStart"/>
      <w:r w:rsidR="00A03BEE" w:rsidRPr="00A03BEE">
        <w:rPr>
          <w:szCs w:val="24"/>
        </w:rPr>
        <w:t>proposta</w:t>
      </w:r>
      <w:proofErr w:type="gramEnd"/>
    </w:p>
    <w:p w:rsidR="00B547F1" w:rsidRPr="00A03BEE" w:rsidRDefault="00B547F1">
      <w:pPr>
        <w:keepNext w:val="0"/>
        <w:ind w:left="2552"/>
        <w:jc w:val="both"/>
        <w:rPr>
          <w:szCs w:val="24"/>
        </w:rPr>
      </w:pPr>
      <w:proofErr w:type="spellStart"/>
      <w:r w:rsidRPr="00A03BEE">
        <w:rPr>
          <w:b/>
          <w:szCs w:val="24"/>
        </w:rPr>
        <w:t>To</w:t>
      </w:r>
      <w:proofErr w:type="spellEnd"/>
      <w:r w:rsidRPr="00A03BEE">
        <w:rPr>
          <w:szCs w:val="24"/>
        </w:rPr>
        <w:t xml:space="preserve"> – </w:t>
      </w:r>
      <w:r w:rsidR="00A03BEE" w:rsidRPr="00A03BEE">
        <w:rPr>
          <w:szCs w:val="24"/>
        </w:rPr>
        <w:t xml:space="preserve">refere-se à coluna 38 da FGV - Terraplanagem, cód. A0157956, correspondente a data da apresentação da </w:t>
      </w:r>
      <w:proofErr w:type="gramStart"/>
      <w:r w:rsidR="00A03BEE" w:rsidRPr="00A03BEE">
        <w:rPr>
          <w:szCs w:val="24"/>
        </w:rPr>
        <w:t>proposta</w:t>
      </w:r>
      <w:proofErr w:type="gramEnd"/>
    </w:p>
    <w:p w:rsidR="00A03BEE" w:rsidRPr="00A03BEE" w:rsidRDefault="00A03BEE">
      <w:pPr>
        <w:keepNext w:val="0"/>
        <w:ind w:left="2552"/>
        <w:jc w:val="both"/>
        <w:rPr>
          <w:szCs w:val="24"/>
        </w:rPr>
      </w:pPr>
      <w:r w:rsidRPr="00A03BEE">
        <w:rPr>
          <w:b/>
          <w:szCs w:val="24"/>
        </w:rPr>
        <w:t xml:space="preserve">N2 </w:t>
      </w:r>
      <w:r w:rsidRPr="00A03BEE">
        <w:rPr>
          <w:szCs w:val="24"/>
        </w:rPr>
        <w:t xml:space="preserve">- percentual de ponderação de serviços de edificações frente </w:t>
      </w:r>
      <w:proofErr w:type="gramStart"/>
      <w:r w:rsidRPr="00A03BEE">
        <w:rPr>
          <w:szCs w:val="24"/>
        </w:rPr>
        <w:t>a</w:t>
      </w:r>
      <w:proofErr w:type="gramEnd"/>
      <w:r w:rsidRPr="00A03BEE">
        <w:rPr>
          <w:szCs w:val="24"/>
        </w:rPr>
        <w:t xml:space="preserve"> totalidade dos serviços a executar</w:t>
      </w:r>
    </w:p>
    <w:p w:rsidR="00A03BEE" w:rsidRPr="00A03BEE" w:rsidRDefault="00A03BEE">
      <w:pPr>
        <w:keepNext w:val="0"/>
        <w:ind w:left="2552"/>
        <w:jc w:val="both"/>
        <w:rPr>
          <w:szCs w:val="24"/>
        </w:rPr>
      </w:pPr>
      <w:r w:rsidRPr="00A03BEE">
        <w:rPr>
          <w:b/>
          <w:szCs w:val="24"/>
        </w:rPr>
        <w:t xml:space="preserve">Ei </w:t>
      </w:r>
      <w:r w:rsidRPr="00A03BEE">
        <w:rPr>
          <w:szCs w:val="24"/>
        </w:rPr>
        <w:t xml:space="preserve">- refere-se à coluna 35 da FGV - Edificações Total, cód. A0159428, correspondente ao mês de aniversário da </w:t>
      </w:r>
      <w:proofErr w:type="gramStart"/>
      <w:r w:rsidRPr="00A03BEE">
        <w:rPr>
          <w:szCs w:val="24"/>
        </w:rPr>
        <w:t>proposta</w:t>
      </w:r>
      <w:proofErr w:type="gramEnd"/>
    </w:p>
    <w:p w:rsidR="00A03BEE" w:rsidRPr="00A03BEE" w:rsidRDefault="00A03BEE">
      <w:pPr>
        <w:keepNext w:val="0"/>
        <w:ind w:left="2552"/>
        <w:jc w:val="both"/>
        <w:rPr>
          <w:szCs w:val="24"/>
        </w:rPr>
      </w:pPr>
      <w:proofErr w:type="spellStart"/>
      <w:proofErr w:type="gramStart"/>
      <w:r w:rsidRPr="00A03BEE">
        <w:rPr>
          <w:b/>
          <w:szCs w:val="24"/>
        </w:rPr>
        <w:t>Eo</w:t>
      </w:r>
      <w:proofErr w:type="spellEnd"/>
      <w:r w:rsidRPr="00A03BEE">
        <w:rPr>
          <w:szCs w:val="24"/>
        </w:rPr>
        <w:t xml:space="preserve"> - refere-se à coluna35 da FGV - Edificações Total</w:t>
      </w:r>
      <w:proofErr w:type="gramEnd"/>
      <w:r w:rsidRPr="00A03BEE">
        <w:rPr>
          <w:szCs w:val="24"/>
        </w:rPr>
        <w:t xml:space="preserve">, </w:t>
      </w:r>
      <w:proofErr w:type="spellStart"/>
      <w:r w:rsidRPr="00A03BEE">
        <w:rPr>
          <w:szCs w:val="24"/>
        </w:rPr>
        <w:t>cod</w:t>
      </w:r>
      <w:proofErr w:type="spellEnd"/>
      <w:r w:rsidRPr="00A03BEE">
        <w:rPr>
          <w:szCs w:val="24"/>
        </w:rPr>
        <w:t xml:space="preserve">. A0159428, correspondente à data de apresentação da </w:t>
      </w:r>
      <w:proofErr w:type="gramStart"/>
      <w:r w:rsidRPr="00A03BEE">
        <w:rPr>
          <w:szCs w:val="24"/>
        </w:rPr>
        <w:t>proposta</w:t>
      </w:r>
      <w:proofErr w:type="gramEnd"/>
    </w:p>
    <w:p w:rsidR="00A03BEE" w:rsidRPr="00A03BEE" w:rsidRDefault="00A03BEE">
      <w:pPr>
        <w:keepNext w:val="0"/>
        <w:ind w:left="2552"/>
        <w:jc w:val="both"/>
        <w:rPr>
          <w:szCs w:val="24"/>
        </w:rPr>
      </w:pPr>
      <w:r w:rsidRPr="00A03BEE">
        <w:rPr>
          <w:b/>
          <w:szCs w:val="24"/>
        </w:rPr>
        <w:t xml:space="preserve">N3 </w:t>
      </w:r>
      <w:r w:rsidRPr="00A03BEE">
        <w:rPr>
          <w:szCs w:val="24"/>
        </w:rPr>
        <w:t xml:space="preserve">- percentual de ponderação de serviços de concreto armado frente </w:t>
      </w:r>
      <w:proofErr w:type="gramStart"/>
      <w:r w:rsidRPr="00A03BEE">
        <w:rPr>
          <w:szCs w:val="24"/>
        </w:rPr>
        <w:t>a</w:t>
      </w:r>
      <w:proofErr w:type="gramEnd"/>
      <w:r w:rsidRPr="00A03BEE">
        <w:rPr>
          <w:szCs w:val="24"/>
        </w:rPr>
        <w:t xml:space="preserve"> totalidade dos serviços a executar</w:t>
      </w:r>
    </w:p>
    <w:p w:rsidR="00A03BEE" w:rsidRPr="00A03BEE" w:rsidRDefault="00A03BEE">
      <w:pPr>
        <w:keepNext w:val="0"/>
        <w:ind w:left="2552"/>
        <w:jc w:val="both"/>
        <w:rPr>
          <w:szCs w:val="24"/>
        </w:rPr>
      </w:pPr>
      <w:proofErr w:type="spellStart"/>
      <w:proofErr w:type="gramStart"/>
      <w:r w:rsidRPr="00A03BEE">
        <w:rPr>
          <w:b/>
          <w:szCs w:val="24"/>
        </w:rPr>
        <w:t>CAi</w:t>
      </w:r>
      <w:proofErr w:type="spellEnd"/>
      <w:proofErr w:type="gramEnd"/>
      <w:r w:rsidRPr="00A03BEE">
        <w:rPr>
          <w:szCs w:val="24"/>
        </w:rPr>
        <w:t xml:space="preserve"> - Refere-se à coluna 5 da FGV - Obras Hidrelétricas - Concreto Armado, cód. A0160116, correspondente ao mês de aniversário da proposta</w:t>
      </w:r>
    </w:p>
    <w:p w:rsidR="00A03BEE" w:rsidRPr="00A03BEE" w:rsidRDefault="00A03BEE">
      <w:pPr>
        <w:keepNext w:val="0"/>
        <w:ind w:left="2552"/>
        <w:jc w:val="both"/>
        <w:rPr>
          <w:szCs w:val="24"/>
        </w:rPr>
      </w:pPr>
      <w:proofErr w:type="spellStart"/>
      <w:proofErr w:type="gramStart"/>
      <w:r w:rsidRPr="00A03BEE">
        <w:rPr>
          <w:b/>
          <w:szCs w:val="24"/>
        </w:rPr>
        <w:t>CAo</w:t>
      </w:r>
      <w:proofErr w:type="spellEnd"/>
      <w:proofErr w:type="gramEnd"/>
      <w:r w:rsidRPr="00A03BEE">
        <w:rPr>
          <w:szCs w:val="24"/>
        </w:rPr>
        <w:t xml:space="preserve"> - Refere-se à coluna 5 da FGV - Obras Hidrelétricas - Concreto Armado, cód. A0160116, correspondente à data de apresentação da proposta</w:t>
      </w:r>
    </w:p>
    <w:p w:rsidR="00A03BEE" w:rsidRPr="00A03BEE" w:rsidRDefault="00A03BEE" w:rsidP="00A03BEE">
      <w:pPr>
        <w:keepNext w:val="0"/>
        <w:ind w:left="2552"/>
        <w:jc w:val="both"/>
        <w:rPr>
          <w:szCs w:val="24"/>
        </w:rPr>
      </w:pPr>
      <w:r w:rsidRPr="00A03BEE">
        <w:rPr>
          <w:b/>
          <w:szCs w:val="24"/>
        </w:rPr>
        <w:lastRenderedPageBreak/>
        <w:t xml:space="preserve">N4 </w:t>
      </w:r>
      <w:r w:rsidRPr="00A03BEE">
        <w:rPr>
          <w:szCs w:val="24"/>
        </w:rPr>
        <w:t xml:space="preserve">- percentual de ponderação de serviços de materiais plásticos frente </w:t>
      </w:r>
      <w:proofErr w:type="gramStart"/>
      <w:r w:rsidRPr="00A03BEE">
        <w:rPr>
          <w:szCs w:val="24"/>
        </w:rPr>
        <w:t>a</w:t>
      </w:r>
      <w:proofErr w:type="gramEnd"/>
      <w:r w:rsidRPr="00A03BEE">
        <w:rPr>
          <w:szCs w:val="24"/>
        </w:rPr>
        <w:t xml:space="preserve"> totalidade dos serviços a executar</w:t>
      </w:r>
    </w:p>
    <w:p w:rsidR="00A03BEE" w:rsidRPr="00A03BEE" w:rsidRDefault="00A03BEE">
      <w:pPr>
        <w:keepNext w:val="0"/>
        <w:ind w:left="2552"/>
        <w:jc w:val="both"/>
        <w:rPr>
          <w:szCs w:val="24"/>
        </w:rPr>
      </w:pPr>
      <w:proofErr w:type="spellStart"/>
      <w:proofErr w:type="gramStart"/>
      <w:r w:rsidRPr="00A03BEE">
        <w:rPr>
          <w:b/>
          <w:szCs w:val="24"/>
        </w:rPr>
        <w:t>MPi</w:t>
      </w:r>
      <w:proofErr w:type="spellEnd"/>
      <w:proofErr w:type="gramEnd"/>
      <w:r w:rsidRPr="00A03BEE">
        <w:rPr>
          <w:szCs w:val="24"/>
        </w:rPr>
        <w:t xml:space="preserve"> - Refere-se à coluna 56 da FGV - Química Materiais Plásticos, cód. A0160752, correspondente ao mês de aniversário da proposta</w:t>
      </w:r>
    </w:p>
    <w:p w:rsidR="00A03BEE" w:rsidRPr="00A03BEE" w:rsidRDefault="00A03BEE">
      <w:pPr>
        <w:keepNext w:val="0"/>
        <w:ind w:left="2552"/>
        <w:jc w:val="both"/>
        <w:rPr>
          <w:szCs w:val="24"/>
        </w:rPr>
      </w:pPr>
      <w:proofErr w:type="spellStart"/>
      <w:proofErr w:type="gramStart"/>
      <w:r w:rsidRPr="00A03BEE">
        <w:rPr>
          <w:b/>
          <w:szCs w:val="24"/>
        </w:rPr>
        <w:t>MPo</w:t>
      </w:r>
      <w:proofErr w:type="spellEnd"/>
      <w:proofErr w:type="gramEnd"/>
      <w:r w:rsidRPr="00A03BEE">
        <w:rPr>
          <w:szCs w:val="24"/>
        </w:rPr>
        <w:t xml:space="preserve"> - Refere-se à coluna 56 da FGV - Química Materiais Plásticos, cód. A0160752, correspondente à data de apresentação da proposta</w:t>
      </w:r>
    </w:p>
    <w:p w:rsidR="00A03BEE" w:rsidRPr="00A03BEE" w:rsidRDefault="00A03BEE" w:rsidP="00A03BEE">
      <w:pPr>
        <w:keepNext w:val="0"/>
        <w:ind w:left="2552"/>
        <w:jc w:val="both"/>
        <w:rPr>
          <w:szCs w:val="24"/>
        </w:rPr>
      </w:pPr>
      <w:r w:rsidRPr="00A03BEE">
        <w:rPr>
          <w:b/>
          <w:szCs w:val="24"/>
        </w:rPr>
        <w:t xml:space="preserve">N5 </w:t>
      </w:r>
      <w:r w:rsidRPr="00A03BEE">
        <w:rPr>
          <w:szCs w:val="24"/>
        </w:rPr>
        <w:t xml:space="preserve">- percentual de ponderação de serviços de ferro, aço e derivados frente </w:t>
      </w:r>
      <w:proofErr w:type="gramStart"/>
      <w:r w:rsidRPr="00A03BEE">
        <w:rPr>
          <w:szCs w:val="24"/>
        </w:rPr>
        <w:t>a</w:t>
      </w:r>
      <w:proofErr w:type="gramEnd"/>
      <w:r w:rsidRPr="00A03BEE">
        <w:rPr>
          <w:szCs w:val="24"/>
        </w:rPr>
        <w:t xml:space="preserve"> totalidade dos serviços a executar</w:t>
      </w:r>
    </w:p>
    <w:p w:rsidR="00A03BEE" w:rsidRPr="00A03BEE" w:rsidRDefault="00A03BEE">
      <w:pPr>
        <w:keepNext w:val="0"/>
        <w:ind w:left="2552"/>
        <w:jc w:val="both"/>
        <w:rPr>
          <w:szCs w:val="24"/>
        </w:rPr>
      </w:pPr>
      <w:proofErr w:type="spellStart"/>
      <w:r w:rsidRPr="00A03BEE">
        <w:rPr>
          <w:b/>
          <w:szCs w:val="24"/>
        </w:rPr>
        <w:t>Fi</w:t>
      </w:r>
      <w:proofErr w:type="spellEnd"/>
      <w:r w:rsidRPr="00A03BEE">
        <w:rPr>
          <w:szCs w:val="24"/>
        </w:rPr>
        <w:t xml:space="preserve"> - Refere-se à coluna 32 da FGV - Ferro, Aço e Derivados, cód. A0160515, correspondente ao mês de aniversário da </w:t>
      </w:r>
      <w:proofErr w:type="gramStart"/>
      <w:r w:rsidRPr="00A03BEE">
        <w:rPr>
          <w:szCs w:val="24"/>
        </w:rPr>
        <w:t>proposta</w:t>
      </w:r>
      <w:proofErr w:type="gramEnd"/>
    </w:p>
    <w:p w:rsidR="00A03BEE" w:rsidRPr="00A03BEE" w:rsidRDefault="00A03BEE">
      <w:pPr>
        <w:keepNext w:val="0"/>
        <w:ind w:left="2552"/>
        <w:jc w:val="both"/>
        <w:rPr>
          <w:szCs w:val="24"/>
        </w:rPr>
      </w:pPr>
      <w:r w:rsidRPr="00A03BEE">
        <w:rPr>
          <w:b/>
          <w:szCs w:val="24"/>
        </w:rPr>
        <w:t>Fo</w:t>
      </w:r>
      <w:r w:rsidRPr="00A03BEE">
        <w:rPr>
          <w:szCs w:val="24"/>
        </w:rPr>
        <w:t xml:space="preserve"> - Refere-se à coluna 32 da FGV - Ferro, Aço e Derivados, cód. A0160515, correspondente à data de apresentação da </w:t>
      </w:r>
      <w:proofErr w:type="gramStart"/>
      <w:r w:rsidRPr="00A03BEE">
        <w:rPr>
          <w:szCs w:val="24"/>
        </w:rPr>
        <w:t>proposta</w:t>
      </w:r>
      <w:proofErr w:type="gramEnd"/>
    </w:p>
    <w:p w:rsidR="00A03BEE" w:rsidRPr="00A03BEE" w:rsidRDefault="00A03BEE" w:rsidP="00A03BEE">
      <w:pPr>
        <w:keepNext w:val="0"/>
        <w:ind w:left="2552"/>
        <w:jc w:val="both"/>
        <w:rPr>
          <w:szCs w:val="24"/>
        </w:rPr>
      </w:pPr>
      <w:r w:rsidRPr="00A03BEE">
        <w:rPr>
          <w:b/>
          <w:szCs w:val="24"/>
        </w:rPr>
        <w:t xml:space="preserve">N6 </w:t>
      </w:r>
      <w:r w:rsidRPr="00A03BEE">
        <w:rPr>
          <w:szCs w:val="24"/>
        </w:rPr>
        <w:t xml:space="preserve">- percentual de ponderação de mão de obras especializada frente </w:t>
      </w:r>
      <w:proofErr w:type="gramStart"/>
      <w:r w:rsidRPr="00A03BEE">
        <w:rPr>
          <w:szCs w:val="24"/>
        </w:rPr>
        <w:t>a</w:t>
      </w:r>
      <w:proofErr w:type="gramEnd"/>
      <w:r w:rsidRPr="00A03BEE">
        <w:rPr>
          <w:szCs w:val="24"/>
        </w:rPr>
        <w:t xml:space="preserve"> totalidade dos serviços a executar</w:t>
      </w:r>
    </w:p>
    <w:p w:rsidR="00A03BEE" w:rsidRPr="00A03BEE" w:rsidRDefault="00A03BEE">
      <w:pPr>
        <w:keepNext w:val="0"/>
        <w:ind w:left="2552"/>
        <w:jc w:val="both"/>
        <w:rPr>
          <w:szCs w:val="24"/>
        </w:rPr>
      </w:pPr>
      <w:r w:rsidRPr="00A03BEE">
        <w:rPr>
          <w:b/>
          <w:szCs w:val="24"/>
        </w:rPr>
        <w:t>Bi</w:t>
      </w:r>
      <w:r w:rsidRPr="00A03BEE">
        <w:rPr>
          <w:szCs w:val="24"/>
        </w:rPr>
        <w:t xml:space="preserve"> - Refere-se à coluna 13 da FGV - Mão de obra especializada, correspondente ao mês de aniversário da </w:t>
      </w:r>
      <w:proofErr w:type="gramStart"/>
      <w:r w:rsidRPr="00A03BEE">
        <w:rPr>
          <w:szCs w:val="24"/>
        </w:rPr>
        <w:t>proposta</w:t>
      </w:r>
      <w:proofErr w:type="gramEnd"/>
    </w:p>
    <w:p w:rsidR="00A03BEE" w:rsidRPr="00A03BEE" w:rsidRDefault="00A03BEE">
      <w:pPr>
        <w:keepNext w:val="0"/>
        <w:ind w:left="2552"/>
        <w:jc w:val="both"/>
        <w:rPr>
          <w:szCs w:val="24"/>
        </w:rPr>
      </w:pPr>
      <w:r w:rsidRPr="00A03BEE">
        <w:rPr>
          <w:b/>
          <w:szCs w:val="24"/>
        </w:rPr>
        <w:t>Bo</w:t>
      </w:r>
      <w:r w:rsidRPr="00A03BEE">
        <w:rPr>
          <w:szCs w:val="24"/>
        </w:rPr>
        <w:t xml:space="preserve"> - Refere-se à coluna 13 da FGV - Mão de Obra especializada, correspondente à data de apresentação da </w:t>
      </w:r>
      <w:proofErr w:type="gramStart"/>
      <w:r w:rsidRPr="00A03BEE">
        <w:rPr>
          <w:szCs w:val="24"/>
        </w:rPr>
        <w:t>proposta</w:t>
      </w:r>
      <w:proofErr w:type="gramEnd"/>
    </w:p>
    <w:p w:rsidR="00B547F1" w:rsidRPr="00A03BEE" w:rsidRDefault="00B547F1">
      <w:pPr>
        <w:keepNext w:val="0"/>
        <w:ind w:left="1440"/>
        <w:rPr>
          <w:szCs w:val="24"/>
        </w:rPr>
      </w:pPr>
    </w:p>
    <w:p w:rsidR="00B547F1" w:rsidRPr="00A03BEE" w:rsidRDefault="00B547F1">
      <w:pPr>
        <w:keepNext w:val="0"/>
        <w:ind w:left="993"/>
        <w:rPr>
          <w:szCs w:val="24"/>
        </w:rPr>
      </w:pPr>
      <w:r w:rsidRPr="00A03BEE">
        <w:rPr>
          <w:szCs w:val="24"/>
        </w:rPr>
        <w:t>Caso haja mudança de data base nestes índices, deve-se primeiro calcular o valor do índice na data base original utilizando-se a seguinte fórmula:</w:t>
      </w:r>
    </w:p>
    <w:p w:rsidR="00B547F1" w:rsidRPr="00A03BEE" w:rsidRDefault="00B547F1">
      <w:pPr>
        <w:keepNext w:val="0"/>
        <w:ind w:left="993"/>
        <w:rPr>
          <w:szCs w:val="24"/>
        </w:rPr>
      </w:pPr>
    </w:p>
    <w:p w:rsidR="00B547F1" w:rsidRPr="00A03BEE" w:rsidRDefault="00B547F1">
      <w:pPr>
        <w:keepNext w:val="0"/>
        <w:ind w:left="993"/>
        <w:rPr>
          <w:szCs w:val="24"/>
        </w:rPr>
      </w:pPr>
      <w:r w:rsidRPr="00A03BEE">
        <w:rPr>
          <w:szCs w:val="24"/>
        </w:rPr>
        <w:tab/>
      </w:r>
      <w:r w:rsidRPr="00A03BEE">
        <w:rPr>
          <w:position w:val="-20"/>
        </w:rPr>
        <w:object w:dxaOrig="2101" w:dyaOrig="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pt" o:ole="" filled="t">
            <v:fill color2="black"/>
            <v:imagedata r:id="rId16" o:title=""/>
          </v:shape>
          <o:OLEObject Type="Embed" ProgID="Equation.3" ShapeID="_x0000_i1025" DrawAspect="Content" ObjectID="_1477727865" r:id="rId17"/>
        </w:object>
      </w:r>
    </w:p>
    <w:p w:rsidR="00B547F1" w:rsidRPr="00A03BEE" w:rsidRDefault="00B547F1">
      <w:pPr>
        <w:keepNext w:val="0"/>
        <w:ind w:firstLine="851"/>
        <w:rPr>
          <w:szCs w:val="24"/>
        </w:rPr>
      </w:pPr>
    </w:p>
    <w:p w:rsidR="00B547F1" w:rsidRPr="00A03BEE" w:rsidRDefault="00B547F1">
      <w:pPr>
        <w:keepNext w:val="0"/>
        <w:ind w:left="993"/>
      </w:pPr>
      <w:r w:rsidRPr="00A03BEE">
        <w:rPr>
          <w:szCs w:val="24"/>
        </w:rPr>
        <w:t>Sendo:</w:t>
      </w:r>
    </w:p>
    <w:p w:rsidR="00B547F1" w:rsidRPr="00A03BEE" w:rsidRDefault="00B547F1">
      <w:pPr>
        <w:keepNext w:val="0"/>
        <w:ind w:left="1560"/>
      </w:pPr>
      <w:r w:rsidRPr="00A03BEE">
        <w:rPr>
          <w:position w:val="-5"/>
        </w:rPr>
        <w:object w:dxaOrig="645" w:dyaOrig="355">
          <v:shape id="_x0000_i1026" type="#_x0000_t75" style="width:31.5pt;height:18pt" o:ole="" filled="t">
            <v:fill color2="black"/>
            <v:imagedata r:id="rId18" o:title=""/>
          </v:shape>
          <o:OLEObject Type="Embed" ProgID="Equation.3" ShapeID="_x0000_i1026" DrawAspect="Content" ObjectID="_1477727866" r:id="rId19"/>
        </w:object>
      </w:r>
      <w:r w:rsidRPr="00A03BEE">
        <w:rPr>
          <w:szCs w:val="24"/>
        </w:rPr>
        <w:t>= Valor desejado. Índice do mês de reajuste com data base original.</w:t>
      </w:r>
    </w:p>
    <w:p w:rsidR="00B547F1" w:rsidRPr="00A03BEE" w:rsidRDefault="00B547F1">
      <w:pPr>
        <w:keepNext w:val="0"/>
        <w:ind w:left="1560"/>
      </w:pPr>
      <w:r w:rsidRPr="00A03BEE">
        <w:rPr>
          <w:position w:val="-5"/>
        </w:rPr>
        <w:object w:dxaOrig="645" w:dyaOrig="355">
          <v:shape id="_x0000_i1027" type="#_x0000_t75" style="width:31.5pt;height:18pt" o:ole="" filled="t">
            <v:fill color2="black"/>
            <v:imagedata r:id="rId20" o:title=""/>
          </v:shape>
          <o:OLEObject Type="Embed" ProgID="Equation.3" ShapeID="_x0000_i1027" DrawAspect="Content" ObjectID="_1477727867" r:id="rId21"/>
        </w:object>
      </w:r>
      <w:r w:rsidRPr="00A03BEE">
        <w:rPr>
          <w:szCs w:val="24"/>
        </w:rPr>
        <w:t>= Índice do mês de reajuste com a nova data base.</w:t>
      </w:r>
    </w:p>
    <w:p w:rsidR="00B547F1" w:rsidRPr="00A03BEE" w:rsidRDefault="00B547F1">
      <w:pPr>
        <w:keepNext w:val="0"/>
        <w:ind w:left="1560"/>
        <w:jc w:val="both"/>
        <w:rPr>
          <w:szCs w:val="24"/>
        </w:rPr>
      </w:pPr>
      <w:r w:rsidRPr="00A03BEE">
        <w:rPr>
          <w:position w:val="-5"/>
        </w:rPr>
        <w:object w:dxaOrig="639" w:dyaOrig="355">
          <v:shape id="_x0000_i1028" type="#_x0000_t75" style="width:31.5pt;height:18pt" o:ole="" filled="t">
            <v:fill color2="black"/>
            <v:imagedata r:id="rId22" o:title=""/>
          </v:shape>
          <o:OLEObject Type="Embed" ProgID="Equation.3" ShapeID="_x0000_i1028" DrawAspect="Content" ObjectID="_1477727868" r:id="rId23"/>
        </w:object>
      </w:r>
      <w:r w:rsidRPr="00A03BEE">
        <w:rPr>
          <w:szCs w:val="24"/>
        </w:rPr>
        <w:t>= Índice do mês em que mudou a tabela, na data base original.</w:t>
      </w:r>
    </w:p>
    <w:p w:rsidR="00B547F1" w:rsidRPr="00A03BEE" w:rsidRDefault="00B547F1">
      <w:pPr>
        <w:keepNext w:val="0"/>
        <w:ind w:left="1440" w:firstLine="851"/>
        <w:rPr>
          <w:szCs w:val="24"/>
        </w:rPr>
      </w:pPr>
    </w:p>
    <w:p w:rsidR="00B547F1" w:rsidRPr="00A03BEE" w:rsidRDefault="00B547F1">
      <w:pPr>
        <w:keepNext w:val="0"/>
        <w:ind w:left="993"/>
        <w:rPr>
          <w:szCs w:val="24"/>
        </w:rPr>
      </w:pPr>
      <w:r w:rsidRPr="00A03BEE">
        <w:rPr>
          <w:szCs w:val="24"/>
        </w:rPr>
        <w:t>O</w:t>
      </w:r>
      <w:r w:rsidR="00A766F2">
        <w:rPr>
          <w:szCs w:val="24"/>
        </w:rPr>
        <w:t>s</w:t>
      </w:r>
      <w:r w:rsidRPr="00A03BEE">
        <w:rPr>
          <w:szCs w:val="24"/>
        </w:rPr>
        <w:t xml:space="preserve"> valor</w:t>
      </w:r>
      <w:r w:rsidR="00A766F2">
        <w:rPr>
          <w:szCs w:val="24"/>
        </w:rPr>
        <w:t>es</w:t>
      </w:r>
      <w:r w:rsidRPr="00A03BEE">
        <w:rPr>
          <w:szCs w:val="24"/>
        </w:rPr>
        <w:t xml:space="preserve"> considerado</w:t>
      </w:r>
      <w:r w:rsidR="00A766F2">
        <w:rPr>
          <w:szCs w:val="24"/>
        </w:rPr>
        <w:t>s</w:t>
      </w:r>
      <w:r w:rsidRPr="00A03BEE">
        <w:rPr>
          <w:szCs w:val="24"/>
        </w:rPr>
        <w:t xml:space="preserve"> referente</w:t>
      </w:r>
      <w:r w:rsidR="00A766F2">
        <w:rPr>
          <w:szCs w:val="24"/>
        </w:rPr>
        <w:t>s</w:t>
      </w:r>
      <w:r w:rsidRPr="00A03BEE">
        <w:rPr>
          <w:szCs w:val="24"/>
        </w:rPr>
        <w:t xml:space="preserve"> ao</w:t>
      </w:r>
      <w:r w:rsidR="00A766F2">
        <w:rPr>
          <w:szCs w:val="24"/>
        </w:rPr>
        <w:t>s</w:t>
      </w:r>
      <w:r w:rsidRPr="00A03BEE">
        <w:rPr>
          <w:szCs w:val="24"/>
        </w:rPr>
        <w:t xml:space="preserve"> fator</w:t>
      </w:r>
      <w:r w:rsidR="00A766F2">
        <w:rPr>
          <w:szCs w:val="24"/>
        </w:rPr>
        <w:t>es</w:t>
      </w:r>
      <w:r w:rsidRPr="00A03BEE">
        <w:rPr>
          <w:szCs w:val="24"/>
        </w:rPr>
        <w:t xml:space="preserve"> </w:t>
      </w:r>
      <w:r w:rsidR="00A766F2">
        <w:rPr>
          <w:szCs w:val="24"/>
        </w:rPr>
        <w:t xml:space="preserve">de </w:t>
      </w:r>
      <w:r w:rsidRPr="00A03BEE">
        <w:rPr>
          <w:szCs w:val="24"/>
        </w:rPr>
        <w:t xml:space="preserve">N1 </w:t>
      </w:r>
      <w:r w:rsidR="00A766F2">
        <w:rPr>
          <w:szCs w:val="24"/>
        </w:rPr>
        <w:t xml:space="preserve">a N6 são </w:t>
      </w:r>
      <w:r w:rsidRPr="00A03BEE">
        <w:rPr>
          <w:szCs w:val="24"/>
        </w:rPr>
        <w:t>a seguir apresentado</w:t>
      </w:r>
      <w:r w:rsidR="00A766F2">
        <w:rPr>
          <w:szCs w:val="24"/>
        </w:rPr>
        <w:t>s</w:t>
      </w:r>
      <w:r w:rsidRPr="00A03BEE">
        <w:rPr>
          <w:szCs w:val="24"/>
        </w:rPr>
        <w:t>:</w:t>
      </w:r>
    </w:p>
    <w:p w:rsidR="00B547F1" w:rsidRDefault="00B547F1">
      <w:pPr>
        <w:keepNext w:val="0"/>
        <w:ind w:left="1440"/>
        <w:jc w:val="center"/>
        <w:rPr>
          <w:color w:val="FF0000"/>
          <w:szCs w:val="24"/>
        </w:rPr>
      </w:pPr>
    </w:p>
    <w:p w:rsidR="004B105A" w:rsidRPr="002A6C21" w:rsidRDefault="004B105A">
      <w:pPr>
        <w:keepNext w:val="0"/>
        <w:ind w:left="1440"/>
        <w:jc w:val="center"/>
        <w:rPr>
          <w:szCs w:val="24"/>
        </w:rPr>
      </w:pPr>
    </w:p>
    <w:tbl>
      <w:tblPr>
        <w:tblW w:w="5024" w:type="dxa"/>
        <w:jc w:val="center"/>
        <w:tblInd w:w="60" w:type="dxa"/>
        <w:tblCellMar>
          <w:left w:w="70" w:type="dxa"/>
          <w:right w:w="70" w:type="dxa"/>
        </w:tblCellMar>
        <w:tblLook w:val="04A0" w:firstRow="1" w:lastRow="0" w:firstColumn="1" w:lastColumn="0" w:noHBand="0" w:noVBand="1"/>
      </w:tblPr>
      <w:tblGrid>
        <w:gridCol w:w="2920"/>
        <w:gridCol w:w="2104"/>
      </w:tblGrid>
      <w:tr w:rsidR="002A6C21" w:rsidRPr="002A6C21" w:rsidTr="00A766F2">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03BEE" w:rsidRPr="002A6C21" w:rsidRDefault="00A03BEE">
            <w:pPr>
              <w:jc w:val="center"/>
              <w:rPr>
                <w:b/>
                <w:bCs/>
                <w:sz w:val="20"/>
              </w:rPr>
            </w:pPr>
            <w:r w:rsidRPr="002A6C21">
              <w:rPr>
                <w:b/>
                <w:bCs/>
                <w:sz w:val="20"/>
              </w:rPr>
              <w:t>COMPOSIÇÃO DOS ÍNDICES</w:t>
            </w:r>
          </w:p>
        </w:tc>
        <w:tc>
          <w:tcPr>
            <w:tcW w:w="2104" w:type="dxa"/>
            <w:tcBorders>
              <w:top w:val="single" w:sz="8" w:space="0" w:color="auto"/>
              <w:left w:val="nil"/>
              <w:bottom w:val="single" w:sz="8" w:space="0" w:color="auto"/>
              <w:right w:val="single" w:sz="8" w:space="0" w:color="auto"/>
            </w:tcBorders>
            <w:shd w:val="clear" w:color="auto" w:fill="auto"/>
            <w:vAlign w:val="center"/>
            <w:hideMark/>
          </w:tcPr>
          <w:p w:rsidR="00A03BEE" w:rsidRPr="002A6C21" w:rsidRDefault="00A03BEE">
            <w:pPr>
              <w:jc w:val="center"/>
              <w:rPr>
                <w:b/>
                <w:bCs/>
                <w:sz w:val="20"/>
              </w:rPr>
            </w:pPr>
            <w:r w:rsidRPr="002A6C21">
              <w:rPr>
                <w:b/>
                <w:bCs/>
                <w:sz w:val="20"/>
              </w:rPr>
              <w:t xml:space="preserve"> PARÂMETRO (%) </w:t>
            </w:r>
          </w:p>
        </w:tc>
      </w:tr>
      <w:tr w:rsidR="002A6C21" w:rsidRPr="002A6C21" w:rsidTr="00A766F2">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A03BEE" w:rsidRPr="002A6C21" w:rsidRDefault="00A03BEE">
            <w:pPr>
              <w:rPr>
                <w:sz w:val="20"/>
              </w:rPr>
            </w:pPr>
            <w:r w:rsidRPr="002A6C21">
              <w:rPr>
                <w:sz w:val="20"/>
              </w:rPr>
              <w:t>N1 - Terraplanagem</w:t>
            </w:r>
          </w:p>
        </w:tc>
        <w:tc>
          <w:tcPr>
            <w:tcW w:w="2104" w:type="dxa"/>
            <w:tcBorders>
              <w:top w:val="nil"/>
              <w:left w:val="nil"/>
              <w:bottom w:val="single" w:sz="4" w:space="0" w:color="auto"/>
              <w:right w:val="single" w:sz="8" w:space="0" w:color="auto"/>
            </w:tcBorders>
            <w:shd w:val="clear" w:color="auto" w:fill="auto"/>
            <w:noWrap/>
            <w:vAlign w:val="bottom"/>
            <w:hideMark/>
          </w:tcPr>
          <w:p w:rsidR="00A03BEE" w:rsidRPr="002A6C21" w:rsidRDefault="002B1A37" w:rsidP="00D022A5">
            <w:pPr>
              <w:jc w:val="center"/>
              <w:rPr>
                <w:sz w:val="20"/>
              </w:rPr>
            </w:pPr>
            <w:r>
              <w:rPr>
                <w:sz w:val="20"/>
              </w:rPr>
              <w:t>18,4</w:t>
            </w:r>
          </w:p>
        </w:tc>
      </w:tr>
      <w:tr w:rsidR="002A6C21" w:rsidRPr="002A6C21" w:rsidTr="00A766F2">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A03BEE" w:rsidRPr="002A6C21" w:rsidRDefault="00A03BEE">
            <w:pPr>
              <w:rPr>
                <w:sz w:val="20"/>
              </w:rPr>
            </w:pPr>
            <w:r w:rsidRPr="002A6C21">
              <w:rPr>
                <w:sz w:val="20"/>
              </w:rPr>
              <w:t>N2 - Edificações</w:t>
            </w:r>
          </w:p>
        </w:tc>
        <w:tc>
          <w:tcPr>
            <w:tcW w:w="2104" w:type="dxa"/>
            <w:tcBorders>
              <w:top w:val="nil"/>
              <w:left w:val="nil"/>
              <w:bottom w:val="single" w:sz="4" w:space="0" w:color="auto"/>
              <w:right w:val="single" w:sz="8" w:space="0" w:color="auto"/>
            </w:tcBorders>
            <w:shd w:val="clear" w:color="auto" w:fill="auto"/>
            <w:noWrap/>
            <w:vAlign w:val="bottom"/>
            <w:hideMark/>
          </w:tcPr>
          <w:p w:rsidR="009622F5" w:rsidRPr="002A6C21" w:rsidRDefault="002B1A37" w:rsidP="009622F5">
            <w:pPr>
              <w:jc w:val="center"/>
              <w:rPr>
                <w:sz w:val="20"/>
              </w:rPr>
            </w:pPr>
            <w:r>
              <w:rPr>
                <w:sz w:val="20"/>
              </w:rPr>
              <w:t>20,7</w:t>
            </w:r>
          </w:p>
        </w:tc>
      </w:tr>
      <w:tr w:rsidR="002A6C21" w:rsidRPr="002A6C21" w:rsidTr="00A766F2">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A03BEE" w:rsidRPr="002A6C21" w:rsidRDefault="00A03BEE">
            <w:pPr>
              <w:rPr>
                <w:sz w:val="20"/>
              </w:rPr>
            </w:pPr>
            <w:r w:rsidRPr="002A6C21">
              <w:rPr>
                <w:sz w:val="20"/>
              </w:rPr>
              <w:t>N3 - Concreto armado</w:t>
            </w:r>
          </w:p>
        </w:tc>
        <w:tc>
          <w:tcPr>
            <w:tcW w:w="2104" w:type="dxa"/>
            <w:tcBorders>
              <w:top w:val="nil"/>
              <w:left w:val="nil"/>
              <w:bottom w:val="single" w:sz="4" w:space="0" w:color="auto"/>
              <w:right w:val="single" w:sz="8" w:space="0" w:color="auto"/>
            </w:tcBorders>
            <w:shd w:val="clear" w:color="auto" w:fill="auto"/>
            <w:noWrap/>
            <w:vAlign w:val="bottom"/>
            <w:hideMark/>
          </w:tcPr>
          <w:p w:rsidR="00A03BEE" w:rsidRPr="002A6C21" w:rsidRDefault="002B1A37" w:rsidP="001B2965">
            <w:pPr>
              <w:jc w:val="center"/>
              <w:rPr>
                <w:sz w:val="20"/>
              </w:rPr>
            </w:pPr>
            <w:r>
              <w:rPr>
                <w:sz w:val="20"/>
              </w:rPr>
              <w:t>4,2</w:t>
            </w:r>
          </w:p>
        </w:tc>
      </w:tr>
      <w:tr w:rsidR="002A6C21" w:rsidRPr="002A6C21" w:rsidTr="00A766F2">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A03BEE" w:rsidRPr="002A6C21" w:rsidRDefault="00A03BEE">
            <w:pPr>
              <w:rPr>
                <w:sz w:val="20"/>
              </w:rPr>
            </w:pPr>
            <w:r w:rsidRPr="002A6C21">
              <w:rPr>
                <w:sz w:val="20"/>
              </w:rPr>
              <w:t>N4 - Materiais plásticos</w:t>
            </w:r>
          </w:p>
        </w:tc>
        <w:tc>
          <w:tcPr>
            <w:tcW w:w="2104" w:type="dxa"/>
            <w:tcBorders>
              <w:top w:val="nil"/>
              <w:left w:val="nil"/>
              <w:bottom w:val="single" w:sz="4" w:space="0" w:color="auto"/>
              <w:right w:val="single" w:sz="8" w:space="0" w:color="auto"/>
            </w:tcBorders>
            <w:shd w:val="clear" w:color="auto" w:fill="auto"/>
            <w:noWrap/>
            <w:vAlign w:val="bottom"/>
            <w:hideMark/>
          </w:tcPr>
          <w:p w:rsidR="00A03BEE" w:rsidRPr="002A6C21" w:rsidRDefault="002B1A37" w:rsidP="00D022A5">
            <w:pPr>
              <w:jc w:val="center"/>
              <w:rPr>
                <w:sz w:val="20"/>
              </w:rPr>
            </w:pPr>
            <w:r>
              <w:rPr>
                <w:sz w:val="20"/>
              </w:rPr>
              <w:t>24,2</w:t>
            </w:r>
          </w:p>
        </w:tc>
      </w:tr>
      <w:tr w:rsidR="002A6C21" w:rsidRPr="002A6C21" w:rsidTr="00A766F2">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A03BEE" w:rsidRPr="002A6C21" w:rsidRDefault="00A03BEE">
            <w:pPr>
              <w:rPr>
                <w:sz w:val="20"/>
              </w:rPr>
            </w:pPr>
            <w:r w:rsidRPr="002A6C21">
              <w:rPr>
                <w:sz w:val="20"/>
              </w:rPr>
              <w:t xml:space="preserve">N5 - Ferro, aço e </w:t>
            </w:r>
            <w:proofErr w:type="gramStart"/>
            <w:r w:rsidRPr="002A6C21">
              <w:rPr>
                <w:sz w:val="20"/>
              </w:rPr>
              <w:t>derivados</w:t>
            </w:r>
            <w:proofErr w:type="gramEnd"/>
          </w:p>
        </w:tc>
        <w:tc>
          <w:tcPr>
            <w:tcW w:w="2104" w:type="dxa"/>
            <w:tcBorders>
              <w:top w:val="nil"/>
              <w:left w:val="nil"/>
              <w:bottom w:val="single" w:sz="4" w:space="0" w:color="auto"/>
              <w:right w:val="single" w:sz="8" w:space="0" w:color="auto"/>
            </w:tcBorders>
            <w:shd w:val="clear" w:color="auto" w:fill="auto"/>
            <w:noWrap/>
            <w:vAlign w:val="bottom"/>
            <w:hideMark/>
          </w:tcPr>
          <w:p w:rsidR="00A03BEE" w:rsidRPr="002A6C21" w:rsidRDefault="001B2965" w:rsidP="002B1A37">
            <w:pPr>
              <w:jc w:val="center"/>
              <w:rPr>
                <w:sz w:val="20"/>
              </w:rPr>
            </w:pPr>
            <w:r>
              <w:rPr>
                <w:sz w:val="20"/>
              </w:rPr>
              <w:t>1,</w:t>
            </w:r>
            <w:r w:rsidR="002B1A37">
              <w:rPr>
                <w:sz w:val="20"/>
              </w:rPr>
              <w:t>1</w:t>
            </w:r>
          </w:p>
        </w:tc>
      </w:tr>
      <w:tr w:rsidR="002A6C21" w:rsidRPr="002A6C21" w:rsidTr="00A766F2">
        <w:trPr>
          <w:trHeight w:val="270"/>
          <w:jc w:val="center"/>
        </w:trPr>
        <w:tc>
          <w:tcPr>
            <w:tcW w:w="2920" w:type="dxa"/>
            <w:tcBorders>
              <w:top w:val="nil"/>
              <w:left w:val="single" w:sz="8" w:space="0" w:color="auto"/>
              <w:bottom w:val="nil"/>
              <w:right w:val="single" w:sz="4" w:space="0" w:color="auto"/>
            </w:tcBorders>
            <w:shd w:val="clear" w:color="auto" w:fill="auto"/>
            <w:noWrap/>
            <w:vAlign w:val="bottom"/>
            <w:hideMark/>
          </w:tcPr>
          <w:p w:rsidR="00A03BEE" w:rsidRPr="002A6C21" w:rsidRDefault="00A766F2" w:rsidP="00A766F2">
            <w:pPr>
              <w:rPr>
                <w:sz w:val="20"/>
              </w:rPr>
            </w:pPr>
            <w:r w:rsidRPr="002A6C21">
              <w:rPr>
                <w:sz w:val="20"/>
              </w:rPr>
              <w:t xml:space="preserve">N6 – Mão </w:t>
            </w:r>
            <w:r w:rsidR="00A03BEE" w:rsidRPr="002A6C21">
              <w:rPr>
                <w:sz w:val="20"/>
              </w:rPr>
              <w:t>de</w:t>
            </w:r>
            <w:r w:rsidRPr="002A6C21">
              <w:rPr>
                <w:sz w:val="20"/>
              </w:rPr>
              <w:t xml:space="preserve"> </w:t>
            </w:r>
            <w:r w:rsidR="00A03BEE" w:rsidRPr="002A6C21">
              <w:rPr>
                <w:sz w:val="20"/>
              </w:rPr>
              <w:t>obra especializada</w:t>
            </w:r>
          </w:p>
        </w:tc>
        <w:tc>
          <w:tcPr>
            <w:tcW w:w="2104" w:type="dxa"/>
            <w:tcBorders>
              <w:top w:val="nil"/>
              <w:left w:val="nil"/>
              <w:bottom w:val="single" w:sz="4" w:space="0" w:color="auto"/>
              <w:right w:val="single" w:sz="8" w:space="0" w:color="auto"/>
            </w:tcBorders>
            <w:shd w:val="clear" w:color="auto" w:fill="auto"/>
            <w:noWrap/>
            <w:vAlign w:val="bottom"/>
            <w:hideMark/>
          </w:tcPr>
          <w:p w:rsidR="00A03BEE" w:rsidRPr="002A6C21" w:rsidRDefault="002B1A37" w:rsidP="00D022A5">
            <w:pPr>
              <w:jc w:val="center"/>
              <w:rPr>
                <w:sz w:val="20"/>
              </w:rPr>
            </w:pPr>
            <w:r>
              <w:rPr>
                <w:sz w:val="20"/>
              </w:rPr>
              <w:t>31,4</w:t>
            </w:r>
          </w:p>
        </w:tc>
      </w:tr>
      <w:tr w:rsidR="002A6C21" w:rsidRPr="002A6C21" w:rsidTr="00A766F2">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03BEE" w:rsidRPr="002A6C21" w:rsidRDefault="00E84E54">
            <w:pPr>
              <w:jc w:val="right"/>
              <w:rPr>
                <w:sz w:val="20"/>
              </w:rPr>
            </w:pPr>
            <w:r>
              <w:rPr>
                <w:sz w:val="20"/>
              </w:rPr>
              <w:t xml:space="preserve"> </w:t>
            </w:r>
          </w:p>
        </w:tc>
        <w:tc>
          <w:tcPr>
            <w:tcW w:w="2104" w:type="dxa"/>
            <w:tcBorders>
              <w:top w:val="single" w:sz="8" w:space="0" w:color="auto"/>
              <w:left w:val="nil"/>
              <w:bottom w:val="single" w:sz="8" w:space="0" w:color="auto"/>
              <w:right w:val="single" w:sz="8" w:space="0" w:color="auto"/>
            </w:tcBorders>
            <w:shd w:val="clear" w:color="auto" w:fill="auto"/>
            <w:noWrap/>
            <w:vAlign w:val="bottom"/>
            <w:hideMark/>
          </w:tcPr>
          <w:p w:rsidR="00A03BEE" w:rsidRPr="002A6C21" w:rsidRDefault="00A03BEE" w:rsidP="00AD4B0E">
            <w:pPr>
              <w:jc w:val="center"/>
              <w:rPr>
                <w:sz w:val="20"/>
              </w:rPr>
            </w:pPr>
            <w:r w:rsidRPr="002A6C21">
              <w:rPr>
                <w:sz w:val="20"/>
              </w:rPr>
              <w:t>100,0</w:t>
            </w:r>
          </w:p>
        </w:tc>
      </w:tr>
    </w:tbl>
    <w:p w:rsidR="00B547F1" w:rsidRDefault="00B547F1" w:rsidP="00A766F2">
      <w:pPr>
        <w:keepNext w:val="0"/>
        <w:jc w:val="center"/>
      </w:pPr>
    </w:p>
    <w:p w:rsidR="004B105A" w:rsidRPr="00B36655" w:rsidRDefault="004B105A" w:rsidP="00A766F2">
      <w:pPr>
        <w:keepNext w:val="0"/>
        <w:jc w:val="center"/>
      </w:pPr>
    </w:p>
    <w:p w:rsidR="00B547F1" w:rsidRPr="00B36655" w:rsidRDefault="00B547F1">
      <w:pPr>
        <w:keepNext w:val="0"/>
        <w:numPr>
          <w:ilvl w:val="1"/>
          <w:numId w:val="25"/>
        </w:numPr>
        <w:ind w:left="993" w:hanging="567"/>
        <w:jc w:val="both"/>
        <w:rPr>
          <w:rFonts w:eastAsia="Calibri"/>
          <w:szCs w:val="24"/>
        </w:rPr>
      </w:pPr>
      <w:r w:rsidRPr="00B36655">
        <w:rPr>
          <w:szCs w:val="24"/>
        </w:rPr>
        <w:t>Não serão considerados para reajuste de salários, eventuais dissídios fixados por Convenção Coletiva da Categoria.</w:t>
      </w:r>
    </w:p>
    <w:p w:rsidR="00B547F1" w:rsidRPr="00B36655" w:rsidRDefault="00B547F1">
      <w:pPr>
        <w:keepNext w:val="0"/>
        <w:ind w:left="993" w:hanging="709"/>
        <w:rPr>
          <w:rFonts w:eastAsia="Calibri"/>
          <w:szCs w:val="24"/>
        </w:rPr>
      </w:pPr>
    </w:p>
    <w:p w:rsidR="00B547F1" w:rsidRPr="00B36655" w:rsidRDefault="00B547F1">
      <w:pPr>
        <w:pStyle w:val="adutora0"/>
        <w:rPr>
          <w:rFonts w:ascii="Times New Roman" w:hAnsi="Times New Roman" w:cs="Times New Roman"/>
          <w:b w:val="0"/>
          <w:u w:val="single"/>
        </w:rPr>
      </w:pPr>
      <w:bookmarkStart w:id="20" w:name="__RefHeading__39_1330986087"/>
      <w:bookmarkEnd w:id="20"/>
      <w:r w:rsidRPr="00B36655">
        <w:rPr>
          <w:rFonts w:ascii="Times New Roman" w:hAnsi="Times New Roman" w:cs="Times New Roman"/>
        </w:rPr>
        <w:t>INSTALAÇÃO, MOBILIZAÇÃO E DESMOBILIZAÇÃO.</w:t>
      </w:r>
    </w:p>
    <w:p w:rsidR="00B547F1" w:rsidRPr="00B36655" w:rsidRDefault="00B547F1">
      <w:pPr>
        <w:pStyle w:val="Corpodetexto"/>
        <w:keepNext w:val="0"/>
        <w:rPr>
          <w:rFonts w:ascii="Times New Roman" w:hAnsi="Times New Roman" w:cs="Times New Roman"/>
          <w:b w:val="0"/>
          <w:sz w:val="24"/>
          <w:szCs w:val="24"/>
          <w:u w:val="single"/>
        </w:rPr>
      </w:pPr>
    </w:p>
    <w:p w:rsidR="00B547F1" w:rsidRPr="00B36655" w:rsidRDefault="00B547F1">
      <w:pPr>
        <w:keepNext w:val="0"/>
        <w:numPr>
          <w:ilvl w:val="1"/>
          <w:numId w:val="25"/>
        </w:numPr>
        <w:ind w:left="1134" w:hanging="708"/>
        <w:jc w:val="both"/>
        <w:rPr>
          <w:szCs w:val="24"/>
        </w:rPr>
      </w:pPr>
      <w:r w:rsidRPr="00B36655">
        <w:rPr>
          <w:szCs w:val="24"/>
        </w:rPr>
        <w:t>Em decorrência da particularidade e simplicidade dos serviços será permitido que para a instalação do canteiro de obras seja alugada uma edificação próxima do local de realização da obra</w:t>
      </w:r>
      <w:r w:rsidR="003B0F2B">
        <w:rPr>
          <w:szCs w:val="24"/>
        </w:rPr>
        <w:t xml:space="preserve"> </w:t>
      </w:r>
      <w:r w:rsidRPr="00B36655">
        <w:rPr>
          <w:szCs w:val="24"/>
        </w:rPr>
        <w:t>para atender as necessidades de realização e de administração da obra (ponto de apoio à realização da obra).</w:t>
      </w:r>
    </w:p>
    <w:p w:rsidR="00B547F1" w:rsidRPr="00B36655" w:rsidRDefault="00B547F1">
      <w:pPr>
        <w:pStyle w:val="Recuodecorpodetexto"/>
        <w:keepNext w:val="0"/>
        <w:spacing w:after="0"/>
        <w:ind w:left="1134" w:hanging="708"/>
        <w:rPr>
          <w:szCs w:val="24"/>
        </w:rPr>
      </w:pPr>
    </w:p>
    <w:p w:rsidR="00B547F1" w:rsidRPr="00B36655" w:rsidRDefault="00B547F1">
      <w:pPr>
        <w:keepNext w:val="0"/>
        <w:numPr>
          <w:ilvl w:val="1"/>
          <w:numId w:val="25"/>
        </w:numPr>
        <w:ind w:left="1134" w:hanging="708"/>
        <w:jc w:val="both"/>
        <w:rPr>
          <w:b/>
          <w:szCs w:val="24"/>
        </w:rPr>
      </w:pPr>
      <w:r w:rsidRPr="00B36655">
        <w:rPr>
          <w:b/>
          <w:szCs w:val="24"/>
        </w:rPr>
        <w:t>A Contratada deverá manter um preposto, aceito pela CODEVASF, no local do serviço, para representá-la na execução do contrato (art. 68 da lei 8.666/93).</w:t>
      </w:r>
    </w:p>
    <w:p w:rsidR="00B547F1" w:rsidRPr="00B36655" w:rsidRDefault="00B547F1">
      <w:pPr>
        <w:keepNext w:val="0"/>
        <w:jc w:val="both"/>
        <w:rPr>
          <w:b/>
          <w:szCs w:val="24"/>
        </w:rPr>
      </w:pPr>
    </w:p>
    <w:p w:rsidR="00B547F1" w:rsidRPr="00B36655" w:rsidRDefault="00B547F1">
      <w:pPr>
        <w:keepNext w:val="0"/>
        <w:numPr>
          <w:ilvl w:val="1"/>
          <w:numId w:val="25"/>
        </w:numPr>
        <w:ind w:left="1134" w:hanging="708"/>
        <w:jc w:val="both"/>
        <w:rPr>
          <w:szCs w:val="24"/>
        </w:rPr>
      </w:pPr>
      <w:r w:rsidRPr="00B36655">
        <w:rPr>
          <w:szCs w:val="24"/>
        </w:rPr>
        <w:t xml:space="preserve">À Contratada caberá cumprir todas as legislações federais, estaduais e municipais, bem como seguir as normas relativas à segurança e medicina do trabalho, diligenciando para </w:t>
      </w:r>
      <w:r w:rsidR="00A766F2" w:rsidRPr="00B36655">
        <w:rPr>
          <w:szCs w:val="24"/>
        </w:rPr>
        <w:t xml:space="preserve">que seus empregados </w:t>
      </w:r>
      <w:r w:rsidR="00A766F2">
        <w:rPr>
          <w:szCs w:val="24"/>
        </w:rPr>
        <w:t>e subcontratados trabalhem com e</w:t>
      </w:r>
      <w:r w:rsidR="00A766F2" w:rsidRPr="00B36655">
        <w:rPr>
          <w:szCs w:val="24"/>
        </w:rPr>
        <w:t>quipamentos de proteção individua</w:t>
      </w:r>
      <w:r w:rsidR="00A766F2">
        <w:rPr>
          <w:szCs w:val="24"/>
        </w:rPr>
        <w:t>is</w:t>
      </w:r>
      <w:r w:rsidR="00A766F2" w:rsidRPr="00B36655">
        <w:rPr>
          <w:szCs w:val="24"/>
        </w:rPr>
        <w:t xml:space="preserve"> e coletivo</w:t>
      </w:r>
      <w:r w:rsidR="00A766F2">
        <w:rPr>
          <w:szCs w:val="24"/>
        </w:rPr>
        <w:t>s</w:t>
      </w:r>
      <w:r w:rsidR="00A766F2" w:rsidRPr="00B36655">
        <w:rPr>
          <w:szCs w:val="24"/>
        </w:rPr>
        <w:t xml:space="preserve"> </w:t>
      </w:r>
      <w:r w:rsidRPr="00B36655">
        <w:rPr>
          <w:szCs w:val="24"/>
        </w:rPr>
        <w:t>(EPI e EPC), para que não haja risco de paralisação das obras.</w:t>
      </w:r>
    </w:p>
    <w:p w:rsidR="00B547F1" w:rsidRPr="00B36655" w:rsidRDefault="00B547F1">
      <w:pPr>
        <w:keepNext w:val="0"/>
        <w:ind w:left="1134" w:hanging="708"/>
        <w:jc w:val="both"/>
        <w:rPr>
          <w:szCs w:val="24"/>
        </w:rPr>
      </w:pPr>
    </w:p>
    <w:p w:rsidR="00B547F1" w:rsidRPr="00B36655" w:rsidRDefault="00B547F1">
      <w:pPr>
        <w:keepNext w:val="0"/>
        <w:numPr>
          <w:ilvl w:val="1"/>
          <w:numId w:val="25"/>
        </w:numPr>
        <w:ind w:left="1134" w:hanging="708"/>
        <w:jc w:val="both"/>
        <w:rPr>
          <w:szCs w:val="24"/>
        </w:rPr>
      </w:pPr>
      <w:r w:rsidRPr="00B36655">
        <w:rPr>
          <w:szCs w:val="24"/>
        </w:rPr>
        <w:t>É de inteira responsabilidade da contratada, o atendimento das exigências e normas da NR – 18 e demais normas pertinentes, referente à Medicina e Segurança do Trabalho dos operários.</w:t>
      </w:r>
    </w:p>
    <w:p w:rsidR="00B547F1" w:rsidRPr="00B36655" w:rsidRDefault="00B547F1">
      <w:pPr>
        <w:pStyle w:val="PargrafodaLista"/>
        <w:spacing w:after="0" w:line="240" w:lineRule="auto"/>
        <w:ind w:left="1134" w:hanging="708"/>
        <w:rPr>
          <w:rFonts w:ascii="Times New Roman" w:hAnsi="Times New Roman"/>
          <w:sz w:val="24"/>
          <w:szCs w:val="24"/>
        </w:rPr>
      </w:pPr>
    </w:p>
    <w:p w:rsidR="00B547F1" w:rsidRPr="00B36655" w:rsidRDefault="00B547F1">
      <w:pPr>
        <w:keepNext w:val="0"/>
        <w:numPr>
          <w:ilvl w:val="1"/>
          <w:numId w:val="25"/>
        </w:numPr>
        <w:ind w:left="1134" w:hanging="708"/>
        <w:jc w:val="both"/>
        <w:rPr>
          <w:szCs w:val="24"/>
        </w:rPr>
      </w:pPr>
      <w:r w:rsidRPr="00B36655">
        <w:rPr>
          <w:szCs w:val="24"/>
        </w:rPr>
        <w:t>A empresa contratada deverá fornecer sem ônus para a CODEVASF, os meios necessários à execução da fiscalização e medição dos serviços por parte da CODEVASF.</w:t>
      </w:r>
    </w:p>
    <w:p w:rsidR="00B547F1" w:rsidRPr="00B36655" w:rsidRDefault="00B547F1">
      <w:pPr>
        <w:pStyle w:val="Recuodecorpodetexto"/>
        <w:spacing w:after="0"/>
        <w:ind w:left="1134" w:hanging="708"/>
        <w:rPr>
          <w:szCs w:val="24"/>
        </w:rPr>
      </w:pPr>
    </w:p>
    <w:p w:rsidR="00B547F1" w:rsidRPr="00B36655" w:rsidRDefault="00B547F1">
      <w:pPr>
        <w:keepNext w:val="0"/>
        <w:numPr>
          <w:ilvl w:val="1"/>
          <w:numId w:val="25"/>
        </w:numPr>
        <w:ind w:left="1134" w:hanging="708"/>
        <w:jc w:val="both"/>
        <w:rPr>
          <w:szCs w:val="24"/>
        </w:rPr>
      </w:pPr>
      <w:r w:rsidRPr="00B36655">
        <w:rPr>
          <w:szCs w:val="24"/>
        </w:rPr>
        <w:t>O serviço de Mobilização consiste no deslocamento dos equipamentos, materiais e pessoal, partindo de Petrolina, sede da Contratante até a localidad</w:t>
      </w:r>
      <w:r w:rsidR="00A35A7C">
        <w:rPr>
          <w:szCs w:val="24"/>
        </w:rPr>
        <w:t>e</w:t>
      </w:r>
      <w:r w:rsidRPr="00B36655">
        <w:rPr>
          <w:szCs w:val="24"/>
        </w:rPr>
        <w:t xml:space="preserve"> de</w:t>
      </w:r>
      <w:r w:rsidR="00B150D8">
        <w:rPr>
          <w:szCs w:val="24"/>
        </w:rPr>
        <w:t xml:space="preserve"> Maravilha</w:t>
      </w:r>
      <w:r w:rsidRPr="00B36655">
        <w:rPr>
          <w:szCs w:val="24"/>
        </w:rPr>
        <w:t>, onde efetivamente ocorrerão os serviços;</w:t>
      </w:r>
    </w:p>
    <w:p w:rsidR="00B547F1" w:rsidRPr="00B36655" w:rsidRDefault="00B547F1">
      <w:pPr>
        <w:pStyle w:val="Corpodetexto31"/>
        <w:ind w:left="1134" w:hanging="708"/>
        <w:rPr>
          <w:sz w:val="24"/>
          <w:szCs w:val="24"/>
        </w:rPr>
      </w:pPr>
    </w:p>
    <w:p w:rsidR="00B547F1" w:rsidRPr="00B36655" w:rsidRDefault="00B547F1">
      <w:pPr>
        <w:keepNext w:val="0"/>
        <w:numPr>
          <w:ilvl w:val="1"/>
          <w:numId w:val="25"/>
        </w:numPr>
        <w:ind w:left="1134" w:hanging="708"/>
        <w:jc w:val="both"/>
        <w:rPr>
          <w:szCs w:val="24"/>
        </w:rPr>
      </w:pPr>
      <w:r w:rsidRPr="00B36655">
        <w:rPr>
          <w:b/>
          <w:szCs w:val="24"/>
        </w:rPr>
        <w:t>A Empresa Contratada deverá tomar todas as medidas necessárias para a mobilização de pessoal, materiais e equipamentos, logo após a assinatura do contrato, de modo a poder dar início efetivo aos serviços no máximo em 30 (trinta) dias após a assinatura do contrato e concluí-los dentro do prazo de vigência contratual.</w:t>
      </w:r>
    </w:p>
    <w:p w:rsidR="00B547F1" w:rsidRPr="00B36655" w:rsidRDefault="00B547F1">
      <w:pPr>
        <w:pStyle w:val="Recuodecorpodetexto"/>
        <w:spacing w:after="0"/>
        <w:ind w:left="1134" w:hanging="708"/>
        <w:rPr>
          <w:szCs w:val="24"/>
        </w:rPr>
      </w:pPr>
    </w:p>
    <w:p w:rsidR="00B547F1" w:rsidRPr="00B36655" w:rsidRDefault="00B547F1">
      <w:pPr>
        <w:keepNext w:val="0"/>
        <w:numPr>
          <w:ilvl w:val="1"/>
          <w:numId w:val="25"/>
        </w:numPr>
        <w:ind w:left="1134" w:hanging="708"/>
        <w:jc w:val="both"/>
        <w:rPr>
          <w:szCs w:val="24"/>
        </w:rPr>
      </w:pPr>
      <w:r w:rsidRPr="00B36655">
        <w:rPr>
          <w:szCs w:val="24"/>
        </w:rPr>
        <w:t>Os serviços referentes à mobilização e desmobilização, mas sem a eles se limitarem são: despesas relativas ao transporte de todo o equipamento a serem utilizados na execução das obras, até onde os serviços serão executados; despesas relativas à movimentação de todo o pessoal ligado a Contratada; despesas com alojamento e alimentação de pessoal ligado a Contratada; custos com deslocamento dos materiais que serão usados na realização do serviço.</w:t>
      </w:r>
    </w:p>
    <w:p w:rsidR="00B547F1" w:rsidRPr="00B36655" w:rsidRDefault="00B547F1">
      <w:pPr>
        <w:pStyle w:val="Corpodetexto31"/>
        <w:ind w:left="1134" w:hanging="708"/>
        <w:rPr>
          <w:sz w:val="24"/>
          <w:szCs w:val="24"/>
        </w:rPr>
      </w:pPr>
    </w:p>
    <w:p w:rsidR="00B547F1" w:rsidRPr="00B36655" w:rsidRDefault="00B547F1">
      <w:pPr>
        <w:keepNext w:val="0"/>
        <w:numPr>
          <w:ilvl w:val="1"/>
          <w:numId w:val="25"/>
        </w:numPr>
        <w:ind w:left="1134" w:hanging="708"/>
        <w:jc w:val="both"/>
        <w:rPr>
          <w:szCs w:val="24"/>
        </w:rPr>
      </w:pPr>
      <w:r w:rsidRPr="00B36655">
        <w:rPr>
          <w:szCs w:val="24"/>
        </w:rPr>
        <w:t>Todos os serviços referentes à mobilização e desmobilização dos equipamentos, materiais e pessoal realizados no decorrer de toda a execução dos serviços estão inseridos no item mobilização e desmobilização.</w:t>
      </w:r>
    </w:p>
    <w:p w:rsidR="00B547F1" w:rsidRPr="00B36655" w:rsidRDefault="00B547F1">
      <w:pPr>
        <w:keepNext w:val="0"/>
        <w:ind w:left="993"/>
        <w:jc w:val="both"/>
        <w:rPr>
          <w:szCs w:val="24"/>
        </w:rPr>
      </w:pPr>
    </w:p>
    <w:p w:rsidR="00B547F1" w:rsidRPr="00B36655" w:rsidRDefault="00B547F1">
      <w:pPr>
        <w:keepNext w:val="0"/>
        <w:numPr>
          <w:ilvl w:val="1"/>
          <w:numId w:val="25"/>
        </w:numPr>
        <w:ind w:left="1134" w:hanging="708"/>
        <w:jc w:val="both"/>
        <w:rPr>
          <w:szCs w:val="24"/>
        </w:rPr>
      </w:pPr>
      <w:r w:rsidRPr="00B36655">
        <w:rPr>
          <w:szCs w:val="24"/>
        </w:rPr>
        <w:t>A Empresa Contratada após o término dos serviços fará uma limpeza geral do local de execução dos serviços, desmobilizando todo e qualquer equipamento e acampamento, retirando todo e qualquer entulho de obra, transporte de pessoal, enfim todos os serviços necessários à desmobilização.</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szCs w:val="24"/>
        </w:rPr>
      </w:pPr>
      <w:r w:rsidRPr="00B36655">
        <w:rPr>
          <w:bCs/>
          <w:szCs w:val="24"/>
        </w:rPr>
        <w:t>MEDIÇÃO E PAGAMENTO</w:t>
      </w:r>
      <w:r w:rsidRPr="00B36655">
        <w:rPr>
          <w:szCs w:val="24"/>
        </w:rPr>
        <w:t xml:space="preserve">: </w:t>
      </w:r>
    </w:p>
    <w:p w:rsidR="00B547F1" w:rsidRPr="00B36655" w:rsidRDefault="00B547F1">
      <w:pPr>
        <w:pStyle w:val="Corpodetexto31"/>
        <w:rPr>
          <w:sz w:val="24"/>
          <w:szCs w:val="24"/>
        </w:rPr>
      </w:pPr>
    </w:p>
    <w:p w:rsidR="00B547F1" w:rsidRPr="00B36655" w:rsidRDefault="00B547F1">
      <w:pPr>
        <w:keepNext w:val="0"/>
        <w:numPr>
          <w:ilvl w:val="2"/>
          <w:numId w:val="25"/>
        </w:numPr>
        <w:ind w:left="2127" w:hanging="993"/>
        <w:jc w:val="both"/>
        <w:rPr>
          <w:bCs/>
          <w:szCs w:val="24"/>
        </w:rPr>
      </w:pPr>
      <w:r w:rsidRPr="00B36655">
        <w:rPr>
          <w:bCs/>
          <w:szCs w:val="24"/>
        </w:rPr>
        <w:lastRenderedPageBreak/>
        <w:t xml:space="preserve">A remuneração correspondente à mobilização da Contratada será efetuada na medida em que forem sendo realizados os deslocamentos de materiais, equipamentos e pessoal do município de referência até a comunidade </w:t>
      </w:r>
      <w:r w:rsidR="00B150D8">
        <w:rPr>
          <w:bCs/>
          <w:szCs w:val="24"/>
        </w:rPr>
        <w:t>Maravilha</w:t>
      </w:r>
      <w:r w:rsidRPr="00B36655">
        <w:rPr>
          <w:bCs/>
          <w:szCs w:val="24"/>
        </w:rPr>
        <w:t>.</w:t>
      </w:r>
    </w:p>
    <w:p w:rsidR="00B547F1" w:rsidRPr="00B36655" w:rsidRDefault="00B547F1">
      <w:pPr>
        <w:keepNext w:val="0"/>
        <w:ind w:left="2127"/>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O valor da mobilização encontra descrito em unidade de deslocamento realizado (unid.) e o valor dos serviços corresponderá ao valor descrito na planilha orçamentária.</w:t>
      </w:r>
    </w:p>
    <w:p w:rsidR="00B547F1" w:rsidRPr="00B36655" w:rsidRDefault="00B547F1">
      <w:pPr>
        <w:keepNext w:val="0"/>
        <w:ind w:left="2127"/>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A remuneração correspondente ao serviço de administração local e manutenção de canteiro de obras será efetuada mensalmente de acordo com o cronograma de desenvolvimento da obra,</w:t>
      </w:r>
    </w:p>
    <w:p w:rsidR="00B547F1" w:rsidRPr="00B36655" w:rsidRDefault="00B547F1">
      <w:pPr>
        <w:keepNext w:val="0"/>
        <w:ind w:left="2127"/>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A unidade de medição do serviço de administração local e manutenção de canteiro de obras será o mês (mês) de serviço efetivamente realizado.</w:t>
      </w:r>
    </w:p>
    <w:p w:rsidR="00B547F1" w:rsidRPr="00B36655" w:rsidRDefault="00B547F1">
      <w:pPr>
        <w:keepNext w:val="0"/>
        <w:ind w:left="2127"/>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O valor da desmobilização encontra descrito em unidade de deslocamento realizado (unid.) e o valor dos serviços corresponderá ao valor descrito na planilha orçamentária.</w:t>
      </w:r>
    </w:p>
    <w:p w:rsidR="00B547F1" w:rsidRPr="00B36655" w:rsidRDefault="00B547F1">
      <w:pPr>
        <w:keepNext w:val="0"/>
        <w:ind w:left="2127"/>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 xml:space="preserve">A remuneração correspondente à desmobilização corresponderá ao deslocamento da Contratada após a conclusão do serviço das </w:t>
      </w:r>
      <w:r w:rsidR="00A35A7C">
        <w:rPr>
          <w:bCs/>
          <w:szCs w:val="24"/>
        </w:rPr>
        <w:t>c</w:t>
      </w:r>
      <w:r w:rsidRPr="00B36655">
        <w:rPr>
          <w:bCs/>
          <w:szCs w:val="24"/>
        </w:rPr>
        <w:t xml:space="preserve">omunidades de </w:t>
      </w:r>
      <w:r w:rsidR="00B150D8">
        <w:rPr>
          <w:bCs/>
          <w:szCs w:val="24"/>
        </w:rPr>
        <w:t>Maravilha</w:t>
      </w:r>
      <w:r w:rsidRPr="00B36655">
        <w:rPr>
          <w:bCs/>
          <w:szCs w:val="24"/>
        </w:rPr>
        <w:t xml:space="preserve"> até a cidade de Petrolina/PE.</w:t>
      </w:r>
    </w:p>
    <w:p w:rsidR="00B547F1" w:rsidRPr="00B36655" w:rsidRDefault="00B547F1">
      <w:pPr>
        <w:keepNext w:val="0"/>
        <w:ind w:left="2127"/>
        <w:jc w:val="both"/>
        <w:rPr>
          <w:bCs/>
          <w:szCs w:val="24"/>
        </w:rPr>
      </w:pPr>
    </w:p>
    <w:p w:rsidR="00B547F1" w:rsidRPr="009228B3" w:rsidRDefault="00B547F1">
      <w:pPr>
        <w:keepNext w:val="0"/>
        <w:numPr>
          <w:ilvl w:val="2"/>
          <w:numId w:val="25"/>
        </w:numPr>
        <w:ind w:left="2127" w:hanging="993"/>
        <w:jc w:val="both"/>
        <w:rPr>
          <w:rFonts w:eastAsia="Calibri"/>
          <w:szCs w:val="24"/>
        </w:rPr>
      </w:pPr>
      <w:r w:rsidRPr="009228B3">
        <w:rPr>
          <w:bCs/>
          <w:szCs w:val="24"/>
        </w:rPr>
        <w:t xml:space="preserve">O serviço correspondente </w:t>
      </w:r>
      <w:proofErr w:type="gramStart"/>
      <w:r w:rsidRPr="009228B3">
        <w:rPr>
          <w:bCs/>
          <w:szCs w:val="24"/>
        </w:rPr>
        <w:t>a</w:t>
      </w:r>
      <w:proofErr w:type="gramEnd"/>
      <w:r w:rsidRPr="009228B3">
        <w:rPr>
          <w:bCs/>
          <w:szCs w:val="24"/>
        </w:rPr>
        <w:t xml:space="preserve"> desmobilização será medida quando da última fatura após a emissão do Termo de Recebimento Definitivo da obra.</w:t>
      </w:r>
    </w:p>
    <w:p w:rsidR="00B547F1" w:rsidRPr="009228B3" w:rsidRDefault="00B547F1">
      <w:pPr>
        <w:keepNext w:val="0"/>
        <w:jc w:val="both"/>
        <w:rPr>
          <w:rFonts w:eastAsia="Calibri"/>
          <w:szCs w:val="24"/>
        </w:rPr>
      </w:pPr>
    </w:p>
    <w:p w:rsidR="00B547F1" w:rsidRPr="009228B3" w:rsidRDefault="00B547F1">
      <w:pPr>
        <w:pStyle w:val="adutora0"/>
        <w:rPr>
          <w:rFonts w:ascii="Times New Roman" w:hAnsi="Times New Roman" w:cs="Times New Roman"/>
        </w:rPr>
      </w:pPr>
      <w:bookmarkStart w:id="21" w:name="__RefHeading__41_1330986087"/>
      <w:bookmarkEnd w:id="21"/>
      <w:r w:rsidRPr="006A51EA">
        <w:rPr>
          <w:rFonts w:ascii="Times New Roman" w:hAnsi="Times New Roman" w:cs="Times New Roman"/>
        </w:rPr>
        <w:t>CONDIÇÕES DE PARTICIPAÇÃO</w:t>
      </w:r>
      <w:r w:rsidRPr="009228B3">
        <w:rPr>
          <w:rFonts w:ascii="Times New Roman" w:hAnsi="Times New Roman" w:cs="Times New Roman"/>
        </w:rPr>
        <w:t>.</w:t>
      </w:r>
    </w:p>
    <w:p w:rsidR="00B547F1" w:rsidRPr="006A51EA" w:rsidRDefault="00B547F1" w:rsidP="006A51EA">
      <w:pPr>
        <w:pStyle w:val="adutora0"/>
        <w:numPr>
          <w:ilvl w:val="0"/>
          <w:numId w:val="0"/>
        </w:numPr>
        <w:ind w:left="360"/>
        <w:rPr>
          <w:rFonts w:ascii="Times New Roman" w:hAnsi="Times New Roman" w:cs="Times New Roman"/>
        </w:rPr>
      </w:pPr>
    </w:p>
    <w:p w:rsidR="00B547F1" w:rsidRPr="00B36655" w:rsidRDefault="00B547F1">
      <w:pPr>
        <w:keepNext w:val="0"/>
        <w:numPr>
          <w:ilvl w:val="1"/>
          <w:numId w:val="25"/>
        </w:numPr>
        <w:ind w:left="1134" w:hanging="708"/>
        <w:jc w:val="both"/>
        <w:rPr>
          <w:rFonts w:eastAsia="Calibri"/>
          <w:szCs w:val="24"/>
          <w:lang w:eastAsia="en-US"/>
        </w:rPr>
      </w:pPr>
      <w:r w:rsidRPr="009228B3">
        <w:rPr>
          <w:rFonts w:eastAsia="Calibri"/>
          <w:szCs w:val="24"/>
          <w:lang w:eastAsia="en-US"/>
        </w:rPr>
        <w:t>Somente poderão participar desta licitação empresas do ramo da engenharia que satisfaçam às condições destes</w:t>
      </w:r>
      <w:r w:rsidRPr="00B36655">
        <w:rPr>
          <w:rFonts w:eastAsia="Calibri"/>
          <w:szCs w:val="24"/>
          <w:lang w:eastAsia="en-US"/>
        </w:rPr>
        <w:t xml:space="preserve"> Termos de Referência e sejam devidamente inscritas e habilitadas pelo Conselho Regional de Engenharia e Agronomia (CREA) para realização dos serviços de montagem e instalação de sistema de abastecimento de água ou obras similares ao objeto destes Temos de Referência.</w:t>
      </w:r>
    </w:p>
    <w:p w:rsidR="00B547F1" w:rsidRPr="00B36655" w:rsidRDefault="00B547F1">
      <w:pPr>
        <w:keepNext w:val="0"/>
        <w:ind w:left="426"/>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b/>
          <w:szCs w:val="24"/>
          <w:lang w:eastAsia="en-US"/>
        </w:rPr>
        <w:t>Será exigida das Licitantes a comprovação de possuir capital social mínimo no valor equivalente a 10% do orçamento básico da CODEVASF para execução dos serviços objeto que compõe estes Termos de Referencias</w:t>
      </w:r>
      <w:r w:rsidRPr="00B36655">
        <w:rPr>
          <w:rFonts w:eastAsia="Calibri"/>
          <w:szCs w:val="24"/>
          <w:lang w:eastAsia="en-US"/>
        </w:rPr>
        <w:t>.</w:t>
      </w:r>
    </w:p>
    <w:p w:rsidR="00B547F1" w:rsidRPr="00B36655" w:rsidRDefault="00B547F1">
      <w:pPr>
        <w:keepNext w:val="0"/>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rFonts w:eastAsia="Calibri"/>
          <w:szCs w:val="24"/>
          <w:lang w:eastAsia="en-US"/>
        </w:rPr>
        <w:t>Este capital poderá ser inferior a 10% do valor orçado pela CODEVASF, desde que esteja limitado a 10% do valor da proposta de preço apresentada pela licitante.</w:t>
      </w:r>
    </w:p>
    <w:p w:rsidR="00B547F1" w:rsidRPr="00B36655" w:rsidRDefault="00B547F1">
      <w:pPr>
        <w:keepNext w:val="0"/>
        <w:ind w:left="465"/>
        <w:contextualSpacing/>
        <w:jc w:val="both"/>
        <w:rPr>
          <w:rFonts w:eastAsia="Calibri"/>
          <w:szCs w:val="24"/>
          <w:lang w:eastAsia="en-US"/>
        </w:rPr>
      </w:pPr>
    </w:p>
    <w:p w:rsidR="00B547F1" w:rsidRPr="00B36655" w:rsidRDefault="00B547F1">
      <w:pPr>
        <w:keepNext w:val="0"/>
        <w:numPr>
          <w:ilvl w:val="1"/>
          <w:numId w:val="25"/>
        </w:numPr>
        <w:ind w:left="1134" w:hanging="708"/>
        <w:jc w:val="both"/>
        <w:rPr>
          <w:szCs w:val="24"/>
        </w:rPr>
      </w:pPr>
      <w:r w:rsidRPr="00B36655">
        <w:rPr>
          <w:szCs w:val="24"/>
        </w:rPr>
        <w:t>Será permitida a subcontratação, dos serviços de topografia, escavação de rocha a frio, ensaio laboratoriais, ensaios de campo, locação e cadastro da Adutora, desde que atendido os limites legais e previamente autorizado pela fiscalização, dos serviços de topografia (Art. 72 da Lei 8.666/93).</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rFonts w:eastAsia="Calibri"/>
          <w:szCs w:val="24"/>
          <w:lang w:eastAsia="en-US"/>
        </w:rPr>
      </w:pPr>
      <w:r w:rsidRPr="00B36655">
        <w:rPr>
          <w:b/>
          <w:szCs w:val="24"/>
        </w:rPr>
        <w:lastRenderedPageBreak/>
        <w:t>Em hipótese nenhuma haverá relacionamento contratual ou legal da contratante (CODEVASF) com os subcontratados.</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szCs w:val="24"/>
        </w:rPr>
        <w:t xml:space="preserve">Em decorrência da simplicidade da obra e do curto espaço de tempo para execução do objeto a ser licitado não será permitida a participação de consórcio de Empresa de Engenharia na realização das obras e dos serviços objetos destes Termos de Referencia </w:t>
      </w:r>
      <w:r w:rsidRPr="00B36655">
        <w:rPr>
          <w:rFonts w:eastAsia="Calibri"/>
          <w:szCs w:val="24"/>
          <w:lang w:eastAsia="en-US"/>
        </w:rPr>
        <w:t>(Art. 33 da Lei 8.666/93).</w:t>
      </w:r>
    </w:p>
    <w:p w:rsidR="00B547F1" w:rsidRPr="00B36655" w:rsidRDefault="00B547F1">
      <w:pPr>
        <w:keepNext w:val="0"/>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szCs w:val="24"/>
          <w:lang w:eastAsia="en-US"/>
        </w:rPr>
        <w:t xml:space="preserve">O edital e seus elementos constitutivos encontram-se disponíveis nos sites </w:t>
      </w:r>
      <w:hyperlink r:id="rId24" w:history="1">
        <w:r w:rsidRPr="00B36655">
          <w:rPr>
            <w:rStyle w:val="Hyperlink"/>
            <w:rFonts w:eastAsia="Calibri"/>
          </w:rPr>
          <w:t>www.codevasf.gov.br</w:t>
        </w:r>
      </w:hyperlink>
      <w:r w:rsidRPr="00B36655">
        <w:rPr>
          <w:rFonts w:eastAsia="Calibri"/>
          <w:szCs w:val="24"/>
          <w:lang w:eastAsia="en-US"/>
        </w:rPr>
        <w:t xml:space="preserve"> e </w:t>
      </w:r>
      <w:hyperlink r:id="rId25" w:history="1">
        <w:r w:rsidRPr="00B36655">
          <w:rPr>
            <w:rStyle w:val="Hyperlink"/>
            <w:rFonts w:eastAsia="Calibri"/>
          </w:rPr>
          <w:t>www.comprasnet.gov.br</w:t>
        </w:r>
      </w:hyperlink>
      <w:r w:rsidRPr="00B36655">
        <w:rPr>
          <w:rFonts w:eastAsia="Calibri"/>
          <w:szCs w:val="24"/>
          <w:lang w:eastAsia="en-US"/>
        </w:rPr>
        <w:t xml:space="preserve">. Caso as licitantes não consigam fazer o download pelos sites, o edital e seus anexos encontram-se à disposição dos interessados na sala 05 – Bloco II, na sede da 3ª Superintendência Regional, localizada no endereço informado no inicio do edital, telefone (87) 3866-7742, e poderão ser adquiridos mediante o recolhimento aos cofres da CODEVASF da importância de R$ 30,00 (trinta reais), no horário </w:t>
      </w:r>
      <w:r w:rsidRPr="00B36655">
        <w:rPr>
          <w:rFonts w:eastAsia="Calibri"/>
          <w:b/>
          <w:szCs w:val="24"/>
          <w:lang w:eastAsia="en-US"/>
        </w:rPr>
        <w:t xml:space="preserve">de </w:t>
      </w:r>
      <w:proofErr w:type="gramStart"/>
      <w:r w:rsidRPr="00B36655">
        <w:rPr>
          <w:rFonts w:eastAsia="Calibri"/>
          <w:b/>
          <w:szCs w:val="24"/>
          <w:lang w:eastAsia="en-US"/>
        </w:rPr>
        <w:t>08:00</w:t>
      </w:r>
      <w:proofErr w:type="gramEnd"/>
      <w:r w:rsidRPr="00B36655">
        <w:rPr>
          <w:rFonts w:eastAsia="Calibri"/>
          <w:b/>
          <w:szCs w:val="24"/>
          <w:lang w:eastAsia="en-US"/>
        </w:rPr>
        <w:t xml:space="preserve"> (oito) às 12:00 (doze) e de 13:30 (treze e trinta) às 17:00(dezessete) horas</w:t>
      </w:r>
      <w:r w:rsidRPr="00B36655">
        <w:rPr>
          <w:rFonts w:eastAsia="Calibri"/>
          <w:szCs w:val="24"/>
          <w:lang w:eastAsia="en-US"/>
        </w:rPr>
        <w:t>, de segunda a sexta-feira.</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szCs w:val="24"/>
          <w:lang w:eastAsia="en-US"/>
        </w:rPr>
        <w:t xml:space="preserve">As Empresas que retirarem o Edital através da Internet dos sítios anteriormente citados deverão preencher a Guia de Retirada que se encontra na última página deste documento, remetendo-a através do fax: (87) 3866-7742 ou e-mail: </w:t>
      </w:r>
      <w:r w:rsidRPr="00B36655">
        <w:rPr>
          <w:rFonts w:eastAsia="Calibri"/>
          <w:color w:val="0000FF"/>
          <w:szCs w:val="24"/>
          <w:u w:val="single"/>
          <w:lang w:eastAsia="en-US"/>
        </w:rPr>
        <w:t>3sl@codevasf.gov.br</w:t>
      </w:r>
      <w:r w:rsidRPr="00B36655">
        <w:rPr>
          <w:rFonts w:eastAsia="Calibri"/>
          <w:szCs w:val="24"/>
          <w:lang w:eastAsia="en-US"/>
        </w:rPr>
        <w:t>, dados estes necessários para que possamos comunicar eventuais esclarecimentos às consultas formuladas sobre o Edital.</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szCs w:val="24"/>
          <w:lang w:eastAsia="en-US"/>
        </w:rPr>
        <w:t>Recomenta-se que as Licitantes realizem visita os locais de realização do empreendimento objeto destes Termos de Referencias.</w:t>
      </w:r>
    </w:p>
    <w:p w:rsidR="00B547F1" w:rsidRPr="00B36655" w:rsidRDefault="00B547F1">
      <w:pPr>
        <w:keepNext w:val="0"/>
        <w:tabs>
          <w:tab w:val="left" w:pos="993"/>
        </w:tabs>
        <w:jc w:val="both"/>
        <w:rPr>
          <w:rFonts w:eastAsia="Calibri"/>
          <w:szCs w:val="24"/>
          <w:lang w:eastAsia="en-US"/>
        </w:rPr>
      </w:pPr>
    </w:p>
    <w:p w:rsidR="00B547F1" w:rsidRPr="00B36655" w:rsidRDefault="00B547F1">
      <w:pPr>
        <w:keepNext w:val="0"/>
        <w:numPr>
          <w:ilvl w:val="1"/>
          <w:numId w:val="25"/>
        </w:numPr>
        <w:ind w:left="1134" w:hanging="708"/>
        <w:jc w:val="both"/>
        <w:rPr>
          <w:szCs w:val="24"/>
        </w:rPr>
      </w:pPr>
      <w:r w:rsidRPr="00B36655">
        <w:rPr>
          <w:rFonts w:eastAsia="Calibri"/>
          <w:szCs w:val="24"/>
          <w:lang w:eastAsia="en-US"/>
        </w:rPr>
        <w:t>Durante esta visita a Licitante deverá inteirar-se do serviço a ser executado, procurando dimensionar aspectos físicos e técnicos e avaliar os problemas futuros de modo que os custos propostos cubram quaisquer dificuldades decorrentes da sua execução.</w:t>
      </w:r>
    </w:p>
    <w:p w:rsidR="00B547F1" w:rsidRPr="00B36655" w:rsidRDefault="00B547F1">
      <w:pPr>
        <w:pStyle w:val="PargrafodaLista"/>
        <w:spacing w:after="0"/>
        <w:rPr>
          <w:rFonts w:ascii="Times New Roman" w:hAnsi="Times New Roman"/>
          <w:sz w:val="24"/>
          <w:szCs w:val="24"/>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szCs w:val="24"/>
          <w:lang w:eastAsia="en-US"/>
        </w:rPr>
        <w:t xml:space="preserve">A Licitante deverá também procurar obter, sob sua exclusiva responsabilidade, todas as informações que possam ser necessárias para a elaboração da proposta e execução do contrato que tem como base os presentes </w:t>
      </w:r>
      <w:proofErr w:type="gramStart"/>
      <w:r w:rsidRPr="00B36655">
        <w:rPr>
          <w:rFonts w:eastAsia="Calibri"/>
          <w:szCs w:val="24"/>
          <w:lang w:eastAsia="en-US"/>
        </w:rPr>
        <w:t>Termos</w:t>
      </w:r>
      <w:proofErr w:type="gramEnd"/>
      <w:r w:rsidRPr="00B36655">
        <w:rPr>
          <w:rFonts w:eastAsia="Calibri"/>
          <w:szCs w:val="24"/>
          <w:lang w:eastAsia="en-US"/>
        </w:rPr>
        <w:t xml:space="preserve"> de Referência.</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rFonts w:eastAsia="Calibri"/>
          <w:szCs w:val="24"/>
          <w:lang w:eastAsia="en-US"/>
        </w:rPr>
        <w:t xml:space="preserve">É de inteira responsabilidade da Licitante a verificação "in loco" das dificuldades e dimensionamento dos dados necessários à apresentação da Proposta. A não verificação dessas dificuldades não poderá ser invocada no desenrolar dos trabalhos como fonte de alteração dos termos contratuais que venham a ser estabelecidos. </w:t>
      </w:r>
    </w:p>
    <w:p w:rsidR="00B547F1" w:rsidRPr="00B36655" w:rsidRDefault="00B547F1">
      <w:pPr>
        <w:keepNext w:val="0"/>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rFonts w:eastAsia="Calibri"/>
          <w:b/>
          <w:szCs w:val="24"/>
          <w:lang w:eastAsia="en-US"/>
        </w:rPr>
        <w:t xml:space="preserve">A comprovação de visita ao local das obras e serviços será obrigatoriamente emitida pela Concorrente, através dos seus prepostos, sendo condição indispensável para participação na Licitação. </w:t>
      </w:r>
    </w:p>
    <w:p w:rsidR="00B547F1" w:rsidRPr="00B36655" w:rsidRDefault="00B547F1">
      <w:pPr>
        <w:keepNext w:val="0"/>
        <w:ind w:left="1418" w:hanging="851"/>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rFonts w:eastAsia="Calibri"/>
          <w:szCs w:val="24"/>
          <w:lang w:eastAsia="en-US"/>
        </w:rPr>
        <w:lastRenderedPageBreak/>
        <w:t>Os custos de visita aos locais dos serviços correrão por exclusiva conta da Licitante.</w:t>
      </w:r>
    </w:p>
    <w:p w:rsidR="00B547F1" w:rsidRPr="00B36655" w:rsidRDefault="00B547F1">
      <w:pPr>
        <w:keepNext w:val="0"/>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szCs w:val="24"/>
        </w:rPr>
        <w:t>Caso julgue necessário, o Concorrente poderá agendar sua visita mediante solicitação oficial à Unidade Regional de Estudos e Projetos (3</w:t>
      </w:r>
      <w:r w:rsidRPr="00B36655">
        <w:rPr>
          <w:szCs w:val="24"/>
          <w:vertAlign w:val="superscript"/>
        </w:rPr>
        <w:t>ª</w:t>
      </w:r>
      <w:r w:rsidRPr="00B36655">
        <w:rPr>
          <w:szCs w:val="24"/>
        </w:rPr>
        <w:t xml:space="preserve"> GRD/UEP), na 3ª</w:t>
      </w:r>
      <w:r w:rsidRPr="00B36655">
        <w:rPr>
          <w:szCs w:val="24"/>
          <w:vertAlign w:val="superscript"/>
        </w:rPr>
        <w:t xml:space="preserve"> </w:t>
      </w:r>
      <w:r w:rsidRPr="00B36655">
        <w:rPr>
          <w:szCs w:val="24"/>
        </w:rPr>
        <w:t xml:space="preserve">Superintendência Regional da CODEVASF, localizada na Rua Presidente Dutra, </w:t>
      </w:r>
      <w:r w:rsidRPr="00B36655">
        <w:rPr>
          <w:spacing w:val="74"/>
          <w:szCs w:val="24"/>
        </w:rPr>
        <w:t>Nº</w:t>
      </w:r>
      <w:r w:rsidRPr="00B36655">
        <w:rPr>
          <w:szCs w:val="24"/>
        </w:rPr>
        <w:t>160, Centro, Petrolina – PE, Telefone (87) 3866 7710, Fax: (87) 3866 7761.</w:t>
      </w:r>
    </w:p>
    <w:p w:rsidR="00B547F1" w:rsidRPr="00B36655" w:rsidRDefault="00B547F1">
      <w:pPr>
        <w:keepNext w:val="0"/>
        <w:jc w:val="both"/>
        <w:rPr>
          <w:rFonts w:eastAsia="Calibri"/>
          <w:szCs w:val="24"/>
          <w:lang w:eastAsia="en-US"/>
        </w:rPr>
      </w:pPr>
    </w:p>
    <w:p w:rsidR="00B547F1" w:rsidRPr="00B36655" w:rsidRDefault="00B547F1">
      <w:pPr>
        <w:keepNext w:val="0"/>
        <w:numPr>
          <w:ilvl w:val="1"/>
          <w:numId w:val="25"/>
        </w:numPr>
        <w:ind w:left="1134" w:hanging="708"/>
        <w:jc w:val="both"/>
        <w:rPr>
          <w:rFonts w:eastAsia="Calibri"/>
          <w:szCs w:val="24"/>
          <w:lang w:eastAsia="en-US"/>
        </w:rPr>
      </w:pPr>
      <w:r w:rsidRPr="00B36655">
        <w:rPr>
          <w:rFonts w:eastAsia="Calibri"/>
          <w:szCs w:val="24"/>
          <w:lang w:eastAsia="en-US"/>
        </w:rPr>
        <w:t>Não será permitida a participação neste processo licitatório de empresas:</w:t>
      </w:r>
    </w:p>
    <w:p w:rsidR="00B547F1" w:rsidRPr="00B36655" w:rsidRDefault="00B547F1">
      <w:pPr>
        <w:keepNext w:val="0"/>
        <w:tabs>
          <w:tab w:val="left" w:pos="993"/>
        </w:tabs>
        <w:ind w:left="993"/>
        <w:jc w:val="both"/>
        <w:rPr>
          <w:rFonts w:eastAsia="Calibri"/>
          <w:szCs w:val="24"/>
          <w:lang w:eastAsia="en-US"/>
        </w:rPr>
      </w:pPr>
    </w:p>
    <w:p w:rsidR="00B547F1" w:rsidRPr="00B36655" w:rsidRDefault="00B547F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Cujos empregados, diretores, responsáveis técnicos ou sócios figurem como funcionários, empregados ou ocupantes de função gratificadas na CODEVASF;</w:t>
      </w:r>
    </w:p>
    <w:p w:rsidR="00B547F1" w:rsidRPr="00B36655" w:rsidRDefault="00B547F1">
      <w:pPr>
        <w:keepNext w:val="0"/>
        <w:tabs>
          <w:tab w:val="left" w:pos="2410"/>
        </w:tabs>
        <w:ind w:left="2410"/>
        <w:contextualSpacing/>
        <w:jc w:val="both"/>
        <w:rPr>
          <w:rFonts w:eastAsia="Calibri"/>
          <w:szCs w:val="24"/>
          <w:lang w:eastAsia="en-US"/>
        </w:rPr>
      </w:pPr>
    </w:p>
    <w:p w:rsidR="00B547F1" w:rsidRPr="00B36655" w:rsidRDefault="00B547F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 declarada inidônea por órgão ou entidade da Administração Pública, direta ou indireta, federal, estadual, municipal ou do Distrito Federal;</w:t>
      </w:r>
    </w:p>
    <w:p w:rsidR="00B547F1" w:rsidRPr="00B36655" w:rsidRDefault="00B547F1">
      <w:pPr>
        <w:keepNext w:val="0"/>
        <w:tabs>
          <w:tab w:val="left" w:pos="2410"/>
        </w:tabs>
        <w:contextualSpacing/>
        <w:jc w:val="both"/>
        <w:rPr>
          <w:rFonts w:eastAsia="Calibri"/>
          <w:szCs w:val="24"/>
          <w:lang w:eastAsia="en-US"/>
        </w:rPr>
      </w:pPr>
    </w:p>
    <w:p w:rsidR="00B547F1" w:rsidRPr="00B36655" w:rsidRDefault="00B547F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 suspensa de licitar ou contratar com a CODEVASF;</w:t>
      </w:r>
    </w:p>
    <w:p w:rsidR="00B547F1" w:rsidRPr="00B36655" w:rsidRDefault="00B547F1">
      <w:pPr>
        <w:keepNext w:val="0"/>
        <w:tabs>
          <w:tab w:val="left" w:pos="2410"/>
        </w:tabs>
        <w:contextualSpacing/>
        <w:jc w:val="both"/>
        <w:rPr>
          <w:rFonts w:eastAsia="Calibri"/>
          <w:szCs w:val="24"/>
          <w:lang w:eastAsia="en-US"/>
        </w:rPr>
      </w:pPr>
    </w:p>
    <w:p w:rsidR="00B547F1" w:rsidRPr="00B36655" w:rsidRDefault="00B547F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 xml:space="preserve">Empresa em processo de recuperação judicial ou extrajudicial ou em processo de falência, </w:t>
      </w:r>
      <w:proofErr w:type="gramStart"/>
      <w:r w:rsidRPr="00B36655">
        <w:rPr>
          <w:rFonts w:eastAsia="Calibri"/>
          <w:szCs w:val="24"/>
          <w:lang w:eastAsia="en-US"/>
        </w:rPr>
        <w:t>sob concurso</w:t>
      </w:r>
      <w:proofErr w:type="gramEnd"/>
      <w:r w:rsidRPr="00B36655">
        <w:rPr>
          <w:rFonts w:eastAsia="Calibri"/>
          <w:szCs w:val="24"/>
          <w:lang w:eastAsia="en-US"/>
        </w:rPr>
        <w:t xml:space="preserve"> de credores, em dissolução ou em liquidação.</w:t>
      </w:r>
    </w:p>
    <w:p w:rsidR="00B547F1" w:rsidRPr="00B36655" w:rsidRDefault="00B547F1">
      <w:pPr>
        <w:keepNext w:val="0"/>
        <w:tabs>
          <w:tab w:val="left" w:pos="2410"/>
        </w:tabs>
        <w:contextualSpacing/>
        <w:jc w:val="both"/>
        <w:rPr>
          <w:rFonts w:eastAsia="Calibri"/>
          <w:szCs w:val="24"/>
          <w:lang w:eastAsia="en-US"/>
        </w:rPr>
      </w:pPr>
    </w:p>
    <w:p w:rsidR="00B547F1" w:rsidRPr="00B36655" w:rsidRDefault="00B547F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Empresas estrangeiras que não estejam autorizadas a operar no País.</w:t>
      </w:r>
    </w:p>
    <w:p w:rsidR="00B547F1" w:rsidRPr="00B36655" w:rsidRDefault="00B547F1">
      <w:pPr>
        <w:keepNext w:val="0"/>
        <w:ind w:left="851" w:hanging="567"/>
        <w:jc w:val="both"/>
        <w:rPr>
          <w:rFonts w:eastAsia="Calibri"/>
          <w:szCs w:val="24"/>
          <w:lang w:eastAsia="en-US"/>
        </w:rPr>
      </w:pPr>
    </w:p>
    <w:p w:rsidR="00B547F1" w:rsidRPr="00B36655" w:rsidRDefault="00B547F1">
      <w:pPr>
        <w:keepNext w:val="0"/>
        <w:numPr>
          <w:ilvl w:val="1"/>
          <w:numId w:val="25"/>
        </w:numPr>
        <w:ind w:left="1134" w:hanging="708"/>
        <w:jc w:val="both"/>
        <w:rPr>
          <w:szCs w:val="24"/>
        </w:rPr>
      </w:pPr>
      <w:r w:rsidRPr="00B36655">
        <w:rPr>
          <w:szCs w:val="24"/>
        </w:rPr>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B547F1" w:rsidRPr="00B36655" w:rsidRDefault="00B547F1">
      <w:pPr>
        <w:keepNext w:val="0"/>
        <w:tabs>
          <w:tab w:val="left" w:pos="1276"/>
        </w:tabs>
        <w:ind w:left="851" w:hanging="567"/>
        <w:jc w:val="both"/>
        <w:rPr>
          <w:szCs w:val="24"/>
        </w:rPr>
      </w:pPr>
    </w:p>
    <w:p w:rsidR="00B547F1" w:rsidRPr="00B36655" w:rsidRDefault="00B547F1">
      <w:pPr>
        <w:keepNext w:val="0"/>
        <w:numPr>
          <w:ilvl w:val="2"/>
          <w:numId w:val="25"/>
        </w:numPr>
        <w:ind w:left="2127" w:hanging="993"/>
        <w:jc w:val="both"/>
        <w:rPr>
          <w:szCs w:val="24"/>
        </w:rPr>
      </w:pPr>
      <w:r w:rsidRPr="00B36655">
        <w:rPr>
          <w:szCs w:val="24"/>
        </w:rPr>
        <w:t>Por documento hábil, entende-se:</w:t>
      </w:r>
    </w:p>
    <w:p w:rsidR="00B547F1" w:rsidRPr="00B36655" w:rsidRDefault="00B547F1">
      <w:pPr>
        <w:keepNext w:val="0"/>
        <w:ind w:left="993"/>
        <w:jc w:val="both"/>
        <w:rPr>
          <w:szCs w:val="24"/>
        </w:rPr>
      </w:pPr>
    </w:p>
    <w:p w:rsidR="00B547F1" w:rsidRPr="00B36655" w:rsidRDefault="00B547F1">
      <w:pPr>
        <w:keepNext w:val="0"/>
        <w:numPr>
          <w:ilvl w:val="3"/>
          <w:numId w:val="25"/>
        </w:numPr>
        <w:ind w:left="3402" w:hanging="1275"/>
        <w:jc w:val="both"/>
        <w:rPr>
          <w:szCs w:val="24"/>
        </w:rPr>
      </w:pPr>
      <w:r w:rsidRPr="00B36655">
        <w:rPr>
          <w:szCs w:val="24"/>
        </w:rPr>
        <w:t>Habilitação do representante mediante procuração para participar de licitação, acompanhada de cópia do ato de investidura do outorgante, no qual declare expressamente, ter poderes para a devida outorga.</w:t>
      </w:r>
    </w:p>
    <w:p w:rsidR="00B547F1" w:rsidRPr="00B36655" w:rsidRDefault="00B547F1">
      <w:pPr>
        <w:keepNext w:val="0"/>
        <w:ind w:left="2552"/>
        <w:jc w:val="both"/>
        <w:rPr>
          <w:szCs w:val="24"/>
        </w:rPr>
      </w:pPr>
    </w:p>
    <w:p w:rsidR="00B547F1" w:rsidRPr="00B36655" w:rsidRDefault="00B547F1">
      <w:pPr>
        <w:keepNext w:val="0"/>
        <w:numPr>
          <w:ilvl w:val="3"/>
          <w:numId w:val="25"/>
        </w:numPr>
        <w:ind w:left="3402" w:hanging="1275"/>
        <w:jc w:val="both"/>
        <w:rPr>
          <w:rFonts w:eastAsia="Calibri"/>
          <w:szCs w:val="24"/>
          <w:lang w:eastAsia="en-US"/>
        </w:rPr>
      </w:pPr>
      <w:r w:rsidRPr="00B36655">
        <w:rPr>
          <w:rFonts w:eastAsia="Calibri"/>
          <w:szCs w:val="24"/>
          <w:lang w:eastAsia="en-US"/>
        </w:rPr>
        <w:t>Caso seja titular da empresa, apresentar documento que comprove sua capacidade para representá-la.</w:t>
      </w:r>
    </w:p>
    <w:p w:rsidR="00B547F1" w:rsidRPr="00B36655" w:rsidRDefault="00B547F1">
      <w:pPr>
        <w:keepNext w:val="0"/>
        <w:jc w:val="both"/>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szCs w:val="24"/>
        </w:rPr>
        <w:t>A não apresentação do documento de credenciamento não inabilita o Licitante, mas impedirá o representante de se manifestar, impugnar e responder pela mesma.</w:t>
      </w:r>
    </w:p>
    <w:p w:rsidR="00B547F1" w:rsidRPr="00B36655" w:rsidRDefault="00B547F1">
      <w:pPr>
        <w:keepNext w:val="0"/>
        <w:ind w:left="1418" w:hanging="851"/>
        <w:jc w:val="both"/>
        <w:rPr>
          <w:szCs w:val="24"/>
        </w:rPr>
      </w:pPr>
    </w:p>
    <w:p w:rsidR="00B547F1" w:rsidRPr="00B36655" w:rsidRDefault="00B547F1">
      <w:pPr>
        <w:keepNext w:val="0"/>
        <w:numPr>
          <w:ilvl w:val="2"/>
          <w:numId w:val="25"/>
        </w:numPr>
        <w:ind w:left="2127" w:hanging="993"/>
        <w:jc w:val="both"/>
        <w:rPr>
          <w:szCs w:val="24"/>
        </w:rPr>
      </w:pPr>
      <w:r w:rsidRPr="00B36655">
        <w:rPr>
          <w:szCs w:val="24"/>
        </w:rPr>
        <w:t>O credenciado ou procurador não poderá representar mais de uma Licitante, ficando expresso e ajustado que a inobservância desta exigência implicará na desclassificação automática das respectivas propostas.</w:t>
      </w:r>
    </w:p>
    <w:p w:rsidR="00B547F1" w:rsidRPr="00B36655" w:rsidRDefault="00B547F1">
      <w:pPr>
        <w:keepNext w:val="0"/>
        <w:widowControl w:val="0"/>
        <w:tabs>
          <w:tab w:val="left" w:pos="2127"/>
        </w:tabs>
        <w:ind w:left="1418" w:hanging="851"/>
        <w:jc w:val="both"/>
        <w:rPr>
          <w:szCs w:val="24"/>
        </w:rPr>
      </w:pPr>
    </w:p>
    <w:p w:rsidR="00B547F1" w:rsidRPr="00B36655" w:rsidRDefault="00B547F1">
      <w:pPr>
        <w:keepNext w:val="0"/>
        <w:widowControl w:val="0"/>
        <w:numPr>
          <w:ilvl w:val="1"/>
          <w:numId w:val="25"/>
        </w:numPr>
        <w:ind w:left="1134" w:hanging="708"/>
        <w:jc w:val="both"/>
        <w:rPr>
          <w:szCs w:val="24"/>
        </w:rPr>
      </w:pPr>
      <w:r w:rsidRPr="00B36655">
        <w:rPr>
          <w:szCs w:val="24"/>
        </w:rPr>
        <w:lastRenderedPageBreak/>
        <w:t>A participação na licitação implica aceitação integral do ato convocatório, bem como na observância dos regulamentos e normas administrativas e técnicas aplicáveis, observando-se o disposto nos subitens 13.1 a 13.14 destes Termos de Referência.</w:t>
      </w:r>
    </w:p>
    <w:p w:rsidR="00B547F1" w:rsidRPr="00B36655" w:rsidRDefault="00B547F1">
      <w:pPr>
        <w:keepNext w:val="0"/>
        <w:widowControl w:val="0"/>
        <w:ind w:left="1134"/>
        <w:jc w:val="both"/>
        <w:rPr>
          <w:szCs w:val="24"/>
        </w:rPr>
      </w:pPr>
    </w:p>
    <w:p w:rsidR="00B547F1" w:rsidRPr="00B36655" w:rsidRDefault="00B547F1">
      <w:pPr>
        <w:keepNext w:val="0"/>
        <w:widowControl w:val="0"/>
        <w:numPr>
          <w:ilvl w:val="1"/>
          <w:numId w:val="25"/>
        </w:numPr>
        <w:ind w:left="1134" w:hanging="708"/>
        <w:jc w:val="both"/>
        <w:rPr>
          <w:szCs w:val="24"/>
        </w:rPr>
      </w:pPr>
      <w:r w:rsidRPr="00B36655">
        <w:t>APRESENTAÇÃO DAS PROPOSTAS.</w:t>
      </w:r>
    </w:p>
    <w:p w:rsidR="00B547F1" w:rsidRPr="00B36655" w:rsidRDefault="00B547F1">
      <w:pPr>
        <w:keepNext w:val="0"/>
        <w:widowControl w:val="0"/>
        <w:rPr>
          <w:szCs w:val="24"/>
        </w:rPr>
      </w:pPr>
    </w:p>
    <w:p w:rsidR="00B547F1" w:rsidRPr="00B36655" w:rsidRDefault="00B547F1">
      <w:pPr>
        <w:keepNext w:val="0"/>
        <w:widowControl w:val="0"/>
        <w:numPr>
          <w:ilvl w:val="2"/>
          <w:numId w:val="25"/>
        </w:numPr>
        <w:ind w:left="2127" w:hanging="993"/>
        <w:jc w:val="both"/>
        <w:rPr>
          <w:szCs w:val="24"/>
        </w:rPr>
      </w:pPr>
      <w:r w:rsidRPr="00B36655">
        <w:rPr>
          <w:szCs w:val="24"/>
        </w:rPr>
        <w:t>Serão aceitas propostas entregues pessoalmente ou encaminhadas por via postal, desde que sejam recebidas pela 3ª Secretaria de Licitações da CODEVASF no endereço indicado no preâmbulo do Edital Convocatório até o dia e hora estabelecidos para recebimento e abertura das propostas, não se admitindo sua apresentação via fax ou meio eletrônico.</w:t>
      </w:r>
    </w:p>
    <w:p w:rsidR="00B547F1" w:rsidRPr="00B36655" w:rsidRDefault="00B547F1">
      <w:pPr>
        <w:pStyle w:val="SubItem"/>
        <w:tabs>
          <w:tab w:val="clear" w:pos="992"/>
        </w:tabs>
        <w:spacing w:before="0" w:line="240" w:lineRule="auto"/>
        <w:ind w:left="851"/>
        <w:textAlignment w:val="auto"/>
        <w:rPr>
          <w:rFonts w:ascii="Times New Roman" w:hAnsi="Times New Roman" w:cs="Times New Roman"/>
          <w:szCs w:val="24"/>
        </w:rPr>
      </w:pPr>
    </w:p>
    <w:p w:rsidR="00B547F1" w:rsidRPr="00B36655" w:rsidRDefault="00B547F1">
      <w:pPr>
        <w:keepNext w:val="0"/>
        <w:numPr>
          <w:ilvl w:val="3"/>
          <w:numId w:val="25"/>
        </w:numPr>
        <w:ind w:left="3402" w:hanging="1275"/>
        <w:jc w:val="both"/>
        <w:rPr>
          <w:szCs w:val="24"/>
        </w:rPr>
      </w:pPr>
      <w:r w:rsidRPr="00B36655">
        <w:rPr>
          <w:szCs w:val="24"/>
        </w:rPr>
        <w:t xml:space="preserve">A Licitante que optar por entregar sua documentação e proposta diretamente na Sede da 3ª Superintendência Regional da CODEVASF antes da data e horário estabelecidos para sua abertura poderá fazê-lo, desde que o faça diretamente na 3ª Secretaria de Licitações, localizada no endereço indicado no preâmbulo do Edital Convocatório, </w:t>
      </w:r>
      <w:proofErr w:type="gramStart"/>
      <w:r w:rsidRPr="00B36655">
        <w:rPr>
          <w:szCs w:val="24"/>
        </w:rPr>
        <w:t>sob pena</w:t>
      </w:r>
      <w:proofErr w:type="gramEnd"/>
      <w:r w:rsidRPr="00B36655">
        <w:rPr>
          <w:szCs w:val="24"/>
        </w:rPr>
        <w:t xml:space="preserve"> de ser considerada como não recebida.</w:t>
      </w:r>
    </w:p>
    <w:p w:rsidR="00B547F1" w:rsidRPr="00B36655" w:rsidRDefault="00B547F1">
      <w:pPr>
        <w:pStyle w:val="SubItem"/>
        <w:tabs>
          <w:tab w:val="clear" w:pos="992"/>
        </w:tabs>
        <w:spacing w:before="0" w:line="240" w:lineRule="auto"/>
        <w:ind w:left="1418" w:firstLine="0"/>
        <w:textAlignment w:val="auto"/>
        <w:rPr>
          <w:rFonts w:ascii="Times New Roman" w:hAnsi="Times New Roman" w:cs="Times New Roman"/>
          <w:szCs w:val="24"/>
        </w:rPr>
      </w:pPr>
    </w:p>
    <w:p w:rsidR="00B547F1" w:rsidRPr="00B36655" w:rsidRDefault="00B547F1">
      <w:pPr>
        <w:keepNext w:val="0"/>
        <w:numPr>
          <w:ilvl w:val="3"/>
          <w:numId w:val="25"/>
        </w:numPr>
        <w:ind w:left="3402" w:hanging="1275"/>
        <w:jc w:val="both"/>
        <w:rPr>
          <w:szCs w:val="24"/>
        </w:rPr>
      </w:pPr>
      <w:r w:rsidRPr="00B36655">
        <w:rPr>
          <w:szCs w:val="24"/>
        </w:rPr>
        <w:t xml:space="preserve">A documentação e as propostas entregues após o horário estabelecido no Edital Convocatório serão consideradas como não recebidas, sendo de inteira responsabilidade da Licitante a entrega tempestiva da “Documentação” e “Proposta </w:t>
      </w:r>
      <w:proofErr w:type="gramStart"/>
      <w:r w:rsidRPr="00B36655">
        <w:rPr>
          <w:szCs w:val="24"/>
        </w:rPr>
        <w:t>Financeira” enviadas por via postal</w:t>
      </w:r>
      <w:proofErr w:type="gramEnd"/>
      <w:r w:rsidRPr="00B36655">
        <w:rPr>
          <w:szCs w:val="24"/>
        </w:rPr>
        <w:t>.</w:t>
      </w:r>
    </w:p>
    <w:p w:rsidR="00B547F1" w:rsidRPr="00B36655" w:rsidRDefault="00B547F1">
      <w:pPr>
        <w:ind w:left="851" w:hanging="567"/>
        <w:rPr>
          <w:szCs w:val="24"/>
        </w:rPr>
      </w:pPr>
    </w:p>
    <w:p w:rsidR="00B547F1" w:rsidRPr="00B36655" w:rsidRDefault="00B547F1">
      <w:pPr>
        <w:keepNext w:val="0"/>
        <w:widowControl w:val="0"/>
        <w:numPr>
          <w:ilvl w:val="2"/>
          <w:numId w:val="25"/>
        </w:numPr>
        <w:ind w:left="2127" w:hanging="993"/>
        <w:jc w:val="both"/>
        <w:rPr>
          <w:szCs w:val="24"/>
        </w:rPr>
      </w:pPr>
      <w:r w:rsidRPr="00B36655">
        <w:rPr>
          <w:szCs w:val="24"/>
        </w:rPr>
        <w:t xml:space="preserve">As Licitantes deverão fazer entrega no dia, hora e local mencionados no Edital Convocatório 02 (dois) envelopes separados, fechados, lacrados, numerados e identificados, contendo, respectivamente, a </w:t>
      </w:r>
      <w:r w:rsidRPr="00B36655">
        <w:rPr>
          <w:b/>
          <w:szCs w:val="24"/>
        </w:rPr>
        <w:t>“Documentação” – Invólucro n.º 01 (um)</w:t>
      </w:r>
      <w:r w:rsidRPr="00B36655">
        <w:rPr>
          <w:szCs w:val="24"/>
        </w:rPr>
        <w:t xml:space="preserve">, e a </w:t>
      </w:r>
      <w:r w:rsidRPr="00B36655">
        <w:rPr>
          <w:b/>
          <w:szCs w:val="24"/>
        </w:rPr>
        <w:t>“Proposta Financeira” – Invólucro n.º 02 (dois)</w:t>
      </w:r>
      <w:r w:rsidRPr="00B36655">
        <w:rPr>
          <w:szCs w:val="24"/>
        </w:rPr>
        <w:t>.</w:t>
      </w:r>
    </w:p>
    <w:p w:rsidR="00B547F1" w:rsidRPr="00B36655" w:rsidRDefault="00B547F1">
      <w:pPr>
        <w:pStyle w:val="SubItem"/>
        <w:widowControl/>
        <w:tabs>
          <w:tab w:val="clear" w:pos="992"/>
        </w:tabs>
        <w:spacing w:before="0" w:line="240" w:lineRule="auto"/>
        <w:ind w:left="851" w:firstLine="0"/>
        <w:textAlignment w:val="auto"/>
        <w:rPr>
          <w:rFonts w:ascii="Times New Roman" w:hAnsi="Times New Roman" w:cs="Times New Roman"/>
          <w:szCs w:val="24"/>
        </w:rPr>
      </w:pPr>
    </w:p>
    <w:p w:rsidR="00B547F1" w:rsidRPr="00B36655" w:rsidRDefault="00B547F1">
      <w:pPr>
        <w:keepNext w:val="0"/>
        <w:widowControl w:val="0"/>
        <w:numPr>
          <w:ilvl w:val="2"/>
          <w:numId w:val="25"/>
        </w:numPr>
        <w:ind w:left="2127" w:hanging="993"/>
        <w:jc w:val="both"/>
        <w:rPr>
          <w:szCs w:val="24"/>
        </w:rPr>
      </w:pPr>
      <w:r w:rsidRPr="00B36655">
        <w:rPr>
          <w:szCs w:val="24"/>
        </w:rPr>
        <w:t>Os envelopes acima referenciados deverão estar rotulados externamente com os seguintes informes:</w:t>
      </w:r>
    </w:p>
    <w:p w:rsidR="00B547F1" w:rsidRPr="00B36655" w:rsidRDefault="00B547F1">
      <w:pPr>
        <w:pStyle w:val="PargrafodaLista"/>
        <w:spacing w:after="0" w:line="240" w:lineRule="auto"/>
        <w:rPr>
          <w:rFonts w:ascii="Times New Roman" w:hAnsi="Times New Roman"/>
          <w:sz w:val="24"/>
          <w:szCs w:val="24"/>
        </w:rPr>
      </w:pPr>
    </w:p>
    <w:p w:rsidR="00B547F1" w:rsidRPr="00B36655" w:rsidRDefault="00B547F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Número do Invólucro;</w:t>
      </w:r>
    </w:p>
    <w:p w:rsidR="00B547F1" w:rsidRPr="00B36655" w:rsidRDefault="00B547F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B547F1" w:rsidRPr="00B36655" w:rsidRDefault="00B547F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Razão Social da Empresa Licitante;</w:t>
      </w:r>
    </w:p>
    <w:p w:rsidR="00B547F1" w:rsidRPr="00B36655" w:rsidRDefault="00B547F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B547F1" w:rsidRPr="00B36655" w:rsidRDefault="00B547F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Endereço, Telefone, fax, e-mail, etc.;</w:t>
      </w:r>
    </w:p>
    <w:p w:rsidR="00B547F1" w:rsidRPr="00B36655" w:rsidRDefault="00B547F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B547F1" w:rsidRPr="00B36655" w:rsidRDefault="00B547F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O número do Edital;</w:t>
      </w:r>
    </w:p>
    <w:p w:rsidR="00B547F1" w:rsidRPr="00B36655" w:rsidRDefault="00B547F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B547F1" w:rsidRPr="00B36655" w:rsidRDefault="00B547F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Descrição sucinta do objeto da Licitação.</w:t>
      </w:r>
    </w:p>
    <w:p w:rsidR="00B547F1" w:rsidRPr="00B36655" w:rsidRDefault="00B547F1">
      <w:pPr>
        <w:pStyle w:val="SubItem"/>
        <w:widowControl/>
        <w:tabs>
          <w:tab w:val="clear" w:pos="992"/>
          <w:tab w:val="left" w:pos="1276"/>
        </w:tabs>
        <w:spacing w:before="0" w:line="240" w:lineRule="auto"/>
        <w:ind w:left="851"/>
        <w:textAlignment w:val="auto"/>
        <w:rPr>
          <w:rFonts w:ascii="Times New Roman" w:hAnsi="Times New Roman" w:cs="Times New Roman"/>
          <w:szCs w:val="24"/>
        </w:rPr>
      </w:pPr>
    </w:p>
    <w:p w:rsidR="00B547F1" w:rsidRPr="00B36655" w:rsidRDefault="00B547F1">
      <w:pPr>
        <w:keepNext w:val="0"/>
        <w:numPr>
          <w:ilvl w:val="2"/>
          <w:numId w:val="25"/>
        </w:numPr>
        <w:ind w:left="2127" w:hanging="993"/>
        <w:jc w:val="both"/>
        <w:rPr>
          <w:szCs w:val="24"/>
        </w:rPr>
      </w:pPr>
      <w:r w:rsidRPr="00B36655">
        <w:rPr>
          <w:szCs w:val="24"/>
        </w:rPr>
        <w:t>Os documentos serão apresentados na ordem indicada no presente Termos de Referencia, numerados sequencialmente e rubricados em todas as suas folhas pelo representante legal da Licitante ou seu procurador.</w:t>
      </w:r>
    </w:p>
    <w:p w:rsidR="00B547F1" w:rsidRPr="00B36655" w:rsidRDefault="00B547F1">
      <w:pPr>
        <w:pStyle w:val="SubItem"/>
        <w:widowControl/>
        <w:tabs>
          <w:tab w:val="clear" w:pos="992"/>
        </w:tabs>
        <w:spacing w:before="0" w:line="240" w:lineRule="auto"/>
        <w:ind w:left="1418" w:firstLine="0"/>
        <w:textAlignment w:val="auto"/>
        <w:rPr>
          <w:rFonts w:ascii="Times New Roman" w:hAnsi="Times New Roman" w:cs="Times New Roman"/>
          <w:szCs w:val="24"/>
        </w:rPr>
      </w:pPr>
    </w:p>
    <w:p w:rsidR="00B547F1" w:rsidRPr="00B36655" w:rsidRDefault="00B547F1">
      <w:pPr>
        <w:keepNext w:val="0"/>
        <w:numPr>
          <w:ilvl w:val="2"/>
          <w:numId w:val="25"/>
        </w:numPr>
        <w:ind w:left="2127" w:hanging="993"/>
        <w:jc w:val="both"/>
        <w:rPr>
          <w:szCs w:val="24"/>
        </w:rPr>
      </w:pPr>
      <w:r w:rsidRPr="00B36655">
        <w:rPr>
          <w:szCs w:val="24"/>
        </w:rPr>
        <w:lastRenderedPageBreak/>
        <w:t>Os documentos deverão ser apresentados em original, por qualquer processo de cópia autenticada por cartório competente ou por servidor da Secretaria de Licitações, na Sede da 3ª SR da CODEVASF, ou ainda publicação em órgão da imprensa oficial.</w:t>
      </w:r>
    </w:p>
    <w:p w:rsidR="00B547F1" w:rsidRPr="00B36655" w:rsidRDefault="00B547F1">
      <w:pPr>
        <w:keepNext w:val="0"/>
        <w:ind w:left="1985"/>
        <w:jc w:val="both"/>
        <w:rPr>
          <w:szCs w:val="24"/>
        </w:rPr>
      </w:pPr>
    </w:p>
    <w:p w:rsidR="00B547F1" w:rsidRPr="00B36655" w:rsidRDefault="00B547F1">
      <w:pPr>
        <w:keepNext w:val="0"/>
        <w:numPr>
          <w:ilvl w:val="2"/>
          <w:numId w:val="25"/>
        </w:numPr>
        <w:ind w:left="2127" w:hanging="993"/>
        <w:jc w:val="both"/>
        <w:rPr>
          <w:szCs w:val="24"/>
        </w:rPr>
      </w:pPr>
      <w:r w:rsidRPr="00B36655">
        <w:rPr>
          <w:szCs w:val="24"/>
        </w:rPr>
        <w:t>Em cada invólucro deverá ser apresentado um índice relacionado todos os documentos nele contidos.</w:t>
      </w:r>
    </w:p>
    <w:p w:rsidR="00B547F1" w:rsidRPr="00B36655" w:rsidRDefault="00B547F1">
      <w:pPr>
        <w:keepNext w:val="0"/>
        <w:ind w:left="1985"/>
        <w:jc w:val="both"/>
        <w:rPr>
          <w:szCs w:val="24"/>
        </w:rPr>
      </w:pPr>
    </w:p>
    <w:p w:rsidR="00B547F1" w:rsidRPr="00B36655" w:rsidRDefault="00B547F1">
      <w:pPr>
        <w:keepNext w:val="0"/>
        <w:numPr>
          <w:ilvl w:val="2"/>
          <w:numId w:val="25"/>
        </w:numPr>
        <w:ind w:left="2127" w:hanging="993"/>
        <w:jc w:val="both"/>
        <w:rPr>
          <w:szCs w:val="24"/>
        </w:rPr>
      </w:pPr>
      <w:r w:rsidRPr="00B36655">
        <w:rPr>
          <w:szCs w:val="24"/>
        </w:rPr>
        <w:t>Todos os documentos elaborados pelas Licitantes (declarações, planilhas, etc.) deverão ser apresentados devidamente assinados pelo representante da Empresa que participar do processo;</w:t>
      </w:r>
    </w:p>
    <w:p w:rsidR="00B547F1" w:rsidRPr="00B36655" w:rsidRDefault="00B547F1">
      <w:pPr>
        <w:keepNext w:val="0"/>
        <w:ind w:left="1985"/>
        <w:jc w:val="both"/>
        <w:rPr>
          <w:szCs w:val="24"/>
        </w:rPr>
      </w:pPr>
    </w:p>
    <w:p w:rsidR="00B547F1" w:rsidRPr="00B36655" w:rsidRDefault="00B547F1">
      <w:pPr>
        <w:keepNext w:val="0"/>
        <w:numPr>
          <w:ilvl w:val="2"/>
          <w:numId w:val="25"/>
        </w:numPr>
        <w:ind w:left="2127" w:hanging="993"/>
        <w:jc w:val="both"/>
        <w:rPr>
          <w:szCs w:val="24"/>
        </w:rPr>
      </w:pPr>
      <w:r w:rsidRPr="00B36655">
        <w:rPr>
          <w:szCs w:val="24"/>
        </w:rPr>
        <w:t>A comprovação de outorga de poderes para representação da Empresa de Engenharia referida nos subitens 13.13 e 13.13.1 destes Termos de Referencia se fará por meio de apresentação da cópia do ato de sua investidura.</w:t>
      </w:r>
    </w:p>
    <w:p w:rsidR="00B547F1" w:rsidRPr="00B36655" w:rsidRDefault="00B547F1">
      <w:pPr>
        <w:pStyle w:val="SubItem"/>
        <w:widowControl/>
        <w:tabs>
          <w:tab w:val="clear" w:pos="992"/>
          <w:tab w:val="left" w:pos="2127"/>
        </w:tabs>
        <w:spacing w:before="0" w:line="240" w:lineRule="auto"/>
        <w:ind w:left="851"/>
        <w:textAlignment w:val="auto"/>
        <w:rPr>
          <w:rFonts w:ascii="Times New Roman" w:hAnsi="Times New Roman" w:cs="Times New Roman"/>
          <w:szCs w:val="24"/>
        </w:rPr>
      </w:pPr>
    </w:p>
    <w:p w:rsidR="00B547F1" w:rsidRPr="00B36655" w:rsidRDefault="00B547F1">
      <w:pPr>
        <w:keepNext w:val="0"/>
        <w:numPr>
          <w:ilvl w:val="2"/>
          <w:numId w:val="25"/>
        </w:numPr>
        <w:ind w:left="2127" w:hanging="993"/>
        <w:jc w:val="both"/>
        <w:rPr>
          <w:szCs w:val="24"/>
        </w:rPr>
      </w:pPr>
      <w:r w:rsidRPr="00B36655">
        <w:rPr>
          <w:szCs w:val="24"/>
        </w:rPr>
        <w:t>As propostas deverão contemplar todos os serviços que compõem o objeto destes Termos de Referencias, observando todas as descrições, características técnicas e demais recomendações constantes deste instrumento, que será parte integrante do Edital que regerá o processo licitatório. Não serão aceitas propostas que não apresentarem cotações para todos os serviços solicitados. Caso em que as propostas serão desclassificadas.</w:t>
      </w:r>
    </w:p>
    <w:p w:rsidR="00B547F1" w:rsidRPr="00B36655" w:rsidRDefault="00B547F1">
      <w:pPr>
        <w:ind w:left="993" w:hanging="284"/>
        <w:rPr>
          <w:szCs w:val="24"/>
        </w:rPr>
      </w:pPr>
    </w:p>
    <w:p w:rsidR="00B547F1" w:rsidRPr="00B36655" w:rsidRDefault="00B547F1">
      <w:pPr>
        <w:keepNext w:val="0"/>
        <w:numPr>
          <w:ilvl w:val="1"/>
          <w:numId w:val="25"/>
        </w:numPr>
        <w:ind w:left="1134" w:hanging="708"/>
        <w:jc w:val="both"/>
        <w:rPr>
          <w:b/>
          <w:szCs w:val="24"/>
        </w:rPr>
      </w:pPr>
      <w:r w:rsidRPr="00B36655">
        <w:rPr>
          <w:szCs w:val="24"/>
        </w:rPr>
        <w:t>DOCUMENTAÇÃO – INVOLUCRO Nº 01.</w:t>
      </w:r>
    </w:p>
    <w:p w:rsidR="00B547F1" w:rsidRPr="00B36655" w:rsidRDefault="00B547F1">
      <w:pPr>
        <w:pStyle w:val="SubItem"/>
        <w:widowControl/>
        <w:tabs>
          <w:tab w:val="clear" w:pos="992"/>
          <w:tab w:val="left" w:pos="1276"/>
        </w:tabs>
        <w:spacing w:before="0" w:line="240" w:lineRule="auto"/>
        <w:ind w:left="851"/>
        <w:textAlignment w:val="auto"/>
        <w:rPr>
          <w:rFonts w:ascii="Times New Roman" w:hAnsi="Times New Roman" w:cs="Times New Roman"/>
          <w:b/>
          <w:szCs w:val="24"/>
        </w:rPr>
      </w:pPr>
    </w:p>
    <w:p w:rsidR="00B547F1" w:rsidRPr="00B36655" w:rsidRDefault="00B547F1">
      <w:pPr>
        <w:keepNext w:val="0"/>
        <w:numPr>
          <w:ilvl w:val="2"/>
          <w:numId w:val="25"/>
        </w:numPr>
        <w:ind w:left="2127" w:hanging="993"/>
        <w:jc w:val="both"/>
        <w:rPr>
          <w:szCs w:val="24"/>
        </w:rPr>
      </w:pPr>
      <w:r w:rsidRPr="00B36655">
        <w:rPr>
          <w:szCs w:val="24"/>
        </w:rPr>
        <w:t xml:space="preserve">Em invólucro fechado, que receberá a denominação de </w:t>
      </w:r>
      <w:r w:rsidRPr="00B36655">
        <w:rPr>
          <w:b/>
          <w:szCs w:val="24"/>
        </w:rPr>
        <w:t>“Invólucro n.º 1 (um)”</w:t>
      </w:r>
      <w:r w:rsidRPr="00B36655">
        <w:rPr>
          <w:szCs w:val="24"/>
        </w:rPr>
        <w:t>, será apresentada a “Documentação”, em 02 (duas) vias distintas de igual teor, em volumes separados, devidamente identificados, encadernados ou grampeados, devendo ser evidenciado na respectiva capa de cada volume as inscrições: "ORIGINAL" e "2ª VIA", e deverá conter os documentos abaixo relacionados.</w:t>
      </w:r>
    </w:p>
    <w:p w:rsidR="00B547F1" w:rsidRPr="00B36655" w:rsidRDefault="00B547F1">
      <w:pPr>
        <w:ind w:left="1134"/>
        <w:jc w:val="both"/>
        <w:rPr>
          <w:szCs w:val="24"/>
        </w:rPr>
      </w:pPr>
    </w:p>
    <w:p w:rsidR="00B547F1" w:rsidRPr="00B36655" w:rsidRDefault="00B547F1">
      <w:pPr>
        <w:keepNext w:val="0"/>
        <w:numPr>
          <w:ilvl w:val="2"/>
          <w:numId w:val="25"/>
        </w:numPr>
        <w:ind w:left="2127" w:hanging="993"/>
        <w:jc w:val="both"/>
        <w:rPr>
          <w:szCs w:val="24"/>
        </w:rPr>
      </w:pPr>
      <w:r w:rsidRPr="00B36655">
        <w:rPr>
          <w:szCs w:val="24"/>
        </w:rPr>
        <w:t>No início de cada volume deverá ser apresentado um índice relacionando todos os documentos nele contidos.</w:t>
      </w:r>
    </w:p>
    <w:p w:rsidR="00B547F1" w:rsidRPr="00B36655" w:rsidRDefault="00B547F1">
      <w:pPr>
        <w:ind w:left="1134"/>
        <w:jc w:val="both"/>
        <w:rPr>
          <w:szCs w:val="24"/>
        </w:rPr>
      </w:pPr>
    </w:p>
    <w:p w:rsidR="00B547F1" w:rsidRPr="00B36655" w:rsidRDefault="00B547F1">
      <w:pPr>
        <w:keepNext w:val="0"/>
        <w:numPr>
          <w:ilvl w:val="2"/>
          <w:numId w:val="25"/>
        </w:numPr>
        <w:ind w:left="2127" w:hanging="993"/>
        <w:jc w:val="both"/>
        <w:rPr>
          <w:rFonts w:eastAsia="Calibri"/>
          <w:szCs w:val="24"/>
        </w:rPr>
      </w:pPr>
      <w:r w:rsidRPr="00B36655">
        <w:rPr>
          <w:szCs w:val="24"/>
        </w:rPr>
        <w:t>No volume descrito com “ORIGINAL” deverá constar todos os documentos originais ou em cópia autenticada, não sendo necessária a autenticação dos documentos contidos no volume “2ª via”.</w:t>
      </w:r>
    </w:p>
    <w:p w:rsidR="00B547F1" w:rsidRPr="00B36655" w:rsidRDefault="00B547F1">
      <w:pPr>
        <w:keepNext w:val="0"/>
        <w:ind w:left="993" w:hanging="709"/>
        <w:rPr>
          <w:rFonts w:eastAsia="Calibri"/>
          <w:szCs w:val="24"/>
        </w:rPr>
      </w:pPr>
    </w:p>
    <w:p w:rsidR="00B547F1" w:rsidRPr="00B36655" w:rsidRDefault="00B547F1">
      <w:pPr>
        <w:keepNext w:val="0"/>
        <w:numPr>
          <w:ilvl w:val="2"/>
          <w:numId w:val="25"/>
        </w:numPr>
        <w:ind w:left="2127" w:hanging="993"/>
        <w:jc w:val="both"/>
        <w:rPr>
          <w:rFonts w:eastAsia="Calibri"/>
          <w:szCs w:val="24"/>
        </w:rPr>
      </w:pPr>
      <w:r w:rsidRPr="00B36655">
        <w:rPr>
          <w:b/>
          <w:szCs w:val="24"/>
        </w:rPr>
        <w:t>Qualificação Técnica.</w:t>
      </w:r>
    </w:p>
    <w:p w:rsidR="00B547F1" w:rsidRPr="00B36655" w:rsidRDefault="00B547F1">
      <w:pPr>
        <w:keepNext w:val="0"/>
        <w:rPr>
          <w:rFonts w:eastAsia="Calibri"/>
          <w:szCs w:val="24"/>
        </w:rPr>
      </w:pPr>
    </w:p>
    <w:p w:rsidR="00B547F1" w:rsidRPr="00B36655" w:rsidRDefault="00B547F1">
      <w:pPr>
        <w:keepNext w:val="0"/>
        <w:tabs>
          <w:tab w:val="left" w:pos="288"/>
          <w:tab w:val="left" w:pos="1008"/>
          <w:tab w:val="left" w:pos="2448"/>
          <w:tab w:val="left" w:pos="3168"/>
          <w:tab w:val="left" w:pos="3888"/>
          <w:tab w:val="left" w:pos="4608"/>
          <w:tab w:val="left" w:pos="5328"/>
          <w:tab w:val="left" w:pos="6048"/>
          <w:tab w:val="left" w:pos="6768"/>
        </w:tabs>
        <w:ind w:left="2268"/>
        <w:jc w:val="both"/>
        <w:rPr>
          <w:rFonts w:eastAsia="Calibri"/>
          <w:szCs w:val="24"/>
          <w:lang w:eastAsia="en-US"/>
        </w:rPr>
      </w:pPr>
      <w:r w:rsidRPr="00B36655">
        <w:rPr>
          <w:rFonts w:eastAsia="Calibri"/>
          <w:szCs w:val="24"/>
          <w:lang w:eastAsia="en-US"/>
        </w:rPr>
        <w:t>Para comprovação da aptidão técnica das Licitantes será necessária à apresentação dos seguintes documentos</w:t>
      </w:r>
      <w:r w:rsidRPr="00B36655">
        <w:rPr>
          <w:rFonts w:eastAsia="Calibri"/>
          <w:b/>
          <w:szCs w:val="24"/>
          <w:lang w:eastAsia="en-US"/>
        </w:rPr>
        <w:t>:</w:t>
      </w:r>
    </w:p>
    <w:p w:rsidR="00B547F1" w:rsidRPr="00B36655" w:rsidRDefault="00B547F1">
      <w:pPr>
        <w:keepNext w:val="0"/>
        <w:tabs>
          <w:tab w:val="left" w:pos="288"/>
          <w:tab w:val="left" w:pos="1008"/>
          <w:tab w:val="left" w:pos="1728"/>
          <w:tab w:val="left" w:pos="2448"/>
          <w:tab w:val="left" w:pos="3168"/>
          <w:tab w:val="left" w:pos="3888"/>
          <w:tab w:val="left" w:pos="4608"/>
          <w:tab w:val="left" w:pos="5328"/>
          <w:tab w:val="left" w:pos="6048"/>
          <w:tab w:val="left" w:pos="6768"/>
        </w:tabs>
        <w:ind w:left="2268"/>
        <w:jc w:val="both"/>
        <w:rPr>
          <w:rFonts w:eastAsia="Calibri"/>
          <w:szCs w:val="24"/>
          <w:lang w:eastAsia="en-US"/>
        </w:rPr>
      </w:pPr>
    </w:p>
    <w:p w:rsidR="00B547F1" w:rsidRPr="00B36655" w:rsidRDefault="00B547F1">
      <w:pPr>
        <w:keepNext w:val="0"/>
        <w:numPr>
          <w:ilvl w:val="3"/>
          <w:numId w:val="25"/>
        </w:numPr>
        <w:ind w:left="3402" w:hanging="1275"/>
        <w:jc w:val="both"/>
        <w:rPr>
          <w:rFonts w:eastAsia="Calibri"/>
          <w:szCs w:val="24"/>
          <w:lang w:eastAsia="en-US"/>
        </w:rPr>
      </w:pPr>
      <w:r w:rsidRPr="00B36655">
        <w:rPr>
          <w:rFonts w:eastAsia="Calibri"/>
          <w:szCs w:val="24"/>
          <w:lang w:eastAsia="en-US"/>
        </w:rPr>
        <w:t xml:space="preserve">Comprovar possuir, em seu quadro permanente, na data de entrega da proposta, </w:t>
      </w:r>
      <w:proofErr w:type="gramStart"/>
      <w:r w:rsidRPr="00B36655">
        <w:rPr>
          <w:rFonts w:eastAsia="Calibri"/>
          <w:szCs w:val="24"/>
          <w:lang w:eastAsia="en-US"/>
        </w:rPr>
        <w:t>1</w:t>
      </w:r>
      <w:proofErr w:type="gramEnd"/>
      <w:r w:rsidRPr="00B36655">
        <w:rPr>
          <w:rFonts w:eastAsia="Calibri"/>
          <w:szCs w:val="24"/>
          <w:lang w:eastAsia="en-US"/>
        </w:rPr>
        <w:t xml:space="preserve"> (um) Engenheiro civil ou sanitarista ou hidráulico, devidamente registrado no CREA – Conselho Regional de Engenharia e Agronomia como profissional e integrante do corpo </w:t>
      </w:r>
      <w:r w:rsidRPr="00B36655">
        <w:rPr>
          <w:rFonts w:eastAsia="Calibri"/>
          <w:szCs w:val="24"/>
          <w:lang w:eastAsia="en-US"/>
        </w:rPr>
        <w:lastRenderedPageBreak/>
        <w:t>técnico da licitante, detentor de Atestado de Responsabilidade Técnica, com o seu respectivo CAT (Certificado de Acervo Técnico), por execução de serviços de características semelhantes ao objeto desta licitação.</w:t>
      </w:r>
    </w:p>
    <w:p w:rsidR="00B547F1" w:rsidRPr="00B36655" w:rsidRDefault="00B547F1">
      <w:pPr>
        <w:keepNext w:val="0"/>
        <w:ind w:left="2835"/>
        <w:jc w:val="both"/>
        <w:rPr>
          <w:rFonts w:eastAsia="Calibri"/>
          <w:szCs w:val="24"/>
          <w:lang w:eastAsia="en-US"/>
        </w:rPr>
      </w:pPr>
    </w:p>
    <w:p w:rsidR="00B547F1" w:rsidRPr="00B36655" w:rsidRDefault="00B547F1">
      <w:pPr>
        <w:keepNext w:val="0"/>
        <w:numPr>
          <w:ilvl w:val="2"/>
          <w:numId w:val="6"/>
        </w:numPr>
        <w:ind w:left="3969" w:hanging="284"/>
        <w:jc w:val="both"/>
        <w:rPr>
          <w:rFonts w:eastAsia="Calibri"/>
          <w:szCs w:val="24"/>
          <w:lang w:eastAsia="en-US"/>
        </w:rPr>
      </w:pPr>
      <w:r w:rsidRPr="00B36655">
        <w:rPr>
          <w:rFonts w:eastAsia="Calibri"/>
          <w:szCs w:val="24"/>
          <w:lang w:eastAsia="en-US"/>
        </w:rPr>
        <w:t xml:space="preserve">Entende-se como pertencente ao quadro permanente: empregado, sócio ou detentor de contrato de prestação de serviços; </w:t>
      </w:r>
    </w:p>
    <w:p w:rsidR="00B547F1" w:rsidRPr="00B36655" w:rsidRDefault="00B547F1">
      <w:pPr>
        <w:keepNext w:val="0"/>
        <w:ind w:left="3261"/>
        <w:jc w:val="both"/>
        <w:rPr>
          <w:rFonts w:eastAsia="Calibri"/>
          <w:szCs w:val="24"/>
          <w:lang w:eastAsia="en-US"/>
        </w:rPr>
      </w:pPr>
    </w:p>
    <w:p w:rsidR="00B547F1" w:rsidRPr="00B36655" w:rsidRDefault="00B547F1">
      <w:pPr>
        <w:keepNext w:val="0"/>
        <w:numPr>
          <w:ilvl w:val="0"/>
          <w:numId w:val="14"/>
        </w:numPr>
        <w:ind w:left="4536"/>
        <w:jc w:val="both"/>
        <w:rPr>
          <w:rFonts w:eastAsia="Calibri"/>
          <w:szCs w:val="24"/>
          <w:lang w:eastAsia="en-US"/>
        </w:rPr>
      </w:pPr>
      <w:r w:rsidRPr="00B36655">
        <w:rPr>
          <w:rFonts w:eastAsia="Calibri"/>
          <w:szCs w:val="24"/>
          <w:lang w:eastAsia="en-US"/>
        </w:rPr>
        <w:t xml:space="preserve">Quando se tratar de profissional contratado </w:t>
      </w:r>
      <w:proofErr w:type="gramStart"/>
      <w:r w:rsidRPr="00B36655">
        <w:rPr>
          <w:rFonts w:eastAsia="Calibri"/>
          <w:szCs w:val="24"/>
          <w:lang w:eastAsia="en-US"/>
        </w:rPr>
        <w:t>sob regime</w:t>
      </w:r>
      <w:proofErr w:type="gramEnd"/>
      <w:r w:rsidRPr="00B36655">
        <w:rPr>
          <w:rFonts w:eastAsia="Calibri"/>
          <w:szCs w:val="24"/>
          <w:lang w:eastAsia="en-US"/>
        </w:rPr>
        <w:t xml:space="preserve"> de Prestação de Serviços, a comprovação se dará através de cópia autêntica do Contrato de Prestação de Serviços, regido pela Legislação Civil comum.</w:t>
      </w:r>
    </w:p>
    <w:p w:rsidR="00B547F1" w:rsidRPr="00B36655" w:rsidRDefault="00B547F1">
      <w:pPr>
        <w:keepNext w:val="0"/>
        <w:ind w:left="4536"/>
        <w:jc w:val="both"/>
        <w:rPr>
          <w:rFonts w:eastAsia="Calibri"/>
          <w:szCs w:val="24"/>
          <w:lang w:eastAsia="en-US"/>
        </w:rPr>
      </w:pPr>
    </w:p>
    <w:p w:rsidR="00B547F1" w:rsidRPr="00B36655" w:rsidRDefault="00B547F1">
      <w:pPr>
        <w:keepNext w:val="0"/>
        <w:numPr>
          <w:ilvl w:val="0"/>
          <w:numId w:val="14"/>
        </w:numPr>
        <w:ind w:left="4536"/>
        <w:jc w:val="both"/>
        <w:rPr>
          <w:rFonts w:eastAsia="Calibri"/>
          <w:szCs w:val="24"/>
          <w:lang w:eastAsia="en-US"/>
        </w:rPr>
      </w:pPr>
      <w:r w:rsidRPr="00B36655">
        <w:rPr>
          <w:rFonts w:eastAsia="Calibri"/>
          <w:szCs w:val="24"/>
          <w:lang w:eastAsia="en-US"/>
        </w:rPr>
        <w:t xml:space="preserve">A Licitante deverá comprovar através da juntada de cópias da "ficha ou livro de </w:t>
      </w:r>
      <w:proofErr w:type="gramStart"/>
      <w:r w:rsidRPr="00B36655">
        <w:rPr>
          <w:rFonts w:eastAsia="Calibri"/>
          <w:szCs w:val="24"/>
          <w:lang w:eastAsia="en-US"/>
        </w:rPr>
        <w:t>registro de empregado" registrados na DRT, ou através de cópia da carteira de trabalho ou do contrato social</w:t>
      </w:r>
      <w:proofErr w:type="gramEnd"/>
      <w:r w:rsidRPr="00B36655">
        <w:rPr>
          <w:rFonts w:eastAsia="Calibri"/>
          <w:szCs w:val="24"/>
          <w:lang w:eastAsia="en-US"/>
        </w:rPr>
        <w:t xml:space="preserve"> de que o detentor do acervo técnico de que trata a 13.16.4.1 acima, pertence ao seu quadro de pessoal na condição de empregado, prestador de serviços ou de sócio e de que está indicado para coordenar os serviços objeto desta licitação.</w:t>
      </w:r>
    </w:p>
    <w:p w:rsidR="00B547F1" w:rsidRPr="00B36655" w:rsidRDefault="00B547F1">
      <w:pPr>
        <w:keepNext w:val="0"/>
        <w:jc w:val="both"/>
        <w:rPr>
          <w:rFonts w:eastAsia="Calibri"/>
          <w:szCs w:val="24"/>
          <w:lang w:eastAsia="en-US"/>
        </w:rPr>
      </w:pPr>
    </w:p>
    <w:p w:rsidR="00B547F1" w:rsidRPr="00B36655" w:rsidRDefault="00B547F1">
      <w:pPr>
        <w:keepNext w:val="0"/>
        <w:numPr>
          <w:ilvl w:val="0"/>
          <w:numId w:val="14"/>
        </w:numPr>
        <w:ind w:left="4536"/>
        <w:jc w:val="both"/>
        <w:rPr>
          <w:rFonts w:eastAsia="Calibri"/>
          <w:szCs w:val="24"/>
          <w:lang w:eastAsia="en-US"/>
        </w:rPr>
      </w:pPr>
      <w:r w:rsidRPr="00B36655">
        <w:rPr>
          <w:rFonts w:eastAsia="Calibri"/>
          <w:szCs w:val="24"/>
          <w:lang w:eastAsia="en-US"/>
        </w:rPr>
        <w:t>Quando se tratar de dirigente ou sócio da licitante tal comprovação será através do ato constitutivo da mesma e certidão do CREA, devidamente atualizada.</w:t>
      </w:r>
    </w:p>
    <w:p w:rsidR="00B547F1" w:rsidRPr="00B36655" w:rsidRDefault="00B547F1">
      <w:pPr>
        <w:keepNext w:val="0"/>
        <w:tabs>
          <w:tab w:val="left" w:pos="2268"/>
        </w:tabs>
        <w:ind w:left="2268"/>
        <w:contextualSpacing/>
        <w:jc w:val="both"/>
        <w:rPr>
          <w:rFonts w:eastAsia="Calibri"/>
          <w:szCs w:val="24"/>
          <w:lang w:eastAsia="en-US"/>
        </w:rPr>
      </w:pPr>
    </w:p>
    <w:p w:rsidR="00B547F1" w:rsidRPr="00B36655" w:rsidRDefault="00B547F1">
      <w:pPr>
        <w:keepNext w:val="0"/>
        <w:numPr>
          <w:ilvl w:val="3"/>
          <w:numId w:val="25"/>
        </w:numPr>
        <w:ind w:left="3402" w:hanging="1275"/>
        <w:jc w:val="both"/>
        <w:rPr>
          <w:szCs w:val="24"/>
        </w:rPr>
      </w:pPr>
      <w:r w:rsidRPr="00B36655">
        <w:rPr>
          <w:szCs w:val="24"/>
        </w:rPr>
        <w:t>Atestado(s) de capacidade técnica, em</w:t>
      </w:r>
      <w:r w:rsidRPr="00B36655">
        <w:rPr>
          <w:b/>
          <w:szCs w:val="24"/>
        </w:rPr>
        <w:t xml:space="preserve"> NOME DA EMPRESA</w:t>
      </w:r>
      <w:r w:rsidRPr="00B36655">
        <w:rPr>
          <w:szCs w:val="24"/>
        </w:rPr>
        <w:t>, expedido por pessoas jurídicas de direito público ou privado, devidamente registrado no CREA da região onde os serviços foram executados, acompanhado(s) da(s) respectiva(s) Certidão (</w:t>
      </w:r>
      <w:proofErr w:type="spellStart"/>
      <w:r w:rsidRPr="00B36655">
        <w:rPr>
          <w:szCs w:val="24"/>
        </w:rPr>
        <w:t>ões</w:t>
      </w:r>
      <w:proofErr w:type="spellEnd"/>
      <w:r w:rsidRPr="00B36655">
        <w:rPr>
          <w:szCs w:val="24"/>
        </w:rPr>
        <w:t>) de Acervo Técnico – CAT, expedida(s) por estes Conselhos, que comprovem que a Licitante tenha executado serviços em obras de implantação de adutora ou rede de sistema de irrigação, sistema de abastecimento de água, sistema de esgotamento sanitário ou obras similares de porte e complexidade ao objeto destes Termos de referência, considerando as parcelas de maior relevância e valor significativo do objeto da licitação, com os seguintes quantitativos mínimos:</w:t>
      </w:r>
    </w:p>
    <w:p w:rsidR="00B547F1" w:rsidRPr="00B36655" w:rsidRDefault="00B547F1">
      <w:pPr>
        <w:keepNext w:val="0"/>
        <w:tabs>
          <w:tab w:val="left" w:pos="1276"/>
        </w:tabs>
        <w:ind w:left="1276"/>
        <w:jc w:val="both"/>
        <w:rPr>
          <w:szCs w:val="24"/>
        </w:rPr>
      </w:pPr>
    </w:p>
    <w:p w:rsidR="004B105A" w:rsidRPr="00561F5B" w:rsidRDefault="004B105A" w:rsidP="004B105A">
      <w:pPr>
        <w:keepNext w:val="0"/>
        <w:numPr>
          <w:ilvl w:val="0"/>
          <w:numId w:val="28"/>
        </w:numPr>
        <w:tabs>
          <w:tab w:val="left" w:pos="4395"/>
        </w:tabs>
        <w:ind w:left="4395" w:hanging="426"/>
        <w:jc w:val="both"/>
        <w:rPr>
          <w:b/>
          <w:szCs w:val="24"/>
        </w:rPr>
      </w:pPr>
      <w:r w:rsidRPr="00561F5B">
        <w:rPr>
          <w:b/>
          <w:szCs w:val="24"/>
        </w:rPr>
        <w:t xml:space="preserve">Escavação de material de 1ª e 2ª categ. – </w:t>
      </w:r>
      <w:r w:rsidR="001B2965">
        <w:rPr>
          <w:b/>
          <w:szCs w:val="24"/>
        </w:rPr>
        <w:t>24</w:t>
      </w:r>
      <w:r w:rsidRPr="00561F5B">
        <w:rPr>
          <w:b/>
          <w:szCs w:val="24"/>
        </w:rPr>
        <w:t>,00 m³;</w:t>
      </w:r>
    </w:p>
    <w:p w:rsidR="004B105A" w:rsidRPr="00561F5B" w:rsidRDefault="004B105A" w:rsidP="004B105A">
      <w:pPr>
        <w:keepNext w:val="0"/>
        <w:numPr>
          <w:ilvl w:val="0"/>
          <w:numId w:val="28"/>
        </w:numPr>
        <w:tabs>
          <w:tab w:val="left" w:pos="4395"/>
        </w:tabs>
        <w:ind w:left="4395" w:hanging="426"/>
        <w:jc w:val="both"/>
        <w:rPr>
          <w:b/>
          <w:szCs w:val="24"/>
        </w:rPr>
      </w:pPr>
      <w:r w:rsidRPr="00561F5B">
        <w:rPr>
          <w:b/>
          <w:szCs w:val="24"/>
        </w:rPr>
        <w:t xml:space="preserve">Aterro compactado de vala – </w:t>
      </w:r>
      <w:r w:rsidR="001B2965">
        <w:rPr>
          <w:b/>
          <w:szCs w:val="24"/>
        </w:rPr>
        <w:t>220</w:t>
      </w:r>
      <w:r w:rsidRPr="00561F5B">
        <w:rPr>
          <w:b/>
          <w:szCs w:val="24"/>
        </w:rPr>
        <w:t>,00 m³;</w:t>
      </w:r>
    </w:p>
    <w:p w:rsidR="004B105A" w:rsidRPr="00561F5B" w:rsidRDefault="004B105A" w:rsidP="004B105A">
      <w:pPr>
        <w:keepNext w:val="0"/>
        <w:numPr>
          <w:ilvl w:val="0"/>
          <w:numId w:val="28"/>
        </w:numPr>
        <w:tabs>
          <w:tab w:val="left" w:pos="4395"/>
        </w:tabs>
        <w:ind w:left="4395" w:hanging="426"/>
        <w:jc w:val="both"/>
        <w:rPr>
          <w:szCs w:val="24"/>
        </w:rPr>
      </w:pPr>
      <w:r w:rsidRPr="00561F5B">
        <w:rPr>
          <w:b/>
          <w:szCs w:val="24"/>
        </w:rPr>
        <w:t xml:space="preserve">Assentamento de tubo de PVC DN 50 mm ou </w:t>
      </w:r>
      <w:proofErr w:type="gramStart"/>
      <w:r w:rsidRPr="00561F5B">
        <w:rPr>
          <w:b/>
          <w:szCs w:val="24"/>
        </w:rPr>
        <w:t xml:space="preserve">superior – </w:t>
      </w:r>
      <w:r w:rsidR="001B2965">
        <w:rPr>
          <w:b/>
          <w:szCs w:val="24"/>
        </w:rPr>
        <w:t>5</w:t>
      </w:r>
      <w:r w:rsidRPr="00561F5B">
        <w:rPr>
          <w:b/>
          <w:szCs w:val="24"/>
        </w:rPr>
        <w:t>00,00</w:t>
      </w:r>
      <w:proofErr w:type="gramEnd"/>
      <w:r w:rsidRPr="00561F5B">
        <w:rPr>
          <w:b/>
          <w:szCs w:val="24"/>
        </w:rPr>
        <w:t xml:space="preserve"> m</w:t>
      </w:r>
      <w:r w:rsidRPr="00561F5B">
        <w:rPr>
          <w:szCs w:val="24"/>
        </w:rPr>
        <w:t>.</w:t>
      </w:r>
    </w:p>
    <w:p w:rsidR="004B105A" w:rsidRPr="004B105A" w:rsidRDefault="004B105A" w:rsidP="004B105A">
      <w:pPr>
        <w:keepNext w:val="0"/>
        <w:tabs>
          <w:tab w:val="left" w:pos="3969"/>
        </w:tabs>
        <w:ind w:left="2705"/>
        <w:jc w:val="both"/>
        <w:rPr>
          <w:szCs w:val="24"/>
        </w:rPr>
      </w:pPr>
    </w:p>
    <w:p w:rsidR="00B547F1" w:rsidRPr="00B36655" w:rsidRDefault="00B547F1">
      <w:pPr>
        <w:keepNext w:val="0"/>
        <w:numPr>
          <w:ilvl w:val="3"/>
          <w:numId w:val="25"/>
        </w:numPr>
        <w:ind w:left="3402" w:hanging="1275"/>
        <w:jc w:val="both"/>
        <w:rPr>
          <w:szCs w:val="24"/>
        </w:rPr>
      </w:pPr>
      <w:r w:rsidRPr="00561F5B">
        <w:rPr>
          <w:szCs w:val="24"/>
        </w:rPr>
        <w:t xml:space="preserve">Definem-se como obras similares: obras construtivamente afim às de obras de implantação de sistema </w:t>
      </w:r>
      <w:r w:rsidRPr="00B36655">
        <w:rPr>
          <w:szCs w:val="24"/>
        </w:rPr>
        <w:t>de abastecimento de água, sistema de esgotamento sanitário e adutoras.</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Definem-se como obras de porte e complexidade similar aquelas que apresentam grandezas e características técnicas semelhantes às descritas nas especificações técnicas, anexo destes Termos de Referências.</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No caso de duas ou mais Licitantes apresentarem atestados de um mesmo profissional como responsável técnico, como comprovação de qualificação técnica, ambas serão inabilitadas, não cabendo qualquer alegação ou recurso.</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b/>
          <w:szCs w:val="24"/>
        </w:rPr>
        <w:t>A Concorrente deverá apresentar declaração, informando que visitou os locais onde serão executados os serviços deste documento e que se inteirou das dificuldades e dos dados indispensáveis para a elaboração e apresentação da sua proposta.</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b/>
          <w:szCs w:val="24"/>
        </w:rPr>
      </w:pPr>
      <w:r w:rsidRPr="00B36655">
        <w:rPr>
          <w:b/>
          <w:szCs w:val="24"/>
        </w:rPr>
        <w:t>A Licitante deverá apresentar uma declaração de que recebeu os documentos e conheceu todas as informações e condições do objeto da licitação, nos termos do art. 40, VI c/c art. 30, III, da Lei n° 8.666/93.</w:t>
      </w:r>
    </w:p>
    <w:p w:rsidR="00B547F1" w:rsidRPr="00B36655" w:rsidRDefault="00B547F1">
      <w:pPr>
        <w:keepNext w:val="0"/>
        <w:jc w:val="both"/>
        <w:rPr>
          <w:b/>
          <w:szCs w:val="24"/>
        </w:rPr>
      </w:pPr>
    </w:p>
    <w:p w:rsidR="00B547F1" w:rsidRPr="00B36655" w:rsidRDefault="00B547F1">
      <w:pPr>
        <w:keepNext w:val="0"/>
        <w:numPr>
          <w:ilvl w:val="2"/>
          <w:numId w:val="25"/>
        </w:numPr>
        <w:ind w:left="2127" w:hanging="993"/>
        <w:jc w:val="both"/>
        <w:rPr>
          <w:b/>
          <w:szCs w:val="24"/>
        </w:rPr>
      </w:pPr>
      <w:r w:rsidRPr="00B36655">
        <w:rPr>
          <w:b/>
          <w:szCs w:val="24"/>
        </w:rPr>
        <w:t>Habilitação Jurídica.</w:t>
      </w:r>
    </w:p>
    <w:p w:rsidR="00B547F1" w:rsidRPr="00B36655" w:rsidRDefault="00B547F1">
      <w:pPr>
        <w:keepNext w:val="0"/>
        <w:tabs>
          <w:tab w:val="left" w:pos="2127"/>
        </w:tabs>
        <w:ind w:left="1701"/>
        <w:jc w:val="both"/>
        <w:rPr>
          <w:b/>
          <w:szCs w:val="24"/>
        </w:rPr>
      </w:pPr>
    </w:p>
    <w:p w:rsidR="00B547F1" w:rsidRPr="00B36655" w:rsidRDefault="00B547F1">
      <w:pPr>
        <w:keepNext w:val="0"/>
        <w:tabs>
          <w:tab w:val="left" w:pos="2127"/>
        </w:tabs>
        <w:ind w:left="2127"/>
        <w:jc w:val="both"/>
        <w:rPr>
          <w:szCs w:val="24"/>
        </w:rPr>
      </w:pPr>
      <w:r w:rsidRPr="00B36655">
        <w:rPr>
          <w:szCs w:val="24"/>
        </w:rPr>
        <w:t>A comprovação da Habilitação Jurídica dar-se-á mediante a apresentação dos seguintes documentos</w:t>
      </w:r>
      <w:r w:rsidRPr="00B36655">
        <w:rPr>
          <w:b/>
          <w:szCs w:val="24"/>
        </w:rPr>
        <w:t>:</w:t>
      </w:r>
    </w:p>
    <w:p w:rsidR="00B547F1" w:rsidRPr="00B36655" w:rsidRDefault="00B547F1">
      <w:pPr>
        <w:keepNext w:val="0"/>
        <w:tabs>
          <w:tab w:val="left" w:pos="2127"/>
        </w:tabs>
        <w:ind w:left="1985"/>
        <w:jc w:val="both"/>
        <w:rPr>
          <w:rFonts w:eastAsia="Calibri"/>
          <w:szCs w:val="24"/>
          <w:lang w:eastAsia="en-US"/>
        </w:rPr>
      </w:pPr>
      <w:r w:rsidRPr="00B36655">
        <w:rPr>
          <w:szCs w:val="24"/>
        </w:rPr>
        <w:t xml:space="preserve">  </w:t>
      </w:r>
    </w:p>
    <w:p w:rsidR="00B547F1" w:rsidRPr="00B36655" w:rsidRDefault="00B547F1">
      <w:pPr>
        <w:keepNext w:val="0"/>
        <w:numPr>
          <w:ilvl w:val="3"/>
          <w:numId w:val="26"/>
        </w:numPr>
        <w:ind w:left="2552" w:hanging="425"/>
        <w:jc w:val="both"/>
        <w:rPr>
          <w:rFonts w:eastAsia="Calibri"/>
          <w:szCs w:val="24"/>
          <w:lang w:eastAsia="en-US"/>
        </w:rPr>
      </w:pPr>
      <w:r w:rsidRPr="00B36655">
        <w:rPr>
          <w:rFonts w:eastAsia="Calibri"/>
          <w:szCs w:val="24"/>
          <w:lang w:eastAsia="en-US"/>
        </w:rPr>
        <w:t>Registro comercial, no caso de empresa individual;</w:t>
      </w:r>
    </w:p>
    <w:p w:rsidR="00B547F1" w:rsidRPr="00B36655" w:rsidRDefault="00B547F1">
      <w:pPr>
        <w:keepNext w:val="0"/>
        <w:ind w:left="2552"/>
        <w:jc w:val="both"/>
        <w:rPr>
          <w:rFonts w:eastAsia="Calibri"/>
          <w:szCs w:val="24"/>
          <w:lang w:eastAsia="en-US"/>
        </w:rPr>
      </w:pPr>
    </w:p>
    <w:p w:rsidR="00B547F1" w:rsidRPr="00B36655" w:rsidRDefault="00B547F1">
      <w:pPr>
        <w:keepNext w:val="0"/>
        <w:numPr>
          <w:ilvl w:val="3"/>
          <w:numId w:val="26"/>
        </w:numPr>
        <w:ind w:left="2552" w:hanging="425"/>
        <w:jc w:val="both"/>
        <w:rPr>
          <w:rFonts w:eastAsia="Calibri"/>
          <w:szCs w:val="24"/>
          <w:lang w:eastAsia="en-US"/>
        </w:rPr>
      </w:pPr>
      <w:r w:rsidRPr="00B36655">
        <w:rPr>
          <w:rFonts w:eastAsia="Calibri"/>
          <w:szCs w:val="24"/>
          <w:lang w:eastAsia="en-US"/>
        </w:rPr>
        <w:t>Ato constitutivo, estatuto ou contrato social em vigor, devidamente registrado, em se tratando de sociedades comerciais, e, no caso de sociedades por ações, acompanhado de documentos de eleição de seus administradores;</w:t>
      </w:r>
    </w:p>
    <w:p w:rsidR="00B547F1" w:rsidRPr="00B36655" w:rsidRDefault="00B547F1">
      <w:pPr>
        <w:keepNext w:val="0"/>
        <w:jc w:val="both"/>
        <w:rPr>
          <w:rFonts w:eastAsia="Calibri"/>
          <w:szCs w:val="24"/>
          <w:lang w:eastAsia="en-US"/>
        </w:rPr>
      </w:pPr>
    </w:p>
    <w:p w:rsidR="00B547F1" w:rsidRPr="00B36655" w:rsidRDefault="00B547F1">
      <w:pPr>
        <w:keepNext w:val="0"/>
        <w:numPr>
          <w:ilvl w:val="3"/>
          <w:numId w:val="26"/>
        </w:numPr>
        <w:ind w:left="2552" w:hanging="425"/>
        <w:jc w:val="both"/>
        <w:rPr>
          <w:rFonts w:eastAsia="Calibri"/>
          <w:szCs w:val="24"/>
          <w:lang w:eastAsia="en-US"/>
        </w:rPr>
      </w:pPr>
      <w:r w:rsidRPr="00B36655">
        <w:rPr>
          <w:rFonts w:eastAsia="Calibri"/>
          <w:szCs w:val="24"/>
          <w:lang w:eastAsia="en-US"/>
        </w:rPr>
        <w:t>Inscrição do ato constitutivo, no caso de sociedades civis, acompanhada de prova de diretoria em exercício;</w:t>
      </w:r>
    </w:p>
    <w:p w:rsidR="00B547F1" w:rsidRPr="00B36655" w:rsidRDefault="00B547F1">
      <w:pPr>
        <w:keepNext w:val="0"/>
        <w:jc w:val="both"/>
        <w:rPr>
          <w:rFonts w:eastAsia="Calibri"/>
          <w:szCs w:val="24"/>
          <w:lang w:eastAsia="en-US"/>
        </w:rPr>
      </w:pPr>
    </w:p>
    <w:p w:rsidR="00B547F1" w:rsidRPr="00B36655" w:rsidRDefault="00B547F1">
      <w:pPr>
        <w:keepNext w:val="0"/>
        <w:numPr>
          <w:ilvl w:val="3"/>
          <w:numId w:val="26"/>
        </w:numPr>
        <w:ind w:left="2552" w:hanging="425"/>
        <w:jc w:val="both"/>
        <w:rPr>
          <w:rFonts w:eastAsia="Calibri"/>
          <w:szCs w:val="24"/>
          <w:lang w:eastAsia="en-US"/>
        </w:rPr>
      </w:pPr>
      <w:r w:rsidRPr="00B36655">
        <w:rPr>
          <w:rFonts w:eastAsia="Calibri"/>
          <w:szCs w:val="24"/>
          <w:lang w:eastAsia="en-US"/>
        </w:rPr>
        <w:t>Decreto de autorização, em se tratando de empresa ou sociedade estrangeira em funcionamento no país, e ato do registro de autorização para funcionamento expedido pelo órgão competente, quando a atividade assim o exigir;</w:t>
      </w:r>
    </w:p>
    <w:p w:rsidR="00B547F1" w:rsidRPr="00B36655" w:rsidRDefault="00B547F1">
      <w:pPr>
        <w:keepNext w:val="0"/>
        <w:jc w:val="both"/>
        <w:rPr>
          <w:rFonts w:eastAsia="Calibri"/>
          <w:szCs w:val="24"/>
          <w:lang w:eastAsia="en-US"/>
        </w:rPr>
      </w:pPr>
    </w:p>
    <w:p w:rsidR="00B547F1" w:rsidRPr="00B36655" w:rsidRDefault="00B547F1">
      <w:pPr>
        <w:keepNext w:val="0"/>
        <w:numPr>
          <w:ilvl w:val="3"/>
          <w:numId w:val="26"/>
        </w:numPr>
        <w:ind w:left="2552" w:hanging="425"/>
        <w:jc w:val="both"/>
        <w:rPr>
          <w:rFonts w:eastAsia="Calibri"/>
          <w:szCs w:val="24"/>
          <w:lang w:eastAsia="en-US"/>
        </w:rPr>
      </w:pPr>
      <w:r w:rsidRPr="00B36655">
        <w:rPr>
          <w:rFonts w:eastAsia="Calibri"/>
          <w:szCs w:val="24"/>
          <w:lang w:eastAsia="en-US"/>
        </w:rPr>
        <w:t xml:space="preserve">Declaração da inexistência de fato superveniente à expedição do SICAF ou CRC que impeça a sua habilitação, prevista no § 2º do art. 32 da Lei n.º 8.666/93 e de que não foi declarada inidônea por qualquer órgão da Administração Pública, que não está impedida de licitar ou contratar com a CODEVASF, e de que se encontra em situação regular perante o Ministério </w:t>
      </w:r>
      <w:r w:rsidRPr="00B36655">
        <w:rPr>
          <w:rFonts w:eastAsia="Calibri"/>
          <w:szCs w:val="24"/>
          <w:lang w:eastAsia="en-US"/>
        </w:rPr>
        <w:lastRenderedPageBreak/>
        <w:t>do Trabalho, no que se refere à observância do disposto no inciso XXXIII do art. 7º da Constituição Federal.</w:t>
      </w:r>
    </w:p>
    <w:p w:rsidR="00B547F1" w:rsidRPr="00B36655" w:rsidRDefault="00B547F1">
      <w:pPr>
        <w:keepNext w:val="0"/>
        <w:ind w:left="1985"/>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b/>
          <w:szCs w:val="24"/>
        </w:rPr>
        <w:t>Regularidade Fiscal.</w:t>
      </w:r>
    </w:p>
    <w:p w:rsidR="00B547F1" w:rsidRPr="00B36655" w:rsidRDefault="00B547F1">
      <w:pPr>
        <w:keepNext w:val="0"/>
        <w:jc w:val="both"/>
        <w:rPr>
          <w:szCs w:val="24"/>
        </w:rPr>
      </w:pPr>
    </w:p>
    <w:p w:rsidR="00B547F1" w:rsidRPr="00B36655" w:rsidRDefault="00B547F1">
      <w:pPr>
        <w:keepNext w:val="0"/>
        <w:ind w:left="2127"/>
        <w:jc w:val="both"/>
        <w:rPr>
          <w:b/>
          <w:szCs w:val="24"/>
        </w:rPr>
      </w:pPr>
      <w:r w:rsidRPr="00B36655">
        <w:rPr>
          <w:szCs w:val="24"/>
        </w:rPr>
        <w:t>A comprovação da Regularidade Fiscal dar-se-á mediante a apresentação dos seguintes documentos:</w:t>
      </w:r>
    </w:p>
    <w:p w:rsidR="00B547F1" w:rsidRPr="00B36655" w:rsidRDefault="00B547F1">
      <w:pPr>
        <w:keepNext w:val="0"/>
        <w:tabs>
          <w:tab w:val="left" w:pos="2127"/>
        </w:tabs>
        <w:ind w:left="851" w:hanging="567"/>
        <w:jc w:val="both"/>
        <w:rPr>
          <w:b/>
          <w:szCs w:val="24"/>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Prova de inscrição no Cadastro Nacional de Pessoa Jurídica do Ministério da Fazenda – CNPJ;</w:t>
      </w:r>
    </w:p>
    <w:p w:rsidR="00B547F1" w:rsidRPr="00B36655" w:rsidRDefault="00B547F1">
      <w:pPr>
        <w:keepNext w:val="0"/>
        <w:ind w:left="2694"/>
        <w:jc w:val="both"/>
        <w:rPr>
          <w:rFonts w:eastAsia="Calibri"/>
          <w:szCs w:val="24"/>
          <w:lang w:eastAsia="en-US"/>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 xml:space="preserve">Prova de inscrição no cadastro de contribuintes estadual e municipal, se </w:t>
      </w:r>
      <w:proofErr w:type="gramStart"/>
      <w:r w:rsidRPr="00B36655">
        <w:rPr>
          <w:rFonts w:eastAsia="Calibri"/>
          <w:szCs w:val="24"/>
          <w:lang w:eastAsia="en-US"/>
        </w:rPr>
        <w:t>houver,</w:t>
      </w:r>
      <w:proofErr w:type="gramEnd"/>
      <w:r w:rsidRPr="00B36655">
        <w:rPr>
          <w:rFonts w:eastAsia="Calibri"/>
          <w:szCs w:val="24"/>
          <w:lang w:eastAsia="en-US"/>
        </w:rPr>
        <w:t xml:space="preserve"> relativo ao domicílio ou sede do Licitante, pertinente a seu ramo de atividade e compatível com o objetivo contratual;</w:t>
      </w:r>
    </w:p>
    <w:p w:rsidR="00B547F1" w:rsidRPr="00B36655" w:rsidRDefault="00B547F1">
      <w:pPr>
        <w:keepNext w:val="0"/>
        <w:jc w:val="both"/>
        <w:rPr>
          <w:rFonts w:eastAsia="Calibri"/>
          <w:szCs w:val="24"/>
          <w:lang w:eastAsia="en-US"/>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Prova de regularidade para com as Fazendas Federal/Certidão Quanto à Dívida Ativa da União, Estadual e Municipal do domicílio ou sede da Licitante, ou outra equivalente na forma da lei, com validade em vigor;</w:t>
      </w:r>
    </w:p>
    <w:p w:rsidR="00B547F1" w:rsidRPr="00B36655" w:rsidRDefault="00B547F1">
      <w:pPr>
        <w:keepNext w:val="0"/>
        <w:jc w:val="both"/>
        <w:rPr>
          <w:rFonts w:eastAsia="Calibri"/>
          <w:szCs w:val="24"/>
          <w:lang w:eastAsia="en-US"/>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Prova de regularidade relativa à Seguridade Social, demonstrando o cumprimento dos encargos sociais instituídos por lei, mediante Certidão Negativa de Débitos com a Previdência Social - (CND), com validade em vigor;</w:t>
      </w:r>
    </w:p>
    <w:p w:rsidR="00B547F1" w:rsidRPr="00B36655" w:rsidRDefault="00B547F1">
      <w:pPr>
        <w:keepNext w:val="0"/>
        <w:jc w:val="both"/>
        <w:rPr>
          <w:rFonts w:eastAsia="Calibri"/>
          <w:szCs w:val="24"/>
          <w:lang w:eastAsia="en-US"/>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Prova de situação regular perante o Fundo de Garantia do Tempo de Serviço – FGTS, emitida pela Caixa Econômica Federal, com validade em vigor;</w:t>
      </w:r>
    </w:p>
    <w:p w:rsidR="00B547F1" w:rsidRPr="00B36655" w:rsidRDefault="00B547F1">
      <w:pPr>
        <w:keepNext w:val="0"/>
        <w:jc w:val="both"/>
        <w:rPr>
          <w:rFonts w:eastAsia="Calibri"/>
          <w:szCs w:val="24"/>
          <w:lang w:eastAsia="en-US"/>
        </w:rPr>
      </w:pPr>
    </w:p>
    <w:p w:rsidR="00B547F1" w:rsidRPr="00B36655" w:rsidRDefault="00B547F1">
      <w:pPr>
        <w:keepNext w:val="0"/>
        <w:numPr>
          <w:ilvl w:val="0"/>
          <w:numId w:val="29"/>
        </w:numPr>
        <w:ind w:left="2694" w:hanging="567"/>
        <w:jc w:val="both"/>
        <w:rPr>
          <w:rFonts w:eastAsia="Calibri"/>
          <w:szCs w:val="24"/>
          <w:lang w:eastAsia="en-US"/>
        </w:rPr>
      </w:pPr>
      <w:r w:rsidRPr="00B36655">
        <w:rPr>
          <w:rFonts w:eastAsia="Calibri"/>
          <w:szCs w:val="24"/>
          <w:lang w:eastAsia="en-US"/>
        </w:rPr>
        <w:t>Apresentação da Certidão Negativa de Débito Trabalhista (CNDT) conforme determina a Lei nº 12.440 de 24 de agosto de 2011.</w:t>
      </w:r>
    </w:p>
    <w:p w:rsidR="00B547F1" w:rsidRPr="00B36655" w:rsidRDefault="00B547F1">
      <w:pPr>
        <w:keepNext w:val="0"/>
        <w:ind w:left="1418"/>
        <w:jc w:val="both"/>
        <w:rPr>
          <w:rFonts w:eastAsia="Calibri"/>
          <w:szCs w:val="24"/>
          <w:lang w:eastAsia="en-US"/>
        </w:rPr>
      </w:pPr>
    </w:p>
    <w:p w:rsidR="00B547F1" w:rsidRPr="00B36655" w:rsidRDefault="00B547F1">
      <w:pPr>
        <w:keepNext w:val="0"/>
        <w:numPr>
          <w:ilvl w:val="3"/>
          <w:numId w:val="25"/>
        </w:numPr>
        <w:ind w:left="3402" w:hanging="1275"/>
        <w:jc w:val="both"/>
        <w:rPr>
          <w:szCs w:val="24"/>
        </w:rPr>
      </w:pPr>
      <w:r w:rsidRPr="00B36655">
        <w:rPr>
          <w:szCs w:val="24"/>
        </w:rPr>
        <w:t xml:space="preserve">A validade das certidões referidas nas alíneas "a" a "f" do subitem 13.16.6 corresponderá ao prazo fixado nos próprios documentos. Caso as mesmas não contenham expressamente o prazo de validade, a CODEVASF convenciona o prazo como sendo de </w:t>
      </w:r>
      <w:r w:rsidRPr="00B36655">
        <w:rPr>
          <w:b/>
          <w:szCs w:val="24"/>
        </w:rPr>
        <w:t xml:space="preserve">90 (noventa) dias, </w:t>
      </w:r>
      <w:r w:rsidRPr="00B36655">
        <w:rPr>
          <w:szCs w:val="24"/>
        </w:rPr>
        <w:t>a contar da data de sua expedição, ressalvada a hipótese da Licitante comprovar que o documento tem prazo de validade superior ao antes convencionado, mediante juntada de norma legal pertinente.</w:t>
      </w:r>
    </w:p>
    <w:p w:rsidR="00B547F1" w:rsidRPr="00B36655" w:rsidRDefault="00B547F1">
      <w:pPr>
        <w:keepNext w:val="0"/>
        <w:ind w:left="2127" w:hanging="709"/>
        <w:jc w:val="both"/>
        <w:rPr>
          <w:szCs w:val="24"/>
        </w:rPr>
      </w:pPr>
    </w:p>
    <w:p w:rsidR="00B547F1" w:rsidRPr="00B36655" w:rsidRDefault="00B547F1">
      <w:pPr>
        <w:keepNext w:val="0"/>
        <w:numPr>
          <w:ilvl w:val="3"/>
          <w:numId w:val="25"/>
        </w:numPr>
        <w:ind w:left="3402" w:hanging="1275"/>
        <w:jc w:val="both"/>
        <w:rPr>
          <w:szCs w:val="24"/>
        </w:rPr>
      </w:pPr>
      <w:r w:rsidRPr="00B36655">
        <w:rPr>
          <w:szCs w:val="24"/>
        </w:rPr>
        <w:t xml:space="preserve">Caso a(s) </w:t>
      </w:r>
      <w:proofErr w:type="gramStart"/>
      <w:r w:rsidRPr="00B36655">
        <w:rPr>
          <w:szCs w:val="24"/>
        </w:rPr>
        <w:t>certidão(</w:t>
      </w:r>
      <w:proofErr w:type="spellStart"/>
      <w:proofErr w:type="gramEnd"/>
      <w:r w:rsidRPr="00B36655">
        <w:rPr>
          <w:szCs w:val="24"/>
        </w:rPr>
        <w:t>ões</w:t>
      </w:r>
      <w:proofErr w:type="spellEnd"/>
      <w:r w:rsidRPr="00B36655">
        <w:rPr>
          <w:szCs w:val="24"/>
        </w:rPr>
        <w:t xml:space="preserve">) expedida(s) pela(s) Fazenda(s) Federal, Estadual, Municipal ou do Distrito Federal seja(m) POSITIVA(S), deverá constar expressamente na mesma o efeito negativo, nos termos do art. 206 do Código Tributário Nacional/CTN, ou seja, juntados documentos que comprovem que o débito foi parcelado pelo próprio emitente, que a sua cobrança está suspensa, ou se contestado, esteja garantida a execução mediante depósito em dinheiro ou através de oferecimento de bens, com data de emissão </w:t>
      </w:r>
      <w:r w:rsidRPr="00B36655">
        <w:rPr>
          <w:szCs w:val="24"/>
        </w:rPr>
        <w:lastRenderedPageBreak/>
        <w:t xml:space="preserve">não superior a </w:t>
      </w:r>
      <w:r w:rsidRPr="00B36655">
        <w:rPr>
          <w:b/>
          <w:szCs w:val="24"/>
        </w:rPr>
        <w:t>90 (noventa) dias</w:t>
      </w:r>
      <w:r w:rsidRPr="00B36655">
        <w:rPr>
          <w:szCs w:val="24"/>
        </w:rPr>
        <w:t xml:space="preserve"> da data de recebimento das propostas.</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rFonts w:eastAsia="Calibri"/>
          <w:szCs w:val="24"/>
        </w:rPr>
      </w:pPr>
      <w:r w:rsidRPr="00B36655">
        <w:rPr>
          <w:b/>
          <w:szCs w:val="24"/>
        </w:rPr>
        <w:t>Qualificação Econômico-Financeira.</w:t>
      </w:r>
    </w:p>
    <w:p w:rsidR="00B547F1" w:rsidRPr="00B36655" w:rsidRDefault="00B547F1">
      <w:pPr>
        <w:keepNext w:val="0"/>
        <w:ind w:left="1418" w:hanging="709"/>
        <w:rPr>
          <w:rFonts w:eastAsia="Calibri"/>
          <w:szCs w:val="24"/>
        </w:rPr>
      </w:pPr>
    </w:p>
    <w:p w:rsidR="00B547F1" w:rsidRPr="00B36655" w:rsidRDefault="00B547F1">
      <w:pPr>
        <w:keepNext w:val="0"/>
        <w:numPr>
          <w:ilvl w:val="3"/>
          <w:numId w:val="25"/>
        </w:numPr>
        <w:ind w:left="3402" w:hanging="1275"/>
        <w:jc w:val="both"/>
        <w:rPr>
          <w:rFonts w:eastAsia="Calibri"/>
          <w:szCs w:val="24"/>
        </w:rPr>
      </w:pPr>
      <w:r w:rsidRPr="00B36655">
        <w:rPr>
          <w:szCs w:val="24"/>
        </w:rPr>
        <w:t>A qualificação econômico-financeira das Licitantes será confirmada por meio de consulta “on-line” ao SICAF – Sistema de Cadastro Unificado de Fornecedores.</w:t>
      </w:r>
    </w:p>
    <w:p w:rsidR="00B547F1" w:rsidRPr="00B36655" w:rsidRDefault="00B547F1">
      <w:pPr>
        <w:keepNext w:val="0"/>
        <w:ind w:left="2552" w:hanging="425"/>
        <w:rPr>
          <w:rFonts w:eastAsia="Calibri"/>
          <w:szCs w:val="24"/>
        </w:rPr>
      </w:pPr>
    </w:p>
    <w:p w:rsidR="00B547F1" w:rsidRPr="00B36655" w:rsidRDefault="00B547F1">
      <w:pPr>
        <w:keepNext w:val="0"/>
        <w:numPr>
          <w:ilvl w:val="3"/>
          <w:numId w:val="25"/>
        </w:numPr>
        <w:ind w:left="3402" w:hanging="1275"/>
        <w:jc w:val="both"/>
        <w:rPr>
          <w:rFonts w:eastAsia="Calibri"/>
          <w:szCs w:val="24"/>
        </w:rPr>
      </w:pPr>
      <w:r w:rsidRPr="00B36655">
        <w:rPr>
          <w:szCs w:val="24"/>
        </w:rPr>
        <w:t xml:space="preserve">Caso a Licitante não esteja cadastrada no SICAF, adotar-se-ão os mesmos critérios de análise econômico-financeira do SICAF, constantes dos subitens 7.1. </w:t>
      </w:r>
      <w:proofErr w:type="gramStart"/>
      <w:r w:rsidRPr="00B36655">
        <w:rPr>
          <w:szCs w:val="24"/>
        </w:rPr>
        <w:t>e</w:t>
      </w:r>
      <w:proofErr w:type="gramEnd"/>
      <w:r w:rsidRPr="00B36655">
        <w:rPr>
          <w:szCs w:val="24"/>
        </w:rPr>
        <w:t xml:space="preserve"> 7.2. </w:t>
      </w:r>
      <w:proofErr w:type="gramStart"/>
      <w:r w:rsidRPr="00B36655">
        <w:rPr>
          <w:szCs w:val="24"/>
        </w:rPr>
        <w:t>da</w:t>
      </w:r>
      <w:proofErr w:type="gramEnd"/>
      <w:r w:rsidRPr="00B36655">
        <w:rPr>
          <w:szCs w:val="24"/>
        </w:rPr>
        <w:t xml:space="preserve"> Instrução Normativa nº 2, de 11 de outubro de 2010, descrito a seguir:</w:t>
      </w:r>
    </w:p>
    <w:p w:rsidR="00B547F1" w:rsidRPr="00B36655" w:rsidRDefault="00B547F1">
      <w:pPr>
        <w:keepNext w:val="0"/>
        <w:ind w:left="2552" w:hanging="425"/>
        <w:rPr>
          <w:rFonts w:eastAsia="Calibri"/>
          <w:szCs w:val="24"/>
        </w:rPr>
      </w:pPr>
    </w:p>
    <w:p w:rsidR="00B547F1" w:rsidRPr="00B36655" w:rsidRDefault="00B547F1">
      <w:pPr>
        <w:keepNext w:val="0"/>
        <w:ind w:left="3828" w:hanging="426"/>
        <w:jc w:val="both"/>
        <w:rPr>
          <w:rFonts w:eastAsia="Calibri"/>
          <w:szCs w:val="24"/>
          <w:lang w:eastAsia="en-US"/>
        </w:rPr>
      </w:pPr>
      <w:r w:rsidRPr="00B36655">
        <w:rPr>
          <w:rFonts w:eastAsia="Calibri"/>
          <w:szCs w:val="24"/>
          <w:lang w:eastAsia="en-US"/>
        </w:rPr>
        <w:t xml:space="preserve">LG = </w:t>
      </w:r>
      <w:proofErr w:type="gramStart"/>
      <w:r w:rsidRPr="00B36655">
        <w:rPr>
          <w:rFonts w:eastAsia="Calibri"/>
          <w:szCs w:val="24"/>
          <w:u w:val="single"/>
          <w:lang w:eastAsia="en-US"/>
        </w:rPr>
        <w:t xml:space="preserve">( </w:t>
      </w:r>
      <w:proofErr w:type="gramEnd"/>
      <w:r w:rsidRPr="00B36655">
        <w:rPr>
          <w:rFonts w:eastAsia="Calibri"/>
          <w:szCs w:val="24"/>
          <w:u w:val="single"/>
          <w:lang w:eastAsia="en-US"/>
        </w:rPr>
        <w:t>Ativo Circulante  + Realizável a Longo Prazo )</w:t>
      </w:r>
    </w:p>
    <w:p w:rsidR="00B547F1" w:rsidRPr="00B36655" w:rsidRDefault="00B547F1">
      <w:pPr>
        <w:keepNext w:val="0"/>
        <w:ind w:left="3828" w:hanging="426"/>
        <w:jc w:val="both"/>
        <w:rPr>
          <w:rFonts w:eastAsia="Calibri"/>
          <w:szCs w:val="24"/>
          <w:lang w:eastAsia="en-US"/>
        </w:rPr>
      </w:pPr>
      <w:r w:rsidRPr="00B36655">
        <w:rPr>
          <w:rFonts w:eastAsia="Calibri"/>
          <w:szCs w:val="24"/>
          <w:lang w:eastAsia="en-US"/>
        </w:rPr>
        <w:tab/>
        <w:t xml:space="preserve">      Passivo Circulante + Exigível </w:t>
      </w:r>
      <w:proofErr w:type="gramStart"/>
      <w:r w:rsidRPr="00B36655">
        <w:rPr>
          <w:rFonts w:eastAsia="Calibri"/>
          <w:szCs w:val="24"/>
          <w:lang w:eastAsia="en-US"/>
        </w:rPr>
        <w:t>a Longo Prazo</w:t>
      </w:r>
      <w:proofErr w:type="gramEnd"/>
    </w:p>
    <w:p w:rsidR="00B547F1" w:rsidRPr="00B36655" w:rsidRDefault="00B547F1">
      <w:pPr>
        <w:keepNext w:val="0"/>
        <w:ind w:left="3828" w:hanging="426"/>
        <w:jc w:val="both"/>
        <w:rPr>
          <w:rFonts w:eastAsia="Calibri"/>
          <w:szCs w:val="24"/>
          <w:lang w:eastAsia="en-US"/>
        </w:rPr>
      </w:pPr>
      <w:r w:rsidRPr="00B36655">
        <w:rPr>
          <w:rFonts w:eastAsia="Calibri"/>
          <w:szCs w:val="24"/>
          <w:lang w:eastAsia="en-US"/>
        </w:rPr>
        <w:t xml:space="preserve">SG = </w:t>
      </w:r>
      <w:proofErr w:type="gramStart"/>
      <w:r w:rsidRPr="00B36655">
        <w:rPr>
          <w:rFonts w:eastAsia="Calibri"/>
          <w:szCs w:val="24"/>
          <w:u w:val="single"/>
          <w:lang w:eastAsia="en-US"/>
        </w:rPr>
        <w:t xml:space="preserve">(                     </w:t>
      </w:r>
      <w:proofErr w:type="gramEnd"/>
      <w:r w:rsidRPr="00B36655">
        <w:rPr>
          <w:rFonts w:eastAsia="Calibri"/>
          <w:szCs w:val="24"/>
          <w:u w:val="single"/>
          <w:lang w:eastAsia="en-US"/>
        </w:rPr>
        <w:t>Ativo Total________________)</w:t>
      </w:r>
    </w:p>
    <w:p w:rsidR="00B547F1" w:rsidRPr="00B36655" w:rsidRDefault="00B547F1">
      <w:pPr>
        <w:keepNext w:val="0"/>
        <w:ind w:left="3828" w:hanging="426"/>
        <w:jc w:val="both"/>
        <w:rPr>
          <w:rFonts w:eastAsia="Calibri"/>
          <w:szCs w:val="24"/>
          <w:lang w:eastAsia="en-US"/>
        </w:rPr>
      </w:pPr>
      <w:r w:rsidRPr="00B36655">
        <w:rPr>
          <w:rFonts w:eastAsia="Calibri"/>
          <w:szCs w:val="24"/>
          <w:lang w:eastAsia="en-US"/>
        </w:rPr>
        <w:tab/>
        <w:t xml:space="preserve">    Passivo Circulante + Exigível </w:t>
      </w:r>
      <w:proofErr w:type="gramStart"/>
      <w:r w:rsidRPr="00B36655">
        <w:rPr>
          <w:rFonts w:eastAsia="Calibri"/>
          <w:szCs w:val="24"/>
          <w:lang w:eastAsia="en-US"/>
        </w:rPr>
        <w:t>a Longo Prazo</w:t>
      </w:r>
      <w:proofErr w:type="gramEnd"/>
    </w:p>
    <w:p w:rsidR="00B547F1" w:rsidRPr="00B36655" w:rsidRDefault="00B547F1">
      <w:pPr>
        <w:keepNext w:val="0"/>
        <w:ind w:left="3828" w:hanging="426"/>
        <w:jc w:val="both"/>
        <w:rPr>
          <w:rFonts w:eastAsia="Calibri"/>
          <w:szCs w:val="24"/>
          <w:lang w:eastAsia="en-US"/>
        </w:rPr>
      </w:pPr>
      <w:r w:rsidRPr="00B36655">
        <w:rPr>
          <w:rFonts w:eastAsia="Calibri"/>
          <w:szCs w:val="24"/>
          <w:lang w:eastAsia="en-US"/>
        </w:rPr>
        <w:t xml:space="preserve">SG = </w:t>
      </w:r>
      <w:r w:rsidRPr="00B36655">
        <w:rPr>
          <w:rFonts w:eastAsia="Calibri"/>
          <w:szCs w:val="24"/>
          <w:u w:val="single"/>
          <w:lang w:eastAsia="en-US"/>
        </w:rPr>
        <w:t>(Ativo Circulante_)</w:t>
      </w:r>
    </w:p>
    <w:p w:rsidR="00B547F1" w:rsidRPr="00B36655" w:rsidRDefault="00B547F1">
      <w:pPr>
        <w:keepNext w:val="0"/>
        <w:ind w:left="3828" w:hanging="426"/>
        <w:jc w:val="both"/>
        <w:rPr>
          <w:rFonts w:eastAsia="Calibri"/>
          <w:szCs w:val="24"/>
          <w:u w:val="single"/>
          <w:lang w:eastAsia="en-US"/>
        </w:rPr>
      </w:pPr>
      <w:r w:rsidRPr="00B36655">
        <w:rPr>
          <w:rFonts w:eastAsia="Calibri"/>
          <w:szCs w:val="24"/>
          <w:lang w:eastAsia="en-US"/>
        </w:rPr>
        <w:tab/>
        <w:t xml:space="preserve">    Passivo Circulante </w:t>
      </w:r>
    </w:p>
    <w:p w:rsidR="00B547F1" w:rsidRPr="00B36655" w:rsidRDefault="00B547F1">
      <w:pPr>
        <w:keepNext w:val="0"/>
        <w:ind w:left="3828" w:hanging="426"/>
        <w:jc w:val="both"/>
        <w:rPr>
          <w:rFonts w:eastAsia="Calibri"/>
          <w:szCs w:val="24"/>
          <w:u w:val="single"/>
          <w:lang w:eastAsia="en-US"/>
        </w:rPr>
      </w:pPr>
    </w:p>
    <w:p w:rsidR="00B547F1" w:rsidRPr="00B36655" w:rsidRDefault="00B547F1">
      <w:pPr>
        <w:keepNext w:val="0"/>
        <w:ind w:left="3828" w:hanging="426"/>
        <w:jc w:val="both"/>
        <w:rPr>
          <w:rFonts w:eastAsia="Calibri"/>
          <w:szCs w:val="24"/>
          <w:u w:val="single"/>
          <w:lang w:eastAsia="en-US"/>
        </w:rPr>
      </w:pPr>
      <w:r w:rsidRPr="00B36655">
        <w:rPr>
          <w:rFonts w:eastAsia="Calibri"/>
          <w:szCs w:val="24"/>
          <w:u w:val="single"/>
          <w:lang w:eastAsia="en-US"/>
        </w:rPr>
        <w:t>Onde:</w:t>
      </w:r>
    </w:p>
    <w:p w:rsidR="00B547F1" w:rsidRPr="00B36655" w:rsidRDefault="00B547F1">
      <w:pPr>
        <w:keepNext w:val="0"/>
        <w:ind w:left="3828" w:hanging="426"/>
        <w:jc w:val="both"/>
        <w:rPr>
          <w:rFonts w:eastAsia="Calibri"/>
          <w:szCs w:val="24"/>
          <w:u w:val="single"/>
          <w:lang w:eastAsia="en-US"/>
        </w:rPr>
      </w:pPr>
    </w:p>
    <w:p w:rsidR="00B547F1" w:rsidRPr="00B36655" w:rsidRDefault="00B547F1">
      <w:pPr>
        <w:keepNext w:val="0"/>
        <w:ind w:left="3828" w:hanging="426"/>
        <w:jc w:val="both"/>
        <w:rPr>
          <w:rFonts w:eastAsia="Calibri"/>
          <w:b/>
          <w:szCs w:val="24"/>
          <w:lang w:eastAsia="en-US"/>
        </w:rPr>
      </w:pPr>
      <w:r w:rsidRPr="00B36655">
        <w:rPr>
          <w:rFonts w:eastAsia="Calibri"/>
          <w:b/>
          <w:szCs w:val="24"/>
          <w:lang w:eastAsia="en-US"/>
        </w:rPr>
        <w:t>LG – Liquidez Geral; desenho.</w:t>
      </w:r>
    </w:p>
    <w:p w:rsidR="00B547F1" w:rsidRPr="00B36655" w:rsidRDefault="00B547F1">
      <w:pPr>
        <w:keepNext w:val="0"/>
        <w:ind w:left="3828" w:hanging="426"/>
        <w:jc w:val="both"/>
        <w:rPr>
          <w:rFonts w:eastAsia="Calibri"/>
          <w:b/>
          <w:szCs w:val="24"/>
          <w:lang w:eastAsia="en-US"/>
        </w:rPr>
      </w:pPr>
      <w:r w:rsidRPr="00B36655">
        <w:rPr>
          <w:rFonts w:eastAsia="Calibri"/>
          <w:b/>
          <w:szCs w:val="24"/>
          <w:lang w:eastAsia="en-US"/>
        </w:rPr>
        <w:t>SG – Solvência Geral;</w:t>
      </w:r>
    </w:p>
    <w:p w:rsidR="00B547F1" w:rsidRPr="00B36655" w:rsidRDefault="00B547F1">
      <w:pPr>
        <w:keepNext w:val="0"/>
        <w:ind w:left="3828" w:hanging="426"/>
        <w:jc w:val="both"/>
        <w:rPr>
          <w:rFonts w:eastAsia="Calibri"/>
          <w:szCs w:val="24"/>
          <w:lang w:eastAsia="en-US"/>
        </w:rPr>
      </w:pPr>
      <w:r w:rsidRPr="00B36655">
        <w:rPr>
          <w:rFonts w:eastAsia="Calibri"/>
          <w:b/>
          <w:szCs w:val="24"/>
          <w:lang w:eastAsia="en-US"/>
        </w:rPr>
        <w:t>LC – Liquidez Corrente.</w:t>
      </w:r>
    </w:p>
    <w:p w:rsidR="00B547F1" w:rsidRPr="00B36655" w:rsidRDefault="00B547F1">
      <w:pPr>
        <w:keepNext w:val="0"/>
        <w:ind w:left="2977" w:hanging="426"/>
        <w:jc w:val="both"/>
        <w:rPr>
          <w:rFonts w:eastAsia="Calibri"/>
          <w:szCs w:val="24"/>
          <w:lang w:eastAsia="en-US"/>
        </w:rPr>
      </w:pPr>
    </w:p>
    <w:p w:rsidR="00B547F1" w:rsidRPr="00B36655" w:rsidRDefault="00B547F1">
      <w:pPr>
        <w:keepNext w:val="0"/>
        <w:numPr>
          <w:ilvl w:val="3"/>
          <w:numId w:val="25"/>
        </w:numPr>
        <w:ind w:left="3402" w:hanging="1275"/>
        <w:jc w:val="both"/>
        <w:rPr>
          <w:szCs w:val="24"/>
        </w:rPr>
      </w:pPr>
      <w:r w:rsidRPr="00B36655">
        <w:rPr>
          <w:szCs w:val="24"/>
        </w:rPr>
        <w:t xml:space="preserve">As empresas que apresentarem resultado igual ou menor que </w:t>
      </w:r>
      <w:proofErr w:type="gramStart"/>
      <w:r w:rsidRPr="00B36655">
        <w:rPr>
          <w:szCs w:val="24"/>
        </w:rPr>
        <w:t>1</w:t>
      </w:r>
      <w:proofErr w:type="gramEnd"/>
      <w:r w:rsidRPr="00B36655">
        <w:rPr>
          <w:szCs w:val="24"/>
        </w:rPr>
        <w:t xml:space="preserve"> (um) em qualquer dos índices referidos no subitem 13.16.7.2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podendo, ainda, ser solicitada prestação de garantia na forma do § 1, do artigo 56, do mesmo diploma legal, para fins de contratação.</w:t>
      </w:r>
    </w:p>
    <w:p w:rsidR="00B547F1" w:rsidRPr="00B36655" w:rsidRDefault="00B547F1">
      <w:pPr>
        <w:keepNext w:val="0"/>
        <w:ind w:left="3402"/>
        <w:jc w:val="both"/>
        <w:rPr>
          <w:szCs w:val="24"/>
        </w:rPr>
      </w:pPr>
    </w:p>
    <w:p w:rsidR="005E2E26" w:rsidRDefault="005E2E26" w:rsidP="005E2E26">
      <w:pPr>
        <w:keepNext w:val="0"/>
        <w:ind w:left="1276"/>
        <w:jc w:val="both"/>
        <w:rPr>
          <w:rFonts w:eastAsia="Calibri"/>
          <w:szCs w:val="24"/>
        </w:rPr>
      </w:pPr>
    </w:p>
    <w:p w:rsidR="00B547F1" w:rsidRPr="00B36655" w:rsidRDefault="00B547F1" w:rsidP="005E2E26">
      <w:pPr>
        <w:keepNext w:val="0"/>
        <w:numPr>
          <w:ilvl w:val="1"/>
          <w:numId w:val="25"/>
        </w:numPr>
        <w:jc w:val="both"/>
        <w:rPr>
          <w:b/>
          <w:szCs w:val="24"/>
        </w:rPr>
      </w:pPr>
      <w:r w:rsidRPr="00B36655">
        <w:rPr>
          <w:szCs w:val="24"/>
        </w:rPr>
        <w:t>PROPOSTA FINANCEIRA – INVOLUCRO Nº 02.</w:t>
      </w:r>
    </w:p>
    <w:p w:rsidR="00B547F1" w:rsidRPr="00B36655" w:rsidRDefault="00B547F1">
      <w:pPr>
        <w:pStyle w:val="SubItem"/>
        <w:widowControl/>
        <w:tabs>
          <w:tab w:val="clear" w:pos="992"/>
          <w:tab w:val="left" w:pos="1276"/>
          <w:tab w:val="left" w:pos="1701"/>
        </w:tabs>
        <w:spacing w:before="0" w:line="240" w:lineRule="auto"/>
        <w:ind w:left="851"/>
        <w:textAlignment w:val="auto"/>
        <w:rPr>
          <w:rFonts w:ascii="Times New Roman" w:hAnsi="Times New Roman" w:cs="Times New Roman"/>
          <w:b/>
          <w:szCs w:val="24"/>
        </w:rPr>
      </w:pPr>
    </w:p>
    <w:p w:rsidR="00B547F1" w:rsidRPr="00B36655" w:rsidRDefault="00B547F1">
      <w:pPr>
        <w:keepNext w:val="0"/>
        <w:numPr>
          <w:ilvl w:val="2"/>
          <w:numId w:val="25"/>
        </w:numPr>
        <w:ind w:left="2127" w:hanging="993"/>
        <w:jc w:val="both"/>
        <w:rPr>
          <w:szCs w:val="24"/>
        </w:rPr>
      </w:pPr>
      <w:r w:rsidRPr="00B36655">
        <w:rPr>
          <w:szCs w:val="24"/>
        </w:rPr>
        <w:t xml:space="preserve">Em invólucro fechado, que receberá a denominação de "Invólucro nº 2" (dois), será apresentada a "Proposta Financeira", em </w:t>
      </w:r>
      <w:proofErr w:type="gramStart"/>
      <w:r w:rsidRPr="00B36655">
        <w:rPr>
          <w:szCs w:val="24"/>
        </w:rPr>
        <w:t>2</w:t>
      </w:r>
      <w:proofErr w:type="gramEnd"/>
      <w:r w:rsidRPr="00B36655">
        <w:rPr>
          <w:szCs w:val="24"/>
        </w:rPr>
        <w:t xml:space="preserve"> (duas) vias, de igual teor, em volumes separados, devidamente identificados, encadernados ou grampeados, devendo ser evidenciado na respectiva capa de cada volume, as inscrições: "ORIGINAL", "2ª VIA".</w:t>
      </w:r>
    </w:p>
    <w:p w:rsidR="00B547F1" w:rsidRPr="00B36655" w:rsidRDefault="00B547F1">
      <w:pPr>
        <w:pStyle w:val="PargrafodaLista"/>
        <w:spacing w:after="0" w:line="240" w:lineRule="auto"/>
        <w:ind w:left="1560"/>
        <w:jc w:val="both"/>
        <w:rPr>
          <w:rFonts w:ascii="Times New Roman" w:hAnsi="Times New Roman"/>
          <w:sz w:val="24"/>
          <w:szCs w:val="24"/>
        </w:rPr>
      </w:pPr>
    </w:p>
    <w:p w:rsidR="00B547F1" w:rsidRPr="00B36655" w:rsidRDefault="00B547F1">
      <w:pPr>
        <w:keepNext w:val="0"/>
        <w:numPr>
          <w:ilvl w:val="2"/>
          <w:numId w:val="25"/>
        </w:numPr>
        <w:ind w:left="2127" w:hanging="993"/>
        <w:jc w:val="both"/>
        <w:rPr>
          <w:szCs w:val="24"/>
        </w:rPr>
      </w:pPr>
      <w:r w:rsidRPr="00B36655">
        <w:rPr>
          <w:szCs w:val="24"/>
        </w:rPr>
        <w:t xml:space="preserve">As “Propostas Financeiras” deverão estar datilografadas ou impressas por processo eletrônico, em língua portuguesa, salvo quanto às expressões técnicas </w:t>
      </w:r>
      <w:r w:rsidRPr="00B36655">
        <w:rPr>
          <w:szCs w:val="24"/>
        </w:rPr>
        <w:lastRenderedPageBreak/>
        <w:t>de uso corrente, com clareza, sem emendas, entrelinhas, rasuras ou borrões, numerados e rubricados em todas as suas folhas e assinada na última pelo responsável legal da Licitante ou procurador.</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rFonts w:eastAsia="Calibri"/>
          <w:szCs w:val="24"/>
          <w:lang w:eastAsia="en-US"/>
        </w:rPr>
      </w:pPr>
      <w:r w:rsidRPr="00B36655">
        <w:rPr>
          <w:b/>
          <w:szCs w:val="24"/>
        </w:rPr>
        <w:t>As Propostas Financeiras deverão conter os seguintes elementos:</w:t>
      </w:r>
    </w:p>
    <w:p w:rsidR="00B547F1" w:rsidRPr="00B36655" w:rsidRDefault="00B547F1">
      <w:pPr>
        <w:keepNext w:val="0"/>
        <w:tabs>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B547F1" w:rsidRPr="00B36655" w:rsidRDefault="00B547F1">
      <w:pPr>
        <w:keepNext w:val="0"/>
        <w:numPr>
          <w:ilvl w:val="3"/>
          <w:numId w:val="25"/>
        </w:numPr>
        <w:ind w:left="3402" w:hanging="1275"/>
        <w:jc w:val="both"/>
        <w:rPr>
          <w:szCs w:val="24"/>
        </w:rPr>
      </w:pPr>
      <w:r w:rsidRPr="00B36655">
        <w:rPr>
          <w:szCs w:val="24"/>
        </w:rPr>
        <w:t>Nome completo, número de telefone, fax e qualificação (estado civil, profissão, CPF, identidade e endereço) do Dirigente da empresa ou representante legal, este mediante instrumento de procuração, que assinará o contrato no caso da Licitante ser vencedora;</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O valor global deverá ser evidenciado na 1ª folha da respectiva proposta e este valor global bem como os valores unitários não poderão ser superior ao orçamento apresentado pela CODEVASF.</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As parcelas correspondentes ao serviço de Mobilização e Desmobilização não pode ultrapassar o percentual máximo de 2,00 % (dois por cento) do valor da proposta.</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 xml:space="preserve">A apresentação dos quadros exigidos no subitem 13.17.3.13 dos Termos de Referência devidamente preenchidos é obrigatória, </w:t>
      </w:r>
      <w:proofErr w:type="gramStart"/>
      <w:r w:rsidRPr="00B36655">
        <w:rPr>
          <w:szCs w:val="24"/>
        </w:rPr>
        <w:t>sob pena</w:t>
      </w:r>
      <w:proofErr w:type="gramEnd"/>
      <w:r w:rsidRPr="00B36655">
        <w:rPr>
          <w:szCs w:val="24"/>
        </w:rPr>
        <w:t xml:space="preserve"> de desclassificação da Licitante que deixar de apresentar estes quadros ou apresentá-los de maneira incompleta.</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O prazo de validade da proposta será de 60 (sessenta) dias contado a partir da data estabelecida para entrega das mesmas, sujeita a revalidação por idêntico período (Art.64 § 3 da Lei 8.666/93).</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Nos preços propostos deverão estar incluídas todas as despesas necessárias, impostos e taxas, leis sociais,</w:t>
      </w:r>
      <w:r w:rsidRPr="00B36655">
        <w:rPr>
          <w:b/>
          <w:szCs w:val="24"/>
        </w:rPr>
        <w:t xml:space="preserve"> seguros, mão de obra e quaisquer encargos que incidam ou venham a incidir, direta ou indiretamente, na execução dos serviços</w:t>
      </w:r>
      <w:r w:rsidRPr="00B36655">
        <w:rPr>
          <w:szCs w:val="24"/>
        </w:rPr>
        <w:t>.</w:t>
      </w:r>
    </w:p>
    <w:p w:rsidR="00B547F1" w:rsidRPr="00B36655" w:rsidRDefault="00B547F1">
      <w:pPr>
        <w:rPr>
          <w:szCs w:val="24"/>
        </w:rPr>
      </w:pPr>
    </w:p>
    <w:p w:rsidR="00B547F1" w:rsidRPr="00B36655" w:rsidRDefault="00B547F1">
      <w:pPr>
        <w:keepNext w:val="0"/>
        <w:numPr>
          <w:ilvl w:val="4"/>
          <w:numId w:val="25"/>
        </w:numPr>
        <w:tabs>
          <w:tab w:val="left" w:pos="4820"/>
        </w:tabs>
        <w:ind w:left="4820" w:hanging="1418"/>
        <w:jc w:val="both"/>
        <w:rPr>
          <w:szCs w:val="24"/>
        </w:rPr>
      </w:pPr>
      <w:r w:rsidRPr="00B36655">
        <w:rPr>
          <w:szCs w:val="24"/>
        </w:rPr>
        <w:t>No caso de eventual omissão da Licitante em incluir os elementos acima descritos em seus custos. A apresentação da proposta pela Licitante implica que tais itens considerar-se-ão como inclusos nos preços apresentados.</w:t>
      </w:r>
    </w:p>
    <w:p w:rsidR="00B547F1" w:rsidRPr="00B36655" w:rsidRDefault="00B547F1">
      <w:pPr>
        <w:pStyle w:val="SubItem"/>
        <w:widowControl/>
        <w:tabs>
          <w:tab w:val="clear" w:pos="992"/>
          <w:tab w:val="left" w:pos="2127"/>
        </w:tabs>
        <w:spacing w:before="0" w:line="240" w:lineRule="auto"/>
        <w:ind w:left="1418"/>
        <w:textAlignment w:val="auto"/>
        <w:rPr>
          <w:rFonts w:ascii="Times New Roman" w:hAnsi="Times New Roman" w:cs="Times New Roman"/>
          <w:szCs w:val="24"/>
        </w:rPr>
      </w:pPr>
    </w:p>
    <w:p w:rsidR="00B547F1" w:rsidRPr="00B36655" w:rsidRDefault="00B547F1">
      <w:pPr>
        <w:keepNext w:val="0"/>
        <w:numPr>
          <w:ilvl w:val="3"/>
          <w:numId w:val="25"/>
        </w:numPr>
        <w:ind w:left="3402" w:hanging="1275"/>
        <w:jc w:val="both"/>
        <w:rPr>
          <w:szCs w:val="24"/>
        </w:rPr>
      </w:pPr>
      <w:r w:rsidRPr="00B36655">
        <w:rPr>
          <w:szCs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lastRenderedPageBreak/>
        <w:t>Será assegurada, como critério de desempate, preferência de contratação para as microempresas e empresas de pequeno porte. (Art. 44 da Lei Complementar n.º 123, de 14/12/2006).</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Entende-se por empate aquelas situações em que as propostas apresentadas pelas microempresas e empresas de pequeno porte sejam iguais ou até 10 % (dez por cento) superiores à proposta mais bem classificada.</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Para efeito do disposto no subitem 17.17.3.8 destes Termos de Referência (Art. 45 da Lei Complementar n.º 123, de 14/12/2006), ocorrendo o empate, proceder-se-á da seguinte forma:</w:t>
      </w:r>
    </w:p>
    <w:p w:rsidR="00B547F1" w:rsidRPr="00B36655" w:rsidRDefault="00B547F1">
      <w:pPr>
        <w:keepNext w:val="0"/>
        <w:ind w:left="3119"/>
        <w:jc w:val="both"/>
        <w:rPr>
          <w:szCs w:val="24"/>
        </w:rPr>
      </w:pPr>
    </w:p>
    <w:p w:rsidR="00B547F1" w:rsidRPr="00B36655" w:rsidRDefault="00B547F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A microempresa ou empresa de pequeno porte mais bem classificada poderá apresentar proposta de preço inferior àquela considerada vencedora do certame, situação em que será adjudicado em seu favor o objeto licitado.</w:t>
      </w:r>
    </w:p>
    <w:p w:rsidR="00B547F1" w:rsidRPr="00B36655" w:rsidRDefault="00B547F1">
      <w:pPr>
        <w:keepNext w:val="0"/>
        <w:tabs>
          <w:tab w:val="left" w:pos="4111"/>
        </w:tabs>
        <w:jc w:val="both"/>
        <w:rPr>
          <w:rFonts w:eastAsia="Calibri"/>
          <w:szCs w:val="24"/>
          <w:lang w:eastAsia="en-US"/>
        </w:rPr>
      </w:pPr>
    </w:p>
    <w:p w:rsidR="00B547F1" w:rsidRPr="00B36655" w:rsidRDefault="00B547F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B547F1" w:rsidRPr="00B36655" w:rsidRDefault="00B547F1">
      <w:pPr>
        <w:keepNext w:val="0"/>
        <w:tabs>
          <w:tab w:val="left" w:pos="4111"/>
        </w:tabs>
        <w:jc w:val="both"/>
        <w:rPr>
          <w:rFonts w:eastAsia="Calibri"/>
          <w:szCs w:val="24"/>
          <w:lang w:eastAsia="en-US"/>
        </w:rPr>
      </w:pPr>
    </w:p>
    <w:p w:rsidR="00B547F1" w:rsidRPr="00B36655" w:rsidRDefault="00B547F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 xml:space="preserve">No caso de equivalência dos valores apresentados pelas microempresas e empresas de pequeno porte que se encontrem no intervalo estabelecido no § 1.º do art. 44 da Lei Complementar n.º </w:t>
      </w:r>
      <w:proofErr w:type="gramStart"/>
      <w:r w:rsidRPr="00B36655">
        <w:rPr>
          <w:rFonts w:eastAsia="Calibri"/>
          <w:szCs w:val="24"/>
          <w:lang w:eastAsia="en-US"/>
        </w:rPr>
        <w:t>123 retro mencionada</w:t>
      </w:r>
      <w:proofErr w:type="gramEnd"/>
      <w:r w:rsidRPr="00B36655">
        <w:rPr>
          <w:rFonts w:eastAsia="Calibri"/>
          <w:szCs w:val="24"/>
          <w:lang w:eastAsia="en-US"/>
        </w:rPr>
        <w:t>, será realizado sorteio entre elas para que se identifique aquela que primeiro poderá apresentar melhor oferta.</w:t>
      </w:r>
    </w:p>
    <w:p w:rsidR="00B547F1" w:rsidRPr="00B36655" w:rsidRDefault="00B547F1">
      <w:pPr>
        <w:keepNext w:val="0"/>
        <w:ind w:left="1418" w:hanging="709"/>
        <w:jc w:val="both"/>
        <w:rPr>
          <w:rFonts w:eastAsia="Calibri"/>
          <w:szCs w:val="24"/>
          <w:lang w:eastAsia="en-US"/>
        </w:rPr>
      </w:pPr>
    </w:p>
    <w:p w:rsidR="00B547F1" w:rsidRPr="00B36655" w:rsidRDefault="00B547F1">
      <w:pPr>
        <w:keepNext w:val="0"/>
        <w:numPr>
          <w:ilvl w:val="3"/>
          <w:numId w:val="25"/>
        </w:numPr>
        <w:ind w:left="3402" w:hanging="1275"/>
        <w:jc w:val="both"/>
        <w:rPr>
          <w:szCs w:val="24"/>
        </w:rPr>
      </w:pPr>
      <w:r w:rsidRPr="00B36655">
        <w:rPr>
          <w:szCs w:val="24"/>
        </w:rPr>
        <w:t>Na hipótese da não contratação nos termos previstos no subitem 13.17.3.9 acima, o objeto licitado será adjudicado em favor da proposta originalmente vencedora do certame.</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A condição prevista no subitem 13.17.3.8 somente se aplicará quando a melhor oferta inicial não tiver sido apresentada por microempresa ou empresa de pequeno porte.</w:t>
      </w:r>
    </w:p>
    <w:p w:rsidR="00B547F1" w:rsidRPr="00B36655" w:rsidRDefault="00B547F1">
      <w:pPr>
        <w:keepNext w:val="0"/>
        <w:ind w:left="3402"/>
        <w:jc w:val="both"/>
        <w:rPr>
          <w:szCs w:val="24"/>
        </w:rPr>
      </w:pPr>
    </w:p>
    <w:p w:rsidR="00B547F1" w:rsidRPr="00B36655" w:rsidRDefault="00B547F1">
      <w:pPr>
        <w:keepNext w:val="0"/>
        <w:numPr>
          <w:ilvl w:val="3"/>
          <w:numId w:val="25"/>
        </w:numPr>
        <w:ind w:left="3402" w:hanging="1275"/>
        <w:jc w:val="both"/>
        <w:rPr>
          <w:szCs w:val="24"/>
        </w:rPr>
      </w:pPr>
      <w:r w:rsidRPr="00B36655">
        <w:rPr>
          <w:szCs w:val="24"/>
        </w:rPr>
        <w:t>A Proposta Financeira deverá ser elaborada e apresentada com o preenchimento do conjunto de Quadros, relacionado abaixo:</w:t>
      </w:r>
    </w:p>
    <w:p w:rsidR="00B547F1" w:rsidRPr="00B36655" w:rsidRDefault="00B547F1">
      <w:pPr>
        <w:keepNext w:val="0"/>
        <w:ind w:left="3402"/>
        <w:jc w:val="both"/>
        <w:rPr>
          <w:szCs w:val="24"/>
        </w:rPr>
      </w:pPr>
    </w:p>
    <w:p w:rsidR="00B547F1" w:rsidRPr="00B36655"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PO-I</w:t>
      </w:r>
      <w:r w:rsidRPr="00B36655">
        <w:rPr>
          <w:rFonts w:eastAsia="Calibri"/>
          <w:szCs w:val="24"/>
          <w:lang w:eastAsia="en-US"/>
        </w:rPr>
        <w:t>: Proposta Financeira;</w:t>
      </w:r>
    </w:p>
    <w:p w:rsidR="00B547F1" w:rsidRPr="006C05DE"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val="it-IT" w:eastAsia="en-US"/>
        </w:rPr>
      </w:pPr>
      <w:r w:rsidRPr="006C05DE">
        <w:rPr>
          <w:rFonts w:eastAsia="Calibri"/>
          <w:b/>
          <w:szCs w:val="24"/>
          <w:lang w:val="it-IT" w:eastAsia="en-US"/>
        </w:rPr>
        <w:t>Quadro PO-VI</w:t>
      </w:r>
      <w:r w:rsidRPr="006C05DE">
        <w:rPr>
          <w:rFonts w:eastAsia="Calibri"/>
          <w:szCs w:val="24"/>
          <w:lang w:val="it-IT" w:eastAsia="en-US"/>
        </w:rPr>
        <w:t>: Cronograma Físico;</w:t>
      </w:r>
    </w:p>
    <w:p w:rsidR="00B547F1" w:rsidRPr="00B36655"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PO-VII</w:t>
      </w:r>
      <w:r w:rsidRPr="00B36655">
        <w:rPr>
          <w:rFonts w:eastAsia="Calibri"/>
          <w:szCs w:val="24"/>
          <w:lang w:eastAsia="en-US"/>
        </w:rPr>
        <w:t xml:space="preserve">: Preço Unitário dos Serviços; </w:t>
      </w:r>
    </w:p>
    <w:p w:rsidR="00B547F1" w:rsidRPr="00B36655"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PO-XIV</w:t>
      </w:r>
      <w:r w:rsidRPr="00B36655">
        <w:rPr>
          <w:rFonts w:eastAsia="Calibri"/>
          <w:szCs w:val="24"/>
          <w:lang w:eastAsia="en-US"/>
        </w:rPr>
        <w:t>: Detalhamento dos Encargos Sociais de Horista e Mensalista;</w:t>
      </w:r>
    </w:p>
    <w:p w:rsidR="00B547F1" w:rsidRPr="00B36655"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lastRenderedPageBreak/>
        <w:t>Quadro PO-XV</w:t>
      </w:r>
      <w:r w:rsidRPr="00B36655">
        <w:rPr>
          <w:rFonts w:eastAsia="Calibri"/>
          <w:szCs w:val="24"/>
          <w:lang w:eastAsia="en-US"/>
        </w:rPr>
        <w:t>: Detalhamento do BDI um para serviço e outro para fornecimento de materiais e equipamentos;</w:t>
      </w:r>
    </w:p>
    <w:p w:rsidR="00B547F1" w:rsidRPr="00B36655" w:rsidRDefault="00B547F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szCs w:val="24"/>
          <w:lang w:eastAsia="en-US"/>
        </w:rPr>
      </w:pPr>
      <w:r w:rsidRPr="00B36655">
        <w:rPr>
          <w:rFonts w:eastAsia="Calibri"/>
          <w:b/>
          <w:szCs w:val="24"/>
          <w:lang w:eastAsia="en-US"/>
        </w:rPr>
        <w:t>Quadro PO-XVI</w:t>
      </w:r>
      <w:r w:rsidRPr="00B36655">
        <w:rPr>
          <w:rFonts w:eastAsia="Calibri"/>
          <w:szCs w:val="24"/>
          <w:lang w:eastAsia="en-US"/>
        </w:rPr>
        <w:t>: Cronograma Financeiro;</w:t>
      </w:r>
    </w:p>
    <w:p w:rsidR="00B547F1" w:rsidRPr="00B36655" w:rsidRDefault="00B547F1">
      <w:pPr>
        <w:keepNext w:val="0"/>
        <w:tabs>
          <w:tab w:val="left" w:pos="288"/>
          <w:tab w:val="left" w:pos="1008"/>
          <w:tab w:val="left" w:pos="3168"/>
          <w:tab w:val="left" w:pos="3969"/>
          <w:tab w:val="left" w:pos="4464"/>
          <w:tab w:val="left" w:pos="4608"/>
          <w:tab w:val="left" w:pos="5328"/>
          <w:tab w:val="left" w:pos="6048"/>
          <w:tab w:val="left" w:pos="6768"/>
        </w:tabs>
        <w:ind w:left="3969"/>
        <w:jc w:val="both"/>
        <w:rPr>
          <w:rFonts w:eastAsia="Calibri"/>
          <w:szCs w:val="24"/>
          <w:lang w:eastAsia="en-US"/>
        </w:rPr>
      </w:pPr>
    </w:p>
    <w:p w:rsidR="00B547F1" w:rsidRPr="00B36655" w:rsidRDefault="00B547F1">
      <w:pPr>
        <w:keepNext w:val="0"/>
        <w:numPr>
          <w:ilvl w:val="3"/>
          <w:numId w:val="25"/>
        </w:numPr>
        <w:ind w:left="3402" w:hanging="1275"/>
        <w:jc w:val="both"/>
        <w:rPr>
          <w:rFonts w:eastAsia="Calibri"/>
          <w:szCs w:val="24"/>
        </w:rPr>
      </w:pPr>
      <w:r w:rsidRPr="00B36655">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B547F1" w:rsidRPr="00B36655" w:rsidRDefault="00B547F1">
      <w:pPr>
        <w:keepNext w:val="0"/>
        <w:ind w:left="1418" w:hanging="709"/>
        <w:rPr>
          <w:rFonts w:eastAsia="Calibri"/>
          <w:szCs w:val="24"/>
        </w:rPr>
      </w:pPr>
    </w:p>
    <w:p w:rsidR="00B547F1" w:rsidRPr="00B36655" w:rsidRDefault="00B547F1">
      <w:pPr>
        <w:keepNext w:val="0"/>
        <w:numPr>
          <w:ilvl w:val="3"/>
          <w:numId w:val="25"/>
        </w:numPr>
        <w:ind w:left="3402" w:hanging="1275"/>
        <w:jc w:val="both"/>
        <w:rPr>
          <w:rFonts w:eastAsia="Calibri"/>
          <w:szCs w:val="24"/>
        </w:rPr>
      </w:pPr>
      <w:r w:rsidRPr="00B36655">
        <w:rPr>
          <w:szCs w:val="24"/>
        </w:rPr>
        <w:t xml:space="preserve">A apresentação dos quadros acima devidamente preenchidos é obrigatória ser apresentado, </w:t>
      </w:r>
      <w:proofErr w:type="gramStart"/>
      <w:r w:rsidRPr="00B36655">
        <w:rPr>
          <w:szCs w:val="24"/>
        </w:rPr>
        <w:t>sob pena</w:t>
      </w:r>
      <w:proofErr w:type="gramEnd"/>
      <w:r w:rsidRPr="00B36655">
        <w:rPr>
          <w:szCs w:val="24"/>
        </w:rPr>
        <w:t xml:space="preserve"> de desclassificação da Licitante que deixar de apresentar estes quadros ou apresentá-los de maneira incompleta.</w:t>
      </w:r>
    </w:p>
    <w:p w:rsidR="00B547F1" w:rsidRPr="00B36655" w:rsidRDefault="00B547F1">
      <w:pPr>
        <w:keepNext w:val="0"/>
        <w:rPr>
          <w:rFonts w:eastAsia="Calibri"/>
          <w:szCs w:val="24"/>
        </w:rPr>
      </w:pPr>
    </w:p>
    <w:p w:rsidR="00B547F1" w:rsidRPr="00B36655" w:rsidRDefault="00B547F1">
      <w:pPr>
        <w:keepNext w:val="0"/>
        <w:numPr>
          <w:ilvl w:val="3"/>
          <w:numId w:val="25"/>
        </w:numPr>
        <w:ind w:left="3402" w:hanging="1275"/>
        <w:jc w:val="both"/>
        <w:rPr>
          <w:rFonts w:eastAsia="Calibri"/>
          <w:szCs w:val="24"/>
        </w:rPr>
      </w:pPr>
      <w:r w:rsidRPr="00B36655">
        <w:rPr>
          <w:b/>
          <w:szCs w:val="24"/>
        </w:rPr>
        <w:t>As Propostas Financeiras serão devidamente avaliadas, conforme prescrições contidas nestes Termos de Referencia. Bem como, o julgamento das Propostas obedecerá aos critérios do tipo “Menor Preço”, Alínea I do § 1º do Art. 45 da Lei 8.666/93. É vedada a apresentação de Propostas Financeiras com preços maiores aos estimados pela CODEVASF.</w:t>
      </w:r>
    </w:p>
    <w:p w:rsidR="00B547F1" w:rsidRPr="00B36655" w:rsidRDefault="00B547F1">
      <w:pPr>
        <w:keepNext w:val="0"/>
        <w:ind w:left="2127" w:hanging="993"/>
        <w:rPr>
          <w:rFonts w:eastAsia="Calibri"/>
          <w:szCs w:val="24"/>
        </w:rPr>
      </w:pPr>
    </w:p>
    <w:p w:rsidR="00B547F1" w:rsidRPr="00B36655" w:rsidRDefault="00B547F1">
      <w:pPr>
        <w:keepNext w:val="0"/>
        <w:numPr>
          <w:ilvl w:val="3"/>
          <w:numId w:val="25"/>
        </w:numPr>
        <w:ind w:left="3402" w:hanging="1275"/>
        <w:jc w:val="both"/>
        <w:rPr>
          <w:szCs w:val="24"/>
        </w:rPr>
      </w:pPr>
      <w:r w:rsidRPr="00B36655">
        <w:rPr>
          <w:szCs w:val="24"/>
        </w:rPr>
        <w:t>Havendo dúvidas sobre os preços unitários apresentados pela CODEVASF, estes só poderão ser apresentadas no período próprio de contestação do Edital da concorrência e anterior à apresentação das propostas.</w:t>
      </w:r>
    </w:p>
    <w:p w:rsidR="00B547F1" w:rsidRPr="00B36655" w:rsidRDefault="00B547F1">
      <w:pPr>
        <w:keepNext w:val="0"/>
        <w:ind w:left="3119"/>
        <w:jc w:val="both"/>
        <w:rPr>
          <w:szCs w:val="24"/>
        </w:rPr>
      </w:pPr>
    </w:p>
    <w:p w:rsidR="00B547F1" w:rsidRPr="00B36655" w:rsidRDefault="00B547F1">
      <w:pPr>
        <w:keepNext w:val="0"/>
        <w:numPr>
          <w:ilvl w:val="3"/>
          <w:numId w:val="25"/>
        </w:numPr>
        <w:ind w:left="3402" w:hanging="1275"/>
        <w:jc w:val="both"/>
        <w:rPr>
          <w:szCs w:val="24"/>
        </w:rPr>
      </w:pPr>
      <w:r w:rsidRPr="00B36655">
        <w:rPr>
          <w:szCs w:val="24"/>
        </w:rPr>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B547F1" w:rsidRPr="00B36655" w:rsidRDefault="00B547F1">
      <w:pPr>
        <w:keepNext w:val="0"/>
        <w:ind w:left="3119"/>
        <w:jc w:val="both"/>
        <w:rPr>
          <w:szCs w:val="24"/>
        </w:rPr>
      </w:pPr>
    </w:p>
    <w:p w:rsidR="00B547F1" w:rsidRPr="00B36655" w:rsidRDefault="00B547F1">
      <w:pPr>
        <w:keepNext w:val="0"/>
        <w:numPr>
          <w:ilvl w:val="3"/>
          <w:numId w:val="25"/>
        </w:numPr>
        <w:ind w:left="3402" w:hanging="1275"/>
        <w:jc w:val="both"/>
        <w:rPr>
          <w:szCs w:val="24"/>
        </w:rPr>
      </w:pPr>
      <w:r w:rsidRPr="00B36655">
        <w:rPr>
          <w:b/>
          <w:szCs w:val="24"/>
        </w:rPr>
        <w:t xml:space="preserve">Os índices apresentados na composição do BDI representam o </w:t>
      </w:r>
      <w:r w:rsidR="002A717B" w:rsidRPr="00B36655">
        <w:rPr>
          <w:b/>
          <w:szCs w:val="24"/>
        </w:rPr>
        <w:t>valor médi</w:t>
      </w:r>
      <w:r w:rsidRPr="00B36655">
        <w:rPr>
          <w:b/>
          <w:szCs w:val="24"/>
        </w:rPr>
        <w:t>o admitido pela CODEVASF.</w:t>
      </w:r>
    </w:p>
    <w:p w:rsidR="00B547F1" w:rsidRPr="00B36655" w:rsidRDefault="00B547F1">
      <w:pPr>
        <w:keepNext w:val="0"/>
        <w:ind w:left="3119"/>
        <w:jc w:val="both"/>
        <w:rPr>
          <w:szCs w:val="24"/>
        </w:rPr>
      </w:pPr>
    </w:p>
    <w:p w:rsidR="00B547F1" w:rsidRPr="00B36655" w:rsidRDefault="00B547F1">
      <w:pPr>
        <w:keepNext w:val="0"/>
        <w:numPr>
          <w:ilvl w:val="3"/>
          <w:numId w:val="25"/>
        </w:numPr>
        <w:ind w:left="3402" w:hanging="1275"/>
        <w:jc w:val="both"/>
        <w:rPr>
          <w:szCs w:val="24"/>
        </w:rPr>
      </w:pPr>
      <w:r w:rsidRPr="00B36655">
        <w:rPr>
          <w:szCs w:val="24"/>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B547F1" w:rsidRPr="00B36655" w:rsidRDefault="00B547F1">
      <w:pPr>
        <w:keepNext w:val="0"/>
        <w:ind w:left="3119"/>
        <w:jc w:val="both"/>
        <w:rPr>
          <w:szCs w:val="24"/>
        </w:rPr>
      </w:pPr>
    </w:p>
    <w:p w:rsidR="00B547F1" w:rsidRPr="00B36655" w:rsidRDefault="00B547F1">
      <w:pPr>
        <w:keepNext w:val="0"/>
        <w:numPr>
          <w:ilvl w:val="3"/>
          <w:numId w:val="25"/>
        </w:numPr>
        <w:ind w:left="3402" w:hanging="1275"/>
        <w:jc w:val="both"/>
        <w:rPr>
          <w:bCs/>
          <w:szCs w:val="24"/>
          <w:lang w:eastAsia="en-US"/>
        </w:rPr>
      </w:pPr>
      <w:r w:rsidRPr="00B36655">
        <w:rPr>
          <w:szCs w:val="24"/>
        </w:rPr>
        <w:t>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w:t>
      </w:r>
    </w:p>
    <w:p w:rsidR="00B547F1" w:rsidRPr="00B36655" w:rsidRDefault="00B547F1">
      <w:pPr>
        <w:keepLines/>
        <w:tabs>
          <w:tab w:val="left" w:pos="1015"/>
        </w:tabs>
        <w:jc w:val="both"/>
        <w:rPr>
          <w:bCs/>
          <w:szCs w:val="24"/>
          <w:lang w:eastAsia="en-US"/>
        </w:rPr>
      </w:pPr>
    </w:p>
    <w:p w:rsidR="00B547F1" w:rsidRPr="00B36655" w:rsidRDefault="00B547F1">
      <w:pPr>
        <w:keepNext w:val="0"/>
        <w:numPr>
          <w:ilvl w:val="2"/>
          <w:numId w:val="25"/>
        </w:numPr>
        <w:ind w:left="2127" w:hanging="993"/>
        <w:jc w:val="both"/>
        <w:rPr>
          <w:szCs w:val="24"/>
        </w:rPr>
      </w:pPr>
      <w:r w:rsidRPr="00B36655">
        <w:rPr>
          <w:szCs w:val="24"/>
        </w:rPr>
        <w:t>A Comissão Técnica de Julgamento julgará as Propostas Financeiras das licitantes habilitadas e consideradas qualificadas tecnicamente, sendo desclassificada aquela que:</w:t>
      </w:r>
    </w:p>
    <w:p w:rsidR="00B547F1" w:rsidRPr="00B36655" w:rsidRDefault="00B547F1">
      <w:pPr>
        <w:pStyle w:val="Recuodecorpodetexto"/>
        <w:spacing w:after="0"/>
        <w:ind w:left="1560"/>
        <w:rPr>
          <w:szCs w:val="24"/>
        </w:rPr>
      </w:pPr>
    </w:p>
    <w:p w:rsidR="00B547F1" w:rsidRPr="00B36655" w:rsidRDefault="00B547F1">
      <w:pPr>
        <w:keepNext w:val="0"/>
        <w:numPr>
          <w:ilvl w:val="0"/>
          <w:numId w:val="4"/>
        </w:numPr>
        <w:ind w:left="2835" w:hanging="425"/>
        <w:jc w:val="both"/>
        <w:rPr>
          <w:bCs/>
          <w:szCs w:val="24"/>
          <w:lang w:eastAsia="en-US"/>
        </w:rPr>
      </w:pPr>
      <w:r w:rsidRPr="00B36655">
        <w:rPr>
          <w:b/>
          <w:bCs/>
          <w:szCs w:val="24"/>
          <w:lang w:eastAsia="en-US"/>
        </w:rPr>
        <w:t>Propostas que não atendam às exigências do Edital.</w:t>
      </w:r>
    </w:p>
    <w:p w:rsidR="00B547F1" w:rsidRPr="00B36655" w:rsidRDefault="00B547F1">
      <w:pPr>
        <w:keepNext w:val="0"/>
        <w:ind w:left="2552" w:hanging="426"/>
        <w:jc w:val="both"/>
        <w:rPr>
          <w:bCs/>
          <w:szCs w:val="24"/>
          <w:lang w:eastAsia="en-US"/>
        </w:rPr>
      </w:pPr>
    </w:p>
    <w:p w:rsidR="00B547F1" w:rsidRPr="00B36655" w:rsidRDefault="00B547F1">
      <w:pPr>
        <w:keepNext w:val="0"/>
        <w:numPr>
          <w:ilvl w:val="0"/>
          <w:numId w:val="4"/>
        </w:numPr>
        <w:ind w:left="2835" w:hanging="425"/>
        <w:jc w:val="both"/>
        <w:rPr>
          <w:szCs w:val="24"/>
        </w:rPr>
      </w:pPr>
      <w:r w:rsidRPr="00B36655">
        <w:rPr>
          <w:bCs/>
          <w:szCs w:val="24"/>
          <w:lang w:eastAsia="en-US"/>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B547F1" w:rsidRPr="00B36655" w:rsidRDefault="00B547F1">
      <w:pPr>
        <w:pStyle w:val="Recuodecorpodetexto"/>
        <w:spacing w:after="0"/>
        <w:rPr>
          <w:szCs w:val="24"/>
        </w:rPr>
      </w:pPr>
    </w:p>
    <w:p w:rsidR="00B547F1" w:rsidRPr="00B36655" w:rsidRDefault="00B547F1">
      <w:pPr>
        <w:keepNext w:val="0"/>
        <w:numPr>
          <w:ilvl w:val="0"/>
          <w:numId w:val="4"/>
        </w:numPr>
        <w:ind w:left="2835" w:hanging="425"/>
        <w:jc w:val="both"/>
        <w:rPr>
          <w:szCs w:val="24"/>
        </w:rPr>
      </w:pPr>
      <w:r w:rsidRPr="00B36655">
        <w:rPr>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p>
    <w:p w:rsidR="00B547F1" w:rsidRPr="00B36655" w:rsidRDefault="00B547F1">
      <w:pPr>
        <w:pStyle w:val="Recuodecorpodetexto"/>
        <w:spacing w:after="0"/>
        <w:ind w:left="2127" w:hanging="426"/>
        <w:rPr>
          <w:szCs w:val="24"/>
        </w:rPr>
      </w:pPr>
    </w:p>
    <w:p w:rsidR="00B547F1" w:rsidRPr="00B36655" w:rsidRDefault="00B547F1">
      <w:pPr>
        <w:keepNext w:val="0"/>
        <w:numPr>
          <w:ilvl w:val="0"/>
          <w:numId w:val="4"/>
        </w:numPr>
        <w:ind w:left="2835" w:hanging="425"/>
        <w:jc w:val="both"/>
        <w:rPr>
          <w:b/>
          <w:szCs w:val="24"/>
        </w:rPr>
      </w:pPr>
      <w:r w:rsidRPr="00B36655">
        <w:rPr>
          <w:b/>
          <w:szCs w:val="24"/>
        </w:rPr>
        <w:t>Apresentar preços ou quaisquer ofertas de vantagens não previstas neste termo;</w:t>
      </w:r>
    </w:p>
    <w:p w:rsidR="00B547F1" w:rsidRPr="00B36655" w:rsidRDefault="00B547F1">
      <w:pPr>
        <w:keepNext w:val="0"/>
        <w:jc w:val="both"/>
        <w:rPr>
          <w:b/>
          <w:szCs w:val="24"/>
        </w:rPr>
      </w:pPr>
    </w:p>
    <w:p w:rsidR="00B547F1" w:rsidRPr="00B36655" w:rsidRDefault="00B547F1">
      <w:pPr>
        <w:keepNext w:val="0"/>
        <w:numPr>
          <w:ilvl w:val="0"/>
          <w:numId w:val="4"/>
        </w:numPr>
        <w:ind w:left="2835" w:hanging="425"/>
        <w:jc w:val="both"/>
        <w:rPr>
          <w:szCs w:val="24"/>
        </w:rPr>
      </w:pPr>
      <w:r w:rsidRPr="00B36655">
        <w:rPr>
          <w:b/>
          <w:szCs w:val="24"/>
        </w:rPr>
        <w:t>Apresentar valor global da proposta superior ao valor global orçado pela CODEVASF;</w:t>
      </w:r>
    </w:p>
    <w:p w:rsidR="00B547F1" w:rsidRPr="00B36655" w:rsidRDefault="00B547F1">
      <w:pPr>
        <w:keepNext w:val="0"/>
        <w:ind w:left="2880"/>
        <w:jc w:val="both"/>
        <w:rPr>
          <w:szCs w:val="24"/>
        </w:rPr>
      </w:pPr>
    </w:p>
    <w:p w:rsidR="00B547F1" w:rsidRPr="00B36655" w:rsidRDefault="00B547F1">
      <w:pPr>
        <w:keepNext w:val="0"/>
        <w:numPr>
          <w:ilvl w:val="0"/>
          <w:numId w:val="4"/>
        </w:numPr>
        <w:ind w:left="2835" w:hanging="425"/>
        <w:jc w:val="both"/>
        <w:rPr>
          <w:b/>
          <w:szCs w:val="24"/>
        </w:rPr>
      </w:pPr>
      <w:r w:rsidRPr="00B36655">
        <w:rPr>
          <w:b/>
          <w:szCs w:val="24"/>
        </w:rPr>
        <w:t>Apresentar preços unitários superiores aos valores unitários orçados pela CODEVASF, ainda que o valor global da proposta seja inferior ao valor global orçado pela CODEVASF.</w:t>
      </w:r>
    </w:p>
    <w:p w:rsidR="00B547F1" w:rsidRPr="00B36655" w:rsidRDefault="00B547F1">
      <w:pPr>
        <w:keepNext w:val="0"/>
        <w:jc w:val="both"/>
        <w:rPr>
          <w:b/>
          <w:szCs w:val="24"/>
        </w:rPr>
      </w:pPr>
    </w:p>
    <w:p w:rsidR="00B547F1" w:rsidRPr="00B36655" w:rsidRDefault="00B547F1">
      <w:pPr>
        <w:keepNext w:val="0"/>
        <w:numPr>
          <w:ilvl w:val="1"/>
          <w:numId w:val="4"/>
        </w:numPr>
        <w:jc w:val="both"/>
        <w:rPr>
          <w:szCs w:val="24"/>
        </w:rPr>
      </w:pPr>
      <w:r w:rsidRPr="00B36655">
        <w:rPr>
          <w:szCs w:val="24"/>
        </w:rPr>
        <w:t>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547F1" w:rsidRPr="00B36655" w:rsidRDefault="00B547F1">
      <w:pPr>
        <w:keepNext w:val="0"/>
        <w:ind w:left="3960"/>
        <w:jc w:val="both"/>
        <w:rPr>
          <w:szCs w:val="24"/>
        </w:rPr>
      </w:pPr>
    </w:p>
    <w:p w:rsidR="00B547F1" w:rsidRPr="00B36655" w:rsidRDefault="00B547F1">
      <w:pPr>
        <w:keepNext w:val="0"/>
        <w:numPr>
          <w:ilvl w:val="1"/>
          <w:numId w:val="4"/>
        </w:numPr>
        <w:jc w:val="both"/>
        <w:rPr>
          <w:szCs w:val="24"/>
        </w:rPr>
      </w:pPr>
      <w:r w:rsidRPr="00B36655">
        <w:rPr>
          <w:szCs w:val="24"/>
        </w:rPr>
        <w:t xml:space="preserve">Caso a licitante não aceite a redução do preço unitário ofertado acima do peço unitário indicado pela Administração conforme descrito no item anterior, esta será desclassificada. </w:t>
      </w:r>
    </w:p>
    <w:p w:rsidR="00B547F1" w:rsidRPr="00B36655" w:rsidRDefault="00B547F1">
      <w:pPr>
        <w:keepNext w:val="0"/>
        <w:jc w:val="both"/>
        <w:rPr>
          <w:szCs w:val="24"/>
        </w:rPr>
      </w:pPr>
    </w:p>
    <w:p w:rsidR="00B547F1" w:rsidRPr="00B36655" w:rsidRDefault="00B547F1">
      <w:pPr>
        <w:keepNext w:val="0"/>
        <w:numPr>
          <w:ilvl w:val="0"/>
          <w:numId w:val="4"/>
        </w:numPr>
        <w:ind w:left="2835" w:hanging="425"/>
        <w:jc w:val="both"/>
        <w:rPr>
          <w:rFonts w:eastAsia="Calibri"/>
          <w:szCs w:val="24"/>
          <w:lang w:eastAsia="en-US"/>
        </w:rPr>
      </w:pPr>
      <w:r w:rsidRPr="00B36655">
        <w:rPr>
          <w:b/>
          <w:szCs w:val="24"/>
        </w:rPr>
        <w:t>Apresentar quantitativo de material e serviço inferior ao previsto pela Administração.</w:t>
      </w:r>
    </w:p>
    <w:p w:rsidR="00B547F1" w:rsidRPr="00B36655" w:rsidRDefault="00B547F1">
      <w:pPr>
        <w:keepNext w:val="0"/>
        <w:ind w:left="2127" w:hanging="426"/>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rPr>
      </w:pPr>
      <w:r w:rsidRPr="00B36655">
        <w:rPr>
          <w:szCs w:val="24"/>
        </w:rPr>
        <w:lastRenderedPageBreak/>
        <w:t>Também Serão desclassificadas as propostas que não atendam às exigências destes Termos de Referência e as propostas com preços excessivos ou manifestamente inexequíveis, consoante o art. 40 – inciso X – c/c com o art. 48 - § 1º da Lei 8.666/93, para as licitações de obras do tipo “menor preço”:</w:t>
      </w:r>
    </w:p>
    <w:p w:rsidR="00B547F1" w:rsidRPr="00B36655" w:rsidRDefault="00B547F1">
      <w:pPr>
        <w:keepNext w:val="0"/>
        <w:ind w:left="1985" w:hanging="851"/>
        <w:rPr>
          <w:rFonts w:eastAsia="Calibri"/>
          <w:szCs w:val="24"/>
        </w:rPr>
      </w:pPr>
    </w:p>
    <w:p w:rsidR="00B547F1" w:rsidRPr="00B36655" w:rsidRDefault="00B547F1">
      <w:pPr>
        <w:keepNext w:val="0"/>
        <w:numPr>
          <w:ilvl w:val="2"/>
          <w:numId w:val="25"/>
        </w:numPr>
        <w:ind w:left="2127" w:hanging="993"/>
        <w:jc w:val="both"/>
        <w:rPr>
          <w:szCs w:val="24"/>
        </w:rPr>
      </w:pPr>
      <w:r w:rsidRPr="00B36655">
        <w:rPr>
          <w:szCs w:val="24"/>
        </w:rPr>
        <w:t>Serão consideradas desclassificadas as propostas que apresentar preços inexequíveis.</w:t>
      </w:r>
    </w:p>
    <w:p w:rsidR="00B547F1" w:rsidRPr="00B36655" w:rsidRDefault="00B547F1">
      <w:pPr>
        <w:keepNext w:val="0"/>
        <w:ind w:left="2835"/>
        <w:jc w:val="both"/>
        <w:rPr>
          <w:szCs w:val="24"/>
        </w:rPr>
      </w:pPr>
    </w:p>
    <w:p w:rsidR="00B547F1" w:rsidRPr="00B36655" w:rsidRDefault="00B547F1">
      <w:pPr>
        <w:keepNext w:val="0"/>
        <w:widowControl w:val="0"/>
        <w:ind w:left="3261" w:hanging="426"/>
        <w:jc w:val="both"/>
        <w:textAlignment w:val="baseline"/>
        <w:rPr>
          <w:szCs w:val="24"/>
        </w:rPr>
      </w:pPr>
      <w:r w:rsidRPr="00B36655">
        <w:rPr>
          <w:szCs w:val="24"/>
        </w:rPr>
        <w:t>a1) Consideram-se manifestamente inexequíveis, as propostas cujos valores sejam inferiores a 70 % (setenta por cento) do menor dos seguintes valores;</w:t>
      </w:r>
    </w:p>
    <w:p w:rsidR="00B547F1" w:rsidRPr="00B36655" w:rsidRDefault="00B547F1">
      <w:pPr>
        <w:keepNext w:val="0"/>
        <w:widowControl w:val="0"/>
        <w:ind w:left="3261" w:hanging="426"/>
        <w:jc w:val="both"/>
        <w:textAlignment w:val="baseline"/>
        <w:rPr>
          <w:szCs w:val="24"/>
        </w:rPr>
      </w:pPr>
    </w:p>
    <w:p w:rsidR="00B547F1" w:rsidRPr="00B36655" w:rsidRDefault="00B547F1">
      <w:pPr>
        <w:keepNext w:val="0"/>
        <w:numPr>
          <w:ilvl w:val="0"/>
          <w:numId w:val="24"/>
        </w:numPr>
        <w:tabs>
          <w:tab w:val="left" w:pos="3686"/>
        </w:tabs>
        <w:ind w:left="3686"/>
        <w:jc w:val="both"/>
        <w:rPr>
          <w:szCs w:val="24"/>
        </w:rPr>
      </w:pPr>
      <w:r w:rsidRPr="00B36655">
        <w:rPr>
          <w:szCs w:val="24"/>
        </w:rPr>
        <w:t>Média Aritmética dos valores das propostas apresentadas, que sejam superiores a 50 % (cinquenta por cento) do valor orçado pela CODEVASF, ou.</w:t>
      </w:r>
    </w:p>
    <w:p w:rsidR="00B547F1" w:rsidRPr="00B36655" w:rsidRDefault="00B547F1">
      <w:pPr>
        <w:keepNext w:val="0"/>
        <w:ind w:left="3686"/>
        <w:jc w:val="both"/>
        <w:rPr>
          <w:szCs w:val="24"/>
        </w:rPr>
      </w:pPr>
    </w:p>
    <w:p w:rsidR="00B547F1" w:rsidRPr="00B36655" w:rsidRDefault="00B547F1">
      <w:pPr>
        <w:keepNext w:val="0"/>
        <w:numPr>
          <w:ilvl w:val="0"/>
          <w:numId w:val="24"/>
        </w:numPr>
        <w:tabs>
          <w:tab w:val="left" w:pos="3686"/>
        </w:tabs>
        <w:ind w:left="3686"/>
        <w:jc w:val="both"/>
        <w:rPr>
          <w:szCs w:val="24"/>
        </w:rPr>
      </w:pPr>
      <w:r w:rsidRPr="00B36655">
        <w:rPr>
          <w:szCs w:val="24"/>
        </w:rPr>
        <w:t>Valor orçado pela CODEVASF para o serviço.</w:t>
      </w:r>
    </w:p>
    <w:p w:rsidR="00B547F1" w:rsidRPr="00B36655" w:rsidRDefault="00B547F1">
      <w:pPr>
        <w:keepNext w:val="0"/>
        <w:ind w:left="3686"/>
        <w:jc w:val="both"/>
        <w:rPr>
          <w:szCs w:val="24"/>
        </w:rPr>
      </w:pPr>
    </w:p>
    <w:p w:rsidR="00B547F1" w:rsidRPr="00B36655" w:rsidRDefault="00B547F1">
      <w:pPr>
        <w:keepNext w:val="0"/>
        <w:numPr>
          <w:ilvl w:val="0"/>
          <w:numId w:val="32"/>
        </w:numPr>
        <w:tabs>
          <w:tab w:val="left" w:pos="2835"/>
        </w:tabs>
        <w:ind w:left="2835" w:hanging="425"/>
        <w:jc w:val="both"/>
        <w:rPr>
          <w:szCs w:val="24"/>
        </w:rPr>
      </w:pPr>
      <w:r w:rsidRPr="00B36655">
        <w:rPr>
          <w:szCs w:val="24"/>
        </w:rPr>
        <w:t>Dos licitantes classificados na forma da alínea “a1” do subitem 13.17.6 acima, cujo valor global da proposta for inferior a 80 % (oitenta por cento) do menor valor que a que se refere dos Incisos “I” e “II”, acima, será exigida, para a assinatura do contrato, prestação de garantia adicional dentre as modalidades previstas no § 1º, do Art. 56, da Lei 8.666/93, igual à diferença entre o valor resultante da alínea “c1” acima e o valor da correspondente proposta.</w:t>
      </w:r>
    </w:p>
    <w:p w:rsidR="00B547F1" w:rsidRPr="00B36655" w:rsidRDefault="00B547F1">
      <w:pPr>
        <w:keepNext w:val="0"/>
        <w:tabs>
          <w:tab w:val="left" w:pos="2552"/>
        </w:tabs>
        <w:ind w:left="2504"/>
        <w:jc w:val="both"/>
        <w:rPr>
          <w:szCs w:val="24"/>
        </w:rPr>
      </w:pPr>
    </w:p>
    <w:p w:rsidR="00B547F1" w:rsidRPr="00B36655" w:rsidRDefault="00B547F1">
      <w:pPr>
        <w:keepNext w:val="0"/>
        <w:numPr>
          <w:ilvl w:val="2"/>
          <w:numId w:val="25"/>
        </w:numPr>
        <w:ind w:left="2127" w:hanging="993"/>
        <w:jc w:val="both"/>
        <w:rPr>
          <w:szCs w:val="24"/>
        </w:rPr>
      </w:pPr>
      <w:r w:rsidRPr="00B36655">
        <w:rPr>
          <w:szCs w:val="24"/>
        </w:rPr>
        <w:t xml:space="preserve">Quando todas as propostas forem desclassificadas, a CODEVASF poderá fixar aos licitantes o prazo de </w:t>
      </w:r>
      <w:proofErr w:type="gramStart"/>
      <w:r w:rsidRPr="00B36655">
        <w:rPr>
          <w:szCs w:val="24"/>
        </w:rPr>
        <w:t>8</w:t>
      </w:r>
      <w:proofErr w:type="gramEnd"/>
      <w:r w:rsidRPr="00B36655">
        <w:rPr>
          <w:szCs w:val="24"/>
        </w:rPr>
        <w:t xml:space="preserve"> (oito) dias úteis para a apresentação de outras propostas escoimadas das causas da desclassificação.</w:t>
      </w:r>
    </w:p>
    <w:p w:rsidR="00B547F1" w:rsidRPr="00B36655" w:rsidRDefault="00B547F1">
      <w:pPr>
        <w:keepNext w:val="0"/>
        <w:ind w:left="2127"/>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bCs/>
          <w:szCs w:val="24"/>
        </w:rPr>
        <w:t>CLASSIFICAÇÃO FINAL.</w:t>
      </w:r>
    </w:p>
    <w:p w:rsidR="00B547F1" w:rsidRPr="00B36655" w:rsidRDefault="00B547F1">
      <w:pPr>
        <w:keepNext w:val="0"/>
        <w:rPr>
          <w:rFonts w:eastAsia="Calibri"/>
          <w:szCs w:val="24"/>
        </w:rPr>
      </w:pPr>
    </w:p>
    <w:p w:rsidR="00B547F1" w:rsidRPr="00B36655" w:rsidRDefault="00B547F1">
      <w:pPr>
        <w:keepNext w:val="0"/>
        <w:numPr>
          <w:ilvl w:val="2"/>
          <w:numId w:val="25"/>
        </w:numPr>
        <w:ind w:left="2127" w:hanging="993"/>
        <w:jc w:val="both"/>
        <w:rPr>
          <w:szCs w:val="24"/>
        </w:rPr>
      </w:pPr>
      <w:r w:rsidRPr="00B36655">
        <w:rPr>
          <w:szCs w:val="24"/>
        </w:rPr>
        <w:t>Será considerada vencedora a Licitante habilitada que apresentar o menor preço global, com base nos quantitativos apresentados em planilha e que em hipótese alguma podem ser modificados quando da apresentação da proposta; e que atenda a todas as exigências para a execução dos serviços objeto destes Termos de Referência.</w:t>
      </w:r>
    </w:p>
    <w:p w:rsidR="00B547F1" w:rsidRPr="00B36655" w:rsidRDefault="00B547F1">
      <w:pPr>
        <w:ind w:left="1985" w:hanging="851"/>
        <w:jc w:val="both"/>
        <w:rPr>
          <w:szCs w:val="24"/>
        </w:rPr>
      </w:pPr>
      <w:r w:rsidRPr="00B36655">
        <w:rPr>
          <w:szCs w:val="24"/>
        </w:rPr>
        <w:t>.</w:t>
      </w:r>
    </w:p>
    <w:p w:rsidR="00B547F1" w:rsidRPr="00B36655" w:rsidRDefault="00B547F1">
      <w:pPr>
        <w:keepNext w:val="0"/>
        <w:numPr>
          <w:ilvl w:val="2"/>
          <w:numId w:val="25"/>
        </w:numPr>
        <w:ind w:left="2127" w:hanging="993"/>
        <w:jc w:val="both"/>
        <w:rPr>
          <w:rFonts w:eastAsia="Calibri"/>
          <w:szCs w:val="24"/>
        </w:rPr>
      </w:pPr>
      <w:r w:rsidRPr="00B36655">
        <w:rPr>
          <w:szCs w:val="24"/>
        </w:rPr>
        <w:t xml:space="preserve">A divulgação do resultado final será afixada no quadro de avisos da CODEVASF e comunicado diretamente às licitantes que </w:t>
      </w:r>
      <w:proofErr w:type="gramStart"/>
      <w:r w:rsidRPr="00B36655">
        <w:rPr>
          <w:szCs w:val="24"/>
        </w:rPr>
        <w:t>participaram, por fax, disponibilizado</w:t>
      </w:r>
      <w:proofErr w:type="gramEnd"/>
      <w:r w:rsidRPr="00B36655">
        <w:rPr>
          <w:szCs w:val="24"/>
        </w:rPr>
        <w:t xml:space="preserve"> nos sites da CODEVASF e COMPRASNET: </w:t>
      </w:r>
      <w:hyperlink r:id="rId26" w:history="1">
        <w:r w:rsidRPr="00B36655">
          <w:rPr>
            <w:rStyle w:val="Hyperlink"/>
          </w:rPr>
          <w:t>www.codevasf.gov.br</w:t>
        </w:r>
      </w:hyperlink>
      <w:r w:rsidRPr="00B36655">
        <w:rPr>
          <w:szCs w:val="24"/>
        </w:rPr>
        <w:t xml:space="preserve"> e </w:t>
      </w:r>
      <w:hyperlink r:id="rId27" w:history="1">
        <w:r w:rsidRPr="00B36655">
          <w:rPr>
            <w:rStyle w:val="Hyperlink"/>
          </w:rPr>
          <w:t>www.comprasnet.gov.br</w:t>
        </w:r>
      </w:hyperlink>
      <w:r w:rsidRPr="00B36655">
        <w:rPr>
          <w:szCs w:val="24"/>
        </w:rPr>
        <w:t xml:space="preserve">, onde poderão ser adquiridos ou retirados e </w:t>
      </w:r>
      <w:r w:rsidRPr="00B36655">
        <w:rPr>
          <w:b/>
          <w:szCs w:val="24"/>
        </w:rPr>
        <w:t>publicado no Diário Oficial da União</w:t>
      </w:r>
      <w:r w:rsidRPr="00B36655">
        <w:rPr>
          <w:szCs w:val="24"/>
        </w:rPr>
        <w:t>.</w:t>
      </w:r>
    </w:p>
    <w:p w:rsidR="00B547F1" w:rsidRPr="00B36655" w:rsidRDefault="00B547F1">
      <w:pPr>
        <w:keepNext w:val="0"/>
        <w:ind w:left="1985" w:hanging="851"/>
        <w:rPr>
          <w:rFonts w:eastAsia="Calibri"/>
          <w:szCs w:val="24"/>
        </w:rPr>
      </w:pPr>
    </w:p>
    <w:p w:rsidR="00B547F1" w:rsidRPr="00B36655" w:rsidRDefault="00B547F1">
      <w:pPr>
        <w:keepNext w:val="0"/>
        <w:numPr>
          <w:ilvl w:val="2"/>
          <w:numId w:val="25"/>
        </w:numPr>
        <w:ind w:left="2127" w:hanging="993"/>
        <w:jc w:val="both"/>
        <w:rPr>
          <w:rFonts w:eastAsia="Calibri"/>
          <w:szCs w:val="24"/>
        </w:rPr>
      </w:pPr>
      <w:r w:rsidRPr="00B36655">
        <w:rPr>
          <w:szCs w:val="24"/>
        </w:rPr>
        <w:t xml:space="preserve">Todas as propostas das Licitantes classificadas constituirão peças do processo de que trata este Temo de Referência. </w:t>
      </w:r>
    </w:p>
    <w:p w:rsidR="00B547F1" w:rsidRPr="00B36655" w:rsidRDefault="00B547F1">
      <w:pPr>
        <w:keepNext w:val="0"/>
        <w:ind w:left="1985" w:hanging="851"/>
        <w:rPr>
          <w:rFonts w:eastAsia="Calibri"/>
          <w:szCs w:val="24"/>
        </w:rPr>
      </w:pPr>
    </w:p>
    <w:p w:rsidR="00B547F1" w:rsidRPr="00B36655" w:rsidRDefault="00B547F1">
      <w:pPr>
        <w:keepNext w:val="0"/>
        <w:numPr>
          <w:ilvl w:val="2"/>
          <w:numId w:val="25"/>
        </w:numPr>
        <w:ind w:left="2127" w:hanging="993"/>
        <w:jc w:val="both"/>
        <w:rPr>
          <w:rFonts w:eastAsia="Calibri"/>
          <w:szCs w:val="24"/>
        </w:rPr>
      </w:pPr>
      <w:r w:rsidRPr="00B36655">
        <w:rPr>
          <w:szCs w:val="24"/>
        </w:rPr>
        <w:lastRenderedPageBreak/>
        <w:t>Não será levada em consideração a proposta que contiver rasuras, emendas, ressalvas ou entrelinhas, que comprometam a compreensão da mesma.</w:t>
      </w:r>
    </w:p>
    <w:p w:rsidR="00B547F1" w:rsidRPr="00B36655" w:rsidRDefault="00B547F1">
      <w:pPr>
        <w:keepNext w:val="0"/>
        <w:ind w:left="1985" w:hanging="851"/>
        <w:rPr>
          <w:rFonts w:eastAsia="Calibri"/>
          <w:szCs w:val="24"/>
        </w:rPr>
      </w:pPr>
    </w:p>
    <w:p w:rsidR="00B547F1" w:rsidRPr="00B36655" w:rsidRDefault="00B547F1">
      <w:pPr>
        <w:keepNext w:val="0"/>
        <w:numPr>
          <w:ilvl w:val="2"/>
          <w:numId w:val="25"/>
        </w:numPr>
        <w:ind w:left="2127" w:hanging="993"/>
        <w:jc w:val="both"/>
        <w:rPr>
          <w:rFonts w:eastAsia="Calibri"/>
          <w:szCs w:val="24"/>
        </w:rPr>
      </w:pPr>
      <w:r w:rsidRPr="00B36655">
        <w:rPr>
          <w:b/>
          <w:szCs w:val="24"/>
        </w:rPr>
        <w:t>As propostas que contiverem erros meramente aritméticos deverão ser corrigidas pela comissão, depois de diligenciada a licitante, da seguinte forma</w:t>
      </w:r>
      <w:r w:rsidRPr="00B36655">
        <w:rPr>
          <w:szCs w:val="24"/>
        </w:rPr>
        <w:t>:</w:t>
      </w:r>
    </w:p>
    <w:p w:rsidR="00B547F1" w:rsidRPr="00B36655" w:rsidRDefault="00B547F1">
      <w:pPr>
        <w:keepNext w:val="0"/>
        <w:ind w:left="1985" w:hanging="851"/>
        <w:rPr>
          <w:rFonts w:eastAsia="Calibri"/>
          <w:szCs w:val="24"/>
        </w:rPr>
      </w:pPr>
    </w:p>
    <w:p w:rsidR="00B547F1" w:rsidRPr="00B36655" w:rsidRDefault="00B547F1">
      <w:pPr>
        <w:keepNext w:val="0"/>
        <w:numPr>
          <w:ilvl w:val="0"/>
          <w:numId w:val="11"/>
        </w:numPr>
        <w:tabs>
          <w:tab w:val="left" w:pos="1560"/>
        </w:tabs>
        <w:autoSpaceDE w:val="0"/>
        <w:ind w:left="2835" w:hanging="426"/>
        <w:jc w:val="both"/>
        <w:rPr>
          <w:szCs w:val="24"/>
        </w:rPr>
      </w:pPr>
      <w:r w:rsidRPr="00B36655">
        <w:rPr>
          <w:szCs w:val="24"/>
        </w:rPr>
        <w:t>Discrepância entre grafados em algarismo e por extenso: prevalecerá o valor por extenso;</w:t>
      </w:r>
    </w:p>
    <w:p w:rsidR="00B547F1" w:rsidRPr="00B36655" w:rsidRDefault="00B547F1">
      <w:pPr>
        <w:keepNext w:val="0"/>
        <w:autoSpaceDE w:val="0"/>
        <w:ind w:left="2835"/>
        <w:jc w:val="both"/>
        <w:rPr>
          <w:szCs w:val="24"/>
        </w:rPr>
      </w:pPr>
    </w:p>
    <w:p w:rsidR="00B547F1" w:rsidRPr="00B36655" w:rsidRDefault="00B547F1">
      <w:pPr>
        <w:keepNext w:val="0"/>
        <w:numPr>
          <w:ilvl w:val="0"/>
          <w:numId w:val="11"/>
        </w:numPr>
        <w:tabs>
          <w:tab w:val="left" w:pos="1560"/>
        </w:tabs>
        <w:autoSpaceDE w:val="0"/>
        <w:ind w:left="2835" w:hanging="426"/>
        <w:jc w:val="both"/>
        <w:rPr>
          <w:szCs w:val="24"/>
        </w:rPr>
      </w:pPr>
      <w:r w:rsidRPr="00B36655">
        <w:rPr>
          <w:szCs w:val="24"/>
        </w:rPr>
        <w:t>Erros de multiplicação do preço pela quantidade correspondente: será retificado, mantendo-se o preço unitário e a quantidade e corrigindo-se o produto;</w:t>
      </w:r>
    </w:p>
    <w:p w:rsidR="00B547F1" w:rsidRPr="00B36655" w:rsidRDefault="00B547F1">
      <w:pPr>
        <w:keepNext w:val="0"/>
        <w:autoSpaceDE w:val="0"/>
        <w:jc w:val="both"/>
        <w:rPr>
          <w:szCs w:val="24"/>
        </w:rPr>
      </w:pPr>
    </w:p>
    <w:p w:rsidR="00B547F1" w:rsidRPr="00B36655" w:rsidRDefault="00B547F1">
      <w:pPr>
        <w:keepNext w:val="0"/>
        <w:numPr>
          <w:ilvl w:val="0"/>
          <w:numId w:val="11"/>
        </w:numPr>
        <w:tabs>
          <w:tab w:val="left" w:pos="1560"/>
        </w:tabs>
        <w:autoSpaceDE w:val="0"/>
        <w:ind w:left="2835" w:hanging="426"/>
        <w:jc w:val="both"/>
        <w:rPr>
          <w:rFonts w:eastAsia="Calibri"/>
          <w:szCs w:val="24"/>
          <w:lang w:eastAsia="en-US"/>
        </w:rPr>
      </w:pPr>
      <w:r w:rsidRPr="00B36655">
        <w:rPr>
          <w:spacing w:val="-2"/>
          <w:szCs w:val="24"/>
        </w:rPr>
        <w:t>Erros de adição: será retificado, conservando-se as parcelas corretas e corrigindo-se a soma.</w:t>
      </w:r>
    </w:p>
    <w:p w:rsidR="00B547F1" w:rsidRPr="00B36655" w:rsidRDefault="00B547F1">
      <w:pPr>
        <w:keepNext w:val="0"/>
        <w:ind w:left="1701"/>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szCs w:val="24"/>
        </w:rPr>
        <w:t>Em caso de empate, será aplicado o critério de desempate por sorteio público ao qual serão convidadas todas as Licitantes empatadas.</w:t>
      </w:r>
    </w:p>
    <w:p w:rsidR="00B547F1" w:rsidRPr="00B36655" w:rsidRDefault="00B547F1">
      <w:pPr>
        <w:keepNext w:val="0"/>
        <w:ind w:left="2127"/>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PRAZO DE VALIDADE DAS PROPOSTAS</w:t>
      </w:r>
      <w:r w:rsidRPr="00B36655">
        <w:rPr>
          <w:b/>
          <w:szCs w:val="24"/>
        </w:rPr>
        <w:t>.</w:t>
      </w:r>
    </w:p>
    <w:p w:rsidR="00B547F1" w:rsidRPr="00B36655" w:rsidRDefault="00B547F1">
      <w:pPr>
        <w:keepNext w:val="0"/>
        <w:ind w:left="1418" w:hanging="851"/>
        <w:rPr>
          <w:rFonts w:eastAsia="Calibri"/>
          <w:szCs w:val="24"/>
        </w:rPr>
      </w:pPr>
    </w:p>
    <w:p w:rsidR="00B547F1" w:rsidRPr="00B36655" w:rsidRDefault="00B547F1">
      <w:pPr>
        <w:keepNext w:val="0"/>
        <w:numPr>
          <w:ilvl w:val="2"/>
          <w:numId w:val="25"/>
        </w:numPr>
        <w:ind w:left="2127" w:hanging="993"/>
        <w:jc w:val="both"/>
        <w:rPr>
          <w:szCs w:val="24"/>
        </w:rPr>
      </w:pPr>
      <w:r w:rsidRPr="00B36655">
        <w:rPr>
          <w:szCs w:val="24"/>
        </w:rPr>
        <w:t xml:space="preserve">O prazo de validade das propostas será de </w:t>
      </w:r>
      <w:r w:rsidRPr="00B36655">
        <w:rPr>
          <w:b/>
          <w:szCs w:val="24"/>
        </w:rPr>
        <w:t>60 (sessenta) dias</w:t>
      </w:r>
      <w:r w:rsidRPr="00B36655">
        <w:rPr>
          <w:szCs w:val="24"/>
        </w:rPr>
        <w:t xml:space="preserve"> a partir da data de sua apresentação.</w:t>
      </w:r>
    </w:p>
    <w:p w:rsidR="00B547F1" w:rsidRPr="00B36655" w:rsidRDefault="00B547F1">
      <w:pPr>
        <w:keepNext w:val="0"/>
        <w:ind w:left="2127"/>
        <w:jc w:val="both"/>
        <w:rPr>
          <w:szCs w:val="24"/>
        </w:rPr>
      </w:pPr>
    </w:p>
    <w:p w:rsidR="00B547F1" w:rsidRPr="00B36655" w:rsidRDefault="00B547F1">
      <w:pPr>
        <w:pStyle w:val="adutora0"/>
        <w:rPr>
          <w:rFonts w:ascii="Times New Roman" w:hAnsi="Times New Roman" w:cs="Times New Roman"/>
        </w:rPr>
      </w:pPr>
      <w:bookmarkStart w:id="22" w:name="__RefHeading__43_1330986087"/>
      <w:bookmarkEnd w:id="22"/>
      <w:r w:rsidRPr="00B36655">
        <w:rPr>
          <w:rFonts w:ascii="Times New Roman" w:hAnsi="Times New Roman" w:cs="Times New Roman"/>
        </w:rPr>
        <w:t>REGIME DE CONTRATAÇÃO.</w:t>
      </w:r>
    </w:p>
    <w:p w:rsidR="00B547F1" w:rsidRPr="00B36655" w:rsidRDefault="00B547F1">
      <w:pPr>
        <w:ind w:left="360"/>
        <w:rPr>
          <w:b/>
          <w:szCs w:val="24"/>
        </w:rPr>
      </w:pPr>
    </w:p>
    <w:p w:rsidR="00B547F1" w:rsidRPr="00B36655" w:rsidRDefault="00B547F1">
      <w:pPr>
        <w:keepNext w:val="0"/>
        <w:numPr>
          <w:ilvl w:val="1"/>
          <w:numId w:val="25"/>
        </w:numPr>
        <w:ind w:left="1134" w:hanging="708"/>
        <w:jc w:val="both"/>
        <w:rPr>
          <w:szCs w:val="24"/>
        </w:rPr>
      </w:pPr>
      <w:r w:rsidRPr="00B36655">
        <w:rPr>
          <w:szCs w:val="24"/>
        </w:rPr>
        <w:t>O regime de contratação a ser adotado nesse processo licitatório é de empreitada por preço unitário (Art. 10, inciso II, alínea b, da Lei 8.666/93).</w:t>
      </w:r>
    </w:p>
    <w:p w:rsidR="00B547F1" w:rsidRPr="00B36655" w:rsidRDefault="00B547F1">
      <w:pPr>
        <w:keepNext w:val="0"/>
        <w:ind w:left="1134"/>
        <w:jc w:val="both"/>
        <w:rPr>
          <w:szCs w:val="24"/>
        </w:rPr>
      </w:pPr>
    </w:p>
    <w:p w:rsidR="00B547F1" w:rsidRPr="00B36655" w:rsidRDefault="00B547F1">
      <w:pPr>
        <w:pStyle w:val="adutora0"/>
        <w:rPr>
          <w:rFonts w:ascii="Times New Roman" w:hAnsi="Times New Roman" w:cs="Times New Roman"/>
          <w:lang w:eastAsia="ar-SA"/>
        </w:rPr>
      </w:pPr>
      <w:bookmarkStart w:id="23" w:name="__RefHeading__45_1330986087"/>
      <w:bookmarkEnd w:id="23"/>
      <w:r w:rsidRPr="00B36655">
        <w:rPr>
          <w:rFonts w:ascii="Times New Roman" w:hAnsi="Times New Roman" w:cs="Times New Roman"/>
        </w:rPr>
        <w:t>ACOMPANHAMENTO E FISCALIZAÇÃO.</w:t>
      </w:r>
    </w:p>
    <w:p w:rsidR="00B547F1" w:rsidRPr="00B36655" w:rsidRDefault="00B547F1">
      <w:pPr>
        <w:keepNext w:val="0"/>
        <w:jc w:val="both"/>
        <w:rPr>
          <w:szCs w:val="24"/>
          <w:lang w:eastAsia="ar-SA"/>
        </w:rPr>
      </w:pPr>
    </w:p>
    <w:p w:rsidR="00B547F1" w:rsidRPr="00B36655" w:rsidRDefault="00B547F1">
      <w:pPr>
        <w:keepNext w:val="0"/>
        <w:numPr>
          <w:ilvl w:val="1"/>
          <w:numId w:val="25"/>
        </w:numPr>
        <w:ind w:left="1134" w:hanging="708"/>
        <w:jc w:val="both"/>
        <w:rPr>
          <w:rFonts w:eastAsia="Calibri"/>
          <w:szCs w:val="24"/>
        </w:rPr>
      </w:pPr>
      <w:r w:rsidRPr="00B36655">
        <w:rPr>
          <w:szCs w:val="24"/>
        </w:rPr>
        <w:t>FISCALIZAÇÃO.</w:t>
      </w:r>
    </w:p>
    <w:p w:rsidR="00B547F1" w:rsidRPr="00B36655" w:rsidRDefault="00B547F1">
      <w:pPr>
        <w:keepNext w:val="0"/>
        <w:rPr>
          <w:rFonts w:eastAsia="Calibri"/>
          <w:szCs w:val="24"/>
        </w:rPr>
      </w:pPr>
    </w:p>
    <w:p w:rsidR="00B547F1" w:rsidRPr="00B36655" w:rsidRDefault="00B547F1">
      <w:pPr>
        <w:keepNext w:val="0"/>
        <w:numPr>
          <w:ilvl w:val="2"/>
          <w:numId w:val="25"/>
        </w:numPr>
        <w:ind w:left="2127" w:hanging="993"/>
        <w:jc w:val="both"/>
        <w:rPr>
          <w:rFonts w:eastAsia="Calibri"/>
          <w:szCs w:val="24"/>
          <w:lang w:eastAsia="en-US"/>
        </w:rPr>
      </w:pPr>
      <w:r w:rsidRPr="00B36655">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szCs w:val="24"/>
        </w:rPr>
        <w:t>A fim de exercer o acompanhamento e fiscalização dos serviços, a CODEVASF, através da 3ª Superintendência Regional, designará uma equipe adequada que atuará sob a responsabilidade de um Coordenador, sendo que lhe caberá, de acordo com a Contratada, estabelecer os procedimentos detalhados de fiscalização do contrato, conforme os presentes Termos de Referência.</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szCs w:val="24"/>
        </w:rPr>
        <w:t xml:space="preserve">Fiscalização terá plenos poderes para agir e decidir perante a Contratada, inclusive rejeitando serviços que estiverem em desacordo com o contrato, obrigando-se desde já a Contratada a assegurar e facilitar acesso da Fiscalização </w:t>
      </w:r>
      <w:r w:rsidRPr="00B36655">
        <w:rPr>
          <w:szCs w:val="24"/>
        </w:rPr>
        <w:lastRenderedPageBreak/>
        <w:t>aos serviços e a todos os elementos que forem necessários ao desempenho de sua missão.</w:t>
      </w:r>
    </w:p>
    <w:p w:rsidR="00B547F1" w:rsidRPr="00B36655" w:rsidRDefault="00B547F1">
      <w:pPr>
        <w:keepNext w:val="0"/>
        <w:ind w:left="2127"/>
        <w:jc w:val="both"/>
        <w:rPr>
          <w:szCs w:val="24"/>
        </w:rPr>
      </w:pPr>
    </w:p>
    <w:p w:rsidR="00B547F1" w:rsidRPr="00B36655" w:rsidRDefault="00B547F1">
      <w:pPr>
        <w:keepNext w:val="0"/>
        <w:numPr>
          <w:ilvl w:val="2"/>
          <w:numId w:val="25"/>
        </w:numPr>
        <w:ind w:left="2127" w:hanging="993"/>
        <w:jc w:val="both"/>
        <w:rPr>
          <w:szCs w:val="24"/>
        </w:rPr>
      </w:pPr>
      <w:r w:rsidRPr="00B36655">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547F1" w:rsidRPr="00B36655" w:rsidRDefault="00B547F1">
      <w:pPr>
        <w:keepNext w:val="0"/>
        <w:ind w:left="2127"/>
        <w:jc w:val="both"/>
        <w:rPr>
          <w:szCs w:val="24"/>
        </w:rPr>
      </w:pPr>
    </w:p>
    <w:p w:rsidR="00B547F1" w:rsidRPr="00B36655" w:rsidRDefault="00B547F1">
      <w:pPr>
        <w:keepNext w:val="0"/>
        <w:numPr>
          <w:ilvl w:val="2"/>
          <w:numId w:val="25"/>
        </w:numPr>
        <w:ind w:left="2127" w:hanging="993"/>
        <w:jc w:val="both"/>
        <w:rPr>
          <w:rFonts w:eastAsia="Calibri"/>
          <w:szCs w:val="24"/>
          <w:lang w:eastAsia="en-US"/>
        </w:rPr>
      </w:pPr>
      <w:r w:rsidRPr="00B36655">
        <w:rPr>
          <w:szCs w:val="24"/>
        </w:rPr>
        <w:t xml:space="preserve">Das decisões da Fiscalização, poderá a Contratada recorrer à 3ª Superintendência Regional no prazo de </w:t>
      </w:r>
      <w:proofErr w:type="gramStart"/>
      <w:r w:rsidRPr="00B36655">
        <w:rPr>
          <w:szCs w:val="24"/>
        </w:rPr>
        <w:t>5</w:t>
      </w:r>
      <w:proofErr w:type="gramEnd"/>
      <w:r w:rsidRPr="00B36655">
        <w:rPr>
          <w:szCs w:val="24"/>
        </w:rPr>
        <w:t xml:space="preserve"> (cinco) dias úteis da comunicação respectiva.</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b/>
          <w:szCs w:val="24"/>
        </w:rPr>
        <w:t>A ação ou omissão, total ou parcial, da Fiscalização não eximirá a Contratada da integral responsabilidade pela execução dos serviços contratados.</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szCs w:val="24"/>
        </w:rPr>
      </w:pPr>
      <w:r w:rsidRPr="00B36655">
        <w:rPr>
          <w:bCs/>
          <w:szCs w:val="24"/>
        </w:rPr>
        <w:t>Deverão ser disponibilizados para a equipe da Fiscalização da CODEVASF</w:t>
      </w:r>
      <w:r w:rsidRPr="00B36655">
        <w:rPr>
          <w:szCs w:val="24"/>
        </w:rPr>
        <w:t>, com vistas ao atendimento das necessidades da obra, os equipamentos para laboratório de controle tecnológico de aterros, inclusive manutenção e pessoal de apoio para controle de qualidade dos materiais e serviços objetos destes Termos de Referência.</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szCs w:val="24"/>
        </w:rPr>
      </w:pPr>
      <w:r w:rsidRPr="00B36655">
        <w:rPr>
          <w:bCs/>
          <w:szCs w:val="24"/>
        </w:rPr>
        <w:t xml:space="preserve">Deverá ser disponibilizada a equipe da Fiscalização da CODEVASF, com vistas ao atendimento das necessidades da obra, (01) uma câmara fotográfica digital com cartão de no mínimo </w:t>
      </w:r>
      <w:proofErr w:type="gramStart"/>
      <w:r w:rsidRPr="00B36655">
        <w:rPr>
          <w:bCs/>
          <w:szCs w:val="24"/>
        </w:rPr>
        <w:t>2</w:t>
      </w:r>
      <w:proofErr w:type="gramEnd"/>
      <w:r w:rsidRPr="00B36655">
        <w:rPr>
          <w:bCs/>
          <w:szCs w:val="24"/>
        </w:rPr>
        <w:t xml:space="preserve"> GB e bateria recarregável e (01) um aparelho de GPS, os quais serão utilizados no registro do serviço objetos destes Termos de Referência,</w:t>
      </w:r>
      <w:r w:rsidRPr="00B36655">
        <w:rPr>
          <w:szCs w:val="24"/>
        </w:rPr>
        <w:t xml:space="preserve"> e devolvidos a Contratada no final do contrato.</w:t>
      </w:r>
    </w:p>
    <w:p w:rsidR="00B547F1" w:rsidRPr="00B36655" w:rsidRDefault="00B547F1">
      <w:pPr>
        <w:keepNext w:val="0"/>
        <w:jc w:val="both"/>
        <w:rPr>
          <w:szCs w:val="24"/>
        </w:rPr>
      </w:pPr>
    </w:p>
    <w:p w:rsidR="00B547F1" w:rsidRPr="00B36655" w:rsidRDefault="00B547F1">
      <w:pPr>
        <w:keepNext w:val="0"/>
        <w:numPr>
          <w:ilvl w:val="2"/>
          <w:numId w:val="25"/>
        </w:numPr>
        <w:ind w:left="2127" w:hanging="993"/>
        <w:jc w:val="both"/>
        <w:rPr>
          <w:bCs/>
          <w:szCs w:val="24"/>
        </w:rPr>
      </w:pPr>
      <w:r w:rsidRPr="00B36655">
        <w:rPr>
          <w:bCs/>
          <w:szCs w:val="24"/>
        </w:rPr>
        <w:t xml:space="preserve">A Fiscalização poderá determinar a Contratada </w:t>
      </w:r>
      <w:proofErr w:type="gramStart"/>
      <w:r w:rsidRPr="00B36655">
        <w:rPr>
          <w:bCs/>
          <w:szCs w:val="24"/>
        </w:rPr>
        <w:t>a</w:t>
      </w:r>
      <w:proofErr w:type="gramEnd"/>
      <w:r w:rsidRPr="00B36655">
        <w:rPr>
          <w:bCs/>
          <w:szCs w:val="24"/>
        </w:rPr>
        <w:t xml:space="preserve"> realização das medidas necessárias ao fiel cumprimento do objeto do contrato, bem como a regularização das faltas, defeitos ou incorreções observadas durante a execução do objeto do contrato.</w:t>
      </w:r>
    </w:p>
    <w:p w:rsidR="00B547F1" w:rsidRPr="00B36655" w:rsidRDefault="00B547F1">
      <w:pPr>
        <w:keepNext w:val="0"/>
        <w:jc w:val="both"/>
        <w:rPr>
          <w:bCs/>
          <w:szCs w:val="24"/>
        </w:rPr>
      </w:pPr>
    </w:p>
    <w:p w:rsidR="00B547F1" w:rsidRPr="00B36655" w:rsidRDefault="00B547F1">
      <w:pPr>
        <w:keepNext w:val="0"/>
        <w:numPr>
          <w:ilvl w:val="2"/>
          <w:numId w:val="25"/>
        </w:numPr>
        <w:ind w:left="2127" w:hanging="993"/>
        <w:jc w:val="both"/>
        <w:rPr>
          <w:bCs/>
          <w:szCs w:val="24"/>
        </w:rPr>
      </w:pPr>
      <w:proofErr w:type="spellStart"/>
      <w:r w:rsidRPr="00B36655">
        <w:rPr>
          <w:bCs/>
          <w:szCs w:val="24"/>
        </w:rPr>
        <w:t>È</w:t>
      </w:r>
      <w:proofErr w:type="spellEnd"/>
      <w:r w:rsidRPr="00B36655">
        <w:rPr>
          <w:bCs/>
          <w:szCs w:val="24"/>
        </w:rPr>
        <w:t xml:space="preserve"> dever de a Fiscalização manter comunicação escrita com o preposto da Contratada, com vistas ao fiel cumprimento das obrigações contratuais, salvo na hipótese de gravidade da ocorrência, quando a Contratada será comunicada pela autoridade competente.</w:t>
      </w:r>
    </w:p>
    <w:p w:rsidR="00B547F1" w:rsidRPr="00B36655" w:rsidRDefault="00B547F1">
      <w:pPr>
        <w:keepNext w:val="0"/>
        <w:jc w:val="both"/>
        <w:rPr>
          <w:bCs/>
          <w:szCs w:val="24"/>
        </w:rPr>
      </w:pPr>
    </w:p>
    <w:p w:rsidR="00B547F1" w:rsidRPr="00B36655" w:rsidRDefault="00B547F1">
      <w:pPr>
        <w:keepNext w:val="0"/>
        <w:numPr>
          <w:ilvl w:val="2"/>
          <w:numId w:val="25"/>
        </w:numPr>
        <w:ind w:left="2127" w:hanging="993"/>
        <w:jc w:val="both"/>
        <w:rPr>
          <w:bCs/>
          <w:szCs w:val="24"/>
        </w:rPr>
      </w:pPr>
      <w:r w:rsidRPr="00B36655">
        <w:rPr>
          <w:bCs/>
          <w:szCs w:val="24"/>
        </w:rPr>
        <w:t>Ao longo da realização do objeto do contrato o fiscal da CODEVASF poderá exigir da Contratada:</w:t>
      </w:r>
    </w:p>
    <w:p w:rsidR="00B547F1" w:rsidRPr="00B36655" w:rsidRDefault="00B547F1">
      <w:pPr>
        <w:keepNext w:val="0"/>
        <w:jc w:val="both"/>
        <w:rPr>
          <w:bCs/>
          <w:szCs w:val="24"/>
        </w:rPr>
      </w:pPr>
    </w:p>
    <w:p w:rsidR="00B547F1" w:rsidRPr="00B36655" w:rsidRDefault="00B547F1">
      <w:pPr>
        <w:keepNext w:val="0"/>
        <w:numPr>
          <w:ilvl w:val="0"/>
          <w:numId w:val="10"/>
        </w:numPr>
        <w:autoSpaceDE w:val="0"/>
        <w:ind w:left="2835"/>
        <w:jc w:val="both"/>
        <w:rPr>
          <w:szCs w:val="24"/>
        </w:rPr>
      </w:pPr>
      <w:r w:rsidRPr="00B36655">
        <w:rPr>
          <w:szCs w:val="24"/>
        </w:rPr>
        <w:t>Realização de testes, exames, ensaios e quaisquer provas necessárias ao controle de qualidade dos serviços e obras objeto do contrato;</w:t>
      </w:r>
    </w:p>
    <w:p w:rsidR="00B547F1" w:rsidRPr="00B36655" w:rsidRDefault="00B547F1">
      <w:pPr>
        <w:keepNext w:val="0"/>
        <w:autoSpaceDE w:val="0"/>
        <w:ind w:left="2835"/>
        <w:jc w:val="both"/>
        <w:rPr>
          <w:szCs w:val="24"/>
        </w:rPr>
      </w:pPr>
    </w:p>
    <w:p w:rsidR="00B547F1" w:rsidRPr="00B36655" w:rsidRDefault="00B547F1">
      <w:pPr>
        <w:keepNext w:val="0"/>
        <w:numPr>
          <w:ilvl w:val="0"/>
          <w:numId w:val="10"/>
        </w:numPr>
        <w:tabs>
          <w:tab w:val="left" w:pos="1560"/>
        </w:tabs>
        <w:autoSpaceDE w:val="0"/>
        <w:ind w:left="2835" w:hanging="426"/>
        <w:jc w:val="both"/>
        <w:rPr>
          <w:szCs w:val="24"/>
        </w:rPr>
      </w:pPr>
      <w:r w:rsidRPr="00B36655">
        <w:rPr>
          <w:szCs w:val="24"/>
        </w:rPr>
        <w:t>Obediência ao cronograma de execução dos serviços e obras apresentado pela Contratada no momento da celebração do contrato;</w:t>
      </w:r>
    </w:p>
    <w:p w:rsidR="00B547F1" w:rsidRPr="00B36655" w:rsidRDefault="00B547F1">
      <w:pPr>
        <w:keepNext w:val="0"/>
        <w:autoSpaceDE w:val="0"/>
        <w:jc w:val="both"/>
        <w:rPr>
          <w:szCs w:val="24"/>
        </w:rPr>
      </w:pPr>
    </w:p>
    <w:p w:rsidR="00B547F1" w:rsidRPr="00B36655" w:rsidRDefault="00B547F1">
      <w:pPr>
        <w:keepNext w:val="0"/>
        <w:numPr>
          <w:ilvl w:val="0"/>
          <w:numId w:val="10"/>
        </w:numPr>
        <w:tabs>
          <w:tab w:val="left" w:pos="1560"/>
        </w:tabs>
        <w:autoSpaceDE w:val="0"/>
        <w:ind w:left="2835" w:hanging="426"/>
        <w:jc w:val="both"/>
        <w:rPr>
          <w:szCs w:val="24"/>
        </w:rPr>
      </w:pPr>
      <w:r w:rsidRPr="00B36655">
        <w:rPr>
          <w:szCs w:val="24"/>
        </w:rPr>
        <w:t>A paralisar e/ou refazimento de qualquer serviço que não seja executado em conformidade com o projeto, norma técnica ou qualquer disposição oficial aplicável ao objeto do contrato;</w:t>
      </w:r>
    </w:p>
    <w:p w:rsidR="00B547F1" w:rsidRPr="00B36655" w:rsidRDefault="00B547F1">
      <w:pPr>
        <w:keepNext w:val="0"/>
        <w:autoSpaceDE w:val="0"/>
        <w:ind w:left="2835"/>
        <w:jc w:val="both"/>
        <w:rPr>
          <w:szCs w:val="24"/>
        </w:rPr>
      </w:pPr>
    </w:p>
    <w:p w:rsidR="00B547F1" w:rsidRPr="00B36655" w:rsidRDefault="00B547F1">
      <w:pPr>
        <w:keepNext w:val="0"/>
        <w:numPr>
          <w:ilvl w:val="0"/>
          <w:numId w:val="10"/>
        </w:numPr>
        <w:tabs>
          <w:tab w:val="left" w:pos="1560"/>
        </w:tabs>
        <w:autoSpaceDE w:val="0"/>
        <w:ind w:left="2835" w:hanging="426"/>
        <w:jc w:val="both"/>
        <w:rPr>
          <w:szCs w:val="24"/>
        </w:rPr>
      </w:pPr>
      <w:r w:rsidRPr="00B36655">
        <w:rPr>
          <w:szCs w:val="24"/>
        </w:rPr>
        <w:t>A substituição de materiais e equipamentos que sejam considerados defeituosos, inadequados ou inaplicáveis aos serviços e obras;</w:t>
      </w:r>
    </w:p>
    <w:p w:rsidR="00B547F1" w:rsidRPr="00B36655" w:rsidRDefault="00B547F1">
      <w:pPr>
        <w:keepNext w:val="0"/>
        <w:tabs>
          <w:tab w:val="left" w:pos="1560"/>
        </w:tabs>
        <w:autoSpaceDE w:val="0"/>
        <w:jc w:val="both"/>
        <w:rPr>
          <w:szCs w:val="24"/>
        </w:rPr>
      </w:pPr>
    </w:p>
    <w:p w:rsidR="00B547F1" w:rsidRPr="00B36655" w:rsidRDefault="00B547F1">
      <w:pPr>
        <w:keepNext w:val="0"/>
        <w:numPr>
          <w:ilvl w:val="0"/>
          <w:numId w:val="10"/>
        </w:numPr>
        <w:autoSpaceDE w:val="0"/>
        <w:ind w:left="2835"/>
        <w:jc w:val="both"/>
        <w:rPr>
          <w:szCs w:val="24"/>
        </w:rPr>
      </w:pPr>
      <w:r w:rsidRPr="00B36655">
        <w:rPr>
          <w:szCs w:val="24"/>
        </w:rPr>
        <w:t>O fornecimento do manual de qualidade empregado na realização da obra, contendo o sistema de gestão da qualidade e parâmetros de verificação da sua efetiva utilização;</w:t>
      </w:r>
    </w:p>
    <w:p w:rsidR="00B547F1" w:rsidRPr="00B36655" w:rsidRDefault="00B547F1">
      <w:pPr>
        <w:keepNext w:val="0"/>
        <w:autoSpaceDE w:val="0"/>
        <w:ind w:left="2835"/>
        <w:jc w:val="both"/>
        <w:rPr>
          <w:szCs w:val="24"/>
        </w:rPr>
      </w:pPr>
    </w:p>
    <w:p w:rsidR="00B547F1" w:rsidRPr="00B36655" w:rsidRDefault="00B547F1">
      <w:pPr>
        <w:keepNext w:val="0"/>
        <w:numPr>
          <w:ilvl w:val="0"/>
          <w:numId w:val="10"/>
        </w:numPr>
        <w:autoSpaceDE w:val="0"/>
        <w:ind w:left="2835"/>
        <w:jc w:val="both"/>
        <w:rPr>
          <w:szCs w:val="24"/>
        </w:rPr>
      </w:pPr>
      <w:r w:rsidRPr="00B36655">
        <w:rPr>
          <w:szCs w:val="24"/>
        </w:rPr>
        <w:t>A promoção de reuniões periódicas no canteiro de serviço para análise e discussão sobre o andamento dos serviços e obras, esclarecimentos e providências necessárias ao cumprimento do contrato.</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LIVRO DE OCORRÊNCIAS.</w:t>
      </w:r>
    </w:p>
    <w:p w:rsidR="00B547F1" w:rsidRPr="00B36655" w:rsidRDefault="00B547F1">
      <w:pPr>
        <w:keepNext w:val="0"/>
        <w:rPr>
          <w:rFonts w:eastAsia="Calibri"/>
          <w:szCs w:val="24"/>
        </w:rPr>
      </w:pPr>
    </w:p>
    <w:p w:rsidR="00B547F1" w:rsidRPr="00B36655" w:rsidRDefault="00B547F1">
      <w:pPr>
        <w:keepNext w:val="0"/>
        <w:numPr>
          <w:ilvl w:val="2"/>
          <w:numId w:val="25"/>
        </w:numPr>
        <w:ind w:left="2127" w:hanging="993"/>
        <w:jc w:val="both"/>
        <w:rPr>
          <w:rFonts w:eastAsia="Calibri"/>
          <w:szCs w:val="24"/>
          <w:lang w:eastAsia="en-US"/>
        </w:rPr>
      </w:pPr>
      <w:r w:rsidRPr="00B36655">
        <w:rPr>
          <w:b/>
          <w:szCs w:val="24"/>
        </w:rPr>
        <w:t>Será aberta pela Fiscalização a partir do início dos trabalhos de campo e mantido pela Contratada no escritório de campo, um livro sob a denominação de Diário de Obra (Diário de Ocorrências).</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szCs w:val="24"/>
        </w:rPr>
        <w:t>O Diário de Obras (Diário de Ocorrências) utilizado será o de padrão da CODEVASF.</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rFonts w:eastAsia="Calibri"/>
          <w:szCs w:val="24"/>
          <w:lang w:eastAsia="en-US"/>
        </w:rPr>
      </w:pPr>
      <w:r w:rsidRPr="00B36655">
        <w:rPr>
          <w:szCs w:val="24"/>
        </w:rPr>
        <w:t>Nesse diário, as folhas serão devidamente numeradas e rubricadas pelos representantes da Contratada e da Fiscalização.</w:t>
      </w:r>
    </w:p>
    <w:p w:rsidR="00B547F1" w:rsidRPr="00B36655" w:rsidRDefault="00B547F1">
      <w:pPr>
        <w:keepNext w:val="0"/>
        <w:widowControl w:val="0"/>
        <w:ind w:left="1985" w:hanging="851"/>
        <w:jc w:val="both"/>
        <w:rPr>
          <w:rFonts w:eastAsia="Calibri"/>
          <w:szCs w:val="24"/>
          <w:lang w:eastAsia="en-US"/>
        </w:rPr>
      </w:pPr>
    </w:p>
    <w:p w:rsidR="00B547F1" w:rsidRPr="00B36655" w:rsidRDefault="00B547F1">
      <w:pPr>
        <w:keepNext w:val="0"/>
        <w:numPr>
          <w:ilvl w:val="2"/>
          <w:numId w:val="25"/>
        </w:numPr>
        <w:ind w:left="2127" w:hanging="993"/>
        <w:jc w:val="both"/>
        <w:rPr>
          <w:szCs w:val="24"/>
        </w:rPr>
      </w:pPr>
      <w:r w:rsidRPr="00B36655">
        <w:rPr>
          <w:szCs w:val="24"/>
        </w:rPr>
        <w:t>Serão registradas nessas folhas as instruções e solicitações dadas pela Fiscalização à contratada e todas as reivindicações dessa última.</w:t>
      </w:r>
    </w:p>
    <w:p w:rsidR="00B547F1" w:rsidRPr="00B36655" w:rsidRDefault="00B547F1">
      <w:pPr>
        <w:keepNext w:val="0"/>
        <w:jc w:val="both"/>
        <w:rPr>
          <w:szCs w:val="24"/>
        </w:rPr>
      </w:pPr>
    </w:p>
    <w:p w:rsidR="00B547F1" w:rsidRPr="00B36655" w:rsidRDefault="00B547F1">
      <w:pPr>
        <w:pStyle w:val="adutora0"/>
        <w:rPr>
          <w:rFonts w:ascii="Times New Roman" w:eastAsia="Calibri" w:hAnsi="Times New Roman" w:cs="Times New Roman"/>
        </w:rPr>
      </w:pPr>
      <w:bookmarkStart w:id="24" w:name="__RefHeading__47_1330986087"/>
      <w:bookmarkEnd w:id="24"/>
      <w:r w:rsidRPr="00B36655">
        <w:rPr>
          <w:rFonts w:ascii="Times New Roman" w:hAnsi="Times New Roman" w:cs="Times New Roman"/>
        </w:rPr>
        <w:t>RECEBIMENTO DEFINITIVO DOS SERVIÇOS.</w:t>
      </w:r>
    </w:p>
    <w:p w:rsidR="00B547F1" w:rsidRPr="00B36655" w:rsidRDefault="00B547F1">
      <w:pPr>
        <w:keepNext w:val="0"/>
        <w:rPr>
          <w:rFonts w:eastAsia="Calibri"/>
          <w:szCs w:val="24"/>
        </w:rPr>
      </w:pPr>
    </w:p>
    <w:p w:rsidR="00B547F1" w:rsidRPr="00B36655" w:rsidRDefault="00B547F1">
      <w:pPr>
        <w:keepNext w:val="0"/>
        <w:numPr>
          <w:ilvl w:val="1"/>
          <w:numId w:val="25"/>
        </w:numPr>
        <w:ind w:left="1134" w:hanging="708"/>
        <w:jc w:val="both"/>
        <w:rPr>
          <w:szCs w:val="24"/>
        </w:rPr>
      </w:pPr>
      <w:r w:rsidRPr="00B36655">
        <w:rPr>
          <w:szCs w:val="24"/>
        </w:rPr>
        <w:t>O recebimento dos serviços, após sua execução e conclusão, obedecerá ao disposto nos Artigos 73 a 76 da Lei 8.666/93 e alterações posteriores.</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Concluídos os serviços, a contratada solicitará à CODEVASF, através da Fiscalização, o seu recebimento provisório que deverá ocorrer no prazo de 15 (quinze) dias da data da solicitação (Art. 73, inciso I, alínea a).</w:t>
      </w:r>
    </w:p>
    <w:p w:rsidR="00B547F1" w:rsidRPr="00B36655" w:rsidRDefault="00B547F1">
      <w:pPr>
        <w:keepNext w:val="0"/>
        <w:ind w:left="1985" w:hanging="851"/>
        <w:rPr>
          <w:rFonts w:eastAsia="Calibri"/>
          <w:szCs w:val="24"/>
        </w:rPr>
      </w:pPr>
    </w:p>
    <w:p w:rsidR="00B547F1" w:rsidRPr="00B36655" w:rsidRDefault="00B547F1">
      <w:pPr>
        <w:keepNext w:val="0"/>
        <w:numPr>
          <w:ilvl w:val="1"/>
          <w:numId w:val="25"/>
        </w:numPr>
        <w:ind w:left="1134" w:hanging="708"/>
        <w:jc w:val="both"/>
        <w:rPr>
          <w:szCs w:val="24"/>
        </w:rPr>
      </w:pPr>
      <w:r w:rsidRPr="00B36655">
        <w:rPr>
          <w:szCs w:val="24"/>
        </w:rPr>
        <w:t>A CODEVASF terá até 90 (noventa) dias para, através da Fiscalização, verificar a adequação dos serviços recebidos com as condições contratadas, emitir parecer conclusivo e, no caso de projeto, aprovação da autoridade competente.</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lastRenderedPageBreak/>
        <w:t xml:space="preserve">Na hipótese da necessidade de correção, será estabelecido um prazo para que a Contratada, às suas expensas, complemente ou refaça os serviços rejeitados. Aceito e aprovado o serviço/projeto, a </w:t>
      </w:r>
      <w:r w:rsidRPr="00B36655">
        <w:rPr>
          <w:b/>
          <w:bCs/>
          <w:szCs w:val="24"/>
        </w:rPr>
        <w:t>CODEVASF</w:t>
      </w:r>
      <w:r w:rsidRPr="00B36655">
        <w:rPr>
          <w:szCs w:val="24"/>
        </w:rPr>
        <w:t xml:space="preserve"> emitirá o Termo de Recebimento Definitivo dos Serviços que deverá ser assinado por representante autorizado da Contratada, possibilitando a liberação da caução contratual.</w:t>
      </w:r>
    </w:p>
    <w:p w:rsidR="00B547F1" w:rsidRPr="00B36655" w:rsidRDefault="00B547F1">
      <w:pPr>
        <w:keepNext w:val="0"/>
        <w:rPr>
          <w:rFonts w:eastAsia="Calibri"/>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 xml:space="preserve">O Termo de Encerramento Físico do contrato está condicionado </w:t>
      </w:r>
      <w:proofErr w:type="gramStart"/>
      <w:r w:rsidRPr="00B36655">
        <w:rPr>
          <w:szCs w:val="24"/>
        </w:rPr>
        <w:t>a</w:t>
      </w:r>
      <w:proofErr w:type="gramEnd"/>
      <w:r w:rsidRPr="00B36655">
        <w:rPr>
          <w:szCs w:val="24"/>
        </w:rPr>
        <w:t xml:space="preserve"> aceitação das obras realizadas pela fiscalização do contrato.</w:t>
      </w:r>
    </w:p>
    <w:p w:rsidR="00B547F1" w:rsidRPr="00B36655" w:rsidRDefault="00B547F1">
      <w:pPr>
        <w:keepNext w:val="0"/>
        <w:ind w:left="1985" w:hanging="851"/>
        <w:rPr>
          <w:rFonts w:eastAsia="Calibri"/>
          <w:szCs w:val="24"/>
        </w:rPr>
      </w:pPr>
    </w:p>
    <w:p w:rsidR="00B547F1" w:rsidRPr="00B36655" w:rsidRDefault="00B547F1">
      <w:pPr>
        <w:keepNext w:val="0"/>
        <w:numPr>
          <w:ilvl w:val="1"/>
          <w:numId w:val="25"/>
        </w:numPr>
        <w:ind w:left="1134" w:hanging="708"/>
        <w:jc w:val="both"/>
        <w:rPr>
          <w:b/>
          <w:szCs w:val="24"/>
        </w:rPr>
      </w:pPr>
      <w:r w:rsidRPr="00B36655">
        <w:rPr>
          <w:b/>
          <w:szCs w:val="24"/>
        </w:rPr>
        <w:t>Antes da emissão do TEF – Termo de Encerramento Físico do contrato a Contratada deverá fornecer:</w:t>
      </w:r>
    </w:p>
    <w:p w:rsidR="00B547F1" w:rsidRPr="00B36655" w:rsidRDefault="00B547F1">
      <w:pPr>
        <w:pStyle w:val="SubItem"/>
        <w:widowControl/>
        <w:tabs>
          <w:tab w:val="clear" w:pos="992"/>
          <w:tab w:val="left" w:pos="1843"/>
        </w:tabs>
        <w:spacing w:before="0" w:line="240" w:lineRule="auto"/>
        <w:ind w:left="1134" w:firstLine="0"/>
        <w:textAlignment w:val="auto"/>
        <w:rPr>
          <w:rFonts w:ascii="Times New Roman" w:hAnsi="Times New Roman" w:cs="Times New Roman"/>
          <w:b/>
          <w:szCs w:val="24"/>
        </w:rPr>
      </w:pPr>
    </w:p>
    <w:p w:rsidR="00B547F1" w:rsidRPr="00B36655" w:rsidRDefault="00B547F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t xml:space="preserve">O “As </w:t>
      </w:r>
      <w:proofErr w:type="spellStart"/>
      <w:r w:rsidRPr="00B36655">
        <w:rPr>
          <w:rFonts w:ascii="Times New Roman" w:hAnsi="Times New Roman" w:cs="Times New Roman"/>
          <w:b/>
          <w:szCs w:val="24"/>
        </w:rPr>
        <w:t>Built</w:t>
      </w:r>
      <w:proofErr w:type="spellEnd"/>
      <w:r w:rsidRPr="00B36655">
        <w:rPr>
          <w:rFonts w:ascii="Times New Roman" w:hAnsi="Times New Roman" w:cs="Times New Roman"/>
          <w:b/>
          <w:szCs w:val="24"/>
        </w:rPr>
        <w:t>” da obra contendo todas as modificações promovidas no projeto fornecido na época da licitação;</w:t>
      </w:r>
    </w:p>
    <w:p w:rsidR="00B547F1" w:rsidRPr="00B36655" w:rsidRDefault="00B547F1">
      <w:pPr>
        <w:pStyle w:val="SubItem"/>
        <w:widowControl/>
        <w:tabs>
          <w:tab w:val="clear" w:pos="992"/>
        </w:tabs>
        <w:spacing w:before="0" w:line="240" w:lineRule="auto"/>
        <w:ind w:left="1560" w:firstLine="0"/>
        <w:textAlignment w:val="auto"/>
        <w:rPr>
          <w:rFonts w:ascii="Times New Roman" w:hAnsi="Times New Roman" w:cs="Times New Roman"/>
          <w:b/>
          <w:szCs w:val="24"/>
        </w:rPr>
      </w:pPr>
    </w:p>
    <w:p w:rsidR="00B547F1" w:rsidRPr="00B36655" w:rsidRDefault="00B547F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t>A CND – Certidão Negativa de Débitos do INSS e certidão para averbação da construção referente à obra, arcando com os custos necessários;</w:t>
      </w:r>
    </w:p>
    <w:p w:rsidR="00B547F1" w:rsidRPr="00B36655" w:rsidRDefault="00B547F1">
      <w:pPr>
        <w:pStyle w:val="SubItem"/>
        <w:widowControl/>
        <w:tabs>
          <w:tab w:val="clear" w:pos="992"/>
        </w:tabs>
        <w:spacing w:before="0" w:line="240" w:lineRule="auto"/>
        <w:ind w:left="0" w:firstLine="0"/>
        <w:textAlignment w:val="auto"/>
        <w:rPr>
          <w:rFonts w:ascii="Times New Roman" w:hAnsi="Times New Roman" w:cs="Times New Roman"/>
          <w:b/>
          <w:szCs w:val="24"/>
        </w:rPr>
      </w:pPr>
    </w:p>
    <w:p w:rsidR="00B547F1" w:rsidRPr="00B36655" w:rsidRDefault="00B547F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t>Certidões de quitação de baixa da obra no CREA e no INSS;</w:t>
      </w:r>
    </w:p>
    <w:p w:rsidR="00B547F1" w:rsidRPr="00B36655" w:rsidRDefault="00B547F1">
      <w:pPr>
        <w:pStyle w:val="SubItem"/>
        <w:widowControl/>
        <w:tabs>
          <w:tab w:val="clear" w:pos="992"/>
        </w:tabs>
        <w:spacing w:before="0" w:line="240" w:lineRule="auto"/>
        <w:ind w:left="0" w:firstLine="0"/>
        <w:textAlignment w:val="auto"/>
        <w:rPr>
          <w:rFonts w:ascii="Times New Roman" w:hAnsi="Times New Roman" w:cs="Times New Roman"/>
          <w:b/>
          <w:szCs w:val="24"/>
        </w:rPr>
      </w:pPr>
    </w:p>
    <w:p w:rsidR="00B547F1" w:rsidRPr="00B36655" w:rsidRDefault="00B547F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szCs w:val="24"/>
        </w:rPr>
      </w:pPr>
      <w:r w:rsidRPr="00B36655">
        <w:rPr>
          <w:rFonts w:ascii="Times New Roman" w:hAnsi="Times New Roman" w:cs="Times New Roman"/>
          <w:b/>
          <w:szCs w:val="24"/>
        </w:rPr>
        <w:t>Comprovação de pagamento e quitação com as concessionárias de fornecimento de energia elétrica e água potável do ponto de apoio ou canteiro de obras de todo o período de execução da obra</w:t>
      </w:r>
      <w:r w:rsidRPr="00B36655">
        <w:rPr>
          <w:rFonts w:ascii="Times New Roman" w:hAnsi="Times New Roman" w:cs="Times New Roman"/>
          <w:szCs w:val="24"/>
        </w:rPr>
        <w:t>.</w:t>
      </w:r>
    </w:p>
    <w:p w:rsidR="00B547F1" w:rsidRPr="00B36655" w:rsidRDefault="00B547F1">
      <w:pPr>
        <w:pStyle w:val="SubItem"/>
        <w:widowControl/>
        <w:tabs>
          <w:tab w:val="clear" w:pos="992"/>
        </w:tabs>
        <w:spacing w:before="0" w:line="240" w:lineRule="auto"/>
        <w:ind w:left="1560" w:firstLine="0"/>
        <w:textAlignment w:val="auto"/>
        <w:rPr>
          <w:rFonts w:ascii="Times New Roman" w:hAnsi="Times New Roman" w:cs="Times New Roman"/>
          <w:szCs w:val="24"/>
        </w:rPr>
      </w:pPr>
    </w:p>
    <w:p w:rsidR="00B547F1" w:rsidRPr="00B36655" w:rsidRDefault="00B547F1">
      <w:pPr>
        <w:keepNext w:val="0"/>
        <w:numPr>
          <w:ilvl w:val="1"/>
          <w:numId w:val="25"/>
        </w:numPr>
        <w:ind w:left="1134" w:hanging="708"/>
        <w:jc w:val="both"/>
        <w:rPr>
          <w:rFonts w:eastAsia="Calibri"/>
          <w:szCs w:val="24"/>
        </w:rPr>
      </w:pPr>
      <w:r w:rsidRPr="00B36655">
        <w:rPr>
          <w:szCs w:val="24"/>
        </w:rPr>
        <w:t>A última fatura de serviços somente será encaminhada para pagamento após emissão do Termo de Encerramento Físico do Contrato, que deverá ser anexado ao processo de liberação e pagamento.</w:t>
      </w:r>
    </w:p>
    <w:p w:rsidR="00B547F1" w:rsidRPr="00B36655" w:rsidRDefault="00B547F1">
      <w:pPr>
        <w:keepNext w:val="0"/>
        <w:ind w:left="1985" w:hanging="851"/>
        <w:rPr>
          <w:rFonts w:eastAsia="Calibri"/>
          <w:szCs w:val="24"/>
        </w:rPr>
      </w:pPr>
    </w:p>
    <w:p w:rsidR="00B547F1" w:rsidRPr="00B36655" w:rsidRDefault="00B547F1">
      <w:pPr>
        <w:keepNext w:val="0"/>
        <w:numPr>
          <w:ilvl w:val="1"/>
          <w:numId w:val="25"/>
        </w:numPr>
        <w:ind w:left="1134" w:hanging="708"/>
        <w:jc w:val="both"/>
        <w:rPr>
          <w:szCs w:val="24"/>
        </w:rPr>
      </w:pPr>
      <w:r w:rsidRPr="00B36655">
        <w:rPr>
          <w:szCs w:val="24"/>
        </w:rPr>
        <w:t xml:space="preserve">Os resultados dos serviços, incluindo os desenhos originais (em arquivos digitais no formato </w:t>
      </w:r>
      <w:proofErr w:type="spellStart"/>
      <w:r w:rsidRPr="00B36655">
        <w:rPr>
          <w:szCs w:val="24"/>
        </w:rPr>
        <w:t>dwg</w:t>
      </w:r>
      <w:proofErr w:type="spellEnd"/>
      <w:r w:rsidRPr="00B36655">
        <w:rPr>
          <w:szCs w:val="24"/>
        </w:rPr>
        <w:t>) e as memórias de cálculo, bem como as informações obtidas e os métodos desenvolvidos no contexto dos serviços serão de propriedade da CODEVASF.</w:t>
      </w:r>
    </w:p>
    <w:p w:rsidR="00B547F1" w:rsidRPr="00B36655" w:rsidRDefault="00B547F1">
      <w:pPr>
        <w:keepNext w:val="0"/>
        <w:jc w:val="both"/>
        <w:rPr>
          <w:szCs w:val="24"/>
        </w:rPr>
      </w:pPr>
    </w:p>
    <w:p w:rsidR="00B547F1" w:rsidRPr="00B36655" w:rsidRDefault="00B547F1">
      <w:pPr>
        <w:pStyle w:val="adutora0"/>
        <w:rPr>
          <w:rFonts w:ascii="Times New Roman" w:hAnsi="Times New Roman" w:cs="Times New Roman"/>
        </w:rPr>
      </w:pPr>
      <w:bookmarkStart w:id="25" w:name="__RefHeading__49_1330986087"/>
      <w:bookmarkEnd w:id="25"/>
      <w:r w:rsidRPr="00B36655">
        <w:rPr>
          <w:rFonts w:ascii="Times New Roman" w:hAnsi="Times New Roman" w:cs="Times New Roman"/>
        </w:rPr>
        <w:t>MULTAS.</w:t>
      </w:r>
    </w:p>
    <w:p w:rsidR="00B547F1" w:rsidRPr="00B36655" w:rsidRDefault="00B547F1">
      <w:pPr>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Em caso de inadimplemento, por parte da licitante vencedora do certame de quaisquer das cláusulas ou condições estabelecidas, ou inexecução total do contrato, por culpa exclusiva da Contratada, cabe </w:t>
      </w:r>
      <w:proofErr w:type="gramStart"/>
      <w:r w:rsidRPr="00B36655">
        <w:rPr>
          <w:szCs w:val="24"/>
        </w:rPr>
        <w:t>a</w:t>
      </w:r>
      <w:proofErr w:type="gramEnd"/>
      <w:r w:rsidRPr="00B36655">
        <w:rPr>
          <w:szCs w:val="24"/>
        </w:rPr>
        <w:t xml:space="preserve"> aplicação de penalidades de suspensão temporária do direito de contratar com a Administração, além de multa no percentual de 10 % (dez por cento) sobre o valor global do objeto do contrato, independente de rescisão unilateral e demais sanções previstas em Lei, assegurando-se a ampla defesa e o contraditório (Art. 86 +1º da Lei 8.666/93).</w:t>
      </w:r>
    </w:p>
    <w:p w:rsidR="00B547F1" w:rsidRPr="00B36655" w:rsidRDefault="00B547F1">
      <w:pPr>
        <w:ind w:left="607" w:hanging="465"/>
        <w:jc w:val="both"/>
        <w:rPr>
          <w:szCs w:val="24"/>
        </w:rPr>
      </w:pPr>
    </w:p>
    <w:p w:rsidR="00B547F1" w:rsidRPr="00B36655" w:rsidRDefault="00B547F1">
      <w:pPr>
        <w:keepNext w:val="0"/>
        <w:numPr>
          <w:ilvl w:val="2"/>
          <w:numId w:val="25"/>
        </w:numPr>
        <w:ind w:left="2127" w:hanging="993"/>
        <w:jc w:val="both"/>
        <w:rPr>
          <w:szCs w:val="24"/>
        </w:rPr>
      </w:pPr>
      <w:r w:rsidRPr="00B36655">
        <w:rPr>
          <w:szCs w:val="24"/>
        </w:rPr>
        <w:t>Nos casos de inexecução parcial da obra ou serviço ou atraso na execução dos mesmos, será aplicada a multa de 2 % (dois por centos) do valor da parte não executada do contrato ou fase em atraso, sem prejuízo da responsabilidade civil e perdas das garantias contratuais.</w:t>
      </w:r>
    </w:p>
    <w:p w:rsidR="00B547F1" w:rsidRPr="00B36655" w:rsidRDefault="00B547F1">
      <w:pPr>
        <w:ind w:left="607" w:hanging="465"/>
        <w:jc w:val="both"/>
        <w:rPr>
          <w:szCs w:val="24"/>
        </w:rPr>
      </w:pPr>
    </w:p>
    <w:p w:rsidR="00B547F1" w:rsidRPr="00B36655" w:rsidRDefault="00B547F1">
      <w:pPr>
        <w:keepNext w:val="0"/>
        <w:numPr>
          <w:ilvl w:val="2"/>
          <w:numId w:val="25"/>
        </w:numPr>
        <w:ind w:left="2127" w:hanging="993"/>
        <w:jc w:val="both"/>
        <w:rPr>
          <w:szCs w:val="24"/>
        </w:rPr>
      </w:pPr>
      <w:r w:rsidRPr="00B36655">
        <w:rPr>
          <w:szCs w:val="24"/>
        </w:rPr>
        <w:t>O atraso, na execução dos serviços, inclusive dos prazos parciais constantes do cronograma físico-financeiro constitui inadimplência passível de aplicação de multa, conforme subitem 17.1 deste Termo de Referencia.</w:t>
      </w:r>
    </w:p>
    <w:p w:rsidR="00B547F1" w:rsidRPr="00B36655" w:rsidRDefault="00B547F1">
      <w:pPr>
        <w:ind w:left="1418" w:hanging="709"/>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Ocorrida </w:t>
      </w:r>
      <w:proofErr w:type="gramStart"/>
      <w:r w:rsidRPr="00B36655">
        <w:rPr>
          <w:szCs w:val="24"/>
        </w:rPr>
        <w:t>a</w:t>
      </w:r>
      <w:proofErr w:type="gramEnd"/>
      <w:r w:rsidRPr="00B36655">
        <w:rPr>
          <w:szCs w:val="24"/>
        </w:rPr>
        <w:t xml:space="preserve"> inadimplência, a multa será aplicada pela CODEVASF, após regular processo administrativo, consoante o art. 86, § 2º da Lei de Licitações.</w:t>
      </w:r>
    </w:p>
    <w:p w:rsidR="00B547F1" w:rsidRPr="00B36655" w:rsidRDefault="00B547F1">
      <w:pPr>
        <w:keepNext w:val="0"/>
        <w:tabs>
          <w:tab w:val="left" w:pos="1276"/>
        </w:tabs>
        <w:ind w:left="1276"/>
        <w:jc w:val="both"/>
        <w:rPr>
          <w:szCs w:val="24"/>
        </w:rPr>
      </w:pPr>
    </w:p>
    <w:p w:rsidR="00B547F1" w:rsidRPr="00B36655" w:rsidRDefault="00B547F1">
      <w:pPr>
        <w:keepNext w:val="0"/>
        <w:numPr>
          <w:ilvl w:val="0"/>
          <w:numId w:val="15"/>
        </w:numPr>
        <w:ind w:left="1701" w:hanging="425"/>
        <w:jc w:val="both"/>
        <w:rPr>
          <w:szCs w:val="24"/>
        </w:rPr>
      </w:pPr>
      <w:r w:rsidRPr="00B36655">
        <w:rPr>
          <w:szCs w:val="24"/>
        </w:rPr>
        <w:t>A multa será deduzida do valor líquido do faturamento da Contratada. Caso o valor do faturamento seja insuficiente para cobrir a multa, a licitante vencedora será convocada para complementação do seu valor no prazo de 10 (dez) dias, contado a partir da data da convocação.</w:t>
      </w:r>
    </w:p>
    <w:p w:rsidR="00B547F1" w:rsidRPr="00B36655" w:rsidRDefault="00B547F1">
      <w:pPr>
        <w:keepNext w:val="0"/>
        <w:ind w:left="1701"/>
        <w:jc w:val="both"/>
        <w:rPr>
          <w:szCs w:val="24"/>
        </w:rPr>
      </w:pPr>
    </w:p>
    <w:p w:rsidR="00B547F1" w:rsidRPr="00B36655" w:rsidRDefault="00B547F1">
      <w:pPr>
        <w:keepNext w:val="0"/>
        <w:numPr>
          <w:ilvl w:val="0"/>
          <w:numId w:val="15"/>
        </w:numPr>
        <w:ind w:left="1701" w:hanging="425"/>
        <w:jc w:val="both"/>
        <w:rPr>
          <w:szCs w:val="24"/>
        </w:rPr>
      </w:pPr>
      <w:r w:rsidRPr="00B36655">
        <w:rPr>
          <w:szCs w:val="24"/>
        </w:rPr>
        <w:t>Não havendo qualquer importância a ser recebida pela Contratada, esta será convocada a recolher ao Serviço de Finanças da 3.ª Superintendência Regional da CODEVASF o valor total da multa no prazo de 10 (dez) dias, contado a partir da data da convocação.</w:t>
      </w:r>
    </w:p>
    <w:p w:rsidR="00B547F1" w:rsidRPr="00B36655" w:rsidRDefault="00B547F1">
      <w:pPr>
        <w:tabs>
          <w:tab w:val="left" w:pos="1560"/>
        </w:tabs>
        <w:ind w:left="1560"/>
        <w:jc w:val="both"/>
        <w:rPr>
          <w:szCs w:val="24"/>
        </w:rPr>
      </w:pPr>
    </w:p>
    <w:p w:rsidR="00B547F1" w:rsidRPr="00B36655" w:rsidRDefault="00B547F1">
      <w:pPr>
        <w:keepNext w:val="0"/>
        <w:numPr>
          <w:ilvl w:val="1"/>
          <w:numId w:val="25"/>
        </w:numPr>
        <w:ind w:left="1134" w:hanging="708"/>
        <w:jc w:val="both"/>
        <w:rPr>
          <w:szCs w:val="24"/>
        </w:rPr>
      </w:pPr>
      <w:r w:rsidRPr="00B36655">
        <w:rPr>
          <w:szCs w:val="24"/>
        </w:rPr>
        <w:t>A Contratada terá um prazo de 10 (dez) dias, contado a partir da data da notificação da multa, para apresentar recurso à CODEVASF. Ouvida a fiscalização e o técnico responsável pelo acompanhamento do contrato, o recurso será encaminhado à Assessoria Jurídica que procederá ao seu exame.</w:t>
      </w:r>
    </w:p>
    <w:p w:rsidR="00B547F1" w:rsidRPr="00B36655" w:rsidRDefault="00B547F1">
      <w:pPr>
        <w:keepNext w:val="0"/>
        <w:ind w:left="1134"/>
        <w:jc w:val="both"/>
        <w:rPr>
          <w:szCs w:val="24"/>
        </w:rPr>
      </w:pPr>
    </w:p>
    <w:p w:rsidR="00B547F1" w:rsidRPr="00B36655" w:rsidRDefault="00B547F1">
      <w:pPr>
        <w:keepNext w:val="0"/>
        <w:numPr>
          <w:ilvl w:val="2"/>
          <w:numId w:val="25"/>
        </w:numPr>
        <w:ind w:left="2127" w:hanging="993"/>
        <w:jc w:val="both"/>
        <w:rPr>
          <w:szCs w:val="24"/>
        </w:rPr>
      </w:pPr>
      <w:r w:rsidRPr="00B36655">
        <w:rPr>
          <w:szCs w:val="24"/>
        </w:rPr>
        <w:t>Após o procedimento estabelecido no subitem anterior, o recurso será apreciado pelo Comitê de Gestão Executiva da 3ª Superintendência Regional, que poderá relevar ou não a multa.</w:t>
      </w:r>
    </w:p>
    <w:p w:rsidR="00B547F1" w:rsidRPr="00B36655" w:rsidRDefault="00B547F1">
      <w:pPr>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Em caso de revogação da multa, a CODEVASF se reserva o direito de cobrar perdas e danos porventura cabíveis em razão do inadimplemento de outras obrigações, não constituindo, a </w:t>
      </w:r>
      <w:proofErr w:type="spellStart"/>
      <w:r w:rsidRPr="00B36655">
        <w:rPr>
          <w:szCs w:val="24"/>
        </w:rPr>
        <w:t>relevação</w:t>
      </w:r>
      <w:proofErr w:type="spellEnd"/>
      <w:r w:rsidRPr="00B36655">
        <w:rPr>
          <w:szCs w:val="24"/>
        </w:rPr>
        <w:t>, em novação contratual nem desistência dos direitos que lhe forem assegurados.</w:t>
      </w:r>
    </w:p>
    <w:p w:rsidR="00B547F1" w:rsidRPr="00B36655" w:rsidRDefault="00B547F1">
      <w:pPr>
        <w:jc w:val="both"/>
        <w:rPr>
          <w:szCs w:val="24"/>
        </w:rPr>
      </w:pPr>
    </w:p>
    <w:p w:rsidR="00B547F1" w:rsidRPr="00B36655" w:rsidRDefault="00B547F1">
      <w:pPr>
        <w:keepNext w:val="0"/>
        <w:numPr>
          <w:ilvl w:val="1"/>
          <w:numId w:val="25"/>
        </w:numPr>
        <w:ind w:left="1134" w:hanging="708"/>
        <w:jc w:val="both"/>
        <w:rPr>
          <w:szCs w:val="24"/>
        </w:rPr>
      </w:pPr>
      <w:r w:rsidRPr="00B36655">
        <w:rPr>
          <w:szCs w:val="24"/>
        </w:rPr>
        <w:t>Caso o Comitê de Gestão Executiva da 3ª Superintendência Regional mantenha a multa, não caberá novo recurso administrativo.</w:t>
      </w:r>
    </w:p>
    <w:p w:rsidR="00B547F1" w:rsidRPr="00B36655" w:rsidRDefault="00B547F1">
      <w:pPr>
        <w:keepNext w:val="0"/>
        <w:jc w:val="both"/>
        <w:rPr>
          <w:szCs w:val="24"/>
        </w:rPr>
      </w:pPr>
    </w:p>
    <w:p w:rsidR="00B547F1" w:rsidRPr="00B36655" w:rsidRDefault="00B547F1">
      <w:pPr>
        <w:pStyle w:val="adutora0"/>
        <w:rPr>
          <w:rFonts w:ascii="Times New Roman" w:hAnsi="Times New Roman" w:cs="Times New Roman"/>
        </w:rPr>
      </w:pPr>
      <w:bookmarkStart w:id="26" w:name="__RefHeading__51_1330986087"/>
      <w:bookmarkEnd w:id="26"/>
      <w:r w:rsidRPr="00B36655">
        <w:rPr>
          <w:rFonts w:ascii="Times New Roman" w:hAnsi="Times New Roman" w:cs="Times New Roman"/>
        </w:rPr>
        <w:t xml:space="preserve">PLACA DE IDENTIFICAÇÃO. </w:t>
      </w:r>
    </w:p>
    <w:p w:rsidR="00B547F1" w:rsidRPr="00B36655" w:rsidRDefault="00B547F1">
      <w:pPr>
        <w:keepNext w:val="0"/>
        <w:tabs>
          <w:tab w:val="left" w:pos="1021"/>
          <w:tab w:val="left" w:pos="8222"/>
        </w:tabs>
        <w:ind w:left="142"/>
        <w:jc w:val="both"/>
        <w:rPr>
          <w:b/>
          <w:szCs w:val="24"/>
        </w:rPr>
      </w:pPr>
    </w:p>
    <w:p w:rsidR="00B547F1" w:rsidRPr="00B36655" w:rsidRDefault="00B547F1">
      <w:pPr>
        <w:keepNext w:val="0"/>
        <w:numPr>
          <w:ilvl w:val="1"/>
          <w:numId w:val="25"/>
        </w:numPr>
        <w:ind w:left="1134" w:hanging="708"/>
        <w:jc w:val="both"/>
        <w:rPr>
          <w:color w:val="000000"/>
          <w:szCs w:val="24"/>
        </w:rPr>
      </w:pPr>
      <w:r w:rsidRPr="00B36655">
        <w:rPr>
          <w:szCs w:val="24"/>
        </w:rPr>
        <w:t xml:space="preserve">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contento a seguinte descrição </w:t>
      </w:r>
      <w:proofErr w:type="gramStart"/>
      <w:r w:rsidRPr="00B36655">
        <w:rPr>
          <w:szCs w:val="24"/>
        </w:rPr>
        <w:t>“Construção</w:t>
      </w:r>
      <w:r w:rsidR="000A4E2E">
        <w:rPr>
          <w:szCs w:val="24"/>
        </w:rPr>
        <w:t xml:space="preserve"> do </w:t>
      </w:r>
      <w:r w:rsidRPr="00B36655">
        <w:rPr>
          <w:szCs w:val="24"/>
        </w:rPr>
        <w:t>Sistema</w:t>
      </w:r>
      <w:r w:rsidR="000A4E2E">
        <w:rPr>
          <w:szCs w:val="24"/>
        </w:rPr>
        <w:t xml:space="preserve"> </w:t>
      </w:r>
      <w:r w:rsidR="000A4E2E" w:rsidRPr="00B36655">
        <w:rPr>
          <w:szCs w:val="24"/>
        </w:rPr>
        <w:t>Simplificado</w:t>
      </w:r>
      <w:r w:rsidRPr="00B36655">
        <w:rPr>
          <w:szCs w:val="24"/>
        </w:rPr>
        <w:t xml:space="preserve"> de Abastecimento de Água da Comunidade</w:t>
      </w:r>
      <w:r w:rsidR="000A4E2E">
        <w:rPr>
          <w:szCs w:val="24"/>
        </w:rPr>
        <w:t xml:space="preserve"> </w:t>
      </w:r>
      <w:r w:rsidR="00B150D8">
        <w:rPr>
          <w:szCs w:val="24"/>
        </w:rPr>
        <w:t>Maravilha</w:t>
      </w:r>
      <w:r w:rsidRPr="00B36655">
        <w:rPr>
          <w:bCs/>
          <w:szCs w:val="24"/>
        </w:rPr>
        <w:t xml:space="preserve"> devendo ser instalada </w:t>
      </w:r>
      <w:r w:rsidRPr="00B36655">
        <w:rPr>
          <w:szCs w:val="24"/>
        </w:rPr>
        <w:t>em local a ser definido pela Fiscalização da CODEVASF.</w:t>
      </w:r>
      <w:proofErr w:type="gramEnd"/>
    </w:p>
    <w:p w:rsidR="00B547F1" w:rsidRPr="00B36655" w:rsidRDefault="00B547F1">
      <w:pPr>
        <w:keepNext w:val="0"/>
        <w:tabs>
          <w:tab w:val="left" w:pos="1418"/>
        </w:tabs>
        <w:ind w:left="858" w:right="57"/>
        <w:jc w:val="both"/>
        <w:rPr>
          <w:color w:val="000000"/>
          <w:szCs w:val="24"/>
        </w:rPr>
      </w:pPr>
    </w:p>
    <w:p w:rsidR="00B547F1" w:rsidRPr="00B36655" w:rsidRDefault="00B547F1">
      <w:pPr>
        <w:keepNext w:val="0"/>
        <w:numPr>
          <w:ilvl w:val="1"/>
          <w:numId w:val="25"/>
        </w:numPr>
        <w:ind w:left="1134" w:hanging="708"/>
        <w:jc w:val="both"/>
        <w:rPr>
          <w:rFonts w:eastAsia="Calibri"/>
          <w:szCs w:val="24"/>
          <w:lang w:eastAsia="en-US"/>
        </w:rPr>
      </w:pPr>
      <w:r w:rsidRPr="00B36655">
        <w:rPr>
          <w:color w:val="000000"/>
          <w:szCs w:val="24"/>
        </w:rPr>
        <w:t xml:space="preserve">A contratada se obriga a fornecer, sem ônus para a CODEVASF, e afixar no junto a Placa de Identificação da Obra, </w:t>
      </w:r>
      <w:proofErr w:type="gramStart"/>
      <w:r w:rsidRPr="00B36655">
        <w:rPr>
          <w:color w:val="000000"/>
          <w:szCs w:val="24"/>
        </w:rPr>
        <w:t>1</w:t>
      </w:r>
      <w:proofErr w:type="gramEnd"/>
      <w:r w:rsidRPr="00B36655">
        <w:rPr>
          <w:color w:val="000000"/>
          <w:szCs w:val="24"/>
        </w:rPr>
        <w:t xml:space="preserve"> (uma) placa de identificação do responsável Técnico pelo Serviço, com as seguintes informações: nome da empresa (contratada), Responsável Técnico pela obra com a respectiva ART, nº do Contrato e contratante (CODEVASF).</w:t>
      </w:r>
    </w:p>
    <w:p w:rsidR="00B547F1" w:rsidRPr="00B36655" w:rsidRDefault="00B547F1">
      <w:pPr>
        <w:keepNext w:val="0"/>
        <w:tabs>
          <w:tab w:val="left" w:pos="288"/>
          <w:tab w:val="left" w:pos="1021"/>
          <w:tab w:val="left" w:pos="1728"/>
          <w:tab w:val="left" w:pos="2448"/>
          <w:tab w:val="left" w:pos="3168"/>
          <w:tab w:val="left" w:pos="3888"/>
          <w:tab w:val="left" w:pos="4464"/>
          <w:tab w:val="left" w:pos="4608"/>
          <w:tab w:val="left" w:pos="5328"/>
          <w:tab w:val="left" w:pos="6048"/>
          <w:tab w:val="left" w:pos="6768"/>
        </w:tabs>
        <w:jc w:val="both"/>
      </w:pPr>
      <w:r w:rsidRPr="00B36655">
        <w:rPr>
          <w:rFonts w:eastAsia="Calibri"/>
          <w:szCs w:val="24"/>
          <w:lang w:eastAsia="en-US"/>
        </w:rPr>
        <w:lastRenderedPageBreak/>
        <w:tab/>
      </w:r>
      <w:r w:rsidRPr="00B36655">
        <w:rPr>
          <w:rFonts w:eastAsia="Calibri"/>
          <w:szCs w:val="24"/>
          <w:lang w:eastAsia="en-US"/>
        </w:rPr>
        <w:tab/>
      </w:r>
      <w:r w:rsidRPr="00B36655">
        <w:rPr>
          <w:rFonts w:eastAsia="Calibri"/>
          <w:szCs w:val="24"/>
          <w:lang w:eastAsia="en-US"/>
        </w:rPr>
        <w:tab/>
      </w:r>
    </w:p>
    <w:p w:rsidR="00B547F1" w:rsidRPr="00B36655" w:rsidRDefault="00B547F1">
      <w:pPr>
        <w:pStyle w:val="adutora0"/>
        <w:rPr>
          <w:rFonts w:ascii="Times New Roman" w:hAnsi="Times New Roman" w:cs="Times New Roman"/>
          <w:bCs/>
        </w:rPr>
      </w:pPr>
      <w:bookmarkStart w:id="27" w:name="__RefHeading__53_1330986087"/>
      <w:bookmarkEnd w:id="27"/>
      <w:r w:rsidRPr="00B36655">
        <w:rPr>
          <w:rFonts w:ascii="Times New Roman" w:hAnsi="Times New Roman" w:cs="Times New Roman"/>
        </w:rPr>
        <w:t>GARANTIAS E CAUÇÃO.</w:t>
      </w:r>
    </w:p>
    <w:p w:rsidR="00B547F1" w:rsidRPr="00B36655" w:rsidRDefault="00B547F1">
      <w:pPr>
        <w:keepNext w:val="0"/>
        <w:ind w:left="357"/>
        <w:jc w:val="both"/>
        <w:rPr>
          <w:b/>
          <w:bCs/>
          <w:szCs w:val="24"/>
        </w:rPr>
      </w:pPr>
    </w:p>
    <w:p w:rsidR="00B547F1" w:rsidRPr="00B36655" w:rsidRDefault="00B547F1">
      <w:pPr>
        <w:keepNext w:val="0"/>
        <w:numPr>
          <w:ilvl w:val="1"/>
          <w:numId w:val="25"/>
        </w:numPr>
        <w:ind w:left="1134" w:hanging="708"/>
        <w:jc w:val="both"/>
        <w:rPr>
          <w:szCs w:val="24"/>
        </w:rPr>
      </w:pPr>
      <w:r w:rsidRPr="00B36655">
        <w:rPr>
          <w:b/>
          <w:szCs w:val="24"/>
        </w:rPr>
        <w:t>A assinatura do Contrato por parte da CODEVASF ficará condicionada ao recolhimento da caução, em qualquer das modalidades descritas no Art. 56 §1º Incisos I e § 2º da Lei 8.666/93, que não poderá exceder a 5% (cinco por cento) do valor total do contrato, conforme determina o Art. 56 §2º da Lei nº 8.666/93.</w:t>
      </w:r>
    </w:p>
    <w:p w:rsidR="00B547F1" w:rsidRPr="00B36655" w:rsidRDefault="00B547F1">
      <w:pPr>
        <w:tabs>
          <w:tab w:val="left" w:pos="1276"/>
        </w:tabs>
        <w:ind w:left="891"/>
        <w:jc w:val="both"/>
        <w:rPr>
          <w:szCs w:val="24"/>
        </w:rPr>
      </w:pPr>
    </w:p>
    <w:p w:rsidR="00B547F1" w:rsidRPr="00B36655" w:rsidRDefault="00B547F1">
      <w:pPr>
        <w:keepNext w:val="0"/>
        <w:numPr>
          <w:ilvl w:val="2"/>
          <w:numId w:val="25"/>
        </w:numPr>
        <w:ind w:left="2127" w:hanging="993"/>
        <w:jc w:val="both"/>
        <w:rPr>
          <w:szCs w:val="24"/>
        </w:rPr>
      </w:pPr>
      <w:r w:rsidRPr="00B36655">
        <w:rPr>
          <w:szCs w:val="24"/>
        </w:rPr>
        <w:t>As obras e os serviços objeto destes Termos de referencia só deverão ser iniciados após a comprovação do recolhimento da garantia legal prevista no item anterior.</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szCs w:val="24"/>
        </w:rPr>
      </w:pPr>
      <w:r w:rsidRPr="00B36655">
        <w:rPr>
          <w:szCs w:val="24"/>
        </w:rPr>
        <w:t>Caso venha a ser firmado aditivo de valor ao contrato, a Contratada compromete-se em complementar a caução para o novo valor do contrato.</w:t>
      </w:r>
    </w:p>
    <w:p w:rsidR="00B547F1" w:rsidRPr="00B36655" w:rsidRDefault="00B547F1">
      <w:pPr>
        <w:tabs>
          <w:tab w:val="left" w:pos="1276"/>
        </w:tabs>
        <w:jc w:val="both"/>
        <w:rPr>
          <w:szCs w:val="24"/>
        </w:rPr>
      </w:pPr>
    </w:p>
    <w:p w:rsidR="00B547F1" w:rsidRPr="00B36655" w:rsidRDefault="00B547F1">
      <w:pPr>
        <w:keepNext w:val="0"/>
        <w:numPr>
          <w:ilvl w:val="1"/>
          <w:numId w:val="25"/>
        </w:numPr>
        <w:ind w:left="1134" w:hanging="708"/>
        <w:jc w:val="both"/>
        <w:rPr>
          <w:szCs w:val="24"/>
        </w:rPr>
      </w:pPr>
      <w:r w:rsidRPr="00B36655">
        <w:rPr>
          <w:szCs w:val="24"/>
        </w:rPr>
        <w:t>A garantia será liberada após a emissão do Termo de Encerramento Físico. Portanto a caução, mesmo se em Carta-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B547F1" w:rsidRPr="00B36655" w:rsidRDefault="00B547F1">
      <w:pPr>
        <w:tabs>
          <w:tab w:val="left" w:pos="1276"/>
        </w:tabs>
        <w:jc w:val="both"/>
        <w:rPr>
          <w:szCs w:val="24"/>
        </w:rPr>
      </w:pPr>
    </w:p>
    <w:p w:rsidR="00B547F1" w:rsidRPr="00B36655" w:rsidRDefault="00B547F1">
      <w:pPr>
        <w:keepNext w:val="0"/>
        <w:numPr>
          <w:ilvl w:val="2"/>
          <w:numId w:val="25"/>
        </w:numPr>
        <w:ind w:left="2127" w:hanging="993"/>
        <w:jc w:val="both"/>
        <w:rPr>
          <w:b/>
          <w:szCs w:val="24"/>
        </w:rPr>
      </w:pPr>
      <w:r w:rsidRPr="00B36655">
        <w:rPr>
          <w:szCs w:val="24"/>
        </w:rPr>
        <w:t>No caso de vir a ser necessária a promoção de aditivo de prazo, o mesmo só poder ser celebrado se a Contratada prolongar sua garantia até a nova dada pactuada.</w:t>
      </w:r>
    </w:p>
    <w:p w:rsidR="00B547F1" w:rsidRPr="00B36655" w:rsidRDefault="00B547F1">
      <w:pPr>
        <w:keepNext w:val="0"/>
        <w:jc w:val="both"/>
        <w:rPr>
          <w:b/>
          <w:szCs w:val="24"/>
        </w:rPr>
      </w:pPr>
    </w:p>
    <w:p w:rsidR="00B547F1" w:rsidRPr="00B36655" w:rsidRDefault="00B547F1">
      <w:pPr>
        <w:pStyle w:val="adutora0"/>
        <w:rPr>
          <w:rFonts w:ascii="Times New Roman" w:hAnsi="Times New Roman" w:cs="Times New Roman"/>
        </w:rPr>
      </w:pPr>
      <w:bookmarkStart w:id="28" w:name="__RefHeading__55_1330986087"/>
      <w:bookmarkEnd w:id="28"/>
      <w:r w:rsidRPr="00B36655">
        <w:rPr>
          <w:rFonts w:ascii="Times New Roman" w:hAnsi="Times New Roman" w:cs="Times New Roman"/>
        </w:rPr>
        <w:t>OBRIGAÇÕES DA CONTRATADA</w:t>
      </w:r>
    </w:p>
    <w:p w:rsidR="00B547F1" w:rsidRPr="00B36655" w:rsidRDefault="00B547F1">
      <w:pPr>
        <w:pStyle w:val="TextosemFormatao1"/>
        <w:jc w:val="both"/>
        <w:rPr>
          <w:rFonts w:ascii="Times New Roman" w:hAnsi="Times New Roman" w:cs="Times New Roman"/>
          <w:b/>
          <w:sz w:val="24"/>
          <w:szCs w:val="24"/>
        </w:rPr>
      </w:pPr>
    </w:p>
    <w:p w:rsidR="00B547F1" w:rsidRPr="00B36655" w:rsidRDefault="00B547F1">
      <w:pPr>
        <w:keepNext w:val="0"/>
        <w:numPr>
          <w:ilvl w:val="1"/>
          <w:numId w:val="25"/>
        </w:numPr>
        <w:ind w:left="1134" w:hanging="708"/>
        <w:jc w:val="both"/>
        <w:rPr>
          <w:szCs w:val="24"/>
        </w:rPr>
      </w:pPr>
      <w:r w:rsidRPr="00B36655">
        <w:rPr>
          <w:szCs w:val="24"/>
        </w:rPr>
        <w:t>O transporte interno e externo do pessoal e dos insumos até o local dos serviços será de inteira responsabilidade da Contratada.</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A Contratada deverá utilizar pessoal experiente, bem como equipamentos, ferramentas e instrumentos adequados para a boa execução dos serviços.</w:t>
      </w:r>
    </w:p>
    <w:p w:rsidR="00B547F1" w:rsidRPr="00B36655" w:rsidRDefault="00B547F1">
      <w:pPr>
        <w:pStyle w:val="Recuodecorpodetexto31"/>
        <w:ind w:left="1560" w:hanging="567"/>
        <w:rPr>
          <w:szCs w:val="24"/>
        </w:rPr>
      </w:pPr>
    </w:p>
    <w:p w:rsidR="00B547F1" w:rsidRPr="00B36655" w:rsidRDefault="00B547F1">
      <w:pPr>
        <w:keepNext w:val="0"/>
        <w:numPr>
          <w:ilvl w:val="1"/>
          <w:numId w:val="25"/>
        </w:numPr>
        <w:ind w:left="1134" w:hanging="708"/>
        <w:jc w:val="both"/>
        <w:rPr>
          <w:szCs w:val="24"/>
        </w:rPr>
      </w:pPr>
      <w:r w:rsidRPr="00B36655">
        <w:rPr>
          <w:szCs w:val="24"/>
        </w:rPr>
        <w:t>Será de inteira responsabilidade da empresa Contratada todos e quaisquer danos causados às estruturas, construções, instalações elétricas, cercas, equipamentos, etc., existentes no local quando da execução dos serviços.</w:t>
      </w:r>
    </w:p>
    <w:p w:rsidR="00B547F1" w:rsidRPr="00B36655" w:rsidRDefault="00B547F1">
      <w:pPr>
        <w:pStyle w:val="Recuodecorpodetexto31"/>
        <w:ind w:left="1560" w:hanging="567"/>
        <w:rPr>
          <w:szCs w:val="24"/>
        </w:rPr>
      </w:pPr>
    </w:p>
    <w:p w:rsidR="00B547F1" w:rsidRPr="00B36655" w:rsidRDefault="00B547F1">
      <w:pPr>
        <w:keepNext w:val="0"/>
        <w:numPr>
          <w:ilvl w:val="1"/>
          <w:numId w:val="25"/>
        </w:numPr>
        <w:ind w:left="1134" w:hanging="708"/>
        <w:jc w:val="both"/>
        <w:rPr>
          <w:szCs w:val="24"/>
        </w:rPr>
      </w:pPr>
      <w:r w:rsidRPr="00B36655">
        <w:rPr>
          <w:szCs w:val="24"/>
        </w:rPr>
        <w:t>Serão de responsabilidade da Contratada a vigilância e proteção de todos os materiais e equipamentos no local dos serviços.</w:t>
      </w:r>
    </w:p>
    <w:p w:rsidR="00B547F1" w:rsidRPr="00B36655" w:rsidRDefault="00B547F1">
      <w:pPr>
        <w:pStyle w:val="Recuodecorpodetexto31"/>
        <w:ind w:left="1276" w:hanging="567"/>
        <w:rPr>
          <w:szCs w:val="24"/>
        </w:rPr>
      </w:pPr>
    </w:p>
    <w:p w:rsidR="00B547F1" w:rsidRPr="00B36655" w:rsidRDefault="00B547F1">
      <w:pPr>
        <w:keepNext w:val="0"/>
        <w:numPr>
          <w:ilvl w:val="1"/>
          <w:numId w:val="25"/>
        </w:numPr>
        <w:ind w:left="1134" w:hanging="708"/>
        <w:jc w:val="both"/>
        <w:rPr>
          <w:szCs w:val="24"/>
        </w:rPr>
      </w:pPr>
      <w:r w:rsidRPr="00B36655">
        <w:rPr>
          <w:szCs w:val="24"/>
        </w:rPr>
        <w:t>A Contratada deverá colocar tantas frentes de serviços quantas forem necessárias, para possibilitar a perfeita execução dos serviços no prazo contratual.</w:t>
      </w:r>
    </w:p>
    <w:p w:rsidR="00B547F1" w:rsidRPr="00B36655" w:rsidRDefault="00B547F1">
      <w:pPr>
        <w:pStyle w:val="Recuodecorpodetexto31"/>
        <w:ind w:left="1276" w:hanging="567"/>
        <w:rPr>
          <w:szCs w:val="24"/>
        </w:rPr>
      </w:pPr>
    </w:p>
    <w:p w:rsidR="00B547F1" w:rsidRPr="00B36655" w:rsidRDefault="00B547F1">
      <w:pPr>
        <w:keepNext w:val="0"/>
        <w:numPr>
          <w:ilvl w:val="1"/>
          <w:numId w:val="25"/>
        </w:numPr>
        <w:ind w:left="1134" w:hanging="708"/>
        <w:jc w:val="both"/>
        <w:rPr>
          <w:b/>
          <w:szCs w:val="24"/>
        </w:rPr>
      </w:pPr>
      <w:r w:rsidRPr="00B36655">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B547F1" w:rsidRPr="00B36655" w:rsidRDefault="00B547F1">
      <w:pPr>
        <w:keepNext w:val="0"/>
        <w:jc w:val="both"/>
        <w:rPr>
          <w:b/>
          <w:szCs w:val="24"/>
        </w:rPr>
      </w:pPr>
    </w:p>
    <w:p w:rsidR="00B547F1" w:rsidRPr="00B36655" w:rsidRDefault="00B547F1">
      <w:pPr>
        <w:keepNext w:val="0"/>
        <w:numPr>
          <w:ilvl w:val="1"/>
          <w:numId w:val="25"/>
        </w:numPr>
        <w:ind w:left="1134" w:hanging="708"/>
        <w:jc w:val="both"/>
        <w:rPr>
          <w:b/>
          <w:szCs w:val="24"/>
        </w:rPr>
      </w:pPr>
      <w:r w:rsidRPr="00B36655">
        <w:rPr>
          <w:b/>
          <w:szCs w:val="24"/>
        </w:rPr>
        <w:lastRenderedPageBreak/>
        <w:t>A Contratada deverá previamente solicitar da municipalidade a autorização para interdição das ruas e alamedas a serem interditadas para montagem e instalação dos serviços objeto destas Especificações Técnicas.</w:t>
      </w:r>
    </w:p>
    <w:p w:rsidR="00B547F1" w:rsidRPr="00B36655" w:rsidRDefault="00B547F1">
      <w:pPr>
        <w:keepNext w:val="0"/>
        <w:jc w:val="both"/>
        <w:rPr>
          <w:b/>
          <w:szCs w:val="24"/>
        </w:rPr>
      </w:pPr>
    </w:p>
    <w:p w:rsidR="00B547F1" w:rsidRPr="00B36655" w:rsidRDefault="00B547F1">
      <w:pPr>
        <w:keepNext w:val="0"/>
        <w:numPr>
          <w:ilvl w:val="1"/>
          <w:numId w:val="25"/>
        </w:numPr>
        <w:ind w:left="1134" w:hanging="708"/>
        <w:jc w:val="both"/>
        <w:rPr>
          <w:szCs w:val="24"/>
        </w:rPr>
      </w:pPr>
      <w:r w:rsidRPr="00B36655">
        <w:rPr>
          <w:b/>
          <w:szCs w:val="24"/>
        </w:rPr>
        <w:t>Caso a Contratada não promova a sinalização das frentes de serviços, a fiscalização poderá determinar a paralise da execução da obra até que todas as áreas que implique risco aos operários e a população esteja devidamente sinalizada.</w:t>
      </w:r>
    </w:p>
    <w:p w:rsidR="00B547F1" w:rsidRPr="00B36655" w:rsidRDefault="00B547F1">
      <w:pPr>
        <w:keepNext w:val="0"/>
        <w:tabs>
          <w:tab w:val="left" w:pos="1276"/>
        </w:tabs>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w:t>
      </w:r>
      <w:proofErr w:type="gramStart"/>
      <w:r w:rsidRPr="00B36655">
        <w:rPr>
          <w:szCs w:val="24"/>
        </w:rPr>
        <w:t>a</w:t>
      </w:r>
      <w:proofErr w:type="gramEnd"/>
      <w:r w:rsidRPr="00B36655">
        <w:rPr>
          <w:szCs w:val="24"/>
        </w:rPr>
        <w:t xml:space="preserve"> execução das obras. </w:t>
      </w:r>
    </w:p>
    <w:p w:rsidR="00B547F1" w:rsidRPr="00B36655" w:rsidRDefault="00B547F1">
      <w:pPr>
        <w:pStyle w:val="Recuodecorpodetexto31"/>
        <w:ind w:left="851"/>
        <w:rPr>
          <w:szCs w:val="24"/>
        </w:rPr>
      </w:pPr>
    </w:p>
    <w:p w:rsidR="00B547F1" w:rsidRPr="00B36655" w:rsidRDefault="001B2965">
      <w:pPr>
        <w:pStyle w:val="adutora0"/>
        <w:rPr>
          <w:rFonts w:ascii="Times New Roman" w:hAnsi="Times New Roman" w:cs="Times New Roman"/>
        </w:rPr>
      </w:pPr>
      <w:bookmarkStart w:id="29" w:name="__RefHeading__57_1330986087"/>
      <w:bookmarkEnd w:id="29"/>
      <w:r>
        <w:rPr>
          <w:rFonts w:ascii="Times New Roman" w:hAnsi="Times New Roman" w:cs="Times New Roman"/>
        </w:rPr>
        <w:t>CRITÉRIOS DE SUSTENTABILIDADE</w:t>
      </w:r>
      <w:r w:rsidR="00B547F1" w:rsidRPr="00B36655">
        <w:rPr>
          <w:rFonts w:ascii="Times New Roman" w:hAnsi="Times New Roman" w:cs="Times New Roman"/>
        </w:rPr>
        <w:t>.</w:t>
      </w:r>
    </w:p>
    <w:p w:rsidR="00B547F1" w:rsidRPr="00B36655" w:rsidRDefault="00B547F1">
      <w:pPr>
        <w:pStyle w:val="TextosemFormatao1"/>
        <w:jc w:val="both"/>
        <w:rPr>
          <w:rFonts w:ascii="Times New Roman" w:hAnsi="Times New Roman" w:cs="Times New Roman"/>
          <w:b/>
          <w:sz w:val="24"/>
          <w:szCs w:val="24"/>
        </w:rPr>
      </w:pPr>
    </w:p>
    <w:p w:rsidR="00B547F1" w:rsidRPr="00B36655" w:rsidRDefault="00B547F1">
      <w:pPr>
        <w:keepNext w:val="0"/>
        <w:numPr>
          <w:ilvl w:val="1"/>
          <w:numId w:val="25"/>
        </w:numPr>
        <w:ind w:left="1134" w:hanging="708"/>
        <w:jc w:val="both"/>
        <w:rPr>
          <w:szCs w:val="24"/>
        </w:rPr>
      </w:pPr>
      <w:r w:rsidRPr="00B36655">
        <w:rPr>
          <w:szCs w:val="24"/>
        </w:rPr>
        <w:t>A Contratada deverá abster-se de adquirir para realização do objeto contratado, produtos que contenham ou façam uso de substâncias que destroem a camada de ozônio.</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szCs w:val="24"/>
        </w:rPr>
      </w:pPr>
      <w:r w:rsidRPr="00B36655">
        <w:rPr>
          <w:szCs w:val="24"/>
        </w:rPr>
        <w:t>A Contratada deverá promover meios para institui a separação dos resíduos recicláveis a serem descartados durante a realização do objeto destes Termos de Referencias, bem como promover sua destinação às associações e cooperativas dos catadores de materiais recicláveis.</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A Contratada deverá promover os meios necessários para adoção e utilização em seu canteiro de obras de lâmpadas de alto rendimento, com menor teor de mercúrio entre as lampas disponíveis no mercado. </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A Contratada deverá evitar a utilização na execução das obras e dos serviços objeto destes Termos de Referencias de produtos, materiais ou artefatos que contenham quaisquer tipos de amianto ou asbesto ou outros minerais que, acidentalmente, tenham fibras de amianto na sua composição.</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B547F1" w:rsidRPr="00B36655" w:rsidRDefault="00B547F1">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szCs w:val="24"/>
        </w:rPr>
        <w:t>A empresa Contratada deverá comprometer-se a promover a realização de programa interno de treinamento e programa de coleta seletiva de material para reciclagem.</w:t>
      </w:r>
    </w:p>
    <w:p w:rsidR="00B547F1" w:rsidRPr="00B36655" w:rsidRDefault="00B547F1">
      <w:pPr>
        <w:keepNext w:val="0"/>
        <w:jc w:val="both"/>
        <w:rPr>
          <w:szCs w:val="24"/>
        </w:rPr>
      </w:pPr>
    </w:p>
    <w:p w:rsidR="00B547F1" w:rsidRPr="00B36655" w:rsidRDefault="00B547F1">
      <w:pPr>
        <w:keepNext w:val="0"/>
        <w:numPr>
          <w:ilvl w:val="1"/>
          <w:numId w:val="25"/>
        </w:numPr>
        <w:ind w:left="1134" w:hanging="708"/>
        <w:jc w:val="both"/>
        <w:rPr>
          <w:szCs w:val="24"/>
        </w:rPr>
      </w:pPr>
      <w:r w:rsidRPr="00B36655">
        <w:rPr>
          <w:szCs w:val="24"/>
        </w:rPr>
        <w:t>Os resíduos de óleo utilizados na manutenção dos equipamentos empregados na realização das obras contratadas, não poderão ser descartados no meio ambiente, devendo o mesmo ser encaminhados para empresas de reciclagem.</w:t>
      </w:r>
    </w:p>
    <w:p w:rsidR="00B547F1" w:rsidRDefault="00B547F1">
      <w:pPr>
        <w:keepNext w:val="0"/>
        <w:ind w:left="1134"/>
        <w:jc w:val="both"/>
        <w:rPr>
          <w:szCs w:val="24"/>
        </w:rPr>
      </w:pPr>
    </w:p>
    <w:p w:rsidR="00013556" w:rsidRPr="00013556" w:rsidRDefault="00013556" w:rsidP="00013556">
      <w:pPr>
        <w:pStyle w:val="adutora0"/>
      </w:pPr>
      <w:r w:rsidRPr="00B36655">
        <w:rPr>
          <w:rFonts w:ascii="Times New Roman" w:hAnsi="Times New Roman" w:cs="Times New Roman"/>
        </w:rPr>
        <w:t>CONDIÇÕES GERAIS</w:t>
      </w:r>
      <w:r>
        <w:rPr>
          <w:rFonts w:ascii="Times New Roman" w:hAnsi="Times New Roman" w:cs="Times New Roman"/>
        </w:rPr>
        <w:t xml:space="preserve"> </w:t>
      </w:r>
    </w:p>
    <w:p w:rsidR="00013556" w:rsidRPr="00013556" w:rsidRDefault="00013556" w:rsidP="00013556">
      <w:pPr>
        <w:pStyle w:val="adutora0"/>
        <w:numPr>
          <w:ilvl w:val="0"/>
          <w:numId w:val="0"/>
        </w:numPr>
        <w:ind w:left="1134"/>
        <w:jc w:val="both"/>
      </w:pPr>
    </w:p>
    <w:p w:rsidR="00013556" w:rsidRPr="00B36655" w:rsidRDefault="00013556" w:rsidP="00013556">
      <w:pPr>
        <w:keepNext w:val="0"/>
        <w:numPr>
          <w:ilvl w:val="1"/>
          <w:numId w:val="25"/>
        </w:numPr>
        <w:ind w:left="1134" w:hanging="708"/>
        <w:jc w:val="both"/>
        <w:rPr>
          <w:szCs w:val="24"/>
        </w:rPr>
      </w:pPr>
      <w:r w:rsidRPr="00B36655">
        <w:rPr>
          <w:szCs w:val="24"/>
        </w:rPr>
        <w:t xml:space="preserve">Fica assegurado aos técnicos da CODEVASF o direito de acompanhar, fiscalizar e participar, total ou parcialmente, diretamente ou através de terceiros, da execução dos </w:t>
      </w:r>
      <w:r w:rsidRPr="00B36655">
        <w:rPr>
          <w:szCs w:val="24"/>
        </w:rPr>
        <w:lastRenderedPageBreak/>
        <w:t>serviços prestados pela contratada, com livre acesso ao local de trabalho para obtenção de quaisquer esclarecimentos julgados necessários à execução dos serviços.</w:t>
      </w:r>
    </w:p>
    <w:p w:rsidR="00013556" w:rsidRPr="00B36655" w:rsidRDefault="00013556" w:rsidP="00013556">
      <w:pPr>
        <w:pStyle w:val="Recuodecorpodetexto31"/>
        <w:ind w:left="0"/>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CODEVASF poderá revogar esta licitação quando nenhumas das ofertas satisfizerem o objeto da mesma, ou anulá-la quando for evidente que tenha havido falta de competição e/ou quando caracterizado indício de colusão.</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013556" w:rsidRPr="00B36655" w:rsidRDefault="00013556" w:rsidP="00013556">
      <w:pPr>
        <w:pStyle w:val="Recuodecorpodetexto31"/>
        <w:ind w:left="1560" w:hanging="567"/>
        <w:rPr>
          <w:szCs w:val="24"/>
        </w:rPr>
      </w:pPr>
    </w:p>
    <w:p w:rsidR="00013556" w:rsidRPr="00B36655" w:rsidRDefault="00013556" w:rsidP="00013556">
      <w:pPr>
        <w:keepNext w:val="0"/>
        <w:numPr>
          <w:ilvl w:val="1"/>
          <w:numId w:val="25"/>
        </w:numPr>
        <w:ind w:left="1134" w:hanging="708"/>
        <w:jc w:val="both"/>
        <w:rPr>
          <w:szCs w:val="24"/>
        </w:rPr>
      </w:pPr>
      <w:r w:rsidRPr="00B36655">
        <w:rPr>
          <w:szCs w:val="24"/>
        </w:rPr>
        <w:t>Fica garantido à CODEVASF, desde que justificado, o direito de, a qualquer tempo, desistir da celebração do contrato, escolher a proposta que julgar mais conveniente, ou optar pela revogação da licitação, no todo ou anulá-la em parte.</w:t>
      </w:r>
    </w:p>
    <w:p w:rsidR="00013556" w:rsidRPr="00B36655" w:rsidRDefault="00013556" w:rsidP="00013556">
      <w:pPr>
        <w:pStyle w:val="Recuodecorpodetexto31"/>
        <w:ind w:left="1560" w:hanging="567"/>
        <w:rPr>
          <w:szCs w:val="24"/>
        </w:rPr>
      </w:pPr>
    </w:p>
    <w:p w:rsidR="00013556" w:rsidRPr="00B36655" w:rsidRDefault="00013556" w:rsidP="00013556">
      <w:pPr>
        <w:keepNext w:val="0"/>
        <w:numPr>
          <w:ilvl w:val="1"/>
          <w:numId w:val="25"/>
        </w:numPr>
        <w:ind w:left="1134" w:hanging="708"/>
        <w:jc w:val="both"/>
        <w:rPr>
          <w:szCs w:val="24"/>
        </w:rPr>
      </w:pPr>
      <w:r w:rsidRPr="00B36655">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13556" w:rsidRPr="00B36655" w:rsidRDefault="00013556" w:rsidP="00013556">
      <w:pPr>
        <w:pStyle w:val="Recuodecorpodetexto31"/>
        <w:ind w:left="0" w:firstLine="0"/>
        <w:rPr>
          <w:szCs w:val="24"/>
        </w:rPr>
      </w:pPr>
    </w:p>
    <w:p w:rsidR="00013556" w:rsidRPr="00B36655" w:rsidRDefault="00013556" w:rsidP="00013556">
      <w:pPr>
        <w:keepNext w:val="0"/>
        <w:numPr>
          <w:ilvl w:val="1"/>
          <w:numId w:val="25"/>
        </w:numPr>
        <w:ind w:left="1134" w:hanging="708"/>
        <w:jc w:val="both"/>
        <w:rPr>
          <w:szCs w:val="24"/>
        </w:rPr>
      </w:pPr>
      <w:r w:rsidRPr="00B36655">
        <w:rPr>
          <w:szCs w:val="24"/>
        </w:rPr>
        <w:t>Estes Termos de Referência e seus anexos farão parte integrante do contrato a ser firmado com a licitante vencedora.</w:t>
      </w:r>
    </w:p>
    <w:p w:rsidR="00013556" w:rsidRPr="00B36655" w:rsidRDefault="00013556" w:rsidP="00013556">
      <w:pPr>
        <w:pStyle w:val="Recuodecorpodetexto31"/>
        <w:ind w:left="1560" w:hanging="567"/>
        <w:rPr>
          <w:szCs w:val="24"/>
        </w:rPr>
      </w:pPr>
    </w:p>
    <w:p w:rsidR="00013556" w:rsidRPr="00B36655" w:rsidRDefault="00013556" w:rsidP="00013556">
      <w:pPr>
        <w:keepNext w:val="0"/>
        <w:numPr>
          <w:ilvl w:val="1"/>
          <w:numId w:val="25"/>
        </w:numPr>
        <w:ind w:left="1134" w:hanging="708"/>
        <w:jc w:val="both"/>
        <w:rPr>
          <w:szCs w:val="24"/>
        </w:rPr>
      </w:pPr>
      <w:r w:rsidRPr="00B36655">
        <w:rPr>
          <w:szCs w:val="24"/>
        </w:rPr>
        <w:t xml:space="preserve">Quaisquer dúvidas quanto aos procedimentos para execução de determinado serviço deverão ser esclarecidas junto à </w:t>
      </w:r>
      <w:bookmarkStart w:id="30" w:name="OLE_LINK6"/>
      <w:bookmarkStart w:id="31" w:name="OLE_LINK5"/>
      <w:r w:rsidRPr="00B36655">
        <w:rPr>
          <w:szCs w:val="24"/>
        </w:rPr>
        <w:t xml:space="preserve">3ª Gerência Regional de Infraestrutura – 3ª GRD </w:t>
      </w:r>
      <w:bookmarkEnd w:id="30"/>
      <w:bookmarkEnd w:id="31"/>
      <w:r w:rsidRPr="00B36655">
        <w:rPr>
          <w:szCs w:val="24"/>
        </w:rPr>
        <w:t>da CODEVASF.</w:t>
      </w:r>
    </w:p>
    <w:p w:rsidR="00013556" w:rsidRPr="00B36655" w:rsidRDefault="00013556" w:rsidP="00013556">
      <w:pPr>
        <w:keepNext w:val="0"/>
        <w:tabs>
          <w:tab w:val="left" w:pos="1276"/>
        </w:tabs>
        <w:jc w:val="both"/>
        <w:rPr>
          <w:szCs w:val="24"/>
        </w:rPr>
      </w:pPr>
    </w:p>
    <w:p w:rsidR="00013556" w:rsidRPr="00B36655" w:rsidRDefault="00013556" w:rsidP="00013556">
      <w:pPr>
        <w:keepNext w:val="0"/>
        <w:numPr>
          <w:ilvl w:val="1"/>
          <w:numId w:val="25"/>
        </w:numPr>
        <w:ind w:left="1134" w:hanging="708"/>
        <w:jc w:val="both"/>
        <w:rPr>
          <w:color w:val="FF0000"/>
          <w:szCs w:val="24"/>
        </w:rPr>
      </w:pPr>
      <w:r w:rsidRPr="00B36655">
        <w:rPr>
          <w:color w:val="000000"/>
          <w:szCs w:val="24"/>
        </w:rPr>
        <w:t xml:space="preserve">A descrição detalhada, quantitativos e orçamentação das obras e serviços, objeto destes Termos de Referência constam das Especificações Técnicas e Planilha de Orçamentação de Obras. </w:t>
      </w:r>
    </w:p>
    <w:p w:rsidR="00013556" w:rsidRPr="00B36655" w:rsidRDefault="00013556" w:rsidP="00013556">
      <w:pPr>
        <w:keepNext w:val="0"/>
        <w:jc w:val="both"/>
        <w:rPr>
          <w:color w:val="FF0000"/>
          <w:szCs w:val="24"/>
        </w:rPr>
      </w:pPr>
    </w:p>
    <w:p w:rsidR="00013556" w:rsidRPr="00B36655" w:rsidRDefault="00013556" w:rsidP="00013556">
      <w:pPr>
        <w:keepNext w:val="0"/>
        <w:numPr>
          <w:ilvl w:val="1"/>
          <w:numId w:val="25"/>
        </w:numPr>
        <w:ind w:left="1134" w:hanging="708"/>
        <w:jc w:val="both"/>
        <w:rPr>
          <w:szCs w:val="24"/>
        </w:rPr>
      </w:pPr>
      <w:r w:rsidRPr="00B36655">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b/>
          <w:szCs w:val="24"/>
        </w:rPr>
        <w:t>Qualquer dúvida sobre as obras/serviços será dirimida pela Fiscalização, que se norteará pelos Termos de Referência, Especificações Técnicas, Cadernos de Encargos da CODEVASF, NBR em vigor e normas da concessionária de água do Estado de Pernambuco.</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lastRenderedPageBreak/>
        <w:t>Conforme previsto no Art. 71 da lei 8.666/93, a Licitante será responsável por todos os ônus e obrigações concernentes à legislação tributária, trabalhista, securitária, e previdenciárias decorrentes da execução do contrato.</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O serviço que venha a ser condenado pela Fiscalização deverá ser refeito pela Contratada, sem quaisquer ônus adicionais para a Contratante, conforme previsto no Art. 69 da Lei 8.666/93.</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Responsabiliza-se a Licitante vencedora por quaisquer ônus decorrentes de danos a que vier causar a CODEVASF e a terceiros, em decorrência da execução dos serviços objeto desta licitação, conforme previsto no Art. 70 da Lei 8.666/93.</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Contratada obriga-se a reportar à Fiscalização imediatamente qualquer anormalidade, erro ou irregularidades que possam comprometer a execução dos serviços e o bom andamento das atividades da CODEVASF.</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b/>
          <w:szCs w:val="24"/>
        </w:rPr>
        <w:t>A CODEVASF não fornecerá água, energia elétrica e telefone para realização das obras e serviços necessários a realização do objeto destes Termos de Referência. Tais insumos deverão fazer parte dos custos unitários apresentados pela Licitante.</w:t>
      </w:r>
    </w:p>
    <w:p w:rsidR="00013556" w:rsidRPr="00B36655" w:rsidRDefault="00013556" w:rsidP="00013556">
      <w:pPr>
        <w:keepNext w:val="0"/>
        <w:jc w:val="both"/>
        <w:rPr>
          <w:szCs w:val="24"/>
        </w:rPr>
      </w:pPr>
    </w:p>
    <w:p w:rsidR="00013556" w:rsidRPr="00B36655" w:rsidRDefault="00013556" w:rsidP="00013556">
      <w:pPr>
        <w:keepNext w:val="0"/>
        <w:numPr>
          <w:ilvl w:val="1"/>
          <w:numId w:val="25"/>
        </w:numPr>
        <w:ind w:left="1134" w:hanging="708"/>
        <w:jc w:val="both"/>
        <w:rPr>
          <w:szCs w:val="24"/>
        </w:rPr>
      </w:pPr>
      <w:r w:rsidRPr="00B36655">
        <w:rPr>
          <w:b/>
          <w:szCs w:val="24"/>
        </w:rPr>
        <w:t xml:space="preserve">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B36655">
        <w:rPr>
          <w:b/>
          <w:szCs w:val="24"/>
        </w:rPr>
        <w:t>D.O.</w:t>
      </w:r>
      <w:proofErr w:type="gramEnd"/>
      <w:r w:rsidRPr="00B36655">
        <w:rPr>
          <w:b/>
          <w:szCs w:val="24"/>
        </w:rPr>
        <w:t>U de 13 de fevereiro de 1998.</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A Contratada deverá colocar tantas frentes de serviços quantas forem necessárias, para possibilitar a perfeita execução dos serviços no prazo contratual.</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b/>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t>Será de responsabilidade exclusiva da Contratada os custos resultantes da eventual destruição ou danificação, por terceiros, dos serviços executados, até a aceitação definitiva destes pela comissão de recebimento da obra.</w:t>
      </w:r>
    </w:p>
    <w:p w:rsidR="00013556" w:rsidRPr="00B36655" w:rsidRDefault="00013556" w:rsidP="00013556">
      <w:pPr>
        <w:keepNext w:val="0"/>
        <w:ind w:left="1134"/>
        <w:jc w:val="both"/>
        <w:rPr>
          <w:szCs w:val="24"/>
        </w:rPr>
      </w:pPr>
    </w:p>
    <w:p w:rsidR="00013556" w:rsidRPr="00B36655" w:rsidRDefault="00013556" w:rsidP="00013556">
      <w:pPr>
        <w:keepNext w:val="0"/>
        <w:numPr>
          <w:ilvl w:val="1"/>
          <w:numId w:val="25"/>
        </w:numPr>
        <w:ind w:left="1134" w:hanging="708"/>
        <w:jc w:val="both"/>
        <w:rPr>
          <w:szCs w:val="24"/>
        </w:rPr>
      </w:pPr>
      <w:r w:rsidRPr="00B36655">
        <w:rPr>
          <w:szCs w:val="24"/>
        </w:rPr>
        <w:lastRenderedPageBreak/>
        <w:t>Será de inteira responsabilidade da Contratada o pagamento, bem como as indenizações que possam vir a ser devida a terceiros, decorrentes de serviços subcontratados pela Contratada.</w:t>
      </w:r>
    </w:p>
    <w:p w:rsidR="00013556" w:rsidRPr="00B36655" w:rsidRDefault="00013556">
      <w:pPr>
        <w:keepNext w:val="0"/>
        <w:ind w:left="1134"/>
        <w:jc w:val="both"/>
        <w:rPr>
          <w:szCs w:val="24"/>
        </w:rPr>
      </w:pPr>
    </w:p>
    <w:p w:rsidR="00B547F1" w:rsidRPr="00B36655" w:rsidRDefault="00B547F1">
      <w:pPr>
        <w:keepNext w:val="0"/>
        <w:numPr>
          <w:ilvl w:val="1"/>
          <w:numId w:val="25"/>
        </w:numPr>
        <w:ind w:left="1134" w:hanging="708"/>
        <w:jc w:val="both"/>
        <w:rPr>
          <w:szCs w:val="24"/>
        </w:rPr>
      </w:pPr>
      <w:r w:rsidRPr="00B36655">
        <w:rPr>
          <w:b/>
          <w:szCs w:val="24"/>
        </w:rPr>
        <w:t>Estes Termos de Referência e seus anexos farão parte integrante do contrato a ser firmado com a Licitante vencedora, na existência de divergências entre as diretrizes destes Termos de Referências e o Edital prevalecem as do último.</w:t>
      </w:r>
    </w:p>
    <w:p w:rsidR="00B547F1" w:rsidRPr="00B36655" w:rsidRDefault="00B547F1">
      <w:pPr>
        <w:keepNext w:val="0"/>
        <w:jc w:val="both"/>
        <w:rPr>
          <w:szCs w:val="24"/>
        </w:rPr>
      </w:pPr>
    </w:p>
    <w:p w:rsidR="00B547F1" w:rsidRPr="00B36655" w:rsidRDefault="00B547F1">
      <w:pPr>
        <w:pStyle w:val="adutora0"/>
        <w:rPr>
          <w:rFonts w:ascii="Times New Roman" w:hAnsi="Times New Roman" w:cs="Times New Roman"/>
        </w:rPr>
      </w:pPr>
      <w:bookmarkStart w:id="32" w:name="__RefHeading__59_1330986087"/>
      <w:bookmarkEnd w:id="32"/>
      <w:r w:rsidRPr="00B36655">
        <w:rPr>
          <w:rFonts w:ascii="Times New Roman" w:hAnsi="Times New Roman" w:cs="Times New Roman"/>
        </w:rPr>
        <w:t>DEMAIS DOCUMENTOS (ANEXO).</w:t>
      </w:r>
    </w:p>
    <w:p w:rsidR="00B547F1" w:rsidRPr="00B36655" w:rsidRDefault="00B547F1">
      <w:pPr>
        <w:keepNext w:val="0"/>
        <w:ind w:left="851"/>
        <w:rPr>
          <w:b/>
          <w:szCs w:val="24"/>
        </w:rPr>
      </w:pPr>
    </w:p>
    <w:p w:rsidR="00D3265B" w:rsidRPr="00B36655" w:rsidRDefault="00B547F1" w:rsidP="00D3265B">
      <w:pPr>
        <w:keepNext w:val="0"/>
        <w:numPr>
          <w:ilvl w:val="0"/>
          <w:numId w:val="3"/>
        </w:numPr>
        <w:tabs>
          <w:tab w:val="left" w:pos="1418"/>
        </w:tabs>
        <w:ind w:left="1701" w:hanging="624"/>
        <w:jc w:val="both"/>
        <w:rPr>
          <w:szCs w:val="24"/>
        </w:rPr>
      </w:pPr>
      <w:r w:rsidRPr="00B36655">
        <w:rPr>
          <w:szCs w:val="24"/>
        </w:rPr>
        <w:t xml:space="preserve">  Normas/Especificações Técnicas;</w:t>
      </w:r>
    </w:p>
    <w:p w:rsidR="00D3265B" w:rsidRPr="00B36655" w:rsidRDefault="00D3265B" w:rsidP="004B105A">
      <w:pPr>
        <w:keepNext w:val="0"/>
        <w:numPr>
          <w:ilvl w:val="0"/>
          <w:numId w:val="3"/>
        </w:numPr>
        <w:tabs>
          <w:tab w:val="left" w:pos="1418"/>
        </w:tabs>
        <w:ind w:left="1701" w:hanging="624"/>
        <w:jc w:val="both"/>
        <w:rPr>
          <w:szCs w:val="24"/>
        </w:rPr>
      </w:pPr>
      <w:r w:rsidRPr="00B36655">
        <w:rPr>
          <w:szCs w:val="24"/>
        </w:rPr>
        <w:t xml:space="preserve">  Manual da Tigre de Infraestrutura de Água</w:t>
      </w:r>
      <w:r w:rsidR="004B105A">
        <w:rPr>
          <w:szCs w:val="24"/>
        </w:rPr>
        <w:t xml:space="preserve"> (em meio digital)</w:t>
      </w:r>
      <w:r w:rsidRPr="00B36655">
        <w:rPr>
          <w:szCs w:val="24"/>
        </w:rPr>
        <w:t>;</w:t>
      </w:r>
    </w:p>
    <w:p w:rsidR="00D3265B" w:rsidRPr="00B36655" w:rsidRDefault="00D3265B" w:rsidP="00585D1A">
      <w:pPr>
        <w:keepNext w:val="0"/>
        <w:numPr>
          <w:ilvl w:val="0"/>
          <w:numId w:val="3"/>
        </w:numPr>
        <w:tabs>
          <w:tab w:val="left" w:pos="1418"/>
        </w:tabs>
        <w:ind w:left="1276" w:hanging="199"/>
        <w:jc w:val="both"/>
        <w:rPr>
          <w:szCs w:val="24"/>
        </w:rPr>
      </w:pPr>
      <w:r w:rsidRPr="00B36655">
        <w:rPr>
          <w:szCs w:val="24"/>
        </w:rPr>
        <w:t xml:space="preserve">  Manual da Compesa (Anexo XIII – Parte VI) de Ligação e Substituição de Ramal Predial de Água</w:t>
      </w:r>
      <w:r w:rsidR="004B105A">
        <w:rPr>
          <w:szCs w:val="24"/>
        </w:rPr>
        <w:t xml:space="preserve"> (em meio digital)</w:t>
      </w:r>
      <w:r w:rsidR="00FE7272">
        <w:rPr>
          <w:szCs w:val="24"/>
        </w:rPr>
        <w:t>;</w:t>
      </w:r>
    </w:p>
    <w:p w:rsidR="00B547F1" w:rsidRPr="004B105A" w:rsidRDefault="00B547F1" w:rsidP="004B105A">
      <w:pPr>
        <w:keepNext w:val="0"/>
        <w:numPr>
          <w:ilvl w:val="0"/>
          <w:numId w:val="3"/>
        </w:numPr>
        <w:tabs>
          <w:tab w:val="left" w:pos="1418"/>
        </w:tabs>
        <w:ind w:left="1701" w:hanging="624"/>
        <w:jc w:val="both"/>
        <w:rPr>
          <w:szCs w:val="24"/>
        </w:rPr>
      </w:pPr>
      <w:r w:rsidRPr="00B36655">
        <w:rPr>
          <w:szCs w:val="24"/>
        </w:rPr>
        <w:t xml:space="preserve">  </w:t>
      </w:r>
      <w:r w:rsidRPr="004B105A">
        <w:rPr>
          <w:szCs w:val="24"/>
        </w:rPr>
        <w:t>Quadros complementares (PO-I; PO-</w:t>
      </w:r>
      <w:proofErr w:type="gramStart"/>
      <w:r w:rsidRPr="004B105A">
        <w:rPr>
          <w:szCs w:val="24"/>
        </w:rPr>
        <w:t>VI</w:t>
      </w:r>
      <w:proofErr w:type="gramEnd"/>
      <w:r w:rsidRPr="004B105A">
        <w:rPr>
          <w:szCs w:val="24"/>
        </w:rPr>
        <w:t>; PO-VII; PO-XIV; PO-XV; POXVI);</w:t>
      </w:r>
    </w:p>
    <w:p w:rsidR="00B547F1" w:rsidRPr="00B36655" w:rsidRDefault="00B547F1" w:rsidP="004B105A">
      <w:pPr>
        <w:keepNext w:val="0"/>
        <w:numPr>
          <w:ilvl w:val="0"/>
          <w:numId w:val="3"/>
        </w:numPr>
        <w:tabs>
          <w:tab w:val="left" w:pos="1418"/>
        </w:tabs>
        <w:ind w:left="1701" w:hanging="624"/>
        <w:jc w:val="both"/>
        <w:rPr>
          <w:szCs w:val="24"/>
        </w:rPr>
      </w:pPr>
      <w:r w:rsidRPr="004B105A">
        <w:rPr>
          <w:szCs w:val="24"/>
        </w:rPr>
        <w:t xml:space="preserve">  </w:t>
      </w:r>
      <w:r w:rsidRPr="00B36655">
        <w:rPr>
          <w:szCs w:val="24"/>
        </w:rPr>
        <w:t>Planilhas orçamentárias;</w:t>
      </w:r>
    </w:p>
    <w:p w:rsidR="00B547F1" w:rsidRPr="00B36655" w:rsidRDefault="00B547F1" w:rsidP="004B105A">
      <w:pPr>
        <w:keepNext w:val="0"/>
        <w:numPr>
          <w:ilvl w:val="0"/>
          <w:numId w:val="3"/>
        </w:numPr>
        <w:tabs>
          <w:tab w:val="left" w:pos="1418"/>
        </w:tabs>
        <w:ind w:left="1701" w:hanging="624"/>
        <w:jc w:val="both"/>
        <w:rPr>
          <w:szCs w:val="24"/>
        </w:rPr>
      </w:pPr>
      <w:r w:rsidRPr="00B36655">
        <w:rPr>
          <w:szCs w:val="24"/>
        </w:rPr>
        <w:t xml:space="preserve">  Projeto Básico</w:t>
      </w:r>
      <w:r w:rsidR="00FE7272">
        <w:rPr>
          <w:szCs w:val="24"/>
        </w:rPr>
        <w:t xml:space="preserve"> (em meio digital)</w:t>
      </w:r>
      <w:r w:rsidRPr="00B36655">
        <w:rPr>
          <w:szCs w:val="24"/>
        </w:rPr>
        <w:t>;</w:t>
      </w:r>
    </w:p>
    <w:p w:rsidR="00B547F1" w:rsidRPr="00B36655" w:rsidRDefault="00B547F1">
      <w:pPr>
        <w:keepNext w:val="0"/>
        <w:tabs>
          <w:tab w:val="left" w:pos="1068"/>
        </w:tabs>
        <w:ind w:left="1066"/>
        <w:jc w:val="both"/>
        <w:rPr>
          <w:color w:val="FF0000"/>
          <w:szCs w:val="24"/>
        </w:rPr>
      </w:pPr>
    </w:p>
    <w:p w:rsidR="00B547F1" w:rsidRPr="00B36655" w:rsidRDefault="00B547F1">
      <w:pPr>
        <w:pStyle w:val="Corpodetexto"/>
        <w:keepNext w:val="0"/>
        <w:jc w:val="right"/>
        <w:rPr>
          <w:rFonts w:ascii="Times New Roman" w:hAnsi="Times New Roman" w:cs="Times New Roman"/>
          <w:b w:val="0"/>
          <w:color w:val="FF0000"/>
          <w:sz w:val="24"/>
          <w:szCs w:val="24"/>
        </w:rPr>
      </w:pPr>
    </w:p>
    <w:p w:rsidR="00B547F1" w:rsidRPr="00B36655" w:rsidRDefault="00B547F1">
      <w:pPr>
        <w:pStyle w:val="Corpodetexto"/>
        <w:keepNext w:val="0"/>
        <w:jc w:val="right"/>
        <w:rPr>
          <w:rFonts w:ascii="Times New Roman" w:hAnsi="Times New Roman" w:cs="Times New Roman"/>
          <w:color w:val="FF0000"/>
          <w:szCs w:val="24"/>
        </w:rPr>
      </w:pPr>
      <w:r w:rsidRPr="00B36655">
        <w:rPr>
          <w:rFonts w:ascii="Times New Roman" w:hAnsi="Times New Roman" w:cs="Times New Roman"/>
          <w:b w:val="0"/>
          <w:sz w:val="24"/>
          <w:szCs w:val="24"/>
        </w:rPr>
        <w:t xml:space="preserve">Petrolina/PE, </w:t>
      </w:r>
      <w:r w:rsidR="00EF130C">
        <w:rPr>
          <w:rFonts w:ascii="Times New Roman" w:hAnsi="Times New Roman" w:cs="Times New Roman"/>
          <w:b w:val="0"/>
          <w:sz w:val="24"/>
          <w:szCs w:val="24"/>
        </w:rPr>
        <w:t>10</w:t>
      </w:r>
      <w:r w:rsidRPr="00B36655">
        <w:rPr>
          <w:rFonts w:ascii="Times New Roman" w:hAnsi="Times New Roman" w:cs="Times New Roman"/>
          <w:b w:val="0"/>
          <w:sz w:val="24"/>
          <w:szCs w:val="24"/>
        </w:rPr>
        <w:t xml:space="preserve"> de </w:t>
      </w:r>
      <w:r w:rsidR="00EF130C">
        <w:rPr>
          <w:rFonts w:ascii="Times New Roman" w:hAnsi="Times New Roman" w:cs="Times New Roman"/>
          <w:b w:val="0"/>
          <w:sz w:val="24"/>
          <w:szCs w:val="24"/>
        </w:rPr>
        <w:t>novem</w:t>
      </w:r>
      <w:r w:rsidR="001B2965">
        <w:rPr>
          <w:rFonts w:ascii="Times New Roman" w:hAnsi="Times New Roman" w:cs="Times New Roman"/>
          <w:b w:val="0"/>
          <w:sz w:val="24"/>
          <w:szCs w:val="24"/>
        </w:rPr>
        <w:t>bro</w:t>
      </w:r>
      <w:r w:rsidR="000A4E2E">
        <w:rPr>
          <w:rFonts w:ascii="Times New Roman" w:hAnsi="Times New Roman" w:cs="Times New Roman"/>
          <w:b w:val="0"/>
          <w:sz w:val="24"/>
          <w:szCs w:val="24"/>
        </w:rPr>
        <w:t xml:space="preserve"> de 2014</w:t>
      </w:r>
      <w:r w:rsidRPr="00B36655">
        <w:rPr>
          <w:rFonts w:ascii="Times New Roman" w:hAnsi="Times New Roman" w:cs="Times New Roman"/>
          <w:b w:val="0"/>
          <w:sz w:val="24"/>
          <w:szCs w:val="24"/>
        </w:rPr>
        <w:t>.</w:t>
      </w:r>
    </w:p>
    <w:bookmarkEnd w:id="3"/>
    <w:p w:rsidR="00B547F1" w:rsidRPr="00B36655" w:rsidRDefault="00B547F1">
      <w:pPr>
        <w:keepNext w:val="0"/>
        <w:jc w:val="both"/>
        <w:rPr>
          <w:color w:val="FF0000"/>
          <w:szCs w:val="24"/>
        </w:rPr>
      </w:pPr>
    </w:p>
    <w:p w:rsidR="00B547F1" w:rsidRPr="00B36655" w:rsidRDefault="00B547F1"/>
    <w:sectPr w:rsidR="00B547F1" w:rsidRPr="00B36655" w:rsidSect="00AF0902">
      <w:type w:val="continuous"/>
      <w:pgSz w:w="11906" w:h="16838"/>
      <w:pgMar w:top="1079" w:right="992" w:bottom="1079" w:left="992" w:header="794"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6D6" w:rsidRDefault="006546D6">
      <w:r>
        <w:separator/>
      </w:r>
    </w:p>
  </w:endnote>
  <w:endnote w:type="continuationSeparator" w:id="0">
    <w:p w:rsidR="006546D6" w:rsidRDefault="0065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n-ea">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45" w:rsidRDefault="00115745">
    <w:pPr>
      <w:pStyle w:val="Rodap"/>
      <w:pBdr>
        <w:top w:val="thinThickSmallGap" w:sz="24" w:space="1" w:color="800000"/>
      </w:pBdr>
      <w:tabs>
        <w:tab w:val="clear" w:pos="4419"/>
        <w:tab w:val="clear" w:pos="8838"/>
        <w:tab w:val="right" w:pos="9781"/>
      </w:tabs>
      <w:jc w:val="both"/>
    </w:pPr>
    <w:r>
      <w:rPr>
        <w:sz w:val="20"/>
      </w:rPr>
      <w:t xml:space="preserve">TERMOS DE REFERÊNCIA PARA SISTEMAS SIMPLIFICADOS DE ABASTECIMENTO DE ÁGUA                                                    </w:t>
    </w:r>
    <w:r>
      <w:rPr>
        <w:b/>
        <w:sz w:val="20"/>
      </w:rPr>
      <w:t xml:space="preserve">PÁGINA </w:t>
    </w:r>
    <w:r>
      <w:rPr>
        <w:b/>
        <w:sz w:val="20"/>
      </w:rPr>
      <w:fldChar w:fldCharType="begin"/>
    </w:r>
    <w:r>
      <w:rPr>
        <w:b/>
        <w:sz w:val="20"/>
      </w:rPr>
      <w:instrText xml:space="preserve"> PAGE </w:instrText>
    </w:r>
    <w:r>
      <w:rPr>
        <w:b/>
        <w:sz w:val="20"/>
      </w:rPr>
      <w:fldChar w:fldCharType="separate"/>
    </w:r>
    <w:r w:rsidR="007F3FC0">
      <w:rPr>
        <w:b/>
        <w:noProof/>
        <w:sz w:val="20"/>
      </w:rPr>
      <w:t>9</w:t>
    </w:r>
    <w:r>
      <w:rPr>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45" w:rsidRDefault="00115745">
    <w:pPr>
      <w:pStyle w:val="Rodap"/>
      <w:pBdr>
        <w:top w:val="thinThickSmallGap" w:sz="24" w:space="1" w:color="800000"/>
      </w:pBdr>
      <w:tabs>
        <w:tab w:val="clear" w:pos="4419"/>
        <w:tab w:val="clear" w:pos="8838"/>
        <w:tab w:val="right" w:pos="9781"/>
      </w:tabs>
      <w:jc w:val="both"/>
    </w:pPr>
    <w:r>
      <w:rPr>
        <w:sz w:val="20"/>
      </w:rPr>
      <w:t>TERMO DE REFERÊNCIA PARA A CONSTRUÇÃO DO SISTEMA DE ABASTECIMENTO DE ÁGUA SIMPLIFICADO NAS COMUNIDADES DE CARAÍBA, BOA SORTE E BOM SOSSEGO.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6D6" w:rsidRDefault="006546D6">
      <w:r>
        <w:separator/>
      </w:r>
    </w:p>
  </w:footnote>
  <w:footnote w:type="continuationSeparator" w:id="0">
    <w:p w:rsidR="006546D6" w:rsidRDefault="00654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45" w:rsidRDefault="00115745">
    <w:pPr>
      <w:pStyle w:val="Legenda"/>
      <w:tabs>
        <w:tab w:val="left" w:pos="2977"/>
      </w:tabs>
      <w:spacing w:before="0" w:after="0"/>
      <w:ind w:left="2977"/>
      <w:jc w:val="left"/>
      <w:rPr>
        <w:rFonts w:eastAsia="+mn-ea"/>
        <w:b w:val="0"/>
        <w:sz w:val="20"/>
      </w:rPr>
    </w:pPr>
    <w:r>
      <w:rPr>
        <w:noProof/>
        <w:lang w:eastAsia="pt-BR"/>
      </w:rPr>
      <w:drawing>
        <wp:anchor distT="0" distB="0" distL="114935" distR="114935" simplePos="0" relativeHeight="251657216" behindDoc="0" locked="0" layoutInCell="1" allowOverlap="1" wp14:anchorId="498D2017" wp14:editId="4614F1AA">
          <wp:simplePos x="0" y="0"/>
          <wp:positionH relativeFrom="column">
            <wp:posOffset>8890</wp:posOffset>
          </wp:positionH>
          <wp:positionV relativeFrom="paragraph">
            <wp:posOffset>-30480</wp:posOffset>
          </wp:positionV>
          <wp:extent cx="1738630" cy="389890"/>
          <wp:effectExtent l="1905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rFonts w:eastAsia="Calibri"/>
        <w:b w:val="0"/>
        <w:sz w:val="20"/>
      </w:rPr>
      <w:t>Ministério da Integração Nacional – MI</w:t>
    </w:r>
  </w:p>
  <w:p w:rsidR="00115745" w:rsidRDefault="00115745" w:rsidP="00D85BCF">
    <w:pPr>
      <w:pStyle w:val="Legenda"/>
      <w:tabs>
        <w:tab w:val="left" w:pos="2977"/>
      </w:tabs>
      <w:spacing w:before="0" w:after="0"/>
      <w:ind w:left="2977"/>
      <w:jc w:val="left"/>
      <w:rPr>
        <w:rFonts w:eastAsia="+mn-ea"/>
        <w:b w:val="0"/>
        <w:sz w:val="20"/>
      </w:rPr>
    </w:pPr>
    <w:r>
      <w:rPr>
        <w:rFonts w:eastAsia="+mn-ea"/>
        <w:b w:val="0"/>
        <w:sz w:val="20"/>
      </w:rPr>
      <w:t>Companhia de Desenvolvimento dos Vales do São Francisco e do Parnaíba</w:t>
    </w:r>
  </w:p>
  <w:p w:rsidR="00115745" w:rsidRPr="00D85BCF" w:rsidRDefault="00115745" w:rsidP="00D85BCF">
    <w:pPr>
      <w:pStyle w:val="Legenda"/>
      <w:tabs>
        <w:tab w:val="left" w:pos="2977"/>
      </w:tabs>
      <w:spacing w:before="0" w:after="0"/>
      <w:ind w:left="2977"/>
      <w:jc w:val="left"/>
      <w:rPr>
        <w:rFonts w:eastAsia="+mn-ea"/>
        <w:b w:val="0"/>
        <w:sz w:val="20"/>
      </w:rPr>
    </w:pPr>
    <w:r w:rsidRPr="00D85BCF">
      <w:rPr>
        <w:b w:val="0"/>
        <w:sz w:val="20"/>
      </w:rPr>
      <w:t>3ª GRD/UIP</w:t>
    </w:r>
  </w:p>
  <w:p w:rsidR="00115745" w:rsidRDefault="001157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45" w:rsidRDefault="00115745">
    <w:pPr>
      <w:pStyle w:val="Legenda"/>
      <w:tabs>
        <w:tab w:val="left" w:pos="2977"/>
      </w:tabs>
      <w:spacing w:before="0" w:after="0"/>
      <w:ind w:left="2977"/>
      <w:jc w:val="left"/>
      <w:rPr>
        <w:rFonts w:eastAsia="+mn-ea"/>
        <w:sz w:val="18"/>
        <w:szCs w:val="18"/>
      </w:rPr>
    </w:pPr>
    <w:r>
      <w:rPr>
        <w:noProof/>
        <w:lang w:eastAsia="pt-BR"/>
      </w:rPr>
      <w:drawing>
        <wp:anchor distT="0" distB="0" distL="114935" distR="114935" simplePos="0" relativeHeight="251658240" behindDoc="0" locked="0" layoutInCell="1" allowOverlap="1" wp14:anchorId="2C87E266" wp14:editId="74051C26">
          <wp:simplePos x="0" y="0"/>
          <wp:positionH relativeFrom="column">
            <wp:posOffset>8890</wp:posOffset>
          </wp:positionH>
          <wp:positionV relativeFrom="paragraph">
            <wp:posOffset>-30480</wp:posOffset>
          </wp:positionV>
          <wp:extent cx="1738630" cy="389890"/>
          <wp:effectExtent l="1905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sz w:val="18"/>
        <w:szCs w:val="18"/>
      </w:rPr>
      <w:t xml:space="preserve"> </w:t>
    </w:r>
    <w:r>
      <w:rPr>
        <w:rFonts w:eastAsia="Calibri"/>
        <w:sz w:val="18"/>
        <w:szCs w:val="18"/>
      </w:rPr>
      <w:t>Ministério da Integração Nacional – MI</w:t>
    </w:r>
  </w:p>
  <w:p w:rsidR="00115745" w:rsidRDefault="00115745">
    <w:pPr>
      <w:pStyle w:val="Legenda"/>
      <w:tabs>
        <w:tab w:val="left" w:pos="2977"/>
      </w:tabs>
      <w:spacing w:before="0" w:after="0"/>
      <w:ind w:left="2977"/>
      <w:jc w:val="left"/>
      <w:rPr>
        <w:sz w:val="18"/>
        <w:szCs w:val="18"/>
      </w:rPr>
    </w:pPr>
    <w:r>
      <w:rPr>
        <w:rFonts w:eastAsia="+mn-ea"/>
        <w:sz w:val="18"/>
        <w:szCs w:val="18"/>
      </w:rPr>
      <w:t>Companhia de Desenvolvimento dos Vales do São Francisco e do Parnaíba</w:t>
    </w:r>
  </w:p>
  <w:p w:rsidR="00115745" w:rsidRDefault="00115745">
    <w:pPr>
      <w:ind w:left="2977"/>
    </w:pPr>
    <w:r>
      <w:rPr>
        <w:b/>
        <w:sz w:val="18"/>
        <w:szCs w:val="18"/>
      </w:rPr>
      <w:t>3ª GRD/UEP</w:t>
    </w:r>
  </w:p>
  <w:p w:rsidR="00115745" w:rsidRDefault="00115745">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Numerada1"/>
      <w:lvlText w:val="%1."/>
      <w:lvlJc w:val="left"/>
      <w:pPr>
        <w:tabs>
          <w:tab w:val="num" w:pos="1209"/>
        </w:tabs>
        <w:ind w:left="1209" w:hanging="360"/>
      </w:p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Symbol"/>
      </w:rPr>
    </w:lvl>
  </w:abstractNum>
  <w:abstractNum w:abstractNumId="3">
    <w:nsid w:val="00000004"/>
    <w:multiLevelType w:val="multilevel"/>
    <w:tmpl w:val="00000004"/>
    <w:name w:val="WW8Num4"/>
    <w:lvl w:ilvl="0">
      <w:start w:val="1"/>
      <w:numFmt w:val="lowerLetter"/>
      <w:lvlText w:val="%1)"/>
      <w:lvlJc w:val="left"/>
      <w:pPr>
        <w:tabs>
          <w:tab w:val="num" w:pos="0"/>
        </w:tabs>
        <w:ind w:left="3240" w:hanging="360"/>
      </w:pPr>
      <w:rPr>
        <w:b w:val="0"/>
      </w:rPr>
    </w:lvl>
    <w:lvl w:ilvl="1">
      <w:start w:val="1"/>
      <w:numFmt w:val="lowerLetter"/>
      <w:lvlText w:val="%2."/>
      <w:lvlJc w:val="left"/>
      <w:pPr>
        <w:tabs>
          <w:tab w:val="num" w:pos="0"/>
        </w:tabs>
        <w:ind w:left="3960" w:hanging="360"/>
      </w:pPr>
    </w:lvl>
    <w:lvl w:ilvl="2">
      <w:start w:val="1"/>
      <w:numFmt w:val="lowerRoman"/>
      <w:lvlText w:val="%3."/>
      <w:lvlJc w:val="right"/>
      <w:pPr>
        <w:tabs>
          <w:tab w:val="num" w:pos="0"/>
        </w:tabs>
        <w:ind w:left="4680" w:hanging="180"/>
      </w:pPr>
    </w:lvl>
    <w:lvl w:ilvl="3">
      <w:start w:val="1"/>
      <w:numFmt w:val="decimal"/>
      <w:lvlText w:val="%4."/>
      <w:lvlJc w:val="left"/>
      <w:pPr>
        <w:tabs>
          <w:tab w:val="num" w:pos="0"/>
        </w:tabs>
        <w:ind w:left="5400" w:hanging="360"/>
      </w:pPr>
    </w:lvl>
    <w:lvl w:ilvl="4">
      <w:start w:val="1"/>
      <w:numFmt w:val="lowerLetter"/>
      <w:lvlText w:val="%5."/>
      <w:lvlJc w:val="left"/>
      <w:pPr>
        <w:tabs>
          <w:tab w:val="num" w:pos="0"/>
        </w:tabs>
        <w:ind w:left="6120" w:hanging="360"/>
      </w:pPr>
    </w:lvl>
    <w:lvl w:ilvl="5">
      <w:start w:val="1"/>
      <w:numFmt w:val="lowerRoman"/>
      <w:lvlText w:val="%6."/>
      <w:lvlJc w:val="right"/>
      <w:pPr>
        <w:tabs>
          <w:tab w:val="num" w:pos="0"/>
        </w:tabs>
        <w:ind w:left="6840" w:hanging="180"/>
      </w:pPr>
    </w:lvl>
    <w:lvl w:ilvl="6">
      <w:start w:val="1"/>
      <w:numFmt w:val="decimal"/>
      <w:lvlText w:val="%7."/>
      <w:lvlJc w:val="left"/>
      <w:pPr>
        <w:tabs>
          <w:tab w:val="num" w:pos="0"/>
        </w:tabs>
        <w:ind w:left="7560" w:hanging="360"/>
      </w:pPr>
    </w:lvl>
    <w:lvl w:ilvl="7">
      <w:start w:val="1"/>
      <w:numFmt w:val="lowerLetter"/>
      <w:lvlText w:val="%8."/>
      <w:lvlJc w:val="left"/>
      <w:pPr>
        <w:tabs>
          <w:tab w:val="num" w:pos="0"/>
        </w:tabs>
        <w:ind w:left="8280" w:hanging="360"/>
      </w:pPr>
    </w:lvl>
    <w:lvl w:ilvl="8">
      <w:start w:val="1"/>
      <w:numFmt w:val="lowerRoman"/>
      <w:lvlText w:val="%9."/>
      <w:lvlJc w:val="right"/>
      <w:pPr>
        <w:tabs>
          <w:tab w:val="num" w:pos="0"/>
        </w:tabs>
        <w:ind w:left="9000" w:hanging="180"/>
      </w:pPr>
    </w:lvl>
  </w:abstractNum>
  <w:abstractNum w:abstractNumId="4">
    <w:nsid w:val="00000005"/>
    <w:multiLevelType w:val="multilevel"/>
    <w:tmpl w:val="00000005"/>
    <w:name w:val="WW8Num5"/>
    <w:lvl w:ilvl="0">
      <w:start w:val="1"/>
      <w:numFmt w:val="decimal"/>
      <w:pStyle w:val="TITULOGERAL"/>
      <w:lvlText w:val="%1."/>
      <w:lvlJc w:val="left"/>
      <w:pPr>
        <w:tabs>
          <w:tab w:val="num" w:pos="0"/>
        </w:tabs>
        <w:ind w:left="644" w:hanging="360"/>
      </w:pPr>
      <w:rPr>
        <w:b/>
      </w:rPr>
    </w:lvl>
    <w:lvl w:ilvl="1">
      <w:start w:val="1"/>
      <w:numFmt w:val="decimal"/>
      <w:lvlText w:val="%1.%2."/>
      <w:lvlJc w:val="left"/>
      <w:pPr>
        <w:tabs>
          <w:tab w:val="num" w:pos="0"/>
        </w:tabs>
        <w:ind w:left="1283" w:hanging="432"/>
      </w:pPr>
      <w:rPr>
        <w:b w:val="0"/>
      </w:rPr>
    </w:lvl>
    <w:lvl w:ilvl="2">
      <w:start w:val="1"/>
      <w:numFmt w:val="decimal"/>
      <w:lvlText w:val="%1.%2.%3."/>
      <w:lvlJc w:val="left"/>
      <w:pPr>
        <w:tabs>
          <w:tab w:val="num" w:pos="0"/>
        </w:tabs>
        <w:ind w:left="1355" w:hanging="504"/>
      </w:pPr>
      <w:rPr>
        <w:b w:val="0"/>
      </w:rPr>
    </w:lvl>
    <w:lvl w:ilvl="3">
      <w:start w:val="1"/>
      <w:numFmt w:val="decimal"/>
      <w:lvlText w:val="%1.%2.%3.%4."/>
      <w:lvlJc w:val="left"/>
      <w:pPr>
        <w:tabs>
          <w:tab w:val="num" w:pos="0"/>
        </w:tabs>
        <w:ind w:left="2633" w:hanging="648"/>
      </w:pPr>
      <w:rPr>
        <w:b w:val="0"/>
      </w:rPr>
    </w:lvl>
    <w:lvl w:ilvl="4">
      <w:start w:val="1"/>
      <w:numFmt w:val="decimal"/>
      <w:lvlText w:val="%1.%2.%3.%4.%5."/>
      <w:lvlJc w:val="left"/>
      <w:pPr>
        <w:tabs>
          <w:tab w:val="num" w:pos="0"/>
        </w:tabs>
        <w:ind w:left="3344" w:hanging="792"/>
      </w:pPr>
      <w:rPr>
        <w:b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00000006"/>
    <w:multiLevelType w:val="multilevel"/>
    <w:tmpl w:val="00000006"/>
    <w:name w:val="WW8Num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A7D65AE6"/>
    <w:name w:val="WW8Num7"/>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rPr>
        <w:rFonts w:ascii="Times New Roman" w:eastAsia="Times New Roman" w:hAnsi="Times New Roman" w:cs="Times New Roman"/>
        <w:b w:val="0"/>
        <w:sz w:val="24"/>
        <w:szCs w:val="24"/>
      </w:r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7">
    <w:nsid w:val="00000008"/>
    <w:multiLevelType w:val="singleLevel"/>
    <w:tmpl w:val="00000008"/>
    <w:name w:val="WW8Num8"/>
    <w:lvl w:ilvl="0">
      <w:start w:val="1"/>
      <w:numFmt w:val="lowerRoman"/>
      <w:lvlText w:val="%1."/>
      <w:lvlJc w:val="right"/>
      <w:pPr>
        <w:tabs>
          <w:tab w:val="num" w:pos="0"/>
        </w:tabs>
        <w:ind w:left="4042" w:hanging="360"/>
      </w:pPr>
    </w:lvl>
  </w:abstractNum>
  <w:abstractNum w:abstractNumId="8">
    <w:nsid w:val="00000009"/>
    <w:multiLevelType w:val="singleLevel"/>
    <w:tmpl w:val="00000009"/>
    <w:name w:val="WW8Num9"/>
    <w:lvl w:ilvl="0">
      <w:start w:val="1"/>
      <w:numFmt w:val="lowerLetter"/>
      <w:lvlText w:val="%1)"/>
      <w:lvlJc w:val="left"/>
      <w:pPr>
        <w:tabs>
          <w:tab w:val="num" w:pos="0"/>
        </w:tabs>
        <w:ind w:left="2062" w:hanging="36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11">
    <w:nsid w:val="0000000C"/>
    <w:multiLevelType w:val="singleLevel"/>
    <w:tmpl w:val="BB6CA258"/>
    <w:name w:val="WW8Num12"/>
    <w:lvl w:ilvl="0">
      <w:start w:val="1"/>
      <w:numFmt w:val="lowerRoman"/>
      <w:lvlText w:val="%1."/>
      <w:lvlJc w:val="right"/>
      <w:pPr>
        <w:tabs>
          <w:tab w:val="num" w:pos="0"/>
        </w:tabs>
        <w:ind w:left="3621" w:hanging="360"/>
      </w:pPr>
      <w:rPr>
        <w:b w:val="0"/>
      </w:rPr>
    </w:lvl>
  </w:abstractNum>
  <w:abstractNum w:abstractNumId="12">
    <w:nsid w:val="0000000D"/>
    <w:multiLevelType w:val="singleLevel"/>
    <w:tmpl w:val="0000000D"/>
    <w:name w:val="WW8Num13"/>
    <w:lvl w:ilvl="0">
      <w:start w:val="1"/>
      <w:numFmt w:val="lowerLetter"/>
      <w:lvlText w:val="%1)"/>
      <w:lvlJc w:val="left"/>
      <w:pPr>
        <w:tabs>
          <w:tab w:val="num" w:pos="0"/>
        </w:tabs>
        <w:ind w:left="1185" w:hanging="360"/>
      </w:pPr>
    </w:lvl>
  </w:abstractNum>
  <w:abstractNum w:abstractNumId="13">
    <w:nsid w:val="0000000E"/>
    <w:multiLevelType w:val="singleLevel"/>
    <w:tmpl w:val="0000000E"/>
    <w:name w:val="WW8Num14"/>
    <w:lvl w:ilvl="0">
      <w:start w:val="1"/>
      <w:numFmt w:val="lowerLetter"/>
      <w:lvlText w:val="%1."/>
      <w:lvlJc w:val="left"/>
      <w:pPr>
        <w:tabs>
          <w:tab w:val="num" w:pos="0"/>
        </w:tabs>
        <w:ind w:left="3981" w:hanging="360"/>
      </w:pPr>
      <w:rPr>
        <w:b/>
      </w:rPr>
    </w:lvl>
  </w:abstractNum>
  <w:abstractNum w:abstractNumId="14">
    <w:nsid w:val="0000000F"/>
    <w:multiLevelType w:val="singleLevel"/>
    <w:tmpl w:val="0000000F"/>
    <w:name w:val="WW8Num15"/>
    <w:lvl w:ilvl="0">
      <w:start w:val="1"/>
      <w:numFmt w:val="lowerLetter"/>
      <w:lvlText w:val="%1)"/>
      <w:lvlJc w:val="left"/>
      <w:pPr>
        <w:tabs>
          <w:tab w:val="num" w:pos="1778"/>
        </w:tabs>
        <w:ind w:left="1778" w:hanging="360"/>
      </w:pPr>
    </w:lvl>
  </w:abstractNum>
  <w:abstractNum w:abstractNumId="15">
    <w:nsid w:val="00000010"/>
    <w:multiLevelType w:val="multilevel"/>
    <w:tmpl w:val="00000010"/>
    <w:name w:val="WW8Num16"/>
    <w:lvl w:ilvl="0">
      <w:start w:val="1"/>
      <w:numFmt w:val="decimal"/>
      <w:pStyle w:val="ADUTORA"/>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2775"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0000011"/>
    <w:multiLevelType w:val="singleLevel"/>
    <w:tmpl w:val="00000011"/>
    <w:name w:val="WW8Num17"/>
    <w:lvl w:ilvl="0">
      <w:start w:val="1"/>
      <w:numFmt w:val="lowerLetter"/>
      <w:lvlText w:val="%1)"/>
      <w:lvlJc w:val="left"/>
      <w:pPr>
        <w:tabs>
          <w:tab w:val="num" w:pos="0"/>
        </w:tabs>
        <w:ind w:left="2705" w:hanging="360"/>
      </w:pPr>
    </w:lvl>
  </w:abstractNum>
  <w:abstractNum w:abstractNumId="17">
    <w:nsid w:val="00000012"/>
    <w:multiLevelType w:val="singleLevel"/>
    <w:tmpl w:val="00000012"/>
    <w:name w:val="WW8Num18"/>
    <w:lvl w:ilvl="0">
      <w:start w:val="1"/>
      <w:numFmt w:val="lowerLetter"/>
      <w:lvlText w:val="%1)"/>
      <w:lvlJc w:val="left"/>
      <w:pPr>
        <w:tabs>
          <w:tab w:val="num" w:pos="0"/>
        </w:tabs>
        <w:ind w:left="4548" w:hanging="360"/>
      </w:pPr>
    </w:lvl>
  </w:abstractNum>
  <w:abstractNum w:abstractNumId="18">
    <w:nsid w:val="00000013"/>
    <w:multiLevelType w:val="multilevel"/>
    <w:tmpl w:val="00000013"/>
    <w:name w:val="WW8Num19"/>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19">
    <w:nsid w:val="00000014"/>
    <w:multiLevelType w:val="singleLevel"/>
    <w:tmpl w:val="00000014"/>
    <w:name w:val="WW8Num20"/>
    <w:lvl w:ilvl="0">
      <w:start w:val="1"/>
      <w:numFmt w:val="lowerLetter"/>
      <w:lvlText w:val="%1)"/>
      <w:lvlJc w:val="left"/>
      <w:pPr>
        <w:tabs>
          <w:tab w:val="num" w:pos="1647"/>
        </w:tabs>
        <w:ind w:left="1647" w:hanging="492"/>
      </w:pPr>
    </w:lvl>
  </w:abstractNum>
  <w:abstractNum w:abstractNumId="20">
    <w:nsid w:val="00000015"/>
    <w:multiLevelType w:val="singleLevel"/>
    <w:tmpl w:val="00000015"/>
    <w:name w:val="WW8Num21"/>
    <w:lvl w:ilvl="0">
      <w:start w:val="1"/>
      <w:numFmt w:val="lowerLetter"/>
      <w:lvlText w:val="%1)"/>
      <w:lvlJc w:val="left"/>
      <w:pPr>
        <w:tabs>
          <w:tab w:val="num" w:pos="0"/>
        </w:tabs>
        <w:ind w:left="2062" w:hanging="360"/>
      </w:pPr>
    </w:lvl>
  </w:abstractNum>
  <w:abstractNum w:abstractNumId="21">
    <w:nsid w:val="00000016"/>
    <w:multiLevelType w:val="multilevel"/>
    <w:tmpl w:val="00000016"/>
    <w:name w:val="WW8Num22"/>
    <w:lvl w:ilvl="0">
      <w:start w:val="1"/>
      <w:numFmt w:val="lowerLetter"/>
      <w:lvlText w:val="%1)"/>
      <w:lvlJc w:val="left"/>
      <w:pPr>
        <w:tabs>
          <w:tab w:val="num" w:pos="0"/>
        </w:tabs>
        <w:ind w:left="360" w:hanging="360"/>
      </w:pPr>
      <w:rPr>
        <w:b w:val="0"/>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3200"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nsid w:val="00000017"/>
    <w:multiLevelType w:val="singleLevel"/>
    <w:tmpl w:val="D34E169A"/>
    <w:name w:val="WW8Num23"/>
    <w:lvl w:ilvl="0">
      <w:start w:val="1"/>
      <w:numFmt w:val="lowerRoman"/>
      <w:lvlText w:val="%1."/>
      <w:lvlJc w:val="right"/>
      <w:pPr>
        <w:tabs>
          <w:tab w:val="num" w:pos="0"/>
        </w:tabs>
        <w:ind w:left="4042" w:hanging="360"/>
      </w:pPr>
      <w:rPr>
        <w:rFonts w:ascii="Times New Roman" w:hAnsi="Times New Roman" w:cs="Times New Roman" w:hint="default"/>
        <w:b w:val="0"/>
        <w:sz w:val="24"/>
        <w:szCs w:val="24"/>
      </w:rPr>
    </w:lvl>
  </w:abstractNum>
  <w:abstractNum w:abstractNumId="23">
    <w:nsid w:val="00000018"/>
    <w:multiLevelType w:val="singleLevel"/>
    <w:tmpl w:val="00000018"/>
    <w:name w:val="WW8Num24"/>
    <w:lvl w:ilvl="0">
      <w:start w:val="1"/>
      <w:numFmt w:val="upperRoman"/>
      <w:lvlText w:val="%1."/>
      <w:lvlJc w:val="right"/>
      <w:pPr>
        <w:tabs>
          <w:tab w:val="num" w:pos="3337"/>
        </w:tabs>
        <w:ind w:left="3337" w:hanging="180"/>
      </w:pPr>
    </w:lvl>
  </w:abstractNum>
  <w:abstractNum w:abstractNumId="24">
    <w:nsid w:val="00000019"/>
    <w:multiLevelType w:val="multilevel"/>
    <w:tmpl w:val="C3AC22DE"/>
    <w:name w:val="WW8Num25"/>
    <w:lvl w:ilvl="0">
      <w:start w:val="1"/>
      <w:numFmt w:val="decimal"/>
      <w:pStyle w:val="adutora0"/>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708"/>
        </w:tabs>
        <w:ind w:left="2492"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nsid w:val="0000001A"/>
    <w:multiLevelType w:val="multilevel"/>
    <w:tmpl w:val="0000001A"/>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nsid w:val="0000001B"/>
    <w:multiLevelType w:val="multilevel"/>
    <w:tmpl w:val="0000001B"/>
    <w:name w:val="WW8Num27"/>
    <w:lvl w:ilvl="0">
      <w:start w:val="3"/>
      <w:numFmt w:val="decimal"/>
      <w:lvlText w:val="%1"/>
      <w:lvlJc w:val="left"/>
      <w:pPr>
        <w:tabs>
          <w:tab w:val="num" w:pos="0"/>
        </w:tabs>
        <w:ind w:left="360" w:hanging="360"/>
      </w:pPr>
    </w:lvl>
    <w:lvl w:ilvl="1">
      <w:start w:val="1"/>
      <w:numFmt w:val="decimal"/>
      <w:lvlText w:val="%1.%2"/>
      <w:lvlJc w:val="left"/>
      <w:pPr>
        <w:tabs>
          <w:tab w:val="num" w:pos="0"/>
        </w:tabs>
        <w:ind w:left="786" w:hanging="360"/>
      </w:pPr>
      <w:rPr>
        <w:b w:val="0"/>
        <w:color w:val="auto"/>
      </w:rPr>
    </w:lvl>
    <w:lvl w:ilvl="2">
      <w:start w:val="1"/>
      <w:numFmt w:val="decimal"/>
      <w:lvlText w:val="%1.%2.%3"/>
      <w:lvlJc w:val="left"/>
      <w:pPr>
        <w:tabs>
          <w:tab w:val="num" w:pos="0"/>
        </w:tabs>
        <w:ind w:left="1855" w:hanging="720"/>
      </w:pPr>
    </w:lvl>
    <w:lvl w:ilvl="3">
      <w:start w:val="1"/>
      <w:numFmt w:val="lowerLetter"/>
      <w:lvlText w:val="%4."/>
      <w:lvlJc w:val="left"/>
      <w:pPr>
        <w:tabs>
          <w:tab w:val="num" w:pos="0"/>
        </w:tabs>
        <w:ind w:left="1998" w:hanging="720"/>
      </w:pPr>
      <w:rPr>
        <w:b/>
      </w:r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27">
    <w:nsid w:val="0000001C"/>
    <w:multiLevelType w:val="singleLevel"/>
    <w:tmpl w:val="0000001C"/>
    <w:name w:val="WW8Num28"/>
    <w:lvl w:ilvl="0">
      <w:start w:val="1"/>
      <w:numFmt w:val="bullet"/>
      <w:lvlText w:val=""/>
      <w:lvlJc w:val="left"/>
      <w:pPr>
        <w:tabs>
          <w:tab w:val="num" w:pos="0"/>
        </w:tabs>
        <w:ind w:left="1712" w:hanging="360"/>
      </w:pPr>
      <w:rPr>
        <w:rFonts w:ascii="Symbol" w:hAnsi="Symbol" w:cs="Symbol"/>
      </w:rPr>
    </w:lvl>
  </w:abstractNum>
  <w:abstractNum w:abstractNumId="28">
    <w:nsid w:val="0000001D"/>
    <w:multiLevelType w:val="multilevel"/>
    <w:tmpl w:val="0000001D"/>
    <w:name w:val="WW8Num29"/>
    <w:lvl w:ilvl="0">
      <w:start w:val="1"/>
      <w:numFmt w:val="lowerLetter"/>
      <w:lvlText w:val="%1)"/>
      <w:lvlJc w:val="left"/>
      <w:pPr>
        <w:tabs>
          <w:tab w:val="num" w:pos="1381"/>
        </w:tabs>
        <w:ind w:left="1381"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1E"/>
    <w:multiLevelType w:val="singleLevel"/>
    <w:tmpl w:val="0000001E"/>
    <w:name w:val="WW8Num30"/>
    <w:lvl w:ilvl="0">
      <w:start w:val="1"/>
      <w:numFmt w:val="lowerLetter"/>
      <w:lvlText w:val="%1)"/>
      <w:lvlJc w:val="left"/>
      <w:pPr>
        <w:tabs>
          <w:tab w:val="num" w:pos="0"/>
        </w:tabs>
        <w:ind w:left="2705" w:hanging="360"/>
      </w:pPr>
    </w:lvl>
  </w:abstractNum>
  <w:abstractNum w:abstractNumId="30">
    <w:nsid w:val="0000001F"/>
    <w:multiLevelType w:val="singleLevel"/>
    <w:tmpl w:val="0000001F"/>
    <w:name w:val="WW8Num31"/>
    <w:lvl w:ilvl="0">
      <w:start w:val="1"/>
      <w:numFmt w:val="lowerLetter"/>
      <w:lvlText w:val="%1)"/>
      <w:lvlJc w:val="left"/>
      <w:pPr>
        <w:tabs>
          <w:tab w:val="num" w:pos="0"/>
        </w:tabs>
        <w:ind w:left="1146" w:hanging="360"/>
      </w:pPr>
    </w:lvl>
  </w:abstractNum>
  <w:abstractNum w:abstractNumId="31">
    <w:nsid w:val="00000020"/>
    <w:multiLevelType w:val="singleLevel"/>
    <w:tmpl w:val="00000020"/>
    <w:name w:val="WW8Num32"/>
    <w:lvl w:ilvl="0">
      <w:start w:val="1"/>
      <w:numFmt w:val="lowerLetter"/>
      <w:lvlText w:val="%1)"/>
      <w:lvlJc w:val="left"/>
      <w:pPr>
        <w:tabs>
          <w:tab w:val="num" w:pos="2581"/>
        </w:tabs>
        <w:ind w:left="2504"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24"/>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7A"/>
    <w:rsid w:val="000000C9"/>
    <w:rsid w:val="00013556"/>
    <w:rsid w:val="00013E37"/>
    <w:rsid w:val="000504A4"/>
    <w:rsid w:val="00061E7B"/>
    <w:rsid w:val="000A4E2E"/>
    <w:rsid w:val="00115745"/>
    <w:rsid w:val="001229B9"/>
    <w:rsid w:val="00150CE5"/>
    <w:rsid w:val="001A2B34"/>
    <w:rsid w:val="001B0992"/>
    <w:rsid w:val="001B2965"/>
    <w:rsid w:val="001D7175"/>
    <w:rsid w:val="002340D4"/>
    <w:rsid w:val="00243578"/>
    <w:rsid w:val="00263132"/>
    <w:rsid w:val="00273832"/>
    <w:rsid w:val="0029284D"/>
    <w:rsid w:val="002A6C21"/>
    <w:rsid w:val="002A717B"/>
    <w:rsid w:val="002B1A37"/>
    <w:rsid w:val="002B5754"/>
    <w:rsid w:val="002C351C"/>
    <w:rsid w:val="002D7DD7"/>
    <w:rsid w:val="00310207"/>
    <w:rsid w:val="0038094E"/>
    <w:rsid w:val="00387695"/>
    <w:rsid w:val="00394D54"/>
    <w:rsid w:val="003B0F2B"/>
    <w:rsid w:val="003E27D6"/>
    <w:rsid w:val="00436EDD"/>
    <w:rsid w:val="00457C08"/>
    <w:rsid w:val="004B105A"/>
    <w:rsid w:val="004E0A06"/>
    <w:rsid w:val="004E6DDC"/>
    <w:rsid w:val="004F1B05"/>
    <w:rsid w:val="00510637"/>
    <w:rsid w:val="0052393F"/>
    <w:rsid w:val="00561DFF"/>
    <w:rsid w:val="00561F5B"/>
    <w:rsid w:val="005757F1"/>
    <w:rsid w:val="00585D1A"/>
    <w:rsid w:val="005B09D3"/>
    <w:rsid w:val="005B1A52"/>
    <w:rsid w:val="005E2E26"/>
    <w:rsid w:val="00643165"/>
    <w:rsid w:val="006546D6"/>
    <w:rsid w:val="006A51EA"/>
    <w:rsid w:val="006C05DE"/>
    <w:rsid w:val="006E7A35"/>
    <w:rsid w:val="007047F1"/>
    <w:rsid w:val="00724255"/>
    <w:rsid w:val="00750E90"/>
    <w:rsid w:val="007C768F"/>
    <w:rsid w:val="007F3FC0"/>
    <w:rsid w:val="008408B4"/>
    <w:rsid w:val="0088493D"/>
    <w:rsid w:val="008928E3"/>
    <w:rsid w:val="008A011F"/>
    <w:rsid w:val="008C684E"/>
    <w:rsid w:val="009228B3"/>
    <w:rsid w:val="00923F80"/>
    <w:rsid w:val="0094609C"/>
    <w:rsid w:val="009474CA"/>
    <w:rsid w:val="009622F5"/>
    <w:rsid w:val="00973BDE"/>
    <w:rsid w:val="00994259"/>
    <w:rsid w:val="009C2044"/>
    <w:rsid w:val="009D11EE"/>
    <w:rsid w:val="00A03BEE"/>
    <w:rsid w:val="00A16CCF"/>
    <w:rsid w:val="00A35A7C"/>
    <w:rsid w:val="00A766F2"/>
    <w:rsid w:val="00A86335"/>
    <w:rsid w:val="00A92844"/>
    <w:rsid w:val="00AD4B0E"/>
    <w:rsid w:val="00AE6B7A"/>
    <w:rsid w:val="00AF0902"/>
    <w:rsid w:val="00AF136A"/>
    <w:rsid w:val="00B150D8"/>
    <w:rsid w:val="00B17D60"/>
    <w:rsid w:val="00B23D9C"/>
    <w:rsid w:val="00B34D8A"/>
    <w:rsid w:val="00B36655"/>
    <w:rsid w:val="00B40809"/>
    <w:rsid w:val="00B547F1"/>
    <w:rsid w:val="00BA61AE"/>
    <w:rsid w:val="00C06904"/>
    <w:rsid w:val="00C6102D"/>
    <w:rsid w:val="00C64445"/>
    <w:rsid w:val="00C67DED"/>
    <w:rsid w:val="00C713E7"/>
    <w:rsid w:val="00CA72FE"/>
    <w:rsid w:val="00CC1574"/>
    <w:rsid w:val="00CD7FBF"/>
    <w:rsid w:val="00CE3890"/>
    <w:rsid w:val="00D022A5"/>
    <w:rsid w:val="00D03B8B"/>
    <w:rsid w:val="00D3265B"/>
    <w:rsid w:val="00D42A42"/>
    <w:rsid w:val="00D81321"/>
    <w:rsid w:val="00D850A4"/>
    <w:rsid w:val="00D85BCF"/>
    <w:rsid w:val="00DA48EC"/>
    <w:rsid w:val="00DC4DFF"/>
    <w:rsid w:val="00E57D02"/>
    <w:rsid w:val="00E6529B"/>
    <w:rsid w:val="00E67B9E"/>
    <w:rsid w:val="00E74040"/>
    <w:rsid w:val="00E84E54"/>
    <w:rsid w:val="00EB109C"/>
    <w:rsid w:val="00EC12CF"/>
    <w:rsid w:val="00EE19A6"/>
    <w:rsid w:val="00EE3030"/>
    <w:rsid w:val="00EF130C"/>
    <w:rsid w:val="00EF32B3"/>
    <w:rsid w:val="00F10A35"/>
    <w:rsid w:val="00F14046"/>
    <w:rsid w:val="00F8636A"/>
    <w:rsid w:val="00FB03A0"/>
    <w:rsid w:val="00FD2E92"/>
    <w:rsid w:val="00FD38AD"/>
    <w:rsid w:val="00FE0BE6"/>
    <w:rsid w:val="00FE72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02"/>
    <w:pPr>
      <w:keepNext/>
      <w:suppressAutoHyphens/>
    </w:pPr>
    <w:rPr>
      <w:sz w:val="24"/>
      <w:lang w:eastAsia="zh-CN"/>
    </w:rPr>
  </w:style>
  <w:style w:type="paragraph" w:styleId="Ttulo1">
    <w:name w:val="heading 1"/>
    <w:basedOn w:val="Normal"/>
    <w:next w:val="Normal"/>
    <w:qFormat/>
    <w:rsid w:val="00AF0902"/>
    <w:pPr>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qFormat/>
    <w:rsid w:val="00AF0902"/>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qFormat/>
    <w:rsid w:val="00AF0902"/>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qFormat/>
    <w:rsid w:val="00AF0902"/>
    <w:pPr>
      <w:numPr>
        <w:ilvl w:val="3"/>
        <w:numId w:val="1"/>
      </w:numPr>
      <w:spacing w:before="120" w:after="60"/>
      <w:outlineLvl w:val="3"/>
    </w:pPr>
    <w:rPr>
      <w:b/>
      <w:bCs/>
      <w:sz w:val="20"/>
    </w:rPr>
  </w:style>
  <w:style w:type="paragraph" w:styleId="Ttulo5">
    <w:name w:val="heading 5"/>
    <w:basedOn w:val="Normal"/>
    <w:next w:val="Normal"/>
    <w:qFormat/>
    <w:rsid w:val="00AF0902"/>
    <w:pPr>
      <w:numPr>
        <w:ilvl w:val="4"/>
        <w:numId w:val="1"/>
      </w:numPr>
      <w:spacing w:before="240" w:after="60"/>
      <w:outlineLvl w:val="4"/>
    </w:pPr>
    <w:rPr>
      <w:rFonts w:ascii="Calibri" w:hAnsi="Calibri" w:cs="Calibri"/>
      <w:b/>
      <w:bCs/>
      <w:i/>
      <w:iCs/>
      <w:sz w:val="26"/>
      <w:szCs w:val="26"/>
    </w:rPr>
  </w:style>
  <w:style w:type="paragraph" w:styleId="Ttulo7">
    <w:name w:val="heading 7"/>
    <w:basedOn w:val="Normal"/>
    <w:next w:val="Normal"/>
    <w:qFormat/>
    <w:rsid w:val="00AF0902"/>
    <w:pPr>
      <w:numPr>
        <w:ilvl w:val="6"/>
        <w:numId w:val="1"/>
      </w:numPr>
      <w:spacing w:before="240" w:after="60"/>
      <w:outlineLvl w:val="6"/>
    </w:pPr>
    <w:rPr>
      <w:rFonts w:ascii="Calibri" w:hAnsi="Calibri" w:cs="Calibri"/>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AF0902"/>
    <w:rPr>
      <w:rFonts w:ascii="Symbol" w:hAnsi="Symbol" w:cs="Symbol"/>
    </w:rPr>
  </w:style>
  <w:style w:type="character" w:customStyle="1" w:styleId="WW8Num4z0">
    <w:name w:val="WW8Num4z0"/>
    <w:rsid w:val="00AF0902"/>
    <w:rPr>
      <w:b w:val="0"/>
    </w:rPr>
  </w:style>
  <w:style w:type="character" w:customStyle="1" w:styleId="WW8Num5z0">
    <w:name w:val="WW8Num5z0"/>
    <w:rsid w:val="00AF0902"/>
    <w:rPr>
      <w:b/>
    </w:rPr>
  </w:style>
  <w:style w:type="character" w:customStyle="1" w:styleId="WW8Num5z1">
    <w:name w:val="WW8Num5z1"/>
    <w:rsid w:val="00AF0902"/>
    <w:rPr>
      <w:b w:val="0"/>
    </w:rPr>
  </w:style>
  <w:style w:type="character" w:customStyle="1" w:styleId="WW8Num7z2">
    <w:name w:val="WW8Num7z2"/>
    <w:rsid w:val="00AF0902"/>
    <w:rPr>
      <w:rFonts w:ascii="Wingdings" w:hAnsi="Wingdings" w:cs="Wingdings"/>
    </w:rPr>
  </w:style>
  <w:style w:type="character" w:customStyle="1" w:styleId="WW8Num14z0">
    <w:name w:val="WW8Num14z0"/>
    <w:rsid w:val="00AF0902"/>
    <w:rPr>
      <w:b/>
    </w:rPr>
  </w:style>
  <w:style w:type="character" w:customStyle="1" w:styleId="WW8Num16z2">
    <w:name w:val="WW8Num16z2"/>
    <w:rsid w:val="00AF0902"/>
    <w:rPr>
      <w:b w:val="0"/>
    </w:rPr>
  </w:style>
  <w:style w:type="character" w:customStyle="1" w:styleId="WW8Num22z0">
    <w:name w:val="WW8Num22z0"/>
    <w:rsid w:val="00AF0902"/>
    <w:rPr>
      <w:b w:val="0"/>
    </w:rPr>
  </w:style>
  <w:style w:type="character" w:customStyle="1" w:styleId="WW8Num22z1">
    <w:name w:val="WW8Num22z1"/>
    <w:rsid w:val="00AF0902"/>
    <w:rPr>
      <w:rFonts w:ascii="Times New Roman" w:hAnsi="Times New Roman" w:cs="Times New Roman"/>
      <w:b w:val="0"/>
      <w:color w:val="auto"/>
    </w:rPr>
  </w:style>
  <w:style w:type="character" w:customStyle="1" w:styleId="WW8Num25z0">
    <w:name w:val="WW8Num25z0"/>
    <w:rsid w:val="00AF0902"/>
    <w:rPr>
      <w:b/>
    </w:rPr>
  </w:style>
  <w:style w:type="character" w:customStyle="1" w:styleId="WW8Num25z1">
    <w:name w:val="WW8Num25z1"/>
    <w:rsid w:val="00AF0902"/>
    <w:rPr>
      <w:rFonts w:ascii="Times New Roman" w:hAnsi="Times New Roman" w:cs="Times New Roman"/>
      <w:b w:val="0"/>
      <w:color w:val="auto"/>
    </w:rPr>
  </w:style>
  <w:style w:type="character" w:customStyle="1" w:styleId="WW8Num25z2">
    <w:name w:val="WW8Num25z2"/>
    <w:rsid w:val="00AF0902"/>
    <w:rPr>
      <w:b w:val="0"/>
    </w:rPr>
  </w:style>
  <w:style w:type="character" w:customStyle="1" w:styleId="WW8Num27z1">
    <w:name w:val="WW8Num27z1"/>
    <w:rsid w:val="00AF0902"/>
    <w:rPr>
      <w:b w:val="0"/>
      <w:color w:val="auto"/>
    </w:rPr>
  </w:style>
  <w:style w:type="character" w:customStyle="1" w:styleId="WW8Num27z3">
    <w:name w:val="WW8Num27z3"/>
    <w:rsid w:val="00AF0902"/>
    <w:rPr>
      <w:b/>
    </w:rPr>
  </w:style>
  <w:style w:type="character" w:customStyle="1" w:styleId="WW8Num28z0">
    <w:name w:val="WW8Num28z0"/>
    <w:rsid w:val="00AF0902"/>
    <w:rPr>
      <w:rFonts w:ascii="Symbol" w:hAnsi="Symbol" w:cs="Symbol"/>
    </w:rPr>
  </w:style>
  <w:style w:type="character" w:customStyle="1" w:styleId="WW8Num2z0">
    <w:name w:val="WW8Num2z0"/>
    <w:rsid w:val="00AF0902"/>
    <w:rPr>
      <w:rFonts w:ascii="Times New Roman" w:eastAsia="Times New Roman" w:hAnsi="Times New Roman" w:cs="Times New Roman"/>
    </w:rPr>
  </w:style>
  <w:style w:type="character" w:customStyle="1" w:styleId="WW8Num6z0">
    <w:name w:val="WW8Num6z0"/>
    <w:rsid w:val="00AF0902"/>
    <w:rPr>
      <w:rFonts w:ascii="Symbol" w:hAnsi="Symbol" w:cs="Symbol"/>
    </w:rPr>
  </w:style>
  <w:style w:type="character" w:customStyle="1" w:styleId="WW8Num7z0">
    <w:name w:val="WW8Num7z0"/>
    <w:rsid w:val="00AF0902"/>
    <w:rPr>
      <w:rFonts w:ascii="Symbol" w:hAnsi="Symbol" w:cs="Symbol"/>
    </w:rPr>
  </w:style>
  <w:style w:type="character" w:customStyle="1" w:styleId="WW8Num7z1">
    <w:name w:val="WW8Num7z1"/>
    <w:rsid w:val="00AF0902"/>
    <w:rPr>
      <w:rFonts w:ascii="Courier New" w:hAnsi="Courier New" w:cs="Courier New"/>
    </w:rPr>
  </w:style>
  <w:style w:type="character" w:customStyle="1" w:styleId="WW8Num13z0">
    <w:name w:val="WW8Num13z0"/>
    <w:rsid w:val="00AF0902"/>
    <w:rPr>
      <w:b w:val="0"/>
    </w:rPr>
  </w:style>
  <w:style w:type="character" w:customStyle="1" w:styleId="WW8Num14z1">
    <w:name w:val="WW8Num14z1"/>
    <w:rsid w:val="00AF0902"/>
    <w:rPr>
      <w:b w:val="0"/>
    </w:rPr>
  </w:style>
  <w:style w:type="character" w:customStyle="1" w:styleId="WW8Num18z1">
    <w:name w:val="WW8Num18z1"/>
    <w:rsid w:val="00AF0902"/>
    <w:rPr>
      <w:rFonts w:ascii="Courier New" w:hAnsi="Courier New" w:cs="Courier New"/>
    </w:rPr>
  </w:style>
  <w:style w:type="character" w:customStyle="1" w:styleId="WW8Num18z2">
    <w:name w:val="WW8Num18z2"/>
    <w:rsid w:val="00AF0902"/>
    <w:rPr>
      <w:rFonts w:ascii="Wingdings" w:hAnsi="Wingdings" w:cs="Wingdings"/>
    </w:rPr>
  </w:style>
  <w:style w:type="character" w:customStyle="1" w:styleId="WW8Num18z3">
    <w:name w:val="WW8Num18z3"/>
    <w:rsid w:val="00AF0902"/>
    <w:rPr>
      <w:rFonts w:ascii="Symbol" w:hAnsi="Symbol" w:cs="Symbol"/>
    </w:rPr>
  </w:style>
  <w:style w:type="character" w:customStyle="1" w:styleId="WW8Num24z0">
    <w:name w:val="WW8Num24z0"/>
    <w:rsid w:val="00AF0902"/>
    <w:rPr>
      <w:b w:val="0"/>
    </w:rPr>
  </w:style>
  <w:style w:type="character" w:customStyle="1" w:styleId="WW8Num24z1">
    <w:name w:val="WW8Num24z1"/>
    <w:rsid w:val="00AF0902"/>
    <w:rPr>
      <w:rFonts w:ascii="Courier New" w:hAnsi="Courier New" w:cs="Courier New"/>
    </w:rPr>
  </w:style>
  <w:style w:type="character" w:customStyle="1" w:styleId="WW8Num24z2">
    <w:name w:val="WW8Num24z2"/>
    <w:rsid w:val="00AF0902"/>
    <w:rPr>
      <w:rFonts w:ascii="Wingdings" w:hAnsi="Wingdings" w:cs="Wingdings"/>
    </w:rPr>
  </w:style>
  <w:style w:type="character" w:customStyle="1" w:styleId="WW8Num24z3">
    <w:name w:val="WW8Num24z3"/>
    <w:rsid w:val="00AF0902"/>
    <w:rPr>
      <w:rFonts w:ascii="Symbol" w:hAnsi="Symbol" w:cs="Symbol"/>
    </w:rPr>
  </w:style>
  <w:style w:type="character" w:customStyle="1" w:styleId="WW8Num26z2">
    <w:name w:val="WW8Num26z2"/>
    <w:rsid w:val="00AF0902"/>
    <w:rPr>
      <w:b w:val="0"/>
    </w:rPr>
  </w:style>
  <w:style w:type="character" w:customStyle="1" w:styleId="WW8Num32z0">
    <w:name w:val="WW8Num32z0"/>
    <w:rsid w:val="00AF0902"/>
    <w:rPr>
      <w:b w:val="0"/>
    </w:rPr>
  </w:style>
  <w:style w:type="character" w:customStyle="1" w:styleId="WW8Num32z1">
    <w:name w:val="WW8Num32z1"/>
    <w:rsid w:val="00AF0902"/>
    <w:rPr>
      <w:rFonts w:ascii="Times New Roman" w:hAnsi="Times New Roman" w:cs="Times New Roman"/>
      <w:b w:val="0"/>
      <w:color w:val="auto"/>
    </w:rPr>
  </w:style>
  <w:style w:type="character" w:customStyle="1" w:styleId="WW8Num35z0">
    <w:name w:val="WW8Num35z0"/>
    <w:rsid w:val="00AF0902"/>
    <w:rPr>
      <w:b/>
    </w:rPr>
  </w:style>
  <w:style w:type="character" w:customStyle="1" w:styleId="WW8Num35z1">
    <w:name w:val="WW8Num35z1"/>
    <w:rsid w:val="00AF0902"/>
    <w:rPr>
      <w:rFonts w:ascii="Times New Roman" w:hAnsi="Times New Roman" w:cs="Times New Roman"/>
      <w:b w:val="0"/>
      <w:color w:val="auto"/>
    </w:rPr>
  </w:style>
  <w:style w:type="character" w:customStyle="1" w:styleId="WW8Num35z2">
    <w:name w:val="WW8Num35z2"/>
    <w:rsid w:val="00AF0902"/>
    <w:rPr>
      <w:b w:val="0"/>
    </w:rPr>
  </w:style>
  <w:style w:type="character" w:customStyle="1" w:styleId="WW8Num37z1">
    <w:name w:val="WW8Num37z1"/>
    <w:rsid w:val="00AF0902"/>
    <w:rPr>
      <w:b w:val="0"/>
      <w:color w:val="auto"/>
    </w:rPr>
  </w:style>
  <w:style w:type="character" w:customStyle="1" w:styleId="WW8Num37z3">
    <w:name w:val="WW8Num37z3"/>
    <w:rsid w:val="00AF0902"/>
    <w:rPr>
      <w:b/>
    </w:rPr>
  </w:style>
  <w:style w:type="character" w:customStyle="1" w:styleId="WW8Num38z0">
    <w:name w:val="WW8Num38z0"/>
    <w:rsid w:val="00AF0902"/>
    <w:rPr>
      <w:rFonts w:ascii="Symbol" w:hAnsi="Symbol" w:cs="Symbol"/>
    </w:rPr>
  </w:style>
  <w:style w:type="character" w:customStyle="1" w:styleId="WW8Num38z1">
    <w:name w:val="WW8Num38z1"/>
    <w:rsid w:val="00AF0902"/>
    <w:rPr>
      <w:rFonts w:ascii="Courier New" w:hAnsi="Courier New" w:cs="Courier New"/>
    </w:rPr>
  </w:style>
  <w:style w:type="character" w:customStyle="1" w:styleId="WW8Num38z2">
    <w:name w:val="WW8Num38z2"/>
    <w:rsid w:val="00AF0902"/>
    <w:rPr>
      <w:rFonts w:ascii="Wingdings" w:hAnsi="Wingdings" w:cs="Wingdings"/>
    </w:rPr>
  </w:style>
  <w:style w:type="character" w:customStyle="1" w:styleId="WW8NumSt34z1">
    <w:name w:val="WW8NumSt34z1"/>
    <w:rsid w:val="00AF0902"/>
    <w:rPr>
      <w:b w:val="0"/>
      <w:lang w:val="pt-BR"/>
    </w:rPr>
  </w:style>
  <w:style w:type="character" w:customStyle="1" w:styleId="WW8NumSt34z2">
    <w:name w:val="WW8NumSt34z2"/>
    <w:rsid w:val="00AF0902"/>
    <w:rPr>
      <w:b w:val="0"/>
    </w:rPr>
  </w:style>
  <w:style w:type="character" w:customStyle="1" w:styleId="Fontepargpadro1">
    <w:name w:val="Fonte parág. padrão1"/>
    <w:rsid w:val="00AF0902"/>
  </w:style>
  <w:style w:type="character" w:styleId="Nmerodepgina">
    <w:name w:val="page number"/>
    <w:basedOn w:val="Fontepargpadro1"/>
    <w:rsid w:val="00AF0902"/>
  </w:style>
  <w:style w:type="character" w:customStyle="1" w:styleId="CabealhoChar">
    <w:name w:val="Cabeçalho Char"/>
    <w:rsid w:val="00AF0902"/>
    <w:rPr>
      <w:sz w:val="24"/>
    </w:rPr>
  </w:style>
  <w:style w:type="character" w:customStyle="1" w:styleId="TextodebaloChar">
    <w:name w:val="Texto de balão Char"/>
    <w:rsid w:val="00AF0902"/>
    <w:rPr>
      <w:rFonts w:ascii="Tahoma" w:hAnsi="Tahoma" w:cs="Tahoma"/>
      <w:sz w:val="16"/>
      <w:szCs w:val="16"/>
    </w:rPr>
  </w:style>
  <w:style w:type="character" w:customStyle="1" w:styleId="Ttulo1Char">
    <w:name w:val="Título 1 Char"/>
    <w:rsid w:val="00AF0902"/>
    <w:rPr>
      <w:rFonts w:ascii="Cambria" w:eastAsia="Times New Roman" w:hAnsi="Cambria" w:cs="Times New Roman"/>
      <w:b/>
      <w:bCs/>
      <w:kern w:val="1"/>
      <w:sz w:val="32"/>
      <w:szCs w:val="32"/>
    </w:rPr>
  </w:style>
  <w:style w:type="character" w:styleId="Hyperlink">
    <w:name w:val="Hyperlink"/>
    <w:uiPriority w:val="99"/>
    <w:rsid w:val="00AF0902"/>
    <w:rPr>
      <w:color w:val="0000FF"/>
      <w:u w:val="single"/>
    </w:rPr>
  </w:style>
  <w:style w:type="character" w:customStyle="1" w:styleId="Ttulo5Char">
    <w:name w:val="Título 5 Char"/>
    <w:rsid w:val="00AF0902"/>
    <w:rPr>
      <w:rFonts w:ascii="Calibri" w:eastAsia="Times New Roman" w:hAnsi="Calibri" w:cs="Times New Roman"/>
      <w:b/>
      <w:bCs/>
      <w:i/>
      <w:iCs/>
      <w:sz w:val="26"/>
      <w:szCs w:val="26"/>
    </w:rPr>
  </w:style>
  <w:style w:type="character" w:customStyle="1" w:styleId="RodapChar">
    <w:name w:val="Rodapé Char"/>
    <w:rsid w:val="00AF0902"/>
    <w:rPr>
      <w:sz w:val="24"/>
    </w:rPr>
  </w:style>
  <w:style w:type="character" w:customStyle="1" w:styleId="apple-style-span">
    <w:name w:val="apple-style-span"/>
    <w:rsid w:val="00AF0902"/>
  </w:style>
  <w:style w:type="character" w:customStyle="1" w:styleId="apple-converted-space">
    <w:name w:val="apple-converted-space"/>
    <w:rsid w:val="00AF0902"/>
  </w:style>
  <w:style w:type="character" w:customStyle="1" w:styleId="CorpodetextoChar">
    <w:name w:val="Corpo de texto Char"/>
    <w:rsid w:val="00AF0902"/>
    <w:rPr>
      <w:rFonts w:ascii="Arial" w:hAnsi="Arial" w:cs="Arial"/>
      <w:b/>
      <w:sz w:val="32"/>
    </w:rPr>
  </w:style>
  <w:style w:type="character" w:customStyle="1" w:styleId="RecuodecorpodetextoChar">
    <w:name w:val="Recuo de corpo de texto Char"/>
    <w:rsid w:val="00AF0902"/>
    <w:rPr>
      <w:sz w:val="24"/>
    </w:rPr>
  </w:style>
  <w:style w:type="character" w:customStyle="1" w:styleId="Ttulo7Char">
    <w:name w:val="Título 7 Char"/>
    <w:rsid w:val="00AF0902"/>
    <w:rPr>
      <w:rFonts w:ascii="Calibri" w:eastAsia="Times New Roman" w:hAnsi="Calibri" w:cs="Times New Roman"/>
      <w:sz w:val="24"/>
      <w:szCs w:val="24"/>
    </w:rPr>
  </w:style>
  <w:style w:type="character" w:customStyle="1" w:styleId="Ttulo2Char">
    <w:name w:val="Título 2 Char"/>
    <w:rsid w:val="00AF0902"/>
    <w:rPr>
      <w:rFonts w:ascii="Cambria" w:eastAsia="Times New Roman" w:hAnsi="Cambria" w:cs="Times New Roman"/>
      <w:b/>
      <w:bCs/>
      <w:i/>
      <w:iCs/>
      <w:sz w:val="28"/>
      <w:szCs w:val="28"/>
    </w:rPr>
  </w:style>
  <w:style w:type="character" w:customStyle="1" w:styleId="Ttulo3Char">
    <w:name w:val="Título 3 Char"/>
    <w:rsid w:val="00AF0902"/>
    <w:rPr>
      <w:rFonts w:ascii="Cambria" w:eastAsia="Times New Roman" w:hAnsi="Cambria" w:cs="Times New Roman"/>
      <w:b/>
      <w:bCs/>
      <w:sz w:val="26"/>
      <w:szCs w:val="26"/>
    </w:rPr>
  </w:style>
  <w:style w:type="character" w:customStyle="1" w:styleId="Vnculodendice">
    <w:name w:val="Vínculo de índice"/>
    <w:rsid w:val="00AF0902"/>
  </w:style>
  <w:style w:type="paragraph" w:customStyle="1" w:styleId="Ttulo10">
    <w:name w:val="Título1"/>
    <w:basedOn w:val="Normal"/>
    <w:next w:val="Corpodetexto"/>
    <w:rsid w:val="00AF0902"/>
    <w:pPr>
      <w:pageBreakBefore/>
      <w:spacing w:line="360" w:lineRule="auto"/>
    </w:pPr>
    <w:rPr>
      <w:b/>
      <w:caps/>
      <w:sz w:val="26"/>
    </w:rPr>
  </w:style>
  <w:style w:type="paragraph" w:styleId="Corpodetexto">
    <w:name w:val="Body Text"/>
    <w:basedOn w:val="Normal"/>
    <w:rsid w:val="00AF0902"/>
    <w:pPr>
      <w:jc w:val="center"/>
    </w:pPr>
    <w:rPr>
      <w:rFonts w:ascii="Arial" w:hAnsi="Arial" w:cs="Arial"/>
      <w:b/>
      <w:sz w:val="32"/>
    </w:rPr>
  </w:style>
  <w:style w:type="paragraph" w:styleId="Lista">
    <w:name w:val="List"/>
    <w:basedOn w:val="Corpodetexto"/>
    <w:rsid w:val="00AF0902"/>
    <w:rPr>
      <w:rFonts w:cs="Mangal"/>
    </w:rPr>
  </w:style>
  <w:style w:type="paragraph" w:styleId="Legenda">
    <w:name w:val="caption"/>
    <w:basedOn w:val="Normal"/>
    <w:next w:val="Normal"/>
    <w:qFormat/>
    <w:rsid w:val="00AF0902"/>
    <w:pPr>
      <w:keepNext w:val="0"/>
      <w:spacing w:before="120" w:after="120"/>
      <w:jc w:val="center"/>
    </w:pPr>
    <w:rPr>
      <w:b/>
      <w:sz w:val="26"/>
    </w:rPr>
  </w:style>
  <w:style w:type="paragraph" w:customStyle="1" w:styleId="ndice">
    <w:name w:val="Índice"/>
    <w:basedOn w:val="Normal"/>
    <w:rsid w:val="00AF0902"/>
    <w:pPr>
      <w:suppressLineNumbers/>
    </w:pPr>
    <w:rPr>
      <w:rFonts w:cs="Mangal"/>
    </w:rPr>
  </w:style>
  <w:style w:type="paragraph" w:styleId="Rodap">
    <w:name w:val="footer"/>
    <w:basedOn w:val="Normal"/>
    <w:rsid w:val="00AF0902"/>
    <w:pPr>
      <w:tabs>
        <w:tab w:val="center" w:pos="4419"/>
        <w:tab w:val="right" w:pos="8838"/>
      </w:tabs>
    </w:pPr>
  </w:style>
  <w:style w:type="paragraph" w:styleId="Cabealho">
    <w:name w:val="header"/>
    <w:basedOn w:val="Normal"/>
    <w:rsid w:val="00AF0902"/>
    <w:pPr>
      <w:tabs>
        <w:tab w:val="center" w:pos="4419"/>
        <w:tab w:val="right" w:pos="8838"/>
      </w:tabs>
    </w:pPr>
  </w:style>
  <w:style w:type="paragraph" w:customStyle="1" w:styleId="Textodecomentrio1">
    <w:name w:val="Texto de comentário1"/>
    <w:basedOn w:val="Normal"/>
    <w:rsid w:val="00AF0902"/>
  </w:style>
  <w:style w:type="paragraph" w:customStyle="1" w:styleId="Incluso">
    <w:name w:val="Inclusão"/>
    <w:basedOn w:val="Corpodetexto"/>
    <w:next w:val="Normal"/>
    <w:rsid w:val="00AF0902"/>
    <w:pPr>
      <w:jc w:val="left"/>
    </w:pPr>
    <w:rPr>
      <w:rFonts w:ascii="Courier New" w:hAnsi="Courier New" w:cs="Courier New"/>
      <w:b w:val="0"/>
      <w:sz w:val="24"/>
    </w:rPr>
  </w:style>
  <w:style w:type="paragraph" w:customStyle="1" w:styleId="Recuodecorpodetexto21">
    <w:name w:val="Recuo de corpo de texto 21"/>
    <w:basedOn w:val="Normal"/>
    <w:rsid w:val="00AF0902"/>
    <w:pPr>
      <w:keepNext w:val="0"/>
      <w:spacing w:line="300" w:lineRule="exact"/>
      <w:ind w:left="709" w:hanging="709"/>
      <w:jc w:val="both"/>
    </w:pPr>
  </w:style>
  <w:style w:type="paragraph" w:customStyle="1" w:styleId="Corpodetexto21">
    <w:name w:val="Corpo de texto 21"/>
    <w:basedOn w:val="Normal"/>
    <w:rsid w:val="00AF0902"/>
    <w:pPr>
      <w:keepNext w:val="0"/>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customStyle="1" w:styleId="MapadoDocumento1">
    <w:name w:val="Mapa do Documento1"/>
    <w:basedOn w:val="Normal"/>
    <w:rsid w:val="00AF0902"/>
    <w:pPr>
      <w:shd w:val="clear" w:color="auto" w:fill="000080"/>
    </w:pPr>
    <w:rPr>
      <w:rFonts w:ascii="Tahoma" w:hAnsi="Tahoma" w:cs="Tahoma"/>
      <w:sz w:val="20"/>
    </w:rPr>
  </w:style>
  <w:style w:type="paragraph" w:customStyle="1" w:styleId="TextosemFormatao1">
    <w:name w:val="Texto sem Formatação1"/>
    <w:basedOn w:val="Normal"/>
    <w:rsid w:val="00AF0902"/>
    <w:pPr>
      <w:keepNext w:val="0"/>
    </w:pPr>
    <w:rPr>
      <w:rFonts w:ascii="Courier New" w:hAnsi="Courier New" w:cs="Courier New"/>
      <w:sz w:val="20"/>
    </w:rPr>
  </w:style>
  <w:style w:type="paragraph" w:customStyle="1" w:styleId="Recuodecorpodetexto22">
    <w:name w:val="Recuo de corpo de texto 22"/>
    <w:basedOn w:val="Normal"/>
    <w:rsid w:val="00AF0902"/>
    <w:pPr>
      <w:spacing w:after="120" w:line="480" w:lineRule="auto"/>
      <w:ind w:left="283"/>
    </w:pPr>
  </w:style>
  <w:style w:type="paragraph" w:customStyle="1" w:styleId="Recuodecorpodetexto210">
    <w:name w:val="Recuo de corpo de texto 21"/>
    <w:basedOn w:val="Normal"/>
    <w:rsid w:val="00AF0902"/>
    <w:pPr>
      <w:keepNext w:val="0"/>
      <w:ind w:left="708" w:firstLine="1"/>
    </w:pPr>
    <w:rPr>
      <w:rFonts w:ascii="Arial" w:hAnsi="Arial" w:cs="Arial"/>
    </w:rPr>
  </w:style>
  <w:style w:type="paragraph" w:styleId="Recuodecorpodetexto">
    <w:name w:val="Body Text Indent"/>
    <w:basedOn w:val="Normal"/>
    <w:rsid w:val="00AF0902"/>
    <w:pPr>
      <w:spacing w:after="120"/>
      <w:ind w:left="283"/>
    </w:pPr>
  </w:style>
  <w:style w:type="paragraph" w:customStyle="1" w:styleId="TEXTO">
    <w:name w:val="TEXTO"/>
    <w:basedOn w:val="Normal"/>
    <w:rsid w:val="00AF0902"/>
    <w:pPr>
      <w:keepNext w:val="0"/>
      <w:tabs>
        <w:tab w:val="left" w:pos="993"/>
      </w:tabs>
      <w:ind w:left="993"/>
      <w:jc w:val="both"/>
    </w:pPr>
    <w:rPr>
      <w:rFonts w:ascii="CG Times" w:hAnsi="CG Times" w:cs="CG Times"/>
      <w:kern w:val="1"/>
    </w:rPr>
  </w:style>
  <w:style w:type="paragraph" w:customStyle="1" w:styleId="Recuodecorpodetexto32">
    <w:name w:val="Recuo de corpo de texto 32"/>
    <w:basedOn w:val="Normal"/>
    <w:rsid w:val="00AF0902"/>
    <w:pPr>
      <w:spacing w:after="120"/>
      <w:ind w:left="283"/>
    </w:pPr>
    <w:rPr>
      <w:sz w:val="16"/>
      <w:szCs w:val="16"/>
    </w:rPr>
  </w:style>
  <w:style w:type="paragraph" w:customStyle="1" w:styleId="Recuodecorpodetexto31">
    <w:name w:val="Recuo de corpo de texto 31"/>
    <w:basedOn w:val="Normal"/>
    <w:rsid w:val="00AF0902"/>
    <w:pPr>
      <w:keepNext w:val="0"/>
      <w:ind w:left="1134" w:hanging="851"/>
      <w:jc w:val="both"/>
    </w:pPr>
  </w:style>
  <w:style w:type="paragraph" w:customStyle="1" w:styleId="Corpodetexto31">
    <w:name w:val="Corpo de texto 31"/>
    <w:basedOn w:val="Normal"/>
    <w:rsid w:val="00AF0902"/>
    <w:pPr>
      <w:keepNext w:val="0"/>
      <w:jc w:val="both"/>
    </w:pPr>
    <w:rPr>
      <w:sz w:val="28"/>
    </w:rPr>
  </w:style>
  <w:style w:type="paragraph" w:styleId="Textodebalo">
    <w:name w:val="Balloon Text"/>
    <w:basedOn w:val="Normal"/>
    <w:rsid w:val="00AF0902"/>
    <w:rPr>
      <w:rFonts w:ascii="Tahoma" w:hAnsi="Tahoma" w:cs="Tahoma"/>
      <w:sz w:val="16"/>
      <w:szCs w:val="16"/>
    </w:rPr>
  </w:style>
  <w:style w:type="paragraph" w:styleId="PargrafodaLista">
    <w:name w:val="List Paragraph"/>
    <w:basedOn w:val="Normal"/>
    <w:qFormat/>
    <w:rsid w:val="00AF0902"/>
    <w:pPr>
      <w:keepNext w:val="0"/>
      <w:spacing w:after="200" w:line="276" w:lineRule="auto"/>
      <w:ind w:left="720"/>
      <w:contextualSpacing/>
    </w:pPr>
    <w:rPr>
      <w:rFonts w:ascii="Calibri" w:eastAsia="Calibri" w:hAnsi="Calibri"/>
      <w:sz w:val="22"/>
      <w:szCs w:val="22"/>
    </w:rPr>
  </w:style>
  <w:style w:type="paragraph" w:customStyle="1" w:styleId="Item">
    <w:name w:val="Item"/>
    <w:basedOn w:val="Normal"/>
    <w:rsid w:val="00AF0902"/>
    <w:pPr>
      <w:keepNext w:val="0"/>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rsid w:val="00AF0902"/>
    <w:pPr>
      <w:keepNext w:val="0"/>
      <w:widowControl w:val="0"/>
      <w:tabs>
        <w:tab w:val="left" w:pos="992"/>
      </w:tabs>
      <w:spacing w:before="240" w:line="360" w:lineRule="atLeast"/>
      <w:ind w:left="992" w:hanging="567"/>
      <w:jc w:val="both"/>
      <w:textAlignment w:val="baseline"/>
    </w:pPr>
    <w:rPr>
      <w:rFonts w:ascii="Arial" w:hAnsi="Arial" w:cs="Arial"/>
    </w:rPr>
  </w:style>
  <w:style w:type="paragraph" w:customStyle="1" w:styleId="Numerada1">
    <w:name w:val="Numerada1"/>
    <w:basedOn w:val="Normal"/>
    <w:rsid w:val="00AF0902"/>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rsid w:val="00AF0902"/>
    <w:pPr>
      <w:keepNext w:val="0"/>
      <w:spacing w:before="280" w:after="280"/>
    </w:pPr>
    <w:rPr>
      <w:szCs w:val="24"/>
    </w:rPr>
  </w:style>
  <w:style w:type="paragraph" w:customStyle="1" w:styleId="TextosemFormatao2">
    <w:name w:val="Texto sem Formatação2"/>
    <w:basedOn w:val="Normal"/>
    <w:rsid w:val="00AF0902"/>
    <w:pPr>
      <w:keepNext w:val="0"/>
    </w:pPr>
    <w:rPr>
      <w:rFonts w:ascii="Courier New" w:hAnsi="Courier New" w:cs="Courier New"/>
      <w:kern w:val="1"/>
      <w:sz w:val="20"/>
    </w:rPr>
  </w:style>
  <w:style w:type="paragraph" w:customStyle="1" w:styleId="adutora0">
    <w:name w:val="adutora"/>
    <w:basedOn w:val="Normal"/>
    <w:rsid w:val="00AF0902"/>
    <w:pPr>
      <w:keepNext w:val="0"/>
      <w:numPr>
        <w:numId w:val="25"/>
      </w:numPr>
    </w:pPr>
    <w:rPr>
      <w:rFonts w:ascii="Arial" w:hAnsi="Arial" w:cs="Arial"/>
      <w:b/>
      <w:szCs w:val="24"/>
    </w:rPr>
  </w:style>
  <w:style w:type="paragraph" w:styleId="Sumrio1">
    <w:name w:val="toc 1"/>
    <w:basedOn w:val="Normal"/>
    <w:next w:val="Normal"/>
    <w:rsid w:val="00AF0902"/>
    <w:pPr>
      <w:tabs>
        <w:tab w:val="left" w:pos="709"/>
        <w:tab w:val="right" w:leader="dot" w:pos="9913"/>
      </w:tabs>
      <w:spacing w:line="360" w:lineRule="auto"/>
    </w:pPr>
  </w:style>
  <w:style w:type="paragraph" w:customStyle="1" w:styleId="ADUTORA">
    <w:name w:val="ADUTORA"/>
    <w:basedOn w:val="Normal"/>
    <w:rsid w:val="00AF0902"/>
    <w:pPr>
      <w:keepNext w:val="0"/>
      <w:numPr>
        <w:numId w:val="16"/>
      </w:numPr>
      <w:spacing w:after="120"/>
      <w:jc w:val="both"/>
    </w:pPr>
    <w:rPr>
      <w:b/>
      <w:szCs w:val="24"/>
    </w:rPr>
  </w:style>
  <w:style w:type="paragraph" w:customStyle="1" w:styleId="TTULOGERAL">
    <w:name w:val="TÍTULO GERAL"/>
    <w:basedOn w:val="Normal"/>
    <w:rsid w:val="00AF0902"/>
    <w:pPr>
      <w:keepNext w:val="0"/>
      <w:ind w:left="360" w:hanging="360"/>
    </w:pPr>
    <w:rPr>
      <w:rFonts w:ascii="Arial" w:hAnsi="Arial" w:cs="Arial"/>
      <w:b/>
      <w:szCs w:val="24"/>
    </w:rPr>
  </w:style>
  <w:style w:type="paragraph" w:customStyle="1" w:styleId="TITULOGERAL">
    <w:name w:val="TITULO GERAL"/>
    <w:basedOn w:val="Normal"/>
    <w:rsid w:val="00AF0902"/>
    <w:pPr>
      <w:keepNext w:val="0"/>
      <w:numPr>
        <w:numId w:val="5"/>
      </w:numPr>
      <w:jc w:val="both"/>
    </w:pPr>
    <w:rPr>
      <w:b/>
      <w:szCs w:val="24"/>
    </w:rPr>
  </w:style>
  <w:style w:type="paragraph" w:customStyle="1" w:styleId="Normal1">
    <w:name w:val="Normal1"/>
    <w:rsid w:val="00AF0902"/>
    <w:pPr>
      <w:suppressAutoHyphens/>
      <w:autoSpaceDE w:val="0"/>
    </w:pPr>
    <w:rPr>
      <w:rFonts w:ascii="Trebuchet MS" w:eastAsia="Calibri" w:hAnsi="Trebuchet MS" w:cs="Trebuchet MS"/>
      <w:color w:val="000000"/>
      <w:sz w:val="24"/>
      <w:szCs w:val="24"/>
      <w:lang w:eastAsia="zh-CN"/>
    </w:rPr>
  </w:style>
  <w:style w:type="paragraph" w:customStyle="1" w:styleId="Contedodoquadro">
    <w:name w:val="Conteúdo do quadro"/>
    <w:basedOn w:val="Corpodetexto"/>
    <w:rsid w:val="00AF0902"/>
  </w:style>
  <w:style w:type="paragraph" w:styleId="Sumrio2">
    <w:name w:val="toc 2"/>
    <w:basedOn w:val="ndice"/>
    <w:rsid w:val="00AF0902"/>
    <w:pPr>
      <w:tabs>
        <w:tab w:val="right" w:leader="dot" w:pos="9355"/>
      </w:tabs>
      <w:ind w:left="283"/>
    </w:pPr>
  </w:style>
  <w:style w:type="paragraph" w:styleId="Sumrio3">
    <w:name w:val="toc 3"/>
    <w:basedOn w:val="ndice"/>
    <w:rsid w:val="00AF0902"/>
    <w:pPr>
      <w:tabs>
        <w:tab w:val="right" w:leader="dot" w:pos="9072"/>
      </w:tabs>
      <w:ind w:left="566"/>
    </w:pPr>
  </w:style>
  <w:style w:type="paragraph" w:styleId="Sumrio4">
    <w:name w:val="toc 4"/>
    <w:basedOn w:val="ndice"/>
    <w:rsid w:val="00AF0902"/>
    <w:pPr>
      <w:tabs>
        <w:tab w:val="right" w:leader="dot" w:pos="8789"/>
      </w:tabs>
      <w:ind w:left="849"/>
    </w:pPr>
  </w:style>
  <w:style w:type="paragraph" w:styleId="Sumrio5">
    <w:name w:val="toc 5"/>
    <w:basedOn w:val="ndice"/>
    <w:rsid w:val="00AF0902"/>
    <w:pPr>
      <w:tabs>
        <w:tab w:val="right" w:leader="dot" w:pos="8506"/>
      </w:tabs>
      <w:ind w:left="1132"/>
    </w:pPr>
  </w:style>
  <w:style w:type="paragraph" w:styleId="Sumrio6">
    <w:name w:val="toc 6"/>
    <w:basedOn w:val="ndice"/>
    <w:rsid w:val="00AF0902"/>
    <w:pPr>
      <w:tabs>
        <w:tab w:val="right" w:leader="dot" w:pos="8223"/>
      </w:tabs>
      <w:ind w:left="1415"/>
    </w:pPr>
  </w:style>
  <w:style w:type="paragraph" w:styleId="Sumrio7">
    <w:name w:val="toc 7"/>
    <w:basedOn w:val="ndice"/>
    <w:rsid w:val="00AF0902"/>
    <w:pPr>
      <w:tabs>
        <w:tab w:val="right" w:leader="dot" w:pos="7940"/>
      </w:tabs>
      <w:ind w:left="1698"/>
    </w:pPr>
  </w:style>
  <w:style w:type="paragraph" w:styleId="Sumrio8">
    <w:name w:val="toc 8"/>
    <w:basedOn w:val="ndice"/>
    <w:rsid w:val="00AF0902"/>
    <w:pPr>
      <w:tabs>
        <w:tab w:val="right" w:leader="dot" w:pos="7657"/>
      </w:tabs>
      <w:ind w:left="1981"/>
    </w:pPr>
  </w:style>
  <w:style w:type="paragraph" w:styleId="Sumrio9">
    <w:name w:val="toc 9"/>
    <w:basedOn w:val="ndice"/>
    <w:rsid w:val="00AF0902"/>
    <w:pPr>
      <w:tabs>
        <w:tab w:val="right" w:leader="dot" w:pos="7374"/>
      </w:tabs>
      <w:ind w:left="2264"/>
    </w:pPr>
  </w:style>
  <w:style w:type="paragraph" w:customStyle="1" w:styleId="Sumrio10">
    <w:name w:val="Sumário 10"/>
    <w:basedOn w:val="ndice"/>
    <w:rsid w:val="00AF0902"/>
    <w:pPr>
      <w:tabs>
        <w:tab w:val="right" w:leader="dot" w:pos="7091"/>
      </w:tabs>
      <w:ind w:left="2547"/>
    </w:pPr>
  </w:style>
  <w:style w:type="paragraph" w:customStyle="1" w:styleId="Contedodatabela">
    <w:name w:val="Conteúdo da tabela"/>
    <w:basedOn w:val="Normal"/>
    <w:rsid w:val="00AF0902"/>
    <w:pPr>
      <w:suppressLineNumbers/>
    </w:pPr>
  </w:style>
  <w:style w:type="paragraph" w:customStyle="1" w:styleId="Ttulodetabela">
    <w:name w:val="Título de tabela"/>
    <w:basedOn w:val="Contedodatabela"/>
    <w:rsid w:val="00AF0902"/>
    <w:pPr>
      <w:jc w:val="center"/>
    </w:pPr>
    <w:rPr>
      <w:b/>
      <w:bCs/>
    </w:rPr>
  </w:style>
  <w:style w:type="paragraph" w:styleId="Ttulo">
    <w:name w:val="Title"/>
    <w:basedOn w:val="Normal"/>
    <w:link w:val="TtuloChar"/>
    <w:qFormat/>
    <w:rsid w:val="00457C08"/>
    <w:pPr>
      <w:pageBreakBefore/>
      <w:suppressAutoHyphens w:val="0"/>
      <w:spacing w:line="360" w:lineRule="auto"/>
      <w:outlineLvl w:val="0"/>
    </w:pPr>
    <w:rPr>
      <w:b/>
      <w:caps/>
      <w:sz w:val="26"/>
      <w:lang w:eastAsia="pt-BR"/>
    </w:rPr>
  </w:style>
  <w:style w:type="character" w:customStyle="1" w:styleId="TtuloChar">
    <w:name w:val="Título Char"/>
    <w:basedOn w:val="Fontepargpadro"/>
    <w:link w:val="Ttulo"/>
    <w:rsid w:val="00457C08"/>
    <w:rPr>
      <w:b/>
      <w:cap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02"/>
    <w:pPr>
      <w:keepNext/>
      <w:suppressAutoHyphens/>
    </w:pPr>
    <w:rPr>
      <w:sz w:val="24"/>
      <w:lang w:eastAsia="zh-CN"/>
    </w:rPr>
  </w:style>
  <w:style w:type="paragraph" w:styleId="Ttulo1">
    <w:name w:val="heading 1"/>
    <w:basedOn w:val="Normal"/>
    <w:next w:val="Normal"/>
    <w:qFormat/>
    <w:rsid w:val="00AF0902"/>
    <w:pPr>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qFormat/>
    <w:rsid w:val="00AF0902"/>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qFormat/>
    <w:rsid w:val="00AF0902"/>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qFormat/>
    <w:rsid w:val="00AF0902"/>
    <w:pPr>
      <w:numPr>
        <w:ilvl w:val="3"/>
        <w:numId w:val="1"/>
      </w:numPr>
      <w:spacing w:before="120" w:after="60"/>
      <w:outlineLvl w:val="3"/>
    </w:pPr>
    <w:rPr>
      <w:b/>
      <w:bCs/>
      <w:sz w:val="20"/>
    </w:rPr>
  </w:style>
  <w:style w:type="paragraph" w:styleId="Ttulo5">
    <w:name w:val="heading 5"/>
    <w:basedOn w:val="Normal"/>
    <w:next w:val="Normal"/>
    <w:qFormat/>
    <w:rsid w:val="00AF0902"/>
    <w:pPr>
      <w:numPr>
        <w:ilvl w:val="4"/>
        <w:numId w:val="1"/>
      </w:numPr>
      <w:spacing w:before="240" w:after="60"/>
      <w:outlineLvl w:val="4"/>
    </w:pPr>
    <w:rPr>
      <w:rFonts w:ascii="Calibri" w:hAnsi="Calibri" w:cs="Calibri"/>
      <w:b/>
      <w:bCs/>
      <w:i/>
      <w:iCs/>
      <w:sz w:val="26"/>
      <w:szCs w:val="26"/>
    </w:rPr>
  </w:style>
  <w:style w:type="paragraph" w:styleId="Ttulo7">
    <w:name w:val="heading 7"/>
    <w:basedOn w:val="Normal"/>
    <w:next w:val="Normal"/>
    <w:qFormat/>
    <w:rsid w:val="00AF0902"/>
    <w:pPr>
      <w:numPr>
        <w:ilvl w:val="6"/>
        <w:numId w:val="1"/>
      </w:numPr>
      <w:spacing w:before="240" w:after="60"/>
      <w:outlineLvl w:val="6"/>
    </w:pPr>
    <w:rPr>
      <w:rFonts w:ascii="Calibri" w:hAnsi="Calibri" w:cs="Calibri"/>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AF0902"/>
    <w:rPr>
      <w:rFonts w:ascii="Symbol" w:hAnsi="Symbol" w:cs="Symbol"/>
    </w:rPr>
  </w:style>
  <w:style w:type="character" w:customStyle="1" w:styleId="WW8Num4z0">
    <w:name w:val="WW8Num4z0"/>
    <w:rsid w:val="00AF0902"/>
    <w:rPr>
      <w:b w:val="0"/>
    </w:rPr>
  </w:style>
  <w:style w:type="character" w:customStyle="1" w:styleId="WW8Num5z0">
    <w:name w:val="WW8Num5z0"/>
    <w:rsid w:val="00AF0902"/>
    <w:rPr>
      <w:b/>
    </w:rPr>
  </w:style>
  <w:style w:type="character" w:customStyle="1" w:styleId="WW8Num5z1">
    <w:name w:val="WW8Num5z1"/>
    <w:rsid w:val="00AF0902"/>
    <w:rPr>
      <w:b w:val="0"/>
    </w:rPr>
  </w:style>
  <w:style w:type="character" w:customStyle="1" w:styleId="WW8Num7z2">
    <w:name w:val="WW8Num7z2"/>
    <w:rsid w:val="00AF0902"/>
    <w:rPr>
      <w:rFonts w:ascii="Wingdings" w:hAnsi="Wingdings" w:cs="Wingdings"/>
    </w:rPr>
  </w:style>
  <w:style w:type="character" w:customStyle="1" w:styleId="WW8Num14z0">
    <w:name w:val="WW8Num14z0"/>
    <w:rsid w:val="00AF0902"/>
    <w:rPr>
      <w:b/>
    </w:rPr>
  </w:style>
  <w:style w:type="character" w:customStyle="1" w:styleId="WW8Num16z2">
    <w:name w:val="WW8Num16z2"/>
    <w:rsid w:val="00AF0902"/>
    <w:rPr>
      <w:b w:val="0"/>
    </w:rPr>
  </w:style>
  <w:style w:type="character" w:customStyle="1" w:styleId="WW8Num22z0">
    <w:name w:val="WW8Num22z0"/>
    <w:rsid w:val="00AF0902"/>
    <w:rPr>
      <w:b w:val="0"/>
    </w:rPr>
  </w:style>
  <w:style w:type="character" w:customStyle="1" w:styleId="WW8Num22z1">
    <w:name w:val="WW8Num22z1"/>
    <w:rsid w:val="00AF0902"/>
    <w:rPr>
      <w:rFonts w:ascii="Times New Roman" w:hAnsi="Times New Roman" w:cs="Times New Roman"/>
      <w:b w:val="0"/>
      <w:color w:val="auto"/>
    </w:rPr>
  </w:style>
  <w:style w:type="character" w:customStyle="1" w:styleId="WW8Num25z0">
    <w:name w:val="WW8Num25z0"/>
    <w:rsid w:val="00AF0902"/>
    <w:rPr>
      <w:b/>
    </w:rPr>
  </w:style>
  <w:style w:type="character" w:customStyle="1" w:styleId="WW8Num25z1">
    <w:name w:val="WW8Num25z1"/>
    <w:rsid w:val="00AF0902"/>
    <w:rPr>
      <w:rFonts w:ascii="Times New Roman" w:hAnsi="Times New Roman" w:cs="Times New Roman"/>
      <w:b w:val="0"/>
      <w:color w:val="auto"/>
    </w:rPr>
  </w:style>
  <w:style w:type="character" w:customStyle="1" w:styleId="WW8Num25z2">
    <w:name w:val="WW8Num25z2"/>
    <w:rsid w:val="00AF0902"/>
    <w:rPr>
      <w:b w:val="0"/>
    </w:rPr>
  </w:style>
  <w:style w:type="character" w:customStyle="1" w:styleId="WW8Num27z1">
    <w:name w:val="WW8Num27z1"/>
    <w:rsid w:val="00AF0902"/>
    <w:rPr>
      <w:b w:val="0"/>
      <w:color w:val="auto"/>
    </w:rPr>
  </w:style>
  <w:style w:type="character" w:customStyle="1" w:styleId="WW8Num27z3">
    <w:name w:val="WW8Num27z3"/>
    <w:rsid w:val="00AF0902"/>
    <w:rPr>
      <w:b/>
    </w:rPr>
  </w:style>
  <w:style w:type="character" w:customStyle="1" w:styleId="WW8Num28z0">
    <w:name w:val="WW8Num28z0"/>
    <w:rsid w:val="00AF0902"/>
    <w:rPr>
      <w:rFonts w:ascii="Symbol" w:hAnsi="Symbol" w:cs="Symbol"/>
    </w:rPr>
  </w:style>
  <w:style w:type="character" w:customStyle="1" w:styleId="WW8Num2z0">
    <w:name w:val="WW8Num2z0"/>
    <w:rsid w:val="00AF0902"/>
    <w:rPr>
      <w:rFonts w:ascii="Times New Roman" w:eastAsia="Times New Roman" w:hAnsi="Times New Roman" w:cs="Times New Roman"/>
    </w:rPr>
  </w:style>
  <w:style w:type="character" w:customStyle="1" w:styleId="WW8Num6z0">
    <w:name w:val="WW8Num6z0"/>
    <w:rsid w:val="00AF0902"/>
    <w:rPr>
      <w:rFonts w:ascii="Symbol" w:hAnsi="Symbol" w:cs="Symbol"/>
    </w:rPr>
  </w:style>
  <w:style w:type="character" w:customStyle="1" w:styleId="WW8Num7z0">
    <w:name w:val="WW8Num7z0"/>
    <w:rsid w:val="00AF0902"/>
    <w:rPr>
      <w:rFonts w:ascii="Symbol" w:hAnsi="Symbol" w:cs="Symbol"/>
    </w:rPr>
  </w:style>
  <w:style w:type="character" w:customStyle="1" w:styleId="WW8Num7z1">
    <w:name w:val="WW8Num7z1"/>
    <w:rsid w:val="00AF0902"/>
    <w:rPr>
      <w:rFonts w:ascii="Courier New" w:hAnsi="Courier New" w:cs="Courier New"/>
    </w:rPr>
  </w:style>
  <w:style w:type="character" w:customStyle="1" w:styleId="WW8Num13z0">
    <w:name w:val="WW8Num13z0"/>
    <w:rsid w:val="00AF0902"/>
    <w:rPr>
      <w:b w:val="0"/>
    </w:rPr>
  </w:style>
  <w:style w:type="character" w:customStyle="1" w:styleId="WW8Num14z1">
    <w:name w:val="WW8Num14z1"/>
    <w:rsid w:val="00AF0902"/>
    <w:rPr>
      <w:b w:val="0"/>
    </w:rPr>
  </w:style>
  <w:style w:type="character" w:customStyle="1" w:styleId="WW8Num18z1">
    <w:name w:val="WW8Num18z1"/>
    <w:rsid w:val="00AF0902"/>
    <w:rPr>
      <w:rFonts w:ascii="Courier New" w:hAnsi="Courier New" w:cs="Courier New"/>
    </w:rPr>
  </w:style>
  <w:style w:type="character" w:customStyle="1" w:styleId="WW8Num18z2">
    <w:name w:val="WW8Num18z2"/>
    <w:rsid w:val="00AF0902"/>
    <w:rPr>
      <w:rFonts w:ascii="Wingdings" w:hAnsi="Wingdings" w:cs="Wingdings"/>
    </w:rPr>
  </w:style>
  <w:style w:type="character" w:customStyle="1" w:styleId="WW8Num18z3">
    <w:name w:val="WW8Num18z3"/>
    <w:rsid w:val="00AF0902"/>
    <w:rPr>
      <w:rFonts w:ascii="Symbol" w:hAnsi="Symbol" w:cs="Symbol"/>
    </w:rPr>
  </w:style>
  <w:style w:type="character" w:customStyle="1" w:styleId="WW8Num24z0">
    <w:name w:val="WW8Num24z0"/>
    <w:rsid w:val="00AF0902"/>
    <w:rPr>
      <w:b w:val="0"/>
    </w:rPr>
  </w:style>
  <w:style w:type="character" w:customStyle="1" w:styleId="WW8Num24z1">
    <w:name w:val="WW8Num24z1"/>
    <w:rsid w:val="00AF0902"/>
    <w:rPr>
      <w:rFonts w:ascii="Courier New" w:hAnsi="Courier New" w:cs="Courier New"/>
    </w:rPr>
  </w:style>
  <w:style w:type="character" w:customStyle="1" w:styleId="WW8Num24z2">
    <w:name w:val="WW8Num24z2"/>
    <w:rsid w:val="00AF0902"/>
    <w:rPr>
      <w:rFonts w:ascii="Wingdings" w:hAnsi="Wingdings" w:cs="Wingdings"/>
    </w:rPr>
  </w:style>
  <w:style w:type="character" w:customStyle="1" w:styleId="WW8Num24z3">
    <w:name w:val="WW8Num24z3"/>
    <w:rsid w:val="00AF0902"/>
    <w:rPr>
      <w:rFonts w:ascii="Symbol" w:hAnsi="Symbol" w:cs="Symbol"/>
    </w:rPr>
  </w:style>
  <w:style w:type="character" w:customStyle="1" w:styleId="WW8Num26z2">
    <w:name w:val="WW8Num26z2"/>
    <w:rsid w:val="00AF0902"/>
    <w:rPr>
      <w:b w:val="0"/>
    </w:rPr>
  </w:style>
  <w:style w:type="character" w:customStyle="1" w:styleId="WW8Num32z0">
    <w:name w:val="WW8Num32z0"/>
    <w:rsid w:val="00AF0902"/>
    <w:rPr>
      <w:b w:val="0"/>
    </w:rPr>
  </w:style>
  <w:style w:type="character" w:customStyle="1" w:styleId="WW8Num32z1">
    <w:name w:val="WW8Num32z1"/>
    <w:rsid w:val="00AF0902"/>
    <w:rPr>
      <w:rFonts w:ascii="Times New Roman" w:hAnsi="Times New Roman" w:cs="Times New Roman"/>
      <w:b w:val="0"/>
      <w:color w:val="auto"/>
    </w:rPr>
  </w:style>
  <w:style w:type="character" w:customStyle="1" w:styleId="WW8Num35z0">
    <w:name w:val="WW8Num35z0"/>
    <w:rsid w:val="00AF0902"/>
    <w:rPr>
      <w:b/>
    </w:rPr>
  </w:style>
  <w:style w:type="character" w:customStyle="1" w:styleId="WW8Num35z1">
    <w:name w:val="WW8Num35z1"/>
    <w:rsid w:val="00AF0902"/>
    <w:rPr>
      <w:rFonts w:ascii="Times New Roman" w:hAnsi="Times New Roman" w:cs="Times New Roman"/>
      <w:b w:val="0"/>
      <w:color w:val="auto"/>
    </w:rPr>
  </w:style>
  <w:style w:type="character" w:customStyle="1" w:styleId="WW8Num35z2">
    <w:name w:val="WW8Num35z2"/>
    <w:rsid w:val="00AF0902"/>
    <w:rPr>
      <w:b w:val="0"/>
    </w:rPr>
  </w:style>
  <w:style w:type="character" w:customStyle="1" w:styleId="WW8Num37z1">
    <w:name w:val="WW8Num37z1"/>
    <w:rsid w:val="00AF0902"/>
    <w:rPr>
      <w:b w:val="0"/>
      <w:color w:val="auto"/>
    </w:rPr>
  </w:style>
  <w:style w:type="character" w:customStyle="1" w:styleId="WW8Num37z3">
    <w:name w:val="WW8Num37z3"/>
    <w:rsid w:val="00AF0902"/>
    <w:rPr>
      <w:b/>
    </w:rPr>
  </w:style>
  <w:style w:type="character" w:customStyle="1" w:styleId="WW8Num38z0">
    <w:name w:val="WW8Num38z0"/>
    <w:rsid w:val="00AF0902"/>
    <w:rPr>
      <w:rFonts w:ascii="Symbol" w:hAnsi="Symbol" w:cs="Symbol"/>
    </w:rPr>
  </w:style>
  <w:style w:type="character" w:customStyle="1" w:styleId="WW8Num38z1">
    <w:name w:val="WW8Num38z1"/>
    <w:rsid w:val="00AF0902"/>
    <w:rPr>
      <w:rFonts w:ascii="Courier New" w:hAnsi="Courier New" w:cs="Courier New"/>
    </w:rPr>
  </w:style>
  <w:style w:type="character" w:customStyle="1" w:styleId="WW8Num38z2">
    <w:name w:val="WW8Num38z2"/>
    <w:rsid w:val="00AF0902"/>
    <w:rPr>
      <w:rFonts w:ascii="Wingdings" w:hAnsi="Wingdings" w:cs="Wingdings"/>
    </w:rPr>
  </w:style>
  <w:style w:type="character" w:customStyle="1" w:styleId="WW8NumSt34z1">
    <w:name w:val="WW8NumSt34z1"/>
    <w:rsid w:val="00AF0902"/>
    <w:rPr>
      <w:b w:val="0"/>
      <w:lang w:val="pt-BR"/>
    </w:rPr>
  </w:style>
  <w:style w:type="character" w:customStyle="1" w:styleId="WW8NumSt34z2">
    <w:name w:val="WW8NumSt34z2"/>
    <w:rsid w:val="00AF0902"/>
    <w:rPr>
      <w:b w:val="0"/>
    </w:rPr>
  </w:style>
  <w:style w:type="character" w:customStyle="1" w:styleId="Fontepargpadro1">
    <w:name w:val="Fonte parág. padrão1"/>
    <w:rsid w:val="00AF0902"/>
  </w:style>
  <w:style w:type="character" w:styleId="Nmerodepgina">
    <w:name w:val="page number"/>
    <w:basedOn w:val="Fontepargpadro1"/>
    <w:rsid w:val="00AF0902"/>
  </w:style>
  <w:style w:type="character" w:customStyle="1" w:styleId="CabealhoChar">
    <w:name w:val="Cabeçalho Char"/>
    <w:rsid w:val="00AF0902"/>
    <w:rPr>
      <w:sz w:val="24"/>
    </w:rPr>
  </w:style>
  <w:style w:type="character" w:customStyle="1" w:styleId="TextodebaloChar">
    <w:name w:val="Texto de balão Char"/>
    <w:rsid w:val="00AF0902"/>
    <w:rPr>
      <w:rFonts w:ascii="Tahoma" w:hAnsi="Tahoma" w:cs="Tahoma"/>
      <w:sz w:val="16"/>
      <w:szCs w:val="16"/>
    </w:rPr>
  </w:style>
  <w:style w:type="character" w:customStyle="1" w:styleId="Ttulo1Char">
    <w:name w:val="Título 1 Char"/>
    <w:rsid w:val="00AF0902"/>
    <w:rPr>
      <w:rFonts w:ascii="Cambria" w:eastAsia="Times New Roman" w:hAnsi="Cambria" w:cs="Times New Roman"/>
      <w:b/>
      <w:bCs/>
      <w:kern w:val="1"/>
      <w:sz w:val="32"/>
      <w:szCs w:val="32"/>
    </w:rPr>
  </w:style>
  <w:style w:type="character" w:styleId="Hyperlink">
    <w:name w:val="Hyperlink"/>
    <w:uiPriority w:val="99"/>
    <w:rsid w:val="00AF0902"/>
    <w:rPr>
      <w:color w:val="0000FF"/>
      <w:u w:val="single"/>
    </w:rPr>
  </w:style>
  <w:style w:type="character" w:customStyle="1" w:styleId="Ttulo5Char">
    <w:name w:val="Título 5 Char"/>
    <w:rsid w:val="00AF0902"/>
    <w:rPr>
      <w:rFonts w:ascii="Calibri" w:eastAsia="Times New Roman" w:hAnsi="Calibri" w:cs="Times New Roman"/>
      <w:b/>
      <w:bCs/>
      <w:i/>
      <w:iCs/>
      <w:sz w:val="26"/>
      <w:szCs w:val="26"/>
    </w:rPr>
  </w:style>
  <w:style w:type="character" w:customStyle="1" w:styleId="RodapChar">
    <w:name w:val="Rodapé Char"/>
    <w:rsid w:val="00AF0902"/>
    <w:rPr>
      <w:sz w:val="24"/>
    </w:rPr>
  </w:style>
  <w:style w:type="character" w:customStyle="1" w:styleId="apple-style-span">
    <w:name w:val="apple-style-span"/>
    <w:rsid w:val="00AF0902"/>
  </w:style>
  <w:style w:type="character" w:customStyle="1" w:styleId="apple-converted-space">
    <w:name w:val="apple-converted-space"/>
    <w:rsid w:val="00AF0902"/>
  </w:style>
  <w:style w:type="character" w:customStyle="1" w:styleId="CorpodetextoChar">
    <w:name w:val="Corpo de texto Char"/>
    <w:rsid w:val="00AF0902"/>
    <w:rPr>
      <w:rFonts w:ascii="Arial" w:hAnsi="Arial" w:cs="Arial"/>
      <w:b/>
      <w:sz w:val="32"/>
    </w:rPr>
  </w:style>
  <w:style w:type="character" w:customStyle="1" w:styleId="RecuodecorpodetextoChar">
    <w:name w:val="Recuo de corpo de texto Char"/>
    <w:rsid w:val="00AF0902"/>
    <w:rPr>
      <w:sz w:val="24"/>
    </w:rPr>
  </w:style>
  <w:style w:type="character" w:customStyle="1" w:styleId="Ttulo7Char">
    <w:name w:val="Título 7 Char"/>
    <w:rsid w:val="00AF0902"/>
    <w:rPr>
      <w:rFonts w:ascii="Calibri" w:eastAsia="Times New Roman" w:hAnsi="Calibri" w:cs="Times New Roman"/>
      <w:sz w:val="24"/>
      <w:szCs w:val="24"/>
    </w:rPr>
  </w:style>
  <w:style w:type="character" w:customStyle="1" w:styleId="Ttulo2Char">
    <w:name w:val="Título 2 Char"/>
    <w:rsid w:val="00AF0902"/>
    <w:rPr>
      <w:rFonts w:ascii="Cambria" w:eastAsia="Times New Roman" w:hAnsi="Cambria" w:cs="Times New Roman"/>
      <w:b/>
      <w:bCs/>
      <w:i/>
      <w:iCs/>
      <w:sz w:val="28"/>
      <w:szCs w:val="28"/>
    </w:rPr>
  </w:style>
  <w:style w:type="character" w:customStyle="1" w:styleId="Ttulo3Char">
    <w:name w:val="Título 3 Char"/>
    <w:rsid w:val="00AF0902"/>
    <w:rPr>
      <w:rFonts w:ascii="Cambria" w:eastAsia="Times New Roman" w:hAnsi="Cambria" w:cs="Times New Roman"/>
      <w:b/>
      <w:bCs/>
      <w:sz w:val="26"/>
      <w:szCs w:val="26"/>
    </w:rPr>
  </w:style>
  <w:style w:type="character" w:customStyle="1" w:styleId="Vnculodendice">
    <w:name w:val="Vínculo de índice"/>
    <w:rsid w:val="00AF0902"/>
  </w:style>
  <w:style w:type="paragraph" w:customStyle="1" w:styleId="Ttulo10">
    <w:name w:val="Título1"/>
    <w:basedOn w:val="Normal"/>
    <w:next w:val="Corpodetexto"/>
    <w:rsid w:val="00AF0902"/>
    <w:pPr>
      <w:pageBreakBefore/>
      <w:spacing w:line="360" w:lineRule="auto"/>
    </w:pPr>
    <w:rPr>
      <w:b/>
      <w:caps/>
      <w:sz w:val="26"/>
    </w:rPr>
  </w:style>
  <w:style w:type="paragraph" w:styleId="Corpodetexto">
    <w:name w:val="Body Text"/>
    <w:basedOn w:val="Normal"/>
    <w:rsid w:val="00AF0902"/>
    <w:pPr>
      <w:jc w:val="center"/>
    </w:pPr>
    <w:rPr>
      <w:rFonts w:ascii="Arial" w:hAnsi="Arial" w:cs="Arial"/>
      <w:b/>
      <w:sz w:val="32"/>
    </w:rPr>
  </w:style>
  <w:style w:type="paragraph" w:styleId="Lista">
    <w:name w:val="List"/>
    <w:basedOn w:val="Corpodetexto"/>
    <w:rsid w:val="00AF0902"/>
    <w:rPr>
      <w:rFonts w:cs="Mangal"/>
    </w:rPr>
  </w:style>
  <w:style w:type="paragraph" w:styleId="Legenda">
    <w:name w:val="caption"/>
    <w:basedOn w:val="Normal"/>
    <w:next w:val="Normal"/>
    <w:qFormat/>
    <w:rsid w:val="00AF0902"/>
    <w:pPr>
      <w:keepNext w:val="0"/>
      <w:spacing w:before="120" w:after="120"/>
      <w:jc w:val="center"/>
    </w:pPr>
    <w:rPr>
      <w:b/>
      <w:sz w:val="26"/>
    </w:rPr>
  </w:style>
  <w:style w:type="paragraph" w:customStyle="1" w:styleId="ndice">
    <w:name w:val="Índice"/>
    <w:basedOn w:val="Normal"/>
    <w:rsid w:val="00AF0902"/>
    <w:pPr>
      <w:suppressLineNumbers/>
    </w:pPr>
    <w:rPr>
      <w:rFonts w:cs="Mangal"/>
    </w:rPr>
  </w:style>
  <w:style w:type="paragraph" w:styleId="Rodap">
    <w:name w:val="footer"/>
    <w:basedOn w:val="Normal"/>
    <w:rsid w:val="00AF0902"/>
    <w:pPr>
      <w:tabs>
        <w:tab w:val="center" w:pos="4419"/>
        <w:tab w:val="right" w:pos="8838"/>
      </w:tabs>
    </w:pPr>
  </w:style>
  <w:style w:type="paragraph" w:styleId="Cabealho">
    <w:name w:val="header"/>
    <w:basedOn w:val="Normal"/>
    <w:rsid w:val="00AF0902"/>
    <w:pPr>
      <w:tabs>
        <w:tab w:val="center" w:pos="4419"/>
        <w:tab w:val="right" w:pos="8838"/>
      </w:tabs>
    </w:pPr>
  </w:style>
  <w:style w:type="paragraph" w:customStyle="1" w:styleId="Textodecomentrio1">
    <w:name w:val="Texto de comentário1"/>
    <w:basedOn w:val="Normal"/>
    <w:rsid w:val="00AF0902"/>
  </w:style>
  <w:style w:type="paragraph" w:customStyle="1" w:styleId="Incluso">
    <w:name w:val="Inclusão"/>
    <w:basedOn w:val="Corpodetexto"/>
    <w:next w:val="Normal"/>
    <w:rsid w:val="00AF0902"/>
    <w:pPr>
      <w:jc w:val="left"/>
    </w:pPr>
    <w:rPr>
      <w:rFonts w:ascii="Courier New" w:hAnsi="Courier New" w:cs="Courier New"/>
      <w:b w:val="0"/>
      <w:sz w:val="24"/>
    </w:rPr>
  </w:style>
  <w:style w:type="paragraph" w:customStyle="1" w:styleId="Recuodecorpodetexto21">
    <w:name w:val="Recuo de corpo de texto 21"/>
    <w:basedOn w:val="Normal"/>
    <w:rsid w:val="00AF0902"/>
    <w:pPr>
      <w:keepNext w:val="0"/>
      <w:spacing w:line="300" w:lineRule="exact"/>
      <w:ind w:left="709" w:hanging="709"/>
      <w:jc w:val="both"/>
    </w:pPr>
  </w:style>
  <w:style w:type="paragraph" w:customStyle="1" w:styleId="Corpodetexto21">
    <w:name w:val="Corpo de texto 21"/>
    <w:basedOn w:val="Normal"/>
    <w:rsid w:val="00AF0902"/>
    <w:pPr>
      <w:keepNext w:val="0"/>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customStyle="1" w:styleId="MapadoDocumento1">
    <w:name w:val="Mapa do Documento1"/>
    <w:basedOn w:val="Normal"/>
    <w:rsid w:val="00AF0902"/>
    <w:pPr>
      <w:shd w:val="clear" w:color="auto" w:fill="000080"/>
    </w:pPr>
    <w:rPr>
      <w:rFonts w:ascii="Tahoma" w:hAnsi="Tahoma" w:cs="Tahoma"/>
      <w:sz w:val="20"/>
    </w:rPr>
  </w:style>
  <w:style w:type="paragraph" w:customStyle="1" w:styleId="TextosemFormatao1">
    <w:name w:val="Texto sem Formatação1"/>
    <w:basedOn w:val="Normal"/>
    <w:rsid w:val="00AF0902"/>
    <w:pPr>
      <w:keepNext w:val="0"/>
    </w:pPr>
    <w:rPr>
      <w:rFonts w:ascii="Courier New" w:hAnsi="Courier New" w:cs="Courier New"/>
      <w:sz w:val="20"/>
    </w:rPr>
  </w:style>
  <w:style w:type="paragraph" w:customStyle="1" w:styleId="Recuodecorpodetexto22">
    <w:name w:val="Recuo de corpo de texto 22"/>
    <w:basedOn w:val="Normal"/>
    <w:rsid w:val="00AF0902"/>
    <w:pPr>
      <w:spacing w:after="120" w:line="480" w:lineRule="auto"/>
      <w:ind w:left="283"/>
    </w:pPr>
  </w:style>
  <w:style w:type="paragraph" w:customStyle="1" w:styleId="Recuodecorpodetexto210">
    <w:name w:val="Recuo de corpo de texto 21"/>
    <w:basedOn w:val="Normal"/>
    <w:rsid w:val="00AF0902"/>
    <w:pPr>
      <w:keepNext w:val="0"/>
      <w:ind w:left="708" w:firstLine="1"/>
    </w:pPr>
    <w:rPr>
      <w:rFonts w:ascii="Arial" w:hAnsi="Arial" w:cs="Arial"/>
    </w:rPr>
  </w:style>
  <w:style w:type="paragraph" w:styleId="Recuodecorpodetexto">
    <w:name w:val="Body Text Indent"/>
    <w:basedOn w:val="Normal"/>
    <w:rsid w:val="00AF0902"/>
    <w:pPr>
      <w:spacing w:after="120"/>
      <w:ind w:left="283"/>
    </w:pPr>
  </w:style>
  <w:style w:type="paragraph" w:customStyle="1" w:styleId="TEXTO">
    <w:name w:val="TEXTO"/>
    <w:basedOn w:val="Normal"/>
    <w:rsid w:val="00AF0902"/>
    <w:pPr>
      <w:keepNext w:val="0"/>
      <w:tabs>
        <w:tab w:val="left" w:pos="993"/>
      </w:tabs>
      <w:ind w:left="993"/>
      <w:jc w:val="both"/>
    </w:pPr>
    <w:rPr>
      <w:rFonts w:ascii="CG Times" w:hAnsi="CG Times" w:cs="CG Times"/>
      <w:kern w:val="1"/>
    </w:rPr>
  </w:style>
  <w:style w:type="paragraph" w:customStyle="1" w:styleId="Recuodecorpodetexto32">
    <w:name w:val="Recuo de corpo de texto 32"/>
    <w:basedOn w:val="Normal"/>
    <w:rsid w:val="00AF0902"/>
    <w:pPr>
      <w:spacing w:after="120"/>
      <w:ind w:left="283"/>
    </w:pPr>
    <w:rPr>
      <w:sz w:val="16"/>
      <w:szCs w:val="16"/>
    </w:rPr>
  </w:style>
  <w:style w:type="paragraph" w:customStyle="1" w:styleId="Recuodecorpodetexto31">
    <w:name w:val="Recuo de corpo de texto 31"/>
    <w:basedOn w:val="Normal"/>
    <w:rsid w:val="00AF0902"/>
    <w:pPr>
      <w:keepNext w:val="0"/>
      <w:ind w:left="1134" w:hanging="851"/>
      <w:jc w:val="both"/>
    </w:pPr>
  </w:style>
  <w:style w:type="paragraph" w:customStyle="1" w:styleId="Corpodetexto31">
    <w:name w:val="Corpo de texto 31"/>
    <w:basedOn w:val="Normal"/>
    <w:rsid w:val="00AF0902"/>
    <w:pPr>
      <w:keepNext w:val="0"/>
      <w:jc w:val="both"/>
    </w:pPr>
    <w:rPr>
      <w:sz w:val="28"/>
    </w:rPr>
  </w:style>
  <w:style w:type="paragraph" w:styleId="Textodebalo">
    <w:name w:val="Balloon Text"/>
    <w:basedOn w:val="Normal"/>
    <w:rsid w:val="00AF0902"/>
    <w:rPr>
      <w:rFonts w:ascii="Tahoma" w:hAnsi="Tahoma" w:cs="Tahoma"/>
      <w:sz w:val="16"/>
      <w:szCs w:val="16"/>
    </w:rPr>
  </w:style>
  <w:style w:type="paragraph" w:styleId="PargrafodaLista">
    <w:name w:val="List Paragraph"/>
    <w:basedOn w:val="Normal"/>
    <w:qFormat/>
    <w:rsid w:val="00AF0902"/>
    <w:pPr>
      <w:keepNext w:val="0"/>
      <w:spacing w:after="200" w:line="276" w:lineRule="auto"/>
      <w:ind w:left="720"/>
      <w:contextualSpacing/>
    </w:pPr>
    <w:rPr>
      <w:rFonts w:ascii="Calibri" w:eastAsia="Calibri" w:hAnsi="Calibri"/>
      <w:sz w:val="22"/>
      <w:szCs w:val="22"/>
    </w:rPr>
  </w:style>
  <w:style w:type="paragraph" w:customStyle="1" w:styleId="Item">
    <w:name w:val="Item"/>
    <w:basedOn w:val="Normal"/>
    <w:rsid w:val="00AF0902"/>
    <w:pPr>
      <w:keepNext w:val="0"/>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rsid w:val="00AF0902"/>
    <w:pPr>
      <w:keepNext w:val="0"/>
      <w:widowControl w:val="0"/>
      <w:tabs>
        <w:tab w:val="left" w:pos="992"/>
      </w:tabs>
      <w:spacing w:before="240" w:line="360" w:lineRule="atLeast"/>
      <w:ind w:left="992" w:hanging="567"/>
      <w:jc w:val="both"/>
      <w:textAlignment w:val="baseline"/>
    </w:pPr>
    <w:rPr>
      <w:rFonts w:ascii="Arial" w:hAnsi="Arial" w:cs="Arial"/>
    </w:rPr>
  </w:style>
  <w:style w:type="paragraph" w:customStyle="1" w:styleId="Numerada1">
    <w:name w:val="Numerada1"/>
    <w:basedOn w:val="Normal"/>
    <w:rsid w:val="00AF0902"/>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rsid w:val="00AF0902"/>
    <w:pPr>
      <w:keepNext w:val="0"/>
      <w:spacing w:before="280" w:after="280"/>
    </w:pPr>
    <w:rPr>
      <w:szCs w:val="24"/>
    </w:rPr>
  </w:style>
  <w:style w:type="paragraph" w:customStyle="1" w:styleId="TextosemFormatao2">
    <w:name w:val="Texto sem Formatação2"/>
    <w:basedOn w:val="Normal"/>
    <w:rsid w:val="00AF0902"/>
    <w:pPr>
      <w:keepNext w:val="0"/>
    </w:pPr>
    <w:rPr>
      <w:rFonts w:ascii="Courier New" w:hAnsi="Courier New" w:cs="Courier New"/>
      <w:kern w:val="1"/>
      <w:sz w:val="20"/>
    </w:rPr>
  </w:style>
  <w:style w:type="paragraph" w:customStyle="1" w:styleId="adutora0">
    <w:name w:val="adutora"/>
    <w:basedOn w:val="Normal"/>
    <w:rsid w:val="00AF0902"/>
    <w:pPr>
      <w:keepNext w:val="0"/>
      <w:numPr>
        <w:numId w:val="25"/>
      </w:numPr>
    </w:pPr>
    <w:rPr>
      <w:rFonts w:ascii="Arial" w:hAnsi="Arial" w:cs="Arial"/>
      <w:b/>
      <w:szCs w:val="24"/>
    </w:rPr>
  </w:style>
  <w:style w:type="paragraph" w:styleId="Sumrio1">
    <w:name w:val="toc 1"/>
    <w:basedOn w:val="Normal"/>
    <w:next w:val="Normal"/>
    <w:rsid w:val="00AF0902"/>
    <w:pPr>
      <w:tabs>
        <w:tab w:val="left" w:pos="709"/>
        <w:tab w:val="right" w:leader="dot" w:pos="9913"/>
      </w:tabs>
      <w:spacing w:line="360" w:lineRule="auto"/>
    </w:pPr>
  </w:style>
  <w:style w:type="paragraph" w:customStyle="1" w:styleId="ADUTORA">
    <w:name w:val="ADUTORA"/>
    <w:basedOn w:val="Normal"/>
    <w:rsid w:val="00AF0902"/>
    <w:pPr>
      <w:keepNext w:val="0"/>
      <w:numPr>
        <w:numId w:val="16"/>
      </w:numPr>
      <w:spacing w:after="120"/>
      <w:jc w:val="both"/>
    </w:pPr>
    <w:rPr>
      <w:b/>
      <w:szCs w:val="24"/>
    </w:rPr>
  </w:style>
  <w:style w:type="paragraph" w:customStyle="1" w:styleId="TTULOGERAL">
    <w:name w:val="TÍTULO GERAL"/>
    <w:basedOn w:val="Normal"/>
    <w:rsid w:val="00AF0902"/>
    <w:pPr>
      <w:keepNext w:val="0"/>
      <w:ind w:left="360" w:hanging="360"/>
    </w:pPr>
    <w:rPr>
      <w:rFonts w:ascii="Arial" w:hAnsi="Arial" w:cs="Arial"/>
      <w:b/>
      <w:szCs w:val="24"/>
    </w:rPr>
  </w:style>
  <w:style w:type="paragraph" w:customStyle="1" w:styleId="TITULOGERAL">
    <w:name w:val="TITULO GERAL"/>
    <w:basedOn w:val="Normal"/>
    <w:rsid w:val="00AF0902"/>
    <w:pPr>
      <w:keepNext w:val="0"/>
      <w:numPr>
        <w:numId w:val="5"/>
      </w:numPr>
      <w:jc w:val="both"/>
    </w:pPr>
    <w:rPr>
      <w:b/>
      <w:szCs w:val="24"/>
    </w:rPr>
  </w:style>
  <w:style w:type="paragraph" w:customStyle="1" w:styleId="Normal1">
    <w:name w:val="Normal1"/>
    <w:rsid w:val="00AF0902"/>
    <w:pPr>
      <w:suppressAutoHyphens/>
      <w:autoSpaceDE w:val="0"/>
    </w:pPr>
    <w:rPr>
      <w:rFonts w:ascii="Trebuchet MS" w:eastAsia="Calibri" w:hAnsi="Trebuchet MS" w:cs="Trebuchet MS"/>
      <w:color w:val="000000"/>
      <w:sz w:val="24"/>
      <w:szCs w:val="24"/>
      <w:lang w:eastAsia="zh-CN"/>
    </w:rPr>
  </w:style>
  <w:style w:type="paragraph" w:customStyle="1" w:styleId="Contedodoquadro">
    <w:name w:val="Conteúdo do quadro"/>
    <w:basedOn w:val="Corpodetexto"/>
    <w:rsid w:val="00AF0902"/>
  </w:style>
  <w:style w:type="paragraph" w:styleId="Sumrio2">
    <w:name w:val="toc 2"/>
    <w:basedOn w:val="ndice"/>
    <w:rsid w:val="00AF0902"/>
    <w:pPr>
      <w:tabs>
        <w:tab w:val="right" w:leader="dot" w:pos="9355"/>
      </w:tabs>
      <w:ind w:left="283"/>
    </w:pPr>
  </w:style>
  <w:style w:type="paragraph" w:styleId="Sumrio3">
    <w:name w:val="toc 3"/>
    <w:basedOn w:val="ndice"/>
    <w:rsid w:val="00AF0902"/>
    <w:pPr>
      <w:tabs>
        <w:tab w:val="right" w:leader="dot" w:pos="9072"/>
      </w:tabs>
      <w:ind w:left="566"/>
    </w:pPr>
  </w:style>
  <w:style w:type="paragraph" w:styleId="Sumrio4">
    <w:name w:val="toc 4"/>
    <w:basedOn w:val="ndice"/>
    <w:rsid w:val="00AF0902"/>
    <w:pPr>
      <w:tabs>
        <w:tab w:val="right" w:leader="dot" w:pos="8789"/>
      </w:tabs>
      <w:ind w:left="849"/>
    </w:pPr>
  </w:style>
  <w:style w:type="paragraph" w:styleId="Sumrio5">
    <w:name w:val="toc 5"/>
    <w:basedOn w:val="ndice"/>
    <w:rsid w:val="00AF0902"/>
    <w:pPr>
      <w:tabs>
        <w:tab w:val="right" w:leader="dot" w:pos="8506"/>
      </w:tabs>
      <w:ind w:left="1132"/>
    </w:pPr>
  </w:style>
  <w:style w:type="paragraph" w:styleId="Sumrio6">
    <w:name w:val="toc 6"/>
    <w:basedOn w:val="ndice"/>
    <w:rsid w:val="00AF0902"/>
    <w:pPr>
      <w:tabs>
        <w:tab w:val="right" w:leader="dot" w:pos="8223"/>
      </w:tabs>
      <w:ind w:left="1415"/>
    </w:pPr>
  </w:style>
  <w:style w:type="paragraph" w:styleId="Sumrio7">
    <w:name w:val="toc 7"/>
    <w:basedOn w:val="ndice"/>
    <w:rsid w:val="00AF0902"/>
    <w:pPr>
      <w:tabs>
        <w:tab w:val="right" w:leader="dot" w:pos="7940"/>
      </w:tabs>
      <w:ind w:left="1698"/>
    </w:pPr>
  </w:style>
  <w:style w:type="paragraph" w:styleId="Sumrio8">
    <w:name w:val="toc 8"/>
    <w:basedOn w:val="ndice"/>
    <w:rsid w:val="00AF0902"/>
    <w:pPr>
      <w:tabs>
        <w:tab w:val="right" w:leader="dot" w:pos="7657"/>
      </w:tabs>
      <w:ind w:left="1981"/>
    </w:pPr>
  </w:style>
  <w:style w:type="paragraph" w:styleId="Sumrio9">
    <w:name w:val="toc 9"/>
    <w:basedOn w:val="ndice"/>
    <w:rsid w:val="00AF0902"/>
    <w:pPr>
      <w:tabs>
        <w:tab w:val="right" w:leader="dot" w:pos="7374"/>
      </w:tabs>
      <w:ind w:left="2264"/>
    </w:pPr>
  </w:style>
  <w:style w:type="paragraph" w:customStyle="1" w:styleId="Sumrio10">
    <w:name w:val="Sumário 10"/>
    <w:basedOn w:val="ndice"/>
    <w:rsid w:val="00AF0902"/>
    <w:pPr>
      <w:tabs>
        <w:tab w:val="right" w:leader="dot" w:pos="7091"/>
      </w:tabs>
      <w:ind w:left="2547"/>
    </w:pPr>
  </w:style>
  <w:style w:type="paragraph" w:customStyle="1" w:styleId="Contedodatabela">
    <w:name w:val="Conteúdo da tabela"/>
    <w:basedOn w:val="Normal"/>
    <w:rsid w:val="00AF0902"/>
    <w:pPr>
      <w:suppressLineNumbers/>
    </w:pPr>
  </w:style>
  <w:style w:type="paragraph" w:customStyle="1" w:styleId="Ttulodetabela">
    <w:name w:val="Título de tabela"/>
    <w:basedOn w:val="Contedodatabela"/>
    <w:rsid w:val="00AF0902"/>
    <w:pPr>
      <w:jc w:val="center"/>
    </w:pPr>
    <w:rPr>
      <w:b/>
      <w:bCs/>
    </w:rPr>
  </w:style>
  <w:style w:type="paragraph" w:styleId="Ttulo">
    <w:name w:val="Title"/>
    <w:basedOn w:val="Normal"/>
    <w:link w:val="TtuloChar"/>
    <w:qFormat/>
    <w:rsid w:val="00457C08"/>
    <w:pPr>
      <w:pageBreakBefore/>
      <w:suppressAutoHyphens w:val="0"/>
      <w:spacing w:line="360" w:lineRule="auto"/>
      <w:outlineLvl w:val="0"/>
    </w:pPr>
    <w:rPr>
      <w:b/>
      <w:caps/>
      <w:sz w:val="26"/>
      <w:lang w:eastAsia="pt-BR"/>
    </w:rPr>
  </w:style>
  <w:style w:type="character" w:customStyle="1" w:styleId="TtuloChar">
    <w:name w:val="Título Char"/>
    <w:basedOn w:val="Fontepargpadro"/>
    <w:link w:val="Ttulo"/>
    <w:rsid w:val="00457C08"/>
    <w:rPr>
      <w:b/>
      <w:cap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59551">
      <w:bodyDiv w:val="1"/>
      <w:marLeft w:val="0"/>
      <w:marRight w:val="0"/>
      <w:marTop w:val="0"/>
      <w:marBottom w:val="0"/>
      <w:divBdr>
        <w:top w:val="none" w:sz="0" w:space="0" w:color="auto"/>
        <w:left w:val="none" w:sz="0" w:space="0" w:color="auto"/>
        <w:bottom w:val="none" w:sz="0" w:space="0" w:color="auto"/>
        <w:right w:val="none" w:sz="0" w:space="0" w:color="auto"/>
      </w:divBdr>
    </w:div>
    <w:div w:id="2032145561">
      <w:bodyDiv w:val="1"/>
      <w:marLeft w:val="0"/>
      <w:marRight w:val="0"/>
      <w:marTop w:val="0"/>
      <w:marBottom w:val="0"/>
      <w:divBdr>
        <w:top w:val="none" w:sz="0" w:space="0" w:color="auto"/>
        <w:left w:val="none" w:sz="0" w:space="0" w:color="auto"/>
        <w:bottom w:val="none" w:sz="0" w:space="0" w:color="auto"/>
        <w:right w:val="none" w:sz="0" w:space="0" w:color="auto"/>
      </w:divBdr>
    </w:div>
    <w:div w:id="21231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4.emf"/><Relationship Id="rId26" Type="http://schemas.openxmlformats.org/officeDocument/2006/relationships/hyperlink" Target="http://www.codevasf.gov.br/" TargetMode="Externa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codevasf.gov.br/" TargetMode="External"/><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3sl@codevasf.gov.br" TargetMode="External"/><Relationship Id="rId22" Type="http://schemas.openxmlformats.org/officeDocument/2006/relationships/image" Target="media/image6.emf"/><Relationship Id="rId27"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6F99F-F5ED-4D54-BF33-EEA8FE28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13570</Words>
  <Characters>73279</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86676</CharactersWithSpaces>
  <SharedDoc>false</SharedDoc>
  <HLinks>
    <vt:vector size="36" baseType="variant">
      <vt:variant>
        <vt:i4>6029383</vt:i4>
      </vt:variant>
      <vt:variant>
        <vt:i4>27</vt:i4>
      </vt:variant>
      <vt:variant>
        <vt:i4>0</vt:i4>
      </vt:variant>
      <vt:variant>
        <vt:i4>5</vt:i4>
      </vt:variant>
      <vt:variant>
        <vt:lpwstr>http://www.comprasnet.gov.br/</vt:lpwstr>
      </vt:variant>
      <vt:variant>
        <vt:lpwstr/>
      </vt:variant>
      <vt:variant>
        <vt:i4>3407918</vt:i4>
      </vt:variant>
      <vt:variant>
        <vt:i4>24</vt:i4>
      </vt:variant>
      <vt:variant>
        <vt:i4>0</vt:i4>
      </vt:variant>
      <vt:variant>
        <vt:i4>5</vt:i4>
      </vt:variant>
      <vt:variant>
        <vt:lpwstr>http://www.codevasf.gov.br/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3407918</vt:i4>
      </vt:variant>
      <vt:variant>
        <vt:i4>3</vt:i4>
      </vt:variant>
      <vt:variant>
        <vt:i4>0</vt:i4>
      </vt:variant>
      <vt:variant>
        <vt:i4>5</vt:i4>
      </vt:variant>
      <vt:variant>
        <vt:lpwstr>http://www.codevasf.gov.br/</vt:lpwstr>
      </vt:variant>
      <vt:variant>
        <vt:lpwstr/>
      </vt:variant>
      <vt:variant>
        <vt:i4>2228231</vt:i4>
      </vt:variant>
      <vt:variant>
        <vt:i4>0</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jefferson.silva</dc:creator>
  <cp:lastModifiedBy>Giuliano Marcondes Ladeira</cp:lastModifiedBy>
  <cp:revision>31</cp:revision>
  <cp:lastPrinted>2014-11-17T14:02:00Z</cp:lastPrinted>
  <dcterms:created xsi:type="dcterms:W3CDTF">2014-08-11T17:35:00Z</dcterms:created>
  <dcterms:modified xsi:type="dcterms:W3CDTF">2014-11-17T14:11:00Z</dcterms:modified>
</cp:coreProperties>
</file>