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tbl>
      <w:tblPr>
        <w:tblW w:w="10129" w:type="dxa"/>
        <w:jc w:val="center"/>
        <w:tblLook w:val="04A0"/>
      </w:tblPr>
      <w:tblGrid>
        <w:gridCol w:w="3093"/>
        <w:gridCol w:w="7036"/>
      </w:tblGrid>
      <w:tr w:rsidR="00741350" w:rsidRPr="004065ED" w:rsidTr="00741350">
        <w:trPr>
          <w:trHeight w:val="126"/>
          <w:jc w:val="center"/>
        </w:trPr>
        <w:tc>
          <w:tcPr>
            <w:tcW w:w="3093" w:type="dxa"/>
            <w:vAlign w:val="center"/>
          </w:tcPr>
          <w:p w:rsidR="00741350" w:rsidRPr="004065ED" w:rsidRDefault="00D22858" w:rsidP="007453E2">
            <w:pPr>
              <w:pStyle w:val="Cabealho"/>
              <w:rPr>
                <w:rFonts w:cs="Arial"/>
                <w:sz w:val="20"/>
                <w:lang w:eastAsia="en-US"/>
              </w:rPr>
            </w:pPr>
            <w:r>
              <w:rPr>
                <w:rFonts w:cs="Arial"/>
                <w:noProof/>
                <w:sz w:val="20"/>
                <w:lang w:eastAsia="pt-BR"/>
              </w:rPr>
              <w:drawing>
                <wp:inline distT="0" distB="0" distL="0" distR="0">
                  <wp:extent cx="1748155" cy="328930"/>
                  <wp:effectExtent l="0" t="0" r="4445" b="0"/>
                  <wp:docPr id="3"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48155" cy="328930"/>
                          </a:xfrm>
                          <a:prstGeom prst="rect">
                            <a:avLst/>
                          </a:prstGeom>
                          <a:noFill/>
                          <a:ln>
                            <a:noFill/>
                          </a:ln>
                        </pic:spPr>
                      </pic:pic>
                    </a:graphicData>
                  </a:graphic>
                </wp:inline>
              </w:drawing>
            </w:r>
          </w:p>
        </w:tc>
        <w:tc>
          <w:tcPr>
            <w:tcW w:w="7036" w:type="dxa"/>
            <w:vAlign w:val="center"/>
          </w:tcPr>
          <w:p w:rsidR="00741350" w:rsidRPr="00F717E3" w:rsidRDefault="00741350" w:rsidP="007453E2">
            <w:pPr>
              <w:pStyle w:val="Cabealho"/>
              <w:rPr>
                <w:rFonts w:ascii="Times New Roman" w:hAnsi="Times New Roman"/>
                <w:b/>
                <w:szCs w:val="28"/>
                <w:lang w:eastAsia="en-US"/>
              </w:rPr>
            </w:pPr>
            <w:r w:rsidRPr="00F717E3">
              <w:rPr>
                <w:rFonts w:ascii="Times New Roman" w:hAnsi="Times New Roman"/>
                <w:b/>
                <w:szCs w:val="28"/>
                <w:lang w:eastAsia="en-US"/>
              </w:rPr>
              <w:t>Ministério do Desenvolvimento Regional - MDR</w:t>
            </w:r>
          </w:p>
          <w:p w:rsidR="00741350" w:rsidRPr="00F717E3" w:rsidRDefault="00741350" w:rsidP="007453E2">
            <w:pPr>
              <w:pStyle w:val="Cabealho"/>
              <w:rPr>
                <w:rFonts w:ascii="Times New Roman" w:hAnsi="Times New Roman"/>
                <w:b/>
                <w:sz w:val="18"/>
                <w:szCs w:val="19"/>
                <w:lang w:eastAsia="en-US"/>
              </w:rPr>
            </w:pPr>
            <w:r w:rsidRPr="00F717E3">
              <w:rPr>
                <w:rFonts w:ascii="Times New Roman" w:hAnsi="Times New Roman"/>
                <w:b/>
                <w:sz w:val="18"/>
                <w:szCs w:val="19"/>
                <w:lang w:eastAsia="en-US"/>
              </w:rPr>
              <w:t>Companhia de Desenvolvimento dos Vales do São Francisco e do Parnaíba</w:t>
            </w:r>
          </w:p>
          <w:p w:rsidR="00741350" w:rsidRPr="004065ED" w:rsidRDefault="00741350" w:rsidP="007453E2">
            <w:pPr>
              <w:pStyle w:val="Cabealho"/>
              <w:rPr>
                <w:rFonts w:cs="Arial"/>
                <w:sz w:val="20"/>
                <w:lang w:eastAsia="en-US"/>
              </w:rPr>
            </w:pPr>
            <w:r w:rsidRPr="00F717E3">
              <w:rPr>
                <w:rFonts w:ascii="Times New Roman" w:hAnsi="Times New Roman"/>
                <w:b/>
                <w:sz w:val="18"/>
                <w:lang w:eastAsia="en-US"/>
              </w:rPr>
              <w:t>3ª Superintendencia Regional – Petrolina/PE</w:t>
            </w:r>
          </w:p>
        </w:tc>
      </w:tr>
    </w:tbl>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936E27" w:rsidRPr="00FD23A0" w:rsidRDefault="00936E27" w:rsidP="00741350">
      <w:pPr>
        <w:pStyle w:val="Recuodecorpodetexto"/>
        <w:keepNext/>
        <w:ind w:left="0" w:firstLine="0"/>
        <w:rPr>
          <w:b/>
        </w:rPr>
      </w:pPr>
    </w:p>
    <w:p w:rsidR="003239B1" w:rsidRPr="00FD23A0" w:rsidRDefault="003239B1" w:rsidP="003239D0">
      <w:pPr>
        <w:pStyle w:val="Recuodecorpodetexto"/>
        <w:keepNext/>
        <w:ind w:left="0" w:firstLine="0"/>
        <w:jc w:val="center"/>
        <w:rPr>
          <w:b/>
        </w:rPr>
      </w:pPr>
      <w:r w:rsidRPr="00FD23A0">
        <w:rPr>
          <w:b/>
        </w:rPr>
        <w:t>TERMO DE REFERÊNCIA</w:t>
      </w:r>
    </w:p>
    <w:p w:rsidR="00936E27" w:rsidRPr="00FD23A0" w:rsidRDefault="00936E27" w:rsidP="003239D0">
      <w:pPr>
        <w:pStyle w:val="Recuodecorpodetexto"/>
        <w:keepNext/>
        <w:ind w:left="0" w:firstLine="0"/>
        <w:jc w:val="center"/>
        <w:rPr>
          <w:b/>
        </w:rPr>
      </w:pPr>
    </w:p>
    <w:p w:rsidR="00936E27" w:rsidRPr="00FD23A0" w:rsidRDefault="00936E27" w:rsidP="003239D0">
      <w:pPr>
        <w:pStyle w:val="Recuodecorpodetexto"/>
        <w:keepNext/>
        <w:ind w:left="0" w:firstLine="0"/>
        <w:jc w:val="center"/>
        <w:rPr>
          <w:b/>
        </w:rPr>
      </w:pPr>
    </w:p>
    <w:p w:rsidR="00936E27" w:rsidRPr="00FD23A0" w:rsidRDefault="00936E27" w:rsidP="003239D0">
      <w:pPr>
        <w:pStyle w:val="Recuodecorpodetexto"/>
        <w:keepNext/>
        <w:ind w:left="0" w:firstLine="0"/>
        <w:jc w:val="center"/>
        <w:rPr>
          <w:b/>
        </w:rPr>
      </w:pPr>
    </w:p>
    <w:p w:rsidR="00936E27" w:rsidRPr="00FD23A0" w:rsidRDefault="00936E27" w:rsidP="003239D0">
      <w:pPr>
        <w:pStyle w:val="Recuodecorpodetexto"/>
        <w:keepNext/>
        <w:ind w:left="0" w:firstLine="0"/>
        <w:jc w:val="center"/>
        <w:rPr>
          <w:b/>
        </w:rPr>
      </w:pPr>
    </w:p>
    <w:p w:rsidR="00936E27" w:rsidRPr="00FD23A0" w:rsidRDefault="00936E27" w:rsidP="003239D0">
      <w:pPr>
        <w:pStyle w:val="Recuodecorpodetexto"/>
        <w:keepNext/>
        <w:ind w:left="0" w:firstLine="0"/>
        <w:jc w:val="center"/>
        <w:rPr>
          <w:b/>
        </w:rPr>
      </w:pPr>
    </w:p>
    <w:p w:rsidR="003239B1" w:rsidRPr="00FD23A0" w:rsidRDefault="003239B1" w:rsidP="003239D0">
      <w:pPr>
        <w:pStyle w:val="Recuodecorpodetexto"/>
        <w:keepNext/>
        <w:ind w:left="567" w:firstLine="0"/>
        <w:jc w:val="center"/>
        <w:rPr>
          <w:b/>
        </w:rPr>
      </w:pPr>
    </w:p>
    <w:p w:rsidR="003239B1" w:rsidRPr="00FD23A0" w:rsidRDefault="003239B1" w:rsidP="003239D0">
      <w:pPr>
        <w:pStyle w:val="Recuodecorpodetexto"/>
        <w:keepNext/>
        <w:ind w:left="567" w:firstLine="0"/>
        <w:jc w:val="center"/>
        <w:rPr>
          <w:b/>
        </w:rPr>
      </w:pPr>
    </w:p>
    <w:p w:rsidR="003239B1" w:rsidRPr="00FD23A0" w:rsidRDefault="00DA61D0" w:rsidP="003239D0">
      <w:pPr>
        <w:pStyle w:val="Recuodecorpodetexto"/>
        <w:keepNext/>
        <w:ind w:left="567" w:firstLine="0"/>
        <w:jc w:val="center"/>
        <w:rPr>
          <w:b/>
        </w:rPr>
      </w:pPr>
      <w:r>
        <w:rPr>
          <w:b/>
          <w:noProof/>
          <w:lang w:eastAsia="pt-BR"/>
        </w:rPr>
        <w:pict>
          <v:roundrect id="AutoShape 3" o:spid="_x0000_s1026" style="position:absolute;left:0;text-align:left;margin-left:-.4pt;margin-top:7.7pt;width:482.1pt;height:54pt;z-index:25165772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OLINAIAAGsEAAAOAAAAZHJzL2Uyb0RvYy54bWysVFGP0zAMfkfiP0R557qOrberrjud7hhC&#10;OuDEwQ/IknQNpHFwsnXj1+Om3dgBT4g+RHZsf7H92b2+2beW7TQGA67i+cWEM+0kKOM2Ff/yefVq&#10;wVmIwilhwemKH3TgN8uXL647X+opNGCVRkYgLpSdr3gToy+zLMhGtyJcgNeOjDVgKyKpuMkUio7Q&#10;W5tNJ5Mi6wCVR5A6BLq9H4x8mfDrWsv4sa6DjsxWnHKL6cR0rvszW16LcoPCN0aOaYh/yKIVxtGj&#10;J6h7EQXbovkDqjUSIUAdLyS0GdS1kTrVQNXkk9+qeWqE16kWak7wpzaF/wcrP+wekRlV8RlnTrRE&#10;0e02QnqZve7b0/lQkteTf8S+wOAfQH4LzMFdI9xG3yJC12ihKKm898+eBfRKoFC27t6DInRB6KlT&#10;+xrbHpB6wPaJkMOJEL2PTNJlkU+nxSXxJslWLOaLSWIsE+Ux2mOIbzW0rBcqjrB16hOxnp4Qu4cQ&#10;EytqrE2or5zVrSWOd8KyvCiKy5S0KEdnwj5ipnLBGrUy1iYFN+s7i4xCK75K3xgczt2sY13Fr+bT&#10;ecrimS2cQ0zS9zeIVEeazb61b5xKchTGDjJlad3Y6769A01xv96PjK1BHajrCMPE04aS0AD+4Kyj&#10;aa94+L4VqDmz7xwxd5XPZv16JGU2v5ySgueW9blFOElQFY+cDeJdHFZq69FsGnopT5U76GepNvE4&#10;FkNWY9400SQ9W5lzPXn9+kcsfwIAAP//AwBQSwMEFAAGAAgAAAAhALIusrPaAAAACAEAAA8AAABk&#10;cnMvZG93bnJldi54bWxMj0FPwzAMhe9I/IfISNxYso1NrDSdENK4IgoHjmlj2mqN0yVpV/j1eCe4&#10;Pb9nPX/O97PrxYQhdp40LBcKBFLtbUeNho/3w90DiJgMWdN7Qg3fGGFfXF/lJrP+TG84lakRXEIx&#10;MxralIZMyli36Exc+AGJsy8fnEk8hkbaYM5c7nq5UmornemIL7RmwOcW62M5Og21VaMKn9Prrtqk&#10;8mcaTyRfTlrf3sxPjyASzulvGS74jA4FM1V+JBtFr+ECntje3IPgeLdds6jYWLGQRS7/P1D8AgAA&#10;//8DAFBLAQItABQABgAIAAAAIQC2gziS/gAAAOEBAAATAAAAAAAAAAAAAAAAAAAAAABbQ29udGVu&#10;dF9UeXBlc10ueG1sUEsBAi0AFAAGAAgAAAAhADj9If/WAAAAlAEAAAsAAAAAAAAAAAAAAAAALwEA&#10;AF9yZWxzLy5yZWxzUEsBAi0AFAAGAAgAAAAhAEzU4sg0AgAAawQAAA4AAAAAAAAAAAAAAAAALgIA&#10;AGRycy9lMm9Eb2MueG1sUEsBAi0AFAAGAAgAAAAhALIusrPaAAAACAEAAA8AAAAAAAAAAAAAAAAA&#10;jgQAAGRycy9kb3ducmV2LnhtbFBLBQYAAAAABAAEAPMAAACVBQAAAAA=&#10;">
            <v:textbox>
              <w:txbxContent>
                <w:p w:rsidR="009B7AC8" w:rsidRPr="00FD23A0" w:rsidRDefault="009B7AC8" w:rsidP="00062F8B">
                  <w:pPr>
                    <w:jc w:val="center"/>
                    <w:rPr>
                      <w:b/>
                    </w:rPr>
                  </w:pPr>
                  <w:r w:rsidRPr="00FD23A0">
                    <w:rPr>
                      <w:b/>
                      <w:caps/>
                    </w:rPr>
                    <w:t xml:space="preserve">fornecimento de </w:t>
                  </w:r>
                  <w:r w:rsidRPr="00D828E7">
                    <w:rPr>
                      <w:b/>
                      <w:caps/>
                    </w:rPr>
                    <w:t>Máquinase implementos agrícolas</w:t>
                  </w:r>
                  <w:r w:rsidRPr="00FD23A0">
                    <w:rPr>
                      <w:b/>
                      <w:caps/>
                    </w:rPr>
                    <w:t xml:space="preserve"> para ATENDIMENTO DE diversas localidades, no âmbito da 3ª Superintendência Regional da Codevasf.</w:t>
                  </w:r>
                </w:p>
              </w:txbxContent>
            </v:textbox>
          </v:roundrect>
        </w:pict>
      </w:r>
    </w:p>
    <w:p w:rsidR="003239B1" w:rsidRPr="00FD23A0" w:rsidRDefault="003239B1" w:rsidP="003239D0">
      <w:pPr>
        <w:pStyle w:val="Corpodetexto2"/>
        <w:keepNext/>
        <w:rPr>
          <w:cap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jc w:val="center"/>
        <w:rPr>
          <w:rFonts w:ascii="Times New Roman" w:hAnsi="Times New Roman"/>
          <w:b/>
          <w:bCs/>
          <w:szCs w:val="24"/>
        </w:rPr>
      </w:pPr>
    </w:p>
    <w:p w:rsidR="003239B1" w:rsidRPr="00FD23A0" w:rsidRDefault="003239B1" w:rsidP="003239D0">
      <w:pPr>
        <w:pStyle w:val="Cabealho"/>
        <w:keepNext/>
        <w:tabs>
          <w:tab w:val="clear" w:pos="4419"/>
          <w:tab w:val="clear" w:pos="8838"/>
        </w:tabs>
        <w:rPr>
          <w:rFonts w:ascii="Times New Roman" w:hAnsi="Times New Roman"/>
          <w:b/>
          <w:bCs/>
          <w:szCs w:val="24"/>
        </w:rPr>
      </w:pPr>
    </w:p>
    <w:p w:rsidR="003239B1" w:rsidRPr="00FD23A0" w:rsidRDefault="009E4A76" w:rsidP="003239D0">
      <w:pPr>
        <w:pStyle w:val="Cabealho"/>
        <w:keepNext/>
        <w:tabs>
          <w:tab w:val="clear" w:pos="4419"/>
          <w:tab w:val="clear" w:pos="8838"/>
          <w:tab w:val="left" w:pos="7530"/>
        </w:tabs>
        <w:rPr>
          <w:rFonts w:ascii="Times New Roman" w:hAnsi="Times New Roman"/>
          <w:b/>
          <w:bCs/>
          <w:szCs w:val="24"/>
        </w:rPr>
      </w:pPr>
      <w:r w:rsidRPr="00FD23A0">
        <w:rPr>
          <w:rFonts w:ascii="Times New Roman" w:hAnsi="Times New Roman"/>
          <w:b/>
          <w:bCs/>
          <w:szCs w:val="24"/>
        </w:rPr>
        <w:tab/>
      </w:r>
    </w:p>
    <w:p w:rsidR="003D70A2" w:rsidRPr="00FD23A0" w:rsidRDefault="003D70A2" w:rsidP="003239D0">
      <w:pPr>
        <w:pStyle w:val="Cabealho"/>
        <w:keepNext/>
        <w:tabs>
          <w:tab w:val="clear" w:pos="4419"/>
          <w:tab w:val="clear" w:pos="8838"/>
        </w:tabs>
        <w:jc w:val="center"/>
        <w:rPr>
          <w:rFonts w:ascii="Times New Roman" w:hAnsi="Times New Roman"/>
          <w:b/>
          <w:bCs/>
          <w:szCs w:val="24"/>
        </w:rPr>
      </w:pPr>
    </w:p>
    <w:p w:rsidR="003D70A2" w:rsidRPr="00FD23A0" w:rsidRDefault="003D70A2" w:rsidP="003239D0">
      <w:pPr>
        <w:pStyle w:val="Cabealho"/>
        <w:keepNext/>
        <w:tabs>
          <w:tab w:val="clear" w:pos="4419"/>
          <w:tab w:val="clear" w:pos="8838"/>
        </w:tabs>
        <w:jc w:val="center"/>
        <w:rPr>
          <w:rFonts w:ascii="Times New Roman" w:hAnsi="Times New Roman"/>
          <w:b/>
          <w:bCs/>
          <w:szCs w:val="24"/>
        </w:rPr>
      </w:pPr>
    </w:p>
    <w:p w:rsidR="003D70A2" w:rsidRPr="00FD23A0" w:rsidRDefault="00ED11BB" w:rsidP="003239D0">
      <w:pPr>
        <w:pStyle w:val="Cabealho"/>
        <w:keepNext/>
        <w:tabs>
          <w:tab w:val="clear" w:pos="4419"/>
          <w:tab w:val="clear" w:pos="8838"/>
        </w:tabs>
        <w:jc w:val="center"/>
        <w:rPr>
          <w:rFonts w:ascii="Times New Roman" w:hAnsi="Times New Roman"/>
          <w:b/>
          <w:bCs/>
          <w:szCs w:val="24"/>
        </w:rPr>
      </w:pPr>
      <w:r w:rsidRPr="00FD23A0">
        <w:rPr>
          <w:rFonts w:ascii="Times New Roman" w:hAnsi="Times New Roman"/>
          <w:b/>
          <w:bCs/>
          <w:szCs w:val="24"/>
        </w:rPr>
        <w:t>J</w:t>
      </w:r>
      <w:r w:rsidR="00F717E3">
        <w:rPr>
          <w:rFonts w:ascii="Times New Roman" w:hAnsi="Times New Roman"/>
          <w:b/>
          <w:bCs/>
          <w:szCs w:val="24"/>
        </w:rPr>
        <w:t>ulho</w:t>
      </w:r>
      <w:r w:rsidRPr="00FD23A0">
        <w:rPr>
          <w:rFonts w:ascii="Times New Roman" w:hAnsi="Times New Roman"/>
          <w:b/>
          <w:bCs/>
          <w:szCs w:val="24"/>
        </w:rPr>
        <w:t>/2019</w:t>
      </w:r>
    </w:p>
    <w:p w:rsidR="00062F8B" w:rsidRPr="00E24D19" w:rsidRDefault="00062F8B" w:rsidP="00901569">
      <w:pPr>
        <w:pStyle w:val="CabealhodoSumrio"/>
      </w:pPr>
      <w:r w:rsidRPr="00FD23A0">
        <w:br w:type="page"/>
      </w:r>
      <w:r w:rsidR="00880455" w:rsidRPr="00E24D19">
        <w:lastRenderedPageBreak/>
        <w:t>Í</w:t>
      </w:r>
      <w:r w:rsidRPr="00E24D19">
        <w:t>ND</w:t>
      </w:r>
      <w:r w:rsidR="00880455" w:rsidRPr="00E24D19">
        <w:t>i</w:t>
      </w:r>
      <w:r w:rsidRPr="00E24D19">
        <w:t>CE</w:t>
      </w:r>
    </w:p>
    <w:p w:rsidR="00062F8B" w:rsidRPr="00E24D19" w:rsidRDefault="00062F8B" w:rsidP="00062F8B">
      <w:pPr>
        <w:rPr>
          <w:lang w:val="en-US" w:eastAsia="en-US"/>
        </w:rPr>
      </w:pPr>
    </w:p>
    <w:p w:rsidR="00E24D19" w:rsidRPr="00E24D19" w:rsidRDefault="00DA61D0">
      <w:pPr>
        <w:pStyle w:val="Sumrio1"/>
        <w:rPr>
          <w:rFonts w:ascii="Times New Roman" w:eastAsiaTheme="minorEastAsia" w:hAnsi="Times New Roman" w:cs="Times New Roman"/>
          <w:bCs w:val="0"/>
          <w:caps w:val="0"/>
          <w:sz w:val="24"/>
          <w:szCs w:val="24"/>
          <w:lang w:eastAsia="pt-BR"/>
        </w:rPr>
      </w:pPr>
      <w:r w:rsidRPr="00DA61D0">
        <w:rPr>
          <w:rFonts w:ascii="Times New Roman" w:hAnsi="Times New Roman" w:cs="Times New Roman"/>
          <w:sz w:val="24"/>
          <w:szCs w:val="24"/>
        </w:rPr>
        <w:fldChar w:fldCharType="begin"/>
      </w:r>
      <w:r w:rsidR="00ED11BB" w:rsidRPr="00E24D19">
        <w:rPr>
          <w:rFonts w:ascii="Times New Roman" w:hAnsi="Times New Roman" w:cs="Times New Roman"/>
          <w:sz w:val="24"/>
          <w:szCs w:val="24"/>
        </w:rPr>
        <w:instrText xml:space="preserve"> TOC \o "1-1" \h \z </w:instrText>
      </w:r>
      <w:r w:rsidRPr="00DA61D0">
        <w:rPr>
          <w:rFonts w:ascii="Times New Roman" w:hAnsi="Times New Roman" w:cs="Times New Roman"/>
          <w:sz w:val="24"/>
          <w:szCs w:val="24"/>
        </w:rPr>
        <w:fldChar w:fldCharType="separate"/>
      </w:r>
      <w:hyperlink w:anchor="_Toc15313755" w:history="1">
        <w:r w:rsidR="00E24D19" w:rsidRPr="00E24D19">
          <w:rPr>
            <w:rStyle w:val="Hyperlink"/>
            <w:rFonts w:ascii="Times New Roman" w:hAnsi="Times New Roman" w:cs="Times New Roman"/>
            <w:sz w:val="24"/>
            <w:szCs w:val="24"/>
          </w:rPr>
          <w:t>1</w:t>
        </w:r>
        <w:r w:rsidR="00E24D19" w:rsidRPr="00E24D19">
          <w:rPr>
            <w:rFonts w:ascii="Times New Roman" w:eastAsiaTheme="minorEastAsia" w:hAnsi="Times New Roman" w:cs="Times New Roman"/>
            <w:bCs w:val="0"/>
            <w:caps w:val="0"/>
            <w:sz w:val="24"/>
            <w:szCs w:val="24"/>
            <w:lang w:eastAsia="pt-BR"/>
          </w:rPr>
          <w:tab/>
        </w:r>
        <w:r w:rsidR="00E24D19" w:rsidRPr="00E24D19">
          <w:rPr>
            <w:rStyle w:val="Hyperlink"/>
            <w:rFonts w:ascii="Times New Roman" w:hAnsi="Times New Roman" w:cs="Times New Roman"/>
            <w:sz w:val="24"/>
            <w:szCs w:val="24"/>
          </w:rPr>
          <w:t>OBJETO DA CONTRATAÇÃO</w:t>
        </w:r>
        <w:r w:rsidR="00E24D19" w:rsidRPr="00E24D19">
          <w:rPr>
            <w:rFonts w:ascii="Times New Roman" w:hAnsi="Times New Roman" w:cs="Times New Roman"/>
            <w:webHidden/>
            <w:sz w:val="24"/>
            <w:szCs w:val="24"/>
          </w:rPr>
          <w:tab/>
        </w:r>
        <w:r w:rsidRPr="00E24D19">
          <w:rPr>
            <w:rFonts w:ascii="Times New Roman" w:hAnsi="Times New Roman" w:cs="Times New Roman"/>
            <w:webHidden/>
            <w:sz w:val="24"/>
            <w:szCs w:val="24"/>
          </w:rPr>
          <w:fldChar w:fldCharType="begin"/>
        </w:r>
        <w:r w:rsidR="00E24D19" w:rsidRPr="00E24D19">
          <w:rPr>
            <w:rFonts w:ascii="Times New Roman" w:hAnsi="Times New Roman" w:cs="Times New Roman"/>
            <w:webHidden/>
            <w:sz w:val="24"/>
            <w:szCs w:val="24"/>
          </w:rPr>
          <w:instrText xml:space="preserve"> PAGEREF _Toc15313755 \h </w:instrText>
        </w:r>
        <w:r w:rsidRPr="00E24D19">
          <w:rPr>
            <w:rFonts w:ascii="Times New Roman" w:hAnsi="Times New Roman" w:cs="Times New Roman"/>
            <w:webHidden/>
            <w:sz w:val="24"/>
            <w:szCs w:val="24"/>
          </w:rPr>
        </w:r>
        <w:r w:rsidRPr="00E24D19">
          <w:rPr>
            <w:rFonts w:ascii="Times New Roman" w:hAnsi="Times New Roman" w:cs="Times New Roman"/>
            <w:webHidden/>
            <w:sz w:val="24"/>
            <w:szCs w:val="24"/>
          </w:rPr>
          <w:fldChar w:fldCharType="separate"/>
        </w:r>
        <w:r w:rsidR="00920BA9">
          <w:rPr>
            <w:rFonts w:ascii="Times New Roman" w:hAnsi="Times New Roman" w:cs="Times New Roman"/>
            <w:webHidden/>
            <w:sz w:val="24"/>
            <w:szCs w:val="24"/>
          </w:rPr>
          <w:t>3</w:t>
        </w:r>
        <w:r w:rsidRPr="00E24D19">
          <w:rPr>
            <w:rFonts w:ascii="Times New Roman" w:hAnsi="Times New Roman" w:cs="Times New Roman"/>
            <w:webHidden/>
            <w:sz w:val="24"/>
            <w:szCs w:val="24"/>
          </w:rPr>
          <w:fldChar w:fldCharType="end"/>
        </w:r>
      </w:hyperlink>
    </w:p>
    <w:p w:rsidR="00E24D19" w:rsidRPr="00E24D19" w:rsidRDefault="00DA61D0">
      <w:pPr>
        <w:pStyle w:val="Sumrio1"/>
        <w:rPr>
          <w:rFonts w:ascii="Times New Roman" w:eastAsiaTheme="minorEastAsia" w:hAnsi="Times New Roman" w:cs="Times New Roman"/>
          <w:bCs w:val="0"/>
          <w:caps w:val="0"/>
          <w:sz w:val="24"/>
          <w:szCs w:val="24"/>
          <w:lang w:eastAsia="pt-BR"/>
        </w:rPr>
      </w:pPr>
      <w:hyperlink w:anchor="_Toc15313756" w:history="1">
        <w:r w:rsidR="00E24D19" w:rsidRPr="00E24D19">
          <w:rPr>
            <w:rStyle w:val="Hyperlink"/>
            <w:rFonts w:ascii="Times New Roman" w:hAnsi="Times New Roman" w:cs="Times New Roman"/>
            <w:sz w:val="24"/>
            <w:szCs w:val="24"/>
          </w:rPr>
          <w:t>2</w:t>
        </w:r>
        <w:r w:rsidR="00E24D19" w:rsidRPr="00E24D19">
          <w:rPr>
            <w:rFonts w:ascii="Times New Roman" w:eastAsiaTheme="minorEastAsia" w:hAnsi="Times New Roman" w:cs="Times New Roman"/>
            <w:bCs w:val="0"/>
            <w:caps w:val="0"/>
            <w:sz w:val="24"/>
            <w:szCs w:val="24"/>
            <w:lang w:eastAsia="pt-BR"/>
          </w:rPr>
          <w:tab/>
        </w:r>
        <w:r w:rsidR="00E24D19" w:rsidRPr="00E24D19">
          <w:rPr>
            <w:rStyle w:val="Hyperlink"/>
            <w:rFonts w:ascii="Times New Roman" w:hAnsi="Times New Roman" w:cs="Times New Roman"/>
            <w:sz w:val="24"/>
            <w:szCs w:val="24"/>
          </w:rPr>
          <w:t>TERMINOLOGIAS E DEFINIÇÕES</w:t>
        </w:r>
        <w:r w:rsidR="00E24D19" w:rsidRPr="00E24D19">
          <w:rPr>
            <w:rFonts w:ascii="Times New Roman" w:hAnsi="Times New Roman" w:cs="Times New Roman"/>
            <w:webHidden/>
            <w:sz w:val="24"/>
            <w:szCs w:val="24"/>
          </w:rPr>
          <w:tab/>
        </w:r>
        <w:r w:rsidRPr="00E24D19">
          <w:rPr>
            <w:rFonts w:ascii="Times New Roman" w:hAnsi="Times New Roman" w:cs="Times New Roman"/>
            <w:webHidden/>
            <w:sz w:val="24"/>
            <w:szCs w:val="24"/>
          </w:rPr>
          <w:fldChar w:fldCharType="begin"/>
        </w:r>
        <w:r w:rsidR="00E24D19" w:rsidRPr="00E24D19">
          <w:rPr>
            <w:rFonts w:ascii="Times New Roman" w:hAnsi="Times New Roman" w:cs="Times New Roman"/>
            <w:webHidden/>
            <w:sz w:val="24"/>
            <w:szCs w:val="24"/>
          </w:rPr>
          <w:instrText xml:space="preserve"> PAGEREF _Toc15313756 \h </w:instrText>
        </w:r>
        <w:r w:rsidRPr="00E24D19">
          <w:rPr>
            <w:rFonts w:ascii="Times New Roman" w:hAnsi="Times New Roman" w:cs="Times New Roman"/>
            <w:webHidden/>
            <w:sz w:val="24"/>
            <w:szCs w:val="24"/>
          </w:rPr>
        </w:r>
        <w:r w:rsidRPr="00E24D19">
          <w:rPr>
            <w:rFonts w:ascii="Times New Roman" w:hAnsi="Times New Roman" w:cs="Times New Roman"/>
            <w:webHidden/>
            <w:sz w:val="24"/>
            <w:szCs w:val="24"/>
          </w:rPr>
          <w:fldChar w:fldCharType="separate"/>
        </w:r>
        <w:r w:rsidR="00920BA9">
          <w:rPr>
            <w:rFonts w:ascii="Times New Roman" w:hAnsi="Times New Roman" w:cs="Times New Roman"/>
            <w:webHidden/>
            <w:sz w:val="24"/>
            <w:szCs w:val="24"/>
          </w:rPr>
          <w:t>4</w:t>
        </w:r>
        <w:r w:rsidRPr="00E24D19">
          <w:rPr>
            <w:rFonts w:ascii="Times New Roman" w:hAnsi="Times New Roman" w:cs="Times New Roman"/>
            <w:webHidden/>
            <w:sz w:val="24"/>
            <w:szCs w:val="24"/>
          </w:rPr>
          <w:fldChar w:fldCharType="end"/>
        </w:r>
      </w:hyperlink>
    </w:p>
    <w:p w:rsidR="00E24D19" w:rsidRPr="00E24D19" w:rsidRDefault="00DA61D0">
      <w:pPr>
        <w:pStyle w:val="Sumrio1"/>
        <w:rPr>
          <w:rFonts w:ascii="Times New Roman" w:eastAsiaTheme="minorEastAsia" w:hAnsi="Times New Roman" w:cs="Times New Roman"/>
          <w:bCs w:val="0"/>
          <w:caps w:val="0"/>
          <w:sz w:val="24"/>
          <w:szCs w:val="24"/>
          <w:lang w:eastAsia="pt-BR"/>
        </w:rPr>
      </w:pPr>
      <w:hyperlink w:anchor="_Toc15313757" w:history="1">
        <w:r w:rsidR="00E24D19" w:rsidRPr="00E24D19">
          <w:rPr>
            <w:rStyle w:val="Hyperlink"/>
            <w:rFonts w:ascii="Times New Roman" w:hAnsi="Times New Roman" w:cs="Times New Roman"/>
            <w:sz w:val="24"/>
            <w:szCs w:val="24"/>
          </w:rPr>
          <w:t>3</w:t>
        </w:r>
        <w:r w:rsidR="00E24D19" w:rsidRPr="00E24D19">
          <w:rPr>
            <w:rFonts w:ascii="Times New Roman" w:eastAsiaTheme="minorEastAsia" w:hAnsi="Times New Roman" w:cs="Times New Roman"/>
            <w:bCs w:val="0"/>
            <w:caps w:val="0"/>
            <w:sz w:val="24"/>
            <w:szCs w:val="24"/>
            <w:lang w:eastAsia="pt-BR"/>
          </w:rPr>
          <w:tab/>
        </w:r>
        <w:r w:rsidR="00E24D19" w:rsidRPr="00E24D19">
          <w:rPr>
            <w:rStyle w:val="Hyperlink"/>
            <w:rFonts w:ascii="Times New Roman" w:hAnsi="Times New Roman" w:cs="Times New Roman"/>
            <w:sz w:val="24"/>
            <w:szCs w:val="24"/>
          </w:rPr>
          <w:t>CRITÉRIO DE JULGAMENTO</w:t>
        </w:r>
        <w:r w:rsidR="00E24D19" w:rsidRPr="00E24D19">
          <w:rPr>
            <w:rFonts w:ascii="Times New Roman" w:hAnsi="Times New Roman" w:cs="Times New Roman"/>
            <w:webHidden/>
            <w:sz w:val="24"/>
            <w:szCs w:val="24"/>
          </w:rPr>
          <w:tab/>
        </w:r>
        <w:r w:rsidRPr="00E24D19">
          <w:rPr>
            <w:rFonts w:ascii="Times New Roman" w:hAnsi="Times New Roman" w:cs="Times New Roman"/>
            <w:webHidden/>
            <w:sz w:val="24"/>
            <w:szCs w:val="24"/>
          </w:rPr>
          <w:fldChar w:fldCharType="begin"/>
        </w:r>
        <w:r w:rsidR="00E24D19" w:rsidRPr="00E24D19">
          <w:rPr>
            <w:rFonts w:ascii="Times New Roman" w:hAnsi="Times New Roman" w:cs="Times New Roman"/>
            <w:webHidden/>
            <w:sz w:val="24"/>
            <w:szCs w:val="24"/>
          </w:rPr>
          <w:instrText xml:space="preserve"> PAGEREF _Toc15313757 \h </w:instrText>
        </w:r>
        <w:r w:rsidRPr="00E24D19">
          <w:rPr>
            <w:rFonts w:ascii="Times New Roman" w:hAnsi="Times New Roman" w:cs="Times New Roman"/>
            <w:webHidden/>
            <w:sz w:val="24"/>
            <w:szCs w:val="24"/>
          </w:rPr>
        </w:r>
        <w:r w:rsidRPr="00E24D19">
          <w:rPr>
            <w:rFonts w:ascii="Times New Roman" w:hAnsi="Times New Roman" w:cs="Times New Roman"/>
            <w:webHidden/>
            <w:sz w:val="24"/>
            <w:szCs w:val="24"/>
          </w:rPr>
          <w:fldChar w:fldCharType="separate"/>
        </w:r>
        <w:r w:rsidR="00920BA9">
          <w:rPr>
            <w:rFonts w:ascii="Times New Roman" w:hAnsi="Times New Roman" w:cs="Times New Roman"/>
            <w:webHidden/>
            <w:sz w:val="24"/>
            <w:szCs w:val="24"/>
          </w:rPr>
          <w:t>7</w:t>
        </w:r>
        <w:r w:rsidRPr="00E24D19">
          <w:rPr>
            <w:rFonts w:ascii="Times New Roman" w:hAnsi="Times New Roman" w:cs="Times New Roman"/>
            <w:webHidden/>
            <w:sz w:val="24"/>
            <w:szCs w:val="24"/>
          </w:rPr>
          <w:fldChar w:fldCharType="end"/>
        </w:r>
      </w:hyperlink>
    </w:p>
    <w:p w:rsidR="00E24D19" w:rsidRPr="00E24D19" w:rsidRDefault="00DA61D0">
      <w:pPr>
        <w:pStyle w:val="Sumrio1"/>
        <w:rPr>
          <w:rFonts w:ascii="Times New Roman" w:eastAsiaTheme="minorEastAsia" w:hAnsi="Times New Roman" w:cs="Times New Roman"/>
          <w:bCs w:val="0"/>
          <w:caps w:val="0"/>
          <w:sz w:val="24"/>
          <w:szCs w:val="24"/>
          <w:lang w:eastAsia="pt-BR"/>
        </w:rPr>
      </w:pPr>
      <w:hyperlink w:anchor="_Toc15313758" w:history="1">
        <w:r w:rsidR="00E24D19" w:rsidRPr="00E24D19">
          <w:rPr>
            <w:rStyle w:val="Hyperlink"/>
            <w:rFonts w:ascii="Times New Roman" w:hAnsi="Times New Roman" w:cs="Times New Roman"/>
            <w:sz w:val="24"/>
            <w:szCs w:val="24"/>
          </w:rPr>
          <w:t>4</w:t>
        </w:r>
        <w:r w:rsidR="00E24D19" w:rsidRPr="00E24D19">
          <w:rPr>
            <w:rFonts w:ascii="Times New Roman" w:eastAsiaTheme="minorEastAsia" w:hAnsi="Times New Roman" w:cs="Times New Roman"/>
            <w:bCs w:val="0"/>
            <w:caps w:val="0"/>
            <w:sz w:val="24"/>
            <w:szCs w:val="24"/>
            <w:lang w:eastAsia="pt-BR"/>
          </w:rPr>
          <w:tab/>
        </w:r>
        <w:r w:rsidR="00E24D19" w:rsidRPr="00E24D19">
          <w:rPr>
            <w:rStyle w:val="Hyperlink"/>
            <w:rFonts w:ascii="Times New Roman" w:hAnsi="Times New Roman" w:cs="Times New Roman"/>
            <w:sz w:val="24"/>
            <w:szCs w:val="24"/>
          </w:rPr>
          <w:t>LOCAL DE ENTREGA E CONDIÇÕES DE EMBARQUE E TRANSPORTE</w:t>
        </w:r>
        <w:r w:rsidR="00E24D19" w:rsidRPr="00E24D19">
          <w:rPr>
            <w:rFonts w:ascii="Times New Roman" w:hAnsi="Times New Roman" w:cs="Times New Roman"/>
            <w:webHidden/>
            <w:sz w:val="24"/>
            <w:szCs w:val="24"/>
          </w:rPr>
          <w:tab/>
        </w:r>
        <w:r w:rsidRPr="00E24D19">
          <w:rPr>
            <w:rFonts w:ascii="Times New Roman" w:hAnsi="Times New Roman" w:cs="Times New Roman"/>
            <w:webHidden/>
            <w:sz w:val="24"/>
            <w:szCs w:val="24"/>
          </w:rPr>
          <w:fldChar w:fldCharType="begin"/>
        </w:r>
        <w:r w:rsidR="00E24D19" w:rsidRPr="00E24D19">
          <w:rPr>
            <w:rFonts w:ascii="Times New Roman" w:hAnsi="Times New Roman" w:cs="Times New Roman"/>
            <w:webHidden/>
            <w:sz w:val="24"/>
            <w:szCs w:val="24"/>
          </w:rPr>
          <w:instrText xml:space="preserve"> PAGEREF _Toc15313758 \h </w:instrText>
        </w:r>
        <w:r w:rsidRPr="00E24D19">
          <w:rPr>
            <w:rFonts w:ascii="Times New Roman" w:hAnsi="Times New Roman" w:cs="Times New Roman"/>
            <w:webHidden/>
            <w:sz w:val="24"/>
            <w:szCs w:val="24"/>
          </w:rPr>
        </w:r>
        <w:r w:rsidRPr="00E24D19">
          <w:rPr>
            <w:rFonts w:ascii="Times New Roman" w:hAnsi="Times New Roman" w:cs="Times New Roman"/>
            <w:webHidden/>
            <w:sz w:val="24"/>
            <w:szCs w:val="24"/>
          </w:rPr>
          <w:fldChar w:fldCharType="separate"/>
        </w:r>
        <w:r w:rsidR="00920BA9">
          <w:rPr>
            <w:rFonts w:ascii="Times New Roman" w:hAnsi="Times New Roman" w:cs="Times New Roman"/>
            <w:webHidden/>
            <w:sz w:val="24"/>
            <w:szCs w:val="24"/>
          </w:rPr>
          <w:t>7</w:t>
        </w:r>
        <w:r w:rsidRPr="00E24D19">
          <w:rPr>
            <w:rFonts w:ascii="Times New Roman" w:hAnsi="Times New Roman" w:cs="Times New Roman"/>
            <w:webHidden/>
            <w:sz w:val="24"/>
            <w:szCs w:val="24"/>
          </w:rPr>
          <w:fldChar w:fldCharType="end"/>
        </w:r>
      </w:hyperlink>
    </w:p>
    <w:p w:rsidR="00E24D19" w:rsidRPr="00E24D19" w:rsidRDefault="00DA61D0">
      <w:pPr>
        <w:pStyle w:val="Sumrio1"/>
        <w:rPr>
          <w:rFonts w:ascii="Times New Roman" w:eastAsiaTheme="minorEastAsia" w:hAnsi="Times New Roman" w:cs="Times New Roman"/>
          <w:bCs w:val="0"/>
          <w:caps w:val="0"/>
          <w:sz w:val="24"/>
          <w:szCs w:val="24"/>
          <w:lang w:eastAsia="pt-BR"/>
        </w:rPr>
      </w:pPr>
      <w:hyperlink w:anchor="_Toc15313759" w:history="1">
        <w:r w:rsidR="00E24D19" w:rsidRPr="00E24D19">
          <w:rPr>
            <w:rStyle w:val="Hyperlink"/>
            <w:rFonts w:ascii="Times New Roman" w:hAnsi="Times New Roman" w:cs="Times New Roman"/>
            <w:sz w:val="24"/>
            <w:szCs w:val="24"/>
          </w:rPr>
          <w:t>5</w:t>
        </w:r>
        <w:r w:rsidR="00E24D19" w:rsidRPr="00E24D19">
          <w:rPr>
            <w:rFonts w:ascii="Times New Roman" w:eastAsiaTheme="minorEastAsia" w:hAnsi="Times New Roman" w:cs="Times New Roman"/>
            <w:bCs w:val="0"/>
            <w:caps w:val="0"/>
            <w:sz w:val="24"/>
            <w:szCs w:val="24"/>
            <w:lang w:eastAsia="pt-BR"/>
          </w:rPr>
          <w:tab/>
        </w:r>
        <w:r w:rsidR="00E24D19" w:rsidRPr="00E24D19">
          <w:rPr>
            <w:rStyle w:val="Hyperlink"/>
            <w:rFonts w:ascii="Times New Roman" w:hAnsi="Times New Roman" w:cs="Times New Roman"/>
            <w:sz w:val="24"/>
            <w:szCs w:val="24"/>
          </w:rPr>
          <w:t>DESCRIÇÕES DOS FORNECIMENTOS</w:t>
        </w:r>
        <w:r w:rsidR="00E24D19" w:rsidRPr="00E24D19">
          <w:rPr>
            <w:rFonts w:ascii="Times New Roman" w:hAnsi="Times New Roman" w:cs="Times New Roman"/>
            <w:webHidden/>
            <w:sz w:val="24"/>
            <w:szCs w:val="24"/>
          </w:rPr>
          <w:tab/>
        </w:r>
        <w:r w:rsidRPr="00E24D19">
          <w:rPr>
            <w:rFonts w:ascii="Times New Roman" w:hAnsi="Times New Roman" w:cs="Times New Roman"/>
            <w:webHidden/>
            <w:sz w:val="24"/>
            <w:szCs w:val="24"/>
          </w:rPr>
          <w:fldChar w:fldCharType="begin"/>
        </w:r>
        <w:r w:rsidR="00E24D19" w:rsidRPr="00E24D19">
          <w:rPr>
            <w:rFonts w:ascii="Times New Roman" w:hAnsi="Times New Roman" w:cs="Times New Roman"/>
            <w:webHidden/>
            <w:sz w:val="24"/>
            <w:szCs w:val="24"/>
          </w:rPr>
          <w:instrText xml:space="preserve"> PAGEREF _Toc15313759 \h </w:instrText>
        </w:r>
        <w:r w:rsidRPr="00E24D19">
          <w:rPr>
            <w:rFonts w:ascii="Times New Roman" w:hAnsi="Times New Roman" w:cs="Times New Roman"/>
            <w:webHidden/>
            <w:sz w:val="24"/>
            <w:szCs w:val="24"/>
          </w:rPr>
        </w:r>
        <w:r w:rsidRPr="00E24D19">
          <w:rPr>
            <w:rFonts w:ascii="Times New Roman" w:hAnsi="Times New Roman" w:cs="Times New Roman"/>
            <w:webHidden/>
            <w:sz w:val="24"/>
            <w:szCs w:val="24"/>
          </w:rPr>
          <w:fldChar w:fldCharType="separate"/>
        </w:r>
        <w:r w:rsidR="00920BA9">
          <w:rPr>
            <w:rFonts w:ascii="Times New Roman" w:hAnsi="Times New Roman" w:cs="Times New Roman"/>
            <w:webHidden/>
            <w:sz w:val="24"/>
            <w:szCs w:val="24"/>
          </w:rPr>
          <w:t>8</w:t>
        </w:r>
        <w:r w:rsidRPr="00E24D19">
          <w:rPr>
            <w:rFonts w:ascii="Times New Roman" w:hAnsi="Times New Roman" w:cs="Times New Roman"/>
            <w:webHidden/>
            <w:sz w:val="24"/>
            <w:szCs w:val="24"/>
          </w:rPr>
          <w:fldChar w:fldCharType="end"/>
        </w:r>
      </w:hyperlink>
    </w:p>
    <w:p w:rsidR="00E24D19" w:rsidRPr="00E24D19" w:rsidRDefault="00DA61D0">
      <w:pPr>
        <w:pStyle w:val="Sumrio1"/>
        <w:rPr>
          <w:rFonts w:ascii="Times New Roman" w:eastAsiaTheme="minorEastAsia" w:hAnsi="Times New Roman" w:cs="Times New Roman"/>
          <w:bCs w:val="0"/>
          <w:caps w:val="0"/>
          <w:sz w:val="24"/>
          <w:szCs w:val="24"/>
          <w:lang w:eastAsia="pt-BR"/>
        </w:rPr>
      </w:pPr>
      <w:hyperlink w:anchor="_Toc15313760" w:history="1">
        <w:r w:rsidR="00E24D19" w:rsidRPr="00E24D19">
          <w:rPr>
            <w:rStyle w:val="Hyperlink"/>
            <w:rFonts w:ascii="Times New Roman" w:hAnsi="Times New Roman" w:cs="Times New Roman"/>
            <w:sz w:val="24"/>
            <w:szCs w:val="24"/>
          </w:rPr>
          <w:t>6</w:t>
        </w:r>
        <w:r w:rsidR="00E24D19" w:rsidRPr="00E24D19">
          <w:rPr>
            <w:rFonts w:ascii="Times New Roman" w:eastAsiaTheme="minorEastAsia" w:hAnsi="Times New Roman" w:cs="Times New Roman"/>
            <w:bCs w:val="0"/>
            <w:caps w:val="0"/>
            <w:sz w:val="24"/>
            <w:szCs w:val="24"/>
            <w:lang w:eastAsia="pt-BR"/>
          </w:rPr>
          <w:tab/>
        </w:r>
        <w:r w:rsidR="00E24D19" w:rsidRPr="00E24D19">
          <w:rPr>
            <w:rStyle w:val="Hyperlink"/>
            <w:rFonts w:ascii="Times New Roman" w:hAnsi="Times New Roman" w:cs="Times New Roman"/>
            <w:sz w:val="24"/>
            <w:szCs w:val="24"/>
          </w:rPr>
          <w:t>CONDIÇÕES DE PARTICIPAÇÃO</w:t>
        </w:r>
        <w:r w:rsidR="00E24D19" w:rsidRPr="00E24D19">
          <w:rPr>
            <w:rFonts w:ascii="Times New Roman" w:hAnsi="Times New Roman" w:cs="Times New Roman"/>
            <w:webHidden/>
            <w:sz w:val="24"/>
            <w:szCs w:val="24"/>
          </w:rPr>
          <w:tab/>
        </w:r>
        <w:r w:rsidRPr="00E24D19">
          <w:rPr>
            <w:rFonts w:ascii="Times New Roman" w:hAnsi="Times New Roman" w:cs="Times New Roman"/>
            <w:webHidden/>
            <w:sz w:val="24"/>
            <w:szCs w:val="24"/>
          </w:rPr>
          <w:fldChar w:fldCharType="begin"/>
        </w:r>
        <w:r w:rsidR="00E24D19" w:rsidRPr="00E24D19">
          <w:rPr>
            <w:rFonts w:ascii="Times New Roman" w:hAnsi="Times New Roman" w:cs="Times New Roman"/>
            <w:webHidden/>
            <w:sz w:val="24"/>
            <w:szCs w:val="24"/>
          </w:rPr>
          <w:instrText xml:space="preserve"> PAGEREF _Toc15313760 \h </w:instrText>
        </w:r>
        <w:r w:rsidRPr="00E24D19">
          <w:rPr>
            <w:rFonts w:ascii="Times New Roman" w:hAnsi="Times New Roman" w:cs="Times New Roman"/>
            <w:webHidden/>
            <w:sz w:val="24"/>
            <w:szCs w:val="24"/>
          </w:rPr>
        </w:r>
        <w:r w:rsidRPr="00E24D19">
          <w:rPr>
            <w:rFonts w:ascii="Times New Roman" w:hAnsi="Times New Roman" w:cs="Times New Roman"/>
            <w:webHidden/>
            <w:sz w:val="24"/>
            <w:szCs w:val="24"/>
          </w:rPr>
          <w:fldChar w:fldCharType="separate"/>
        </w:r>
        <w:r w:rsidR="00920BA9">
          <w:rPr>
            <w:rFonts w:ascii="Times New Roman" w:hAnsi="Times New Roman" w:cs="Times New Roman"/>
            <w:webHidden/>
            <w:sz w:val="24"/>
            <w:szCs w:val="24"/>
          </w:rPr>
          <w:t>8</w:t>
        </w:r>
        <w:r w:rsidRPr="00E24D19">
          <w:rPr>
            <w:rFonts w:ascii="Times New Roman" w:hAnsi="Times New Roman" w:cs="Times New Roman"/>
            <w:webHidden/>
            <w:sz w:val="24"/>
            <w:szCs w:val="24"/>
          </w:rPr>
          <w:fldChar w:fldCharType="end"/>
        </w:r>
      </w:hyperlink>
    </w:p>
    <w:p w:rsidR="00E24D19" w:rsidRPr="00E24D19" w:rsidRDefault="00DA61D0">
      <w:pPr>
        <w:pStyle w:val="Sumrio1"/>
        <w:rPr>
          <w:rFonts w:ascii="Times New Roman" w:eastAsiaTheme="minorEastAsia" w:hAnsi="Times New Roman" w:cs="Times New Roman"/>
          <w:bCs w:val="0"/>
          <w:caps w:val="0"/>
          <w:sz w:val="24"/>
          <w:szCs w:val="24"/>
          <w:lang w:eastAsia="pt-BR"/>
        </w:rPr>
      </w:pPr>
      <w:hyperlink w:anchor="_Toc15313761" w:history="1">
        <w:r w:rsidR="00E24D19" w:rsidRPr="00E24D19">
          <w:rPr>
            <w:rStyle w:val="Hyperlink"/>
            <w:rFonts w:ascii="Times New Roman" w:hAnsi="Times New Roman" w:cs="Times New Roman"/>
            <w:sz w:val="24"/>
            <w:szCs w:val="24"/>
          </w:rPr>
          <w:t>7</w:t>
        </w:r>
        <w:r w:rsidR="00E24D19" w:rsidRPr="00E24D19">
          <w:rPr>
            <w:rFonts w:ascii="Times New Roman" w:eastAsiaTheme="minorEastAsia" w:hAnsi="Times New Roman" w:cs="Times New Roman"/>
            <w:bCs w:val="0"/>
            <w:caps w:val="0"/>
            <w:sz w:val="24"/>
            <w:szCs w:val="24"/>
            <w:lang w:eastAsia="pt-BR"/>
          </w:rPr>
          <w:tab/>
        </w:r>
        <w:r w:rsidR="00E24D19" w:rsidRPr="00E24D19">
          <w:rPr>
            <w:rStyle w:val="Hyperlink"/>
            <w:rFonts w:ascii="Times New Roman" w:hAnsi="Times New Roman" w:cs="Times New Roman"/>
            <w:sz w:val="24"/>
            <w:szCs w:val="24"/>
          </w:rPr>
          <w:t>PROPOSTA</w:t>
        </w:r>
        <w:r w:rsidR="00E24D19" w:rsidRPr="00E24D19">
          <w:rPr>
            <w:rFonts w:ascii="Times New Roman" w:hAnsi="Times New Roman" w:cs="Times New Roman"/>
            <w:webHidden/>
            <w:sz w:val="24"/>
            <w:szCs w:val="24"/>
          </w:rPr>
          <w:tab/>
        </w:r>
        <w:r w:rsidRPr="00E24D19">
          <w:rPr>
            <w:rFonts w:ascii="Times New Roman" w:hAnsi="Times New Roman" w:cs="Times New Roman"/>
            <w:webHidden/>
            <w:sz w:val="24"/>
            <w:szCs w:val="24"/>
          </w:rPr>
          <w:fldChar w:fldCharType="begin"/>
        </w:r>
        <w:r w:rsidR="00E24D19" w:rsidRPr="00E24D19">
          <w:rPr>
            <w:rFonts w:ascii="Times New Roman" w:hAnsi="Times New Roman" w:cs="Times New Roman"/>
            <w:webHidden/>
            <w:sz w:val="24"/>
            <w:szCs w:val="24"/>
          </w:rPr>
          <w:instrText xml:space="preserve"> PAGEREF _Toc15313761 \h </w:instrText>
        </w:r>
        <w:r w:rsidRPr="00E24D19">
          <w:rPr>
            <w:rFonts w:ascii="Times New Roman" w:hAnsi="Times New Roman" w:cs="Times New Roman"/>
            <w:webHidden/>
            <w:sz w:val="24"/>
            <w:szCs w:val="24"/>
          </w:rPr>
        </w:r>
        <w:r w:rsidRPr="00E24D19">
          <w:rPr>
            <w:rFonts w:ascii="Times New Roman" w:hAnsi="Times New Roman" w:cs="Times New Roman"/>
            <w:webHidden/>
            <w:sz w:val="24"/>
            <w:szCs w:val="24"/>
          </w:rPr>
          <w:fldChar w:fldCharType="separate"/>
        </w:r>
        <w:r w:rsidR="00920BA9">
          <w:rPr>
            <w:rFonts w:ascii="Times New Roman" w:hAnsi="Times New Roman" w:cs="Times New Roman"/>
            <w:webHidden/>
            <w:sz w:val="24"/>
            <w:szCs w:val="24"/>
          </w:rPr>
          <w:t>9</w:t>
        </w:r>
        <w:r w:rsidRPr="00E24D19">
          <w:rPr>
            <w:rFonts w:ascii="Times New Roman" w:hAnsi="Times New Roman" w:cs="Times New Roman"/>
            <w:webHidden/>
            <w:sz w:val="24"/>
            <w:szCs w:val="24"/>
          </w:rPr>
          <w:fldChar w:fldCharType="end"/>
        </w:r>
      </w:hyperlink>
    </w:p>
    <w:p w:rsidR="00E24D19" w:rsidRPr="00E24D19" w:rsidRDefault="00DA61D0">
      <w:pPr>
        <w:pStyle w:val="Sumrio1"/>
        <w:rPr>
          <w:rFonts w:ascii="Times New Roman" w:eastAsiaTheme="minorEastAsia" w:hAnsi="Times New Roman" w:cs="Times New Roman"/>
          <w:bCs w:val="0"/>
          <w:caps w:val="0"/>
          <w:sz w:val="24"/>
          <w:szCs w:val="24"/>
          <w:lang w:eastAsia="pt-BR"/>
        </w:rPr>
      </w:pPr>
      <w:hyperlink w:anchor="_Toc15313762" w:history="1">
        <w:r w:rsidR="00E24D19" w:rsidRPr="00E24D19">
          <w:rPr>
            <w:rStyle w:val="Hyperlink"/>
            <w:rFonts w:ascii="Times New Roman" w:hAnsi="Times New Roman" w:cs="Times New Roman"/>
            <w:sz w:val="24"/>
            <w:szCs w:val="24"/>
          </w:rPr>
          <w:t>8</w:t>
        </w:r>
        <w:r w:rsidR="00E24D19" w:rsidRPr="00E24D19">
          <w:rPr>
            <w:rFonts w:ascii="Times New Roman" w:eastAsiaTheme="minorEastAsia" w:hAnsi="Times New Roman" w:cs="Times New Roman"/>
            <w:bCs w:val="0"/>
            <w:caps w:val="0"/>
            <w:sz w:val="24"/>
            <w:szCs w:val="24"/>
            <w:lang w:eastAsia="pt-BR"/>
          </w:rPr>
          <w:tab/>
        </w:r>
        <w:r w:rsidR="00E24D19" w:rsidRPr="00E24D19">
          <w:rPr>
            <w:rStyle w:val="Hyperlink"/>
            <w:rFonts w:ascii="Times New Roman" w:hAnsi="Times New Roman" w:cs="Times New Roman"/>
            <w:sz w:val="24"/>
            <w:szCs w:val="24"/>
          </w:rPr>
          <w:t>Habilitação técnica</w:t>
        </w:r>
        <w:r w:rsidR="00E24D19" w:rsidRPr="00E24D19">
          <w:rPr>
            <w:rFonts w:ascii="Times New Roman" w:hAnsi="Times New Roman" w:cs="Times New Roman"/>
            <w:webHidden/>
            <w:sz w:val="24"/>
            <w:szCs w:val="24"/>
          </w:rPr>
          <w:tab/>
        </w:r>
        <w:r w:rsidRPr="00E24D19">
          <w:rPr>
            <w:rFonts w:ascii="Times New Roman" w:hAnsi="Times New Roman" w:cs="Times New Roman"/>
            <w:webHidden/>
            <w:sz w:val="24"/>
            <w:szCs w:val="24"/>
          </w:rPr>
          <w:fldChar w:fldCharType="begin"/>
        </w:r>
        <w:r w:rsidR="00E24D19" w:rsidRPr="00E24D19">
          <w:rPr>
            <w:rFonts w:ascii="Times New Roman" w:hAnsi="Times New Roman" w:cs="Times New Roman"/>
            <w:webHidden/>
            <w:sz w:val="24"/>
            <w:szCs w:val="24"/>
          </w:rPr>
          <w:instrText xml:space="preserve"> PAGEREF _Toc15313762 \h </w:instrText>
        </w:r>
        <w:r w:rsidRPr="00E24D19">
          <w:rPr>
            <w:rFonts w:ascii="Times New Roman" w:hAnsi="Times New Roman" w:cs="Times New Roman"/>
            <w:webHidden/>
            <w:sz w:val="24"/>
            <w:szCs w:val="24"/>
          </w:rPr>
        </w:r>
        <w:r w:rsidRPr="00E24D19">
          <w:rPr>
            <w:rFonts w:ascii="Times New Roman" w:hAnsi="Times New Roman" w:cs="Times New Roman"/>
            <w:webHidden/>
            <w:sz w:val="24"/>
            <w:szCs w:val="24"/>
          </w:rPr>
          <w:fldChar w:fldCharType="separate"/>
        </w:r>
        <w:r w:rsidR="00920BA9">
          <w:rPr>
            <w:rFonts w:ascii="Times New Roman" w:hAnsi="Times New Roman" w:cs="Times New Roman"/>
            <w:webHidden/>
            <w:sz w:val="24"/>
            <w:szCs w:val="24"/>
          </w:rPr>
          <w:t>9</w:t>
        </w:r>
        <w:r w:rsidRPr="00E24D19">
          <w:rPr>
            <w:rFonts w:ascii="Times New Roman" w:hAnsi="Times New Roman" w:cs="Times New Roman"/>
            <w:webHidden/>
            <w:sz w:val="24"/>
            <w:szCs w:val="24"/>
          </w:rPr>
          <w:fldChar w:fldCharType="end"/>
        </w:r>
      </w:hyperlink>
    </w:p>
    <w:p w:rsidR="00E24D19" w:rsidRPr="00E24D19" w:rsidRDefault="00DA61D0">
      <w:pPr>
        <w:pStyle w:val="Sumrio1"/>
        <w:rPr>
          <w:rFonts w:ascii="Times New Roman" w:eastAsiaTheme="minorEastAsia" w:hAnsi="Times New Roman" w:cs="Times New Roman"/>
          <w:bCs w:val="0"/>
          <w:caps w:val="0"/>
          <w:sz w:val="24"/>
          <w:szCs w:val="24"/>
          <w:lang w:eastAsia="pt-BR"/>
        </w:rPr>
      </w:pPr>
      <w:hyperlink w:anchor="_Toc15313763" w:history="1">
        <w:r w:rsidR="00E24D19" w:rsidRPr="00E24D19">
          <w:rPr>
            <w:rStyle w:val="Hyperlink"/>
            <w:rFonts w:ascii="Times New Roman" w:hAnsi="Times New Roman" w:cs="Times New Roman"/>
            <w:sz w:val="24"/>
            <w:szCs w:val="24"/>
          </w:rPr>
          <w:t>9</w:t>
        </w:r>
        <w:r w:rsidR="00E24D19" w:rsidRPr="00E24D19">
          <w:rPr>
            <w:rFonts w:ascii="Times New Roman" w:eastAsiaTheme="minorEastAsia" w:hAnsi="Times New Roman" w:cs="Times New Roman"/>
            <w:bCs w:val="0"/>
            <w:caps w:val="0"/>
            <w:sz w:val="24"/>
            <w:szCs w:val="24"/>
            <w:lang w:eastAsia="pt-BR"/>
          </w:rPr>
          <w:tab/>
        </w:r>
        <w:r w:rsidR="00E24D19" w:rsidRPr="00E24D19">
          <w:rPr>
            <w:rStyle w:val="Hyperlink"/>
            <w:rFonts w:ascii="Times New Roman" w:hAnsi="Times New Roman" w:cs="Times New Roman"/>
            <w:sz w:val="24"/>
            <w:szCs w:val="24"/>
          </w:rPr>
          <w:t>ORÇAMENTO DE REFERÊNCIA E DOTAÇÃO ORÇAMENTÁRIA</w:t>
        </w:r>
        <w:r w:rsidR="00E24D19" w:rsidRPr="00E24D19">
          <w:rPr>
            <w:rFonts w:ascii="Times New Roman" w:hAnsi="Times New Roman" w:cs="Times New Roman"/>
            <w:webHidden/>
            <w:sz w:val="24"/>
            <w:szCs w:val="24"/>
          </w:rPr>
          <w:tab/>
        </w:r>
        <w:r w:rsidRPr="00E24D19">
          <w:rPr>
            <w:rFonts w:ascii="Times New Roman" w:hAnsi="Times New Roman" w:cs="Times New Roman"/>
            <w:webHidden/>
            <w:sz w:val="24"/>
            <w:szCs w:val="24"/>
          </w:rPr>
          <w:fldChar w:fldCharType="begin"/>
        </w:r>
        <w:r w:rsidR="00E24D19" w:rsidRPr="00E24D19">
          <w:rPr>
            <w:rFonts w:ascii="Times New Roman" w:hAnsi="Times New Roman" w:cs="Times New Roman"/>
            <w:webHidden/>
            <w:sz w:val="24"/>
            <w:szCs w:val="24"/>
          </w:rPr>
          <w:instrText xml:space="preserve"> PAGEREF _Toc15313763 \h </w:instrText>
        </w:r>
        <w:r w:rsidRPr="00E24D19">
          <w:rPr>
            <w:rFonts w:ascii="Times New Roman" w:hAnsi="Times New Roman" w:cs="Times New Roman"/>
            <w:webHidden/>
            <w:sz w:val="24"/>
            <w:szCs w:val="24"/>
          </w:rPr>
        </w:r>
        <w:r w:rsidRPr="00E24D19">
          <w:rPr>
            <w:rFonts w:ascii="Times New Roman" w:hAnsi="Times New Roman" w:cs="Times New Roman"/>
            <w:webHidden/>
            <w:sz w:val="24"/>
            <w:szCs w:val="24"/>
          </w:rPr>
          <w:fldChar w:fldCharType="separate"/>
        </w:r>
        <w:r w:rsidR="00920BA9">
          <w:rPr>
            <w:rFonts w:ascii="Times New Roman" w:hAnsi="Times New Roman" w:cs="Times New Roman"/>
            <w:webHidden/>
            <w:sz w:val="24"/>
            <w:szCs w:val="24"/>
          </w:rPr>
          <w:t>11</w:t>
        </w:r>
        <w:r w:rsidRPr="00E24D19">
          <w:rPr>
            <w:rFonts w:ascii="Times New Roman" w:hAnsi="Times New Roman" w:cs="Times New Roman"/>
            <w:webHidden/>
            <w:sz w:val="24"/>
            <w:szCs w:val="24"/>
          </w:rPr>
          <w:fldChar w:fldCharType="end"/>
        </w:r>
      </w:hyperlink>
    </w:p>
    <w:p w:rsidR="00E24D19" w:rsidRPr="00E24D19" w:rsidRDefault="00DA61D0">
      <w:pPr>
        <w:pStyle w:val="Sumrio1"/>
        <w:rPr>
          <w:rFonts w:ascii="Times New Roman" w:eastAsiaTheme="minorEastAsia" w:hAnsi="Times New Roman" w:cs="Times New Roman"/>
          <w:bCs w:val="0"/>
          <w:caps w:val="0"/>
          <w:sz w:val="24"/>
          <w:szCs w:val="24"/>
          <w:lang w:eastAsia="pt-BR"/>
        </w:rPr>
      </w:pPr>
      <w:hyperlink w:anchor="_Toc15313764" w:history="1">
        <w:r w:rsidR="00E24D19" w:rsidRPr="00E24D19">
          <w:rPr>
            <w:rStyle w:val="Hyperlink"/>
            <w:rFonts w:ascii="Times New Roman" w:hAnsi="Times New Roman" w:cs="Times New Roman"/>
            <w:sz w:val="24"/>
            <w:szCs w:val="24"/>
          </w:rPr>
          <w:t>10</w:t>
        </w:r>
        <w:r w:rsidR="00E24D19" w:rsidRPr="00E24D19">
          <w:rPr>
            <w:rFonts w:ascii="Times New Roman" w:eastAsiaTheme="minorEastAsia" w:hAnsi="Times New Roman" w:cs="Times New Roman"/>
            <w:bCs w:val="0"/>
            <w:caps w:val="0"/>
            <w:sz w:val="24"/>
            <w:szCs w:val="24"/>
            <w:lang w:eastAsia="pt-BR"/>
          </w:rPr>
          <w:tab/>
        </w:r>
        <w:r w:rsidR="00E24D19" w:rsidRPr="00E24D19">
          <w:rPr>
            <w:rStyle w:val="Hyperlink"/>
            <w:rFonts w:ascii="Times New Roman" w:hAnsi="Times New Roman" w:cs="Times New Roman"/>
            <w:sz w:val="24"/>
            <w:szCs w:val="24"/>
          </w:rPr>
          <w:t>PRAZO para execução dos fornecimentos</w:t>
        </w:r>
        <w:r w:rsidR="00E24D19" w:rsidRPr="00E24D19">
          <w:rPr>
            <w:rFonts w:ascii="Times New Roman" w:hAnsi="Times New Roman" w:cs="Times New Roman"/>
            <w:webHidden/>
            <w:sz w:val="24"/>
            <w:szCs w:val="24"/>
          </w:rPr>
          <w:tab/>
        </w:r>
        <w:r w:rsidRPr="00E24D19">
          <w:rPr>
            <w:rFonts w:ascii="Times New Roman" w:hAnsi="Times New Roman" w:cs="Times New Roman"/>
            <w:webHidden/>
            <w:sz w:val="24"/>
            <w:szCs w:val="24"/>
          </w:rPr>
          <w:fldChar w:fldCharType="begin"/>
        </w:r>
        <w:r w:rsidR="00E24D19" w:rsidRPr="00E24D19">
          <w:rPr>
            <w:rFonts w:ascii="Times New Roman" w:hAnsi="Times New Roman" w:cs="Times New Roman"/>
            <w:webHidden/>
            <w:sz w:val="24"/>
            <w:szCs w:val="24"/>
          </w:rPr>
          <w:instrText xml:space="preserve"> PAGEREF _Toc15313764 \h </w:instrText>
        </w:r>
        <w:r w:rsidRPr="00E24D19">
          <w:rPr>
            <w:rFonts w:ascii="Times New Roman" w:hAnsi="Times New Roman" w:cs="Times New Roman"/>
            <w:webHidden/>
            <w:sz w:val="24"/>
            <w:szCs w:val="24"/>
          </w:rPr>
        </w:r>
        <w:r w:rsidRPr="00E24D19">
          <w:rPr>
            <w:rFonts w:ascii="Times New Roman" w:hAnsi="Times New Roman" w:cs="Times New Roman"/>
            <w:webHidden/>
            <w:sz w:val="24"/>
            <w:szCs w:val="24"/>
          </w:rPr>
          <w:fldChar w:fldCharType="separate"/>
        </w:r>
        <w:r w:rsidR="00920BA9">
          <w:rPr>
            <w:rFonts w:ascii="Times New Roman" w:hAnsi="Times New Roman" w:cs="Times New Roman"/>
            <w:webHidden/>
            <w:sz w:val="24"/>
            <w:szCs w:val="24"/>
          </w:rPr>
          <w:t>11</w:t>
        </w:r>
        <w:r w:rsidRPr="00E24D19">
          <w:rPr>
            <w:rFonts w:ascii="Times New Roman" w:hAnsi="Times New Roman" w:cs="Times New Roman"/>
            <w:webHidden/>
            <w:sz w:val="24"/>
            <w:szCs w:val="24"/>
          </w:rPr>
          <w:fldChar w:fldCharType="end"/>
        </w:r>
      </w:hyperlink>
    </w:p>
    <w:p w:rsidR="00E24D19" w:rsidRPr="00E24D19" w:rsidRDefault="00DA61D0">
      <w:pPr>
        <w:pStyle w:val="Sumrio1"/>
        <w:rPr>
          <w:rFonts w:ascii="Times New Roman" w:eastAsiaTheme="minorEastAsia" w:hAnsi="Times New Roman" w:cs="Times New Roman"/>
          <w:bCs w:val="0"/>
          <w:caps w:val="0"/>
          <w:sz w:val="24"/>
          <w:szCs w:val="24"/>
          <w:lang w:eastAsia="pt-BR"/>
        </w:rPr>
      </w:pPr>
      <w:hyperlink w:anchor="_Toc15313765" w:history="1">
        <w:r w:rsidR="00E24D19" w:rsidRPr="00E24D19">
          <w:rPr>
            <w:rStyle w:val="Hyperlink"/>
            <w:rFonts w:ascii="Times New Roman" w:hAnsi="Times New Roman" w:cs="Times New Roman"/>
            <w:sz w:val="24"/>
            <w:szCs w:val="24"/>
          </w:rPr>
          <w:t>11</w:t>
        </w:r>
        <w:r w:rsidR="00E24D19" w:rsidRPr="00E24D19">
          <w:rPr>
            <w:rFonts w:ascii="Times New Roman" w:eastAsiaTheme="minorEastAsia" w:hAnsi="Times New Roman" w:cs="Times New Roman"/>
            <w:bCs w:val="0"/>
            <w:caps w:val="0"/>
            <w:sz w:val="24"/>
            <w:szCs w:val="24"/>
            <w:lang w:eastAsia="pt-BR"/>
          </w:rPr>
          <w:tab/>
        </w:r>
        <w:r w:rsidR="00E24D19" w:rsidRPr="00E24D19">
          <w:rPr>
            <w:rStyle w:val="Hyperlink"/>
            <w:rFonts w:ascii="Times New Roman" w:hAnsi="Times New Roman" w:cs="Times New Roman"/>
            <w:sz w:val="24"/>
            <w:szCs w:val="24"/>
          </w:rPr>
          <w:t>reajustamento de PREÇOS</w:t>
        </w:r>
        <w:r w:rsidR="00E24D19" w:rsidRPr="00E24D19">
          <w:rPr>
            <w:rFonts w:ascii="Times New Roman" w:hAnsi="Times New Roman" w:cs="Times New Roman"/>
            <w:webHidden/>
            <w:sz w:val="24"/>
            <w:szCs w:val="24"/>
          </w:rPr>
          <w:tab/>
        </w:r>
        <w:r w:rsidRPr="00E24D19">
          <w:rPr>
            <w:rFonts w:ascii="Times New Roman" w:hAnsi="Times New Roman" w:cs="Times New Roman"/>
            <w:webHidden/>
            <w:sz w:val="24"/>
            <w:szCs w:val="24"/>
          </w:rPr>
          <w:fldChar w:fldCharType="begin"/>
        </w:r>
        <w:r w:rsidR="00E24D19" w:rsidRPr="00E24D19">
          <w:rPr>
            <w:rFonts w:ascii="Times New Roman" w:hAnsi="Times New Roman" w:cs="Times New Roman"/>
            <w:webHidden/>
            <w:sz w:val="24"/>
            <w:szCs w:val="24"/>
          </w:rPr>
          <w:instrText xml:space="preserve"> PAGEREF _Toc15313765 \h </w:instrText>
        </w:r>
        <w:r w:rsidRPr="00E24D19">
          <w:rPr>
            <w:rFonts w:ascii="Times New Roman" w:hAnsi="Times New Roman" w:cs="Times New Roman"/>
            <w:webHidden/>
            <w:sz w:val="24"/>
            <w:szCs w:val="24"/>
          </w:rPr>
        </w:r>
        <w:r w:rsidRPr="00E24D19">
          <w:rPr>
            <w:rFonts w:ascii="Times New Roman" w:hAnsi="Times New Roman" w:cs="Times New Roman"/>
            <w:webHidden/>
            <w:sz w:val="24"/>
            <w:szCs w:val="24"/>
          </w:rPr>
          <w:fldChar w:fldCharType="separate"/>
        </w:r>
        <w:r w:rsidR="00920BA9">
          <w:rPr>
            <w:rFonts w:ascii="Times New Roman" w:hAnsi="Times New Roman" w:cs="Times New Roman"/>
            <w:webHidden/>
            <w:sz w:val="24"/>
            <w:szCs w:val="24"/>
          </w:rPr>
          <w:t>11</w:t>
        </w:r>
        <w:r w:rsidRPr="00E24D19">
          <w:rPr>
            <w:rFonts w:ascii="Times New Roman" w:hAnsi="Times New Roman" w:cs="Times New Roman"/>
            <w:webHidden/>
            <w:sz w:val="24"/>
            <w:szCs w:val="24"/>
          </w:rPr>
          <w:fldChar w:fldCharType="end"/>
        </w:r>
      </w:hyperlink>
    </w:p>
    <w:p w:rsidR="00E24D19" w:rsidRPr="00E24D19" w:rsidRDefault="00DA61D0">
      <w:pPr>
        <w:pStyle w:val="Sumrio1"/>
        <w:rPr>
          <w:rFonts w:ascii="Times New Roman" w:eastAsiaTheme="minorEastAsia" w:hAnsi="Times New Roman" w:cs="Times New Roman"/>
          <w:bCs w:val="0"/>
          <w:caps w:val="0"/>
          <w:sz w:val="24"/>
          <w:szCs w:val="24"/>
          <w:lang w:eastAsia="pt-BR"/>
        </w:rPr>
      </w:pPr>
      <w:hyperlink w:anchor="_Toc15313766" w:history="1">
        <w:r w:rsidR="00E24D19" w:rsidRPr="00E24D19">
          <w:rPr>
            <w:rStyle w:val="Hyperlink"/>
            <w:rFonts w:ascii="Times New Roman" w:hAnsi="Times New Roman" w:cs="Times New Roman"/>
            <w:sz w:val="24"/>
            <w:szCs w:val="24"/>
          </w:rPr>
          <w:t>12</w:t>
        </w:r>
        <w:r w:rsidR="00E24D19" w:rsidRPr="00E24D19">
          <w:rPr>
            <w:rFonts w:ascii="Times New Roman" w:eastAsiaTheme="minorEastAsia" w:hAnsi="Times New Roman" w:cs="Times New Roman"/>
            <w:bCs w:val="0"/>
            <w:caps w:val="0"/>
            <w:sz w:val="24"/>
            <w:szCs w:val="24"/>
            <w:lang w:eastAsia="pt-BR"/>
          </w:rPr>
          <w:tab/>
        </w:r>
        <w:r w:rsidR="00E24D19" w:rsidRPr="00E24D19">
          <w:rPr>
            <w:rStyle w:val="Hyperlink"/>
            <w:rFonts w:ascii="Times New Roman" w:hAnsi="Times New Roman" w:cs="Times New Roman"/>
            <w:sz w:val="24"/>
            <w:szCs w:val="24"/>
          </w:rPr>
          <w:t>FORMA E CONDIÇÕES DE PAGAMENTO</w:t>
        </w:r>
        <w:r w:rsidR="00E24D19" w:rsidRPr="00E24D19">
          <w:rPr>
            <w:rFonts w:ascii="Times New Roman" w:hAnsi="Times New Roman" w:cs="Times New Roman"/>
            <w:webHidden/>
            <w:sz w:val="24"/>
            <w:szCs w:val="24"/>
          </w:rPr>
          <w:tab/>
        </w:r>
        <w:r w:rsidRPr="00E24D19">
          <w:rPr>
            <w:rFonts w:ascii="Times New Roman" w:hAnsi="Times New Roman" w:cs="Times New Roman"/>
            <w:webHidden/>
            <w:sz w:val="24"/>
            <w:szCs w:val="24"/>
          </w:rPr>
          <w:fldChar w:fldCharType="begin"/>
        </w:r>
        <w:r w:rsidR="00E24D19" w:rsidRPr="00E24D19">
          <w:rPr>
            <w:rFonts w:ascii="Times New Roman" w:hAnsi="Times New Roman" w:cs="Times New Roman"/>
            <w:webHidden/>
            <w:sz w:val="24"/>
            <w:szCs w:val="24"/>
          </w:rPr>
          <w:instrText xml:space="preserve"> PAGEREF _Toc15313766 \h </w:instrText>
        </w:r>
        <w:r w:rsidRPr="00E24D19">
          <w:rPr>
            <w:rFonts w:ascii="Times New Roman" w:hAnsi="Times New Roman" w:cs="Times New Roman"/>
            <w:webHidden/>
            <w:sz w:val="24"/>
            <w:szCs w:val="24"/>
          </w:rPr>
        </w:r>
        <w:r w:rsidRPr="00E24D19">
          <w:rPr>
            <w:rFonts w:ascii="Times New Roman" w:hAnsi="Times New Roman" w:cs="Times New Roman"/>
            <w:webHidden/>
            <w:sz w:val="24"/>
            <w:szCs w:val="24"/>
          </w:rPr>
          <w:fldChar w:fldCharType="separate"/>
        </w:r>
        <w:r w:rsidR="00920BA9">
          <w:rPr>
            <w:rFonts w:ascii="Times New Roman" w:hAnsi="Times New Roman" w:cs="Times New Roman"/>
            <w:webHidden/>
            <w:sz w:val="24"/>
            <w:szCs w:val="24"/>
          </w:rPr>
          <w:t>11</w:t>
        </w:r>
        <w:r w:rsidRPr="00E24D19">
          <w:rPr>
            <w:rFonts w:ascii="Times New Roman" w:hAnsi="Times New Roman" w:cs="Times New Roman"/>
            <w:webHidden/>
            <w:sz w:val="24"/>
            <w:szCs w:val="24"/>
          </w:rPr>
          <w:fldChar w:fldCharType="end"/>
        </w:r>
      </w:hyperlink>
    </w:p>
    <w:p w:rsidR="00E24D19" w:rsidRPr="00E24D19" w:rsidRDefault="00DA61D0">
      <w:pPr>
        <w:pStyle w:val="Sumrio1"/>
        <w:rPr>
          <w:rFonts w:ascii="Times New Roman" w:eastAsiaTheme="minorEastAsia" w:hAnsi="Times New Roman" w:cs="Times New Roman"/>
          <w:bCs w:val="0"/>
          <w:caps w:val="0"/>
          <w:sz w:val="24"/>
          <w:szCs w:val="24"/>
          <w:lang w:eastAsia="pt-BR"/>
        </w:rPr>
      </w:pPr>
      <w:hyperlink w:anchor="_Toc15313767" w:history="1">
        <w:r w:rsidR="00E24D19" w:rsidRPr="00E24D19">
          <w:rPr>
            <w:rStyle w:val="Hyperlink"/>
            <w:rFonts w:ascii="Times New Roman" w:hAnsi="Times New Roman" w:cs="Times New Roman"/>
            <w:sz w:val="24"/>
            <w:szCs w:val="24"/>
          </w:rPr>
          <w:t>13</w:t>
        </w:r>
        <w:r w:rsidR="00E24D19" w:rsidRPr="00E24D19">
          <w:rPr>
            <w:rFonts w:ascii="Times New Roman" w:eastAsiaTheme="minorEastAsia" w:hAnsi="Times New Roman" w:cs="Times New Roman"/>
            <w:bCs w:val="0"/>
            <w:caps w:val="0"/>
            <w:sz w:val="24"/>
            <w:szCs w:val="24"/>
            <w:lang w:eastAsia="pt-BR"/>
          </w:rPr>
          <w:tab/>
        </w:r>
        <w:r w:rsidR="00E24D19" w:rsidRPr="00E24D19">
          <w:rPr>
            <w:rStyle w:val="Hyperlink"/>
            <w:rFonts w:ascii="Times New Roman" w:hAnsi="Times New Roman" w:cs="Times New Roman"/>
            <w:sz w:val="24"/>
            <w:szCs w:val="24"/>
          </w:rPr>
          <w:t>CONDIÇÕES DE RECEBIMENTO E FISCALIZAÇÃO DO OBJETO DA LICITAÇÃO</w:t>
        </w:r>
        <w:r w:rsidR="00E24D19" w:rsidRPr="00E24D19">
          <w:rPr>
            <w:rFonts w:ascii="Times New Roman" w:hAnsi="Times New Roman" w:cs="Times New Roman"/>
            <w:webHidden/>
            <w:sz w:val="24"/>
            <w:szCs w:val="24"/>
          </w:rPr>
          <w:tab/>
        </w:r>
        <w:r w:rsidRPr="00E24D19">
          <w:rPr>
            <w:rFonts w:ascii="Times New Roman" w:hAnsi="Times New Roman" w:cs="Times New Roman"/>
            <w:webHidden/>
            <w:sz w:val="24"/>
            <w:szCs w:val="24"/>
          </w:rPr>
          <w:fldChar w:fldCharType="begin"/>
        </w:r>
        <w:r w:rsidR="00E24D19" w:rsidRPr="00E24D19">
          <w:rPr>
            <w:rFonts w:ascii="Times New Roman" w:hAnsi="Times New Roman" w:cs="Times New Roman"/>
            <w:webHidden/>
            <w:sz w:val="24"/>
            <w:szCs w:val="24"/>
          </w:rPr>
          <w:instrText xml:space="preserve"> PAGEREF _Toc15313767 \h </w:instrText>
        </w:r>
        <w:r w:rsidRPr="00E24D19">
          <w:rPr>
            <w:rFonts w:ascii="Times New Roman" w:hAnsi="Times New Roman" w:cs="Times New Roman"/>
            <w:webHidden/>
            <w:sz w:val="24"/>
            <w:szCs w:val="24"/>
          </w:rPr>
        </w:r>
        <w:r w:rsidRPr="00E24D19">
          <w:rPr>
            <w:rFonts w:ascii="Times New Roman" w:hAnsi="Times New Roman" w:cs="Times New Roman"/>
            <w:webHidden/>
            <w:sz w:val="24"/>
            <w:szCs w:val="24"/>
          </w:rPr>
          <w:fldChar w:fldCharType="separate"/>
        </w:r>
        <w:r w:rsidR="00920BA9">
          <w:rPr>
            <w:rFonts w:ascii="Times New Roman" w:hAnsi="Times New Roman" w:cs="Times New Roman"/>
            <w:webHidden/>
            <w:sz w:val="24"/>
            <w:szCs w:val="24"/>
          </w:rPr>
          <w:t>11</w:t>
        </w:r>
        <w:r w:rsidRPr="00E24D19">
          <w:rPr>
            <w:rFonts w:ascii="Times New Roman" w:hAnsi="Times New Roman" w:cs="Times New Roman"/>
            <w:webHidden/>
            <w:sz w:val="24"/>
            <w:szCs w:val="24"/>
          </w:rPr>
          <w:fldChar w:fldCharType="end"/>
        </w:r>
      </w:hyperlink>
    </w:p>
    <w:p w:rsidR="00E24D19" w:rsidRPr="00E24D19" w:rsidRDefault="00DA61D0">
      <w:pPr>
        <w:pStyle w:val="Sumrio1"/>
        <w:rPr>
          <w:rFonts w:ascii="Times New Roman" w:eastAsiaTheme="minorEastAsia" w:hAnsi="Times New Roman" w:cs="Times New Roman"/>
          <w:bCs w:val="0"/>
          <w:caps w:val="0"/>
          <w:sz w:val="24"/>
          <w:szCs w:val="24"/>
          <w:lang w:eastAsia="pt-BR"/>
        </w:rPr>
      </w:pPr>
      <w:hyperlink w:anchor="_Toc15313768" w:history="1">
        <w:r w:rsidR="00E24D19" w:rsidRPr="00E24D19">
          <w:rPr>
            <w:rStyle w:val="Hyperlink"/>
            <w:rFonts w:ascii="Times New Roman" w:hAnsi="Times New Roman" w:cs="Times New Roman"/>
            <w:sz w:val="24"/>
            <w:szCs w:val="24"/>
          </w:rPr>
          <w:t>14</w:t>
        </w:r>
        <w:r w:rsidR="00E24D19" w:rsidRPr="00E24D19">
          <w:rPr>
            <w:rFonts w:ascii="Times New Roman" w:eastAsiaTheme="minorEastAsia" w:hAnsi="Times New Roman" w:cs="Times New Roman"/>
            <w:bCs w:val="0"/>
            <w:caps w:val="0"/>
            <w:sz w:val="24"/>
            <w:szCs w:val="24"/>
            <w:lang w:eastAsia="pt-BR"/>
          </w:rPr>
          <w:tab/>
        </w:r>
        <w:r w:rsidR="00E24D19" w:rsidRPr="00E24D19">
          <w:rPr>
            <w:rStyle w:val="Hyperlink"/>
            <w:rFonts w:ascii="Times New Roman" w:hAnsi="Times New Roman" w:cs="Times New Roman"/>
            <w:sz w:val="24"/>
            <w:szCs w:val="24"/>
          </w:rPr>
          <w:t>CRITÉRIOS DE SUSTENTABILIDADE</w:t>
        </w:r>
        <w:r w:rsidR="00E24D19" w:rsidRPr="00E24D19">
          <w:rPr>
            <w:rFonts w:ascii="Times New Roman" w:hAnsi="Times New Roman" w:cs="Times New Roman"/>
            <w:webHidden/>
            <w:sz w:val="24"/>
            <w:szCs w:val="24"/>
          </w:rPr>
          <w:tab/>
        </w:r>
        <w:r w:rsidRPr="00E24D19">
          <w:rPr>
            <w:rFonts w:ascii="Times New Roman" w:hAnsi="Times New Roman" w:cs="Times New Roman"/>
            <w:webHidden/>
            <w:sz w:val="24"/>
            <w:szCs w:val="24"/>
          </w:rPr>
          <w:fldChar w:fldCharType="begin"/>
        </w:r>
        <w:r w:rsidR="00E24D19" w:rsidRPr="00E24D19">
          <w:rPr>
            <w:rFonts w:ascii="Times New Roman" w:hAnsi="Times New Roman" w:cs="Times New Roman"/>
            <w:webHidden/>
            <w:sz w:val="24"/>
            <w:szCs w:val="24"/>
          </w:rPr>
          <w:instrText xml:space="preserve"> PAGEREF _Toc15313768 \h </w:instrText>
        </w:r>
        <w:r w:rsidRPr="00E24D19">
          <w:rPr>
            <w:rFonts w:ascii="Times New Roman" w:hAnsi="Times New Roman" w:cs="Times New Roman"/>
            <w:webHidden/>
            <w:sz w:val="24"/>
            <w:szCs w:val="24"/>
          </w:rPr>
        </w:r>
        <w:r w:rsidRPr="00E24D19">
          <w:rPr>
            <w:rFonts w:ascii="Times New Roman" w:hAnsi="Times New Roman" w:cs="Times New Roman"/>
            <w:webHidden/>
            <w:sz w:val="24"/>
            <w:szCs w:val="24"/>
          </w:rPr>
          <w:fldChar w:fldCharType="separate"/>
        </w:r>
        <w:r w:rsidR="00920BA9">
          <w:rPr>
            <w:rFonts w:ascii="Times New Roman" w:hAnsi="Times New Roman" w:cs="Times New Roman"/>
            <w:webHidden/>
            <w:sz w:val="24"/>
            <w:szCs w:val="24"/>
          </w:rPr>
          <w:t>13</w:t>
        </w:r>
        <w:r w:rsidRPr="00E24D19">
          <w:rPr>
            <w:rFonts w:ascii="Times New Roman" w:hAnsi="Times New Roman" w:cs="Times New Roman"/>
            <w:webHidden/>
            <w:sz w:val="24"/>
            <w:szCs w:val="24"/>
          </w:rPr>
          <w:fldChar w:fldCharType="end"/>
        </w:r>
      </w:hyperlink>
    </w:p>
    <w:p w:rsidR="00E24D19" w:rsidRPr="00E24D19" w:rsidRDefault="00DA61D0">
      <w:pPr>
        <w:pStyle w:val="Sumrio1"/>
        <w:rPr>
          <w:rFonts w:ascii="Times New Roman" w:eastAsiaTheme="minorEastAsia" w:hAnsi="Times New Roman" w:cs="Times New Roman"/>
          <w:bCs w:val="0"/>
          <w:caps w:val="0"/>
          <w:sz w:val="24"/>
          <w:szCs w:val="24"/>
          <w:lang w:eastAsia="pt-BR"/>
        </w:rPr>
      </w:pPr>
      <w:hyperlink w:anchor="_Toc15313769" w:history="1">
        <w:r w:rsidR="00E24D19" w:rsidRPr="00E24D19">
          <w:rPr>
            <w:rStyle w:val="Hyperlink"/>
            <w:rFonts w:ascii="Times New Roman" w:hAnsi="Times New Roman" w:cs="Times New Roman"/>
            <w:sz w:val="24"/>
            <w:szCs w:val="24"/>
            <w:lang w:eastAsia="pt-BR"/>
          </w:rPr>
          <w:t>15</w:t>
        </w:r>
        <w:r w:rsidR="00E24D19" w:rsidRPr="00E24D19">
          <w:rPr>
            <w:rFonts w:ascii="Times New Roman" w:eastAsiaTheme="minorEastAsia" w:hAnsi="Times New Roman" w:cs="Times New Roman"/>
            <w:bCs w:val="0"/>
            <w:caps w:val="0"/>
            <w:sz w:val="24"/>
            <w:szCs w:val="24"/>
            <w:lang w:eastAsia="pt-BR"/>
          </w:rPr>
          <w:tab/>
        </w:r>
        <w:r w:rsidR="00E24D19" w:rsidRPr="00E24D19">
          <w:rPr>
            <w:rStyle w:val="Hyperlink"/>
            <w:rFonts w:ascii="Times New Roman" w:hAnsi="Times New Roman" w:cs="Times New Roman"/>
            <w:sz w:val="24"/>
            <w:szCs w:val="24"/>
            <w:lang w:eastAsia="pt-BR"/>
          </w:rPr>
          <w:t>OBRIGAÇÕES DA CONTRATADA</w:t>
        </w:r>
        <w:r w:rsidR="00E24D19" w:rsidRPr="00E24D19">
          <w:rPr>
            <w:rFonts w:ascii="Times New Roman" w:hAnsi="Times New Roman" w:cs="Times New Roman"/>
            <w:webHidden/>
            <w:sz w:val="24"/>
            <w:szCs w:val="24"/>
          </w:rPr>
          <w:tab/>
        </w:r>
        <w:r w:rsidRPr="00E24D19">
          <w:rPr>
            <w:rFonts w:ascii="Times New Roman" w:hAnsi="Times New Roman" w:cs="Times New Roman"/>
            <w:webHidden/>
            <w:sz w:val="24"/>
            <w:szCs w:val="24"/>
          </w:rPr>
          <w:fldChar w:fldCharType="begin"/>
        </w:r>
        <w:r w:rsidR="00E24D19" w:rsidRPr="00E24D19">
          <w:rPr>
            <w:rFonts w:ascii="Times New Roman" w:hAnsi="Times New Roman" w:cs="Times New Roman"/>
            <w:webHidden/>
            <w:sz w:val="24"/>
            <w:szCs w:val="24"/>
          </w:rPr>
          <w:instrText xml:space="preserve"> PAGEREF _Toc15313769 \h </w:instrText>
        </w:r>
        <w:r w:rsidRPr="00E24D19">
          <w:rPr>
            <w:rFonts w:ascii="Times New Roman" w:hAnsi="Times New Roman" w:cs="Times New Roman"/>
            <w:webHidden/>
            <w:sz w:val="24"/>
            <w:szCs w:val="24"/>
          </w:rPr>
        </w:r>
        <w:r w:rsidRPr="00E24D19">
          <w:rPr>
            <w:rFonts w:ascii="Times New Roman" w:hAnsi="Times New Roman" w:cs="Times New Roman"/>
            <w:webHidden/>
            <w:sz w:val="24"/>
            <w:szCs w:val="24"/>
          </w:rPr>
          <w:fldChar w:fldCharType="separate"/>
        </w:r>
        <w:r w:rsidR="00920BA9">
          <w:rPr>
            <w:rFonts w:ascii="Times New Roman" w:hAnsi="Times New Roman" w:cs="Times New Roman"/>
            <w:webHidden/>
            <w:sz w:val="24"/>
            <w:szCs w:val="24"/>
          </w:rPr>
          <w:t>13</w:t>
        </w:r>
        <w:r w:rsidRPr="00E24D19">
          <w:rPr>
            <w:rFonts w:ascii="Times New Roman" w:hAnsi="Times New Roman" w:cs="Times New Roman"/>
            <w:webHidden/>
            <w:sz w:val="24"/>
            <w:szCs w:val="24"/>
          </w:rPr>
          <w:fldChar w:fldCharType="end"/>
        </w:r>
      </w:hyperlink>
    </w:p>
    <w:p w:rsidR="00E24D19" w:rsidRPr="00E24D19" w:rsidRDefault="00DA61D0">
      <w:pPr>
        <w:pStyle w:val="Sumrio1"/>
        <w:rPr>
          <w:rFonts w:ascii="Times New Roman" w:eastAsiaTheme="minorEastAsia" w:hAnsi="Times New Roman" w:cs="Times New Roman"/>
          <w:bCs w:val="0"/>
          <w:caps w:val="0"/>
          <w:sz w:val="24"/>
          <w:szCs w:val="24"/>
          <w:lang w:eastAsia="pt-BR"/>
        </w:rPr>
      </w:pPr>
      <w:hyperlink w:anchor="_Toc15313770" w:history="1">
        <w:r w:rsidR="00E24D19" w:rsidRPr="00E24D19">
          <w:rPr>
            <w:rStyle w:val="Hyperlink"/>
            <w:rFonts w:ascii="Times New Roman" w:hAnsi="Times New Roman" w:cs="Times New Roman"/>
            <w:sz w:val="24"/>
            <w:szCs w:val="24"/>
            <w:lang w:eastAsia="pt-BR"/>
          </w:rPr>
          <w:t>16</w:t>
        </w:r>
        <w:r w:rsidR="00E24D19" w:rsidRPr="00E24D19">
          <w:rPr>
            <w:rFonts w:ascii="Times New Roman" w:eastAsiaTheme="minorEastAsia" w:hAnsi="Times New Roman" w:cs="Times New Roman"/>
            <w:bCs w:val="0"/>
            <w:caps w:val="0"/>
            <w:sz w:val="24"/>
            <w:szCs w:val="24"/>
            <w:lang w:eastAsia="pt-BR"/>
          </w:rPr>
          <w:tab/>
        </w:r>
        <w:r w:rsidR="00E24D19" w:rsidRPr="00E24D19">
          <w:rPr>
            <w:rStyle w:val="Hyperlink"/>
            <w:rFonts w:ascii="Times New Roman" w:hAnsi="Times New Roman" w:cs="Times New Roman"/>
            <w:sz w:val="24"/>
            <w:szCs w:val="24"/>
            <w:lang w:eastAsia="pt-BR"/>
          </w:rPr>
          <w:t>OBRIGAÇÕES DA CODEVASF</w:t>
        </w:r>
        <w:r w:rsidR="00E24D19" w:rsidRPr="00E24D19">
          <w:rPr>
            <w:rFonts w:ascii="Times New Roman" w:hAnsi="Times New Roman" w:cs="Times New Roman"/>
            <w:webHidden/>
            <w:sz w:val="24"/>
            <w:szCs w:val="24"/>
          </w:rPr>
          <w:tab/>
        </w:r>
        <w:r w:rsidRPr="00E24D19">
          <w:rPr>
            <w:rFonts w:ascii="Times New Roman" w:hAnsi="Times New Roman" w:cs="Times New Roman"/>
            <w:webHidden/>
            <w:sz w:val="24"/>
            <w:szCs w:val="24"/>
          </w:rPr>
          <w:fldChar w:fldCharType="begin"/>
        </w:r>
        <w:r w:rsidR="00E24D19" w:rsidRPr="00E24D19">
          <w:rPr>
            <w:rFonts w:ascii="Times New Roman" w:hAnsi="Times New Roman" w:cs="Times New Roman"/>
            <w:webHidden/>
            <w:sz w:val="24"/>
            <w:szCs w:val="24"/>
          </w:rPr>
          <w:instrText xml:space="preserve"> PAGEREF _Toc15313770 \h </w:instrText>
        </w:r>
        <w:r w:rsidRPr="00E24D19">
          <w:rPr>
            <w:rFonts w:ascii="Times New Roman" w:hAnsi="Times New Roman" w:cs="Times New Roman"/>
            <w:webHidden/>
            <w:sz w:val="24"/>
            <w:szCs w:val="24"/>
          </w:rPr>
        </w:r>
        <w:r w:rsidRPr="00E24D19">
          <w:rPr>
            <w:rFonts w:ascii="Times New Roman" w:hAnsi="Times New Roman" w:cs="Times New Roman"/>
            <w:webHidden/>
            <w:sz w:val="24"/>
            <w:szCs w:val="24"/>
          </w:rPr>
          <w:fldChar w:fldCharType="separate"/>
        </w:r>
        <w:r w:rsidR="00920BA9">
          <w:rPr>
            <w:rFonts w:ascii="Times New Roman" w:hAnsi="Times New Roman" w:cs="Times New Roman"/>
            <w:webHidden/>
            <w:sz w:val="24"/>
            <w:szCs w:val="24"/>
          </w:rPr>
          <w:t>14</w:t>
        </w:r>
        <w:r w:rsidRPr="00E24D19">
          <w:rPr>
            <w:rFonts w:ascii="Times New Roman" w:hAnsi="Times New Roman" w:cs="Times New Roman"/>
            <w:webHidden/>
            <w:sz w:val="24"/>
            <w:szCs w:val="24"/>
          </w:rPr>
          <w:fldChar w:fldCharType="end"/>
        </w:r>
      </w:hyperlink>
    </w:p>
    <w:p w:rsidR="00E24D19" w:rsidRPr="00E24D19" w:rsidRDefault="00DA61D0">
      <w:pPr>
        <w:pStyle w:val="Sumrio1"/>
        <w:rPr>
          <w:rFonts w:ascii="Times New Roman" w:eastAsiaTheme="minorEastAsia" w:hAnsi="Times New Roman" w:cs="Times New Roman"/>
          <w:bCs w:val="0"/>
          <w:caps w:val="0"/>
          <w:sz w:val="24"/>
          <w:szCs w:val="24"/>
          <w:lang w:eastAsia="pt-BR"/>
        </w:rPr>
      </w:pPr>
      <w:hyperlink w:anchor="_Toc15313771" w:history="1">
        <w:r w:rsidR="00E24D19" w:rsidRPr="00E24D19">
          <w:rPr>
            <w:rStyle w:val="Hyperlink"/>
            <w:rFonts w:ascii="Times New Roman" w:hAnsi="Times New Roman" w:cs="Times New Roman"/>
            <w:sz w:val="24"/>
            <w:szCs w:val="24"/>
          </w:rPr>
          <w:t>17</w:t>
        </w:r>
        <w:r w:rsidR="00E24D19" w:rsidRPr="00E24D19">
          <w:rPr>
            <w:rFonts w:ascii="Times New Roman" w:eastAsiaTheme="minorEastAsia" w:hAnsi="Times New Roman" w:cs="Times New Roman"/>
            <w:bCs w:val="0"/>
            <w:caps w:val="0"/>
            <w:sz w:val="24"/>
            <w:szCs w:val="24"/>
            <w:lang w:eastAsia="pt-BR"/>
          </w:rPr>
          <w:tab/>
        </w:r>
        <w:r w:rsidR="00E24D19" w:rsidRPr="00E24D19">
          <w:rPr>
            <w:rStyle w:val="Hyperlink"/>
            <w:rFonts w:ascii="Times New Roman" w:hAnsi="Times New Roman" w:cs="Times New Roman"/>
            <w:sz w:val="24"/>
            <w:szCs w:val="24"/>
          </w:rPr>
          <w:t>GARANTIA</w:t>
        </w:r>
        <w:r w:rsidR="00E24D19" w:rsidRPr="00E24D19">
          <w:rPr>
            <w:rFonts w:ascii="Times New Roman" w:hAnsi="Times New Roman" w:cs="Times New Roman"/>
            <w:webHidden/>
            <w:sz w:val="24"/>
            <w:szCs w:val="24"/>
          </w:rPr>
          <w:tab/>
        </w:r>
        <w:r w:rsidRPr="00E24D19">
          <w:rPr>
            <w:rFonts w:ascii="Times New Roman" w:hAnsi="Times New Roman" w:cs="Times New Roman"/>
            <w:webHidden/>
            <w:sz w:val="24"/>
            <w:szCs w:val="24"/>
          </w:rPr>
          <w:fldChar w:fldCharType="begin"/>
        </w:r>
        <w:r w:rsidR="00E24D19" w:rsidRPr="00E24D19">
          <w:rPr>
            <w:rFonts w:ascii="Times New Roman" w:hAnsi="Times New Roman" w:cs="Times New Roman"/>
            <w:webHidden/>
            <w:sz w:val="24"/>
            <w:szCs w:val="24"/>
          </w:rPr>
          <w:instrText xml:space="preserve"> PAGEREF _Toc15313771 \h </w:instrText>
        </w:r>
        <w:r w:rsidRPr="00E24D19">
          <w:rPr>
            <w:rFonts w:ascii="Times New Roman" w:hAnsi="Times New Roman" w:cs="Times New Roman"/>
            <w:webHidden/>
            <w:sz w:val="24"/>
            <w:szCs w:val="24"/>
          </w:rPr>
        </w:r>
        <w:r w:rsidRPr="00E24D19">
          <w:rPr>
            <w:rFonts w:ascii="Times New Roman" w:hAnsi="Times New Roman" w:cs="Times New Roman"/>
            <w:webHidden/>
            <w:sz w:val="24"/>
            <w:szCs w:val="24"/>
          </w:rPr>
          <w:fldChar w:fldCharType="separate"/>
        </w:r>
        <w:r w:rsidR="00920BA9">
          <w:rPr>
            <w:rFonts w:ascii="Times New Roman" w:hAnsi="Times New Roman" w:cs="Times New Roman"/>
            <w:webHidden/>
            <w:sz w:val="24"/>
            <w:szCs w:val="24"/>
          </w:rPr>
          <w:t>14</w:t>
        </w:r>
        <w:r w:rsidRPr="00E24D19">
          <w:rPr>
            <w:rFonts w:ascii="Times New Roman" w:hAnsi="Times New Roman" w:cs="Times New Roman"/>
            <w:webHidden/>
            <w:sz w:val="24"/>
            <w:szCs w:val="24"/>
          </w:rPr>
          <w:fldChar w:fldCharType="end"/>
        </w:r>
      </w:hyperlink>
    </w:p>
    <w:p w:rsidR="00E24D19" w:rsidRPr="00E24D19" w:rsidRDefault="00DA61D0">
      <w:pPr>
        <w:pStyle w:val="Sumrio1"/>
        <w:rPr>
          <w:rFonts w:ascii="Times New Roman" w:eastAsiaTheme="minorEastAsia" w:hAnsi="Times New Roman" w:cs="Times New Roman"/>
          <w:bCs w:val="0"/>
          <w:caps w:val="0"/>
          <w:sz w:val="24"/>
          <w:szCs w:val="24"/>
          <w:lang w:eastAsia="pt-BR"/>
        </w:rPr>
      </w:pPr>
      <w:hyperlink w:anchor="_Toc15313772" w:history="1">
        <w:r w:rsidR="00E24D19" w:rsidRPr="00E24D19">
          <w:rPr>
            <w:rStyle w:val="Hyperlink"/>
            <w:rFonts w:ascii="Times New Roman" w:hAnsi="Times New Roman" w:cs="Times New Roman"/>
            <w:sz w:val="24"/>
            <w:szCs w:val="24"/>
          </w:rPr>
          <w:t>18</w:t>
        </w:r>
        <w:r w:rsidR="00E24D19" w:rsidRPr="00E24D19">
          <w:rPr>
            <w:rFonts w:ascii="Times New Roman" w:eastAsiaTheme="minorEastAsia" w:hAnsi="Times New Roman" w:cs="Times New Roman"/>
            <w:bCs w:val="0"/>
            <w:caps w:val="0"/>
            <w:sz w:val="24"/>
            <w:szCs w:val="24"/>
            <w:lang w:eastAsia="pt-BR"/>
          </w:rPr>
          <w:tab/>
        </w:r>
        <w:r w:rsidR="00E24D19" w:rsidRPr="00E24D19">
          <w:rPr>
            <w:rStyle w:val="Hyperlink"/>
            <w:rFonts w:ascii="Times New Roman" w:hAnsi="Times New Roman" w:cs="Times New Roman"/>
            <w:sz w:val="24"/>
            <w:szCs w:val="24"/>
          </w:rPr>
          <w:t>Anexos</w:t>
        </w:r>
        <w:r w:rsidR="00E24D19" w:rsidRPr="00E24D19">
          <w:rPr>
            <w:rFonts w:ascii="Times New Roman" w:hAnsi="Times New Roman" w:cs="Times New Roman"/>
            <w:webHidden/>
            <w:sz w:val="24"/>
            <w:szCs w:val="24"/>
          </w:rPr>
          <w:tab/>
        </w:r>
        <w:r w:rsidRPr="00E24D19">
          <w:rPr>
            <w:rFonts w:ascii="Times New Roman" w:hAnsi="Times New Roman" w:cs="Times New Roman"/>
            <w:webHidden/>
            <w:sz w:val="24"/>
            <w:szCs w:val="24"/>
          </w:rPr>
          <w:fldChar w:fldCharType="begin"/>
        </w:r>
        <w:r w:rsidR="00E24D19" w:rsidRPr="00E24D19">
          <w:rPr>
            <w:rFonts w:ascii="Times New Roman" w:hAnsi="Times New Roman" w:cs="Times New Roman"/>
            <w:webHidden/>
            <w:sz w:val="24"/>
            <w:szCs w:val="24"/>
          </w:rPr>
          <w:instrText xml:space="preserve"> PAGEREF _Toc15313772 \h </w:instrText>
        </w:r>
        <w:r w:rsidRPr="00E24D19">
          <w:rPr>
            <w:rFonts w:ascii="Times New Roman" w:hAnsi="Times New Roman" w:cs="Times New Roman"/>
            <w:webHidden/>
            <w:sz w:val="24"/>
            <w:szCs w:val="24"/>
          </w:rPr>
        </w:r>
        <w:r w:rsidRPr="00E24D19">
          <w:rPr>
            <w:rFonts w:ascii="Times New Roman" w:hAnsi="Times New Roman" w:cs="Times New Roman"/>
            <w:webHidden/>
            <w:sz w:val="24"/>
            <w:szCs w:val="24"/>
          </w:rPr>
          <w:fldChar w:fldCharType="separate"/>
        </w:r>
        <w:r w:rsidR="00920BA9">
          <w:rPr>
            <w:rFonts w:ascii="Times New Roman" w:hAnsi="Times New Roman" w:cs="Times New Roman"/>
            <w:webHidden/>
            <w:sz w:val="24"/>
            <w:szCs w:val="24"/>
          </w:rPr>
          <w:t>15</w:t>
        </w:r>
        <w:r w:rsidRPr="00E24D19">
          <w:rPr>
            <w:rFonts w:ascii="Times New Roman" w:hAnsi="Times New Roman" w:cs="Times New Roman"/>
            <w:webHidden/>
            <w:sz w:val="24"/>
            <w:szCs w:val="24"/>
          </w:rPr>
          <w:fldChar w:fldCharType="end"/>
        </w:r>
      </w:hyperlink>
    </w:p>
    <w:p w:rsidR="00062F8B" w:rsidRPr="00A076A1" w:rsidRDefault="00DA61D0">
      <w:r w:rsidRPr="00E24D19">
        <w:rPr>
          <w:b/>
          <w:bCs/>
          <w:caps/>
        </w:rPr>
        <w:fldChar w:fldCharType="end"/>
      </w:r>
    </w:p>
    <w:p w:rsidR="00062F8B" w:rsidRPr="00A076A1" w:rsidRDefault="00062F8B" w:rsidP="003239D0">
      <w:pPr>
        <w:pStyle w:val="Cabealho"/>
        <w:keepNext/>
        <w:tabs>
          <w:tab w:val="clear" w:pos="4419"/>
          <w:tab w:val="clear" w:pos="8838"/>
        </w:tabs>
        <w:jc w:val="center"/>
        <w:rPr>
          <w:rFonts w:ascii="Times New Roman" w:hAnsi="Times New Roman"/>
          <w:b/>
          <w:bCs/>
          <w:szCs w:val="24"/>
        </w:rPr>
      </w:pPr>
    </w:p>
    <w:p w:rsidR="00901E67" w:rsidRPr="00FD23A0" w:rsidRDefault="0074503F" w:rsidP="003239D0">
      <w:pPr>
        <w:pStyle w:val="Cabealho"/>
        <w:keepNext/>
        <w:tabs>
          <w:tab w:val="clear" w:pos="4419"/>
          <w:tab w:val="clear" w:pos="8838"/>
        </w:tabs>
        <w:jc w:val="center"/>
        <w:rPr>
          <w:rFonts w:ascii="Times New Roman" w:hAnsi="Times New Roman"/>
          <w:b/>
          <w:bCs/>
          <w:szCs w:val="24"/>
        </w:rPr>
      </w:pPr>
      <w:r w:rsidRPr="00FD23A0">
        <w:rPr>
          <w:rFonts w:ascii="Times New Roman" w:hAnsi="Times New Roman"/>
          <w:b/>
          <w:bCs/>
          <w:szCs w:val="24"/>
        </w:rPr>
        <w:br w:type="page"/>
      </w:r>
      <w:r w:rsidR="00901E67" w:rsidRPr="00FD23A0">
        <w:rPr>
          <w:rFonts w:ascii="Times New Roman" w:hAnsi="Times New Roman"/>
          <w:b/>
          <w:bCs/>
          <w:szCs w:val="24"/>
        </w:rPr>
        <w:lastRenderedPageBreak/>
        <w:t>TERMO DE REFERÊNCIA</w:t>
      </w:r>
    </w:p>
    <w:p w:rsidR="00901E67" w:rsidRPr="00FD23A0" w:rsidRDefault="00062F8B" w:rsidP="00901569">
      <w:pPr>
        <w:pStyle w:val="Ttulo1"/>
      </w:pPr>
      <w:bookmarkStart w:id="0" w:name="_Toc15313755"/>
      <w:r w:rsidRPr="00FD23A0">
        <w:t>OBJETO</w:t>
      </w:r>
      <w:r w:rsidR="006D3770" w:rsidRPr="00FD23A0">
        <w:t xml:space="preserve"> DA CONTRATAÇÃO</w:t>
      </w:r>
      <w:bookmarkEnd w:id="0"/>
    </w:p>
    <w:p w:rsidR="006D3770" w:rsidRPr="00FD23A0" w:rsidRDefault="006D3770" w:rsidP="00FD23A0">
      <w:pPr>
        <w:pStyle w:val="Ttulo2"/>
      </w:pPr>
      <w:bookmarkStart w:id="1" w:name="_Toc12462409"/>
      <w:r w:rsidRPr="00FD23A0">
        <w:t xml:space="preserve">Fornecimento, carga, transporte e descarga de </w:t>
      </w:r>
      <w:r w:rsidR="00D828E7">
        <w:t>Máquinas e implementos agrícolas</w:t>
      </w:r>
      <w:r w:rsidRPr="00FD23A0">
        <w:t xml:space="preserve"> para atendimento de diversas localidades, no âmbito da 3ª Superintendência Regional da CODEVASF, no estado de Pernambuco</w:t>
      </w:r>
      <w:r w:rsidR="00C63E8D" w:rsidRPr="00FD23A0">
        <w:t xml:space="preserve">, </w:t>
      </w:r>
      <w:r w:rsidR="001B220C" w:rsidRPr="00FD23A0">
        <w:t>discriminad</w:t>
      </w:r>
      <w:r w:rsidR="00124F74" w:rsidRPr="00FD23A0">
        <w:t>o</w:t>
      </w:r>
      <w:r w:rsidR="001B220C" w:rsidRPr="00FD23A0">
        <w:t xml:space="preserve">s em planilha constante </w:t>
      </w:r>
      <w:r w:rsidR="00DB051C" w:rsidRPr="00FD23A0">
        <w:t xml:space="preserve">como Anexo I </w:t>
      </w:r>
      <w:r w:rsidR="001B220C" w:rsidRPr="00FD23A0">
        <w:t>deste Termo de Referênci</w:t>
      </w:r>
      <w:r w:rsidR="00DD40AD" w:rsidRPr="00FD23A0">
        <w:t>a, com vistas a atender diversos municípios na área de atuação da CODEVASF/3ªSR</w:t>
      </w:r>
      <w:r w:rsidRPr="00FD23A0">
        <w:t xml:space="preserve"> conforme descrito abaixo</w:t>
      </w:r>
      <w:r w:rsidR="00DD40AD" w:rsidRPr="00FD23A0">
        <w:t>.</w:t>
      </w:r>
      <w:bookmarkEnd w:id="1"/>
    </w:p>
    <w:p w:rsidR="00184201" w:rsidRPr="00FD23A0" w:rsidRDefault="00184201" w:rsidP="00184201"/>
    <w:tbl>
      <w:tblPr>
        <w:tblW w:w="0" w:type="auto"/>
        <w:tblInd w:w="496" w:type="dxa"/>
        <w:tblLayout w:type="fixed"/>
        <w:tblCellMar>
          <w:top w:w="15" w:type="dxa"/>
          <w:left w:w="15" w:type="dxa"/>
          <w:bottom w:w="15" w:type="dxa"/>
          <w:right w:w="15" w:type="dxa"/>
        </w:tblCellMar>
        <w:tblLook w:val="04A0"/>
      </w:tblPr>
      <w:tblGrid>
        <w:gridCol w:w="852"/>
        <w:gridCol w:w="1279"/>
        <w:gridCol w:w="5722"/>
        <w:gridCol w:w="711"/>
        <w:gridCol w:w="649"/>
      </w:tblGrid>
      <w:tr w:rsidR="006D3770" w:rsidRPr="00FD23A0" w:rsidTr="00FD1BF6">
        <w:trPr>
          <w:trHeight w:val="493"/>
        </w:trPr>
        <w:tc>
          <w:tcPr>
            <w:tcW w:w="852" w:type="dxa"/>
            <w:tcBorders>
              <w:top w:val="single" w:sz="6" w:space="0" w:color="000000"/>
              <w:left w:val="single" w:sz="6" w:space="0" w:color="000000"/>
              <w:bottom w:val="single" w:sz="4" w:space="0" w:color="000000"/>
              <w:right w:val="single" w:sz="6" w:space="0" w:color="000000"/>
            </w:tcBorders>
            <w:shd w:val="clear" w:color="auto" w:fill="CCCCCC"/>
            <w:tcMar>
              <w:top w:w="0" w:type="dxa"/>
              <w:left w:w="70" w:type="dxa"/>
              <w:bottom w:w="0" w:type="dxa"/>
              <w:right w:w="70" w:type="dxa"/>
            </w:tcMar>
            <w:vAlign w:val="center"/>
            <w:hideMark/>
          </w:tcPr>
          <w:p w:rsidR="006D3770" w:rsidRPr="00FD23A0" w:rsidRDefault="006D3770" w:rsidP="006D3770">
            <w:pPr>
              <w:suppressAutoHyphens w:val="0"/>
              <w:jc w:val="center"/>
              <w:rPr>
                <w:lang w:eastAsia="pt-BR"/>
              </w:rPr>
            </w:pPr>
            <w:r w:rsidRPr="00FD23A0">
              <w:rPr>
                <w:b/>
                <w:bCs/>
                <w:lang w:eastAsia="pt-BR"/>
              </w:rPr>
              <w:t>ITEM</w:t>
            </w:r>
          </w:p>
        </w:tc>
        <w:tc>
          <w:tcPr>
            <w:tcW w:w="1279" w:type="dxa"/>
            <w:tcBorders>
              <w:top w:val="single" w:sz="6" w:space="0" w:color="000000"/>
              <w:left w:val="single" w:sz="6" w:space="0" w:color="000000"/>
              <w:bottom w:val="single" w:sz="4" w:space="0" w:color="000000"/>
              <w:right w:val="single" w:sz="6" w:space="0" w:color="000000"/>
            </w:tcBorders>
            <w:shd w:val="clear" w:color="auto" w:fill="CCCCCC"/>
            <w:tcMar>
              <w:top w:w="0" w:type="dxa"/>
              <w:left w:w="70" w:type="dxa"/>
              <w:bottom w:w="0" w:type="dxa"/>
              <w:right w:w="70" w:type="dxa"/>
            </w:tcMar>
            <w:vAlign w:val="center"/>
            <w:hideMark/>
          </w:tcPr>
          <w:p w:rsidR="006D3770" w:rsidRPr="00FD23A0" w:rsidRDefault="006D3770" w:rsidP="006D3770">
            <w:pPr>
              <w:suppressAutoHyphens w:val="0"/>
              <w:jc w:val="center"/>
              <w:rPr>
                <w:lang w:eastAsia="pt-BR"/>
              </w:rPr>
            </w:pPr>
            <w:r w:rsidRPr="00FD23A0">
              <w:rPr>
                <w:b/>
                <w:bCs/>
                <w:lang w:eastAsia="pt-BR"/>
              </w:rPr>
              <w:t>CÓDIGO CATMAT</w:t>
            </w:r>
          </w:p>
        </w:tc>
        <w:tc>
          <w:tcPr>
            <w:tcW w:w="5722" w:type="dxa"/>
            <w:tcBorders>
              <w:top w:val="single" w:sz="6" w:space="0" w:color="000000"/>
              <w:left w:val="single" w:sz="6" w:space="0" w:color="000000"/>
              <w:bottom w:val="single" w:sz="4" w:space="0" w:color="000000"/>
              <w:right w:val="single" w:sz="6" w:space="0" w:color="000000"/>
            </w:tcBorders>
            <w:shd w:val="clear" w:color="auto" w:fill="CCCCCC"/>
            <w:tcMar>
              <w:top w:w="0" w:type="dxa"/>
              <w:left w:w="70" w:type="dxa"/>
              <w:bottom w:w="0" w:type="dxa"/>
              <w:right w:w="70" w:type="dxa"/>
            </w:tcMar>
            <w:vAlign w:val="center"/>
            <w:hideMark/>
          </w:tcPr>
          <w:p w:rsidR="006D3770" w:rsidRPr="00FD23A0" w:rsidRDefault="006D3770" w:rsidP="006D3770">
            <w:pPr>
              <w:suppressAutoHyphens w:val="0"/>
              <w:jc w:val="center"/>
              <w:rPr>
                <w:lang w:eastAsia="pt-BR"/>
              </w:rPr>
            </w:pPr>
            <w:r w:rsidRPr="00FD23A0">
              <w:rPr>
                <w:b/>
                <w:bCs/>
                <w:lang w:eastAsia="pt-BR"/>
              </w:rPr>
              <w:t>DESCRIÇÃO</w:t>
            </w:r>
          </w:p>
        </w:tc>
        <w:tc>
          <w:tcPr>
            <w:tcW w:w="711" w:type="dxa"/>
            <w:tcBorders>
              <w:top w:val="single" w:sz="6" w:space="0" w:color="000000"/>
              <w:left w:val="single" w:sz="6" w:space="0" w:color="000000"/>
              <w:bottom w:val="single" w:sz="4" w:space="0" w:color="000000"/>
              <w:right w:val="single" w:sz="6" w:space="0" w:color="000000"/>
            </w:tcBorders>
            <w:shd w:val="clear" w:color="auto" w:fill="CCCCCC"/>
            <w:tcMar>
              <w:top w:w="0" w:type="dxa"/>
              <w:left w:w="70" w:type="dxa"/>
              <w:bottom w:w="0" w:type="dxa"/>
              <w:right w:w="70" w:type="dxa"/>
            </w:tcMar>
            <w:vAlign w:val="center"/>
            <w:hideMark/>
          </w:tcPr>
          <w:p w:rsidR="006D3770" w:rsidRPr="00FD23A0" w:rsidRDefault="006D3770" w:rsidP="006D3770">
            <w:pPr>
              <w:suppressAutoHyphens w:val="0"/>
              <w:jc w:val="center"/>
              <w:rPr>
                <w:lang w:eastAsia="pt-BR"/>
              </w:rPr>
            </w:pPr>
            <w:r w:rsidRPr="00FD23A0">
              <w:rPr>
                <w:b/>
                <w:bCs/>
                <w:lang w:eastAsia="pt-BR"/>
              </w:rPr>
              <w:t>UN</w:t>
            </w:r>
          </w:p>
        </w:tc>
        <w:tc>
          <w:tcPr>
            <w:tcW w:w="649" w:type="dxa"/>
            <w:tcBorders>
              <w:top w:val="single" w:sz="6" w:space="0" w:color="000000"/>
              <w:left w:val="single" w:sz="6" w:space="0" w:color="000000"/>
              <w:bottom w:val="single" w:sz="4" w:space="0" w:color="000000"/>
              <w:right w:val="single" w:sz="6" w:space="0" w:color="000000"/>
            </w:tcBorders>
            <w:shd w:val="clear" w:color="auto" w:fill="CCCCCC"/>
            <w:tcMar>
              <w:top w:w="0" w:type="dxa"/>
              <w:left w:w="70" w:type="dxa"/>
              <w:bottom w:w="0" w:type="dxa"/>
              <w:right w:w="70" w:type="dxa"/>
            </w:tcMar>
            <w:vAlign w:val="center"/>
            <w:hideMark/>
          </w:tcPr>
          <w:p w:rsidR="006D3770" w:rsidRPr="00FD23A0" w:rsidRDefault="006D3770" w:rsidP="006D3770">
            <w:pPr>
              <w:suppressAutoHyphens w:val="0"/>
              <w:jc w:val="center"/>
              <w:rPr>
                <w:lang w:eastAsia="pt-BR"/>
              </w:rPr>
            </w:pPr>
            <w:r w:rsidRPr="00FD23A0">
              <w:rPr>
                <w:b/>
                <w:bCs/>
                <w:lang w:eastAsia="pt-BR"/>
              </w:rPr>
              <w:t>QT</w:t>
            </w:r>
          </w:p>
        </w:tc>
      </w:tr>
      <w:tr w:rsidR="00D828E7" w:rsidRPr="00FD23A0" w:rsidTr="00FD1BF6">
        <w:trPr>
          <w:trHeight w:val="644"/>
        </w:trPr>
        <w:sdt>
          <w:sdtPr>
            <w:tag w:val="goog_rdk_8"/>
            <w:id w:val="-1397514202"/>
            <w:lock w:val="contentLocked"/>
          </w:sdtPr>
          <w:sdtContent>
            <w:tc>
              <w:tcPr>
                <w:tcW w:w="852" w:type="dxa"/>
                <w:tcBorders>
                  <w:top w:val="single" w:sz="4" w:space="0" w:color="000000"/>
                  <w:left w:val="single" w:sz="4" w:space="0" w:color="000000"/>
                  <w:bottom w:val="single" w:sz="4" w:space="0" w:color="000000"/>
                  <w:right w:val="single" w:sz="6" w:space="0" w:color="000000"/>
                </w:tcBorders>
                <w:tcMar>
                  <w:top w:w="0" w:type="dxa"/>
                  <w:left w:w="70" w:type="dxa"/>
                  <w:bottom w:w="0" w:type="dxa"/>
                  <w:right w:w="70" w:type="dxa"/>
                </w:tcMar>
                <w:vAlign w:val="center"/>
                <w:hideMark/>
              </w:tcPr>
              <w:p w:rsidR="00D828E7" w:rsidRDefault="00D828E7" w:rsidP="009B7AC8">
                <w:pPr>
                  <w:widowControl w:val="0"/>
                  <w:spacing w:line="276" w:lineRule="auto"/>
                  <w:jc w:val="center"/>
                  <w:rPr>
                    <w:rFonts w:ascii="Arial" w:eastAsia="Arial" w:hAnsi="Arial" w:cs="Arial"/>
                    <w:sz w:val="22"/>
                    <w:szCs w:val="22"/>
                  </w:rPr>
                </w:pPr>
                <w:r>
                  <w:t>1</w:t>
                </w:r>
              </w:p>
            </w:tc>
          </w:sdtContent>
        </w:sdt>
        <w:sdt>
          <w:sdtPr>
            <w:tag w:val="goog_rdk_9"/>
            <w:id w:val="543483331"/>
            <w:lock w:val="contentLocked"/>
          </w:sdtPr>
          <w:sdtContent>
            <w:tc>
              <w:tcPr>
                <w:tcW w:w="127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hideMark/>
              </w:tcPr>
              <w:p w:rsidR="00D828E7" w:rsidRDefault="00D828E7" w:rsidP="009B7AC8">
                <w:pPr>
                  <w:widowControl w:val="0"/>
                  <w:spacing w:line="276" w:lineRule="auto"/>
                  <w:jc w:val="center"/>
                  <w:rPr>
                    <w:rFonts w:ascii="Arial" w:eastAsia="Arial" w:hAnsi="Arial" w:cs="Arial"/>
                    <w:sz w:val="22"/>
                    <w:szCs w:val="22"/>
                  </w:rPr>
                </w:pPr>
                <w:r>
                  <w:t>2496</w:t>
                </w:r>
              </w:p>
            </w:tc>
          </w:sdtContent>
        </w:sdt>
        <w:sdt>
          <w:sdtPr>
            <w:tag w:val="goog_rdk_10"/>
            <w:id w:val="-442149295"/>
            <w:lock w:val="contentLocked"/>
          </w:sdtPr>
          <w:sdtContent>
            <w:tc>
              <w:tcPr>
                <w:tcW w:w="5722"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hideMark/>
              </w:tcPr>
              <w:p w:rsidR="00D828E7" w:rsidRDefault="00D828E7" w:rsidP="009B7AC8">
                <w:pPr>
                  <w:widowControl w:val="0"/>
                  <w:spacing w:line="276" w:lineRule="auto"/>
                  <w:jc w:val="both"/>
                  <w:rPr>
                    <w:rFonts w:ascii="Arial" w:eastAsia="Arial" w:hAnsi="Arial" w:cs="Arial"/>
                    <w:sz w:val="22"/>
                    <w:szCs w:val="22"/>
                  </w:rPr>
                </w:pPr>
                <w:r>
                  <w:t>Trator agrícola novo, tração 4x4, com potência mínima 75 CV, transmissão de 8 velocidades a frente e 02 a ré, barra de tração, válvula de controle remoto mínimo 02 saídas, pesos dianteiros e na rodagem traseira, pneus dianteiros 12,4x24R1 e traseiro 18,4x30R1, estrutura de proteção ROPS com toldo.</w:t>
                </w:r>
              </w:p>
            </w:tc>
          </w:sdtContent>
        </w:sdt>
        <w:sdt>
          <w:sdtPr>
            <w:tag w:val="goog_rdk_11"/>
            <w:id w:val="-1322193903"/>
          </w:sdtPr>
          <w:sdtContent>
            <w:tc>
              <w:tcPr>
                <w:tcW w:w="711"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hideMark/>
              </w:tcPr>
              <w:p w:rsidR="00D828E7" w:rsidRDefault="00D828E7" w:rsidP="009B7AC8">
                <w:pPr>
                  <w:widowControl w:val="0"/>
                  <w:spacing w:line="276" w:lineRule="auto"/>
                  <w:jc w:val="center"/>
                  <w:rPr>
                    <w:rFonts w:ascii="Arial" w:eastAsia="Arial" w:hAnsi="Arial" w:cs="Arial"/>
                    <w:sz w:val="22"/>
                    <w:szCs w:val="22"/>
                  </w:rPr>
                </w:pPr>
                <w:r>
                  <w:t>UN</w:t>
                </w:r>
              </w:p>
            </w:tc>
          </w:sdtContent>
        </w:sdt>
        <w:tc>
          <w:tcPr>
            <w:tcW w:w="64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hideMark/>
          </w:tcPr>
          <w:p w:rsidR="00D828E7" w:rsidRDefault="00D828E7" w:rsidP="009B7AC8">
            <w:pPr>
              <w:widowControl w:val="0"/>
              <w:spacing w:line="276" w:lineRule="auto"/>
              <w:jc w:val="center"/>
              <w:rPr>
                <w:rFonts w:ascii="Arial" w:eastAsia="Arial" w:hAnsi="Arial" w:cs="Arial"/>
                <w:sz w:val="22"/>
                <w:szCs w:val="22"/>
              </w:rPr>
            </w:pPr>
            <w:r>
              <w:t>100</w:t>
            </w:r>
          </w:p>
        </w:tc>
      </w:tr>
      <w:tr w:rsidR="00D828E7" w:rsidRPr="00FD23A0" w:rsidTr="00FD1BF6">
        <w:trPr>
          <w:trHeight w:val="644"/>
        </w:trPr>
        <w:sdt>
          <w:sdtPr>
            <w:tag w:val="goog_rdk_12"/>
            <w:id w:val="-1427116774"/>
            <w:lock w:val="contentLocked"/>
          </w:sdtPr>
          <w:sdtContent>
            <w:tc>
              <w:tcPr>
                <w:tcW w:w="852" w:type="dxa"/>
                <w:tcBorders>
                  <w:top w:val="single" w:sz="4" w:space="0" w:color="000000"/>
                  <w:left w:val="single" w:sz="4"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2</w:t>
                </w:r>
              </w:p>
            </w:tc>
          </w:sdtContent>
        </w:sdt>
        <w:sdt>
          <w:sdtPr>
            <w:tag w:val="goog_rdk_13"/>
            <w:id w:val="1538162568"/>
            <w:lock w:val="contentLocked"/>
          </w:sdtPr>
          <w:sdtContent>
            <w:tc>
              <w:tcPr>
                <w:tcW w:w="127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62995</w:t>
                </w:r>
              </w:p>
            </w:tc>
          </w:sdtContent>
        </w:sdt>
        <w:sdt>
          <w:sdtPr>
            <w:tag w:val="goog_rdk_14"/>
            <w:id w:val="-721753072"/>
            <w:lock w:val="contentLocked"/>
          </w:sdtPr>
          <w:sdtContent>
            <w:tc>
              <w:tcPr>
                <w:tcW w:w="5722"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both"/>
                  <w:rPr>
                    <w:rFonts w:ascii="Arial" w:eastAsia="Arial" w:hAnsi="Arial" w:cs="Arial"/>
                    <w:sz w:val="22"/>
                    <w:szCs w:val="22"/>
                  </w:rPr>
                </w:pPr>
                <w:r>
                  <w:t>Grade aradora com controle remoto nova, 14 discos de 26”, diâmetro do eixo 1.5/8; largura de trabalho mínimo de 1300 mm; espaço de discos 235 mm; profundidade aproximada 150 a 180 mm. Com rodas para transporte acionada por cilindro hidráulico.</w:t>
                </w:r>
              </w:p>
            </w:tc>
          </w:sdtContent>
        </w:sdt>
        <w:sdt>
          <w:sdtPr>
            <w:tag w:val="goog_rdk_15"/>
            <w:id w:val="2099597362"/>
          </w:sdtPr>
          <w:sdtContent>
            <w:tc>
              <w:tcPr>
                <w:tcW w:w="711"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UN</w:t>
                </w:r>
              </w:p>
            </w:tc>
          </w:sdtContent>
        </w:sdt>
        <w:tc>
          <w:tcPr>
            <w:tcW w:w="64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100</w:t>
            </w:r>
          </w:p>
        </w:tc>
      </w:tr>
      <w:tr w:rsidR="00D828E7" w:rsidRPr="00FD23A0" w:rsidTr="00FD1BF6">
        <w:trPr>
          <w:trHeight w:val="644"/>
        </w:trPr>
        <w:sdt>
          <w:sdtPr>
            <w:tag w:val="goog_rdk_16"/>
            <w:id w:val="-796059303"/>
            <w:lock w:val="contentLocked"/>
          </w:sdtPr>
          <w:sdtContent>
            <w:tc>
              <w:tcPr>
                <w:tcW w:w="852" w:type="dxa"/>
                <w:tcBorders>
                  <w:top w:val="single" w:sz="4" w:space="0" w:color="000000"/>
                  <w:left w:val="single" w:sz="4"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3</w:t>
                </w:r>
              </w:p>
            </w:tc>
          </w:sdtContent>
        </w:sdt>
        <w:sdt>
          <w:sdtPr>
            <w:tag w:val="goog_rdk_17"/>
            <w:id w:val="-1284189739"/>
            <w:lock w:val="contentLocked"/>
          </w:sdtPr>
          <w:sdtContent>
            <w:tc>
              <w:tcPr>
                <w:tcW w:w="127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304353</w:t>
                </w:r>
              </w:p>
            </w:tc>
          </w:sdtContent>
        </w:sdt>
        <w:sdt>
          <w:sdtPr>
            <w:tag w:val="goog_rdk_18"/>
            <w:id w:val="1004467702"/>
            <w:lock w:val="contentLocked"/>
          </w:sdtPr>
          <w:sdtContent>
            <w:tc>
              <w:tcPr>
                <w:tcW w:w="5722"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both"/>
                  <w:rPr>
                    <w:rFonts w:ascii="Arial" w:eastAsia="Arial" w:hAnsi="Arial" w:cs="Arial"/>
                    <w:sz w:val="22"/>
                    <w:szCs w:val="22"/>
                  </w:rPr>
                </w:pPr>
                <w:r>
                  <w:t>Carreta agrícola em madeira de lei nova, nova, com capacidade de carga mínima de 4,0(quatro) toneladas, com dois eixos, pneus novos. Dimensões mínimas da carroceria (4,00 m x 2,00 m x 0,60 m), com feixe de molas. Garantia mínima de 12 meses.</w:t>
                </w:r>
              </w:p>
            </w:tc>
          </w:sdtContent>
        </w:sdt>
        <w:sdt>
          <w:sdtPr>
            <w:tag w:val="goog_rdk_19"/>
            <w:id w:val="1042789982"/>
          </w:sdtPr>
          <w:sdtContent>
            <w:tc>
              <w:tcPr>
                <w:tcW w:w="711"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UN</w:t>
                </w:r>
              </w:p>
            </w:tc>
          </w:sdtContent>
        </w:sdt>
        <w:tc>
          <w:tcPr>
            <w:tcW w:w="64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100</w:t>
            </w:r>
          </w:p>
        </w:tc>
      </w:tr>
      <w:tr w:rsidR="00D828E7" w:rsidRPr="00FD23A0" w:rsidTr="00FD1BF6">
        <w:trPr>
          <w:trHeight w:val="644"/>
        </w:trPr>
        <w:sdt>
          <w:sdtPr>
            <w:tag w:val="goog_rdk_20"/>
            <w:id w:val="-1968195052"/>
            <w:lock w:val="contentLocked"/>
          </w:sdtPr>
          <w:sdtContent>
            <w:tc>
              <w:tcPr>
                <w:tcW w:w="852" w:type="dxa"/>
                <w:tcBorders>
                  <w:top w:val="single" w:sz="4" w:space="0" w:color="000000"/>
                  <w:left w:val="single" w:sz="4"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4</w:t>
                </w:r>
              </w:p>
            </w:tc>
          </w:sdtContent>
        </w:sdt>
        <w:sdt>
          <w:sdtPr>
            <w:tag w:val="goog_rdk_21"/>
            <w:id w:val="-165789896"/>
            <w:lock w:val="contentLocked"/>
          </w:sdtPr>
          <w:sdtContent>
            <w:tc>
              <w:tcPr>
                <w:tcW w:w="127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284779</w:t>
                </w:r>
              </w:p>
            </w:tc>
          </w:sdtContent>
        </w:sdt>
        <w:sdt>
          <w:sdtPr>
            <w:tag w:val="goog_rdk_22"/>
            <w:id w:val="-1692058721"/>
            <w:lock w:val="contentLocked"/>
          </w:sdtPr>
          <w:sdtContent>
            <w:tc>
              <w:tcPr>
                <w:tcW w:w="5722"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both"/>
                  <w:rPr>
                    <w:rFonts w:ascii="Arial" w:eastAsia="Arial" w:hAnsi="Arial" w:cs="Arial"/>
                    <w:sz w:val="22"/>
                    <w:szCs w:val="22"/>
                  </w:rPr>
                </w:pPr>
                <w:r>
                  <w:t>Carreta tanque nova, 02 eixos, 04 rodas, com pneus 900 x 20, estrutura de acoplamento a trator pela barra de tração, tanque construído em chapa mínimo 3/16, tratamento externo com tinta epóxi, chassi em viga U mínimo de 6”, capacidade mínima de 3.500 litros com suporte para descanso em ferro. Garantia mínima 12 meses.</w:t>
                </w:r>
              </w:p>
            </w:tc>
          </w:sdtContent>
        </w:sdt>
        <w:sdt>
          <w:sdtPr>
            <w:tag w:val="goog_rdk_23"/>
            <w:id w:val="-1594619623"/>
          </w:sdtPr>
          <w:sdtContent>
            <w:tc>
              <w:tcPr>
                <w:tcW w:w="711"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UN</w:t>
                </w:r>
              </w:p>
            </w:tc>
          </w:sdtContent>
        </w:sdt>
        <w:tc>
          <w:tcPr>
            <w:tcW w:w="64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100</w:t>
            </w:r>
          </w:p>
        </w:tc>
      </w:tr>
      <w:tr w:rsidR="00D828E7" w:rsidRPr="00FD23A0" w:rsidTr="00FD1BF6">
        <w:trPr>
          <w:trHeight w:val="644"/>
        </w:trPr>
        <w:sdt>
          <w:sdtPr>
            <w:tag w:val="goog_rdk_24"/>
            <w:id w:val="1484590908"/>
            <w:lock w:val="contentLocked"/>
          </w:sdtPr>
          <w:sdtContent>
            <w:tc>
              <w:tcPr>
                <w:tcW w:w="852" w:type="dxa"/>
                <w:tcBorders>
                  <w:top w:val="single" w:sz="4" w:space="0" w:color="000000"/>
                  <w:left w:val="single" w:sz="4"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5</w:t>
                </w:r>
              </w:p>
            </w:tc>
          </w:sdtContent>
        </w:sdt>
        <w:sdt>
          <w:sdtPr>
            <w:tag w:val="goog_rdk_25"/>
            <w:id w:val="-1007823957"/>
            <w:lock w:val="contentLocked"/>
          </w:sdtPr>
          <w:sdtContent>
            <w:tc>
              <w:tcPr>
                <w:tcW w:w="127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428535</w:t>
                </w:r>
              </w:p>
            </w:tc>
          </w:sdtContent>
        </w:sdt>
        <w:sdt>
          <w:sdtPr>
            <w:tag w:val="goog_rdk_26"/>
            <w:id w:val="-1316327922"/>
            <w:lock w:val="contentLocked"/>
          </w:sdtPr>
          <w:sdtContent>
            <w:tc>
              <w:tcPr>
                <w:tcW w:w="5722"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both"/>
                  <w:rPr>
                    <w:rFonts w:ascii="Arial" w:eastAsia="Arial" w:hAnsi="Arial" w:cs="Arial"/>
                    <w:sz w:val="22"/>
                    <w:szCs w:val="22"/>
                  </w:rPr>
                </w:pPr>
                <w:r>
                  <w:t>Arado reversível de 3 discos, tipo reversível hidráulico, tração por trator potência mínima 75 CV, 03 discos com diâmetro mínimo de 28” profundidade do sulco mínimo 450 mm, largura mínima 0,900 m, em ferro, estrutura de engate no terceiro ponto do trator.</w:t>
                </w:r>
              </w:p>
            </w:tc>
          </w:sdtContent>
        </w:sdt>
        <w:sdt>
          <w:sdtPr>
            <w:tag w:val="goog_rdk_27"/>
            <w:id w:val="1633208310"/>
          </w:sdtPr>
          <w:sdtContent>
            <w:tc>
              <w:tcPr>
                <w:tcW w:w="711"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UN</w:t>
                </w:r>
              </w:p>
            </w:tc>
          </w:sdtContent>
        </w:sdt>
        <w:tc>
          <w:tcPr>
            <w:tcW w:w="64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100</w:t>
            </w:r>
          </w:p>
        </w:tc>
      </w:tr>
      <w:tr w:rsidR="00D828E7" w:rsidRPr="00FD23A0" w:rsidTr="00FD1BF6">
        <w:trPr>
          <w:trHeight w:val="644"/>
        </w:trPr>
        <w:sdt>
          <w:sdtPr>
            <w:tag w:val="goog_rdk_28"/>
            <w:id w:val="-1685738947"/>
            <w:lock w:val="contentLocked"/>
          </w:sdtPr>
          <w:sdtContent>
            <w:tc>
              <w:tcPr>
                <w:tcW w:w="852" w:type="dxa"/>
                <w:tcBorders>
                  <w:top w:val="single" w:sz="4" w:space="0" w:color="000000"/>
                  <w:left w:val="single" w:sz="4"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6</w:t>
                </w:r>
              </w:p>
            </w:tc>
          </w:sdtContent>
        </w:sdt>
        <w:sdt>
          <w:sdtPr>
            <w:tag w:val="goog_rdk_29"/>
            <w:id w:val="910815778"/>
            <w:lock w:val="contentLocked"/>
          </w:sdtPr>
          <w:sdtContent>
            <w:tc>
              <w:tcPr>
                <w:tcW w:w="127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276012</w:t>
                </w:r>
              </w:p>
            </w:tc>
          </w:sdtContent>
        </w:sdt>
        <w:sdt>
          <w:sdtPr>
            <w:tag w:val="goog_rdk_30"/>
            <w:id w:val="1975023097"/>
            <w:lock w:val="contentLocked"/>
          </w:sdtPr>
          <w:sdtContent>
            <w:tc>
              <w:tcPr>
                <w:tcW w:w="5722"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both"/>
                  <w:rPr>
                    <w:rFonts w:ascii="Arial" w:eastAsia="Arial" w:hAnsi="Arial" w:cs="Arial"/>
                    <w:sz w:val="22"/>
                    <w:szCs w:val="22"/>
                  </w:rPr>
                </w:pPr>
                <w:r>
                  <w:t xml:space="preserve">Roçadeira hidráulica nova, acionada por tomada de força, estrutura de engate do terceiro ponto, largura de corte mínimo 1,50 m, mínimo 02 (duas) facas, proteção lateral em chapas de aço, altura de corte mínimo 100 mm, </w:t>
                </w:r>
                <w:r>
                  <w:lastRenderedPageBreak/>
                  <w:t>cardan com protetor incluso.</w:t>
                </w:r>
              </w:p>
            </w:tc>
          </w:sdtContent>
        </w:sdt>
        <w:sdt>
          <w:sdtPr>
            <w:tag w:val="goog_rdk_31"/>
            <w:id w:val="921533126"/>
          </w:sdtPr>
          <w:sdtContent>
            <w:tc>
              <w:tcPr>
                <w:tcW w:w="711"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UN</w:t>
                </w:r>
              </w:p>
            </w:tc>
          </w:sdtContent>
        </w:sdt>
        <w:tc>
          <w:tcPr>
            <w:tcW w:w="64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100</w:t>
            </w:r>
          </w:p>
        </w:tc>
      </w:tr>
      <w:tr w:rsidR="00D828E7" w:rsidRPr="00FD23A0" w:rsidTr="00FD1BF6">
        <w:trPr>
          <w:trHeight w:val="644"/>
        </w:trPr>
        <w:sdt>
          <w:sdtPr>
            <w:tag w:val="goog_rdk_32"/>
            <w:id w:val="1517115668"/>
            <w:lock w:val="contentLocked"/>
          </w:sdtPr>
          <w:sdtContent>
            <w:tc>
              <w:tcPr>
                <w:tcW w:w="852" w:type="dxa"/>
                <w:tcBorders>
                  <w:top w:val="single" w:sz="4" w:space="0" w:color="000000"/>
                  <w:left w:val="single" w:sz="4"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7</w:t>
                </w:r>
              </w:p>
            </w:tc>
          </w:sdtContent>
        </w:sdt>
        <w:sdt>
          <w:sdtPr>
            <w:tag w:val="goog_rdk_33"/>
            <w:id w:val="-1693054574"/>
            <w:lock w:val="contentLocked"/>
          </w:sdtPr>
          <w:sdtContent>
            <w:tc>
              <w:tcPr>
                <w:tcW w:w="127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4634</w:t>
                </w:r>
              </w:p>
            </w:tc>
          </w:sdtContent>
        </w:sdt>
        <w:sdt>
          <w:sdtPr>
            <w:tag w:val="goog_rdk_34"/>
            <w:id w:val="1658414972"/>
            <w:lock w:val="contentLocked"/>
          </w:sdtPr>
          <w:sdtContent>
            <w:tc>
              <w:tcPr>
                <w:tcW w:w="5722"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both"/>
                  <w:rPr>
                    <w:rFonts w:ascii="Arial" w:eastAsia="Arial" w:hAnsi="Arial" w:cs="Arial"/>
                    <w:sz w:val="22"/>
                    <w:szCs w:val="22"/>
                  </w:rPr>
                </w:pPr>
                <w:r>
                  <w:t>Guincho Agrícola capacidade mínima 600 kg, acionado por trator agrícola, através dos braços do hidráulico, com elevação mínima 2,00m.</w:t>
                </w:r>
              </w:p>
            </w:tc>
          </w:sdtContent>
        </w:sdt>
        <w:sdt>
          <w:sdtPr>
            <w:tag w:val="goog_rdk_35"/>
            <w:id w:val="1620952557"/>
          </w:sdtPr>
          <w:sdtContent>
            <w:tc>
              <w:tcPr>
                <w:tcW w:w="711"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UN</w:t>
                </w:r>
              </w:p>
            </w:tc>
          </w:sdtContent>
        </w:sdt>
        <w:tc>
          <w:tcPr>
            <w:tcW w:w="64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100</w:t>
            </w:r>
          </w:p>
        </w:tc>
      </w:tr>
      <w:tr w:rsidR="00D828E7" w:rsidRPr="00FD23A0" w:rsidTr="00FD1BF6">
        <w:trPr>
          <w:trHeight w:val="644"/>
        </w:trPr>
        <w:tc>
          <w:tcPr>
            <w:tcW w:w="852" w:type="dxa"/>
            <w:tcBorders>
              <w:top w:val="single" w:sz="4" w:space="0" w:color="000000"/>
              <w:left w:val="single" w:sz="4"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8</w:t>
            </w:r>
          </w:p>
        </w:tc>
        <w:tc>
          <w:tcPr>
            <w:tcW w:w="127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270190</w:t>
            </w:r>
          </w:p>
        </w:tc>
        <w:tc>
          <w:tcPr>
            <w:tcW w:w="5722"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both"/>
              <w:rPr>
                <w:rFonts w:ascii="Arial" w:eastAsia="Arial" w:hAnsi="Arial" w:cs="Arial"/>
                <w:sz w:val="22"/>
                <w:szCs w:val="22"/>
              </w:rPr>
            </w:pPr>
            <w:r>
              <w:t>Pulverizador agrícola com barra de aplicação mínimo 10,0 metros, com tanque em polietileno, capacidade mínima 600 litros e tanque de água limpa capac. mínima 10 litros, com bomba, filtros de linha, bicos e porta-bicos, distância entre-bicos máximo 0,60 metros, comando para regulação de vazão, suportes para engate 3º ponto. Garantia mínima 12 meses.</w:t>
            </w:r>
          </w:p>
        </w:tc>
        <w:tc>
          <w:tcPr>
            <w:tcW w:w="711"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UN</w:t>
            </w:r>
          </w:p>
        </w:tc>
        <w:tc>
          <w:tcPr>
            <w:tcW w:w="64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50</w:t>
            </w:r>
          </w:p>
        </w:tc>
      </w:tr>
      <w:tr w:rsidR="00D828E7" w:rsidRPr="00FD23A0" w:rsidTr="00FD1BF6">
        <w:trPr>
          <w:trHeight w:val="644"/>
        </w:trPr>
        <w:tc>
          <w:tcPr>
            <w:tcW w:w="852" w:type="dxa"/>
            <w:tcBorders>
              <w:top w:val="single" w:sz="4" w:space="0" w:color="000000"/>
              <w:left w:val="single" w:sz="4"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9</w:t>
            </w:r>
          </w:p>
        </w:tc>
        <w:tc>
          <w:tcPr>
            <w:tcW w:w="127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325485</w:t>
            </w:r>
          </w:p>
        </w:tc>
        <w:tc>
          <w:tcPr>
            <w:tcW w:w="5722"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both"/>
              <w:rPr>
                <w:rFonts w:ascii="Arial" w:eastAsia="Arial" w:hAnsi="Arial" w:cs="Arial"/>
                <w:sz w:val="22"/>
                <w:szCs w:val="22"/>
              </w:rPr>
            </w:pPr>
            <w:r>
              <w:t>Sulcador Leve de 03 linhas novo - Sulcador leve para trator de 75 CV, de 03(três) linhas, para escapamentos de 900 mm a 1100 mm.</w:t>
            </w:r>
          </w:p>
        </w:tc>
        <w:tc>
          <w:tcPr>
            <w:tcW w:w="711"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UN</w:t>
            </w:r>
          </w:p>
        </w:tc>
        <w:tc>
          <w:tcPr>
            <w:tcW w:w="64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100</w:t>
            </w:r>
          </w:p>
        </w:tc>
      </w:tr>
      <w:tr w:rsidR="00D828E7" w:rsidRPr="00FD23A0" w:rsidTr="00FD1BF6">
        <w:trPr>
          <w:trHeight w:val="644"/>
        </w:trPr>
        <w:tc>
          <w:tcPr>
            <w:tcW w:w="852" w:type="dxa"/>
            <w:tcBorders>
              <w:top w:val="single" w:sz="4" w:space="0" w:color="000000"/>
              <w:left w:val="single" w:sz="4"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10</w:t>
            </w:r>
          </w:p>
        </w:tc>
        <w:tc>
          <w:tcPr>
            <w:tcW w:w="127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2402</w:t>
            </w:r>
          </w:p>
        </w:tc>
        <w:tc>
          <w:tcPr>
            <w:tcW w:w="5722"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both"/>
              <w:rPr>
                <w:rFonts w:ascii="Arial" w:eastAsia="Arial" w:hAnsi="Arial" w:cs="Arial"/>
                <w:sz w:val="22"/>
                <w:szCs w:val="22"/>
              </w:rPr>
            </w:pPr>
            <w:r>
              <w:t>Microtrator de pneus novo, pot. mínima 14 CV, diesel, transmissão mínima 4 a frente e 2 a ré, partida elétrica, com bateria, pneu 6,00 x 12.4 com 04 lonas com enxada rotativa largura mínimo 900 mm. Garantia mínima 12 meses.</w:t>
            </w:r>
          </w:p>
        </w:tc>
        <w:tc>
          <w:tcPr>
            <w:tcW w:w="711"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UN</w:t>
            </w:r>
          </w:p>
        </w:tc>
        <w:tc>
          <w:tcPr>
            <w:tcW w:w="64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20</w:t>
            </w:r>
          </w:p>
        </w:tc>
      </w:tr>
      <w:tr w:rsidR="00D828E7" w:rsidRPr="00FD23A0" w:rsidTr="00FD1BF6">
        <w:trPr>
          <w:trHeight w:val="644"/>
        </w:trPr>
        <w:tc>
          <w:tcPr>
            <w:tcW w:w="852" w:type="dxa"/>
            <w:tcBorders>
              <w:top w:val="single" w:sz="4" w:space="0" w:color="000000"/>
              <w:left w:val="single" w:sz="4"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11</w:t>
            </w:r>
          </w:p>
        </w:tc>
        <w:tc>
          <w:tcPr>
            <w:tcW w:w="127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304334</w:t>
            </w:r>
          </w:p>
        </w:tc>
        <w:tc>
          <w:tcPr>
            <w:tcW w:w="5722"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both"/>
              <w:rPr>
                <w:rFonts w:ascii="Arial" w:eastAsia="Arial" w:hAnsi="Arial" w:cs="Arial"/>
                <w:sz w:val="22"/>
                <w:szCs w:val="22"/>
              </w:rPr>
            </w:pPr>
            <w:r>
              <w:t>Carreta fixa nova capac. 1.000 kg, em madeira, dimensões mínimas comprimento 2,0 m, largura 1,0 m e altura 0,40 m, roda de aro mínimo 13”, estrutura para acoplamento em microtrator e suporte para descanso. Garantia mínima 12 meses.</w:t>
            </w:r>
          </w:p>
        </w:tc>
        <w:tc>
          <w:tcPr>
            <w:tcW w:w="711"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UN</w:t>
            </w:r>
          </w:p>
        </w:tc>
        <w:tc>
          <w:tcPr>
            <w:tcW w:w="64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20</w:t>
            </w:r>
          </w:p>
        </w:tc>
      </w:tr>
      <w:tr w:rsidR="00D828E7" w:rsidRPr="00FD23A0" w:rsidTr="00FD1BF6">
        <w:trPr>
          <w:trHeight w:val="644"/>
        </w:trPr>
        <w:tc>
          <w:tcPr>
            <w:tcW w:w="852" w:type="dxa"/>
            <w:tcBorders>
              <w:top w:val="single" w:sz="4" w:space="0" w:color="000000"/>
              <w:left w:val="single" w:sz="4"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12</w:t>
            </w:r>
          </w:p>
        </w:tc>
        <w:tc>
          <w:tcPr>
            <w:tcW w:w="127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150155</w:t>
            </w:r>
          </w:p>
        </w:tc>
        <w:tc>
          <w:tcPr>
            <w:tcW w:w="5722"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both"/>
              <w:rPr>
                <w:rFonts w:ascii="Arial" w:eastAsia="Arial" w:hAnsi="Arial" w:cs="Arial"/>
                <w:sz w:val="22"/>
                <w:szCs w:val="22"/>
              </w:rPr>
            </w:pPr>
            <w:r>
              <w:t>Colhedora de Forragem de 01(uma) linha, transmissão através de correia e polia, acionada por tomada de força de trator agrícola, engate através dos braços hidráulicos, com tintura epóxi, com bica de saída para descarregamento em carreta altura mínima 2,00 metros. Garantia mínima 12 meses.</w:t>
            </w:r>
          </w:p>
        </w:tc>
        <w:tc>
          <w:tcPr>
            <w:tcW w:w="711"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UN</w:t>
            </w:r>
          </w:p>
        </w:tc>
        <w:tc>
          <w:tcPr>
            <w:tcW w:w="64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50</w:t>
            </w:r>
          </w:p>
        </w:tc>
      </w:tr>
      <w:tr w:rsidR="00D828E7" w:rsidRPr="00FD23A0" w:rsidTr="00FD1BF6">
        <w:trPr>
          <w:trHeight w:val="644"/>
        </w:trPr>
        <w:tc>
          <w:tcPr>
            <w:tcW w:w="852" w:type="dxa"/>
            <w:tcBorders>
              <w:top w:val="single" w:sz="4" w:space="0" w:color="000000"/>
              <w:left w:val="single" w:sz="4"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13</w:t>
            </w:r>
          </w:p>
        </w:tc>
        <w:tc>
          <w:tcPr>
            <w:tcW w:w="127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150155</w:t>
            </w:r>
          </w:p>
        </w:tc>
        <w:tc>
          <w:tcPr>
            <w:tcW w:w="5722"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both"/>
              <w:rPr>
                <w:rFonts w:ascii="Arial" w:eastAsia="Arial" w:hAnsi="Arial" w:cs="Arial"/>
                <w:sz w:val="22"/>
                <w:szCs w:val="22"/>
              </w:rPr>
            </w:pPr>
            <w:r>
              <w:t>Picadeira/ Ensiladeira, equipada com motor a diesel de 10 HP ou superior, produção mínima de 2.500 kg/h ou superior, possibilidade de, pelo menos, 2 (dois) comprimentos de cortes, montadas em carreta reboque com rodas e pneus aro 13.”</w:t>
            </w:r>
          </w:p>
        </w:tc>
        <w:tc>
          <w:tcPr>
            <w:tcW w:w="711"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UN</w:t>
            </w:r>
          </w:p>
        </w:tc>
        <w:tc>
          <w:tcPr>
            <w:tcW w:w="649" w:type="dxa"/>
            <w:tcBorders>
              <w:top w:val="single" w:sz="4" w:space="0" w:color="000000"/>
              <w:left w:val="single" w:sz="6" w:space="0" w:color="000000"/>
              <w:bottom w:val="single" w:sz="4" w:space="0" w:color="000000"/>
              <w:right w:val="single" w:sz="6" w:space="0" w:color="000000"/>
            </w:tcBorders>
            <w:tcMar>
              <w:top w:w="0" w:type="dxa"/>
              <w:left w:w="70" w:type="dxa"/>
              <w:bottom w:w="0" w:type="dxa"/>
              <w:right w:w="70" w:type="dxa"/>
            </w:tcMar>
            <w:vAlign w:val="center"/>
          </w:tcPr>
          <w:p w:rsidR="00D828E7" w:rsidRDefault="00D828E7" w:rsidP="009B7AC8">
            <w:pPr>
              <w:widowControl w:val="0"/>
              <w:spacing w:line="276" w:lineRule="auto"/>
              <w:jc w:val="center"/>
              <w:rPr>
                <w:rFonts w:ascii="Arial" w:eastAsia="Arial" w:hAnsi="Arial" w:cs="Arial"/>
                <w:sz w:val="22"/>
                <w:szCs w:val="22"/>
              </w:rPr>
            </w:pPr>
            <w:r>
              <w:t>200</w:t>
            </w:r>
          </w:p>
        </w:tc>
      </w:tr>
    </w:tbl>
    <w:p w:rsidR="006D3770" w:rsidRPr="00FD23A0" w:rsidRDefault="006D3770" w:rsidP="00901569">
      <w:pPr>
        <w:pStyle w:val="Ttulo1"/>
      </w:pPr>
      <w:bookmarkStart w:id="2" w:name="_Toc15313756"/>
      <w:r w:rsidRPr="00FD23A0">
        <w:t>TERMINOLOGIAS E DEFINIÇÕES</w:t>
      </w:r>
      <w:bookmarkEnd w:id="2"/>
    </w:p>
    <w:p w:rsidR="006D3770" w:rsidRPr="00FD23A0" w:rsidRDefault="006D3770" w:rsidP="0097693B">
      <w:pPr>
        <w:jc w:val="both"/>
      </w:pPr>
      <w:r w:rsidRPr="00FD23A0">
        <w:t>Neste Termo de Referência (TR) ou em quaisquer outros documentos relacionados com os fornecimentos acima solicitados, os termos ou expressões têm o seguinte significado e/ou interpretação:</w:t>
      </w:r>
    </w:p>
    <w:p w:rsidR="006D3770" w:rsidRPr="00FD23A0" w:rsidRDefault="006D3770" w:rsidP="0097693B">
      <w:pPr>
        <w:jc w:val="both"/>
      </w:pPr>
    </w:p>
    <w:p w:rsidR="006D3770" w:rsidRPr="00FD23A0" w:rsidRDefault="006D3770" w:rsidP="0097693B">
      <w:pPr>
        <w:jc w:val="both"/>
      </w:pPr>
      <w:r w:rsidRPr="00FD23A0">
        <w:rPr>
          <w:b/>
        </w:rPr>
        <w:t>TERMO DE REFERÊNCIA</w:t>
      </w:r>
      <w:r w:rsidRPr="00FD23A0">
        <w:t xml:space="preserve"> – Conjunto de elementos necessários e suficientes, com nível de precisão adequado, para caracterizar os bens a serem fornecidos, capazes de propiciar avaliação do custo pela administração diante de orçamento detalhado, definição dos métodos, estratégia de suprimento, valor estimado em planilhas de acordo com o preço de mercado, cronograma físico-financeiro, se for o caso, critério de aceitação do objeto, deveres do contratado e do contratante, procedimentos de fiscalização e gerenciamento do contrato, prazo de execução e sanções, de forma clara, concisa e objetiva.</w:t>
      </w:r>
    </w:p>
    <w:p w:rsidR="006D3770" w:rsidRPr="00FD23A0" w:rsidRDefault="006D3770" w:rsidP="0097693B">
      <w:pPr>
        <w:jc w:val="both"/>
      </w:pPr>
    </w:p>
    <w:p w:rsidR="006D3770" w:rsidRPr="00FD23A0" w:rsidRDefault="006D3770" w:rsidP="0097693B">
      <w:pPr>
        <w:jc w:val="both"/>
      </w:pPr>
      <w:r w:rsidRPr="00FD23A0">
        <w:rPr>
          <w:b/>
        </w:rPr>
        <w:t>CODEVASF</w:t>
      </w:r>
      <w:r w:rsidRPr="00FD23A0">
        <w:t xml:space="preserve"> – Companhia de Desenvolvimento dos Vales do São Francisco e do Parnaíba – Empresa pública vinculada ao Ministério da Integração Nacional, com sede no Setor de Grandes Áreas Norte, Quadra 601 – Lote 1 – Brasília-DF.</w:t>
      </w:r>
    </w:p>
    <w:p w:rsidR="006D3770" w:rsidRPr="00FD23A0" w:rsidRDefault="006D3770" w:rsidP="0097693B">
      <w:pPr>
        <w:jc w:val="both"/>
      </w:pPr>
    </w:p>
    <w:p w:rsidR="006D3770" w:rsidRPr="00FD23A0" w:rsidRDefault="006D3770" w:rsidP="0097693B">
      <w:pPr>
        <w:jc w:val="both"/>
      </w:pPr>
      <w:r w:rsidRPr="00FD23A0">
        <w:rPr>
          <w:b/>
        </w:rPr>
        <w:t xml:space="preserve">ÁREA DE </w:t>
      </w:r>
      <w:r w:rsidR="00356C7E" w:rsidRPr="00FD23A0">
        <w:rPr>
          <w:b/>
        </w:rPr>
        <w:t>INFRA ESTRUSTURA</w:t>
      </w:r>
      <w:r w:rsidRPr="00FD23A0">
        <w:t>– Unidade da administração superior da CODEVASF, a qual estão afetas as demais unidades técnicas que têm por competência a fiscalização e a coordenação dos fornecimentos/serviços de engenharia, objetos deste Termo de Referência.</w:t>
      </w:r>
    </w:p>
    <w:p w:rsidR="006D3770" w:rsidRPr="00FD23A0" w:rsidRDefault="006D3770" w:rsidP="0097693B">
      <w:pPr>
        <w:jc w:val="both"/>
      </w:pPr>
    </w:p>
    <w:p w:rsidR="006D3770" w:rsidRPr="00FD23A0" w:rsidRDefault="006D3770" w:rsidP="0097693B">
      <w:pPr>
        <w:jc w:val="both"/>
      </w:pPr>
      <w:r w:rsidRPr="00FD23A0">
        <w:rPr>
          <w:b/>
        </w:rPr>
        <w:t>3ª SUPERINTENDÊNCIA REGIONAL</w:t>
      </w:r>
      <w:r w:rsidRPr="00FD23A0">
        <w:t xml:space="preserve"> – Unidade executiva descentralizada subordinada diretamente à presidência da CODEVASF, situada em (citar o município/estado), em cuja jurisdição territorial localiza-se os fornecimentos objeto deste Termo de Referência.</w:t>
      </w:r>
    </w:p>
    <w:p w:rsidR="006D3770" w:rsidRPr="00FD23A0" w:rsidRDefault="006D3770" w:rsidP="0097693B">
      <w:pPr>
        <w:jc w:val="both"/>
      </w:pPr>
    </w:p>
    <w:p w:rsidR="006D3770" w:rsidRPr="00FD23A0" w:rsidRDefault="006D3770" w:rsidP="0097693B">
      <w:pPr>
        <w:jc w:val="both"/>
      </w:pPr>
      <w:r w:rsidRPr="00FD23A0">
        <w:rPr>
          <w:b/>
        </w:rPr>
        <w:t>LICITANTE</w:t>
      </w:r>
      <w:r w:rsidRPr="00FD23A0">
        <w:t xml:space="preserve"> – Empresa habilitada para apresentar proposta.</w:t>
      </w:r>
    </w:p>
    <w:p w:rsidR="006D3770" w:rsidRPr="00FD23A0" w:rsidRDefault="006D3770" w:rsidP="0097693B">
      <w:pPr>
        <w:jc w:val="both"/>
      </w:pPr>
    </w:p>
    <w:p w:rsidR="006D3770" w:rsidRPr="00FD23A0" w:rsidRDefault="006D3770" w:rsidP="0097693B">
      <w:pPr>
        <w:jc w:val="both"/>
      </w:pPr>
      <w:r w:rsidRPr="00FD23A0">
        <w:rPr>
          <w:b/>
        </w:rPr>
        <w:t>CATMAT</w:t>
      </w:r>
      <w:r w:rsidRPr="00FD23A0">
        <w:t xml:space="preserve"> – É um módulo do SIASG denominado Sistema de Catalogação de materiais, onde é realizada a inclusão de itens, bem como a sua consulta. Todos os procedimentos para a sua utilização constam dos Manuais disponíveis no site do Compras Governamentais: </w:t>
      </w:r>
      <w:hyperlink r:id="rId9" w:history="1">
        <w:r w:rsidR="00356C7E" w:rsidRPr="00FD23A0">
          <w:rPr>
            <w:rStyle w:val="Hyperlink"/>
          </w:rPr>
          <w:t>https://www.comprasgovernamentais.gov.br/</w:t>
        </w:r>
      </w:hyperlink>
      <w:r w:rsidR="00356C7E" w:rsidRPr="00FD23A0">
        <w:t>.</w:t>
      </w:r>
    </w:p>
    <w:p w:rsidR="006D3770" w:rsidRPr="00FD23A0" w:rsidRDefault="006D3770" w:rsidP="0097693B">
      <w:pPr>
        <w:jc w:val="both"/>
      </w:pPr>
    </w:p>
    <w:p w:rsidR="006D3770" w:rsidRPr="00FD23A0" w:rsidRDefault="006D3770" w:rsidP="0097693B">
      <w:pPr>
        <w:jc w:val="both"/>
      </w:pPr>
      <w:r w:rsidRPr="00FD23A0">
        <w:rPr>
          <w:b/>
        </w:rPr>
        <w:t>CATSERV</w:t>
      </w:r>
      <w:r w:rsidRPr="00FD23A0">
        <w:t xml:space="preserve"> - É um módulo do SIASG denominado Sistema de Catalogação de serviços, onde é realizada a inclusão de itens, bem como a sua consulta. Todos os procedimentos para a sua utilização constam dos Manuais disponíveis no site do Compras Governamentais: </w:t>
      </w:r>
      <w:hyperlink r:id="rId10" w:history="1">
        <w:r w:rsidR="00356C7E" w:rsidRPr="00FD23A0">
          <w:rPr>
            <w:rStyle w:val="Hyperlink"/>
          </w:rPr>
          <w:t>https://www.comprasgovernamentais.gov.br/</w:t>
        </w:r>
      </w:hyperlink>
      <w:r w:rsidR="00356C7E" w:rsidRPr="00FD23A0">
        <w:t>.</w:t>
      </w:r>
      <w:r w:rsidRPr="00FD23A0">
        <w:t xml:space="preserve">. </w:t>
      </w:r>
    </w:p>
    <w:p w:rsidR="006D3770" w:rsidRPr="00FD23A0" w:rsidRDefault="006D3770" w:rsidP="0097693B">
      <w:pPr>
        <w:jc w:val="both"/>
      </w:pPr>
    </w:p>
    <w:p w:rsidR="006D3770" w:rsidRPr="00FD23A0" w:rsidRDefault="006D3770" w:rsidP="0097693B">
      <w:pPr>
        <w:jc w:val="both"/>
      </w:pPr>
      <w:r w:rsidRPr="00FD23A0">
        <w:rPr>
          <w:b/>
        </w:rPr>
        <w:t>CONTRATO</w:t>
      </w:r>
      <w:r w:rsidRPr="00FD23A0">
        <w:t xml:space="preserve"> – Documento, subscrito pela CODEVASF e o licitante vencedor do certame, que define as obrigações e direitos de ambas com relação à execução dos fornecimentos.</w:t>
      </w:r>
    </w:p>
    <w:p w:rsidR="006D3770" w:rsidRPr="00FD23A0" w:rsidRDefault="006D3770" w:rsidP="0097693B">
      <w:pPr>
        <w:jc w:val="both"/>
      </w:pPr>
    </w:p>
    <w:p w:rsidR="006D3770" w:rsidRPr="00FD23A0" w:rsidRDefault="006D3770" w:rsidP="0097693B">
      <w:pPr>
        <w:jc w:val="both"/>
      </w:pPr>
      <w:r w:rsidRPr="00FD23A0">
        <w:rPr>
          <w:b/>
        </w:rPr>
        <w:t>CONTRATADA</w:t>
      </w:r>
      <w:r w:rsidRPr="00FD23A0">
        <w:t xml:space="preserve"> – Empresa licitante selecionada e contratada pela CODEVASF para a execução dos fornecimentos.</w:t>
      </w:r>
    </w:p>
    <w:p w:rsidR="006D3770" w:rsidRPr="00FD23A0" w:rsidRDefault="006D3770" w:rsidP="0097693B">
      <w:pPr>
        <w:jc w:val="both"/>
      </w:pPr>
    </w:p>
    <w:p w:rsidR="006D3770" w:rsidRPr="00FD23A0" w:rsidRDefault="006D3770" w:rsidP="0097693B">
      <w:pPr>
        <w:jc w:val="both"/>
      </w:pPr>
      <w:r w:rsidRPr="00FD23A0">
        <w:rPr>
          <w:b/>
        </w:rPr>
        <w:t>CRONOGRAMA FÍSICO-FINANCEIRO</w:t>
      </w:r>
      <w:r w:rsidRPr="00FD23A0">
        <w:t xml:space="preserve"> – representação gráfica da programação parcial ou total de um trabalho, serviço ou fornecimento, no qual são indicadas as suas diversas etapas e respectivos prazos para conclusão, aliados aos custos ou preços.</w:t>
      </w:r>
    </w:p>
    <w:p w:rsidR="006D3770" w:rsidRPr="00FD23A0" w:rsidRDefault="006D3770" w:rsidP="0097693B">
      <w:pPr>
        <w:jc w:val="both"/>
      </w:pPr>
    </w:p>
    <w:p w:rsidR="006D3770" w:rsidRPr="00FD23A0" w:rsidRDefault="006D3770" w:rsidP="0097693B">
      <w:pPr>
        <w:jc w:val="both"/>
      </w:pPr>
      <w:r w:rsidRPr="00FD23A0">
        <w:rPr>
          <w:b/>
        </w:rPr>
        <w:t>ESPECIFICAÇÃO TÉCNICA</w:t>
      </w:r>
      <w:r w:rsidRPr="00FD23A0">
        <w:t xml:space="preserve"> – Tipo de norma destinada a fixar as características dos serviços, condições ou requisitos exigíveis para matérias primas, produtos semifabricados, elementos de construção, materiais ou produtos industriais semifabricados. Conterá a definição do serviço, descrição do método construtivo, controle tecnológico e geométrico e norma de medição e pagamento.</w:t>
      </w:r>
    </w:p>
    <w:p w:rsidR="006D3770" w:rsidRPr="00FD23A0" w:rsidRDefault="006D3770" w:rsidP="0097693B">
      <w:pPr>
        <w:jc w:val="both"/>
      </w:pPr>
    </w:p>
    <w:p w:rsidR="006D3770" w:rsidRPr="00FD23A0" w:rsidRDefault="006D3770" w:rsidP="0097693B">
      <w:pPr>
        <w:jc w:val="both"/>
      </w:pPr>
      <w:r w:rsidRPr="00FD23A0">
        <w:rPr>
          <w:b/>
        </w:rPr>
        <w:lastRenderedPageBreak/>
        <w:t>FISCALIZAÇÃO</w:t>
      </w:r>
      <w:r w:rsidRPr="00FD23A0">
        <w:t xml:space="preserve"> – Equipe da CODEVASF atuando sob a autoridade de um Coordenador, indicada para exercer em sua representação a fiscalização do contrato.</w:t>
      </w:r>
    </w:p>
    <w:p w:rsidR="006D3770" w:rsidRPr="00FD23A0" w:rsidRDefault="006D3770" w:rsidP="0097693B">
      <w:pPr>
        <w:jc w:val="both"/>
      </w:pPr>
    </w:p>
    <w:p w:rsidR="006D3770" w:rsidRPr="00FD23A0" w:rsidRDefault="006D3770" w:rsidP="0097693B">
      <w:pPr>
        <w:jc w:val="both"/>
      </w:pPr>
      <w:r w:rsidRPr="00FD23A0">
        <w:rPr>
          <w:b/>
        </w:rPr>
        <w:t>DOCUMENTOS DE CONTRATO</w:t>
      </w:r>
      <w:r w:rsidRPr="00FD23A0">
        <w:t xml:space="preserve"> – Conjunto de todos os documentos que integram o contrato e regulam a execução dos fornecimentos, compreendendo o Edital, Termo de Referência, especificações técnicas, desenhos e proposta de preços da executante, cronogramas e demais documentos complementares que se façam necessários à execução dos fornecimentos.</w:t>
      </w:r>
    </w:p>
    <w:p w:rsidR="006D3770" w:rsidRPr="00FD23A0" w:rsidRDefault="006D3770" w:rsidP="0097693B">
      <w:pPr>
        <w:jc w:val="both"/>
      </w:pPr>
    </w:p>
    <w:p w:rsidR="006D3770" w:rsidRPr="00FD23A0" w:rsidRDefault="006D3770" w:rsidP="0097693B">
      <w:pPr>
        <w:jc w:val="both"/>
      </w:pPr>
      <w:r w:rsidRPr="00FD23A0">
        <w:rPr>
          <w:b/>
        </w:rPr>
        <w:t>DOCUMENTOS COMPLEMENTARES ou SUPLEMENTARES</w:t>
      </w:r>
      <w:r w:rsidRPr="00FD23A0">
        <w:t xml:space="preserve"> – Documentos que, por força de condições técnicas imprevisíveis, se fizerem necessários para a complementação ou suplementação dos documentos emitidos nos Termo de Referência.</w:t>
      </w:r>
    </w:p>
    <w:p w:rsidR="006D3770" w:rsidRPr="00FD23A0" w:rsidRDefault="006D3770" w:rsidP="0097693B">
      <w:pPr>
        <w:jc w:val="both"/>
      </w:pPr>
    </w:p>
    <w:p w:rsidR="0097693B" w:rsidRPr="00FD23A0" w:rsidRDefault="006D3770" w:rsidP="0097693B">
      <w:pPr>
        <w:spacing w:before="120" w:after="120"/>
        <w:jc w:val="both"/>
      </w:pPr>
      <w:r w:rsidRPr="00FD23A0">
        <w:rPr>
          <w:b/>
        </w:rPr>
        <w:t>SIASG</w:t>
      </w:r>
      <w:r w:rsidRPr="00FD23A0">
        <w:t xml:space="preserve"> - é um conjunto informatizado de ferramentas para operacionalizar internamente o funcionamento sistêmico das atividades de gestão de materiais, edificações públicas, veículos oficiais, comunicações administrativas, licitações e contratos. É utilizado por várias entidades da Administração Pública Federal (Ministérios, Secretarias, etc.). Pode ser acessado pelo site do Compras Governamentais: </w:t>
      </w:r>
      <w:hyperlink r:id="rId11" w:history="1">
        <w:r w:rsidR="0097693B" w:rsidRPr="00FD23A0">
          <w:rPr>
            <w:rStyle w:val="Hyperlink"/>
          </w:rPr>
          <w:t>www.comprasgovernamentais.gov.br</w:t>
        </w:r>
      </w:hyperlink>
      <w:r w:rsidRPr="00FD23A0">
        <w:t>.</w:t>
      </w:r>
    </w:p>
    <w:p w:rsidR="0074503F" w:rsidRPr="00FD23A0" w:rsidRDefault="0074503F" w:rsidP="00901569">
      <w:pPr>
        <w:pStyle w:val="Ttulo1"/>
      </w:pPr>
      <w:bookmarkStart w:id="3" w:name="_Toc15313757"/>
      <w:r w:rsidRPr="00FD23A0">
        <w:lastRenderedPageBreak/>
        <w:t>CRITÉRIO DE JULGAMENTO</w:t>
      </w:r>
      <w:bookmarkEnd w:id="3"/>
    </w:p>
    <w:p w:rsidR="0074503F" w:rsidRPr="00FD23A0" w:rsidRDefault="0074503F" w:rsidP="00FD23A0">
      <w:pPr>
        <w:pStyle w:val="Ttulo2"/>
      </w:pPr>
      <w:r w:rsidRPr="00FD23A0">
        <w:t xml:space="preserve">Critério de Julgamento: </w:t>
      </w:r>
      <w:r w:rsidRPr="00FD23A0">
        <w:rPr>
          <w:b/>
        </w:rPr>
        <w:t>Menor Preço</w:t>
      </w:r>
    </w:p>
    <w:p w:rsidR="00ED11BB" w:rsidRPr="00FD23A0" w:rsidRDefault="00ED11BB" w:rsidP="00901569">
      <w:pPr>
        <w:pStyle w:val="Ttulo1"/>
      </w:pPr>
      <w:bookmarkStart w:id="4" w:name="_Toc15313758"/>
      <w:r w:rsidRPr="00FD23A0">
        <w:t>LOCAL DE ENTREGA E CONDIÇÕES DE EMBARQUE E TRANSPORTE</w:t>
      </w:r>
      <w:bookmarkEnd w:id="4"/>
    </w:p>
    <w:p w:rsidR="00ED11BB" w:rsidRDefault="00ED11BB" w:rsidP="00FD23A0">
      <w:pPr>
        <w:pStyle w:val="Ttulo2"/>
      </w:pPr>
      <w:bookmarkStart w:id="5" w:name="_Ref12525364"/>
      <w:r w:rsidRPr="00FD23A0">
        <w:t>Os bens objeto desta licitação deverão ser entregue no CS-03, localizado no Perimetro de Irrigação Senador Nilo Coelho,</w:t>
      </w:r>
      <w:r w:rsidR="00FD23A0">
        <w:t xml:space="preserve"> zona rural de </w:t>
      </w:r>
      <w:r w:rsidRPr="00FD23A0">
        <w:t>Petrolina-PE</w:t>
      </w:r>
      <w:r w:rsidR="00F717E3">
        <w:t>, distante 21 km do centro da cidade, conforme mapa esquemático abaixo</w:t>
      </w:r>
      <w:r w:rsidRPr="00FD23A0">
        <w:t>.</w:t>
      </w:r>
      <w:bookmarkEnd w:id="5"/>
    </w:p>
    <w:p w:rsidR="00920BA9" w:rsidRDefault="00D22858" w:rsidP="00920BA9">
      <w:pPr>
        <w:pStyle w:val="Ttulo2"/>
        <w:numPr>
          <w:ilvl w:val="0"/>
          <w:numId w:val="0"/>
        </w:numPr>
        <w:tabs>
          <w:tab w:val="clear" w:pos="709"/>
          <w:tab w:val="left" w:pos="567"/>
        </w:tabs>
        <w:jc w:val="center"/>
      </w:pPr>
      <w:r>
        <w:rPr>
          <w:noProof/>
          <w:lang w:eastAsia="pt-BR"/>
        </w:rPr>
        <w:drawing>
          <wp:inline distT="0" distB="0" distL="0" distR="0">
            <wp:extent cx="5569337" cy="378841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61852" t="14444" r="4900" b="4692"/>
                    <a:stretch>
                      <a:fillRect/>
                    </a:stretch>
                  </pic:blipFill>
                  <pic:spPr bwMode="auto">
                    <a:xfrm>
                      <a:off x="0" y="0"/>
                      <a:ext cx="5569337" cy="3788410"/>
                    </a:xfrm>
                    <a:prstGeom prst="rect">
                      <a:avLst/>
                    </a:prstGeom>
                    <a:noFill/>
                    <a:ln>
                      <a:noFill/>
                    </a:ln>
                  </pic:spPr>
                </pic:pic>
              </a:graphicData>
            </a:graphic>
          </wp:inline>
        </w:drawing>
      </w:r>
    </w:p>
    <w:p w:rsidR="00ED11BB" w:rsidRPr="00FD23A0" w:rsidRDefault="00ED11BB" w:rsidP="00F712CF">
      <w:pPr>
        <w:pStyle w:val="Ttulo2"/>
        <w:tabs>
          <w:tab w:val="clear" w:pos="709"/>
          <w:tab w:val="left" w:pos="567"/>
        </w:tabs>
        <w:ind w:left="567" w:hanging="567"/>
      </w:pPr>
      <w:r w:rsidRPr="00FD23A0">
        <w:t>O fornecedor deverá contatar a Superintendência Regional da CODEVASF – 3ª/SR, através da Gerência Regional de Infraestrutura – 3ª/GRD, fone 87-3266.7737, em dias úteis, no horário das 8h às 12h e das 13h30 às 17h30, para informar ao Gerente</w:t>
      </w:r>
      <w:r w:rsidRPr="00FD23A0">
        <w:rPr>
          <w:b/>
        </w:rPr>
        <w:t>,</w:t>
      </w:r>
      <w:r w:rsidRPr="00FD23A0">
        <w:rPr>
          <w:b/>
          <w:u w:val="single"/>
        </w:rPr>
        <w:t xml:space="preserve"> com antecedência mínima de 72 horas (três dias úteis) a respeito do dia e da hora previstas para entrega</w:t>
      </w:r>
      <w:r w:rsidRPr="00FD23A0">
        <w:t>;</w:t>
      </w:r>
    </w:p>
    <w:p w:rsidR="00ED11BB" w:rsidRPr="00FD23A0" w:rsidRDefault="00ED11BB" w:rsidP="00F717E3">
      <w:pPr>
        <w:pStyle w:val="Ttulo2"/>
        <w:tabs>
          <w:tab w:val="clear" w:pos="709"/>
          <w:tab w:val="left" w:pos="567"/>
        </w:tabs>
        <w:ind w:left="567" w:hanging="567"/>
      </w:pPr>
      <w:r w:rsidRPr="00FD23A0">
        <w:t>O meio de transporte e o acondicionamento dos bens devem ocorrer em padrões de qualidade que assegurem a integridade e qualidade dos mesmos. Todas as partes sujeitas a vibrações ou pancadas durante o transporte deverão ser travadas ou suportadas de forma a evitar danos aos objetos transportados.</w:t>
      </w:r>
    </w:p>
    <w:p w:rsidR="00ED11BB" w:rsidRDefault="00ED11BB" w:rsidP="00F717E3">
      <w:pPr>
        <w:pStyle w:val="Ttulo2"/>
        <w:tabs>
          <w:tab w:val="clear" w:pos="709"/>
          <w:tab w:val="left" w:pos="567"/>
        </w:tabs>
      </w:pPr>
      <w:r w:rsidRPr="00FD23A0">
        <w:rPr>
          <w:u w:val="single"/>
        </w:rPr>
        <w:t xml:space="preserve">O transporte, carga e descarga dos bens serão de exclusiva responsabilidade da licitante vencedora, </w:t>
      </w:r>
      <w:r w:rsidRPr="00FD23A0">
        <w:rPr>
          <w:b/>
          <w:u w:val="single"/>
        </w:rPr>
        <w:t>não dispomos de mão de obra, nem de equipamentos de movimentação para estas funções</w:t>
      </w:r>
      <w:r w:rsidRPr="00FD23A0">
        <w:t>.</w:t>
      </w:r>
    </w:p>
    <w:p w:rsidR="00920BA9" w:rsidRPr="00920BA9" w:rsidRDefault="00920BA9" w:rsidP="00920BA9"/>
    <w:p w:rsidR="00901E67" w:rsidRPr="00FD23A0" w:rsidRDefault="00901E67" w:rsidP="00920BA9">
      <w:pPr>
        <w:pStyle w:val="Ttulo1"/>
        <w:ind w:left="431" w:hanging="431"/>
      </w:pPr>
      <w:bookmarkStart w:id="6" w:name="_Toc15313759"/>
      <w:r w:rsidRPr="00FD23A0">
        <w:lastRenderedPageBreak/>
        <w:t xml:space="preserve">DESCRIÇÕES </w:t>
      </w:r>
      <w:r w:rsidR="00ED11BB" w:rsidRPr="00FD23A0">
        <w:t>DOS FORNECIMENTOS</w:t>
      </w:r>
      <w:bookmarkEnd w:id="6"/>
    </w:p>
    <w:p w:rsidR="00ED11BB" w:rsidRPr="00FD23A0" w:rsidRDefault="00ED11BB" w:rsidP="00F717E3">
      <w:pPr>
        <w:pStyle w:val="Ttulo2"/>
        <w:tabs>
          <w:tab w:val="clear" w:pos="709"/>
          <w:tab w:val="left" w:pos="567"/>
        </w:tabs>
      </w:pPr>
      <w:r w:rsidRPr="00FD23A0">
        <w:t xml:space="preserve">O objeto do presente </w:t>
      </w:r>
      <w:r w:rsidR="0068194F">
        <w:t>TR</w:t>
      </w:r>
      <w:r w:rsidRPr="00FD23A0">
        <w:t xml:space="preserve"> compreende o </w:t>
      </w:r>
      <w:r w:rsidRPr="00D828E7">
        <w:rPr>
          <w:color w:val="000000" w:themeColor="text1"/>
        </w:rPr>
        <w:t xml:space="preserve">fornecimento de </w:t>
      </w:r>
      <w:r w:rsidR="00D828E7">
        <w:t>Máquinas e implementos agrícolas</w:t>
      </w:r>
      <w:r w:rsidRPr="00FD23A0">
        <w:t>, conforme d</w:t>
      </w:r>
      <w:r w:rsidR="00184201" w:rsidRPr="00FD23A0">
        <w:t xml:space="preserve">escritos </w:t>
      </w:r>
      <w:r w:rsidRPr="00FD23A0">
        <w:t>no item 1 deste Termo de Referência.</w:t>
      </w:r>
    </w:p>
    <w:p w:rsidR="00ED11BB" w:rsidRPr="00FD23A0" w:rsidRDefault="00ED11BB" w:rsidP="00F717E3">
      <w:pPr>
        <w:pStyle w:val="Ttulo2"/>
        <w:tabs>
          <w:tab w:val="clear" w:pos="709"/>
          <w:tab w:val="left" w:pos="567"/>
        </w:tabs>
      </w:pPr>
      <w:r w:rsidRPr="00FD23A0">
        <w:t>A descrição dos fornecimentos consta das Planilhas de Quantidades e Preços Orçados e Escopo de Fornecimento, e nas Especificações Técnicas – Anexo Ideste Termo de Referência, respectivamente, que deverão ser observados criteriosamente pelos licitantes.</w:t>
      </w:r>
    </w:p>
    <w:p w:rsidR="00ED11BB" w:rsidRPr="00FD23A0" w:rsidRDefault="4A60BB8E" w:rsidP="00F717E3">
      <w:pPr>
        <w:pStyle w:val="Ttulo2"/>
        <w:tabs>
          <w:tab w:val="clear" w:pos="709"/>
          <w:tab w:val="left" w:pos="567"/>
        </w:tabs>
      </w:pPr>
      <w:r>
        <w:t>A montagem dos equipamentos e supervisão de montagem não fazem parte do Escopo de Fornecimento.</w:t>
      </w:r>
    </w:p>
    <w:p w:rsidR="00ED11BB" w:rsidRPr="00FD23A0" w:rsidRDefault="4A60BB8E" w:rsidP="00F717E3">
      <w:pPr>
        <w:pStyle w:val="Ttulo2"/>
        <w:tabs>
          <w:tab w:val="clear" w:pos="709"/>
          <w:tab w:val="left" w:pos="567"/>
        </w:tabs>
      </w:pPr>
      <w:r>
        <w:t>Todo carregamento deverá ser acompanhado dos respectivos romaneios (completos) e notas fiscais.</w:t>
      </w:r>
    </w:p>
    <w:p w:rsidR="00901E67" w:rsidRDefault="4A60BB8E" w:rsidP="00F717E3">
      <w:pPr>
        <w:pStyle w:val="Ttulo2"/>
        <w:tabs>
          <w:tab w:val="clear" w:pos="709"/>
          <w:tab w:val="left" w:pos="567"/>
        </w:tabs>
      </w:pPr>
      <w:r>
        <w:t>Os bens ofertados deverão ser originais de fábrica, não se admitindo, em hipótese alguma, produtos recondicionados, remanufaturados ou reciclados, sob pena de afastamento do certame e/ou de não recebimento dos mesmos quando de sua entrega;</w:t>
      </w:r>
    </w:p>
    <w:p w:rsidR="0099187C" w:rsidRPr="0099187C" w:rsidRDefault="0099187C" w:rsidP="0099187C">
      <w:pPr>
        <w:pStyle w:val="Ttulo2"/>
        <w:tabs>
          <w:tab w:val="clear" w:pos="709"/>
          <w:tab w:val="left" w:pos="567"/>
        </w:tabs>
      </w:pPr>
      <w:r w:rsidRPr="0099187C">
        <w:tab/>
        <w:t xml:space="preserve">Os equipamentos, objeto dessa licitação, deverão ser entregues com a logomarca da Codevasf pintada/adesivada em local visível, </w:t>
      </w:r>
      <w:r w:rsidR="00CD7A25">
        <w:t xml:space="preserve">com dimensão proporcional às dimensões do bem identificado, de forma a garantir a visualização rápida e clara dos termos da impressão, </w:t>
      </w:r>
      <w:r w:rsidRPr="0099187C">
        <w:t xml:space="preserve">conforme </w:t>
      </w:r>
      <w:r w:rsidR="00CD7A25">
        <w:t xml:space="preserve">modelo </w:t>
      </w:r>
      <w:r w:rsidRPr="0099187C">
        <w:t>especificado no Anexo III, do Edital</w:t>
      </w:r>
      <w:r w:rsidR="00CD7A25">
        <w:t>, nas máquinas de grande porte deverão ter a identicação em pelo menos dois locais distintos</w:t>
      </w:r>
      <w:r w:rsidRPr="0099187C">
        <w:t>.</w:t>
      </w:r>
    </w:p>
    <w:p w:rsidR="00901E67" w:rsidRPr="00FD23A0" w:rsidRDefault="4A60BB8E" w:rsidP="00FD23A0">
      <w:pPr>
        <w:pStyle w:val="Ttulo2"/>
      </w:pPr>
      <w:r>
        <w:t>Os bens ora licitados devem atender às recomendações da Associação Brasileira de Normas Técnicas - ABNT (Lei n.º 4.150 de 21/11/62), no que couber e, principalmente, no que diz respeito aos requisitos mínimos de qualidade, utilidade, resistência e segurança;</w:t>
      </w:r>
    </w:p>
    <w:p w:rsidR="00901E67" w:rsidRPr="00FD23A0" w:rsidRDefault="4A60BB8E" w:rsidP="00F717E3">
      <w:pPr>
        <w:pStyle w:val="Ttulo2"/>
        <w:tabs>
          <w:tab w:val="clear" w:pos="709"/>
          <w:tab w:val="left" w:pos="567"/>
        </w:tabs>
      </w:pPr>
      <w:r>
        <w:t>A licitante que não atender às especificações técnicas estabelecidas terá sua proposta desclassificada mesmo tendo sido habilitada no que diz respeito à documentação;</w:t>
      </w:r>
    </w:p>
    <w:p w:rsidR="00901E67" w:rsidRPr="00FD23A0" w:rsidRDefault="4A60BB8E" w:rsidP="00F717E3">
      <w:pPr>
        <w:pStyle w:val="Ttulo2"/>
        <w:tabs>
          <w:tab w:val="clear" w:pos="709"/>
          <w:tab w:val="left" w:pos="567"/>
        </w:tabs>
      </w:pPr>
      <w:r>
        <w:t>Por não ser a CODEVASF contribuinte do ICMS, fica estabelecido que a alíquota do imposto a ser destacada na nota fiscal será aquela praticada na operação interna, conforme art. 155, § 2º, inciso VII, letra “b”, da Constituição Federal/88;</w:t>
      </w:r>
    </w:p>
    <w:p w:rsidR="00153035" w:rsidRPr="00FD23A0" w:rsidRDefault="4A60BB8E" w:rsidP="00F717E3">
      <w:pPr>
        <w:pStyle w:val="Ttulo2"/>
        <w:tabs>
          <w:tab w:val="clear" w:pos="709"/>
          <w:tab w:val="left" w:pos="567"/>
        </w:tabs>
      </w:pPr>
      <w:r>
        <w:t>O ano de fabricação dos bens ofertados devem ser o da emissão da Ordem de Fornecimento ou da abertura das propostas.</w:t>
      </w:r>
    </w:p>
    <w:p w:rsidR="00F53058" w:rsidRPr="00FD23A0" w:rsidRDefault="4A60BB8E" w:rsidP="00430108">
      <w:pPr>
        <w:pStyle w:val="Ttulo2"/>
        <w:tabs>
          <w:tab w:val="clear" w:pos="709"/>
          <w:tab w:val="left" w:pos="567"/>
        </w:tabs>
        <w:spacing w:after="0"/>
        <w:ind w:left="578" w:hanging="578"/>
      </w:pPr>
      <w:r>
        <w:t>Havendo divergência entre os valores publicados dos materiais no sistema do pregão no sítio do Comprasnet e os valores contidos nas planilhas do edital, valerão sempre os valores contidos nas planilhas constantes no edital.</w:t>
      </w:r>
    </w:p>
    <w:p w:rsidR="0097693B" w:rsidRDefault="0097693B" w:rsidP="00920BA9">
      <w:pPr>
        <w:pStyle w:val="Ttulo1"/>
        <w:ind w:left="431" w:hanging="431"/>
      </w:pPr>
      <w:bookmarkStart w:id="7" w:name="_Toc15313760"/>
      <w:r w:rsidRPr="00FD23A0">
        <w:t>CONDIÇÕES DE PARTICIPAÇÃO</w:t>
      </w:r>
      <w:bookmarkEnd w:id="7"/>
    </w:p>
    <w:p w:rsidR="00920BA9" w:rsidRPr="00920BA9" w:rsidRDefault="00920BA9" w:rsidP="00920BA9"/>
    <w:p w:rsidR="0097693B" w:rsidRPr="00FD23A0" w:rsidRDefault="0097693B" w:rsidP="00F717E3">
      <w:pPr>
        <w:pStyle w:val="Ttulo2"/>
        <w:tabs>
          <w:tab w:val="clear" w:pos="709"/>
          <w:tab w:val="left" w:pos="567"/>
        </w:tabs>
      </w:pPr>
      <w:r w:rsidRPr="00FD23A0">
        <w:lastRenderedPageBreak/>
        <w:t>Poderão participar da presente licitação empresas do ramo, pertinente e compatível com o objeto desta licitação, nacionais individuais, que atendam as exigências do TR e seus anexos.</w:t>
      </w:r>
    </w:p>
    <w:p w:rsidR="0097693B" w:rsidRPr="00FD23A0" w:rsidRDefault="0097693B" w:rsidP="00F717E3">
      <w:pPr>
        <w:pStyle w:val="Ttulo2"/>
        <w:tabs>
          <w:tab w:val="clear" w:pos="709"/>
          <w:tab w:val="left" w:pos="567"/>
        </w:tabs>
      </w:pPr>
      <w:r w:rsidRPr="00FD23A0">
        <w:t xml:space="preserve">Não será permitida a participação de consórcio. </w:t>
      </w:r>
    </w:p>
    <w:p w:rsidR="00CD26CD" w:rsidRPr="00FD23A0" w:rsidRDefault="00901E67" w:rsidP="00901569">
      <w:pPr>
        <w:pStyle w:val="Ttulo1"/>
      </w:pPr>
      <w:bookmarkStart w:id="8" w:name="_Toc15313761"/>
      <w:r w:rsidRPr="00FD23A0">
        <w:t>PROPOSTA</w:t>
      </w:r>
      <w:bookmarkEnd w:id="8"/>
    </w:p>
    <w:p w:rsidR="00AB29B5" w:rsidRPr="00FD23A0" w:rsidRDefault="00AB29B5" w:rsidP="00F717E3">
      <w:pPr>
        <w:pStyle w:val="Ttulo2"/>
        <w:tabs>
          <w:tab w:val="clear" w:pos="709"/>
          <w:tab w:val="left" w:pos="567"/>
        </w:tabs>
      </w:pPr>
      <w:r w:rsidRPr="00FD23A0">
        <w:t>As propostas de preços deverão conter no mínimo o seguinte:</w:t>
      </w:r>
    </w:p>
    <w:p w:rsidR="00AB29B5" w:rsidRPr="00FD23A0" w:rsidRDefault="00AB29B5" w:rsidP="00F712CF">
      <w:pPr>
        <w:pStyle w:val="Ttulo3"/>
        <w:numPr>
          <w:ilvl w:val="0"/>
          <w:numId w:val="4"/>
        </w:numPr>
        <w:rPr>
          <w:rFonts w:ascii="Times New Roman" w:hAnsi="Times New Roman" w:cs="Times New Roman"/>
          <w:sz w:val="24"/>
          <w:szCs w:val="24"/>
        </w:rPr>
      </w:pPr>
      <w:r w:rsidRPr="00FD23A0">
        <w:rPr>
          <w:rFonts w:ascii="Times New Roman" w:hAnsi="Times New Roman" w:cs="Times New Roman"/>
          <w:sz w:val="24"/>
          <w:szCs w:val="24"/>
        </w:rPr>
        <w:t>Nome, endereço, cidade, estado e país do fabricante de cada bem ofertado;</w:t>
      </w:r>
    </w:p>
    <w:p w:rsidR="00AB29B5" w:rsidRPr="00FD23A0" w:rsidRDefault="00AB29B5" w:rsidP="00F712CF">
      <w:pPr>
        <w:pStyle w:val="Ttulo3"/>
        <w:numPr>
          <w:ilvl w:val="0"/>
          <w:numId w:val="4"/>
        </w:numPr>
        <w:rPr>
          <w:rFonts w:ascii="Times New Roman" w:hAnsi="Times New Roman" w:cs="Times New Roman"/>
          <w:sz w:val="24"/>
          <w:szCs w:val="24"/>
        </w:rPr>
      </w:pPr>
      <w:r w:rsidRPr="00FD23A0">
        <w:rPr>
          <w:rFonts w:ascii="Times New Roman" w:hAnsi="Times New Roman" w:cs="Times New Roman"/>
          <w:sz w:val="24"/>
          <w:szCs w:val="24"/>
        </w:rPr>
        <w:t xml:space="preserve">As especificações técnicas claras, completas e minuciosas dos fornecimentos ofertados, em conformidade com este Termo de Referência, podendo ser apresentada sob a forma de literatura, catálogo, desenhos e dados; </w:t>
      </w:r>
    </w:p>
    <w:p w:rsidR="00AB29B5" w:rsidRPr="00FD23A0" w:rsidRDefault="00AB29B5" w:rsidP="00F717E3">
      <w:pPr>
        <w:pStyle w:val="Ttulo2"/>
        <w:tabs>
          <w:tab w:val="clear" w:pos="709"/>
          <w:tab w:val="left" w:pos="567"/>
        </w:tabs>
      </w:pPr>
      <w:r w:rsidRPr="00FD23A0">
        <w:t>Nos preços unitários propostos, deverão estar incluídos todos os custos, seguro, transporte, carga e descarga do material, testes de fábrica e do campo, mão-de-obra, leis sociais, encargos sociais, trabalhistas, previdenciárias, securitárias, tributo</w:t>
      </w:r>
      <w:r w:rsidR="00E4643A">
        <w:t xml:space="preserve">s </w:t>
      </w:r>
      <w:r w:rsidR="00E4643A" w:rsidRPr="00FD23A0">
        <w:t>(ICMS, PIS, COFINS, IRRF e IPI)</w:t>
      </w:r>
      <w:r w:rsidRPr="00FD23A0">
        <w:t>, e quaisquer encargos/taxas que incidam ou venham a incidir, direta ou indiretamente, nos fornecimentos objeto deste termo de Referência. No caso de omissão, considerar-se-ão como inclusas nos preços.</w:t>
      </w:r>
    </w:p>
    <w:p w:rsidR="00AB29B5" w:rsidRDefault="00AB29B5" w:rsidP="00F717E3">
      <w:pPr>
        <w:pStyle w:val="Ttulo2"/>
        <w:tabs>
          <w:tab w:val="clear" w:pos="709"/>
          <w:tab w:val="left" w:pos="567"/>
        </w:tabs>
      </w:pPr>
      <w:r w:rsidRPr="00FD23A0">
        <w:t>Para efeito do disposto no subitem acima o licitante deverá considerar a tributação plena até o local de entrega dos equipamentos nos Perímetros Irrigados (ou projeto), considerando que a CODEVASF não possui inscrição estadual, sendo considerada consumidora final. É de responsabilidade do licitando arcar com todos os tributos incidentes. A proposta deverá indicar em reais os preços dos materiais e serviços ofertados, com menção discriminada da referida tributação. A concorrente será responsável por quaisquer acréscimos que ocorrerem pela não observância desta particularidade.</w:t>
      </w:r>
    </w:p>
    <w:p w:rsidR="00824BDF" w:rsidRDefault="0048086E" w:rsidP="00901569">
      <w:pPr>
        <w:pStyle w:val="Ttulo1"/>
      </w:pPr>
      <w:bookmarkStart w:id="9" w:name="_Toc15313762"/>
      <w:r w:rsidRPr="0048086E">
        <w:t>Habilitação</w:t>
      </w:r>
      <w:r w:rsidR="00AC239F">
        <w:t xml:space="preserve"> técnica</w:t>
      </w:r>
      <w:bookmarkEnd w:id="9"/>
    </w:p>
    <w:p w:rsidR="00824BDF" w:rsidRDefault="00824BDF" w:rsidP="00824BDF">
      <w:pPr>
        <w:pStyle w:val="Ttulo2"/>
        <w:ind w:left="709" w:hanging="567"/>
      </w:pPr>
      <w:r>
        <w:t>Serão aceitas propostas que atendam aos termos e condições das especificações técnicas sem desvio ou exceções aos requisitos técnicos, na forma solicitada no item 5 deste Termo de Referência.</w:t>
      </w:r>
    </w:p>
    <w:p w:rsidR="00824BDF" w:rsidRDefault="00824BDF" w:rsidP="00824BDF">
      <w:pPr>
        <w:pStyle w:val="Ttulo2"/>
        <w:ind w:left="709" w:hanging="567"/>
      </w:pPr>
      <w:r>
        <w:t>Será considerado desvio aceitável aquele que não afeta de maneira substancial a qualidade ou o desempenho (performance) dos equipamentos/serviços, que não restrinja os direitos da CODEVASF e as obrigações do licitante e que também não prejudique ou afete a posição competitiva de outros licitantes que ofertarem equipamentos/serviços dentro das condições estabelecidas. A CODEVASF poderá desprezar qualquer discrepância ou irregularidade de menor importância de uma proposta desde que não se verifiquem transgressões na forma construtiva e de materiais, constan</w:t>
      </w:r>
      <w:r w:rsidR="00901569">
        <w:t xml:space="preserve">tes das Especificações Técnicas descritas no </w:t>
      </w:r>
      <w:r>
        <w:t>Anexo I deste Termo de Referência.</w:t>
      </w:r>
    </w:p>
    <w:p w:rsidR="00824BDF" w:rsidRDefault="00824BDF" w:rsidP="00824BDF">
      <w:pPr>
        <w:pStyle w:val="Ttulo2"/>
        <w:ind w:left="709" w:hanging="567"/>
      </w:pPr>
      <w:r>
        <w:t>O Licitante deverá apresentar os seguintes documentos:</w:t>
      </w:r>
    </w:p>
    <w:p w:rsidR="00824BDF" w:rsidRDefault="00824BDF" w:rsidP="00824BDF"/>
    <w:p w:rsidR="00824BDF" w:rsidRDefault="00824BDF" w:rsidP="00F712CF">
      <w:pPr>
        <w:numPr>
          <w:ilvl w:val="0"/>
          <w:numId w:val="8"/>
        </w:numPr>
        <w:ind w:left="993" w:hanging="284"/>
        <w:jc w:val="both"/>
      </w:pPr>
      <w:r>
        <w:t xml:space="preserve">Atestado(s) em nome da concorrente, fornecidos por pessoa jurídica de direito público ou privado, descrevendo os fornecimentos/serviços de forma a permitir a comprovação da experiência do licitante na execução de serviços/fornecimentos similares ao objeto da licitação: </w:t>
      </w:r>
    </w:p>
    <w:p w:rsidR="00824BDF" w:rsidRDefault="00824BDF" w:rsidP="00AC239F">
      <w:pPr>
        <w:jc w:val="both"/>
      </w:pPr>
    </w:p>
    <w:p w:rsidR="00824BDF" w:rsidRDefault="00824BDF" w:rsidP="00F712CF">
      <w:pPr>
        <w:numPr>
          <w:ilvl w:val="0"/>
          <w:numId w:val="8"/>
        </w:numPr>
        <w:ind w:left="993" w:hanging="284"/>
        <w:jc w:val="both"/>
      </w:pPr>
      <w:r>
        <w:t>O licitante deverá apresentar catálogos, desenhos e dados, ou descrição detalhada, sobre forma de literatura, demonstrando as principais características construtivas e operacionais dos equipamentos objeto desta licitação, e compreenderá no mínimo o seguinte:</w:t>
      </w:r>
    </w:p>
    <w:p w:rsidR="00824BDF" w:rsidRDefault="00824BDF" w:rsidP="00F712CF">
      <w:pPr>
        <w:numPr>
          <w:ilvl w:val="1"/>
          <w:numId w:val="8"/>
        </w:numPr>
        <w:jc w:val="both"/>
      </w:pPr>
      <w:r>
        <w:t>Uma descrição detalhada das principais características técnicas e do desempenho dos bens, inclusive lista básica dos componentes com os respectivos fabricantes;</w:t>
      </w:r>
    </w:p>
    <w:p w:rsidR="00824BDF" w:rsidRDefault="00824BDF" w:rsidP="00F712CF">
      <w:pPr>
        <w:numPr>
          <w:ilvl w:val="1"/>
          <w:numId w:val="8"/>
        </w:numPr>
        <w:jc w:val="both"/>
      </w:pPr>
      <w:r>
        <w:t>No caso da apresentação de catálogos de toda a linha de produtos do licitante, deve ser indicado claramente, quais os bens que constituem o objeto da proposta;</w:t>
      </w:r>
    </w:p>
    <w:p w:rsidR="00824BDF" w:rsidRDefault="00824BDF" w:rsidP="00AC239F">
      <w:pPr>
        <w:jc w:val="both"/>
      </w:pPr>
    </w:p>
    <w:p w:rsidR="00824BDF" w:rsidRDefault="00824BDF" w:rsidP="00F712CF">
      <w:pPr>
        <w:numPr>
          <w:ilvl w:val="0"/>
          <w:numId w:val="8"/>
        </w:numPr>
        <w:ind w:left="993" w:hanging="284"/>
        <w:jc w:val="both"/>
      </w:pPr>
      <w:r>
        <w:t>No caso de revendedor ou distribuidor, o licitante deverá apresentar  Carta de Solidariedade, conforme modelo Anexo II) de que está devidamente autorizado pelo fabricante dos bens a fornecê-los nesta licitação, e declara também ser responsável solidário com o fornecimento de peças para manutenção, além do suporte técnico, durante todo o período contratual, de acordo com as condições exigidas pelo edital de licitação e seus respectivos anexos, das quais tem perfeito conhecimento, sem qualquer ônus adicional para a Codevasf ,  de forma que assegure a execução do contrato.</w:t>
      </w:r>
    </w:p>
    <w:p w:rsidR="00824BDF" w:rsidRDefault="00824BDF" w:rsidP="00824BDF">
      <w:pPr>
        <w:ind w:left="1065"/>
      </w:pPr>
    </w:p>
    <w:p w:rsidR="00FD1BF6" w:rsidRDefault="00824BDF" w:rsidP="00AC239F">
      <w:pPr>
        <w:ind w:left="360"/>
        <w:jc w:val="both"/>
      </w:pPr>
      <w:r>
        <w:t xml:space="preserve">Caso o licitante venha a fazer observações quanto aos requisitos técnicos exigidos nas especificações, o mesmo deverá explicitar, em sua proposta, uma lista de desvios em relação ao exigido, informando razões que a levaram a apresentar tais observações, fato este sujeito a aprovação pela </w:t>
      </w:r>
      <w:r w:rsidR="00AC239F">
        <w:t>CODEVASF</w:t>
      </w:r>
    </w:p>
    <w:p w:rsidR="00FD1BF6" w:rsidRDefault="00FD1BF6">
      <w:pPr>
        <w:suppressAutoHyphens w:val="0"/>
      </w:pPr>
      <w:r>
        <w:br w:type="page"/>
      </w:r>
    </w:p>
    <w:p w:rsidR="00E338CD" w:rsidRPr="00FD23A0" w:rsidRDefault="00E338CD" w:rsidP="00901569">
      <w:pPr>
        <w:pStyle w:val="Ttulo1"/>
      </w:pPr>
      <w:bookmarkStart w:id="10" w:name="_Toc15313763"/>
      <w:r w:rsidRPr="00FD23A0">
        <w:lastRenderedPageBreak/>
        <w:t>ORÇAMENTO DE REFERÊNCIA E DOTAÇÃO ORÇAMENTÁRIA</w:t>
      </w:r>
      <w:bookmarkEnd w:id="10"/>
    </w:p>
    <w:p w:rsidR="00C64902" w:rsidRPr="00FD23A0" w:rsidRDefault="00901E67" w:rsidP="00001C7E">
      <w:pPr>
        <w:pStyle w:val="Ttulo2"/>
      </w:pPr>
      <w:r w:rsidRPr="00FD23A0">
        <w:t>O valor para aquisição é de</w:t>
      </w:r>
      <w:r w:rsidR="00CF5504">
        <w:rPr>
          <w:b/>
        </w:rPr>
        <w:t xml:space="preserve">R$ </w:t>
      </w:r>
      <w:r w:rsidR="00001C7E" w:rsidRPr="00001C7E">
        <w:rPr>
          <w:b/>
        </w:rPr>
        <w:t xml:space="preserve">17.736.728,80 </w:t>
      </w:r>
      <w:r w:rsidR="00CF5504">
        <w:rPr>
          <w:b/>
        </w:rPr>
        <w:t>(De</w:t>
      </w:r>
      <w:r w:rsidR="00001C7E">
        <w:rPr>
          <w:b/>
        </w:rPr>
        <w:t>zessete m</w:t>
      </w:r>
      <w:r w:rsidR="00CF5504">
        <w:rPr>
          <w:b/>
        </w:rPr>
        <w:t>ilhões, se</w:t>
      </w:r>
      <w:r w:rsidR="00001C7E">
        <w:rPr>
          <w:b/>
        </w:rPr>
        <w:t>tecentos e trinta e seis</w:t>
      </w:r>
      <w:r w:rsidR="00CF5504">
        <w:rPr>
          <w:b/>
        </w:rPr>
        <w:t xml:space="preserve">mil, </w:t>
      </w:r>
      <w:r w:rsidR="00E24D19">
        <w:rPr>
          <w:b/>
        </w:rPr>
        <w:t xml:space="preserve">setecentos e vinte e oito </w:t>
      </w:r>
      <w:r w:rsidR="00CF5504">
        <w:rPr>
          <w:b/>
        </w:rPr>
        <w:t>reais e oitenta centavos)</w:t>
      </w:r>
      <w:r w:rsidR="0051558E" w:rsidRPr="00FD23A0">
        <w:t xml:space="preserve">, </w:t>
      </w:r>
      <w:r w:rsidR="007A11B4" w:rsidRPr="00FD23A0">
        <w:t xml:space="preserve">detalhado e </w:t>
      </w:r>
      <w:r w:rsidR="00FD44A6" w:rsidRPr="00FD23A0">
        <w:t>especificado</w:t>
      </w:r>
      <w:r w:rsidR="007A11B4" w:rsidRPr="00FD23A0">
        <w:t xml:space="preserve"> no</w:t>
      </w:r>
      <w:r w:rsidR="00DB051C" w:rsidRPr="00FD23A0">
        <w:t xml:space="preserve"> Anexo I </w:t>
      </w:r>
      <w:r w:rsidR="007A11B4" w:rsidRPr="00FD23A0">
        <w:t>- Planilha de Especificações, Quantitativos e Preços, construída a partir das</w:t>
      </w:r>
      <w:r w:rsidR="00720984" w:rsidRPr="00FD23A0">
        <w:t xml:space="preserve"> medianas obtidas nas</w:t>
      </w:r>
      <w:r w:rsidR="007A11B4" w:rsidRPr="00FD23A0">
        <w:t xml:space="preserve"> consultas ao painel de preços do ministério do planejamento (http://paineldeprecos.planejamento.gov.br), conforme orientação da instr</w:t>
      </w:r>
      <w:r w:rsidR="00FD44A6" w:rsidRPr="00FD23A0">
        <w:t>ução normativa 05 de 27/06/2014, bem como de cotações de mercado.</w:t>
      </w:r>
    </w:p>
    <w:p w:rsidR="008E6F8A" w:rsidRPr="00FD23A0" w:rsidRDefault="008E6F8A" w:rsidP="00901569">
      <w:pPr>
        <w:pStyle w:val="Ttulo1"/>
      </w:pPr>
      <w:bookmarkStart w:id="11" w:name="_Toc15313764"/>
      <w:r w:rsidRPr="00FD23A0">
        <w:t>PRAZO para execução dos fornecimentos</w:t>
      </w:r>
      <w:bookmarkEnd w:id="11"/>
    </w:p>
    <w:p w:rsidR="008E6F8A" w:rsidRPr="00FD23A0" w:rsidRDefault="008E6F8A" w:rsidP="00FD23A0">
      <w:pPr>
        <w:pStyle w:val="Ttulo2"/>
      </w:pPr>
      <w:r w:rsidRPr="00FD23A0">
        <w:t>O prazo máximo para a entrega dos materiais será de 90 (noventa) dias corridos, a contar da contratação ou Ordem de Fornecimento;</w:t>
      </w:r>
    </w:p>
    <w:p w:rsidR="00901E67" w:rsidRPr="00FD23A0" w:rsidRDefault="0048086E" w:rsidP="00901569">
      <w:pPr>
        <w:pStyle w:val="Ttulo1"/>
      </w:pPr>
      <w:bookmarkStart w:id="12" w:name="_Toc15313765"/>
      <w:r>
        <w:t xml:space="preserve">reajustamento de </w:t>
      </w:r>
      <w:r w:rsidR="00901E67" w:rsidRPr="00FD23A0">
        <w:t>PREÇOS</w:t>
      </w:r>
      <w:bookmarkEnd w:id="12"/>
    </w:p>
    <w:p w:rsidR="00901E67" w:rsidRPr="00FD23A0" w:rsidRDefault="00901E67" w:rsidP="00FD23A0">
      <w:pPr>
        <w:pStyle w:val="Ttulo2"/>
      </w:pPr>
      <w:r w:rsidRPr="00FD23A0">
        <w:t>Durante a vigência da Ata, os preços registrados serão fixos e irreajustáveis, exceto nas hipóteses decorrentes e devidamente comprovadas das situações previstas na alínea “d” do inciso II do art. 65 da Lei n.º 8.666/1993 ou de redução dos preços praticados no mercado.</w:t>
      </w:r>
    </w:p>
    <w:p w:rsidR="00901E67" w:rsidRPr="00FD23A0" w:rsidRDefault="00901E67" w:rsidP="00901569">
      <w:pPr>
        <w:pStyle w:val="Ttulo1"/>
      </w:pPr>
      <w:bookmarkStart w:id="13" w:name="_Toc15313766"/>
      <w:r w:rsidRPr="00FD23A0">
        <w:t xml:space="preserve">FORMA </w:t>
      </w:r>
      <w:r w:rsidR="00E338CD" w:rsidRPr="00FD23A0">
        <w:t xml:space="preserve">E CONDIÇÕES </w:t>
      </w:r>
      <w:r w:rsidRPr="00FD23A0">
        <w:t>DE PAGAMENTO</w:t>
      </w:r>
      <w:bookmarkEnd w:id="13"/>
    </w:p>
    <w:p w:rsidR="008E6F8A" w:rsidRPr="00FD23A0" w:rsidRDefault="008E6F8A" w:rsidP="00FD23A0">
      <w:pPr>
        <w:pStyle w:val="Ttulo2"/>
      </w:pPr>
      <w:r w:rsidRPr="00FD23A0">
        <w:t xml:space="preserve">Os pagamentos, objeto desta licitação, serão efetuados em reais, com base no preços unitário do material, efetivamente entregue no endereço citado no item </w:t>
      </w:r>
      <w:fldSimple w:instr=" REF _Ref12525364 \r \h  \* MERGEFORMAT ">
        <w:r w:rsidR="00920BA9">
          <w:t>4.1</w:t>
        </w:r>
      </w:fldSimple>
      <w:r w:rsidRPr="00FD23A0">
        <w:t xml:space="preserve"> (local de entrega), sem qualquer custo adicional para a CODEVASF, contra a apresentação das Notas Fiscais/Faturas devidamente atestadas pela Fiscalização da CODEVASF, conforme legislação vigente:</w:t>
      </w:r>
    </w:p>
    <w:p w:rsidR="00901E67" w:rsidRPr="00FD23A0" w:rsidRDefault="008E6F8A" w:rsidP="00FD23A0">
      <w:pPr>
        <w:pStyle w:val="Ttulo2"/>
      </w:pPr>
      <w:r w:rsidRPr="00FD23A0">
        <w:t>Será observado o prazo de até 30 (trinta) dias para pagamento, contado da data final do período de adimplemento de cada parcela.</w:t>
      </w:r>
    </w:p>
    <w:p w:rsidR="00901E67" w:rsidRPr="00FD23A0" w:rsidRDefault="00901E67" w:rsidP="00901569">
      <w:pPr>
        <w:pStyle w:val="Ttulo1"/>
      </w:pPr>
      <w:bookmarkStart w:id="14" w:name="_Toc15313767"/>
      <w:r w:rsidRPr="00901569">
        <w:t>CONDIÇÕES</w:t>
      </w:r>
      <w:r w:rsidRPr="00FD23A0">
        <w:t xml:space="preserve"> DE RECEBIMENTO E FISCALIZAÇÃO DO OBJETO DA LICITAÇÃO</w:t>
      </w:r>
      <w:bookmarkEnd w:id="14"/>
    </w:p>
    <w:p w:rsidR="00901E67" w:rsidRPr="00FD23A0" w:rsidRDefault="00901E67" w:rsidP="00FD23A0">
      <w:pPr>
        <w:pStyle w:val="Ttulo2"/>
      </w:pPr>
      <w:r w:rsidRPr="00FD23A0">
        <w:t xml:space="preserve">A fiscalização dos recebimentos será feita diretamente pela CODEVASF, através de servidor formalmente designado na forma do art. 67 da Lei nº 8.666/93, a quem compete verificar se </w:t>
      </w:r>
      <w:r w:rsidR="000D3989" w:rsidRPr="00FD23A0">
        <w:t>o fornecedor</w:t>
      </w:r>
      <w:r w:rsidRPr="00FD23A0">
        <w:t xml:space="preserve"> está executando o</w:t>
      </w:r>
      <w:r w:rsidR="001C1EAE" w:rsidRPr="00FD23A0">
        <w:t>s</w:t>
      </w:r>
      <w:r w:rsidR="005C1CCB" w:rsidRPr="00FD23A0">
        <w:t>objetos destes termos</w:t>
      </w:r>
      <w:r w:rsidRPr="00FD23A0">
        <w:t xml:space="preserve"> em conformidade</w:t>
      </w:r>
      <w:r w:rsidR="00E23168" w:rsidRPr="00FD23A0">
        <w:t xml:space="preserve"> com as condições estabelecidas;</w:t>
      </w:r>
    </w:p>
    <w:p w:rsidR="00901E67" w:rsidRPr="00FD23A0" w:rsidRDefault="00901E67" w:rsidP="00FD23A0">
      <w:pPr>
        <w:pStyle w:val="Ttulo2"/>
      </w:pPr>
      <w:r w:rsidRPr="00FD23A0">
        <w:t>Os bens objeto da presente licitação serão recebidos das seguintes formas:</w:t>
      </w:r>
    </w:p>
    <w:p w:rsidR="00901E67" w:rsidRPr="00FD23A0" w:rsidRDefault="00901E67" w:rsidP="00F712CF">
      <w:pPr>
        <w:pStyle w:val="Ttulo3"/>
        <w:numPr>
          <w:ilvl w:val="2"/>
          <w:numId w:val="7"/>
        </w:numPr>
        <w:ind w:hanging="294"/>
        <w:rPr>
          <w:rFonts w:ascii="Times New Roman" w:hAnsi="Times New Roman" w:cs="Times New Roman"/>
          <w:sz w:val="24"/>
          <w:szCs w:val="24"/>
        </w:rPr>
      </w:pPr>
      <w:r w:rsidRPr="00FD23A0">
        <w:rPr>
          <w:rFonts w:ascii="Times New Roman" w:hAnsi="Times New Roman" w:cs="Times New Roman"/>
          <w:sz w:val="24"/>
          <w:szCs w:val="24"/>
        </w:rPr>
        <w:t>Provisória: mediante recibo, imediatamente após a entrega, para efeito e posterior verificação da conformidade do bem com as especificações;</w:t>
      </w:r>
    </w:p>
    <w:p w:rsidR="00901E67" w:rsidRPr="00FD23A0" w:rsidRDefault="00901E67" w:rsidP="00F712CF">
      <w:pPr>
        <w:pStyle w:val="Ttulo3"/>
        <w:numPr>
          <w:ilvl w:val="2"/>
          <w:numId w:val="7"/>
        </w:numPr>
        <w:ind w:hanging="294"/>
        <w:rPr>
          <w:rFonts w:ascii="Times New Roman" w:hAnsi="Times New Roman" w:cs="Times New Roman"/>
          <w:sz w:val="24"/>
          <w:szCs w:val="24"/>
        </w:rPr>
      </w:pPr>
      <w:r w:rsidRPr="00FD23A0">
        <w:rPr>
          <w:rFonts w:ascii="Times New Roman" w:hAnsi="Times New Roman" w:cs="Times New Roman"/>
          <w:sz w:val="24"/>
          <w:szCs w:val="24"/>
        </w:rPr>
        <w:t>Definitiv</w:t>
      </w:r>
      <w:r w:rsidR="00133C5D" w:rsidRPr="00FD23A0">
        <w:rPr>
          <w:rFonts w:ascii="Times New Roman" w:hAnsi="Times New Roman" w:cs="Times New Roman"/>
          <w:sz w:val="24"/>
          <w:szCs w:val="24"/>
        </w:rPr>
        <w:t>a: mediante recibo, em até dez</w:t>
      </w:r>
      <w:r w:rsidRPr="00FD23A0">
        <w:rPr>
          <w:rFonts w:ascii="Times New Roman" w:hAnsi="Times New Roman" w:cs="Times New Roman"/>
          <w:sz w:val="24"/>
          <w:szCs w:val="24"/>
        </w:rPr>
        <w:t xml:space="preserve"> dias úteis após o recebimento provisório, após a verificação da qualidade e quantidade do bem, ocasião em que se fará constar o atesto da nota fiscal;</w:t>
      </w:r>
    </w:p>
    <w:p w:rsidR="00901E67" w:rsidRPr="00FD23A0" w:rsidRDefault="00901E67" w:rsidP="00FD23A0">
      <w:pPr>
        <w:pStyle w:val="Ttulo2"/>
      </w:pPr>
      <w:r w:rsidRPr="00FD23A0">
        <w:t>O bem entregue em desconformidade com o especificado no instrumento convocatório ou o indicado na proposta será rejeitado parcial</w:t>
      </w:r>
      <w:r w:rsidR="00A06A16" w:rsidRPr="00FD23A0">
        <w:t xml:space="preserve"> ou totalmente, conforme o caso;</w:t>
      </w:r>
      <w:r w:rsidRPr="00FD23A0">
        <w:t xml:space="preserve"> e </w:t>
      </w:r>
      <w:r w:rsidR="000D3989" w:rsidRPr="00FD23A0">
        <w:t>o fornecedor</w:t>
      </w:r>
      <w:r w:rsidRPr="00FD23A0">
        <w:t xml:space="preserve"> será obrigada a substituí-lo no prazo máximo de 15(quinze) dias contado</w:t>
      </w:r>
      <w:r w:rsidR="00A06A16" w:rsidRPr="00FD23A0">
        <w:t>s</w:t>
      </w:r>
      <w:r w:rsidRPr="00FD23A0">
        <w:t xml:space="preserve"> da data do </w:t>
      </w:r>
      <w:r w:rsidRPr="00FD23A0">
        <w:lastRenderedPageBreak/>
        <w:t>recebimento de notificação escrita</w:t>
      </w:r>
      <w:r w:rsidR="007701B1" w:rsidRPr="00FD23A0">
        <w:t>,</w:t>
      </w:r>
      <w:r w:rsidRPr="00FD23A0">
        <w:t xml:space="preserve"> necessariamente aco</w:t>
      </w:r>
      <w:r w:rsidR="007701B1" w:rsidRPr="00FD23A0">
        <w:t>mpanhada do Termo de Recusa de b</w:t>
      </w:r>
      <w:r w:rsidRPr="00FD23A0">
        <w:t>em, sob pena de incorrer em atr</w:t>
      </w:r>
      <w:r w:rsidR="00E23168" w:rsidRPr="00FD23A0">
        <w:t>aso quanto ao prazo de execução;</w:t>
      </w:r>
    </w:p>
    <w:p w:rsidR="00901E67" w:rsidRPr="00FD23A0" w:rsidRDefault="00901E67" w:rsidP="00FD23A0">
      <w:pPr>
        <w:pStyle w:val="Ttulo2"/>
      </w:pPr>
      <w:r w:rsidRPr="00FD23A0">
        <w:t>Essa notificação interrompe os prazos de recebimento e de pagamento até q</w:t>
      </w:r>
      <w:r w:rsidR="00E23168" w:rsidRPr="00FD23A0">
        <w:t>ue a irregularidade seja sanada;</w:t>
      </w:r>
    </w:p>
    <w:p w:rsidR="00901E67" w:rsidRPr="00FD23A0" w:rsidRDefault="000D3989" w:rsidP="00FD23A0">
      <w:pPr>
        <w:pStyle w:val="Ttulo2"/>
      </w:pPr>
      <w:r w:rsidRPr="00FD23A0">
        <w:t>O fornecedor</w:t>
      </w:r>
      <w:r w:rsidR="00901E67" w:rsidRPr="00FD23A0">
        <w:t xml:space="preserve"> ficará obrigada a substituir, às suas expensas, o m</w:t>
      </w:r>
      <w:r w:rsidR="00E23168" w:rsidRPr="00FD23A0">
        <w:t>aterial que vier a ser recusado;</w:t>
      </w:r>
    </w:p>
    <w:p w:rsidR="00901E67" w:rsidRPr="00FD23A0" w:rsidRDefault="00901E67" w:rsidP="00FD23A0">
      <w:pPr>
        <w:pStyle w:val="Ttulo2"/>
      </w:pPr>
      <w:r w:rsidRPr="00FD23A0">
        <w:t>Serão recusados apenas os itens da Ordem de Fornecimento que estiverem e</w:t>
      </w:r>
      <w:r w:rsidR="00E23168" w:rsidRPr="00FD23A0">
        <w:t>m desacordo;</w:t>
      </w:r>
    </w:p>
    <w:p w:rsidR="00901E67" w:rsidRPr="00FD23A0" w:rsidRDefault="00901E67" w:rsidP="00FD23A0">
      <w:pPr>
        <w:pStyle w:val="Ttulo2"/>
      </w:pPr>
      <w:r w:rsidRPr="00FD23A0">
        <w:t>Quando a recusa f</w:t>
      </w:r>
      <w:r w:rsidR="00394259" w:rsidRPr="00FD23A0">
        <w:t>or parcial, serão estabelecidosprazos de um a três dias úteis</w:t>
      </w:r>
      <w:r w:rsidRPr="00FD23A0">
        <w:t xml:space="preserve"> para a substituição da nota fiscal por outra contendo apenas o</w:t>
      </w:r>
      <w:r w:rsidR="00E23168" w:rsidRPr="00FD23A0">
        <w:t>s itens aprovados pela CODEVASF;</w:t>
      </w:r>
    </w:p>
    <w:p w:rsidR="00901E67" w:rsidRPr="00FD23A0" w:rsidRDefault="000D3989" w:rsidP="00FD23A0">
      <w:pPr>
        <w:pStyle w:val="Ttulo2"/>
      </w:pPr>
      <w:r w:rsidRPr="00FD23A0">
        <w:t>O fornecedor</w:t>
      </w:r>
      <w:r w:rsidR="00901E67" w:rsidRPr="00FD23A0">
        <w:t xml:space="preserve"> deverá retirar o material recusado no momento da entrega do material correto. A CODEVASF não se responsabilizará por qualquer dano ou prejuízo que </w:t>
      </w:r>
      <w:r w:rsidR="00E23168" w:rsidRPr="00FD23A0">
        <w:t>venha a ocorrer após esse prazo;</w:t>
      </w:r>
    </w:p>
    <w:p w:rsidR="00901E67" w:rsidRPr="00FD23A0" w:rsidRDefault="00901E67" w:rsidP="00FD23A0">
      <w:pPr>
        <w:pStyle w:val="Ttulo2"/>
      </w:pPr>
      <w:r w:rsidRPr="00FD23A0">
        <w:t xml:space="preserve">A CODEVASF poderá dar a destinação que julgar conveniente ao material </w:t>
      </w:r>
      <w:r w:rsidR="00E23168" w:rsidRPr="00FD23A0">
        <w:t>abandonado em suas dependências;</w:t>
      </w:r>
    </w:p>
    <w:p w:rsidR="00901E67" w:rsidRPr="00FD23A0" w:rsidRDefault="00901E67" w:rsidP="00FD23A0">
      <w:pPr>
        <w:pStyle w:val="Ttulo2"/>
      </w:pPr>
      <w:r w:rsidRPr="00FD23A0">
        <w:t xml:space="preserve">Independentemente da aceitação, </w:t>
      </w:r>
      <w:r w:rsidR="000D3989" w:rsidRPr="00FD23A0">
        <w:t>o fornecedor</w:t>
      </w:r>
      <w:r w:rsidRPr="00FD23A0">
        <w:t xml:space="preserve"> garantirá a qualidade do bem pel</w:t>
      </w:r>
      <w:r w:rsidR="00394259" w:rsidRPr="00FD23A0">
        <w:t xml:space="preserve">o prazo estabelecido no item </w:t>
      </w:r>
      <w:fldSimple w:instr=" REF _Ref12524569 \r \h  \* MERGEFORMAT ">
        <w:r w:rsidR="00920BA9">
          <w:t>17.1</w:t>
        </w:r>
      </w:fldSimple>
      <w:r w:rsidR="00DB051C" w:rsidRPr="00FD23A0">
        <w:t>,</w:t>
      </w:r>
      <w:r w:rsidRPr="00FD23A0">
        <w:t xml:space="preserve"> e estará obrigada a substituir aquele que não estiv</w:t>
      </w:r>
      <w:r w:rsidR="00E23168" w:rsidRPr="00FD23A0">
        <w:t>er de acordo com o especificado;</w:t>
      </w:r>
    </w:p>
    <w:p w:rsidR="00901E67" w:rsidRPr="00FD23A0" w:rsidRDefault="00901E67" w:rsidP="00FD23A0">
      <w:pPr>
        <w:pStyle w:val="Ttulo2"/>
      </w:pPr>
      <w:r w:rsidRPr="00FD23A0">
        <w:t>As aquisições obedecerão à conveniência e às necessidades da CODEVASF, a qual não está obrigad</w:t>
      </w:r>
      <w:r w:rsidR="0016575F" w:rsidRPr="00FD23A0">
        <w:t>a</w:t>
      </w:r>
      <w:r w:rsidRPr="00FD23A0">
        <w:t xml:space="preserve"> a firmar as contratações advindas do registro de preços, e fica facultada a realização de licitação específica para a aquisição pretendida e assegurada ao beneficiário do registro a preferência de forneci</w:t>
      </w:r>
      <w:r w:rsidR="00E23168" w:rsidRPr="00FD23A0">
        <w:t>mento em igualdade de condições;</w:t>
      </w:r>
    </w:p>
    <w:p w:rsidR="00901E67" w:rsidRPr="00FD23A0" w:rsidRDefault="00901E67" w:rsidP="00FD23A0">
      <w:pPr>
        <w:pStyle w:val="Ttulo2"/>
      </w:pPr>
      <w:r w:rsidRPr="00FD23A0">
        <w:t>Caso seja necessário, um representante d</w:t>
      </w:r>
      <w:r w:rsidR="000D3989" w:rsidRPr="00FD23A0">
        <w:t>o fornecedor</w:t>
      </w:r>
      <w:r w:rsidRPr="00FD23A0">
        <w:t xml:space="preserve"> poderá ser convocado para acompanhar o recebimento dos materiais, sendo a conferência efetuada na presença de testemunha</w:t>
      </w:r>
      <w:r w:rsidR="00E23168" w:rsidRPr="00FD23A0">
        <w:t>s em caso de não comparecimento;</w:t>
      </w:r>
    </w:p>
    <w:p w:rsidR="00F40026" w:rsidRPr="00FD23A0" w:rsidRDefault="00F40026" w:rsidP="00FD23A0">
      <w:pPr>
        <w:pStyle w:val="Ttulo2"/>
      </w:pPr>
      <w:r w:rsidRPr="00FD23A0">
        <w:t xml:space="preserve">A fiscalização do fornecimento objeto desta licitação será feita diretamente pela CODEVASF, através de servidor formalmente designado na forma do Art. 67 da Lei nº 8.666/93, a quem compete verificar se a licitante está executando o fornecimento conforme o especificado, observando </w:t>
      </w:r>
      <w:r w:rsidR="005C1CCB" w:rsidRPr="00FD23A0">
        <w:t>estes termos</w:t>
      </w:r>
      <w:r w:rsidRPr="00FD23A0">
        <w:t xml:space="preserve"> e os documentos que</w:t>
      </w:r>
      <w:r w:rsidR="00E23168" w:rsidRPr="00FD23A0">
        <w:t xml:space="preserve"> o integram;</w:t>
      </w:r>
    </w:p>
    <w:p w:rsidR="00F40026" w:rsidRPr="00FD23A0" w:rsidRDefault="00F40026" w:rsidP="00FD23A0">
      <w:pPr>
        <w:pStyle w:val="Ttulo2"/>
      </w:pPr>
      <w:r w:rsidRPr="00FD23A0">
        <w:t>Fica assegurado à CODEVASF e a</w:t>
      </w:r>
      <w:r w:rsidR="0086221F" w:rsidRPr="00FD23A0">
        <w:t>os</w:t>
      </w:r>
      <w:r w:rsidRPr="00FD23A0">
        <w:t xml:space="preserve"> seus técnicos o direito de acompanhar e fiscalizar os fornecimentos executados pela licitante, com livre acesso aos locais, para a obtenção de quaisquer escla</w:t>
      </w:r>
      <w:r w:rsidR="00E23168" w:rsidRPr="00FD23A0">
        <w:t>recimentos julgados necessários;</w:t>
      </w:r>
    </w:p>
    <w:p w:rsidR="00F40026" w:rsidRPr="00FD23A0" w:rsidRDefault="00F40026" w:rsidP="00FD23A0">
      <w:pPr>
        <w:pStyle w:val="Ttulo2"/>
      </w:pPr>
      <w:r w:rsidRPr="00FD23A0">
        <w:t>À CODEVASF fica assegurado o direito de, a seu exclusivo critério, acompanhar e participar total ou parcialmente, diretamente ou através de terceiros, da execução d</w:t>
      </w:r>
      <w:r w:rsidR="00E23168" w:rsidRPr="00FD23A0">
        <w:t>os fornecimentos aqui propostos;</w:t>
      </w:r>
    </w:p>
    <w:p w:rsidR="00F40026" w:rsidRPr="00FD23A0" w:rsidRDefault="00F40026" w:rsidP="00AC239F">
      <w:pPr>
        <w:pStyle w:val="Ttulo2"/>
        <w:ind w:left="709" w:hanging="709"/>
      </w:pPr>
      <w:r w:rsidRPr="00FD23A0">
        <w:t xml:space="preserve">A fiscalização terá poderes para agir e decidir perante </w:t>
      </w:r>
      <w:r w:rsidR="000D3989" w:rsidRPr="00FD23A0">
        <w:t>o fornecedor</w:t>
      </w:r>
      <w:r w:rsidRPr="00FD23A0">
        <w:t xml:space="preserve">, inclusive rejeitando produtos que estiverem em desacordo com o </w:t>
      </w:r>
      <w:r w:rsidR="000D3989" w:rsidRPr="00FD23A0">
        <w:t>especificado</w:t>
      </w:r>
      <w:r w:rsidRPr="00FD23A0">
        <w:t xml:space="preserve">, com as Normas Técnicas da ABNT e com a melhor técnica consagrada pelo uso, obrigando-se desde já </w:t>
      </w:r>
      <w:r w:rsidR="000D3989" w:rsidRPr="00FD23A0">
        <w:t>o fornecedor</w:t>
      </w:r>
      <w:r w:rsidRPr="00FD23A0">
        <w:t xml:space="preserve"> a assegurar e a facilitar o acesso da Fiscalização aos serviços e a todos os elementos que forem necessár</w:t>
      </w:r>
      <w:r w:rsidR="00E23168" w:rsidRPr="00FD23A0">
        <w:t>ios ao desempenho de sua missão;</w:t>
      </w:r>
    </w:p>
    <w:p w:rsidR="00F40026" w:rsidRPr="00FD23A0" w:rsidRDefault="00F40026" w:rsidP="00FD23A0">
      <w:pPr>
        <w:pStyle w:val="Ttulo2"/>
      </w:pPr>
      <w:r w:rsidRPr="00FD23A0">
        <w:t xml:space="preserve">A Fiscalização terá plenos poderes para sustar qualquer fornecimento que não esteja sendo executado dentro dos termos </w:t>
      </w:r>
      <w:r w:rsidR="000D3989" w:rsidRPr="00FD23A0">
        <w:t>de referência</w:t>
      </w:r>
      <w:r w:rsidRPr="00FD23A0">
        <w:t xml:space="preserve">, dando conhecimento </w:t>
      </w:r>
      <w:r w:rsidR="00E23168" w:rsidRPr="00FD23A0">
        <w:t>do fato à autoridade competente;</w:t>
      </w:r>
    </w:p>
    <w:p w:rsidR="00F40026" w:rsidRPr="00FD23A0" w:rsidRDefault="00F40026" w:rsidP="00FD23A0">
      <w:pPr>
        <w:pStyle w:val="Ttulo2"/>
      </w:pPr>
      <w:r w:rsidRPr="00FD23A0">
        <w:lastRenderedPageBreak/>
        <w:t>Cabe à Fiscalização verificar a ocorrência de fatos para os quais haja sido estipulada qualquer penalidade. A Fiscalização informará ao setor competente quanto ao fato, instruindo o seu relatório com os documentos necessários, e em caso de multa, a indicação</w:t>
      </w:r>
      <w:r w:rsidR="00E23168" w:rsidRPr="00FD23A0">
        <w:t xml:space="preserve"> do seu valor;</w:t>
      </w:r>
    </w:p>
    <w:p w:rsidR="00F40026" w:rsidRPr="00FD23A0" w:rsidRDefault="00F40026" w:rsidP="00FD23A0">
      <w:pPr>
        <w:pStyle w:val="Ttulo2"/>
      </w:pPr>
      <w:r w:rsidRPr="00FD23A0">
        <w:t xml:space="preserve">Das decisões da Fiscalização, poderá </w:t>
      </w:r>
      <w:r w:rsidR="000D3989" w:rsidRPr="00FD23A0">
        <w:t>o fornecedor</w:t>
      </w:r>
      <w:r w:rsidRPr="00FD23A0">
        <w:t xml:space="preserve"> recorrer à autoridade competente, no prazo de5 (cinco) dias </w:t>
      </w:r>
      <w:r w:rsidR="005C1CCB" w:rsidRPr="00FD23A0">
        <w:t>úteis da respectiva comunicação</w:t>
      </w:r>
      <w:r w:rsidR="00E23168" w:rsidRPr="00FD23A0">
        <w:t>;</w:t>
      </w:r>
    </w:p>
    <w:p w:rsidR="00F40026" w:rsidRPr="00FD23A0" w:rsidRDefault="00F40026" w:rsidP="00FD23A0">
      <w:pPr>
        <w:pStyle w:val="Ttulo2"/>
      </w:pPr>
      <w:r w:rsidRPr="00FD23A0">
        <w:t xml:space="preserve">A ação e/ou omissão, total ou parcial, da Fiscalização não eximirá </w:t>
      </w:r>
      <w:r w:rsidR="000D3989" w:rsidRPr="00FD23A0">
        <w:t>o fornecedor</w:t>
      </w:r>
      <w:r w:rsidRPr="00FD23A0">
        <w:t xml:space="preserve"> da integral responsabilidade pela execução do</w:t>
      </w:r>
      <w:bookmarkStart w:id="15" w:name="_GoBack"/>
      <w:bookmarkEnd w:id="15"/>
      <w:r w:rsidRPr="00FD23A0">
        <w:t xml:space="preserve"> objeto deste</w:t>
      </w:r>
      <w:r w:rsidR="005C1CCB" w:rsidRPr="00FD23A0">
        <w:t>stermos</w:t>
      </w:r>
      <w:r w:rsidRPr="00FD23A0">
        <w:t>.</w:t>
      </w:r>
    </w:p>
    <w:p w:rsidR="00707830" w:rsidRPr="00FD23A0" w:rsidRDefault="00707830" w:rsidP="00901569">
      <w:pPr>
        <w:pStyle w:val="Ttulo1"/>
      </w:pPr>
      <w:bookmarkStart w:id="16" w:name="_Ref492971025"/>
      <w:bookmarkStart w:id="17" w:name="_Toc15313768"/>
      <w:r w:rsidRPr="00FD23A0">
        <w:t>CRITÉRIOS DE SUSTENTABILIDADE</w:t>
      </w:r>
      <w:bookmarkEnd w:id="16"/>
      <w:bookmarkEnd w:id="17"/>
    </w:p>
    <w:p w:rsidR="00E338CD" w:rsidRPr="00FD23A0" w:rsidRDefault="00E338CD" w:rsidP="00FD23A0">
      <w:pPr>
        <w:pStyle w:val="Ttulo2"/>
      </w:pPr>
      <w:r w:rsidRPr="00FD23A0">
        <w:t>O licitante vencedor deverá observar os seguintes critérios de sustentabilidade ambiental, no que couber, conforme a instrução normativa SLTI/MP nº 01/2010:</w:t>
      </w:r>
    </w:p>
    <w:p w:rsidR="00E338CD" w:rsidRPr="00FD23A0" w:rsidRDefault="00E338CD" w:rsidP="00F712CF">
      <w:pPr>
        <w:pStyle w:val="Ttulo2"/>
        <w:numPr>
          <w:ilvl w:val="2"/>
          <w:numId w:val="6"/>
        </w:numPr>
      </w:pPr>
      <w:r w:rsidRPr="00FD23A0">
        <w:t>Que os bens sejam constituídos, no todo ou em parte, por material reciclado, atóxico, biodegradável, conforme ABNT NBR – 15448-1 e 15448-2;</w:t>
      </w:r>
    </w:p>
    <w:p w:rsidR="00E338CD" w:rsidRPr="00FD23A0" w:rsidRDefault="00E338CD" w:rsidP="00F712CF">
      <w:pPr>
        <w:pStyle w:val="Ttulo2"/>
        <w:numPr>
          <w:ilvl w:val="2"/>
          <w:numId w:val="6"/>
        </w:numPr>
      </w:pPr>
      <w:r w:rsidRPr="00FD23A0">
        <w:t>Que sejam observados os requisitos ambientais para a obtenção de certificação do Instituto Nacional de Metrologia, Normalização e Qualidade Industrial – INMETRO como produtos sustentáveis ou de menor impacto ambiental em relação aos seus similares;</w:t>
      </w:r>
    </w:p>
    <w:p w:rsidR="00E338CD" w:rsidRPr="00FD23A0" w:rsidRDefault="00E338CD" w:rsidP="00F712CF">
      <w:pPr>
        <w:pStyle w:val="Ttulo2"/>
        <w:numPr>
          <w:ilvl w:val="2"/>
          <w:numId w:val="6"/>
        </w:numPr>
      </w:pPr>
      <w:r w:rsidRPr="00FD23A0">
        <w:t>Que os bens devam ser, preferencialmente, acondicionados em embalagem adequada, com o menor volume possível, que utilize materiais recicláveis, de forma a garantir a máxima proteção durante o transporte e o armazenamento;</w:t>
      </w:r>
    </w:p>
    <w:p w:rsidR="00E338CD" w:rsidRPr="00FD23A0" w:rsidRDefault="00E338CD" w:rsidP="00F712CF">
      <w:pPr>
        <w:pStyle w:val="Ttulo2"/>
        <w:numPr>
          <w:ilvl w:val="2"/>
          <w:numId w:val="6"/>
        </w:numPr>
      </w:pPr>
      <w:r w:rsidRPr="00FD23A0">
        <w:t>Que os bens não contenham substâncias perigosas em concentração acima da recomendada na diretiva RoHS (Restriction of  Certain Hazardous Substances), tais como mercúrio (Hg), chumbo (Pb), cromo hexavalente (Cr(VI)), cádmio (Cd), bifenil-polibromados (PBBs), éteres difenil-polibromados (PBDEs).</w:t>
      </w:r>
    </w:p>
    <w:p w:rsidR="00E338CD" w:rsidRPr="00FD23A0" w:rsidRDefault="00E338CD" w:rsidP="00901569">
      <w:pPr>
        <w:pStyle w:val="Ttulo1"/>
        <w:rPr>
          <w:lang w:eastAsia="pt-BR"/>
        </w:rPr>
      </w:pPr>
      <w:bookmarkStart w:id="18" w:name="_Toc15313769"/>
      <w:r w:rsidRPr="00FD23A0">
        <w:rPr>
          <w:lang w:eastAsia="pt-BR"/>
        </w:rPr>
        <w:t>OBRIGAÇÕES DA CONTRATADA</w:t>
      </w:r>
      <w:bookmarkEnd w:id="18"/>
    </w:p>
    <w:p w:rsidR="00E338CD" w:rsidRPr="00FD23A0" w:rsidRDefault="00E338CD" w:rsidP="00FD23A0">
      <w:pPr>
        <w:pStyle w:val="Ttulo2"/>
        <w:rPr>
          <w:color w:val="0070C0"/>
          <w:lang w:eastAsia="pt-BR"/>
        </w:rPr>
      </w:pPr>
      <w:r w:rsidRPr="00FD23A0">
        <w:rPr>
          <w:lang w:eastAsia="pt-BR"/>
        </w:rPr>
        <w:t>O licitante fica obrigado a garantir o funcionamento pleno de todos os equipamentos e componentes fornecidos</w:t>
      </w:r>
      <w:r w:rsidRPr="00FD23A0">
        <w:rPr>
          <w:color w:val="0070C0"/>
          <w:lang w:eastAsia="pt-BR"/>
        </w:rPr>
        <w:t>.</w:t>
      </w:r>
    </w:p>
    <w:p w:rsidR="00E338CD" w:rsidRPr="00FD23A0" w:rsidRDefault="00E338CD" w:rsidP="00FD23A0">
      <w:pPr>
        <w:pStyle w:val="Ttulo2"/>
        <w:rPr>
          <w:lang w:eastAsia="pt-BR"/>
        </w:rPr>
      </w:pPr>
      <w:r w:rsidRPr="00FD23A0">
        <w:rPr>
          <w:lang w:eastAsia="pt-BR"/>
        </w:rPr>
        <w:t>O licitante, para demostrar confiabilidade dos equipamentos/materiais a serem fornecidos, deverá apresentar uma ou mais declarações de fornecimento com as características técnicas mínimas solicitadas na comprovação de experiência especifica exigida acima, apresentando o seguinte:</w:t>
      </w:r>
    </w:p>
    <w:p w:rsidR="00E338CD" w:rsidRPr="00FD23A0" w:rsidRDefault="00E338CD" w:rsidP="00F712CF">
      <w:pPr>
        <w:pStyle w:val="Ttulo2"/>
        <w:numPr>
          <w:ilvl w:val="0"/>
          <w:numId w:val="9"/>
        </w:numPr>
        <w:rPr>
          <w:lang w:eastAsia="pt-BR"/>
        </w:rPr>
      </w:pPr>
      <w:r w:rsidRPr="00FD23A0">
        <w:rPr>
          <w:lang w:eastAsia="pt-BR"/>
        </w:rPr>
        <w:t>Características do sistema de operação</w:t>
      </w:r>
    </w:p>
    <w:p w:rsidR="00E338CD" w:rsidRPr="00FD23A0" w:rsidRDefault="00E338CD" w:rsidP="00F712CF">
      <w:pPr>
        <w:pStyle w:val="Ttulo2"/>
        <w:numPr>
          <w:ilvl w:val="0"/>
          <w:numId w:val="9"/>
        </w:numPr>
        <w:rPr>
          <w:lang w:eastAsia="pt-BR"/>
        </w:rPr>
      </w:pPr>
      <w:r w:rsidRPr="00FD23A0">
        <w:rPr>
          <w:lang w:eastAsia="pt-BR"/>
        </w:rPr>
        <w:t>Local de instalação</w:t>
      </w:r>
    </w:p>
    <w:p w:rsidR="00E338CD" w:rsidRPr="00FD23A0" w:rsidRDefault="00E338CD" w:rsidP="00F712CF">
      <w:pPr>
        <w:pStyle w:val="Ttulo2"/>
        <w:numPr>
          <w:ilvl w:val="0"/>
          <w:numId w:val="9"/>
        </w:numPr>
        <w:rPr>
          <w:lang w:eastAsia="pt-BR"/>
        </w:rPr>
      </w:pPr>
      <w:r w:rsidRPr="00FD23A0">
        <w:rPr>
          <w:lang w:eastAsia="pt-BR"/>
        </w:rPr>
        <w:t>Nome e endereço do cliente</w:t>
      </w:r>
    </w:p>
    <w:p w:rsidR="00E338CD" w:rsidRPr="00FD23A0" w:rsidRDefault="00E338CD" w:rsidP="00FD23A0">
      <w:pPr>
        <w:pStyle w:val="Ttulo2"/>
        <w:rPr>
          <w:lang w:eastAsia="pt-BR"/>
        </w:rPr>
      </w:pPr>
      <w:r w:rsidRPr="00FD23A0">
        <w:rPr>
          <w:lang w:eastAsia="pt-BR"/>
        </w:rPr>
        <w:t>A confiabilidade dos equipamentos será avaliada com base nas declarações sobre experiências de campo fornecidas junto com a proposta para equipamentos com as características técnicas mínimas as solicitadas no item </w:t>
      </w:r>
    </w:p>
    <w:p w:rsidR="00E338CD" w:rsidRPr="00FD23A0" w:rsidRDefault="00E338CD" w:rsidP="00FD23A0">
      <w:pPr>
        <w:pStyle w:val="Ttulo2"/>
        <w:rPr>
          <w:lang w:eastAsia="pt-BR"/>
        </w:rPr>
      </w:pPr>
      <w:r w:rsidRPr="00FD23A0">
        <w:rPr>
          <w:lang w:eastAsia="pt-BR"/>
        </w:rPr>
        <w:t xml:space="preserve">A contratada deverá investir em medidas de promoção da ética e de prevenção da corrupção que contribuam para um ambiente mais íntegro, ético e transparente no setor privado e em suas relações como o setor público, comprometendo-se a atuar contrariamente a quaisquer </w:t>
      </w:r>
      <w:r w:rsidRPr="00FD23A0">
        <w:rPr>
          <w:lang w:eastAsia="pt-BR"/>
        </w:rPr>
        <w:lastRenderedPageBreak/>
        <w:t>manifestações de corrupção, atuando junto a seus fornecedores e parceiros privados a também conhecer e cumprir as previsões da Lei 12.846/2013,do Decreto nº 8.420/15, da lei 13.303/2016, e da Politica de Integridade da Codevasf, abstendo-se, ainda, de cometer atos tendentes a lesar a Administração Pública, denunciando a prática de irregularidades que tiver conhecimento por meios dos canais de denúncias disponíveis.</w:t>
      </w:r>
    </w:p>
    <w:p w:rsidR="00E338CD" w:rsidRPr="00FD23A0" w:rsidRDefault="00E338CD" w:rsidP="00901569">
      <w:pPr>
        <w:pStyle w:val="Ttulo1"/>
        <w:rPr>
          <w:lang w:eastAsia="pt-BR"/>
        </w:rPr>
      </w:pPr>
      <w:bookmarkStart w:id="19" w:name="_Toc15313770"/>
      <w:r w:rsidRPr="00FD23A0">
        <w:rPr>
          <w:lang w:eastAsia="pt-BR"/>
        </w:rPr>
        <w:t>OBRIGAÇÕES DA CODEVASF</w:t>
      </w:r>
      <w:bookmarkEnd w:id="19"/>
    </w:p>
    <w:p w:rsidR="00E338CD" w:rsidRPr="00FD23A0" w:rsidRDefault="00E338CD" w:rsidP="00FD23A0">
      <w:pPr>
        <w:pStyle w:val="Ttulo2"/>
        <w:rPr>
          <w:lang w:eastAsia="pt-BR"/>
        </w:rPr>
      </w:pPr>
      <w:r w:rsidRPr="00FD23A0">
        <w:rPr>
          <w:lang w:eastAsia="pt-BR"/>
        </w:rPr>
        <w:t>Exigir da CONTRATADA o cumprimento integral deste Contrato.</w:t>
      </w:r>
    </w:p>
    <w:p w:rsidR="00E338CD" w:rsidRPr="00FD23A0" w:rsidRDefault="00E338CD" w:rsidP="00FD23A0">
      <w:pPr>
        <w:pStyle w:val="Ttulo2"/>
        <w:rPr>
          <w:lang w:eastAsia="pt-BR"/>
        </w:rPr>
      </w:pPr>
      <w:r w:rsidRPr="00FD23A0">
        <w:rPr>
          <w:lang w:eastAsia="pt-BR"/>
        </w:rPr>
        <w:t>Esclarecer as dúvidas que lhe sejam apresentadas pela CONTRATADA, através de correspondências protocoladas.</w:t>
      </w:r>
    </w:p>
    <w:p w:rsidR="00E338CD" w:rsidRPr="00FD23A0" w:rsidRDefault="00E338CD" w:rsidP="00FD23A0">
      <w:pPr>
        <w:pStyle w:val="Ttulo2"/>
        <w:rPr>
          <w:lang w:eastAsia="pt-BR"/>
        </w:rPr>
      </w:pPr>
      <w:r w:rsidRPr="00FD23A0">
        <w:rPr>
          <w:lang w:eastAsia="pt-BR"/>
        </w:rPr>
        <w:t>Fiscalizar e acompanhar a execução do objeto do contrato.</w:t>
      </w:r>
    </w:p>
    <w:p w:rsidR="00E338CD" w:rsidRPr="00FD23A0" w:rsidRDefault="00E338CD" w:rsidP="00FD23A0">
      <w:pPr>
        <w:pStyle w:val="Ttulo2"/>
        <w:rPr>
          <w:lang w:eastAsia="pt-BR"/>
        </w:rPr>
      </w:pPr>
      <w:r w:rsidRPr="00FD23A0">
        <w:rPr>
          <w:lang w:eastAsia="pt-BR"/>
        </w:rPr>
        <w:t>Expedir por escrito, as determinações e comunicações dirigidas a CONTRATADA, determinando as providências necessárias à correção das falhas observadas.</w:t>
      </w:r>
    </w:p>
    <w:p w:rsidR="00E338CD" w:rsidRPr="00FD23A0" w:rsidRDefault="00E338CD" w:rsidP="00FD23A0">
      <w:pPr>
        <w:pStyle w:val="Ttulo2"/>
        <w:rPr>
          <w:lang w:eastAsia="pt-BR"/>
        </w:rPr>
      </w:pPr>
      <w:r w:rsidRPr="00FD23A0">
        <w:rPr>
          <w:lang w:eastAsia="pt-BR"/>
        </w:rPr>
        <w:t>Rejeitar todo e qualquer fornecimento inadequado, incompleto ou não especificado e estipular prazo para sua retificação.</w:t>
      </w:r>
    </w:p>
    <w:p w:rsidR="00E338CD" w:rsidRPr="00FD23A0" w:rsidRDefault="00E338CD" w:rsidP="00FD23A0">
      <w:pPr>
        <w:pStyle w:val="Ttulo2"/>
        <w:rPr>
          <w:lang w:eastAsia="pt-BR"/>
        </w:rPr>
      </w:pPr>
      <w:r w:rsidRPr="00FD23A0">
        <w:rPr>
          <w:lang w:eastAsia="pt-BR"/>
        </w:rPr>
        <w:t>Emitir parecer para liberação das faturas, e receber os fornecimentos/serviços contratados.</w:t>
      </w:r>
    </w:p>
    <w:p w:rsidR="00E338CD" w:rsidRPr="00FD23A0" w:rsidRDefault="00E338CD" w:rsidP="00FD23A0">
      <w:pPr>
        <w:pStyle w:val="Ttulo2"/>
        <w:rPr>
          <w:lang w:eastAsia="pt-BR"/>
        </w:rPr>
      </w:pPr>
      <w:r w:rsidRPr="00FD23A0">
        <w:rPr>
          <w:lang w:eastAsia="pt-BR"/>
        </w:rPr>
        <w:t>Efetuar o pagamento no prazo previsto no contrato.</w:t>
      </w:r>
    </w:p>
    <w:p w:rsidR="00E338CD" w:rsidRPr="00FD23A0" w:rsidRDefault="00E338CD" w:rsidP="00901569">
      <w:pPr>
        <w:pStyle w:val="Ttulo1"/>
      </w:pPr>
      <w:bookmarkStart w:id="20" w:name="_Toc15313771"/>
      <w:r w:rsidRPr="00FD23A0">
        <w:t>GARANTIA</w:t>
      </w:r>
      <w:bookmarkEnd w:id="20"/>
      <w:r w:rsidR="0099187C">
        <w:t>e assistência técnica</w:t>
      </w:r>
    </w:p>
    <w:p w:rsidR="00E338CD" w:rsidRPr="00FD23A0" w:rsidRDefault="00E338CD" w:rsidP="00FD23A0">
      <w:pPr>
        <w:pStyle w:val="Ttulo2"/>
      </w:pPr>
      <w:bookmarkStart w:id="21" w:name="_Ref12524569"/>
      <w:r w:rsidRPr="00FD23A0">
        <w:t>A(s) licitante(s) vencedora(s) responsabiliza-se (m), por si e por seus sucessores, pela garantia de que todos os bens fornecidos são novos, sem uso e livres de defeitos de projetos, de fabricação ou de material, obrigando-se a garanti-los integralmente nas condições estabelecidas nas especificações técnicas respectivas, no prazo mínimo de 12 (doze) meses, ou prazo superior fixado pelo fabricante, o qual deverá estar expresso na proposta, contado a partir da data da sua entrega à CODEVASF, no local de que trata o subitem 4.2 deste Edital;</w:t>
      </w:r>
      <w:bookmarkEnd w:id="21"/>
    </w:p>
    <w:p w:rsidR="0099187C" w:rsidRPr="0099187C" w:rsidRDefault="00E338CD" w:rsidP="00F712CF">
      <w:pPr>
        <w:pStyle w:val="Ttulo2"/>
      </w:pPr>
      <w:r w:rsidRPr="00FD23A0">
        <w:t xml:space="preserve">Caso a garantia oferecida pelo fabricante seja inferior ao estabelecido no subitem </w:t>
      </w:r>
      <w:fldSimple w:instr=" REF _Ref12524569 \r \h  \* MERGEFORMAT ">
        <w:r w:rsidR="00920BA9">
          <w:t>17.1</w:t>
        </w:r>
      </w:fldSimple>
      <w:r w:rsidRPr="00FD23A0">
        <w:t>, a licitante deverá complementar a garantia do bem ofertado pelo tempo restante;</w:t>
      </w:r>
    </w:p>
    <w:p w:rsidR="0099187C" w:rsidRDefault="004A5D21" w:rsidP="0099187C">
      <w:pPr>
        <w:pStyle w:val="Ttulo2"/>
      </w:pPr>
      <w:r>
        <w:t>No caso dos bens motorizados, a</w:t>
      </w:r>
      <w:r w:rsidR="0099187C">
        <w:t xml:space="preserve"> licitante vencedora deverá garantir a disponibilização de assistência técnica própria ou credenciada pelo fabricante,</w:t>
      </w:r>
      <w:r w:rsidR="00CB523F">
        <w:t xml:space="preserve"> conforme carta de solidariedade (Anexo II),</w:t>
      </w:r>
      <w:r w:rsidR="0099187C">
        <w:t xml:space="preserve"> referente ao fornecimento do bem a que concorrer, no estado de Pernambuco, por um período mínimo de 2 (dois) anos, contado a partir da data de entrega do mesmo à Codevasf. </w:t>
      </w:r>
    </w:p>
    <w:p w:rsidR="005C4C9F" w:rsidRPr="004A5D21" w:rsidRDefault="0099187C" w:rsidP="00BB3C6C">
      <w:pPr>
        <w:pStyle w:val="Ttulo2"/>
        <w:suppressAutoHyphens w:val="0"/>
      </w:pPr>
      <w:r>
        <w:t>A licitante vencedora deverá garantir a disponibilidade de componentes e peças de reposição para os bens fornecidos por um período mínimo de 2 (dois) anos, contado a partir da data de entrega dos mesmos à Codevasf.</w:t>
      </w:r>
    </w:p>
    <w:p w:rsidR="00E338CD" w:rsidRPr="00FD23A0" w:rsidRDefault="00E338CD" w:rsidP="00FD23A0">
      <w:pPr>
        <w:pStyle w:val="Ttulo2"/>
      </w:pPr>
      <w:r w:rsidRPr="00FD23A0">
        <w:t>A garantia abrange a manutenção corretiva dos bens, por intermédio de empresa credenciada pelo fabricante e de acordo com as normas técnicas específicas, a fim de manter os bens em perfeitas condições de uso, sem qualquer ônus adicional para a CODEVASF.</w:t>
      </w:r>
    </w:p>
    <w:p w:rsidR="00E338CD" w:rsidRPr="00FD23A0" w:rsidRDefault="00E338CD" w:rsidP="00FD23A0">
      <w:pPr>
        <w:pStyle w:val="Ttulo2"/>
      </w:pPr>
      <w:r w:rsidRPr="00FD23A0">
        <w:t>O início do atendimento não poderá ultrapassar o prazo máximo de 48 (quarenta e oito) horas úteis (dois dias úteis), contadas da solicitação efetuada;</w:t>
      </w:r>
    </w:p>
    <w:p w:rsidR="00E338CD" w:rsidRPr="00FD23A0" w:rsidRDefault="00E338CD" w:rsidP="00FD23A0">
      <w:pPr>
        <w:pStyle w:val="Ttulo2"/>
      </w:pPr>
      <w:r w:rsidRPr="00FD23A0">
        <w:lastRenderedPageBreak/>
        <w:t>O término do atendimento, considerando a colocação dos bens em perfeito estado de uso, não poderá ultrapassar 05 (cinco) dias úteis do início do atendimento;</w:t>
      </w:r>
    </w:p>
    <w:p w:rsidR="00E338CD" w:rsidRPr="00FD23A0" w:rsidRDefault="00E338CD" w:rsidP="00FD23A0">
      <w:pPr>
        <w:pStyle w:val="Ttulo2"/>
      </w:pPr>
      <w:r w:rsidRPr="00FD23A0">
        <w:t>Decorridos os prazos estabelecidos nas alíneas acima, sem o atendimento devido, fica a CODEVASF autorizado a contratar esses serviços de outra empresa e a cobrar da(s) licitante(s) vencedora(s) os custos respectivos, sem que tal fato acarrete qualquer perda quanto à garantia dos bens ofertados.</w:t>
      </w:r>
    </w:p>
    <w:p w:rsidR="00E338CD" w:rsidRPr="00FD23A0" w:rsidRDefault="000A5AF5" w:rsidP="00901569">
      <w:pPr>
        <w:pStyle w:val="Ttulo1"/>
      </w:pPr>
      <w:bookmarkStart w:id="22" w:name="_Toc15313772"/>
      <w:r w:rsidRPr="00FD23A0">
        <w:t>Anexos</w:t>
      </w:r>
      <w:bookmarkEnd w:id="22"/>
    </w:p>
    <w:p w:rsidR="000A5AF5" w:rsidRPr="00FD23A0" w:rsidRDefault="000A5AF5" w:rsidP="00FD23A0">
      <w:pPr>
        <w:pStyle w:val="Ttulo2"/>
        <w:rPr>
          <w:lang w:eastAsia="pt-BR"/>
        </w:rPr>
      </w:pPr>
      <w:r w:rsidRPr="00FD23A0">
        <w:rPr>
          <w:lang w:eastAsia="pt-BR"/>
        </w:rPr>
        <w:t>São ainda, documentos integrantes deste Termo de Referência</w:t>
      </w:r>
      <w:r w:rsidR="00184201" w:rsidRPr="00FD23A0">
        <w:rPr>
          <w:lang w:eastAsia="pt-BR"/>
        </w:rPr>
        <w:t>:</w:t>
      </w:r>
    </w:p>
    <w:p w:rsidR="00901569" w:rsidRPr="00901569" w:rsidRDefault="000A5AF5" w:rsidP="00F712CF">
      <w:pPr>
        <w:pStyle w:val="Ttulo3"/>
        <w:numPr>
          <w:ilvl w:val="2"/>
          <w:numId w:val="5"/>
        </w:numPr>
        <w:ind w:hanging="294"/>
        <w:rPr>
          <w:rFonts w:ascii="Times New Roman" w:hAnsi="Times New Roman" w:cs="Times New Roman"/>
          <w:sz w:val="24"/>
          <w:szCs w:val="24"/>
        </w:rPr>
      </w:pPr>
      <w:r w:rsidRPr="00901569">
        <w:rPr>
          <w:rFonts w:ascii="Times New Roman" w:hAnsi="Times New Roman" w:cs="Times New Roman"/>
          <w:sz w:val="24"/>
          <w:szCs w:val="24"/>
        </w:rPr>
        <w:t xml:space="preserve">Anexo I – </w:t>
      </w:r>
      <w:r w:rsidR="00FD23A0" w:rsidRPr="00901569">
        <w:rPr>
          <w:rFonts w:ascii="Times New Roman" w:hAnsi="Times New Roman" w:cs="Times New Roman"/>
          <w:sz w:val="24"/>
          <w:szCs w:val="24"/>
        </w:rPr>
        <w:t xml:space="preserve">Planilha de </w:t>
      </w:r>
      <w:r w:rsidR="00184201" w:rsidRPr="00901569">
        <w:rPr>
          <w:rFonts w:ascii="Times New Roman" w:hAnsi="Times New Roman" w:cs="Times New Roman"/>
          <w:sz w:val="24"/>
          <w:szCs w:val="24"/>
        </w:rPr>
        <w:t>Especificações Técnicas,</w:t>
      </w:r>
      <w:r w:rsidRPr="00901569">
        <w:rPr>
          <w:rFonts w:ascii="Times New Roman" w:hAnsi="Times New Roman" w:cs="Times New Roman"/>
          <w:sz w:val="24"/>
          <w:szCs w:val="24"/>
        </w:rPr>
        <w:t>Quantidades e Preços</w:t>
      </w:r>
    </w:p>
    <w:p w:rsidR="004A5D21" w:rsidRDefault="00901569" w:rsidP="00F712CF">
      <w:pPr>
        <w:pStyle w:val="Ttulo3"/>
        <w:numPr>
          <w:ilvl w:val="2"/>
          <w:numId w:val="5"/>
        </w:numPr>
        <w:ind w:hanging="294"/>
        <w:rPr>
          <w:rFonts w:ascii="Times New Roman" w:hAnsi="Times New Roman" w:cs="Times New Roman"/>
          <w:sz w:val="24"/>
          <w:szCs w:val="24"/>
        </w:rPr>
      </w:pPr>
      <w:r w:rsidRPr="004A5D21">
        <w:rPr>
          <w:rFonts w:ascii="Times New Roman" w:hAnsi="Times New Roman" w:cs="Times New Roman"/>
          <w:sz w:val="24"/>
          <w:szCs w:val="24"/>
        </w:rPr>
        <w:t>Anexo II – Carta de Solidariedade</w:t>
      </w:r>
    </w:p>
    <w:p w:rsidR="0099187C" w:rsidRPr="004A5D21" w:rsidRDefault="0099187C" w:rsidP="00F712CF">
      <w:pPr>
        <w:pStyle w:val="Ttulo3"/>
        <w:numPr>
          <w:ilvl w:val="2"/>
          <w:numId w:val="5"/>
        </w:numPr>
        <w:ind w:hanging="294"/>
        <w:rPr>
          <w:rFonts w:ascii="Times New Roman" w:hAnsi="Times New Roman" w:cs="Times New Roman"/>
          <w:sz w:val="24"/>
          <w:szCs w:val="24"/>
        </w:rPr>
      </w:pPr>
      <w:r w:rsidRPr="004A5D21">
        <w:rPr>
          <w:rFonts w:ascii="Times New Roman" w:hAnsi="Times New Roman" w:cs="Times New Roman"/>
          <w:sz w:val="24"/>
          <w:szCs w:val="24"/>
        </w:rPr>
        <w:t xml:space="preserve">Anexo III - </w:t>
      </w:r>
      <w:r w:rsidR="004A5D21" w:rsidRPr="004A5D21">
        <w:rPr>
          <w:rFonts w:ascii="Times New Roman" w:hAnsi="Times New Roman" w:cs="Times New Roman"/>
          <w:sz w:val="24"/>
          <w:szCs w:val="24"/>
        </w:rPr>
        <w:t>Termos para impressão</w:t>
      </w:r>
    </w:p>
    <w:p w:rsidR="00741350" w:rsidRDefault="00741350" w:rsidP="00741350"/>
    <w:p w:rsidR="00741350" w:rsidRDefault="00741350" w:rsidP="00741350">
      <w:pPr>
        <w:jc w:val="both"/>
      </w:pPr>
    </w:p>
    <w:p w:rsidR="00741350" w:rsidRDefault="00741350" w:rsidP="00741350">
      <w:pPr>
        <w:suppressAutoHyphens w:val="0"/>
        <w:jc w:val="right"/>
        <w:rPr>
          <w:lang w:eastAsia="pt-BR"/>
        </w:rPr>
      </w:pPr>
      <w:r w:rsidRPr="00152EB7">
        <w:rPr>
          <w:lang w:eastAsia="pt-BR"/>
        </w:rPr>
        <w:t>Petrolina-PE, ju</w:t>
      </w:r>
      <w:r w:rsidR="00001C7E">
        <w:rPr>
          <w:lang w:eastAsia="pt-BR"/>
        </w:rPr>
        <w:t>lh</w:t>
      </w:r>
      <w:r w:rsidRPr="00152EB7">
        <w:rPr>
          <w:lang w:eastAsia="pt-BR"/>
        </w:rPr>
        <w:t xml:space="preserve">o de 2019. </w:t>
      </w:r>
    </w:p>
    <w:p w:rsidR="00741350" w:rsidRDefault="00741350" w:rsidP="00741350">
      <w:pPr>
        <w:suppressAutoHyphens w:val="0"/>
        <w:jc w:val="right"/>
        <w:rPr>
          <w:lang w:eastAsia="pt-BR"/>
        </w:rPr>
      </w:pPr>
    </w:p>
    <w:p w:rsidR="00741350" w:rsidRDefault="00741350" w:rsidP="00741350">
      <w:pPr>
        <w:suppressAutoHyphens w:val="0"/>
        <w:jc w:val="right"/>
        <w:rPr>
          <w:lang w:eastAsia="pt-BR"/>
        </w:rPr>
      </w:pPr>
    </w:p>
    <w:p w:rsidR="00741350" w:rsidRDefault="00741350" w:rsidP="00741350">
      <w:pPr>
        <w:suppressAutoHyphens w:val="0"/>
        <w:jc w:val="right"/>
        <w:rPr>
          <w:lang w:eastAsia="pt-BR"/>
        </w:rPr>
      </w:pPr>
    </w:p>
    <w:p w:rsidR="00741350" w:rsidRDefault="00741350" w:rsidP="00741350">
      <w:pPr>
        <w:suppressAutoHyphens w:val="0"/>
        <w:jc w:val="right"/>
        <w:rPr>
          <w:lang w:eastAsia="pt-BR"/>
        </w:rPr>
      </w:pPr>
    </w:p>
    <w:p w:rsidR="00741350" w:rsidRDefault="00741350" w:rsidP="00741350">
      <w:pPr>
        <w:suppressAutoHyphens w:val="0"/>
        <w:jc w:val="right"/>
        <w:rPr>
          <w:lang w:eastAsia="pt-BR"/>
        </w:rPr>
      </w:pPr>
    </w:p>
    <w:p w:rsidR="00741350" w:rsidRPr="00152EB7" w:rsidRDefault="00741350" w:rsidP="00741350">
      <w:pPr>
        <w:jc w:val="center"/>
      </w:pPr>
      <w:r w:rsidRPr="00152EB7">
        <w:rPr>
          <w:lang w:eastAsia="pt-BR"/>
        </w:rPr>
        <w:t>Assinatura e Carimbo do(a) Responsável</w:t>
      </w:r>
    </w:p>
    <w:p w:rsidR="00741350" w:rsidRPr="00741350" w:rsidRDefault="00741350" w:rsidP="00741350"/>
    <w:p w:rsidR="00920BA9" w:rsidRDefault="00152EB7">
      <w:pPr>
        <w:suppressAutoHyphens w:val="0"/>
      </w:pPr>
      <w:r>
        <w:br w:type="page"/>
      </w:r>
    </w:p>
    <w:p w:rsidR="00741350" w:rsidRDefault="00741350" w:rsidP="00741350">
      <w:pPr>
        <w:jc w:val="center"/>
      </w:pPr>
    </w:p>
    <w:p w:rsidR="00741350" w:rsidRDefault="00741350" w:rsidP="00741350">
      <w:pPr>
        <w:jc w:val="center"/>
      </w:pPr>
    </w:p>
    <w:p w:rsidR="00430108" w:rsidRDefault="00741350" w:rsidP="00430108">
      <w:pPr>
        <w:rPr>
          <w:b/>
        </w:rPr>
      </w:pPr>
      <w:r w:rsidRPr="004A7D04">
        <w:rPr>
          <w:szCs w:val="20"/>
        </w:rPr>
        <w:t xml:space="preserve">ANEXO </w:t>
      </w:r>
      <w:r>
        <w:rPr>
          <w:szCs w:val="20"/>
        </w:rPr>
        <w:t>II</w:t>
      </w:r>
      <w:r w:rsidR="00430108">
        <w:rPr>
          <w:szCs w:val="20"/>
        </w:rPr>
        <w:t xml:space="preserve"> - </w:t>
      </w:r>
      <w:r w:rsidRPr="004A7D04">
        <w:rPr>
          <w:b/>
        </w:rPr>
        <w:t>MODELO DE CARTA DE SOLIDARIEDADE DO FABRICANTE</w:t>
      </w:r>
    </w:p>
    <w:p w:rsidR="00430108" w:rsidRDefault="00430108" w:rsidP="00430108">
      <w:pPr>
        <w:rPr>
          <w:color w:val="808080"/>
        </w:rPr>
      </w:pPr>
    </w:p>
    <w:p w:rsidR="00741350" w:rsidRPr="007453E2" w:rsidRDefault="00741350" w:rsidP="00430108">
      <w:pPr>
        <w:jc w:val="center"/>
        <w:rPr>
          <w:color w:val="808080"/>
        </w:rPr>
      </w:pPr>
      <w:r w:rsidRPr="007453E2">
        <w:rPr>
          <w:color w:val="808080"/>
        </w:rPr>
        <w:t>CARTA DE SOLIDARIEDADE</w:t>
      </w:r>
    </w:p>
    <w:p w:rsidR="00741350" w:rsidRPr="007453E2" w:rsidRDefault="00741350" w:rsidP="00741350">
      <w:pPr>
        <w:spacing w:before="120" w:after="120"/>
        <w:rPr>
          <w:color w:val="808080"/>
        </w:rPr>
      </w:pPr>
    </w:p>
    <w:p w:rsidR="00741350" w:rsidRPr="007453E2" w:rsidRDefault="00741350" w:rsidP="00741350">
      <w:pPr>
        <w:spacing w:before="120" w:after="120"/>
        <w:rPr>
          <w:color w:val="808080"/>
        </w:rPr>
      </w:pPr>
      <w:r w:rsidRPr="007453E2">
        <w:rPr>
          <w:color w:val="808080"/>
        </w:rPr>
        <w:t>FABRICANTE .........</w:t>
      </w:r>
    </w:p>
    <w:p w:rsidR="00741350" w:rsidRPr="007453E2" w:rsidRDefault="00741350" w:rsidP="00741350">
      <w:pPr>
        <w:spacing w:before="120" w:after="120"/>
        <w:rPr>
          <w:color w:val="808080"/>
        </w:rPr>
      </w:pPr>
      <w:r w:rsidRPr="007453E2">
        <w:rPr>
          <w:color w:val="808080"/>
        </w:rPr>
        <w:t>(modelo a ser preenchido em papel timbrado do fabricante)</w:t>
      </w:r>
    </w:p>
    <w:p w:rsidR="00741350" w:rsidRPr="007453E2" w:rsidRDefault="00741350" w:rsidP="00741350">
      <w:pPr>
        <w:spacing w:before="120" w:after="120"/>
        <w:rPr>
          <w:color w:val="808080"/>
        </w:rPr>
      </w:pPr>
    </w:p>
    <w:p w:rsidR="00741350" w:rsidRPr="007453E2" w:rsidRDefault="00741350" w:rsidP="00741350">
      <w:pPr>
        <w:spacing w:before="120" w:after="120"/>
        <w:rPr>
          <w:color w:val="808080"/>
        </w:rPr>
      </w:pPr>
      <w:r w:rsidRPr="007453E2">
        <w:rPr>
          <w:color w:val="808080"/>
        </w:rPr>
        <w:t>A empresa _______________ [Razão Social do fabricante], situada em ______________[endereço do fabricante], inscrita no CNPJ sob o nº _______________ [CNPJ do fabricante], declaraque é fabricante do equipamento ou software ______________ (nome e especificação doequipamento), que a empresa _______________ [Razão Social da Empresa Licitante], com sede_______________ [endereço da Empresa Licitante], inscrita no CNPJ sob o nº ________________</w:t>
      </w:r>
    </w:p>
    <w:p w:rsidR="00880455" w:rsidRPr="007453E2" w:rsidRDefault="00741350" w:rsidP="00741350">
      <w:pPr>
        <w:spacing w:before="120" w:after="120"/>
        <w:rPr>
          <w:color w:val="808080"/>
        </w:rPr>
      </w:pPr>
      <w:r w:rsidRPr="007453E2">
        <w:rPr>
          <w:color w:val="808080"/>
        </w:rPr>
        <w:t>[CNPJ da Empresa Licitante], está ofertando para atender ao Edital nº  ../201..  , que tem por finalidade o fornecimento de  (descrever o equipamento ou software que está sendo fornecido),e que esta mesma empresa possui autorização para comercializá-lo e para prestar os respectivos serviços de instalação montagem, manutenção e suporte técnico.</w:t>
      </w:r>
    </w:p>
    <w:p w:rsidR="00880455" w:rsidRPr="007453E2" w:rsidRDefault="00880455" w:rsidP="00741350">
      <w:pPr>
        <w:spacing w:before="120" w:after="120"/>
        <w:rPr>
          <w:color w:val="808080"/>
        </w:rPr>
      </w:pPr>
    </w:p>
    <w:p w:rsidR="00880455" w:rsidRPr="007453E2" w:rsidRDefault="00741350" w:rsidP="00741350">
      <w:pPr>
        <w:spacing w:before="120" w:after="120"/>
        <w:rPr>
          <w:color w:val="808080"/>
        </w:rPr>
      </w:pPr>
      <w:r w:rsidRPr="007453E2">
        <w:rPr>
          <w:color w:val="808080"/>
        </w:rPr>
        <w:t>Declara, ainda, que responde solidariamente com a empresa [Razão Social da EmpresaLicitante], pelo fornecimento, manutenção, instalação e configuração do equipamento _______________ e do software ________________.</w:t>
      </w:r>
    </w:p>
    <w:p w:rsidR="00880455" w:rsidRPr="007453E2" w:rsidRDefault="00880455" w:rsidP="00741350">
      <w:pPr>
        <w:spacing w:before="120" w:after="120"/>
        <w:rPr>
          <w:color w:val="808080"/>
        </w:rPr>
      </w:pPr>
    </w:p>
    <w:p w:rsidR="00741350" w:rsidRPr="007453E2" w:rsidRDefault="00741350" w:rsidP="00741350">
      <w:pPr>
        <w:spacing w:before="120" w:after="120"/>
        <w:rPr>
          <w:color w:val="808080"/>
        </w:rPr>
      </w:pPr>
      <w:r w:rsidRPr="007453E2">
        <w:rPr>
          <w:color w:val="808080"/>
        </w:rPr>
        <w:t>Por fim, declara também ser responsável solidária com o fornecimento de peças para manutenção,além do suporte técnico, durante todo o período contratual, de acordo com as condições exigidaspeloedital de licitação e seus respectivos anexos, das quais tem perfeito conhecimento, semqualquer ônusadicional para a Codevasf.</w:t>
      </w:r>
    </w:p>
    <w:p w:rsidR="00880455" w:rsidRPr="007453E2" w:rsidRDefault="00880455" w:rsidP="00741350">
      <w:pPr>
        <w:spacing w:before="120" w:after="120"/>
        <w:rPr>
          <w:color w:val="808080"/>
        </w:rPr>
      </w:pPr>
    </w:p>
    <w:p w:rsidR="00741350" w:rsidRPr="007453E2" w:rsidRDefault="00741350" w:rsidP="00741350">
      <w:pPr>
        <w:spacing w:before="120" w:after="120"/>
        <w:rPr>
          <w:color w:val="808080"/>
        </w:rPr>
      </w:pPr>
      <w:r w:rsidRPr="007453E2">
        <w:rPr>
          <w:color w:val="808080"/>
        </w:rPr>
        <w:t>Local e Data.</w:t>
      </w:r>
    </w:p>
    <w:p w:rsidR="00741350" w:rsidRPr="007453E2" w:rsidRDefault="00741350" w:rsidP="00741350">
      <w:pPr>
        <w:spacing w:before="120" w:after="120"/>
        <w:rPr>
          <w:color w:val="808080"/>
        </w:rPr>
      </w:pPr>
      <w:r w:rsidRPr="007453E2">
        <w:rPr>
          <w:color w:val="808080"/>
        </w:rPr>
        <w:t>________________</w:t>
      </w:r>
    </w:p>
    <w:p w:rsidR="00741350" w:rsidRPr="007453E2" w:rsidRDefault="00741350" w:rsidP="00741350">
      <w:pPr>
        <w:spacing w:before="120" w:after="120"/>
        <w:rPr>
          <w:color w:val="808080"/>
        </w:rPr>
      </w:pPr>
      <w:r w:rsidRPr="007453E2">
        <w:rPr>
          <w:color w:val="808080"/>
        </w:rPr>
        <w:t>___________________________</w:t>
      </w:r>
    </w:p>
    <w:p w:rsidR="00741350" w:rsidRPr="007453E2" w:rsidRDefault="00741350" w:rsidP="00741350">
      <w:pPr>
        <w:spacing w:before="120" w:after="120"/>
        <w:rPr>
          <w:color w:val="808080"/>
        </w:rPr>
      </w:pPr>
      <w:r w:rsidRPr="007453E2">
        <w:rPr>
          <w:color w:val="808080"/>
        </w:rPr>
        <w:t>[Nome do Representante Legal]</w:t>
      </w:r>
    </w:p>
    <w:p w:rsidR="00920BA9" w:rsidRDefault="00741350" w:rsidP="00741350">
      <w:pPr>
        <w:spacing w:before="120" w:after="120"/>
        <w:rPr>
          <w:color w:val="808080"/>
        </w:rPr>
      </w:pPr>
      <w:r w:rsidRPr="007453E2">
        <w:rPr>
          <w:color w:val="808080"/>
        </w:rPr>
        <w:t>cargo/função e telefone para contato</w:t>
      </w:r>
    </w:p>
    <w:p w:rsidR="00920BA9" w:rsidRDefault="00920BA9">
      <w:pPr>
        <w:suppressAutoHyphens w:val="0"/>
        <w:rPr>
          <w:color w:val="808080"/>
        </w:rPr>
      </w:pPr>
      <w:r>
        <w:rPr>
          <w:color w:val="808080"/>
        </w:rPr>
        <w:br w:type="page"/>
      </w:r>
    </w:p>
    <w:p w:rsidR="00741350" w:rsidRPr="007453E2" w:rsidRDefault="00741350" w:rsidP="00741350">
      <w:pPr>
        <w:spacing w:before="120" w:after="120"/>
        <w:rPr>
          <w:b/>
          <w:color w:val="808080"/>
          <w:szCs w:val="20"/>
        </w:rPr>
      </w:pPr>
    </w:p>
    <w:p w:rsidR="0092038F" w:rsidRDefault="0092038F" w:rsidP="00920BA9">
      <w:pPr>
        <w:suppressAutoHyphens w:val="0"/>
        <w:rPr>
          <w:b/>
          <w:spacing w:val="3"/>
          <w:szCs w:val="20"/>
        </w:rPr>
      </w:pPr>
      <w:r>
        <w:br w:type="page"/>
      </w:r>
      <w:r w:rsidRPr="00496A45">
        <w:rPr>
          <w:szCs w:val="20"/>
        </w:rPr>
        <w:lastRenderedPageBreak/>
        <w:t>ANEXO III</w:t>
      </w:r>
      <w:r w:rsidR="00920BA9">
        <w:rPr>
          <w:szCs w:val="20"/>
        </w:rPr>
        <w:t xml:space="preserve"> -</w:t>
      </w:r>
      <w:r>
        <w:rPr>
          <w:b/>
          <w:spacing w:val="3"/>
          <w:szCs w:val="20"/>
        </w:rPr>
        <w:t>TERMOS PARA IMPRESSÃO</w:t>
      </w:r>
    </w:p>
    <w:p w:rsidR="0092038F" w:rsidRDefault="0092038F" w:rsidP="0092038F">
      <w:pPr>
        <w:ind w:right="-3"/>
        <w:jc w:val="center"/>
        <w:rPr>
          <w:b/>
          <w:spacing w:val="3"/>
          <w:szCs w:val="20"/>
        </w:rPr>
      </w:pPr>
    </w:p>
    <w:p w:rsidR="0092038F" w:rsidRDefault="0092038F" w:rsidP="0092038F">
      <w:pPr>
        <w:ind w:right="-3"/>
        <w:jc w:val="center"/>
        <w:rPr>
          <w:b/>
          <w:spacing w:val="3"/>
          <w:szCs w:val="20"/>
        </w:rPr>
      </w:pPr>
    </w:p>
    <w:p w:rsidR="0092038F" w:rsidRPr="008F3458" w:rsidRDefault="00430108" w:rsidP="00430108">
      <w:pPr>
        <w:tabs>
          <w:tab w:val="left" w:pos="5325"/>
        </w:tabs>
        <w:spacing w:line="200" w:lineRule="exact"/>
        <w:rPr>
          <w:szCs w:val="20"/>
        </w:rPr>
      </w:pPr>
      <w:r>
        <w:rPr>
          <w:szCs w:val="20"/>
        </w:rPr>
        <w:tab/>
      </w:r>
    </w:p>
    <w:p w:rsidR="0092038F" w:rsidRPr="008F3458" w:rsidRDefault="0092038F" w:rsidP="0092038F">
      <w:pPr>
        <w:spacing w:before="7" w:line="200" w:lineRule="exact"/>
        <w:rPr>
          <w:szCs w:val="20"/>
        </w:rPr>
      </w:pPr>
    </w:p>
    <w:p w:rsidR="0092038F" w:rsidRPr="008F3458" w:rsidRDefault="0092038F" w:rsidP="0092038F">
      <w:pPr>
        <w:rPr>
          <w:rFonts w:eastAsia="Arial"/>
          <w:szCs w:val="20"/>
        </w:rPr>
      </w:pPr>
      <w:r w:rsidRPr="008F3458">
        <w:rPr>
          <w:rFonts w:eastAsia="Arial"/>
          <w:spacing w:val="3"/>
          <w:szCs w:val="20"/>
        </w:rPr>
        <w:t>1</w:t>
      </w:r>
      <w:r w:rsidRPr="008F3458">
        <w:rPr>
          <w:rFonts w:eastAsia="Arial"/>
          <w:szCs w:val="20"/>
        </w:rPr>
        <w:t xml:space="preserve">.   </w:t>
      </w:r>
      <w:r w:rsidRPr="008F3458">
        <w:rPr>
          <w:rFonts w:eastAsia="Arial"/>
          <w:spacing w:val="8"/>
          <w:szCs w:val="20"/>
        </w:rPr>
        <w:t>N</w:t>
      </w:r>
      <w:r w:rsidRPr="008F3458">
        <w:rPr>
          <w:rFonts w:eastAsia="Arial"/>
          <w:szCs w:val="20"/>
        </w:rPr>
        <w:t xml:space="preserve">a </w:t>
      </w:r>
      <w:r w:rsidRPr="008F3458">
        <w:rPr>
          <w:rFonts w:eastAsia="Arial"/>
          <w:spacing w:val="-1"/>
          <w:szCs w:val="20"/>
        </w:rPr>
        <w:t>c</w:t>
      </w:r>
      <w:r w:rsidRPr="008F3458">
        <w:rPr>
          <w:rFonts w:eastAsia="Arial"/>
          <w:spacing w:val="3"/>
          <w:szCs w:val="20"/>
        </w:rPr>
        <w:t>on</w:t>
      </w:r>
      <w:r w:rsidRPr="008F3458">
        <w:rPr>
          <w:rFonts w:eastAsia="Arial"/>
          <w:spacing w:val="-5"/>
          <w:szCs w:val="20"/>
        </w:rPr>
        <w:t>f</w:t>
      </w:r>
      <w:r w:rsidRPr="008F3458">
        <w:rPr>
          <w:rFonts w:eastAsia="Arial"/>
          <w:spacing w:val="-1"/>
          <w:szCs w:val="20"/>
        </w:rPr>
        <w:t>e</w:t>
      </w:r>
      <w:r w:rsidRPr="008F3458">
        <w:rPr>
          <w:rFonts w:eastAsia="Arial"/>
          <w:spacing w:val="4"/>
          <w:szCs w:val="20"/>
        </w:rPr>
        <w:t>cç</w:t>
      </w:r>
      <w:r w:rsidRPr="008F3458">
        <w:rPr>
          <w:rFonts w:eastAsia="Arial"/>
          <w:spacing w:val="-1"/>
          <w:szCs w:val="20"/>
        </w:rPr>
        <w:t>ã</w:t>
      </w:r>
      <w:r w:rsidRPr="008F3458">
        <w:rPr>
          <w:rFonts w:eastAsia="Arial"/>
          <w:szCs w:val="20"/>
        </w:rPr>
        <w:t xml:space="preserve">o </w:t>
      </w:r>
      <w:r w:rsidRPr="008F3458">
        <w:rPr>
          <w:rFonts w:eastAsia="Arial"/>
          <w:spacing w:val="-1"/>
          <w:szCs w:val="20"/>
        </w:rPr>
        <w:t>d</w:t>
      </w:r>
      <w:r w:rsidRPr="008F3458">
        <w:rPr>
          <w:rFonts w:eastAsia="Arial"/>
          <w:szCs w:val="20"/>
        </w:rPr>
        <w:t xml:space="preserve">a </w:t>
      </w:r>
      <w:r w:rsidRPr="008F3458">
        <w:rPr>
          <w:rFonts w:eastAsia="Arial"/>
          <w:spacing w:val="-5"/>
          <w:szCs w:val="20"/>
        </w:rPr>
        <w:t>l</w:t>
      </w:r>
      <w:r w:rsidRPr="008F3458">
        <w:rPr>
          <w:rFonts w:eastAsia="Arial"/>
          <w:spacing w:val="3"/>
          <w:szCs w:val="20"/>
        </w:rPr>
        <w:t>og</w:t>
      </w:r>
      <w:r w:rsidRPr="008F3458">
        <w:rPr>
          <w:rFonts w:eastAsia="Arial"/>
          <w:spacing w:val="-1"/>
          <w:szCs w:val="20"/>
        </w:rPr>
        <w:t>o</w:t>
      </w:r>
      <w:r w:rsidRPr="008F3458">
        <w:rPr>
          <w:rFonts w:eastAsia="Arial"/>
          <w:spacing w:val="3"/>
          <w:szCs w:val="20"/>
        </w:rPr>
        <w:t>ma</w:t>
      </w:r>
      <w:r w:rsidRPr="008F3458">
        <w:rPr>
          <w:rFonts w:eastAsia="Arial"/>
          <w:spacing w:val="-5"/>
          <w:szCs w:val="20"/>
        </w:rPr>
        <w:t>r</w:t>
      </w:r>
      <w:r w:rsidRPr="008F3458">
        <w:rPr>
          <w:rFonts w:eastAsia="Arial"/>
          <w:spacing w:val="4"/>
          <w:szCs w:val="20"/>
        </w:rPr>
        <w:t>c</w:t>
      </w:r>
      <w:r w:rsidRPr="008F3458">
        <w:rPr>
          <w:rFonts w:eastAsia="Arial"/>
          <w:szCs w:val="20"/>
        </w:rPr>
        <w:t xml:space="preserve">a </w:t>
      </w:r>
      <w:r w:rsidRPr="008F3458">
        <w:rPr>
          <w:rFonts w:eastAsia="Arial"/>
          <w:spacing w:val="4"/>
          <w:szCs w:val="20"/>
        </w:rPr>
        <w:t>s</w:t>
      </w:r>
      <w:r w:rsidRPr="008F3458">
        <w:rPr>
          <w:rFonts w:eastAsia="Arial"/>
          <w:spacing w:val="3"/>
          <w:szCs w:val="20"/>
        </w:rPr>
        <w:t>e</w:t>
      </w:r>
      <w:r w:rsidRPr="008F3458">
        <w:rPr>
          <w:rFonts w:eastAsia="Arial"/>
          <w:spacing w:val="-1"/>
          <w:szCs w:val="20"/>
        </w:rPr>
        <w:t>r</w:t>
      </w:r>
      <w:r w:rsidRPr="008F3458">
        <w:rPr>
          <w:rFonts w:eastAsia="Arial"/>
          <w:spacing w:val="3"/>
          <w:szCs w:val="20"/>
        </w:rPr>
        <w:t>ã</w:t>
      </w:r>
      <w:r w:rsidRPr="008F3458">
        <w:rPr>
          <w:rFonts w:eastAsia="Arial"/>
          <w:szCs w:val="20"/>
        </w:rPr>
        <w:t xml:space="preserve">o </w:t>
      </w:r>
      <w:r w:rsidRPr="008F3458">
        <w:rPr>
          <w:rFonts w:eastAsia="Arial"/>
          <w:spacing w:val="3"/>
          <w:szCs w:val="20"/>
        </w:rPr>
        <w:t>u</w:t>
      </w:r>
      <w:r w:rsidRPr="008F3458">
        <w:rPr>
          <w:rFonts w:eastAsia="Arial"/>
          <w:szCs w:val="20"/>
        </w:rPr>
        <w:t>til</w:t>
      </w:r>
      <w:r w:rsidRPr="008F3458">
        <w:rPr>
          <w:rFonts w:eastAsia="Arial"/>
          <w:spacing w:val="-5"/>
          <w:szCs w:val="20"/>
        </w:rPr>
        <w:t>i</w:t>
      </w:r>
      <w:r w:rsidRPr="008F3458">
        <w:rPr>
          <w:rFonts w:eastAsia="Arial"/>
          <w:spacing w:val="4"/>
          <w:szCs w:val="20"/>
        </w:rPr>
        <w:t>z</w:t>
      </w:r>
      <w:r w:rsidRPr="008F3458">
        <w:rPr>
          <w:rFonts w:eastAsia="Arial"/>
          <w:spacing w:val="3"/>
          <w:szCs w:val="20"/>
        </w:rPr>
        <w:t>ad</w:t>
      </w:r>
      <w:r w:rsidRPr="008F3458">
        <w:rPr>
          <w:rFonts w:eastAsia="Arial"/>
          <w:spacing w:val="-1"/>
          <w:szCs w:val="20"/>
        </w:rPr>
        <w:t>a</w:t>
      </w:r>
      <w:r w:rsidRPr="008F3458">
        <w:rPr>
          <w:rFonts w:eastAsia="Arial"/>
          <w:szCs w:val="20"/>
        </w:rPr>
        <w:t xml:space="preserve">s </w:t>
      </w:r>
      <w:r w:rsidRPr="008F3458">
        <w:rPr>
          <w:rFonts w:eastAsia="Arial"/>
          <w:spacing w:val="4"/>
          <w:szCs w:val="20"/>
        </w:rPr>
        <w:t>c</w:t>
      </w:r>
      <w:r w:rsidRPr="008F3458">
        <w:rPr>
          <w:rFonts w:eastAsia="Arial"/>
          <w:spacing w:val="-1"/>
          <w:szCs w:val="20"/>
        </w:rPr>
        <w:t>o</w:t>
      </w:r>
      <w:r w:rsidRPr="008F3458">
        <w:rPr>
          <w:rFonts w:eastAsia="Arial"/>
          <w:spacing w:val="3"/>
          <w:szCs w:val="20"/>
        </w:rPr>
        <w:t>mb</w:t>
      </w:r>
      <w:r w:rsidRPr="008F3458">
        <w:rPr>
          <w:rFonts w:eastAsia="Arial"/>
          <w:szCs w:val="20"/>
        </w:rPr>
        <w:t>i</w:t>
      </w:r>
      <w:r w:rsidRPr="008F3458">
        <w:rPr>
          <w:rFonts w:eastAsia="Arial"/>
          <w:spacing w:val="3"/>
          <w:szCs w:val="20"/>
        </w:rPr>
        <w:t>n</w:t>
      </w:r>
      <w:r w:rsidRPr="008F3458">
        <w:rPr>
          <w:rFonts w:eastAsia="Arial"/>
          <w:spacing w:val="-1"/>
          <w:szCs w:val="20"/>
        </w:rPr>
        <w:t>aç</w:t>
      </w:r>
      <w:r w:rsidRPr="008F3458">
        <w:rPr>
          <w:rFonts w:eastAsia="Arial"/>
          <w:spacing w:val="3"/>
          <w:szCs w:val="20"/>
        </w:rPr>
        <w:t>õ</w:t>
      </w:r>
      <w:r w:rsidRPr="008F3458">
        <w:rPr>
          <w:rFonts w:eastAsia="Arial"/>
          <w:spacing w:val="-1"/>
          <w:szCs w:val="20"/>
        </w:rPr>
        <w:t>e</w:t>
      </w:r>
      <w:r w:rsidRPr="008F3458">
        <w:rPr>
          <w:rFonts w:eastAsia="Arial"/>
          <w:szCs w:val="20"/>
        </w:rPr>
        <w:t xml:space="preserve">s </w:t>
      </w:r>
      <w:r w:rsidRPr="008F3458">
        <w:rPr>
          <w:rFonts w:eastAsia="Arial"/>
          <w:spacing w:val="3"/>
          <w:szCs w:val="20"/>
        </w:rPr>
        <w:t>d</w:t>
      </w:r>
      <w:r w:rsidRPr="008F3458">
        <w:rPr>
          <w:rFonts w:eastAsia="Arial"/>
          <w:spacing w:val="-1"/>
          <w:szCs w:val="20"/>
        </w:rPr>
        <w:t>a</w:t>
      </w:r>
      <w:r w:rsidRPr="008F3458">
        <w:rPr>
          <w:rFonts w:eastAsia="Arial"/>
          <w:szCs w:val="20"/>
        </w:rPr>
        <w:t>s</w:t>
      </w:r>
      <w:r w:rsidRPr="008F3458">
        <w:rPr>
          <w:rFonts w:eastAsia="Arial"/>
          <w:spacing w:val="4"/>
          <w:szCs w:val="20"/>
        </w:rPr>
        <w:t>c</w:t>
      </w:r>
      <w:r w:rsidRPr="008F3458">
        <w:rPr>
          <w:rFonts w:eastAsia="Arial"/>
          <w:spacing w:val="3"/>
          <w:szCs w:val="20"/>
        </w:rPr>
        <w:t>o</w:t>
      </w:r>
      <w:r w:rsidRPr="008F3458">
        <w:rPr>
          <w:rFonts w:eastAsia="Arial"/>
          <w:spacing w:val="-5"/>
          <w:szCs w:val="20"/>
        </w:rPr>
        <w:t>r</w:t>
      </w:r>
      <w:r w:rsidRPr="008F3458">
        <w:rPr>
          <w:rFonts w:eastAsia="Arial"/>
          <w:spacing w:val="3"/>
          <w:szCs w:val="20"/>
        </w:rPr>
        <w:t>e</w:t>
      </w:r>
      <w:r w:rsidRPr="008F3458">
        <w:rPr>
          <w:rFonts w:eastAsia="Arial"/>
          <w:szCs w:val="20"/>
        </w:rPr>
        <w:t>s</w:t>
      </w:r>
      <w:r w:rsidRPr="008F3458">
        <w:rPr>
          <w:rFonts w:eastAsia="Arial"/>
          <w:spacing w:val="3"/>
          <w:szCs w:val="20"/>
        </w:rPr>
        <w:t>P</w:t>
      </w:r>
      <w:r w:rsidRPr="008F3458">
        <w:rPr>
          <w:rFonts w:eastAsia="Arial"/>
          <w:spacing w:val="4"/>
          <w:szCs w:val="20"/>
        </w:rPr>
        <w:t>an</w:t>
      </w:r>
      <w:r w:rsidRPr="008F3458">
        <w:rPr>
          <w:rFonts w:eastAsia="Arial"/>
          <w:spacing w:val="-5"/>
          <w:szCs w:val="20"/>
        </w:rPr>
        <w:t>t</w:t>
      </w:r>
      <w:r w:rsidRPr="008F3458">
        <w:rPr>
          <w:rFonts w:eastAsia="Arial"/>
          <w:spacing w:val="3"/>
          <w:szCs w:val="20"/>
        </w:rPr>
        <w:t>o</w:t>
      </w:r>
      <w:r w:rsidRPr="008F3458">
        <w:rPr>
          <w:rFonts w:eastAsia="Arial"/>
          <w:spacing w:val="-1"/>
          <w:szCs w:val="20"/>
        </w:rPr>
        <w:t>n</w:t>
      </w:r>
      <w:r w:rsidRPr="008F3458">
        <w:rPr>
          <w:rFonts w:eastAsia="Arial"/>
          <w:szCs w:val="20"/>
        </w:rPr>
        <w:t>e</w:t>
      </w:r>
      <w:r>
        <w:rPr>
          <w:rFonts w:eastAsia="Arial"/>
          <w:spacing w:val="4"/>
          <w:szCs w:val="20"/>
        </w:rPr>
        <w:t>V</w:t>
      </w:r>
      <w:r w:rsidRPr="008F3458">
        <w:rPr>
          <w:rFonts w:eastAsia="Arial"/>
          <w:spacing w:val="8"/>
          <w:szCs w:val="20"/>
        </w:rPr>
        <w:t>e</w:t>
      </w:r>
      <w:r w:rsidRPr="008F3458">
        <w:rPr>
          <w:rFonts w:eastAsia="Arial"/>
          <w:spacing w:val="-5"/>
          <w:szCs w:val="20"/>
        </w:rPr>
        <w:t>r</w:t>
      </w:r>
      <w:r w:rsidRPr="008F3458">
        <w:rPr>
          <w:rFonts w:eastAsia="Arial"/>
          <w:spacing w:val="-1"/>
          <w:szCs w:val="20"/>
        </w:rPr>
        <w:t>d</w:t>
      </w:r>
      <w:r w:rsidRPr="008F3458">
        <w:rPr>
          <w:rFonts w:eastAsia="Arial"/>
          <w:szCs w:val="20"/>
        </w:rPr>
        <w:t>e</w:t>
      </w:r>
      <w:r w:rsidRPr="008F3458">
        <w:rPr>
          <w:rFonts w:eastAsia="Arial"/>
          <w:spacing w:val="-5"/>
          <w:szCs w:val="20"/>
        </w:rPr>
        <w:t>(</w:t>
      </w:r>
      <w:r w:rsidRPr="008F3458">
        <w:rPr>
          <w:rFonts w:eastAsia="Arial"/>
          <w:spacing w:val="3"/>
          <w:szCs w:val="20"/>
        </w:rPr>
        <w:t>3</w:t>
      </w:r>
      <w:r w:rsidRPr="008F3458">
        <w:rPr>
          <w:rFonts w:eastAsia="Arial"/>
          <w:spacing w:val="-1"/>
          <w:szCs w:val="20"/>
        </w:rPr>
        <w:t>4</w:t>
      </w:r>
      <w:r w:rsidRPr="008F3458">
        <w:rPr>
          <w:rFonts w:eastAsia="Arial"/>
          <w:spacing w:val="3"/>
          <w:szCs w:val="20"/>
        </w:rPr>
        <w:t>8</w:t>
      </w:r>
      <w:r w:rsidRPr="008F3458">
        <w:rPr>
          <w:rFonts w:eastAsia="Arial"/>
          <w:szCs w:val="20"/>
        </w:rPr>
        <w:t>) e</w:t>
      </w:r>
      <w:r>
        <w:rPr>
          <w:rFonts w:eastAsia="Arial"/>
          <w:spacing w:val="3"/>
          <w:szCs w:val="20"/>
        </w:rPr>
        <w:t>A</w:t>
      </w:r>
      <w:r w:rsidRPr="008F3458">
        <w:rPr>
          <w:rFonts w:eastAsia="Arial"/>
          <w:spacing w:val="4"/>
          <w:szCs w:val="20"/>
        </w:rPr>
        <w:t>z</w:t>
      </w:r>
      <w:r w:rsidRPr="008F3458">
        <w:rPr>
          <w:rFonts w:eastAsia="Arial"/>
          <w:spacing w:val="3"/>
          <w:szCs w:val="20"/>
        </w:rPr>
        <w:t>u</w:t>
      </w:r>
      <w:r w:rsidRPr="008F3458">
        <w:rPr>
          <w:rFonts w:eastAsia="Arial"/>
          <w:szCs w:val="20"/>
        </w:rPr>
        <w:t>l</w:t>
      </w:r>
      <w:r w:rsidRPr="008F3458">
        <w:rPr>
          <w:rFonts w:eastAsia="Arial"/>
          <w:spacing w:val="-1"/>
          <w:szCs w:val="20"/>
        </w:rPr>
        <w:t>(</w:t>
      </w:r>
      <w:r w:rsidRPr="008F3458">
        <w:rPr>
          <w:rFonts w:eastAsia="Arial"/>
          <w:spacing w:val="3"/>
          <w:szCs w:val="20"/>
        </w:rPr>
        <w:t>286</w:t>
      </w:r>
      <w:r w:rsidRPr="008F3458">
        <w:rPr>
          <w:rFonts w:eastAsia="Arial"/>
          <w:spacing w:val="-1"/>
          <w:szCs w:val="20"/>
        </w:rPr>
        <w:t>)</w:t>
      </w:r>
      <w:r w:rsidRPr="008F3458">
        <w:rPr>
          <w:rFonts w:eastAsia="Arial"/>
          <w:szCs w:val="20"/>
        </w:rPr>
        <w:t>.</w:t>
      </w:r>
    </w:p>
    <w:p w:rsidR="0092038F" w:rsidRPr="008F3458" w:rsidRDefault="0092038F" w:rsidP="0092038F">
      <w:pPr>
        <w:spacing w:before="6" w:line="100" w:lineRule="exact"/>
        <w:rPr>
          <w:szCs w:val="20"/>
        </w:rPr>
      </w:pPr>
    </w:p>
    <w:p w:rsidR="0092038F" w:rsidRPr="008F3458" w:rsidRDefault="0092038F" w:rsidP="0092038F">
      <w:pPr>
        <w:spacing w:line="200" w:lineRule="exact"/>
        <w:rPr>
          <w:szCs w:val="20"/>
        </w:rPr>
      </w:pPr>
    </w:p>
    <w:p w:rsidR="0092038F" w:rsidRPr="008F3458" w:rsidRDefault="0092038F" w:rsidP="0092038F">
      <w:pPr>
        <w:rPr>
          <w:rFonts w:eastAsia="Arial"/>
          <w:szCs w:val="20"/>
        </w:rPr>
      </w:pPr>
      <w:r w:rsidRPr="008F3458">
        <w:rPr>
          <w:rFonts w:eastAsia="Arial"/>
          <w:spacing w:val="3"/>
          <w:szCs w:val="20"/>
        </w:rPr>
        <w:t>2</w:t>
      </w:r>
      <w:r w:rsidRPr="008F3458">
        <w:rPr>
          <w:rFonts w:eastAsia="Arial"/>
          <w:szCs w:val="20"/>
        </w:rPr>
        <w:t>.   Af</w:t>
      </w:r>
      <w:r w:rsidRPr="008F3458">
        <w:rPr>
          <w:rFonts w:eastAsia="Arial"/>
          <w:spacing w:val="3"/>
          <w:szCs w:val="20"/>
        </w:rPr>
        <w:t>on</w:t>
      </w:r>
      <w:r w:rsidRPr="008F3458">
        <w:rPr>
          <w:rFonts w:eastAsia="Arial"/>
          <w:szCs w:val="20"/>
        </w:rPr>
        <w:t>te</w:t>
      </w:r>
      <w:r w:rsidRPr="008F3458">
        <w:rPr>
          <w:rFonts w:eastAsia="Arial"/>
          <w:spacing w:val="3"/>
          <w:szCs w:val="20"/>
        </w:rPr>
        <w:t>u</w:t>
      </w:r>
      <w:r w:rsidRPr="008F3458">
        <w:rPr>
          <w:rFonts w:eastAsia="Arial"/>
          <w:szCs w:val="20"/>
        </w:rPr>
        <w:t>t</w:t>
      </w:r>
      <w:r w:rsidRPr="008F3458">
        <w:rPr>
          <w:rFonts w:eastAsia="Arial"/>
          <w:spacing w:val="4"/>
          <w:szCs w:val="20"/>
        </w:rPr>
        <w:t>i</w:t>
      </w:r>
      <w:r w:rsidRPr="008F3458">
        <w:rPr>
          <w:rFonts w:eastAsia="Arial"/>
          <w:szCs w:val="20"/>
        </w:rPr>
        <w:t>l</w:t>
      </w:r>
      <w:r w:rsidRPr="008F3458">
        <w:rPr>
          <w:rFonts w:eastAsia="Arial"/>
          <w:spacing w:val="-5"/>
          <w:szCs w:val="20"/>
        </w:rPr>
        <w:t>i</w:t>
      </w:r>
      <w:r w:rsidRPr="008F3458">
        <w:rPr>
          <w:rFonts w:eastAsia="Arial"/>
          <w:spacing w:val="-1"/>
          <w:szCs w:val="20"/>
        </w:rPr>
        <w:t>z</w:t>
      </w:r>
      <w:r w:rsidRPr="008F3458">
        <w:rPr>
          <w:rFonts w:eastAsia="Arial"/>
          <w:spacing w:val="3"/>
          <w:szCs w:val="20"/>
        </w:rPr>
        <w:t>ad</w:t>
      </w:r>
      <w:r w:rsidRPr="008F3458">
        <w:rPr>
          <w:rFonts w:eastAsia="Arial"/>
          <w:szCs w:val="20"/>
        </w:rPr>
        <w:t>a</w:t>
      </w:r>
      <w:r w:rsidRPr="008F3458">
        <w:rPr>
          <w:rFonts w:eastAsia="Arial"/>
          <w:spacing w:val="-1"/>
          <w:szCs w:val="20"/>
        </w:rPr>
        <w:t>n</w:t>
      </w:r>
      <w:r w:rsidRPr="008F3458">
        <w:rPr>
          <w:rFonts w:eastAsia="Arial"/>
          <w:szCs w:val="20"/>
        </w:rPr>
        <w:t>a</w:t>
      </w:r>
      <w:r w:rsidRPr="008F3458">
        <w:rPr>
          <w:rFonts w:eastAsia="Arial"/>
          <w:spacing w:val="-1"/>
          <w:szCs w:val="20"/>
        </w:rPr>
        <w:t>p</w:t>
      </w:r>
      <w:r w:rsidRPr="008F3458">
        <w:rPr>
          <w:rFonts w:eastAsia="Arial"/>
          <w:spacing w:val="3"/>
          <w:szCs w:val="20"/>
        </w:rPr>
        <w:t>a</w:t>
      </w:r>
      <w:r w:rsidRPr="008F3458">
        <w:rPr>
          <w:rFonts w:eastAsia="Arial"/>
          <w:spacing w:val="-5"/>
          <w:szCs w:val="20"/>
        </w:rPr>
        <w:t>l</w:t>
      </w:r>
      <w:r w:rsidRPr="008F3458">
        <w:rPr>
          <w:rFonts w:eastAsia="Arial"/>
          <w:spacing w:val="-1"/>
          <w:szCs w:val="20"/>
        </w:rPr>
        <w:t>a</w:t>
      </w:r>
      <w:r w:rsidRPr="008F3458">
        <w:rPr>
          <w:rFonts w:eastAsia="Arial"/>
          <w:spacing w:val="8"/>
          <w:szCs w:val="20"/>
        </w:rPr>
        <w:t>v</w:t>
      </w:r>
      <w:r w:rsidRPr="008F3458">
        <w:rPr>
          <w:rFonts w:eastAsia="Arial"/>
          <w:spacing w:val="-1"/>
          <w:szCs w:val="20"/>
        </w:rPr>
        <w:t>r</w:t>
      </w:r>
      <w:r w:rsidRPr="008F3458">
        <w:rPr>
          <w:rFonts w:eastAsia="Arial"/>
          <w:szCs w:val="20"/>
        </w:rPr>
        <w:t>a</w:t>
      </w:r>
      <w:r w:rsidRPr="008F3458">
        <w:rPr>
          <w:rFonts w:eastAsia="Arial"/>
          <w:spacing w:val="3"/>
          <w:szCs w:val="20"/>
        </w:rPr>
        <w:t>C</w:t>
      </w:r>
      <w:r w:rsidRPr="008F3458">
        <w:rPr>
          <w:rFonts w:eastAsia="Arial"/>
          <w:spacing w:val="-2"/>
          <w:szCs w:val="20"/>
        </w:rPr>
        <w:t>O</w:t>
      </w:r>
      <w:r w:rsidRPr="008F3458">
        <w:rPr>
          <w:rFonts w:eastAsia="Arial"/>
          <w:spacing w:val="3"/>
          <w:szCs w:val="20"/>
        </w:rPr>
        <w:t>DEV</w:t>
      </w:r>
      <w:r w:rsidRPr="008F3458">
        <w:rPr>
          <w:rFonts w:eastAsia="Arial"/>
          <w:spacing w:val="-1"/>
          <w:szCs w:val="20"/>
        </w:rPr>
        <w:t>AS</w:t>
      </w:r>
      <w:r w:rsidRPr="008F3458">
        <w:rPr>
          <w:rFonts w:eastAsia="Arial"/>
          <w:szCs w:val="20"/>
        </w:rPr>
        <w:t>F</w:t>
      </w:r>
      <w:r w:rsidRPr="008F3458">
        <w:rPr>
          <w:rFonts w:eastAsia="Arial"/>
          <w:spacing w:val="-1"/>
          <w:szCs w:val="20"/>
        </w:rPr>
        <w:t>s</w:t>
      </w:r>
      <w:r w:rsidRPr="008F3458">
        <w:rPr>
          <w:rFonts w:eastAsia="Arial"/>
          <w:spacing w:val="3"/>
          <w:szCs w:val="20"/>
        </w:rPr>
        <w:t>e</w:t>
      </w:r>
      <w:r w:rsidRPr="008F3458">
        <w:rPr>
          <w:rFonts w:eastAsia="Arial"/>
          <w:spacing w:val="-1"/>
          <w:szCs w:val="20"/>
        </w:rPr>
        <w:t>r</w:t>
      </w:r>
      <w:r w:rsidRPr="008F3458">
        <w:rPr>
          <w:rFonts w:eastAsia="Arial"/>
          <w:szCs w:val="20"/>
        </w:rPr>
        <w:t>á</w:t>
      </w:r>
      <w:r w:rsidRPr="008F3458">
        <w:rPr>
          <w:rFonts w:eastAsia="Arial"/>
          <w:spacing w:val="3"/>
          <w:szCs w:val="20"/>
        </w:rPr>
        <w:t xml:space="preserve"> Fu</w:t>
      </w:r>
      <w:r w:rsidRPr="008F3458">
        <w:rPr>
          <w:rFonts w:eastAsia="Arial"/>
          <w:spacing w:val="-5"/>
          <w:szCs w:val="20"/>
        </w:rPr>
        <w:t>t</w:t>
      </w:r>
      <w:r w:rsidRPr="008F3458">
        <w:rPr>
          <w:rFonts w:eastAsia="Arial"/>
          <w:spacing w:val="3"/>
          <w:szCs w:val="20"/>
        </w:rPr>
        <w:t>u</w:t>
      </w:r>
      <w:r w:rsidRPr="008F3458">
        <w:rPr>
          <w:rFonts w:eastAsia="Arial"/>
          <w:spacing w:val="-1"/>
          <w:szCs w:val="20"/>
        </w:rPr>
        <w:t>r</w:t>
      </w:r>
      <w:r w:rsidRPr="008F3458">
        <w:rPr>
          <w:rFonts w:eastAsia="Arial"/>
          <w:szCs w:val="20"/>
        </w:rPr>
        <w:t>a</w:t>
      </w:r>
      <w:r w:rsidRPr="008F3458">
        <w:rPr>
          <w:rFonts w:eastAsia="Arial"/>
          <w:spacing w:val="3"/>
          <w:szCs w:val="20"/>
        </w:rPr>
        <w:t xml:space="preserve"> Bo</w:t>
      </w:r>
      <w:r w:rsidRPr="008F3458">
        <w:rPr>
          <w:rFonts w:eastAsia="Arial"/>
          <w:spacing w:val="-5"/>
          <w:szCs w:val="20"/>
        </w:rPr>
        <w:t>l</w:t>
      </w:r>
      <w:r w:rsidRPr="008F3458">
        <w:rPr>
          <w:rFonts w:eastAsia="Arial"/>
          <w:spacing w:val="3"/>
          <w:szCs w:val="20"/>
        </w:rPr>
        <w:t>d</w:t>
      </w:r>
      <w:r w:rsidRPr="008F3458">
        <w:rPr>
          <w:rFonts w:eastAsia="Arial"/>
          <w:szCs w:val="20"/>
        </w:rPr>
        <w:t>.</w:t>
      </w:r>
    </w:p>
    <w:p w:rsidR="0092038F" w:rsidRPr="008F3458" w:rsidRDefault="0092038F" w:rsidP="0092038F">
      <w:pPr>
        <w:spacing w:before="6" w:line="100" w:lineRule="exact"/>
        <w:rPr>
          <w:szCs w:val="20"/>
        </w:rPr>
      </w:pPr>
    </w:p>
    <w:p w:rsidR="0092038F" w:rsidRPr="008F3458" w:rsidRDefault="0092038F" w:rsidP="0092038F">
      <w:pPr>
        <w:spacing w:line="200" w:lineRule="exact"/>
        <w:rPr>
          <w:szCs w:val="20"/>
        </w:rPr>
      </w:pPr>
    </w:p>
    <w:p w:rsidR="0092038F" w:rsidRDefault="0092038F" w:rsidP="0092038F">
      <w:pPr>
        <w:spacing w:line="242" w:lineRule="auto"/>
        <w:ind w:right="292"/>
        <w:rPr>
          <w:rFonts w:eastAsia="Arial"/>
          <w:szCs w:val="20"/>
        </w:rPr>
      </w:pPr>
      <w:r w:rsidRPr="008F3458">
        <w:rPr>
          <w:rFonts w:eastAsia="Arial"/>
          <w:spacing w:val="3"/>
          <w:szCs w:val="20"/>
        </w:rPr>
        <w:t>3</w:t>
      </w:r>
      <w:r w:rsidRPr="008F3458">
        <w:rPr>
          <w:rFonts w:eastAsia="Arial"/>
          <w:szCs w:val="20"/>
        </w:rPr>
        <w:t xml:space="preserve">.   </w:t>
      </w:r>
      <w:r w:rsidRPr="008F3458">
        <w:rPr>
          <w:rFonts w:eastAsia="Arial"/>
          <w:spacing w:val="3"/>
          <w:szCs w:val="20"/>
        </w:rPr>
        <w:t>Pa</w:t>
      </w:r>
      <w:r w:rsidRPr="008F3458">
        <w:rPr>
          <w:rFonts w:eastAsia="Arial"/>
          <w:spacing w:val="-1"/>
          <w:szCs w:val="20"/>
        </w:rPr>
        <w:t>r</w:t>
      </w:r>
      <w:r w:rsidRPr="008F3458">
        <w:rPr>
          <w:rFonts w:eastAsia="Arial"/>
          <w:szCs w:val="20"/>
        </w:rPr>
        <w:t xml:space="preserve">a a </w:t>
      </w:r>
      <w:r w:rsidRPr="008F3458">
        <w:rPr>
          <w:rFonts w:eastAsia="Arial"/>
          <w:spacing w:val="-5"/>
          <w:szCs w:val="20"/>
        </w:rPr>
        <w:t>i</w:t>
      </w:r>
      <w:r w:rsidRPr="008F3458">
        <w:rPr>
          <w:rFonts w:eastAsia="Arial"/>
          <w:spacing w:val="3"/>
          <w:szCs w:val="20"/>
        </w:rPr>
        <w:t>mp</w:t>
      </w:r>
      <w:r w:rsidRPr="008F3458">
        <w:rPr>
          <w:rFonts w:eastAsia="Arial"/>
          <w:spacing w:val="-1"/>
          <w:szCs w:val="20"/>
        </w:rPr>
        <w:t>re</w:t>
      </w:r>
      <w:r w:rsidRPr="008F3458">
        <w:rPr>
          <w:rFonts w:eastAsia="Arial"/>
          <w:spacing w:val="8"/>
          <w:szCs w:val="20"/>
        </w:rPr>
        <w:t>s</w:t>
      </w:r>
      <w:r w:rsidRPr="008F3458">
        <w:rPr>
          <w:rFonts w:eastAsia="Arial"/>
          <w:spacing w:val="-1"/>
          <w:szCs w:val="20"/>
        </w:rPr>
        <w:t>s</w:t>
      </w:r>
      <w:r w:rsidRPr="008F3458">
        <w:rPr>
          <w:rFonts w:eastAsia="Arial"/>
          <w:spacing w:val="3"/>
          <w:szCs w:val="20"/>
        </w:rPr>
        <w:t>ã</w:t>
      </w:r>
      <w:r w:rsidRPr="008F3458">
        <w:rPr>
          <w:rFonts w:eastAsia="Arial"/>
          <w:szCs w:val="20"/>
        </w:rPr>
        <w:t>o</w:t>
      </w:r>
      <w:r w:rsidRPr="008F3458">
        <w:rPr>
          <w:rFonts w:eastAsia="Arial"/>
          <w:spacing w:val="3"/>
          <w:szCs w:val="20"/>
        </w:rPr>
        <w:t>u</w:t>
      </w:r>
      <w:r w:rsidRPr="008F3458">
        <w:rPr>
          <w:rFonts w:eastAsia="Arial"/>
          <w:spacing w:val="-1"/>
          <w:szCs w:val="20"/>
        </w:rPr>
        <w:t>s</w:t>
      </w:r>
      <w:r w:rsidRPr="008F3458">
        <w:rPr>
          <w:rFonts w:eastAsia="Arial"/>
          <w:spacing w:val="3"/>
          <w:szCs w:val="20"/>
        </w:rPr>
        <w:t>a</w:t>
      </w:r>
      <w:r w:rsidRPr="008F3458">
        <w:rPr>
          <w:rFonts w:eastAsia="Arial"/>
          <w:szCs w:val="20"/>
        </w:rPr>
        <w:t>r</w:t>
      </w:r>
      <w:r w:rsidRPr="008F3458">
        <w:rPr>
          <w:rFonts w:eastAsia="Arial"/>
          <w:spacing w:val="-1"/>
          <w:szCs w:val="20"/>
        </w:rPr>
        <w:t>o</w:t>
      </w:r>
      <w:r w:rsidRPr="008F3458">
        <w:rPr>
          <w:rFonts w:eastAsia="Arial"/>
          <w:szCs w:val="20"/>
        </w:rPr>
        <w:t>s</w:t>
      </w:r>
      <w:r w:rsidRPr="008F3458">
        <w:rPr>
          <w:rFonts w:eastAsia="Arial"/>
          <w:spacing w:val="-1"/>
          <w:szCs w:val="20"/>
        </w:rPr>
        <w:t>s</w:t>
      </w:r>
      <w:r w:rsidRPr="008F3458">
        <w:rPr>
          <w:rFonts w:eastAsia="Arial"/>
          <w:spacing w:val="3"/>
          <w:szCs w:val="20"/>
        </w:rPr>
        <w:t>e</w:t>
      </w:r>
      <w:r w:rsidRPr="008F3458">
        <w:rPr>
          <w:rFonts w:eastAsia="Arial"/>
          <w:spacing w:val="-1"/>
          <w:szCs w:val="20"/>
        </w:rPr>
        <w:t>g</w:t>
      </w:r>
      <w:r w:rsidRPr="008F3458">
        <w:rPr>
          <w:rFonts w:eastAsia="Arial"/>
          <w:spacing w:val="3"/>
          <w:szCs w:val="20"/>
        </w:rPr>
        <w:t>u</w:t>
      </w:r>
      <w:r w:rsidRPr="008F3458">
        <w:rPr>
          <w:rFonts w:eastAsia="Arial"/>
          <w:spacing w:val="-5"/>
          <w:szCs w:val="20"/>
        </w:rPr>
        <w:t>i</w:t>
      </w:r>
      <w:r w:rsidRPr="008F3458">
        <w:rPr>
          <w:rFonts w:eastAsia="Arial"/>
          <w:spacing w:val="3"/>
          <w:szCs w:val="20"/>
        </w:rPr>
        <w:t>n</w:t>
      </w:r>
      <w:r w:rsidRPr="008F3458">
        <w:rPr>
          <w:rFonts w:eastAsia="Arial"/>
          <w:szCs w:val="20"/>
        </w:rPr>
        <w:t>t</w:t>
      </w:r>
      <w:r w:rsidRPr="008F3458">
        <w:rPr>
          <w:rFonts w:eastAsia="Arial"/>
          <w:spacing w:val="3"/>
          <w:szCs w:val="20"/>
        </w:rPr>
        <w:t>e</w:t>
      </w:r>
      <w:r w:rsidRPr="008F3458">
        <w:rPr>
          <w:rFonts w:eastAsia="Arial"/>
          <w:szCs w:val="20"/>
        </w:rPr>
        <w:t>s</w:t>
      </w:r>
      <w:r w:rsidRPr="008F3458">
        <w:rPr>
          <w:rFonts w:eastAsia="Arial"/>
          <w:spacing w:val="3"/>
          <w:szCs w:val="20"/>
        </w:rPr>
        <w:t>pe</w:t>
      </w:r>
      <w:r w:rsidRPr="008F3458">
        <w:rPr>
          <w:rFonts w:eastAsia="Arial"/>
          <w:spacing w:val="-1"/>
          <w:szCs w:val="20"/>
        </w:rPr>
        <w:t>rc</w:t>
      </w:r>
      <w:r w:rsidRPr="008F3458">
        <w:rPr>
          <w:rFonts w:eastAsia="Arial"/>
          <w:spacing w:val="3"/>
          <w:szCs w:val="20"/>
        </w:rPr>
        <w:t>en</w:t>
      </w:r>
      <w:r w:rsidRPr="008F3458">
        <w:rPr>
          <w:rFonts w:eastAsia="Arial"/>
          <w:spacing w:val="-5"/>
          <w:szCs w:val="20"/>
        </w:rPr>
        <w:t>t</w:t>
      </w:r>
      <w:r w:rsidRPr="008F3458">
        <w:rPr>
          <w:rFonts w:eastAsia="Arial"/>
          <w:spacing w:val="3"/>
          <w:szCs w:val="20"/>
        </w:rPr>
        <w:t>ua</w:t>
      </w:r>
      <w:r w:rsidRPr="008F3458">
        <w:rPr>
          <w:rFonts w:eastAsia="Arial"/>
          <w:spacing w:val="-5"/>
          <w:szCs w:val="20"/>
        </w:rPr>
        <w:t>i</w:t>
      </w:r>
      <w:r w:rsidRPr="008F3458">
        <w:rPr>
          <w:rFonts w:eastAsia="Arial"/>
          <w:spacing w:val="4"/>
          <w:szCs w:val="20"/>
        </w:rPr>
        <w:t>s</w:t>
      </w:r>
      <w:r w:rsidRPr="008F3458">
        <w:rPr>
          <w:rFonts w:eastAsia="Arial"/>
          <w:szCs w:val="20"/>
        </w:rPr>
        <w:t xml:space="preserve">, </w:t>
      </w:r>
      <w:r w:rsidRPr="008F3458">
        <w:rPr>
          <w:rFonts w:eastAsia="Arial"/>
          <w:spacing w:val="-1"/>
          <w:szCs w:val="20"/>
        </w:rPr>
        <w:t>c</w:t>
      </w:r>
      <w:r w:rsidRPr="008F3458">
        <w:rPr>
          <w:rFonts w:eastAsia="Arial"/>
          <w:spacing w:val="3"/>
          <w:szCs w:val="20"/>
        </w:rPr>
        <w:t>on</w:t>
      </w:r>
      <w:r w:rsidRPr="008F3458">
        <w:rPr>
          <w:rFonts w:eastAsia="Arial"/>
          <w:spacing w:val="-5"/>
          <w:szCs w:val="20"/>
        </w:rPr>
        <w:t>f</w:t>
      </w:r>
      <w:r w:rsidRPr="008F3458">
        <w:rPr>
          <w:rFonts w:eastAsia="Arial"/>
          <w:spacing w:val="3"/>
          <w:szCs w:val="20"/>
        </w:rPr>
        <w:t>o</w:t>
      </w:r>
      <w:r w:rsidRPr="008F3458">
        <w:rPr>
          <w:rFonts w:eastAsia="Arial"/>
          <w:spacing w:val="-5"/>
          <w:szCs w:val="20"/>
        </w:rPr>
        <w:t>r</w:t>
      </w:r>
      <w:r w:rsidRPr="008F3458">
        <w:rPr>
          <w:rFonts w:eastAsia="Arial"/>
          <w:spacing w:val="8"/>
          <w:szCs w:val="20"/>
        </w:rPr>
        <w:t>m</w:t>
      </w:r>
      <w:r w:rsidRPr="008F3458">
        <w:rPr>
          <w:rFonts w:eastAsia="Arial"/>
          <w:szCs w:val="20"/>
        </w:rPr>
        <w:t xml:space="preserve">e </w:t>
      </w:r>
      <w:r w:rsidRPr="008F3458">
        <w:rPr>
          <w:rFonts w:eastAsia="Arial"/>
          <w:spacing w:val="-1"/>
          <w:szCs w:val="20"/>
        </w:rPr>
        <w:t>des</w:t>
      </w:r>
      <w:r w:rsidRPr="008F3458">
        <w:rPr>
          <w:rFonts w:eastAsia="Arial"/>
          <w:spacing w:val="8"/>
          <w:szCs w:val="20"/>
        </w:rPr>
        <w:t>c</w:t>
      </w:r>
      <w:r w:rsidRPr="008F3458">
        <w:rPr>
          <w:rFonts w:eastAsia="Arial"/>
          <w:spacing w:val="-1"/>
          <w:szCs w:val="20"/>
        </w:rPr>
        <w:t>r</w:t>
      </w:r>
      <w:r w:rsidRPr="008F3458">
        <w:rPr>
          <w:rFonts w:eastAsia="Arial"/>
          <w:spacing w:val="-5"/>
          <w:szCs w:val="20"/>
        </w:rPr>
        <w:t>i</w:t>
      </w:r>
      <w:r w:rsidRPr="008F3458">
        <w:rPr>
          <w:rFonts w:eastAsia="Arial"/>
          <w:spacing w:val="4"/>
          <w:szCs w:val="20"/>
        </w:rPr>
        <w:t>ç</w:t>
      </w:r>
      <w:r w:rsidRPr="008F3458">
        <w:rPr>
          <w:rFonts w:eastAsia="Arial"/>
          <w:spacing w:val="3"/>
          <w:szCs w:val="20"/>
        </w:rPr>
        <w:t>ã</w:t>
      </w:r>
      <w:r w:rsidRPr="008F3458">
        <w:rPr>
          <w:rFonts w:eastAsia="Arial"/>
          <w:szCs w:val="20"/>
        </w:rPr>
        <w:t xml:space="preserve">o </w:t>
      </w:r>
      <w:r w:rsidRPr="008F3458">
        <w:rPr>
          <w:rFonts w:eastAsia="Arial"/>
          <w:spacing w:val="3"/>
          <w:szCs w:val="20"/>
        </w:rPr>
        <w:t>a</w:t>
      </w:r>
      <w:r w:rsidRPr="008F3458">
        <w:rPr>
          <w:rFonts w:eastAsia="Arial"/>
          <w:spacing w:val="-1"/>
          <w:szCs w:val="20"/>
        </w:rPr>
        <w:t>b</w:t>
      </w:r>
      <w:r w:rsidRPr="008F3458">
        <w:rPr>
          <w:rFonts w:eastAsia="Arial"/>
          <w:spacing w:val="4"/>
          <w:szCs w:val="20"/>
        </w:rPr>
        <w:t>a</w:t>
      </w:r>
      <w:r w:rsidRPr="008F3458">
        <w:rPr>
          <w:rFonts w:eastAsia="Arial"/>
          <w:szCs w:val="20"/>
        </w:rPr>
        <w:t>i</w:t>
      </w:r>
      <w:r w:rsidRPr="008F3458">
        <w:rPr>
          <w:rFonts w:eastAsia="Arial"/>
          <w:spacing w:val="-1"/>
          <w:szCs w:val="20"/>
        </w:rPr>
        <w:t>x</w:t>
      </w:r>
      <w:r w:rsidRPr="008F3458">
        <w:rPr>
          <w:rFonts w:eastAsia="Arial"/>
          <w:spacing w:val="3"/>
          <w:szCs w:val="20"/>
        </w:rPr>
        <w:t>o</w:t>
      </w:r>
      <w:r w:rsidRPr="008F3458">
        <w:rPr>
          <w:rFonts w:eastAsia="Arial"/>
          <w:szCs w:val="20"/>
        </w:rPr>
        <w:t>:</w:t>
      </w:r>
    </w:p>
    <w:p w:rsidR="0092038F" w:rsidRDefault="0092038F" w:rsidP="0092038F">
      <w:pPr>
        <w:spacing w:line="242" w:lineRule="auto"/>
        <w:ind w:right="292"/>
        <w:rPr>
          <w:rFonts w:eastAsia="Arial"/>
          <w:szCs w:val="20"/>
        </w:rPr>
      </w:pPr>
    </w:p>
    <w:p w:rsidR="0092038F" w:rsidRDefault="0092038F" w:rsidP="0092038F">
      <w:pPr>
        <w:spacing w:line="242" w:lineRule="auto"/>
        <w:ind w:right="292"/>
        <w:rPr>
          <w:rFonts w:eastAsia="Arial"/>
          <w:szCs w:val="20"/>
        </w:rPr>
      </w:pPr>
      <w:r>
        <w:rPr>
          <w:rFonts w:eastAsia="Arial"/>
          <w:szCs w:val="20"/>
        </w:rPr>
        <w:t>A logomarca da codevasf pode ser encontrada no sítio eletrônico abaixo:</w:t>
      </w:r>
    </w:p>
    <w:p w:rsidR="0092038F" w:rsidRPr="008F3458" w:rsidRDefault="0092038F" w:rsidP="0092038F">
      <w:pPr>
        <w:spacing w:line="242" w:lineRule="auto"/>
        <w:ind w:right="292"/>
        <w:rPr>
          <w:rFonts w:eastAsia="Arial"/>
          <w:szCs w:val="20"/>
        </w:rPr>
      </w:pPr>
    </w:p>
    <w:p w:rsidR="0092038F" w:rsidRPr="008F3458" w:rsidRDefault="0092038F" w:rsidP="0092038F">
      <w:pPr>
        <w:spacing w:line="200" w:lineRule="exact"/>
        <w:rPr>
          <w:szCs w:val="20"/>
        </w:rPr>
      </w:pPr>
      <w:r w:rsidRPr="0092038F">
        <w:rPr>
          <w:szCs w:val="20"/>
        </w:rPr>
        <w:t>https://www.codevasf.gov.br/acesso-a-informacao/institucional/area-de-imprensa/promocao-e-divulgacao/resolveuid/b6015146201e4d259d962b800e3d6c0c</w:t>
      </w:r>
    </w:p>
    <w:p w:rsidR="0092038F" w:rsidRDefault="0092038F" w:rsidP="0092038F">
      <w:pPr>
        <w:spacing w:line="200" w:lineRule="exact"/>
      </w:pPr>
    </w:p>
    <w:p w:rsidR="0092038F" w:rsidRDefault="0092038F" w:rsidP="0092038F">
      <w:pPr>
        <w:spacing w:line="200" w:lineRule="exact"/>
      </w:pPr>
    </w:p>
    <w:p w:rsidR="0092038F" w:rsidRDefault="0092038F" w:rsidP="0092038F">
      <w:pPr>
        <w:spacing w:line="200" w:lineRule="exact"/>
      </w:pPr>
    </w:p>
    <w:p w:rsidR="0092038F" w:rsidRDefault="0092038F" w:rsidP="0092038F">
      <w:pPr>
        <w:spacing w:line="200" w:lineRule="exact"/>
      </w:pPr>
    </w:p>
    <w:p w:rsidR="0092038F" w:rsidRDefault="00DA61D0" w:rsidP="0092038F">
      <w:pPr>
        <w:spacing w:line="200" w:lineRule="exact"/>
      </w:pPr>
      <w:r>
        <w:rPr>
          <w:noProof/>
          <w:lang w:eastAsia="pt-BR"/>
        </w:rPr>
        <w:pict>
          <v:rect id="Rectangle 53" o:spid="_x0000_s1027" style="position:absolute;margin-left:5.6pt;margin-top:3.95pt;width:474pt;height:168.75pt;z-index:25165926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Wu+lgIAAIcFAAAOAAAAZHJzL2Uyb0RvYy54bWysVFFP2zAQfp+0/2D5fSQpLYOIFFUgpkkI&#10;EDDxbBy7ieT4PNtt2v36ne0krRjaw7Q8OLbv7ru7z3d3ebXrFNkK61rQFS1OckqE5lC3el3RHy+3&#10;X84pcZ7pminQoqJ74ejV8vOny96UYgYNqFpYgiDalb2paOO9KbPM8UZ0zJ2AERqFEmzHPB7tOqst&#10;6xG9U9ksz8+yHmxtLHDhHN7eJCFdRnwpBfcPUjrhiaooxubjauP6FtZsecnKtWWmafkQBvuHKDrW&#10;anQ6Qd0wz8jGtn9AdS234ED6Ew5dBlK2XMQcMJsif5fNc8OMiLkgOc5MNLn/B8vvt4+WtHVFF6eU&#10;aNbhGz0ha0yvlSB4hwT1xpWo92we7XByuA3Z7qTtwh/zILtI6n4iVew84Xh5lhcX5zlyz1E2K+an&#10;xWwRULODubHOfxPQkbCpqEX/kUy2vXM+qY4qwZuG21YpvGel0mF1oNo63MVDKB1xrSzZMnx0vysG&#10;b0da6DtYZiGzlEvc+b0SCfVJSCQFo5/FQGI5HjAZ50L7IokaVovkapHjNzobo4iJKo2AAVlikBP2&#10;ADBqJpARO6U96AdTEat5Ms7/FlgyniyiZ9B+Mu5aDfYjAIVZDZ6T/khSoiaw9Ab1HkvGQuolZ/ht&#10;i892x5x/ZBabB58aB4J/wEUq6CsKw46SBuyvj+6DPtY0SinpsRkr6n5umBWUqO8aq/2imM9D98bD&#10;fPF1hgd7LHk7luhNdw349AWOHsPjNuh7NW6lhe4V58YqeEUR0xx9V5R7Ox6ufRoSOHm4WK2iGnas&#10;Yf5OPxsewAOroSxfdq/MmqF2PZb9PYyNy8p3JZx0g6WG1caDbGN9H3gd+MZuj4UzTKYwTo7PUesw&#10;P5e/AQAA//8DAFBLAwQUAAYACAAAACEAP7PAQ+AAAAAIAQAADwAAAGRycy9kb3ducmV2LnhtbEyP&#10;wU7DMBBE70j8g7VIXKrWSWkLCXEqBAL1gJAocODmxEscGq+j2G3D33c5wfFpRrNvi/XoOnHAIbSe&#10;FKSzBARS7U1LjYL3t8fpDYgQNRndeUIFPxhgXZ6fFTo3/kiveNjGRvAIhVwrsDH2uZShtuh0mPke&#10;ibMvPzgdGYdGmkEfedx1cp4kK+l0S3zB6h7vLda77d4p+NyMsflOn+LzTk8+Jhtb1S8PlVKXF+Pd&#10;LYiIY/wrw68+q0PJTpXfkwmiY07n3FRwnYHgOFtmzJWCq8VyAbIs5P8HyhMAAAD//wMAUEsBAi0A&#10;FAAGAAgAAAAhALaDOJL+AAAA4QEAABMAAAAAAAAAAAAAAAAAAAAAAFtDb250ZW50X1R5cGVzXS54&#10;bWxQSwECLQAUAAYACAAAACEAOP0h/9YAAACUAQAACwAAAAAAAAAAAAAAAAAvAQAAX3JlbHMvLnJl&#10;bHNQSwECLQAUAAYACAAAACEAKZFrvpYCAACHBQAADgAAAAAAAAAAAAAAAAAuAgAAZHJzL2Uyb0Rv&#10;Yy54bWxQSwECLQAUAAYACAAAACEAP7PAQ+AAAAAIAQAADwAAAAAAAAAAAAAAAADwBAAAZHJzL2Rv&#10;d25yZXYueG1sUEsFBgAAAAAEAAQA8wAAAP0FAAAAAA==&#10;" filled="f" strokecolor="black [3213]" strokeweight="1pt"/>
        </w:pict>
      </w:r>
    </w:p>
    <w:p w:rsidR="004A5D21" w:rsidRDefault="004A5D21" w:rsidP="004A5D21">
      <w:pPr>
        <w:jc w:val="center"/>
        <w:rPr>
          <w:sz w:val="40"/>
          <w:szCs w:val="40"/>
        </w:rPr>
      </w:pPr>
      <w:r w:rsidRPr="004A5D21">
        <w:rPr>
          <w:sz w:val="40"/>
          <w:szCs w:val="40"/>
        </w:rPr>
        <w:t>EQUIPAMENTO DOADO PELA</w:t>
      </w:r>
    </w:p>
    <w:p w:rsidR="004A5D21" w:rsidRDefault="004A5D21" w:rsidP="004A5D21">
      <w:pPr>
        <w:jc w:val="center"/>
        <w:rPr>
          <w:sz w:val="40"/>
          <w:szCs w:val="40"/>
        </w:rPr>
      </w:pPr>
      <w:r>
        <w:rPr>
          <w:noProof/>
          <w:sz w:val="40"/>
          <w:szCs w:val="40"/>
          <w:lang w:eastAsia="pt-BR"/>
        </w:rPr>
        <w:drawing>
          <wp:inline distT="0" distB="0" distL="0" distR="0">
            <wp:extent cx="5372100" cy="1235856"/>
            <wp:effectExtent l="0" t="0" r="0" b="254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logocodevasf02.jpg"/>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397719" cy="1241750"/>
                    </a:xfrm>
                    <a:prstGeom prst="rect">
                      <a:avLst/>
                    </a:prstGeom>
                  </pic:spPr>
                </pic:pic>
              </a:graphicData>
            </a:graphic>
          </wp:inline>
        </w:drawing>
      </w:r>
    </w:p>
    <w:p w:rsidR="00741350" w:rsidRDefault="004A5D21" w:rsidP="004A5D21">
      <w:pPr>
        <w:jc w:val="center"/>
      </w:pPr>
      <w:r>
        <w:rPr>
          <w:sz w:val="40"/>
          <w:szCs w:val="40"/>
        </w:rPr>
        <w:t>3ª SUPERINTENDÊNCIA REGIONAL</w:t>
      </w:r>
    </w:p>
    <w:sectPr w:rsidR="00741350" w:rsidSect="00741350">
      <w:headerReference w:type="default" r:id="rId14"/>
      <w:footerReference w:type="default" r:id="rId15"/>
      <w:headerReference w:type="first" r:id="rId16"/>
      <w:footnotePr>
        <w:pos w:val="beneathText"/>
      </w:footnotePr>
      <w:pgSz w:w="11906" w:h="16838" w:code="9"/>
      <w:pgMar w:top="1701" w:right="851" w:bottom="1559" w:left="1418" w:header="1463" w:footer="0" w:gutter="0"/>
      <w:pgBorders w:offsetFrom="page">
        <w:top w:val="single" w:sz="4" w:space="24" w:color="auto"/>
        <w:left w:val="single" w:sz="4" w:space="24" w:color="auto"/>
        <w:bottom w:val="single" w:sz="4" w:space="24" w:color="auto"/>
        <w:right w:val="single" w:sz="4" w:space="24" w:color="auto"/>
      </w:pgBorders>
      <w:pgNumType w:start="1"/>
      <w:cols w:space="720"/>
      <w:titlePg/>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F1658" w:rsidRDefault="003F1658">
      <w:r>
        <w:separator/>
      </w:r>
    </w:p>
    <w:p w:rsidR="003F1658" w:rsidRDefault="003F1658"/>
    <w:p w:rsidR="003F1658" w:rsidRDefault="003F1658" w:rsidP="00062F8B"/>
    <w:p w:rsidR="003F1658" w:rsidRDefault="003F1658" w:rsidP="00356C7E"/>
  </w:endnote>
  <w:endnote w:type="continuationSeparator" w:id="1">
    <w:p w:rsidR="003F1658" w:rsidRDefault="003F1658">
      <w:r>
        <w:continuationSeparator/>
      </w:r>
    </w:p>
    <w:p w:rsidR="003F1658" w:rsidRDefault="003F1658"/>
    <w:p w:rsidR="003F1658" w:rsidRDefault="003F1658" w:rsidP="00062F8B"/>
    <w:p w:rsidR="003F1658" w:rsidRDefault="003F1658" w:rsidP="00356C7E"/>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Mangal">
    <w:panose1 w:val="02040503050203030202"/>
    <w:charset w:val="00"/>
    <w:family w:val="roman"/>
    <w:pitch w:val="variable"/>
    <w:sig w:usb0="00008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AC8" w:rsidRDefault="009B7AC8" w:rsidP="00741350">
    <w:pPr>
      <w:pStyle w:val="Rodap"/>
      <w:tabs>
        <w:tab w:val="clear" w:pos="4419"/>
        <w:tab w:val="clear" w:pos="8838"/>
        <w:tab w:val="right" w:pos="9637"/>
      </w:tabs>
      <w:jc w:val="both"/>
    </w:pPr>
    <w:r>
      <w:rPr>
        <w:sz w:val="20"/>
        <w:szCs w:val="20"/>
      </w:rPr>
      <w:tab/>
    </w:r>
    <w:r w:rsidRPr="00152EB7">
      <w:rPr>
        <w:b/>
        <w:sz w:val="16"/>
        <w:szCs w:val="20"/>
      </w:rPr>
      <w:t xml:space="preserve">Página </w:t>
    </w:r>
    <w:r w:rsidR="00DA61D0" w:rsidRPr="00152EB7">
      <w:rPr>
        <w:b/>
        <w:sz w:val="16"/>
        <w:szCs w:val="20"/>
      </w:rPr>
      <w:fldChar w:fldCharType="begin"/>
    </w:r>
    <w:r w:rsidRPr="00152EB7">
      <w:rPr>
        <w:b/>
        <w:sz w:val="16"/>
        <w:szCs w:val="20"/>
      </w:rPr>
      <w:instrText>PAGE   \* MERGEFORMAT</w:instrText>
    </w:r>
    <w:r w:rsidR="00DA61D0" w:rsidRPr="00152EB7">
      <w:rPr>
        <w:b/>
        <w:sz w:val="16"/>
        <w:szCs w:val="20"/>
      </w:rPr>
      <w:fldChar w:fldCharType="separate"/>
    </w:r>
    <w:r w:rsidR="00E4643A">
      <w:rPr>
        <w:b/>
        <w:noProof/>
        <w:sz w:val="16"/>
        <w:szCs w:val="20"/>
      </w:rPr>
      <w:t>9</w:t>
    </w:r>
    <w:r w:rsidR="00DA61D0" w:rsidRPr="00152EB7">
      <w:rPr>
        <w:b/>
        <w:sz w:val="16"/>
        <w:szCs w:val="20"/>
      </w:rPr>
      <w:fldChar w:fldCharType="end"/>
    </w:r>
    <w:r w:rsidRPr="00152EB7">
      <w:rPr>
        <w:b/>
        <w:sz w:val="16"/>
        <w:szCs w:val="20"/>
      </w:rPr>
      <w:t xml:space="preserve"> de </w:t>
    </w:r>
    <w:fldSimple w:instr=" NUMPAGES   \* MERGEFORMAT ">
      <w:r w:rsidR="00E4643A" w:rsidRPr="00E4643A">
        <w:rPr>
          <w:b/>
          <w:noProof/>
          <w:sz w:val="16"/>
          <w:szCs w:val="20"/>
        </w:rPr>
        <w:t>18</w:t>
      </w:r>
    </w:fldSimple>
  </w:p>
  <w:p w:rsidR="009B7AC8" w:rsidRDefault="009B7AC8"/>
  <w:p w:rsidR="009B7AC8" w:rsidRDefault="009B7AC8" w:rsidP="00062F8B"/>
  <w:p w:rsidR="009B7AC8" w:rsidRDefault="009B7AC8" w:rsidP="00356C7E"/>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F1658" w:rsidRDefault="003F1658">
      <w:r>
        <w:separator/>
      </w:r>
    </w:p>
    <w:p w:rsidR="003F1658" w:rsidRDefault="003F1658"/>
    <w:p w:rsidR="003F1658" w:rsidRDefault="003F1658" w:rsidP="00062F8B"/>
    <w:p w:rsidR="003F1658" w:rsidRDefault="003F1658" w:rsidP="00356C7E"/>
  </w:footnote>
  <w:footnote w:type="continuationSeparator" w:id="1">
    <w:p w:rsidR="003F1658" w:rsidRDefault="003F1658">
      <w:r>
        <w:continuationSeparator/>
      </w:r>
    </w:p>
    <w:p w:rsidR="003F1658" w:rsidRDefault="003F1658"/>
    <w:p w:rsidR="003F1658" w:rsidRDefault="003F1658" w:rsidP="00062F8B"/>
    <w:p w:rsidR="003F1658" w:rsidRDefault="003F1658" w:rsidP="00356C7E"/>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AC8" w:rsidRDefault="00DA61D0">
    <w:pPr>
      <w:pStyle w:val="Cabealho"/>
      <w:rPr>
        <w:sz w:val="20"/>
      </w:rPr>
    </w:pPr>
    <w:r w:rsidRPr="00DA61D0">
      <w:rPr>
        <w:noProof/>
        <w:lang w:eastAsia="pt-BR"/>
      </w:rPr>
      <w:pict>
        <v:shapetype id="_x0000_t202" coordsize="21600,21600" o:spt="202" path="m,l,21600r21600,l21600,xe">
          <v:stroke joinstyle="miter"/>
          <v:path gradientshapeok="t" o:connecttype="rect"/>
        </v:shapetype>
        <v:shape id="Caixa de texto 5" o:spid="_x0000_s2054" type="#_x0000_t202" style="position:absolute;margin-left:400.1pt;margin-top:-44.65pt;width:96pt;height:50.25pt;z-index:25165824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FGmOAIAAGwEAAAOAAAAZHJzL2Uyb0RvYy54bWysVE1vGyEQvVfqf0Dc6/W6dj4sryPXkatK&#10;URLJiXLGLHiRgKGAvev++g6s7VhpT1Uv7MAMj5n3ZnZ21xlN9sIHBbai5WBIibAcamW3FX19WX25&#10;oSREZmumwYqKHkSgd/PPn2atm4oRNKBr4QmC2DBtXUWbGN20KAJvhGFhAE5YdErwhkXc+m1Re9Yi&#10;utHFaDi8KlrwtfPARQh4et876TzjSyl4fJIyiEh0RTG3mFef101ai/mMTbeeuUbxYxrsH7IwTFl8&#10;9Ax1zyIjO6/+gDKKewgg44CDKUBKxUWuAasphx+qWTfMiVwLkhPcmabw/2D54/7ZE1VXdEKJZQYl&#10;WjLVMVILEkUXgUwSR60LUwxdOwyO3TfoUOvTecDDVHonvUlfLIqgH9k+nBlGJMLTpVF5i7JRwtF3&#10;9fWmvM7wxftt50P8LsCQZFTUo4KZWLZ/CBEzwdBTSHrMwkppnVXUlrQJdDLMF84evKFtihW5H44w&#10;qaI+82TFbtNlFs5VbaA+YLEe+pYJjq8UZvTAQnxmHnsEi8C+j0+4SA34MhwtShrwv/52nuJROvRS&#10;0mLPVTT83DEvKNE/LIp6W47HqUnzZjy5HuHGX3o2lx67M0vAti5xwhzPZoqP+mRKD+YNx2ORXkUX&#10;sxzfrmg8mcvYTwKOFxeLRQ7CtnQsPti14wk68Zb4funemHdHUVJjPMKpO9n0gzZ9bK/OYhdBqixc&#10;4rlnFVVMG2zprOdx/NLMXO5z1PtPYv4bAAD//wMAUEsDBBQABgAIAAAAIQB0yRxn4AAAAAoBAAAP&#10;AAAAZHJzL2Rvd25yZXYueG1sTI/LTsMwEEX3SPyDNUjsWrtGoCTEqapIFRKCRUs37Caxm0T4EWK3&#10;DXw9wwqWM3N059xyPTvLzmaKQ/AKVksBzPg26MF3Cg5v20UGLCb0Gm3wRsGXibCurq9KLHS4+J05&#10;71PHKMTHAhX0KY0F57HtjcO4DKPxdDuGyWGiceq4nvBC4c5yKcQDdzh4+tDjaOretB/7k1PwXG9f&#10;cddIl33b+unluBk/D+/3St3ezJtHYMnM6Q+GX31Sh4qcmnDyOjKrIBNCEqpgkeV3wIjIc0mbhtCV&#10;BF6V/H+F6gcAAP//AwBQSwECLQAUAAYACAAAACEAtoM4kv4AAADhAQAAEwAAAAAAAAAAAAAAAAAA&#10;AAAAW0NvbnRlbnRfVHlwZXNdLnhtbFBLAQItABQABgAIAAAAIQA4/SH/1gAAAJQBAAALAAAAAAAA&#10;AAAAAAAAAC8BAABfcmVscy8ucmVsc1BLAQItABQABgAIAAAAIQCgKFGmOAIAAGwEAAAOAAAAAAAA&#10;AAAAAAAAAC4CAABkcnMvZTJvRG9jLnhtbFBLAQItABQABgAIAAAAIQB0yRxn4AAAAAoBAAAPAAAA&#10;AAAAAAAAAAAAAJIEAABkcnMvZG93bnJldi54bWxQSwUGAAAAAAQABADzAAAAnwUAAAAA&#10;" filled="f" stroked="f" strokeweight=".5pt">
          <v:textbox>
            <w:txbxContent>
              <w:p w:rsidR="00904E15" w:rsidRPr="0092038F" w:rsidRDefault="00904E15" w:rsidP="00904E15">
                <w:pPr>
                  <w:pStyle w:val="Cabealho"/>
                  <w:jc w:val="center"/>
                  <w:rPr>
                    <w:rFonts w:ascii="Arial Narrow" w:hAnsi="Arial Narrow"/>
                    <w:sz w:val="14"/>
                    <w:szCs w:val="18"/>
                  </w:rPr>
                </w:pPr>
                <w:r w:rsidRPr="0092038F">
                  <w:rPr>
                    <w:rFonts w:ascii="Arial Narrow" w:hAnsi="Arial Narrow"/>
                    <w:sz w:val="14"/>
                    <w:szCs w:val="18"/>
                  </w:rPr>
                  <w:t>Folha nº__________________</w:t>
                </w:r>
              </w:p>
              <w:p w:rsidR="00904E15" w:rsidRPr="0092038F" w:rsidRDefault="00904E15" w:rsidP="00904E15">
                <w:pPr>
                  <w:pStyle w:val="Cabealho"/>
                  <w:jc w:val="center"/>
                  <w:rPr>
                    <w:rFonts w:ascii="Arial Narrow" w:hAnsi="Arial Narrow"/>
                    <w:sz w:val="14"/>
                    <w:szCs w:val="18"/>
                  </w:rPr>
                </w:pPr>
              </w:p>
              <w:p w:rsidR="00904E15" w:rsidRPr="0092038F" w:rsidRDefault="00904E15" w:rsidP="00904E15">
                <w:pPr>
                  <w:pStyle w:val="Cabealho"/>
                  <w:jc w:val="center"/>
                  <w:rPr>
                    <w:rFonts w:ascii="Arial Narrow" w:hAnsi="Arial Narrow"/>
                    <w:sz w:val="14"/>
                    <w:szCs w:val="18"/>
                  </w:rPr>
                </w:pPr>
                <w:r w:rsidRPr="0092038F">
                  <w:rPr>
                    <w:rFonts w:ascii="Arial Narrow" w:hAnsi="Arial Narrow"/>
                    <w:sz w:val="14"/>
                    <w:szCs w:val="18"/>
                  </w:rPr>
                  <w:t>Proc nº 59530.000786/2019-38</w:t>
                </w:r>
              </w:p>
              <w:p w:rsidR="00904E15" w:rsidRPr="0092038F" w:rsidRDefault="00904E15" w:rsidP="00904E15">
                <w:pPr>
                  <w:pStyle w:val="Cabealho"/>
                  <w:jc w:val="center"/>
                  <w:rPr>
                    <w:rFonts w:ascii="Arial Narrow" w:hAnsi="Arial Narrow"/>
                    <w:sz w:val="14"/>
                    <w:szCs w:val="18"/>
                  </w:rPr>
                </w:pPr>
                <w:r w:rsidRPr="0092038F">
                  <w:rPr>
                    <w:rFonts w:ascii="Arial Narrow" w:hAnsi="Arial Narrow"/>
                    <w:sz w:val="14"/>
                    <w:szCs w:val="18"/>
                  </w:rPr>
                  <w:t>_________________________</w:t>
                </w:r>
              </w:p>
              <w:p w:rsidR="00904E15" w:rsidRPr="0092038F" w:rsidRDefault="00904E15" w:rsidP="00904E15">
                <w:pPr>
                  <w:pStyle w:val="Cabealho"/>
                  <w:jc w:val="center"/>
                  <w:rPr>
                    <w:rFonts w:ascii="Arial Narrow" w:hAnsi="Arial Narrow"/>
                    <w:sz w:val="18"/>
                    <w:szCs w:val="18"/>
                  </w:rPr>
                </w:pPr>
                <w:r w:rsidRPr="0092038F">
                  <w:rPr>
                    <w:rFonts w:ascii="Arial Narrow" w:hAnsi="Arial Narrow"/>
                    <w:sz w:val="14"/>
                    <w:szCs w:val="18"/>
                  </w:rPr>
                  <w:t>3ªGRD/UEP</w:t>
                </w:r>
              </w:p>
            </w:txbxContent>
          </v:textbox>
          <w10:wrap type="square"/>
        </v:shape>
      </w:pict>
    </w:r>
    <w:r w:rsidRPr="00DA61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margin-left:-10.7pt;margin-top:-23.9pt;width:120.7pt;height:25.85pt;z-index:-251657216;mso-wrap-distance-left:9.05pt;mso-wrap-distance-right:9.05pt" filled="t">
          <v:fill color2="black"/>
          <v:imagedata r:id="rId1" o:title=""/>
        </v:shape>
        <o:OLEObject Type="Embed" ProgID="Word.Picture.8" ShapeID="_x0000_s2051" DrawAspect="Content" ObjectID="_1630917305" r:id="rId2"/>
      </w:pict>
    </w:r>
    <w:r w:rsidRPr="00DA61D0">
      <w:rPr>
        <w:noProof/>
        <w:lang w:eastAsia="pt-BR"/>
      </w:rPr>
      <w:pict>
        <v:shape id="Text Box 2" o:spid="_x0000_s2053" type="#_x0000_t202" style="position:absolute;margin-left:119.2pt;margin-top:-25.55pt;width:313.8pt;height:29.75pt;z-index:-251660288;visibility:visible;mso-wrap-distance-left:9.05pt;mso-wrap-distance-right: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WuCjAIAACMFAAAOAAAAZHJzL2Uyb0RvYy54bWysVNtu3CAQfa/Uf0C8b3yJ92Ir3iiXblUp&#10;vUhJP4DFeI2KgQK7dlr13zvAepO0qlRV9QMeYDjMmTnDxeXYC3RgxnIla5ydpRgxSVXD5a7Gnx82&#10;sxVG1hHZEKEkq/Ejs/hy/frVxaArlqtOiYYZBCDSVoOuceecrpLE0o71xJ4pzSRstsr0xMHU7JLG&#10;kAHQe5HkabpIBmUabRRl1sLqbdzE64Dftoy6j21rmUOixhCbC6MJ49aPyfqCVDtDdMfpMQzyD1H0&#10;hEu49AR1SxxBe8N/g+o5Ncqq1p1R1SeqbTllgQOwydJf2Nx3RLPABZJj9SlN9v/B0g+HTwbxpsY5&#10;RpL0UKIHNjp0rUaU++wM2lbgdK/BzY2wDFUOTK2+U/SLRVLddETu2JUxaugYaSC6zJ9Mnh2NONaD&#10;bIf3qoFryN6pADS2pvepg2QgQIcqPZ4q40OhsHherub5ArYo7J0vl6t8Hq4g1XRaG+veMtUjb9TY&#10;QOUDOjncWeejIdXk4i+zSvBmw4UIE7Pb3giDDgRUsglfPCt0R+JqUApg2Oga8F5gCOmRpPKY8bq4&#10;AgwgAL/nuQRJfC+zvEiv83K2WayWs2JTzGflMl3N0qy8LhdpURa3mx8+gqyoOt40TN5xySZ5ZsXf&#10;lf/YKFFYQaBoqHE5h9QF0n/MQBq+Y35fkOy5g24VvK/x6uREKl/1N7IB2qRyhItoJy/DDymDHEz/&#10;kJWgES+LKBA3bsejGAHM62ermkcQjVFQUyg/vDRgdMp8w2iArq2x/bonhmEk3kkQnm/xyTCTsZ0M&#10;IikcrbHDKJo3Lj4Fe234rgPkKG2prkCcLQ+6eYoCIvcT6MTA4fhq+FZ/Pg9eT2/b+icAAAD//wMA&#10;UEsDBBQABgAIAAAAIQAR467y3gAAAAkBAAAPAAAAZHJzL2Rvd25yZXYueG1sTI/BToNAEIbvJr7D&#10;Zky8tQu0IkWWRmv0asQmvW5hyhLYWcJuW3x7x5PeZjJf/vn+YjvbQVxw8p0jBfEyAoFUu6ajVsH+&#10;622RgfBBU6MHR6jgGz1sy9ubQueNu9InXqrQCg4hn2sFJoQxl9LXBq32Szci8e3kJqsDr1Mrm0lf&#10;OdwOMomiVFrdEX8wesSdwbqvzlbB6iN5PPj36nU3HnDTZ/6lP5FR6v5ufn4CEXAOfzD86rM6lOx0&#10;dGdqvBgUJKtszaiCxUMcg2AiS1Nud+RhDbIs5P8G5Q8AAAD//wMAUEsBAi0AFAAGAAgAAAAhALaD&#10;OJL+AAAA4QEAABMAAAAAAAAAAAAAAAAAAAAAAFtDb250ZW50X1R5cGVzXS54bWxQSwECLQAUAAYA&#10;CAAAACEAOP0h/9YAAACUAQAACwAAAAAAAAAAAAAAAAAvAQAAX3JlbHMvLnJlbHNQSwECLQAUAAYA&#10;CAAAACEAX6FrgowCAAAjBQAADgAAAAAAAAAAAAAAAAAuAgAAZHJzL2Uyb0RvYy54bWxQSwECLQAU&#10;AAYACAAAACEAEeOu8t4AAAAJAQAADwAAAAAAAAAAAAAAAADmBAAAZHJzL2Rvd25yZXYueG1sUEsF&#10;BgAAAAAEAAQA8wAAAPEFAAAAAA==&#10;" stroked="f">
          <v:fill opacity="0"/>
          <v:textbox inset="0,0,0,0">
            <w:txbxContent>
              <w:p w:rsidR="009B7AC8" w:rsidRPr="00062F8B" w:rsidRDefault="009B7AC8" w:rsidP="00C64902">
                <w:pPr>
                  <w:jc w:val="both"/>
                  <w:rPr>
                    <w:b/>
                    <w:sz w:val="16"/>
                    <w:szCs w:val="16"/>
                  </w:rPr>
                </w:pPr>
                <w:r w:rsidRPr="00062F8B">
                  <w:rPr>
                    <w:b/>
                    <w:sz w:val="16"/>
                    <w:szCs w:val="16"/>
                  </w:rPr>
                  <w:t>Ministério do desenvolvimento Regional – MDR</w:t>
                </w:r>
              </w:p>
              <w:p w:rsidR="009B7AC8" w:rsidRPr="00062F8B" w:rsidRDefault="009B7AC8" w:rsidP="00C64902">
                <w:pPr>
                  <w:pStyle w:val="Ttulo4"/>
                  <w:numPr>
                    <w:ilvl w:val="0"/>
                    <w:numId w:val="0"/>
                  </w:numPr>
                  <w:jc w:val="both"/>
                  <w:rPr>
                    <w:sz w:val="16"/>
                    <w:szCs w:val="16"/>
                  </w:rPr>
                </w:pPr>
                <w:r w:rsidRPr="00062F8B">
                  <w:rPr>
                    <w:sz w:val="16"/>
                    <w:szCs w:val="16"/>
                  </w:rPr>
                  <w:t>Companhia de Desenvolvimento dos Vales do São Francisco e do Parnaíba</w:t>
                </w:r>
              </w:p>
              <w:p w:rsidR="009B7AC8" w:rsidRPr="00062F8B" w:rsidRDefault="009B7AC8" w:rsidP="00C64902">
                <w:pPr>
                  <w:jc w:val="both"/>
                  <w:rPr>
                    <w:b/>
                    <w:sz w:val="16"/>
                    <w:szCs w:val="16"/>
                  </w:rPr>
                </w:pPr>
                <w:r w:rsidRPr="00062F8B">
                  <w:rPr>
                    <w:b/>
                    <w:sz w:val="16"/>
                    <w:szCs w:val="16"/>
                  </w:rPr>
                  <w:t>3ª Superintendência Regional</w:t>
                </w:r>
              </w:p>
            </w:txbxContent>
          </v:textbox>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4E15" w:rsidRDefault="00DA61D0">
    <w:pPr>
      <w:pStyle w:val="Cabealho"/>
    </w:pPr>
    <w:r>
      <w:rPr>
        <w:noProof/>
        <w:lang w:eastAsia="pt-BR"/>
      </w:rPr>
      <w:pict>
        <v:shapetype id="_x0000_t202" coordsize="21600,21600" o:spt="202" path="m,l,21600r21600,l21600,xe">
          <v:stroke joinstyle="miter"/>
          <v:path gradientshapeok="t" o:connecttype="rect"/>
        </v:shapetype>
        <v:shape id="Caixa de texto 6" o:spid="_x0000_s2052" type="#_x0000_t202" style="position:absolute;margin-left:381.35pt;margin-top:-60.4pt;width:118.95pt;height:49.45pt;z-index:25165721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9PMOgIAAGwEAAAOAAAAZHJzL2Uyb0RvYy54bWysVFFv2jAQfp+0/2D5fSShkHURoWJUTJOq&#10;thKd+mwch1iKfZ5tSNiv39khFHV7mvZizr7LZ9/3fcfirlctOQrrJOiSZpOUEqE5VFLvS/rjZfPp&#10;lhLnma5YC1qU9CQcvVt+/LDoTCGm0EBbCUsQRLuiMyVtvDdFkjjeCMXcBIzQmKzBKuZxa/dJZVmH&#10;6KpNpmmaJx3Yyljgwjk8vR+SdBnx61pw/1TXTnjSlhTf5uNq47oLa7JcsGJvmWkkPz+D/cMrFJMa&#10;L71A3TPPyMHKP6CU5BYc1H7CQSVQ15KL2AN2k6Xvutk2zIjYC5LjzIUm9/9g+ePx2RJZlTSnRDOF&#10;Eq2Z7BmpBPGi90DywFFnXIGlW4PFvv8KPWo9njs8DK33tVXhF5simEe2TxeGEYnw8NE8S/N8TgnH&#10;XD69TbN5gEnevjbW+W8CFAlBSS0qGIllxwfnh9KxJFymYSPbNqrYatIh6M08jR9cMgje6lAroh/O&#10;MKGj4eUh8v2ujyzcjF3toDphsxYGyzjDNxJf9MCcf2YWPYL9oe/9Ey51C3gznCNKGrC//nYe6lE6&#10;zFLSoedK6n4emBWUtN81ivolm82CSeNmNv88xY29zuyuM/qg1oC2znDCDI9hqPftGNYW1CuOxyrc&#10;iimmOd5dUj+Gaz9MAo4XF6tVLEJbGuYf9NbwAB14C3y/9K/MmrMowRiPMLqTFe+0GWoHdVYHD7WM&#10;wgWeB1ZR8LBBS0fpz+MXZuZ6H6ve/iSWvwEAAP//AwBQSwMEFAAGAAgAAAAhAErjJ87iAAAADQEA&#10;AA8AAABkcnMvZG93bnJldi54bWxMjz1PwzAQhnck/oN1SGytHUu0JcSpqkgVEoKhpQubE7tJhH0O&#10;sdsGfj3XCcZ779H7Uawn79jZjrEPqCCbC2AWm2B6bBUc3rezFbCYNBrtAloF3zbCury9KXRuwgV3&#10;9rxPLSMTjLlW0KU05JzHprNex3kYLNLvGEavE51jy82oL2TuHZdCLLjXPVJCpwdbdbb53J+8gpdq&#10;+6Z3tfSrH1c9vx43w9fh40Gp+7tp8wQs2Sn9wXCtT9WhpE51OKGJzClYLuSSUAWzTAoacUUEJQKr&#10;SZPZI/Cy4P9XlL8AAAD//wMAUEsBAi0AFAAGAAgAAAAhALaDOJL+AAAA4QEAABMAAAAAAAAAAAAA&#10;AAAAAAAAAFtDb250ZW50X1R5cGVzXS54bWxQSwECLQAUAAYACAAAACEAOP0h/9YAAACUAQAACwAA&#10;AAAAAAAAAAAAAAAvAQAAX3JlbHMvLnJlbHNQSwECLQAUAAYACAAAACEAIYfTzDoCAABsBAAADgAA&#10;AAAAAAAAAAAAAAAuAgAAZHJzL2Uyb0RvYy54bWxQSwECLQAUAAYACAAAACEASuMnzuIAAAANAQAA&#10;DwAAAAAAAAAAAAAAAACUBAAAZHJzL2Rvd25yZXYueG1sUEsFBgAAAAAEAAQA8wAAAKMFAAAAAA==&#10;" filled="f" stroked="f" strokeweight=".5pt">
          <v:textbox>
            <w:txbxContent>
              <w:p w:rsidR="00904E15" w:rsidRDefault="00904E15" w:rsidP="00904E15">
                <w:pPr>
                  <w:pStyle w:val="Cabealho"/>
                  <w:jc w:val="center"/>
                  <w:rPr>
                    <w:rFonts w:ascii="Times New Roman" w:hAnsi="Times New Roman"/>
                    <w:sz w:val="14"/>
                    <w:szCs w:val="18"/>
                  </w:rPr>
                </w:pPr>
                <w:r w:rsidRPr="00B63997">
                  <w:rPr>
                    <w:rFonts w:ascii="Times New Roman" w:hAnsi="Times New Roman"/>
                    <w:sz w:val="14"/>
                    <w:szCs w:val="18"/>
                  </w:rPr>
                  <w:t>Folha nº__________________</w:t>
                </w:r>
              </w:p>
              <w:p w:rsidR="00904E15" w:rsidRPr="00B63997" w:rsidRDefault="00904E15" w:rsidP="00904E15">
                <w:pPr>
                  <w:pStyle w:val="Cabealho"/>
                  <w:jc w:val="center"/>
                  <w:rPr>
                    <w:rFonts w:ascii="Times New Roman" w:hAnsi="Times New Roman"/>
                    <w:sz w:val="14"/>
                    <w:szCs w:val="18"/>
                  </w:rPr>
                </w:pPr>
              </w:p>
              <w:p w:rsidR="00904E15" w:rsidRPr="00B63997" w:rsidRDefault="00904E15" w:rsidP="00904E15">
                <w:pPr>
                  <w:pStyle w:val="Cabealho"/>
                  <w:jc w:val="center"/>
                  <w:rPr>
                    <w:rFonts w:ascii="Times New Roman" w:hAnsi="Times New Roman"/>
                    <w:sz w:val="14"/>
                    <w:szCs w:val="18"/>
                  </w:rPr>
                </w:pPr>
                <w:r w:rsidRPr="00B63997">
                  <w:rPr>
                    <w:rFonts w:ascii="Times New Roman" w:hAnsi="Times New Roman"/>
                    <w:sz w:val="14"/>
                    <w:szCs w:val="18"/>
                  </w:rPr>
                  <w:t>Proc nº 59530.000786/2019-38</w:t>
                </w:r>
              </w:p>
              <w:p w:rsidR="00904E15" w:rsidRPr="00B63997" w:rsidRDefault="00904E15" w:rsidP="00904E15">
                <w:pPr>
                  <w:pStyle w:val="Cabealho"/>
                  <w:jc w:val="center"/>
                  <w:rPr>
                    <w:rFonts w:ascii="Times New Roman" w:hAnsi="Times New Roman"/>
                    <w:sz w:val="14"/>
                    <w:szCs w:val="18"/>
                  </w:rPr>
                </w:pPr>
                <w:r w:rsidRPr="00B63997">
                  <w:rPr>
                    <w:rFonts w:ascii="Times New Roman" w:hAnsi="Times New Roman"/>
                    <w:sz w:val="14"/>
                    <w:szCs w:val="18"/>
                  </w:rPr>
                  <w:t>_________________________</w:t>
                </w:r>
              </w:p>
              <w:p w:rsidR="00904E15" w:rsidRPr="00B63997" w:rsidRDefault="00904E15" w:rsidP="00904E15">
                <w:pPr>
                  <w:pStyle w:val="Cabealho"/>
                  <w:jc w:val="center"/>
                  <w:rPr>
                    <w:rFonts w:ascii="Times New Roman" w:hAnsi="Times New Roman"/>
                    <w:sz w:val="18"/>
                    <w:szCs w:val="18"/>
                  </w:rPr>
                </w:pPr>
                <w:r w:rsidRPr="00B63997">
                  <w:rPr>
                    <w:rFonts w:ascii="Times New Roman" w:hAnsi="Times New Roman"/>
                    <w:sz w:val="14"/>
                    <w:szCs w:val="18"/>
                  </w:rPr>
                  <w:t>3ªGRD/UEP</w:t>
                </w:r>
              </w:p>
            </w:txbxContent>
          </v:textbox>
          <w10:wrap type="squar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2"/>
    <w:lvl w:ilvl="0">
      <w:start w:val="1"/>
      <w:numFmt w:val="decimal"/>
      <w:lvlText w:val="%1."/>
      <w:lvlJc w:val="left"/>
      <w:pPr>
        <w:tabs>
          <w:tab w:val="num" w:pos="360"/>
        </w:tabs>
        <w:ind w:left="360" w:hanging="360"/>
      </w:pPr>
    </w:lvl>
  </w:abstractNum>
  <w:abstractNum w:abstractNumId="1">
    <w:nsid w:val="00000003"/>
    <w:multiLevelType w:val="multilevel"/>
    <w:tmpl w:val="D4F425B6"/>
    <w:lvl w:ilvl="0">
      <w:start w:val="1"/>
      <w:numFmt w:val="decimal"/>
      <w:lvlText w:val="%1."/>
      <w:lvlJc w:val="left"/>
      <w:pPr>
        <w:tabs>
          <w:tab w:val="num" w:pos="360"/>
        </w:tabs>
        <w:ind w:left="360" w:hanging="360"/>
      </w:pPr>
      <w:rPr>
        <w:rFonts w:hint="default"/>
      </w:rPr>
    </w:lvl>
    <w:lvl w:ilvl="1">
      <w:start w:val="1"/>
      <w:numFmt w:val="decimal"/>
      <w:pStyle w:val="PargrafodaLista"/>
      <w:lvlText w:val="%1.%2."/>
      <w:lvlJc w:val="left"/>
      <w:pPr>
        <w:tabs>
          <w:tab w:val="num" w:pos="1163"/>
        </w:tabs>
        <w:ind w:left="1163" w:hanging="1021"/>
      </w:pPr>
      <w:rPr>
        <w:rFonts w:hint="default"/>
        <w:color w:val="auto"/>
      </w:rPr>
    </w:lvl>
    <w:lvl w:ilvl="2">
      <w:start w:val="1"/>
      <w:numFmt w:val="lowerLetter"/>
      <w:lvlText w:val="%3."/>
      <w:lvlJc w:val="left"/>
      <w:pPr>
        <w:tabs>
          <w:tab w:val="num" w:pos="1021"/>
        </w:tabs>
        <w:ind w:left="1021" w:hanging="1021"/>
      </w:pPr>
      <w:rPr>
        <w:rFonts w:hint="default"/>
      </w:rPr>
    </w:lvl>
    <w:lvl w:ilvl="3">
      <w:start w:val="1"/>
      <w:numFmt w:val="decimal"/>
      <w:lvlText w:val="%1.%2.%3.%4."/>
      <w:lvlJc w:val="left"/>
      <w:pPr>
        <w:tabs>
          <w:tab w:val="num" w:pos="1021"/>
        </w:tabs>
        <w:ind w:left="1021" w:hanging="1021"/>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2">
    <w:nsid w:val="07904286"/>
    <w:multiLevelType w:val="multilevel"/>
    <w:tmpl w:val="B712C9B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lowerLetter"/>
      <w:lvlText w:val="%3)"/>
      <w:lvlJc w:val="left"/>
      <w:pPr>
        <w:ind w:left="720" w:hanging="72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nsid w:val="0F0D12F4"/>
    <w:multiLevelType w:val="multilevel"/>
    <w:tmpl w:val="812045A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lowerLetter"/>
      <w:lvlText w:val="%3)"/>
      <w:lvlJc w:val="left"/>
      <w:pPr>
        <w:ind w:left="720" w:hanging="72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nsid w:val="17C50D94"/>
    <w:multiLevelType w:val="multilevel"/>
    <w:tmpl w:val="A606D1D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pStyle w:val="Ttulo3"/>
      <w:lvlText w:val="%1.%2.%3"/>
      <w:lvlJc w:val="left"/>
      <w:pPr>
        <w:ind w:left="720" w:hanging="72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nsid w:val="1AA60101"/>
    <w:multiLevelType w:val="hybridMultilevel"/>
    <w:tmpl w:val="8C6A3250"/>
    <w:lvl w:ilvl="0" w:tplc="421A4BAE">
      <w:start w:val="1"/>
      <w:numFmt w:val="lowerLetter"/>
      <w:lvlText w:val="%1)"/>
      <w:lvlJc w:val="left"/>
      <w:pPr>
        <w:ind w:left="1065" w:hanging="705"/>
      </w:pPr>
      <w:rPr>
        <w:rFonts w:hint="default"/>
      </w:rPr>
    </w:lvl>
    <w:lvl w:ilvl="1" w:tplc="0416001B">
      <w:start w:val="1"/>
      <w:numFmt w:val="lowerRoman"/>
      <w:lvlText w:val="%2."/>
      <w:lvlJc w:val="righ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nsid w:val="2DCE010C"/>
    <w:multiLevelType w:val="hybridMultilevel"/>
    <w:tmpl w:val="FADA4AFC"/>
    <w:lvl w:ilvl="0" w:tplc="04160017">
      <w:start w:val="1"/>
      <w:numFmt w:val="lowerLetter"/>
      <w:lvlText w:val="%1)"/>
      <w:lvlJc w:val="left"/>
      <w:pPr>
        <w:ind w:left="720" w:hanging="360"/>
      </w:pPr>
    </w:lvl>
    <w:lvl w:ilvl="1" w:tplc="0416001B">
      <w:start w:val="1"/>
      <w:numFmt w:val="lowerRoman"/>
      <w:lvlText w:val="%2."/>
      <w:lvlJc w:val="righ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nsid w:val="3CC346B0"/>
    <w:multiLevelType w:val="multilevel"/>
    <w:tmpl w:val="2AF2F78A"/>
    <w:lvl w:ilvl="0">
      <w:start w:val="1"/>
      <w:numFmt w:val="lowerLetter"/>
      <w:lvlText w:val="%1)"/>
      <w:lvlJc w:val="left"/>
      <w:pPr>
        <w:ind w:left="1141" w:hanging="432"/>
      </w:pPr>
      <w:rPr>
        <w:rFonts w:hint="default"/>
      </w:rPr>
    </w:lvl>
    <w:lvl w:ilvl="1">
      <w:start w:val="1"/>
      <w:numFmt w:val="decimal"/>
      <w:lvlText w:val="%1.%2"/>
      <w:lvlJc w:val="left"/>
      <w:pPr>
        <w:ind w:left="1285" w:hanging="576"/>
      </w:pPr>
      <w:rPr>
        <w:rFonts w:hint="default"/>
      </w:rPr>
    </w:lvl>
    <w:lvl w:ilvl="2">
      <w:start w:val="1"/>
      <w:numFmt w:val="lowerLetter"/>
      <w:lvlText w:val="%3)"/>
      <w:lvlJc w:val="left"/>
      <w:pPr>
        <w:ind w:left="1429" w:hanging="72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lvlText w:val="%1.%2.%3.%4"/>
      <w:lvlJc w:val="left"/>
      <w:pPr>
        <w:ind w:left="1573" w:hanging="864"/>
      </w:pPr>
      <w:rPr>
        <w:rFonts w:hint="default"/>
      </w:rPr>
    </w:lvl>
    <w:lvl w:ilvl="4">
      <w:start w:val="1"/>
      <w:numFmt w:val="decimal"/>
      <w:lvlText w:val="%1.%2.%3.%4.%5"/>
      <w:lvlJc w:val="left"/>
      <w:pPr>
        <w:ind w:left="1717" w:hanging="1008"/>
      </w:pPr>
      <w:rPr>
        <w:rFonts w:hint="default"/>
      </w:rPr>
    </w:lvl>
    <w:lvl w:ilvl="5">
      <w:start w:val="1"/>
      <w:numFmt w:val="decimal"/>
      <w:lvlText w:val="%1.%2.%3.%4.%5.%6"/>
      <w:lvlJc w:val="left"/>
      <w:pPr>
        <w:ind w:left="1861" w:hanging="1152"/>
      </w:pPr>
      <w:rPr>
        <w:rFonts w:hint="default"/>
      </w:rPr>
    </w:lvl>
    <w:lvl w:ilvl="6">
      <w:start w:val="1"/>
      <w:numFmt w:val="decimal"/>
      <w:lvlText w:val="%1.%2.%3.%4.%5.%6.%7"/>
      <w:lvlJc w:val="left"/>
      <w:pPr>
        <w:ind w:left="2005" w:hanging="1296"/>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293" w:hanging="1584"/>
      </w:pPr>
      <w:rPr>
        <w:rFonts w:hint="default"/>
      </w:rPr>
    </w:lvl>
  </w:abstractNum>
  <w:abstractNum w:abstractNumId="8">
    <w:nsid w:val="52AC52FF"/>
    <w:multiLevelType w:val="multilevel"/>
    <w:tmpl w:val="B2ECA3C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color w:val="auto"/>
      </w:rPr>
    </w:lvl>
    <w:lvl w:ilvl="2">
      <w:start w:val="1"/>
      <w:numFmt w:val="lowerLetter"/>
      <w:lvlText w:val="%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nsid w:val="63E10D78"/>
    <w:multiLevelType w:val="multilevel"/>
    <w:tmpl w:val="5A0A9D3A"/>
    <w:lvl w:ilvl="0">
      <w:start w:val="1"/>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b w:val="0"/>
        <w:color w:val="auto"/>
      </w:rPr>
    </w:lvl>
    <w:lvl w:ilvl="2">
      <w:start w:val="1"/>
      <w:numFmt w:val="decimal"/>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num w:numId="1">
    <w:abstractNumId w:val="1"/>
  </w:num>
  <w:num w:numId="2">
    <w:abstractNumId w:val="9"/>
  </w:num>
  <w:num w:numId="3">
    <w:abstractNumId w:val="4"/>
  </w:num>
  <w:num w:numId="4">
    <w:abstractNumId w:val="6"/>
  </w:num>
  <w:num w:numId="5">
    <w:abstractNumId w:val="2"/>
  </w:num>
  <w:num w:numId="6">
    <w:abstractNumId w:val="8"/>
  </w:num>
  <w:num w:numId="7">
    <w:abstractNumId w:val="3"/>
  </w:num>
  <w:num w:numId="8">
    <w:abstractNumId w:val="5"/>
  </w:num>
  <w:num w:numId="9">
    <w:abstractNumId w:val="7"/>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6146"/>
    <o:shapelayout v:ext="edit">
      <o:idmap v:ext="edit" data="2"/>
    </o:shapelayout>
  </w:hdrShapeDefaults>
  <w:footnotePr>
    <w:pos w:val="beneathText"/>
    <w:footnote w:id="0"/>
    <w:footnote w:id="1"/>
  </w:footnotePr>
  <w:endnotePr>
    <w:endnote w:id="0"/>
    <w:endnote w:id="1"/>
  </w:endnotePr>
  <w:compat/>
  <w:rsids>
    <w:rsidRoot w:val="0079095C"/>
    <w:rsid w:val="000016DB"/>
    <w:rsid w:val="00001C7E"/>
    <w:rsid w:val="00011B87"/>
    <w:rsid w:val="00024704"/>
    <w:rsid w:val="00030F4B"/>
    <w:rsid w:val="00041E66"/>
    <w:rsid w:val="00053745"/>
    <w:rsid w:val="0006145F"/>
    <w:rsid w:val="00062F8B"/>
    <w:rsid w:val="0008278E"/>
    <w:rsid w:val="000A4A29"/>
    <w:rsid w:val="000A5AF5"/>
    <w:rsid w:val="000D3989"/>
    <w:rsid w:val="000D5C58"/>
    <w:rsid w:val="000E4826"/>
    <w:rsid w:val="0010468E"/>
    <w:rsid w:val="00104AA6"/>
    <w:rsid w:val="00124F74"/>
    <w:rsid w:val="00133C5D"/>
    <w:rsid w:val="00137D52"/>
    <w:rsid w:val="00152EB7"/>
    <w:rsid w:val="00153035"/>
    <w:rsid w:val="0016575F"/>
    <w:rsid w:val="00184201"/>
    <w:rsid w:val="001A2702"/>
    <w:rsid w:val="001B220C"/>
    <w:rsid w:val="001B757C"/>
    <w:rsid w:val="001C1EAE"/>
    <w:rsid w:val="001D15E3"/>
    <w:rsid w:val="001F03B7"/>
    <w:rsid w:val="001F2A01"/>
    <w:rsid w:val="00207058"/>
    <w:rsid w:val="002100FE"/>
    <w:rsid w:val="0021395C"/>
    <w:rsid w:val="0023539F"/>
    <w:rsid w:val="00236AFE"/>
    <w:rsid w:val="002538EB"/>
    <w:rsid w:val="002549FB"/>
    <w:rsid w:val="00261143"/>
    <w:rsid w:val="00262CCF"/>
    <w:rsid w:val="0026620B"/>
    <w:rsid w:val="00266416"/>
    <w:rsid w:val="00273307"/>
    <w:rsid w:val="002847FA"/>
    <w:rsid w:val="002849E4"/>
    <w:rsid w:val="002D36F8"/>
    <w:rsid w:val="002E41C5"/>
    <w:rsid w:val="00305CE4"/>
    <w:rsid w:val="00311F9E"/>
    <w:rsid w:val="003239B1"/>
    <w:rsid w:val="003239D0"/>
    <w:rsid w:val="00326C22"/>
    <w:rsid w:val="00333AB5"/>
    <w:rsid w:val="00333D8B"/>
    <w:rsid w:val="003478FD"/>
    <w:rsid w:val="0035121D"/>
    <w:rsid w:val="00356C7E"/>
    <w:rsid w:val="0036182F"/>
    <w:rsid w:val="00372FCA"/>
    <w:rsid w:val="00381469"/>
    <w:rsid w:val="003848B0"/>
    <w:rsid w:val="00385631"/>
    <w:rsid w:val="00385C27"/>
    <w:rsid w:val="00386733"/>
    <w:rsid w:val="00394259"/>
    <w:rsid w:val="00396408"/>
    <w:rsid w:val="00397D49"/>
    <w:rsid w:val="003B2A41"/>
    <w:rsid w:val="003D4CC4"/>
    <w:rsid w:val="003D70A2"/>
    <w:rsid w:val="003F1658"/>
    <w:rsid w:val="0040226C"/>
    <w:rsid w:val="00406D5F"/>
    <w:rsid w:val="00411A91"/>
    <w:rsid w:val="00426E60"/>
    <w:rsid w:val="00430108"/>
    <w:rsid w:val="00434574"/>
    <w:rsid w:val="00444357"/>
    <w:rsid w:val="004556F4"/>
    <w:rsid w:val="00457052"/>
    <w:rsid w:val="004711BF"/>
    <w:rsid w:val="0048086E"/>
    <w:rsid w:val="00480B9F"/>
    <w:rsid w:val="004A13CB"/>
    <w:rsid w:val="004A5D21"/>
    <w:rsid w:val="004B14DA"/>
    <w:rsid w:val="004B3DCB"/>
    <w:rsid w:val="004B7588"/>
    <w:rsid w:val="004C6F15"/>
    <w:rsid w:val="004E44D3"/>
    <w:rsid w:val="00503844"/>
    <w:rsid w:val="0051558E"/>
    <w:rsid w:val="00524FF1"/>
    <w:rsid w:val="0052544E"/>
    <w:rsid w:val="005302AC"/>
    <w:rsid w:val="005715DB"/>
    <w:rsid w:val="00590566"/>
    <w:rsid w:val="00597D43"/>
    <w:rsid w:val="005A0300"/>
    <w:rsid w:val="005A0940"/>
    <w:rsid w:val="005A2921"/>
    <w:rsid w:val="005A691F"/>
    <w:rsid w:val="005B7439"/>
    <w:rsid w:val="005C1CCB"/>
    <w:rsid w:val="005C4C9F"/>
    <w:rsid w:val="005D4212"/>
    <w:rsid w:val="005E3DA4"/>
    <w:rsid w:val="005E44CE"/>
    <w:rsid w:val="005E5A3B"/>
    <w:rsid w:val="005F26FB"/>
    <w:rsid w:val="00613E0F"/>
    <w:rsid w:val="00622521"/>
    <w:rsid w:val="0062283E"/>
    <w:rsid w:val="006313F4"/>
    <w:rsid w:val="00641642"/>
    <w:rsid w:val="006472A1"/>
    <w:rsid w:val="00663D29"/>
    <w:rsid w:val="00667F84"/>
    <w:rsid w:val="006726CC"/>
    <w:rsid w:val="00677480"/>
    <w:rsid w:val="0068194F"/>
    <w:rsid w:val="006B44D9"/>
    <w:rsid w:val="006D3770"/>
    <w:rsid w:val="006F0C11"/>
    <w:rsid w:val="006F641C"/>
    <w:rsid w:val="0070265C"/>
    <w:rsid w:val="00703D01"/>
    <w:rsid w:val="00705FCF"/>
    <w:rsid w:val="00707830"/>
    <w:rsid w:val="00720984"/>
    <w:rsid w:val="007276D2"/>
    <w:rsid w:val="00735C8E"/>
    <w:rsid w:val="00741350"/>
    <w:rsid w:val="0074503F"/>
    <w:rsid w:val="007453E2"/>
    <w:rsid w:val="007555B0"/>
    <w:rsid w:val="0075676F"/>
    <w:rsid w:val="007701B1"/>
    <w:rsid w:val="0079095C"/>
    <w:rsid w:val="0079153E"/>
    <w:rsid w:val="007933EC"/>
    <w:rsid w:val="007A11B4"/>
    <w:rsid w:val="007B6664"/>
    <w:rsid w:val="00801ADD"/>
    <w:rsid w:val="008061A1"/>
    <w:rsid w:val="008063AA"/>
    <w:rsid w:val="008072CC"/>
    <w:rsid w:val="008107C4"/>
    <w:rsid w:val="00820F5C"/>
    <w:rsid w:val="00824BDF"/>
    <w:rsid w:val="0085022C"/>
    <w:rsid w:val="0086221F"/>
    <w:rsid w:val="00866EAD"/>
    <w:rsid w:val="008772C6"/>
    <w:rsid w:val="00880455"/>
    <w:rsid w:val="008A3CC7"/>
    <w:rsid w:val="008A7906"/>
    <w:rsid w:val="008B7605"/>
    <w:rsid w:val="008C1C1A"/>
    <w:rsid w:val="008C2D2E"/>
    <w:rsid w:val="008C6510"/>
    <w:rsid w:val="008E6F8A"/>
    <w:rsid w:val="008F633A"/>
    <w:rsid w:val="00901569"/>
    <w:rsid w:val="00901E67"/>
    <w:rsid w:val="00904E15"/>
    <w:rsid w:val="00904FFE"/>
    <w:rsid w:val="0092038F"/>
    <w:rsid w:val="00920BA9"/>
    <w:rsid w:val="00922141"/>
    <w:rsid w:val="00926FF0"/>
    <w:rsid w:val="00935993"/>
    <w:rsid w:val="00936E27"/>
    <w:rsid w:val="009671DE"/>
    <w:rsid w:val="0097545B"/>
    <w:rsid w:val="0097651E"/>
    <w:rsid w:val="0097693B"/>
    <w:rsid w:val="0099187C"/>
    <w:rsid w:val="00996671"/>
    <w:rsid w:val="009A07B7"/>
    <w:rsid w:val="009A5C82"/>
    <w:rsid w:val="009B2EA2"/>
    <w:rsid w:val="009B7AC8"/>
    <w:rsid w:val="009C1EB7"/>
    <w:rsid w:val="009C7BB2"/>
    <w:rsid w:val="009D5620"/>
    <w:rsid w:val="009D7BBB"/>
    <w:rsid w:val="009E4A76"/>
    <w:rsid w:val="009F1ACE"/>
    <w:rsid w:val="009F76DB"/>
    <w:rsid w:val="00A06A16"/>
    <w:rsid w:val="00A076A1"/>
    <w:rsid w:val="00A10A52"/>
    <w:rsid w:val="00A17336"/>
    <w:rsid w:val="00A2053D"/>
    <w:rsid w:val="00A2271C"/>
    <w:rsid w:val="00A50C6F"/>
    <w:rsid w:val="00A57D98"/>
    <w:rsid w:val="00A72030"/>
    <w:rsid w:val="00A72E7F"/>
    <w:rsid w:val="00A74F1E"/>
    <w:rsid w:val="00A77092"/>
    <w:rsid w:val="00A938F9"/>
    <w:rsid w:val="00A9588D"/>
    <w:rsid w:val="00AB29B5"/>
    <w:rsid w:val="00AB70E0"/>
    <w:rsid w:val="00AC239F"/>
    <w:rsid w:val="00AD0418"/>
    <w:rsid w:val="00B031AF"/>
    <w:rsid w:val="00B12D10"/>
    <w:rsid w:val="00B301BA"/>
    <w:rsid w:val="00B35BF4"/>
    <w:rsid w:val="00B45C66"/>
    <w:rsid w:val="00B52F78"/>
    <w:rsid w:val="00B5467B"/>
    <w:rsid w:val="00B5782C"/>
    <w:rsid w:val="00B74248"/>
    <w:rsid w:val="00B92A29"/>
    <w:rsid w:val="00BB40C1"/>
    <w:rsid w:val="00C175AF"/>
    <w:rsid w:val="00C3445B"/>
    <w:rsid w:val="00C346CC"/>
    <w:rsid w:val="00C453F3"/>
    <w:rsid w:val="00C51169"/>
    <w:rsid w:val="00C63E8D"/>
    <w:rsid w:val="00C64902"/>
    <w:rsid w:val="00C80F90"/>
    <w:rsid w:val="00C9402F"/>
    <w:rsid w:val="00CA7B57"/>
    <w:rsid w:val="00CB523F"/>
    <w:rsid w:val="00CD26CD"/>
    <w:rsid w:val="00CD4E1C"/>
    <w:rsid w:val="00CD53FC"/>
    <w:rsid w:val="00CD7A25"/>
    <w:rsid w:val="00CE1F0F"/>
    <w:rsid w:val="00CF5504"/>
    <w:rsid w:val="00D00CE5"/>
    <w:rsid w:val="00D04393"/>
    <w:rsid w:val="00D21D47"/>
    <w:rsid w:val="00D22858"/>
    <w:rsid w:val="00D23A7F"/>
    <w:rsid w:val="00D26FBF"/>
    <w:rsid w:val="00D316F1"/>
    <w:rsid w:val="00D42BA6"/>
    <w:rsid w:val="00D45B72"/>
    <w:rsid w:val="00D45C64"/>
    <w:rsid w:val="00D828E7"/>
    <w:rsid w:val="00D8716F"/>
    <w:rsid w:val="00D935DB"/>
    <w:rsid w:val="00D96C08"/>
    <w:rsid w:val="00DA37A4"/>
    <w:rsid w:val="00DA43A2"/>
    <w:rsid w:val="00DA61D0"/>
    <w:rsid w:val="00DB051C"/>
    <w:rsid w:val="00DB0640"/>
    <w:rsid w:val="00DB25CE"/>
    <w:rsid w:val="00DB7948"/>
    <w:rsid w:val="00DC056D"/>
    <w:rsid w:val="00DD40AD"/>
    <w:rsid w:val="00DD72F0"/>
    <w:rsid w:val="00DF0293"/>
    <w:rsid w:val="00DF1621"/>
    <w:rsid w:val="00E22826"/>
    <w:rsid w:val="00E23168"/>
    <w:rsid w:val="00E24D19"/>
    <w:rsid w:val="00E338CD"/>
    <w:rsid w:val="00E4643A"/>
    <w:rsid w:val="00E53189"/>
    <w:rsid w:val="00E54CFA"/>
    <w:rsid w:val="00E72C70"/>
    <w:rsid w:val="00E940AF"/>
    <w:rsid w:val="00EB605E"/>
    <w:rsid w:val="00ED11BB"/>
    <w:rsid w:val="00ED71B7"/>
    <w:rsid w:val="00EE5A50"/>
    <w:rsid w:val="00EF76A9"/>
    <w:rsid w:val="00F22DD0"/>
    <w:rsid w:val="00F2432F"/>
    <w:rsid w:val="00F25ABF"/>
    <w:rsid w:val="00F40026"/>
    <w:rsid w:val="00F50ECB"/>
    <w:rsid w:val="00F510EC"/>
    <w:rsid w:val="00F53058"/>
    <w:rsid w:val="00F56B0C"/>
    <w:rsid w:val="00F712CF"/>
    <w:rsid w:val="00F717E3"/>
    <w:rsid w:val="00F945C5"/>
    <w:rsid w:val="00FA43A8"/>
    <w:rsid w:val="00FB0FA4"/>
    <w:rsid w:val="00FB622A"/>
    <w:rsid w:val="00FC712E"/>
    <w:rsid w:val="00FD1BF6"/>
    <w:rsid w:val="00FD23A0"/>
    <w:rsid w:val="00FD44A6"/>
    <w:rsid w:val="4A60BB8E"/>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semiHidden="0" w:uiPriority="35" w:unhideWhenUsed="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938F9"/>
    <w:pPr>
      <w:suppressAutoHyphens/>
    </w:pPr>
    <w:rPr>
      <w:sz w:val="24"/>
      <w:szCs w:val="24"/>
      <w:lang w:eastAsia="ar-SA"/>
    </w:rPr>
  </w:style>
  <w:style w:type="paragraph" w:styleId="Ttulo1">
    <w:name w:val="heading 1"/>
    <w:basedOn w:val="Normal"/>
    <w:next w:val="Normal"/>
    <w:link w:val="Ttulo1Char"/>
    <w:qFormat/>
    <w:rsid w:val="00901569"/>
    <w:pPr>
      <w:keepNext/>
      <w:numPr>
        <w:numId w:val="2"/>
      </w:numPr>
      <w:tabs>
        <w:tab w:val="left" w:pos="426"/>
      </w:tabs>
      <w:spacing w:before="480" w:after="240"/>
      <w:jc w:val="both"/>
      <w:outlineLvl w:val="0"/>
    </w:pPr>
    <w:rPr>
      <w:b/>
      <w:bCs/>
      <w:caps/>
    </w:rPr>
  </w:style>
  <w:style w:type="paragraph" w:styleId="Ttulo2">
    <w:name w:val="heading 2"/>
    <w:basedOn w:val="Normal"/>
    <w:next w:val="Normal"/>
    <w:qFormat/>
    <w:rsid w:val="00FD23A0"/>
    <w:pPr>
      <w:keepNext/>
      <w:numPr>
        <w:ilvl w:val="1"/>
        <w:numId w:val="2"/>
      </w:numPr>
      <w:tabs>
        <w:tab w:val="left" w:pos="709"/>
      </w:tabs>
      <w:spacing w:before="120" w:after="120"/>
      <w:jc w:val="both"/>
      <w:outlineLvl w:val="1"/>
    </w:pPr>
    <w:rPr>
      <w:bCs/>
    </w:rPr>
  </w:style>
  <w:style w:type="paragraph" w:styleId="Ttulo3">
    <w:name w:val="heading 3"/>
    <w:basedOn w:val="Normal"/>
    <w:next w:val="Normal"/>
    <w:qFormat/>
    <w:rsid w:val="00AB29B5"/>
    <w:pPr>
      <w:keepNext/>
      <w:numPr>
        <w:ilvl w:val="2"/>
        <w:numId w:val="3"/>
      </w:numPr>
      <w:spacing w:before="120" w:after="120"/>
      <w:jc w:val="both"/>
      <w:outlineLvl w:val="2"/>
    </w:pPr>
    <w:rPr>
      <w:rFonts w:ascii="Arial" w:hAnsi="Arial" w:cs="Arial"/>
      <w:bCs/>
      <w:sz w:val="20"/>
      <w:szCs w:val="20"/>
    </w:rPr>
  </w:style>
  <w:style w:type="paragraph" w:styleId="Ttulo4">
    <w:name w:val="heading 4"/>
    <w:basedOn w:val="Normal"/>
    <w:next w:val="Normal"/>
    <w:qFormat/>
    <w:rsid w:val="00A938F9"/>
    <w:pPr>
      <w:keepNext/>
      <w:numPr>
        <w:ilvl w:val="3"/>
        <w:numId w:val="2"/>
      </w:numPr>
      <w:tabs>
        <w:tab w:val="left" w:pos="0"/>
      </w:tabs>
      <w:jc w:val="center"/>
      <w:outlineLvl w:val="3"/>
    </w:pPr>
    <w:rPr>
      <w:b/>
      <w:bCs/>
      <w:color w:val="000000"/>
    </w:rPr>
  </w:style>
  <w:style w:type="paragraph" w:styleId="Ttulo5">
    <w:name w:val="heading 5"/>
    <w:basedOn w:val="Normal"/>
    <w:next w:val="Normal"/>
    <w:qFormat/>
    <w:rsid w:val="00A938F9"/>
    <w:pPr>
      <w:keepNext/>
      <w:numPr>
        <w:ilvl w:val="4"/>
        <w:numId w:val="2"/>
      </w:numPr>
      <w:tabs>
        <w:tab w:val="left" w:pos="0"/>
      </w:tabs>
      <w:jc w:val="center"/>
      <w:outlineLvl w:val="4"/>
    </w:pPr>
    <w:rPr>
      <w:b/>
      <w:sz w:val="20"/>
      <w:szCs w:val="20"/>
    </w:rPr>
  </w:style>
  <w:style w:type="paragraph" w:styleId="Ttulo6">
    <w:name w:val="heading 6"/>
    <w:basedOn w:val="Normal"/>
    <w:next w:val="Normal"/>
    <w:qFormat/>
    <w:rsid w:val="00A938F9"/>
    <w:pPr>
      <w:keepNext/>
      <w:numPr>
        <w:ilvl w:val="5"/>
        <w:numId w:val="2"/>
      </w:numPr>
      <w:tabs>
        <w:tab w:val="left" w:pos="0"/>
      </w:tabs>
      <w:jc w:val="center"/>
      <w:outlineLvl w:val="5"/>
    </w:pPr>
    <w:rPr>
      <w:b/>
      <w:szCs w:val="20"/>
    </w:rPr>
  </w:style>
  <w:style w:type="paragraph" w:styleId="Ttulo7">
    <w:name w:val="heading 7"/>
    <w:basedOn w:val="Normal"/>
    <w:next w:val="Normal"/>
    <w:qFormat/>
    <w:rsid w:val="00A938F9"/>
    <w:pPr>
      <w:keepNext/>
      <w:numPr>
        <w:ilvl w:val="6"/>
        <w:numId w:val="2"/>
      </w:numPr>
      <w:tabs>
        <w:tab w:val="left" w:pos="0"/>
      </w:tabs>
      <w:jc w:val="both"/>
      <w:outlineLvl w:val="6"/>
    </w:pPr>
    <w:rPr>
      <w:b/>
      <w:szCs w:val="20"/>
    </w:rPr>
  </w:style>
  <w:style w:type="paragraph" w:styleId="Ttulo8">
    <w:name w:val="heading 8"/>
    <w:basedOn w:val="Normal"/>
    <w:next w:val="Normal"/>
    <w:qFormat/>
    <w:rsid w:val="00A938F9"/>
    <w:pPr>
      <w:keepNext/>
      <w:numPr>
        <w:ilvl w:val="7"/>
        <w:numId w:val="2"/>
      </w:numPr>
      <w:tabs>
        <w:tab w:val="left" w:pos="0"/>
      </w:tabs>
      <w:spacing w:after="60"/>
      <w:outlineLvl w:val="7"/>
    </w:pPr>
    <w:rPr>
      <w:b/>
      <w:szCs w:val="20"/>
    </w:rPr>
  </w:style>
  <w:style w:type="paragraph" w:styleId="Ttulo9">
    <w:name w:val="heading 9"/>
    <w:basedOn w:val="Normal"/>
    <w:next w:val="Normal"/>
    <w:qFormat/>
    <w:rsid w:val="00A938F9"/>
    <w:pPr>
      <w:numPr>
        <w:ilvl w:val="8"/>
        <w:numId w:val="2"/>
      </w:numPr>
      <w:tabs>
        <w:tab w:val="left" w:pos="0"/>
      </w:tabs>
      <w:spacing w:before="240" w:after="60"/>
      <w:outlineLvl w:val="8"/>
    </w:pPr>
    <w:rPr>
      <w:rFonts w:ascii="Arial" w:hAnsi="Arial"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Absatz-Standardschriftart">
    <w:name w:val="Absatz-Standardschriftart"/>
    <w:rsid w:val="00A938F9"/>
  </w:style>
  <w:style w:type="character" w:customStyle="1" w:styleId="WW-Absatz-Standardschriftart">
    <w:name w:val="WW-Absatz-Standardschriftart"/>
    <w:rsid w:val="00A938F9"/>
  </w:style>
  <w:style w:type="character" w:customStyle="1" w:styleId="WW-Absatz-Standardschriftart1">
    <w:name w:val="WW-Absatz-Standardschriftart1"/>
    <w:rsid w:val="00A938F9"/>
  </w:style>
  <w:style w:type="character" w:customStyle="1" w:styleId="WW-Absatz-Standardschriftart11">
    <w:name w:val="WW-Absatz-Standardschriftart11"/>
    <w:rsid w:val="00A938F9"/>
  </w:style>
  <w:style w:type="character" w:customStyle="1" w:styleId="WW-Absatz-Standardschriftart111">
    <w:name w:val="WW-Absatz-Standardschriftart111"/>
    <w:rsid w:val="00A938F9"/>
  </w:style>
  <w:style w:type="character" w:customStyle="1" w:styleId="WW-Absatz-Standardschriftart1111">
    <w:name w:val="WW-Absatz-Standardschriftart1111"/>
    <w:rsid w:val="00A938F9"/>
  </w:style>
  <w:style w:type="character" w:customStyle="1" w:styleId="WW-Absatz-Standardschriftart11111">
    <w:name w:val="WW-Absatz-Standardschriftart11111"/>
    <w:rsid w:val="00A938F9"/>
  </w:style>
  <w:style w:type="character" w:customStyle="1" w:styleId="WW-Absatz-Standardschriftart111111">
    <w:name w:val="WW-Absatz-Standardschriftart111111"/>
    <w:rsid w:val="00A938F9"/>
  </w:style>
  <w:style w:type="character" w:customStyle="1" w:styleId="WW-Absatz-Standardschriftart1111111">
    <w:name w:val="WW-Absatz-Standardschriftart1111111"/>
    <w:rsid w:val="00A938F9"/>
  </w:style>
  <w:style w:type="character" w:customStyle="1" w:styleId="WW-Absatz-Standardschriftart11111111">
    <w:name w:val="WW-Absatz-Standardschriftart11111111"/>
    <w:rsid w:val="00A938F9"/>
  </w:style>
  <w:style w:type="character" w:customStyle="1" w:styleId="WW-Absatz-Standardschriftart111111111">
    <w:name w:val="WW-Absatz-Standardschriftart111111111"/>
    <w:rsid w:val="00A938F9"/>
  </w:style>
  <w:style w:type="character" w:customStyle="1" w:styleId="WW-Absatz-Standardschriftart1111111111">
    <w:name w:val="WW-Absatz-Standardschriftart1111111111"/>
    <w:rsid w:val="00A938F9"/>
  </w:style>
  <w:style w:type="character" w:customStyle="1" w:styleId="WW-Absatz-Standardschriftart11111111111">
    <w:name w:val="WW-Absatz-Standardschriftart11111111111"/>
    <w:rsid w:val="00A938F9"/>
  </w:style>
  <w:style w:type="character" w:customStyle="1" w:styleId="WW-Absatz-Standardschriftart111111111111">
    <w:name w:val="WW-Absatz-Standardschriftart111111111111"/>
    <w:rsid w:val="00A938F9"/>
  </w:style>
  <w:style w:type="character" w:customStyle="1" w:styleId="WW-Absatz-Standardschriftart1111111111111">
    <w:name w:val="WW-Absatz-Standardschriftart1111111111111"/>
    <w:rsid w:val="00A938F9"/>
  </w:style>
  <w:style w:type="character" w:customStyle="1" w:styleId="WW-Absatz-Standardschriftart11111111111111">
    <w:name w:val="WW-Absatz-Standardschriftart11111111111111"/>
    <w:rsid w:val="00A938F9"/>
  </w:style>
  <w:style w:type="character" w:customStyle="1" w:styleId="WW-Absatz-Standardschriftart111111111111111">
    <w:name w:val="WW-Absatz-Standardschriftart111111111111111"/>
    <w:rsid w:val="00A938F9"/>
  </w:style>
  <w:style w:type="character" w:customStyle="1" w:styleId="WW-Absatz-Standardschriftart1111111111111111">
    <w:name w:val="WW-Absatz-Standardschriftart1111111111111111"/>
    <w:rsid w:val="00A938F9"/>
  </w:style>
  <w:style w:type="character" w:customStyle="1" w:styleId="WW-Absatz-Standardschriftart11111111111111111">
    <w:name w:val="WW-Absatz-Standardschriftart11111111111111111"/>
    <w:rsid w:val="00A938F9"/>
  </w:style>
  <w:style w:type="character" w:customStyle="1" w:styleId="WW-Absatz-Standardschriftart111111111111111111">
    <w:name w:val="WW-Absatz-Standardschriftart111111111111111111"/>
    <w:rsid w:val="00A938F9"/>
  </w:style>
  <w:style w:type="character" w:customStyle="1" w:styleId="WW-Absatz-Standardschriftart1111111111111111111">
    <w:name w:val="WW-Absatz-Standardschriftart1111111111111111111"/>
    <w:rsid w:val="00A938F9"/>
  </w:style>
  <w:style w:type="character" w:customStyle="1" w:styleId="WW-Absatz-Standardschriftart11111111111111111111">
    <w:name w:val="WW-Absatz-Standardschriftart11111111111111111111"/>
    <w:rsid w:val="00A938F9"/>
  </w:style>
  <w:style w:type="character" w:customStyle="1" w:styleId="WW-Absatz-Standardschriftart111111111111111111111">
    <w:name w:val="WW-Absatz-Standardschriftart111111111111111111111"/>
    <w:rsid w:val="00A938F9"/>
  </w:style>
  <w:style w:type="character" w:customStyle="1" w:styleId="WW-Absatz-Standardschriftart1111111111111111111111">
    <w:name w:val="WW-Absatz-Standardschriftart1111111111111111111111"/>
    <w:rsid w:val="00A938F9"/>
  </w:style>
  <w:style w:type="character" w:customStyle="1" w:styleId="WW-Absatz-Standardschriftart11111111111111111111111">
    <w:name w:val="WW-Absatz-Standardschriftart11111111111111111111111"/>
    <w:rsid w:val="00A938F9"/>
  </w:style>
  <w:style w:type="character" w:customStyle="1" w:styleId="WW-Absatz-Standardschriftart111111111111111111111111">
    <w:name w:val="WW-Absatz-Standardschriftart111111111111111111111111"/>
    <w:rsid w:val="00A938F9"/>
  </w:style>
  <w:style w:type="character" w:customStyle="1" w:styleId="WW-Absatz-Standardschriftart1111111111111111111111111">
    <w:name w:val="WW-Absatz-Standardschriftart1111111111111111111111111"/>
    <w:rsid w:val="00A938F9"/>
  </w:style>
  <w:style w:type="character" w:customStyle="1" w:styleId="WW-Absatz-Standardschriftart11111111111111111111111111">
    <w:name w:val="WW-Absatz-Standardschriftart11111111111111111111111111"/>
    <w:rsid w:val="00A938F9"/>
  </w:style>
  <w:style w:type="character" w:customStyle="1" w:styleId="WW-Absatz-Standardschriftart111111111111111111111111111">
    <w:name w:val="WW-Absatz-Standardschriftart111111111111111111111111111"/>
    <w:rsid w:val="00A938F9"/>
  </w:style>
  <w:style w:type="character" w:customStyle="1" w:styleId="WW-Absatz-Standardschriftart1111111111111111111111111111">
    <w:name w:val="WW-Absatz-Standardschriftart1111111111111111111111111111"/>
    <w:rsid w:val="00A938F9"/>
  </w:style>
  <w:style w:type="character" w:customStyle="1" w:styleId="WW-Absatz-Standardschriftart11111111111111111111111111111">
    <w:name w:val="WW-Absatz-Standardschriftart11111111111111111111111111111"/>
    <w:rsid w:val="00A938F9"/>
  </w:style>
  <w:style w:type="character" w:customStyle="1" w:styleId="WW-Fontepargpadro">
    <w:name w:val="WW-Fonte parág. padrão"/>
    <w:rsid w:val="00A938F9"/>
  </w:style>
  <w:style w:type="character" w:customStyle="1" w:styleId="WW-Absatz-Standardschriftart111111111111111111111111111111">
    <w:name w:val="WW-Absatz-Standardschriftart111111111111111111111111111111"/>
    <w:rsid w:val="00A938F9"/>
  </w:style>
  <w:style w:type="character" w:customStyle="1" w:styleId="WW-Absatz-Standardschriftart1111111111111111111111111111111">
    <w:name w:val="WW-Absatz-Standardschriftart1111111111111111111111111111111"/>
    <w:rsid w:val="00A938F9"/>
  </w:style>
  <w:style w:type="character" w:customStyle="1" w:styleId="WW-Absatz-Standardschriftart11111111111111111111111111111111">
    <w:name w:val="WW-Absatz-Standardschriftart11111111111111111111111111111111"/>
    <w:rsid w:val="00A938F9"/>
  </w:style>
  <w:style w:type="character" w:customStyle="1" w:styleId="WW8Num2z0">
    <w:name w:val="WW8Num2z0"/>
    <w:rsid w:val="00A938F9"/>
    <w:rPr>
      <w:rFonts w:ascii="Symbol" w:hAnsi="Symbol" w:cs="Symbol"/>
    </w:rPr>
  </w:style>
  <w:style w:type="character" w:customStyle="1" w:styleId="WW8Num2z1">
    <w:name w:val="WW8Num2z1"/>
    <w:rsid w:val="00A938F9"/>
    <w:rPr>
      <w:b w:val="0"/>
    </w:rPr>
  </w:style>
  <w:style w:type="character" w:customStyle="1" w:styleId="WW8Num3z0">
    <w:name w:val="WW8Num3z0"/>
    <w:rsid w:val="00A938F9"/>
    <w:rPr>
      <w:b w:val="0"/>
      <w:i w:val="0"/>
    </w:rPr>
  </w:style>
  <w:style w:type="character" w:customStyle="1" w:styleId="WW8Num4z0">
    <w:name w:val="WW8Num4z0"/>
    <w:rsid w:val="00A938F9"/>
    <w:rPr>
      <w:color w:val="000000"/>
    </w:rPr>
  </w:style>
  <w:style w:type="character" w:customStyle="1" w:styleId="WW8Num5z2">
    <w:name w:val="WW8Num5z2"/>
    <w:rsid w:val="00A938F9"/>
    <w:rPr>
      <w:rFonts w:ascii="Times New Roman" w:eastAsia="Times New Roman" w:hAnsi="Times New Roman" w:cs="Times New Roman"/>
    </w:rPr>
  </w:style>
  <w:style w:type="character" w:customStyle="1" w:styleId="WW8Num8z2">
    <w:name w:val="WW8Num8z2"/>
    <w:rsid w:val="00A938F9"/>
    <w:rPr>
      <w:b w:val="0"/>
    </w:rPr>
  </w:style>
  <w:style w:type="character" w:customStyle="1" w:styleId="WW8Num9z0">
    <w:name w:val="WW8Num9z0"/>
    <w:rsid w:val="00A938F9"/>
    <w:rPr>
      <w:b/>
      <w:color w:val="000000"/>
    </w:rPr>
  </w:style>
  <w:style w:type="character" w:customStyle="1" w:styleId="WW8Num9z1">
    <w:name w:val="WW8Num9z1"/>
    <w:rsid w:val="00A938F9"/>
    <w:rPr>
      <w:b w:val="0"/>
      <w:color w:val="000000"/>
    </w:rPr>
  </w:style>
  <w:style w:type="character" w:customStyle="1" w:styleId="WW8Num9z3">
    <w:name w:val="WW8Num9z3"/>
    <w:rsid w:val="00A938F9"/>
    <w:rPr>
      <w:color w:val="000000"/>
    </w:rPr>
  </w:style>
  <w:style w:type="character" w:customStyle="1" w:styleId="WW8Num13z0">
    <w:name w:val="WW8Num13z0"/>
    <w:rsid w:val="00A938F9"/>
    <w:rPr>
      <w:rFonts w:ascii="Times New Roman" w:hAnsi="Times New Roman" w:cs="Times New Roman"/>
      <w:color w:val="000000"/>
    </w:rPr>
  </w:style>
  <w:style w:type="character" w:customStyle="1" w:styleId="WW8Num15z0">
    <w:name w:val="WW8Num15z0"/>
    <w:rsid w:val="00A938F9"/>
    <w:rPr>
      <w:rFonts w:ascii="Times New Roman" w:hAnsi="Times New Roman" w:cs="Times New Roman"/>
      <w:color w:val="000000"/>
    </w:rPr>
  </w:style>
  <w:style w:type="character" w:customStyle="1" w:styleId="WW-Fontepargpadro1">
    <w:name w:val="WW-Fonte parág. padrão1"/>
    <w:rsid w:val="00A938F9"/>
  </w:style>
  <w:style w:type="character" w:styleId="Hyperlink">
    <w:name w:val="Hyperlink"/>
    <w:uiPriority w:val="99"/>
    <w:rsid w:val="00A938F9"/>
    <w:rPr>
      <w:color w:val="0000FF"/>
      <w:u w:val="single"/>
    </w:rPr>
  </w:style>
  <w:style w:type="character" w:styleId="Nmerodepgina">
    <w:name w:val="page number"/>
    <w:basedOn w:val="WW-Fontepargpadro1"/>
    <w:semiHidden/>
    <w:rsid w:val="00A938F9"/>
  </w:style>
  <w:style w:type="character" w:customStyle="1" w:styleId="Char">
    <w:name w:val="Char"/>
    <w:rsid w:val="00A938F9"/>
    <w:rPr>
      <w:sz w:val="24"/>
      <w:szCs w:val="24"/>
    </w:rPr>
  </w:style>
  <w:style w:type="character" w:customStyle="1" w:styleId="WW-Char">
    <w:name w:val="WW- Char"/>
    <w:rsid w:val="00A938F9"/>
    <w:rPr>
      <w:b/>
      <w:bCs/>
      <w:color w:val="000000"/>
      <w:sz w:val="24"/>
      <w:szCs w:val="24"/>
    </w:rPr>
  </w:style>
  <w:style w:type="character" w:customStyle="1" w:styleId="WW-Char1">
    <w:name w:val="WW- Char1"/>
    <w:rsid w:val="00A938F9"/>
    <w:rPr>
      <w:b/>
      <w:sz w:val="24"/>
    </w:rPr>
  </w:style>
  <w:style w:type="character" w:customStyle="1" w:styleId="WW-Char12">
    <w:name w:val="WW- Char12"/>
    <w:rsid w:val="00A938F9"/>
    <w:rPr>
      <w:b/>
      <w:sz w:val="24"/>
    </w:rPr>
  </w:style>
  <w:style w:type="character" w:customStyle="1" w:styleId="WW-Char123">
    <w:name w:val="WW- Char123"/>
    <w:rsid w:val="00A938F9"/>
    <w:rPr>
      <w:sz w:val="24"/>
    </w:rPr>
  </w:style>
  <w:style w:type="character" w:customStyle="1" w:styleId="WW-Char1234">
    <w:name w:val="WW- Char1234"/>
    <w:rsid w:val="00A938F9"/>
    <w:rPr>
      <w:sz w:val="24"/>
      <w:szCs w:val="24"/>
    </w:rPr>
  </w:style>
  <w:style w:type="character" w:customStyle="1" w:styleId="mensagem2">
    <w:name w:val="mensagem2"/>
    <w:basedOn w:val="WW-Fontepargpadro1"/>
    <w:rsid w:val="00A938F9"/>
  </w:style>
  <w:style w:type="character" w:customStyle="1" w:styleId="WW8Num23z0">
    <w:name w:val="WW8Num23z0"/>
    <w:rsid w:val="00A938F9"/>
    <w:rPr>
      <w:rFonts w:ascii="Symbol" w:hAnsi="Symbol" w:cs="Symbol"/>
    </w:rPr>
  </w:style>
  <w:style w:type="paragraph" w:styleId="Ttulo">
    <w:name w:val="Title"/>
    <w:basedOn w:val="Normal"/>
    <w:next w:val="Corpodetexto"/>
    <w:qFormat/>
    <w:rsid w:val="00A938F9"/>
    <w:pPr>
      <w:keepNext/>
      <w:spacing w:before="240" w:after="120"/>
    </w:pPr>
    <w:rPr>
      <w:rFonts w:ascii="Arial" w:eastAsia="SimSun" w:hAnsi="Arial" w:cs="Tahoma"/>
      <w:sz w:val="28"/>
      <w:szCs w:val="28"/>
    </w:rPr>
  </w:style>
  <w:style w:type="paragraph" w:styleId="Corpodetexto">
    <w:name w:val="Body Text"/>
    <w:basedOn w:val="Normal"/>
    <w:link w:val="CorpodetextoChar"/>
    <w:semiHidden/>
    <w:rsid w:val="00A938F9"/>
    <w:pPr>
      <w:jc w:val="both"/>
    </w:pPr>
    <w:rPr>
      <w:szCs w:val="20"/>
    </w:rPr>
  </w:style>
  <w:style w:type="paragraph" w:styleId="Lista">
    <w:name w:val="List"/>
    <w:basedOn w:val="Corpodetexto"/>
    <w:semiHidden/>
    <w:rsid w:val="00A938F9"/>
    <w:rPr>
      <w:rFonts w:cs="Mangal"/>
    </w:rPr>
  </w:style>
  <w:style w:type="paragraph" w:styleId="Legenda">
    <w:name w:val="caption"/>
    <w:basedOn w:val="Normal"/>
    <w:qFormat/>
    <w:rsid w:val="00A938F9"/>
    <w:pPr>
      <w:suppressLineNumbers/>
      <w:spacing w:before="120" w:after="120"/>
    </w:pPr>
    <w:rPr>
      <w:rFonts w:cs="Mangal"/>
      <w:i/>
      <w:iCs/>
    </w:rPr>
  </w:style>
  <w:style w:type="paragraph" w:customStyle="1" w:styleId="ndice">
    <w:name w:val="Índice"/>
    <w:basedOn w:val="Normal"/>
    <w:rsid w:val="00A938F9"/>
    <w:pPr>
      <w:suppressLineNumbers/>
    </w:pPr>
    <w:rPr>
      <w:rFonts w:cs="Mangal"/>
    </w:rPr>
  </w:style>
  <w:style w:type="paragraph" w:styleId="Subttulo">
    <w:name w:val="Subtitle"/>
    <w:basedOn w:val="Ttulo"/>
    <w:next w:val="Corpodetexto"/>
    <w:qFormat/>
    <w:rsid w:val="00A938F9"/>
    <w:pPr>
      <w:jc w:val="center"/>
    </w:pPr>
    <w:rPr>
      <w:i/>
      <w:iCs/>
    </w:rPr>
  </w:style>
  <w:style w:type="paragraph" w:styleId="Cabealho">
    <w:name w:val="header"/>
    <w:basedOn w:val="Normal"/>
    <w:link w:val="CabealhoChar"/>
    <w:rsid w:val="00A938F9"/>
    <w:pPr>
      <w:tabs>
        <w:tab w:val="center" w:pos="4419"/>
        <w:tab w:val="right" w:pos="8838"/>
      </w:tabs>
    </w:pPr>
    <w:rPr>
      <w:rFonts w:ascii="Arial" w:hAnsi="Arial"/>
      <w:szCs w:val="20"/>
    </w:rPr>
  </w:style>
  <w:style w:type="paragraph" w:styleId="Textoembloco">
    <w:name w:val="Block Text"/>
    <w:basedOn w:val="Normal"/>
    <w:semiHidden/>
    <w:rsid w:val="00A938F9"/>
    <w:pPr>
      <w:ind w:left="284" w:right="174"/>
      <w:jc w:val="both"/>
    </w:pPr>
    <w:rPr>
      <w:rFonts w:ascii="Tahoma" w:hAnsi="Tahoma" w:cs="Tahoma"/>
      <w:sz w:val="22"/>
      <w:szCs w:val="20"/>
    </w:rPr>
  </w:style>
  <w:style w:type="paragraph" w:styleId="Corpodetexto3">
    <w:name w:val="Body Text 3"/>
    <w:basedOn w:val="Normal"/>
    <w:semiHidden/>
    <w:rsid w:val="00A938F9"/>
    <w:pPr>
      <w:tabs>
        <w:tab w:val="left" w:pos="1134"/>
      </w:tabs>
      <w:jc w:val="center"/>
    </w:pPr>
    <w:rPr>
      <w:rFonts w:ascii="Arial" w:hAnsi="Arial" w:cs="Arial"/>
      <w:color w:val="000000"/>
      <w:sz w:val="20"/>
      <w:szCs w:val="20"/>
    </w:rPr>
  </w:style>
  <w:style w:type="paragraph" w:styleId="Textodenotaderodap">
    <w:name w:val="footnote text"/>
    <w:basedOn w:val="Normal"/>
    <w:semiHidden/>
    <w:rsid w:val="00A938F9"/>
    <w:rPr>
      <w:sz w:val="20"/>
      <w:szCs w:val="20"/>
    </w:rPr>
  </w:style>
  <w:style w:type="paragraph" w:customStyle="1" w:styleId="TEXTO">
    <w:name w:val="TEXTO"/>
    <w:basedOn w:val="Normal"/>
    <w:rsid w:val="00A938F9"/>
    <w:pPr>
      <w:tabs>
        <w:tab w:val="left" w:pos="993"/>
      </w:tabs>
      <w:ind w:left="993"/>
      <w:jc w:val="both"/>
    </w:pPr>
    <w:rPr>
      <w:rFonts w:ascii="CG Times" w:hAnsi="CG Times" w:cs="CG Times"/>
      <w:kern w:val="1"/>
      <w:szCs w:val="20"/>
    </w:rPr>
  </w:style>
  <w:style w:type="paragraph" w:styleId="Rodap">
    <w:name w:val="footer"/>
    <w:basedOn w:val="Normal"/>
    <w:link w:val="RodapChar"/>
    <w:uiPriority w:val="99"/>
    <w:rsid w:val="00A938F9"/>
    <w:pPr>
      <w:tabs>
        <w:tab w:val="center" w:pos="4419"/>
        <w:tab w:val="right" w:pos="8838"/>
      </w:tabs>
    </w:pPr>
  </w:style>
  <w:style w:type="paragraph" w:styleId="Sumrio3">
    <w:name w:val="toc 3"/>
    <w:basedOn w:val="Normal"/>
    <w:next w:val="Normal"/>
    <w:semiHidden/>
    <w:rsid w:val="00A938F9"/>
    <w:pPr>
      <w:ind w:left="240"/>
    </w:pPr>
    <w:rPr>
      <w:rFonts w:ascii="Calibri" w:hAnsi="Calibri"/>
      <w:sz w:val="20"/>
      <w:szCs w:val="20"/>
    </w:rPr>
  </w:style>
  <w:style w:type="paragraph" w:customStyle="1" w:styleId="Corpodetexto31">
    <w:name w:val="Corpo de texto 31"/>
    <w:basedOn w:val="Normal"/>
    <w:rsid w:val="00A938F9"/>
    <w:pPr>
      <w:spacing w:line="270" w:lineRule="exact"/>
      <w:jc w:val="both"/>
    </w:pPr>
    <w:rPr>
      <w:rFonts w:ascii="Arial" w:hAnsi="Arial" w:cs="Arial"/>
      <w:szCs w:val="20"/>
    </w:rPr>
  </w:style>
  <w:style w:type="paragraph" w:styleId="Recuodecorpodetexto2">
    <w:name w:val="Body Text Indent 2"/>
    <w:basedOn w:val="Normal"/>
    <w:semiHidden/>
    <w:rsid w:val="00A938F9"/>
    <w:pPr>
      <w:tabs>
        <w:tab w:val="left" w:pos="-5529"/>
      </w:tabs>
      <w:ind w:firstLine="1440"/>
      <w:jc w:val="both"/>
    </w:pPr>
  </w:style>
  <w:style w:type="paragraph" w:styleId="Recuodecorpodetexto">
    <w:name w:val="Body Text Indent"/>
    <w:basedOn w:val="Normal"/>
    <w:semiHidden/>
    <w:rsid w:val="00A938F9"/>
    <w:pPr>
      <w:ind w:left="1506" w:hanging="426"/>
      <w:jc w:val="both"/>
    </w:pPr>
  </w:style>
  <w:style w:type="paragraph" w:styleId="Corpodetexto2">
    <w:name w:val="Body Text 2"/>
    <w:basedOn w:val="Normal"/>
    <w:semiHidden/>
    <w:rsid w:val="00A938F9"/>
    <w:pPr>
      <w:tabs>
        <w:tab w:val="left" w:pos="881"/>
      </w:tabs>
      <w:jc w:val="both"/>
    </w:pPr>
    <w:rPr>
      <w:b/>
      <w:szCs w:val="20"/>
    </w:rPr>
  </w:style>
  <w:style w:type="paragraph" w:customStyle="1" w:styleId="xl24">
    <w:name w:val="xl24"/>
    <w:basedOn w:val="Normal"/>
    <w:rsid w:val="00A938F9"/>
    <w:pPr>
      <w:pBdr>
        <w:left w:val="double" w:sz="1" w:space="0" w:color="000000"/>
      </w:pBdr>
      <w:spacing w:before="280" w:after="280"/>
      <w:jc w:val="center"/>
    </w:pPr>
    <w:rPr>
      <w:rFonts w:ascii="Arial" w:eastAsia="Arial Unicode MS" w:hAnsi="Arial" w:cs="Arial"/>
    </w:rPr>
  </w:style>
  <w:style w:type="paragraph" w:styleId="PargrafodaLista">
    <w:name w:val="List Paragraph"/>
    <w:basedOn w:val="Ttulo1"/>
    <w:link w:val="PargrafodaListaChar"/>
    <w:qFormat/>
    <w:rsid w:val="00AB70E0"/>
    <w:pPr>
      <w:numPr>
        <w:ilvl w:val="1"/>
        <w:numId w:val="1"/>
      </w:numPr>
    </w:pPr>
    <w:rPr>
      <w:b w:val="0"/>
    </w:rPr>
  </w:style>
  <w:style w:type="paragraph" w:customStyle="1" w:styleId="Corpodetexto21">
    <w:name w:val="Corpo de texto 21"/>
    <w:basedOn w:val="Normal"/>
    <w:rsid w:val="00A938F9"/>
    <w:pPr>
      <w:ind w:left="1276" w:hanging="1276"/>
      <w:jc w:val="both"/>
    </w:pPr>
    <w:rPr>
      <w:sz w:val="20"/>
      <w:szCs w:val="20"/>
    </w:rPr>
  </w:style>
  <w:style w:type="paragraph" w:styleId="Recuodecorpodetexto3">
    <w:name w:val="Body Text Indent 3"/>
    <w:basedOn w:val="Normal"/>
    <w:semiHidden/>
    <w:rsid w:val="00A938F9"/>
    <w:pPr>
      <w:spacing w:after="120"/>
      <w:ind w:left="283"/>
    </w:pPr>
    <w:rPr>
      <w:sz w:val="16"/>
      <w:szCs w:val="16"/>
    </w:rPr>
  </w:style>
  <w:style w:type="paragraph" w:customStyle="1" w:styleId="Nvel2">
    <w:name w:val="Nível 2"/>
    <w:basedOn w:val="Normal"/>
    <w:next w:val="Normal"/>
    <w:rsid w:val="00A938F9"/>
    <w:pPr>
      <w:spacing w:after="120"/>
      <w:jc w:val="both"/>
    </w:pPr>
    <w:rPr>
      <w:rFonts w:ascii="Arial" w:hAnsi="Arial" w:cs="Arial"/>
      <w:b/>
      <w:szCs w:val="20"/>
    </w:rPr>
  </w:style>
  <w:style w:type="paragraph" w:customStyle="1" w:styleId="Assinaturas">
    <w:name w:val="Assinaturas"/>
    <w:basedOn w:val="Normal"/>
    <w:rsid w:val="00A938F9"/>
    <w:pPr>
      <w:jc w:val="center"/>
    </w:pPr>
    <w:rPr>
      <w:rFonts w:ascii="Arial" w:hAnsi="Arial" w:cs="Arial"/>
      <w:szCs w:val="20"/>
    </w:rPr>
  </w:style>
  <w:style w:type="paragraph" w:customStyle="1" w:styleId="Contedodetabela">
    <w:name w:val="Conteúdo de tabela"/>
    <w:basedOn w:val="Normal"/>
    <w:rsid w:val="00A938F9"/>
    <w:pPr>
      <w:suppressLineNumbers/>
    </w:pPr>
  </w:style>
  <w:style w:type="paragraph" w:customStyle="1" w:styleId="Ttulodetabela">
    <w:name w:val="Título de tabela"/>
    <w:basedOn w:val="Contedodetabela"/>
    <w:rsid w:val="00A938F9"/>
    <w:pPr>
      <w:jc w:val="center"/>
    </w:pPr>
    <w:rPr>
      <w:b/>
      <w:bCs/>
    </w:rPr>
  </w:style>
  <w:style w:type="paragraph" w:customStyle="1" w:styleId="Contedodequadro">
    <w:name w:val="Conteúdo de quadro"/>
    <w:basedOn w:val="Corpodetexto"/>
    <w:rsid w:val="00A938F9"/>
  </w:style>
  <w:style w:type="paragraph" w:styleId="Textodebalo">
    <w:name w:val="Balloon Text"/>
    <w:basedOn w:val="Normal"/>
    <w:semiHidden/>
    <w:unhideWhenUsed/>
    <w:rsid w:val="00A938F9"/>
    <w:rPr>
      <w:rFonts w:ascii="Segoe UI" w:hAnsi="Segoe UI" w:cs="Segoe UI"/>
      <w:sz w:val="18"/>
      <w:szCs w:val="18"/>
    </w:rPr>
  </w:style>
  <w:style w:type="character" w:customStyle="1" w:styleId="TextodebaloChar">
    <w:name w:val="Texto de balão Char"/>
    <w:semiHidden/>
    <w:rsid w:val="00A938F9"/>
    <w:rPr>
      <w:rFonts w:ascii="Segoe UI" w:hAnsi="Segoe UI" w:cs="Segoe UI"/>
      <w:sz w:val="18"/>
      <w:szCs w:val="18"/>
      <w:lang w:eastAsia="ar-SA"/>
    </w:rPr>
  </w:style>
  <w:style w:type="character" w:customStyle="1" w:styleId="CorpodetextoChar">
    <w:name w:val="Corpo de texto Char"/>
    <w:link w:val="Corpodetexto"/>
    <w:semiHidden/>
    <w:rsid w:val="006F641C"/>
    <w:rPr>
      <w:sz w:val="24"/>
      <w:lang w:eastAsia="ar-SA"/>
    </w:rPr>
  </w:style>
  <w:style w:type="character" w:customStyle="1" w:styleId="CabealhoChar">
    <w:name w:val="Cabeçalho Char"/>
    <w:link w:val="Cabealho"/>
    <w:rsid w:val="00C3445B"/>
    <w:rPr>
      <w:rFonts w:ascii="Arial" w:hAnsi="Arial" w:cs="Arial"/>
      <w:sz w:val="24"/>
      <w:lang w:eastAsia="ar-SA"/>
    </w:rPr>
  </w:style>
  <w:style w:type="table" w:styleId="Tabelacomgrade">
    <w:name w:val="Table Grid"/>
    <w:basedOn w:val="Tabelanormal"/>
    <w:uiPriority w:val="59"/>
    <w:rsid w:val="001D15E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RodapChar">
    <w:name w:val="Rodapé Char"/>
    <w:link w:val="Rodap"/>
    <w:uiPriority w:val="99"/>
    <w:rsid w:val="00CD26CD"/>
    <w:rPr>
      <w:sz w:val="24"/>
      <w:szCs w:val="24"/>
      <w:lang w:eastAsia="ar-SA"/>
    </w:rPr>
  </w:style>
  <w:style w:type="paragraph" w:styleId="CabealhodoSumrio">
    <w:name w:val="TOC Heading"/>
    <w:basedOn w:val="Ttulo1"/>
    <w:next w:val="Normal"/>
    <w:uiPriority w:val="39"/>
    <w:unhideWhenUsed/>
    <w:qFormat/>
    <w:rsid w:val="00356C7E"/>
    <w:pPr>
      <w:keepLines/>
      <w:numPr>
        <w:numId w:val="0"/>
      </w:numPr>
      <w:suppressAutoHyphens w:val="0"/>
      <w:spacing w:after="0" w:line="259" w:lineRule="auto"/>
      <w:jc w:val="center"/>
      <w:outlineLvl w:val="9"/>
    </w:pPr>
    <w:rPr>
      <w:lang w:val="en-US" w:eastAsia="en-US"/>
    </w:rPr>
  </w:style>
  <w:style w:type="paragraph" w:styleId="Sumrio1">
    <w:name w:val="toc 1"/>
    <w:basedOn w:val="Normal"/>
    <w:next w:val="Normal"/>
    <w:autoRedefine/>
    <w:uiPriority w:val="39"/>
    <w:unhideWhenUsed/>
    <w:rsid w:val="00936E27"/>
    <w:pPr>
      <w:tabs>
        <w:tab w:val="left" w:pos="284"/>
        <w:tab w:val="right" w:leader="dot" w:pos="9627"/>
      </w:tabs>
      <w:spacing w:before="120" w:after="240"/>
    </w:pPr>
    <w:rPr>
      <w:rFonts w:ascii="Arial" w:hAnsi="Arial" w:cs="Arial"/>
      <w:bCs/>
      <w:caps/>
      <w:noProof/>
      <w:sz w:val="20"/>
      <w:szCs w:val="20"/>
    </w:rPr>
  </w:style>
  <w:style w:type="paragraph" w:styleId="NormalWeb">
    <w:name w:val="Normal (Web)"/>
    <w:basedOn w:val="Normal"/>
    <w:uiPriority w:val="99"/>
    <w:semiHidden/>
    <w:unhideWhenUsed/>
    <w:rsid w:val="006D3770"/>
    <w:pPr>
      <w:suppressAutoHyphens w:val="0"/>
      <w:spacing w:before="100" w:beforeAutospacing="1" w:after="100" w:afterAutospacing="1"/>
    </w:pPr>
    <w:rPr>
      <w:lang w:eastAsia="pt-BR"/>
    </w:rPr>
  </w:style>
  <w:style w:type="paragraph" w:customStyle="1" w:styleId="MioloTR">
    <w:name w:val="Miolo TR"/>
    <w:basedOn w:val="PargrafodaLista"/>
    <w:link w:val="MioloTRChar"/>
    <w:qFormat/>
    <w:rsid w:val="00356C7E"/>
    <w:rPr>
      <w:sz w:val="20"/>
      <w:szCs w:val="20"/>
    </w:rPr>
  </w:style>
  <w:style w:type="paragraph" w:styleId="Sumrio2">
    <w:name w:val="toc 2"/>
    <w:basedOn w:val="Normal"/>
    <w:next w:val="Normal"/>
    <w:autoRedefine/>
    <w:uiPriority w:val="39"/>
    <w:unhideWhenUsed/>
    <w:rsid w:val="00AB70E0"/>
    <w:pPr>
      <w:spacing w:before="240"/>
    </w:pPr>
    <w:rPr>
      <w:rFonts w:ascii="Calibri" w:hAnsi="Calibri"/>
      <w:b/>
      <w:bCs/>
      <w:sz w:val="20"/>
      <w:szCs w:val="20"/>
    </w:rPr>
  </w:style>
  <w:style w:type="character" w:customStyle="1" w:styleId="Ttulo1Char">
    <w:name w:val="Título 1 Char"/>
    <w:link w:val="Ttulo1"/>
    <w:rsid w:val="00901569"/>
    <w:rPr>
      <w:b/>
      <w:bCs/>
      <w:caps/>
      <w:sz w:val="24"/>
      <w:szCs w:val="24"/>
      <w:lang w:eastAsia="ar-SA"/>
    </w:rPr>
  </w:style>
  <w:style w:type="character" w:customStyle="1" w:styleId="PargrafodaListaChar">
    <w:name w:val="Parágrafo da Lista Char"/>
    <w:link w:val="PargrafodaLista"/>
    <w:rsid w:val="00AB70E0"/>
    <w:rPr>
      <w:bCs/>
      <w:caps/>
      <w:sz w:val="24"/>
      <w:szCs w:val="24"/>
      <w:lang w:eastAsia="ar-SA"/>
    </w:rPr>
  </w:style>
  <w:style w:type="character" w:customStyle="1" w:styleId="MioloTRChar">
    <w:name w:val="Miolo TR Char"/>
    <w:basedOn w:val="PargrafodaListaChar"/>
    <w:link w:val="MioloTR"/>
    <w:rsid w:val="00356C7E"/>
    <w:rPr>
      <w:bCs/>
      <w:caps/>
      <w:sz w:val="24"/>
      <w:szCs w:val="24"/>
      <w:lang w:eastAsia="ar-SA"/>
    </w:rPr>
  </w:style>
  <w:style w:type="paragraph" w:styleId="Sumrio4">
    <w:name w:val="toc 4"/>
    <w:basedOn w:val="Normal"/>
    <w:next w:val="Normal"/>
    <w:autoRedefine/>
    <w:uiPriority w:val="39"/>
    <w:unhideWhenUsed/>
    <w:rsid w:val="00AB70E0"/>
    <w:pPr>
      <w:ind w:left="480"/>
    </w:pPr>
    <w:rPr>
      <w:rFonts w:ascii="Calibri" w:hAnsi="Calibri"/>
      <w:sz w:val="20"/>
      <w:szCs w:val="20"/>
    </w:rPr>
  </w:style>
  <w:style w:type="paragraph" w:styleId="Sumrio5">
    <w:name w:val="toc 5"/>
    <w:basedOn w:val="Normal"/>
    <w:next w:val="Normal"/>
    <w:autoRedefine/>
    <w:uiPriority w:val="39"/>
    <w:unhideWhenUsed/>
    <w:rsid w:val="00AB70E0"/>
    <w:pPr>
      <w:ind w:left="720"/>
    </w:pPr>
    <w:rPr>
      <w:rFonts w:ascii="Calibri" w:hAnsi="Calibri"/>
      <w:sz w:val="20"/>
      <w:szCs w:val="20"/>
    </w:rPr>
  </w:style>
  <w:style w:type="paragraph" w:styleId="Sumrio6">
    <w:name w:val="toc 6"/>
    <w:basedOn w:val="Normal"/>
    <w:next w:val="Normal"/>
    <w:autoRedefine/>
    <w:uiPriority w:val="39"/>
    <w:unhideWhenUsed/>
    <w:rsid w:val="00AB70E0"/>
    <w:pPr>
      <w:ind w:left="960"/>
    </w:pPr>
    <w:rPr>
      <w:rFonts w:ascii="Calibri" w:hAnsi="Calibri"/>
      <w:sz w:val="20"/>
      <w:szCs w:val="20"/>
    </w:rPr>
  </w:style>
  <w:style w:type="paragraph" w:styleId="Sumrio7">
    <w:name w:val="toc 7"/>
    <w:basedOn w:val="Normal"/>
    <w:next w:val="Normal"/>
    <w:autoRedefine/>
    <w:uiPriority w:val="39"/>
    <w:unhideWhenUsed/>
    <w:rsid w:val="00AB70E0"/>
    <w:pPr>
      <w:ind w:left="1200"/>
    </w:pPr>
    <w:rPr>
      <w:rFonts w:ascii="Calibri" w:hAnsi="Calibri"/>
      <w:sz w:val="20"/>
      <w:szCs w:val="20"/>
    </w:rPr>
  </w:style>
  <w:style w:type="paragraph" w:styleId="Sumrio8">
    <w:name w:val="toc 8"/>
    <w:basedOn w:val="Normal"/>
    <w:next w:val="Normal"/>
    <w:autoRedefine/>
    <w:uiPriority w:val="39"/>
    <w:unhideWhenUsed/>
    <w:rsid w:val="00AB70E0"/>
    <w:pPr>
      <w:ind w:left="1440"/>
    </w:pPr>
    <w:rPr>
      <w:rFonts w:ascii="Calibri" w:hAnsi="Calibri"/>
      <w:sz w:val="20"/>
      <w:szCs w:val="20"/>
    </w:rPr>
  </w:style>
  <w:style w:type="paragraph" w:styleId="Sumrio9">
    <w:name w:val="toc 9"/>
    <w:basedOn w:val="Normal"/>
    <w:next w:val="Normal"/>
    <w:autoRedefine/>
    <w:uiPriority w:val="39"/>
    <w:unhideWhenUsed/>
    <w:rsid w:val="00AB70E0"/>
    <w:pPr>
      <w:ind w:left="1680"/>
    </w:pPr>
    <w:rPr>
      <w:rFonts w:ascii="Calibri" w:hAnsi="Calibri"/>
      <w:sz w:val="20"/>
      <w:szCs w:val="20"/>
    </w:rPr>
  </w:style>
</w:styles>
</file>

<file path=word/webSettings.xml><?xml version="1.0" encoding="utf-8"?>
<w:webSettings xmlns:r="http://schemas.openxmlformats.org/officeDocument/2006/relationships" xmlns:w="http://schemas.openxmlformats.org/wordprocessingml/2006/main">
  <w:divs>
    <w:div w:id="383410855">
      <w:bodyDiv w:val="1"/>
      <w:marLeft w:val="0"/>
      <w:marRight w:val="0"/>
      <w:marTop w:val="0"/>
      <w:marBottom w:val="0"/>
      <w:divBdr>
        <w:top w:val="none" w:sz="0" w:space="0" w:color="auto"/>
        <w:left w:val="none" w:sz="0" w:space="0" w:color="auto"/>
        <w:bottom w:val="none" w:sz="0" w:space="0" w:color="auto"/>
        <w:right w:val="none" w:sz="0" w:space="0" w:color="auto"/>
      </w:divBdr>
    </w:div>
    <w:div w:id="538323107">
      <w:bodyDiv w:val="1"/>
      <w:marLeft w:val="0"/>
      <w:marRight w:val="0"/>
      <w:marTop w:val="0"/>
      <w:marBottom w:val="0"/>
      <w:divBdr>
        <w:top w:val="none" w:sz="0" w:space="0" w:color="auto"/>
        <w:left w:val="none" w:sz="0" w:space="0" w:color="auto"/>
        <w:bottom w:val="none" w:sz="0" w:space="0" w:color="auto"/>
        <w:right w:val="none" w:sz="0" w:space="0" w:color="auto"/>
      </w:divBdr>
    </w:div>
    <w:div w:id="587929124">
      <w:bodyDiv w:val="1"/>
      <w:marLeft w:val="0"/>
      <w:marRight w:val="0"/>
      <w:marTop w:val="0"/>
      <w:marBottom w:val="0"/>
      <w:divBdr>
        <w:top w:val="none" w:sz="0" w:space="0" w:color="auto"/>
        <w:left w:val="none" w:sz="0" w:space="0" w:color="auto"/>
        <w:bottom w:val="none" w:sz="0" w:space="0" w:color="auto"/>
        <w:right w:val="none" w:sz="0" w:space="0" w:color="auto"/>
      </w:divBdr>
    </w:div>
    <w:div w:id="1009599326">
      <w:bodyDiv w:val="1"/>
      <w:marLeft w:val="0"/>
      <w:marRight w:val="0"/>
      <w:marTop w:val="0"/>
      <w:marBottom w:val="0"/>
      <w:divBdr>
        <w:top w:val="none" w:sz="0" w:space="0" w:color="auto"/>
        <w:left w:val="none" w:sz="0" w:space="0" w:color="auto"/>
        <w:bottom w:val="none" w:sz="0" w:space="0" w:color="auto"/>
        <w:right w:val="none" w:sz="0" w:space="0" w:color="auto"/>
      </w:divBdr>
    </w:div>
    <w:div w:id="1068576626">
      <w:bodyDiv w:val="1"/>
      <w:marLeft w:val="0"/>
      <w:marRight w:val="0"/>
      <w:marTop w:val="0"/>
      <w:marBottom w:val="0"/>
      <w:divBdr>
        <w:top w:val="none" w:sz="0" w:space="0" w:color="auto"/>
        <w:left w:val="none" w:sz="0" w:space="0" w:color="auto"/>
        <w:bottom w:val="none" w:sz="0" w:space="0" w:color="auto"/>
        <w:right w:val="none" w:sz="0" w:space="0" w:color="auto"/>
      </w:divBdr>
    </w:div>
    <w:div w:id="1232157808">
      <w:bodyDiv w:val="1"/>
      <w:marLeft w:val="0"/>
      <w:marRight w:val="0"/>
      <w:marTop w:val="0"/>
      <w:marBottom w:val="0"/>
      <w:divBdr>
        <w:top w:val="none" w:sz="0" w:space="0" w:color="auto"/>
        <w:left w:val="none" w:sz="0" w:space="0" w:color="auto"/>
        <w:bottom w:val="none" w:sz="0" w:space="0" w:color="auto"/>
        <w:right w:val="none" w:sz="0" w:space="0" w:color="auto"/>
      </w:divBdr>
    </w:div>
    <w:div w:id="1294365862">
      <w:bodyDiv w:val="1"/>
      <w:marLeft w:val="0"/>
      <w:marRight w:val="0"/>
      <w:marTop w:val="0"/>
      <w:marBottom w:val="0"/>
      <w:divBdr>
        <w:top w:val="none" w:sz="0" w:space="0" w:color="auto"/>
        <w:left w:val="none" w:sz="0" w:space="0" w:color="auto"/>
        <w:bottom w:val="none" w:sz="0" w:space="0" w:color="auto"/>
        <w:right w:val="none" w:sz="0" w:space="0" w:color="auto"/>
      </w:divBdr>
      <w:divsChild>
        <w:div w:id="298993574">
          <w:marLeft w:val="142"/>
          <w:marRight w:val="0"/>
          <w:marTop w:val="0"/>
          <w:marBottom w:val="0"/>
          <w:divBdr>
            <w:top w:val="none" w:sz="0" w:space="0" w:color="auto"/>
            <w:left w:val="none" w:sz="0" w:space="0" w:color="auto"/>
            <w:bottom w:val="none" w:sz="0" w:space="0" w:color="auto"/>
            <w:right w:val="none" w:sz="0" w:space="0" w:color="auto"/>
          </w:divBdr>
        </w:div>
      </w:divsChild>
    </w:div>
    <w:div w:id="1300111012">
      <w:bodyDiv w:val="1"/>
      <w:marLeft w:val="0"/>
      <w:marRight w:val="0"/>
      <w:marTop w:val="0"/>
      <w:marBottom w:val="0"/>
      <w:divBdr>
        <w:top w:val="none" w:sz="0" w:space="0" w:color="auto"/>
        <w:left w:val="none" w:sz="0" w:space="0" w:color="auto"/>
        <w:bottom w:val="none" w:sz="0" w:space="0" w:color="auto"/>
        <w:right w:val="none" w:sz="0" w:space="0" w:color="auto"/>
      </w:divBdr>
    </w:div>
    <w:div w:id="1624650717">
      <w:bodyDiv w:val="1"/>
      <w:marLeft w:val="0"/>
      <w:marRight w:val="0"/>
      <w:marTop w:val="0"/>
      <w:marBottom w:val="0"/>
      <w:divBdr>
        <w:top w:val="none" w:sz="0" w:space="0" w:color="auto"/>
        <w:left w:val="none" w:sz="0" w:space="0" w:color="auto"/>
        <w:bottom w:val="none" w:sz="0" w:space="0" w:color="auto"/>
        <w:right w:val="none" w:sz="0" w:space="0" w:color="auto"/>
      </w:divBdr>
    </w:div>
    <w:div w:id="1633168310">
      <w:bodyDiv w:val="1"/>
      <w:marLeft w:val="0"/>
      <w:marRight w:val="0"/>
      <w:marTop w:val="0"/>
      <w:marBottom w:val="0"/>
      <w:divBdr>
        <w:top w:val="none" w:sz="0" w:space="0" w:color="auto"/>
        <w:left w:val="none" w:sz="0" w:space="0" w:color="auto"/>
        <w:bottom w:val="none" w:sz="0" w:space="0" w:color="auto"/>
        <w:right w:val="none" w:sz="0" w:space="0" w:color="auto"/>
      </w:divBdr>
    </w:div>
    <w:div w:id="1970279502">
      <w:bodyDiv w:val="1"/>
      <w:marLeft w:val="0"/>
      <w:marRight w:val="0"/>
      <w:marTop w:val="0"/>
      <w:marBottom w:val="0"/>
      <w:divBdr>
        <w:top w:val="none" w:sz="0" w:space="0" w:color="auto"/>
        <w:left w:val="none" w:sz="0" w:space="0" w:color="auto"/>
        <w:bottom w:val="none" w:sz="0" w:space="0" w:color="auto"/>
        <w:right w:val="none" w:sz="0" w:space="0" w:color="auto"/>
      </w:divBdr>
    </w:div>
    <w:div w:id="20375410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omprasgovernamentais.gov.br"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www.comprasgovernamentais.gov.br/" TargetMode="External"/><Relationship Id="rId4" Type="http://schemas.openxmlformats.org/officeDocument/2006/relationships/settings" Target="settings.xml"/><Relationship Id="rId9" Type="http://schemas.openxmlformats.org/officeDocument/2006/relationships/hyperlink" Target="https://www.comprasgovernamentais.gov.br/"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4.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26D13B8-85BF-4D6C-8D87-9EE0F4A3F6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1049</TotalTime>
  <Pages>18</Pages>
  <Words>5000</Words>
  <Characters>27000</Characters>
  <Application>Microsoft Office Word</Application>
  <DocSecurity>0</DocSecurity>
  <Lines>225</Lines>
  <Paragraphs>63</Paragraphs>
  <ScaleCrop>false</ScaleCrop>
  <HeadingPairs>
    <vt:vector size="2" baseType="variant">
      <vt:variant>
        <vt:lpstr>Title</vt:lpstr>
      </vt:variant>
      <vt:variant>
        <vt:i4>1</vt:i4>
      </vt:variant>
    </vt:vector>
  </HeadingPairs>
  <TitlesOfParts>
    <vt:vector size="1" baseType="lpstr">
      <vt:lpstr/>
    </vt:vector>
  </TitlesOfParts>
  <Company>CODEVASF</Company>
  <LinksUpToDate>false</LinksUpToDate>
  <CharactersWithSpaces>31937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7ªSL</dc:creator>
  <cp:keywords/>
  <cp:lastModifiedBy>sandra.novais</cp:lastModifiedBy>
  <cp:revision>17</cp:revision>
  <cp:lastPrinted>2019-08-09T12:46:00Z</cp:lastPrinted>
  <dcterms:created xsi:type="dcterms:W3CDTF">2019-07-29T19:47:00Z</dcterms:created>
  <dcterms:modified xsi:type="dcterms:W3CDTF">2019-09-25T14:49:00Z</dcterms:modified>
</cp:coreProperties>
</file>