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1E67" w:rsidRPr="003D7DE6" w:rsidRDefault="00901E67">
      <w:pPr>
        <w:pStyle w:val="Cabealho"/>
        <w:tabs>
          <w:tab w:val="clear" w:pos="4419"/>
          <w:tab w:val="clear" w:pos="8838"/>
        </w:tabs>
        <w:jc w:val="center"/>
        <w:rPr>
          <w:rFonts w:ascii="Times New Roman" w:hAnsi="Times New Roman" w:cs="Times New Roman"/>
          <w:b/>
          <w:bCs/>
          <w:szCs w:val="24"/>
        </w:rPr>
      </w:pPr>
      <w:r w:rsidRPr="003D7DE6">
        <w:rPr>
          <w:rFonts w:ascii="Times New Roman" w:hAnsi="Times New Roman" w:cs="Times New Roman"/>
          <w:b/>
          <w:bCs/>
          <w:szCs w:val="24"/>
        </w:rPr>
        <w:t>TERMOS DE REFERÊNCIA</w:t>
      </w:r>
    </w:p>
    <w:p w:rsidR="00901E67" w:rsidRPr="003D7DE6" w:rsidRDefault="00901E67">
      <w:pPr>
        <w:jc w:val="center"/>
      </w:pPr>
    </w:p>
    <w:p w:rsidR="00901E67" w:rsidRPr="003D7DE6" w:rsidRDefault="00901E67">
      <w:pPr>
        <w:numPr>
          <w:ilvl w:val="0"/>
          <w:numId w:val="3"/>
        </w:numPr>
        <w:tabs>
          <w:tab w:val="left" w:pos="720"/>
        </w:tabs>
        <w:spacing w:after="120"/>
        <w:ind w:left="720" w:hanging="720"/>
        <w:jc w:val="both"/>
        <w:rPr>
          <w:b/>
          <w:bCs/>
        </w:rPr>
      </w:pPr>
      <w:r w:rsidRPr="003D7DE6">
        <w:rPr>
          <w:b/>
          <w:bCs/>
        </w:rPr>
        <w:t>OBJETO</w:t>
      </w:r>
    </w:p>
    <w:p w:rsidR="00901E67" w:rsidRPr="003D7DE6" w:rsidRDefault="00901E67" w:rsidP="00A23C60">
      <w:pPr>
        <w:numPr>
          <w:ilvl w:val="1"/>
          <w:numId w:val="3"/>
        </w:numPr>
        <w:tabs>
          <w:tab w:val="clear" w:pos="1021"/>
          <w:tab w:val="num" w:pos="709"/>
        </w:tabs>
        <w:spacing w:after="120"/>
        <w:ind w:left="709" w:hanging="709"/>
        <w:jc w:val="both"/>
        <w:rPr>
          <w:rFonts w:eastAsia="Arial" w:cs="Arial"/>
          <w:position w:val="7"/>
        </w:rPr>
      </w:pPr>
      <w:r w:rsidRPr="003D7DE6">
        <w:t xml:space="preserve">Objeto deste certame é o Registro de Preços, na modalidade de PREGÃO ELETRÔNICO, para a aquisição de máquinas e implementos agrícolas para execução de serviços de preparo de solo, transporte de insumos e beneficiamento, </w:t>
      </w:r>
      <w:r w:rsidRPr="003D7DE6">
        <w:rPr>
          <w:rFonts w:eastAsia="Arial" w:cs="Arial"/>
          <w:position w:val="7"/>
        </w:rPr>
        <w:t xml:space="preserve">com vistas a atender diversos municípios </w:t>
      </w:r>
      <w:r w:rsidR="00207058" w:rsidRPr="003D7DE6">
        <w:rPr>
          <w:rFonts w:eastAsia="Arial" w:cs="Arial"/>
          <w:position w:val="7"/>
        </w:rPr>
        <w:t>na área de atuação da CODEVASF/3</w:t>
      </w:r>
      <w:r w:rsidRPr="003D7DE6">
        <w:rPr>
          <w:rFonts w:eastAsia="Arial" w:cs="Arial"/>
          <w:position w:val="7"/>
        </w:rPr>
        <w:t>ªSR.</w:t>
      </w:r>
    </w:p>
    <w:p w:rsidR="00901E67" w:rsidRPr="003D7DE6" w:rsidRDefault="00901E67">
      <w:pPr>
        <w:numPr>
          <w:ilvl w:val="0"/>
          <w:numId w:val="3"/>
        </w:numPr>
        <w:tabs>
          <w:tab w:val="left" w:pos="720"/>
        </w:tabs>
        <w:spacing w:after="120"/>
        <w:ind w:left="720" w:hanging="720"/>
        <w:jc w:val="both"/>
        <w:rPr>
          <w:b/>
          <w:bCs/>
          <w:color w:val="000000"/>
        </w:rPr>
      </w:pPr>
      <w:r w:rsidRPr="003D7DE6">
        <w:rPr>
          <w:b/>
          <w:bCs/>
          <w:color w:val="000000"/>
        </w:rPr>
        <w:t xml:space="preserve">DESCRIÇÕES GERAIS 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  <w:rPr>
          <w:color w:val="000000"/>
        </w:rPr>
      </w:pPr>
      <w:r w:rsidRPr="003D7DE6">
        <w:rPr>
          <w:color w:val="000000"/>
        </w:rPr>
        <w:t>As descrições das máquinas e imp</w:t>
      </w:r>
      <w:r w:rsidR="00D96C08" w:rsidRPr="003D7DE6">
        <w:rPr>
          <w:color w:val="000000"/>
        </w:rPr>
        <w:t>lementos, quantidades estimadas e</w:t>
      </w:r>
      <w:r w:rsidR="00597D43" w:rsidRPr="003D7DE6">
        <w:rPr>
          <w:color w:val="000000"/>
        </w:rPr>
        <w:t xml:space="preserve"> preços máximos constam na p</w:t>
      </w:r>
      <w:r w:rsidRPr="003D7DE6">
        <w:rPr>
          <w:color w:val="000000"/>
        </w:rPr>
        <w:t>lanilha de Especificações</w:t>
      </w:r>
      <w:r w:rsidR="00597D43" w:rsidRPr="003D7DE6">
        <w:rPr>
          <w:color w:val="000000"/>
        </w:rPr>
        <w:t xml:space="preserve"> Técnicas, q</w:t>
      </w:r>
      <w:r w:rsidRPr="003D7DE6">
        <w:rPr>
          <w:color w:val="000000"/>
        </w:rPr>
        <w:t>uantitat</w:t>
      </w:r>
      <w:r w:rsidR="00597D43" w:rsidRPr="003D7DE6">
        <w:rPr>
          <w:color w:val="000000"/>
        </w:rPr>
        <w:t xml:space="preserve">ivos e preços estimados, ao final deste Termo de Referência, item </w:t>
      </w:r>
      <w:r w:rsidR="00F8578C">
        <w:rPr>
          <w:color w:val="000000"/>
        </w:rPr>
        <w:fldChar w:fldCharType="begin"/>
      </w:r>
      <w:r w:rsidR="00380A48">
        <w:rPr>
          <w:color w:val="000000"/>
        </w:rPr>
        <w:instrText xml:space="preserve"> REF _Ref516212624 \r \h </w:instrText>
      </w:r>
      <w:r w:rsidR="00F8578C">
        <w:rPr>
          <w:color w:val="000000"/>
        </w:rPr>
      </w:r>
      <w:r w:rsidR="00F8578C">
        <w:rPr>
          <w:color w:val="000000"/>
        </w:rPr>
        <w:fldChar w:fldCharType="separate"/>
      </w:r>
      <w:r w:rsidR="003E2339">
        <w:rPr>
          <w:color w:val="000000"/>
        </w:rPr>
        <w:t>11</w:t>
      </w:r>
      <w:r w:rsidR="00F8578C">
        <w:rPr>
          <w:color w:val="000000"/>
        </w:rPr>
        <w:fldChar w:fldCharType="end"/>
      </w:r>
      <w:r w:rsidR="00597D43" w:rsidRPr="003D7DE6">
        <w:rPr>
          <w:color w:val="000000"/>
        </w:rPr>
        <w:t>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  <w:rPr>
          <w:color w:val="000000"/>
        </w:rPr>
      </w:pPr>
      <w:r w:rsidRPr="003D7DE6">
        <w:rPr>
          <w:color w:val="000000"/>
        </w:rPr>
        <w:t>Os bens ofertados deverão ser originais de fábrica, não se admitindo, em hipótese alguma, produtos recondicionados,</w:t>
      </w:r>
      <w:r w:rsidR="007555B0" w:rsidRPr="003D7DE6">
        <w:rPr>
          <w:color w:val="000000"/>
        </w:rPr>
        <w:t xml:space="preserve"> remanufaturados ou reciclados</w:t>
      </w:r>
      <w:r w:rsidR="00D96C08" w:rsidRPr="003D7DE6">
        <w:rPr>
          <w:color w:val="000000"/>
        </w:rPr>
        <w:t>, sob pena de afastamento do certame e/ou de</w:t>
      </w:r>
      <w:r w:rsidRPr="003D7DE6">
        <w:rPr>
          <w:color w:val="000000"/>
        </w:rPr>
        <w:t xml:space="preserve"> não recebimento dos mesmos quando de sua entrega.</w:t>
      </w:r>
    </w:p>
    <w:p w:rsidR="00901E67" w:rsidRPr="003D7DE6" w:rsidRDefault="00D96C08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  <w:rPr>
          <w:color w:val="000000"/>
        </w:rPr>
      </w:pPr>
      <w:r w:rsidRPr="003D7DE6">
        <w:rPr>
          <w:color w:val="000000"/>
        </w:rPr>
        <w:t>Os bens</w:t>
      </w:r>
      <w:r w:rsidR="00901E67" w:rsidRPr="003D7DE6">
        <w:rPr>
          <w:color w:val="000000"/>
        </w:rPr>
        <w:t xml:space="preserve"> ora licitados devem atender às recomendações da Associação Brasileira de Normas Técnicas - ABNT (Lei n.º 4.</w:t>
      </w:r>
      <w:r w:rsidR="00705FCF" w:rsidRPr="003D7DE6">
        <w:rPr>
          <w:color w:val="000000"/>
        </w:rPr>
        <w:t>150 de 21.11.62), no que couber</w:t>
      </w:r>
      <w:r w:rsidR="00901E67" w:rsidRPr="003D7DE6">
        <w:rPr>
          <w:color w:val="000000"/>
        </w:rPr>
        <w:t xml:space="preserve"> e, principalmente, no que diz respeito aos requisitos mínimos de qualidade, utilidade, resistência e segurança.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  <w:rPr>
          <w:color w:val="000000"/>
        </w:rPr>
      </w:pPr>
      <w:r w:rsidRPr="003D7DE6">
        <w:rPr>
          <w:color w:val="000000"/>
        </w:rPr>
        <w:t>A licitante que não atender às especificações técnicas estabelecidas terá sua proposta desclassificada mesmo tendo sido habilitada no que diz respeito à documentação.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  <w:rPr>
          <w:color w:val="000000"/>
        </w:rPr>
      </w:pPr>
      <w:r w:rsidRPr="003D7DE6">
        <w:rPr>
          <w:color w:val="000000"/>
        </w:rPr>
        <w:t>Por não ser a CODEVASF contribuinte do ICMS, fica estabelecido que a alíquota do imposto a ser destacada na nota fiscal será aquela praticada na operação interna, conforme art. 155, § 2º, inciso VII, letra “b”, da Constituição Federal/88.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  <w:rPr>
          <w:color w:val="000000"/>
        </w:rPr>
      </w:pPr>
      <w:r w:rsidRPr="003D7DE6">
        <w:rPr>
          <w:color w:val="000000"/>
          <w:u w:val="single"/>
        </w:rPr>
        <w:t xml:space="preserve">O (s) FABRICANTE (s) dos bens </w:t>
      </w:r>
      <w:r w:rsidR="007679E3" w:rsidRPr="003D7DE6">
        <w:rPr>
          <w:color w:val="000000"/>
          <w:u w:val="single"/>
        </w:rPr>
        <w:t>motorizados</w:t>
      </w:r>
      <w:r w:rsidR="003D7DE6" w:rsidRPr="003D7DE6">
        <w:rPr>
          <w:color w:val="000000"/>
          <w:u w:val="single"/>
        </w:rPr>
        <w:t xml:space="preserve"> </w:t>
      </w:r>
      <w:r w:rsidR="003E2339" w:rsidRPr="003D7DE6">
        <w:rPr>
          <w:color w:val="000000"/>
          <w:u w:val="single"/>
        </w:rPr>
        <w:t xml:space="preserve">fornecidos </w:t>
      </w:r>
      <w:r w:rsidR="003D7DE6" w:rsidRPr="003D7DE6">
        <w:rPr>
          <w:color w:val="000000"/>
          <w:u w:val="single"/>
        </w:rPr>
        <w:t xml:space="preserve">(itens 1, </w:t>
      </w:r>
      <w:r w:rsidR="003E2339">
        <w:rPr>
          <w:color w:val="000000"/>
          <w:u w:val="single"/>
        </w:rPr>
        <w:t xml:space="preserve">8, </w:t>
      </w:r>
      <w:r w:rsidR="003D7DE6" w:rsidRPr="003D7DE6">
        <w:rPr>
          <w:color w:val="000000"/>
          <w:u w:val="single"/>
        </w:rPr>
        <w:t>10 e 13 da pla</w:t>
      </w:r>
      <w:r w:rsidR="007679E3">
        <w:rPr>
          <w:color w:val="000000"/>
          <w:u w:val="single"/>
        </w:rPr>
        <w:t xml:space="preserve">nilha do </w:t>
      </w:r>
      <w:r w:rsidR="003E2339">
        <w:rPr>
          <w:color w:val="000000"/>
          <w:u w:val="single"/>
        </w:rPr>
        <w:t>item</w:t>
      </w:r>
      <w:r w:rsidR="007679E3">
        <w:rPr>
          <w:color w:val="000000"/>
          <w:u w:val="single"/>
        </w:rPr>
        <w:t xml:space="preserve"> </w:t>
      </w:r>
      <w:proofErr w:type="gramStart"/>
      <w:r w:rsidR="00F8578C" w:rsidRPr="003D7DE6">
        <w:rPr>
          <w:color w:val="000000"/>
          <w:u w:val="single"/>
        </w:rPr>
        <w:fldChar w:fldCharType="begin"/>
      </w:r>
      <w:r w:rsidR="003D7DE6" w:rsidRPr="003D7DE6">
        <w:rPr>
          <w:color w:val="000000"/>
          <w:u w:val="single"/>
        </w:rPr>
        <w:instrText xml:space="preserve"> REF _Ref516211754 \r \h </w:instrText>
      </w:r>
      <w:r w:rsidR="003D7DE6">
        <w:rPr>
          <w:color w:val="000000"/>
          <w:u w:val="single"/>
        </w:rPr>
        <w:instrText xml:space="preserve"> \* MERGEFORMAT </w:instrText>
      </w:r>
      <w:r w:rsidR="00F8578C" w:rsidRPr="003D7DE6">
        <w:rPr>
          <w:color w:val="000000"/>
          <w:u w:val="single"/>
        </w:rPr>
      </w:r>
      <w:r w:rsidR="00F8578C" w:rsidRPr="003D7DE6">
        <w:rPr>
          <w:color w:val="000000"/>
          <w:u w:val="single"/>
        </w:rPr>
        <w:fldChar w:fldCharType="separate"/>
      </w:r>
      <w:r w:rsidR="003E2339">
        <w:rPr>
          <w:color w:val="000000"/>
          <w:u w:val="single"/>
        </w:rPr>
        <w:t>0</w:t>
      </w:r>
      <w:r w:rsidR="00F8578C" w:rsidRPr="003D7DE6">
        <w:rPr>
          <w:color w:val="000000"/>
          <w:u w:val="single"/>
        </w:rPr>
        <w:fldChar w:fldCharType="end"/>
      </w:r>
      <w:proofErr w:type="gramEnd"/>
      <w:r w:rsidR="003D7DE6" w:rsidRPr="003D7DE6">
        <w:rPr>
          <w:color w:val="000000"/>
          <w:u w:val="single"/>
        </w:rPr>
        <w:t>)</w:t>
      </w:r>
      <w:r w:rsidRPr="003D7DE6">
        <w:rPr>
          <w:color w:val="000000"/>
          <w:u w:val="single"/>
        </w:rPr>
        <w:t xml:space="preserve">, na data da abertura das propostas </w:t>
      </w:r>
      <w:r w:rsidR="003D7DE6" w:rsidRPr="003D7DE6">
        <w:rPr>
          <w:color w:val="000000"/>
          <w:u w:val="single"/>
        </w:rPr>
        <w:t xml:space="preserve">no </w:t>
      </w:r>
      <w:r w:rsidRPr="003D7DE6">
        <w:rPr>
          <w:color w:val="000000"/>
          <w:u w:val="single"/>
        </w:rPr>
        <w:t xml:space="preserve">início da sessão pública do pregão, deverá(ão) ter empresa autorizada para prestar assistência técnica </w:t>
      </w:r>
      <w:r w:rsidR="00237171" w:rsidRPr="003D7DE6">
        <w:rPr>
          <w:color w:val="000000"/>
          <w:u w:val="single"/>
        </w:rPr>
        <w:t>n</w:t>
      </w:r>
      <w:r w:rsidR="00F077CC" w:rsidRPr="003D7DE6">
        <w:rPr>
          <w:color w:val="000000"/>
          <w:u w:val="single"/>
        </w:rPr>
        <w:t>o Estado de Pernambuco</w:t>
      </w:r>
      <w:r w:rsidR="003D7DE6" w:rsidRPr="003D7DE6">
        <w:rPr>
          <w:color w:val="000000"/>
          <w:u w:val="single"/>
        </w:rPr>
        <w:t xml:space="preserve"> ou no máximo a 250 km de quaisquer municípios da área de atuação da CODEVASF</w:t>
      </w:r>
      <w:r w:rsidRPr="003D7DE6">
        <w:rPr>
          <w:color w:val="000000"/>
        </w:rPr>
        <w:t>, sob pena de desclassificação da proposta. Para tal comprovação, deverá ser exigida</w:t>
      </w:r>
      <w:r w:rsidR="005D4212" w:rsidRPr="003D7DE6">
        <w:rPr>
          <w:color w:val="000000"/>
        </w:rPr>
        <w:t>,</w:t>
      </w:r>
      <w:r w:rsidRPr="003D7DE6">
        <w:rPr>
          <w:color w:val="000000"/>
        </w:rPr>
        <w:t xml:space="preserve"> no momento da aceitação da proposta, documentação comprobatória. 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  <w:rPr>
          <w:color w:val="000000"/>
          <w:shd w:val="clear" w:color="auto" w:fill="FFFFFF"/>
        </w:rPr>
      </w:pPr>
      <w:r w:rsidRPr="003D7DE6">
        <w:rPr>
          <w:color w:val="000000"/>
          <w:shd w:val="clear" w:color="auto" w:fill="FFFFFF"/>
        </w:rPr>
        <w:t>Os tratores em geral adquiridos nessa licitação deverão ser 0</w:t>
      </w:r>
      <w:r w:rsidR="00F077CC" w:rsidRPr="003D7DE6">
        <w:rPr>
          <w:color w:val="000000"/>
          <w:shd w:val="clear" w:color="auto" w:fill="FFFFFF"/>
        </w:rPr>
        <w:t xml:space="preserve"> </w:t>
      </w:r>
      <w:r w:rsidRPr="003D7DE6">
        <w:rPr>
          <w:color w:val="000000"/>
          <w:shd w:val="clear" w:color="auto" w:fill="FFFFFF"/>
        </w:rPr>
        <w:t xml:space="preserve">(zero) quilômetro, admitindo-se por questões normais de testes e pequenos deslocamentos de fábrica, transporte, carga e descarga, que os bens apresentem registros de limites MÁXIMOS de </w:t>
      </w:r>
      <w:r w:rsidR="00B05FF9" w:rsidRPr="003D7DE6">
        <w:rPr>
          <w:color w:val="000000"/>
          <w:shd w:val="clear" w:color="auto" w:fill="FFFFFF"/>
        </w:rPr>
        <w:t>100 km rodados.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  <w:rPr>
          <w:color w:val="000000"/>
        </w:rPr>
      </w:pPr>
      <w:r w:rsidRPr="003D7DE6">
        <w:rPr>
          <w:color w:val="000000"/>
          <w:u w:val="single"/>
        </w:rPr>
        <w:t xml:space="preserve">O transporte, </w:t>
      </w:r>
      <w:r w:rsidR="005D4212" w:rsidRPr="003D7DE6">
        <w:rPr>
          <w:color w:val="000000"/>
          <w:u w:val="single"/>
        </w:rPr>
        <w:t xml:space="preserve">a </w:t>
      </w:r>
      <w:r w:rsidRPr="003D7DE6">
        <w:rPr>
          <w:color w:val="000000"/>
          <w:u w:val="single"/>
        </w:rPr>
        <w:t>carga</w:t>
      </w:r>
      <w:bookmarkStart w:id="0" w:name="_GoBack"/>
      <w:bookmarkEnd w:id="0"/>
      <w:r w:rsidRPr="003D7DE6">
        <w:rPr>
          <w:color w:val="000000"/>
          <w:u w:val="single"/>
        </w:rPr>
        <w:t xml:space="preserve"> e </w:t>
      </w:r>
      <w:r w:rsidR="005D4212" w:rsidRPr="003D7DE6">
        <w:rPr>
          <w:color w:val="000000"/>
          <w:u w:val="single"/>
        </w:rPr>
        <w:t xml:space="preserve">a </w:t>
      </w:r>
      <w:r w:rsidRPr="003D7DE6">
        <w:rPr>
          <w:color w:val="000000"/>
          <w:u w:val="single"/>
        </w:rPr>
        <w:t>descarga dos bens, assim como a montagem (quando necessária), serão de exclusiva responsabilidade da contratada</w:t>
      </w:r>
      <w:r w:rsidRPr="003D7DE6">
        <w:rPr>
          <w:color w:val="000000"/>
        </w:rPr>
        <w:t>.</w:t>
      </w:r>
    </w:p>
    <w:p w:rsidR="00901E67" w:rsidRPr="003D7DE6" w:rsidRDefault="00901E67">
      <w:pPr>
        <w:numPr>
          <w:ilvl w:val="0"/>
          <w:numId w:val="3"/>
        </w:numPr>
        <w:tabs>
          <w:tab w:val="left" w:pos="720"/>
        </w:tabs>
        <w:spacing w:after="120"/>
        <w:ind w:left="720" w:hanging="720"/>
        <w:jc w:val="both"/>
        <w:rPr>
          <w:b/>
          <w:bCs/>
        </w:rPr>
      </w:pPr>
      <w:r w:rsidRPr="003D7DE6">
        <w:rPr>
          <w:b/>
          <w:bCs/>
          <w:color w:val="000000"/>
        </w:rPr>
        <w:t>FORMA DE APRESENTAÇÃO</w:t>
      </w:r>
      <w:r w:rsidRPr="003D7DE6">
        <w:rPr>
          <w:b/>
          <w:bCs/>
        </w:rPr>
        <w:t xml:space="preserve"> DA PROPOSTA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 xml:space="preserve">As propostas deverão ser formuladas e encaminhadas exclusivamente por meio do sistema eletrônico, </w:t>
      </w:r>
      <w:r w:rsidR="000D5C58" w:rsidRPr="003D7DE6">
        <w:t>obedecidos aos</w:t>
      </w:r>
      <w:r w:rsidRPr="003D7DE6">
        <w:t xml:space="preserve"> prazos estipulados no instrumento de convocação, indica</w:t>
      </w:r>
      <w:r w:rsidR="000D5C58" w:rsidRPr="003D7DE6">
        <w:t xml:space="preserve">ndo as especificações técnicas, a marca e o </w:t>
      </w:r>
      <w:r w:rsidRPr="003D7DE6">
        <w:t>fabricante, a garantia contra defeitos de fabricação e quaisquer outras informações afins que julgar necessárias ou convenientes</w:t>
      </w:r>
      <w:r w:rsidR="000D5C58" w:rsidRPr="003D7DE6">
        <w:t>; bem como</w:t>
      </w:r>
      <w:r w:rsidRPr="003D7DE6">
        <w:t xml:space="preserve"> consignar o preço unitário do item expresso em reais, estando incluídos todos os impostos, taxas e despesas tais como transporte, carga, descarga, seguro e quaisquer outros incidentes sobre o objeto a ser licitado.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 xml:space="preserve">A validade da proposta não poderá ser inferior a </w:t>
      </w:r>
      <w:r w:rsidR="003E2339">
        <w:t>60</w:t>
      </w:r>
      <w:r w:rsidRPr="003D7DE6">
        <w:t xml:space="preserve"> (</w:t>
      </w:r>
      <w:r w:rsidR="003E2339">
        <w:t>sessenta</w:t>
      </w:r>
      <w:r w:rsidRPr="003D7DE6">
        <w:t>) dias corridos a contar da data da abertura do certame licitatório.</w:t>
      </w:r>
    </w:p>
    <w:p w:rsidR="00901E67" w:rsidRPr="003D7DE6" w:rsidRDefault="00901E67">
      <w:pPr>
        <w:numPr>
          <w:ilvl w:val="0"/>
          <w:numId w:val="3"/>
        </w:numPr>
        <w:tabs>
          <w:tab w:val="left" w:pos="720"/>
        </w:tabs>
        <w:spacing w:after="120"/>
        <w:ind w:left="720" w:hanging="720"/>
        <w:jc w:val="both"/>
        <w:rPr>
          <w:b/>
          <w:bCs/>
          <w:color w:val="000000"/>
        </w:rPr>
      </w:pPr>
      <w:r w:rsidRPr="003D7DE6">
        <w:rPr>
          <w:b/>
          <w:bCs/>
        </w:rPr>
        <w:lastRenderedPageBreak/>
        <w:t xml:space="preserve">PRAZO, LOCAL DE ENTREGA E CONDIÇÕES DE EMBARQUE E </w:t>
      </w:r>
      <w:r w:rsidRPr="003D7DE6">
        <w:rPr>
          <w:b/>
          <w:bCs/>
          <w:color w:val="000000"/>
        </w:rPr>
        <w:t>TRANSPORTE</w:t>
      </w:r>
    </w:p>
    <w:p w:rsidR="004E44D3" w:rsidRPr="003D7DE6" w:rsidRDefault="00901E67" w:rsidP="004E44D3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  <w:rPr>
          <w:color w:val="000000"/>
        </w:rPr>
      </w:pPr>
      <w:r w:rsidRPr="003D7DE6">
        <w:rPr>
          <w:color w:val="000000"/>
        </w:rPr>
        <w:t xml:space="preserve">O prazo máximo para a entrega dos materiais será de </w:t>
      </w:r>
      <w:r w:rsidR="003D7DE6" w:rsidRPr="003D7DE6">
        <w:rPr>
          <w:color w:val="000000"/>
        </w:rPr>
        <w:t>60</w:t>
      </w:r>
      <w:r w:rsidRPr="003D7DE6">
        <w:rPr>
          <w:color w:val="000000"/>
        </w:rPr>
        <w:t xml:space="preserve"> (</w:t>
      </w:r>
      <w:r w:rsidR="003D7DE6" w:rsidRPr="003D7DE6">
        <w:rPr>
          <w:color w:val="000000"/>
        </w:rPr>
        <w:t>sessenta</w:t>
      </w:r>
      <w:r w:rsidRPr="003D7DE6">
        <w:rPr>
          <w:color w:val="000000"/>
        </w:rPr>
        <w:t xml:space="preserve">) dias corridos, </w:t>
      </w:r>
      <w:r w:rsidR="004E44D3" w:rsidRPr="003D7DE6">
        <w:rPr>
          <w:color w:val="000000"/>
        </w:rPr>
        <w:t xml:space="preserve">a contar da </w:t>
      </w:r>
      <w:r w:rsidR="003D7DE6" w:rsidRPr="003D7DE6">
        <w:rPr>
          <w:color w:val="000000"/>
        </w:rPr>
        <w:t xml:space="preserve">emissão da </w:t>
      </w:r>
      <w:r w:rsidR="004E44D3" w:rsidRPr="003D7DE6">
        <w:rPr>
          <w:color w:val="000000"/>
        </w:rPr>
        <w:t>Ordem de Fornecimento.</w:t>
      </w:r>
    </w:p>
    <w:p w:rsidR="003D7DE6" w:rsidRPr="003D7DE6" w:rsidRDefault="003D7DE6" w:rsidP="003D7DE6">
      <w:pPr>
        <w:numPr>
          <w:ilvl w:val="1"/>
          <w:numId w:val="3"/>
        </w:numPr>
        <w:tabs>
          <w:tab w:val="clear" w:pos="1021"/>
          <w:tab w:val="num" w:pos="709"/>
        </w:tabs>
        <w:spacing w:after="120"/>
        <w:ind w:left="709" w:hanging="709"/>
        <w:jc w:val="both"/>
        <w:rPr>
          <w:color w:val="000000"/>
          <w:u w:val="single"/>
        </w:rPr>
      </w:pPr>
      <w:bookmarkStart w:id="1" w:name="_Ref514740193"/>
      <w:r w:rsidRPr="003D7DE6">
        <w:rPr>
          <w:color w:val="000000"/>
          <w:u w:val="single"/>
        </w:rPr>
        <w:t>Os bens objeto desta licitação deverão ser entregues no depósito do CS-03, localizado no perímetro de irrigação Senador Nilo Coelho, 18 km da sede, conforme mapa abaixo.</w:t>
      </w:r>
      <w:bookmarkEnd w:id="1"/>
    </w:p>
    <w:p w:rsidR="003D7DE6" w:rsidRPr="003D7DE6" w:rsidRDefault="003D7DE6" w:rsidP="003D7DE6">
      <w:pPr>
        <w:spacing w:after="120"/>
        <w:jc w:val="center"/>
        <w:rPr>
          <w:color w:val="000000"/>
          <w:u w:val="single"/>
        </w:rPr>
      </w:pPr>
      <w:r w:rsidRPr="003D7DE6">
        <w:rPr>
          <w:noProof/>
          <w:lang w:eastAsia="pt-BR"/>
        </w:rPr>
        <w:drawing>
          <wp:inline distT="0" distB="0" distL="0" distR="0">
            <wp:extent cx="4554855" cy="317436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6173" t="17094" r="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855" cy="317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DE6" w:rsidRPr="003D7DE6" w:rsidRDefault="003D7DE6" w:rsidP="003D7DE6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  <w:rPr>
          <w:color w:val="000000"/>
        </w:rPr>
      </w:pPr>
      <w:r w:rsidRPr="003D7DE6">
        <w:rPr>
          <w:color w:val="000000"/>
          <w:u w:val="single"/>
        </w:rPr>
        <w:t>A contratada deverá contatar a sede da 3ª Superintendência Regional da CODEVASF – 3ª/SR em Petrolina, através da Gerência Regional de Infraestrutura – 3ª/GRD, fone 87-3866.7737, em dias úteis, no horário das 8h às 12h e das 13h30 às 17h30, para informar à gerência, com antecedência mínima de 72 horas (três dias úteis)</w:t>
      </w:r>
      <w:r w:rsidRPr="003D7DE6">
        <w:rPr>
          <w:color w:val="000000"/>
        </w:rPr>
        <w:t xml:space="preserve"> a respeito do dia e da hora previstas para entrega.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>O meio de transporte e o acondicionamento dos bens devem ocorrer em padrões de qualidade que assegurem a integridade e qualidade dos mesmos. Todas as partes sujeitas a vibrações ou pancadas durante o transporte deverão ser travadas ou suportadas de forma a evitar danos aos objetos transportados.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>O transporte, carga e descarga dos bens serão de exclusiva responsabilidade da licitante vencedora.</w:t>
      </w:r>
    </w:p>
    <w:p w:rsidR="00901E67" w:rsidRPr="003D7DE6" w:rsidRDefault="00901E67">
      <w:pPr>
        <w:numPr>
          <w:ilvl w:val="0"/>
          <w:numId w:val="3"/>
        </w:numPr>
        <w:tabs>
          <w:tab w:val="left" w:pos="720"/>
        </w:tabs>
        <w:spacing w:after="120"/>
        <w:ind w:left="720" w:hanging="720"/>
        <w:jc w:val="both"/>
        <w:rPr>
          <w:b/>
          <w:bCs/>
        </w:rPr>
      </w:pPr>
      <w:r w:rsidRPr="003D7DE6">
        <w:rPr>
          <w:b/>
          <w:bCs/>
        </w:rPr>
        <w:t>VALOR ESTIMADO</w:t>
      </w:r>
    </w:p>
    <w:p w:rsidR="00901E67" w:rsidRPr="003D7DE6" w:rsidRDefault="00901E67" w:rsidP="00C3410C">
      <w:pPr>
        <w:numPr>
          <w:ilvl w:val="1"/>
          <w:numId w:val="3"/>
        </w:numPr>
        <w:spacing w:after="120"/>
        <w:jc w:val="both"/>
      </w:pPr>
      <w:r w:rsidRPr="003D7DE6">
        <w:t>O valor estimado para aquisição é de</w:t>
      </w:r>
      <w:r w:rsidR="0051558E" w:rsidRPr="003D7DE6">
        <w:rPr>
          <w:b/>
          <w:bCs/>
        </w:rPr>
        <w:t xml:space="preserve"> R$ </w:t>
      </w:r>
      <w:r w:rsidR="00C3410C" w:rsidRPr="00C3410C">
        <w:rPr>
          <w:b/>
          <w:bCs/>
        </w:rPr>
        <w:t xml:space="preserve">17.449.064,50 </w:t>
      </w:r>
      <w:r w:rsidR="0051558E" w:rsidRPr="003D7DE6">
        <w:rPr>
          <w:b/>
          <w:bCs/>
        </w:rPr>
        <w:t>(</w:t>
      </w:r>
      <w:r w:rsidR="00FD50C4" w:rsidRPr="003D7DE6">
        <w:rPr>
          <w:b/>
          <w:bCs/>
        </w:rPr>
        <w:t>d</w:t>
      </w:r>
      <w:r w:rsidR="00C3410C">
        <w:rPr>
          <w:b/>
          <w:bCs/>
        </w:rPr>
        <w:t xml:space="preserve">ezessete </w:t>
      </w:r>
      <w:r w:rsidR="0051558E" w:rsidRPr="003D7DE6">
        <w:rPr>
          <w:b/>
          <w:bCs/>
        </w:rPr>
        <w:t xml:space="preserve">milhões, </w:t>
      </w:r>
      <w:r w:rsidR="00FD50C4" w:rsidRPr="003D7DE6">
        <w:rPr>
          <w:b/>
          <w:bCs/>
        </w:rPr>
        <w:t xml:space="preserve">quatrocentos  e </w:t>
      </w:r>
      <w:r w:rsidR="00C3410C">
        <w:rPr>
          <w:b/>
          <w:bCs/>
        </w:rPr>
        <w:t xml:space="preserve">quarenta e nove </w:t>
      </w:r>
      <w:r w:rsidR="00FD50C4" w:rsidRPr="003D7DE6">
        <w:rPr>
          <w:b/>
          <w:bCs/>
        </w:rPr>
        <w:t xml:space="preserve">mil, </w:t>
      </w:r>
      <w:r w:rsidR="00C3410C">
        <w:rPr>
          <w:b/>
          <w:bCs/>
        </w:rPr>
        <w:t xml:space="preserve"> sessenta e quatro reais, e ciquenta </w:t>
      </w:r>
      <w:r w:rsidR="00FD50C4" w:rsidRPr="003D7DE6">
        <w:rPr>
          <w:b/>
          <w:bCs/>
        </w:rPr>
        <w:t>centavos</w:t>
      </w:r>
      <w:r w:rsidR="0051558E" w:rsidRPr="003D7DE6">
        <w:rPr>
          <w:b/>
          <w:bCs/>
        </w:rPr>
        <w:t>)</w:t>
      </w:r>
      <w:r w:rsidR="0051558E" w:rsidRPr="003D7DE6">
        <w:t xml:space="preserve">, </w:t>
      </w:r>
      <w:r w:rsidR="005D1F7C" w:rsidRPr="003D7DE6">
        <w:t>construída a partir das consultas ao painel de preços do ministério do planejamento (http://paineldeprecos.planejamento.gov.br), conforme orientação da instrução normativa nº 05 de 27/06/2014</w:t>
      </w:r>
      <w:r w:rsidR="00380A48">
        <w:t>, com as consultas em anexo a este termo de referência</w:t>
      </w:r>
      <w:r w:rsidR="008C6510" w:rsidRPr="003D7DE6">
        <w:t>.</w:t>
      </w:r>
    </w:p>
    <w:p w:rsidR="00901E67" w:rsidRPr="003D7DE6" w:rsidRDefault="00901E67">
      <w:pPr>
        <w:numPr>
          <w:ilvl w:val="0"/>
          <w:numId w:val="3"/>
        </w:numPr>
        <w:tabs>
          <w:tab w:val="left" w:pos="720"/>
        </w:tabs>
        <w:spacing w:after="120"/>
        <w:ind w:left="720" w:hanging="720"/>
        <w:jc w:val="both"/>
        <w:rPr>
          <w:b/>
          <w:bCs/>
        </w:rPr>
      </w:pPr>
      <w:r w:rsidRPr="003D7DE6">
        <w:rPr>
          <w:b/>
          <w:bCs/>
          <w:color w:val="000000"/>
        </w:rPr>
        <w:t>PRAZO DE VALIDADE DO SISTEMA DE REGISTRO DE P</w:t>
      </w:r>
      <w:r w:rsidRPr="003D7DE6">
        <w:rPr>
          <w:b/>
          <w:bCs/>
        </w:rPr>
        <w:t>REÇOS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>O prazo de validade dos preços apresentados é de 12 (doze) meses, a contar da data de publicaç</w:t>
      </w:r>
      <w:r w:rsidR="00ED71B7" w:rsidRPr="003D7DE6">
        <w:t>ão da Ata de Registro de Preços</w:t>
      </w:r>
      <w:r w:rsidRPr="003D7DE6">
        <w:t xml:space="preserve"> no Diário Oficial da União.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lastRenderedPageBreak/>
        <w:t>Durante a vigência da Ata, os preços registrados serão fixos e irreajustáveis, exceto nas hipóteses decorrentes e devidamente comprovadas das situações previstas na alínea “d” do inciso II do art. 65 da Lei n.º 8.666/1993 ou de redução dos preços praticados no mercado.</w:t>
      </w:r>
    </w:p>
    <w:p w:rsidR="00901E67" w:rsidRPr="003D7DE6" w:rsidRDefault="00901E67">
      <w:pPr>
        <w:numPr>
          <w:ilvl w:val="0"/>
          <w:numId w:val="3"/>
        </w:numPr>
        <w:tabs>
          <w:tab w:val="left" w:pos="720"/>
        </w:tabs>
        <w:spacing w:after="120"/>
        <w:ind w:left="720" w:hanging="720"/>
        <w:jc w:val="both"/>
        <w:rPr>
          <w:b/>
          <w:bCs/>
        </w:rPr>
      </w:pPr>
      <w:r w:rsidRPr="003D7DE6">
        <w:rPr>
          <w:b/>
          <w:bCs/>
        </w:rPr>
        <w:t>FORMA DE PAGAMENTO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 xml:space="preserve">O pagamento será efetuado com base no preço unitário do bem efetivamente entregue no endereço citado no item </w:t>
      </w:r>
      <w:r w:rsidR="00F8578C">
        <w:fldChar w:fldCharType="begin"/>
      </w:r>
      <w:r w:rsidR="00380A48">
        <w:instrText xml:space="preserve"> REF _Ref514740193 \r \h </w:instrText>
      </w:r>
      <w:r w:rsidR="00F8578C">
        <w:fldChar w:fldCharType="separate"/>
      </w:r>
      <w:r w:rsidR="003E2339">
        <w:t>4.2</w:t>
      </w:r>
      <w:r w:rsidR="00F8578C">
        <w:fldChar w:fldCharType="end"/>
      </w:r>
      <w:r w:rsidRPr="003D7DE6">
        <w:t xml:space="preserve"> (local de entrega), sem qualquer custo adicional para a CODEVASF, mediante a apresentação da Nota Fiscal</w:t>
      </w:r>
      <w:r w:rsidR="0079153E" w:rsidRPr="003D7DE6">
        <w:t xml:space="preserve"> e demais documentações de cobrança</w:t>
      </w:r>
      <w:r w:rsidRPr="003D7DE6">
        <w:t>, de acordo com a legislação vigente.</w:t>
      </w:r>
    </w:p>
    <w:p w:rsidR="00901E67" w:rsidRPr="003D7DE6" w:rsidRDefault="00901E67" w:rsidP="00380A48">
      <w:pPr>
        <w:numPr>
          <w:ilvl w:val="0"/>
          <w:numId w:val="3"/>
        </w:numPr>
        <w:tabs>
          <w:tab w:val="left" w:pos="720"/>
        </w:tabs>
        <w:spacing w:before="240" w:after="120"/>
        <w:ind w:left="720" w:hanging="720"/>
        <w:jc w:val="both"/>
        <w:rPr>
          <w:b/>
          <w:bCs/>
        </w:rPr>
      </w:pPr>
      <w:r w:rsidRPr="003D7DE6">
        <w:rPr>
          <w:b/>
          <w:bCs/>
        </w:rPr>
        <w:t>CONDIÇÕES DE RECEBIMENTO E FISCALIZAÇÃO DO OBJETO DA LICITAÇÃO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>A fiscalização dos recebimentos será feita diretamente pela CODEVASF, através de servidor formalmente designado na forma do art. 67 da Lei nº 8.666/93, a quem compete verificar se a CONTRATADA está executando o contrato em conformidade com as condições estabelecidas.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>Os bens objeto da presente licitação serão recebidos das seguintes formas:</w:t>
      </w:r>
    </w:p>
    <w:p w:rsidR="00901E67" w:rsidRPr="003D7DE6" w:rsidRDefault="00901E67" w:rsidP="00380A48">
      <w:pPr>
        <w:spacing w:after="120"/>
        <w:ind w:left="1440" w:hanging="306"/>
        <w:jc w:val="both"/>
      </w:pPr>
      <w:r w:rsidRPr="003D7DE6">
        <w:t>a)</w:t>
      </w:r>
      <w:r w:rsidRPr="003D7DE6">
        <w:tab/>
        <w:t>Provisória: mediante recibo, imediatamente após a entrega, para efeito e posterior verificação da conformidade do bem com as especificações;</w:t>
      </w:r>
    </w:p>
    <w:p w:rsidR="00901E67" w:rsidRPr="003D7DE6" w:rsidRDefault="00901E67" w:rsidP="00380A48">
      <w:pPr>
        <w:spacing w:after="120"/>
        <w:ind w:left="1440" w:hanging="306"/>
        <w:jc w:val="both"/>
      </w:pPr>
      <w:r w:rsidRPr="003D7DE6">
        <w:t>b)</w:t>
      </w:r>
      <w:r w:rsidRPr="003D7DE6">
        <w:tab/>
        <w:t>Definitiva: mediante recibo, em até cinco dias úteis após o recebimento provisório, após a verificação da qualidade e quantidade do bem, ocasião em que se fará constar o atesto da nota fiscal;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>O bem entregue em desconformidade com o especificado no instrumento convocatório ou o indicado na proposta será rejeitado parcial</w:t>
      </w:r>
      <w:r w:rsidR="00A06A16" w:rsidRPr="003D7DE6">
        <w:t xml:space="preserve"> ou totalmente, conforme o caso;</w:t>
      </w:r>
      <w:r w:rsidRPr="003D7DE6">
        <w:t xml:space="preserve"> e a Contratada será obrigada a substituí-lo no prazo m</w:t>
      </w:r>
      <w:r w:rsidRPr="003D7DE6">
        <w:rPr>
          <w:color w:val="000000"/>
        </w:rPr>
        <w:t>áximo de 15</w:t>
      </w:r>
      <w:r w:rsidR="00A06A16" w:rsidRPr="003D7DE6">
        <w:rPr>
          <w:color w:val="000000"/>
        </w:rPr>
        <w:t xml:space="preserve"> </w:t>
      </w:r>
      <w:r w:rsidRPr="003D7DE6">
        <w:rPr>
          <w:color w:val="000000"/>
        </w:rPr>
        <w:t>(quinze) dias contado</w:t>
      </w:r>
      <w:r w:rsidR="00A06A16" w:rsidRPr="003D7DE6">
        <w:rPr>
          <w:color w:val="000000"/>
        </w:rPr>
        <w:t>s</w:t>
      </w:r>
      <w:r w:rsidRPr="003D7DE6">
        <w:rPr>
          <w:color w:val="000000"/>
        </w:rPr>
        <w:t xml:space="preserve"> </w:t>
      </w:r>
      <w:r w:rsidRPr="003D7DE6">
        <w:t>da data do recebimento de notificação escrita</w:t>
      </w:r>
      <w:r w:rsidR="007701B1" w:rsidRPr="003D7DE6">
        <w:t>,</w:t>
      </w:r>
      <w:r w:rsidRPr="003D7DE6">
        <w:t xml:space="preserve"> necessariamente aco</w:t>
      </w:r>
      <w:r w:rsidR="007701B1" w:rsidRPr="003D7DE6">
        <w:t>mpanhada do Termo de Recusa de b</w:t>
      </w:r>
      <w:r w:rsidRPr="003D7DE6">
        <w:t>em, sob pena de incorrer em atraso quanto ao prazo de execução.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>Essa notificação interrompe os prazos de recebimento e de pagamento até que a irregularidade seja sanada.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>A Contratada ficará obrigada a substituir, às suas expensas, o material que vier a ser recusado.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>Serão recusados apenas os itens da Nota de Empenho ou Ordem de Fornecimento que estiverem em desacordo.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>Quando a recusa f</w:t>
      </w:r>
      <w:r w:rsidR="00394259" w:rsidRPr="003D7DE6">
        <w:t>or parcial, serão estabelecidos</w:t>
      </w:r>
      <w:r w:rsidRPr="003D7DE6">
        <w:t xml:space="preserve"> </w:t>
      </w:r>
      <w:r w:rsidR="00394259" w:rsidRPr="003D7DE6">
        <w:t>prazos de um a três dias úteis</w:t>
      </w:r>
      <w:r w:rsidRPr="003D7DE6">
        <w:t xml:space="preserve"> para a substituição da nota fiscal por outra contendo apenas os itens aprovados pela CODEVASF.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>A Contratada deverá retirar o material recusado no momento da entrega do material correto. A CODEVASF não se responsabilizará por qualquer dano ou prejuízo que venha a ocorrer após esse prazo.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>A CODEVASF poderá dar a destinação que julgar conveniente ao material abandonado em suas dependências.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>Independentemente da aceitação, a Contratada garantirá a qualidade do bem pel</w:t>
      </w:r>
      <w:r w:rsidR="00394259" w:rsidRPr="003D7DE6">
        <w:t>o prazo estabelecido no item 10.1</w:t>
      </w:r>
      <w:r w:rsidRPr="003D7DE6">
        <w:t>, e estará obrigada a substituir aquele que não estiver de acordo com o especificado.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>As aquisições obedecerão à conveniência e às necessidades da CODEVASF, a qual não está obrigad</w:t>
      </w:r>
      <w:r w:rsidR="0016575F" w:rsidRPr="003D7DE6">
        <w:t>a</w:t>
      </w:r>
      <w:r w:rsidRPr="003D7DE6">
        <w:t xml:space="preserve"> a firmar as contratações advindas do registro de preços, e fica facultada a </w:t>
      </w:r>
      <w:r w:rsidRPr="003D7DE6">
        <w:lastRenderedPageBreak/>
        <w:t>realização de licitação específica para a aquisição pretendida e assegurada ao beneficiário do registro a preferência de fornecimento em igualdade de condições.</w:t>
      </w:r>
    </w:p>
    <w:p w:rsidR="00901E67" w:rsidRPr="003D7DE6" w:rsidRDefault="00901E67">
      <w:pPr>
        <w:numPr>
          <w:ilvl w:val="1"/>
          <w:numId w:val="3"/>
        </w:numPr>
        <w:tabs>
          <w:tab w:val="left" w:pos="720"/>
        </w:tabs>
        <w:spacing w:after="120"/>
        <w:ind w:left="720" w:hanging="720"/>
        <w:jc w:val="both"/>
      </w:pPr>
      <w:r w:rsidRPr="003D7DE6">
        <w:t>Caso seja necessário, um representante da Contratada poderá ser convocado para acompanhar o recebimento dos materiais, sendo a conferência efetuada na presença de testemunhas em caso de não comparecimento.</w:t>
      </w:r>
    </w:p>
    <w:p w:rsidR="00901E67" w:rsidRPr="003D7DE6" w:rsidRDefault="00901E67">
      <w:pPr>
        <w:numPr>
          <w:ilvl w:val="0"/>
          <w:numId w:val="3"/>
        </w:numPr>
        <w:tabs>
          <w:tab w:val="left" w:pos="720"/>
        </w:tabs>
        <w:spacing w:after="120"/>
        <w:ind w:left="720" w:hanging="720"/>
        <w:jc w:val="both"/>
        <w:rPr>
          <w:b/>
          <w:bCs/>
        </w:rPr>
      </w:pPr>
      <w:r w:rsidRPr="003D7DE6">
        <w:rPr>
          <w:b/>
          <w:bCs/>
        </w:rPr>
        <w:t>GARANTIA</w:t>
      </w:r>
    </w:p>
    <w:p w:rsidR="00380A48" w:rsidRPr="006F5B64" w:rsidRDefault="00380A48" w:rsidP="00380A48">
      <w:pPr>
        <w:numPr>
          <w:ilvl w:val="1"/>
          <w:numId w:val="3"/>
        </w:numPr>
        <w:tabs>
          <w:tab w:val="clear" w:pos="1021"/>
          <w:tab w:val="num" w:pos="709"/>
        </w:tabs>
        <w:spacing w:after="120"/>
        <w:ind w:left="709" w:hanging="709"/>
        <w:jc w:val="both"/>
        <w:rPr>
          <w:bCs/>
        </w:rPr>
      </w:pPr>
      <w:bookmarkStart w:id="2" w:name="_Ref514740215"/>
      <w:r w:rsidRPr="006F5B64">
        <w:rPr>
          <w:bCs/>
        </w:rPr>
        <w:t>A(s) licitante(s) vencedora(s) responsabiliza</w:t>
      </w:r>
      <w:r>
        <w:rPr>
          <w:bCs/>
        </w:rPr>
        <w:t>(m)</w:t>
      </w:r>
      <w:r w:rsidRPr="006F5B64">
        <w:rPr>
          <w:bCs/>
        </w:rPr>
        <w:t>-se</w:t>
      </w:r>
      <w:r>
        <w:rPr>
          <w:bCs/>
        </w:rPr>
        <w:t>,</w:t>
      </w:r>
      <w:r w:rsidRPr="006F5B64">
        <w:rPr>
          <w:bCs/>
        </w:rPr>
        <w:t xml:space="preserve"> por si e por seus sucessores, pela garantia de que todos os bens fornecidos são novos, sem uso e livres de defeitos de projetos, de fabricação ou de material, obrigando-se a garanti-los integralmente nas condições estabelecidas nas especificações técnicas respectivas, no prazo mínimo de 12 (doze) meses, ou prazo superior fixado pelo fabricante, o qual deverá estar expresso na proposta, contado a partir da data da sua entrega à CODEVASF, no local de que trata o subitem </w:t>
      </w:r>
      <w:r w:rsidR="00F8578C">
        <w:rPr>
          <w:bCs/>
        </w:rPr>
        <w:fldChar w:fldCharType="begin"/>
      </w:r>
      <w:r>
        <w:rPr>
          <w:bCs/>
        </w:rPr>
        <w:instrText xml:space="preserve"> REF _Ref514740193 \r \h </w:instrText>
      </w:r>
      <w:r w:rsidR="00F8578C">
        <w:rPr>
          <w:bCs/>
        </w:rPr>
      </w:r>
      <w:r w:rsidR="00F8578C">
        <w:rPr>
          <w:bCs/>
        </w:rPr>
        <w:fldChar w:fldCharType="separate"/>
      </w:r>
      <w:r w:rsidR="003E2339">
        <w:rPr>
          <w:bCs/>
        </w:rPr>
        <w:t>4.2</w:t>
      </w:r>
      <w:r w:rsidR="00F8578C">
        <w:rPr>
          <w:bCs/>
        </w:rPr>
        <w:fldChar w:fldCharType="end"/>
      </w:r>
      <w:r>
        <w:rPr>
          <w:bCs/>
        </w:rPr>
        <w:t xml:space="preserve"> </w:t>
      </w:r>
      <w:r w:rsidRPr="006F5B64">
        <w:rPr>
          <w:bCs/>
        </w:rPr>
        <w:t>deste Termo de Referência.</w:t>
      </w:r>
      <w:bookmarkEnd w:id="2"/>
    </w:p>
    <w:p w:rsidR="00380A48" w:rsidRPr="006F5B64" w:rsidRDefault="00380A48" w:rsidP="00380A48">
      <w:pPr>
        <w:numPr>
          <w:ilvl w:val="1"/>
          <w:numId w:val="3"/>
        </w:numPr>
        <w:tabs>
          <w:tab w:val="clear" w:pos="1021"/>
          <w:tab w:val="num" w:pos="709"/>
        </w:tabs>
        <w:spacing w:after="120"/>
        <w:ind w:left="709" w:hanging="709"/>
        <w:jc w:val="both"/>
        <w:rPr>
          <w:bCs/>
        </w:rPr>
      </w:pPr>
      <w:r w:rsidRPr="006F5B64">
        <w:rPr>
          <w:bCs/>
        </w:rPr>
        <w:t xml:space="preserve">Caso a garantia oferecida pelo fabricante seja inferior ao estabelecido no subitem </w:t>
      </w:r>
      <w:r w:rsidR="00F8578C">
        <w:rPr>
          <w:bCs/>
        </w:rPr>
        <w:fldChar w:fldCharType="begin"/>
      </w:r>
      <w:r>
        <w:rPr>
          <w:bCs/>
        </w:rPr>
        <w:instrText xml:space="preserve"> REF _Ref514740215 \r \h </w:instrText>
      </w:r>
      <w:r w:rsidR="00F8578C">
        <w:rPr>
          <w:bCs/>
        </w:rPr>
      </w:r>
      <w:r w:rsidR="00F8578C">
        <w:rPr>
          <w:bCs/>
        </w:rPr>
        <w:fldChar w:fldCharType="separate"/>
      </w:r>
      <w:r w:rsidR="003E2339">
        <w:rPr>
          <w:bCs/>
        </w:rPr>
        <w:t>9.1</w:t>
      </w:r>
      <w:r w:rsidR="00F8578C">
        <w:rPr>
          <w:bCs/>
        </w:rPr>
        <w:fldChar w:fldCharType="end"/>
      </w:r>
      <w:r w:rsidRPr="006F5B64">
        <w:rPr>
          <w:bCs/>
        </w:rPr>
        <w:t>, a licitante deverá complementar a garantia do bem ofertado pelo tempo restante.</w:t>
      </w:r>
    </w:p>
    <w:p w:rsidR="00380A48" w:rsidRPr="006F5B64" w:rsidRDefault="00380A48" w:rsidP="00380A48">
      <w:pPr>
        <w:numPr>
          <w:ilvl w:val="1"/>
          <w:numId w:val="3"/>
        </w:numPr>
        <w:tabs>
          <w:tab w:val="clear" w:pos="1021"/>
          <w:tab w:val="num" w:pos="709"/>
        </w:tabs>
        <w:spacing w:after="120"/>
        <w:ind w:left="709" w:hanging="709"/>
        <w:jc w:val="both"/>
        <w:rPr>
          <w:bCs/>
        </w:rPr>
      </w:pPr>
      <w:r w:rsidRPr="006F5B64">
        <w:rPr>
          <w:bCs/>
        </w:rPr>
        <w:t>A garantia abrange a manutenção corretiva dos bens, por intermédio de empresa credenciada pelo fabricante e de acordo com as normas técnicas específicas, a fim de manter os bens em perfeitas condições de uso, sem qualquer ônus adicional para a CODEVASF.</w:t>
      </w:r>
    </w:p>
    <w:p w:rsidR="00380A48" w:rsidRPr="006F5B64" w:rsidRDefault="00380A48" w:rsidP="00380A48">
      <w:pPr>
        <w:numPr>
          <w:ilvl w:val="1"/>
          <w:numId w:val="3"/>
        </w:numPr>
        <w:tabs>
          <w:tab w:val="clear" w:pos="1021"/>
          <w:tab w:val="num" w:pos="709"/>
        </w:tabs>
        <w:spacing w:after="120"/>
        <w:ind w:left="709" w:hanging="709"/>
        <w:jc w:val="both"/>
        <w:rPr>
          <w:bCs/>
        </w:rPr>
      </w:pPr>
      <w:r w:rsidRPr="006F5B64">
        <w:rPr>
          <w:bCs/>
        </w:rPr>
        <w:t>O início do atendimento não poderá ultrapassar o prazo máximo de 48 (quarenta e oito) horas úteis (dois dias úteis), contadas da solicitação efetuada.</w:t>
      </w:r>
    </w:p>
    <w:p w:rsidR="00380A48" w:rsidRPr="006F5B64" w:rsidRDefault="00380A48" w:rsidP="00380A48">
      <w:pPr>
        <w:numPr>
          <w:ilvl w:val="1"/>
          <w:numId w:val="3"/>
        </w:numPr>
        <w:tabs>
          <w:tab w:val="clear" w:pos="1021"/>
          <w:tab w:val="num" w:pos="709"/>
        </w:tabs>
        <w:spacing w:after="120"/>
        <w:ind w:left="709" w:hanging="709"/>
        <w:jc w:val="both"/>
        <w:rPr>
          <w:bCs/>
        </w:rPr>
      </w:pPr>
      <w:r w:rsidRPr="006F5B64">
        <w:rPr>
          <w:bCs/>
        </w:rPr>
        <w:t>Decorridos os prazos estabelecidos nas alíneas acima, sem o atendimento devido, fica a CODEVASF autorizado a contratar esses serviços de outra empresa e a cobrar da(s) licitante(s) vencedora(s) os custos respectivos, sem que tal fato acarrete qualquer perda quanto à garantia dos bens ofertados.</w:t>
      </w:r>
    </w:p>
    <w:p w:rsidR="00901E67" w:rsidRPr="003D7DE6" w:rsidRDefault="00901E67">
      <w:pPr>
        <w:numPr>
          <w:ilvl w:val="0"/>
          <w:numId w:val="3"/>
        </w:numPr>
        <w:tabs>
          <w:tab w:val="left" w:pos="709"/>
        </w:tabs>
        <w:spacing w:after="120"/>
        <w:ind w:left="720" w:hanging="720"/>
        <w:jc w:val="both"/>
        <w:rPr>
          <w:b/>
          <w:color w:val="000000"/>
        </w:rPr>
      </w:pPr>
      <w:r w:rsidRPr="003D7DE6">
        <w:rPr>
          <w:b/>
          <w:color w:val="000000"/>
        </w:rPr>
        <w:t>MULTA</w:t>
      </w:r>
    </w:p>
    <w:p w:rsidR="00901E67" w:rsidRPr="003D7DE6" w:rsidRDefault="00901E67">
      <w:pPr>
        <w:numPr>
          <w:ilvl w:val="1"/>
          <w:numId w:val="3"/>
        </w:numPr>
        <w:tabs>
          <w:tab w:val="left" w:pos="709"/>
        </w:tabs>
        <w:spacing w:after="120"/>
        <w:ind w:left="709" w:hanging="709"/>
        <w:jc w:val="both"/>
        <w:rPr>
          <w:bCs/>
        </w:rPr>
      </w:pPr>
      <w:r w:rsidRPr="003D7DE6">
        <w:rPr>
          <w:bCs/>
        </w:rPr>
        <w:t>Nos casos de inadimplemento ou inexecução total da contratação, por culpa exclusiva da CONTRATADA, será cobrada multa de 10% (dez por cento) do valor da parte não executada da contratação,</w:t>
      </w:r>
    </w:p>
    <w:p w:rsidR="00901E67" w:rsidRPr="003D7DE6" w:rsidRDefault="00901E67">
      <w:pPr>
        <w:numPr>
          <w:ilvl w:val="1"/>
          <w:numId w:val="3"/>
        </w:numPr>
        <w:tabs>
          <w:tab w:val="left" w:pos="709"/>
        </w:tabs>
        <w:spacing w:after="120"/>
        <w:ind w:left="709" w:hanging="709"/>
        <w:jc w:val="both"/>
        <w:rPr>
          <w:bCs/>
        </w:rPr>
      </w:pPr>
      <w:r w:rsidRPr="003D7DE6">
        <w:rPr>
          <w:bCs/>
        </w:rPr>
        <w:t>Nos casos de inexecução parcial dos fornecimentos/serviços, será cobrada multa de 5% (cinco por cento) do valor da parte não executada da contratação.</w:t>
      </w:r>
    </w:p>
    <w:p w:rsidR="00901E67" w:rsidRPr="003D7DE6" w:rsidRDefault="00901E67">
      <w:pPr>
        <w:numPr>
          <w:ilvl w:val="1"/>
          <w:numId w:val="3"/>
        </w:numPr>
        <w:tabs>
          <w:tab w:val="left" w:pos="709"/>
        </w:tabs>
        <w:spacing w:after="120"/>
        <w:ind w:left="709" w:hanging="709"/>
        <w:jc w:val="both"/>
        <w:rPr>
          <w:bCs/>
        </w:rPr>
      </w:pPr>
      <w:r w:rsidRPr="003D7DE6">
        <w:rPr>
          <w:bCs/>
        </w:rPr>
        <w:t>Nos casos de mora ou atraso na execução, será cobrada multa 2% (dois por cento) incidentes sobre valor do fornecimento/serviço em atraso.</w:t>
      </w:r>
    </w:p>
    <w:p w:rsidR="00901E67" w:rsidRPr="003D7DE6" w:rsidRDefault="00901E67">
      <w:pPr>
        <w:numPr>
          <w:ilvl w:val="1"/>
          <w:numId w:val="3"/>
        </w:numPr>
        <w:tabs>
          <w:tab w:val="left" w:pos="709"/>
        </w:tabs>
        <w:spacing w:after="120"/>
        <w:ind w:left="709" w:hanging="709"/>
        <w:jc w:val="both"/>
        <w:rPr>
          <w:bCs/>
        </w:rPr>
      </w:pPr>
      <w:r w:rsidRPr="003D7DE6">
        <w:rPr>
          <w:bCs/>
        </w:rPr>
        <w:t>Ocorrida a inadimplência, aplicada após regular processo administrativo, a multa será aplicada pela CODEVASF, observando-se o seguinte:</w:t>
      </w:r>
    </w:p>
    <w:p w:rsidR="00901E67" w:rsidRPr="003D7DE6" w:rsidRDefault="00901E67">
      <w:pPr>
        <w:pStyle w:val="Corpodetexto"/>
        <w:numPr>
          <w:ilvl w:val="0"/>
          <w:numId w:val="4"/>
        </w:numPr>
        <w:spacing w:after="120"/>
        <w:ind w:left="675" w:hanging="30"/>
        <w:rPr>
          <w:bCs/>
          <w:szCs w:val="24"/>
        </w:rPr>
      </w:pPr>
      <w:r w:rsidRPr="003D7DE6">
        <w:rPr>
          <w:bCs/>
          <w:szCs w:val="24"/>
        </w:rPr>
        <w:t>A multa será deduzida do valor líquido do faturamento da licitante vencedora. Caso o valor do faturamento seja insuficiente para cobrir a multa, a licitante vencedora será convocada para complementação do seu valor, no prazo de 10 (dez) dias, contado da data da</w:t>
      </w:r>
      <w:r w:rsidR="00B5782C" w:rsidRPr="003D7DE6">
        <w:rPr>
          <w:bCs/>
          <w:szCs w:val="24"/>
        </w:rPr>
        <w:t xml:space="preserve"> convocação, a ser recolhido à 3</w:t>
      </w:r>
      <w:r w:rsidRPr="003D7DE6">
        <w:rPr>
          <w:bCs/>
          <w:szCs w:val="24"/>
        </w:rPr>
        <w:t xml:space="preserve">ª </w:t>
      </w:r>
      <w:r w:rsidR="00B5782C" w:rsidRPr="003D7DE6">
        <w:rPr>
          <w:bCs/>
          <w:szCs w:val="24"/>
        </w:rPr>
        <w:t>Unidade Regional de Finanças – 3</w:t>
      </w:r>
      <w:r w:rsidRPr="003D7DE6">
        <w:rPr>
          <w:bCs/>
          <w:szCs w:val="24"/>
        </w:rPr>
        <w:t>ª/UFN da CODEVASF, localizada no endereço contido no subitem 4.2.</w:t>
      </w:r>
    </w:p>
    <w:p w:rsidR="00901E67" w:rsidRPr="003D7DE6" w:rsidRDefault="00901E67">
      <w:pPr>
        <w:numPr>
          <w:ilvl w:val="1"/>
          <w:numId w:val="3"/>
        </w:numPr>
        <w:tabs>
          <w:tab w:val="left" w:pos="709"/>
        </w:tabs>
        <w:spacing w:after="120"/>
        <w:ind w:left="709" w:hanging="709"/>
        <w:jc w:val="both"/>
        <w:rPr>
          <w:bCs/>
        </w:rPr>
      </w:pPr>
      <w:r w:rsidRPr="003D7DE6">
        <w:rPr>
          <w:bCs/>
        </w:rPr>
        <w:t>Em caso de relevação da multa, a CODEVASF se reserva o direito de cobrar perdas e danos porventura cabíveis em razão do inadimplemento de outras obrigações, não constituindo a relevação nova</w:t>
      </w:r>
      <w:r w:rsidR="006F641C" w:rsidRPr="003D7DE6">
        <w:rPr>
          <w:bCs/>
        </w:rPr>
        <w:t xml:space="preserve"> a</w:t>
      </w:r>
      <w:r w:rsidRPr="003D7DE6">
        <w:rPr>
          <w:bCs/>
        </w:rPr>
        <w:t>ção contratual nem desistência dos direitos que lhe forem assegurados.</w:t>
      </w:r>
    </w:p>
    <w:p w:rsidR="00380A48" w:rsidRDefault="00380A48">
      <w:pPr>
        <w:suppressAutoHyphens w:val="0"/>
        <w:rPr>
          <w:b/>
          <w:color w:val="000000"/>
        </w:rPr>
      </w:pPr>
      <w:bookmarkStart w:id="3" w:name="_Ref516211754"/>
      <w:r>
        <w:rPr>
          <w:b/>
          <w:color w:val="000000"/>
        </w:rPr>
        <w:br w:type="page"/>
      </w:r>
    </w:p>
    <w:p w:rsidR="00901E67" w:rsidRPr="00380A48" w:rsidRDefault="006F641C" w:rsidP="00380A48">
      <w:pPr>
        <w:numPr>
          <w:ilvl w:val="0"/>
          <w:numId w:val="3"/>
        </w:numPr>
        <w:tabs>
          <w:tab w:val="left" w:pos="709"/>
        </w:tabs>
        <w:spacing w:after="120"/>
        <w:ind w:left="720" w:hanging="720"/>
        <w:jc w:val="both"/>
        <w:rPr>
          <w:b/>
        </w:rPr>
      </w:pPr>
      <w:bookmarkStart w:id="4" w:name="_Ref516212624"/>
      <w:r w:rsidRPr="00380A48">
        <w:rPr>
          <w:b/>
          <w:bCs/>
          <w:color w:val="000000"/>
        </w:rPr>
        <w:lastRenderedPageBreak/>
        <w:t>PLANILHA</w:t>
      </w:r>
      <w:r w:rsidRPr="00380A48">
        <w:rPr>
          <w:b/>
          <w:color w:val="000000"/>
        </w:rPr>
        <w:t xml:space="preserve"> DE ESPECIFICAÇÕES, QUANTITATIVOS </w:t>
      </w:r>
      <w:r w:rsidR="00597D43" w:rsidRPr="00380A48">
        <w:rPr>
          <w:b/>
          <w:color w:val="000000"/>
        </w:rPr>
        <w:t>E PREÇOS</w:t>
      </w:r>
      <w:bookmarkEnd w:id="3"/>
      <w:bookmarkEnd w:id="4"/>
    </w:p>
    <w:p w:rsidR="00380A48" w:rsidRPr="00380A48" w:rsidRDefault="00C3410C" w:rsidP="00380A48">
      <w:pPr>
        <w:tabs>
          <w:tab w:val="left" w:pos="709"/>
        </w:tabs>
        <w:spacing w:after="120"/>
        <w:jc w:val="both"/>
        <w:rPr>
          <w:b/>
        </w:rPr>
      </w:pPr>
      <w:r w:rsidRPr="00C3410C">
        <w:rPr>
          <w:noProof/>
          <w:lang w:eastAsia="pt-BR"/>
        </w:rPr>
        <w:drawing>
          <wp:inline distT="0" distB="0" distL="0" distR="0">
            <wp:extent cx="6119495" cy="800241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002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10C" w:rsidRDefault="00C3410C" w:rsidP="00380A48">
      <w:pPr>
        <w:tabs>
          <w:tab w:val="left" w:pos="709"/>
        </w:tabs>
        <w:spacing w:after="120"/>
        <w:jc w:val="both"/>
        <w:rPr>
          <w:bCs/>
        </w:rPr>
      </w:pPr>
    </w:p>
    <w:p w:rsidR="00C3410C" w:rsidRDefault="00C3410C" w:rsidP="00380A48">
      <w:pPr>
        <w:tabs>
          <w:tab w:val="left" w:pos="709"/>
        </w:tabs>
        <w:spacing w:after="120"/>
        <w:jc w:val="both"/>
        <w:rPr>
          <w:bCs/>
        </w:rPr>
      </w:pPr>
      <w:r w:rsidRPr="00C3410C">
        <w:rPr>
          <w:noProof/>
          <w:lang w:eastAsia="pt-BR"/>
        </w:rPr>
        <w:lastRenderedPageBreak/>
        <w:drawing>
          <wp:inline distT="0" distB="0" distL="0" distR="0">
            <wp:extent cx="6119495" cy="3599515"/>
            <wp:effectExtent l="0" t="0" r="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5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10C" w:rsidRDefault="00C3410C" w:rsidP="00380A48">
      <w:pPr>
        <w:tabs>
          <w:tab w:val="left" w:pos="709"/>
        </w:tabs>
        <w:spacing w:after="120"/>
        <w:jc w:val="both"/>
        <w:rPr>
          <w:bCs/>
        </w:rPr>
      </w:pPr>
    </w:p>
    <w:p w:rsidR="00380A48" w:rsidRPr="00380A48" w:rsidRDefault="00C3410C" w:rsidP="00380A48">
      <w:pPr>
        <w:tabs>
          <w:tab w:val="left" w:pos="709"/>
        </w:tabs>
        <w:spacing w:after="120"/>
        <w:jc w:val="both"/>
        <w:rPr>
          <w:bCs/>
        </w:rPr>
      </w:pPr>
      <w:r>
        <w:rPr>
          <w:bCs/>
        </w:rPr>
        <w:tab/>
      </w:r>
      <w:r w:rsidR="00380A48" w:rsidRPr="00380A48">
        <w:rPr>
          <w:bCs/>
        </w:rPr>
        <w:t>Para composição dos preços deste Termo de Referência, foram utilizados os preços das medianas obtidas nas consultas ao painel de preços do ministério do planejamento (http://paineldeprecos.planejamento.gov.br), conforme orientação da instrução normativa 05 de 27/06/2014, atualizada pela instrução normativa nº 03/2017;</w:t>
      </w:r>
    </w:p>
    <w:p w:rsidR="00380A48" w:rsidRPr="00380A48" w:rsidRDefault="00380A48" w:rsidP="00380A48">
      <w:pPr>
        <w:tabs>
          <w:tab w:val="left" w:pos="709"/>
        </w:tabs>
        <w:spacing w:after="120"/>
        <w:jc w:val="both"/>
        <w:rPr>
          <w:bCs/>
        </w:rPr>
      </w:pPr>
    </w:p>
    <w:p w:rsidR="00380A48" w:rsidRPr="00380A48" w:rsidRDefault="00380A48" w:rsidP="00380A48">
      <w:pPr>
        <w:tabs>
          <w:tab w:val="left" w:pos="709"/>
        </w:tabs>
        <w:spacing w:after="120"/>
        <w:jc w:val="right"/>
        <w:rPr>
          <w:bCs/>
        </w:rPr>
      </w:pPr>
      <w:r w:rsidRPr="00380A48">
        <w:rPr>
          <w:bCs/>
        </w:rPr>
        <w:t xml:space="preserve"> Petrolina-PE, </w:t>
      </w:r>
      <w:r w:rsidR="00C3410C">
        <w:rPr>
          <w:bCs/>
        </w:rPr>
        <w:t>08</w:t>
      </w:r>
      <w:r w:rsidRPr="00380A48">
        <w:rPr>
          <w:bCs/>
        </w:rPr>
        <w:t xml:space="preserve"> de </w:t>
      </w:r>
      <w:r w:rsidR="00C3410C">
        <w:rPr>
          <w:bCs/>
        </w:rPr>
        <w:t xml:space="preserve">junho </w:t>
      </w:r>
      <w:r w:rsidRPr="00380A48">
        <w:rPr>
          <w:bCs/>
        </w:rPr>
        <w:t>de 2018.</w:t>
      </w:r>
    </w:p>
    <w:p w:rsidR="00380A48" w:rsidRPr="00380A48" w:rsidRDefault="00380A48" w:rsidP="00380A48">
      <w:pPr>
        <w:tabs>
          <w:tab w:val="left" w:pos="709"/>
        </w:tabs>
        <w:spacing w:after="120"/>
        <w:jc w:val="center"/>
        <w:rPr>
          <w:bCs/>
        </w:rPr>
      </w:pPr>
    </w:p>
    <w:p w:rsidR="00C3410C" w:rsidRDefault="00C3410C" w:rsidP="00380A48">
      <w:pPr>
        <w:tabs>
          <w:tab w:val="left" w:pos="709"/>
        </w:tabs>
        <w:spacing w:after="120"/>
        <w:jc w:val="center"/>
        <w:rPr>
          <w:bCs/>
        </w:rPr>
      </w:pPr>
    </w:p>
    <w:p w:rsidR="00C3410C" w:rsidRDefault="00C3410C" w:rsidP="00380A48">
      <w:pPr>
        <w:tabs>
          <w:tab w:val="left" w:pos="709"/>
        </w:tabs>
        <w:spacing w:after="120"/>
        <w:jc w:val="center"/>
        <w:rPr>
          <w:bCs/>
        </w:rPr>
      </w:pPr>
    </w:p>
    <w:p w:rsidR="00380A48" w:rsidRPr="00380A48" w:rsidRDefault="00380A48" w:rsidP="00380A48">
      <w:pPr>
        <w:tabs>
          <w:tab w:val="left" w:pos="709"/>
        </w:tabs>
        <w:spacing w:after="120"/>
        <w:jc w:val="center"/>
        <w:rPr>
          <w:b/>
          <w:bCs/>
        </w:rPr>
      </w:pPr>
      <w:r w:rsidRPr="00380A48">
        <w:rPr>
          <w:bCs/>
        </w:rPr>
        <w:t>Assinatura e Carimbo do(a) Responsável</w:t>
      </w:r>
    </w:p>
    <w:p w:rsidR="00380A48" w:rsidRPr="00380A48" w:rsidRDefault="00380A48" w:rsidP="00380A48">
      <w:pPr>
        <w:tabs>
          <w:tab w:val="left" w:pos="709"/>
        </w:tabs>
        <w:spacing w:after="120"/>
        <w:ind w:left="720"/>
        <w:jc w:val="both"/>
        <w:rPr>
          <w:b/>
        </w:rPr>
      </w:pPr>
    </w:p>
    <w:sectPr w:rsidR="00380A48" w:rsidRPr="00380A48" w:rsidSect="00F8578C">
      <w:headerReference w:type="default" r:id="rId11"/>
      <w:footerReference w:type="default" r:id="rId12"/>
      <w:footnotePr>
        <w:pos w:val="beneathText"/>
      </w:footnotePr>
      <w:pgSz w:w="11906" w:h="16838"/>
      <w:pgMar w:top="1741" w:right="851" w:bottom="1418" w:left="1418" w:header="1463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ED1" w:rsidRDefault="00573ED1">
      <w:r>
        <w:separator/>
      </w:r>
    </w:p>
  </w:endnote>
  <w:endnote w:type="continuationSeparator" w:id="0">
    <w:p w:rsidR="00573ED1" w:rsidRDefault="00573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E67" w:rsidRPr="00F077CC" w:rsidRDefault="00F8578C">
    <w:pPr>
      <w:pStyle w:val="Rodap"/>
      <w:ind w:right="360"/>
      <w:rPr>
        <w:b/>
        <w:i/>
        <w:sz w:val="16"/>
        <w:szCs w:val="16"/>
      </w:rPr>
    </w:pPr>
    <w:r>
      <w:rPr>
        <w:b/>
        <w:i/>
        <w:noProof/>
        <w:sz w:val="16"/>
        <w:szCs w:val="16"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2" type="#_x0000_t202" style="position:absolute;margin-left:491.25pt;margin-top:.8pt;width:61.35pt;height:9.1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" stroked="f">
          <v:fill opacity="0"/>
          <v:textbox inset="0,0,0,0">
            <w:txbxContent>
              <w:p w:rsidR="00901E67" w:rsidRPr="0014354B" w:rsidRDefault="0014354B" w:rsidP="0014354B">
                <w:pPr>
                  <w:pStyle w:val="Rodap"/>
                  <w:jc w:val="right"/>
                  <w:rPr>
                    <w:i/>
                    <w:sz w:val="16"/>
                    <w:szCs w:val="16"/>
                  </w:rPr>
                </w:pPr>
                <w:r>
                  <w:rPr>
                    <w:rStyle w:val="Nmerodepgina"/>
                    <w:i/>
                    <w:sz w:val="16"/>
                    <w:szCs w:val="16"/>
                  </w:rPr>
                  <w:t xml:space="preserve">Página </w:t>
                </w:r>
                <w:r w:rsidR="00F8578C" w:rsidRPr="0014354B">
                  <w:rPr>
                    <w:rStyle w:val="Nmerodepgina"/>
                    <w:i/>
                    <w:sz w:val="16"/>
                    <w:szCs w:val="16"/>
                  </w:rPr>
                  <w:fldChar w:fldCharType="begin"/>
                </w:r>
                <w:r w:rsidR="00901E67" w:rsidRPr="0014354B">
                  <w:rPr>
                    <w:rStyle w:val="Nmerodepgina"/>
                    <w:i/>
                    <w:sz w:val="16"/>
                    <w:szCs w:val="16"/>
                  </w:rPr>
                  <w:instrText xml:space="preserve"> PAGE </w:instrText>
                </w:r>
                <w:r w:rsidR="00F8578C" w:rsidRPr="0014354B">
                  <w:rPr>
                    <w:rStyle w:val="Nmerodepgina"/>
                    <w:i/>
                    <w:sz w:val="16"/>
                    <w:szCs w:val="16"/>
                  </w:rPr>
                  <w:fldChar w:fldCharType="separate"/>
                </w:r>
                <w:r w:rsidR="003E2339">
                  <w:rPr>
                    <w:rStyle w:val="Nmerodepgina"/>
                    <w:i/>
                    <w:noProof/>
                    <w:sz w:val="16"/>
                    <w:szCs w:val="16"/>
                  </w:rPr>
                  <w:t>2</w:t>
                </w:r>
                <w:r w:rsidR="00F8578C" w:rsidRPr="0014354B">
                  <w:rPr>
                    <w:rStyle w:val="Nmerodepgina"/>
                    <w:i/>
                    <w:sz w:val="16"/>
                    <w:szCs w:val="16"/>
                  </w:rPr>
                  <w:fldChar w:fldCharType="end"/>
                </w:r>
                <w:r>
                  <w:rPr>
                    <w:rStyle w:val="Nmerodepgina"/>
                    <w:i/>
                    <w:sz w:val="16"/>
                    <w:szCs w:val="16"/>
                  </w:rPr>
                  <w:t xml:space="preserve"> de </w:t>
                </w:r>
                <w:fldSimple w:instr=" NUMPAGES   \* MERGEFORMAT ">
                  <w:r w:rsidR="003E2339">
                    <w:rPr>
                      <w:rStyle w:val="Nmerodepgina"/>
                      <w:i/>
                      <w:noProof/>
                      <w:sz w:val="16"/>
                      <w:szCs w:val="16"/>
                    </w:rPr>
                    <w:t>6</w:t>
                  </w:r>
                </w:fldSimple>
              </w:p>
            </w:txbxContent>
          </v:textbox>
          <w10:wrap type="square" side="largest" anchorx="page"/>
        </v:shape>
      </w:pict>
    </w:r>
    <w:r w:rsidR="0014354B" w:rsidRPr="00F077CC">
      <w:rPr>
        <w:b/>
        <w:i/>
        <w:sz w:val="16"/>
        <w:szCs w:val="16"/>
      </w:rPr>
      <w:t xml:space="preserve">TERMO DE </w:t>
    </w:r>
    <w:r w:rsidR="0014354B">
      <w:rPr>
        <w:b/>
        <w:i/>
        <w:sz w:val="16"/>
        <w:szCs w:val="16"/>
      </w:rPr>
      <w:t>R</w:t>
    </w:r>
    <w:r w:rsidR="0014354B" w:rsidRPr="00F077CC">
      <w:rPr>
        <w:b/>
        <w:i/>
        <w:sz w:val="16"/>
        <w:szCs w:val="16"/>
      </w:rPr>
      <w:t>EFERÊNCIA PARA REGISTRO DE PREÇOS DE MÁQUINAS AGRÍCOLAS E IMPLEMENTOS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ED1" w:rsidRDefault="00573ED1">
      <w:r>
        <w:separator/>
      </w:r>
    </w:p>
  </w:footnote>
  <w:footnote w:type="continuationSeparator" w:id="0">
    <w:p w:rsidR="00573ED1" w:rsidRDefault="00573E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E67" w:rsidRDefault="00F8578C">
    <w:pPr>
      <w:pStyle w:val="Cabealho"/>
      <w:rPr>
        <w:sz w:val="20"/>
      </w:rPr>
    </w:pPr>
    <w:r w:rsidRPr="00F8578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-19.95pt;margin-top:-26.5pt;width:135.85pt;height:25.85pt;z-index:-251657728;mso-wrap-distance-left:9.05pt;mso-wrap-distance-right:9.05pt" filled="t">
          <v:fill color2="black"/>
          <v:imagedata r:id="rId1" o:title=""/>
        </v:shape>
        <o:OLEObject Type="Embed" ProgID="Word.Picture.8" ShapeID="_x0000_s2051" DrawAspect="Content" ObjectID="_1593438498" r:id="rId2"/>
      </w:pict>
    </w:r>
    <w:r w:rsidRPr="00F8578C"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3" type="#_x0000_t202" style="position:absolute;margin-left:122.15pt;margin-top:-27.95pt;width:320.85pt;height:32.6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" stroked="f">
          <v:fill opacity="0"/>
          <v:textbox inset="0,0,0,0">
            <w:txbxContent>
              <w:p w:rsidR="00901E67" w:rsidRPr="00F077CC" w:rsidRDefault="00901E67" w:rsidP="00F077CC">
                <w:pPr>
                  <w:jc w:val="both"/>
                  <w:rPr>
                    <w:b/>
                    <w:sz w:val="16"/>
                  </w:rPr>
                </w:pPr>
                <w:r w:rsidRPr="00F077CC">
                  <w:rPr>
                    <w:b/>
                    <w:sz w:val="16"/>
                  </w:rPr>
                  <w:t>Ministério da Integração Nacional – MI</w:t>
                </w:r>
              </w:p>
              <w:p w:rsidR="00901E67" w:rsidRPr="00F077CC" w:rsidRDefault="00901E67" w:rsidP="00F077CC">
                <w:pPr>
                  <w:pStyle w:val="Ttulo4"/>
                  <w:numPr>
                    <w:ilvl w:val="0"/>
                    <w:numId w:val="0"/>
                  </w:numPr>
                  <w:jc w:val="both"/>
                  <w:rPr>
                    <w:sz w:val="16"/>
                  </w:rPr>
                </w:pPr>
                <w:r w:rsidRPr="00F077CC">
                  <w:rPr>
                    <w:sz w:val="16"/>
                  </w:rPr>
                  <w:t>Companhia de Desenvolvimento dos  Vales  do  São  Francisco e do Parnaíba</w:t>
                </w:r>
              </w:p>
              <w:p w:rsidR="00901E67" w:rsidRPr="00F077CC" w:rsidRDefault="00207058" w:rsidP="00F077CC">
                <w:pPr>
                  <w:jc w:val="both"/>
                  <w:rPr>
                    <w:b/>
                    <w:sz w:val="16"/>
                  </w:rPr>
                </w:pPr>
                <w:r w:rsidRPr="00F077CC">
                  <w:rPr>
                    <w:b/>
                    <w:sz w:val="16"/>
                  </w:rPr>
                  <w:t>3</w:t>
                </w:r>
                <w:r w:rsidR="00901E67" w:rsidRPr="00F077CC">
                  <w:rPr>
                    <w:b/>
                    <w:sz w:val="16"/>
                  </w:rPr>
                  <w:t>ª Superintendência Regional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pStyle w:val="Sumrio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ED78920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79095C"/>
    <w:rsid w:val="00011B87"/>
    <w:rsid w:val="0006145F"/>
    <w:rsid w:val="000D5C58"/>
    <w:rsid w:val="00137D52"/>
    <w:rsid w:val="0014354B"/>
    <w:rsid w:val="0016575F"/>
    <w:rsid w:val="00207058"/>
    <w:rsid w:val="00237171"/>
    <w:rsid w:val="00311F9E"/>
    <w:rsid w:val="0036182F"/>
    <w:rsid w:val="00372FCA"/>
    <w:rsid w:val="00380A48"/>
    <w:rsid w:val="00385631"/>
    <w:rsid w:val="00394259"/>
    <w:rsid w:val="003D7DE6"/>
    <w:rsid w:val="003E2339"/>
    <w:rsid w:val="003E2514"/>
    <w:rsid w:val="00415F07"/>
    <w:rsid w:val="004B14DA"/>
    <w:rsid w:val="004E44D3"/>
    <w:rsid w:val="00503844"/>
    <w:rsid w:val="0051558E"/>
    <w:rsid w:val="00573ED1"/>
    <w:rsid w:val="00590566"/>
    <w:rsid w:val="00597D43"/>
    <w:rsid w:val="005D1F7C"/>
    <w:rsid w:val="005D4212"/>
    <w:rsid w:val="005E1C3D"/>
    <w:rsid w:val="005E5A3B"/>
    <w:rsid w:val="0062283E"/>
    <w:rsid w:val="006F641C"/>
    <w:rsid w:val="0070265C"/>
    <w:rsid w:val="00703D01"/>
    <w:rsid w:val="00705FCF"/>
    <w:rsid w:val="007276D2"/>
    <w:rsid w:val="007555B0"/>
    <w:rsid w:val="007679E3"/>
    <w:rsid w:val="007701B1"/>
    <w:rsid w:val="0079095C"/>
    <w:rsid w:val="0079153E"/>
    <w:rsid w:val="007B3B7F"/>
    <w:rsid w:val="007C606F"/>
    <w:rsid w:val="00813C05"/>
    <w:rsid w:val="00823FB3"/>
    <w:rsid w:val="008B2E7F"/>
    <w:rsid w:val="008C2D2E"/>
    <w:rsid w:val="008C6510"/>
    <w:rsid w:val="00901E67"/>
    <w:rsid w:val="00941086"/>
    <w:rsid w:val="009A5C82"/>
    <w:rsid w:val="009C7BB2"/>
    <w:rsid w:val="009F76DB"/>
    <w:rsid w:val="00A06A16"/>
    <w:rsid w:val="00A23C60"/>
    <w:rsid w:val="00A55AB9"/>
    <w:rsid w:val="00A57D98"/>
    <w:rsid w:val="00A72030"/>
    <w:rsid w:val="00A72E7F"/>
    <w:rsid w:val="00A77092"/>
    <w:rsid w:val="00A9588D"/>
    <w:rsid w:val="00B05FF9"/>
    <w:rsid w:val="00B12360"/>
    <w:rsid w:val="00B45C66"/>
    <w:rsid w:val="00B5782C"/>
    <w:rsid w:val="00C3410C"/>
    <w:rsid w:val="00C346CC"/>
    <w:rsid w:val="00CD4E1C"/>
    <w:rsid w:val="00D26FBF"/>
    <w:rsid w:val="00D45B72"/>
    <w:rsid w:val="00D96C08"/>
    <w:rsid w:val="00DB0640"/>
    <w:rsid w:val="00E22826"/>
    <w:rsid w:val="00E6730D"/>
    <w:rsid w:val="00E72C70"/>
    <w:rsid w:val="00ED71B7"/>
    <w:rsid w:val="00EE5A50"/>
    <w:rsid w:val="00F04DA7"/>
    <w:rsid w:val="00F077CC"/>
    <w:rsid w:val="00F1686C"/>
    <w:rsid w:val="00F2432F"/>
    <w:rsid w:val="00F50ECB"/>
    <w:rsid w:val="00F510EC"/>
    <w:rsid w:val="00F8578C"/>
    <w:rsid w:val="00FD5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78C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F8578C"/>
    <w:pPr>
      <w:keepNext/>
      <w:numPr>
        <w:numId w:val="1"/>
      </w:numPr>
      <w:tabs>
        <w:tab w:val="left" w:pos="0"/>
      </w:tabs>
      <w:spacing w:before="120" w:after="120"/>
      <w:ind w:left="3544" w:hanging="1276"/>
      <w:jc w:val="both"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rsid w:val="00F8578C"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b/>
      <w:bCs/>
      <w:u w:val="single"/>
    </w:rPr>
  </w:style>
  <w:style w:type="paragraph" w:styleId="Ttulo3">
    <w:name w:val="heading 3"/>
    <w:basedOn w:val="Normal"/>
    <w:next w:val="Normal"/>
    <w:qFormat/>
    <w:rsid w:val="00F8578C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  <w:sz w:val="28"/>
    </w:rPr>
  </w:style>
  <w:style w:type="paragraph" w:styleId="Ttulo4">
    <w:name w:val="heading 4"/>
    <w:basedOn w:val="Normal"/>
    <w:next w:val="Normal"/>
    <w:qFormat/>
    <w:rsid w:val="00F8578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  <w:bCs/>
      <w:color w:val="000000"/>
    </w:rPr>
  </w:style>
  <w:style w:type="paragraph" w:styleId="Ttulo5">
    <w:name w:val="heading 5"/>
    <w:basedOn w:val="Normal"/>
    <w:next w:val="Normal"/>
    <w:qFormat/>
    <w:rsid w:val="00F8578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b/>
      <w:sz w:val="20"/>
      <w:szCs w:val="20"/>
    </w:rPr>
  </w:style>
  <w:style w:type="paragraph" w:styleId="Ttulo6">
    <w:name w:val="heading 6"/>
    <w:basedOn w:val="Normal"/>
    <w:next w:val="Normal"/>
    <w:qFormat/>
    <w:rsid w:val="00F8578C"/>
    <w:pPr>
      <w:keepNext/>
      <w:numPr>
        <w:ilvl w:val="5"/>
        <w:numId w:val="1"/>
      </w:numPr>
      <w:tabs>
        <w:tab w:val="left" w:pos="0"/>
      </w:tabs>
      <w:jc w:val="center"/>
      <w:outlineLvl w:val="5"/>
    </w:pPr>
    <w:rPr>
      <w:b/>
      <w:szCs w:val="20"/>
    </w:rPr>
  </w:style>
  <w:style w:type="paragraph" w:styleId="Ttulo7">
    <w:name w:val="heading 7"/>
    <w:basedOn w:val="Normal"/>
    <w:next w:val="Normal"/>
    <w:qFormat/>
    <w:rsid w:val="00F8578C"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F8578C"/>
    <w:pPr>
      <w:keepNext/>
      <w:numPr>
        <w:ilvl w:val="7"/>
        <w:numId w:val="1"/>
      </w:numPr>
      <w:tabs>
        <w:tab w:val="left" w:pos="0"/>
      </w:tabs>
      <w:spacing w:after="60"/>
      <w:ind w:left="600" w:hanging="478"/>
      <w:outlineLvl w:val="7"/>
    </w:pPr>
    <w:rPr>
      <w:b/>
      <w:szCs w:val="20"/>
    </w:rPr>
  </w:style>
  <w:style w:type="paragraph" w:styleId="Ttulo9">
    <w:name w:val="heading 9"/>
    <w:basedOn w:val="Normal"/>
    <w:next w:val="Normal"/>
    <w:qFormat/>
    <w:rsid w:val="00F8578C"/>
    <w:pPr>
      <w:numPr>
        <w:ilvl w:val="8"/>
        <w:numId w:val="1"/>
      </w:numPr>
      <w:tabs>
        <w:tab w:val="left" w:pos="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F8578C"/>
  </w:style>
  <w:style w:type="character" w:customStyle="1" w:styleId="WW-Absatz-Standardschriftart">
    <w:name w:val="WW-Absatz-Standardschriftart"/>
    <w:rsid w:val="00F8578C"/>
  </w:style>
  <w:style w:type="character" w:customStyle="1" w:styleId="DefaultParagraphFont1">
    <w:name w:val="Default Paragraph Font1"/>
    <w:semiHidden/>
    <w:rsid w:val="00F8578C"/>
  </w:style>
  <w:style w:type="character" w:customStyle="1" w:styleId="WW-Absatz-Standardschriftart1">
    <w:name w:val="WW-Absatz-Standardschriftart1"/>
    <w:rsid w:val="00F8578C"/>
  </w:style>
  <w:style w:type="character" w:customStyle="1" w:styleId="WW-Absatz-Standardschriftart11">
    <w:name w:val="WW-Absatz-Standardschriftart11"/>
    <w:rsid w:val="00F8578C"/>
  </w:style>
  <w:style w:type="character" w:customStyle="1" w:styleId="WW-Absatz-Standardschriftart111">
    <w:name w:val="WW-Absatz-Standardschriftart111"/>
    <w:rsid w:val="00F8578C"/>
  </w:style>
  <w:style w:type="character" w:customStyle="1" w:styleId="WW-Absatz-Standardschriftart1111">
    <w:name w:val="WW-Absatz-Standardschriftart1111"/>
    <w:rsid w:val="00F8578C"/>
  </w:style>
  <w:style w:type="character" w:customStyle="1" w:styleId="WW-Absatz-Standardschriftart11111">
    <w:name w:val="WW-Absatz-Standardschriftart11111"/>
    <w:rsid w:val="00F8578C"/>
  </w:style>
  <w:style w:type="character" w:customStyle="1" w:styleId="WW-Absatz-Standardschriftart111111">
    <w:name w:val="WW-Absatz-Standardschriftart111111"/>
    <w:rsid w:val="00F8578C"/>
  </w:style>
  <w:style w:type="character" w:customStyle="1" w:styleId="WW-Absatz-Standardschriftart1111111">
    <w:name w:val="WW-Absatz-Standardschriftart1111111"/>
    <w:rsid w:val="00F8578C"/>
  </w:style>
  <w:style w:type="character" w:customStyle="1" w:styleId="WW-Absatz-Standardschriftart11111111">
    <w:name w:val="WW-Absatz-Standardschriftart11111111"/>
    <w:rsid w:val="00F8578C"/>
  </w:style>
  <w:style w:type="character" w:customStyle="1" w:styleId="WW-Absatz-Standardschriftart111111111">
    <w:name w:val="WW-Absatz-Standardschriftart111111111"/>
    <w:rsid w:val="00F8578C"/>
  </w:style>
  <w:style w:type="character" w:customStyle="1" w:styleId="WW-Absatz-Standardschriftart1111111111">
    <w:name w:val="WW-Absatz-Standardschriftart1111111111"/>
    <w:rsid w:val="00F8578C"/>
  </w:style>
  <w:style w:type="character" w:customStyle="1" w:styleId="WW-Absatz-Standardschriftart11111111111">
    <w:name w:val="WW-Absatz-Standardschriftart11111111111"/>
    <w:rsid w:val="00F8578C"/>
  </w:style>
  <w:style w:type="character" w:customStyle="1" w:styleId="WW-Absatz-Standardschriftart111111111111">
    <w:name w:val="WW-Absatz-Standardschriftart111111111111"/>
    <w:rsid w:val="00F8578C"/>
  </w:style>
  <w:style w:type="character" w:customStyle="1" w:styleId="WW-Absatz-Standardschriftart1111111111111">
    <w:name w:val="WW-Absatz-Standardschriftart1111111111111"/>
    <w:rsid w:val="00F8578C"/>
  </w:style>
  <w:style w:type="character" w:customStyle="1" w:styleId="WW-Absatz-Standardschriftart11111111111111">
    <w:name w:val="WW-Absatz-Standardschriftart11111111111111"/>
    <w:rsid w:val="00F8578C"/>
  </w:style>
  <w:style w:type="character" w:customStyle="1" w:styleId="WW-Absatz-Standardschriftart111111111111111">
    <w:name w:val="WW-Absatz-Standardschriftart111111111111111"/>
    <w:rsid w:val="00F8578C"/>
  </w:style>
  <w:style w:type="character" w:customStyle="1" w:styleId="WW-Absatz-Standardschriftart1111111111111111">
    <w:name w:val="WW-Absatz-Standardschriftart1111111111111111"/>
    <w:rsid w:val="00F8578C"/>
  </w:style>
  <w:style w:type="character" w:customStyle="1" w:styleId="WW-Absatz-Standardschriftart11111111111111111">
    <w:name w:val="WW-Absatz-Standardschriftart11111111111111111"/>
    <w:rsid w:val="00F8578C"/>
  </w:style>
  <w:style w:type="character" w:customStyle="1" w:styleId="WW-Absatz-Standardschriftart111111111111111111">
    <w:name w:val="WW-Absatz-Standardschriftart111111111111111111"/>
    <w:rsid w:val="00F8578C"/>
  </w:style>
  <w:style w:type="character" w:customStyle="1" w:styleId="WW-Absatz-Standardschriftart1111111111111111111">
    <w:name w:val="WW-Absatz-Standardschriftart1111111111111111111"/>
    <w:rsid w:val="00F8578C"/>
  </w:style>
  <w:style w:type="character" w:customStyle="1" w:styleId="WW-Absatz-Standardschriftart11111111111111111111">
    <w:name w:val="WW-Absatz-Standardschriftart11111111111111111111"/>
    <w:rsid w:val="00F8578C"/>
  </w:style>
  <w:style w:type="character" w:customStyle="1" w:styleId="WW-Absatz-Standardschriftart111111111111111111111">
    <w:name w:val="WW-Absatz-Standardschriftart111111111111111111111"/>
    <w:rsid w:val="00F8578C"/>
  </w:style>
  <w:style w:type="character" w:customStyle="1" w:styleId="WW-Absatz-Standardschriftart1111111111111111111111">
    <w:name w:val="WW-Absatz-Standardschriftart1111111111111111111111"/>
    <w:rsid w:val="00F8578C"/>
  </w:style>
  <w:style w:type="character" w:customStyle="1" w:styleId="WW-Absatz-Standardschriftart11111111111111111111111">
    <w:name w:val="WW-Absatz-Standardschriftart11111111111111111111111"/>
    <w:rsid w:val="00F8578C"/>
  </w:style>
  <w:style w:type="character" w:customStyle="1" w:styleId="WW-Absatz-Standardschriftart111111111111111111111111">
    <w:name w:val="WW-Absatz-Standardschriftart111111111111111111111111"/>
    <w:rsid w:val="00F8578C"/>
  </w:style>
  <w:style w:type="character" w:customStyle="1" w:styleId="WW-Absatz-Standardschriftart1111111111111111111111111">
    <w:name w:val="WW-Absatz-Standardschriftart1111111111111111111111111"/>
    <w:rsid w:val="00F8578C"/>
  </w:style>
  <w:style w:type="character" w:customStyle="1" w:styleId="WW-Absatz-Standardschriftart11111111111111111111111111">
    <w:name w:val="WW-Absatz-Standardschriftart11111111111111111111111111"/>
    <w:rsid w:val="00F8578C"/>
  </w:style>
  <w:style w:type="character" w:customStyle="1" w:styleId="WW-Absatz-Standardschriftart111111111111111111111111111">
    <w:name w:val="WW-Absatz-Standardschriftart111111111111111111111111111"/>
    <w:rsid w:val="00F8578C"/>
  </w:style>
  <w:style w:type="character" w:customStyle="1" w:styleId="WW-Absatz-Standardschriftart1111111111111111111111111111">
    <w:name w:val="WW-Absatz-Standardschriftart1111111111111111111111111111"/>
    <w:rsid w:val="00F8578C"/>
  </w:style>
  <w:style w:type="character" w:customStyle="1" w:styleId="WW-Absatz-Standardschriftart11111111111111111111111111111">
    <w:name w:val="WW-Absatz-Standardschriftart11111111111111111111111111111"/>
    <w:rsid w:val="00F8578C"/>
  </w:style>
  <w:style w:type="character" w:customStyle="1" w:styleId="WW-Fontepargpadro">
    <w:name w:val="WW-Fonte parág. padrão"/>
    <w:rsid w:val="00F8578C"/>
  </w:style>
  <w:style w:type="character" w:customStyle="1" w:styleId="WW-Absatz-Standardschriftart111111111111111111111111111111">
    <w:name w:val="WW-Absatz-Standardschriftart111111111111111111111111111111"/>
    <w:rsid w:val="00F8578C"/>
  </w:style>
  <w:style w:type="character" w:customStyle="1" w:styleId="WW-Absatz-Standardschriftart1111111111111111111111111111111">
    <w:name w:val="WW-Absatz-Standardschriftart1111111111111111111111111111111"/>
    <w:rsid w:val="00F8578C"/>
  </w:style>
  <w:style w:type="character" w:customStyle="1" w:styleId="WW-Absatz-Standardschriftart11111111111111111111111111111111">
    <w:name w:val="WW-Absatz-Standardschriftart11111111111111111111111111111111"/>
    <w:rsid w:val="00F8578C"/>
  </w:style>
  <w:style w:type="character" w:customStyle="1" w:styleId="WW8Num2z0">
    <w:name w:val="WW8Num2z0"/>
    <w:rsid w:val="00F8578C"/>
    <w:rPr>
      <w:rFonts w:ascii="Symbol" w:hAnsi="Symbol" w:cs="Symbol"/>
    </w:rPr>
  </w:style>
  <w:style w:type="character" w:customStyle="1" w:styleId="WW8Num2z1">
    <w:name w:val="WW8Num2z1"/>
    <w:rsid w:val="00F8578C"/>
    <w:rPr>
      <w:b w:val="0"/>
    </w:rPr>
  </w:style>
  <w:style w:type="character" w:customStyle="1" w:styleId="WW8Num3z0">
    <w:name w:val="WW8Num3z0"/>
    <w:rsid w:val="00F8578C"/>
    <w:rPr>
      <w:b w:val="0"/>
      <w:i w:val="0"/>
    </w:rPr>
  </w:style>
  <w:style w:type="character" w:customStyle="1" w:styleId="WW8Num4z0">
    <w:name w:val="WW8Num4z0"/>
    <w:rsid w:val="00F8578C"/>
    <w:rPr>
      <w:color w:val="000000"/>
    </w:rPr>
  </w:style>
  <w:style w:type="character" w:customStyle="1" w:styleId="WW8Num5z2">
    <w:name w:val="WW8Num5z2"/>
    <w:rsid w:val="00F8578C"/>
    <w:rPr>
      <w:rFonts w:ascii="Times New Roman" w:eastAsia="Times New Roman" w:hAnsi="Times New Roman" w:cs="Times New Roman"/>
    </w:rPr>
  </w:style>
  <w:style w:type="character" w:customStyle="1" w:styleId="WW8Num8z2">
    <w:name w:val="WW8Num8z2"/>
    <w:rsid w:val="00F8578C"/>
    <w:rPr>
      <w:b w:val="0"/>
    </w:rPr>
  </w:style>
  <w:style w:type="character" w:customStyle="1" w:styleId="WW8Num9z0">
    <w:name w:val="WW8Num9z0"/>
    <w:rsid w:val="00F8578C"/>
    <w:rPr>
      <w:b/>
      <w:color w:val="000000"/>
    </w:rPr>
  </w:style>
  <w:style w:type="character" w:customStyle="1" w:styleId="WW8Num9z1">
    <w:name w:val="WW8Num9z1"/>
    <w:rsid w:val="00F8578C"/>
    <w:rPr>
      <w:b w:val="0"/>
      <w:color w:val="000000"/>
    </w:rPr>
  </w:style>
  <w:style w:type="character" w:customStyle="1" w:styleId="WW8Num9z3">
    <w:name w:val="WW8Num9z3"/>
    <w:rsid w:val="00F8578C"/>
    <w:rPr>
      <w:color w:val="000000"/>
    </w:rPr>
  </w:style>
  <w:style w:type="character" w:customStyle="1" w:styleId="WW8Num13z0">
    <w:name w:val="WW8Num13z0"/>
    <w:rsid w:val="00F8578C"/>
    <w:rPr>
      <w:rFonts w:ascii="Times New Roman" w:hAnsi="Times New Roman" w:cs="Times New Roman"/>
      <w:color w:val="000000"/>
    </w:rPr>
  </w:style>
  <w:style w:type="character" w:customStyle="1" w:styleId="WW8Num15z0">
    <w:name w:val="WW8Num15z0"/>
    <w:rsid w:val="00F8578C"/>
    <w:rPr>
      <w:rFonts w:ascii="Times New Roman" w:hAnsi="Times New Roman" w:cs="Times New Roman"/>
      <w:color w:val="000000"/>
    </w:rPr>
  </w:style>
  <w:style w:type="character" w:customStyle="1" w:styleId="WW-Fontepargpadro1">
    <w:name w:val="WW-Fonte parág. padrão1"/>
    <w:rsid w:val="00F8578C"/>
  </w:style>
  <w:style w:type="character" w:styleId="Hyperlink">
    <w:name w:val="Hyperlink"/>
    <w:semiHidden/>
    <w:rsid w:val="00F8578C"/>
    <w:rPr>
      <w:color w:val="0000FF"/>
      <w:u w:val="single"/>
    </w:rPr>
  </w:style>
  <w:style w:type="character" w:styleId="Nmerodepgina">
    <w:name w:val="page number"/>
    <w:basedOn w:val="WW-Fontepargpadro1"/>
    <w:semiHidden/>
    <w:rsid w:val="00F8578C"/>
  </w:style>
  <w:style w:type="character" w:customStyle="1" w:styleId="Char">
    <w:name w:val="Char"/>
    <w:rsid w:val="00F8578C"/>
    <w:rPr>
      <w:sz w:val="24"/>
      <w:szCs w:val="24"/>
    </w:rPr>
  </w:style>
  <w:style w:type="character" w:customStyle="1" w:styleId="WW-Char">
    <w:name w:val="WW- Char"/>
    <w:rsid w:val="00F8578C"/>
    <w:rPr>
      <w:b/>
      <w:bCs/>
      <w:color w:val="000000"/>
      <w:sz w:val="24"/>
      <w:szCs w:val="24"/>
    </w:rPr>
  </w:style>
  <w:style w:type="character" w:customStyle="1" w:styleId="WW-Char1">
    <w:name w:val="WW- Char1"/>
    <w:rsid w:val="00F8578C"/>
    <w:rPr>
      <w:b/>
      <w:sz w:val="24"/>
    </w:rPr>
  </w:style>
  <w:style w:type="character" w:customStyle="1" w:styleId="WW-Char12">
    <w:name w:val="WW- Char12"/>
    <w:rsid w:val="00F8578C"/>
    <w:rPr>
      <w:b/>
      <w:sz w:val="24"/>
    </w:rPr>
  </w:style>
  <w:style w:type="character" w:customStyle="1" w:styleId="WW-Char123">
    <w:name w:val="WW- Char123"/>
    <w:rsid w:val="00F8578C"/>
    <w:rPr>
      <w:sz w:val="24"/>
    </w:rPr>
  </w:style>
  <w:style w:type="character" w:customStyle="1" w:styleId="WW-Char1234">
    <w:name w:val="WW- Char1234"/>
    <w:rsid w:val="00F8578C"/>
    <w:rPr>
      <w:sz w:val="24"/>
      <w:szCs w:val="24"/>
    </w:rPr>
  </w:style>
  <w:style w:type="character" w:customStyle="1" w:styleId="mensagem2">
    <w:name w:val="mensagem2"/>
    <w:basedOn w:val="WW-Fontepargpadro1"/>
    <w:rsid w:val="00F8578C"/>
  </w:style>
  <w:style w:type="character" w:customStyle="1" w:styleId="WW8Num23z0">
    <w:name w:val="WW8Num23z0"/>
    <w:rsid w:val="00F8578C"/>
    <w:rPr>
      <w:rFonts w:ascii="Symbol" w:hAnsi="Symbol" w:cs="Symbol"/>
    </w:rPr>
  </w:style>
  <w:style w:type="paragraph" w:customStyle="1" w:styleId="Title1">
    <w:name w:val="Title1"/>
    <w:basedOn w:val="Normal"/>
    <w:next w:val="Corpodetexto"/>
    <w:rsid w:val="00F8578C"/>
    <w:pPr>
      <w:widowControl w:val="0"/>
      <w:tabs>
        <w:tab w:val="center" w:pos="4592"/>
      </w:tabs>
      <w:autoSpaceDE w:val="0"/>
      <w:jc w:val="center"/>
    </w:pPr>
    <w:rPr>
      <w:color w:val="000000"/>
      <w:sz w:val="28"/>
      <w:szCs w:val="28"/>
    </w:rPr>
  </w:style>
  <w:style w:type="paragraph" w:styleId="Corpodetexto">
    <w:name w:val="Body Text"/>
    <w:basedOn w:val="Normal"/>
    <w:link w:val="CorpodetextoChar"/>
    <w:semiHidden/>
    <w:rsid w:val="00F8578C"/>
    <w:pPr>
      <w:jc w:val="both"/>
    </w:pPr>
    <w:rPr>
      <w:szCs w:val="20"/>
    </w:rPr>
  </w:style>
  <w:style w:type="paragraph" w:styleId="Lista">
    <w:name w:val="List"/>
    <w:basedOn w:val="Corpodetexto"/>
    <w:semiHidden/>
    <w:rsid w:val="00F8578C"/>
    <w:rPr>
      <w:rFonts w:cs="Mangal"/>
    </w:rPr>
  </w:style>
  <w:style w:type="paragraph" w:styleId="Legenda">
    <w:name w:val="caption"/>
    <w:basedOn w:val="Normal"/>
    <w:qFormat/>
    <w:rsid w:val="00F8578C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F8578C"/>
    <w:pPr>
      <w:suppressLineNumbers/>
    </w:pPr>
    <w:rPr>
      <w:rFonts w:cs="Mangal"/>
    </w:rPr>
  </w:style>
  <w:style w:type="paragraph" w:styleId="Ttulo">
    <w:name w:val="Title"/>
    <w:basedOn w:val="Normal"/>
    <w:next w:val="Corpodetexto"/>
    <w:qFormat/>
    <w:rsid w:val="00F8578C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rsid w:val="00F8578C"/>
    <w:pPr>
      <w:jc w:val="center"/>
    </w:pPr>
    <w:rPr>
      <w:i/>
      <w:iCs/>
    </w:rPr>
  </w:style>
  <w:style w:type="paragraph" w:styleId="Cabealho">
    <w:name w:val="header"/>
    <w:basedOn w:val="Normal"/>
    <w:semiHidden/>
    <w:rsid w:val="00F8578C"/>
    <w:pPr>
      <w:tabs>
        <w:tab w:val="center" w:pos="4419"/>
        <w:tab w:val="right" w:pos="8838"/>
      </w:tabs>
    </w:pPr>
    <w:rPr>
      <w:rFonts w:ascii="Arial" w:hAnsi="Arial" w:cs="Arial"/>
      <w:szCs w:val="20"/>
    </w:rPr>
  </w:style>
  <w:style w:type="paragraph" w:styleId="Textoembloco">
    <w:name w:val="Block Text"/>
    <w:basedOn w:val="Normal"/>
    <w:semiHidden/>
    <w:rsid w:val="00F8578C"/>
    <w:pPr>
      <w:ind w:left="284" w:right="174"/>
      <w:jc w:val="both"/>
    </w:pPr>
    <w:rPr>
      <w:rFonts w:ascii="Tahoma" w:hAnsi="Tahoma" w:cs="Tahoma"/>
      <w:sz w:val="22"/>
      <w:szCs w:val="20"/>
    </w:rPr>
  </w:style>
  <w:style w:type="paragraph" w:styleId="Corpodetexto3">
    <w:name w:val="Body Text 3"/>
    <w:basedOn w:val="Normal"/>
    <w:semiHidden/>
    <w:rsid w:val="00F8578C"/>
    <w:pPr>
      <w:tabs>
        <w:tab w:val="left" w:pos="1134"/>
      </w:tabs>
      <w:jc w:val="center"/>
    </w:pPr>
    <w:rPr>
      <w:rFonts w:ascii="Arial" w:hAnsi="Arial" w:cs="Arial"/>
      <w:color w:val="000000"/>
      <w:sz w:val="20"/>
      <w:szCs w:val="20"/>
    </w:rPr>
  </w:style>
  <w:style w:type="paragraph" w:styleId="Textodenotaderodap">
    <w:name w:val="footnote text"/>
    <w:basedOn w:val="Normal"/>
    <w:semiHidden/>
    <w:rsid w:val="00F8578C"/>
    <w:rPr>
      <w:sz w:val="20"/>
      <w:szCs w:val="20"/>
    </w:rPr>
  </w:style>
  <w:style w:type="paragraph" w:customStyle="1" w:styleId="TEXTO">
    <w:name w:val="TEXTO"/>
    <w:basedOn w:val="Normal"/>
    <w:rsid w:val="00F8578C"/>
    <w:pPr>
      <w:tabs>
        <w:tab w:val="left" w:pos="993"/>
      </w:tabs>
      <w:ind w:left="993"/>
      <w:jc w:val="both"/>
    </w:pPr>
    <w:rPr>
      <w:rFonts w:ascii="CG Times" w:hAnsi="CG Times" w:cs="CG Times"/>
      <w:kern w:val="1"/>
      <w:szCs w:val="20"/>
    </w:rPr>
  </w:style>
  <w:style w:type="paragraph" w:styleId="Rodap">
    <w:name w:val="footer"/>
    <w:basedOn w:val="Normal"/>
    <w:semiHidden/>
    <w:rsid w:val="00F8578C"/>
    <w:pPr>
      <w:tabs>
        <w:tab w:val="center" w:pos="4419"/>
        <w:tab w:val="right" w:pos="8838"/>
      </w:tabs>
    </w:pPr>
  </w:style>
  <w:style w:type="paragraph" w:styleId="Sumrio3">
    <w:name w:val="toc 3"/>
    <w:basedOn w:val="Normal"/>
    <w:next w:val="Normal"/>
    <w:semiHidden/>
    <w:rsid w:val="00F8578C"/>
    <w:pPr>
      <w:numPr>
        <w:numId w:val="2"/>
      </w:numPr>
      <w:ind w:left="2402" w:hanging="417"/>
      <w:jc w:val="both"/>
    </w:pPr>
    <w:rPr>
      <w:rFonts w:ascii="Tahoma" w:hAnsi="Tahoma" w:cs="Tahoma"/>
      <w:sz w:val="28"/>
      <w:szCs w:val="20"/>
    </w:rPr>
  </w:style>
  <w:style w:type="paragraph" w:customStyle="1" w:styleId="BodyText31">
    <w:name w:val="Body Text 31"/>
    <w:basedOn w:val="Normal"/>
    <w:rsid w:val="00F8578C"/>
    <w:pPr>
      <w:spacing w:line="270" w:lineRule="exact"/>
      <w:jc w:val="both"/>
    </w:pPr>
    <w:rPr>
      <w:rFonts w:ascii="Arial" w:hAnsi="Arial" w:cs="Arial"/>
      <w:szCs w:val="20"/>
    </w:rPr>
  </w:style>
  <w:style w:type="paragraph" w:styleId="Recuodecorpodetexto2">
    <w:name w:val="Body Text Indent 2"/>
    <w:basedOn w:val="Normal"/>
    <w:semiHidden/>
    <w:rsid w:val="00F8578C"/>
    <w:pPr>
      <w:tabs>
        <w:tab w:val="left" w:pos="-5529"/>
      </w:tabs>
      <w:ind w:firstLine="1440"/>
      <w:jc w:val="both"/>
    </w:pPr>
  </w:style>
  <w:style w:type="paragraph" w:styleId="Recuodecorpodetexto">
    <w:name w:val="Body Text Indent"/>
    <w:basedOn w:val="Normal"/>
    <w:semiHidden/>
    <w:rsid w:val="00F8578C"/>
    <w:pPr>
      <w:ind w:left="1506" w:hanging="426"/>
      <w:jc w:val="both"/>
    </w:pPr>
  </w:style>
  <w:style w:type="paragraph" w:styleId="Corpodetexto2">
    <w:name w:val="Body Text 2"/>
    <w:basedOn w:val="Normal"/>
    <w:semiHidden/>
    <w:rsid w:val="00F8578C"/>
    <w:pPr>
      <w:tabs>
        <w:tab w:val="left" w:pos="881"/>
      </w:tabs>
      <w:jc w:val="both"/>
    </w:pPr>
    <w:rPr>
      <w:b/>
      <w:szCs w:val="20"/>
    </w:rPr>
  </w:style>
  <w:style w:type="paragraph" w:customStyle="1" w:styleId="xl24">
    <w:name w:val="xl24"/>
    <w:basedOn w:val="Normal"/>
    <w:rsid w:val="00F8578C"/>
    <w:pPr>
      <w:pBdr>
        <w:left w:val="double" w:sz="1" w:space="0" w:color="000000"/>
      </w:pBdr>
      <w:spacing w:before="280" w:after="280"/>
      <w:jc w:val="center"/>
    </w:pPr>
    <w:rPr>
      <w:rFonts w:ascii="Arial" w:eastAsia="Arial Unicode MS" w:hAnsi="Arial" w:cs="Arial"/>
    </w:rPr>
  </w:style>
  <w:style w:type="paragraph" w:styleId="PargrafodaLista">
    <w:name w:val="List Paragraph"/>
    <w:basedOn w:val="Normal"/>
    <w:qFormat/>
    <w:rsid w:val="00F8578C"/>
    <w:pPr>
      <w:ind w:left="720"/>
    </w:pPr>
  </w:style>
  <w:style w:type="paragraph" w:customStyle="1" w:styleId="BodyText21">
    <w:name w:val="Body Text 21"/>
    <w:basedOn w:val="Normal"/>
    <w:rsid w:val="00F8578C"/>
    <w:pPr>
      <w:ind w:left="1276" w:hanging="1276"/>
      <w:jc w:val="both"/>
    </w:pPr>
    <w:rPr>
      <w:sz w:val="20"/>
      <w:szCs w:val="20"/>
    </w:rPr>
  </w:style>
  <w:style w:type="paragraph" w:styleId="Recuodecorpodetexto3">
    <w:name w:val="Body Text Indent 3"/>
    <w:basedOn w:val="Normal"/>
    <w:semiHidden/>
    <w:rsid w:val="00F8578C"/>
    <w:pPr>
      <w:spacing w:after="120"/>
      <w:ind w:left="283"/>
    </w:pPr>
    <w:rPr>
      <w:sz w:val="16"/>
      <w:szCs w:val="16"/>
    </w:rPr>
  </w:style>
  <w:style w:type="paragraph" w:customStyle="1" w:styleId="Nvel2">
    <w:name w:val="Nível 2"/>
    <w:basedOn w:val="Normal"/>
    <w:next w:val="Normal"/>
    <w:rsid w:val="00F8578C"/>
    <w:pPr>
      <w:spacing w:after="120"/>
      <w:jc w:val="both"/>
    </w:pPr>
    <w:rPr>
      <w:rFonts w:ascii="Arial" w:hAnsi="Arial" w:cs="Arial"/>
      <w:b/>
      <w:szCs w:val="20"/>
    </w:rPr>
  </w:style>
  <w:style w:type="paragraph" w:customStyle="1" w:styleId="Assinaturas">
    <w:name w:val="Assinaturas"/>
    <w:basedOn w:val="Normal"/>
    <w:rsid w:val="00F8578C"/>
    <w:pPr>
      <w:jc w:val="center"/>
    </w:pPr>
    <w:rPr>
      <w:rFonts w:ascii="Arial" w:hAnsi="Arial" w:cs="Arial"/>
      <w:szCs w:val="20"/>
    </w:rPr>
  </w:style>
  <w:style w:type="paragraph" w:customStyle="1" w:styleId="Contedodetabela">
    <w:name w:val="Conteúdo de tabela"/>
    <w:basedOn w:val="Normal"/>
    <w:rsid w:val="00F8578C"/>
    <w:pPr>
      <w:suppressLineNumbers/>
    </w:pPr>
  </w:style>
  <w:style w:type="paragraph" w:customStyle="1" w:styleId="Ttulodetabela">
    <w:name w:val="Título de tabela"/>
    <w:basedOn w:val="Contedodetabela"/>
    <w:rsid w:val="00F8578C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sid w:val="00F8578C"/>
  </w:style>
  <w:style w:type="paragraph" w:styleId="Textodebalo">
    <w:name w:val="Balloon Text"/>
    <w:basedOn w:val="Normal"/>
    <w:semiHidden/>
    <w:unhideWhenUsed/>
    <w:rsid w:val="00F8578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semiHidden/>
    <w:rsid w:val="00F8578C"/>
    <w:rPr>
      <w:rFonts w:ascii="Segoe UI" w:hAnsi="Segoe UI" w:cs="Segoe UI"/>
      <w:sz w:val="18"/>
      <w:szCs w:val="18"/>
      <w:lang w:eastAsia="ar-SA"/>
    </w:rPr>
  </w:style>
  <w:style w:type="character" w:customStyle="1" w:styleId="CorpodetextoChar">
    <w:name w:val="Corpo de texto Char"/>
    <w:link w:val="Corpodetexto"/>
    <w:semiHidden/>
    <w:rsid w:val="006F641C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0BAB9-D740-4436-810F-73427BCC5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1784</Words>
  <Characters>9635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CODEVASF</Company>
  <LinksUpToDate>false</LinksUpToDate>
  <CharactersWithSpaces>11397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7ªSL</dc:creator>
  <cp:keywords/>
  <dc:description/>
  <cp:lastModifiedBy>Daniela Barbosa Andrade Rodrigues</cp:lastModifiedBy>
  <cp:revision>6</cp:revision>
  <cp:lastPrinted>2018-07-18T20:02:00Z</cp:lastPrinted>
  <dcterms:created xsi:type="dcterms:W3CDTF">2017-08-04T14:20:00Z</dcterms:created>
  <dcterms:modified xsi:type="dcterms:W3CDTF">2018-07-18T20:02:00Z</dcterms:modified>
</cp:coreProperties>
</file>