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678B" w:rsidRDefault="00C3678B">
      <w:pPr>
        <w:pStyle w:val="Recuodecorpodetexto31"/>
        <w:spacing w:line="240" w:lineRule="auto"/>
        <w:ind w:left="567" w:firstLine="0"/>
        <w:rPr>
          <w:szCs w:val="24"/>
        </w:rPr>
      </w:pPr>
    </w:p>
    <w:p w:rsidR="00C3678B" w:rsidRDefault="00C3678B">
      <w:pPr>
        <w:pStyle w:val="Recuodecorpodetexto31"/>
        <w:tabs>
          <w:tab w:val="left" w:pos="8370"/>
        </w:tabs>
        <w:spacing w:line="240" w:lineRule="auto"/>
        <w:ind w:left="567" w:firstLine="0"/>
        <w:rPr>
          <w:b/>
          <w:szCs w:val="24"/>
        </w:rPr>
      </w:pPr>
      <w:r>
        <w:rPr>
          <w:szCs w:val="24"/>
        </w:rPr>
        <w:tab/>
      </w: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  <w:r>
        <w:rPr>
          <w:b/>
          <w:sz w:val="26"/>
          <w:szCs w:val="26"/>
        </w:rPr>
        <w:t>TERMOS DE REFERÊNCIA</w:t>
      </w: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  <w:bookmarkStart w:id="0" w:name="_GoBack"/>
      <w:bookmarkEnd w:id="0"/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  <w:r>
        <w:rPr>
          <w:b/>
          <w:sz w:val="26"/>
          <w:szCs w:val="26"/>
        </w:rPr>
        <w:t>CONTRATAÇÃO DOS SERVIÇOS DE FORNECIMENTO DE</w:t>
      </w:r>
      <w:r w:rsidR="00D927AF">
        <w:rPr>
          <w:b/>
          <w:sz w:val="26"/>
          <w:szCs w:val="26"/>
        </w:rPr>
        <w:t xml:space="preserve"> SINAL DE INTERNET PARA O ESCRITÓRIO DE APOIO TÉCNICO DA</w:t>
      </w:r>
      <w:r>
        <w:rPr>
          <w:b/>
          <w:sz w:val="26"/>
          <w:szCs w:val="26"/>
        </w:rPr>
        <w:t xml:space="preserve"> 3ª SUPERINTENDÊNCIA REGIONAL DA CODEVASF, LOCALIZADO</w:t>
      </w:r>
      <w:r w:rsidR="00D927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NO MUNICÍPIO DE JATOBÁ, ESTADO DE PERNAMBUCO. </w:t>
      </w: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firstLine="0"/>
        <w:rPr>
          <w:b/>
          <w:sz w:val="24"/>
          <w:szCs w:val="24"/>
        </w:rPr>
      </w:pPr>
    </w:p>
    <w:p w:rsidR="00C3678B" w:rsidRDefault="00C3678B">
      <w:pPr>
        <w:pStyle w:val="Ttulo5"/>
        <w:spacing w:before="0"/>
        <w:ind w:left="426"/>
        <w:rPr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pacing w:val="74"/>
          <w:sz w:val="24"/>
          <w:szCs w:val="24"/>
          <w:u w:val="single"/>
        </w:rPr>
        <w:t>ÍNDICE</w:t>
      </w:r>
    </w:p>
    <w:p w:rsidR="00C3678B" w:rsidRDefault="00C3678B">
      <w:pPr>
        <w:pStyle w:val="Recuodecorpodetexto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OBJETO</w:t>
      </w:r>
    </w:p>
    <w:p w:rsidR="00C3678B" w:rsidRDefault="00D927AF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DESCRIÇÃO GERAL DOS SERVIÇOS</w:t>
      </w:r>
      <w:r w:rsidR="00C3678B">
        <w:rPr>
          <w:sz w:val="24"/>
          <w:szCs w:val="24"/>
          <w:u w:val="single"/>
        </w:rPr>
        <w:t>/LOCALIZAÇÃO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ESTIMATIVA DE CUSTO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SUBCONTRATAÇÃO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CONSÓRCIO</w:t>
      </w:r>
    </w:p>
    <w:p w:rsidR="00C3678B" w:rsidRDefault="003A6DE0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PRAZO DE EXECUÇÃO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CONDIÇÕES DE PAGAMENTO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EXIGÊNCIA TÉCNICA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CRITÉRIOS DE JULGAMENTO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REAJUSTAMENTO DOS PREÇOS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GARANTIA DO</w:t>
      </w:r>
      <w:r w:rsidR="00D927AF" w:rsidRPr="00E94183">
        <w:rPr>
          <w:sz w:val="24"/>
          <w:szCs w:val="24"/>
          <w:u w:val="single"/>
        </w:rPr>
        <w:t>S</w:t>
      </w:r>
      <w:r w:rsidRPr="00E94183">
        <w:rPr>
          <w:sz w:val="24"/>
          <w:szCs w:val="24"/>
          <w:u w:val="single"/>
        </w:rPr>
        <w:t xml:space="preserve"> </w:t>
      </w:r>
      <w:r w:rsidR="00D927AF" w:rsidRPr="00E94183">
        <w:rPr>
          <w:sz w:val="24"/>
          <w:szCs w:val="24"/>
          <w:u w:val="single"/>
        </w:rPr>
        <w:t>SERVIÇOS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RECURSOS ORÇAMENTÁRIOS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FISCALIZAÇÃO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MULTAS</w:t>
      </w:r>
    </w:p>
    <w:p w:rsidR="00C3678B" w:rsidRPr="00E94183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Cs w:val="24"/>
        </w:rPr>
      </w:pPr>
      <w:r w:rsidRPr="00E94183">
        <w:rPr>
          <w:sz w:val="24"/>
          <w:szCs w:val="24"/>
          <w:u w:val="single"/>
        </w:rPr>
        <w:t>RECEBIMENTO DEFINITIVO DO</w:t>
      </w:r>
      <w:r w:rsidR="0015159F" w:rsidRPr="00E94183">
        <w:rPr>
          <w:sz w:val="24"/>
          <w:szCs w:val="24"/>
          <w:u w:val="single"/>
        </w:rPr>
        <w:t>S</w:t>
      </w:r>
      <w:r w:rsidRPr="00E94183">
        <w:rPr>
          <w:sz w:val="24"/>
          <w:szCs w:val="24"/>
          <w:u w:val="single"/>
        </w:rPr>
        <w:t xml:space="preserve"> </w:t>
      </w:r>
      <w:r w:rsidR="0015159F" w:rsidRPr="00E94183">
        <w:rPr>
          <w:sz w:val="24"/>
          <w:szCs w:val="24"/>
          <w:u w:val="single"/>
        </w:rPr>
        <w:t>SERVIÇOS</w:t>
      </w:r>
    </w:p>
    <w:p w:rsidR="003A6DE0" w:rsidRPr="00E94183" w:rsidRDefault="004F7A87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E94183">
        <w:rPr>
          <w:sz w:val="24"/>
          <w:szCs w:val="24"/>
          <w:u w:val="single"/>
        </w:rPr>
        <w:t>VISITA</w:t>
      </w:r>
    </w:p>
    <w:p w:rsidR="0049036F" w:rsidRPr="00E94183" w:rsidRDefault="0049036F" w:rsidP="0049036F">
      <w:pPr>
        <w:pStyle w:val="Item"/>
        <w:numPr>
          <w:ilvl w:val="0"/>
          <w:numId w:val="1"/>
        </w:numPr>
        <w:spacing w:before="120"/>
        <w:rPr>
          <w:rFonts w:ascii="Times New Roman" w:hAnsi="Times New Roman"/>
          <w:b w:val="0"/>
          <w:bCs/>
          <w:szCs w:val="24"/>
        </w:rPr>
      </w:pPr>
      <w:r w:rsidRPr="00E94183">
        <w:rPr>
          <w:rFonts w:ascii="Times New Roman" w:hAnsi="Times New Roman"/>
          <w:b w:val="0"/>
          <w:bCs/>
          <w:szCs w:val="24"/>
        </w:rPr>
        <w:t>CRITÉRIOS DE SUSTENTABILIDADE AMBIENTAL</w:t>
      </w:r>
    </w:p>
    <w:p w:rsidR="00147AF5" w:rsidRPr="00E94183" w:rsidRDefault="00147AF5" w:rsidP="0049036F">
      <w:pPr>
        <w:pStyle w:val="Recuodecorpodetexto"/>
        <w:spacing w:after="120"/>
        <w:ind w:left="714" w:firstLine="0"/>
        <w:rPr>
          <w:szCs w:val="24"/>
        </w:rPr>
      </w:pPr>
    </w:p>
    <w:p w:rsidR="00C3678B" w:rsidRPr="00E94183" w:rsidRDefault="00C3678B" w:rsidP="00822C5B">
      <w:pPr>
        <w:pStyle w:val="Item"/>
        <w:tabs>
          <w:tab w:val="clear" w:pos="709"/>
        </w:tabs>
        <w:spacing w:before="120" w:after="240"/>
        <w:ind w:left="720" w:firstLine="0"/>
        <w:rPr>
          <w:szCs w:val="24"/>
        </w:rPr>
      </w:pPr>
    </w:p>
    <w:p w:rsidR="00C3678B" w:rsidRPr="00E94183" w:rsidRDefault="00C3678B">
      <w:pPr>
        <w:pStyle w:val="Recuodecorpodetexto"/>
        <w:spacing w:after="120"/>
        <w:ind w:left="714"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Ttulo4"/>
        <w:ind w:left="284" w:firstLine="76"/>
        <w:rPr>
          <w:sz w:val="24"/>
          <w:szCs w:val="24"/>
        </w:rPr>
      </w:pPr>
      <w:r w:rsidRPr="00E94183">
        <w:rPr>
          <w:spacing w:val="74"/>
          <w:sz w:val="24"/>
          <w:szCs w:val="24"/>
          <w:u w:val="single"/>
        </w:rPr>
        <w:t>ANEXO</w:t>
      </w:r>
    </w:p>
    <w:p w:rsidR="00C3678B" w:rsidRPr="00E94183" w:rsidRDefault="00C3678B">
      <w:pPr>
        <w:pStyle w:val="Ttulo1"/>
        <w:ind w:left="284"/>
        <w:jc w:val="left"/>
        <w:rPr>
          <w:rFonts w:ascii="Times New Roman" w:hAnsi="Times New Roman"/>
          <w:sz w:val="24"/>
          <w:szCs w:val="24"/>
        </w:rPr>
      </w:pPr>
    </w:p>
    <w:p w:rsidR="00C3678B" w:rsidRPr="00E94183" w:rsidRDefault="00C3678B">
      <w:pPr>
        <w:pStyle w:val="Ttulo1"/>
        <w:ind w:left="284" w:firstLine="76"/>
        <w:jc w:val="left"/>
        <w:rPr>
          <w:sz w:val="24"/>
          <w:szCs w:val="24"/>
          <w:u w:val="single"/>
        </w:rPr>
      </w:pPr>
      <w:r w:rsidRPr="00E94183">
        <w:rPr>
          <w:rFonts w:ascii="Times New Roman" w:hAnsi="Times New Roman"/>
          <w:b w:val="0"/>
          <w:sz w:val="24"/>
          <w:szCs w:val="24"/>
        </w:rPr>
        <w:t>ANEXO I – PLANILHA DE PREÇO</w:t>
      </w:r>
      <w:r w:rsidR="00A7627A" w:rsidRPr="00E94183">
        <w:rPr>
          <w:rFonts w:ascii="Times New Roman" w:hAnsi="Times New Roman"/>
          <w:b w:val="0"/>
          <w:sz w:val="24"/>
          <w:szCs w:val="24"/>
        </w:rPr>
        <w:t>S</w:t>
      </w: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822C5B" w:rsidRPr="00E94183" w:rsidRDefault="00822C5B">
      <w:pPr>
        <w:pStyle w:val="Recuodecorpodetexto"/>
        <w:ind w:firstLine="0"/>
        <w:rPr>
          <w:sz w:val="24"/>
          <w:szCs w:val="24"/>
          <w:u w:val="single"/>
        </w:rPr>
      </w:pPr>
    </w:p>
    <w:p w:rsidR="00822C5B" w:rsidRPr="00E94183" w:rsidRDefault="00822C5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D73A41" w:rsidRPr="00E94183" w:rsidRDefault="00D73A41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E94183" w:rsidRDefault="00C3678B">
      <w:pPr>
        <w:pStyle w:val="Recuodecorpodetexto"/>
        <w:numPr>
          <w:ilvl w:val="0"/>
          <w:numId w:val="2"/>
        </w:numPr>
        <w:spacing w:after="240"/>
        <w:rPr>
          <w:sz w:val="24"/>
          <w:szCs w:val="24"/>
        </w:rPr>
      </w:pPr>
      <w:r w:rsidRPr="00E94183">
        <w:rPr>
          <w:b/>
          <w:sz w:val="24"/>
          <w:szCs w:val="24"/>
          <w:u w:val="single"/>
        </w:rPr>
        <w:t>OBJETO</w:t>
      </w:r>
    </w:p>
    <w:p w:rsidR="00C3678B" w:rsidRPr="00E94183" w:rsidRDefault="00C3678B" w:rsidP="00595E73">
      <w:pPr>
        <w:pStyle w:val="Recuodecorpodetexto"/>
        <w:numPr>
          <w:ilvl w:val="1"/>
          <w:numId w:val="11"/>
        </w:numPr>
        <w:spacing w:after="240"/>
        <w:ind w:left="709" w:hanging="425"/>
        <w:rPr>
          <w:sz w:val="24"/>
          <w:szCs w:val="24"/>
        </w:rPr>
      </w:pPr>
      <w:r w:rsidRPr="00E94183">
        <w:rPr>
          <w:sz w:val="24"/>
          <w:szCs w:val="24"/>
        </w:rPr>
        <w:t>Contratação dos serviços de fornecimento de</w:t>
      </w:r>
      <w:r w:rsidR="00822C5B" w:rsidRPr="00E94183">
        <w:rPr>
          <w:sz w:val="24"/>
          <w:szCs w:val="24"/>
        </w:rPr>
        <w:t xml:space="preserve"> sinal de internet durante </w:t>
      </w:r>
      <w:r w:rsidR="0085783D" w:rsidRPr="00E94183">
        <w:rPr>
          <w:sz w:val="24"/>
          <w:szCs w:val="24"/>
        </w:rPr>
        <w:t xml:space="preserve">24 (vinte e quatro) horas ininterruptas, inclusive sábados, domingos e feriados, com distribuição via wireless de alta velocidade com mínimo de </w:t>
      </w:r>
      <w:r w:rsidR="002E4DB6" w:rsidRPr="00E94183">
        <w:rPr>
          <w:b/>
          <w:sz w:val="24"/>
          <w:szCs w:val="24"/>
        </w:rPr>
        <w:t>0</w:t>
      </w:r>
      <w:r w:rsidR="00B05F0D" w:rsidRPr="00E94183">
        <w:rPr>
          <w:b/>
          <w:sz w:val="24"/>
          <w:szCs w:val="24"/>
        </w:rPr>
        <w:t>3</w:t>
      </w:r>
      <w:r w:rsidR="002E4DB6" w:rsidRPr="00E94183">
        <w:rPr>
          <w:b/>
          <w:sz w:val="24"/>
          <w:szCs w:val="24"/>
        </w:rPr>
        <w:t xml:space="preserve"> </w:t>
      </w:r>
      <w:r w:rsidR="0085783D" w:rsidRPr="00E94183">
        <w:rPr>
          <w:b/>
          <w:sz w:val="24"/>
          <w:szCs w:val="24"/>
        </w:rPr>
        <w:t>Mbps (ISDN), com link dedicado</w:t>
      </w:r>
      <w:r w:rsidR="0085783D" w:rsidRPr="00E94183">
        <w:rPr>
          <w:sz w:val="24"/>
          <w:szCs w:val="24"/>
        </w:rPr>
        <w:t xml:space="preserve"> </w:t>
      </w:r>
      <w:r w:rsidR="00822C5B" w:rsidRPr="00E94183">
        <w:rPr>
          <w:sz w:val="24"/>
          <w:szCs w:val="24"/>
        </w:rPr>
        <w:t xml:space="preserve">para o Escritório de Apoio Técnico </w:t>
      </w:r>
      <w:r w:rsidRPr="00E94183">
        <w:rPr>
          <w:sz w:val="24"/>
          <w:szCs w:val="24"/>
        </w:rPr>
        <w:t xml:space="preserve">da 3ª Superintendência Regional </w:t>
      </w:r>
      <w:r w:rsidR="00822C5B" w:rsidRPr="00E94183">
        <w:rPr>
          <w:sz w:val="24"/>
          <w:szCs w:val="24"/>
        </w:rPr>
        <w:t xml:space="preserve">da </w:t>
      </w:r>
      <w:proofErr w:type="spellStart"/>
      <w:r w:rsidRPr="00E94183">
        <w:rPr>
          <w:sz w:val="24"/>
          <w:szCs w:val="24"/>
        </w:rPr>
        <w:t>C</w:t>
      </w:r>
      <w:r w:rsidR="00822C5B" w:rsidRPr="00E94183">
        <w:rPr>
          <w:sz w:val="24"/>
          <w:szCs w:val="24"/>
        </w:rPr>
        <w:t>odevasf</w:t>
      </w:r>
      <w:proofErr w:type="spellEnd"/>
      <w:r w:rsidRPr="00E94183">
        <w:rPr>
          <w:sz w:val="24"/>
          <w:szCs w:val="24"/>
        </w:rPr>
        <w:t xml:space="preserve">, localizado no município de Jatobá, Estado de Pernambuco. </w:t>
      </w:r>
    </w:p>
    <w:p w:rsidR="00D73A41" w:rsidRPr="00E94183" w:rsidRDefault="00D73A41">
      <w:pPr>
        <w:pStyle w:val="Recuodecorpodetexto"/>
        <w:spacing w:after="240"/>
        <w:ind w:left="708" w:firstLine="0"/>
        <w:rPr>
          <w:sz w:val="24"/>
          <w:szCs w:val="24"/>
        </w:rPr>
      </w:pPr>
    </w:p>
    <w:p w:rsidR="00C3678B" w:rsidRPr="00E94183" w:rsidRDefault="00C3678B">
      <w:pPr>
        <w:pStyle w:val="Recuodecorpodetexto"/>
        <w:numPr>
          <w:ilvl w:val="0"/>
          <w:numId w:val="2"/>
        </w:numPr>
        <w:spacing w:before="240" w:after="240"/>
        <w:ind w:left="714"/>
        <w:rPr>
          <w:sz w:val="24"/>
          <w:szCs w:val="24"/>
        </w:rPr>
      </w:pPr>
      <w:r w:rsidRPr="00E94183">
        <w:rPr>
          <w:b/>
          <w:bCs/>
          <w:sz w:val="24"/>
          <w:szCs w:val="24"/>
          <w:u w:val="single"/>
        </w:rPr>
        <w:t>D</w:t>
      </w:r>
      <w:r w:rsidR="00CD6DBF" w:rsidRPr="00E94183">
        <w:rPr>
          <w:b/>
          <w:bCs/>
          <w:sz w:val="24"/>
          <w:szCs w:val="24"/>
          <w:u w:val="single"/>
        </w:rPr>
        <w:t>ESCRIÇÃO GERAL DOS SERVIÇOS</w:t>
      </w:r>
      <w:r w:rsidRPr="00E94183">
        <w:rPr>
          <w:b/>
          <w:bCs/>
          <w:sz w:val="24"/>
          <w:szCs w:val="24"/>
          <w:u w:val="single"/>
        </w:rPr>
        <w:t xml:space="preserve"> / LOCALIZAÇÃO</w:t>
      </w:r>
    </w:p>
    <w:p w:rsidR="00C3678B" w:rsidRPr="00E94183" w:rsidRDefault="00ED22D3">
      <w:pPr>
        <w:pStyle w:val="Recuodecorpodetexto"/>
        <w:numPr>
          <w:ilvl w:val="1"/>
          <w:numId w:val="2"/>
        </w:numPr>
        <w:spacing w:after="240"/>
        <w:rPr>
          <w:sz w:val="24"/>
          <w:szCs w:val="24"/>
        </w:rPr>
      </w:pPr>
      <w:r w:rsidRPr="00E94183">
        <w:rPr>
          <w:sz w:val="24"/>
          <w:szCs w:val="24"/>
        </w:rPr>
        <w:t xml:space="preserve">Fornecimento de sinal de internet durante 24 (vinte e quatro) horas ininterruptas, inclusive sábados, domingos e feriados, com distribuição via wireless de alta velocidade com mínimo de </w:t>
      </w:r>
      <w:r w:rsidRPr="00E94183">
        <w:rPr>
          <w:b/>
          <w:sz w:val="24"/>
          <w:szCs w:val="24"/>
        </w:rPr>
        <w:t>0</w:t>
      </w:r>
      <w:r w:rsidR="00B05F0D" w:rsidRPr="00E94183">
        <w:rPr>
          <w:b/>
          <w:sz w:val="24"/>
          <w:szCs w:val="24"/>
        </w:rPr>
        <w:t>3</w:t>
      </w:r>
      <w:r w:rsidRPr="00E94183">
        <w:rPr>
          <w:b/>
          <w:sz w:val="24"/>
          <w:szCs w:val="24"/>
        </w:rPr>
        <w:t xml:space="preserve"> Mbps (ISDN), com link dedicado;</w:t>
      </w:r>
    </w:p>
    <w:p w:rsidR="00C3678B" w:rsidRPr="00E94183" w:rsidRDefault="00ED22D3">
      <w:pPr>
        <w:pStyle w:val="Recuodecorpodetexto"/>
        <w:numPr>
          <w:ilvl w:val="1"/>
          <w:numId w:val="2"/>
        </w:numPr>
        <w:spacing w:after="240"/>
        <w:rPr>
          <w:sz w:val="24"/>
          <w:szCs w:val="24"/>
        </w:rPr>
      </w:pPr>
      <w:r w:rsidRPr="00E94183">
        <w:rPr>
          <w:sz w:val="24"/>
          <w:szCs w:val="24"/>
        </w:rPr>
        <w:t>Custos de Access Point e Antena devem constar no preço global;</w:t>
      </w:r>
    </w:p>
    <w:p w:rsidR="00C3678B" w:rsidRPr="00E94183" w:rsidRDefault="00ED22D3">
      <w:pPr>
        <w:pStyle w:val="Recuodecorpodetexto"/>
        <w:numPr>
          <w:ilvl w:val="1"/>
          <w:numId w:val="2"/>
        </w:numPr>
        <w:spacing w:after="240"/>
        <w:rPr>
          <w:bCs/>
          <w:sz w:val="24"/>
          <w:szCs w:val="24"/>
        </w:rPr>
      </w:pPr>
      <w:r w:rsidRPr="00E94183">
        <w:rPr>
          <w:sz w:val="24"/>
          <w:szCs w:val="24"/>
        </w:rPr>
        <w:t>Serviços de instalação e configuração dos ativos fornecidos serão de responsabilidade da Contratada, sem qualquer ônus para Contratante;</w:t>
      </w:r>
    </w:p>
    <w:p w:rsidR="00C3678B" w:rsidRPr="00E94183" w:rsidRDefault="00ED22D3">
      <w:pPr>
        <w:pStyle w:val="Recuodecorpodetexto"/>
        <w:numPr>
          <w:ilvl w:val="1"/>
          <w:numId w:val="2"/>
        </w:numPr>
        <w:spacing w:after="240"/>
        <w:rPr>
          <w:bCs/>
          <w:sz w:val="24"/>
          <w:szCs w:val="24"/>
        </w:rPr>
      </w:pPr>
      <w:r w:rsidRPr="00E94183">
        <w:rPr>
          <w:bCs/>
          <w:sz w:val="24"/>
          <w:szCs w:val="24"/>
        </w:rPr>
        <w:t xml:space="preserve">A contratada deverá fornecer o cabo de rede local para interligar o roteador com o switch, por meio de uma única interface </w:t>
      </w:r>
      <w:proofErr w:type="spellStart"/>
      <w:r w:rsidRPr="00E94183">
        <w:rPr>
          <w:bCs/>
          <w:sz w:val="24"/>
          <w:szCs w:val="24"/>
        </w:rPr>
        <w:t>Fast</w:t>
      </w:r>
      <w:proofErr w:type="spellEnd"/>
      <w:r w:rsidRPr="00E94183">
        <w:rPr>
          <w:bCs/>
          <w:sz w:val="24"/>
          <w:szCs w:val="24"/>
        </w:rPr>
        <w:t xml:space="preserve"> Internet ou Gigabit Ethernet;</w:t>
      </w:r>
    </w:p>
    <w:p w:rsidR="00C3678B" w:rsidRPr="00E94183" w:rsidRDefault="00ED22D3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 w:rsidRPr="00E94183">
        <w:rPr>
          <w:sz w:val="24"/>
          <w:szCs w:val="24"/>
        </w:rPr>
        <w:t xml:space="preserve">A contratada deverá disponibilizar uma Central de Atendimento Técnico para recebimento de reclamações e solicitações de serviços no horário que atenda à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>;</w:t>
      </w:r>
    </w:p>
    <w:p w:rsidR="00ED22D3" w:rsidRPr="00E94183" w:rsidRDefault="00ED22D3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 w:rsidRPr="00E94183">
        <w:rPr>
          <w:sz w:val="24"/>
          <w:szCs w:val="24"/>
        </w:rPr>
        <w:t>Os serviços objeto destes Termos de Referência serão executados no Escritório de Apoio T</w:t>
      </w:r>
      <w:r w:rsidR="00436907" w:rsidRPr="00E94183">
        <w:rPr>
          <w:sz w:val="24"/>
          <w:szCs w:val="24"/>
        </w:rPr>
        <w:t xml:space="preserve">écnico da 3ª Superintendência Regional da </w:t>
      </w:r>
      <w:proofErr w:type="spellStart"/>
      <w:r w:rsidR="00436907" w:rsidRPr="00E94183">
        <w:rPr>
          <w:sz w:val="24"/>
          <w:szCs w:val="24"/>
        </w:rPr>
        <w:t>Codevasf</w:t>
      </w:r>
      <w:proofErr w:type="spellEnd"/>
      <w:r w:rsidR="00436907" w:rsidRPr="00E94183">
        <w:rPr>
          <w:sz w:val="24"/>
          <w:szCs w:val="24"/>
        </w:rPr>
        <w:t>, localizado no município de Jatobá, Estado de Pernambuco, com acesso pela BR 110, a 03 km da sede do município.</w:t>
      </w:r>
    </w:p>
    <w:p w:rsidR="007A748F" w:rsidRPr="00E94183" w:rsidRDefault="00521759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 w:rsidRPr="00E94183">
        <w:rPr>
          <w:sz w:val="24"/>
          <w:szCs w:val="24"/>
        </w:rPr>
        <w:t>Outras obrigaç</w:t>
      </w:r>
      <w:r w:rsidR="0004777A" w:rsidRPr="00E94183">
        <w:rPr>
          <w:sz w:val="24"/>
          <w:szCs w:val="24"/>
        </w:rPr>
        <w:t>ões da Licitante v</w:t>
      </w:r>
      <w:r w:rsidRPr="00E94183">
        <w:rPr>
          <w:sz w:val="24"/>
          <w:szCs w:val="24"/>
        </w:rPr>
        <w:t>encedora:</w:t>
      </w:r>
    </w:p>
    <w:p w:rsidR="00521759" w:rsidRPr="00E94183" w:rsidRDefault="00521759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Apresentar os seus técnicos responsáveis pelos serviços sempre com documentação que atestem sua idoneidade e a identificação funcional e fazer o credenciamento dos mesmos antecipadamente </w:t>
      </w:r>
      <w:proofErr w:type="gramStart"/>
      <w:r w:rsidRPr="00E94183">
        <w:rPr>
          <w:sz w:val="24"/>
          <w:szCs w:val="24"/>
        </w:rPr>
        <w:t>perante a</w:t>
      </w:r>
      <w:proofErr w:type="gramEnd"/>
      <w:r w:rsidRPr="00E94183">
        <w:rPr>
          <w:sz w:val="24"/>
          <w:szCs w:val="24"/>
        </w:rPr>
        <w:t xml:space="preserve">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>;</w:t>
      </w:r>
    </w:p>
    <w:p w:rsidR="00E14060" w:rsidRPr="00E94183" w:rsidRDefault="00E14060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Responder por qualquer acidente de que sejam vítimas seus empregados, bem como pelos acidentes causados a terceiros quando executando os serviços objeto do contrato, nas dependências da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>;</w:t>
      </w:r>
    </w:p>
    <w:p w:rsidR="00521759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Substituir, sempre que exigido pela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, qualquer de seus empregados em serviços, cuja atuação, permanência ou comportamento que seja julgado prejudicial, inconveniente ou insatisfatório a disciplina da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>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>Pagar todos os tributos devidos em decorrência do contrato a ser assinado;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lastRenderedPageBreak/>
        <w:t xml:space="preserve">Providenciar as licenças que sejam necessárias à execução dos serviços ora contratados, ficando </w:t>
      </w:r>
      <w:proofErr w:type="gramStart"/>
      <w:r w:rsidRPr="00E94183">
        <w:rPr>
          <w:sz w:val="24"/>
          <w:szCs w:val="24"/>
        </w:rPr>
        <w:t>a seu</w:t>
      </w:r>
      <w:proofErr w:type="gramEnd"/>
      <w:r w:rsidRPr="00E94183">
        <w:rPr>
          <w:sz w:val="24"/>
          <w:szCs w:val="24"/>
        </w:rPr>
        <w:t xml:space="preserve"> cargo as respectivas despesas;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Assumir toda a responsabilidade pela execução dos serviços contratados </w:t>
      </w:r>
      <w:proofErr w:type="gramStart"/>
      <w:r w:rsidRPr="00E94183">
        <w:rPr>
          <w:sz w:val="24"/>
          <w:szCs w:val="24"/>
        </w:rPr>
        <w:t>perante a</w:t>
      </w:r>
      <w:proofErr w:type="gramEnd"/>
      <w:r w:rsidRPr="00E94183">
        <w:rPr>
          <w:sz w:val="24"/>
          <w:szCs w:val="24"/>
        </w:rPr>
        <w:t xml:space="preserve">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 e terceiros, na forma da legislação em vigor, bem como por dano resultante do mau procedimento, dolo ou culpa de empregados ou prepostos seus, e ainda, pelo fiel cumprimento das leis e normas vigentes, mantendo 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 isenta de qualquer penalidade e responsabilidade de qualquer natureza pela infringência da legislação em vigor, por parte da licitante ou de seus prepostos;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>Cumprir e fazer cumprir todas e cada uma das Normas Regulamentadoras sobre medicina e segurança do trabalho;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Assumir inteira e total responsabilidade pelos danos ou desrespeitos causados ao patrimônio da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 e ao de terceiros, na área de prestação dos serviços, por ação ou omissão de seus empregados ou exercícios das atribuições previstas nestes Termos de Referência;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Assumir, também a responsabilidade por todas as providências e obrigações estabelecidas na legislação específica de acidentes do trabalho quando, em ocorrência da espécie, forem </w:t>
      </w:r>
      <w:proofErr w:type="gramStart"/>
      <w:r w:rsidRPr="00E94183">
        <w:rPr>
          <w:sz w:val="24"/>
          <w:szCs w:val="24"/>
        </w:rPr>
        <w:t>vítimas os seus</w:t>
      </w:r>
      <w:proofErr w:type="gramEnd"/>
      <w:r w:rsidRPr="00E94183">
        <w:rPr>
          <w:sz w:val="24"/>
          <w:szCs w:val="24"/>
        </w:rPr>
        <w:t xml:space="preserve"> empregados no desempenho dos serviços ou em conexão com eles, ainda que acontecido em dependência da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>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 não terá responsabilidade no transporte utilizado para locomoção de empregados da licitante contratada;</w:t>
      </w:r>
    </w:p>
    <w:p w:rsidR="00200972" w:rsidRPr="00E94183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 xml:space="preserve">A licitante deverá apresentar proposta financeira com valores </w:t>
      </w:r>
      <w:proofErr w:type="gramStart"/>
      <w:r w:rsidRPr="00E94183">
        <w:rPr>
          <w:sz w:val="24"/>
          <w:szCs w:val="24"/>
        </w:rPr>
        <w:t>mensais e global</w:t>
      </w:r>
      <w:proofErr w:type="gramEnd"/>
      <w:r w:rsidRPr="00E94183">
        <w:rPr>
          <w:sz w:val="24"/>
          <w:szCs w:val="24"/>
        </w:rPr>
        <w:t xml:space="preserve"> para doze meses, proposta técnica com informações claras e objetivas dos serviços a serem fornecidos e de como serão fornecidos e </w:t>
      </w:r>
      <w:r w:rsidRPr="00E94183">
        <w:rPr>
          <w:b/>
          <w:sz w:val="24"/>
          <w:szCs w:val="24"/>
        </w:rPr>
        <w:t>comprovantes dos órgãos regulamentadores</w:t>
      </w:r>
      <w:r w:rsidRPr="00E94183">
        <w:rPr>
          <w:sz w:val="24"/>
          <w:szCs w:val="24"/>
        </w:rPr>
        <w:t xml:space="preserve"> que está credenciada para prestar os serviços que esta sendo licitados.</w:t>
      </w:r>
    </w:p>
    <w:p w:rsidR="00B776BE" w:rsidRPr="00E94183" w:rsidRDefault="00B776BE" w:rsidP="00B776BE">
      <w:pPr>
        <w:pStyle w:val="Recuodecorpodetexto"/>
        <w:numPr>
          <w:ilvl w:val="1"/>
          <w:numId w:val="2"/>
        </w:numPr>
        <w:tabs>
          <w:tab w:val="left" w:pos="709"/>
        </w:tabs>
        <w:spacing w:after="240"/>
        <w:rPr>
          <w:sz w:val="24"/>
          <w:szCs w:val="24"/>
        </w:rPr>
      </w:pPr>
      <w:r w:rsidRPr="00E94183">
        <w:rPr>
          <w:sz w:val="24"/>
          <w:szCs w:val="24"/>
        </w:rPr>
        <w:t>Acordo de nível dos Serviços:</w:t>
      </w:r>
    </w:p>
    <w:p w:rsidR="00B776BE" w:rsidRPr="00E94183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E94183">
        <w:rPr>
          <w:sz w:val="24"/>
          <w:szCs w:val="24"/>
        </w:rPr>
        <w:t>Deverá ser garantida a disponibilidade do serviço de Internet, com o Índice de Disponibilidade Mensal igual ou superior 99,5% para a 3ª/EJT – Escritório de Apoio Técnico de Jatobá;</w:t>
      </w:r>
    </w:p>
    <w:p w:rsidR="00B776BE" w:rsidRPr="00E94183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E94183">
        <w:rPr>
          <w:iCs/>
          <w:sz w:val="24"/>
          <w:szCs w:val="24"/>
        </w:rPr>
        <w:t>O Índice de Disponibilidade Mensal será calculado através da seguinte fórmula:</w:t>
      </w:r>
    </w:p>
    <w:p w:rsidR="00B776BE" w:rsidRPr="00E94183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r w:rsidRPr="00E94183">
        <w:rPr>
          <w:iCs/>
        </w:rPr>
        <w:t>D = [</w:t>
      </w:r>
      <w:proofErr w:type="gramStart"/>
      <w:r w:rsidRPr="00E94183">
        <w:rPr>
          <w:iCs/>
        </w:rPr>
        <w:t xml:space="preserve">( </w:t>
      </w:r>
      <w:proofErr w:type="spellStart"/>
      <w:proofErr w:type="gramEnd"/>
      <w:r w:rsidRPr="00E94183">
        <w:rPr>
          <w:iCs/>
        </w:rPr>
        <w:t>TMo</w:t>
      </w:r>
      <w:proofErr w:type="spellEnd"/>
      <w:r w:rsidRPr="00E94183">
        <w:rPr>
          <w:iCs/>
        </w:rPr>
        <w:t xml:space="preserve">  - </w:t>
      </w:r>
      <w:proofErr w:type="spellStart"/>
      <w:r w:rsidRPr="00E94183">
        <w:rPr>
          <w:iCs/>
        </w:rPr>
        <w:t>TMi</w:t>
      </w:r>
      <w:proofErr w:type="spellEnd"/>
      <w:r w:rsidRPr="00E94183">
        <w:rPr>
          <w:iCs/>
        </w:rPr>
        <w:t>)/</w:t>
      </w:r>
      <w:proofErr w:type="spellStart"/>
      <w:r w:rsidRPr="00E94183">
        <w:rPr>
          <w:iCs/>
        </w:rPr>
        <w:t>TMo</w:t>
      </w:r>
      <w:proofErr w:type="spellEnd"/>
      <w:r w:rsidRPr="00E94183">
        <w:rPr>
          <w:iCs/>
        </w:rPr>
        <w:t>] * 100,    onde</w:t>
      </w:r>
    </w:p>
    <w:p w:rsidR="00B776BE" w:rsidRPr="00E94183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r w:rsidRPr="00E94183">
        <w:rPr>
          <w:iCs/>
        </w:rPr>
        <w:t>D = Índice de Disponibilidade Mensal do serviço de internet</w:t>
      </w:r>
    </w:p>
    <w:p w:rsidR="00B776BE" w:rsidRPr="00E94183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proofErr w:type="spellStart"/>
      <w:proofErr w:type="gramStart"/>
      <w:r w:rsidRPr="00E94183">
        <w:rPr>
          <w:iCs/>
        </w:rPr>
        <w:t>TMo</w:t>
      </w:r>
      <w:proofErr w:type="spellEnd"/>
      <w:proofErr w:type="gramEnd"/>
      <w:r w:rsidRPr="00E94183">
        <w:rPr>
          <w:iCs/>
        </w:rPr>
        <w:t xml:space="preserve"> = tempo total mensal, em minutos, do mês de faturamento</w:t>
      </w:r>
    </w:p>
    <w:p w:rsidR="00B776BE" w:rsidRPr="00E94183" w:rsidRDefault="00B776BE" w:rsidP="00B776BE">
      <w:pPr>
        <w:pStyle w:val="Estilo"/>
        <w:spacing w:before="230" w:after="120" w:line="254" w:lineRule="exact"/>
        <w:ind w:left="992" w:right="272"/>
        <w:rPr>
          <w:iCs/>
        </w:rPr>
      </w:pPr>
      <w:proofErr w:type="spellStart"/>
      <w:proofErr w:type="gramStart"/>
      <w:r w:rsidRPr="00E94183">
        <w:rPr>
          <w:iCs/>
        </w:rPr>
        <w:t>TMi</w:t>
      </w:r>
      <w:proofErr w:type="spellEnd"/>
      <w:proofErr w:type="gramEnd"/>
      <w:r w:rsidRPr="00E94183">
        <w:rPr>
          <w:iCs/>
        </w:rPr>
        <w:t xml:space="preserve"> = Somatório dos tempos de indisponibilidade, em minutos, do mês de faturamento</w:t>
      </w:r>
    </w:p>
    <w:p w:rsidR="00B776BE" w:rsidRPr="00E94183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E94183">
        <w:rPr>
          <w:iCs/>
          <w:sz w:val="24"/>
          <w:szCs w:val="24"/>
        </w:rPr>
        <w:t>Em resumo, se o índice acima, em qualquer mês de vigência do contrato, for inferior a 99,5%, a contratada estará descumprindo o acordo.</w:t>
      </w:r>
    </w:p>
    <w:p w:rsidR="0041206D" w:rsidRPr="00E94183" w:rsidRDefault="0041206D" w:rsidP="0041206D">
      <w:pPr>
        <w:pStyle w:val="Recuodecorpodetexto"/>
        <w:tabs>
          <w:tab w:val="left" w:pos="709"/>
        </w:tabs>
        <w:spacing w:after="240"/>
        <w:ind w:left="993" w:firstLine="0"/>
        <w:rPr>
          <w:iCs/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lastRenderedPageBreak/>
        <w:t xml:space="preserve">3.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ESTIMATIVA DE CUSTO</w:t>
      </w:r>
    </w:p>
    <w:p w:rsidR="00C3678B" w:rsidRPr="00E94183" w:rsidRDefault="00C3678B">
      <w:pPr>
        <w:pStyle w:val="Recuodecorpodetexto"/>
        <w:spacing w:after="240"/>
        <w:ind w:left="709" w:hanging="349"/>
        <w:rPr>
          <w:b/>
          <w:bCs/>
          <w:sz w:val="24"/>
          <w:szCs w:val="24"/>
          <w:lang w:bidi="pt-BR"/>
        </w:rPr>
      </w:pPr>
      <w:proofErr w:type="gramStart"/>
      <w:r w:rsidRPr="00E94183">
        <w:rPr>
          <w:sz w:val="24"/>
          <w:szCs w:val="24"/>
        </w:rPr>
        <w:t>3.1.</w:t>
      </w:r>
      <w:proofErr w:type="gramEnd"/>
      <w:r w:rsidRPr="00E94183">
        <w:rPr>
          <w:sz w:val="24"/>
          <w:szCs w:val="24"/>
        </w:rPr>
        <w:t>O valor máximo para os 12 (doze) meses será de</w:t>
      </w:r>
      <w:r w:rsidRPr="00E94183">
        <w:rPr>
          <w:b/>
          <w:sz w:val="24"/>
          <w:szCs w:val="24"/>
        </w:rPr>
        <w:t xml:space="preserve"> R$ </w:t>
      </w:r>
      <w:r w:rsidR="0041206D" w:rsidRPr="00E94183">
        <w:rPr>
          <w:b/>
          <w:sz w:val="24"/>
          <w:szCs w:val="24"/>
        </w:rPr>
        <w:t>1</w:t>
      </w:r>
      <w:r w:rsidR="00A83117" w:rsidRPr="00E94183">
        <w:rPr>
          <w:b/>
          <w:sz w:val="24"/>
          <w:szCs w:val="24"/>
        </w:rPr>
        <w:t>8</w:t>
      </w:r>
      <w:r w:rsidRPr="00E94183">
        <w:rPr>
          <w:b/>
          <w:sz w:val="24"/>
          <w:szCs w:val="24"/>
        </w:rPr>
        <w:t>.</w:t>
      </w:r>
      <w:r w:rsidR="0041206D" w:rsidRPr="00E94183">
        <w:rPr>
          <w:b/>
          <w:sz w:val="24"/>
          <w:szCs w:val="24"/>
        </w:rPr>
        <w:t>600</w:t>
      </w:r>
      <w:r w:rsidR="005E7AC0" w:rsidRPr="00E94183">
        <w:rPr>
          <w:b/>
          <w:sz w:val="24"/>
          <w:szCs w:val="24"/>
        </w:rPr>
        <w:t>,00 (</w:t>
      </w:r>
      <w:r w:rsidR="0041206D" w:rsidRPr="00E94183">
        <w:rPr>
          <w:b/>
          <w:sz w:val="24"/>
          <w:szCs w:val="24"/>
        </w:rPr>
        <w:t>de</w:t>
      </w:r>
      <w:r w:rsidR="00A83117" w:rsidRPr="00E94183">
        <w:rPr>
          <w:b/>
          <w:sz w:val="24"/>
          <w:szCs w:val="24"/>
        </w:rPr>
        <w:t>zoito</w:t>
      </w:r>
      <w:r w:rsidR="0041206D" w:rsidRPr="00E94183">
        <w:rPr>
          <w:b/>
          <w:sz w:val="24"/>
          <w:szCs w:val="24"/>
        </w:rPr>
        <w:t xml:space="preserve"> mil e seiscentos </w:t>
      </w:r>
      <w:r w:rsidRPr="00E94183">
        <w:rPr>
          <w:b/>
          <w:sz w:val="24"/>
          <w:szCs w:val="24"/>
        </w:rPr>
        <w:t>reais)</w:t>
      </w:r>
      <w:r w:rsidRPr="00E94183">
        <w:rPr>
          <w:sz w:val="24"/>
          <w:szCs w:val="24"/>
        </w:rPr>
        <w:t xml:space="preserve">, conforme discriminado no quadro abaixo, e foi obtido </w:t>
      </w:r>
      <w:r w:rsidR="00A83117" w:rsidRPr="00E94183">
        <w:rPr>
          <w:sz w:val="24"/>
          <w:szCs w:val="24"/>
        </w:rPr>
        <w:t xml:space="preserve">pelo </w:t>
      </w:r>
      <w:r w:rsidR="00A83117" w:rsidRPr="00E94183">
        <w:rPr>
          <w:bCs/>
          <w:sz w:val="24"/>
          <w:szCs w:val="24"/>
        </w:rPr>
        <w:t>cálculo da mediana da pesquisa de preços</w:t>
      </w:r>
      <w:r w:rsidRPr="00E94183">
        <w:rPr>
          <w:sz w:val="24"/>
          <w:szCs w:val="24"/>
        </w:rPr>
        <w:t xml:space="preserve"> </w:t>
      </w:r>
      <w:r w:rsidRPr="00E94183">
        <w:rPr>
          <w:sz w:val="24"/>
          <w:szCs w:val="24"/>
          <w:u w:val="single"/>
        </w:rPr>
        <w:t xml:space="preserve">no mês de </w:t>
      </w:r>
      <w:r w:rsidR="00436907" w:rsidRPr="00E94183">
        <w:rPr>
          <w:sz w:val="24"/>
          <w:szCs w:val="24"/>
          <w:u w:val="single"/>
        </w:rPr>
        <w:t>març</w:t>
      </w:r>
      <w:r w:rsidRPr="00E94183">
        <w:rPr>
          <w:sz w:val="24"/>
          <w:szCs w:val="24"/>
          <w:u w:val="single"/>
        </w:rPr>
        <w:t>o/201</w:t>
      </w:r>
      <w:r w:rsidR="00436907" w:rsidRPr="00E94183">
        <w:rPr>
          <w:sz w:val="24"/>
          <w:szCs w:val="24"/>
          <w:u w:val="single"/>
        </w:rPr>
        <w:t>5</w:t>
      </w:r>
      <w:r w:rsidRPr="00E94183">
        <w:rPr>
          <w:sz w:val="24"/>
          <w:szCs w:val="24"/>
        </w:rPr>
        <w:t>:</w:t>
      </w:r>
    </w:p>
    <w:tbl>
      <w:tblPr>
        <w:tblW w:w="8930" w:type="dxa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1701"/>
        <w:gridCol w:w="1701"/>
      </w:tblGrid>
      <w:tr w:rsidR="00E94183" w:rsidRPr="00E94183" w:rsidTr="00C325D9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436907" w:rsidP="00533031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r w:rsidRPr="00E94183">
              <w:rPr>
                <w:b/>
                <w:bCs/>
                <w:sz w:val="24"/>
                <w:szCs w:val="24"/>
                <w:lang w:bidi="pt-BR"/>
              </w:rPr>
              <w:t xml:space="preserve"> DESCRIÇÃO DOS SERVIÇOS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436907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proofErr w:type="gramStart"/>
            <w:r w:rsidRPr="00E94183">
              <w:rPr>
                <w:b/>
                <w:bCs/>
                <w:sz w:val="24"/>
                <w:szCs w:val="24"/>
                <w:lang w:bidi="pt-BR"/>
              </w:rPr>
              <w:t>QUANT</w:t>
            </w:r>
            <w:r w:rsidR="00166542" w:rsidRPr="00E94183">
              <w:rPr>
                <w:b/>
                <w:bCs/>
                <w:sz w:val="24"/>
                <w:szCs w:val="24"/>
                <w:lang w:bidi="pt-BR"/>
              </w:rPr>
              <w:t>(</w:t>
            </w:r>
            <w:proofErr w:type="gramEnd"/>
            <w:r w:rsidR="00166542" w:rsidRPr="00E94183">
              <w:rPr>
                <w:b/>
                <w:bCs/>
                <w:sz w:val="24"/>
                <w:szCs w:val="24"/>
                <w:lang w:bidi="pt-BR"/>
              </w:rPr>
              <w:t>meses)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436907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r w:rsidRPr="00E94183">
              <w:rPr>
                <w:b/>
                <w:bCs/>
                <w:sz w:val="24"/>
                <w:szCs w:val="24"/>
                <w:lang w:bidi="pt-BR"/>
              </w:rPr>
              <w:t>VALOR</w:t>
            </w:r>
            <w:r w:rsidR="00166542" w:rsidRPr="00E94183">
              <w:rPr>
                <w:b/>
                <w:bCs/>
                <w:sz w:val="24"/>
                <w:szCs w:val="24"/>
                <w:lang w:bidi="pt-BR"/>
              </w:rPr>
              <w:t xml:space="preserve"> MENSAL (R$)</w:t>
            </w:r>
            <w:r w:rsidRPr="00E94183">
              <w:rPr>
                <w:b/>
                <w:bCs/>
                <w:sz w:val="24"/>
                <w:szCs w:val="24"/>
                <w:lang w:bidi="pt-BR"/>
              </w:rPr>
              <w:t xml:space="preserve">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436907" w:rsidRPr="00E94183" w:rsidRDefault="00436907" w:rsidP="00C325D9">
            <w:pPr>
              <w:pStyle w:val="Recuodecorpodetexto"/>
              <w:spacing w:after="240"/>
              <w:ind w:firstLine="0"/>
              <w:jc w:val="center"/>
            </w:pPr>
            <w:r w:rsidRPr="00E94183">
              <w:rPr>
                <w:b/>
                <w:bCs/>
                <w:sz w:val="24"/>
                <w:szCs w:val="24"/>
                <w:lang w:bidi="pt-BR"/>
              </w:rPr>
              <w:t>VALOR ANUAL (R$)</w:t>
            </w:r>
          </w:p>
        </w:tc>
      </w:tr>
      <w:tr w:rsidR="00E94183" w:rsidRPr="00E94183" w:rsidTr="00C325D9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C465AE" w:rsidP="00C465AE">
            <w:pPr>
              <w:pStyle w:val="Recuodecorpodetexto"/>
              <w:spacing w:after="240"/>
              <w:ind w:left="86" w:firstLine="0"/>
              <w:rPr>
                <w:sz w:val="24"/>
                <w:szCs w:val="24"/>
              </w:rPr>
            </w:pPr>
            <w:r w:rsidRPr="00E94183">
              <w:rPr>
                <w:sz w:val="24"/>
                <w:szCs w:val="24"/>
              </w:rPr>
              <w:t>Serviços de f</w:t>
            </w:r>
            <w:r w:rsidR="00436907" w:rsidRPr="00E94183">
              <w:rPr>
                <w:sz w:val="24"/>
                <w:szCs w:val="24"/>
              </w:rPr>
              <w:t xml:space="preserve">ornecimento de sinal de internet durante 24 (vinte e quatro) horas ininterruptas, inclusive sábados, domingos e feriados, com distribuição via wireless de alta velocidade com mínimo de </w:t>
            </w:r>
            <w:r w:rsidR="00436907" w:rsidRPr="00E94183">
              <w:rPr>
                <w:b/>
                <w:sz w:val="24"/>
                <w:szCs w:val="24"/>
              </w:rPr>
              <w:t>0</w:t>
            </w:r>
            <w:r w:rsidR="00506DC2" w:rsidRPr="00E94183">
              <w:rPr>
                <w:b/>
                <w:sz w:val="24"/>
                <w:szCs w:val="24"/>
              </w:rPr>
              <w:t>3</w:t>
            </w:r>
            <w:r w:rsidR="00436907" w:rsidRPr="00E94183">
              <w:rPr>
                <w:b/>
                <w:sz w:val="24"/>
                <w:szCs w:val="24"/>
              </w:rPr>
              <w:t xml:space="preserve"> Mbps (ISDN), com link dedicado</w:t>
            </w:r>
            <w:r w:rsidR="00166542" w:rsidRPr="00E9418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436907" w:rsidP="00880BE7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center"/>
              <w:rPr>
                <w:sz w:val="24"/>
                <w:szCs w:val="24"/>
                <w:lang w:bidi="pt-BR"/>
              </w:rPr>
            </w:pPr>
            <w:r w:rsidRPr="00E94183">
              <w:rPr>
                <w:sz w:val="24"/>
                <w:szCs w:val="24"/>
                <w:lang w:bidi="pt-BR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A83117" w:rsidP="00880BE7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right"/>
              <w:rPr>
                <w:sz w:val="24"/>
                <w:szCs w:val="24"/>
                <w:lang w:bidi="pt-BR"/>
              </w:rPr>
            </w:pPr>
            <w:r w:rsidRPr="00E94183">
              <w:rPr>
                <w:sz w:val="24"/>
                <w:szCs w:val="24"/>
                <w:lang w:bidi="pt-BR"/>
              </w:rPr>
              <w:t>1.5</w:t>
            </w:r>
            <w:r w:rsidR="00C465AE" w:rsidRPr="00E94183">
              <w:rPr>
                <w:sz w:val="24"/>
                <w:szCs w:val="24"/>
                <w:lang w:bidi="pt-BR"/>
              </w:rPr>
              <w:t>50,00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E94183" w:rsidRDefault="00C465AE" w:rsidP="00A83117">
            <w:pPr>
              <w:pStyle w:val="Recuodecorpodetexto"/>
              <w:spacing w:after="240"/>
              <w:ind w:firstLine="0"/>
              <w:jc w:val="right"/>
              <w:rPr>
                <w:sz w:val="24"/>
                <w:szCs w:val="24"/>
              </w:rPr>
            </w:pPr>
            <w:r w:rsidRPr="00E94183">
              <w:rPr>
                <w:sz w:val="24"/>
                <w:szCs w:val="24"/>
              </w:rPr>
              <w:t>1</w:t>
            </w:r>
            <w:r w:rsidR="00A83117" w:rsidRPr="00E94183">
              <w:rPr>
                <w:sz w:val="24"/>
                <w:szCs w:val="24"/>
              </w:rPr>
              <w:t>8</w:t>
            </w:r>
            <w:r w:rsidRPr="00E94183">
              <w:rPr>
                <w:sz w:val="24"/>
                <w:szCs w:val="24"/>
              </w:rPr>
              <w:t>.600,00</w:t>
            </w:r>
          </w:p>
        </w:tc>
      </w:tr>
      <w:tr w:rsidR="00E94183" w:rsidRPr="00E94183" w:rsidTr="00C325D9"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5E7AC0" w:rsidRPr="00E94183" w:rsidRDefault="005E7AC0">
            <w:pPr>
              <w:pStyle w:val="Recuodecorpodetexto"/>
              <w:spacing w:after="240"/>
              <w:ind w:left="86" w:firstLine="0"/>
              <w:jc w:val="right"/>
              <w:rPr>
                <w:b/>
                <w:bCs/>
                <w:sz w:val="24"/>
                <w:szCs w:val="24"/>
                <w:lang w:bidi="pt-BR"/>
              </w:rPr>
            </w:pPr>
            <w:r w:rsidRPr="00E94183">
              <w:rPr>
                <w:b/>
                <w:bCs/>
                <w:sz w:val="24"/>
                <w:szCs w:val="24"/>
                <w:lang w:bidi="pt-BR"/>
              </w:rPr>
              <w:t>TOTAL</w:t>
            </w:r>
            <w:r w:rsidR="00880BE7" w:rsidRPr="00E94183">
              <w:rPr>
                <w:b/>
                <w:bCs/>
                <w:sz w:val="24"/>
                <w:szCs w:val="24"/>
                <w:lang w:bidi="pt-BR"/>
              </w:rPr>
              <w:t xml:space="preserve"> (R$)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5E7AC0" w:rsidRPr="00E94183" w:rsidRDefault="00880BE7" w:rsidP="00A83117">
            <w:pPr>
              <w:pStyle w:val="Recuodecorpodetexto"/>
              <w:spacing w:after="240"/>
              <w:ind w:left="86" w:firstLine="0"/>
              <w:jc w:val="right"/>
              <w:rPr>
                <w:b/>
                <w:bCs/>
                <w:sz w:val="24"/>
                <w:szCs w:val="24"/>
                <w:lang w:bidi="pt-BR"/>
              </w:rPr>
            </w:pPr>
            <w:r w:rsidRPr="00E94183">
              <w:rPr>
                <w:b/>
                <w:bCs/>
                <w:sz w:val="24"/>
                <w:szCs w:val="24"/>
                <w:lang w:bidi="pt-BR"/>
              </w:rPr>
              <w:t>1</w:t>
            </w:r>
            <w:r w:rsidR="00A83117" w:rsidRPr="00E94183">
              <w:rPr>
                <w:b/>
                <w:bCs/>
                <w:sz w:val="24"/>
                <w:szCs w:val="24"/>
                <w:lang w:bidi="pt-BR"/>
              </w:rPr>
              <w:t>8</w:t>
            </w:r>
            <w:r w:rsidRPr="00E94183">
              <w:rPr>
                <w:b/>
                <w:bCs/>
                <w:sz w:val="24"/>
                <w:szCs w:val="24"/>
                <w:lang w:bidi="pt-BR"/>
              </w:rPr>
              <w:t>.600,00</w:t>
            </w:r>
          </w:p>
        </w:tc>
      </w:tr>
    </w:tbl>
    <w:p w:rsidR="00515174" w:rsidRPr="00E94183" w:rsidRDefault="00515174">
      <w:pPr>
        <w:pStyle w:val="Recuodecorpodetexto"/>
        <w:spacing w:after="240"/>
        <w:ind w:left="709" w:hanging="349"/>
        <w:rPr>
          <w:b/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4.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SUBCONTRATAÇÃO</w:t>
      </w:r>
    </w:p>
    <w:p w:rsidR="00C3678B" w:rsidRPr="00E94183" w:rsidRDefault="00C3678B">
      <w:pPr>
        <w:spacing w:after="120"/>
        <w:ind w:left="709" w:hanging="352"/>
        <w:rPr>
          <w:bCs/>
          <w:sz w:val="24"/>
          <w:szCs w:val="24"/>
        </w:rPr>
      </w:pPr>
      <w:proofErr w:type="gramStart"/>
      <w:r w:rsidRPr="00E94183">
        <w:rPr>
          <w:sz w:val="24"/>
          <w:szCs w:val="24"/>
        </w:rPr>
        <w:t>4.1.</w:t>
      </w:r>
      <w:proofErr w:type="gramEnd"/>
      <w:r w:rsidRPr="00E94183">
        <w:rPr>
          <w:bCs/>
          <w:sz w:val="24"/>
          <w:szCs w:val="24"/>
        </w:rPr>
        <w:t>Não será permitida a</w:t>
      </w:r>
      <w:r w:rsidRPr="00E94183">
        <w:rPr>
          <w:sz w:val="24"/>
          <w:szCs w:val="24"/>
        </w:rPr>
        <w:t xml:space="preserve"> </w:t>
      </w:r>
      <w:r w:rsidRPr="00E94183">
        <w:rPr>
          <w:bCs/>
          <w:sz w:val="24"/>
          <w:szCs w:val="24"/>
        </w:rPr>
        <w:t>subcontratação do</w:t>
      </w:r>
      <w:r w:rsidR="00591213" w:rsidRPr="00E94183">
        <w:rPr>
          <w:bCs/>
          <w:sz w:val="24"/>
          <w:szCs w:val="24"/>
        </w:rPr>
        <w:t>s</w:t>
      </w:r>
      <w:r w:rsidRPr="00E94183">
        <w:rPr>
          <w:bCs/>
          <w:sz w:val="24"/>
          <w:szCs w:val="24"/>
        </w:rPr>
        <w:t xml:space="preserve"> </w:t>
      </w:r>
      <w:r w:rsidR="00591213" w:rsidRPr="00E94183">
        <w:rPr>
          <w:bCs/>
          <w:sz w:val="24"/>
          <w:szCs w:val="24"/>
        </w:rPr>
        <w:t xml:space="preserve">serviços </w:t>
      </w:r>
      <w:r w:rsidRPr="00E94183">
        <w:rPr>
          <w:bCs/>
          <w:sz w:val="24"/>
          <w:szCs w:val="24"/>
        </w:rPr>
        <w:t>objeto destes Termos de Referência.</w:t>
      </w:r>
    </w:p>
    <w:p w:rsidR="00A7627A" w:rsidRPr="00E94183" w:rsidRDefault="00A7627A">
      <w:pPr>
        <w:spacing w:after="120"/>
        <w:ind w:left="709" w:hanging="352"/>
        <w:rPr>
          <w:b/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5.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CONSORCIO</w:t>
      </w:r>
    </w:p>
    <w:p w:rsidR="00C3678B" w:rsidRPr="00E94183" w:rsidRDefault="00C3678B">
      <w:pPr>
        <w:pStyle w:val="Recuodecorpodetexto"/>
        <w:spacing w:after="240"/>
        <w:ind w:firstLine="360"/>
        <w:rPr>
          <w:bCs/>
          <w:sz w:val="24"/>
          <w:szCs w:val="24"/>
        </w:rPr>
      </w:pPr>
      <w:proofErr w:type="gramStart"/>
      <w:r w:rsidRPr="00E94183">
        <w:rPr>
          <w:sz w:val="24"/>
          <w:szCs w:val="24"/>
        </w:rPr>
        <w:t>5.1.</w:t>
      </w:r>
      <w:proofErr w:type="gramEnd"/>
      <w:r w:rsidRPr="00E94183">
        <w:rPr>
          <w:bCs/>
          <w:sz w:val="24"/>
          <w:szCs w:val="24"/>
        </w:rPr>
        <w:t>Não será permitida a participação sob a forma de consórcio.</w:t>
      </w:r>
    </w:p>
    <w:p w:rsidR="008A2A92" w:rsidRPr="00E94183" w:rsidRDefault="008A2A92">
      <w:pPr>
        <w:pStyle w:val="Recuodecorpodetexto"/>
        <w:spacing w:after="240"/>
        <w:ind w:firstLine="360"/>
        <w:rPr>
          <w:bCs/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6.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PRAZO DE E</w:t>
      </w:r>
      <w:r w:rsidR="003A6DE0" w:rsidRPr="00E94183">
        <w:rPr>
          <w:b/>
          <w:sz w:val="24"/>
          <w:szCs w:val="24"/>
          <w:u w:val="single"/>
        </w:rPr>
        <w:t>XECUÇÃO</w:t>
      </w: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6.1.</w:t>
      </w:r>
      <w:proofErr w:type="gramEnd"/>
      <w:r w:rsidRPr="00E94183">
        <w:rPr>
          <w:sz w:val="24"/>
          <w:szCs w:val="24"/>
        </w:rPr>
        <w:t xml:space="preserve">O prazo de </w:t>
      </w:r>
      <w:r w:rsidR="00591213" w:rsidRPr="00E94183">
        <w:rPr>
          <w:sz w:val="24"/>
          <w:szCs w:val="24"/>
        </w:rPr>
        <w:t>execução dos serviços objeto destes Termos de Referência terá duração inicial de 12 (doze) meses, contado da data de assinatura do contrato</w:t>
      </w:r>
      <w:r w:rsidR="0047351A" w:rsidRPr="00E94183">
        <w:rPr>
          <w:sz w:val="24"/>
          <w:szCs w:val="24"/>
        </w:rPr>
        <w:t xml:space="preserve"> podendo ser prorrogado por períodos iguais e sucessivos, após decorrido o interregno mínimo de 01 (um) ano e avaliação da qualidade dos serviços prestados e dos preços praticados no mercado, de forma a manter condições vantajosas para a Administração, limitado o total a 48 (quarenta e oito) meses, mediante manifestação expressa das partes</w:t>
      </w:r>
      <w:r w:rsidR="00712447" w:rsidRPr="00E94183">
        <w:rPr>
          <w:sz w:val="24"/>
          <w:szCs w:val="24"/>
        </w:rPr>
        <w:t>;</w:t>
      </w:r>
    </w:p>
    <w:p w:rsidR="00712447" w:rsidRPr="00E94183" w:rsidRDefault="00712447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6.2.</w:t>
      </w:r>
      <w:proofErr w:type="gramEnd"/>
      <w:r w:rsidRPr="00E94183">
        <w:rPr>
          <w:sz w:val="24"/>
          <w:szCs w:val="24"/>
        </w:rPr>
        <w:t xml:space="preserve">A cada prorrogação a Contratada deverá apresentar prova de quitação de débitos com tributos (Fazenda Federal, Estadual e Municipal), Previdência Social (CND) e FGTS. </w:t>
      </w:r>
      <w:r w:rsidRPr="00E94183">
        <w:rPr>
          <w:sz w:val="24"/>
          <w:szCs w:val="24"/>
        </w:rPr>
        <w:tab/>
      </w:r>
    </w:p>
    <w:p w:rsidR="008A2A92" w:rsidRPr="00E94183" w:rsidRDefault="008A2A92">
      <w:pPr>
        <w:pStyle w:val="Recuodecorpodetexto"/>
        <w:spacing w:after="240"/>
        <w:ind w:left="709" w:hanging="349"/>
        <w:rPr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7.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CONDIÇÕES DE PAGAMENTO</w:t>
      </w:r>
    </w:p>
    <w:p w:rsidR="00C3678B" w:rsidRPr="00E94183" w:rsidRDefault="00C3678B">
      <w:pPr>
        <w:pStyle w:val="Recuodecorpodetexto"/>
        <w:spacing w:after="240"/>
        <w:ind w:left="851" w:hanging="491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7.1.</w:t>
      </w:r>
      <w:proofErr w:type="gramEnd"/>
      <w:r w:rsidRPr="00E94183">
        <w:rPr>
          <w:sz w:val="24"/>
          <w:szCs w:val="24"/>
        </w:rPr>
        <w:t>Os pagamentos das faturas, devidamente atestadas pela fiscalização, serão efetuados pela CODEVASF, através de depósito em conta corrente da Contratada, devidamente informada para este fim.</w:t>
      </w:r>
    </w:p>
    <w:p w:rsidR="00C3678B" w:rsidRPr="00E94183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lastRenderedPageBreak/>
        <w:t>7.2.</w:t>
      </w:r>
      <w:proofErr w:type="gramEnd"/>
      <w:r w:rsidRPr="00E94183">
        <w:rPr>
          <w:sz w:val="24"/>
          <w:szCs w:val="24"/>
        </w:rPr>
        <w:t>A prestação dos serviços será faturada</w:t>
      </w:r>
      <w:r w:rsidR="00C3678B" w:rsidRPr="00E94183">
        <w:rPr>
          <w:sz w:val="24"/>
          <w:szCs w:val="24"/>
        </w:rPr>
        <w:t xml:space="preserve"> mensalmente, devendo a licitante apresentar a Nota Fiscal ou Fatura ao Protocolo do </w:t>
      </w:r>
      <w:r w:rsidR="00C3678B" w:rsidRPr="00E94183">
        <w:rPr>
          <w:b/>
          <w:sz w:val="24"/>
          <w:szCs w:val="24"/>
        </w:rPr>
        <w:t>Escritório de Apoio Técnico de Jatobá – 3ª/EJT</w:t>
      </w:r>
      <w:r w:rsidR="00C3678B" w:rsidRPr="00E94183">
        <w:rPr>
          <w:sz w:val="24"/>
          <w:szCs w:val="24"/>
        </w:rPr>
        <w:t>,</w:t>
      </w:r>
      <w:r w:rsidRPr="00E94183">
        <w:rPr>
          <w:sz w:val="24"/>
          <w:szCs w:val="24"/>
        </w:rPr>
        <w:t xml:space="preserve"> </w:t>
      </w:r>
      <w:r w:rsidR="00C3678B" w:rsidRPr="00E94183">
        <w:rPr>
          <w:sz w:val="24"/>
          <w:szCs w:val="24"/>
        </w:rPr>
        <w:t>ficando a CODEVASF obrigada a efetuar pagamento no prazo de até 30 (trinta) dias corridos após a apresentação das Faturas no Protocolo do 3ª/EJT.</w:t>
      </w:r>
    </w:p>
    <w:p w:rsidR="00C3678B" w:rsidRPr="00E94183" w:rsidRDefault="00C3678B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7.3.</w:t>
      </w:r>
      <w:r w:rsidRPr="00E94183">
        <w:rPr>
          <w:sz w:val="24"/>
          <w:szCs w:val="24"/>
        </w:rPr>
        <w:tab/>
        <w:t>Caso a licitante vencedora seja optante pelo Sistema Integrado de Pagamento de Impostos e Contribuições das Microempresas e Empresas de Pequeno Porte – SIMPLES, deverá apresentar, juntamente com a Nota Fiscal, a devida comprovação, a fim de evitar a retenção na fonte dos tributos e contribuições, conforme legislação em vigor.</w:t>
      </w:r>
    </w:p>
    <w:p w:rsidR="00C3678B" w:rsidRPr="00E94183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7.4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C3678B" w:rsidRPr="00E94183">
        <w:rPr>
          <w:sz w:val="24"/>
          <w:szCs w:val="24"/>
        </w:rPr>
        <w:t>sob pena</w:t>
      </w:r>
      <w:proofErr w:type="gramEnd"/>
      <w:r w:rsidR="00C3678B" w:rsidRPr="00E94183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C3678B" w:rsidRPr="00E94183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7.5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Os documentos de cobrança indicarão obrigatoriamente, o número e a data de emissão da Nota de Empenho, </w:t>
      </w:r>
      <w:proofErr w:type="gramStart"/>
      <w:r w:rsidR="00C3678B" w:rsidRPr="00E94183">
        <w:rPr>
          <w:sz w:val="24"/>
          <w:szCs w:val="24"/>
        </w:rPr>
        <w:t>emitida</w:t>
      </w:r>
      <w:proofErr w:type="gramEnd"/>
      <w:r w:rsidR="00C3678B" w:rsidRPr="00E94183">
        <w:rPr>
          <w:sz w:val="24"/>
          <w:szCs w:val="24"/>
        </w:rPr>
        <w:t xml:space="preserve"> pela CODEVASF e que cubram a execução dos fornecimentos/serviços.</w:t>
      </w:r>
    </w:p>
    <w:p w:rsidR="00C3678B" w:rsidRPr="00E94183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7.6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Eventual solicitação de reequilíbrio Econômico-Financeiro do contrato será </w:t>
      </w:r>
      <w:proofErr w:type="gramStart"/>
      <w:r w:rsidR="00C3678B" w:rsidRPr="00E94183">
        <w:rPr>
          <w:sz w:val="24"/>
          <w:szCs w:val="24"/>
        </w:rPr>
        <w:t>analisado</w:t>
      </w:r>
      <w:proofErr w:type="gramEnd"/>
      <w:r w:rsidR="00C3678B" w:rsidRPr="00E94183">
        <w:rPr>
          <w:sz w:val="24"/>
          <w:szCs w:val="24"/>
        </w:rPr>
        <w:t xml:space="preserve"> consoante os pressupostos da Teoria da Imprevisão, nos termos como dispõe o artigo 65, inciso II, alínea “d” da Lei n.º 8.666/93.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7.7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A empresa vencedora no certame se obriga a manter, durante todo o período, todas as condições de habilitação e qualificação ora exigida, em compatibilidade com as obrigações por ela assumidas.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7.8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A fatura só será liberada para pagamento depois de aprovada pela área gestora, e autorizada pelo Superintendente da 3ª Superintendência Regional. Deverá estar isenta de erros ou omissões, sem o que será, de forma imediata, devolvida à CONTRATADA para correções.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7.9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Quando aplicável, o pagamento efetuado pela CODEVASF estará sujeito às retenções de que tratam o art. 31 da Lei n.º 8.212, de 1991, com redação dada pela Lei n.º 9.711, de 1998, o art. 64 da Lei n.º 9.430, de 1996, e demais dispositivos legais que obriguem a retenção de tributos.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7.10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Estando </w:t>
      </w:r>
      <w:proofErr w:type="gramStart"/>
      <w:r w:rsidR="00C3678B" w:rsidRPr="00E94183">
        <w:rPr>
          <w:sz w:val="24"/>
          <w:szCs w:val="24"/>
        </w:rPr>
        <w:t>a</w:t>
      </w:r>
      <w:proofErr w:type="gramEnd"/>
      <w:r w:rsidR="00C3678B" w:rsidRPr="00E94183">
        <w:rPr>
          <w:sz w:val="24"/>
          <w:szCs w:val="24"/>
        </w:rPr>
        <w:t xml:space="preserve"> contratada isenta das retenções referidas neste subitem, a comprovação deverá ser anexada à respectiva fatura.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7.11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É de inteira responsabilidade da Contratada a entrega à CODEVASF dos documentos de cobrança, acompanhados dos seus respectivos anexos de forma clara, objetiva e ordenada, que se não for atendido, implica desconsideração pela CODEVASF, dos prazos estabelecidos para conferência e pagamento.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7.12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Atendido ao disposto nos itens anteriores a CODEVASF considera como data fin</w:t>
      </w:r>
      <w:r w:rsidR="00616BEA" w:rsidRPr="00E94183">
        <w:rPr>
          <w:sz w:val="24"/>
          <w:szCs w:val="24"/>
        </w:rPr>
        <w:t>al do período de adimplemento, o</w:t>
      </w:r>
      <w:r w:rsidR="00C3678B" w:rsidRPr="00E94183">
        <w:rPr>
          <w:sz w:val="24"/>
          <w:szCs w:val="24"/>
        </w:rPr>
        <w:t xml:space="preserve"> dia útil seguinte à data de entrega do documento de cobrança no local de pagamento do </w:t>
      </w:r>
      <w:r w:rsidR="00616BEA" w:rsidRPr="00E94183">
        <w:rPr>
          <w:sz w:val="24"/>
          <w:szCs w:val="24"/>
        </w:rPr>
        <w:t>serviço</w:t>
      </w:r>
      <w:r w:rsidR="00C3678B" w:rsidRPr="00E94183">
        <w:rPr>
          <w:sz w:val="24"/>
          <w:szCs w:val="24"/>
        </w:rPr>
        <w:t xml:space="preserve">, a partir da qual será observado o prazo de até 30 (trinta) </w:t>
      </w:r>
      <w:r w:rsidR="00C3678B" w:rsidRPr="00E94183">
        <w:rPr>
          <w:sz w:val="24"/>
          <w:szCs w:val="24"/>
        </w:rPr>
        <w:lastRenderedPageBreak/>
        <w:t>dias para pagamento, conforme estabelecido no Artigo 9º, do Decreto nº 1.054, de 07 de fevereiro de 1994.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b/>
          <w:bCs/>
          <w:sz w:val="24"/>
          <w:szCs w:val="24"/>
        </w:rPr>
      </w:pPr>
      <w:r w:rsidRPr="00E94183">
        <w:rPr>
          <w:sz w:val="24"/>
          <w:szCs w:val="24"/>
        </w:rPr>
        <w:t>7.13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Será considerado em atraso, o pagamento efetuado após o prazo estabelecido no subitem 7.2., caso em que a CODEVASF pagará atualização financeira, aplicando-se a seguinte fórmula: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AM =</w:t>
      </w:r>
      <w:r w:rsidRPr="00E94183">
        <w:rPr>
          <w:b/>
          <w:bCs/>
          <w:sz w:val="24"/>
          <w:szCs w:val="24"/>
        </w:rPr>
        <w:tab/>
        <w:t>P x I,</w:t>
      </w:r>
      <w:r w:rsidRPr="00E94183">
        <w:rPr>
          <w:bCs/>
          <w:sz w:val="24"/>
          <w:szCs w:val="24"/>
        </w:rPr>
        <w:t xml:space="preserve"> onde: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AM =</w:t>
      </w:r>
      <w:r w:rsidRPr="00E94183">
        <w:rPr>
          <w:bCs/>
          <w:sz w:val="24"/>
          <w:szCs w:val="24"/>
        </w:rPr>
        <w:tab/>
        <w:t>Atualização Monetária;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P =</w:t>
      </w:r>
      <w:r w:rsidRPr="00E94183">
        <w:rPr>
          <w:bCs/>
          <w:sz w:val="24"/>
          <w:szCs w:val="24"/>
        </w:rPr>
        <w:tab/>
        <w:t xml:space="preserve">Valor da Parcela a ser paga; </w:t>
      </w:r>
      <w:proofErr w:type="gramStart"/>
      <w:r w:rsidRPr="00E94183">
        <w:rPr>
          <w:bCs/>
          <w:sz w:val="24"/>
          <w:szCs w:val="24"/>
        </w:rPr>
        <w:t>e</w:t>
      </w:r>
      <w:proofErr w:type="gramEnd"/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I =</w:t>
      </w:r>
      <w:r w:rsidRPr="00E94183">
        <w:rPr>
          <w:bCs/>
          <w:sz w:val="24"/>
          <w:szCs w:val="24"/>
        </w:rPr>
        <w:tab/>
        <w:t xml:space="preserve">Percentual de atualização </w:t>
      </w:r>
      <w:proofErr w:type="gramStart"/>
      <w:r w:rsidRPr="00E94183">
        <w:rPr>
          <w:bCs/>
          <w:sz w:val="24"/>
          <w:szCs w:val="24"/>
        </w:rPr>
        <w:t>monetária, assim apurado</w:t>
      </w:r>
      <w:proofErr w:type="gramEnd"/>
      <w:r w:rsidRPr="00E94183">
        <w:rPr>
          <w:bCs/>
          <w:sz w:val="24"/>
          <w:szCs w:val="24"/>
        </w:rPr>
        <w:t>: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I =</w:t>
      </w:r>
      <w:r w:rsidRPr="00E94183">
        <w:rPr>
          <w:b/>
          <w:bCs/>
          <w:sz w:val="24"/>
          <w:szCs w:val="24"/>
        </w:rPr>
        <w:tab/>
      </w:r>
      <w:proofErr w:type="gramStart"/>
      <w:r w:rsidRPr="00E94183">
        <w:rPr>
          <w:b/>
          <w:bCs/>
          <w:sz w:val="24"/>
          <w:szCs w:val="24"/>
        </w:rPr>
        <w:t>(</w:t>
      </w:r>
      <w:proofErr w:type="gramEnd"/>
      <w:r w:rsidRPr="00E94183">
        <w:rPr>
          <w:b/>
          <w:bCs/>
          <w:sz w:val="24"/>
          <w:szCs w:val="24"/>
        </w:rPr>
        <w:t>1+im1/100)dx1/30 x (1+im2/100)dx2/30x ... x (1+imn/100</w:t>
      </w:r>
      <w:proofErr w:type="gramStart"/>
      <w:r w:rsidRPr="00E94183">
        <w:rPr>
          <w:b/>
          <w:bCs/>
          <w:sz w:val="24"/>
          <w:szCs w:val="24"/>
        </w:rPr>
        <w:t>)</w:t>
      </w:r>
      <w:proofErr w:type="spellStart"/>
      <w:r w:rsidRPr="00E94183">
        <w:rPr>
          <w:b/>
          <w:bCs/>
          <w:sz w:val="24"/>
          <w:szCs w:val="24"/>
        </w:rPr>
        <w:t>dxn</w:t>
      </w:r>
      <w:proofErr w:type="spellEnd"/>
      <w:proofErr w:type="gramEnd"/>
      <w:r w:rsidRPr="00E94183">
        <w:rPr>
          <w:b/>
          <w:bCs/>
          <w:sz w:val="24"/>
          <w:szCs w:val="24"/>
        </w:rPr>
        <w:t>/30 - 1</w:t>
      </w:r>
      <w:r w:rsidRPr="00E94183">
        <w:rPr>
          <w:bCs/>
          <w:sz w:val="24"/>
          <w:szCs w:val="24"/>
        </w:rPr>
        <w:t>, onde: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I =</w:t>
      </w:r>
      <w:r w:rsidRPr="00E94183">
        <w:rPr>
          <w:bCs/>
          <w:sz w:val="24"/>
          <w:szCs w:val="24"/>
        </w:rPr>
        <w:tab/>
        <w:t>Variação do Índice de Preço ao Consumidor Amplo-IPCA no mês “m”;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 w:rsidRPr="00E94183">
        <w:rPr>
          <w:b/>
          <w:bCs/>
          <w:sz w:val="24"/>
          <w:szCs w:val="24"/>
        </w:rPr>
        <w:t>D =</w:t>
      </w:r>
      <w:r w:rsidRPr="00E94183">
        <w:rPr>
          <w:bCs/>
          <w:sz w:val="24"/>
          <w:szCs w:val="24"/>
        </w:rPr>
        <w:tab/>
        <w:t>Número de dias em atraso no mês “m”;</w:t>
      </w:r>
    </w:p>
    <w:p w:rsidR="00C3678B" w:rsidRPr="00E94183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sz w:val="24"/>
          <w:szCs w:val="24"/>
        </w:rPr>
      </w:pPr>
      <w:r w:rsidRPr="00E94183">
        <w:rPr>
          <w:b/>
          <w:bCs/>
          <w:sz w:val="24"/>
          <w:szCs w:val="24"/>
        </w:rPr>
        <w:t>M =</w:t>
      </w:r>
      <w:r w:rsidRPr="00E94183">
        <w:rPr>
          <w:bCs/>
          <w:sz w:val="24"/>
          <w:szCs w:val="24"/>
        </w:rPr>
        <w:tab/>
        <w:t>Meses considerados para o cálculo da atualização monetária.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7.14.</w:t>
      </w:r>
      <w:r w:rsidR="00C3678B" w:rsidRPr="00E94183">
        <w:rPr>
          <w:sz w:val="24"/>
          <w:szCs w:val="24"/>
        </w:rPr>
        <w:tab/>
        <w:t>Não sendo conhecido o índice para o período será utilizado, no cálculo, o último índice conhecido.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7.14.1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C3678B" w:rsidRPr="00E94183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 w:rsidRPr="00E94183">
        <w:rPr>
          <w:sz w:val="24"/>
          <w:szCs w:val="24"/>
        </w:rPr>
        <w:t>7.14.2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Nos cálculos deverão ser utilizadas </w:t>
      </w:r>
      <w:proofErr w:type="gramStart"/>
      <w:r w:rsidR="00C3678B" w:rsidRPr="00E94183">
        <w:rPr>
          <w:sz w:val="24"/>
          <w:szCs w:val="24"/>
        </w:rPr>
        <w:t>5</w:t>
      </w:r>
      <w:proofErr w:type="gramEnd"/>
      <w:r w:rsidR="00C3678B" w:rsidRPr="00E94183">
        <w:rPr>
          <w:sz w:val="24"/>
          <w:szCs w:val="24"/>
        </w:rPr>
        <w:t xml:space="preserve"> (cinco) casas decimais.</w:t>
      </w: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8. 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>EXIGÊNCIA TÉCNICA</w:t>
      </w:r>
    </w:p>
    <w:p w:rsidR="00C3678B" w:rsidRPr="00E94183" w:rsidRDefault="00F6449D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8.1.</w:t>
      </w:r>
      <w:proofErr w:type="gramEnd"/>
      <w:r w:rsidRPr="00E94183">
        <w:rPr>
          <w:sz w:val="24"/>
          <w:szCs w:val="24"/>
        </w:rPr>
        <w:t>A Licitante</w:t>
      </w:r>
      <w:r w:rsidR="00C3678B" w:rsidRPr="00E94183">
        <w:rPr>
          <w:sz w:val="24"/>
          <w:szCs w:val="24"/>
        </w:rPr>
        <w:t xml:space="preserve"> deverá </w:t>
      </w:r>
      <w:r w:rsidR="006B2369" w:rsidRPr="00E94183">
        <w:rPr>
          <w:sz w:val="24"/>
          <w:szCs w:val="24"/>
        </w:rPr>
        <w:t xml:space="preserve">apresentar, </w:t>
      </w:r>
      <w:r w:rsidR="006B2369" w:rsidRPr="00E94183">
        <w:rPr>
          <w:b/>
          <w:sz w:val="24"/>
          <w:szCs w:val="24"/>
        </w:rPr>
        <w:t>de sua propriedade</w:t>
      </w:r>
      <w:r w:rsidR="006B2369" w:rsidRPr="00E94183">
        <w:rPr>
          <w:sz w:val="24"/>
          <w:szCs w:val="24"/>
        </w:rPr>
        <w:t xml:space="preserve">,  concessão, permissão ou autorização emitida pela Agência Nacional de Telecomunicações – Anatel </w:t>
      </w:r>
      <w:r w:rsidR="00767E5A" w:rsidRPr="00E94183">
        <w:rPr>
          <w:sz w:val="24"/>
          <w:szCs w:val="24"/>
        </w:rPr>
        <w:t xml:space="preserve">de </w:t>
      </w:r>
      <w:r w:rsidR="006B2369" w:rsidRPr="00E94183">
        <w:rPr>
          <w:sz w:val="24"/>
          <w:szCs w:val="24"/>
        </w:rPr>
        <w:t>que pode explorar serviços de telecomunicação no país</w:t>
      </w:r>
      <w:r w:rsidR="00C3678B" w:rsidRPr="00E94183">
        <w:rPr>
          <w:sz w:val="24"/>
          <w:szCs w:val="24"/>
        </w:rPr>
        <w:t>.</w:t>
      </w: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>9.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 xml:space="preserve">CRITÉRIOS DE </w:t>
      </w:r>
      <w:proofErr w:type="gramStart"/>
      <w:r w:rsidRPr="00E94183">
        <w:rPr>
          <w:b/>
          <w:sz w:val="24"/>
          <w:szCs w:val="24"/>
          <w:u w:val="single"/>
        </w:rPr>
        <w:t>JULGAMENTO</w:t>
      </w:r>
      <w:proofErr w:type="gramEnd"/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sz w:val="24"/>
          <w:szCs w:val="24"/>
        </w:rPr>
        <w:t>9.1. O critério de julgamen</w:t>
      </w:r>
      <w:r w:rsidR="00767E5A" w:rsidRPr="00E94183">
        <w:rPr>
          <w:sz w:val="24"/>
          <w:szCs w:val="24"/>
        </w:rPr>
        <w:t>to será o de menor preço global</w:t>
      </w:r>
      <w:r w:rsidRPr="00E94183">
        <w:rPr>
          <w:sz w:val="24"/>
          <w:szCs w:val="24"/>
        </w:rPr>
        <w:t>.</w:t>
      </w:r>
    </w:p>
    <w:p w:rsidR="008A2A92" w:rsidRPr="00E94183" w:rsidRDefault="008A2A92">
      <w:pPr>
        <w:pStyle w:val="Recuodecorpodetexto"/>
        <w:spacing w:after="240"/>
        <w:ind w:left="709" w:hanging="349"/>
        <w:rPr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>10.</w:t>
      </w:r>
      <w:r w:rsidRPr="00E94183">
        <w:rPr>
          <w:b/>
          <w:sz w:val="24"/>
          <w:szCs w:val="24"/>
        </w:rPr>
        <w:tab/>
      </w:r>
      <w:r w:rsidRPr="00E94183">
        <w:rPr>
          <w:b/>
          <w:sz w:val="24"/>
          <w:szCs w:val="24"/>
          <w:u w:val="single"/>
        </w:rPr>
        <w:t xml:space="preserve">REAJUSTAMENTO DOS </w:t>
      </w:r>
      <w:proofErr w:type="gramStart"/>
      <w:r w:rsidRPr="00E94183">
        <w:rPr>
          <w:b/>
          <w:sz w:val="24"/>
          <w:szCs w:val="24"/>
          <w:u w:val="single"/>
        </w:rPr>
        <w:t>PREÇOS</w:t>
      </w:r>
      <w:proofErr w:type="gramEnd"/>
    </w:p>
    <w:p w:rsidR="00C3678B" w:rsidRPr="00E94183" w:rsidRDefault="00C3678B">
      <w:pPr>
        <w:pStyle w:val="Recuodecorpodetexto"/>
        <w:spacing w:after="240"/>
        <w:ind w:left="709" w:hanging="349"/>
        <w:rPr>
          <w:b/>
          <w:sz w:val="24"/>
          <w:szCs w:val="24"/>
        </w:rPr>
      </w:pPr>
      <w:proofErr w:type="gramStart"/>
      <w:r w:rsidRPr="00E94183">
        <w:rPr>
          <w:sz w:val="24"/>
          <w:szCs w:val="24"/>
        </w:rPr>
        <w:t>10.1.</w:t>
      </w:r>
      <w:proofErr w:type="gramEnd"/>
      <w:r w:rsidRPr="00E94183">
        <w:rPr>
          <w:sz w:val="24"/>
          <w:szCs w:val="24"/>
        </w:rPr>
        <w:t>Os preços poderão ser revistos, para mais ou para menos, em caso de desequilíbrio econômico-financeiro dos mesmos e a demonstração da variação dos preços de mercado, devidamente comprovada.</w:t>
      </w: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lastRenderedPageBreak/>
        <w:t xml:space="preserve">11. </w:t>
      </w:r>
      <w:r w:rsidRPr="00E94183">
        <w:rPr>
          <w:b/>
          <w:bCs/>
          <w:sz w:val="24"/>
          <w:szCs w:val="24"/>
          <w:u w:val="single"/>
        </w:rPr>
        <w:t>GARANTIA DO</w:t>
      </w:r>
      <w:r w:rsidR="00F6449D" w:rsidRPr="00E94183">
        <w:rPr>
          <w:b/>
          <w:bCs/>
          <w:sz w:val="24"/>
          <w:szCs w:val="24"/>
          <w:u w:val="single"/>
        </w:rPr>
        <w:t>S</w:t>
      </w:r>
      <w:r w:rsidRPr="00E94183">
        <w:rPr>
          <w:b/>
          <w:bCs/>
          <w:sz w:val="24"/>
          <w:szCs w:val="24"/>
          <w:u w:val="single"/>
        </w:rPr>
        <w:t xml:space="preserve"> </w:t>
      </w:r>
      <w:r w:rsidR="00F6449D" w:rsidRPr="00E94183">
        <w:rPr>
          <w:b/>
          <w:bCs/>
          <w:sz w:val="24"/>
          <w:szCs w:val="24"/>
          <w:u w:val="single"/>
        </w:rPr>
        <w:t>SERVIÇOS</w:t>
      </w: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11</w:t>
      </w:r>
      <w:r w:rsidR="00F6449D" w:rsidRPr="00E94183">
        <w:rPr>
          <w:sz w:val="24"/>
          <w:szCs w:val="24"/>
        </w:rPr>
        <w:t>.1.</w:t>
      </w:r>
      <w:proofErr w:type="gramEnd"/>
      <w:r w:rsidR="00F6449D" w:rsidRPr="00E94183">
        <w:rPr>
          <w:sz w:val="24"/>
          <w:szCs w:val="24"/>
        </w:rPr>
        <w:t>Os serviços</w:t>
      </w:r>
      <w:r w:rsidRPr="00E94183">
        <w:rPr>
          <w:sz w:val="24"/>
          <w:szCs w:val="24"/>
        </w:rPr>
        <w:t xml:space="preserve"> que serão fornecidos a CODEVASF/3ª SR deverão atender aos critérios de qualidade, as instruções e legislação da A</w:t>
      </w:r>
      <w:r w:rsidR="00F6449D" w:rsidRPr="00E94183">
        <w:rPr>
          <w:sz w:val="24"/>
          <w:szCs w:val="24"/>
        </w:rPr>
        <w:t>NATEL</w:t>
      </w:r>
      <w:r w:rsidRPr="00E94183">
        <w:rPr>
          <w:sz w:val="24"/>
          <w:szCs w:val="24"/>
        </w:rPr>
        <w:t xml:space="preserve"> – </w:t>
      </w:r>
      <w:r w:rsidR="00F6449D" w:rsidRPr="00E94183">
        <w:rPr>
          <w:sz w:val="24"/>
          <w:szCs w:val="24"/>
        </w:rPr>
        <w:t>Agência Nacional de Telecomunicações</w:t>
      </w:r>
      <w:r w:rsidRPr="00E94183">
        <w:rPr>
          <w:sz w:val="24"/>
          <w:szCs w:val="24"/>
        </w:rPr>
        <w:t>.</w:t>
      </w:r>
    </w:p>
    <w:p w:rsidR="008A2A92" w:rsidRPr="00E94183" w:rsidRDefault="008A2A92">
      <w:pPr>
        <w:pStyle w:val="Recuodecorpodetexto"/>
        <w:spacing w:after="240"/>
        <w:ind w:left="709" w:hanging="349"/>
        <w:rPr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12. </w:t>
      </w:r>
      <w:r w:rsidRPr="00E94183">
        <w:rPr>
          <w:b/>
          <w:bCs/>
          <w:sz w:val="24"/>
          <w:szCs w:val="24"/>
          <w:u w:val="single"/>
        </w:rPr>
        <w:t>RECURSOS ORÇAMENTÁRIOS</w:t>
      </w:r>
    </w:p>
    <w:p w:rsidR="00C3678B" w:rsidRPr="00E94183" w:rsidRDefault="00C3678B">
      <w:pPr>
        <w:pStyle w:val="PargrafodaLista1"/>
        <w:spacing w:after="200" w:line="276" w:lineRule="auto"/>
        <w:ind w:left="851" w:hanging="494"/>
        <w:jc w:val="both"/>
        <w:rPr>
          <w:sz w:val="24"/>
          <w:szCs w:val="24"/>
        </w:rPr>
      </w:pPr>
      <w:proofErr w:type="gramStart"/>
      <w:r w:rsidRPr="00E94183">
        <w:rPr>
          <w:sz w:val="24"/>
          <w:szCs w:val="24"/>
        </w:rPr>
        <w:t>12.1.</w:t>
      </w:r>
      <w:proofErr w:type="gramEnd"/>
      <w:r w:rsidRPr="00E94183">
        <w:rPr>
          <w:sz w:val="24"/>
          <w:szCs w:val="24"/>
        </w:rPr>
        <w:t>Os recursos para o objeto da presente licitação correrão à conta das dotações orçamentárias, conforme discriminação abaixo:</w:t>
      </w:r>
    </w:p>
    <w:p w:rsidR="00C3678B" w:rsidRPr="00E94183" w:rsidRDefault="00C3678B">
      <w:pPr>
        <w:pStyle w:val="PargrafodaLista1"/>
        <w:spacing w:after="200" w:line="276" w:lineRule="auto"/>
        <w:ind w:left="714"/>
        <w:jc w:val="both"/>
        <w:rPr>
          <w:sz w:val="24"/>
          <w:szCs w:val="24"/>
        </w:rPr>
      </w:pPr>
    </w:p>
    <w:p w:rsidR="00F15D9D" w:rsidRPr="00E94183" w:rsidRDefault="00F15D9D" w:rsidP="00F15D9D">
      <w:pPr>
        <w:pStyle w:val="PargrafodaLista1"/>
        <w:numPr>
          <w:ilvl w:val="0"/>
          <w:numId w:val="3"/>
        </w:numPr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PT: 20.607.2013.20</w:t>
      </w:r>
      <w:proofErr w:type="gramStart"/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EY.</w:t>
      </w:r>
      <w:proofErr w:type="gramEnd"/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0001 - PTRES: 0</w:t>
      </w:r>
      <w:r w:rsidR="008836C4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89669</w:t>
      </w:r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 – Administração de Perímetros Públicos de Irrigação Nacional</w:t>
      </w:r>
      <w:r w:rsidR="00653479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653479" w:rsidRPr="00E94183">
        <w:rPr>
          <w:bCs/>
          <w:sz w:val="24"/>
          <w:szCs w:val="24"/>
        </w:rPr>
        <w:t>Fontes 100, 300 e 281</w:t>
      </w:r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15D9D" w:rsidRPr="00E94183" w:rsidRDefault="00F15D9D" w:rsidP="00F15D9D">
      <w:pPr>
        <w:pStyle w:val="PargrafodaLista1"/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F15D9D" w:rsidRPr="00E94183" w:rsidRDefault="00F15D9D" w:rsidP="00F15D9D">
      <w:pPr>
        <w:pStyle w:val="PargrafodaLista1"/>
        <w:numPr>
          <w:ilvl w:val="0"/>
          <w:numId w:val="3"/>
        </w:numPr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PT: 04.122.2111.2000.0001 - PTRES: </w:t>
      </w:r>
      <w:proofErr w:type="gramStart"/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8836C4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89688</w:t>
      </w:r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 - Administração</w:t>
      </w:r>
      <w:proofErr w:type="gramEnd"/>
      <w:r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 da Unidade Nacional</w:t>
      </w:r>
      <w:r w:rsidR="008836C4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 – Tecnologia da Informação e Modernização da Gestão Organizacional </w:t>
      </w:r>
      <w:r w:rsidR="00653479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="008836C4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 xml:space="preserve"> Nacional</w:t>
      </w:r>
      <w:r w:rsidR="00653479" w:rsidRPr="00E94183">
        <w:rPr>
          <w:rStyle w:val="tabularlist-titltext1"/>
          <w:rFonts w:ascii="Times New Roman" w:hAnsi="Times New Roman" w:cs="Times New Roman"/>
          <w:b w:val="0"/>
          <w:color w:val="auto"/>
          <w:sz w:val="24"/>
          <w:szCs w:val="24"/>
        </w:rPr>
        <w:t>, Fontes 100 e 250.</w:t>
      </w:r>
    </w:p>
    <w:p w:rsidR="00C3678B" w:rsidRPr="00E94183" w:rsidRDefault="00C3678B">
      <w:pPr>
        <w:pStyle w:val="PargrafodaLista1"/>
        <w:rPr>
          <w:sz w:val="24"/>
          <w:szCs w:val="24"/>
        </w:rPr>
      </w:pPr>
    </w:p>
    <w:p w:rsidR="008A2A92" w:rsidRPr="00E94183" w:rsidRDefault="008A2A92">
      <w:pPr>
        <w:pStyle w:val="PargrafodaLista1"/>
        <w:rPr>
          <w:sz w:val="24"/>
          <w:szCs w:val="24"/>
        </w:rPr>
      </w:pPr>
    </w:p>
    <w:p w:rsidR="00C3678B" w:rsidRPr="00E94183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E94183">
        <w:rPr>
          <w:b/>
          <w:sz w:val="24"/>
          <w:szCs w:val="24"/>
        </w:rPr>
        <w:t xml:space="preserve">13. </w:t>
      </w:r>
      <w:r w:rsidRPr="00E94183">
        <w:rPr>
          <w:b/>
          <w:bCs/>
          <w:sz w:val="24"/>
          <w:szCs w:val="24"/>
          <w:u w:val="single"/>
        </w:rPr>
        <w:t>FISCALIZAÇÃO</w:t>
      </w:r>
    </w:p>
    <w:p w:rsidR="00C3678B" w:rsidRPr="00E94183" w:rsidRDefault="00C3678B">
      <w:pPr>
        <w:tabs>
          <w:tab w:val="left" w:pos="426"/>
        </w:tabs>
        <w:spacing w:before="120"/>
        <w:ind w:left="993" w:hanging="709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13.1. A fiscalização dos </w:t>
      </w:r>
      <w:r w:rsidR="0048256C" w:rsidRPr="00E94183">
        <w:rPr>
          <w:sz w:val="24"/>
          <w:szCs w:val="24"/>
        </w:rPr>
        <w:t>serviços</w:t>
      </w:r>
      <w:r w:rsidRPr="00E94183">
        <w:rPr>
          <w:sz w:val="24"/>
          <w:szCs w:val="24"/>
        </w:rPr>
        <w:t xml:space="preserve"> será feita diretamente pela CODEVASF através de servidor formalmente designado na forma do art. 67, da Lei nº 8.666/93 e art. 6º, do Decreto 2.271, de 07 de julho de 1997, a quem compete verificar se a Empresa está executando os trabalhos, observando o contrato e os documentos que o integram.</w:t>
      </w:r>
    </w:p>
    <w:p w:rsidR="00C3678B" w:rsidRPr="00E94183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13.2.</w:t>
      </w:r>
      <w:r w:rsidRPr="00E94183">
        <w:rPr>
          <w:sz w:val="24"/>
          <w:szCs w:val="24"/>
        </w:rPr>
        <w:tab/>
        <w:t xml:space="preserve">A fiscalização terá poderes para agir e decidir perante a Contratada, inclusive rejeitando </w:t>
      </w:r>
      <w:r w:rsidR="0048256C" w:rsidRPr="00E94183">
        <w:rPr>
          <w:sz w:val="24"/>
          <w:szCs w:val="24"/>
        </w:rPr>
        <w:t xml:space="preserve">os serviços </w:t>
      </w:r>
      <w:r w:rsidRPr="00E94183">
        <w:rPr>
          <w:sz w:val="24"/>
          <w:szCs w:val="24"/>
        </w:rPr>
        <w:t xml:space="preserve">que estiverem em desacordo com o Contrato, com as Especificações Técnicas da </w:t>
      </w:r>
      <w:r w:rsidRPr="00E94183">
        <w:rPr>
          <w:sz w:val="24"/>
          <w:szCs w:val="24"/>
          <w:u w:val="single"/>
        </w:rPr>
        <w:t xml:space="preserve">Agência </w:t>
      </w:r>
      <w:r w:rsidR="0048256C" w:rsidRPr="00E94183">
        <w:rPr>
          <w:sz w:val="24"/>
          <w:szCs w:val="24"/>
          <w:u w:val="single"/>
        </w:rPr>
        <w:t>Nacional de Telecomunicações - ANATEL</w:t>
      </w:r>
      <w:r w:rsidRPr="00E94183">
        <w:rPr>
          <w:sz w:val="24"/>
          <w:szCs w:val="24"/>
        </w:rPr>
        <w:t xml:space="preserve"> e com a melhor técnica consagrada pelo uso, obrigando-se desde já a Contratada assegurar e facilitar o acesso da Fiscalização aos serviços e a todos os elementos que forem necessários ao desempenho de sua missão.</w:t>
      </w:r>
    </w:p>
    <w:p w:rsidR="00C3678B" w:rsidRPr="00E94183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13.3.</w:t>
      </w:r>
      <w:r w:rsidRPr="00E94183">
        <w:rPr>
          <w:sz w:val="24"/>
          <w:szCs w:val="24"/>
        </w:rPr>
        <w:tab/>
        <w:t xml:space="preserve">A Fiscalização terá plenos poderes para sustar qualquer </w:t>
      </w:r>
      <w:r w:rsidR="0048256C" w:rsidRPr="00E94183">
        <w:rPr>
          <w:sz w:val="24"/>
          <w:szCs w:val="24"/>
        </w:rPr>
        <w:t>serviço</w:t>
      </w:r>
      <w:r w:rsidRPr="00E94183">
        <w:rPr>
          <w:sz w:val="24"/>
          <w:szCs w:val="24"/>
        </w:rPr>
        <w:t>, total ou parcialmente, que não esteja sendo executado dentro dos termos do contrato, dando conhecimento do fato à Administração, responsável pela execução do contrato, sem que caiba à Contratada direito a qualquer indenização.</w:t>
      </w:r>
    </w:p>
    <w:p w:rsidR="00C3678B" w:rsidRPr="00E94183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13.4.</w:t>
      </w:r>
      <w:r w:rsidRPr="00E94183">
        <w:rPr>
          <w:sz w:val="24"/>
          <w:szCs w:val="24"/>
        </w:rPr>
        <w:tab/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:rsidR="00C3678B" w:rsidRPr="00E94183" w:rsidRDefault="00DD3735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</w:t>
      </w:r>
      <w:r w:rsidR="0048256C" w:rsidRPr="00E94183">
        <w:rPr>
          <w:sz w:val="24"/>
          <w:szCs w:val="24"/>
        </w:rPr>
        <w:t>13.5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A Fiscalização efetuará, periodicamente, pesquisa junto à </w:t>
      </w:r>
      <w:r w:rsidR="0048256C" w:rsidRPr="00E94183">
        <w:rPr>
          <w:sz w:val="24"/>
          <w:szCs w:val="24"/>
        </w:rPr>
        <w:t xml:space="preserve">Agência Nacional de Telecomunicações - ANATEL </w:t>
      </w:r>
      <w:r w:rsidR="00C3678B" w:rsidRPr="00E94183">
        <w:rPr>
          <w:sz w:val="24"/>
          <w:szCs w:val="24"/>
        </w:rPr>
        <w:t xml:space="preserve">para obter tabela indicativa dos preços praticados </w:t>
      </w:r>
      <w:r w:rsidR="0048256C" w:rsidRPr="00E94183">
        <w:rPr>
          <w:sz w:val="24"/>
          <w:szCs w:val="24"/>
        </w:rPr>
        <w:t>no mercado</w:t>
      </w:r>
      <w:r w:rsidR="00C3678B" w:rsidRPr="00E94183">
        <w:rPr>
          <w:sz w:val="24"/>
          <w:szCs w:val="24"/>
        </w:rPr>
        <w:t xml:space="preserve">, para os </w:t>
      </w:r>
      <w:r w:rsidR="0048256C" w:rsidRPr="00E94183">
        <w:rPr>
          <w:sz w:val="24"/>
          <w:szCs w:val="24"/>
        </w:rPr>
        <w:t>serviços</w:t>
      </w:r>
      <w:r w:rsidR="00C3678B" w:rsidRPr="00E94183">
        <w:rPr>
          <w:sz w:val="24"/>
          <w:szCs w:val="24"/>
        </w:rPr>
        <w:t xml:space="preserve"> contratados, a fim de averiguar a vantagem da proposta.</w:t>
      </w:r>
    </w:p>
    <w:p w:rsidR="00C3678B" w:rsidRPr="00E94183" w:rsidRDefault="00FB2CB4">
      <w:pPr>
        <w:tabs>
          <w:tab w:val="left" w:pos="993"/>
        </w:tabs>
        <w:spacing w:before="120" w:after="120"/>
        <w:ind w:left="992" w:hanging="708"/>
        <w:jc w:val="both"/>
        <w:rPr>
          <w:sz w:val="24"/>
          <w:szCs w:val="24"/>
        </w:rPr>
      </w:pPr>
      <w:r w:rsidRPr="00E94183">
        <w:rPr>
          <w:sz w:val="24"/>
          <w:szCs w:val="24"/>
        </w:rPr>
        <w:t xml:space="preserve"> 13.6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 xml:space="preserve">Das decisões da Fiscalização, poderá a Contratada recorrer à Administração da CODEVASF, responsável pelo acompanhamento do contrato, no prazo de 10 (dez) dias </w:t>
      </w:r>
      <w:r w:rsidR="00C3678B" w:rsidRPr="00E94183">
        <w:rPr>
          <w:sz w:val="24"/>
          <w:szCs w:val="24"/>
        </w:rPr>
        <w:lastRenderedPageBreak/>
        <w:t>úteis da respectiva comunicação. Os recursos relativos a multas serão feitos na forma prevista na respectiva cláusula.</w:t>
      </w:r>
    </w:p>
    <w:p w:rsidR="00C3678B" w:rsidRPr="00E94183" w:rsidRDefault="00FB2CB4">
      <w:pPr>
        <w:pStyle w:val="Recuodecorpodetexto"/>
        <w:spacing w:after="160"/>
        <w:ind w:left="993" w:hanging="709"/>
        <w:rPr>
          <w:sz w:val="24"/>
          <w:szCs w:val="24"/>
        </w:rPr>
      </w:pPr>
      <w:r w:rsidRPr="00E94183">
        <w:rPr>
          <w:sz w:val="24"/>
          <w:szCs w:val="24"/>
        </w:rPr>
        <w:t xml:space="preserve"> 13.7</w:t>
      </w:r>
      <w:r w:rsidR="00C3678B" w:rsidRPr="00E94183">
        <w:rPr>
          <w:sz w:val="24"/>
          <w:szCs w:val="24"/>
        </w:rPr>
        <w:t>.</w:t>
      </w:r>
      <w:r w:rsidR="00C3678B" w:rsidRPr="00E94183">
        <w:rPr>
          <w:sz w:val="24"/>
          <w:szCs w:val="24"/>
        </w:rPr>
        <w:tab/>
        <w:t>A ação e/ou omissão, total ou parcial, da Fiscalização, em qualquer circunstância, não eximirá a adjudicatária da integral responsabilidade pela execução do objeto.</w:t>
      </w:r>
    </w:p>
    <w:p w:rsidR="00C3678B" w:rsidRPr="00E94183" w:rsidRDefault="00C3678B">
      <w:pPr>
        <w:pStyle w:val="Item"/>
        <w:numPr>
          <w:ilvl w:val="0"/>
          <w:numId w:val="5"/>
        </w:numPr>
        <w:spacing w:before="360" w:after="240"/>
        <w:ind w:left="714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MULTAS</w:t>
      </w:r>
    </w:p>
    <w:p w:rsidR="00C3678B" w:rsidRPr="00E94183" w:rsidRDefault="00C3678B">
      <w:pPr>
        <w:pStyle w:val="Sub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14.1.</w:t>
      </w:r>
      <w:r w:rsidRPr="00E94183">
        <w:rPr>
          <w:rFonts w:ascii="Times New Roman" w:hAnsi="Times New Roman"/>
          <w:szCs w:val="24"/>
        </w:rPr>
        <w:tab/>
        <w:t>Nos casos de inadimplemento ou inexecução total do contrato, por culpa exclusiva da CONTRATADA, cabe a aplicação de penalidades de suspensão temporária do direito de contratar com a Administração, além de multa de 10% (dez por cento) do contrato, independente de rescisão unilateral e demais sanções previstas em Lei, depois de assegurados a ampla defesa e o contraditório.</w:t>
      </w:r>
    </w:p>
    <w:p w:rsidR="00C3678B" w:rsidRPr="00E94183" w:rsidRDefault="00C3678B">
      <w:pPr>
        <w:pStyle w:val="SubItem"/>
        <w:tabs>
          <w:tab w:val="clear" w:pos="709"/>
          <w:tab w:val="left" w:pos="1985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14.2.</w:t>
      </w:r>
      <w:r w:rsidRPr="00E94183">
        <w:rPr>
          <w:rFonts w:ascii="Times New Roman" w:hAnsi="Times New Roman"/>
          <w:szCs w:val="24"/>
        </w:rPr>
        <w:tab/>
        <w:t>Nos casos de inexecução parcial do fornecimento ou atraso na execução dos mesmos, será cobrada multa de 2% (dois por cento) do valor da parte não executada do contrato ou fase em atraso, sem prejuízo da responsabilidade civil e perdas das garantias contratuais.</w:t>
      </w:r>
    </w:p>
    <w:p w:rsidR="00C3678B" w:rsidRPr="00E94183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14.3.</w:t>
      </w:r>
      <w:r w:rsidRPr="00E94183">
        <w:rPr>
          <w:rFonts w:ascii="Times New Roman" w:hAnsi="Times New Roman"/>
          <w:szCs w:val="24"/>
        </w:rPr>
        <w:tab/>
        <w:t>O atraso na execução do fornecimento, inclusive dos prazos parciais constantes do cronograma físico, constitui inadimplência passível de aplicação de multa, conforme o subitem 14.2., acima.</w:t>
      </w:r>
    </w:p>
    <w:p w:rsidR="00C3678B" w:rsidRPr="00E94183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14.4.</w:t>
      </w:r>
      <w:r w:rsidRPr="00E94183">
        <w:rPr>
          <w:rFonts w:ascii="Times New Roman" w:hAnsi="Times New Roman"/>
          <w:szCs w:val="24"/>
        </w:rPr>
        <w:tab/>
        <w:t xml:space="preserve">Ocorrida </w:t>
      </w:r>
      <w:proofErr w:type="gramStart"/>
      <w:r w:rsidRPr="00E94183">
        <w:rPr>
          <w:rFonts w:ascii="Times New Roman" w:hAnsi="Times New Roman"/>
          <w:szCs w:val="24"/>
        </w:rPr>
        <w:t>a</w:t>
      </w:r>
      <w:proofErr w:type="gramEnd"/>
      <w:r w:rsidRPr="00E94183">
        <w:rPr>
          <w:rFonts w:ascii="Times New Roman" w:hAnsi="Times New Roman"/>
          <w:szCs w:val="24"/>
        </w:rPr>
        <w:t xml:space="preserve"> inadimplência, a multa será aplicada pela </w:t>
      </w:r>
      <w:proofErr w:type="spellStart"/>
      <w:r w:rsidRPr="00E94183">
        <w:rPr>
          <w:rFonts w:ascii="Times New Roman" w:hAnsi="Times New Roman"/>
          <w:szCs w:val="24"/>
        </w:rPr>
        <w:t>Codevasf</w:t>
      </w:r>
      <w:proofErr w:type="spellEnd"/>
      <w:r w:rsidRPr="00E94183">
        <w:rPr>
          <w:rFonts w:ascii="Times New Roman" w:hAnsi="Times New Roman"/>
          <w:szCs w:val="24"/>
        </w:rPr>
        <w:t>, após regular processo administrativo, nos seguintes moldes:</w:t>
      </w:r>
    </w:p>
    <w:p w:rsidR="00C3678B" w:rsidRPr="00E94183" w:rsidRDefault="00C3678B">
      <w:pPr>
        <w:pStyle w:val="SubItem"/>
        <w:tabs>
          <w:tab w:val="clear" w:pos="709"/>
          <w:tab w:val="left" w:pos="1276"/>
        </w:tabs>
        <w:spacing w:before="120"/>
        <w:ind w:left="1276" w:hanging="283"/>
        <w:jc w:val="both"/>
        <w:rPr>
          <w:rFonts w:ascii="Times New Roman" w:hAnsi="Times New Roman"/>
          <w:szCs w:val="24"/>
        </w:rPr>
      </w:pPr>
      <w:proofErr w:type="gramStart"/>
      <w:r w:rsidRPr="00E94183">
        <w:rPr>
          <w:rFonts w:ascii="Times New Roman" w:hAnsi="Times New Roman"/>
          <w:szCs w:val="24"/>
        </w:rPr>
        <w:t>a</w:t>
      </w:r>
      <w:proofErr w:type="gramEnd"/>
      <w:r w:rsidRPr="00E94183">
        <w:rPr>
          <w:rFonts w:ascii="Times New Roman" w:hAnsi="Times New Roman"/>
          <w:szCs w:val="24"/>
        </w:rPr>
        <w:t>)</w:t>
      </w:r>
      <w:r w:rsidRPr="00E94183">
        <w:rPr>
          <w:rFonts w:ascii="Times New Roman" w:hAnsi="Times New Roman"/>
          <w:szCs w:val="24"/>
        </w:rPr>
        <w:tab/>
        <w:t>A multa será deduzida do valor líquido do faturamento da Contratada. Caso este valor seja insuficiente para cobrir a multa, a Licitante será convocada a complementá-lo no prazo de 10 (dez) dias, contado a partir da data da convocação;</w:t>
      </w:r>
    </w:p>
    <w:p w:rsidR="00C3678B" w:rsidRPr="00E94183" w:rsidRDefault="00C3678B">
      <w:pPr>
        <w:pStyle w:val="SubItem"/>
        <w:tabs>
          <w:tab w:val="clear" w:pos="709"/>
          <w:tab w:val="left" w:pos="1276"/>
        </w:tabs>
        <w:spacing w:before="120"/>
        <w:ind w:left="1276" w:hanging="283"/>
        <w:jc w:val="both"/>
        <w:rPr>
          <w:rFonts w:ascii="Times New Roman" w:hAnsi="Times New Roman"/>
          <w:szCs w:val="24"/>
        </w:rPr>
      </w:pPr>
      <w:proofErr w:type="gramStart"/>
      <w:r w:rsidRPr="00E94183">
        <w:rPr>
          <w:rFonts w:ascii="Times New Roman" w:hAnsi="Times New Roman"/>
          <w:szCs w:val="24"/>
        </w:rPr>
        <w:t>b)</w:t>
      </w:r>
      <w:proofErr w:type="gramEnd"/>
      <w:r w:rsidRPr="00E94183">
        <w:rPr>
          <w:rFonts w:ascii="Times New Roman" w:hAnsi="Times New Roman"/>
          <w:szCs w:val="24"/>
        </w:rPr>
        <w:tab/>
        <w:t xml:space="preserve">Não havendo qualquer importância a ser recebida pela Contratada, esta será convocada a recolher ao Serviço de Finanças da 3ª Superintendência Regional da </w:t>
      </w:r>
      <w:proofErr w:type="spellStart"/>
      <w:r w:rsidRPr="00E94183">
        <w:rPr>
          <w:rFonts w:ascii="Times New Roman" w:hAnsi="Times New Roman"/>
          <w:szCs w:val="24"/>
        </w:rPr>
        <w:t>Codevasf</w:t>
      </w:r>
      <w:proofErr w:type="spellEnd"/>
      <w:r w:rsidRPr="00E94183">
        <w:rPr>
          <w:rFonts w:ascii="Times New Roman" w:hAnsi="Times New Roman"/>
          <w:szCs w:val="24"/>
        </w:rPr>
        <w:t xml:space="preserve"> o valor total da multa no prazo de 10 (dez) dias, contado a partir da data da convocação. </w:t>
      </w:r>
    </w:p>
    <w:p w:rsidR="00C3678B" w:rsidRPr="00E94183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 w:rsidRPr="00E94183">
        <w:rPr>
          <w:rFonts w:ascii="Times New Roman" w:hAnsi="Times New Roman"/>
          <w:szCs w:val="24"/>
        </w:rPr>
        <w:t>14.5.</w:t>
      </w:r>
      <w:r w:rsidRPr="00E94183">
        <w:rPr>
          <w:rFonts w:ascii="Times New Roman" w:hAnsi="Times New Roman"/>
          <w:szCs w:val="24"/>
        </w:rPr>
        <w:tab/>
        <w:t xml:space="preserve">Após o procedimento estabelecido no subitem anterior, o recurso será apreciado pelo Comitê de Gestão Executiva da 3ª Superintendência Regional da </w:t>
      </w:r>
      <w:proofErr w:type="spellStart"/>
      <w:r w:rsidRPr="00E94183">
        <w:rPr>
          <w:rFonts w:ascii="Times New Roman" w:hAnsi="Times New Roman"/>
          <w:szCs w:val="24"/>
        </w:rPr>
        <w:t>Codevasf</w:t>
      </w:r>
      <w:proofErr w:type="spellEnd"/>
      <w:r w:rsidRPr="00E94183">
        <w:rPr>
          <w:rFonts w:ascii="Times New Roman" w:hAnsi="Times New Roman"/>
          <w:szCs w:val="24"/>
        </w:rPr>
        <w:t>, que poderá relevar ou não a multa.</w:t>
      </w:r>
    </w:p>
    <w:p w:rsidR="00C3678B" w:rsidRPr="00E94183" w:rsidRDefault="00C3678B">
      <w:pPr>
        <w:pStyle w:val="SubItem"/>
        <w:tabs>
          <w:tab w:val="clear" w:pos="709"/>
          <w:tab w:val="left" w:pos="1701"/>
        </w:tabs>
        <w:spacing w:before="120" w:after="120"/>
        <w:ind w:left="992" w:hanging="567"/>
        <w:jc w:val="both"/>
        <w:rPr>
          <w:szCs w:val="24"/>
        </w:rPr>
      </w:pPr>
      <w:r w:rsidRPr="00E94183">
        <w:rPr>
          <w:rFonts w:ascii="Times New Roman" w:hAnsi="Times New Roman"/>
          <w:szCs w:val="24"/>
        </w:rPr>
        <w:t>14.6.</w:t>
      </w:r>
      <w:r w:rsidRPr="00E94183">
        <w:rPr>
          <w:rFonts w:ascii="Times New Roman" w:hAnsi="Times New Roman"/>
          <w:szCs w:val="24"/>
        </w:rPr>
        <w:tab/>
        <w:t>Em caso de ser relevada a multa, a CODEVASF se reserva o direito de cobrar perdas e danos porventura cabíveis em razão do inadimplemento de outras obrigações, não constituindo, o ato novação contratual nem desistência dos direitos que lhe forem assegurados.</w:t>
      </w:r>
    </w:p>
    <w:p w:rsidR="00C3678B" w:rsidRPr="00E94183" w:rsidRDefault="00C3678B">
      <w:pPr>
        <w:pStyle w:val="Recuodecorpodetexto"/>
        <w:spacing w:after="240"/>
        <w:ind w:left="993" w:hanging="567"/>
        <w:rPr>
          <w:rFonts w:cs="Arial"/>
          <w:sz w:val="24"/>
          <w:szCs w:val="24"/>
        </w:rPr>
      </w:pPr>
      <w:r w:rsidRPr="00E94183">
        <w:rPr>
          <w:sz w:val="24"/>
          <w:szCs w:val="24"/>
        </w:rPr>
        <w:t>14.7.</w:t>
      </w:r>
      <w:r w:rsidRPr="00E94183">
        <w:rPr>
          <w:sz w:val="24"/>
          <w:szCs w:val="24"/>
        </w:rPr>
        <w:tab/>
        <w:t xml:space="preserve">Caso o Comitê de Gestão Executiva da 3ª Superintendência Regional da </w:t>
      </w:r>
      <w:proofErr w:type="spellStart"/>
      <w:r w:rsidRPr="00E94183">
        <w:rPr>
          <w:sz w:val="24"/>
          <w:szCs w:val="24"/>
        </w:rPr>
        <w:t>Codevasf</w:t>
      </w:r>
      <w:proofErr w:type="spellEnd"/>
      <w:r w:rsidRPr="00E94183">
        <w:rPr>
          <w:sz w:val="24"/>
          <w:szCs w:val="24"/>
        </w:rPr>
        <w:t xml:space="preserve"> manten</w:t>
      </w:r>
      <w:r w:rsidRPr="00E94183">
        <w:rPr>
          <w:rFonts w:cs="Arial"/>
          <w:sz w:val="24"/>
          <w:szCs w:val="24"/>
        </w:rPr>
        <w:t>ha a multa, não caberá novo recurso administrativo.</w:t>
      </w:r>
    </w:p>
    <w:p w:rsidR="008A2A92" w:rsidRPr="00E94183" w:rsidRDefault="008A2A92">
      <w:pPr>
        <w:pStyle w:val="Recuodecorpodetexto"/>
        <w:spacing w:after="240"/>
        <w:ind w:left="993" w:hanging="567"/>
        <w:rPr>
          <w:szCs w:val="24"/>
        </w:rPr>
      </w:pPr>
    </w:p>
    <w:p w:rsidR="00C3678B" w:rsidRPr="00E94183" w:rsidRDefault="00C3678B">
      <w:pPr>
        <w:pStyle w:val="Item"/>
        <w:numPr>
          <w:ilvl w:val="0"/>
          <w:numId w:val="5"/>
        </w:numPr>
        <w:spacing w:before="360" w:after="120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szCs w:val="24"/>
        </w:rPr>
        <w:t>RECEBIMENTO DEFINITIVO DO</w:t>
      </w:r>
      <w:r w:rsidR="00A2235D" w:rsidRPr="00E94183">
        <w:rPr>
          <w:rFonts w:ascii="Times New Roman" w:hAnsi="Times New Roman"/>
          <w:szCs w:val="24"/>
        </w:rPr>
        <w:t>S</w:t>
      </w:r>
      <w:r w:rsidRPr="00E94183">
        <w:rPr>
          <w:rFonts w:ascii="Times New Roman" w:hAnsi="Times New Roman"/>
          <w:szCs w:val="24"/>
        </w:rPr>
        <w:t xml:space="preserve"> </w:t>
      </w:r>
      <w:r w:rsidR="00A2235D" w:rsidRPr="00E94183">
        <w:rPr>
          <w:rFonts w:ascii="Times New Roman" w:hAnsi="Times New Roman"/>
          <w:szCs w:val="24"/>
        </w:rPr>
        <w:t>SERVIÇOS</w:t>
      </w:r>
    </w:p>
    <w:p w:rsidR="00C3678B" w:rsidRPr="00E94183" w:rsidRDefault="00C3678B" w:rsidP="00595E73">
      <w:pPr>
        <w:pStyle w:val="Item"/>
        <w:tabs>
          <w:tab w:val="clear" w:pos="709"/>
          <w:tab w:val="left" w:pos="993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15.1.</w:t>
      </w:r>
      <w:r w:rsidRPr="00E94183">
        <w:rPr>
          <w:rFonts w:ascii="Times New Roman" w:hAnsi="Times New Roman"/>
          <w:b w:val="0"/>
          <w:szCs w:val="24"/>
          <w:u w:val="none"/>
        </w:rPr>
        <w:tab/>
        <w:t>Após o término do</w:t>
      </w:r>
      <w:r w:rsidR="0015159F" w:rsidRPr="00E94183">
        <w:rPr>
          <w:rFonts w:ascii="Times New Roman" w:hAnsi="Times New Roman"/>
          <w:b w:val="0"/>
          <w:szCs w:val="24"/>
          <w:u w:val="none"/>
        </w:rPr>
        <w:t>s serviços</w:t>
      </w:r>
      <w:r w:rsidRPr="00E94183">
        <w:rPr>
          <w:rFonts w:ascii="Times New Roman" w:hAnsi="Times New Roman"/>
          <w:b w:val="0"/>
          <w:szCs w:val="24"/>
          <w:u w:val="none"/>
        </w:rPr>
        <w:t>, a CONTRATADA requererá à CODEVASF, através da Fiscalização, o Termo de Encerramento Físico do Contrato.</w:t>
      </w:r>
    </w:p>
    <w:p w:rsidR="00C3678B" w:rsidRPr="00E94183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15.2.</w:t>
      </w:r>
      <w:r w:rsidRPr="00E94183">
        <w:rPr>
          <w:rFonts w:ascii="Times New Roman" w:hAnsi="Times New Roman"/>
          <w:b w:val="0"/>
          <w:szCs w:val="24"/>
          <w:u w:val="none"/>
        </w:rPr>
        <w:tab/>
        <w:t>A Fiscalização da CODEVASF emitirá o Termo de Encerramento Físico do Contrato após a confirmação de que todo objeto foi fornecido de acordo com as Especificações Técnicas e Contrato, nos termos do Art. 73, inciso I, da Lei Nº 8.666/93.</w:t>
      </w:r>
    </w:p>
    <w:p w:rsidR="00C3678B" w:rsidRPr="00E94183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lastRenderedPageBreak/>
        <w:t>15.3.</w:t>
      </w:r>
      <w:r w:rsidRPr="00E94183">
        <w:rPr>
          <w:rFonts w:ascii="Times New Roman" w:hAnsi="Times New Roman"/>
          <w:b w:val="0"/>
          <w:szCs w:val="24"/>
          <w:u w:val="none"/>
        </w:rPr>
        <w:tab/>
        <w:t>A CODEVASF terá até 90 (noventa) dias para, através da Fiscalização, verificar a adequação do objeto com as condições contratadas, e emitir parecer conclusivo.</w:t>
      </w:r>
    </w:p>
    <w:p w:rsidR="00C3678B" w:rsidRPr="00E94183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15.4.</w:t>
      </w:r>
      <w:r w:rsidRPr="00E94183">
        <w:rPr>
          <w:rFonts w:ascii="Times New Roman" w:hAnsi="Times New Roman"/>
          <w:b w:val="0"/>
          <w:szCs w:val="24"/>
          <w:u w:val="none"/>
        </w:rPr>
        <w:tab/>
        <w:t>A Fiscalização fará a vistoria e se o</w:t>
      </w:r>
      <w:r w:rsidR="0015159F" w:rsidRPr="00E94183">
        <w:rPr>
          <w:rFonts w:ascii="Times New Roman" w:hAnsi="Times New Roman"/>
          <w:b w:val="0"/>
          <w:szCs w:val="24"/>
          <w:u w:val="none"/>
        </w:rPr>
        <w:t>s</w:t>
      </w:r>
      <w:r w:rsidRPr="00E94183">
        <w:rPr>
          <w:rFonts w:ascii="Times New Roman" w:hAnsi="Times New Roman"/>
          <w:b w:val="0"/>
          <w:szCs w:val="24"/>
          <w:u w:val="none"/>
        </w:rPr>
        <w:t xml:space="preserve"> </w:t>
      </w:r>
      <w:r w:rsidR="0015159F" w:rsidRPr="00E94183">
        <w:rPr>
          <w:rFonts w:ascii="Times New Roman" w:hAnsi="Times New Roman"/>
          <w:b w:val="0"/>
          <w:szCs w:val="24"/>
          <w:u w:val="none"/>
        </w:rPr>
        <w:t>serviços</w:t>
      </w:r>
      <w:r w:rsidRPr="00E94183">
        <w:rPr>
          <w:rFonts w:ascii="Times New Roman" w:hAnsi="Times New Roman"/>
          <w:b w:val="0"/>
          <w:szCs w:val="24"/>
          <w:u w:val="none"/>
        </w:rPr>
        <w:t xml:space="preserve"> estiver</w:t>
      </w:r>
      <w:r w:rsidR="0015159F" w:rsidRPr="00E94183">
        <w:rPr>
          <w:rFonts w:ascii="Times New Roman" w:hAnsi="Times New Roman"/>
          <w:b w:val="0"/>
          <w:szCs w:val="24"/>
          <w:u w:val="none"/>
        </w:rPr>
        <w:t>em</w:t>
      </w:r>
      <w:r w:rsidRPr="00E94183">
        <w:rPr>
          <w:rFonts w:ascii="Times New Roman" w:hAnsi="Times New Roman"/>
          <w:b w:val="0"/>
          <w:szCs w:val="24"/>
          <w:u w:val="none"/>
        </w:rPr>
        <w:t xml:space="preserve"> de acordo com os Termos do Contrato e efetivamente não tendo nenhuma observação a fazer, será lavrado o Termo de Encerramento Definitivo do Contrato, com a liberação da caução.</w:t>
      </w:r>
    </w:p>
    <w:p w:rsidR="00C3678B" w:rsidRPr="00E94183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15.5.</w:t>
      </w:r>
      <w:r w:rsidRPr="00E94183">
        <w:rPr>
          <w:rFonts w:ascii="Times New Roman" w:hAnsi="Times New Roman"/>
          <w:b w:val="0"/>
          <w:szCs w:val="24"/>
          <w:u w:val="none"/>
        </w:rPr>
        <w:tab/>
        <w:t>Na hipótese da necessidade de correção, verificada pela Fiscalização, será estabelecido um prazo para que a licitante CONTRATADA providencie as correções ou acertos apontados, após o que, estando a Fiscalização da CODEVASF de acordo, será lavrado o Termo de Encerramento Físico do Contrato, sendo que este deverá ser assinado por representante autorizado da licitante CONTRATADA e pela CODEVASF.</w:t>
      </w:r>
    </w:p>
    <w:p w:rsidR="00D73A41" w:rsidRPr="00E94183" w:rsidRDefault="00D73A41">
      <w:pPr>
        <w:pStyle w:val="Item"/>
        <w:tabs>
          <w:tab w:val="clear" w:pos="709"/>
        </w:tabs>
        <w:spacing w:before="120" w:after="120"/>
        <w:ind w:left="993" w:hanging="633"/>
        <w:jc w:val="both"/>
        <w:rPr>
          <w:rFonts w:ascii="Times New Roman" w:hAnsi="Times New Roman"/>
          <w:b w:val="0"/>
          <w:szCs w:val="24"/>
          <w:u w:val="none"/>
        </w:rPr>
      </w:pPr>
    </w:p>
    <w:p w:rsidR="003A6DE0" w:rsidRPr="00E94183" w:rsidRDefault="003F6B33" w:rsidP="00147AF5">
      <w:pPr>
        <w:pStyle w:val="Item"/>
        <w:numPr>
          <w:ilvl w:val="0"/>
          <w:numId w:val="5"/>
        </w:numPr>
        <w:spacing w:before="120"/>
        <w:rPr>
          <w:rFonts w:ascii="Times New Roman" w:hAnsi="Times New Roman"/>
          <w:bCs/>
          <w:szCs w:val="24"/>
        </w:rPr>
      </w:pPr>
      <w:r w:rsidRPr="00E94183">
        <w:rPr>
          <w:rFonts w:ascii="Times New Roman" w:hAnsi="Times New Roman"/>
          <w:bCs/>
          <w:szCs w:val="24"/>
        </w:rPr>
        <w:t>VISITA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>16.1. As licitantes deverão visitar o local onde serão executados os serviços e avaliar problemas futuros de modo que os custos propostos cubram quaisquer dificuldades decorrentes da sua execução;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>16.2.</w:t>
      </w:r>
      <w:r w:rsidRPr="00E94183">
        <w:rPr>
          <w:rFonts w:ascii="Times New Roman" w:hAnsi="Times New Roman"/>
          <w:b w:val="0"/>
          <w:bCs/>
          <w:szCs w:val="24"/>
          <w:u w:val="none"/>
        </w:rPr>
        <w:tab/>
        <w:t>É de inteira responsabilidade da licitante a verificação "in loco" das dificuldades e dimensionamento dos dados necessários à apresentação da proposta. A não verificação dessas dificuldades não poderá ser invocada no desenrolar dos trabalhos como fonte de alteração dos termos contratuais que venham a ser estabelecidos;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>16.3.</w:t>
      </w:r>
      <w:r w:rsidRPr="00E94183">
        <w:rPr>
          <w:rFonts w:ascii="Times New Roman" w:hAnsi="Times New Roman"/>
          <w:b w:val="0"/>
          <w:bCs/>
          <w:szCs w:val="24"/>
          <w:u w:val="none"/>
        </w:rPr>
        <w:tab/>
        <w:t>Deverá apresentar Declaração da Visita com informações de ter pleno conhecimento dos serviços e dos locais onde serão executados;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>16.4.</w:t>
      </w:r>
      <w:r w:rsidRPr="00E94183">
        <w:rPr>
          <w:rFonts w:ascii="Times New Roman" w:hAnsi="Times New Roman"/>
          <w:b w:val="0"/>
          <w:bCs/>
          <w:szCs w:val="24"/>
          <w:u w:val="none"/>
        </w:rPr>
        <w:tab/>
        <w:t>Os custos de visita aos locais dos serviços correrão por exclusiva conta da licitante. E ela deverá ser realizada até dois dias úteis antes da realização do pregão;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>16.5.</w:t>
      </w:r>
      <w:r w:rsidRPr="00E94183">
        <w:rPr>
          <w:rFonts w:ascii="Times New Roman" w:hAnsi="Times New Roman"/>
          <w:b w:val="0"/>
          <w:bCs/>
          <w:szCs w:val="24"/>
          <w:u w:val="none"/>
        </w:rPr>
        <w:tab/>
        <w:t>Para visita ao local onde serão executados os serviços deverá ser contatado:</w:t>
      </w:r>
    </w:p>
    <w:p w:rsidR="003F6B33" w:rsidRPr="00E94183" w:rsidRDefault="003F6B33" w:rsidP="003F6B33">
      <w:pPr>
        <w:pStyle w:val="Item"/>
        <w:tabs>
          <w:tab w:val="clear" w:pos="709"/>
        </w:tabs>
        <w:ind w:left="360" w:firstLine="0"/>
        <w:rPr>
          <w:rFonts w:ascii="Times New Roman" w:hAnsi="Times New Roman"/>
          <w:b w:val="0"/>
          <w:bCs/>
          <w:szCs w:val="24"/>
          <w:u w:val="none"/>
        </w:rPr>
      </w:pPr>
    </w:p>
    <w:p w:rsidR="003F6B33" w:rsidRPr="00E94183" w:rsidRDefault="003F6B33" w:rsidP="003F6B33">
      <w:pPr>
        <w:pStyle w:val="Item"/>
        <w:numPr>
          <w:ilvl w:val="0"/>
          <w:numId w:val="13"/>
        </w:numPr>
        <w:spacing w:line="360" w:lineRule="auto"/>
        <w:ind w:left="1417" w:hanging="425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Cs/>
          <w:szCs w:val="24"/>
          <w:u w:val="none"/>
        </w:rPr>
        <w:t>Escritório de Apoio Técnico de Jatobá - 3ª /EJT</w:t>
      </w:r>
      <w:r w:rsidRPr="00E94183">
        <w:rPr>
          <w:rFonts w:ascii="Times New Roman" w:hAnsi="Times New Roman"/>
          <w:b w:val="0"/>
          <w:bCs/>
          <w:szCs w:val="24"/>
          <w:u w:val="none"/>
        </w:rPr>
        <w:t xml:space="preserve"> – Avenida Eletrobrás Norte, s/n – Itaparica – Jatobá-PE. Telefones (87) 3851-5241, (87) 3851-5288 e (87) 3851-5864</w:t>
      </w:r>
    </w:p>
    <w:p w:rsidR="003F6B33" w:rsidRPr="00E9418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bCs/>
          <w:szCs w:val="24"/>
          <w:u w:val="none"/>
        </w:rPr>
        <w:tab/>
      </w:r>
    </w:p>
    <w:p w:rsidR="00147AF5" w:rsidRPr="00E94183" w:rsidRDefault="00147AF5" w:rsidP="00147AF5">
      <w:pPr>
        <w:pStyle w:val="Item"/>
        <w:numPr>
          <w:ilvl w:val="0"/>
          <w:numId w:val="5"/>
        </w:numPr>
        <w:spacing w:before="120"/>
        <w:rPr>
          <w:rFonts w:ascii="Times New Roman" w:hAnsi="Times New Roman"/>
          <w:bCs/>
          <w:szCs w:val="24"/>
        </w:rPr>
      </w:pPr>
      <w:r w:rsidRPr="00E94183">
        <w:rPr>
          <w:rFonts w:ascii="Times New Roman" w:hAnsi="Times New Roman"/>
          <w:bCs/>
          <w:szCs w:val="24"/>
        </w:rPr>
        <w:t>CRITÉRIOS DE SUSTENTABILIDADE AMBIENTAL</w:t>
      </w:r>
    </w:p>
    <w:p w:rsidR="00147AF5" w:rsidRPr="00E94183" w:rsidRDefault="003A6DE0" w:rsidP="00D73A41">
      <w:pPr>
        <w:pStyle w:val="Item"/>
        <w:tabs>
          <w:tab w:val="clear" w:pos="709"/>
          <w:tab w:val="num" w:pos="993"/>
        </w:tabs>
        <w:spacing w:before="120"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17</w:t>
      </w:r>
      <w:r w:rsidR="00D73A41" w:rsidRPr="00E94183">
        <w:rPr>
          <w:rFonts w:ascii="Times New Roman" w:hAnsi="Times New Roman"/>
          <w:b w:val="0"/>
          <w:szCs w:val="24"/>
          <w:u w:val="none"/>
        </w:rPr>
        <w:t>.1.</w:t>
      </w:r>
      <w:r w:rsidR="00D73A41" w:rsidRPr="00E94183">
        <w:rPr>
          <w:rFonts w:ascii="Times New Roman" w:hAnsi="Times New Roman"/>
          <w:b w:val="0"/>
          <w:szCs w:val="24"/>
          <w:u w:val="none"/>
        </w:rPr>
        <w:tab/>
      </w:r>
      <w:r w:rsidR="00147AF5" w:rsidRPr="00E94183">
        <w:rPr>
          <w:rFonts w:ascii="Times New Roman" w:hAnsi="Times New Roman"/>
          <w:b w:val="0"/>
          <w:szCs w:val="24"/>
          <w:u w:val="none"/>
        </w:rPr>
        <w:t xml:space="preserve">A Contratada deverá </w:t>
      </w:r>
      <w:proofErr w:type="gramStart"/>
      <w:r w:rsidR="00147AF5" w:rsidRPr="00E94183">
        <w:rPr>
          <w:rFonts w:ascii="Times New Roman" w:hAnsi="Times New Roman"/>
          <w:b w:val="0"/>
          <w:szCs w:val="24"/>
          <w:u w:val="none"/>
        </w:rPr>
        <w:t>atender,</w:t>
      </w:r>
      <w:proofErr w:type="gramEnd"/>
      <w:r w:rsidR="00147AF5" w:rsidRPr="00E94183">
        <w:rPr>
          <w:rFonts w:ascii="Times New Roman" w:hAnsi="Times New Roman"/>
          <w:b w:val="0"/>
          <w:szCs w:val="24"/>
          <w:u w:val="none"/>
        </w:rPr>
        <w:t xml:space="preserve"> no que couber, aos critérios de sustentabilidade ambiental previstos na Instrução Normativa nº 01, de 19 de janeiro de 2010, da Secretaria de Logística e Tecnologia da Informação, do Ministério do Planejamento, Orçamento e Gestão – SLTI/MPOG, e do Decreto nº 7.746, de 05 de junho de 2012</w:t>
      </w:r>
      <w:r w:rsidR="00147AF5" w:rsidRPr="00E94183">
        <w:rPr>
          <w:rFonts w:ascii="Times New Roman" w:hAnsi="Times New Roman"/>
          <w:b w:val="0"/>
          <w:bCs/>
          <w:szCs w:val="24"/>
          <w:u w:val="none"/>
        </w:rPr>
        <w:t>.</w:t>
      </w:r>
    </w:p>
    <w:p w:rsidR="00147AF5" w:rsidRPr="00147AF5" w:rsidRDefault="003A6DE0" w:rsidP="00D73A41">
      <w:pPr>
        <w:pStyle w:val="Item"/>
        <w:tabs>
          <w:tab w:val="left" w:pos="993"/>
        </w:tabs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E94183">
        <w:rPr>
          <w:rFonts w:ascii="Times New Roman" w:hAnsi="Times New Roman"/>
          <w:b w:val="0"/>
          <w:szCs w:val="24"/>
          <w:u w:val="none"/>
        </w:rPr>
        <w:t>17</w:t>
      </w:r>
      <w:r w:rsidR="00D73A41" w:rsidRPr="00E94183">
        <w:rPr>
          <w:rFonts w:ascii="Times New Roman" w:hAnsi="Times New Roman"/>
          <w:b w:val="0"/>
          <w:szCs w:val="24"/>
          <w:u w:val="none"/>
        </w:rPr>
        <w:t xml:space="preserve">.2. </w:t>
      </w:r>
      <w:r w:rsidR="00147AF5" w:rsidRPr="00E94183">
        <w:rPr>
          <w:rFonts w:ascii="Times New Roman" w:hAnsi="Times New Roman"/>
          <w:b w:val="0"/>
          <w:szCs w:val="24"/>
          <w:u w:val="none"/>
        </w:rPr>
        <w:t>Visto que o objetivo é a contratação de serviços e a fim de nortear os critérios de sustentabilidade que deverão ser observados, destaca-se o capítulo III dos “bens e serviços”, com ênfase nos Art. 5º e 6º da Instrução Normativa nº 01/2010 SLTI/MPOG, bem como o Decreto nº 7.746/2012</w:t>
      </w:r>
      <w:r w:rsidR="00147AF5" w:rsidRPr="00147AF5">
        <w:rPr>
          <w:rFonts w:ascii="Times New Roman" w:hAnsi="Times New Roman"/>
          <w:b w:val="0"/>
          <w:szCs w:val="24"/>
          <w:u w:val="none"/>
        </w:rPr>
        <w:t xml:space="preserve"> que estabelece critérios, práticas e diretrizes para a promoção do desenvolvimento nacional sustentável.</w:t>
      </w:r>
    </w:p>
    <w:p w:rsidR="00147AF5" w:rsidRPr="00147AF5" w:rsidRDefault="003A6DE0" w:rsidP="00D73A41">
      <w:pPr>
        <w:pStyle w:val="Item"/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>.3.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>Os serviços prestados pela CONTRATADA deverão pautar-se sempre no uso racional de recursos e equipamentos, de forma a evitar e prevenir o desperdício de insumos e material consumidos, bem como a geração excessiva de resíduos, a fim de atender às diretrizes de responsabilidade ambiental adotadas pelo CONTRATANTE.</w:t>
      </w:r>
    </w:p>
    <w:p w:rsidR="00147AF5" w:rsidRPr="00147AF5" w:rsidRDefault="003A6DE0" w:rsidP="00D73A41">
      <w:pPr>
        <w:pStyle w:val="Item"/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lastRenderedPageBreak/>
        <w:t>17</w:t>
      </w:r>
      <w:r w:rsidR="00D73A41">
        <w:rPr>
          <w:rFonts w:ascii="Times New Roman" w:hAnsi="Times New Roman"/>
          <w:b w:val="0"/>
          <w:szCs w:val="24"/>
          <w:u w:val="none"/>
        </w:rPr>
        <w:t>.4.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>São diretrizes de sustentabilidade a serem observadas pela CONTRATADA, entre outras: menor impacto sobre recursos naturais como flora, fauna, ar, solo e água; preferência por materiais, tecnologias e matérias-primas de origem local; maior eficiência na utilização de recursos naturais como água e energia; maior geração de empregos, preferencialmente com mão-de-obra local; maior vida útil e menor custo de manutenção do bem e da obra; uso de inovações que reduzam a pressão sobre recursos naturais; e origem ambientalmente regular dos recursos naturais utilizados nos bens, serviços e obras.</w:t>
      </w:r>
    </w:p>
    <w:p w:rsidR="00263FDC" w:rsidRDefault="003A6DE0" w:rsidP="00D73A41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>.5.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 xml:space="preserve">A CONTRATADA deverá instruir os seus empregados quanto à necessidade de racionalização de recursos no desempenho de suas atribuições, bem como das diretrizes de responsabilidade ambiental adotadas pela CONTRATANTE, autorizando a participação destes em eventos de capacitação e sensibilização promovidos pela </w:t>
      </w:r>
      <w:proofErr w:type="spellStart"/>
      <w:r w:rsidR="00147AF5" w:rsidRPr="00147AF5">
        <w:rPr>
          <w:rFonts w:ascii="Times New Roman" w:hAnsi="Times New Roman"/>
          <w:b w:val="0"/>
          <w:szCs w:val="24"/>
          <w:u w:val="none"/>
        </w:rPr>
        <w:t>Codevasf</w:t>
      </w:r>
      <w:proofErr w:type="spellEnd"/>
      <w:r w:rsidR="00D73A41">
        <w:rPr>
          <w:rFonts w:ascii="Times New Roman" w:hAnsi="Times New Roman"/>
          <w:b w:val="0"/>
          <w:szCs w:val="24"/>
          <w:u w:val="none"/>
        </w:rPr>
        <w:t>.</w:t>
      </w:r>
    </w:p>
    <w:p w:rsidR="00D73A41" w:rsidRPr="00147AF5" w:rsidRDefault="00D73A41" w:rsidP="00D73A41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</w:p>
    <w:p w:rsidR="00C3678B" w:rsidRDefault="00A83117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Jatobá-PE, 04</w:t>
      </w:r>
      <w:r w:rsidR="00C3678B">
        <w:rPr>
          <w:b/>
          <w:sz w:val="24"/>
          <w:szCs w:val="24"/>
        </w:rPr>
        <w:t xml:space="preserve"> de </w:t>
      </w:r>
      <w:r w:rsidR="003D41CC">
        <w:rPr>
          <w:b/>
          <w:sz w:val="24"/>
          <w:szCs w:val="24"/>
        </w:rPr>
        <w:t>ma</w:t>
      </w:r>
      <w:r>
        <w:rPr>
          <w:b/>
          <w:sz w:val="24"/>
          <w:szCs w:val="24"/>
        </w:rPr>
        <w:t>i</w:t>
      </w:r>
      <w:r w:rsidR="003D41CC">
        <w:rPr>
          <w:b/>
          <w:sz w:val="24"/>
          <w:szCs w:val="24"/>
        </w:rPr>
        <w:t>o</w:t>
      </w:r>
      <w:r w:rsidR="00C3678B">
        <w:rPr>
          <w:b/>
          <w:sz w:val="24"/>
          <w:szCs w:val="24"/>
        </w:rPr>
        <w:t xml:space="preserve"> de </w:t>
      </w:r>
      <w:proofErr w:type="gramStart"/>
      <w:r w:rsidR="00C3678B">
        <w:rPr>
          <w:b/>
          <w:sz w:val="24"/>
          <w:szCs w:val="24"/>
        </w:rPr>
        <w:t>201</w:t>
      </w:r>
      <w:r w:rsidR="003D41CC">
        <w:rPr>
          <w:b/>
          <w:sz w:val="24"/>
          <w:szCs w:val="24"/>
        </w:rPr>
        <w:t>5</w:t>
      </w:r>
      <w:proofErr w:type="gramEnd"/>
    </w:p>
    <w:p w:rsidR="003D41CC" w:rsidRDefault="003D41CC">
      <w:pPr>
        <w:pStyle w:val="Recuodecorpodetexto"/>
        <w:ind w:firstLine="0"/>
        <w:jc w:val="center"/>
        <w:rPr>
          <w:b/>
          <w:sz w:val="24"/>
          <w:szCs w:val="24"/>
        </w:rPr>
      </w:pPr>
    </w:p>
    <w:p w:rsidR="00595E73" w:rsidRDefault="00595E73">
      <w:pPr>
        <w:pStyle w:val="Recuodecorpodetexto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LEONARDO GOMES PEREIRA</w:t>
      </w:r>
    </w:p>
    <w:p w:rsidR="00C3678B" w:rsidRDefault="00C3678B">
      <w:pPr>
        <w:pStyle w:val="Recuodecorpodetex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Analista em Desenvolvimento Regional</w:t>
      </w: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Codevasf</w:t>
      </w:r>
      <w:proofErr w:type="spellEnd"/>
      <w:r>
        <w:rPr>
          <w:b/>
          <w:sz w:val="24"/>
          <w:szCs w:val="24"/>
        </w:rPr>
        <w:t xml:space="preserve"> – 3ª/EJT</w:t>
      </w:r>
    </w:p>
    <w:p w:rsidR="00C3678B" w:rsidRDefault="00C3678B">
      <w:pPr>
        <w:pStyle w:val="Recuodecorpodetexto"/>
        <w:spacing w:after="240"/>
        <w:ind w:firstLine="0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left="708" w:hanging="708"/>
        <w:jc w:val="center"/>
        <w:rPr>
          <w:sz w:val="24"/>
          <w:szCs w:val="24"/>
        </w:rPr>
      </w:pPr>
      <w:r>
        <w:rPr>
          <w:b/>
          <w:sz w:val="24"/>
          <w:szCs w:val="24"/>
        </w:rPr>
        <w:t>PLANILHA DE PREÇO</w:t>
      </w:r>
      <w:r w:rsidR="00A7627A">
        <w:rPr>
          <w:b/>
          <w:sz w:val="24"/>
          <w:szCs w:val="24"/>
        </w:rPr>
        <w:t>S</w:t>
      </w:r>
    </w:p>
    <w:p w:rsidR="00C3678B" w:rsidRDefault="00C3678B">
      <w:pPr>
        <w:rPr>
          <w:rFonts w:ascii="Arial" w:hAnsi="Arial"/>
          <w:sz w:val="22"/>
          <w:szCs w:val="22"/>
        </w:rPr>
      </w:pPr>
    </w:p>
    <w:tbl>
      <w:tblPr>
        <w:tblW w:w="0" w:type="auto"/>
        <w:jc w:val="center"/>
        <w:tblInd w:w="-5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4498"/>
        <w:gridCol w:w="1320"/>
        <w:gridCol w:w="1203"/>
        <w:gridCol w:w="1343"/>
      </w:tblGrid>
      <w:tr w:rsidR="00C3678B" w:rsidTr="00562E40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ESPECIFICAÇÃO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 w:rsidP="00562E40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 (</w:t>
            </w:r>
            <w:r w:rsidR="00562E40">
              <w:rPr>
                <w:b/>
                <w:sz w:val="24"/>
                <w:szCs w:val="24"/>
              </w:rPr>
              <w:t>MESES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25D9" w:rsidP="00562E40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  <w:r w:rsidR="00C3678B">
              <w:rPr>
                <w:b/>
                <w:sz w:val="24"/>
                <w:szCs w:val="24"/>
              </w:rPr>
              <w:t xml:space="preserve"> </w:t>
            </w:r>
            <w:r w:rsidR="00562E40">
              <w:rPr>
                <w:b/>
                <w:sz w:val="24"/>
                <w:szCs w:val="24"/>
              </w:rPr>
              <w:t>MENSAL</w:t>
            </w:r>
            <w:r w:rsidR="00C3678B">
              <w:rPr>
                <w:b/>
                <w:sz w:val="24"/>
                <w:szCs w:val="24"/>
              </w:rPr>
              <w:t xml:space="preserve"> (R$)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B" w:rsidRDefault="00C325D9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  <w:r w:rsidR="00C3678B">
              <w:rPr>
                <w:b/>
                <w:sz w:val="24"/>
                <w:szCs w:val="24"/>
              </w:rPr>
              <w:t xml:space="preserve"> ANUAL</w:t>
            </w:r>
          </w:p>
          <w:p w:rsidR="00C3678B" w:rsidRDefault="00C3678B" w:rsidP="00562E40">
            <w:pPr>
              <w:spacing w:before="60"/>
              <w:jc w:val="center"/>
            </w:pPr>
            <w:r>
              <w:rPr>
                <w:b/>
                <w:sz w:val="24"/>
                <w:szCs w:val="24"/>
              </w:rPr>
              <w:t>(R$)</w:t>
            </w:r>
          </w:p>
        </w:tc>
      </w:tr>
      <w:tr w:rsidR="00562E40" w:rsidTr="00562E40">
        <w:trPr>
          <w:jc w:val="center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 w:rsidP="00845DA1">
            <w:pPr>
              <w:pStyle w:val="Recuodecorpodetexto"/>
              <w:spacing w:after="240"/>
              <w:ind w:left="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Serviços de fornecimento de sinal de internet durante 24 (vinte e quatro) horas ininterruptas, inclusive sábados, domingos e feriados, com distribuição via wireless de alta velocidade com mínimo de </w:t>
            </w:r>
            <w:r w:rsidRPr="002E4DB6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3 </w:t>
            </w:r>
            <w:r w:rsidRPr="0085783D">
              <w:rPr>
                <w:b/>
                <w:sz w:val="24"/>
                <w:szCs w:val="24"/>
              </w:rPr>
              <w:t>Mbps (ISDN), com link dedicado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 w:rsidP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A83117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2E40">
              <w:rPr>
                <w:sz w:val="24"/>
                <w:szCs w:val="24"/>
              </w:rPr>
              <w:t>50,00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40" w:rsidRPr="00C221D5" w:rsidRDefault="00562E40" w:rsidP="00A83117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31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.600,00</w:t>
            </w:r>
          </w:p>
        </w:tc>
      </w:tr>
      <w:tr w:rsidR="00562E40" w:rsidTr="00562E40">
        <w:trPr>
          <w:jc w:val="center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  <w:lang w:bidi="pt-BR"/>
              </w:rPr>
            </w:pPr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pStyle w:val="Recuodecorpodetexto"/>
              <w:spacing w:after="240"/>
              <w:ind w:firstLine="0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40" w:rsidRPr="00C221D5" w:rsidRDefault="00562E40" w:rsidP="00C221D5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</w:p>
        </w:tc>
      </w:tr>
      <w:tr w:rsidR="00562E40" w:rsidTr="00562E40">
        <w:trPr>
          <w:jc w:val="center"/>
        </w:trPr>
        <w:tc>
          <w:tcPr>
            <w:tcW w:w="786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40" w:rsidRP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62E40">
              <w:rPr>
                <w:b/>
                <w:sz w:val="28"/>
                <w:szCs w:val="28"/>
              </w:rPr>
              <w:t>TOTAL GERAL EM (R$)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40" w:rsidRPr="00562E40" w:rsidRDefault="00562E40" w:rsidP="00A83117">
            <w:pPr>
              <w:tabs>
                <w:tab w:val="left" w:pos="993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62E40">
              <w:rPr>
                <w:b/>
                <w:sz w:val="28"/>
                <w:szCs w:val="28"/>
              </w:rPr>
              <w:t>1</w:t>
            </w:r>
            <w:r w:rsidR="00A83117">
              <w:rPr>
                <w:b/>
                <w:sz w:val="28"/>
                <w:szCs w:val="28"/>
              </w:rPr>
              <w:t>8</w:t>
            </w:r>
            <w:r w:rsidRPr="00562E40">
              <w:rPr>
                <w:b/>
                <w:sz w:val="28"/>
                <w:szCs w:val="28"/>
              </w:rPr>
              <w:t>.600,00</w:t>
            </w:r>
          </w:p>
        </w:tc>
      </w:tr>
    </w:tbl>
    <w:p w:rsidR="00C3678B" w:rsidRDefault="00C3678B">
      <w:pPr>
        <w:spacing w:before="120" w:after="120"/>
        <w:ind w:left="851"/>
        <w:jc w:val="both"/>
        <w:rPr>
          <w:rFonts w:ascii="Arial" w:hAnsi="Arial" w:cs="Arial"/>
          <w:sz w:val="22"/>
          <w:szCs w:val="22"/>
        </w:rPr>
      </w:pPr>
    </w:p>
    <w:p w:rsidR="003D41CC" w:rsidRDefault="00C3678B">
      <w:pPr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VALOR ANUAL GLOBAL DA PROPOSTA POR EXTENSO</w:t>
      </w:r>
      <w:r w:rsidR="003D41CC">
        <w:rPr>
          <w:sz w:val="24"/>
          <w:szCs w:val="24"/>
        </w:rPr>
        <w:t>:</w:t>
      </w:r>
    </w:p>
    <w:p w:rsidR="003D41CC" w:rsidRDefault="003D41CC">
      <w:pPr>
        <w:spacing w:before="120" w:after="120"/>
        <w:ind w:left="851"/>
        <w:jc w:val="both"/>
        <w:rPr>
          <w:sz w:val="24"/>
          <w:szCs w:val="24"/>
        </w:rPr>
      </w:pPr>
    </w:p>
    <w:p w:rsidR="00C3678B" w:rsidRDefault="00C3678B">
      <w:pPr>
        <w:spacing w:before="120" w:after="120"/>
        <w:ind w:left="851"/>
        <w:jc w:val="both"/>
      </w:pPr>
      <w:r>
        <w:rPr>
          <w:sz w:val="24"/>
          <w:szCs w:val="24"/>
        </w:rPr>
        <w:t xml:space="preserve"> </w:t>
      </w:r>
      <w:r w:rsidR="003D41CC">
        <w:rPr>
          <w:sz w:val="24"/>
          <w:szCs w:val="24"/>
        </w:rPr>
        <w:t xml:space="preserve">R$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................................................................................................................</w:t>
      </w:r>
      <w:proofErr w:type="gramEnd"/>
      <w:r>
        <w:rPr>
          <w:sz w:val="24"/>
          <w:szCs w:val="24"/>
        </w:rPr>
        <w:t>)</w:t>
      </w:r>
    </w:p>
    <w:sectPr w:rsidR="00C3678B" w:rsidSect="00AB0427">
      <w:headerReference w:type="default" r:id="rId9"/>
      <w:footerReference w:type="default" r:id="rId10"/>
      <w:pgSz w:w="11906" w:h="16838"/>
      <w:pgMar w:top="1808" w:right="1134" w:bottom="1418" w:left="1134" w:header="426" w:footer="567" w:gutter="0"/>
      <w:cols w:space="72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AD" w:rsidRDefault="00E03FAD">
      <w:r>
        <w:separator/>
      </w:r>
    </w:p>
  </w:endnote>
  <w:endnote w:type="continuationSeparator" w:id="0">
    <w:p w:rsidR="00E03FAD" w:rsidRDefault="00E0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8B" w:rsidRDefault="0030629E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E94183">
      <w:rPr>
        <w:noProof/>
      </w:rPr>
      <w:t>1</w:t>
    </w:r>
    <w:r>
      <w:rPr>
        <w:noProof/>
      </w:rPr>
      <w:fldChar w:fldCharType="end"/>
    </w:r>
  </w:p>
  <w:p w:rsidR="00C3678B" w:rsidRDefault="00C3678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AD" w:rsidRDefault="00E03FAD">
      <w:r>
        <w:separator/>
      </w:r>
    </w:p>
  </w:footnote>
  <w:footnote w:type="continuationSeparator" w:id="0">
    <w:p w:rsidR="00E03FAD" w:rsidRDefault="00E03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8B" w:rsidRDefault="00E03FAD">
    <w:pPr>
      <w:pStyle w:val="Cabealh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85pt;margin-top:-1.35pt;width:328.85pt;height:54.55pt;z-index:251657728" stroked="f" strokeweight=".05pt">
          <v:fill opacity="0" color2="black"/>
          <v:textbox style="mso-next-textbox:#_x0000_s2049" inset="1pt,1pt,1pt,1pt">
            <w:txbxContent>
              <w:tbl>
                <w:tblPr>
                  <w:tblW w:w="0" w:type="auto"/>
                  <w:tblInd w:w="70" w:type="dxa"/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9498"/>
                </w:tblGrid>
                <w:tr w:rsidR="00C3678B">
                  <w:tc>
                    <w:tcPr>
                      <w:tcW w:w="9498" w:type="dxa"/>
                      <w:shd w:val="clear" w:color="auto" w:fill="auto"/>
                    </w:tcPr>
                    <w:p w:rsidR="00C3678B" w:rsidRDefault="00C3678B">
                      <w:pPr>
                        <w:pStyle w:val="Ttulo1"/>
                        <w:jc w:val="left"/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Ministério da Integração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  </w:t>
                      </w:r>
                      <w:proofErr w:type="gramEnd"/>
                      <w:r>
                        <w:rPr>
                          <w:rFonts w:ascii="Times New Roman" w:hAnsi="Times New Roman"/>
                          <w:sz w:val="20"/>
                        </w:rPr>
                        <w:t>Nacional  -  M I</w:t>
                      </w:r>
                    </w:p>
                  </w:tc>
                </w:tr>
                <w:tr w:rsidR="00C3678B">
                  <w:trPr>
                    <w:trHeight w:val="345"/>
                  </w:trPr>
                  <w:tc>
                    <w:tcPr>
                      <w:tcW w:w="9498" w:type="dxa"/>
                      <w:shd w:val="clear" w:color="auto" w:fill="auto"/>
                    </w:tcPr>
                    <w:p w:rsidR="00C3678B" w:rsidRDefault="00C3678B">
                      <w:pPr>
                        <w:pStyle w:val="Ttulo2"/>
                        <w:jc w:val="left"/>
                      </w:pPr>
                      <w:r>
                        <w:rPr>
                          <w:rFonts w:ascii="Times New Roman" w:hAnsi="Times New Roman"/>
                        </w:rPr>
                        <w:t>Companhia de Desenvolvimento dos Vales do São Francisco e do Parnaíba</w:t>
                      </w:r>
                    </w:p>
                    <w:p w:rsidR="00C3678B" w:rsidRDefault="00C3678B">
                      <w:pPr>
                        <w:pStyle w:val="Contedodoquadr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3ª Superintendência Regional</w:t>
                      </w:r>
                    </w:p>
                    <w:p w:rsidR="00C3678B" w:rsidRDefault="00C3678B">
                      <w:pPr>
                        <w:pStyle w:val="Contedodoquadro"/>
                      </w:pPr>
                      <w:r>
                        <w:rPr>
                          <w:b/>
                        </w:rPr>
                        <w:t>Escritório de Apoio Técnico de Jatobá – 3ª/EJT</w:t>
                      </w:r>
                    </w:p>
                  </w:tc>
                </w:tr>
              </w:tbl>
              <w:p w:rsidR="00C3678B" w:rsidRDefault="00C3678B">
                <w:pPr>
                  <w:pStyle w:val="Contedodoquadro"/>
                </w:pPr>
              </w:p>
            </w:txbxContent>
          </v:textbox>
        </v:shape>
      </w:pict>
    </w:r>
    <w:r w:rsidR="00C3678B">
      <w:object w:dxaOrig="2835" w:dyaOrig="28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25.5pt" o:ole="" filled="t">
          <v:fill opacity="0" color2="black"/>
          <v:imagedata r:id="rId1" o:title=""/>
        </v:shape>
        <o:OLEObject Type="Embed" ProgID="Figura" ShapeID="_x0000_i1025" DrawAspect="Content" ObjectID="_149318796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E1A5DBE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E74D8E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multilevel"/>
    <w:tmpl w:val="00000003"/>
    <w:name w:val="WWNum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3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567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269"/>
        </w:tabs>
        <w:ind w:left="2269" w:hanging="709"/>
      </w:pPr>
    </w:lvl>
    <w:lvl w:ilvl="3">
      <w:start w:val="1"/>
      <w:numFmt w:val="decimal"/>
      <w:lvlText w:val="%1.%2.%3.%4."/>
      <w:lvlJc w:val="left"/>
      <w:pPr>
        <w:tabs>
          <w:tab w:val="num" w:pos="2695"/>
        </w:tabs>
        <w:ind w:left="2695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</w:lvl>
  </w:abstractNum>
  <w:abstractNum w:abstractNumId="4">
    <w:nsid w:val="00000005"/>
    <w:multiLevelType w:val="multilevel"/>
    <w:tmpl w:val="00000005"/>
    <w:name w:val="WWNum32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CE85644"/>
    <w:multiLevelType w:val="hybridMultilevel"/>
    <w:tmpl w:val="EBFEF26C"/>
    <w:lvl w:ilvl="0" w:tplc="04160017">
      <w:start w:val="1"/>
      <w:numFmt w:val="lowerLetter"/>
      <w:lvlText w:val="%1)"/>
      <w:lvlJc w:val="left"/>
      <w:pPr>
        <w:ind w:left="1860" w:hanging="360"/>
      </w:p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10B115FA"/>
    <w:multiLevelType w:val="multilevel"/>
    <w:tmpl w:val="DA20977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360"/>
      <w:lvlJc w:val="left"/>
    </w:lvl>
  </w:abstractNum>
  <w:abstractNum w:abstractNumId="8">
    <w:nsid w:val="1BF427E3"/>
    <w:multiLevelType w:val="hybridMultilevel"/>
    <w:tmpl w:val="E146F74E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5D3041"/>
    <w:multiLevelType w:val="multilevel"/>
    <w:tmpl w:val="D6CAC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271B7779"/>
    <w:multiLevelType w:val="hybridMultilevel"/>
    <w:tmpl w:val="7B443BE4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3D49518B"/>
    <w:multiLevelType w:val="multilevel"/>
    <w:tmpl w:val="1C704B1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360"/>
      <w:lvlJc w:val="left"/>
    </w:lvl>
  </w:abstractNum>
  <w:abstractNum w:abstractNumId="12">
    <w:nsid w:val="7AA84BF4"/>
    <w:multiLevelType w:val="hybridMultilevel"/>
    <w:tmpl w:val="2A9AC88A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6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E7AC0"/>
    <w:rsid w:val="000339A2"/>
    <w:rsid w:val="0004777A"/>
    <w:rsid w:val="000A4776"/>
    <w:rsid w:val="000B2F56"/>
    <w:rsid w:val="000B3426"/>
    <w:rsid w:val="001131B6"/>
    <w:rsid w:val="00147AF5"/>
    <w:rsid w:val="0015159F"/>
    <w:rsid w:val="00166542"/>
    <w:rsid w:val="001D4874"/>
    <w:rsid w:val="00200972"/>
    <w:rsid w:val="00223484"/>
    <w:rsid w:val="00263FDC"/>
    <w:rsid w:val="002E4DB6"/>
    <w:rsid w:val="0030629E"/>
    <w:rsid w:val="00336256"/>
    <w:rsid w:val="0038484E"/>
    <w:rsid w:val="003A6DE0"/>
    <w:rsid w:val="003D41CC"/>
    <w:rsid w:val="003F6B33"/>
    <w:rsid w:val="0041206D"/>
    <w:rsid w:val="00436907"/>
    <w:rsid w:val="0047351A"/>
    <w:rsid w:val="0048256C"/>
    <w:rsid w:val="0049036F"/>
    <w:rsid w:val="004B14CF"/>
    <w:rsid w:val="004D0773"/>
    <w:rsid w:val="004F7A87"/>
    <w:rsid w:val="00506DC2"/>
    <w:rsid w:val="00515174"/>
    <w:rsid w:val="00521759"/>
    <w:rsid w:val="00533031"/>
    <w:rsid w:val="00562E40"/>
    <w:rsid w:val="00591213"/>
    <w:rsid w:val="00595E73"/>
    <w:rsid w:val="005E7AC0"/>
    <w:rsid w:val="00616BEA"/>
    <w:rsid w:val="00625D0F"/>
    <w:rsid w:val="00653479"/>
    <w:rsid w:val="006B2369"/>
    <w:rsid w:val="00712447"/>
    <w:rsid w:val="0071385A"/>
    <w:rsid w:val="00717159"/>
    <w:rsid w:val="00717BE2"/>
    <w:rsid w:val="0072440E"/>
    <w:rsid w:val="007324E1"/>
    <w:rsid w:val="0075562A"/>
    <w:rsid w:val="00767E5A"/>
    <w:rsid w:val="00784118"/>
    <w:rsid w:val="007A748F"/>
    <w:rsid w:val="007D3432"/>
    <w:rsid w:val="00822C5B"/>
    <w:rsid w:val="0083307C"/>
    <w:rsid w:val="0085783D"/>
    <w:rsid w:val="00880BE7"/>
    <w:rsid w:val="008836C4"/>
    <w:rsid w:val="008A2A92"/>
    <w:rsid w:val="008B6C65"/>
    <w:rsid w:val="0092742C"/>
    <w:rsid w:val="00942F43"/>
    <w:rsid w:val="009745D9"/>
    <w:rsid w:val="00A02D6C"/>
    <w:rsid w:val="00A2235D"/>
    <w:rsid w:val="00A7627A"/>
    <w:rsid w:val="00A83117"/>
    <w:rsid w:val="00AB0427"/>
    <w:rsid w:val="00B05F0D"/>
    <w:rsid w:val="00B154E3"/>
    <w:rsid w:val="00B5081F"/>
    <w:rsid w:val="00B61FE3"/>
    <w:rsid w:val="00B776BE"/>
    <w:rsid w:val="00BF78B0"/>
    <w:rsid w:val="00C221D5"/>
    <w:rsid w:val="00C325D9"/>
    <w:rsid w:val="00C3678B"/>
    <w:rsid w:val="00C465AE"/>
    <w:rsid w:val="00C5718B"/>
    <w:rsid w:val="00C57202"/>
    <w:rsid w:val="00C65D30"/>
    <w:rsid w:val="00CD6DBF"/>
    <w:rsid w:val="00D73A41"/>
    <w:rsid w:val="00D85062"/>
    <w:rsid w:val="00D927AF"/>
    <w:rsid w:val="00DD3735"/>
    <w:rsid w:val="00E03FAD"/>
    <w:rsid w:val="00E14060"/>
    <w:rsid w:val="00E23CAB"/>
    <w:rsid w:val="00E71721"/>
    <w:rsid w:val="00E84554"/>
    <w:rsid w:val="00E94183"/>
    <w:rsid w:val="00ED22D3"/>
    <w:rsid w:val="00F03D7F"/>
    <w:rsid w:val="00F14E3A"/>
    <w:rsid w:val="00F15D9D"/>
    <w:rsid w:val="00F6449D"/>
    <w:rsid w:val="00FA3FC8"/>
    <w:rsid w:val="00FB2CB4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27"/>
    <w:pPr>
      <w:suppressAutoHyphens/>
    </w:pPr>
    <w:rPr>
      <w:kern w:val="1"/>
    </w:rPr>
  </w:style>
  <w:style w:type="paragraph" w:styleId="Ttulo1">
    <w:name w:val="heading 1"/>
    <w:basedOn w:val="Normal"/>
    <w:next w:val="Normal"/>
    <w:qFormat/>
    <w:rsid w:val="00AB0427"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AB0427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AB0427"/>
    <w:pPr>
      <w:keepNext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AB0427"/>
    <w:pPr>
      <w:keepNext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AB042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AB0427"/>
  </w:style>
  <w:style w:type="character" w:customStyle="1" w:styleId="WW8Num5z0">
    <w:name w:val="WW8Num5z0"/>
    <w:rsid w:val="00AB0427"/>
    <w:rPr>
      <w:rFonts w:ascii="Symbol" w:hAnsi="Symbol"/>
    </w:rPr>
  </w:style>
  <w:style w:type="character" w:customStyle="1" w:styleId="tabularlist-titltext1">
    <w:name w:val="tabularlist-titltext1"/>
    <w:basedOn w:val="Fontepargpadro1"/>
    <w:rsid w:val="00AB0427"/>
    <w:rPr>
      <w:rFonts w:ascii="Tahoma" w:hAnsi="Tahoma" w:cs="Tahoma"/>
      <w:b/>
      <w:bCs/>
      <w:color w:val="000000"/>
      <w:sz w:val="17"/>
      <w:szCs w:val="17"/>
    </w:rPr>
  </w:style>
  <w:style w:type="character" w:customStyle="1" w:styleId="CabealhoChar">
    <w:name w:val="Cabeçalho Char"/>
    <w:rsid w:val="00AB0427"/>
  </w:style>
  <w:style w:type="character" w:customStyle="1" w:styleId="Ttulo5Char">
    <w:name w:val="Título 5 Char"/>
    <w:basedOn w:val="Fontepargpadro1"/>
    <w:rsid w:val="00AB0427"/>
    <w:rPr>
      <w:rFonts w:ascii="Cambria" w:eastAsia="Times New Roman" w:hAnsi="Cambria" w:cs="Times New Roman"/>
      <w:color w:val="243F60"/>
    </w:rPr>
  </w:style>
  <w:style w:type="character" w:customStyle="1" w:styleId="WW8Num1z1">
    <w:name w:val="WW8Num1z1"/>
    <w:rsid w:val="00AB0427"/>
    <w:rPr>
      <w:sz w:val="20"/>
      <w:szCs w:val="20"/>
    </w:rPr>
  </w:style>
  <w:style w:type="character" w:styleId="Hyperlink">
    <w:name w:val="Hyperlink"/>
    <w:basedOn w:val="Fontepargpadro1"/>
    <w:rsid w:val="00AB0427"/>
    <w:rPr>
      <w:color w:val="0000FF"/>
      <w:u w:val="single"/>
    </w:rPr>
  </w:style>
  <w:style w:type="character" w:customStyle="1" w:styleId="RodapChar">
    <w:name w:val="Rodapé Char"/>
    <w:basedOn w:val="Fontepargpadro1"/>
    <w:rsid w:val="00AB0427"/>
  </w:style>
  <w:style w:type="character" w:customStyle="1" w:styleId="ListLabel1">
    <w:name w:val="ListLabel 1"/>
    <w:rsid w:val="00AB0427"/>
    <w:rPr>
      <w:rFonts w:cs="Courier New"/>
    </w:rPr>
  </w:style>
  <w:style w:type="character" w:customStyle="1" w:styleId="ListLabel2">
    <w:name w:val="ListLabel 2"/>
    <w:rsid w:val="00AB0427"/>
    <w:rPr>
      <w:color w:val="00000A"/>
    </w:rPr>
  </w:style>
  <w:style w:type="character" w:customStyle="1" w:styleId="ListLabel3">
    <w:name w:val="ListLabel 3"/>
    <w:rsid w:val="00AB0427"/>
    <w:rPr>
      <w:b/>
    </w:rPr>
  </w:style>
  <w:style w:type="paragraph" w:customStyle="1" w:styleId="Ttulo10">
    <w:name w:val="Título1"/>
    <w:basedOn w:val="Normal"/>
    <w:next w:val="Corpodetexto"/>
    <w:rsid w:val="00AB04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AB0427"/>
    <w:pPr>
      <w:spacing w:line="288" w:lineRule="auto"/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rsid w:val="00AB0427"/>
    <w:rPr>
      <w:rFonts w:cs="Mangal"/>
    </w:rPr>
  </w:style>
  <w:style w:type="paragraph" w:styleId="Legenda">
    <w:name w:val="caption"/>
    <w:basedOn w:val="Normal"/>
    <w:qFormat/>
    <w:rsid w:val="00AB0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AB0427"/>
    <w:pPr>
      <w:suppressLineNumbers/>
    </w:pPr>
    <w:rPr>
      <w:rFonts w:cs="Mangal"/>
    </w:rPr>
  </w:style>
  <w:style w:type="paragraph" w:styleId="Recuodecorpodetexto">
    <w:name w:val="Body Text Indent"/>
    <w:basedOn w:val="Normal"/>
    <w:rsid w:val="00AB0427"/>
    <w:pPr>
      <w:ind w:firstLine="2127"/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AB0427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Normal"/>
    <w:rsid w:val="00AB042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AB0427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rsid w:val="00AB0427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argrafodaLista1">
    <w:name w:val="Parágrafo da Lista1"/>
    <w:basedOn w:val="Normal"/>
    <w:rsid w:val="00AB0427"/>
    <w:pPr>
      <w:ind w:left="720"/>
      <w:contextualSpacing/>
    </w:pPr>
  </w:style>
  <w:style w:type="paragraph" w:customStyle="1" w:styleId="Corpodetexto21">
    <w:name w:val="Corpo de texto 21"/>
    <w:basedOn w:val="Normal"/>
    <w:rsid w:val="00AB0427"/>
    <w:pPr>
      <w:spacing w:before="60"/>
    </w:pPr>
    <w:rPr>
      <w:rFonts w:ascii="Arial" w:hAnsi="Arial" w:cs="Arial"/>
      <w:color w:val="000000"/>
      <w:szCs w:val="22"/>
      <w:lang w:eastAsia="ar-SA"/>
    </w:rPr>
  </w:style>
  <w:style w:type="paragraph" w:customStyle="1" w:styleId="BodyText21">
    <w:name w:val="Body Text 21"/>
    <w:basedOn w:val="Normal"/>
    <w:rsid w:val="00AB0427"/>
    <w:pPr>
      <w:jc w:val="both"/>
    </w:pPr>
    <w:rPr>
      <w:rFonts w:ascii="Arial" w:hAnsi="Arial" w:cs="Arial"/>
      <w:szCs w:val="24"/>
      <w:lang w:eastAsia="ar-SA"/>
    </w:rPr>
  </w:style>
  <w:style w:type="paragraph" w:customStyle="1" w:styleId="Item">
    <w:name w:val="Item"/>
    <w:basedOn w:val="Normal"/>
    <w:rsid w:val="00AB0427"/>
    <w:pPr>
      <w:tabs>
        <w:tab w:val="num" w:pos="709"/>
      </w:tabs>
      <w:ind w:left="709" w:hanging="425"/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AB0427"/>
    <w:pPr>
      <w:tabs>
        <w:tab w:val="num" w:pos="709"/>
      </w:tabs>
      <w:spacing w:before="240"/>
      <w:ind w:left="709" w:hanging="425"/>
    </w:pPr>
    <w:rPr>
      <w:rFonts w:ascii="Arial" w:hAnsi="Arial"/>
      <w:sz w:val="24"/>
    </w:rPr>
  </w:style>
  <w:style w:type="paragraph" w:customStyle="1" w:styleId="Contedodoquadro">
    <w:name w:val="Conteúdo do quadro"/>
    <w:basedOn w:val="Normal"/>
    <w:rsid w:val="00AB0427"/>
  </w:style>
  <w:style w:type="paragraph" w:customStyle="1" w:styleId="Estilo">
    <w:name w:val="Estilo"/>
    <w:rsid w:val="00B776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xtodebalo">
    <w:name w:val="Balloon Text"/>
    <w:basedOn w:val="Normal"/>
    <w:link w:val="TextodebaloChar"/>
    <w:semiHidden/>
    <w:rsid w:val="00147AF5"/>
    <w:pPr>
      <w:suppressAutoHyphens w:val="0"/>
      <w:autoSpaceDE w:val="0"/>
      <w:autoSpaceDN w:val="0"/>
    </w:pPr>
    <w:rPr>
      <w:rFonts w:ascii="Tahoma" w:hAnsi="Tahoma" w:cs="Tahoma"/>
      <w:kern w:val="0"/>
      <w:sz w:val="16"/>
      <w:szCs w:val="16"/>
      <w:vertAlign w:val="superscript"/>
    </w:rPr>
  </w:style>
  <w:style w:type="character" w:customStyle="1" w:styleId="TextodebaloChar">
    <w:name w:val="Texto de balão Char"/>
    <w:basedOn w:val="Fontepargpadro"/>
    <w:link w:val="Textodebalo"/>
    <w:semiHidden/>
    <w:rsid w:val="00147AF5"/>
    <w:rPr>
      <w:rFonts w:ascii="Tahoma" w:hAnsi="Tahoma" w:cs="Tahoma"/>
      <w:sz w:val="16"/>
      <w:szCs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F712-3476-4F83-9358-2073D763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3340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/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creator>CODEVASF</dc:creator>
  <cp:lastModifiedBy>sandra novais menezes lima</cp:lastModifiedBy>
  <cp:revision>5</cp:revision>
  <cp:lastPrinted>2015-03-20T16:58:00Z</cp:lastPrinted>
  <dcterms:created xsi:type="dcterms:W3CDTF">2015-05-05T12:34:00Z</dcterms:created>
  <dcterms:modified xsi:type="dcterms:W3CDTF">2015-05-15T12:40:00Z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CODEVASF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