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F3FC6" w:rsidRDefault="004F3FC6" w:rsidP="00773458">
      <w:pPr>
        <w:pStyle w:val="Ttulo"/>
        <w:jc w:val="center"/>
      </w:pPr>
    </w:p>
    <w:p w:rsidR="004F3FC6" w:rsidRDefault="004F3FC6" w:rsidP="00773458">
      <w:pPr>
        <w:pStyle w:val="Ttulo"/>
        <w:jc w:val="center"/>
      </w:pPr>
    </w:p>
    <w:p w:rsidR="004F3FC6" w:rsidRDefault="004F3FC6" w:rsidP="00773458">
      <w:pPr>
        <w:pStyle w:val="Ttulo"/>
        <w:jc w:val="center"/>
      </w:pPr>
    </w:p>
    <w:p w:rsidR="00970A15" w:rsidRPr="006C7B8F" w:rsidRDefault="00970A15" w:rsidP="00773458">
      <w:pPr>
        <w:pStyle w:val="Ttulo"/>
        <w:jc w:val="center"/>
      </w:pPr>
      <w:r w:rsidRPr="006C7B8F">
        <w:t>TERMOS DE REFERÊNCIA</w:t>
      </w:r>
    </w:p>
    <w:p w:rsidR="00970A15" w:rsidRPr="004F3FC6" w:rsidRDefault="00970A15" w:rsidP="00497198">
      <w:pPr>
        <w:pStyle w:val="a0Corpo"/>
        <w:spacing w:line="312" w:lineRule="auto"/>
      </w:pPr>
    </w:p>
    <w:p w:rsidR="004F3FC6" w:rsidRPr="004F3FC6" w:rsidRDefault="004F3FC6" w:rsidP="00497198">
      <w:pPr>
        <w:pStyle w:val="a0Corpo"/>
        <w:spacing w:line="312" w:lineRule="auto"/>
      </w:pPr>
    </w:p>
    <w:p w:rsidR="004F3FC6" w:rsidRPr="004F3FC6" w:rsidRDefault="004F3FC6" w:rsidP="00497198">
      <w:pPr>
        <w:pStyle w:val="a0Corpo"/>
        <w:spacing w:line="312" w:lineRule="auto"/>
      </w:pPr>
    </w:p>
    <w:p w:rsidR="00735E09" w:rsidRPr="004F3FC6" w:rsidRDefault="00735E09" w:rsidP="00497198">
      <w:pPr>
        <w:pStyle w:val="Nvel1"/>
        <w:spacing w:line="312" w:lineRule="auto"/>
      </w:pPr>
      <w:r w:rsidRPr="004F3FC6">
        <w:t>OBJETIVO</w:t>
      </w:r>
    </w:p>
    <w:p w:rsidR="00735E09" w:rsidRPr="004F3FC6" w:rsidRDefault="00735E09" w:rsidP="00497198">
      <w:pPr>
        <w:pStyle w:val="a0Corpo"/>
        <w:spacing w:line="312" w:lineRule="auto"/>
      </w:pPr>
    </w:p>
    <w:p w:rsidR="002A03D3" w:rsidRPr="003A0E60" w:rsidRDefault="00735E09" w:rsidP="003A0E60">
      <w:pPr>
        <w:pStyle w:val="a0Corpo"/>
      </w:pPr>
      <w:r w:rsidRPr="00606E45">
        <w:tab/>
      </w:r>
      <w:r w:rsidR="001B6E7B">
        <w:t>Fornecimento, teste e transporte de</w:t>
      </w:r>
      <w:r w:rsidR="00B02AF1">
        <w:t>:</w:t>
      </w:r>
      <w:r w:rsidR="001B6E7B">
        <w:t xml:space="preserve"> </w:t>
      </w:r>
      <w:r w:rsidR="00B02AF1">
        <w:t xml:space="preserve">01(um) osciloscópio portátil, </w:t>
      </w:r>
      <w:r w:rsidR="002A03D3" w:rsidRPr="00DE766F">
        <w:t>01 (um) equipamento para medição de aterramento</w:t>
      </w:r>
      <w:r w:rsidR="008A315F" w:rsidRPr="00DE766F">
        <w:t xml:space="preserve"> (T</w:t>
      </w:r>
      <w:r w:rsidR="00B02AF1">
        <w:t>errômetro),</w:t>
      </w:r>
      <w:r w:rsidR="001B6E7B">
        <w:t xml:space="preserve"> </w:t>
      </w:r>
      <w:r w:rsidR="002A03D3" w:rsidRPr="00DE766F">
        <w:t xml:space="preserve">01 (um) equipamento para </w:t>
      </w:r>
      <w:r w:rsidR="008A315F" w:rsidRPr="00DE766F">
        <w:t>m</w:t>
      </w:r>
      <w:r w:rsidR="002A03D3" w:rsidRPr="00DE766F">
        <w:t>edição de resistência de isolamento (</w:t>
      </w:r>
      <w:r w:rsidR="008A315F" w:rsidRPr="00DE766F">
        <w:rPr>
          <w:lang w:eastAsia="pt-BR"/>
        </w:rPr>
        <w:t>Megô</w:t>
      </w:r>
      <w:r w:rsidR="00DE766F" w:rsidRPr="00DE766F">
        <w:rPr>
          <w:lang w:eastAsia="pt-BR"/>
        </w:rPr>
        <w:t>h</w:t>
      </w:r>
      <w:r w:rsidR="008A315F" w:rsidRPr="00DE766F">
        <w:rPr>
          <w:lang w:eastAsia="pt-BR"/>
        </w:rPr>
        <w:t>metro</w:t>
      </w:r>
      <w:r w:rsidR="002A03D3" w:rsidRPr="00DE766F">
        <w:rPr>
          <w:lang w:eastAsia="pt-BR"/>
        </w:rPr>
        <w:t>)</w:t>
      </w:r>
      <w:r w:rsidR="004F3FC6">
        <w:rPr>
          <w:lang w:eastAsia="pt-BR"/>
        </w:rPr>
        <w:t xml:space="preserve">, </w:t>
      </w:r>
      <w:r w:rsidR="004F3FC6">
        <w:t xml:space="preserve">01 (um) Fasímetro, 01 (um) Capacímetro, </w:t>
      </w:r>
      <w:r w:rsidR="008A315F" w:rsidRPr="00DE766F">
        <w:t xml:space="preserve">01 (um) Miliohmímetro </w:t>
      </w:r>
      <w:r w:rsidR="00DE766F" w:rsidRPr="00DE766F">
        <w:t>(</w:t>
      </w:r>
      <w:r w:rsidR="002A03D3" w:rsidRPr="00DE766F">
        <w:t>Ponte de Kelvin</w:t>
      </w:r>
      <w:r w:rsidR="004F3FC6">
        <w:t xml:space="preserve">), 01 (um) Termovisor e </w:t>
      </w:r>
      <w:r w:rsidR="00DE766F" w:rsidRPr="00DE766F">
        <w:t>01 (um) equipamento para m</w:t>
      </w:r>
      <w:r w:rsidR="002A03D3" w:rsidRPr="00DE766F">
        <w:t>edição da relação de transfo</w:t>
      </w:r>
      <w:r w:rsidR="00793D76">
        <w:t xml:space="preserve">rmação em transformadores (TTR), </w:t>
      </w:r>
      <w:r w:rsidR="00AF36DF">
        <w:t>visando a utilização</w:t>
      </w:r>
      <w:r w:rsidR="004F3FC6">
        <w:t xml:space="preserve"> pela equipe da CODEVASF </w:t>
      </w:r>
      <w:r w:rsidR="00AF36DF">
        <w:t>com o objetivo de dar</w:t>
      </w:r>
      <w:r w:rsidR="004F3FC6">
        <w:t xml:space="preserve"> apoio técnico na manutenção e operação do</w:t>
      </w:r>
      <w:r w:rsidR="00DE766F" w:rsidRPr="003A0E60">
        <w:t xml:space="preserve"> </w:t>
      </w:r>
      <w:r w:rsidR="002A03D3" w:rsidRPr="003A0E60">
        <w:t>Perímetro de Irrigação Senador Nilo Coelho, localiz</w:t>
      </w:r>
      <w:r w:rsidR="004F3FC6">
        <w:t>ado no município de Petrolina</w:t>
      </w:r>
      <w:r w:rsidR="002A03D3" w:rsidRPr="003A0E60">
        <w:t>, no estado de Pernambuco</w:t>
      </w:r>
      <w:r w:rsidR="00C468FB">
        <w:t>.</w:t>
      </w:r>
    </w:p>
    <w:p w:rsidR="002A03D3" w:rsidRDefault="002A03D3" w:rsidP="003A0E60">
      <w:pPr>
        <w:pStyle w:val="a0Corpo"/>
      </w:pPr>
    </w:p>
    <w:p w:rsidR="003A0E60" w:rsidRPr="003A0E60" w:rsidRDefault="003A0E60" w:rsidP="003A0E60">
      <w:pPr>
        <w:pStyle w:val="a0Corpo"/>
      </w:pPr>
    </w:p>
    <w:p w:rsidR="007D6945" w:rsidRDefault="007D6945" w:rsidP="007D6945">
      <w:pPr>
        <w:pStyle w:val="Nvel1"/>
      </w:pPr>
      <w:r>
        <w:t>LOCAL DE ENTREGA</w:t>
      </w:r>
    </w:p>
    <w:p w:rsidR="00735E09" w:rsidRPr="003A0E60" w:rsidRDefault="00735E09" w:rsidP="003A0E60">
      <w:pPr>
        <w:pStyle w:val="a0Corpo"/>
      </w:pPr>
    </w:p>
    <w:p w:rsidR="00735E09" w:rsidRPr="003A0E60" w:rsidRDefault="00735E09" w:rsidP="003A0E60">
      <w:pPr>
        <w:pStyle w:val="a0Corpo"/>
      </w:pPr>
      <w:r w:rsidRPr="003A0E60">
        <w:tab/>
      </w:r>
      <w:r w:rsidR="007D6945">
        <w:t xml:space="preserve">Os materiais </w:t>
      </w:r>
      <w:r w:rsidR="00154EAA">
        <w:t>dev</w:t>
      </w:r>
      <w:r w:rsidR="007D6945">
        <w:t>erão entregues na 3ª Superintendência da CODEVASF, sediada à Rua Presidente Dutra, 160, Centro, (Complemento 3ªSR/GRI/UGE), CEP 56304-914, Petrolina - PE.</w:t>
      </w:r>
    </w:p>
    <w:p w:rsidR="00735E09" w:rsidRPr="004F3FC6" w:rsidRDefault="00735E09" w:rsidP="003A0E60">
      <w:pPr>
        <w:pStyle w:val="a0Corpo"/>
      </w:pPr>
    </w:p>
    <w:p w:rsidR="00EA229E" w:rsidRPr="004F3FC6" w:rsidRDefault="00EA229E" w:rsidP="00497198">
      <w:pPr>
        <w:pStyle w:val="a0Corpo"/>
        <w:spacing w:line="312" w:lineRule="auto"/>
      </w:pPr>
    </w:p>
    <w:p w:rsidR="00EA229E" w:rsidRPr="00606E45" w:rsidRDefault="00EA229E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t xml:space="preserve">DESCRIÇÃO DOS </w:t>
      </w:r>
      <w:r w:rsidR="00DE766F">
        <w:rPr>
          <w:sz w:val="22"/>
          <w:szCs w:val="22"/>
        </w:rPr>
        <w:t>FORNECIMENTOS</w:t>
      </w:r>
    </w:p>
    <w:p w:rsidR="00EA229E" w:rsidRPr="004F3FC6" w:rsidRDefault="00EA229E" w:rsidP="00497198">
      <w:pPr>
        <w:pStyle w:val="a0Corpo"/>
        <w:spacing w:line="312" w:lineRule="auto"/>
      </w:pPr>
    </w:p>
    <w:p w:rsidR="00DE766F" w:rsidRPr="004F3FC6" w:rsidRDefault="00DE766F" w:rsidP="00497198">
      <w:pPr>
        <w:pStyle w:val="a0Corpo"/>
        <w:spacing w:line="312" w:lineRule="auto"/>
      </w:pPr>
      <w:r w:rsidRPr="004F3FC6">
        <w:tab/>
        <w:t xml:space="preserve">Os equipamentos </w:t>
      </w:r>
      <w:r w:rsidR="00CA48B7" w:rsidRPr="004F3FC6">
        <w:t>fornecidos</w:t>
      </w:r>
      <w:r w:rsidRPr="004F3FC6">
        <w:t xml:space="preserve"> deverão atender</w:t>
      </w:r>
      <w:r w:rsidR="00CA48B7" w:rsidRPr="004F3FC6">
        <w:t xml:space="preserve"> as especificações detalhadas no item</w:t>
      </w:r>
      <w:r w:rsidR="007D6945" w:rsidRPr="004F3FC6">
        <w:t xml:space="preserve"> 10</w:t>
      </w:r>
      <w:r w:rsidR="00CA48B7" w:rsidRPr="004F3FC6">
        <w:t>, entretanto, poderão ser fornecidos equipamentos com configuração superior a exigida.</w:t>
      </w:r>
    </w:p>
    <w:p w:rsidR="00DE766F" w:rsidRPr="004F3FC6" w:rsidRDefault="00DE766F" w:rsidP="00497198">
      <w:pPr>
        <w:pStyle w:val="a0Corpo"/>
        <w:spacing w:line="312" w:lineRule="auto"/>
      </w:pPr>
    </w:p>
    <w:p w:rsidR="004F3FC6" w:rsidRPr="004F3FC6" w:rsidRDefault="004F3FC6" w:rsidP="00497198">
      <w:pPr>
        <w:pStyle w:val="a0Corpo"/>
        <w:spacing w:line="312" w:lineRule="auto"/>
      </w:pPr>
    </w:p>
    <w:tbl>
      <w:tblPr>
        <w:tblStyle w:val="Tabelacomgrade"/>
        <w:tblW w:w="0" w:type="auto"/>
        <w:tblLook w:val="04A0"/>
      </w:tblPr>
      <w:tblGrid>
        <w:gridCol w:w="710"/>
        <w:gridCol w:w="4252"/>
        <w:gridCol w:w="1236"/>
        <w:gridCol w:w="1537"/>
        <w:gridCol w:w="1474"/>
      </w:tblGrid>
      <w:tr w:rsidR="00CA48B7" w:rsidTr="007D6945">
        <w:tc>
          <w:tcPr>
            <w:tcW w:w="710" w:type="dxa"/>
            <w:vAlign w:val="center"/>
          </w:tcPr>
          <w:p w:rsidR="00CA48B7" w:rsidRPr="007D6945" w:rsidRDefault="00CA48B7" w:rsidP="00CA48B7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lastRenderedPageBreak/>
              <w:t>Item</w:t>
            </w:r>
          </w:p>
        </w:tc>
        <w:tc>
          <w:tcPr>
            <w:tcW w:w="4252" w:type="dxa"/>
            <w:vAlign w:val="center"/>
          </w:tcPr>
          <w:p w:rsidR="00CA48B7" w:rsidRPr="007D6945" w:rsidRDefault="00CA48B7" w:rsidP="00CA48B7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  <w:bCs/>
              </w:rPr>
              <w:t>Material</w:t>
            </w:r>
          </w:p>
        </w:tc>
        <w:tc>
          <w:tcPr>
            <w:tcW w:w="1236" w:type="dxa"/>
            <w:vAlign w:val="center"/>
          </w:tcPr>
          <w:p w:rsidR="00CA48B7" w:rsidRPr="007D6945" w:rsidRDefault="00CA48B7" w:rsidP="00CA48B7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Unidade</w:t>
            </w:r>
          </w:p>
        </w:tc>
        <w:tc>
          <w:tcPr>
            <w:tcW w:w="1537" w:type="dxa"/>
            <w:vAlign w:val="center"/>
          </w:tcPr>
          <w:p w:rsidR="00CA48B7" w:rsidRPr="007D6945" w:rsidRDefault="00CA48B7" w:rsidP="00CA48B7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Quantidade</w:t>
            </w:r>
          </w:p>
        </w:tc>
        <w:tc>
          <w:tcPr>
            <w:tcW w:w="1474" w:type="dxa"/>
            <w:vAlign w:val="center"/>
          </w:tcPr>
          <w:p w:rsidR="00CA48B7" w:rsidRPr="007D6945" w:rsidRDefault="00CA48B7" w:rsidP="00CA48B7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Código BR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CA48B7" w:rsidRPr="00192525" w:rsidRDefault="00CA48B7" w:rsidP="00572490">
            <w:pPr>
              <w:pStyle w:val="a0Corpo"/>
              <w:spacing w:line="312" w:lineRule="auto"/>
              <w:rPr>
                <w:sz w:val="22"/>
                <w:szCs w:val="22"/>
              </w:rPr>
            </w:pPr>
            <w:r w:rsidRPr="00192525">
              <w:t>Osciloscópio</w:t>
            </w:r>
            <w:r w:rsidR="001754DD" w:rsidRPr="00192525">
              <w:t xml:space="preserve"> portátil, </w:t>
            </w:r>
            <w:r w:rsidR="00572490" w:rsidRPr="00192525">
              <w:t>largura de banda 200 MHz, 2 canais, 1 GAmostra/s por canal</w:t>
            </w:r>
            <w:r w:rsidR="001755B6" w:rsidRPr="00192525">
              <w:t>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E03F62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E03F62">
              <w:rPr>
                <w:sz w:val="22"/>
                <w:szCs w:val="22"/>
              </w:rPr>
              <w:t>42528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CA48B7" w:rsidRPr="00192525" w:rsidRDefault="003A0E60" w:rsidP="003A0E60">
            <w:pPr>
              <w:pStyle w:val="a0Corpo"/>
              <w:rPr>
                <w:sz w:val="22"/>
                <w:szCs w:val="22"/>
              </w:rPr>
            </w:pPr>
            <w:r w:rsidRPr="00192525">
              <w:t xml:space="preserve">Terrômetro, </w:t>
            </w:r>
            <w:r w:rsidR="000C5738" w:rsidRPr="00192525">
              <w:t xml:space="preserve">com medição de </w:t>
            </w:r>
            <w:r w:rsidRPr="00192525">
              <w:t>r</w:t>
            </w:r>
            <w:r w:rsidR="000C5738" w:rsidRPr="00192525">
              <w:t>esistência</w:t>
            </w:r>
            <w:r w:rsidRPr="00192525">
              <w:t xml:space="preserve"> de 0 a 20 kΩ</w:t>
            </w:r>
            <w:r w:rsidR="000C5738" w:rsidRPr="00192525">
              <w:t xml:space="preserve"> (auto-escala) e medição de </w:t>
            </w:r>
            <w:r w:rsidRPr="00192525">
              <w:t>r</w:t>
            </w:r>
            <w:r w:rsidR="000C5738" w:rsidRPr="00192525">
              <w:t>esistividade</w:t>
            </w:r>
            <w:r w:rsidRPr="00192525">
              <w:t xml:space="preserve"> de 0 a 50 kΩm (auto-escala).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E03F62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E03F62">
              <w:rPr>
                <w:sz w:val="22"/>
                <w:szCs w:val="22"/>
              </w:rPr>
              <w:t>61514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CA48B7" w:rsidRPr="00192525" w:rsidRDefault="000C5738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 w:rsidRPr="00192525">
              <w:t>Megôhmetro, 10 kV, com alcance de 10 TΩ.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6E3C50" w:rsidP="006E3C5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t>193590</w:t>
            </w:r>
            <w:hyperlink r:id="rId8" w:history="1"/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:rsidR="00CA48B7" w:rsidRPr="00192525" w:rsidRDefault="00CA48B7" w:rsidP="000C5738">
            <w:pPr>
              <w:pStyle w:val="a0Corpo"/>
              <w:rPr>
                <w:sz w:val="22"/>
                <w:szCs w:val="22"/>
              </w:rPr>
            </w:pPr>
            <w:r w:rsidRPr="00192525">
              <w:t>Fasímetro</w:t>
            </w:r>
            <w:r w:rsidR="000C5738" w:rsidRPr="00192525">
              <w:t>, com verificação da sequência de fases e indicação da fase aberta, faixa de Tensão de 75</w:t>
            </w:r>
            <w:r w:rsidR="00C50EDA" w:rsidRPr="00192525">
              <w:t xml:space="preserve"> </w:t>
            </w:r>
            <w:r w:rsidR="000C5738" w:rsidRPr="00192525">
              <w:t>V a 1000</w:t>
            </w:r>
            <w:r w:rsidR="00C50EDA" w:rsidRPr="00192525">
              <w:t xml:space="preserve"> </w:t>
            </w:r>
            <w:r w:rsidR="000C5738" w:rsidRPr="00192525">
              <w:t>V AC e faixa de frequência de 45</w:t>
            </w:r>
            <w:r w:rsidR="00C50EDA" w:rsidRPr="00192525">
              <w:t xml:space="preserve"> </w:t>
            </w:r>
            <w:r w:rsidR="000C5738" w:rsidRPr="00192525">
              <w:t>Hz a 65</w:t>
            </w:r>
            <w:r w:rsidR="00C50EDA" w:rsidRPr="00192525">
              <w:t xml:space="preserve"> </w:t>
            </w:r>
            <w:r w:rsidR="000C5738" w:rsidRPr="00192525">
              <w:t>Hz.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E03F62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E03F62">
              <w:rPr>
                <w:sz w:val="22"/>
                <w:szCs w:val="22"/>
              </w:rPr>
              <w:t>150142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:rsidR="00CA48B7" w:rsidRPr="00192525" w:rsidRDefault="00CA48B7" w:rsidP="00C50EDA">
            <w:pPr>
              <w:pStyle w:val="a0Corpo"/>
              <w:spacing w:line="312" w:lineRule="auto"/>
              <w:rPr>
                <w:sz w:val="22"/>
                <w:szCs w:val="22"/>
              </w:rPr>
            </w:pPr>
            <w:r w:rsidRPr="00192525">
              <w:t>Capacímetro</w:t>
            </w:r>
            <w:r w:rsidR="00C50EDA" w:rsidRPr="00192525">
              <w:t>, com faixa de 0.1 pF até 20000 µF e display de 3 1/2 dígitos (2000 contagens).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E03F62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E03F62">
              <w:rPr>
                <w:sz w:val="22"/>
                <w:szCs w:val="22"/>
              </w:rPr>
              <w:t>139378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52" w:type="dxa"/>
          </w:tcPr>
          <w:p w:rsidR="00CA48B7" w:rsidRPr="00192525" w:rsidRDefault="00C50EDA" w:rsidP="00C50EDA">
            <w:pPr>
              <w:pStyle w:val="a0Corpo"/>
              <w:rPr>
                <w:sz w:val="22"/>
                <w:szCs w:val="22"/>
              </w:rPr>
            </w:pPr>
            <w:r w:rsidRPr="00192525">
              <w:t>Miliohmímetro com escalas de 0-2 Ω @ 1 A; 0-20 Ω @ 100 mA; 0-200 Ω @ 10 mA; 0-2.000 Ω @ 1 mA.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6E3C50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t>193590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52" w:type="dxa"/>
          </w:tcPr>
          <w:p w:rsidR="00CA48B7" w:rsidRPr="00192525" w:rsidRDefault="00CA48B7" w:rsidP="001C5F57">
            <w:pPr>
              <w:pStyle w:val="a0Corpo"/>
              <w:spacing w:line="312" w:lineRule="auto"/>
              <w:rPr>
                <w:sz w:val="22"/>
                <w:szCs w:val="22"/>
              </w:rPr>
            </w:pPr>
            <w:r w:rsidRPr="00192525">
              <w:t>Termovisor</w:t>
            </w:r>
            <w:r w:rsidR="00C50EDA" w:rsidRPr="00192525">
              <w:t xml:space="preserve">, com resolução Infravermelha </w:t>
            </w:r>
            <w:r w:rsidR="001C5F57" w:rsidRPr="00192525">
              <w:t xml:space="preserve">de </w:t>
            </w:r>
            <w:r w:rsidR="00C50EDA" w:rsidRPr="00192525">
              <w:t xml:space="preserve">120 x 90, Sensibilidade Térmica </w:t>
            </w:r>
            <w:r w:rsidR="001C5F57" w:rsidRPr="00192525">
              <w:t>menor que</w:t>
            </w:r>
            <w:r w:rsidR="00C50EDA" w:rsidRPr="00192525">
              <w:t xml:space="preserve"> 0,10 ºC, frequência da imagem</w:t>
            </w:r>
            <w:r w:rsidR="001C5F57" w:rsidRPr="00192525">
              <w:t xml:space="preserve"> de 9 Hz e faixa de temperatura –20 a 250 °C.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6E3C50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t>193590</w:t>
            </w:r>
          </w:p>
        </w:tc>
      </w:tr>
      <w:tr w:rsidR="00CA48B7" w:rsidTr="007D6945">
        <w:tc>
          <w:tcPr>
            <w:tcW w:w="710" w:type="dxa"/>
          </w:tcPr>
          <w:p w:rsidR="00CA48B7" w:rsidRDefault="001754DD" w:rsidP="00497198">
            <w:pPr>
              <w:pStyle w:val="a0Corpo"/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52" w:type="dxa"/>
          </w:tcPr>
          <w:p w:rsidR="00CA48B7" w:rsidRPr="00192525" w:rsidRDefault="00CA48B7" w:rsidP="001C5F57">
            <w:pPr>
              <w:pStyle w:val="a0Corpo"/>
              <w:spacing w:line="312" w:lineRule="auto"/>
            </w:pPr>
            <w:r w:rsidRPr="00192525">
              <w:t>Medição da relação de transformação em transformadores (TTR)</w:t>
            </w:r>
            <w:r w:rsidR="001C5F57" w:rsidRPr="00192525">
              <w:t xml:space="preserve">, </w:t>
            </w:r>
            <w:r w:rsidR="001C5F57" w:rsidRPr="00E84C40">
              <w:t>faixa de relação (VT/PT) com auto e</w:t>
            </w:r>
            <w:r w:rsidR="001C5F57" w:rsidRPr="00192525">
              <w:t>scala de 0,8000 a 8000:1 e faixa de relação (CT) com auto escala de 0,8000 a 1.000,0.</w:t>
            </w:r>
          </w:p>
        </w:tc>
        <w:tc>
          <w:tcPr>
            <w:tcW w:w="1236" w:type="dxa"/>
            <w:vAlign w:val="center"/>
          </w:tcPr>
          <w:p w:rsidR="00CA48B7" w:rsidRDefault="001754DD" w:rsidP="001754DD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1537" w:type="dxa"/>
            <w:vAlign w:val="center"/>
          </w:tcPr>
          <w:p w:rsidR="00CA48B7" w:rsidRDefault="001754DD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474" w:type="dxa"/>
            <w:vAlign w:val="center"/>
          </w:tcPr>
          <w:p w:rsidR="00CA48B7" w:rsidRDefault="006E3C50" w:rsidP="00572490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t>193590</w:t>
            </w:r>
          </w:p>
        </w:tc>
      </w:tr>
    </w:tbl>
    <w:p w:rsidR="00EA229E" w:rsidRDefault="00EA229E" w:rsidP="00497198">
      <w:pPr>
        <w:pStyle w:val="a0Corpo"/>
        <w:spacing w:line="312" w:lineRule="auto"/>
        <w:rPr>
          <w:sz w:val="22"/>
          <w:szCs w:val="22"/>
        </w:rPr>
      </w:pPr>
    </w:p>
    <w:p w:rsidR="002647FD" w:rsidRPr="00606E45" w:rsidRDefault="002647FD" w:rsidP="00497198">
      <w:pPr>
        <w:pStyle w:val="a0Corpo"/>
        <w:spacing w:line="312" w:lineRule="auto"/>
        <w:rPr>
          <w:sz w:val="22"/>
          <w:szCs w:val="22"/>
        </w:rPr>
      </w:pPr>
    </w:p>
    <w:p w:rsidR="00EA229E" w:rsidRPr="00606E45" w:rsidRDefault="00EA229E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t>ESTIMATIVA DE CUSTOS</w:t>
      </w:r>
    </w:p>
    <w:p w:rsidR="00EA229E" w:rsidRPr="00606E45" w:rsidRDefault="00EA229E" w:rsidP="001755B6">
      <w:pPr>
        <w:pStyle w:val="a0Corpo"/>
      </w:pPr>
    </w:p>
    <w:p w:rsidR="001755B6" w:rsidRDefault="001755B6" w:rsidP="00192525">
      <w:pPr>
        <w:pStyle w:val="a0Corpo"/>
        <w:ind w:firstLine="360"/>
      </w:pPr>
      <w:r>
        <w:t xml:space="preserve">O custo máximo pela CODEVASF a preços de </w:t>
      </w:r>
      <w:r w:rsidR="00CB48AF">
        <w:t>Novembro</w:t>
      </w:r>
      <w:r w:rsidR="00192525">
        <w:t xml:space="preserve"> de 201</w:t>
      </w:r>
      <w:r w:rsidR="007D6945">
        <w:t>3</w:t>
      </w:r>
      <w:r>
        <w:t xml:space="preserve"> é de </w:t>
      </w:r>
      <w:r w:rsidRPr="00CB48AF">
        <w:t xml:space="preserve">R$ </w:t>
      </w:r>
      <w:r w:rsidR="00070E1A" w:rsidRPr="00CB48AF">
        <w:t>5</w:t>
      </w:r>
      <w:r w:rsidR="00CB48AF" w:rsidRPr="00CB48AF">
        <w:t>4</w:t>
      </w:r>
      <w:r w:rsidR="00070E1A" w:rsidRPr="00CB48AF">
        <w:t>.</w:t>
      </w:r>
      <w:r w:rsidR="00CB48AF" w:rsidRPr="00CB48AF">
        <w:t>523</w:t>
      </w:r>
      <w:r w:rsidR="00070E1A" w:rsidRPr="00CB48AF">
        <w:t>,</w:t>
      </w:r>
      <w:r w:rsidR="00CB48AF" w:rsidRPr="00CB48AF">
        <w:t xml:space="preserve">40 </w:t>
      </w:r>
      <w:r w:rsidRPr="00CB48AF">
        <w:t>(</w:t>
      </w:r>
      <w:r w:rsidR="00070E1A" w:rsidRPr="00CB48AF">
        <w:t xml:space="preserve">Cinquenta e </w:t>
      </w:r>
      <w:r w:rsidR="00CB48AF" w:rsidRPr="00CB48AF">
        <w:t>quatro</w:t>
      </w:r>
      <w:r w:rsidR="00070E1A" w:rsidRPr="00CB48AF">
        <w:t xml:space="preserve"> mil, </w:t>
      </w:r>
      <w:r w:rsidR="00CB48AF" w:rsidRPr="00CB48AF">
        <w:t>quinhentos e vinte e três reais e quarenta centavos</w:t>
      </w:r>
      <w:r w:rsidRPr="00CB48AF">
        <w:t>)</w:t>
      </w:r>
      <w:r>
        <w:t xml:space="preserve">, </w:t>
      </w:r>
      <w:r w:rsidR="00046313">
        <w:t xml:space="preserve">com emolumentos, impostos e frete </w:t>
      </w:r>
      <w:r>
        <w:t>CIF</w:t>
      </w:r>
      <w:r w:rsidR="009F5FFC">
        <w:t>,</w:t>
      </w:r>
      <w:r>
        <w:t xml:space="preserve"> </w:t>
      </w:r>
      <w:r w:rsidR="00046313">
        <w:t xml:space="preserve">para </w:t>
      </w:r>
      <w:r>
        <w:t>Petrolina–PE</w:t>
      </w:r>
      <w:r w:rsidR="009F5FFC">
        <w:t>,</w:t>
      </w:r>
      <w:bookmarkStart w:id="0" w:name="_GoBack"/>
      <w:bookmarkEnd w:id="0"/>
      <w:r w:rsidR="00046313">
        <w:t xml:space="preserve"> inclusos para cada um dos itens</w:t>
      </w:r>
      <w:r>
        <w:t xml:space="preserve">, sendo: </w:t>
      </w:r>
    </w:p>
    <w:p w:rsidR="001755B6" w:rsidRDefault="001755B6" w:rsidP="001755B6">
      <w:pPr>
        <w:pStyle w:val="a0Corpo"/>
        <w:rPr>
          <w:b/>
        </w:rPr>
      </w:pPr>
    </w:p>
    <w:p w:rsidR="001755B6" w:rsidRPr="001755B6" w:rsidRDefault="001755B6" w:rsidP="005F44AE">
      <w:pPr>
        <w:pStyle w:val="Nvel2"/>
      </w:pPr>
      <w:r w:rsidRPr="001755B6">
        <w:t>Osciloscópio portátil,</w:t>
      </w:r>
      <w:r>
        <w:t xml:space="preserve"> com</w:t>
      </w:r>
      <w:r w:rsidRPr="001755B6">
        <w:t xml:space="preserve"> largura de banda 200 MHz, 2 canais, 1 GAmostra/s por canal</w:t>
      </w:r>
    </w:p>
    <w:p w:rsidR="001755B6" w:rsidRDefault="001755B6" w:rsidP="001755B6">
      <w:pPr>
        <w:pStyle w:val="a0Corpo"/>
      </w:pPr>
    </w:p>
    <w:p w:rsidR="001755B6" w:rsidRDefault="001755B6" w:rsidP="001755B6">
      <w:pPr>
        <w:pStyle w:val="a0Corpo"/>
      </w:pPr>
      <w:r>
        <w:tab/>
        <w:t xml:space="preserve">Conforme planilha orçamentária elaborada pela CODEVASF, com custo unitário máximo em </w:t>
      </w:r>
      <w:r w:rsidR="00D1045E">
        <w:t>Novembro</w:t>
      </w:r>
      <w:r>
        <w:t xml:space="preserve"> 2013, </w:t>
      </w:r>
      <w:r w:rsidRPr="00D1045E">
        <w:t xml:space="preserve">em </w:t>
      </w:r>
      <w:r w:rsidR="00070E1A" w:rsidRPr="00D1045E">
        <w:t xml:space="preserve">R$ </w:t>
      </w:r>
      <w:r w:rsidR="00D1045E">
        <w:t>7.84</w:t>
      </w:r>
      <w:r w:rsidR="00567FED">
        <w:t>3</w:t>
      </w:r>
      <w:r w:rsidR="00D1045E">
        <w:t>,00</w:t>
      </w:r>
      <w:r w:rsidRPr="00E03F62">
        <w:t xml:space="preserve"> (</w:t>
      </w:r>
      <w:r w:rsidR="00D1045E">
        <w:t>Sete</w:t>
      </w:r>
      <w:r w:rsidR="00E03F62" w:rsidRPr="00E03F62">
        <w:t xml:space="preserve"> mil, </w:t>
      </w:r>
      <w:r w:rsidR="00D1045E">
        <w:t xml:space="preserve">oitocentos e quarenta e </w:t>
      </w:r>
      <w:r w:rsidR="00567FED">
        <w:t>três</w:t>
      </w:r>
      <w:r w:rsidR="00D1045E">
        <w:t xml:space="preserve"> reais</w:t>
      </w:r>
      <w:r w:rsidRPr="00E03F62">
        <w:t>).</w:t>
      </w:r>
    </w:p>
    <w:p w:rsidR="001755B6" w:rsidRDefault="001755B6" w:rsidP="001755B6">
      <w:pPr>
        <w:pStyle w:val="a0Corpo"/>
        <w:rPr>
          <w:b/>
        </w:rPr>
      </w:pPr>
    </w:p>
    <w:p w:rsidR="001755B6" w:rsidRPr="005F44AE" w:rsidRDefault="001755B6" w:rsidP="005F44AE">
      <w:pPr>
        <w:pStyle w:val="Nvel2"/>
      </w:pPr>
      <w:r w:rsidRPr="005F44AE">
        <w:t>Terrômetro, com medição de resistência de 0 a 20 kΩ (auto-escala) e medição de resistividade de 0 a 50 kΩm (auto-escala)</w:t>
      </w:r>
    </w:p>
    <w:p w:rsidR="001755B6" w:rsidRDefault="001755B6" w:rsidP="001755B6">
      <w:pPr>
        <w:pStyle w:val="a0Corpo"/>
      </w:pPr>
    </w:p>
    <w:p w:rsidR="001755B6" w:rsidRPr="00E03F62" w:rsidRDefault="001755B6" w:rsidP="001755B6">
      <w:pPr>
        <w:pStyle w:val="a0Corpo"/>
      </w:pPr>
      <w:r>
        <w:tab/>
        <w:t xml:space="preserve">Conforme planilha orçamentária elaborada pela CODEVASF, com custo unitário máximo em </w:t>
      </w:r>
      <w:r w:rsidR="00D1045E">
        <w:t>Novembro</w:t>
      </w:r>
      <w:r>
        <w:t xml:space="preserve"> de </w:t>
      </w:r>
      <w:r w:rsidRPr="00E03F62">
        <w:t xml:space="preserve">2013, em </w:t>
      </w:r>
      <w:r w:rsidR="001878EF" w:rsidRPr="00D1045E">
        <w:t>R$ 5</w:t>
      </w:r>
      <w:r w:rsidR="00D1045E" w:rsidRPr="00D1045E">
        <w:t>.260</w:t>
      </w:r>
      <w:r w:rsidR="001878EF" w:rsidRPr="00D1045E">
        <w:t>,00</w:t>
      </w:r>
      <w:r w:rsidR="001878EF" w:rsidRPr="00E03F62">
        <w:t xml:space="preserve"> </w:t>
      </w:r>
      <w:r w:rsidRPr="00E03F62">
        <w:t>(</w:t>
      </w:r>
      <w:r w:rsidR="00E03F62" w:rsidRPr="00E03F62">
        <w:t xml:space="preserve">cinco mil, </w:t>
      </w:r>
      <w:r w:rsidR="00D1045E">
        <w:t>duzentos e sessenta</w:t>
      </w:r>
      <w:r w:rsidR="00E03F62" w:rsidRPr="00E03F62">
        <w:t xml:space="preserve"> reais</w:t>
      </w:r>
      <w:r w:rsidRPr="00E03F62">
        <w:t>).</w:t>
      </w:r>
    </w:p>
    <w:p w:rsidR="001755B6" w:rsidRDefault="001755B6" w:rsidP="001755B6">
      <w:pPr>
        <w:pStyle w:val="a0Corpo"/>
      </w:pPr>
    </w:p>
    <w:p w:rsidR="001755B6" w:rsidRPr="005F44AE" w:rsidRDefault="001755B6" w:rsidP="005F44AE">
      <w:pPr>
        <w:pStyle w:val="Nvel2"/>
      </w:pPr>
      <w:r w:rsidRPr="005F44AE">
        <w:t>Megôhmetro, 10 kV, com alcance de 10 TΩ.</w:t>
      </w:r>
    </w:p>
    <w:p w:rsidR="001755B6" w:rsidRDefault="001755B6" w:rsidP="001755B6">
      <w:pPr>
        <w:pStyle w:val="a0Corpo"/>
      </w:pPr>
    </w:p>
    <w:p w:rsidR="00EA229E" w:rsidRPr="00E03F62" w:rsidRDefault="001755B6" w:rsidP="001755B6">
      <w:pPr>
        <w:pStyle w:val="a0Corpo"/>
      </w:pPr>
      <w:r>
        <w:tab/>
        <w:t xml:space="preserve">Conforme planilha orçamentária elaborada pela CODEVASF, com custo unitário máximo em </w:t>
      </w:r>
      <w:r w:rsidR="00D1045E">
        <w:t>Novembro</w:t>
      </w:r>
      <w:r>
        <w:t xml:space="preserve"> de </w:t>
      </w:r>
      <w:r w:rsidRPr="00E03F62">
        <w:t xml:space="preserve">2013, em </w:t>
      </w:r>
      <w:r w:rsidRPr="00D1045E">
        <w:t xml:space="preserve">R$ </w:t>
      </w:r>
      <w:r w:rsidR="00D1045E" w:rsidRPr="00D1045E">
        <w:t>14.650</w:t>
      </w:r>
      <w:r w:rsidR="001878EF" w:rsidRPr="00D1045E">
        <w:t>,00</w:t>
      </w:r>
      <w:r w:rsidRPr="00E03F62">
        <w:t xml:space="preserve"> (</w:t>
      </w:r>
      <w:r w:rsidR="00D1045E">
        <w:t>quatorze</w:t>
      </w:r>
      <w:r w:rsidR="00C86E04">
        <w:t xml:space="preserve"> mil,</w:t>
      </w:r>
      <w:r w:rsidR="00E03F62" w:rsidRPr="00E03F62">
        <w:t xml:space="preserve"> </w:t>
      </w:r>
      <w:r w:rsidR="00D1045E">
        <w:t>seiscentos e cinquenta</w:t>
      </w:r>
      <w:r w:rsidR="00E03F62" w:rsidRPr="00E03F62">
        <w:t xml:space="preserve"> reais</w:t>
      </w:r>
      <w:r w:rsidRPr="00E03F62">
        <w:t>).</w:t>
      </w:r>
    </w:p>
    <w:p w:rsidR="00EB7C1B" w:rsidRDefault="00EB7C1B" w:rsidP="00EB7C1B">
      <w:pPr>
        <w:pStyle w:val="a0Corpo"/>
      </w:pPr>
    </w:p>
    <w:p w:rsidR="00EB7C1B" w:rsidRDefault="00EB7C1B" w:rsidP="00EB7C1B">
      <w:pPr>
        <w:pStyle w:val="Nvel2"/>
      </w:pPr>
      <w:r w:rsidRPr="00E03F62">
        <w:t>Fasímetro, com</w:t>
      </w:r>
      <w:r>
        <w:t xml:space="preserve"> v</w:t>
      </w:r>
      <w:r w:rsidRPr="00AC6CEB">
        <w:t>erifica</w:t>
      </w:r>
      <w:r>
        <w:t>ção d</w:t>
      </w:r>
      <w:r w:rsidRPr="00AC6CEB">
        <w:t>a</w:t>
      </w:r>
      <w:r>
        <w:t xml:space="preserve"> </w:t>
      </w:r>
      <w:r w:rsidRPr="00AC6CEB">
        <w:t>sequência</w:t>
      </w:r>
      <w:r>
        <w:t xml:space="preserve"> </w:t>
      </w:r>
      <w:r w:rsidRPr="00AC6CEB">
        <w:t>de</w:t>
      </w:r>
      <w:r>
        <w:t xml:space="preserve"> </w:t>
      </w:r>
      <w:r w:rsidRPr="00AC6CEB">
        <w:t>fases</w:t>
      </w:r>
      <w:r>
        <w:t xml:space="preserve"> </w:t>
      </w:r>
      <w:r w:rsidRPr="00AC6CEB">
        <w:t>e</w:t>
      </w:r>
      <w:r>
        <w:t xml:space="preserve"> </w:t>
      </w:r>
      <w:r w:rsidRPr="00AC6CEB">
        <w:t>indica</w:t>
      </w:r>
      <w:r>
        <w:t>ção d</w:t>
      </w:r>
      <w:r w:rsidRPr="00AC6CEB">
        <w:t>a</w:t>
      </w:r>
      <w:r>
        <w:t xml:space="preserve"> </w:t>
      </w:r>
      <w:r w:rsidRPr="00AC6CEB">
        <w:t>fase</w:t>
      </w:r>
      <w:r>
        <w:t xml:space="preserve"> </w:t>
      </w:r>
      <w:r w:rsidRPr="00AC6CEB">
        <w:t>aberta</w:t>
      </w:r>
      <w:r>
        <w:t>, f</w:t>
      </w:r>
      <w:r w:rsidRPr="00AC6CEB">
        <w:t>aixa</w:t>
      </w:r>
      <w:r>
        <w:t xml:space="preserve"> </w:t>
      </w:r>
      <w:r w:rsidRPr="00AC6CEB">
        <w:t>de</w:t>
      </w:r>
      <w:r>
        <w:t xml:space="preserve"> Tensão de </w:t>
      </w:r>
      <w:r w:rsidRPr="00AC6CEB">
        <w:t>75</w:t>
      </w:r>
      <w:r>
        <w:t xml:space="preserve"> </w:t>
      </w:r>
      <w:r w:rsidRPr="00AC6CEB">
        <w:t>V</w:t>
      </w:r>
      <w:r>
        <w:t xml:space="preserve"> a </w:t>
      </w:r>
      <w:r w:rsidRPr="00AC6CEB">
        <w:t>1000</w:t>
      </w:r>
      <w:r>
        <w:t xml:space="preserve"> </w:t>
      </w:r>
      <w:r w:rsidRPr="00AC6CEB">
        <w:t>V</w:t>
      </w:r>
      <w:r>
        <w:t xml:space="preserve"> </w:t>
      </w:r>
      <w:r w:rsidRPr="00AC6CEB">
        <w:t>AC</w:t>
      </w:r>
      <w:r>
        <w:t xml:space="preserve"> e f</w:t>
      </w:r>
      <w:r w:rsidRPr="00AC6CEB">
        <w:t>aixa</w:t>
      </w:r>
      <w:r>
        <w:t xml:space="preserve"> </w:t>
      </w:r>
      <w:r w:rsidRPr="00AC6CEB">
        <w:t>de</w:t>
      </w:r>
      <w:r>
        <w:t xml:space="preserve"> f</w:t>
      </w:r>
      <w:r w:rsidRPr="00AC6CEB">
        <w:t>requência</w:t>
      </w:r>
      <w:r>
        <w:t xml:space="preserve"> de </w:t>
      </w:r>
      <w:r w:rsidRPr="00AC6CEB">
        <w:t>45</w:t>
      </w:r>
      <w:r>
        <w:t xml:space="preserve"> </w:t>
      </w:r>
      <w:r w:rsidRPr="00AC6CEB">
        <w:t>Hz</w:t>
      </w:r>
      <w:r>
        <w:t xml:space="preserve"> a </w:t>
      </w:r>
      <w:r w:rsidRPr="00AC6CEB">
        <w:t>65</w:t>
      </w:r>
      <w:r>
        <w:t xml:space="preserve"> </w:t>
      </w:r>
      <w:r w:rsidRPr="00AC6CEB">
        <w:t>Hz</w:t>
      </w:r>
    </w:p>
    <w:p w:rsidR="00EB7C1B" w:rsidRDefault="00EB7C1B" w:rsidP="00EB7C1B">
      <w:pPr>
        <w:pStyle w:val="a0Corpo"/>
      </w:pPr>
    </w:p>
    <w:p w:rsidR="00EB7C1B" w:rsidRPr="00E03F62" w:rsidRDefault="00EB7C1B" w:rsidP="00EB7C1B">
      <w:pPr>
        <w:pStyle w:val="a0Corpo"/>
      </w:pPr>
      <w:r>
        <w:tab/>
        <w:t xml:space="preserve">Conforme planilha orçamentária elaborada pela CODEVASF, com custo unitário máximo em </w:t>
      </w:r>
      <w:r w:rsidR="00C86E04">
        <w:t>Novembro</w:t>
      </w:r>
      <w:r>
        <w:t xml:space="preserve"> de </w:t>
      </w:r>
      <w:r w:rsidRPr="00E03F62">
        <w:t xml:space="preserve">2013, em </w:t>
      </w:r>
      <w:r w:rsidRPr="00C86E04">
        <w:t xml:space="preserve">R$ </w:t>
      </w:r>
      <w:r w:rsidR="001878EF" w:rsidRPr="00C86E04">
        <w:t>466,00</w:t>
      </w:r>
      <w:r w:rsidRPr="00E03F62">
        <w:t xml:space="preserve"> (</w:t>
      </w:r>
      <w:r w:rsidR="00E03F62" w:rsidRPr="00E03F62">
        <w:t>quatrocentos e sessenta e seis reais</w:t>
      </w:r>
      <w:r w:rsidRPr="00E03F62">
        <w:t>).</w:t>
      </w:r>
    </w:p>
    <w:p w:rsidR="00EB7C1B" w:rsidRDefault="00EB7C1B" w:rsidP="001755B6">
      <w:pPr>
        <w:pStyle w:val="a0Corpo"/>
      </w:pPr>
    </w:p>
    <w:p w:rsidR="001755B6" w:rsidRDefault="001755B6" w:rsidP="001755B6">
      <w:pPr>
        <w:pStyle w:val="a0Corpo"/>
      </w:pPr>
    </w:p>
    <w:p w:rsidR="001755B6" w:rsidRDefault="005F44AE" w:rsidP="005F44AE">
      <w:pPr>
        <w:pStyle w:val="Nvel2"/>
      </w:pPr>
      <w:r w:rsidRPr="005F44AE">
        <w:lastRenderedPageBreak/>
        <w:t>Capacímetro,</w:t>
      </w:r>
      <w:r>
        <w:t xml:space="preserve"> com faixa de 0.1 pF até 20000 µF e display de </w:t>
      </w:r>
      <w:r w:rsidRPr="00F44D7E">
        <w:t>3 1/2 dígitos (2000 contagens)</w:t>
      </w:r>
    </w:p>
    <w:p w:rsidR="001755B6" w:rsidRDefault="001755B6" w:rsidP="001755B6">
      <w:pPr>
        <w:pStyle w:val="a0Corpo"/>
      </w:pPr>
    </w:p>
    <w:p w:rsidR="001755B6" w:rsidRPr="00B64333" w:rsidRDefault="001755B6" w:rsidP="001755B6">
      <w:pPr>
        <w:pStyle w:val="a0Corpo"/>
      </w:pPr>
      <w:r>
        <w:tab/>
        <w:t xml:space="preserve">Conforme planilha orçamentária elaborada pela CODEVASF, com custo unitário máximo em </w:t>
      </w:r>
      <w:r w:rsidR="00C86E04">
        <w:t>Novembro</w:t>
      </w:r>
      <w:r>
        <w:t xml:space="preserve"> </w:t>
      </w:r>
      <w:r w:rsidRPr="00B64333">
        <w:t xml:space="preserve">de 2013, em </w:t>
      </w:r>
      <w:r w:rsidRPr="00C86E04">
        <w:t xml:space="preserve">R$ </w:t>
      </w:r>
      <w:r w:rsidR="001878EF" w:rsidRPr="00C86E04">
        <w:t>146,90</w:t>
      </w:r>
      <w:r w:rsidRPr="00B64333">
        <w:t xml:space="preserve"> (</w:t>
      </w:r>
      <w:r w:rsidR="00B64333" w:rsidRPr="00B64333">
        <w:t>cento e quarenta e seis reais e noventa centavos</w:t>
      </w:r>
      <w:r w:rsidRPr="00B64333">
        <w:t>).</w:t>
      </w:r>
    </w:p>
    <w:p w:rsidR="001755B6" w:rsidRDefault="001755B6" w:rsidP="001755B6">
      <w:pPr>
        <w:pStyle w:val="a0Corpo"/>
      </w:pPr>
    </w:p>
    <w:p w:rsidR="005F44AE" w:rsidRDefault="005F44AE" w:rsidP="005F44AE">
      <w:pPr>
        <w:pStyle w:val="Nvel2"/>
      </w:pPr>
      <w:r>
        <w:t xml:space="preserve">Miliohmímetro com escalas de </w:t>
      </w:r>
      <w:r w:rsidRPr="008071B7">
        <w:t>0-2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</w:t>
      </w:r>
      <w:r>
        <w:t xml:space="preserve"> A; </w:t>
      </w:r>
      <w:r w:rsidRPr="008071B7">
        <w:t>0-20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100</w:t>
      </w:r>
      <w:r>
        <w:t xml:space="preserve"> mA; </w:t>
      </w:r>
      <w:r w:rsidRPr="008071B7">
        <w:t>0-200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10</w:t>
      </w:r>
      <w:r>
        <w:t xml:space="preserve"> mA; </w:t>
      </w:r>
      <w:r w:rsidRPr="008071B7">
        <w:t>0-2.000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</w:t>
      </w:r>
      <w:r>
        <w:t xml:space="preserve"> mA</w:t>
      </w:r>
    </w:p>
    <w:p w:rsidR="005F44AE" w:rsidRDefault="005F44AE" w:rsidP="005F44AE">
      <w:pPr>
        <w:pStyle w:val="a0Corpo"/>
      </w:pPr>
    </w:p>
    <w:p w:rsidR="005F44AE" w:rsidRDefault="005F44AE" w:rsidP="005F44AE">
      <w:pPr>
        <w:pStyle w:val="a0Corpo"/>
      </w:pPr>
      <w:r>
        <w:tab/>
        <w:t xml:space="preserve">Conforme planilha orçamentária elaborada pela CODEVASF, com custo unitário máximo em </w:t>
      </w:r>
      <w:r w:rsidR="00C86E04">
        <w:t>Novembro</w:t>
      </w:r>
      <w:r>
        <w:t xml:space="preserve"> de 2013</w:t>
      </w:r>
      <w:r w:rsidRPr="00B64333">
        <w:t xml:space="preserve">, em </w:t>
      </w:r>
      <w:r w:rsidRPr="00C86E04">
        <w:t xml:space="preserve">R$ </w:t>
      </w:r>
      <w:r w:rsidR="009C25CF" w:rsidRPr="00C86E04">
        <w:t>4385</w:t>
      </w:r>
      <w:r w:rsidR="001878EF" w:rsidRPr="00C86E04">
        <w:t>,00</w:t>
      </w:r>
      <w:r w:rsidRPr="00B64333">
        <w:t xml:space="preserve"> (</w:t>
      </w:r>
      <w:r w:rsidR="009C25CF">
        <w:t>Quatro mil, trezentos e oitenta e cinco</w:t>
      </w:r>
      <w:r w:rsidR="00B64333" w:rsidRPr="00B64333">
        <w:t xml:space="preserve"> reais</w:t>
      </w:r>
      <w:r w:rsidRPr="00B64333">
        <w:t>).</w:t>
      </w:r>
    </w:p>
    <w:p w:rsidR="005F44AE" w:rsidRDefault="005F44AE" w:rsidP="001755B6">
      <w:pPr>
        <w:pStyle w:val="a0Corpo"/>
      </w:pPr>
    </w:p>
    <w:p w:rsidR="005F44AE" w:rsidRDefault="005F44AE" w:rsidP="005F44AE">
      <w:pPr>
        <w:pStyle w:val="Nvel2"/>
      </w:pPr>
      <w:r w:rsidRPr="00B64333">
        <w:t>Termovisor,</w:t>
      </w:r>
      <w:r>
        <w:t xml:space="preserve"> com r</w:t>
      </w:r>
      <w:r w:rsidRPr="00670AE2">
        <w:t>esolução Infravermelha</w:t>
      </w:r>
      <w:r>
        <w:t xml:space="preserve"> de 120 x 90, </w:t>
      </w:r>
      <w:r w:rsidRPr="00670AE2">
        <w:t>Sensibilidade Térmica</w:t>
      </w:r>
      <w:r>
        <w:t xml:space="preserve"> menor que 0,10 ºC, f</w:t>
      </w:r>
      <w:r w:rsidRPr="00670AE2">
        <w:t xml:space="preserve">requência da </w:t>
      </w:r>
      <w:r>
        <w:t>i</w:t>
      </w:r>
      <w:r w:rsidRPr="00670AE2">
        <w:t>magem</w:t>
      </w:r>
      <w:r>
        <w:t xml:space="preserve"> de 9 Hz e faixa de t</w:t>
      </w:r>
      <w:r w:rsidRPr="00670AE2">
        <w:t>emperatura</w:t>
      </w:r>
      <w:r>
        <w:t xml:space="preserve"> </w:t>
      </w:r>
      <w:r w:rsidRPr="00670AE2">
        <w:t>–20</w:t>
      </w:r>
      <w:r>
        <w:t xml:space="preserve"> </w:t>
      </w:r>
      <w:r w:rsidRPr="00670AE2">
        <w:t>a 250</w:t>
      </w:r>
      <w:r>
        <w:t xml:space="preserve"> </w:t>
      </w:r>
      <w:r w:rsidRPr="00670AE2">
        <w:t>°C</w:t>
      </w:r>
    </w:p>
    <w:p w:rsidR="005F44AE" w:rsidRDefault="005F44AE" w:rsidP="005F44AE">
      <w:pPr>
        <w:pStyle w:val="a0Corpo"/>
      </w:pPr>
    </w:p>
    <w:p w:rsidR="005F44AE" w:rsidRDefault="005F44AE" w:rsidP="005F44AE">
      <w:pPr>
        <w:pStyle w:val="a0Corpo"/>
      </w:pPr>
      <w:r>
        <w:tab/>
        <w:t xml:space="preserve">Conforme planilha orçamentária elaborada pela CODEVASF, com custo unitário máximo em </w:t>
      </w:r>
      <w:r w:rsidR="00C86E04">
        <w:t>Novembro</w:t>
      </w:r>
      <w:r>
        <w:t xml:space="preserve"> de 2013, </w:t>
      </w:r>
      <w:r w:rsidRPr="00B64333">
        <w:t xml:space="preserve">em </w:t>
      </w:r>
      <w:r w:rsidRPr="00C86E04">
        <w:t xml:space="preserve">R$ </w:t>
      </w:r>
      <w:r w:rsidR="001878EF" w:rsidRPr="00C86E04">
        <w:t>9.292,50</w:t>
      </w:r>
      <w:r w:rsidRPr="00B64333">
        <w:t xml:space="preserve"> (</w:t>
      </w:r>
      <w:r w:rsidR="00B64333" w:rsidRPr="00B64333">
        <w:t>nove mil, duzentos e noventa e dois reais e cinquenta centavos</w:t>
      </w:r>
      <w:r w:rsidRPr="00B64333">
        <w:t>).</w:t>
      </w:r>
    </w:p>
    <w:p w:rsidR="005F44AE" w:rsidRDefault="005F44AE" w:rsidP="005F44AE">
      <w:pPr>
        <w:pStyle w:val="a0Corpo"/>
      </w:pPr>
    </w:p>
    <w:p w:rsidR="005F44AE" w:rsidRDefault="005F44AE" w:rsidP="005F44AE">
      <w:pPr>
        <w:pStyle w:val="Nvel2"/>
      </w:pPr>
      <w:r w:rsidRPr="00B64333">
        <w:t>Medição da relação de transformação em transformadores (TTR), faixa de relação (VT/PT)</w:t>
      </w:r>
      <w:r w:rsidRPr="00B64333">
        <w:rPr>
          <w:b w:val="0"/>
        </w:rPr>
        <w:t xml:space="preserve"> </w:t>
      </w:r>
      <w:r w:rsidRPr="00B64333">
        <w:t>com auto escala</w:t>
      </w:r>
      <w:r>
        <w:t xml:space="preserve"> de </w:t>
      </w:r>
      <w:r w:rsidRPr="004E50B4">
        <w:t>0,8000 a 8000:1</w:t>
      </w:r>
      <w:r>
        <w:t xml:space="preserve"> e f</w:t>
      </w:r>
      <w:r w:rsidRPr="004E50B4">
        <w:t>aixa de relação (CT)</w:t>
      </w:r>
      <w:r>
        <w:t xml:space="preserve"> com a</w:t>
      </w:r>
      <w:r w:rsidRPr="004E50B4">
        <w:t>uto escala</w:t>
      </w:r>
      <w:r>
        <w:t xml:space="preserve"> de</w:t>
      </w:r>
      <w:r w:rsidRPr="004E50B4">
        <w:t xml:space="preserve"> 0,8000 a 1.000,0</w:t>
      </w:r>
    </w:p>
    <w:p w:rsidR="005F44AE" w:rsidRDefault="005F44AE" w:rsidP="005F44AE">
      <w:pPr>
        <w:pStyle w:val="a0Corpo"/>
      </w:pPr>
    </w:p>
    <w:p w:rsidR="005F44AE" w:rsidRDefault="005F44AE" w:rsidP="005F44AE">
      <w:pPr>
        <w:pStyle w:val="a0Corpo"/>
      </w:pPr>
      <w:r>
        <w:tab/>
        <w:t xml:space="preserve">Conforme planilha orçamentária elaborada pela CODEVASF, com custo unitário máximo em </w:t>
      </w:r>
      <w:r w:rsidR="00E956C2">
        <w:t>Novembro</w:t>
      </w:r>
      <w:r>
        <w:t xml:space="preserve"> de 2013</w:t>
      </w:r>
      <w:r w:rsidRPr="00B64333">
        <w:t xml:space="preserve">, em </w:t>
      </w:r>
      <w:r w:rsidRPr="00C86E04">
        <w:t xml:space="preserve">R$ </w:t>
      </w:r>
      <w:r w:rsidR="00C86E04">
        <w:t>12.480,00</w:t>
      </w:r>
      <w:r w:rsidRPr="00B64333">
        <w:t xml:space="preserve"> (</w:t>
      </w:r>
      <w:r w:rsidR="00B64333" w:rsidRPr="00B64333">
        <w:t>treze mil, trezentos e noventa e nove reais e setenta e cinco centavos</w:t>
      </w:r>
      <w:r w:rsidRPr="00B64333">
        <w:t>).</w:t>
      </w:r>
    </w:p>
    <w:p w:rsidR="005F44AE" w:rsidRDefault="005F44AE" w:rsidP="005F44AE">
      <w:pPr>
        <w:pStyle w:val="a0Corpo"/>
      </w:pPr>
    </w:p>
    <w:p w:rsidR="002647FD" w:rsidRDefault="002647FD" w:rsidP="005F44AE">
      <w:pPr>
        <w:pStyle w:val="a0Corpo"/>
      </w:pPr>
    </w:p>
    <w:p w:rsidR="00481EA9" w:rsidRDefault="00481EA9" w:rsidP="005F44AE">
      <w:pPr>
        <w:pStyle w:val="a0Corpo"/>
      </w:pPr>
    </w:p>
    <w:p w:rsidR="002647FD" w:rsidRDefault="002647FD" w:rsidP="005F44AE">
      <w:pPr>
        <w:pStyle w:val="a0Corpo"/>
      </w:pPr>
    </w:p>
    <w:p w:rsidR="00EA229E" w:rsidRPr="00606E45" w:rsidRDefault="00EA229E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lastRenderedPageBreak/>
        <w:t>SUBCONTRATAÇÃO E CONSÓRCIO</w:t>
      </w:r>
    </w:p>
    <w:p w:rsidR="00EA229E" w:rsidRPr="0034289A" w:rsidRDefault="00EA229E" w:rsidP="0034289A">
      <w:pPr>
        <w:pStyle w:val="a0Corpo"/>
      </w:pPr>
    </w:p>
    <w:p w:rsidR="00EA229E" w:rsidRPr="0034289A" w:rsidRDefault="00EA229E" w:rsidP="0034289A">
      <w:pPr>
        <w:pStyle w:val="a0Corpo"/>
      </w:pPr>
      <w:r w:rsidRPr="0034289A">
        <w:tab/>
        <w:t>Não s</w:t>
      </w:r>
      <w:r w:rsidR="00C918EE">
        <w:t>erá permitida a subcontratação.</w:t>
      </w:r>
    </w:p>
    <w:p w:rsidR="009418A2" w:rsidRDefault="009418A2" w:rsidP="00497198">
      <w:pPr>
        <w:pStyle w:val="a0Corpo"/>
        <w:spacing w:line="312" w:lineRule="auto"/>
        <w:rPr>
          <w:sz w:val="22"/>
          <w:szCs w:val="22"/>
        </w:rPr>
      </w:pPr>
    </w:p>
    <w:p w:rsidR="0034289A" w:rsidRPr="00606E45" w:rsidRDefault="0034289A" w:rsidP="00497198">
      <w:pPr>
        <w:pStyle w:val="a0Corpo"/>
        <w:spacing w:line="312" w:lineRule="auto"/>
        <w:rPr>
          <w:sz w:val="22"/>
          <w:szCs w:val="22"/>
        </w:rPr>
      </w:pPr>
    </w:p>
    <w:p w:rsidR="009418A2" w:rsidRPr="00606E45" w:rsidRDefault="009418A2" w:rsidP="00B05785">
      <w:pPr>
        <w:pStyle w:val="Nvel1"/>
      </w:pPr>
      <w:r w:rsidRPr="00B05785">
        <w:t>PRAZOS</w:t>
      </w:r>
      <w:r w:rsidRPr="00606E45">
        <w:t xml:space="preserve"> DE </w:t>
      </w:r>
      <w:r w:rsidR="00B05785">
        <w:t>ENTREGA</w:t>
      </w:r>
    </w:p>
    <w:p w:rsidR="009418A2" w:rsidRPr="0034289A" w:rsidRDefault="009418A2" w:rsidP="0034289A">
      <w:pPr>
        <w:pStyle w:val="a0Corpo"/>
      </w:pPr>
    </w:p>
    <w:p w:rsidR="009418A2" w:rsidRPr="0034289A" w:rsidRDefault="00B05785" w:rsidP="0034289A">
      <w:pPr>
        <w:pStyle w:val="a0Corpo"/>
      </w:pPr>
      <w:r w:rsidRPr="0034289A">
        <w:tab/>
        <w:t xml:space="preserve">O prazo para entrega dos materiais será de </w:t>
      </w:r>
      <w:r w:rsidR="001B6E7B">
        <w:t>60</w:t>
      </w:r>
      <w:r w:rsidRPr="0034289A">
        <w:t xml:space="preserve"> (sessenta) dias corridos, contados a partir da emissão de ordem de fornecimento.</w:t>
      </w:r>
    </w:p>
    <w:p w:rsidR="009418A2" w:rsidRPr="0034289A" w:rsidRDefault="009418A2" w:rsidP="0034289A">
      <w:pPr>
        <w:pStyle w:val="a0Corpo"/>
      </w:pPr>
    </w:p>
    <w:p w:rsidR="009C26B2" w:rsidRPr="0034289A" w:rsidRDefault="009C26B2" w:rsidP="0034289A">
      <w:pPr>
        <w:pStyle w:val="a0Corpo"/>
      </w:pPr>
    </w:p>
    <w:p w:rsidR="009C26B2" w:rsidRPr="00606E45" w:rsidRDefault="009C26B2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t>PRAZO</w:t>
      </w:r>
      <w:r w:rsidR="00192525">
        <w:rPr>
          <w:sz w:val="22"/>
          <w:szCs w:val="22"/>
        </w:rPr>
        <w:t>S</w:t>
      </w:r>
      <w:r w:rsidRPr="00606E45">
        <w:rPr>
          <w:sz w:val="22"/>
          <w:szCs w:val="22"/>
        </w:rPr>
        <w:t xml:space="preserve"> DE GARANTIAS.</w:t>
      </w:r>
    </w:p>
    <w:p w:rsidR="00B05785" w:rsidRPr="0034289A" w:rsidRDefault="00B05785" w:rsidP="0034289A">
      <w:pPr>
        <w:pStyle w:val="a0Corpo"/>
      </w:pPr>
    </w:p>
    <w:p w:rsidR="009C26B2" w:rsidRPr="0034289A" w:rsidRDefault="009C26B2" w:rsidP="0034289A">
      <w:pPr>
        <w:pStyle w:val="a0Corpo"/>
      </w:pPr>
      <w:r w:rsidRPr="0034289A">
        <w:tab/>
      </w:r>
      <w:r w:rsidR="007E79B8" w:rsidRPr="0034289A">
        <w:t>De acordo com o</w:t>
      </w:r>
      <w:r w:rsidRPr="0034289A">
        <w:t xml:space="preserve">s prazos legais contidos na legislação em vigor, </w:t>
      </w:r>
      <w:r w:rsidR="007E79B8" w:rsidRPr="0034289A">
        <w:t xml:space="preserve">na data de lançamento do edital, e </w:t>
      </w:r>
      <w:r w:rsidR="001B6E7B">
        <w:t>especificação técnica</w:t>
      </w:r>
      <w:r w:rsidR="007E79B8" w:rsidRPr="0034289A">
        <w:t>.</w:t>
      </w:r>
    </w:p>
    <w:p w:rsidR="009A1AB8" w:rsidRPr="0034289A" w:rsidRDefault="009A1AB8" w:rsidP="0034289A">
      <w:pPr>
        <w:pStyle w:val="a0Corpo"/>
      </w:pPr>
    </w:p>
    <w:p w:rsidR="009A1AB8" w:rsidRPr="0034289A" w:rsidRDefault="009A1AB8" w:rsidP="0034289A">
      <w:pPr>
        <w:pStyle w:val="a0Corpo"/>
      </w:pPr>
    </w:p>
    <w:p w:rsidR="00C048F6" w:rsidRPr="00606E45" w:rsidRDefault="00C048F6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t>FORMA E CONDIÇÕES DE PAGAMENTO</w:t>
      </w:r>
    </w:p>
    <w:p w:rsidR="001607A6" w:rsidRPr="0034289A" w:rsidRDefault="001607A6" w:rsidP="0034289A">
      <w:pPr>
        <w:pStyle w:val="a0Corpo"/>
      </w:pPr>
    </w:p>
    <w:p w:rsidR="00EB7C1B" w:rsidRPr="0034289A" w:rsidRDefault="00EB7C1B" w:rsidP="0034289A">
      <w:pPr>
        <w:pStyle w:val="a0Corpo"/>
      </w:pPr>
      <w:r w:rsidRPr="0034289A">
        <w:tab/>
        <w:t>Os pagamentos serão realizados após a entrega dos materiais e emissão de nota fiscal atestada pela fiscalização da CODEVASF.</w:t>
      </w:r>
    </w:p>
    <w:p w:rsidR="002121E2" w:rsidRPr="0034289A" w:rsidRDefault="002121E2" w:rsidP="0034289A">
      <w:pPr>
        <w:pStyle w:val="a0Corpo"/>
      </w:pPr>
    </w:p>
    <w:p w:rsidR="00EB7C1B" w:rsidRPr="0034289A" w:rsidRDefault="00EB7C1B" w:rsidP="0034289A">
      <w:pPr>
        <w:pStyle w:val="a0Corpo"/>
      </w:pPr>
    </w:p>
    <w:p w:rsidR="00EB7C1B" w:rsidRDefault="00EB7C1B" w:rsidP="00EB7C1B">
      <w:pPr>
        <w:pStyle w:val="Nvel1"/>
      </w:pPr>
      <w:r>
        <w:t>EXIGÊNCIA TÉCNICA MÍNIMA</w:t>
      </w:r>
    </w:p>
    <w:p w:rsidR="00EB7C1B" w:rsidRPr="0034289A" w:rsidRDefault="00EB7C1B" w:rsidP="0034289A">
      <w:pPr>
        <w:pStyle w:val="a0Corpo"/>
      </w:pPr>
    </w:p>
    <w:p w:rsidR="00326716" w:rsidRPr="0034289A" w:rsidRDefault="00326716" w:rsidP="0034289A">
      <w:pPr>
        <w:pStyle w:val="a0Corpo"/>
      </w:pPr>
      <w:r w:rsidRPr="0034289A">
        <w:tab/>
      </w:r>
      <w:r w:rsidR="00481EA9">
        <w:t xml:space="preserve">A empresa deverá enviar junto com a proposta de preços o catálogo dos produtos com marca/ fabricante. </w:t>
      </w:r>
      <w:r w:rsidRPr="0034289A">
        <w:t>Os equipamentos fornecidos deverão atender as especificações detalhadas abaixo, contudo, poderão ser fornecidos equipamentos com configuração superior a exigida.</w:t>
      </w:r>
    </w:p>
    <w:p w:rsidR="00326716" w:rsidRDefault="00326716" w:rsidP="0034289A">
      <w:pPr>
        <w:pStyle w:val="a0Corpo"/>
      </w:pPr>
    </w:p>
    <w:p w:rsidR="0034289A" w:rsidRDefault="0034289A" w:rsidP="0034289A">
      <w:pPr>
        <w:pStyle w:val="a0Corpo"/>
      </w:pPr>
    </w:p>
    <w:p w:rsidR="00AC6DE2" w:rsidRDefault="00AC6DE2" w:rsidP="0034289A">
      <w:pPr>
        <w:pStyle w:val="a0Corpo"/>
      </w:pPr>
    </w:p>
    <w:p w:rsidR="00AC6DE2" w:rsidRDefault="00AC6DE2" w:rsidP="0034289A">
      <w:pPr>
        <w:pStyle w:val="a0Corpo"/>
      </w:pPr>
    </w:p>
    <w:p w:rsidR="00AC6DE2" w:rsidRDefault="00AC6DE2" w:rsidP="0034289A">
      <w:pPr>
        <w:pStyle w:val="a0Corpo"/>
      </w:pPr>
    </w:p>
    <w:p w:rsidR="00AC6DE2" w:rsidRPr="0034289A" w:rsidRDefault="00AC6DE2" w:rsidP="0034289A">
      <w:pPr>
        <w:pStyle w:val="a0Corpo"/>
      </w:pPr>
    </w:p>
    <w:p w:rsidR="00D901AD" w:rsidRPr="001755B6" w:rsidRDefault="00D901AD" w:rsidP="00D901AD">
      <w:pPr>
        <w:pStyle w:val="Nvel2"/>
      </w:pPr>
      <w:r w:rsidRPr="001755B6">
        <w:t>Osciloscópio portátil,</w:t>
      </w:r>
      <w:r>
        <w:t xml:space="preserve"> com</w:t>
      </w:r>
      <w:r w:rsidRPr="001755B6">
        <w:t xml:space="preserve"> largura de banda 200 MHz, 2 canais, 1 GAmostra/s por canal</w:t>
      </w:r>
    </w:p>
    <w:p w:rsidR="0034289A" w:rsidRDefault="0034289A" w:rsidP="00D901AD">
      <w:pPr>
        <w:pStyle w:val="a0Corpo"/>
      </w:pPr>
    </w:p>
    <w:p w:rsidR="0034289A" w:rsidRDefault="0034289A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539"/>
        <w:gridCol w:w="4955"/>
      </w:tblGrid>
      <w:tr w:rsidR="00326716" w:rsidRPr="0074466F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ESPECIFICAÇÃO GERAL</w:t>
            </w:r>
          </w:p>
        </w:tc>
      </w:tr>
      <w:tr w:rsidR="00842B3E" w:rsidTr="00326716">
        <w:tc>
          <w:tcPr>
            <w:tcW w:w="3539" w:type="dxa"/>
          </w:tcPr>
          <w:p w:rsidR="00842B3E" w:rsidRPr="00326716" w:rsidRDefault="00842B3E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4955" w:type="dxa"/>
          </w:tcPr>
          <w:p w:rsidR="00842B3E" w:rsidRPr="00326716" w:rsidRDefault="00842B3E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Agilent</w:t>
            </w:r>
            <w:r w:rsidR="00B6427C">
              <w:rPr>
                <w:sz w:val="20"/>
                <w:szCs w:val="20"/>
              </w:rPr>
              <w:t xml:space="preserve"> ou similar</w:t>
            </w:r>
            <w:r>
              <w:rPr>
                <w:sz w:val="20"/>
                <w:szCs w:val="20"/>
              </w:rPr>
              <w:t>, podendo ser adquirida marca superior.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Largura de banda (-3 dB)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200 MHz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Precisão de ganho vertical CC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4% da escala total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Precisão dos dois cursores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{precisão de ganho vertical CC + 0,4% escala total (~1 bit menos significativo (LSB)}</w:t>
            </w:r>
            <w:r>
              <w:rPr>
                <w:sz w:val="20"/>
                <w:szCs w:val="20"/>
              </w:rPr>
              <w:t>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{4% escala total ± 0,4% escala total (~1 LSB)}</w:t>
            </w:r>
            <w:r>
              <w:rPr>
                <w:sz w:val="20"/>
                <w:szCs w:val="20"/>
              </w:rPr>
              <w:t>.</w:t>
            </w:r>
          </w:p>
        </w:tc>
      </w:tr>
      <w:tr w:rsidR="00326716" w:rsidRPr="0074466F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AQUISIÇÃO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Taxa de amostragem máxima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 GAmostra/s intercalado, 1 GAmostra/s por canal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Memória máxima para forma de onda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 Mpts/canal (intercalado), 1 Mpts/canal (não intercalado)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Resolução vertical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8 bits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Detecção de pico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&gt; 5 ns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Interpolação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(sen x)/x</w:t>
            </w:r>
          </w:p>
        </w:tc>
      </w:tr>
      <w:tr w:rsidR="00326716" w:rsidRPr="0074466F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SISTEMA VERTICAL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Canais analógicos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Aquisição simultânea do Canal 1 e Canal 2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Tempo de subida calculado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1,75 ns típico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Escala vertical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 mV/div a 50 V/div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Entrada máxima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CAT III 600 V (com ponta de prova 10:1) e CAT III 300 V (direto)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 (posição) de Offset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4 div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 dinâmica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8 div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Impedância de entrada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 MΩ ± 1% ≈ 22 pF ± 3 Pf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Acoplamento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CC, AC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Limite de banda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10 kHz e 20 MHz (selecionável)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Isolação canal a canal (canais com mesmo V/div)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CAT III 600 V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Fator de atenuação de ponta de prova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1x, 10x, 100x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Saída de compensação de ponta de prova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5 V</w:t>
            </w:r>
            <w:r w:rsidRPr="00326716">
              <w:rPr>
                <w:sz w:val="20"/>
                <w:szCs w:val="20"/>
                <w:vertAlign w:val="subscript"/>
              </w:rPr>
              <w:t>pp</w:t>
            </w:r>
            <w:r w:rsidRPr="00326716">
              <w:rPr>
                <w:sz w:val="20"/>
                <w:szCs w:val="20"/>
              </w:rPr>
              <w:t>, 1 kHz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Ruído pico a pico (típico)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3% da escala total ou 5 mV</w:t>
            </w:r>
            <w:r w:rsidRPr="00326716">
              <w:rPr>
                <w:sz w:val="20"/>
                <w:szCs w:val="20"/>
                <w:vertAlign w:val="subscript"/>
              </w:rPr>
              <w:t>pp</w:t>
            </w:r>
            <w:r w:rsidRPr="00326716">
              <w:rPr>
                <w:sz w:val="20"/>
                <w:szCs w:val="20"/>
              </w:rPr>
              <w:t>, o que for maior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Precisão (posição) de offset vertical CC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0,1 div ± 2 mV ±1.6% valor do offset</w:t>
            </w:r>
          </w:p>
        </w:tc>
      </w:tr>
      <w:tr w:rsidR="00326716" w:rsidRPr="00DD09EA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SISTEMA HORIZONTAL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 ns/div a 50 s/div</w:t>
            </w:r>
          </w:p>
        </w:tc>
      </w:tr>
      <w:tr w:rsidR="00326716" w:rsidRPr="00F3437F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Resolução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40 ps para 2 ns/div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lastRenderedPageBreak/>
              <w:t>Precisão de base de tempo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25 ppm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Posição de referência</w:t>
            </w:r>
          </w:p>
        </w:tc>
        <w:tc>
          <w:tcPr>
            <w:tcW w:w="4955" w:type="dxa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Esquerda</w:t>
            </w:r>
            <w:r w:rsidR="00326716" w:rsidRPr="00326716">
              <w:rPr>
                <w:sz w:val="20"/>
                <w:szCs w:val="20"/>
              </w:rPr>
              <w:t>, centro, direita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 de atraso (pré-disparo)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 largura de tela ou 1 ms (o que for menor)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 de atraso (após disparo)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20 ms a 500 s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Resolução de disparo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40 ps para 2 ns/div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Modos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Principal, zoom, XY, roll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Varredura horizontal e zoom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Zoom em duas janelas</w:t>
            </w:r>
          </w:p>
        </w:tc>
      </w:tr>
      <w:tr w:rsidR="00326716" w:rsidRPr="00DD09EA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SISTEMA DE DISPARO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Fontes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Canal 1, Canal 2, Externa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Modos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Normal, Simples, Auto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Tipos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Borda, Falha, TV, Enésima Borda, CAN, LIN</w:t>
            </w:r>
          </w:p>
        </w:tc>
      </w:tr>
      <w:tr w:rsidR="00326716" w:rsidRPr="00DD09EA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Autoescala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Encontre ou visualize canais ativos, coloque o disparo de borda no canal com maior numeração, e coloque a sensitividade vertical na base de tempo do canal do osciloscópio para visualizar ~2 período.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Necessita &gt; 10 mV</w:t>
            </w:r>
            <w:r w:rsidRPr="00326716">
              <w:rPr>
                <w:sz w:val="20"/>
                <w:szCs w:val="20"/>
                <w:vertAlign w:val="subscript"/>
              </w:rPr>
              <w:t>pp</w:t>
            </w:r>
            <w:r w:rsidRPr="00326716">
              <w:rPr>
                <w:sz w:val="20"/>
                <w:szCs w:val="20"/>
              </w:rPr>
              <w:t xml:space="preserve"> de tensão mínima, 0,5% de ciclo de trabalho, e &gt; 50 Hz de frequência mínima.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Tempo de Holdoff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60 ns a 10 s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6 div do centro da tela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Sensitividade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≥ 10 mV/div: 0,5 div.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&lt; 10 mV/div: maior entre 1 div ou 5 mV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Precisão de nível de disparo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± 0,6 div</w:t>
            </w:r>
          </w:p>
        </w:tc>
      </w:tr>
      <w:tr w:rsidR="00326716" w:rsidRPr="008B0CD5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Modos de acoplamento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CA(~10 Hz), CC, Rejeição LF (~35 kHz), Rejeição HF (~35 kHz)</w:t>
            </w:r>
          </w:p>
        </w:tc>
      </w:tr>
      <w:tr w:rsidR="00326716" w:rsidRPr="008B0CD5" w:rsidTr="00326716">
        <w:trPr>
          <w:trHeight w:val="105"/>
        </w:trPr>
        <w:tc>
          <w:tcPr>
            <w:tcW w:w="3539" w:type="dxa"/>
            <w:vMerge w:val="restart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Disparo externo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Impedância de entrada: 1 MΩ ≈ 10 pF</w:t>
            </w:r>
          </w:p>
        </w:tc>
      </w:tr>
      <w:tr w:rsidR="00326716" w:rsidRPr="008B0CD5" w:rsidTr="00326716">
        <w:trPr>
          <w:trHeight w:val="105"/>
        </w:trPr>
        <w:tc>
          <w:tcPr>
            <w:tcW w:w="3539" w:type="dxa"/>
            <w:vMerge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Entrada máxima: CAT III 300 V</w:t>
            </w:r>
          </w:p>
        </w:tc>
      </w:tr>
      <w:tr w:rsidR="00326716" w:rsidRPr="008B0CD5" w:rsidTr="00326716">
        <w:trPr>
          <w:trHeight w:val="105"/>
        </w:trPr>
        <w:tc>
          <w:tcPr>
            <w:tcW w:w="3539" w:type="dxa"/>
            <w:vMerge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Faixa: Acoplamento CC - nível de disparo ± 5 V</w:t>
            </w:r>
          </w:p>
        </w:tc>
      </w:tr>
      <w:tr w:rsidR="00326716" w:rsidRPr="008B0CD5" w:rsidTr="00326716">
        <w:trPr>
          <w:trHeight w:val="105"/>
        </w:trPr>
        <w:tc>
          <w:tcPr>
            <w:tcW w:w="3539" w:type="dxa"/>
            <w:vMerge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Banda: 100 kHz</w:t>
            </w:r>
          </w:p>
        </w:tc>
      </w:tr>
      <w:tr w:rsidR="00326716" w:rsidRPr="008B0CD5" w:rsidTr="00326716">
        <w:tc>
          <w:tcPr>
            <w:tcW w:w="8494" w:type="dxa"/>
            <w:gridSpan w:val="2"/>
          </w:tcPr>
          <w:p w:rsidR="00326716" w:rsidRPr="00842B3E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842B3E">
              <w:rPr>
                <w:b/>
                <w:sz w:val="20"/>
                <w:szCs w:val="20"/>
              </w:rPr>
              <w:t>MEDIÇÃO</w:t>
            </w:r>
          </w:p>
        </w:tc>
      </w:tr>
      <w:tr w:rsidR="00326716" w:rsidRPr="008B0CD5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Medições automáticas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Atraso, ciclo de trabalho (+/–), tempo de subida/descida, frequência, período, desvio de fase, T máx, T mín, largura (+/–), amplitude, média, base, crista, ciclo médio, máximo, mínimo, overshoot, pico a pico, preshoot, desvio padrão, topo, Vrms (CA/CC), potência ativa/aparente/reativa, fator de potência</w:t>
            </w:r>
          </w:p>
        </w:tc>
      </w:tr>
      <w:tr w:rsidR="00326716" w:rsidRPr="00046313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Funções matemáticas para formas de onda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  <w:lang w:val="en-US"/>
              </w:rPr>
            </w:pPr>
            <w:r w:rsidRPr="00326716">
              <w:rPr>
                <w:sz w:val="20"/>
                <w:szCs w:val="20"/>
                <w:lang w:val="en-US"/>
              </w:rPr>
              <w:t>CH1 + CH2, CH1 – CH2, CH2 – CH1, CH1 × CH2, CH1/CH2, CH2/CH1, d/dt (CH1), d/dt (CH2), ∫(CH1)dt, ∫(CH2)dt, FFT</w:t>
            </w:r>
          </w:p>
        </w:tc>
      </w:tr>
      <w:tr w:rsidR="00326716" w:rsidRPr="008B0CD5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Indicadores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Delta V: Diferença de tensão ente indicadores.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Delta T: Diferença de tempo entre cursores.</w:t>
            </w:r>
          </w:p>
        </w:tc>
      </w:tr>
      <w:tr w:rsidR="00326716" w:rsidRPr="008B0CD5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Pontos FFT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1024</w:t>
            </w:r>
          </w:p>
        </w:tc>
      </w:tr>
      <w:tr w:rsidR="00326716" w:rsidRPr="00447A9E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r w:rsidRPr="00326716">
              <w:rPr>
                <w:b/>
                <w:sz w:val="20"/>
                <w:szCs w:val="20"/>
                <w:lang w:val="en-US"/>
              </w:rPr>
              <w:t>SISTEMA DE VISUALIZAÇÃO</w:t>
            </w:r>
          </w:p>
        </w:tc>
      </w:tr>
      <w:tr w:rsidR="00326716" w:rsidRPr="00447A9E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  <w:lang w:val="en-US"/>
              </w:rPr>
            </w:pPr>
            <w:r w:rsidRPr="00326716">
              <w:rPr>
                <w:sz w:val="20"/>
                <w:szCs w:val="20"/>
                <w:lang w:val="en-US"/>
              </w:rPr>
              <w:t>Tela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Tela colorida, VGA LCD TFT 5,7"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  <w:lang w:val="en-US"/>
              </w:rPr>
            </w:pPr>
            <w:r w:rsidRPr="00326716">
              <w:rPr>
                <w:sz w:val="20"/>
                <w:szCs w:val="20"/>
                <w:lang w:val="en-US"/>
              </w:rPr>
              <w:t>Resolução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VGA - 640 vertical por 480 horizontal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Controle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 xml:space="preserve">Vetores ligados/desligados, interpolação sen x/x ligada/desligada, persistência infinita </w:t>
            </w:r>
            <w:r w:rsidRPr="00326716">
              <w:rPr>
                <w:sz w:val="20"/>
                <w:szCs w:val="20"/>
              </w:rPr>
              <w:lastRenderedPageBreak/>
              <w:t>ligada/desligada, intensidade de luz de fundo, esquema de cores, limpar tela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lastRenderedPageBreak/>
              <w:t>Relógio de tempo real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Data e tempo (ajustável)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Idioma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Português</w:t>
            </w:r>
          </w:p>
        </w:tc>
      </w:tr>
      <w:tr w:rsidR="00326716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Sistema de ajuda embutido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Ajuda rápida com o pressionamento do botão [Help]</w:t>
            </w:r>
          </w:p>
        </w:tc>
      </w:tr>
      <w:tr w:rsidR="00326716" w:rsidRPr="00447A9E" w:rsidTr="00326716">
        <w:tc>
          <w:tcPr>
            <w:tcW w:w="8494" w:type="dxa"/>
            <w:gridSpan w:val="2"/>
          </w:tcPr>
          <w:p w:rsidR="00326716" w:rsidRPr="00326716" w:rsidRDefault="00842B3E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326716">
              <w:rPr>
                <w:b/>
                <w:sz w:val="20"/>
                <w:szCs w:val="20"/>
              </w:rPr>
              <w:t>SISTEMA DE ARMAZENAMENTO</w:t>
            </w:r>
          </w:p>
        </w:tc>
      </w:tr>
      <w:tr w:rsidR="00326716" w:rsidRPr="00447A9E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Salvar/utilizar (não volátil)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10 configurações e formas de onda podem ser salvas e utilizadas internamente.</w:t>
            </w:r>
          </w:p>
        </w:tc>
      </w:tr>
      <w:tr w:rsidR="00326716" w:rsidRPr="00447A9E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Modo de armazenamento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Porta de host USB 2.0.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Formato de imagens: .bmp (8-bit, 24-bit) e .png (24-bit).</w:t>
            </w:r>
          </w:p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Formato de dados: .csv.</w:t>
            </w:r>
          </w:p>
        </w:tc>
      </w:tr>
      <w:tr w:rsidR="00326716" w:rsidRPr="00447A9E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I/O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Host USB 2.0, Cliente USB 2.0</w:t>
            </w:r>
          </w:p>
        </w:tc>
      </w:tr>
      <w:tr w:rsidR="00326716" w:rsidRPr="00447A9E" w:rsidTr="00326716">
        <w:tc>
          <w:tcPr>
            <w:tcW w:w="3539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Compatibilidade de impressora</w:t>
            </w:r>
          </w:p>
        </w:tc>
        <w:tc>
          <w:tcPr>
            <w:tcW w:w="4955" w:type="dxa"/>
          </w:tcPr>
          <w:p w:rsidR="00326716" w:rsidRPr="00326716" w:rsidRDefault="00326716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26716">
              <w:rPr>
                <w:sz w:val="20"/>
                <w:szCs w:val="20"/>
              </w:rPr>
              <w:t>PCL Inkjet, PCL Laser</w:t>
            </w:r>
          </w:p>
        </w:tc>
      </w:tr>
      <w:tr w:rsidR="00602B4D" w:rsidRPr="00447A9E" w:rsidTr="00326716">
        <w:tc>
          <w:tcPr>
            <w:tcW w:w="3539" w:type="dxa"/>
          </w:tcPr>
          <w:p w:rsidR="00602B4D" w:rsidRPr="00326716" w:rsidRDefault="00464CDA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4955" w:type="dxa"/>
          </w:tcPr>
          <w:p w:rsidR="007C440E" w:rsidRDefault="007C440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Guia de início rápido</w:t>
            </w:r>
          </w:p>
          <w:p w:rsidR="007C440E" w:rsidRDefault="0095311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7C440E">
              <w:rPr>
                <w:sz w:val="20"/>
                <w:szCs w:val="20"/>
              </w:rPr>
              <w:t>daptador de potência</w:t>
            </w:r>
          </w:p>
          <w:p w:rsidR="0095311E" w:rsidRDefault="0095311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Bateria de íon-lítio,</w:t>
            </w:r>
          </w:p>
          <w:p w:rsidR="0095311E" w:rsidRDefault="0095311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 USB</w:t>
            </w:r>
          </w:p>
          <w:p w:rsidR="0095311E" w:rsidRDefault="0095311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 de teste</w:t>
            </w:r>
          </w:p>
          <w:p w:rsidR="0095311E" w:rsidRDefault="0095311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C440E" w:rsidRPr="007C440E">
              <w:rPr>
                <w:sz w:val="20"/>
                <w:szCs w:val="20"/>
              </w:rPr>
              <w:t xml:space="preserve">onta de prova 10:1 </w:t>
            </w:r>
            <w:r>
              <w:rPr>
                <w:sz w:val="20"/>
                <w:szCs w:val="20"/>
              </w:rPr>
              <w:t>(2 conjuntos)</w:t>
            </w:r>
          </w:p>
          <w:p w:rsidR="00A3587A" w:rsidRDefault="007C440E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9A3D10" w:rsidRPr="00326716" w:rsidRDefault="009A3D10" w:rsidP="0095311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</w:t>
            </w:r>
            <w:r w:rsidR="00FC001F">
              <w:rPr>
                <w:sz w:val="20"/>
                <w:szCs w:val="20"/>
              </w:rPr>
              <w:t xml:space="preserve"> do equipamento e acessórios</w:t>
            </w:r>
            <w:r>
              <w:rPr>
                <w:sz w:val="20"/>
                <w:szCs w:val="20"/>
              </w:rPr>
              <w:t>.</w:t>
            </w:r>
          </w:p>
        </w:tc>
      </w:tr>
      <w:tr w:rsidR="009A3D10" w:rsidRPr="00447A9E" w:rsidTr="00326716">
        <w:tc>
          <w:tcPr>
            <w:tcW w:w="3539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4955" w:type="dxa"/>
          </w:tcPr>
          <w:p w:rsidR="009A3D10" w:rsidRDefault="001B6E7B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Default="00D901AD" w:rsidP="00D901AD">
      <w:pPr>
        <w:pStyle w:val="a0Corpo"/>
        <w:rPr>
          <w:b/>
        </w:rPr>
      </w:pPr>
    </w:p>
    <w:p w:rsidR="00D901AD" w:rsidRPr="005F44AE" w:rsidRDefault="00D901AD" w:rsidP="00D901AD">
      <w:pPr>
        <w:pStyle w:val="Nvel2"/>
      </w:pPr>
      <w:r w:rsidRPr="005F44AE">
        <w:t>Terrômetro, com medição de resistência de 0 a 20 kΩ (auto-escala) e medição de resistividade de 0 a 50 kΩm (auto-escala)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823"/>
        <w:gridCol w:w="4671"/>
      </w:tblGrid>
      <w:tr w:rsidR="00B6427C" w:rsidTr="00B2157E">
        <w:tc>
          <w:tcPr>
            <w:tcW w:w="8494" w:type="dxa"/>
            <w:gridSpan w:val="2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B6427C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4671" w:type="dxa"/>
          </w:tcPr>
          <w:p w:rsidR="00B6427C" w:rsidRPr="00B6427C" w:rsidRDefault="005C6B53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Megabras</w:t>
            </w:r>
            <w:r w:rsidR="00B6427C">
              <w:rPr>
                <w:sz w:val="20"/>
                <w:szCs w:val="20"/>
              </w:rPr>
              <w:t xml:space="preserve"> ou similar, podendo ser adquirida marca superior.</w:t>
            </w:r>
          </w:p>
        </w:tc>
      </w:tr>
      <w:tr w:rsidR="00B6427C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Frequência de operação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270 Hz (medição de resistência ou resistividade) ou 1.470 Hz (medição de resistência), com variação máxima de ± 1 Hz em ambos os casos.</w:t>
            </w:r>
          </w:p>
        </w:tc>
      </w:tr>
      <w:tr w:rsidR="00B6427C" w:rsidRPr="00840F76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Voltímetro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Na função de voltímetro, o equipamento opera como um voltímetro convencional, possibilitando a medição da voltagem gerada por correntes parasitas.</w:t>
            </w:r>
          </w:p>
        </w:tc>
      </w:tr>
      <w:tr w:rsidR="00B6427C" w:rsidRPr="00840F76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Escalas de medição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Resistência: de 0 a 20 kΩ (auto-escala).</w:t>
            </w:r>
          </w:p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Resistividade: de 0 a 50 kΩm (auto-escala).</w:t>
            </w:r>
          </w:p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Tensão: de 0 a 60 V~.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Precisão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Medições de resistência e resistividade: ±(2% do valor medido ± 2 dígitos).</w:t>
            </w:r>
          </w:p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Medição de voltagem: ±(3% do valor medido ± 2 dígitos).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Resolução da leitura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0,01 Ω na medição de resistência.</w:t>
            </w:r>
          </w:p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0,01 Ωm na medição de resistividade.</w:t>
            </w:r>
          </w:p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lastRenderedPageBreak/>
              <w:t>0,1 V na medição de voltagem.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lastRenderedPageBreak/>
              <w:t>Corrente de saída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A corrente é limitada a menos de 3.5 mA R.M.S. (de acordo com IEC 61557-5 - 4.5).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Imunidade à interferência das tensões espúrias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Durante as medições, permite a presença de tensões espúrias de até 7 V~, com erro menor que 10%.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Resistência nas estacas auxiliares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Durante as medições, permite de Raux = 100R até Raux ≤ 50 kΩ, com erro menor que 30%.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Verificação da bateria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Permite verificar o status da carga da bateria do aparelho.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Funções avançadas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Detecção automática de condições anormais que possam causar erros excessivos (bateria fraca, muita interferência, resistência muito alta nas estacas).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Cálculo da resistividade do terreno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Quando executando medições de resistividade do terreno, basta ao operador informar ao equipamento a distância entre as estacas e o valor da resistividade será automaticamente calculado.</w:t>
            </w:r>
          </w:p>
        </w:tc>
      </w:tr>
      <w:tr w:rsidR="00B6427C" w:rsidRPr="000375A8" w:rsidTr="00B2157E">
        <w:tc>
          <w:tcPr>
            <w:tcW w:w="3823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Interface</w:t>
            </w:r>
          </w:p>
        </w:tc>
        <w:tc>
          <w:tcPr>
            <w:tcW w:w="4671" w:type="dxa"/>
          </w:tcPr>
          <w:p w:rsidR="00B6427C" w:rsidRPr="00B6427C" w:rsidRDefault="00B6427C" w:rsidP="00B64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USB.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Impressora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 xml:space="preserve">Deverá vir com impressora que imprima </w:t>
            </w:r>
            <w:r>
              <w:rPr>
                <w:sz w:val="20"/>
                <w:szCs w:val="20"/>
              </w:rPr>
              <w:t>as medições realizadas</w:t>
            </w:r>
            <w:r w:rsidRPr="0037285C">
              <w:rPr>
                <w:sz w:val="20"/>
                <w:szCs w:val="20"/>
              </w:rPr>
              <w:t>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Alimentação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Bateria interna recarregável selada de 12 V - 2,3 Ah.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Carregador da bateria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Rede de 100-240 V~.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Segurança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De acordo com IEC 61010-1.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E.M.C.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De acordo com IEC 61326-1.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Imunidade eletroestática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De acordo com IEC 61000-4-2.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Imunidade a irradiação eletromagnética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De acordo com IEC 61000-4-3.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Proteção ambiental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IP54 com a tampa fechada.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Temperatura de operação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-10°C a 50°C.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Temperatura de armazenamento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-25°C a 65°C.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Umidade relativa tolerada</w:t>
            </w:r>
          </w:p>
        </w:tc>
        <w:tc>
          <w:tcPr>
            <w:tcW w:w="4671" w:type="dxa"/>
          </w:tcPr>
          <w:p w:rsidR="0089269E" w:rsidRPr="00B6427C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6427C">
              <w:rPr>
                <w:sz w:val="20"/>
                <w:szCs w:val="20"/>
              </w:rPr>
              <w:t>Até 95% UR (sem condensação).</w:t>
            </w:r>
          </w:p>
        </w:tc>
      </w:tr>
      <w:tr w:rsidR="0089269E" w:rsidRPr="000375A8" w:rsidTr="00B2157E">
        <w:tc>
          <w:tcPr>
            <w:tcW w:w="3823" w:type="dxa"/>
          </w:tcPr>
          <w:p w:rsidR="0089269E" w:rsidRPr="00BA3C66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Acessórios inclusos</w:t>
            </w:r>
          </w:p>
        </w:tc>
        <w:tc>
          <w:tcPr>
            <w:tcW w:w="4671" w:type="dxa"/>
          </w:tcPr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4 Estacas (50</w:t>
            </w:r>
            <w:r>
              <w:rPr>
                <w:sz w:val="20"/>
                <w:szCs w:val="20"/>
              </w:rPr>
              <w:t xml:space="preserve"> </w:t>
            </w:r>
            <w:r w:rsidRPr="00BA3C66">
              <w:rPr>
                <w:sz w:val="20"/>
                <w:szCs w:val="20"/>
              </w:rPr>
              <w:t>cm)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Extrator de estacas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Cabo de alimentaçã</w:t>
            </w:r>
            <w:r>
              <w:rPr>
                <w:sz w:val="20"/>
                <w:szCs w:val="20"/>
              </w:rPr>
              <w:t>o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Carretel com cabo de 40m (vermelho)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Carretel com cabo de 20m (azul)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Carretel com cabo de 20m (verde)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Cabo curto de 5m (preto)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Cabo curto de 5m (verde) para conexão à tomada de terra a medir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Cabo USB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Marreta</w:t>
            </w:r>
          </w:p>
          <w:p w:rsidR="0089269E" w:rsidRDefault="0089269E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Trena</w:t>
            </w:r>
          </w:p>
          <w:p w:rsidR="00FC001F" w:rsidRDefault="00FC001F" w:rsidP="0089269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A3C66">
              <w:rPr>
                <w:sz w:val="20"/>
                <w:szCs w:val="20"/>
              </w:rPr>
              <w:t>1 Manual de uso</w:t>
            </w:r>
          </w:p>
          <w:p w:rsidR="00FC001F" w:rsidRDefault="00FC001F" w:rsidP="00FC001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89269E" w:rsidRPr="00BA3C66" w:rsidRDefault="00FC001F" w:rsidP="00FC001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Bolsa para transporte do equipamento e </w:t>
            </w:r>
            <w:r>
              <w:rPr>
                <w:sz w:val="20"/>
                <w:szCs w:val="20"/>
              </w:rPr>
              <w:lastRenderedPageBreak/>
              <w:t>acessórios.</w:t>
            </w:r>
          </w:p>
        </w:tc>
      </w:tr>
      <w:tr w:rsidR="009A3D10" w:rsidRPr="000375A8" w:rsidTr="00B2157E">
        <w:tc>
          <w:tcPr>
            <w:tcW w:w="3823" w:type="dxa"/>
          </w:tcPr>
          <w:p w:rsidR="009A3D10" w:rsidRPr="00BA3C66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lastRenderedPageBreak/>
              <w:t>Garantia</w:t>
            </w:r>
          </w:p>
        </w:tc>
        <w:tc>
          <w:tcPr>
            <w:tcW w:w="4671" w:type="dxa"/>
          </w:tcPr>
          <w:p w:rsidR="009A3D10" w:rsidRPr="00BA3C66" w:rsidRDefault="001B6E7B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Pr="005F44AE" w:rsidRDefault="00D901AD" w:rsidP="00D901AD">
      <w:pPr>
        <w:pStyle w:val="Nvel2"/>
      </w:pPr>
      <w:r w:rsidRPr="005F44AE">
        <w:t>Megôhmetro, 10 kV, com alcance de 10 TΩ.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823"/>
        <w:gridCol w:w="4671"/>
      </w:tblGrid>
      <w:tr w:rsidR="0037285C" w:rsidRPr="00B6427C" w:rsidTr="00B2157E">
        <w:tc>
          <w:tcPr>
            <w:tcW w:w="8494" w:type="dxa"/>
            <w:gridSpan w:val="2"/>
          </w:tcPr>
          <w:p w:rsidR="0037285C" w:rsidRPr="00B6427C" w:rsidRDefault="0037285C" w:rsidP="00B2157E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37285C" w:rsidRPr="00B6427C" w:rsidTr="00B2157E">
        <w:tc>
          <w:tcPr>
            <w:tcW w:w="3823" w:type="dxa"/>
          </w:tcPr>
          <w:p w:rsidR="0037285C" w:rsidRPr="00B6427C" w:rsidRDefault="0037285C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4671" w:type="dxa"/>
          </w:tcPr>
          <w:p w:rsidR="0037285C" w:rsidRPr="00B6427C" w:rsidRDefault="0037285C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Megabras ou similar, podendo ser adquirida marca superior.</w:t>
            </w:r>
          </w:p>
        </w:tc>
      </w:tr>
      <w:tr w:rsidR="0037285C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Tensões de teste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500 V, 1.000 V, 5.000 V, 10.000 V com seleção rápida. Tensões intermediárias selecionáveis em passos de 25 V, 100 V ou 500 V. Tensão continua, negativa em relação à terra.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Alcance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10 TΩ @ 10 kV.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Voltímetro C.C.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15 V até 600 Vcc.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Exatidão: ±(5% da leitura + 3 dígitos).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Voltímetro C.A.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15 V até 600 V r.m.s.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Exatidão: ±(5% da leitura + 3 dígitos).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Proteção de sobretensão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CAT. III – 600 V.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Medição de corrente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1 nA até 1500 µA ±(10% da leitura + 3 dígitos).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Medição de capacitância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50 nF até 10 µF @ 500 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50 nF até 5 µF @ 1.000 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30 nF até 2 µF @ 2.500 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30 nF até 1 µF @ 5.000 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30 nF até 680 nF @ 10.000 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Exatidão: ±10% da leitura ± 3 dígitos.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Corrente de curto-circuito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Máx. 2 mA.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Display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Alfanumérico, apresenta as medições em forma digital e analógica por bargraph.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Exatidão das tensões de teste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± 3% do valor nominal sobre uma resistência de 10 GΩ.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Exatidão do megômetro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± 5% da leitura entre 1 MΩ e 1 TΩ @ 10 kV.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± 20% da leitura entre 1 TΩ e 10 TΩ @ 10 kV.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(Para tensões de prova menores, o limite superior é reduzido proporcionalmente).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± 20% da leitura ± 5 dígitos entre 10 kΩ e 100 kΩ.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± 10% da leitura ± 5 dígitos entre 100 kΩ e 1 MΩ.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Características avançadas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Cálculo automático do Índice de Polarização.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Cálculo automático do Índice de Absorção Dielétrica.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Ensaios “Passa / Não Passa” e de tempo fixo.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Teste de degraus de tensão.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Memória para até 4.000 valores medidos.</w:t>
            </w:r>
          </w:p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Filtro para minimizar interferências.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Impressora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 xml:space="preserve">Deverá vir com impressora que imprima o tempo </w:t>
            </w:r>
            <w:r w:rsidRPr="0037285C">
              <w:rPr>
                <w:sz w:val="20"/>
                <w:szCs w:val="20"/>
              </w:rPr>
              <w:lastRenderedPageBreak/>
              <w:t>transcorrido, a tensão realmente aplicada ao elemento sob teste e a resistência medida.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lastRenderedPageBreak/>
              <w:t>Interface com PC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USB.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Cronômetro incorporado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Indica o tempo transcorrido desde o início da medição no formato mm:ss, até 90:00.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Software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Deverá ser fornecido um software que permita transferir os dados armazenados na memória do equipamento para um PC, analisá-los, apresentar os resultados em tabelas e gráficos, gerar relatórios dos ensaios.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Índice de proteção ambiental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IP54 (com a tampa fechada).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Segurança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Conforme com IEC 61010-1.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Compatibilidade eletromagnética (E.M.C.)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Conforme com IEC 61326-1.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Imunidade ás radiações eletromagnéticas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Conforme com IEC 61000-4-3.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Imunidade eletrostática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Conforme com IEC 61000-4-2.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Alimentação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Bateria recarregável interna de 12,8 V - 6 Ah.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Carregador de bateria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Fonte de alimentação de 18 V - 2 A. (Entrada 90 - 260 V~ 45 - 65 Hz).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Temperatura de operação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-5°C a 50°C.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Temperatura de armazenamento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-25°C a 65°C.</w:t>
            </w:r>
          </w:p>
        </w:tc>
      </w:tr>
      <w:tr w:rsidR="0037285C" w:rsidRPr="00840F76" w:rsidTr="0037285C">
        <w:tc>
          <w:tcPr>
            <w:tcW w:w="3823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Umidade</w:t>
            </w:r>
          </w:p>
        </w:tc>
        <w:tc>
          <w:tcPr>
            <w:tcW w:w="4671" w:type="dxa"/>
          </w:tcPr>
          <w:p w:rsidR="0037285C" w:rsidRPr="0037285C" w:rsidRDefault="0037285C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95% UR (sem condensação).</w:t>
            </w:r>
          </w:p>
        </w:tc>
      </w:tr>
      <w:tr w:rsidR="00B2157E" w:rsidRPr="00840F76" w:rsidTr="0037285C">
        <w:tc>
          <w:tcPr>
            <w:tcW w:w="3823" w:type="dxa"/>
          </w:tcPr>
          <w:p w:rsidR="00B2157E" w:rsidRPr="0037285C" w:rsidRDefault="00464CDA" w:rsidP="0037285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4671" w:type="dxa"/>
          </w:tcPr>
          <w:p w:rsidR="00BA3C66" w:rsidRDefault="00BA3C66" w:rsidP="00BA3C6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2157E">
              <w:rPr>
                <w:sz w:val="20"/>
                <w:szCs w:val="20"/>
              </w:rPr>
              <w:t>3 Cabos de medição.</w:t>
            </w:r>
          </w:p>
          <w:p w:rsidR="00BA3C66" w:rsidRDefault="00BA3C66" w:rsidP="00BA3C6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2157E">
              <w:rPr>
                <w:sz w:val="20"/>
                <w:szCs w:val="20"/>
              </w:rPr>
              <w:t>1 Fonte de alimentação.</w:t>
            </w:r>
          </w:p>
          <w:p w:rsidR="00BA3C66" w:rsidRDefault="00BA3C66" w:rsidP="00BA3C6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2157E">
              <w:rPr>
                <w:sz w:val="20"/>
                <w:szCs w:val="20"/>
              </w:rPr>
              <w:t>1 Cabo de comunicação USB.</w:t>
            </w:r>
          </w:p>
          <w:p w:rsidR="00B2157E" w:rsidRDefault="00BA3C66" w:rsidP="00BA3C6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B2157E">
              <w:rPr>
                <w:sz w:val="20"/>
                <w:szCs w:val="20"/>
              </w:rPr>
              <w:t>1 Manual de operação.</w:t>
            </w:r>
          </w:p>
          <w:p w:rsidR="00FC001F" w:rsidRDefault="00FC001F" w:rsidP="00FC001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FC001F" w:rsidRPr="0037285C" w:rsidRDefault="00FC001F" w:rsidP="00FC001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RPr="00840F76" w:rsidTr="0037285C">
        <w:tc>
          <w:tcPr>
            <w:tcW w:w="3823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4671" w:type="dxa"/>
          </w:tcPr>
          <w:p w:rsidR="009A3D10" w:rsidRPr="00B2157E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Pr="00606E45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Default="00D901AD" w:rsidP="00D901AD">
      <w:pPr>
        <w:pStyle w:val="Nvel2"/>
      </w:pPr>
      <w:r w:rsidRPr="0034289A">
        <w:t>Fasímetro, c</w:t>
      </w:r>
      <w:r>
        <w:t>om v</w:t>
      </w:r>
      <w:r w:rsidRPr="00AC6CEB">
        <w:t>erifica</w:t>
      </w:r>
      <w:r>
        <w:t>ção d</w:t>
      </w:r>
      <w:r w:rsidRPr="00AC6CEB">
        <w:t>a</w:t>
      </w:r>
      <w:r>
        <w:t xml:space="preserve"> </w:t>
      </w:r>
      <w:r w:rsidRPr="00AC6CEB">
        <w:t>sequência</w:t>
      </w:r>
      <w:r>
        <w:t xml:space="preserve"> </w:t>
      </w:r>
      <w:r w:rsidRPr="00AC6CEB">
        <w:t>de</w:t>
      </w:r>
      <w:r>
        <w:t xml:space="preserve"> </w:t>
      </w:r>
      <w:r w:rsidRPr="00AC6CEB">
        <w:t>fases</w:t>
      </w:r>
      <w:r>
        <w:t xml:space="preserve"> </w:t>
      </w:r>
      <w:r w:rsidRPr="00AC6CEB">
        <w:t>e</w:t>
      </w:r>
      <w:r>
        <w:t xml:space="preserve"> </w:t>
      </w:r>
      <w:r w:rsidRPr="00AC6CEB">
        <w:t>indica</w:t>
      </w:r>
      <w:r>
        <w:t>ção d</w:t>
      </w:r>
      <w:r w:rsidRPr="00AC6CEB">
        <w:t>a</w:t>
      </w:r>
      <w:r>
        <w:t xml:space="preserve"> </w:t>
      </w:r>
      <w:r w:rsidRPr="00AC6CEB">
        <w:t>fase</w:t>
      </w:r>
      <w:r>
        <w:t xml:space="preserve"> </w:t>
      </w:r>
      <w:r w:rsidRPr="00AC6CEB">
        <w:t>aberta</w:t>
      </w:r>
      <w:r>
        <w:t>, f</w:t>
      </w:r>
      <w:r w:rsidRPr="00AC6CEB">
        <w:t>aixa</w:t>
      </w:r>
      <w:r>
        <w:t xml:space="preserve"> </w:t>
      </w:r>
      <w:r w:rsidRPr="00AC6CEB">
        <w:t>de</w:t>
      </w:r>
      <w:r>
        <w:t xml:space="preserve"> Tensão de </w:t>
      </w:r>
      <w:r w:rsidRPr="00AC6CEB">
        <w:t>75</w:t>
      </w:r>
      <w:r>
        <w:t xml:space="preserve"> </w:t>
      </w:r>
      <w:r w:rsidRPr="00AC6CEB">
        <w:t>V</w:t>
      </w:r>
      <w:r>
        <w:t xml:space="preserve"> a </w:t>
      </w:r>
      <w:r w:rsidRPr="00AC6CEB">
        <w:t>1000</w:t>
      </w:r>
      <w:r>
        <w:t xml:space="preserve"> </w:t>
      </w:r>
      <w:r w:rsidRPr="00AC6CEB">
        <w:t>V</w:t>
      </w:r>
      <w:r>
        <w:t xml:space="preserve"> </w:t>
      </w:r>
      <w:r w:rsidRPr="00AC6CEB">
        <w:t>AC</w:t>
      </w:r>
      <w:r>
        <w:t xml:space="preserve"> e f</w:t>
      </w:r>
      <w:r w:rsidRPr="00AC6CEB">
        <w:t>aixa</w:t>
      </w:r>
      <w:r>
        <w:t xml:space="preserve"> </w:t>
      </w:r>
      <w:r w:rsidRPr="00AC6CEB">
        <w:t>de</w:t>
      </w:r>
      <w:r>
        <w:t xml:space="preserve"> f</w:t>
      </w:r>
      <w:r w:rsidRPr="00AC6CEB">
        <w:t>requência</w:t>
      </w:r>
      <w:r>
        <w:t xml:space="preserve"> de </w:t>
      </w:r>
      <w:r w:rsidRPr="00AC6CEB">
        <w:t>45</w:t>
      </w:r>
      <w:r>
        <w:t xml:space="preserve"> </w:t>
      </w:r>
      <w:r w:rsidRPr="00AC6CEB">
        <w:t>Hz</w:t>
      </w:r>
      <w:r>
        <w:t xml:space="preserve"> a </w:t>
      </w:r>
      <w:r w:rsidRPr="00AC6CEB">
        <w:t>65</w:t>
      </w:r>
      <w:r>
        <w:t xml:space="preserve"> </w:t>
      </w:r>
      <w:r w:rsidRPr="00AC6CEB">
        <w:t>Hz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823"/>
        <w:gridCol w:w="4671"/>
      </w:tblGrid>
      <w:tr w:rsidR="009A44DF" w:rsidRPr="00B6427C" w:rsidTr="00B2157E">
        <w:tc>
          <w:tcPr>
            <w:tcW w:w="8494" w:type="dxa"/>
            <w:gridSpan w:val="2"/>
          </w:tcPr>
          <w:p w:rsidR="009A44DF" w:rsidRPr="00B6427C" w:rsidRDefault="009A44DF" w:rsidP="00B2157E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9A44DF" w:rsidRPr="00B6427C" w:rsidTr="00B2157E">
        <w:tc>
          <w:tcPr>
            <w:tcW w:w="3823" w:type="dxa"/>
          </w:tcPr>
          <w:p w:rsidR="009A44DF" w:rsidRPr="00B6427C" w:rsidRDefault="009A44DF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4671" w:type="dxa"/>
          </w:tcPr>
          <w:p w:rsidR="009A44DF" w:rsidRPr="00B6427C" w:rsidRDefault="009A44DF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Minipa ou similar, podendo ser adquirida marca superior.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Funções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Verifica a sequência de fases e indica a fase aberta.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Indicadores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LEDs (fase aberta e sequência de fase).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Indicação de Bateria Fraca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lastRenderedPageBreak/>
              <w:t>Ambiente de Armazenamento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-20ºC a 60ºC, RH &lt; 80%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9A44DF">
              <w:rPr>
                <w:rStyle w:val="Forte"/>
                <w:b w:val="0"/>
                <w:sz w:val="20"/>
                <w:szCs w:val="20"/>
              </w:rPr>
              <w:t>Especificações Diversas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Faixa de Tensão: 75V ~ 1000V AC.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Faixa de Frequência: 45Hz / 65Hz.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Desligamento Automático.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Lacrado contra a poeira.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Comprimento dos Cabos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800mm.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Ambiente de Operação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-10°C a 50°C, RH &lt;80%</w:t>
            </w:r>
          </w:p>
        </w:tc>
      </w:tr>
      <w:tr w:rsidR="009A44DF" w:rsidRPr="00AC6CEB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Grau de Poluição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II</w:t>
            </w:r>
          </w:p>
        </w:tc>
      </w:tr>
      <w:tr w:rsidR="009A44DF" w:rsidTr="009A44DF">
        <w:tc>
          <w:tcPr>
            <w:tcW w:w="3823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9A44DF">
              <w:rPr>
                <w:rStyle w:val="Forte"/>
                <w:b w:val="0"/>
                <w:sz w:val="20"/>
                <w:szCs w:val="20"/>
              </w:rPr>
              <w:t>Segurança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Deve atender a norma EN61010-1/EN61326-1.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Categoria IV 600V de Sobretensão.</w:t>
            </w:r>
          </w:p>
        </w:tc>
      </w:tr>
      <w:tr w:rsidR="009A44DF" w:rsidTr="009A44DF">
        <w:tc>
          <w:tcPr>
            <w:tcW w:w="3823" w:type="dxa"/>
          </w:tcPr>
          <w:p w:rsidR="009A44DF" w:rsidRPr="009A44DF" w:rsidRDefault="00464CDA" w:rsidP="009A44DF">
            <w:pPr>
              <w:pStyle w:val="a0Corpo"/>
              <w:spacing w:before="40" w:after="4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4671" w:type="dxa"/>
          </w:tcPr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Manual de Instruções</w:t>
            </w:r>
          </w:p>
          <w:p w:rsidR="009A44DF" w:rsidRP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3 Pontas de prova em cores distintas (uma para cada fase).</w:t>
            </w:r>
          </w:p>
          <w:p w:rsidR="009A44DF" w:rsidRDefault="009A44DF" w:rsidP="009A44DF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A44DF">
              <w:rPr>
                <w:sz w:val="20"/>
                <w:szCs w:val="20"/>
              </w:rPr>
              <w:t>Bateria.</w:t>
            </w:r>
          </w:p>
          <w:p w:rsidR="00B77EC6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B77EC6" w:rsidRPr="009A44DF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Tr="009A44DF">
        <w:tc>
          <w:tcPr>
            <w:tcW w:w="3823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4671" w:type="dxa"/>
          </w:tcPr>
          <w:p w:rsidR="009A3D10" w:rsidRPr="009A44DF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Pr="00606E45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Default="00D901AD" w:rsidP="00D901AD">
      <w:pPr>
        <w:pStyle w:val="Nvel2"/>
      </w:pPr>
      <w:r w:rsidRPr="005F44AE">
        <w:t>Capacímetro,</w:t>
      </w:r>
      <w:r>
        <w:t xml:space="preserve"> com faixa de 0.1 pF até 20000 µF e display de </w:t>
      </w:r>
      <w:r w:rsidRPr="00F44D7E">
        <w:t>3 1/2 dígitos (2000 contagens)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256"/>
        <w:gridCol w:w="5238"/>
      </w:tblGrid>
      <w:tr w:rsidR="00CE6180" w:rsidRPr="00B6427C" w:rsidTr="00B2157E">
        <w:tc>
          <w:tcPr>
            <w:tcW w:w="8494" w:type="dxa"/>
            <w:gridSpan w:val="2"/>
          </w:tcPr>
          <w:p w:rsidR="00CE6180" w:rsidRPr="00B6427C" w:rsidRDefault="00CE6180" w:rsidP="00B2157E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CE6180" w:rsidRPr="00B6427C" w:rsidTr="00CE6180">
        <w:tc>
          <w:tcPr>
            <w:tcW w:w="3256" w:type="dxa"/>
          </w:tcPr>
          <w:p w:rsidR="00CE6180" w:rsidRPr="00B6427C" w:rsidRDefault="00CE6180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5238" w:type="dxa"/>
          </w:tcPr>
          <w:p w:rsidR="00CE6180" w:rsidRPr="00B6427C" w:rsidRDefault="00CE6180" w:rsidP="00B2157E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Minipa ou similar, podendo ser adquirida marca superior.</w:t>
            </w:r>
          </w:p>
        </w:tc>
      </w:tr>
      <w:tr w:rsidR="00C21B07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Display LCD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3 1/2 dígitos (2000 contagens)</w:t>
            </w:r>
          </w:p>
        </w:tc>
      </w:tr>
      <w:tr w:rsidR="00C21B07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Faixas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9 posições, faixa de valor (0.1pF até 20000µF)</w:t>
            </w:r>
          </w:p>
        </w:tc>
      </w:tr>
      <w:tr w:rsidR="00C21B07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Tempo de Amostragem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Aprox. 0 a 5 segundos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Indicação de Sobre-faixa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Mostra (1) no display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Indicação de Bateria Fraca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Símbolo de bateria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Ajuste de Zero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Manual ± 20pF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Ambiente de Operação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0°C a 40°C, umidade relativa</w:t>
            </w:r>
            <w:r w:rsidRPr="00CE6180">
              <w:rPr>
                <w:rStyle w:val="apple-converted-space"/>
                <w:sz w:val="20"/>
                <w:szCs w:val="20"/>
              </w:rPr>
              <w:t xml:space="preserve"> </w:t>
            </w:r>
            <w:r w:rsidRPr="00CE6180">
              <w:rPr>
                <w:sz w:val="20"/>
                <w:szCs w:val="20"/>
              </w:rPr>
              <w:t>RH&lt; 80% MAX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Alimentação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Uma bateria de 9V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Consumo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Típico de 3 a 4mA (faixas 200pF a 200µF)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b/>
                <w:sz w:val="20"/>
                <w:szCs w:val="20"/>
              </w:rPr>
            </w:pPr>
            <w:r w:rsidRPr="00CE6180">
              <w:rPr>
                <w:rStyle w:val="Forte"/>
                <w:b w:val="0"/>
                <w:sz w:val="20"/>
                <w:szCs w:val="20"/>
              </w:rPr>
              <w:t>Capacitância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Faixas:</w:t>
            </w:r>
            <w:r w:rsidRPr="00CE6180">
              <w:rPr>
                <w:sz w:val="20"/>
                <w:szCs w:val="20"/>
              </w:rPr>
              <w:t xml:space="preserve"> 200pF, 2nF, 20nF, 200nF, 2µF, 20µF, 200µF, 2000µF, 20000µF.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Precisão:</w:t>
            </w:r>
            <w:r w:rsidRPr="00CE6180">
              <w:rPr>
                <w:sz w:val="20"/>
                <w:szCs w:val="20"/>
              </w:rPr>
              <w:t xml:space="preserve"> 200pF ± (0.5%+7D); 2nF ~ 200µF ± (0.5%+5D); 2000µF ± (2.0%+5D); 20000µF ± (3.0%+10D).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Resolução:</w:t>
            </w:r>
            <w:r w:rsidRPr="00CE6180">
              <w:rPr>
                <w:sz w:val="20"/>
                <w:szCs w:val="20"/>
              </w:rPr>
              <w:t xml:space="preserve"> 0.1pF, 0.001nF, 0.01nF, 0.1nF, 0.001µF, 0.01µF, 0.1µF, 1µF, 10µF.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Frequência de Teste:</w:t>
            </w:r>
            <w:r w:rsidRPr="00CE6180">
              <w:rPr>
                <w:sz w:val="20"/>
                <w:szCs w:val="20"/>
              </w:rPr>
              <w:t xml:space="preserve"> 800Hz para faixas 200pF ~ 2µF; 80Hz para faixa 20µF; 8Hz para faixas 200µF ~ </w:t>
            </w:r>
            <w:r w:rsidRPr="00CE6180">
              <w:rPr>
                <w:sz w:val="20"/>
                <w:szCs w:val="20"/>
              </w:rPr>
              <w:lastRenderedPageBreak/>
              <w:t>20000µF.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Máxima Indicação:</w:t>
            </w:r>
            <w:r w:rsidRPr="00CE6180">
              <w:rPr>
                <w:sz w:val="20"/>
                <w:szCs w:val="20"/>
              </w:rPr>
              <w:t xml:space="preserve"> 199.9pF, 1.999nF, 19.99nF, 199.9nF, 1.999µF, 19.99µF, 199.9µF, 1999µF, 1999(x10) µF.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Erro de Zero:</w:t>
            </w:r>
            <w:r w:rsidRPr="00CE6180">
              <w:rPr>
                <w:sz w:val="20"/>
                <w:szCs w:val="20"/>
              </w:rPr>
              <w:t xml:space="preserve"> ± 20pF.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Tensão de Teste:</w:t>
            </w:r>
            <w:r w:rsidRPr="00CE6180">
              <w:rPr>
                <w:sz w:val="20"/>
                <w:szCs w:val="20"/>
              </w:rPr>
              <w:t xml:space="preserve"> Máximo 2.8V RMS.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b/>
                <w:sz w:val="20"/>
                <w:szCs w:val="20"/>
              </w:rPr>
              <w:t>Proteção de sobrecarga:</w:t>
            </w:r>
            <w:r w:rsidRPr="00CE6180">
              <w:rPr>
                <w:sz w:val="20"/>
                <w:szCs w:val="20"/>
              </w:rPr>
              <w:t xml:space="preserve"> Fusível 100mA/250V.</w:t>
            </w:r>
          </w:p>
        </w:tc>
      </w:tr>
      <w:tr w:rsidR="00C21B07" w:rsidRPr="00F44D7E" w:rsidTr="00B2157E">
        <w:tc>
          <w:tcPr>
            <w:tcW w:w="3256" w:type="dxa"/>
          </w:tcPr>
          <w:p w:rsidR="00C21B07" w:rsidRPr="00CE6180" w:rsidRDefault="00464CDA" w:rsidP="00CE6180">
            <w:pPr>
              <w:pStyle w:val="a0Corpo"/>
              <w:spacing w:before="40" w:after="4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Acessórios inclusos</w:t>
            </w:r>
          </w:p>
        </w:tc>
        <w:tc>
          <w:tcPr>
            <w:tcW w:w="5238" w:type="dxa"/>
          </w:tcPr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Par de Pontas de Prova.</w:t>
            </w:r>
          </w:p>
          <w:p w:rsidR="00C21B07" w:rsidRPr="00CE6180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Bateria de 9V.</w:t>
            </w:r>
          </w:p>
          <w:p w:rsidR="00C21B07" w:rsidRDefault="00C21B07" w:rsidP="00CE618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CE6180">
              <w:rPr>
                <w:sz w:val="20"/>
                <w:szCs w:val="20"/>
              </w:rPr>
              <w:t>Manual de Instruções.</w:t>
            </w:r>
          </w:p>
          <w:p w:rsidR="00B77EC6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B77EC6" w:rsidRPr="00CE6180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RPr="00F44D7E" w:rsidTr="00B2157E">
        <w:tc>
          <w:tcPr>
            <w:tcW w:w="3256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5238" w:type="dxa"/>
          </w:tcPr>
          <w:p w:rsidR="009A3D10" w:rsidRPr="00CE618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Pr="00606E45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Default="00D901AD" w:rsidP="00D901AD">
      <w:pPr>
        <w:pStyle w:val="Nvel2"/>
      </w:pPr>
      <w:r>
        <w:t xml:space="preserve">Miliohmímetro com escalas de </w:t>
      </w:r>
      <w:r w:rsidRPr="008071B7">
        <w:t>0-2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</w:t>
      </w:r>
      <w:r>
        <w:t xml:space="preserve"> A; </w:t>
      </w:r>
      <w:r w:rsidRPr="008071B7">
        <w:t>0-20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100</w:t>
      </w:r>
      <w:r>
        <w:t xml:space="preserve"> mA; </w:t>
      </w:r>
      <w:r w:rsidRPr="008071B7">
        <w:t>0-200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10</w:t>
      </w:r>
      <w:r>
        <w:t xml:space="preserve"> mA; </w:t>
      </w:r>
      <w:r w:rsidRPr="008071B7">
        <w:t>0-2.000</w:t>
      </w:r>
      <w:r>
        <w:t xml:space="preserve"> </w:t>
      </w:r>
      <w:r w:rsidRPr="008071B7">
        <w:t>Ω</w:t>
      </w:r>
      <w:r>
        <w:t xml:space="preserve"> </w:t>
      </w:r>
      <w:r w:rsidRPr="008071B7">
        <w:t>@</w:t>
      </w:r>
      <w:r>
        <w:t xml:space="preserve"> </w:t>
      </w:r>
      <w:r w:rsidRPr="008071B7">
        <w:t>1</w:t>
      </w:r>
      <w:r>
        <w:t xml:space="preserve"> mA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256"/>
        <w:gridCol w:w="5238"/>
      </w:tblGrid>
      <w:tr w:rsidR="002045C5" w:rsidRPr="00B6427C" w:rsidTr="00B2157E">
        <w:tc>
          <w:tcPr>
            <w:tcW w:w="8494" w:type="dxa"/>
            <w:gridSpan w:val="2"/>
          </w:tcPr>
          <w:p w:rsidR="002045C5" w:rsidRPr="00B6427C" w:rsidRDefault="002045C5" w:rsidP="00B2157E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E0227C" w:rsidRPr="00B6427C" w:rsidTr="00B2157E">
        <w:tc>
          <w:tcPr>
            <w:tcW w:w="3256" w:type="dxa"/>
          </w:tcPr>
          <w:p w:rsidR="00E0227C" w:rsidRPr="00B6427C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5238" w:type="dxa"/>
          </w:tcPr>
          <w:p w:rsidR="00E0227C" w:rsidRPr="00B6427C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Megabras ou similar, podendo ser adquirida marca superior.</w:t>
            </w:r>
          </w:p>
        </w:tc>
      </w:tr>
      <w:tr w:rsidR="00E0227C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Faixa de correntes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1 mA, 10 mA, 100 mA, 1 A.</w:t>
            </w:r>
          </w:p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Cada corrente pode ser ajustada entre 0 e 100% de seu valor nominal.</w:t>
            </w:r>
          </w:p>
        </w:tc>
      </w:tr>
      <w:tr w:rsidR="00E0227C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Minipa ou similar, podendo ser adquirida marca superior.</w:t>
            </w:r>
          </w:p>
        </w:tc>
      </w:tr>
      <w:tr w:rsidR="00E0227C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Resolução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0,01 mΩ @ 1 A.</w:t>
            </w:r>
          </w:p>
        </w:tc>
      </w:tr>
      <w:tr w:rsidR="00E0227C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Tensão de prova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Até 10 Vcc (circuito aberto) @ 1 A.</w:t>
            </w:r>
          </w:p>
        </w:tc>
      </w:tr>
      <w:tr w:rsidR="00E0227C" w:rsidRPr="008071B7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Princípio de medição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Método de Kelvin (quatro terminais).</w:t>
            </w:r>
          </w:p>
        </w:tc>
      </w:tr>
      <w:tr w:rsidR="00E0227C" w:rsidRPr="008071B7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Exatidão básica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± 0,2% do valor medido ± 2 dígitos.</w:t>
            </w:r>
          </w:p>
        </w:tc>
      </w:tr>
      <w:tr w:rsidR="00E0227C" w:rsidRPr="008071B7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Recursos avançados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Leitura digital direta dos valores de resistência medidos no visor alfanumérico, com até 4½ dígitos. As medições se obtêm rapidamente e com grande exatidão.</w:t>
            </w:r>
          </w:p>
        </w:tc>
      </w:tr>
      <w:tr w:rsidR="00E0227C" w:rsidRPr="008071B7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Medição da corrente de prova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Visualiza-se em forma de barra (bargraph) como porcentagem da corrente nominal selecionada. Isto facilita a medição altamente indutiva, já que permite visualizar o crescimento da corrente de prova até sua estabilização.</w:t>
            </w:r>
          </w:p>
        </w:tc>
      </w:tr>
      <w:tr w:rsidR="00E0227C" w:rsidRPr="008071B7" w:rsidTr="002045C5">
        <w:tc>
          <w:tcPr>
            <w:tcW w:w="3256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Saída serial de dados</w:t>
            </w:r>
          </w:p>
        </w:tc>
        <w:tc>
          <w:tcPr>
            <w:tcW w:w="5238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RS232 @ 4.800 bps. Permite registrar as medições em uma impressora serial, em um computador de mão ou notebook.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>Impressora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37285C">
              <w:rPr>
                <w:sz w:val="20"/>
                <w:szCs w:val="20"/>
              </w:rPr>
              <w:t xml:space="preserve">Deverá vir com impressora que imprima </w:t>
            </w:r>
            <w:r>
              <w:rPr>
                <w:sz w:val="20"/>
                <w:szCs w:val="20"/>
              </w:rPr>
              <w:t>as medições realizadas</w:t>
            </w:r>
            <w:r w:rsidRPr="0037285C">
              <w:rPr>
                <w:sz w:val="20"/>
                <w:szCs w:val="20"/>
              </w:rPr>
              <w:t>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Proteção contra agentes ambientais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IP54 com a tampa fechada.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Características de segurança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Conforme com IEC 61010</w:t>
            </w:r>
            <w:r w:rsidRPr="002045C5">
              <w:rPr>
                <w:sz w:val="20"/>
                <w:szCs w:val="20"/>
              </w:rPr>
              <w:noBreakHyphen/>
              <w:t>1.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lastRenderedPageBreak/>
              <w:t>Alimentação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Bateria interna recarregável de 12 V - 3.000 mAh ou da rede de 100 - 240 V~.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Carregador de bateria incorporado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 xml:space="preserve">Para redes de 100 - 240 </w:t>
            </w:r>
            <w:r>
              <w:rPr>
                <w:sz w:val="20"/>
                <w:szCs w:val="20"/>
              </w:rPr>
              <w:t>V</w:t>
            </w:r>
            <w:r w:rsidRPr="002045C5">
              <w:rPr>
                <w:sz w:val="20"/>
                <w:szCs w:val="20"/>
              </w:rPr>
              <w:t>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Temperatura de operação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-5°C a +50°C.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Temperatura de armazenagem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-25°C a +65°C.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Umidade</w:t>
            </w:r>
          </w:p>
        </w:tc>
        <w:tc>
          <w:tcPr>
            <w:tcW w:w="5238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95% UR (sem condensação).</w:t>
            </w:r>
          </w:p>
        </w:tc>
      </w:tr>
      <w:tr w:rsidR="009452C0" w:rsidRPr="008071B7" w:rsidTr="002045C5">
        <w:tc>
          <w:tcPr>
            <w:tcW w:w="3256" w:type="dxa"/>
          </w:tcPr>
          <w:p w:rsidR="009452C0" w:rsidRPr="002045C5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5238" w:type="dxa"/>
          </w:tcPr>
          <w:p w:rsidR="009452C0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5311E">
              <w:rPr>
                <w:sz w:val="20"/>
                <w:szCs w:val="20"/>
              </w:rPr>
              <w:t>2 Pontas de prova combinada (corrente e potencial).</w:t>
            </w:r>
          </w:p>
          <w:p w:rsidR="009452C0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5311E">
              <w:rPr>
                <w:sz w:val="20"/>
                <w:szCs w:val="20"/>
              </w:rPr>
              <w:t>1 Cabo de alimentação.</w:t>
            </w:r>
          </w:p>
          <w:p w:rsidR="009452C0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5311E">
              <w:rPr>
                <w:sz w:val="20"/>
                <w:szCs w:val="20"/>
              </w:rPr>
              <w:t xml:space="preserve"> Cabo de conexão a terra.</w:t>
            </w:r>
          </w:p>
          <w:p w:rsidR="009452C0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5311E">
              <w:rPr>
                <w:sz w:val="20"/>
                <w:szCs w:val="20"/>
              </w:rPr>
              <w:t>1 Cabo para conexão RS232.</w:t>
            </w:r>
          </w:p>
          <w:p w:rsidR="009452C0" w:rsidRDefault="009452C0" w:rsidP="009452C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95311E">
              <w:rPr>
                <w:sz w:val="20"/>
                <w:szCs w:val="20"/>
              </w:rPr>
              <w:t>1 Manual de uso.</w:t>
            </w:r>
          </w:p>
          <w:p w:rsidR="00B77EC6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B77EC6" w:rsidRPr="0095311E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RPr="008071B7" w:rsidTr="002045C5">
        <w:tc>
          <w:tcPr>
            <w:tcW w:w="3256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5238" w:type="dxa"/>
          </w:tcPr>
          <w:p w:rsidR="009A3D10" w:rsidRPr="0095311E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Default="00D901AD" w:rsidP="00D901AD">
      <w:pPr>
        <w:pStyle w:val="Nvel2"/>
      </w:pPr>
      <w:r w:rsidRPr="00B2157E">
        <w:t>Termovisor,</w:t>
      </w:r>
      <w:r>
        <w:t xml:space="preserve"> com r</w:t>
      </w:r>
      <w:r w:rsidRPr="00670AE2">
        <w:t>esolução Infravermelha</w:t>
      </w:r>
      <w:r>
        <w:t xml:space="preserve"> de 120 x 90, </w:t>
      </w:r>
      <w:r w:rsidRPr="00670AE2">
        <w:t>Sensibilidade Térmica</w:t>
      </w:r>
      <w:r>
        <w:t xml:space="preserve"> menor que 0,10</w:t>
      </w:r>
      <w:r w:rsidR="00C04D06">
        <w:t xml:space="preserve"> ºC</w:t>
      </w:r>
      <w:r>
        <w:t>, f</w:t>
      </w:r>
      <w:r w:rsidRPr="00670AE2">
        <w:t xml:space="preserve">requência da </w:t>
      </w:r>
      <w:r>
        <w:t>i</w:t>
      </w:r>
      <w:r w:rsidRPr="00670AE2">
        <w:t>magem</w:t>
      </w:r>
      <w:r>
        <w:t xml:space="preserve"> de 9 Hz e faixa de t</w:t>
      </w:r>
      <w:r w:rsidRPr="00670AE2">
        <w:t>emperatura</w:t>
      </w:r>
      <w:r>
        <w:t xml:space="preserve"> </w:t>
      </w:r>
      <w:r w:rsidRPr="00670AE2">
        <w:t>–20</w:t>
      </w:r>
      <w:r>
        <w:t xml:space="preserve"> </w:t>
      </w:r>
      <w:r w:rsidRPr="00670AE2">
        <w:t>a 250</w:t>
      </w:r>
      <w:r>
        <w:t xml:space="preserve"> </w:t>
      </w:r>
      <w:r w:rsidRPr="00670AE2">
        <w:t>°C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4247"/>
        <w:gridCol w:w="4247"/>
      </w:tblGrid>
      <w:tr w:rsidR="002045C5" w:rsidRPr="00670AE2" w:rsidTr="00B2157E">
        <w:tc>
          <w:tcPr>
            <w:tcW w:w="8494" w:type="dxa"/>
            <w:gridSpan w:val="2"/>
          </w:tcPr>
          <w:p w:rsidR="002045C5" w:rsidRPr="002045C5" w:rsidRDefault="00E0227C" w:rsidP="002045C5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B6427C">
              <w:rPr>
                <w:b/>
                <w:sz w:val="20"/>
                <w:szCs w:val="20"/>
              </w:rPr>
              <w:t>ESPECIFICAÇÃO GERAL</w:t>
            </w:r>
          </w:p>
        </w:tc>
      </w:tr>
      <w:tr w:rsidR="00E0227C" w:rsidRPr="00670AE2" w:rsidTr="00E0227C">
        <w:tc>
          <w:tcPr>
            <w:tcW w:w="4247" w:type="dxa"/>
            <w:vAlign w:val="center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Marca de referência</w:t>
            </w:r>
          </w:p>
        </w:tc>
        <w:tc>
          <w:tcPr>
            <w:tcW w:w="4247" w:type="dxa"/>
          </w:tcPr>
          <w:p w:rsidR="00E0227C" w:rsidRPr="002045C5" w:rsidRDefault="00E868E3" w:rsidP="00E868E3">
            <w:pPr>
              <w:pStyle w:val="a0Corpo"/>
              <w:spacing w:before="40" w:after="4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Flir</w:t>
            </w:r>
            <w:r w:rsidR="00E0227C">
              <w:rPr>
                <w:sz w:val="20"/>
                <w:szCs w:val="20"/>
              </w:rPr>
              <w:t xml:space="preserve"> ou similar, podendo ser adquirida marca superior.</w:t>
            </w:r>
          </w:p>
        </w:tc>
      </w:tr>
      <w:tr w:rsidR="00E0227C" w:rsidRPr="00670AE2" w:rsidTr="00B2157E">
        <w:tc>
          <w:tcPr>
            <w:tcW w:w="8494" w:type="dxa"/>
            <w:gridSpan w:val="2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045C5">
              <w:rPr>
                <w:b/>
                <w:sz w:val="20"/>
                <w:szCs w:val="20"/>
              </w:rPr>
              <w:t>GERAÇÃO DE IMAGEM E DADOS ÓPTICOS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Resolução Infravermelha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120 × 90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Resolução MSX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320 × 240 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Sensibilidade Térmica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&lt;0.10°C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Campo de Visão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45° × 34° 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Foco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Focus Free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Detector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Microbolômetro Refrigerado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Tela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LCD colorido 3.0 in. 320 × 240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Frequência da Imagem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9 Hz</w:t>
            </w:r>
          </w:p>
        </w:tc>
      </w:tr>
      <w:tr w:rsidR="00E0227C" w:rsidRPr="00670AE2" w:rsidTr="00B2157E">
        <w:tc>
          <w:tcPr>
            <w:tcW w:w="8494" w:type="dxa"/>
            <w:gridSpan w:val="2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045C5">
              <w:rPr>
                <w:b/>
                <w:sz w:val="20"/>
                <w:szCs w:val="20"/>
              </w:rPr>
              <w:t>ANÁLISE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Modos de Imagens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Imagem IR, Imagem Visual, MSX, Galeria thumbnail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  <w:lang w:val="en-US"/>
              </w:rPr>
            </w:pPr>
            <w:r w:rsidRPr="002045C5">
              <w:rPr>
                <w:sz w:val="20"/>
                <w:szCs w:val="20"/>
                <w:lang w:val="en-US"/>
              </w:rPr>
              <w:t>MSX (Multi Spectral Dynamic Imaging )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Imagem IR com apresentação de detalhes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Faixa de Temperatura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–20° a 250°C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Precisão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±2% ou 2°C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Modos de Medição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2 modos: Ponto (central); Área (Min/Max)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Correção de Emissividade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Ajustável de 0.1 a 1.0</w:t>
            </w:r>
          </w:p>
        </w:tc>
      </w:tr>
      <w:tr w:rsidR="00E0227C" w:rsidRPr="00670AE2" w:rsidTr="00B2157E">
        <w:tc>
          <w:tcPr>
            <w:tcW w:w="8494" w:type="dxa"/>
            <w:gridSpan w:val="2"/>
          </w:tcPr>
          <w:p w:rsidR="00E0227C" w:rsidRPr="002045C5" w:rsidRDefault="00B2157E" w:rsidP="00E02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045C5">
              <w:rPr>
                <w:b/>
                <w:sz w:val="20"/>
                <w:szCs w:val="20"/>
              </w:rPr>
              <w:t>SET-UP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lastRenderedPageBreak/>
              <w:t>Paletas de Cores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Ferro, Arco-íris, e Cinza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Set-up de Comandos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Set-up de Comandos</w:t>
            </w:r>
          </w:p>
        </w:tc>
      </w:tr>
      <w:tr w:rsidR="00E0227C" w:rsidRPr="00670AE2" w:rsidTr="00B2157E">
        <w:tc>
          <w:tcPr>
            <w:tcW w:w="8494" w:type="dxa"/>
            <w:gridSpan w:val="2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045C5">
              <w:rPr>
                <w:b/>
                <w:sz w:val="20"/>
                <w:szCs w:val="20"/>
              </w:rPr>
              <w:t>ARMAZENAMENTO DE IMAGEM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Capacidade de Armazenamento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Memória interna para até 500 imagens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Modo de Armazenamento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Armazena simultaneamente imagens infravermelhas, visuais e MSX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Formato de Arquivos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Padrão JPEG radiométrico, 14-bit dados de medição inclusos</w:t>
            </w:r>
          </w:p>
        </w:tc>
      </w:tr>
      <w:tr w:rsidR="00E0227C" w:rsidRPr="00670AE2" w:rsidTr="00B2157E">
        <w:tc>
          <w:tcPr>
            <w:tcW w:w="8494" w:type="dxa"/>
            <w:gridSpan w:val="2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jc w:val="center"/>
              <w:rPr>
                <w:b/>
                <w:sz w:val="20"/>
                <w:szCs w:val="20"/>
              </w:rPr>
            </w:pPr>
            <w:r w:rsidRPr="002045C5">
              <w:rPr>
                <w:b/>
                <w:sz w:val="20"/>
                <w:szCs w:val="20"/>
              </w:rPr>
              <w:t>ESPECIFICAÇÕES DIVERSAS</w:t>
            </w:r>
          </w:p>
        </w:tc>
      </w:tr>
      <w:tr w:rsidR="00E0227C" w:rsidRPr="00670AE2" w:rsidTr="00B2157E"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Tipo de Bateria / Op Time</w:t>
            </w:r>
          </w:p>
        </w:tc>
        <w:tc>
          <w:tcPr>
            <w:tcW w:w="4247" w:type="dxa"/>
          </w:tcPr>
          <w:p w:rsidR="00E0227C" w:rsidRPr="002045C5" w:rsidRDefault="00E0227C" w:rsidP="00E0227C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~4 horas</w:t>
            </w:r>
          </w:p>
        </w:tc>
      </w:tr>
      <w:tr w:rsidR="00A3587A" w:rsidRPr="00670AE2" w:rsidTr="00B2157E">
        <w:tc>
          <w:tcPr>
            <w:tcW w:w="4247" w:type="dxa"/>
          </w:tcPr>
          <w:p w:rsidR="00A3587A" w:rsidRPr="002045C5" w:rsidRDefault="00464CDA" w:rsidP="00A3587A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4247" w:type="dxa"/>
          </w:tcPr>
          <w:p w:rsidR="00A3587A" w:rsidRDefault="00A3587A" w:rsidP="00A3587A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Carregador</w:t>
            </w:r>
          </w:p>
          <w:p w:rsidR="00A3587A" w:rsidRDefault="00A3587A" w:rsidP="00A3587A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Cabo usb</w:t>
            </w:r>
          </w:p>
          <w:p w:rsidR="00B77EC6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B77EC6" w:rsidRPr="002045C5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RPr="00670AE2" w:rsidTr="00B2157E">
        <w:tc>
          <w:tcPr>
            <w:tcW w:w="4247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4247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Default="00D901AD" w:rsidP="00D901AD">
      <w:pPr>
        <w:pStyle w:val="a0Corpo"/>
      </w:pPr>
    </w:p>
    <w:p w:rsidR="00D901AD" w:rsidRDefault="00D901AD" w:rsidP="00D901AD">
      <w:pPr>
        <w:pStyle w:val="a0Corpo"/>
      </w:pPr>
    </w:p>
    <w:p w:rsidR="00D901AD" w:rsidRDefault="00D901AD" w:rsidP="00D901AD">
      <w:pPr>
        <w:pStyle w:val="Nvel2"/>
      </w:pPr>
      <w:r w:rsidRPr="00AE243C">
        <w:t xml:space="preserve">Medição da relação de transformação em transformadores (TTR), </w:t>
      </w:r>
      <w:r>
        <w:t>f</w:t>
      </w:r>
      <w:r w:rsidRPr="00EC0E03">
        <w:t>aixa de relação (VT/PT)</w:t>
      </w:r>
      <w:r>
        <w:rPr>
          <w:b w:val="0"/>
        </w:rPr>
        <w:t xml:space="preserve"> </w:t>
      </w:r>
      <w:r>
        <w:t>com a</w:t>
      </w:r>
      <w:r w:rsidRPr="004E50B4">
        <w:t>uto escala</w:t>
      </w:r>
      <w:r>
        <w:t xml:space="preserve"> de </w:t>
      </w:r>
      <w:r w:rsidRPr="004E50B4">
        <w:t>0,8000 a 8000:1</w:t>
      </w:r>
      <w:r>
        <w:t xml:space="preserve"> e f</w:t>
      </w:r>
      <w:r w:rsidRPr="004E50B4">
        <w:t>aixa de relação (CT)</w:t>
      </w:r>
      <w:r>
        <w:t xml:space="preserve"> com a</w:t>
      </w:r>
      <w:r w:rsidRPr="004E50B4">
        <w:t>uto escala</w:t>
      </w:r>
      <w:r>
        <w:t xml:space="preserve"> de</w:t>
      </w:r>
      <w:r w:rsidRPr="004E50B4">
        <w:t xml:space="preserve"> 0,8000 a 1.000,0</w:t>
      </w:r>
    </w:p>
    <w:p w:rsidR="00D901AD" w:rsidRDefault="00D901AD" w:rsidP="00D901AD">
      <w:pPr>
        <w:pStyle w:val="a0Corpo"/>
      </w:pPr>
    </w:p>
    <w:tbl>
      <w:tblPr>
        <w:tblStyle w:val="Tabelacomgrade"/>
        <w:tblW w:w="0" w:type="auto"/>
        <w:tblLook w:val="04A0"/>
      </w:tblPr>
      <w:tblGrid>
        <w:gridCol w:w="3256"/>
        <w:gridCol w:w="2268"/>
        <w:gridCol w:w="2970"/>
      </w:tblGrid>
      <w:tr w:rsidR="00E868E3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Faixa de relação (VT/PT)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Auto escala: 0,8000 a 8000:1</w:t>
            </w:r>
          </w:p>
        </w:tc>
      </w:tr>
      <w:tr w:rsidR="00E868E3" w:rsidRPr="00EC0E03" w:rsidTr="00B2157E">
        <w:trPr>
          <w:trHeight w:val="423"/>
        </w:trPr>
        <w:tc>
          <w:tcPr>
            <w:tcW w:w="3256" w:type="dxa"/>
            <w:vMerge w:val="restart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Exatidão (VT/PT)</w:t>
            </w: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Escala de relação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Exatidão (% da leitura)</w:t>
            </w:r>
          </w:p>
        </w:tc>
      </w:tr>
      <w:tr w:rsidR="00E868E3" w:rsidRPr="004E50B4" w:rsidTr="00B2157E">
        <w:trPr>
          <w:trHeight w:val="423"/>
        </w:trPr>
        <w:tc>
          <w:tcPr>
            <w:tcW w:w="3256" w:type="dxa"/>
            <w:vMerge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0,8000 a 9,9999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± 0,2%</w:t>
            </w:r>
          </w:p>
        </w:tc>
      </w:tr>
      <w:tr w:rsidR="00E868E3" w:rsidRPr="004E50B4" w:rsidTr="00B2157E">
        <w:trPr>
          <w:trHeight w:val="423"/>
        </w:trPr>
        <w:tc>
          <w:tcPr>
            <w:tcW w:w="3256" w:type="dxa"/>
            <w:vMerge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10,000 a 999,99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± 0,1%</w:t>
            </w:r>
          </w:p>
        </w:tc>
      </w:tr>
      <w:tr w:rsidR="00E868E3" w:rsidRPr="004E50B4" w:rsidTr="00B2157E">
        <w:trPr>
          <w:trHeight w:val="423"/>
        </w:trPr>
        <w:tc>
          <w:tcPr>
            <w:tcW w:w="3256" w:type="dxa"/>
            <w:vMerge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1.000,0 a 4.999,9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± 0,2%</w:t>
            </w:r>
          </w:p>
        </w:tc>
      </w:tr>
      <w:tr w:rsidR="00E868E3" w:rsidRPr="004E50B4" w:rsidTr="00B2157E">
        <w:trPr>
          <w:trHeight w:val="423"/>
        </w:trPr>
        <w:tc>
          <w:tcPr>
            <w:tcW w:w="3256" w:type="dxa"/>
            <w:vMerge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5.000,0 a 8.000,0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jc w:val="center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± 0,25%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Faixa de relação (CT)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Auto escala: 0,8000 a 1.000,0</w:t>
            </w:r>
          </w:p>
        </w:tc>
      </w:tr>
      <w:tr w:rsidR="00E868E3" w:rsidRPr="004E50B4" w:rsidTr="00B2157E">
        <w:trPr>
          <w:trHeight w:val="210"/>
        </w:trPr>
        <w:tc>
          <w:tcPr>
            <w:tcW w:w="3256" w:type="dxa"/>
            <w:vMerge w:val="restart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Exatidão (CT)</w:t>
            </w:r>
          </w:p>
        </w:tc>
        <w:tc>
          <w:tcPr>
            <w:tcW w:w="2268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Escala de relação.</w:t>
            </w:r>
          </w:p>
        </w:tc>
        <w:tc>
          <w:tcPr>
            <w:tcW w:w="2970" w:type="dxa"/>
            <w:vAlign w:val="center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Exatidão (% da leitura).</w:t>
            </w:r>
          </w:p>
        </w:tc>
      </w:tr>
      <w:tr w:rsidR="00E868E3" w:rsidRPr="004E50B4" w:rsidTr="00B2157E">
        <w:trPr>
          <w:trHeight w:val="210"/>
        </w:trPr>
        <w:tc>
          <w:tcPr>
            <w:tcW w:w="3256" w:type="dxa"/>
            <w:vMerge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0,8000 a 1.000,0.</w:t>
            </w:r>
          </w:p>
        </w:tc>
        <w:tc>
          <w:tcPr>
            <w:tcW w:w="2970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± 0,5%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Sinal de excitação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Modo VT/PT: máx. 32 VRMS; Modo CT: Nível automático de 0 a 1 A / 0,1 a 4,5 VRMS.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Corrente de excitação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C04D0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Escala: 0 a 1.000 mA; Exatidão: ± (2% da leitura + 2 mA).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Frequência de excitação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70 Hz.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Display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LCD alfanumérico, 2 linhas x 16 caracteres, com backlight e ajuste de contraste.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Idiomas suportados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Inglês, Espanhol, Francês, Alemão e Português.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Método de medição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De acordo com IEEE Std C57.12.90™-2006.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lastRenderedPageBreak/>
              <w:t>Alimentação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Dois packs de bateria de 12 V, NiMH, recarregáveis (instalados no equipamento).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Autonomia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Até 10 horas de operação contínua. Indicação de carga de bateria baixa.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Carregador de bateria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Carregador inteligente universal (90 a 264 V).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Tempo de carga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&lt; 4 horas para carga completa.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Memória interna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até 10.000 testes.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Data / hora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Relógio de tempo real.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Comunicação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USB 2.0, opto-isolado, 115,2 KB.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Software incluso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Software para análise e geração de relatórios.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Conexões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Conectores XLR.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Pontas de prova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Pontas de prova H &amp; X blindadas de 4,6</w:t>
            </w:r>
            <w:r>
              <w:rPr>
                <w:sz w:val="20"/>
                <w:szCs w:val="20"/>
              </w:rPr>
              <w:t xml:space="preserve"> </w:t>
            </w:r>
            <w:r w:rsidRPr="00E868E3">
              <w:rPr>
                <w:sz w:val="20"/>
                <w:szCs w:val="20"/>
              </w:rPr>
              <w:t>m, garras tipo jacaré.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Encapsulamento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Maleta robusta de polipropileno, UL 94 V0.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Vibração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IEC 68-2-6 (1,5 mm a 55 Hz).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Impacto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IEC 68-2-27 (30 G).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Queda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IEC 68-2-32 (1 m).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Índice de proteção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IP40 (com a tampa aberta) EN 60529: IP53 (com a tampa fechada) EN 60529.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Temperatura de operação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-10ºC a 50ºC.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Temp. de armazenamento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-20ºC a 60ºC.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Umidade relativa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10 a 85% UR @ 35ºC.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Marca CE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Sim.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Dupla isolação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Sim.</w:t>
            </w:r>
          </w:p>
        </w:tc>
      </w:tr>
      <w:tr w:rsidR="00E868E3" w:rsidRPr="004E50B4" w:rsidTr="00B2157E">
        <w:tc>
          <w:tcPr>
            <w:tcW w:w="3256" w:type="dxa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Classes de segurança</w:t>
            </w:r>
          </w:p>
        </w:tc>
        <w:tc>
          <w:tcPr>
            <w:tcW w:w="5238" w:type="dxa"/>
            <w:gridSpan w:val="2"/>
          </w:tcPr>
          <w:p w:rsidR="00E868E3" w:rsidRPr="00E868E3" w:rsidRDefault="00E868E3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E868E3">
              <w:rPr>
                <w:sz w:val="20"/>
                <w:szCs w:val="20"/>
              </w:rPr>
              <w:t>EM 61010-1; 50 V CAT IV; Grau de poluição 2.</w:t>
            </w:r>
          </w:p>
        </w:tc>
      </w:tr>
      <w:tr w:rsidR="006E41E5" w:rsidRPr="004E50B4" w:rsidTr="00B2157E">
        <w:tc>
          <w:tcPr>
            <w:tcW w:w="3256" w:type="dxa"/>
          </w:tcPr>
          <w:p w:rsidR="006E41E5" w:rsidRPr="00E868E3" w:rsidRDefault="006E41E5" w:rsidP="00E868E3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Acessórios inclusos</w:t>
            </w:r>
          </w:p>
        </w:tc>
        <w:tc>
          <w:tcPr>
            <w:tcW w:w="5238" w:type="dxa"/>
            <w:gridSpan w:val="2"/>
          </w:tcPr>
          <w:p w:rsidR="006E41E5" w:rsidRPr="006E41E5" w:rsidRDefault="006E41E5" w:rsidP="006E41E5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Pr="006E41E5">
              <w:rPr>
                <w:sz w:val="20"/>
                <w:szCs w:val="20"/>
              </w:rPr>
              <w:t>Cabo de alimentação.</w:t>
            </w:r>
          </w:p>
          <w:p w:rsidR="006E41E5" w:rsidRPr="006E41E5" w:rsidRDefault="006E41E5" w:rsidP="006E41E5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6E41E5">
              <w:rPr>
                <w:sz w:val="20"/>
                <w:szCs w:val="20"/>
              </w:rPr>
              <w:t>1 Conjunto de cabos de 4,5 metros.</w:t>
            </w:r>
          </w:p>
          <w:p w:rsidR="006E41E5" w:rsidRPr="006E41E5" w:rsidRDefault="006E41E5" w:rsidP="006E41E5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6E41E5">
              <w:rPr>
                <w:sz w:val="20"/>
                <w:szCs w:val="20"/>
              </w:rPr>
              <w:t>1 Cabo USB.</w:t>
            </w:r>
          </w:p>
          <w:p w:rsidR="006E41E5" w:rsidRPr="006E41E5" w:rsidRDefault="006E41E5" w:rsidP="006E41E5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6E41E5">
              <w:rPr>
                <w:sz w:val="20"/>
                <w:szCs w:val="20"/>
              </w:rPr>
              <w:t>1 Fonte de alimentação (90-264 V~ 50/60 Hz).</w:t>
            </w:r>
          </w:p>
          <w:p w:rsidR="006E41E5" w:rsidRPr="006E41E5" w:rsidRDefault="006E41E5" w:rsidP="006E41E5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6E41E5">
              <w:rPr>
                <w:sz w:val="20"/>
                <w:szCs w:val="20"/>
              </w:rPr>
              <w:t>1 Manual de uso.</w:t>
            </w:r>
          </w:p>
          <w:p w:rsidR="00B77EC6" w:rsidRDefault="00B77EC6" w:rsidP="00B77EC6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7C440E">
              <w:rPr>
                <w:sz w:val="20"/>
                <w:szCs w:val="20"/>
              </w:rPr>
              <w:t>Certificado de Calibração (CoC).</w:t>
            </w:r>
          </w:p>
          <w:p w:rsidR="00B77EC6" w:rsidRPr="006E41E5" w:rsidRDefault="00B77EC6" w:rsidP="00B77EC6">
            <w:pPr>
              <w:pStyle w:val="a0Corpo"/>
              <w:spacing w:before="40" w:after="40" w:line="240" w:lineRule="auto"/>
            </w:pPr>
            <w:r>
              <w:rPr>
                <w:sz w:val="20"/>
                <w:szCs w:val="20"/>
              </w:rPr>
              <w:t>Bolsa para transporte do equipamento e acessórios.</w:t>
            </w:r>
          </w:p>
        </w:tc>
      </w:tr>
      <w:tr w:rsidR="009A3D10" w:rsidRPr="004E50B4" w:rsidTr="00B2157E">
        <w:tc>
          <w:tcPr>
            <w:tcW w:w="3256" w:type="dxa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Garantia</w:t>
            </w:r>
          </w:p>
        </w:tc>
        <w:tc>
          <w:tcPr>
            <w:tcW w:w="5238" w:type="dxa"/>
            <w:gridSpan w:val="2"/>
          </w:tcPr>
          <w:p w:rsidR="009A3D10" w:rsidRDefault="009A3D10" w:rsidP="009A3D10">
            <w:pPr>
              <w:pStyle w:val="a0Corpo"/>
              <w:spacing w:before="40" w:after="40" w:line="240" w:lineRule="auto"/>
              <w:rPr>
                <w:sz w:val="20"/>
                <w:szCs w:val="20"/>
              </w:rPr>
            </w:pPr>
            <w:r w:rsidRPr="002045C5">
              <w:rPr>
                <w:sz w:val="20"/>
                <w:szCs w:val="20"/>
              </w:rPr>
              <w:t>Mínima de 12 meses</w:t>
            </w:r>
            <w:r>
              <w:rPr>
                <w:sz w:val="20"/>
                <w:szCs w:val="20"/>
              </w:rPr>
              <w:t>, e assistência técnica no Brasil.</w:t>
            </w:r>
          </w:p>
        </w:tc>
      </w:tr>
    </w:tbl>
    <w:p w:rsidR="00D901AD" w:rsidRPr="00192525" w:rsidRDefault="00D901AD" w:rsidP="00192525">
      <w:pPr>
        <w:pStyle w:val="a0Corpo"/>
      </w:pPr>
    </w:p>
    <w:p w:rsidR="002121E2" w:rsidRDefault="002121E2" w:rsidP="00192525">
      <w:pPr>
        <w:pStyle w:val="a0Corpo"/>
      </w:pPr>
    </w:p>
    <w:p w:rsidR="00C918EE" w:rsidRDefault="00C918EE" w:rsidP="00192525">
      <w:pPr>
        <w:pStyle w:val="a0Corpo"/>
      </w:pPr>
    </w:p>
    <w:p w:rsidR="00C918EE" w:rsidRPr="00192525" w:rsidRDefault="00C918EE" w:rsidP="00192525">
      <w:pPr>
        <w:pStyle w:val="a0Corpo"/>
      </w:pPr>
    </w:p>
    <w:p w:rsidR="00192525" w:rsidRDefault="00192525" w:rsidP="00192525">
      <w:pPr>
        <w:pStyle w:val="Nvel1"/>
      </w:pPr>
      <w:r>
        <w:t>CRITÉRIOS DE JULGAMENTO</w:t>
      </w:r>
    </w:p>
    <w:p w:rsidR="00192525" w:rsidRPr="00192525" w:rsidRDefault="00192525" w:rsidP="00192525">
      <w:pPr>
        <w:pStyle w:val="a0Corpo"/>
      </w:pPr>
    </w:p>
    <w:p w:rsidR="009A1AB8" w:rsidRDefault="00192525" w:rsidP="00192525">
      <w:pPr>
        <w:pStyle w:val="a0Corpo"/>
        <w:rPr>
          <w:sz w:val="22"/>
          <w:szCs w:val="22"/>
        </w:rPr>
      </w:pPr>
      <w:r>
        <w:tab/>
        <w:t xml:space="preserve">Menor </w:t>
      </w:r>
      <w:r w:rsidRPr="00192525">
        <w:t>preço</w:t>
      </w:r>
      <w:r>
        <w:t xml:space="preserve"> por item.</w:t>
      </w:r>
    </w:p>
    <w:p w:rsidR="002121E2" w:rsidRPr="00192525" w:rsidRDefault="002121E2" w:rsidP="00192525">
      <w:pPr>
        <w:pStyle w:val="a0Corpo"/>
      </w:pPr>
    </w:p>
    <w:p w:rsidR="0079436C" w:rsidRPr="00192525" w:rsidRDefault="0079436C" w:rsidP="00192525">
      <w:pPr>
        <w:pStyle w:val="a0Corpo"/>
      </w:pPr>
    </w:p>
    <w:p w:rsidR="0079436C" w:rsidRPr="00606E45" w:rsidRDefault="0079436C" w:rsidP="00192525">
      <w:pPr>
        <w:pStyle w:val="Nvel1"/>
      </w:pPr>
      <w:r w:rsidRPr="00606E45">
        <w:lastRenderedPageBreak/>
        <w:t>REGIME DE CONTRATAÇÃO</w:t>
      </w:r>
    </w:p>
    <w:p w:rsidR="00192525" w:rsidRDefault="00192525" w:rsidP="00192525">
      <w:pPr>
        <w:pStyle w:val="a0Corpo"/>
      </w:pPr>
    </w:p>
    <w:p w:rsidR="0079436C" w:rsidRPr="00606E45" w:rsidRDefault="00192525" w:rsidP="00192525">
      <w:pPr>
        <w:pStyle w:val="a0Corpo"/>
        <w:ind w:firstLine="360"/>
      </w:pPr>
      <w:r>
        <w:t>Fornecimento por preço unitário.</w:t>
      </w:r>
    </w:p>
    <w:p w:rsidR="00AC6DE2" w:rsidRDefault="00AC6DE2" w:rsidP="00192525">
      <w:pPr>
        <w:pStyle w:val="a0Corpo"/>
      </w:pPr>
    </w:p>
    <w:p w:rsidR="00B64333" w:rsidRPr="00192525" w:rsidRDefault="00B64333" w:rsidP="00192525">
      <w:pPr>
        <w:pStyle w:val="a0Corpo"/>
      </w:pPr>
    </w:p>
    <w:p w:rsidR="0079436C" w:rsidRDefault="00192525" w:rsidP="00192525">
      <w:pPr>
        <w:pStyle w:val="Nvel1"/>
      </w:pPr>
      <w:r>
        <w:t>MODALIDADE DE LICITAÇÃO</w:t>
      </w:r>
    </w:p>
    <w:p w:rsidR="00192525" w:rsidRPr="00192525" w:rsidRDefault="00192525" w:rsidP="00192525">
      <w:pPr>
        <w:pStyle w:val="a0Corpo"/>
      </w:pPr>
    </w:p>
    <w:p w:rsidR="00192525" w:rsidRPr="00192525" w:rsidRDefault="00192525" w:rsidP="00192525">
      <w:pPr>
        <w:pStyle w:val="a0Corpo"/>
      </w:pPr>
      <w:r>
        <w:tab/>
        <w:t>Pregão Eletrônico</w:t>
      </w:r>
      <w:r w:rsidR="00867BD1">
        <w:t>.</w:t>
      </w:r>
    </w:p>
    <w:p w:rsidR="00192525" w:rsidRDefault="00192525" w:rsidP="00192525">
      <w:pPr>
        <w:pStyle w:val="a0Corpo"/>
      </w:pPr>
    </w:p>
    <w:p w:rsidR="00C04D06" w:rsidRPr="00192525" w:rsidRDefault="00C04D06" w:rsidP="00192525">
      <w:pPr>
        <w:pStyle w:val="a0Corpo"/>
      </w:pPr>
    </w:p>
    <w:p w:rsidR="0079436C" w:rsidRPr="00606E45" w:rsidRDefault="0079436C" w:rsidP="00192525">
      <w:pPr>
        <w:pStyle w:val="Nvel1"/>
      </w:pPr>
      <w:r w:rsidRPr="00606E45">
        <w:t>RECURSOS ORÇAMENTÁRIOS</w:t>
      </w:r>
    </w:p>
    <w:p w:rsidR="0079436C" w:rsidRPr="00606E45" w:rsidRDefault="0079436C" w:rsidP="00497198">
      <w:pPr>
        <w:pStyle w:val="a0Corpo"/>
        <w:spacing w:line="312" w:lineRule="auto"/>
        <w:rPr>
          <w:sz w:val="22"/>
          <w:szCs w:val="22"/>
        </w:rPr>
      </w:pPr>
    </w:p>
    <w:p w:rsidR="0079436C" w:rsidRPr="00606E45" w:rsidRDefault="0079436C" w:rsidP="005F44AE">
      <w:pPr>
        <w:pStyle w:val="Nvel2"/>
      </w:pPr>
      <w:r w:rsidRPr="00606E45">
        <w:t>As despesas decorrentes desta licitação correrão à conta dos recursos orçamentários:</w:t>
      </w:r>
    </w:p>
    <w:p w:rsidR="0079436C" w:rsidRPr="00C46129" w:rsidRDefault="0079436C" w:rsidP="00497198">
      <w:pPr>
        <w:pStyle w:val="a0Corpo"/>
        <w:spacing w:line="312" w:lineRule="auto"/>
        <w:rPr>
          <w:sz w:val="22"/>
          <w:szCs w:val="22"/>
        </w:rPr>
      </w:pPr>
    </w:p>
    <w:p w:rsidR="0079436C" w:rsidRPr="00C46129" w:rsidRDefault="0079436C" w:rsidP="00497198">
      <w:pPr>
        <w:pStyle w:val="a0Corpo"/>
        <w:spacing w:line="312" w:lineRule="auto"/>
        <w:rPr>
          <w:sz w:val="22"/>
          <w:szCs w:val="22"/>
        </w:rPr>
      </w:pPr>
      <w:r w:rsidRPr="00C46129">
        <w:rPr>
          <w:sz w:val="22"/>
          <w:szCs w:val="22"/>
        </w:rPr>
        <w:tab/>
      </w:r>
      <w:r w:rsidRPr="00C46129">
        <w:rPr>
          <w:rStyle w:val="a0CorpoChar"/>
          <w:sz w:val="22"/>
          <w:szCs w:val="22"/>
        </w:rPr>
        <w:t>Programa de Trabalho nº 20.607.2013.5354.002</w:t>
      </w:r>
      <w:r w:rsidR="00E908CE" w:rsidRPr="00C46129">
        <w:rPr>
          <w:rStyle w:val="a0CorpoChar"/>
          <w:sz w:val="22"/>
          <w:szCs w:val="22"/>
        </w:rPr>
        <w:t xml:space="preserve">6 - Transferência da Gestão do </w:t>
      </w:r>
      <w:r w:rsidRPr="00C46129">
        <w:rPr>
          <w:rStyle w:val="a0CorpoChar"/>
          <w:sz w:val="22"/>
          <w:szCs w:val="22"/>
        </w:rPr>
        <w:t>Perímetro de Irrigação Nilo Coelho com 18.857 Ha no Estado de Pernambuco, PTRES</w:t>
      </w:r>
      <w:r w:rsidR="00E908CE" w:rsidRPr="00C46129">
        <w:rPr>
          <w:sz w:val="22"/>
          <w:szCs w:val="22"/>
        </w:rPr>
        <w:t xml:space="preserve"> </w:t>
      </w:r>
      <w:r w:rsidR="00065052" w:rsidRPr="00C46129">
        <w:rPr>
          <w:sz w:val="22"/>
          <w:szCs w:val="22"/>
        </w:rPr>
        <w:t>063763</w:t>
      </w:r>
      <w:r w:rsidRPr="00C46129">
        <w:rPr>
          <w:sz w:val="22"/>
          <w:szCs w:val="22"/>
        </w:rPr>
        <w:t>, fonte 100.</w:t>
      </w:r>
    </w:p>
    <w:p w:rsidR="00C0657B" w:rsidRPr="00C46129" w:rsidRDefault="00C0657B" w:rsidP="00497198">
      <w:pPr>
        <w:pStyle w:val="a0Corpo"/>
        <w:spacing w:line="312" w:lineRule="auto"/>
        <w:rPr>
          <w:sz w:val="22"/>
          <w:szCs w:val="22"/>
        </w:rPr>
      </w:pPr>
    </w:p>
    <w:p w:rsidR="00C04D06" w:rsidRDefault="00C04D06" w:rsidP="00497198">
      <w:pPr>
        <w:pStyle w:val="a0Corpo"/>
        <w:spacing w:line="312" w:lineRule="auto"/>
        <w:rPr>
          <w:sz w:val="22"/>
          <w:szCs w:val="22"/>
        </w:rPr>
      </w:pPr>
    </w:p>
    <w:p w:rsidR="00192525" w:rsidRPr="009120B0" w:rsidRDefault="00192525" w:rsidP="00192525">
      <w:pPr>
        <w:pStyle w:val="Nvel1"/>
      </w:pPr>
      <w:r w:rsidRPr="00192525">
        <w:t>SANÇÕES</w:t>
      </w:r>
      <w:r w:rsidRPr="009120B0">
        <w:t xml:space="preserve"> ADMINISTRATIVAS</w:t>
      </w:r>
    </w:p>
    <w:p w:rsidR="00192525" w:rsidRDefault="00192525" w:rsidP="00192525">
      <w:pPr>
        <w:pStyle w:val="a0Corpo"/>
      </w:pPr>
    </w:p>
    <w:p w:rsidR="00192525" w:rsidRPr="00F01618" w:rsidRDefault="00192525" w:rsidP="00192525">
      <w:pPr>
        <w:pStyle w:val="Nvel2"/>
        <w:rPr>
          <w:b w:val="0"/>
        </w:rPr>
      </w:pPr>
      <w:r w:rsidRPr="00F01618">
        <w:rPr>
          <w:b w:val="0"/>
        </w:rPr>
        <w:t>A contratada, quando convocada dentro do prazo de validade da sua proposta, não celebrar o contrato, deixar de entregar documentação exigida no edital, apresentar documentação falsa exigida para o certame, ensejar o retardamento da execução de seu objeto, não mantiver a proposta, falhar ou fraudar na execução do contrato, comportar-se de modo inidôneo ou cometer fraude fiscal, garantido o direito de defesa, ficará impedida de licitar ou contratar com a Administração, pelo prazo de até 05 (cinco) anos, sem prejuízo das multas previstas no Edital e seus Anexos e das demais cominações legais.</w:t>
      </w:r>
    </w:p>
    <w:p w:rsidR="00192525" w:rsidRDefault="00192525" w:rsidP="00192525">
      <w:pPr>
        <w:pStyle w:val="a0Corpo"/>
      </w:pPr>
    </w:p>
    <w:p w:rsidR="00192525" w:rsidRPr="00F01618" w:rsidRDefault="00192525" w:rsidP="00192525">
      <w:pPr>
        <w:pStyle w:val="Nvel2"/>
        <w:rPr>
          <w:b w:val="0"/>
        </w:rPr>
      </w:pPr>
      <w:r w:rsidRPr="00F01618">
        <w:rPr>
          <w:b w:val="0"/>
        </w:rPr>
        <w:t>A multa resultante de inadimplemento por parte da contratada é meramente moratória, não isentando a contratada do ressarcimento por perdas e danos pelos prejuízos a que der causa.</w:t>
      </w:r>
    </w:p>
    <w:p w:rsidR="00192525" w:rsidRDefault="00192525" w:rsidP="00F01618">
      <w:pPr>
        <w:pStyle w:val="a0Corpo"/>
      </w:pPr>
    </w:p>
    <w:p w:rsidR="00192525" w:rsidRPr="00F01618" w:rsidRDefault="00192525" w:rsidP="00F01618">
      <w:pPr>
        <w:pStyle w:val="Nvel2"/>
        <w:rPr>
          <w:b w:val="0"/>
          <w:sz w:val="22"/>
          <w:szCs w:val="22"/>
        </w:rPr>
      </w:pPr>
      <w:r w:rsidRPr="00F01618">
        <w:rPr>
          <w:b w:val="0"/>
        </w:rPr>
        <w:t>As penalidades serão obrigatoriamente registradas no SICAF, e no caso de suspensão de licitar, a licitante deverá ser descredenciada por igual período, sem prejuízo das multas previstas no Edital e das demais cominações legais.</w:t>
      </w:r>
    </w:p>
    <w:p w:rsidR="00C04D06" w:rsidRDefault="00C04D06" w:rsidP="00497198">
      <w:pPr>
        <w:pStyle w:val="a0Corpo"/>
        <w:spacing w:line="312" w:lineRule="auto"/>
        <w:rPr>
          <w:sz w:val="22"/>
          <w:szCs w:val="22"/>
        </w:rPr>
      </w:pPr>
    </w:p>
    <w:p w:rsidR="00C04D06" w:rsidRDefault="00C04D06" w:rsidP="00497198">
      <w:pPr>
        <w:pStyle w:val="a0Corpo"/>
        <w:spacing w:line="312" w:lineRule="auto"/>
        <w:rPr>
          <w:sz w:val="22"/>
          <w:szCs w:val="22"/>
        </w:rPr>
      </w:pPr>
    </w:p>
    <w:p w:rsidR="00F01618" w:rsidRDefault="00F01618" w:rsidP="00F01618">
      <w:pPr>
        <w:pStyle w:val="Nvel1"/>
      </w:pPr>
      <w:r w:rsidRPr="009120B0">
        <w:t>COMPETÊNCIAS</w:t>
      </w:r>
    </w:p>
    <w:p w:rsidR="00F01618" w:rsidRPr="009120B0" w:rsidRDefault="00F01618" w:rsidP="00F01618">
      <w:pPr>
        <w:pStyle w:val="a0Corpo"/>
      </w:pPr>
    </w:p>
    <w:p w:rsidR="00F01618" w:rsidRDefault="00F01618" w:rsidP="00F01618">
      <w:pPr>
        <w:pStyle w:val="Nvel2"/>
      </w:pPr>
      <w:r>
        <w:t>CODEVASF</w:t>
      </w:r>
    </w:p>
    <w:p w:rsidR="00F01618" w:rsidRDefault="00F01618" w:rsidP="00F01618">
      <w:pPr>
        <w:pStyle w:val="a0Corpo"/>
      </w:pPr>
    </w:p>
    <w:p w:rsidR="00F01618" w:rsidRPr="00837C32" w:rsidRDefault="00F01618" w:rsidP="00837C32">
      <w:pPr>
        <w:pStyle w:val="Nvel3"/>
      </w:pPr>
      <w:r w:rsidRPr="00837C32">
        <w:t>A responsabilidade pela contratação, fiscalização, inspeção e pagamento dos materiais objeto do contrato a que se referem estes Termos de Referência.</w:t>
      </w:r>
    </w:p>
    <w:p w:rsidR="00F01618" w:rsidRDefault="00F01618" w:rsidP="00837C32">
      <w:pPr>
        <w:pStyle w:val="a0Corpo"/>
      </w:pPr>
    </w:p>
    <w:p w:rsidR="00F01618" w:rsidRDefault="00F01618" w:rsidP="00837C32">
      <w:pPr>
        <w:pStyle w:val="Nvel2"/>
      </w:pPr>
      <w:r>
        <w:t>CONTRATADA</w:t>
      </w:r>
    </w:p>
    <w:p w:rsidR="00837C32" w:rsidRDefault="00837C32" w:rsidP="00837C32">
      <w:pPr>
        <w:pStyle w:val="a0Corpo"/>
      </w:pPr>
    </w:p>
    <w:p w:rsidR="00F01618" w:rsidRDefault="00F01618" w:rsidP="00837C32">
      <w:pPr>
        <w:pStyle w:val="Nvel3"/>
      </w:pPr>
      <w:r>
        <w:t>O fornecimento dos materiais, objeto deste Termo de Referência, bem como o fiel cumprimento das obrigações estabelecidas no Edital e Minuta do Contrato.</w:t>
      </w:r>
    </w:p>
    <w:p w:rsidR="00F01618" w:rsidRDefault="00F01618" w:rsidP="00837C32">
      <w:pPr>
        <w:pStyle w:val="a0Corpo"/>
      </w:pPr>
    </w:p>
    <w:p w:rsidR="00F01618" w:rsidRDefault="00F01618" w:rsidP="00837C32">
      <w:pPr>
        <w:pStyle w:val="Nvel3"/>
      </w:pPr>
      <w:r>
        <w:t>Responsabilizar-se perante a Contratante pela qualidade dos materiais fornecidos, no que diz respeito à observância de normas técnicas e códigos profissionais.</w:t>
      </w:r>
    </w:p>
    <w:p w:rsidR="00F01618" w:rsidRDefault="00F01618" w:rsidP="00837C32">
      <w:pPr>
        <w:pStyle w:val="a0Corpo"/>
      </w:pPr>
    </w:p>
    <w:p w:rsidR="00F01618" w:rsidRDefault="00F01618" w:rsidP="00837C32">
      <w:pPr>
        <w:pStyle w:val="Nvel3"/>
      </w:pPr>
      <w:r>
        <w:t>Fazer constar em destaque na Nota Fiscal/Fatura o valor do IRPJ e demais contribuições incidentes, para fins de retenção na fonte, de acordo com o art. 1º, §6º da IN/SRF nº 480/2004, ou informar a isenção, não incidência ou alíquota zero e o respectivo enquadramento legal.</w:t>
      </w:r>
    </w:p>
    <w:p w:rsidR="00F01618" w:rsidRDefault="00F01618" w:rsidP="00837C32">
      <w:pPr>
        <w:pStyle w:val="a0Corpo"/>
      </w:pPr>
    </w:p>
    <w:p w:rsidR="00F01618" w:rsidRDefault="00F01618" w:rsidP="00837C32">
      <w:pPr>
        <w:pStyle w:val="Nvel3"/>
      </w:pPr>
      <w:r>
        <w:t>A entrega à CODEVASF dos documentos de cobrança</w:t>
      </w:r>
      <w:r w:rsidR="00837C32">
        <w:t xml:space="preserve"> </w:t>
      </w:r>
      <w:r>
        <w:t>(nota fiscal), acompanhados dos seus respectivos anexos</w:t>
      </w:r>
      <w:r w:rsidR="00837C32">
        <w:t xml:space="preserve"> </w:t>
      </w:r>
      <w:r>
        <w:t>(certidões negativas, certificados de regularidade) de forma clara, objetiva e ordenada.</w:t>
      </w:r>
    </w:p>
    <w:p w:rsidR="00837C32" w:rsidRDefault="00837C32" w:rsidP="00837C32">
      <w:pPr>
        <w:pStyle w:val="a0Corpo"/>
      </w:pPr>
    </w:p>
    <w:p w:rsidR="00837C32" w:rsidRPr="00606E45" w:rsidRDefault="00837C32" w:rsidP="00837C32">
      <w:pPr>
        <w:pStyle w:val="Nvel3"/>
      </w:pPr>
      <w:r w:rsidRPr="00606E45">
        <w:lastRenderedPageBreak/>
        <w:t xml:space="preserve">Na </w:t>
      </w:r>
      <w:r>
        <w:t xml:space="preserve">execução do </w:t>
      </w:r>
      <w:r w:rsidRPr="00606E45">
        <w:t>objeto da presente licitação a contratada deverá atender às seguintes normas e práticas complementares:</w:t>
      </w:r>
    </w:p>
    <w:p w:rsidR="00837C32" w:rsidRPr="00606E45" w:rsidRDefault="00837C32" w:rsidP="00837C32">
      <w:pPr>
        <w:pStyle w:val="a0Corpo"/>
        <w:spacing w:line="312" w:lineRule="auto"/>
        <w:rPr>
          <w:sz w:val="22"/>
          <w:szCs w:val="22"/>
        </w:rPr>
      </w:pPr>
    </w:p>
    <w:p w:rsidR="00837C32" w:rsidRPr="00606E45" w:rsidRDefault="00837C32" w:rsidP="00837C32">
      <w:pPr>
        <w:pStyle w:val="ATR-3a"/>
      </w:pPr>
      <w:r w:rsidRPr="00606E45">
        <w:t>Especificações Técnicas;</w:t>
      </w:r>
    </w:p>
    <w:p w:rsidR="00837C32" w:rsidRPr="00606E45" w:rsidRDefault="00837C32" w:rsidP="00837C32">
      <w:pPr>
        <w:pStyle w:val="ATR-3a"/>
      </w:pPr>
      <w:r w:rsidRPr="00606E45">
        <w:t>Normas técnicas da ABNT e do INMETRO, e principalmente no que diz respeito aos requisitos mínimos de qualidade, utilidade, resistência e segurança, confiabilidade, durabilidade, etc. dos materiais de forma a garantir a vida útil prevista para cada equipamento.</w:t>
      </w:r>
      <w:r w:rsidRPr="00606E45">
        <w:rPr>
          <w:rFonts w:ascii="Calibri" w:eastAsia="Calibri" w:hAnsi="Calibri"/>
        </w:rPr>
        <w:t xml:space="preserve"> </w:t>
      </w:r>
    </w:p>
    <w:p w:rsidR="00F01618" w:rsidRDefault="00837C32" w:rsidP="00837C32">
      <w:pPr>
        <w:pStyle w:val="ATR-3a"/>
      </w:pPr>
      <w:r w:rsidRPr="00606E45">
        <w:t xml:space="preserve">A contratada deverá observar e atender o </w:t>
      </w:r>
      <w:r w:rsidRPr="00606E45">
        <w:rPr>
          <w:b/>
        </w:rPr>
        <w:t>ART. 5º e 6º do capítulo III - dos bens e serviços</w:t>
      </w:r>
      <w:r w:rsidRPr="00606E45">
        <w:t xml:space="preserve">, Instrução Normativa n° 01, de 19 de janeiro de 2010, </w:t>
      </w:r>
      <w:r w:rsidRPr="00606E45">
        <w:rPr>
          <w:bCs/>
          <w:color w:val="000000"/>
        </w:rPr>
        <w:t>Secretaria de Logística e Tecnologia da Informação</w:t>
      </w:r>
      <w:r w:rsidRPr="00606E45">
        <w:t xml:space="preserve"> do </w:t>
      </w:r>
      <w:r w:rsidRPr="00606E45">
        <w:rPr>
          <w:color w:val="000000"/>
        </w:rPr>
        <w:t>Ministério do Planejamento, Orçamento e Gestão</w:t>
      </w:r>
      <w:r w:rsidRPr="00606E45">
        <w:t>, SLTI/MPOG, que dispõe sobre critérios de sustentabilidade ambiental na aquisição de bens, contratação de serviços ou obras pela administração pública federal direta, autárquica e fundacional e dá outras providências.</w:t>
      </w:r>
    </w:p>
    <w:p w:rsidR="00AC6DE2" w:rsidRDefault="00AC6DE2" w:rsidP="00837C32">
      <w:pPr>
        <w:pStyle w:val="a0Corpo"/>
      </w:pPr>
    </w:p>
    <w:p w:rsidR="00C918EE" w:rsidRDefault="00C918EE" w:rsidP="00837C32">
      <w:pPr>
        <w:pStyle w:val="a0Corpo"/>
      </w:pPr>
    </w:p>
    <w:p w:rsidR="00F01618" w:rsidRDefault="00F01618" w:rsidP="00837C32">
      <w:pPr>
        <w:pStyle w:val="Nvel1"/>
      </w:pPr>
      <w:r>
        <w:t>FISCALIZAÇÃO</w:t>
      </w:r>
    </w:p>
    <w:p w:rsidR="00837C32" w:rsidRDefault="00837C32" w:rsidP="00837C32">
      <w:pPr>
        <w:pStyle w:val="a0Corpo"/>
      </w:pPr>
    </w:p>
    <w:p w:rsidR="00F01618" w:rsidRDefault="00837C32" w:rsidP="00837C32">
      <w:pPr>
        <w:pStyle w:val="a0Corpo"/>
      </w:pPr>
      <w:r>
        <w:tab/>
      </w:r>
      <w:r w:rsidR="00F01618">
        <w:t>O processo de fiscalização será realizado pela CODEVASF através de técnicos por ela designados.</w:t>
      </w:r>
    </w:p>
    <w:p w:rsidR="00AC6DE2" w:rsidRDefault="00AC6DE2" w:rsidP="00837C32">
      <w:pPr>
        <w:pStyle w:val="a0Corpo"/>
      </w:pPr>
    </w:p>
    <w:p w:rsidR="00C918EE" w:rsidRDefault="00C918EE" w:rsidP="00837C32">
      <w:pPr>
        <w:pStyle w:val="a0Corpo"/>
      </w:pPr>
    </w:p>
    <w:p w:rsidR="00F01618" w:rsidRDefault="00F01618" w:rsidP="00837C32">
      <w:pPr>
        <w:pStyle w:val="Nvel1"/>
      </w:pPr>
      <w:r>
        <w:t>RECEBIMENTO DE OBJETO</w:t>
      </w:r>
    </w:p>
    <w:p w:rsidR="00837C32" w:rsidRDefault="00837C32" w:rsidP="00837C32">
      <w:pPr>
        <w:pStyle w:val="a0Corpo"/>
      </w:pPr>
    </w:p>
    <w:p w:rsidR="00F01618" w:rsidRDefault="00837C32" w:rsidP="00837C32">
      <w:pPr>
        <w:pStyle w:val="a0Corpo"/>
        <w:rPr>
          <w:sz w:val="22"/>
          <w:szCs w:val="22"/>
        </w:rPr>
      </w:pPr>
      <w:r>
        <w:tab/>
      </w:r>
      <w:r w:rsidR="00F01618">
        <w:t>O recebimento dos materiais se dará através da fiscalização, por meio do técnico por ela designado, o qual emitirá laudo e termo de recebimento.</w:t>
      </w:r>
    </w:p>
    <w:p w:rsidR="00C918EE" w:rsidRPr="00606E45" w:rsidRDefault="00C918EE" w:rsidP="00497198">
      <w:pPr>
        <w:pStyle w:val="a0Corpo"/>
        <w:spacing w:line="312" w:lineRule="auto"/>
        <w:rPr>
          <w:sz w:val="22"/>
          <w:szCs w:val="22"/>
        </w:rPr>
      </w:pPr>
    </w:p>
    <w:p w:rsidR="00E1419E" w:rsidRPr="00606E45" w:rsidRDefault="00E1419E" w:rsidP="00497198">
      <w:pPr>
        <w:pStyle w:val="Nvel1"/>
        <w:spacing w:line="312" w:lineRule="auto"/>
        <w:rPr>
          <w:sz w:val="22"/>
          <w:szCs w:val="22"/>
        </w:rPr>
      </w:pPr>
      <w:r w:rsidRPr="00606E45">
        <w:rPr>
          <w:sz w:val="22"/>
          <w:szCs w:val="22"/>
        </w:rPr>
        <w:t>CONDIÇÕES GERAIS</w:t>
      </w:r>
    </w:p>
    <w:p w:rsidR="00E1419E" w:rsidRPr="00606E45" w:rsidRDefault="00E1419E" w:rsidP="00497198">
      <w:pPr>
        <w:pStyle w:val="a0Corpo"/>
        <w:spacing w:line="312" w:lineRule="auto"/>
        <w:rPr>
          <w:sz w:val="22"/>
          <w:szCs w:val="22"/>
        </w:rPr>
      </w:pPr>
    </w:p>
    <w:p w:rsidR="00E1419E" w:rsidRPr="007D6945" w:rsidRDefault="00E1419E" w:rsidP="005F44AE">
      <w:pPr>
        <w:pStyle w:val="Nvel2"/>
        <w:rPr>
          <w:b w:val="0"/>
        </w:rPr>
      </w:pPr>
      <w:r w:rsidRPr="007D6945">
        <w:rPr>
          <w:b w:val="0"/>
        </w:rPr>
        <w:t>As atividades fins, objeto dos Termos de Referência, não poderão ser transformadas ou subcontratadas com terceiros.</w:t>
      </w:r>
    </w:p>
    <w:p w:rsidR="00E1419E" w:rsidRPr="00606E45" w:rsidRDefault="00E1419E" w:rsidP="00497198">
      <w:pPr>
        <w:pStyle w:val="a0Corpo"/>
        <w:spacing w:line="312" w:lineRule="auto"/>
        <w:rPr>
          <w:sz w:val="22"/>
          <w:szCs w:val="22"/>
        </w:rPr>
      </w:pPr>
    </w:p>
    <w:p w:rsidR="00E1419E" w:rsidRPr="007D6945" w:rsidRDefault="00E1419E" w:rsidP="005F44AE">
      <w:pPr>
        <w:pStyle w:val="Nvel2"/>
        <w:rPr>
          <w:b w:val="0"/>
        </w:rPr>
      </w:pPr>
      <w:r w:rsidRPr="007D6945">
        <w:rPr>
          <w:b w:val="0"/>
        </w:rPr>
        <w:lastRenderedPageBreak/>
        <w:t>O Proponente considera que conhece plenamente o presente TR e que o aceita totalmente, ressalvando as exceções que tenha formulado explicitamente na sua proposta, com as quais a CODEVASF/3ªSR tenha concordado previamente, por escrito.</w:t>
      </w:r>
    </w:p>
    <w:p w:rsidR="0040030F" w:rsidRDefault="0040030F" w:rsidP="00497198">
      <w:pPr>
        <w:pStyle w:val="a0Corpo"/>
        <w:spacing w:line="312" w:lineRule="auto"/>
        <w:rPr>
          <w:sz w:val="22"/>
          <w:szCs w:val="22"/>
        </w:rPr>
      </w:pPr>
    </w:p>
    <w:p w:rsidR="00AC6DE2" w:rsidRDefault="00AC6DE2" w:rsidP="00497198">
      <w:pPr>
        <w:pStyle w:val="a0Corpo"/>
        <w:spacing w:line="312" w:lineRule="auto"/>
        <w:rPr>
          <w:sz w:val="22"/>
          <w:szCs w:val="22"/>
        </w:rPr>
      </w:pPr>
    </w:p>
    <w:p w:rsidR="00C918EE" w:rsidRDefault="00C918EE" w:rsidP="00497198">
      <w:pPr>
        <w:pStyle w:val="a0Corpo"/>
        <w:spacing w:line="312" w:lineRule="auto"/>
        <w:rPr>
          <w:sz w:val="22"/>
          <w:szCs w:val="22"/>
        </w:rPr>
      </w:pPr>
    </w:p>
    <w:p w:rsidR="00AC6DE2" w:rsidRDefault="00AC6DE2" w:rsidP="00497198">
      <w:pPr>
        <w:pStyle w:val="a0Corpo"/>
        <w:spacing w:line="312" w:lineRule="auto"/>
        <w:rPr>
          <w:sz w:val="22"/>
          <w:szCs w:val="22"/>
        </w:rPr>
      </w:pPr>
    </w:p>
    <w:p w:rsidR="00AC6DE2" w:rsidRPr="00606E45" w:rsidRDefault="00AC6DE2" w:rsidP="00497198">
      <w:pPr>
        <w:pStyle w:val="a0Corpo"/>
        <w:spacing w:line="312" w:lineRule="auto"/>
        <w:rPr>
          <w:sz w:val="22"/>
          <w:szCs w:val="22"/>
        </w:rPr>
      </w:pPr>
    </w:p>
    <w:p w:rsidR="00C0657B" w:rsidRPr="00606E45" w:rsidRDefault="00E1419E" w:rsidP="00497198">
      <w:pPr>
        <w:pStyle w:val="a0Corpo"/>
        <w:spacing w:line="312" w:lineRule="auto"/>
        <w:jc w:val="center"/>
        <w:rPr>
          <w:sz w:val="22"/>
          <w:szCs w:val="22"/>
        </w:rPr>
      </w:pPr>
      <w:r w:rsidRPr="00606E45">
        <w:rPr>
          <w:sz w:val="22"/>
          <w:szCs w:val="22"/>
        </w:rPr>
        <w:t xml:space="preserve">Petrolina, </w:t>
      </w:r>
      <w:r w:rsidR="00C86E04">
        <w:rPr>
          <w:sz w:val="22"/>
          <w:szCs w:val="22"/>
        </w:rPr>
        <w:t>Novembro</w:t>
      </w:r>
      <w:r w:rsidR="00BA6136" w:rsidRPr="00606E45">
        <w:rPr>
          <w:sz w:val="22"/>
          <w:szCs w:val="22"/>
        </w:rPr>
        <w:t xml:space="preserve"> </w:t>
      </w:r>
      <w:r w:rsidRPr="00606E45">
        <w:rPr>
          <w:sz w:val="22"/>
          <w:szCs w:val="22"/>
        </w:rPr>
        <w:t>de 2013.</w:t>
      </w:r>
    </w:p>
    <w:p w:rsidR="00E84C40" w:rsidRDefault="00E84C40" w:rsidP="00E1419E">
      <w:pPr>
        <w:pStyle w:val="a0Corpo"/>
        <w:jc w:val="center"/>
        <w:sectPr w:rsidR="00E84C40" w:rsidSect="007D6945">
          <w:headerReference w:type="default" r:id="rId9"/>
          <w:pgSz w:w="11907" w:h="16840" w:code="9"/>
          <w:pgMar w:top="1418" w:right="1134" w:bottom="1418" w:left="1418" w:header="284" w:footer="737" w:gutter="0"/>
          <w:cols w:space="720"/>
          <w:docGrid w:linePitch="272"/>
        </w:sectPr>
      </w:pPr>
    </w:p>
    <w:p w:rsidR="007D6945" w:rsidRPr="00E84C40" w:rsidRDefault="00E84C40" w:rsidP="00E1419E">
      <w:pPr>
        <w:pStyle w:val="a0Corpo"/>
        <w:jc w:val="center"/>
        <w:rPr>
          <w:b/>
          <w:u w:val="single"/>
        </w:rPr>
      </w:pPr>
      <w:r w:rsidRPr="00E84C40">
        <w:rPr>
          <w:b/>
          <w:u w:val="single"/>
        </w:rPr>
        <w:lastRenderedPageBreak/>
        <w:t>Planilha Orçamentária</w:t>
      </w:r>
    </w:p>
    <w:p w:rsidR="00E84C40" w:rsidRDefault="00E84C40" w:rsidP="00E1419E">
      <w:pPr>
        <w:pStyle w:val="a0Corpo"/>
        <w:jc w:val="center"/>
      </w:pPr>
    </w:p>
    <w:tbl>
      <w:tblPr>
        <w:tblStyle w:val="Tabelacomgrade"/>
        <w:tblW w:w="0" w:type="auto"/>
        <w:jc w:val="center"/>
        <w:tblLook w:val="04A0"/>
      </w:tblPr>
      <w:tblGrid>
        <w:gridCol w:w="710"/>
        <w:gridCol w:w="4239"/>
        <w:gridCol w:w="1236"/>
        <w:gridCol w:w="976"/>
        <w:gridCol w:w="1727"/>
      </w:tblGrid>
      <w:tr w:rsidR="00A505A8" w:rsidRPr="007D6945" w:rsidTr="00A505A8">
        <w:trPr>
          <w:trHeight w:val="329"/>
          <w:jc w:val="center"/>
        </w:trPr>
        <w:tc>
          <w:tcPr>
            <w:tcW w:w="710" w:type="dxa"/>
            <w:vMerge w:val="restart"/>
            <w:vAlign w:val="center"/>
          </w:tcPr>
          <w:p w:rsidR="00A505A8" w:rsidRPr="007D6945" w:rsidRDefault="00A505A8" w:rsidP="00A505A8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Item</w:t>
            </w:r>
          </w:p>
        </w:tc>
        <w:tc>
          <w:tcPr>
            <w:tcW w:w="4239" w:type="dxa"/>
            <w:vMerge w:val="restart"/>
            <w:vAlign w:val="center"/>
          </w:tcPr>
          <w:p w:rsidR="00A505A8" w:rsidRPr="007D6945" w:rsidRDefault="00A505A8" w:rsidP="00A505A8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  <w:bCs/>
              </w:rPr>
              <w:t>Material</w:t>
            </w:r>
          </w:p>
        </w:tc>
        <w:tc>
          <w:tcPr>
            <w:tcW w:w="1236" w:type="dxa"/>
            <w:vMerge w:val="restart"/>
            <w:vAlign w:val="center"/>
          </w:tcPr>
          <w:p w:rsidR="00A505A8" w:rsidRPr="007D6945" w:rsidRDefault="00A505A8" w:rsidP="00A505A8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Unidade</w:t>
            </w:r>
          </w:p>
        </w:tc>
        <w:tc>
          <w:tcPr>
            <w:tcW w:w="976" w:type="dxa"/>
            <w:vMerge w:val="restart"/>
            <w:vAlign w:val="center"/>
          </w:tcPr>
          <w:p w:rsidR="00A505A8" w:rsidRPr="007D6945" w:rsidRDefault="00A505A8" w:rsidP="00A505A8">
            <w:pPr>
              <w:pStyle w:val="a0Corpo"/>
              <w:spacing w:line="312" w:lineRule="auto"/>
              <w:jc w:val="center"/>
              <w:rPr>
                <w:b/>
                <w:sz w:val="22"/>
                <w:szCs w:val="22"/>
              </w:rPr>
            </w:pPr>
            <w:r w:rsidRPr="007D6945">
              <w:rPr>
                <w:b/>
              </w:rPr>
              <w:t>Quant</w:t>
            </w:r>
            <w:r>
              <w:rPr>
                <w:b/>
              </w:rPr>
              <w:t>.</w:t>
            </w:r>
          </w:p>
        </w:tc>
        <w:tc>
          <w:tcPr>
            <w:tcW w:w="1727" w:type="dxa"/>
            <w:vMerge w:val="restart"/>
            <w:vAlign w:val="center"/>
          </w:tcPr>
          <w:p w:rsidR="00A505A8" w:rsidRPr="007D6945" w:rsidRDefault="00A505A8" w:rsidP="00A505A8">
            <w:pPr>
              <w:pStyle w:val="a0Corpo"/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Menor preço adotado</w:t>
            </w:r>
          </w:p>
        </w:tc>
      </w:tr>
      <w:tr w:rsidR="00A505A8" w:rsidTr="00A505A8">
        <w:trPr>
          <w:trHeight w:val="329"/>
          <w:jc w:val="center"/>
        </w:trPr>
        <w:tc>
          <w:tcPr>
            <w:tcW w:w="710" w:type="dxa"/>
            <w:vMerge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239" w:type="dxa"/>
            <w:vMerge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</w:pPr>
          </w:p>
        </w:tc>
        <w:tc>
          <w:tcPr>
            <w:tcW w:w="1236" w:type="dxa"/>
            <w:vMerge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vMerge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27" w:type="dxa"/>
            <w:vMerge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192525">
              <w:t>Osciloscópio portátil, largura de banda 200 MHz, 2 canais, 1 GAmostra/s por canal.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D07C21">
              <w:rPr>
                <w:sz w:val="22"/>
                <w:szCs w:val="22"/>
              </w:rPr>
              <w:t xml:space="preserve">R$ </w:t>
            </w:r>
            <w:r w:rsidRPr="008A1818">
              <w:rPr>
                <w:sz w:val="22"/>
                <w:szCs w:val="22"/>
              </w:rPr>
              <w:t>7.843,00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jc w:val="center"/>
              <w:rPr>
                <w:sz w:val="22"/>
                <w:szCs w:val="22"/>
              </w:rPr>
            </w:pPr>
            <w:r w:rsidRPr="00192525">
              <w:t>Terrômetro, com medição de resistência de 0 a 20 kΩ (auto-escala) e medição de resistividade de 0 a 50 kΩm (auto-escala).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R$ </w:t>
            </w:r>
            <w:r w:rsidRPr="00D07C2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.26</w:t>
            </w:r>
            <w:r w:rsidRPr="00D07C21">
              <w:rPr>
                <w:sz w:val="22"/>
                <w:szCs w:val="22"/>
              </w:rPr>
              <w:t>0,00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192525">
              <w:t>Megôhmetro, 10 kV, com alcance de 10 TΩ.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R$ </w:t>
            </w:r>
            <w:r w:rsidRPr="00C356D8">
              <w:rPr>
                <w:sz w:val="22"/>
                <w:szCs w:val="22"/>
              </w:rPr>
              <w:t>14.650,00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jc w:val="center"/>
              <w:rPr>
                <w:sz w:val="22"/>
                <w:szCs w:val="22"/>
              </w:rPr>
            </w:pPr>
            <w:r w:rsidRPr="00192525">
              <w:t>Fasímetro, com verificação da sequência de fases e indicação da fase aberta, faixa de Tensão de 75 V a 1000 V AC e faixa de frequência de 45 Hz a 65 Hz.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D07C21">
              <w:rPr>
                <w:sz w:val="22"/>
                <w:szCs w:val="22"/>
              </w:rPr>
              <w:t>R$</w:t>
            </w:r>
            <w:r>
              <w:rPr>
                <w:sz w:val="22"/>
                <w:szCs w:val="22"/>
              </w:rPr>
              <w:t xml:space="preserve"> </w:t>
            </w:r>
            <w:r w:rsidRPr="00D07C21">
              <w:rPr>
                <w:sz w:val="22"/>
                <w:szCs w:val="22"/>
              </w:rPr>
              <w:t>466,00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192525">
              <w:t>Capacímetro, com faixa de 0.1 pF até 20000 µF e display de 3 1/2 dígitos (2000 contagens).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D07C21">
              <w:rPr>
                <w:sz w:val="22"/>
                <w:szCs w:val="22"/>
              </w:rPr>
              <w:t>R$</w:t>
            </w:r>
            <w:r>
              <w:rPr>
                <w:sz w:val="22"/>
                <w:szCs w:val="22"/>
              </w:rPr>
              <w:t xml:space="preserve"> </w:t>
            </w:r>
            <w:r w:rsidRPr="00D07C21">
              <w:rPr>
                <w:sz w:val="22"/>
                <w:szCs w:val="22"/>
              </w:rPr>
              <w:t>146,90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jc w:val="center"/>
              <w:rPr>
                <w:sz w:val="22"/>
                <w:szCs w:val="22"/>
              </w:rPr>
            </w:pPr>
            <w:r w:rsidRPr="00192525">
              <w:t xml:space="preserve">Miliohmímetro com escalas de 0-2 Ω </w:t>
            </w:r>
            <w:r w:rsidRPr="00192525">
              <w:lastRenderedPageBreak/>
              <w:t>@ 1 A; 0-20 Ω @ 100 mA; 0-200 Ω @ 10 mA; 0-2.000 Ω @ 1 mA.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R$ 4385,00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192525">
              <w:t>Termovisor, com resolução Infravermelha de 120 x 90, Sensibilidade Térmica menor que 0,10 ºC, frequência da imagem de 9 Hz e faixa de temperatura –20 a 250 °C.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CB11F9">
              <w:rPr>
                <w:sz w:val="22"/>
                <w:szCs w:val="22"/>
              </w:rPr>
              <w:t>R$ 9.292,50</w:t>
            </w:r>
          </w:p>
        </w:tc>
      </w:tr>
      <w:tr w:rsidR="00A505A8" w:rsidTr="00A505A8">
        <w:trPr>
          <w:jc w:val="center"/>
        </w:trPr>
        <w:tc>
          <w:tcPr>
            <w:tcW w:w="710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39" w:type="dxa"/>
            <w:vAlign w:val="center"/>
          </w:tcPr>
          <w:p w:rsidR="00A505A8" w:rsidRPr="00192525" w:rsidRDefault="00A505A8" w:rsidP="00A505A8">
            <w:pPr>
              <w:pStyle w:val="a0Corpo"/>
              <w:spacing w:line="312" w:lineRule="auto"/>
              <w:jc w:val="center"/>
            </w:pPr>
            <w:r w:rsidRPr="00192525">
              <w:t xml:space="preserve">Medição da relação de transformação em transformadores (TTR), </w:t>
            </w:r>
            <w:r w:rsidRPr="00E84C40">
              <w:t>faixa de relação (VT/PT) com auto e</w:t>
            </w:r>
            <w:r w:rsidRPr="00192525">
              <w:t>scala de 0,8000 a 8000:1 e faixa de relação (CT) com auto escala de 0,8000 a 1.000,0.</w:t>
            </w:r>
          </w:p>
        </w:tc>
        <w:tc>
          <w:tcPr>
            <w:tcW w:w="123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unid.</w:t>
            </w:r>
          </w:p>
        </w:tc>
        <w:tc>
          <w:tcPr>
            <w:tcW w:w="976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R$ </w:t>
            </w:r>
            <w:r w:rsidRPr="00C356D8">
              <w:rPr>
                <w:sz w:val="22"/>
                <w:szCs w:val="22"/>
              </w:rPr>
              <w:t>12.480,00</w:t>
            </w:r>
          </w:p>
        </w:tc>
      </w:tr>
      <w:tr w:rsidR="00A505A8" w:rsidTr="00A505A8">
        <w:trPr>
          <w:jc w:val="center"/>
        </w:trPr>
        <w:tc>
          <w:tcPr>
            <w:tcW w:w="7161" w:type="dxa"/>
            <w:gridSpan w:val="4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</w:t>
            </w:r>
          </w:p>
        </w:tc>
        <w:tc>
          <w:tcPr>
            <w:tcW w:w="1727" w:type="dxa"/>
            <w:vAlign w:val="center"/>
          </w:tcPr>
          <w:p w:rsidR="00A505A8" w:rsidRDefault="00A505A8" w:rsidP="00A505A8">
            <w:pPr>
              <w:pStyle w:val="a0Corpo"/>
              <w:spacing w:line="312" w:lineRule="auto"/>
              <w:jc w:val="center"/>
              <w:rPr>
                <w:sz w:val="22"/>
                <w:szCs w:val="22"/>
              </w:rPr>
            </w:pPr>
            <w:r w:rsidRPr="00567FED">
              <w:rPr>
                <w:sz w:val="22"/>
                <w:szCs w:val="22"/>
              </w:rPr>
              <w:t>R$ 54.523,40</w:t>
            </w:r>
          </w:p>
        </w:tc>
      </w:tr>
    </w:tbl>
    <w:p w:rsidR="00E84C40" w:rsidRDefault="00E84C40" w:rsidP="00E1419E">
      <w:pPr>
        <w:pStyle w:val="a0Corpo"/>
        <w:jc w:val="center"/>
      </w:pPr>
    </w:p>
    <w:sectPr w:rsidR="00E84C40" w:rsidSect="00E84C40">
      <w:headerReference w:type="default" r:id="rId10"/>
      <w:pgSz w:w="16840" w:h="11907" w:orient="landscape" w:code="9"/>
      <w:pgMar w:top="1418" w:right="1418" w:bottom="1134" w:left="1418" w:header="284" w:footer="73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3A0" w:rsidRDefault="009663A0">
      <w:r>
        <w:separator/>
      </w:r>
    </w:p>
  </w:endnote>
  <w:endnote w:type="continuationSeparator" w:id="0">
    <w:p w:rsidR="009663A0" w:rsidRDefault="0096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  <w:embedBold r:id="rId1" w:subsetted="1" w:fontKey="{00220B08-4DF3-48F1-8179-C3370056D912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  <w:embedRegular r:id="rId2" w:subsetted="1" w:fontKey="{705B4372-9253-49B3-A0CC-F92D98523297}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G Times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3A0" w:rsidRDefault="009663A0">
      <w:r>
        <w:separator/>
      </w:r>
    </w:p>
  </w:footnote>
  <w:footnote w:type="continuationSeparator" w:id="0">
    <w:p w:rsidR="009663A0" w:rsidRDefault="009663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C15" w:rsidRDefault="00681BBE" w:rsidP="003A2355">
    <w:pPr>
      <w:jc w:val="center"/>
      <w:rPr>
        <w:b/>
      </w:rPr>
    </w:pPr>
    <w:r w:rsidRPr="00681BBE">
      <w:rPr>
        <w:sz w:val="22"/>
        <w:lang w:eastAsia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184.35pt;margin-top:13.2pt;width:98.75pt;height:19.6pt;z-index:251657728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50" DrawAspect="Content" ObjectID="_1451981794" r:id="rId2"/>
      </w:pict>
    </w:r>
  </w:p>
  <w:p w:rsidR="00DC1C15" w:rsidRDefault="00DC1C15" w:rsidP="003A2355">
    <w:pPr>
      <w:jc w:val="center"/>
      <w:rPr>
        <w:b/>
      </w:rPr>
    </w:pPr>
  </w:p>
  <w:p w:rsidR="00DC1C15" w:rsidRDefault="00DC1C15" w:rsidP="003A2355">
    <w:pPr>
      <w:jc w:val="center"/>
      <w:rPr>
        <w:b/>
      </w:rPr>
    </w:pPr>
  </w:p>
  <w:p w:rsidR="00DC1C15" w:rsidRDefault="00DC1C15" w:rsidP="003A2355">
    <w:pPr>
      <w:jc w:val="center"/>
      <w:rPr>
        <w:b/>
      </w:rPr>
    </w:pPr>
    <w:r>
      <w:rPr>
        <w:b/>
      </w:rPr>
      <w:t>Ministério da Integração Nacional – MI</w:t>
    </w:r>
  </w:p>
  <w:p w:rsidR="00DC1C15" w:rsidRDefault="00DC1C15">
    <w:pPr>
      <w:jc w:val="center"/>
      <w:rPr>
        <w:b/>
      </w:rPr>
    </w:pPr>
    <w:r>
      <w:rPr>
        <w:b/>
      </w:rPr>
      <w:t>Companhia de Desenvolvimento dos Vales do São Francisco e do Parnaíba</w:t>
    </w:r>
  </w:p>
  <w:p w:rsidR="00DC1C15" w:rsidRDefault="00DC1C15">
    <w:pPr>
      <w:jc w:val="center"/>
      <w:rPr>
        <w:b/>
      </w:rPr>
    </w:pPr>
  </w:p>
  <w:p w:rsidR="00DC1C15" w:rsidRDefault="00DC1C1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C15" w:rsidRDefault="00681BBE" w:rsidP="003A2355">
    <w:pPr>
      <w:jc w:val="center"/>
      <w:rPr>
        <w:b/>
      </w:rPr>
    </w:pPr>
    <w:r w:rsidRPr="00681BBE">
      <w:rPr>
        <w:sz w:val="22"/>
        <w:lang w:eastAsia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00.6pt;margin-top:13.2pt;width:98.75pt;height:19.6pt;z-index:251659776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51" DrawAspect="Content" ObjectID="_1451981795" r:id="rId2"/>
      </w:pict>
    </w:r>
  </w:p>
  <w:p w:rsidR="00DC1C15" w:rsidRDefault="00DC1C15" w:rsidP="003A2355">
    <w:pPr>
      <w:jc w:val="center"/>
      <w:rPr>
        <w:b/>
      </w:rPr>
    </w:pPr>
  </w:p>
  <w:p w:rsidR="00EC5F55" w:rsidRDefault="00EC5F55" w:rsidP="003A2355">
    <w:pPr>
      <w:jc w:val="center"/>
      <w:rPr>
        <w:b/>
      </w:rPr>
    </w:pPr>
  </w:p>
  <w:p w:rsidR="00DC1C15" w:rsidRDefault="00DC1C15" w:rsidP="003A2355">
    <w:pPr>
      <w:jc w:val="center"/>
      <w:rPr>
        <w:b/>
      </w:rPr>
    </w:pPr>
    <w:r>
      <w:rPr>
        <w:b/>
      </w:rPr>
      <w:t>Ministério da Integração Nacional – MI</w:t>
    </w:r>
  </w:p>
  <w:p w:rsidR="00DC1C15" w:rsidRDefault="00DC1C15">
    <w:pPr>
      <w:jc w:val="center"/>
      <w:rPr>
        <w:b/>
      </w:rPr>
    </w:pPr>
    <w:r>
      <w:rPr>
        <w:b/>
      </w:rPr>
      <w:t>Companhia de Desenvolvimento dos Vales do São Francisco e do Parnaíba</w:t>
    </w:r>
  </w:p>
  <w:p w:rsidR="00DC1C15" w:rsidRDefault="00DC1C15">
    <w:pPr>
      <w:jc w:val="center"/>
      <w:rPr>
        <w:b/>
      </w:rPr>
    </w:pPr>
  </w:p>
  <w:p w:rsidR="00DC1C15" w:rsidRDefault="00DC1C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585C5D7E"/>
    <w:lvl w:ilvl="0">
      <w:start w:val="1"/>
      <w:numFmt w:val="decimal"/>
      <w:pStyle w:val="Numerad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4334A3DE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115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1296" w:hanging="576"/>
      </w:pPr>
    </w:lvl>
    <w:lvl w:ilvl="2">
      <w:start w:val="1"/>
      <w:numFmt w:val="none"/>
      <w:pStyle w:val="Ttulo3"/>
      <w:lvlText w:val=""/>
      <w:lvlJc w:val="left"/>
      <w:pPr>
        <w:tabs>
          <w:tab w:val="num" w:pos="720"/>
        </w:tabs>
        <w:ind w:left="1440" w:hanging="720"/>
      </w:pPr>
    </w:lvl>
    <w:lvl w:ilvl="3">
      <w:start w:val="1"/>
      <w:numFmt w:val="none"/>
      <w:pStyle w:val="Ttulo4"/>
      <w:lvlText w:val=""/>
      <w:lvlJc w:val="left"/>
      <w:pPr>
        <w:tabs>
          <w:tab w:val="num" w:pos="864"/>
        </w:tabs>
        <w:ind w:left="1584" w:hanging="864"/>
      </w:pPr>
    </w:lvl>
    <w:lvl w:ilvl="4">
      <w:start w:val="1"/>
      <w:numFmt w:val="none"/>
      <w:pStyle w:val="Ttulo5"/>
      <w:lvlText w:val=""/>
      <w:lvlJc w:val="left"/>
      <w:pPr>
        <w:tabs>
          <w:tab w:val="num" w:pos="1008"/>
        </w:tabs>
        <w:ind w:left="1728" w:hanging="1008"/>
      </w:pPr>
    </w:lvl>
    <w:lvl w:ilvl="5">
      <w:start w:val="1"/>
      <w:numFmt w:val="none"/>
      <w:pStyle w:val="Ttulo6"/>
      <w:lvlText w:val=""/>
      <w:lvlJc w:val="left"/>
      <w:pPr>
        <w:tabs>
          <w:tab w:val="num" w:pos="1152"/>
        </w:tabs>
        <w:ind w:left="1872" w:hanging="1152"/>
      </w:pPr>
    </w:lvl>
    <w:lvl w:ilvl="6">
      <w:start w:val="1"/>
      <w:numFmt w:val="none"/>
      <w:pStyle w:val="Ttulo7"/>
      <w:lvlText w:val=""/>
      <w:lvlJc w:val="left"/>
      <w:pPr>
        <w:tabs>
          <w:tab w:val="num" w:pos="1296"/>
        </w:tabs>
        <w:ind w:left="2016" w:hanging="1296"/>
      </w:pPr>
    </w:lvl>
    <w:lvl w:ilvl="7">
      <w:start w:val="1"/>
      <w:numFmt w:val="none"/>
      <w:pStyle w:val="Ttulo8"/>
      <w:lvlText w:val=""/>
      <w:lvlJc w:val="left"/>
      <w:pPr>
        <w:tabs>
          <w:tab w:val="num" w:pos="1440"/>
        </w:tabs>
        <w:ind w:left="2160" w:hanging="1440"/>
      </w:pPr>
    </w:lvl>
    <w:lvl w:ilvl="8">
      <w:start w:val="1"/>
      <w:numFmt w:val="none"/>
      <w:pStyle w:val="Ttulo9"/>
      <w:lvlText w:val=""/>
      <w:lvlJc w:val="left"/>
      <w:pPr>
        <w:tabs>
          <w:tab w:val="num" w:pos="1584"/>
        </w:tabs>
        <w:ind w:left="2304" w:hanging="1584"/>
      </w:pPr>
    </w:lvl>
  </w:abstractNum>
  <w:abstractNum w:abstractNumId="3">
    <w:nsid w:val="00000002"/>
    <w:multiLevelType w:val="multilevel"/>
    <w:tmpl w:val="00000002"/>
    <w:name w:val="WW8Num9"/>
    <w:lvl w:ilvl="0">
      <w:start w:val="11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>
    <w:nsid w:val="00000003"/>
    <w:multiLevelType w:val="singleLevel"/>
    <w:tmpl w:val="00000003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>
    <w:nsid w:val="00000004"/>
    <w:multiLevelType w:val="multilevel"/>
    <w:tmpl w:val="00000004"/>
    <w:name w:val="WW8Num13"/>
    <w:lvl w:ilvl="0">
      <w:start w:val="16"/>
      <w:numFmt w:val="decimal"/>
      <w:lvlText w:val="%1."/>
      <w:lvlJc w:val="left"/>
      <w:pPr>
        <w:tabs>
          <w:tab w:val="num" w:pos="0"/>
        </w:tabs>
        <w:ind w:left="1021" w:hanging="1021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1021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1021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5"/>
    <w:multiLevelType w:val="singleLevel"/>
    <w:tmpl w:val="00000005"/>
    <w:name w:val="WW8Num1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6"/>
    <w:multiLevelType w:val="multi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8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9">
    <w:nsid w:val="00000008"/>
    <w:multiLevelType w:val="singleLevel"/>
    <w:tmpl w:val="00000008"/>
    <w:name w:val="WW8Num1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>
    <w:nsid w:val="0000000A"/>
    <w:multiLevelType w:val="multilevel"/>
    <w:tmpl w:val="0000000A"/>
    <w:name w:val="WW8Num22"/>
    <w:lvl w:ilvl="0">
      <w:start w:val="16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2">
    <w:nsid w:val="0000000B"/>
    <w:multiLevelType w:val="multilevel"/>
    <w:tmpl w:val="0000000B"/>
    <w:name w:val="WW8Num24"/>
    <w:lvl w:ilvl="0">
      <w:start w:val="16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65" w:hanging="46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3">
    <w:nsid w:val="0000000C"/>
    <w:multiLevelType w:val="singleLevel"/>
    <w:tmpl w:val="0000000C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0D"/>
    <w:multiLevelType w:val="multilevel"/>
    <w:tmpl w:val="C2D286A8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isLgl/>
      <w:lvlText w:val="%1.%2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1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5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7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504" w:hanging="1800"/>
      </w:pPr>
      <w:rPr>
        <w:rFonts w:hint="default"/>
      </w:rPr>
    </w:lvl>
  </w:abstractNum>
  <w:abstractNum w:abstractNumId="15">
    <w:nsid w:val="0000000E"/>
    <w:multiLevelType w:val="multilevel"/>
    <w:tmpl w:val="9C90B872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</w:lvl>
    <w:lvl w:ilvl="1">
      <w:start w:val="2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8" w:hanging="1800"/>
      </w:pPr>
      <w:rPr>
        <w:rFonts w:hint="default"/>
      </w:rPr>
    </w:lvl>
  </w:abstractNum>
  <w:abstractNum w:abstractNumId="16">
    <w:nsid w:val="0000000F"/>
    <w:multiLevelType w:val="singleLevel"/>
    <w:tmpl w:val="0000000F"/>
    <w:name w:val="WW8Num29"/>
    <w:lvl w:ilvl="0">
      <w:start w:val="1"/>
      <w:numFmt w:val="bullet"/>
      <w:lvlText w:val=""/>
      <w:lvlJc w:val="left"/>
      <w:pPr>
        <w:tabs>
          <w:tab w:val="num" w:pos="1982"/>
        </w:tabs>
        <w:ind w:left="0" w:firstLine="0"/>
      </w:pPr>
      <w:rPr>
        <w:rFonts w:ascii="Symbol" w:hAnsi="Symbol" w:cs="Symbol"/>
      </w:rPr>
    </w:lvl>
  </w:abstractNum>
  <w:abstractNum w:abstractNumId="17">
    <w:nsid w:val="00000010"/>
    <w:multiLevelType w:val="singleLevel"/>
    <w:tmpl w:val="00000010"/>
    <w:name w:val="WW8Num31"/>
    <w:lvl w:ilvl="0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8">
    <w:nsid w:val="00000012"/>
    <w:multiLevelType w:val="multilevel"/>
    <w:tmpl w:val="00000012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D"/>
    <w:multiLevelType w:val="singleLevel"/>
    <w:tmpl w:val="0000001D"/>
    <w:name w:val="WW8Num34"/>
    <w:lvl w:ilvl="0">
      <w:numFmt w:val="bullet"/>
      <w:lvlText w:val=""/>
      <w:lvlJc w:val="left"/>
      <w:pPr>
        <w:tabs>
          <w:tab w:val="num" w:pos="0"/>
        </w:tabs>
        <w:ind w:left="2072" w:hanging="360"/>
      </w:pPr>
      <w:rPr>
        <w:rFonts w:ascii="Symbol" w:hAnsi="Symbol"/>
        <w:b w:val="0"/>
        <w:bCs w:val="0"/>
      </w:rPr>
    </w:lvl>
  </w:abstractNum>
  <w:abstractNum w:abstractNumId="20">
    <w:nsid w:val="00000023"/>
    <w:multiLevelType w:val="multilevel"/>
    <w:tmpl w:val="00000023"/>
    <w:name w:val="WW8Num42"/>
    <w:lvl w:ilvl="0">
      <w:start w:val="14"/>
      <w:numFmt w:val="decimal"/>
      <w:lvlText w:val="%1."/>
      <w:lvlJc w:val="left"/>
      <w:pPr>
        <w:tabs>
          <w:tab w:val="num" w:pos="785"/>
        </w:tabs>
        <w:ind w:left="785" w:hanging="425"/>
      </w:pPr>
    </w:lvl>
    <w:lvl w:ilvl="1">
      <w:start w:val="1"/>
      <w:numFmt w:val="lowerLetter"/>
      <w:lvlText w:val="%2)"/>
      <w:lvlJc w:val="left"/>
      <w:pPr>
        <w:tabs>
          <w:tab w:val="num" w:pos="1352"/>
        </w:tabs>
        <w:ind w:left="1352" w:hanging="567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2061"/>
        </w:tabs>
        <w:ind w:left="2061" w:hanging="709"/>
      </w:pPr>
      <w:rPr>
        <w:rFonts w:eastAsia="Wingdings"/>
      </w:rPr>
    </w:lvl>
    <w:lvl w:ilvl="3">
      <w:start w:val="1"/>
      <w:numFmt w:val="decimal"/>
      <w:lvlText w:val="%1.%2.%3.%4."/>
      <w:lvlJc w:val="left"/>
      <w:pPr>
        <w:tabs>
          <w:tab w:val="num" w:pos="2912"/>
        </w:tabs>
        <w:ind w:left="2912" w:hanging="851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48"/>
        </w:tabs>
        <w:ind w:left="3648" w:hanging="708"/>
      </w:pPr>
    </w:lvl>
    <w:lvl w:ilvl="5">
      <w:start w:val="1"/>
      <w:numFmt w:val="decimal"/>
      <w:lvlText w:val="%1.%2.%3.%4.%5.%6."/>
      <w:lvlJc w:val="left"/>
      <w:pPr>
        <w:tabs>
          <w:tab w:val="num" w:pos="4356"/>
        </w:tabs>
        <w:ind w:left="43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772"/>
        </w:tabs>
        <w:ind w:left="57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708"/>
      </w:pPr>
    </w:lvl>
  </w:abstractNum>
  <w:abstractNum w:abstractNumId="21">
    <w:nsid w:val="00000024"/>
    <w:multiLevelType w:val="multilevel"/>
    <w:tmpl w:val="00000024"/>
    <w:name w:val="WW8Num43"/>
    <w:lvl w:ilvl="0">
      <w:start w:val="14"/>
      <w:numFmt w:val="decimal"/>
      <w:lvlText w:val="%1."/>
      <w:lvlJc w:val="left"/>
      <w:pPr>
        <w:tabs>
          <w:tab w:val="num" w:pos="785"/>
        </w:tabs>
        <w:ind w:left="785" w:hanging="425"/>
      </w:pPr>
    </w:lvl>
    <w:lvl w:ilvl="1">
      <w:start w:val="1"/>
      <w:numFmt w:val="lowerLetter"/>
      <w:lvlText w:val="%2)"/>
      <w:lvlJc w:val="left"/>
      <w:pPr>
        <w:tabs>
          <w:tab w:val="num" w:pos="1352"/>
        </w:tabs>
        <w:ind w:left="1352" w:hanging="567"/>
      </w:pPr>
      <w:rPr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2061"/>
        </w:tabs>
        <w:ind w:left="2061" w:hanging="709"/>
      </w:pPr>
      <w:rPr>
        <w:rFonts w:ascii="Symbol" w:hAnsi="Symbol" w:cs="Symbol"/>
      </w:rPr>
    </w:lvl>
    <w:lvl w:ilvl="3">
      <w:start w:val="1"/>
      <w:numFmt w:val="decimal"/>
      <w:lvlText w:val="%1.%2.%3.%4."/>
      <w:lvlJc w:val="left"/>
      <w:pPr>
        <w:tabs>
          <w:tab w:val="num" w:pos="2912"/>
        </w:tabs>
        <w:ind w:left="2912" w:hanging="851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648"/>
        </w:tabs>
        <w:ind w:left="3648" w:hanging="708"/>
      </w:pPr>
    </w:lvl>
    <w:lvl w:ilvl="5">
      <w:start w:val="1"/>
      <w:numFmt w:val="decimal"/>
      <w:lvlText w:val="%1.%2.%3.%4.%5.%6."/>
      <w:lvlJc w:val="left"/>
      <w:pPr>
        <w:tabs>
          <w:tab w:val="num" w:pos="4356"/>
        </w:tabs>
        <w:ind w:left="43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5772"/>
        </w:tabs>
        <w:ind w:left="57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708"/>
      </w:pPr>
    </w:lvl>
  </w:abstractNum>
  <w:abstractNum w:abstractNumId="22">
    <w:nsid w:val="02163DC1"/>
    <w:multiLevelType w:val="multilevel"/>
    <w:tmpl w:val="12DCCD90"/>
    <w:lvl w:ilvl="0">
      <w:start w:val="1"/>
      <w:numFmt w:val="decimal"/>
      <w:lvlText w:val="%1."/>
      <w:lvlJc w:val="left"/>
      <w:pPr>
        <w:tabs>
          <w:tab w:val="num" w:pos="0"/>
        </w:tabs>
        <w:ind w:left="1021" w:hanging="1021"/>
      </w:pPr>
      <w:rPr>
        <w:rFonts w:hint="default"/>
      </w:rPr>
    </w:lvl>
    <w:lvl w:ilvl="1">
      <w:start w:val="1"/>
      <w:numFmt w:val="decimal"/>
      <w:lvlRestart w:val="0"/>
      <w:pStyle w:val="a101"/>
      <w:lvlText w:val="8.%2."/>
      <w:lvlJc w:val="left"/>
      <w:pPr>
        <w:ind w:left="567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1021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0499151B"/>
    <w:multiLevelType w:val="hybridMultilevel"/>
    <w:tmpl w:val="1C74E98E"/>
    <w:lvl w:ilvl="0" w:tplc="C2DC087A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5780180"/>
    <w:multiLevelType w:val="hybridMultilevel"/>
    <w:tmpl w:val="308276C2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9C16EEF"/>
    <w:multiLevelType w:val="hybridMultilevel"/>
    <w:tmpl w:val="27C87252"/>
    <w:lvl w:ilvl="0" w:tplc="8EB66A8E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A842864"/>
    <w:multiLevelType w:val="hybridMultilevel"/>
    <w:tmpl w:val="6F324916"/>
    <w:lvl w:ilvl="0" w:tplc="0416000F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E742623"/>
    <w:multiLevelType w:val="hybridMultilevel"/>
    <w:tmpl w:val="AAAC3196"/>
    <w:lvl w:ilvl="0" w:tplc="58B23F96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4441853"/>
    <w:multiLevelType w:val="hybridMultilevel"/>
    <w:tmpl w:val="B5784E18"/>
    <w:lvl w:ilvl="0" w:tplc="D784783A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994559"/>
    <w:multiLevelType w:val="hybridMultilevel"/>
    <w:tmpl w:val="4B1A7E82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367EF0"/>
    <w:multiLevelType w:val="hybridMultilevel"/>
    <w:tmpl w:val="A3325328"/>
    <w:lvl w:ilvl="0" w:tplc="39C839D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14275E"/>
    <w:multiLevelType w:val="hybridMultilevel"/>
    <w:tmpl w:val="B5784E18"/>
    <w:lvl w:ilvl="0" w:tplc="D784783A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044851"/>
    <w:multiLevelType w:val="hybridMultilevel"/>
    <w:tmpl w:val="18E4593E"/>
    <w:lvl w:ilvl="0" w:tplc="5A76E57A">
      <w:start w:val="1"/>
      <w:numFmt w:val="decimal"/>
      <w:lvlText w:val="%1."/>
      <w:lvlJc w:val="left"/>
      <w:pPr>
        <w:ind w:left="1701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04485D"/>
    <w:multiLevelType w:val="hybridMultilevel"/>
    <w:tmpl w:val="151E686A"/>
    <w:lvl w:ilvl="0" w:tplc="32B246C4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90A2F76"/>
    <w:multiLevelType w:val="hybridMultilevel"/>
    <w:tmpl w:val="5F4683B8"/>
    <w:lvl w:ilvl="0" w:tplc="A0B4BCE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A18AB20E">
      <w:start w:val="1"/>
      <w:numFmt w:val="lowerRoman"/>
      <w:pStyle w:val="Nveli"/>
      <w:lvlText w:val="%2."/>
      <w:lvlJc w:val="righ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9E87729"/>
    <w:multiLevelType w:val="hybridMultilevel"/>
    <w:tmpl w:val="6F324916"/>
    <w:lvl w:ilvl="0" w:tplc="0416000F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A61010C"/>
    <w:multiLevelType w:val="hybridMultilevel"/>
    <w:tmpl w:val="E36AF7CE"/>
    <w:lvl w:ilvl="0" w:tplc="73A4FE9A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CCD6485"/>
    <w:multiLevelType w:val="hybridMultilevel"/>
    <w:tmpl w:val="308276C2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D52B77"/>
    <w:multiLevelType w:val="multilevel"/>
    <w:tmpl w:val="F66E9E68"/>
    <w:lvl w:ilvl="0">
      <w:start w:val="1"/>
      <w:numFmt w:val="decimal"/>
      <w:lvlText w:val="%1."/>
      <w:lvlJc w:val="left"/>
      <w:pPr>
        <w:tabs>
          <w:tab w:val="num" w:pos="0"/>
        </w:tabs>
        <w:ind w:left="1021" w:hanging="1021"/>
      </w:pPr>
      <w:rPr>
        <w:rFonts w:hint="default"/>
      </w:rPr>
    </w:lvl>
    <w:lvl w:ilvl="1">
      <w:start w:val="1"/>
      <w:numFmt w:val="decimal"/>
      <w:lvlRestart w:val="0"/>
      <w:pStyle w:val="A81"/>
      <w:lvlText w:val="8.%2."/>
      <w:lvlJc w:val="left"/>
      <w:pPr>
        <w:ind w:left="567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1021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2D543810"/>
    <w:multiLevelType w:val="hybridMultilevel"/>
    <w:tmpl w:val="41F26A9A"/>
    <w:lvl w:ilvl="0" w:tplc="05AC04E6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2F7216"/>
    <w:multiLevelType w:val="multilevel"/>
    <w:tmpl w:val="F71EDDBE"/>
    <w:lvl w:ilvl="0">
      <w:start w:val="1"/>
      <w:numFmt w:val="decimal"/>
      <w:pStyle w:val="N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vel2"/>
      <w:lvlText w:val="%1.%2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Nvel3"/>
      <w:lvlText w:val="%1.%2.%3."/>
      <w:lvlJc w:val="left"/>
      <w:pPr>
        <w:ind w:left="992" w:hanging="992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3437721B"/>
    <w:multiLevelType w:val="hybridMultilevel"/>
    <w:tmpl w:val="01547104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8A58A9"/>
    <w:multiLevelType w:val="hybridMultilevel"/>
    <w:tmpl w:val="27C87252"/>
    <w:lvl w:ilvl="0" w:tplc="8EB66A8E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EC66B6"/>
    <w:multiLevelType w:val="hybridMultilevel"/>
    <w:tmpl w:val="931E497E"/>
    <w:lvl w:ilvl="0" w:tplc="F7D656EA">
      <w:start w:val="1"/>
      <w:numFmt w:val="lowerLetter"/>
      <w:pStyle w:val="ATR-3a"/>
      <w:lvlText w:val="%1)"/>
      <w:lvlJc w:val="left"/>
      <w:pPr>
        <w:ind w:left="992" w:hanging="283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>
    <w:nsid w:val="3F4A4099"/>
    <w:multiLevelType w:val="hybridMultilevel"/>
    <w:tmpl w:val="C8C0E2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FC478FA"/>
    <w:multiLevelType w:val="hybridMultilevel"/>
    <w:tmpl w:val="63728414"/>
    <w:lvl w:ilvl="0" w:tplc="AA10A5AC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FE2320"/>
    <w:multiLevelType w:val="multilevel"/>
    <w:tmpl w:val="AAECB3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TR-28"/>
      <w:lvlText w:val="8.%2.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41023930"/>
    <w:multiLevelType w:val="hybridMultilevel"/>
    <w:tmpl w:val="550AC16C"/>
    <w:lvl w:ilvl="0" w:tplc="01DA5D6E">
      <w:start w:val="1"/>
      <w:numFmt w:val="lowerLetter"/>
      <w:pStyle w:val="ATR-3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>
    <w:nsid w:val="45A63648"/>
    <w:multiLevelType w:val="hybridMultilevel"/>
    <w:tmpl w:val="37645F8C"/>
    <w:lvl w:ilvl="0" w:tplc="44CA83A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8484891"/>
    <w:multiLevelType w:val="multilevel"/>
    <w:tmpl w:val="F5DA574E"/>
    <w:lvl w:ilvl="0">
      <w:start w:val="1"/>
      <w:numFmt w:val="decimal"/>
      <w:lvlText w:val="%1."/>
      <w:lvlJc w:val="left"/>
      <w:pPr>
        <w:tabs>
          <w:tab w:val="num" w:pos="0"/>
        </w:tabs>
        <w:ind w:left="1021" w:hanging="1021"/>
      </w:pPr>
      <w:rPr>
        <w:rFonts w:hint="default"/>
      </w:rPr>
    </w:lvl>
    <w:lvl w:ilvl="1">
      <w:start w:val="1"/>
      <w:numFmt w:val="decimal"/>
      <w:lvlRestart w:val="0"/>
      <w:pStyle w:val="a91"/>
      <w:lvlText w:val="9.%2."/>
      <w:lvlJc w:val="left"/>
      <w:pPr>
        <w:ind w:left="567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1021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0">
    <w:nsid w:val="4BA12BC8"/>
    <w:multiLevelType w:val="hybridMultilevel"/>
    <w:tmpl w:val="66A8C230"/>
    <w:lvl w:ilvl="0" w:tplc="73781B6C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5E74A37"/>
    <w:multiLevelType w:val="hybridMultilevel"/>
    <w:tmpl w:val="151E686A"/>
    <w:lvl w:ilvl="0" w:tplc="32B246C4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567939"/>
    <w:multiLevelType w:val="multilevel"/>
    <w:tmpl w:val="608A2CE0"/>
    <w:lvl w:ilvl="0">
      <w:start w:val="1"/>
      <w:numFmt w:val="decimal"/>
      <w:lvlText w:val="%1."/>
      <w:lvlJc w:val="left"/>
      <w:pPr>
        <w:tabs>
          <w:tab w:val="num" w:pos="0"/>
        </w:tabs>
        <w:ind w:left="1021" w:hanging="1021"/>
      </w:pPr>
      <w:rPr>
        <w:rFonts w:hint="default"/>
      </w:rPr>
    </w:lvl>
    <w:lvl w:ilvl="1">
      <w:start w:val="1"/>
      <w:numFmt w:val="decimal"/>
      <w:lvlRestart w:val="0"/>
      <w:pStyle w:val="a61"/>
      <w:lvlText w:val="8.%2."/>
      <w:lvlJc w:val="left"/>
      <w:pPr>
        <w:ind w:left="567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1021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1021" w:hanging="1021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3">
    <w:nsid w:val="59637F9A"/>
    <w:multiLevelType w:val="hybridMultilevel"/>
    <w:tmpl w:val="4B1A7E82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9D175A4"/>
    <w:multiLevelType w:val="hybridMultilevel"/>
    <w:tmpl w:val="63728414"/>
    <w:lvl w:ilvl="0" w:tplc="AA10A5AC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022303"/>
    <w:multiLevelType w:val="hybridMultilevel"/>
    <w:tmpl w:val="C1D0BCCE"/>
    <w:lvl w:ilvl="0" w:tplc="32B246C4">
      <w:start w:val="1"/>
      <w:numFmt w:val="decimal"/>
      <w:lvlText w:val="%1."/>
      <w:lvlJc w:val="left"/>
      <w:pPr>
        <w:ind w:left="992" w:hanging="28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347735D"/>
    <w:multiLevelType w:val="hybridMultilevel"/>
    <w:tmpl w:val="01547104"/>
    <w:lvl w:ilvl="0" w:tplc="38C07890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5C334CD"/>
    <w:multiLevelType w:val="hybridMultilevel"/>
    <w:tmpl w:val="04C07F8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D961A1"/>
    <w:multiLevelType w:val="hybridMultilevel"/>
    <w:tmpl w:val="B872A24E"/>
    <w:lvl w:ilvl="0" w:tplc="39F6FE40">
      <w:start w:val="1"/>
      <w:numFmt w:val="upperRoman"/>
      <w:pStyle w:val="ATR-3I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B766A41"/>
    <w:multiLevelType w:val="hybridMultilevel"/>
    <w:tmpl w:val="331C2B92"/>
    <w:lvl w:ilvl="0" w:tplc="05AC04E6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BFF6791"/>
    <w:multiLevelType w:val="hybridMultilevel"/>
    <w:tmpl w:val="F2E258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C1D51BF"/>
    <w:multiLevelType w:val="hybridMultilevel"/>
    <w:tmpl w:val="579C4C22"/>
    <w:lvl w:ilvl="0" w:tplc="0602C2D6">
      <w:start w:val="1"/>
      <w:numFmt w:val="decimal"/>
      <w:pStyle w:val="Ttulo1"/>
      <w:lvlText w:val="%1."/>
      <w:lvlJc w:val="left"/>
      <w:pPr>
        <w:ind w:left="928" w:hanging="360"/>
      </w:pPr>
    </w:lvl>
    <w:lvl w:ilvl="1" w:tplc="04160019" w:tentative="1">
      <w:start w:val="1"/>
      <w:numFmt w:val="lowerLetter"/>
      <w:lvlText w:val="%2."/>
      <w:lvlJc w:val="left"/>
      <w:pPr>
        <w:ind w:left="1648" w:hanging="360"/>
      </w:pPr>
    </w:lvl>
    <w:lvl w:ilvl="2" w:tplc="0416001B" w:tentative="1">
      <w:start w:val="1"/>
      <w:numFmt w:val="lowerRoman"/>
      <w:lvlText w:val="%3."/>
      <w:lvlJc w:val="right"/>
      <w:pPr>
        <w:ind w:left="2368" w:hanging="180"/>
      </w:pPr>
    </w:lvl>
    <w:lvl w:ilvl="3" w:tplc="0416000F" w:tentative="1">
      <w:start w:val="1"/>
      <w:numFmt w:val="decimal"/>
      <w:lvlText w:val="%4."/>
      <w:lvlJc w:val="left"/>
      <w:pPr>
        <w:ind w:left="3088" w:hanging="360"/>
      </w:pPr>
    </w:lvl>
    <w:lvl w:ilvl="4" w:tplc="04160019" w:tentative="1">
      <w:start w:val="1"/>
      <w:numFmt w:val="lowerLetter"/>
      <w:lvlText w:val="%5."/>
      <w:lvlJc w:val="left"/>
      <w:pPr>
        <w:ind w:left="3808" w:hanging="360"/>
      </w:pPr>
    </w:lvl>
    <w:lvl w:ilvl="5" w:tplc="0416001B" w:tentative="1">
      <w:start w:val="1"/>
      <w:numFmt w:val="lowerRoman"/>
      <w:lvlText w:val="%6."/>
      <w:lvlJc w:val="right"/>
      <w:pPr>
        <w:ind w:left="4528" w:hanging="180"/>
      </w:pPr>
    </w:lvl>
    <w:lvl w:ilvl="6" w:tplc="0416000F" w:tentative="1">
      <w:start w:val="1"/>
      <w:numFmt w:val="decimal"/>
      <w:lvlText w:val="%7."/>
      <w:lvlJc w:val="left"/>
      <w:pPr>
        <w:ind w:left="5248" w:hanging="360"/>
      </w:pPr>
    </w:lvl>
    <w:lvl w:ilvl="7" w:tplc="04160019" w:tentative="1">
      <w:start w:val="1"/>
      <w:numFmt w:val="lowerLetter"/>
      <w:lvlText w:val="%8."/>
      <w:lvlJc w:val="left"/>
      <w:pPr>
        <w:ind w:left="5968" w:hanging="360"/>
      </w:pPr>
    </w:lvl>
    <w:lvl w:ilvl="8" w:tplc="041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2">
    <w:nsid w:val="70067068"/>
    <w:multiLevelType w:val="hybridMultilevel"/>
    <w:tmpl w:val="223A9140"/>
    <w:lvl w:ilvl="0" w:tplc="F61C4FF8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CF45DB7"/>
    <w:multiLevelType w:val="hybridMultilevel"/>
    <w:tmpl w:val="11C4FB06"/>
    <w:lvl w:ilvl="0" w:tplc="05AC04E6">
      <w:start w:val="1"/>
      <w:numFmt w:val="decimal"/>
      <w:lvlText w:val="%1."/>
      <w:lvlJc w:val="left"/>
      <w:pPr>
        <w:ind w:left="1134" w:hanging="42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47"/>
  </w:num>
  <w:num w:numId="3">
    <w:abstractNumId w:val="43"/>
  </w:num>
  <w:num w:numId="4">
    <w:abstractNumId w:val="58"/>
  </w:num>
  <w:num w:numId="5">
    <w:abstractNumId w:val="1"/>
  </w:num>
  <w:num w:numId="6">
    <w:abstractNumId w:val="0"/>
  </w:num>
  <w:num w:numId="7">
    <w:abstractNumId w:val="61"/>
  </w:num>
  <w:num w:numId="8">
    <w:abstractNumId w:val="2"/>
  </w:num>
  <w:num w:numId="9">
    <w:abstractNumId w:val="5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1021" w:hanging="1021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pStyle w:val="a61"/>
        <w:lvlText w:val="6.%2."/>
        <w:lvlJc w:val="left"/>
        <w:pPr>
          <w:ind w:left="567" w:hanging="567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21"/>
          </w:tabs>
          <w:ind w:left="1021" w:hanging="1021"/>
        </w:pPr>
        <w:rPr>
          <w:rFonts w:hint="default"/>
          <w:b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21"/>
          </w:tabs>
          <w:ind w:left="1021" w:hanging="1021"/>
        </w:pPr>
        <w:rPr>
          <w:rFonts w:hint="default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0" w:firstLine="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10">
    <w:abstractNumId w:val="38"/>
  </w:num>
  <w:num w:numId="11">
    <w:abstractNumId w:val="43"/>
    <w:lvlOverride w:ilvl="0">
      <w:startOverride w:val="1"/>
    </w:lvlOverride>
  </w:num>
  <w:num w:numId="12">
    <w:abstractNumId w:val="49"/>
  </w:num>
  <w:num w:numId="13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1021" w:hanging="1021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pStyle w:val="a101"/>
        <w:lvlText w:val="10.%2."/>
        <w:lvlJc w:val="left"/>
        <w:pPr>
          <w:ind w:left="567" w:hanging="567"/>
        </w:pPr>
        <w:rPr>
          <w:rFonts w:ascii="Arial" w:hAnsi="Arial" w:cs="Arial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021"/>
          </w:tabs>
          <w:ind w:left="1021" w:hanging="1021"/>
        </w:pPr>
        <w:rPr>
          <w:rFonts w:hint="default"/>
          <w:b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21"/>
          </w:tabs>
          <w:ind w:left="1021" w:hanging="1021"/>
        </w:pPr>
        <w:rPr>
          <w:rFonts w:hint="default"/>
          <w:sz w:val="24"/>
          <w:szCs w:val="24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0" w:firstLine="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</w:num>
  <w:num w:numId="14">
    <w:abstractNumId w:val="43"/>
    <w:lvlOverride w:ilvl="0">
      <w:startOverride w:val="1"/>
    </w:lvlOverride>
  </w:num>
  <w:num w:numId="15">
    <w:abstractNumId w:val="34"/>
  </w:num>
  <w:num w:numId="16">
    <w:abstractNumId w:val="40"/>
  </w:num>
  <w:num w:numId="17">
    <w:abstractNumId w:val="43"/>
    <w:lvlOverride w:ilvl="0">
      <w:startOverride w:val="1"/>
    </w:lvlOverride>
  </w:num>
  <w:num w:numId="18">
    <w:abstractNumId w:val="43"/>
    <w:lvlOverride w:ilvl="0">
      <w:startOverride w:val="1"/>
    </w:lvlOverride>
  </w:num>
  <w:num w:numId="19">
    <w:abstractNumId w:val="43"/>
    <w:lvlOverride w:ilvl="0">
      <w:startOverride w:val="1"/>
    </w:lvlOverride>
  </w:num>
  <w:num w:numId="20">
    <w:abstractNumId w:val="43"/>
    <w:lvlOverride w:ilvl="0">
      <w:startOverride w:val="1"/>
    </w:lvlOverride>
  </w:num>
  <w:num w:numId="21">
    <w:abstractNumId w:val="48"/>
  </w:num>
  <w:num w:numId="22">
    <w:abstractNumId w:val="30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9"/>
  </w:num>
  <w:num w:numId="25">
    <w:abstractNumId w:val="59"/>
  </w:num>
  <w:num w:numId="26">
    <w:abstractNumId w:val="63"/>
  </w:num>
  <w:num w:numId="27">
    <w:abstractNumId w:val="62"/>
  </w:num>
  <w:num w:numId="28">
    <w:abstractNumId w:val="56"/>
  </w:num>
  <w:num w:numId="29">
    <w:abstractNumId w:val="29"/>
  </w:num>
  <w:num w:numId="30">
    <w:abstractNumId w:val="37"/>
  </w:num>
  <w:num w:numId="31">
    <w:abstractNumId w:val="35"/>
  </w:num>
  <w:num w:numId="32">
    <w:abstractNumId w:val="27"/>
  </w:num>
  <w:num w:numId="33">
    <w:abstractNumId w:val="55"/>
  </w:num>
  <w:num w:numId="34">
    <w:abstractNumId w:val="26"/>
  </w:num>
  <w:num w:numId="35">
    <w:abstractNumId w:val="41"/>
  </w:num>
  <w:num w:numId="36">
    <w:abstractNumId w:val="53"/>
  </w:num>
  <w:num w:numId="37">
    <w:abstractNumId w:val="24"/>
  </w:num>
  <w:num w:numId="38">
    <w:abstractNumId w:val="50"/>
  </w:num>
  <w:num w:numId="39">
    <w:abstractNumId w:val="33"/>
  </w:num>
  <w:num w:numId="40">
    <w:abstractNumId w:val="36"/>
  </w:num>
  <w:num w:numId="41">
    <w:abstractNumId w:val="51"/>
  </w:num>
  <w:num w:numId="42">
    <w:abstractNumId w:val="60"/>
  </w:num>
  <w:num w:numId="43">
    <w:abstractNumId w:val="23"/>
  </w:num>
  <w:num w:numId="44">
    <w:abstractNumId w:val="31"/>
  </w:num>
  <w:num w:numId="45">
    <w:abstractNumId w:val="25"/>
  </w:num>
  <w:num w:numId="46">
    <w:abstractNumId w:val="42"/>
  </w:num>
  <w:num w:numId="47">
    <w:abstractNumId w:val="28"/>
  </w:num>
  <w:num w:numId="48">
    <w:abstractNumId w:val="54"/>
  </w:num>
  <w:num w:numId="49">
    <w:abstractNumId w:val="45"/>
  </w:num>
  <w:num w:numId="50">
    <w:abstractNumId w:val="43"/>
    <w:lvlOverride w:ilvl="0">
      <w:startOverride w:val="1"/>
    </w:lvlOverride>
  </w:num>
  <w:num w:numId="51">
    <w:abstractNumId w:val="43"/>
    <w:lvlOverride w:ilvl="0">
      <w:startOverride w:val="1"/>
    </w:lvlOverride>
  </w:num>
  <w:num w:numId="52">
    <w:abstractNumId w:val="32"/>
  </w:num>
  <w:num w:numId="53">
    <w:abstractNumId w:val="40"/>
  </w:num>
  <w:num w:numId="54">
    <w:abstractNumId w:val="57"/>
  </w:num>
  <w:num w:numId="55">
    <w:abstractNumId w:val="44"/>
  </w:num>
  <w:num w:numId="56">
    <w:abstractNumId w:val="3"/>
  </w:num>
  <w:num w:numId="57">
    <w:abstractNumId w:val="43"/>
    <w:lvlOverride w:ilvl="0">
      <w:startOverride w:val="1"/>
    </w:lvlOverride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TrueTypeFonts/>
  <w:embedSystemFonts/>
  <w:saveSubsetFonts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A5941"/>
    <w:rsid w:val="0000353F"/>
    <w:rsid w:val="000061F7"/>
    <w:rsid w:val="00006EA8"/>
    <w:rsid w:val="00011BF7"/>
    <w:rsid w:val="00015CD9"/>
    <w:rsid w:val="00016A35"/>
    <w:rsid w:val="000270D3"/>
    <w:rsid w:val="000328BD"/>
    <w:rsid w:val="00033F34"/>
    <w:rsid w:val="00036038"/>
    <w:rsid w:val="000366FB"/>
    <w:rsid w:val="000374E6"/>
    <w:rsid w:val="000412EA"/>
    <w:rsid w:val="00042BD5"/>
    <w:rsid w:val="00043395"/>
    <w:rsid w:val="00043C44"/>
    <w:rsid w:val="0004489E"/>
    <w:rsid w:val="0004497F"/>
    <w:rsid w:val="00045681"/>
    <w:rsid w:val="00046313"/>
    <w:rsid w:val="00047E19"/>
    <w:rsid w:val="0005018C"/>
    <w:rsid w:val="00051EBB"/>
    <w:rsid w:val="000568DB"/>
    <w:rsid w:val="00056CC8"/>
    <w:rsid w:val="000615F9"/>
    <w:rsid w:val="00065052"/>
    <w:rsid w:val="000709F6"/>
    <w:rsid w:val="00070E1A"/>
    <w:rsid w:val="0007367A"/>
    <w:rsid w:val="00073841"/>
    <w:rsid w:val="00081857"/>
    <w:rsid w:val="000A0744"/>
    <w:rsid w:val="000A138F"/>
    <w:rsid w:val="000A1CE1"/>
    <w:rsid w:val="000A25F0"/>
    <w:rsid w:val="000B37FC"/>
    <w:rsid w:val="000B3901"/>
    <w:rsid w:val="000C5738"/>
    <w:rsid w:val="000D0B47"/>
    <w:rsid w:val="000D6086"/>
    <w:rsid w:val="000D73E1"/>
    <w:rsid w:val="000F10E3"/>
    <w:rsid w:val="000F2806"/>
    <w:rsid w:val="000F3333"/>
    <w:rsid w:val="000F6DC6"/>
    <w:rsid w:val="00102395"/>
    <w:rsid w:val="00102FDC"/>
    <w:rsid w:val="001043C4"/>
    <w:rsid w:val="00106892"/>
    <w:rsid w:val="0011056B"/>
    <w:rsid w:val="00112374"/>
    <w:rsid w:val="00112AF5"/>
    <w:rsid w:val="00114209"/>
    <w:rsid w:val="00115185"/>
    <w:rsid w:val="001152F2"/>
    <w:rsid w:val="00122C21"/>
    <w:rsid w:val="00124680"/>
    <w:rsid w:val="00124B07"/>
    <w:rsid w:val="00127C36"/>
    <w:rsid w:val="001323BB"/>
    <w:rsid w:val="00132F1A"/>
    <w:rsid w:val="00141756"/>
    <w:rsid w:val="001428A8"/>
    <w:rsid w:val="00151BE4"/>
    <w:rsid w:val="00153D1B"/>
    <w:rsid w:val="0015446A"/>
    <w:rsid w:val="00154EAA"/>
    <w:rsid w:val="001560B2"/>
    <w:rsid w:val="001607A6"/>
    <w:rsid w:val="001649D4"/>
    <w:rsid w:val="001754DD"/>
    <w:rsid w:val="001755B6"/>
    <w:rsid w:val="001757D4"/>
    <w:rsid w:val="001765CA"/>
    <w:rsid w:val="001878EF"/>
    <w:rsid w:val="0019003C"/>
    <w:rsid w:val="00192525"/>
    <w:rsid w:val="0019265A"/>
    <w:rsid w:val="00194A67"/>
    <w:rsid w:val="00194C54"/>
    <w:rsid w:val="00195BFA"/>
    <w:rsid w:val="0019731A"/>
    <w:rsid w:val="001A0D5F"/>
    <w:rsid w:val="001A5941"/>
    <w:rsid w:val="001B04F4"/>
    <w:rsid w:val="001B0BFE"/>
    <w:rsid w:val="001B35D3"/>
    <w:rsid w:val="001B6E7B"/>
    <w:rsid w:val="001B7175"/>
    <w:rsid w:val="001C26E2"/>
    <w:rsid w:val="001C3FD8"/>
    <w:rsid w:val="001C4BD7"/>
    <w:rsid w:val="001C5F57"/>
    <w:rsid w:val="001D102C"/>
    <w:rsid w:val="001D2C50"/>
    <w:rsid w:val="001D373B"/>
    <w:rsid w:val="001D5353"/>
    <w:rsid w:val="001D6D68"/>
    <w:rsid w:val="001E14A6"/>
    <w:rsid w:val="001F1430"/>
    <w:rsid w:val="001F1C7A"/>
    <w:rsid w:val="002020E2"/>
    <w:rsid w:val="0020430E"/>
    <w:rsid w:val="002045C5"/>
    <w:rsid w:val="00204753"/>
    <w:rsid w:val="00207AC0"/>
    <w:rsid w:val="00210447"/>
    <w:rsid w:val="00210474"/>
    <w:rsid w:val="002121E2"/>
    <w:rsid w:val="00213270"/>
    <w:rsid w:val="00214741"/>
    <w:rsid w:val="002223F2"/>
    <w:rsid w:val="00222605"/>
    <w:rsid w:val="002257C8"/>
    <w:rsid w:val="002269FC"/>
    <w:rsid w:val="0023218F"/>
    <w:rsid w:val="00251316"/>
    <w:rsid w:val="002513D2"/>
    <w:rsid w:val="00252659"/>
    <w:rsid w:val="002608BD"/>
    <w:rsid w:val="002647FD"/>
    <w:rsid w:val="00264FD5"/>
    <w:rsid w:val="00270511"/>
    <w:rsid w:val="00270B58"/>
    <w:rsid w:val="002757B4"/>
    <w:rsid w:val="002763EE"/>
    <w:rsid w:val="002818AA"/>
    <w:rsid w:val="0028495F"/>
    <w:rsid w:val="0028720E"/>
    <w:rsid w:val="00290EDF"/>
    <w:rsid w:val="002955B7"/>
    <w:rsid w:val="002A03D3"/>
    <w:rsid w:val="002A1E5C"/>
    <w:rsid w:val="002A23BA"/>
    <w:rsid w:val="002A5CD6"/>
    <w:rsid w:val="002A5D37"/>
    <w:rsid w:val="002A7706"/>
    <w:rsid w:val="002B69C0"/>
    <w:rsid w:val="002C1893"/>
    <w:rsid w:val="002D1F86"/>
    <w:rsid w:val="002D5620"/>
    <w:rsid w:val="002D6C78"/>
    <w:rsid w:val="002E2F06"/>
    <w:rsid w:val="002E3A54"/>
    <w:rsid w:val="002E75A7"/>
    <w:rsid w:val="002F1690"/>
    <w:rsid w:val="002F496D"/>
    <w:rsid w:val="002F78BE"/>
    <w:rsid w:val="002F7DA9"/>
    <w:rsid w:val="00301130"/>
    <w:rsid w:val="003022E8"/>
    <w:rsid w:val="003106EB"/>
    <w:rsid w:val="00310A71"/>
    <w:rsid w:val="00310F1C"/>
    <w:rsid w:val="003142D2"/>
    <w:rsid w:val="003145FB"/>
    <w:rsid w:val="00317AB4"/>
    <w:rsid w:val="00322738"/>
    <w:rsid w:val="00324835"/>
    <w:rsid w:val="0032626D"/>
    <w:rsid w:val="00326716"/>
    <w:rsid w:val="003314CA"/>
    <w:rsid w:val="00333578"/>
    <w:rsid w:val="00333875"/>
    <w:rsid w:val="00335AF4"/>
    <w:rsid w:val="003367B7"/>
    <w:rsid w:val="00336B18"/>
    <w:rsid w:val="00340368"/>
    <w:rsid w:val="0034289A"/>
    <w:rsid w:val="00343BA5"/>
    <w:rsid w:val="003501E3"/>
    <w:rsid w:val="00352701"/>
    <w:rsid w:val="00354FF7"/>
    <w:rsid w:val="00355A4F"/>
    <w:rsid w:val="00356CCB"/>
    <w:rsid w:val="00361C4F"/>
    <w:rsid w:val="003627FC"/>
    <w:rsid w:val="00365EEC"/>
    <w:rsid w:val="0037285C"/>
    <w:rsid w:val="00372EEC"/>
    <w:rsid w:val="003739C6"/>
    <w:rsid w:val="00375C7F"/>
    <w:rsid w:val="0037606F"/>
    <w:rsid w:val="00376119"/>
    <w:rsid w:val="0037663F"/>
    <w:rsid w:val="0037736D"/>
    <w:rsid w:val="00377888"/>
    <w:rsid w:val="00386032"/>
    <w:rsid w:val="0038702B"/>
    <w:rsid w:val="00393CDA"/>
    <w:rsid w:val="003968C7"/>
    <w:rsid w:val="003A0E60"/>
    <w:rsid w:val="003A21FA"/>
    <w:rsid w:val="003A2355"/>
    <w:rsid w:val="003A2A45"/>
    <w:rsid w:val="003A34FD"/>
    <w:rsid w:val="003A483D"/>
    <w:rsid w:val="003A7F1F"/>
    <w:rsid w:val="003B160A"/>
    <w:rsid w:val="003B1A20"/>
    <w:rsid w:val="003B3396"/>
    <w:rsid w:val="003B4107"/>
    <w:rsid w:val="003B64F8"/>
    <w:rsid w:val="003B668A"/>
    <w:rsid w:val="003C461A"/>
    <w:rsid w:val="003C497E"/>
    <w:rsid w:val="003D051A"/>
    <w:rsid w:val="003D0D9D"/>
    <w:rsid w:val="003D2A1C"/>
    <w:rsid w:val="003D79F2"/>
    <w:rsid w:val="003D7B9A"/>
    <w:rsid w:val="003E0BFB"/>
    <w:rsid w:val="003E6055"/>
    <w:rsid w:val="003E772B"/>
    <w:rsid w:val="003F015E"/>
    <w:rsid w:val="003F098E"/>
    <w:rsid w:val="003F17AF"/>
    <w:rsid w:val="003F5847"/>
    <w:rsid w:val="0040030F"/>
    <w:rsid w:val="004018D0"/>
    <w:rsid w:val="00401BB2"/>
    <w:rsid w:val="00412406"/>
    <w:rsid w:val="00412BA8"/>
    <w:rsid w:val="004138F8"/>
    <w:rsid w:val="00417FCB"/>
    <w:rsid w:val="004229DA"/>
    <w:rsid w:val="0042350E"/>
    <w:rsid w:val="004255C5"/>
    <w:rsid w:val="00430A69"/>
    <w:rsid w:val="0043263F"/>
    <w:rsid w:val="00436439"/>
    <w:rsid w:val="00437975"/>
    <w:rsid w:val="00437CE1"/>
    <w:rsid w:val="00440FFD"/>
    <w:rsid w:val="00445EF8"/>
    <w:rsid w:val="00447D88"/>
    <w:rsid w:val="004508FB"/>
    <w:rsid w:val="004528B9"/>
    <w:rsid w:val="0045595E"/>
    <w:rsid w:val="00455E48"/>
    <w:rsid w:val="0046249E"/>
    <w:rsid w:val="00464CDA"/>
    <w:rsid w:val="00465CF6"/>
    <w:rsid w:val="00474D8E"/>
    <w:rsid w:val="0047699B"/>
    <w:rsid w:val="00481EA9"/>
    <w:rsid w:val="00483C95"/>
    <w:rsid w:val="00487A56"/>
    <w:rsid w:val="00491AEA"/>
    <w:rsid w:val="00491AFF"/>
    <w:rsid w:val="00493698"/>
    <w:rsid w:val="004941ED"/>
    <w:rsid w:val="00497198"/>
    <w:rsid w:val="004A17B6"/>
    <w:rsid w:val="004A1EE1"/>
    <w:rsid w:val="004A72D0"/>
    <w:rsid w:val="004B01FE"/>
    <w:rsid w:val="004B0B01"/>
    <w:rsid w:val="004B1417"/>
    <w:rsid w:val="004B18C4"/>
    <w:rsid w:val="004C0F2C"/>
    <w:rsid w:val="004C1D2D"/>
    <w:rsid w:val="004C3E57"/>
    <w:rsid w:val="004C6225"/>
    <w:rsid w:val="004C6CDF"/>
    <w:rsid w:val="004D2329"/>
    <w:rsid w:val="004D6A50"/>
    <w:rsid w:val="004E412F"/>
    <w:rsid w:val="004E6D0A"/>
    <w:rsid w:val="004F02AC"/>
    <w:rsid w:val="004F1035"/>
    <w:rsid w:val="004F3FC6"/>
    <w:rsid w:val="005007AA"/>
    <w:rsid w:val="00500C13"/>
    <w:rsid w:val="00506A4C"/>
    <w:rsid w:val="0051240E"/>
    <w:rsid w:val="005176D7"/>
    <w:rsid w:val="005178F9"/>
    <w:rsid w:val="00525153"/>
    <w:rsid w:val="005267BE"/>
    <w:rsid w:val="00526B08"/>
    <w:rsid w:val="00530CFB"/>
    <w:rsid w:val="00533A92"/>
    <w:rsid w:val="00535084"/>
    <w:rsid w:val="0053603B"/>
    <w:rsid w:val="00542521"/>
    <w:rsid w:val="00546FE1"/>
    <w:rsid w:val="00547FB8"/>
    <w:rsid w:val="00552C1E"/>
    <w:rsid w:val="00552C40"/>
    <w:rsid w:val="00552DEE"/>
    <w:rsid w:val="005555B2"/>
    <w:rsid w:val="00562ADB"/>
    <w:rsid w:val="00566105"/>
    <w:rsid w:val="00566E8A"/>
    <w:rsid w:val="00567FED"/>
    <w:rsid w:val="00572490"/>
    <w:rsid w:val="005773C9"/>
    <w:rsid w:val="00577C04"/>
    <w:rsid w:val="0058228F"/>
    <w:rsid w:val="0058274F"/>
    <w:rsid w:val="0058616B"/>
    <w:rsid w:val="005934EF"/>
    <w:rsid w:val="00595B7A"/>
    <w:rsid w:val="005A3ED9"/>
    <w:rsid w:val="005A6DE1"/>
    <w:rsid w:val="005B1EB0"/>
    <w:rsid w:val="005B47DD"/>
    <w:rsid w:val="005B6333"/>
    <w:rsid w:val="005C00D3"/>
    <w:rsid w:val="005C274E"/>
    <w:rsid w:val="005C5050"/>
    <w:rsid w:val="005C6B53"/>
    <w:rsid w:val="005D2237"/>
    <w:rsid w:val="005D25C6"/>
    <w:rsid w:val="005E20AC"/>
    <w:rsid w:val="005E2BE1"/>
    <w:rsid w:val="005F4473"/>
    <w:rsid w:val="005F44AE"/>
    <w:rsid w:val="005F5975"/>
    <w:rsid w:val="005F5B93"/>
    <w:rsid w:val="00600E1A"/>
    <w:rsid w:val="00602B4D"/>
    <w:rsid w:val="00603D3B"/>
    <w:rsid w:val="00605C64"/>
    <w:rsid w:val="00606E45"/>
    <w:rsid w:val="00607861"/>
    <w:rsid w:val="00610CA6"/>
    <w:rsid w:val="0061252E"/>
    <w:rsid w:val="00613D53"/>
    <w:rsid w:val="00616CB0"/>
    <w:rsid w:val="00617EC8"/>
    <w:rsid w:val="006200E6"/>
    <w:rsid w:val="0062031F"/>
    <w:rsid w:val="00625240"/>
    <w:rsid w:val="00634A36"/>
    <w:rsid w:val="0063644F"/>
    <w:rsid w:val="00636DF6"/>
    <w:rsid w:val="0064086F"/>
    <w:rsid w:val="00641D8E"/>
    <w:rsid w:val="006420D0"/>
    <w:rsid w:val="00642529"/>
    <w:rsid w:val="00642957"/>
    <w:rsid w:val="0064362D"/>
    <w:rsid w:val="00646F60"/>
    <w:rsid w:val="00655002"/>
    <w:rsid w:val="0066198F"/>
    <w:rsid w:val="006657FE"/>
    <w:rsid w:val="00667CF1"/>
    <w:rsid w:val="00674AA1"/>
    <w:rsid w:val="00680875"/>
    <w:rsid w:val="00681BBE"/>
    <w:rsid w:val="00684318"/>
    <w:rsid w:val="0068496F"/>
    <w:rsid w:val="00686055"/>
    <w:rsid w:val="00691B78"/>
    <w:rsid w:val="0069459C"/>
    <w:rsid w:val="006A0854"/>
    <w:rsid w:val="006A24ED"/>
    <w:rsid w:val="006A520D"/>
    <w:rsid w:val="006B03CC"/>
    <w:rsid w:val="006B28A8"/>
    <w:rsid w:val="006B371F"/>
    <w:rsid w:val="006C28F4"/>
    <w:rsid w:val="006C3A64"/>
    <w:rsid w:val="006C5B86"/>
    <w:rsid w:val="006C5FF8"/>
    <w:rsid w:val="006C7B8F"/>
    <w:rsid w:val="006D3557"/>
    <w:rsid w:val="006D3B98"/>
    <w:rsid w:val="006E3C50"/>
    <w:rsid w:val="006E41E5"/>
    <w:rsid w:val="006E59C0"/>
    <w:rsid w:val="006E5CA8"/>
    <w:rsid w:val="006F205B"/>
    <w:rsid w:val="006F6F9C"/>
    <w:rsid w:val="006F738E"/>
    <w:rsid w:val="00701DE8"/>
    <w:rsid w:val="0071271B"/>
    <w:rsid w:val="00712BD4"/>
    <w:rsid w:val="007154D9"/>
    <w:rsid w:val="00717331"/>
    <w:rsid w:val="00717C49"/>
    <w:rsid w:val="00725550"/>
    <w:rsid w:val="0072621C"/>
    <w:rsid w:val="00726573"/>
    <w:rsid w:val="00726E76"/>
    <w:rsid w:val="00726F6B"/>
    <w:rsid w:val="00731831"/>
    <w:rsid w:val="007318A7"/>
    <w:rsid w:val="00731F45"/>
    <w:rsid w:val="00735433"/>
    <w:rsid w:val="00735A26"/>
    <w:rsid w:val="00735E09"/>
    <w:rsid w:val="00736837"/>
    <w:rsid w:val="0073697D"/>
    <w:rsid w:val="00743D60"/>
    <w:rsid w:val="0074448A"/>
    <w:rsid w:val="00745502"/>
    <w:rsid w:val="00757B5C"/>
    <w:rsid w:val="00760853"/>
    <w:rsid w:val="0076290C"/>
    <w:rsid w:val="00764BFC"/>
    <w:rsid w:val="007700D3"/>
    <w:rsid w:val="007707BF"/>
    <w:rsid w:val="00772DBC"/>
    <w:rsid w:val="00773458"/>
    <w:rsid w:val="00773BB1"/>
    <w:rsid w:val="00775144"/>
    <w:rsid w:val="00775314"/>
    <w:rsid w:val="00776579"/>
    <w:rsid w:val="00781661"/>
    <w:rsid w:val="007819F1"/>
    <w:rsid w:val="00781D0B"/>
    <w:rsid w:val="0078276B"/>
    <w:rsid w:val="00787FA6"/>
    <w:rsid w:val="007923DA"/>
    <w:rsid w:val="00793D76"/>
    <w:rsid w:val="0079436C"/>
    <w:rsid w:val="00795EF1"/>
    <w:rsid w:val="0079700F"/>
    <w:rsid w:val="007A090A"/>
    <w:rsid w:val="007A1E2C"/>
    <w:rsid w:val="007A3BBE"/>
    <w:rsid w:val="007B7023"/>
    <w:rsid w:val="007C01FD"/>
    <w:rsid w:val="007C440E"/>
    <w:rsid w:val="007C5B61"/>
    <w:rsid w:val="007C7F18"/>
    <w:rsid w:val="007D2B05"/>
    <w:rsid w:val="007D38EA"/>
    <w:rsid w:val="007D49D4"/>
    <w:rsid w:val="007D6945"/>
    <w:rsid w:val="007D7637"/>
    <w:rsid w:val="007E1F3E"/>
    <w:rsid w:val="007E2CC3"/>
    <w:rsid w:val="007E5FB5"/>
    <w:rsid w:val="007E6684"/>
    <w:rsid w:val="007E769E"/>
    <w:rsid w:val="007E79AE"/>
    <w:rsid w:val="007E79B8"/>
    <w:rsid w:val="007F4EF4"/>
    <w:rsid w:val="007F582E"/>
    <w:rsid w:val="007F6C7C"/>
    <w:rsid w:val="00800268"/>
    <w:rsid w:val="008008C1"/>
    <w:rsid w:val="0080101C"/>
    <w:rsid w:val="00801FA0"/>
    <w:rsid w:val="008026FB"/>
    <w:rsid w:val="00803509"/>
    <w:rsid w:val="00806A63"/>
    <w:rsid w:val="00807495"/>
    <w:rsid w:val="00811361"/>
    <w:rsid w:val="008133CF"/>
    <w:rsid w:val="008209B3"/>
    <w:rsid w:val="008219ED"/>
    <w:rsid w:val="00821C4F"/>
    <w:rsid w:val="0082611D"/>
    <w:rsid w:val="0083032C"/>
    <w:rsid w:val="0083159A"/>
    <w:rsid w:val="008337CD"/>
    <w:rsid w:val="0083402A"/>
    <w:rsid w:val="00837C32"/>
    <w:rsid w:val="008409E8"/>
    <w:rsid w:val="00841F97"/>
    <w:rsid w:val="00842413"/>
    <w:rsid w:val="00842B3E"/>
    <w:rsid w:val="00842C17"/>
    <w:rsid w:val="00845A4A"/>
    <w:rsid w:val="00850C96"/>
    <w:rsid w:val="0085112B"/>
    <w:rsid w:val="00852ED0"/>
    <w:rsid w:val="008625AC"/>
    <w:rsid w:val="00863062"/>
    <w:rsid w:val="00863334"/>
    <w:rsid w:val="00863605"/>
    <w:rsid w:val="00867BD1"/>
    <w:rsid w:val="00871AAC"/>
    <w:rsid w:val="00873485"/>
    <w:rsid w:val="0087446B"/>
    <w:rsid w:val="008748D0"/>
    <w:rsid w:val="008804D4"/>
    <w:rsid w:val="00880952"/>
    <w:rsid w:val="00885EFC"/>
    <w:rsid w:val="0089269E"/>
    <w:rsid w:val="008946FB"/>
    <w:rsid w:val="008A03C8"/>
    <w:rsid w:val="008A1818"/>
    <w:rsid w:val="008A229B"/>
    <w:rsid w:val="008A315F"/>
    <w:rsid w:val="008A552A"/>
    <w:rsid w:val="008B0DDC"/>
    <w:rsid w:val="008B1E54"/>
    <w:rsid w:val="008B2162"/>
    <w:rsid w:val="008B32B9"/>
    <w:rsid w:val="008B4C73"/>
    <w:rsid w:val="008C6565"/>
    <w:rsid w:val="008C7EE6"/>
    <w:rsid w:val="008D4604"/>
    <w:rsid w:val="008E18FD"/>
    <w:rsid w:val="008E2ED7"/>
    <w:rsid w:val="008E3F10"/>
    <w:rsid w:val="008F0167"/>
    <w:rsid w:val="008F5E37"/>
    <w:rsid w:val="008F6133"/>
    <w:rsid w:val="00900175"/>
    <w:rsid w:val="00900649"/>
    <w:rsid w:val="009042DC"/>
    <w:rsid w:val="00905715"/>
    <w:rsid w:val="00912275"/>
    <w:rsid w:val="0091298D"/>
    <w:rsid w:val="0092369B"/>
    <w:rsid w:val="00931F98"/>
    <w:rsid w:val="00932526"/>
    <w:rsid w:val="00937E89"/>
    <w:rsid w:val="009418A2"/>
    <w:rsid w:val="0094419B"/>
    <w:rsid w:val="009452C0"/>
    <w:rsid w:val="0095311E"/>
    <w:rsid w:val="00953CBA"/>
    <w:rsid w:val="009551AF"/>
    <w:rsid w:val="009628B3"/>
    <w:rsid w:val="00962B33"/>
    <w:rsid w:val="00965805"/>
    <w:rsid w:val="00965F6D"/>
    <w:rsid w:val="009663A0"/>
    <w:rsid w:val="00970A15"/>
    <w:rsid w:val="00971452"/>
    <w:rsid w:val="00974505"/>
    <w:rsid w:val="00975C27"/>
    <w:rsid w:val="009837C2"/>
    <w:rsid w:val="00984E92"/>
    <w:rsid w:val="0098759B"/>
    <w:rsid w:val="009916C8"/>
    <w:rsid w:val="0099174A"/>
    <w:rsid w:val="00996272"/>
    <w:rsid w:val="009A1AB8"/>
    <w:rsid w:val="009A2766"/>
    <w:rsid w:val="009A3723"/>
    <w:rsid w:val="009A3D10"/>
    <w:rsid w:val="009A44DF"/>
    <w:rsid w:val="009B5D3E"/>
    <w:rsid w:val="009B615C"/>
    <w:rsid w:val="009C07FB"/>
    <w:rsid w:val="009C0FFA"/>
    <w:rsid w:val="009C1492"/>
    <w:rsid w:val="009C25CF"/>
    <w:rsid w:val="009C26B2"/>
    <w:rsid w:val="009C44D1"/>
    <w:rsid w:val="009D5279"/>
    <w:rsid w:val="009E00C9"/>
    <w:rsid w:val="009E51F5"/>
    <w:rsid w:val="009E6FB7"/>
    <w:rsid w:val="009F5FFC"/>
    <w:rsid w:val="009F7306"/>
    <w:rsid w:val="00A04954"/>
    <w:rsid w:val="00A0527B"/>
    <w:rsid w:val="00A07D5A"/>
    <w:rsid w:val="00A22325"/>
    <w:rsid w:val="00A23259"/>
    <w:rsid w:val="00A24456"/>
    <w:rsid w:val="00A24EB8"/>
    <w:rsid w:val="00A25432"/>
    <w:rsid w:val="00A25E87"/>
    <w:rsid w:val="00A312C7"/>
    <w:rsid w:val="00A3587A"/>
    <w:rsid w:val="00A376E0"/>
    <w:rsid w:val="00A37C28"/>
    <w:rsid w:val="00A505A8"/>
    <w:rsid w:val="00A52B22"/>
    <w:rsid w:val="00A5351C"/>
    <w:rsid w:val="00A5356A"/>
    <w:rsid w:val="00A57099"/>
    <w:rsid w:val="00A627AC"/>
    <w:rsid w:val="00A649CE"/>
    <w:rsid w:val="00A65D85"/>
    <w:rsid w:val="00A66332"/>
    <w:rsid w:val="00A700CF"/>
    <w:rsid w:val="00A73666"/>
    <w:rsid w:val="00A81581"/>
    <w:rsid w:val="00A82FF6"/>
    <w:rsid w:val="00A914D0"/>
    <w:rsid w:val="00A928B6"/>
    <w:rsid w:val="00A9439A"/>
    <w:rsid w:val="00AA0838"/>
    <w:rsid w:val="00AA0B2E"/>
    <w:rsid w:val="00AA1FA6"/>
    <w:rsid w:val="00AA6175"/>
    <w:rsid w:val="00AB0F6A"/>
    <w:rsid w:val="00AB2178"/>
    <w:rsid w:val="00AB31DE"/>
    <w:rsid w:val="00AB4C99"/>
    <w:rsid w:val="00AC6DE2"/>
    <w:rsid w:val="00AC6EA5"/>
    <w:rsid w:val="00AD145C"/>
    <w:rsid w:val="00AD49CF"/>
    <w:rsid w:val="00AD7202"/>
    <w:rsid w:val="00AE16BF"/>
    <w:rsid w:val="00AE1714"/>
    <w:rsid w:val="00AE243C"/>
    <w:rsid w:val="00AE639C"/>
    <w:rsid w:val="00AE64B3"/>
    <w:rsid w:val="00AF16F7"/>
    <w:rsid w:val="00AF36DF"/>
    <w:rsid w:val="00AF60AC"/>
    <w:rsid w:val="00AF7EAD"/>
    <w:rsid w:val="00B02AE7"/>
    <w:rsid w:val="00B02AF1"/>
    <w:rsid w:val="00B0397A"/>
    <w:rsid w:val="00B05785"/>
    <w:rsid w:val="00B06F78"/>
    <w:rsid w:val="00B07D1F"/>
    <w:rsid w:val="00B11A46"/>
    <w:rsid w:val="00B14D10"/>
    <w:rsid w:val="00B156A6"/>
    <w:rsid w:val="00B2157E"/>
    <w:rsid w:val="00B217AC"/>
    <w:rsid w:val="00B25629"/>
    <w:rsid w:val="00B27B0D"/>
    <w:rsid w:val="00B30A70"/>
    <w:rsid w:val="00B32522"/>
    <w:rsid w:val="00B33726"/>
    <w:rsid w:val="00B35BB0"/>
    <w:rsid w:val="00B368F3"/>
    <w:rsid w:val="00B37071"/>
    <w:rsid w:val="00B416E4"/>
    <w:rsid w:val="00B42740"/>
    <w:rsid w:val="00B42F4A"/>
    <w:rsid w:val="00B50035"/>
    <w:rsid w:val="00B529EC"/>
    <w:rsid w:val="00B52EB9"/>
    <w:rsid w:val="00B6427C"/>
    <w:rsid w:val="00B64333"/>
    <w:rsid w:val="00B64829"/>
    <w:rsid w:val="00B6623D"/>
    <w:rsid w:val="00B67CF7"/>
    <w:rsid w:val="00B703D1"/>
    <w:rsid w:val="00B77EC6"/>
    <w:rsid w:val="00B81466"/>
    <w:rsid w:val="00B841A8"/>
    <w:rsid w:val="00B84834"/>
    <w:rsid w:val="00B85DFA"/>
    <w:rsid w:val="00B8615B"/>
    <w:rsid w:val="00B86443"/>
    <w:rsid w:val="00B865F1"/>
    <w:rsid w:val="00B87EAD"/>
    <w:rsid w:val="00B902D2"/>
    <w:rsid w:val="00B9096E"/>
    <w:rsid w:val="00B94B8B"/>
    <w:rsid w:val="00B95AAC"/>
    <w:rsid w:val="00B975D8"/>
    <w:rsid w:val="00BA3C66"/>
    <w:rsid w:val="00BA6136"/>
    <w:rsid w:val="00BA621E"/>
    <w:rsid w:val="00BA7C60"/>
    <w:rsid w:val="00BB0B8F"/>
    <w:rsid w:val="00BB231D"/>
    <w:rsid w:val="00BB417E"/>
    <w:rsid w:val="00BB5E84"/>
    <w:rsid w:val="00BC19BB"/>
    <w:rsid w:val="00BC4E2E"/>
    <w:rsid w:val="00BC4F43"/>
    <w:rsid w:val="00BD03EF"/>
    <w:rsid w:val="00BD1316"/>
    <w:rsid w:val="00BD2B08"/>
    <w:rsid w:val="00BD46E0"/>
    <w:rsid w:val="00BD59E1"/>
    <w:rsid w:val="00BD6A45"/>
    <w:rsid w:val="00BE06AA"/>
    <w:rsid w:val="00BE3A3A"/>
    <w:rsid w:val="00BF1B93"/>
    <w:rsid w:val="00BF1F3E"/>
    <w:rsid w:val="00BF2106"/>
    <w:rsid w:val="00BF2D22"/>
    <w:rsid w:val="00BF7862"/>
    <w:rsid w:val="00C0368F"/>
    <w:rsid w:val="00C04134"/>
    <w:rsid w:val="00C048F6"/>
    <w:rsid w:val="00C04D06"/>
    <w:rsid w:val="00C0657B"/>
    <w:rsid w:val="00C10BC8"/>
    <w:rsid w:val="00C14D97"/>
    <w:rsid w:val="00C1505D"/>
    <w:rsid w:val="00C1636B"/>
    <w:rsid w:val="00C16B88"/>
    <w:rsid w:val="00C17055"/>
    <w:rsid w:val="00C21B07"/>
    <w:rsid w:val="00C224F7"/>
    <w:rsid w:val="00C27EAF"/>
    <w:rsid w:val="00C356D8"/>
    <w:rsid w:val="00C36596"/>
    <w:rsid w:val="00C43A74"/>
    <w:rsid w:val="00C46129"/>
    <w:rsid w:val="00C468FB"/>
    <w:rsid w:val="00C50EDA"/>
    <w:rsid w:val="00C51783"/>
    <w:rsid w:val="00C53A54"/>
    <w:rsid w:val="00C54FE2"/>
    <w:rsid w:val="00C63B89"/>
    <w:rsid w:val="00C65A72"/>
    <w:rsid w:val="00C7794A"/>
    <w:rsid w:val="00C80FCD"/>
    <w:rsid w:val="00C83698"/>
    <w:rsid w:val="00C84BB1"/>
    <w:rsid w:val="00C86E04"/>
    <w:rsid w:val="00C90354"/>
    <w:rsid w:val="00C9081A"/>
    <w:rsid w:val="00C918EE"/>
    <w:rsid w:val="00C93A46"/>
    <w:rsid w:val="00CA435A"/>
    <w:rsid w:val="00CA48B7"/>
    <w:rsid w:val="00CA5089"/>
    <w:rsid w:val="00CA6464"/>
    <w:rsid w:val="00CB11F9"/>
    <w:rsid w:val="00CB48AF"/>
    <w:rsid w:val="00CB5C87"/>
    <w:rsid w:val="00CC1326"/>
    <w:rsid w:val="00CC1A5E"/>
    <w:rsid w:val="00CC20E5"/>
    <w:rsid w:val="00CC2591"/>
    <w:rsid w:val="00CC30DF"/>
    <w:rsid w:val="00CD409B"/>
    <w:rsid w:val="00CD6381"/>
    <w:rsid w:val="00CE6180"/>
    <w:rsid w:val="00CE7472"/>
    <w:rsid w:val="00CE78F3"/>
    <w:rsid w:val="00CF59FD"/>
    <w:rsid w:val="00CF7D52"/>
    <w:rsid w:val="00D01833"/>
    <w:rsid w:val="00D06C70"/>
    <w:rsid w:val="00D07C21"/>
    <w:rsid w:val="00D1045E"/>
    <w:rsid w:val="00D160ED"/>
    <w:rsid w:val="00D162AB"/>
    <w:rsid w:val="00D16517"/>
    <w:rsid w:val="00D20C1C"/>
    <w:rsid w:val="00D329F8"/>
    <w:rsid w:val="00D35394"/>
    <w:rsid w:val="00D4469D"/>
    <w:rsid w:val="00D47387"/>
    <w:rsid w:val="00D62DD1"/>
    <w:rsid w:val="00D64654"/>
    <w:rsid w:val="00D64C8E"/>
    <w:rsid w:val="00D66833"/>
    <w:rsid w:val="00D74E1A"/>
    <w:rsid w:val="00D82496"/>
    <w:rsid w:val="00D83C06"/>
    <w:rsid w:val="00D87CF3"/>
    <w:rsid w:val="00D901AD"/>
    <w:rsid w:val="00D92E63"/>
    <w:rsid w:val="00D96B96"/>
    <w:rsid w:val="00DA0C34"/>
    <w:rsid w:val="00DA3B34"/>
    <w:rsid w:val="00DA4E85"/>
    <w:rsid w:val="00DA7FC2"/>
    <w:rsid w:val="00DB159D"/>
    <w:rsid w:val="00DC15D3"/>
    <w:rsid w:val="00DC1C15"/>
    <w:rsid w:val="00DC70C7"/>
    <w:rsid w:val="00DC71D8"/>
    <w:rsid w:val="00DD0E51"/>
    <w:rsid w:val="00DD16E0"/>
    <w:rsid w:val="00DD610C"/>
    <w:rsid w:val="00DE766F"/>
    <w:rsid w:val="00DE7EB7"/>
    <w:rsid w:val="00DF1269"/>
    <w:rsid w:val="00DF405D"/>
    <w:rsid w:val="00E02232"/>
    <w:rsid w:val="00E0227C"/>
    <w:rsid w:val="00E02E6C"/>
    <w:rsid w:val="00E03F62"/>
    <w:rsid w:val="00E076C8"/>
    <w:rsid w:val="00E0775A"/>
    <w:rsid w:val="00E13CDD"/>
    <w:rsid w:val="00E13E76"/>
    <w:rsid w:val="00E1419E"/>
    <w:rsid w:val="00E16CDA"/>
    <w:rsid w:val="00E21F62"/>
    <w:rsid w:val="00E21F75"/>
    <w:rsid w:val="00E2593F"/>
    <w:rsid w:val="00E27CF8"/>
    <w:rsid w:val="00E32462"/>
    <w:rsid w:val="00E32E1C"/>
    <w:rsid w:val="00E32F6C"/>
    <w:rsid w:val="00E34093"/>
    <w:rsid w:val="00E34FD1"/>
    <w:rsid w:val="00E36950"/>
    <w:rsid w:val="00E416D2"/>
    <w:rsid w:val="00E41905"/>
    <w:rsid w:val="00E450F0"/>
    <w:rsid w:val="00E45117"/>
    <w:rsid w:val="00E54744"/>
    <w:rsid w:val="00E550BC"/>
    <w:rsid w:val="00E55DD3"/>
    <w:rsid w:val="00E5752C"/>
    <w:rsid w:val="00E603E4"/>
    <w:rsid w:val="00E606EB"/>
    <w:rsid w:val="00E60C51"/>
    <w:rsid w:val="00E613BC"/>
    <w:rsid w:val="00E62C8C"/>
    <w:rsid w:val="00E66BB8"/>
    <w:rsid w:val="00E73B0B"/>
    <w:rsid w:val="00E76358"/>
    <w:rsid w:val="00E81847"/>
    <w:rsid w:val="00E81FF9"/>
    <w:rsid w:val="00E84C40"/>
    <w:rsid w:val="00E85487"/>
    <w:rsid w:val="00E868E3"/>
    <w:rsid w:val="00E87063"/>
    <w:rsid w:val="00E908CE"/>
    <w:rsid w:val="00E90A1F"/>
    <w:rsid w:val="00E956C2"/>
    <w:rsid w:val="00EA229E"/>
    <w:rsid w:val="00EA22D4"/>
    <w:rsid w:val="00EA351D"/>
    <w:rsid w:val="00EA3F88"/>
    <w:rsid w:val="00EA61DC"/>
    <w:rsid w:val="00EA7461"/>
    <w:rsid w:val="00EA7C2D"/>
    <w:rsid w:val="00EB0CA2"/>
    <w:rsid w:val="00EB203D"/>
    <w:rsid w:val="00EB3EE3"/>
    <w:rsid w:val="00EB6754"/>
    <w:rsid w:val="00EB7C1B"/>
    <w:rsid w:val="00EC08C1"/>
    <w:rsid w:val="00EC5654"/>
    <w:rsid w:val="00EC5F55"/>
    <w:rsid w:val="00ED3949"/>
    <w:rsid w:val="00ED3E81"/>
    <w:rsid w:val="00ED6D8A"/>
    <w:rsid w:val="00ED7121"/>
    <w:rsid w:val="00EE1754"/>
    <w:rsid w:val="00EE2DC6"/>
    <w:rsid w:val="00EE4B56"/>
    <w:rsid w:val="00EE681B"/>
    <w:rsid w:val="00EF0606"/>
    <w:rsid w:val="00EF0681"/>
    <w:rsid w:val="00EF1FC2"/>
    <w:rsid w:val="00EF2E45"/>
    <w:rsid w:val="00EF3F69"/>
    <w:rsid w:val="00EF5618"/>
    <w:rsid w:val="00F01618"/>
    <w:rsid w:val="00F02EAB"/>
    <w:rsid w:val="00F073FC"/>
    <w:rsid w:val="00F11E2F"/>
    <w:rsid w:val="00F12E3B"/>
    <w:rsid w:val="00F13513"/>
    <w:rsid w:val="00F155A5"/>
    <w:rsid w:val="00F2278E"/>
    <w:rsid w:val="00F22B87"/>
    <w:rsid w:val="00F262A8"/>
    <w:rsid w:val="00F26C93"/>
    <w:rsid w:val="00F30354"/>
    <w:rsid w:val="00F52DDC"/>
    <w:rsid w:val="00F54CF2"/>
    <w:rsid w:val="00F6100E"/>
    <w:rsid w:val="00F611B1"/>
    <w:rsid w:val="00F6308D"/>
    <w:rsid w:val="00F64758"/>
    <w:rsid w:val="00F66D1E"/>
    <w:rsid w:val="00F67530"/>
    <w:rsid w:val="00F80347"/>
    <w:rsid w:val="00F85CF5"/>
    <w:rsid w:val="00F85F51"/>
    <w:rsid w:val="00F901FC"/>
    <w:rsid w:val="00F91E1B"/>
    <w:rsid w:val="00F933F8"/>
    <w:rsid w:val="00F942B3"/>
    <w:rsid w:val="00FA0631"/>
    <w:rsid w:val="00FA11F9"/>
    <w:rsid w:val="00FA200B"/>
    <w:rsid w:val="00FA2200"/>
    <w:rsid w:val="00FA2E3E"/>
    <w:rsid w:val="00FA47AE"/>
    <w:rsid w:val="00FA55F7"/>
    <w:rsid w:val="00FA5D1F"/>
    <w:rsid w:val="00FA63D7"/>
    <w:rsid w:val="00FB2576"/>
    <w:rsid w:val="00FC001F"/>
    <w:rsid w:val="00FC3E2F"/>
    <w:rsid w:val="00FD5F41"/>
    <w:rsid w:val="00FE2E20"/>
    <w:rsid w:val="00FE31C4"/>
    <w:rsid w:val="00FE608C"/>
    <w:rsid w:val="00FF59BD"/>
    <w:rsid w:val="00FF6ACE"/>
    <w:rsid w:val="00FF6B69"/>
    <w:rsid w:val="00FF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Number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E09"/>
    <w:rPr>
      <w:rFonts w:eastAsiaTheme="minorHAnsi"/>
      <w:lang w:eastAsia="en-US"/>
    </w:rPr>
  </w:style>
  <w:style w:type="paragraph" w:styleId="Ttulo1">
    <w:name w:val="heading 1"/>
    <w:aliases w:val="ATR - 1"/>
    <w:basedOn w:val="Normal"/>
    <w:next w:val="Normal"/>
    <w:link w:val="Ttulo1Char1"/>
    <w:rsid w:val="00354FF7"/>
    <w:pPr>
      <w:keepNext/>
      <w:numPr>
        <w:numId w:val="7"/>
      </w:numPr>
      <w:tabs>
        <w:tab w:val="left" w:pos="425"/>
      </w:tabs>
      <w:spacing w:line="360" w:lineRule="auto"/>
      <w:ind w:left="0" w:firstLine="0"/>
      <w:outlineLvl w:val="0"/>
    </w:pPr>
    <w:rPr>
      <w:rFonts w:ascii="Arial" w:eastAsia="Times New Roman" w:hAnsi="Arial" w:cs="Arial"/>
      <w:b/>
      <w:sz w:val="24"/>
      <w:szCs w:val="24"/>
    </w:rPr>
  </w:style>
  <w:style w:type="paragraph" w:styleId="Ttulo2">
    <w:name w:val="heading 2"/>
    <w:aliases w:val="ACorpo"/>
    <w:basedOn w:val="Normal"/>
    <w:next w:val="Normal"/>
    <w:link w:val="Ttulo2Char"/>
    <w:rsid w:val="00735E09"/>
    <w:pPr>
      <w:keepNext/>
      <w:tabs>
        <w:tab w:val="left" w:pos="9189"/>
      </w:tabs>
      <w:ind w:right="454"/>
      <w:jc w:val="both"/>
      <w:outlineLvl w:val="1"/>
    </w:pPr>
    <w:rPr>
      <w:rFonts w:eastAsiaTheme="majorEastAsia" w:cstheme="majorBidi"/>
    </w:rPr>
  </w:style>
  <w:style w:type="paragraph" w:styleId="Ttulo3">
    <w:name w:val="heading 3"/>
    <w:basedOn w:val="Normal"/>
    <w:next w:val="Normal"/>
    <w:link w:val="Ttulo3Char"/>
    <w:qFormat/>
    <w:rsid w:val="00735E09"/>
    <w:pPr>
      <w:keepNext/>
      <w:numPr>
        <w:ilvl w:val="2"/>
        <w:numId w:val="8"/>
      </w:numPr>
      <w:spacing w:before="120" w:after="120"/>
      <w:jc w:val="center"/>
      <w:outlineLvl w:val="2"/>
    </w:pPr>
    <w:rPr>
      <w:rFonts w:ascii="Arial" w:eastAsia="Times New Roman" w:hAnsi="Arial"/>
      <w:b/>
      <w:sz w:val="22"/>
    </w:rPr>
  </w:style>
  <w:style w:type="paragraph" w:styleId="Ttulo4">
    <w:name w:val="heading 4"/>
    <w:basedOn w:val="Normal"/>
    <w:next w:val="Normal"/>
    <w:link w:val="Ttulo4Char"/>
    <w:qFormat/>
    <w:rsid w:val="00735E09"/>
    <w:pPr>
      <w:keepNext/>
      <w:numPr>
        <w:ilvl w:val="3"/>
        <w:numId w:val="8"/>
      </w:numPr>
      <w:spacing w:before="120" w:after="120"/>
      <w:jc w:val="both"/>
      <w:outlineLvl w:val="3"/>
    </w:pPr>
    <w:rPr>
      <w:rFonts w:eastAsia="Times New Roman"/>
      <w:b/>
    </w:rPr>
  </w:style>
  <w:style w:type="paragraph" w:styleId="Ttulo5">
    <w:name w:val="heading 5"/>
    <w:basedOn w:val="Normal"/>
    <w:next w:val="Normal"/>
    <w:link w:val="Ttulo5Char"/>
    <w:qFormat/>
    <w:rsid w:val="00735E09"/>
    <w:pPr>
      <w:keepNext/>
      <w:numPr>
        <w:ilvl w:val="4"/>
        <w:numId w:val="8"/>
      </w:numPr>
      <w:spacing w:before="120" w:after="120"/>
      <w:jc w:val="both"/>
      <w:outlineLvl w:val="4"/>
    </w:pPr>
    <w:rPr>
      <w:rFonts w:eastAsia="Times New Roman"/>
    </w:rPr>
  </w:style>
  <w:style w:type="paragraph" w:styleId="Ttulo6">
    <w:name w:val="heading 6"/>
    <w:basedOn w:val="Normal"/>
    <w:next w:val="Normal"/>
    <w:link w:val="Ttulo6Char"/>
    <w:qFormat/>
    <w:rsid w:val="00735E09"/>
    <w:pPr>
      <w:keepNext/>
      <w:numPr>
        <w:ilvl w:val="5"/>
        <w:numId w:val="8"/>
      </w:numPr>
      <w:tabs>
        <w:tab w:val="left" w:pos="21776"/>
        <w:tab w:val="left" w:pos="21920"/>
        <w:tab w:val="left" w:pos="22064"/>
        <w:tab w:val="left" w:pos="22208"/>
        <w:tab w:val="left" w:pos="22496"/>
        <w:tab w:val="left" w:pos="22784"/>
        <w:tab w:val="left" w:pos="23216"/>
        <w:tab w:val="left" w:pos="23936"/>
        <w:tab w:val="left" w:pos="24656"/>
        <w:tab w:val="left" w:pos="25376"/>
      </w:tabs>
      <w:spacing w:before="120" w:after="120"/>
      <w:jc w:val="both"/>
      <w:outlineLvl w:val="5"/>
    </w:pPr>
    <w:rPr>
      <w:rFonts w:eastAsia="Times New Roman"/>
      <w:b/>
    </w:rPr>
  </w:style>
  <w:style w:type="paragraph" w:styleId="Ttulo7">
    <w:name w:val="heading 7"/>
    <w:basedOn w:val="Normal"/>
    <w:next w:val="Normal"/>
    <w:link w:val="Ttulo7Char"/>
    <w:qFormat/>
    <w:rsid w:val="00735E09"/>
    <w:pPr>
      <w:keepNext/>
      <w:numPr>
        <w:ilvl w:val="6"/>
        <w:numId w:val="8"/>
      </w:numPr>
      <w:spacing w:before="120" w:after="120"/>
      <w:jc w:val="center"/>
      <w:outlineLvl w:val="6"/>
    </w:pPr>
    <w:rPr>
      <w:rFonts w:eastAsia="Times New Roman"/>
      <w:b/>
    </w:rPr>
  </w:style>
  <w:style w:type="paragraph" w:styleId="Ttulo8">
    <w:name w:val="heading 8"/>
    <w:basedOn w:val="Normal"/>
    <w:next w:val="Normal"/>
    <w:link w:val="Ttulo8Char"/>
    <w:qFormat/>
    <w:rsid w:val="00735E09"/>
    <w:pPr>
      <w:keepNext/>
      <w:numPr>
        <w:ilvl w:val="7"/>
        <w:numId w:val="8"/>
      </w:numPr>
      <w:jc w:val="center"/>
      <w:outlineLvl w:val="7"/>
    </w:pPr>
    <w:rPr>
      <w:rFonts w:eastAsia="Times New Roman"/>
    </w:rPr>
  </w:style>
  <w:style w:type="paragraph" w:styleId="Ttulo9">
    <w:name w:val="heading 9"/>
    <w:basedOn w:val="Normal"/>
    <w:next w:val="Normal"/>
    <w:link w:val="Ttulo9Char"/>
    <w:qFormat/>
    <w:rsid w:val="00735E09"/>
    <w:pPr>
      <w:keepNext/>
      <w:numPr>
        <w:ilvl w:val="8"/>
        <w:numId w:val="8"/>
      </w:numPr>
      <w:tabs>
        <w:tab w:val="left" w:pos="144"/>
        <w:tab w:val="left" w:pos="432"/>
        <w:tab w:val="left" w:pos="576"/>
        <w:tab w:val="left" w:pos="864"/>
        <w:tab w:val="left" w:pos="1152"/>
        <w:tab w:val="left" w:pos="1296"/>
        <w:tab w:val="left" w:pos="1584"/>
        <w:tab w:val="left" w:pos="1872"/>
        <w:tab w:val="left" w:pos="2016"/>
        <w:tab w:val="left" w:pos="2160"/>
        <w:tab w:val="left" w:pos="2304"/>
      </w:tabs>
      <w:jc w:val="center"/>
      <w:outlineLvl w:val="8"/>
    </w:pPr>
    <w:rPr>
      <w:rFonts w:ascii="Arial" w:eastAsia="Times New Roman" w:hAnsi="Arial"/>
      <w:sz w:val="18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35E09"/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735E09"/>
    <w:rPr>
      <w:rFonts w:eastAsia="Times New Roman"/>
    </w:rPr>
  </w:style>
  <w:style w:type="character" w:customStyle="1" w:styleId="TextodecomentrioChar">
    <w:name w:val="Texto de comentário Char"/>
    <w:link w:val="Textodecomentrio"/>
    <w:uiPriority w:val="99"/>
    <w:semiHidden/>
    <w:rsid w:val="00735E09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735E09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735E09"/>
    <w:rPr>
      <w:b/>
      <w:bCs/>
      <w:lang w:eastAsia="en-US"/>
    </w:rPr>
  </w:style>
  <w:style w:type="paragraph" w:customStyle="1" w:styleId="a61">
    <w:name w:val="a6.1"/>
    <w:basedOn w:val="Normal"/>
    <w:link w:val="a61Char"/>
    <w:rsid w:val="008D4604"/>
    <w:pPr>
      <w:numPr>
        <w:ilvl w:val="1"/>
        <w:numId w:val="9"/>
      </w:numPr>
      <w:spacing w:line="360" w:lineRule="auto"/>
      <w:jc w:val="both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61Char">
    <w:name w:val="a6.1 Char"/>
    <w:basedOn w:val="Fontepargpadro"/>
    <w:link w:val="a61"/>
    <w:rsid w:val="008D4604"/>
    <w:rPr>
      <w:rFonts w:ascii="Arial" w:hAnsi="Arial" w:cs="Arial"/>
      <w:sz w:val="24"/>
      <w:szCs w:val="24"/>
      <w:lang w:eastAsia="en-US"/>
    </w:rPr>
  </w:style>
  <w:style w:type="character" w:customStyle="1" w:styleId="Ttulo2Char">
    <w:name w:val="Título 2 Char"/>
    <w:aliases w:val="ACorpo Char"/>
    <w:basedOn w:val="Fontepargpadro"/>
    <w:link w:val="Ttulo2"/>
    <w:rsid w:val="00735E09"/>
    <w:rPr>
      <w:rFonts w:eastAsiaTheme="majorEastAsia" w:cstheme="majorBidi"/>
      <w:lang w:eastAsia="en-US"/>
    </w:rPr>
  </w:style>
  <w:style w:type="paragraph" w:customStyle="1" w:styleId="ATR-28">
    <w:name w:val="ATR - 2 (8)"/>
    <w:basedOn w:val="Ttulo2"/>
    <w:next w:val="Normal"/>
    <w:link w:val="ATR-28Char"/>
    <w:rsid w:val="00735E09"/>
    <w:pPr>
      <w:numPr>
        <w:ilvl w:val="1"/>
        <w:numId w:val="1"/>
      </w:numPr>
      <w:tabs>
        <w:tab w:val="clear" w:pos="9189"/>
        <w:tab w:val="left" w:pos="851"/>
      </w:tabs>
      <w:jc w:val="left"/>
    </w:pPr>
    <w:rPr>
      <w:rFonts w:eastAsia="Times New Roman" w:cs="Times New Roman"/>
      <w:b/>
    </w:rPr>
  </w:style>
  <w:style w:type="character" w:customStyle="1" w:styleId="ATR-28Char">
    <w:name w:val="ATR - 2 (8) Char"/>
    <w:basedOn w:val="Fontepargpadro"/>
    <w:link w:val="ATR-28"/>
    <w:rsid w:val="00735E09"/>
    <w:rPr>
      <w:b/>
      <w:lang w:eastAsia="en-US"/>
    </w:rPr>
  </w:style>
  <w:style w:type="paragraph" w:customStyle="1" w:styleId="a91">
    <w:name w:val="a9.1"/>
    <w:basedOn w:val="a61"/>
    <w:next w:val="a0Corpo"/>
    <w:link w:val="a91Char"/>
    <w:rsid w:val="008D4604"/>
    <w:pPr>
      <w:numPr>
        <w:numId w:val="12"/>
      </w:numPr>
    </w:pPr>
  </w:style>
  <w:style w:type="character" w:customStyle="1" w:styleId="a91Char">
    <w:name w:val="a9.1 Char"/>
    <w:basedOn w:val="ATR-28Char"/>
    <w:link w:val="a91"/>
    <w:rsid w:val="008D4604"/>
    <w:rPr>
      <w:rFonts w:ascii="Arial" w:hAnsi="Arial" w:cs="Arial"/>
      <w:b w:val="0"/>
      <w:sz w:val="24"/>
      <w:szCs w:val="24"/>
      <w:lang w:eastAsia="en-US"/>
    </w:rPr>
  </w:style>
  <w:style w:type="paragraph" w:customStyle="1" w:styleId="ATR-3">
    <w:name w:val="ATR - 3"/>
    <w:basedOn w:val="ATR-28"/>
    <w:next w:val="Normal"/>
    <w:link w:val="ATR-3Char"/>
    <w:qFormat/>
    <w:rsid w:val="0069459C"/>
    <w:pPr>
      <w:numPr>
        <w:ilvl w:val="0"/>
        <w:numId w:val="2"/>
      </w:numPr>
      <w:tabs>
        <w:tab w:val="clear" w:pos="851"/>
      </w:tabs>
      <w:spacing w:line="360" w:lineRule="auto"/>
      <w:ind w:left="993" w:hanging="284"/>
      <w:jc w:val="both"/>
      <w:outlineLvl w:val="9"/>
    </w:pPr>
    <w:rPr>
      <w:rFonts w:ascii="Arial" w:hAnsi="Arial" w:cs="Arial"/>
      <w:b w:val="0"/>
      <w:i/>
      <w:sz w:val="24"/>
      <w:szCs w:val="24"/>
    </w:rPr>
  </w:style>
  <w:style w:type="character" w:customStyle="1" w:styleId="ATR-3Char">
    <w:name w:val="ATR - 3 Char"/>
    <w:basedOn w:val="Fontepargpadro"/>
    <w:link w:val="ATR-3"/>
    <w:rsid w:val="0069459C"/>
    <w:rPr>
      <w:rFonts w:ascii="Arial" w:hAnsi="Arial" w:cs="Arial"/>
      <w:i/>
      <w:sz w:val="24"/>
      <w:szCs w:val="24"/>
      <w:lang w:eastAsia="en-US"/>
    </w:rPr>
  </w:style>
  <w:style w:type="paragraph" w:customStyle="1" w:styleId="a0Corpo">
    <w:name w:val="a0Corpo"/>
    <w:basedOn w:val="Normal"/>
    <w:link w:val="a0CorpoChar"/>
    <w:qFormat/>
    <w:rsid w:val="00735E09"/>
    <w:pPr>
      <w:spacing w:line="36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0CorpoChar">
    <w:name w:val="a0Corpo Char"/>
    <w:basedOn w:val="Fontepargpadro"/>
    <w:link w:val="a0Corpo"/>
    <w:rsid w:val="00735E09"/>
    <w:rPr>
      <w:rFonts w:ascii="Arial" w:hAnsi="Arial" w:cs="Arial"/>
      <w:sz w:val="24"/>
      <w:szCs w:val="24"/>
      <w:lang w:eastAsia="en-US"/>
    </w:rPr>
  </w:style>
  <w:style w:type="paragraph" w:customStyle="1" w:styleId="ATR-3a">
    <w:name w:val="ATR - 3 (a))"/>
    <w:basedOn w:val="a0Corpo"/>
    <w:link w:val="ATR-3aChar"/>
    <w:qFormat/>
    <w:rsid w:val="00C048F6"/>
    <w:pPr>
      <w:numPr>
        <w:numId w:val="3"/>
      </w:numPr>
      <w:ind w:left="993" w:hanging="284"/>
    </w:pPr>
  </w:style>
  <w:style w:type="character" w:customStyle="1" w:styleId="ATR-3aChar">
    <w:name w:val="ATR - 3 (a)) Char"/>
    <w:basedOn w:val="Fontepargpadro"/>
    <w:link w:val="ATR-3a"/>
    <w:rsid w:val="00C048F6"/>
    <w:rPr>
      <w:rFonts w:ascii="Arial" w:hAnsi="Arial" w:cs="Arial"/>
      <w:sz w:val="24"/>
      <w:szCs w:val="24"/>
      <w:lang w:eastAsia="en-US"/>
    </w:rPr>
  </w:style>
  <w:style w:type="paragraph" w:customStyle="1" w:styleId="ATR-3I">
    <w:name w:val="ATR - 3 (I)"/>
    <w:basedOn w:val="Normal"/>
    <w:link w:val="ATR-3IChar"/>
    <w:rsid w:val="00735E09"/>
    <w:pPr>
      <w:numPr>
        <w:numId w:val="4"/>
      </w:numPr>
      <w:spacing w:before="120" w:after="120"/>
      <w:jc w:val="both"/>
    </w:pPr>
    <w:rPr>
      <w:rFonts w:eastAsia="Times New Roman"/>
      <w:spacing w:val="-4"/>
    </w:rPr>
  </w:style>
  <w:style w:type="character" w:customStyle="1" w:styleId="ATR-3IChar">
    <w:name w:val="ATR - 3 (I) Char"/>
    <w:basedOn w:val="Fontepargpadro"/>
    <w:link w:val="ATR-3I"/>
    <w:rsid w:val="00735E09"/>
    <w:rPr>
      <w:spacing w:val="-4"/>
      <w:lang w:eastAsia="en-US"/>
    </w:rPr>
  </w:style>
  <w:style w:type="paragraph" w:customStyle="1" w:styleId="BodyText21">
    <w:name w:val="Body Text 21"/>
    <w:basedOn w:val="Normal"/>
    <w:rsid w:val="00735E09"/>
    <w:pPr>
      <w:autoSpaceDE w:val="0"/>
      <w:autoSpaceDN w:val="0"/>
      <w:jc w:val="both"/>
    </w:pPr>
    <w:rPr>
      <w:rFonts w:ascii="Arial" w:eastAsia="Times New Roman" w:hAnsi="Arial" w:cs="Arial"/>
    </w:rPr>
  </w:style>
  <w:style w:type="paragraph" w:styleId="Cabealho">
    <w:name w:val="header"/>
    <w:basedOn w:val="Normal"/>
    <w:link w:val="CabealhoChar"/>
    <w:rsid w:val="00735E09"/>
    <w:pPr>
      <w:tabs>
        <w:tab w:val="center" w:pos="4419"/>
        <w:tab w:val="right" w:pos="8838"/>
      </w:tabs>
    </w:pPr>
    <w:rPr>
      <w:rFonts w:eastAsia="Times New Roman"/>
    </w:rPr>
  </w:style>
  <w:style w:type="character" w:customStyle="1" w:styleId="CabealhoChar">
    <w:name w:val="Cabeçalho Char"/>
    <w:link w:val="Cabealho"/>
    <w:rsid w:val="00735E09"/>
    <w:rPr>
      <w:lang w:eastAsia="en-US"/>
    </w:rPr>
  </w:style>
  <w:style w:type="paragraph" w:customStyle="1" w:styleId="Captulo">
    <w:name w:val="Capítulo"/>
    <w:basedOn w:val="Normal"/>
    <w:next w:val="Corpodetexto"/>
    <w:rsid w:val="00735E0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735E09"/>
    <w:pPr>
      <w:tabs>
        <w:tab w:val="left" w:pos="2694"/>
      </w:tabs>
      <w:spacing w:before="120" w:after="120"/>
      <w:jc w:val="both"/>
    </w:pPr>
  </w:style>
  <w:style w:type="character" w:customStyle="1" w:styleId="CorpodetextoChar">
    <w:name w:val="Corpo de texto Char"/>
    <w:basedOn w:val="Fontepargpadro"/>
    <w:link w:val="Corpodetexto"/>
    <w:rsid w:val="00735E09"/>
    <w:rPr>
      <w:rFonts w:eastAsiaTheme="minorHAnsi"/>
      <w:lang w:eastAsia="en-US"/>
    </w:rPr>
  </w:style>
  <w:style w:type="paragraph" w:styleId="Commarcadores">
    <w:name w:val="List Bullet"/>
    <w:basedOn w:val="Normal"/>
    <w:semiHidden/>
    <w:rsid w:val="00735E09"/>
    <w:pPr>
      <w:keepLines/>
      <w:spacing w:before="120" w:after="60" w:line="240" w:lineRule="atLeast"/>
      <w:ind w:hanging="284"/>
      <w:jc w:val="both"/>
    </w:pPr>
    <w:rPr>
      <w:rFonts w:eastAsia="Times New Roman"/>
    </w:rPr>
  </w:style>
  <w:style w:type="paragraph" w:customStyle="1" w:styleId="Contedodatabela">
    <w:name w:val="Conteúdo da tabela"/>
    <w:basedOn w:val="Normal"/>
    <w:rsid w:val="00735E09"/>
    <w:pPr>
      <w:suppressLineNumbers/>
    </w:pPr>
    <w:rPr>
      <w:rFonts w:eastAsia="Times New Roman"/>
    </w:rPr>
  </w:style>
  <w:style w:type="paragraph" w:customStyle="1" w:styleId="Contedodoquadro">
    <w:name w:val="Conteúdo do quadro"/>
    <w:basedOn w:val="Corpodetexto"/>
    <w:rsid w:val="00735E09"/>
    <w:rPr>
      <w:rFonts w:eastAsia="Times New Roman"/>
    </w:rPr>
  </w:style>
  <w:style w:type="paragraph" w:styleId="Corpodetexto2">
    <w:name w:val="Body Text 2"/>
    <w:basedOn w:val="Normal"/>
    <w:link w:val="Corpodetexto2Char"/>
    <w:rsid w:val="00735E09"/>
    <w:pPr>
      <w:spacing w:after="120" w:line="480" w:lineRule="auto"/>
    </w:pPr>
    <w:rPr>
      <w:rFonts w:eastAsia="Times New Roman"/>
    </w:rPr>
  </w:style>
  <w:style w:type="character" w:customStyle="1" w:styleId="Corpodetexto2Char">
    <w:name w:val="Corpo de texto 2 Char"/>
    <w:link w:val="Corpodetexto2"/>
    <w:rsid w:val="00735E09"/>
    <w:rPr>
      <w:lang w:eastAsia="en-US"/>
    </w:rPr>
  </w:style>
  <w:style w:type="paragraph" w:customStyle="1" w:styleId="Corpodetexto21">
    <w:name w:val="Corpo de texto 21"/>
    <w:basedOn w:val="Normal"/>
    <w:rsid w:val="00735E09"/>
    <w:pPr>
      <w:widowControl w:val="0"/>
      <w:spacing w:before="120" w:after="120"/>
      <w:jc w:val="both"/>
    </w:pPr>
    <w:rPr>
      <w:rFonts w:eastAsia="Times New Roman"/>
    </w:rPr>
  </w:style>
  <w:style w:type="paragraph" w:customStyle="1" w:styleId="Corpodetexto22">
    <w:name w:val="Corpo de texto 22"/>
    <w:basedOn w:val="Normal"/>
    <w:rsid w:val="00735E09"/>
    <w:pPr>
      <w:widowControl w:val="0"/>
      <w:jc w:val="both"/>
    </w:pPr>
    <w:rPr>
      <w:rFonts w:ascii="Arial" w:eastAsia="Times New Roman" w:hAnsi="Arial"/>
      <w:b/>
    </w:rPr>
  </w:style>
  <w:style w:type="paragraph" w:styleId="Corpodetexto3">
    <w:name w:val="Body Text 3"/>
    <w:basedOn w:val="Normal"/>
    <w:link w:val="Corpodetexto3Char"/>
    <w:unhideWhenUsed/>
    <w:rsid w:val="00735E09"/>
    <w:pPr>
      <w:spacing w:after="120"/>
    </w:pPr>
    <w:rPr>
      <w:rFonts w:eastAsia="Times New Roman"/>
      <w:sz w:val="16"/>
      <w:szCs w:val="16"/>
    </w:rPr>
  </w:style>
  <w:style w:type="character" w:customStyle="1" w:styleId="Corpodetexto3Char">
    <w:name w:val="Corpo de texto 3 Char"/>
    <w:link w:val="Corpodetexto3"/>
    <w:rsid w:val="00735E09"/>
    <w:rPr>
      <w:sz w:val="16"/>
      <w:szCs w:val="16"/>
      <w:lang w:eastAsia="en-US"/>
    </w:rPr>
  </w:style>
  <w:style w:type="paragraph" w:customStyle="1" w:styleId="Corpodetexto31">
    <w:name w:val="Corpo de texto 31"/>
    <w:basedOn w:val="Normal"/>
    <w:rsid w:val="00735E09"/>
    <w:pPr>
      <w:jc w:val="both"/>
    </w:pPr>
    <w:rPr>
      <w:rFonts w:eastAsia="Times New Roman"/>
      <w:color w:val="000000"/>
    </w:rPr>
  </w:style>
  <w:style w:type="paragraph" w:customStyle="1" w:styleId="Corpodetexto32">
    <w:name w:val="Corpo de texto 32"/>
    <w:basedOn w:val="Normal"/>
    <w:rsid w:val="00735E09"/>
    <w:pPr>
      <w:widowControl w:val="0"/>
      <w:jc w:val="both"/>
    </w:pPr>
    <w:rPr>
      <w:rFonts w:ascii="Arial" w:eastAsia="Times New Roman" w:hAnsi="Arial" w:cs="Arial"/>
      <w:sz w:val="22"/>
    </w:rPr>
  </w:style>
  <w:style w:type="paragraph" w:customStyle="1" w:styleId="Estruturadodocumento">
    <w:name w:val="Estrutura do documento"/>
    <w:basedOn w:val="Normal"/>
    <w:rsid w:val="00735E09"/>
    <w:pPr>
      <w:shd w:val="clear" w:color="auto" w:fill="000080"/>
    </w:pPr>
    <w:rPr>
      <w:rFonts w:ascii="Tahoma" w:eastAsia="Times New Roman" w:hAnsi="Tahoma"/>
    </w:rPr>
  </w:style>
  <w:style w:type="character" w:customStyle="1" w:styleId="Fontepargpadro1">
    <w:name w:val="Fonte parág. padrão1"/>
    <w:rsid w:val="00735E09"/>
  </w:style>
  <w:style w:type="character" w:styleId="Hyperlink">
    <w:name w:val="Hyperlink"/>
    <w:rsid w:val="00735E09"/>
    <w:rPr>
      <w:color w:val="0000FF"/>
      <w:u w:val="single"/>
    </w:rPr>
  </w:style>
  <w:style w:type="paragraph" w:customStyle="1" w:styleId="ndice">
    <w:name w:val="Índice"/>
    <w:basedOn w:val="Normal"/>
    <w:rsid w:val="00735E09"/>
    <w:pPr>
      <w:suppressLineNumbers/>
    </w:pPr>
    <w:rPr>
      <w:rFonts w:eastAsia="Times New Roman" w:cs="Tahoma"/>
    </w:rPr>
  </w:style>
  <w:style w:type="paragraph" w:customStyle="1" w:styleId="Legenda1">
    <w:name w:val="Legenda1"/>
    <w:basedOn w:val="Normal"/>
    <w:rsid w:val="00735E09"/>
    <w:pPr>
      <w:suppressLineNumbers/>
      <w:spacing w:before="120" w:after="120"/>
    </w:pPr>
    <w:rPr>
      <w:rFonts w:eastAsia="Times New Roman" w:cs="Tahoma"/>
      <w:i/>
      <w:iCs/>
    </w:rPr>
  </w:style>
  <w:style w:type="paragraph" w:styleId="Lista">
    <w:name w:val="List"/>
    <w:basedOn w:val="Corpodetexto"/>
    <w:semiHidden/>
    <w:rsid w:val="00735E09"/>
    <w:rPr>
      <w:rFonts w:eastAsia="Times New Roman" w:cs="Tahoma"/>
    </w:rPr>
  </w:style>
  <w:style w:type="character" w:customStyle="1" w:styleId="Marcas">
    <w:name w:val="Marcas"/>
    <w:rsid w:val="00735E09"/>
    <w:rPr>
      <w:rFonts w:ascii="OpenSymbol" w:eastAsia="OpenSymbol" w:hAnsi="OpenSymbol" w:cs="OpenSymbol"/>
    </w:rPr>
  </w:style>
  <w:style w:type="paragraph" w:styleId="Numerada">
    <w:name w:val="List Number"/>
    <w:basedOn w:val="Normal"/>
    <w:semiHidden/>
    <w:unhideWhenUsed/>
    <w:rsid w:val="00735E09"/>
    <w:pPr>
      <w:numPr>
        <w:numId w:val="5"/>
      </w:numPr>
      <w:contextualSpacing/>
    </w:pPr>
    <w:rPr>
      <w:rFonts w:eastAsia="Times New Roman"/>
    </w:rPr>
  </w:style>
  <w:style w:type="paragraph" w:styleId="Numerada3">
    <w:name w:val="List Number 3"/>
    <w:basedOn w:val="Normal"/>
    <w:semiHidden/>
    <w:unhideWhenUsed/>
    <w:rsid w:val="00735E09"/>
    <w:pPr>
      <w:numPr>
        <w:numId w:val="6"/>
      </w:numPr>
      <w:contextualSpacing/>
    </w:pPr>
    <w:rPr>
      <w:rFonts w:eastAsia="Times New Roman"/>
    </w:rPr>
  </w:style>
  <w:style w:type="character" w:styleId="Nmerodepgina">
    <w:name w:val="page number"/>
    <w:basedOn w:val="Fontepargpadro1"/>
    <w:semiHidden/>
    <w:rsid w:val="00735E09"/>
  </w:style>
  <w:style w:type="paragraph" w:styleId="PargrafodaLista">
    <w:name w:val="List Paragraph"/>
    <w:basedOn w:val="Normal"/>
    <w:qFormat/>
    <w:rsid w:val="00735E09"/>
    <w:pPr>
      <w:ind w:left="708"/>
    </w:pPr>
    <w:rPr>
      <w:rFonts w:eastAsia="Times New Roman"/>
    </w:rPr>
  </w:style>
  <w:style w:type="paragraph" w:styleId="Recuodecorpodetexto">
    <w:name w:val="Body Text Indent"/>
    <w:basedOn w:val="Normal"/>
    <w:link w:val="RecuodecorpodetextoChar"/>
    <w:rsid w:val="00735E09"/>
    <w:pPr>
      <w:spacing w:before="120" w:after="120"/>
      <w:ind w:left="1296" w:hanging="20"/>
      <w:jc w:val="both"/>
    </w:pPr>
    <w:rPr>
      <w:rFonts w:eastAsia="Times New Roman"/>
    </w:rPr>
  </w:style>
  <w:style w:type="character" w:customStyle="1" w:styleId="RecuodecorpodetextoChar">
    <w:name w:val="Recuo de corpo de texto Char"/>
    <w:link w:val="Recuodecorpodetexto"/>
    <w:rsid w:val="00735E09"/>
    <w:rPr>
      <w:lang w:eastAsia="en-US"/>
    </w:rPr>
  </w:style>
  <w:style w:type="paragraph" w:styleId="Recuodecorpodetexto2">
    <w:name w:val="Body Text Indent 2"/>
    <w:basedOn w:val="Normal"/>
    <w:link w:val="Recuodecorpodetexto2Char"/>
    <w:rsid w:val="00735E09"/>
    <w:pPr>
      <w:spacing w:after="120" w:line="480" w:lineRule="auto"/>
      <w:ind w:left="283"/>
    </w:pPr>
    <w:rPr>
      <w:rFonts w:eastAsia="Times New Roman"/>
    </w:rPr>
  </w:style>
  <w:style w:type="character" w:customStyle="1" w:styleId="Recuodecorpodetexto2Char">
    <w:name w:val="Recuo de corpo de texto 2 Char"/>
    <w:link w:val="Recuodecorpodetexto2"/>
    <w:rsid w:val="00735E09"/>
    <w:rPr>
      <w:lang w:eastAsia="en-US"/>
    </w:rPr>
  </w:style>
  <w:style w:type="paragraph" w:customStyle="1" w:styleId="Recuodecorpodetexto21">
    <w:name w:val="Recuo de corpo de texto 21"/>
    <w:basedOn w:val="Normal"/>
    <w:rsid w:val="00735E09"/>
    <w:pPr>
      <w:ind w:left="1021" w:hanging="1021"/>
      <w:jc w:val="both"/>
    </w:pPr>
    <w:rPr>
      <w:rFonts w:eastAsia="Times New Roman"/>
    </w:rPr>
  </w:style>
  <w:style w:type="paragraph" w:customStyle="1" w:styleId="Recuodecorpodetexto22">
    <w:name w:val="Recuo de corpo de texto 22"/>
    <w:basedOn w:val="Normal"/>
    <w:rsid w:val="00735E09"/>
    <w:pPr>
      <w:ind w:firstLine="709"/>
      <w:jc w:val="both"/>
    </w:pPr>
    <w:rPr>
      <w:rFonts w:ascii="Arial" w:eastAsia="Times New Roman" w:hAnsi="Arial" w:cs="Arial"/>
      <w:sz w:val="22"/>
    </w:rPr>
  </w:style>
  <w:style w:type="paragraph" w:styleId="Recuodecorpodetexto3">
    <w:name w:val="Body Text Indent 3"/>
    <w:basedOn w:val="Normal"/>
    <w:link w:val="Recuodecorpodetexto3Char"/>
    <w:unhideWhenUsed/>
    <w:rsid w:val="00735E09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Recuodecorpodetexto3Char">
    <w:name w:val="Recuo de corpo de texto 3 Char"/>
    <w:link w:val="Recuodecorpodetexto3"/>
    <w:rsid w:val="00735E09"/>
    <w:rPr>
      <w:sz w:val="16"/>
      <w:szCs w:val="16"/>
      <w:lang w:eastAsia="en-US"/>
    </w:rPr>
  </w:style>
  <w:style w:type="paragraph" w:customStyle="1" w:styleId="Recuodecorpodetexto31">
    <w:name w:val="Recuo de corpo de texto 31"/>
    <w:basedOn w:val="Normal"/>
    <w:rsid w:val="00735E09"/>
    <w:pPr>
      <w:spacing w:before="120" w:after="120"/>
      <w:ind w:left="3686" w:hanging="1418"/>
      <w:jc w:val="both"/>
    </w:pPr>
    <w:rPr>
      <w:rFonts w:eastAsia="Times New Roman"/>
    </w:rPr>
  </w:style>
  <w:style w:type="paragraph" w:customStyle="1" w:styleId="Recuo1">
    <w:name w:val="Recuo1"/>
    <w:basedOn w:val="Normal"/>
    <w:rsid w:val="00735E09"/>
    <w:rPr>
      <w:rFonts w:eastAsia="Times New Roman"/>
    </w:rPr>
  </w:style>
  <w:style w:type="character" w:styleId="Refdecomentrio">
    <w:name w:val="annotation reference"/>
    <w:uiPriority w:val="99"/>
    <w:semiHidden/>
    <w:unhideWhenUsed/>
    <w:rsid w:val="00735E09"/>
    <w:rPr>
      <w:sz w:val="16"/>
      <w:szCs w:val="16"/>
    </w:rPr>
  </w:style>
  <w:style w:type="paragraph" w:styleId="Rodap">
    <w:name w:val="footer"/>
    <w:basedOn w:val="Normal"/>
    <w:link w:val="RodapChar"/>
    <w:uiPriority w:val="99"/>
    <w:rsid w:val="00735E09"/>
    <w:pPr>
      <w:tabs>
        <w:tab w:val="center" w:pos="4419"/>
        <w:tab w:val="right" w:pos="8838"/>
      </w:tabs>
    </w:pPr>
    <w:rPr>
      <w:rFonts w:eastAsia="Times New Roman"/>
    </w:rPr>
  </w:style>
  <w:style w:type="character" w:customStyle="1" w:styleId="RodapChar">
    <w:name w:val="Rodapé Char"/>
    <w:link w:val="Rodap"/>
    <w:uiPriority w:val="99"/>
    <w:rsid w:val="00735E09"/>
    <w:rPr>
      <w:lang w:eastAsia="en-US"/>
    </w:rPr>
  </w:style>
  <w:style w:type="paragraph" w:customStyle="1" w:styleId="SubItem">
    <w:name w:val="SubItem"/>
    <w:basedOn w:val="Normal"/>
    <w:rsid w:val="00735E09"/>
    <w:pPr>
      <w:tabs>
        <w:tab w:val="num" w:pos="425"/>
      </w:tabs>
      <w:spacing w:before="240"/>
      <w:ind w:left="425" w:hanging="425"/>
    </w:pPr>
    <w:rPr>
      <w:rFonts w:ascii="Arial" w:eastAsia="Times New Roman" w:hAnsi="Arial"/>
    </w:rPr>
  </w:style>
  <w:style w:type="table" w:styleId="Tabelacomgrade">
    <w:name w:val="Table Grid"/>
    <w:basedOn w:val="Tabelanormal"/>
    <w:uiPriority w:val="59"/>
    <w:rsid w:val="00735E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rsid w:val="00735E09"/>
    <w:pPr>
      <w:tabs>
        <w:tab w:val="left" w:pos="8937"/>
      </w:tabs>
      <w:ind w:left="993"/>
      <w:jc w:val="both"/>
    </w:pPr>
    <w:rPr>
      <w:rFonts w:ascii="CG Times" w:eastAsia="Times New Roman" w:hAnsi="CG Times"/>
      <w:kern w:val="1"/>
    </w:rPr>
  </w:style>
  <w:style w:type="paragraph" w:styleId="Textodebalo">
    <w:name w:val="Balloon Text"/>
    <w:basedOn w:val="Normal"/>
    <w:link w:val="TextodebaloChar"/>
    <w:uiPriority w:val="99"/>
    <w:rsid w:val="00735E09"/>
    <w:rPr>
      <w:rFonts w:ascii="Tahoma" w:eastAsia="Times New Roman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735E09"/>
    <w:rPr>
      <w:rFonts w:ascii="Tahoma" w:hAnsi="Tahoma"/>
      <w:sz w:val="16"/>
      <w:szCs w:val="16"/>
      <w:lang w:eastAsia="en-US"/>
    </w:rPr>
  </w:style>
  <w:style w:type="character" w:styleId="TextodoEspaoReservado">
    <w:name w:val="Placeholder Text"/>
    <w:basedOn w:val="Fontepargpadro"/>
    <w:uiPriority w:val="99"/>
    <w:semiHidden/>
    <w:rsid w:val="00735E09"/>
    <w:rPr>
      <w:color w:val="808080"/>
    </w:rPr>
  </w:style>
  <w:style w:type="paragraph" w:styleId="Textoembloco">
    <w:name w:val="Block Text"/>
    <w:basedOn w:val="Normal"/>
    <w:semiHidden/>
    <w:rsid w:val="00735E09"/>
    <w:pPr>
      <w:widowControl w:val="0"/>
      <w:ind w:left="709" w:right="-100" w:hanging="709"/>
    </w:pPr>
    <w:rPr>
      <w:rFonts w:ascii="Arial" w:eastAsia="Times New Roman" w:hAnsi="Arial"/>
    </w:rPr>
  </w:style>
  <w:style w:type="paragraph" w:customStyle="1" w:styleId="Textoembloco1">
    <w:name w:val="Texto em bloco1"/>
    <w:basedOn w:val="Normal"/>
    <w:rsid w:val="00735E09"/>
    <w:pPr>
      <w:spacing w:before="120" w:after="120"/>
      <w:ind w:left="2835" w:right="2002"/>
      <w:jc w:val="both"/>
    </w:pPr>
    <w:rPr>
      <w:rFonts w:eastAsia="Times New Roman"/>
      <w:b/>
    </w:rPr>
  </w:style>
  <w:style w:type="paragraph" w:styleId="TextosemFormatao">
    <w:name w:val="Plain Text"/>
    <w:basedOn w:val="Normal"/>
    <w:link w:val="TextosemFormataoChar"/>
    <w:uiPriority w:val="99"/>
    <w:semiHidden/>
    <w:rsid w:val="00735E09"/>
    <w:rPr>
      <w:rFonts w:ascii="Courier New" w:eastAsia="Times New Roman" w:hAnsi="Courier New"/>
    </w:rPr>
  </w:style>
  <w:style w:type="character" w:customStyle="1" w:styleId="TextosemFormataoChar">
    <w:name w:val="Texto sem Formatação Char"/>
    <w:link w:val="TextosemFormatao"/>
    <w:uiPriority w:val="99"/>
    <w:rsid w:val="00735E09"/>
    <w:rPr>
      <w:rFonts w:ascii="Courier New" w:hAnsi="Courier New"/>
      <w:lang w:eastAsia="en-US"/>
    </w:rPr>
  </w:style>
  <w:style w:type="paragraph" w:styleId="Ttulo">
    <w:name w:val="Title"/>
    <w:basedOn w:val="Normal"/>
    <w:link w:val="TtuloChar"/>
    <w:qFormat/>
    <w:rsid w:val="0053603B"/>
    <w:pPr>
      <w:spacing w:line="360" w:lineRule="auto"/>
      <w:jc w:val="both"/>
      <w:outlineLvl w:val="0"/>
    </w:pPr>
    <w:rPr>
      <w:rFonts w:ascii="Arial" w:eastAsia="Times New Roman" w:hAnsi="Arial" w:cs="Arial"/>
      <w:b/>
      <w:sz w:val="28"/>
      <w:szCs w:val="28"/>
    </w:rPr>
  </w:style>
  <w:style w:type="character" w:customStyle="1" w:styleId="TtuloChar">
    <w:name w:val="Título Char"/>
    <w:link w:val="Ttulo"/>
    <w:rsid w:val="0053603B"/>
    <w:rPr>
      <w:rFonts w:ascii="Arial" w:hAnsi="Arial" w:cs="Arial"/>
      <w:b/>
      <w:sz w:val="28"/>
      <w:szCs w:val="28"/>
      <w:lang w:eastAsia="en-US"/>
    </w:rPr>
  </w:style>
  <w:style w:type="character" w:customStyle="1" w:styleId="Ttulo1Char">
    <w:name w:val="Título 1 Char"/>
    <w:rsid w:val="00735E09"/>
    <w:rPr>
      <w:b/>
      <w:sz w:val="24"/>
      <w:u w:val="single"/>
    </w:rPr>
  </w:style>
  <w:style w:type="character" w:customStyle="1" w:styleId="Ttulo1Char1">
    <w:name w:val="Título 1 Char1"/>
    <w:aliases w:val="ATR - 1 Char"/>
    <w:basedOn w:val="Fontepargpadro"/>
    <w:link w:val="Ttulo1"/>
    <w:rsid w:val="00354FF7"/>
    <w:rPr>
      <w:rFonts w:ascii="Arial" w:hAnsi="Arial" w:cs="Arial"/>
      <w:b/>
      <w:sz w:val="24"/>
      <w:szCs w:val="24"/>
      <w:lang w:eastAsia="en-US"/>
    </w:rPr>
  </w:style>
  <w:style w:type="character" w:customStyle="1" w:styleId="Ttulo3Char">
    <w:name w:val="Título 3 Char"/>
    <w:basedOn w:val="Fontepargpadro"/>
    <w:link w:val="Ttulo3"/>
    <w:rsid w:val="00735E09"/>
    <w:rPr>
      <w:rFonts w:ascii="Arial" w:hAnsi="Arial"/>
      <w:b/>
      <w:sz w:val="22"/>
      <w:lang w:eastAsia="en-US"/>
    </w:rPr>
  </w:style>
  <w:style w:type="character" w:customStyle="1" w:styleId="Ttulo4Char">
    <w:name w:val="Título 4 Char"/>
    <w:link w:val="Ttulo4"/>
    <w:rsid w:val="00735E09"/>
    <w:rPr>
      <w:b/>
      <w:lang w:eastAsia="en-US"/>
    </w:rPr>
  </w:style>
  <w:style w:type="character" w:customStyle="1" w:styleId="Ttulo5Char">
    <w:name w:val="Título 5 Char"/>
    <w:basedOn w:val="Fontepargpadro"/>
    <w:link w:val="Ttulo5"/>
    <w:rsid w:val="00735E09"/>
    <w:rPr>
      <w:lang w:eastAsia="en-US"/>
    </w:rPr>
  </w:style>
  <w:style w:type="character" w:customStyle="1" w:styleId="Ttulo6Char">
    <w:name w:val="Título 6 Char"/>
    <w:basedOn w:val="Fontepargpadro"/>
    <w:link w:val="Ttulo6"/>
    <w:rsid w:val="00735E09"/>
    <w:rPr>
      <w:b/>
      <w:lang w:eastAsia="en-US"/>
    </w:rPr>
  </w:style>
  <w:style w:type="character" w:customStyle="1" w:styleId="Ttulo7Char">
    <w:name w:val="Título 7 Char"/>
    <w:basedOn w:val="Fontepargpadro"/>
    <w:link w:val="Ttulo7"/>
    <w:rsid w:val="00735E09"/>
    <w:rPr>
      <w:b/>
      <w:lang w:eastAsia="en-US"/>
    </w:rPr>
  </w:style>
  <w:style w:type="character" w:customStyle="1" w:styleId="Ttulo8Char">
    <w:name w:val="Título 8 Char"/>
    <w:basedOn w:val="Fontepargpadro"/>
    <w:link w:val="Ttulo8"/>
    <w:rsid w:val="00735E09"/>
    <w:rPr>
      <w:lang w:eastAsia="en-US"/>
    </w:rPr>
  </w:style>
  <w:style w:type="character" w:customStyle="1" w:styleId="Ttulo9Char">
    <w:name w:val="Título 9 Char"/>
    <w:basedOn w:val="Fontepargpadro"/>
    <w:link w:val="Ttulo9"/>
    <w:rsid w:val="00735E09"/>
    <w:rPr>
      <w:rFonts w:ascii="Arial" w:hAnsi="Arial"/>
      <w:sz w:val="18"/>
      <w:u w:val="single"/>
      <w:lang w:eastAsia="en-US"/>
    </w:rPr>
  </w:style>
  <w:style w:type="paragraph" w:customStyle="1" w:styleId="Ttulodatabela">
    <w:name w:val="Título da tabela"/>
    <w:basedOn w:val="Contedodatabela"/>
    <w:rsid w:val="00735E09"/>
    <w:pPr>
      <w:jc w:val="center"/>
    </w:pPr>
    <w:rPr>
      <w:b/>
      <w:bCs/>
    </w:rPr>
  </w:style>
  <w:style w:type="paragraph" w:customStyle="1" w:styleId="western">
    <w:name w:val="western"/>
    <w:basedOn w:val="Normal"/>
    <w:rsid w:val="00735E09"/>
    <w:pPr>
      <w:spacing w:before="100" w:beforeAutospacing="1" w:after="119"/>
    </w:pPr>
    <w:rPr>
      <w:rFonts w:eastAsia="Times New Roman"/>
    </w:rPr>
  </w:style>
  <w:style w:type="character" w:customStyle="1" w:styleId="WW8Num11z0">
    <w:name w:val="WW8Num11z0"/>
    <w:rsid w:val="00735E09"/>
    <w:rPr>
      <w:rFonts w:ascii="Symbol" w:hAnsi="Symbol" w:cs="OpenSymbol"/>
    </w:rPr>
  </w:style>
  <w:style w:type="character" w:customStyle="1" w:styleId="WW8Num11z5">
    <w:name w:val="WW8Num11z5"/>
    <w:rsid w:val="00735E09"/>
    <w:rPr>
      <w:b w:val="0"/>
    </w:rPr>
  </w:style>
  <w:style w:type="character" w:customStyle="1" w:styleId="WW8Num7z5">
    <w:name w:val="WW8Num7z5"/>
    <w:rsid w:val="00735E09"/>
    <w:rPr>
      <w:b w:val="0"/>
    </w:rPr>
  </w:style>
  <w:style w:type="character" w:customStyle="1" w:styleId="WW8Num8z5">
    <w:name w:val="WW8Num8z5"/>
    <w:rsid w:val="00735E09"/>
    <w:rPr>
      <w:b w:val="0"/>
    </w:rPr>
  </w:style>
  <w:style w:type="character" w:customStyle="1" w:styleId="WW-Absatz-Standardschriftart">
    <w:name w:val="WW-Absatz-Standardschriftart"/>
    <w:rsid w:val="00735E09"/>
  </w:style>
  <w:style w:type="character" w:customStyle="1" w:styleId="WW-Absatz-Standardschriftart1">
    <w:name w:val="WW-Absatz-Standardschriftart1"/>
    <w:rsid w:val="00735E09"/>
  </w:style>
  <w:style w:type="character" w:customStyle="1" w:styleId="WW-Absatz-Standardschriftart11">
    <w:name w:val="WW-Absatz-Standardschriftart11"/>
    <w:rsid w:val="00735E09"/>
  </w:style>
  <w:style w:type="character" w:customStyle="1" w:styleId="WW-Absatz-Standardschriftart111">
    <w:name w:val="WW-Absatz-Standardschriftart111"/>
    <w:rsid w:val="00735E09"/>
  </w:style>
  <w:style w:type="character" w:customStyle="1" w:styleId="WW-Absatz-Standardschriftart1111">
    <w:name w:val="WW-Absatz-Standardschriftart1111"/>
    <w:rsid w:val="00735E09"/>
  </w:style>
  <w:style w:type="character" w:customStyle="1" w:styleId="WW-Absatz-Standardschriftart11111">
    <w:name w:val="WW-Absatz-Standardschriftart11111"/>
    <w:rsid w:val="00735E09"/>
  </w:style>
  <w:style w:type="paragraph" w:customStyle="1" w:styleId="xl24">
    <w:name w:val="xl24"/>
    <w:basedOn w:val="Normal"/>
    <w:rsid w:val="00735E09"/>
    <w:pPr>
      <w:spacing w:before="100" w:beforeAutospacing="1" w:after="100" w:afterAutospacing="1"/>
      <w:jc w:val="center"/>
      <w:textAlignment w:val="center"/>
    </w:pPr>
    <w:rPr>
      <w:rFonts w:ascii="Tahoma" w:eastAsia="Arial Unicode MS" w:hAnsi="Tahoma" w:cs="Tahoma"/>
      <w:sz w:val="16"/>
      <w:szCs w:val="16"/>
    </w:rPr>
  </w:style>
  <w:style w:type="paragraph" w:customStyle="1" w:styleId="a101">
    <w:name w:val="a10.1"/>
    <w:basedOn w:val="A81"/>
    <w:next w:val="a0Corpo"/>
    <w:link w:val="a101Char"/>
    <w:rsid w:val="002121E2"/>
    <w:pPr>
      <w:numPr>
        <w:numId w:val="13"/>
      </w:numPr>
    </w:pPr>
  </w:style>
  <w:style w:type="character" w:customStyle="1" w:styleId="a101Char">
    <w:name w:val="a10.1 Char"/>
    <w:basedOn w:val="Fontepargpadro"/>
    <w:link w:val="a101"/>
    <w:rsid w:val="002121E2"/>
    <w:rPr>
      <w:rFonts w:ascii="Arial" w:hAnsi="Arial" w:cs="Arial"/>
      <w:b/>
      <w:sz w:val="24"/>
      <w:szCs w:val="24"/>
      <w:lang w:eastAsia="en-US"/>
    </w:rPr>
  </w:style>
  <w:style w:type="character" w:customStyle="1" w:styleId="WW8Num8z3">
    <w:name w:val="WW8Num8z3"/>
    <w:rsid w:val="00E02E6C"/>
    <w:rPr>
      <w:rFonts w:ascii="Symbol" w:hAnsi="Symbol" w:cs="Symbol"/>
    </w:rPr>
  </w:style>
  <w:style w:type="paragraph" w:customStyle="1" w:styleId="TextosemFormatao1">
    <w:name w:val="Texto sem Formatação1"/>
    <w:basedOn w:val="Normal"/>
    <w:rsid w:val="00C048F6"/>
    <w:pPr>
      <w:suppressAutoHyphens/>
    </w:pPr>
    <w:rPr>
      <w:rFonts w:ascii="Courier New" w:eastAsia="Times New Roman" w:hAnsi="Courier New" w:cs="Courier New"/>
      <w:lang w:eastAsia="ar-SA"/>
    </w:rPr>
  </w:style>
  <w:style w:type="paragraph" w:customStyle="1" w:styleId="A81">
    <w:name w:val="A8.1"/>
    <w:basedOn w:val="a61"/>
    <w:link w:val="A81Char"/>
    <w:rsid w:val="008D4604"/>
    <w:pPr>
      <w:numPr>
        <w:numId w:val="10"/>
      </w:numPr>
    </w:pPr>
    <w:rPr>
      <w:b/>
    </w:rPr>
  </w:style>
  <w:style w:type="character" w:customStyle="1" w:styleId="A81Char">
    <w:name w:val="A8.1 Char"/>
    <w:basedOn w:val="Fontepargpadro"/>
    <w:link w:val="A81"/>
    <w:rsid w:val="008D4604"/>
    <w:rPr>
      <w:rFonts w:ascii="Arial" w:hAnsi="Arial" w:cs="Arial"/>
      <w:b/>
      <w:sz w:val="24"/>
      <w:szCs w:val="24"/>
      <w:lang w:eastAsia="en-US"/>
    </w:rPr>
  </w:style>
  <w:style w:type="paragraph" w:customStyle="1" w:styleId="ATRCorpo">
    <w:name w:val="ATR Corpo"/>
    <w:basedOn w:val="Normal"/>
    <w:link w:val="ATRCorpoChar"/>
    <w:qFormat/>
    <w:rsid w:val="002121E2"/>
    <w:pPr>
      <w:spacing w:line="360" w:lineRule="auto"/>
      <w:ind w:left="284" w:right="454"/>
      <w:jc w:val="both"/>
    </w:pPr>
    <w:rPr>
      <w:rFonts w:eastAsia="Times New Roman"/>
      <w:sz w:val="24"/>
      <w:szCs w:val="24"/>
      <w:lang w:eastAsia="pt-BR"/>
    </w:rPr>
  </w:style>
  <w:style w:type="character" w:customStyle="1" w:styleId="ATRCorpoChar">
    <w:name w:val="ATR Corpo Char"/>
    <w:basedOn w:val="Fontepargpadro"/>
    <w:link w:val="ATRCorpo"/>
    <w:rsid w:val="002121E2"/>
    <w:rPr>
      <w:sz w:val="24"/>
      <w:szCs w:val="24"/>
    </w:rPr>
  </w:style>
  <w:style w:type="paragraph" w:customStyle="1" w:styleId="ATR-210">
    <w:name w:val="ATR - 2 (10)"/>
    <w:basedOn w:val="Normal"/>
    <w:link w:val="ATR-210Char"/>
    <w:rsid w:val="002121E2"/>
    <w:pPr>
      <w:spacing w:line="360" w:lineRule="auto"/>
      <w:ind w:left="851" w:right="454" w:hanging="567"/>
      <w:jc w:val="both"/>
      <w:outlineLvl w:val="1"/>
    </w:pPr>
    <w:rPr>
      <w:rFonts w:eastAsia="Times New Roman"/>
      <w:b/>
      <w:sz w:val="24"/>
      <w:szCs w:val="24"/>
      <w:lang w:eastAsia="pt-BR"/>
    </w:rPr>
  </w:style>
  <w:style w:type="character" w:customStyle="1" w:styleId="ATR-210Char">
    <w:name w:val="ATR - 2 (10) Char"/>
    <w:basedOn w:val="Fontepargpadro"/>
    <w:link w:val="ATR-210"/>
    <w:rsid w:val="002121E2"/>
    <w:rPr>
      <w:b/>
      <w:sz w:val="24"/>
      <w:szCs w:val="24"/>
    </w:rPr>
  </w:style>
  <w:style w:type="paragraph" w:customStyle="1" w:styleId="Nvel1">
    <w:name w:val="Nível 1"/>
    <w:basedOn w:val="PargrafodaLista"/>
    <w:link w:val="Nvel1Char"/>
    <w:qFormat/>
    <w:rsid w:val="006F738E"/>
    <w:pPr>
      <w:numPr>
        <w:numId w:val="53"/>
      </w:numPr>
      <w:tabs>
        <w:tab w:val="left" w:pos="425"/>
      </w:tabs>
      <w:spacing w:line="360" w:lineRule="auto"/>
      <w:jc w:val="both"/>
      <w:outlineLvl w:val="0"/>
    </w:pPr>
    <w:rPr>
      <w:rFonts w:ascii="Arial" w:hAnsi="Arial" w:cs="Arial"/>
      <w:b/>
      <w:sz w:val="24"/>
      <w:szCs w:val="24"/>
    </w:rPr>
  </w:style>
  <w:style w:type="character" w:customStyle="1" w:styleId="Nvel1Char">
    <w:name w:val="Nível 1 Char"/>
    <w:basedOn w:val="Fontepargpadro"/>
    <w:link w:val="Nvel1"/>
    <w:rsid w:val="006F738E"/>
    <w:rPr>
      <w:rFonts w:ascii="Arial" w:hAnsi="Arial" w:cs="Arial"/>
      <w:b/>
      <w:sz w:val="24"/>
      <w:szCs w:val="24"/>
      <w:lang w:eastAsia="en-US"/>
    </w:rPr>
  </w:style>
  <w:style w:type="paragraph" w:customStyle="1" w:styleId="Nvel2">
    <w:name w:val="Nível 2"/>
    <w:basedOn w:val="PargrafodaLista"/>
    <w:link w:val="Nvel2Char"/>
    <w:qFormat/>
    <w:rsid w:val="005F44AE"/>
    <w:pPr>
      <w:numPr>
        <w:ilvl w:val="1"/>
        <w:numId w:val="53"/>
      </w:numPr>
      <w:spacing w:line="360" w:lineRule="auto"/>
      <w:jc w:val="both"/>
      <w:outlineLvl w:val="1"/>
    </w:pPr>
    <w:rPr>
      <w:rFonts w:ascii="Arial" w:hAnsi="Arial" w:cs="Arial"/>
      <w:b/>
      <w:sz w:val="24"/>
      <w:szCs w:val="24"/>
    </w:rPr>
  </w:style>
  <w:style w:type="character" w:customStyle="1" w:styleId="Nvel2Char">
    <w:name w:val="Nível 2 Char"/>
    <w:basedOn w:val="Fontepargpadro"/>
    <w:link w:val="Nvel2"/>
    <w:rsid w:val="005F44AE"/>
    <w:rPr>
      <w:rFonts w:ascii="Arial" w:hAnsi="Arial" w:cs="Arial"/>
      <w:b/>
      <w:sz w:val="24"/>
      <w:szCs w:val="24"/>
      <w:lang w:eastAsia="en-US"/>
    </w:rPr>
  </w:style>
  <w:style w:type="paragraph" w:customStyle="1" w:styleId="Nvel3">
    <w:name w:val="Nível 3"/>
    <w:basedOn w:val="PargrafodaLista"/>
    <w:link w:val="Nvel3Char"/>
    <w:qFormat/>
    <w:rsid w:val="00837C32"/>
    <w:pPr>
      <w:numPr>
        <w:ilvl w:val="2"/>
        <w:numId w:val="53"/>
      </w:numPr>
      <w:spacing w:line="360" w:lineRule="auto"/>
      <w:jc w:val="both"/>
      <w:outlineLvl w:val="2"/>
    </w:pPr>
    <w:rPr>
      <w:rFonts w:ascii="Arial" w:hAnsi="Arial" w:cs="Arial"/>
      <w:sz w:val="24"/>
      <w:szCs w:val="24"/>
    </w:rPr>
  </w:style>
  <w:style w:type="character" w:customStyle="1" w:styleId="Nvel3Char">
    <w:name w:val="Nível 3 Char"/>
    <w:basedOn w:val="Fontepargpadro"/>
    <w:link w:val="Nvel3"/>
    <w:rsid w:val="00837C32"/>
    <w:rPr>
      <w:rFonts w:ascii="Arial" w:hAnsi="Arial" w:cs="Arial"/>
      <w:sz w:val="24"/>
      <w:szCs w:val="24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qFormat/>
    <w:rsid w:val="008E18FD"/>
    <w:pPr>
      <w:keepLines/>
      <w:numPr>
        <w:numId w:val="0"/>
      </w:numPr>
      <w:tabs>
        <w:tab w:val="clear" w:pos="42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8E18FD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8E18FD"/>
    <w:pPr>
      <w:spacing w:after="100"/>
      <w:ind w:left="200"/>
    </w:pPr>
  </w:style>
  <w:style w:type="paragraph" w:customStyle="1" w:styleId="Nveli">
    <w:name w:val="Nível i"/>
    <w:basedOn w:val="Normal"/>
    <w:link w:val="NveliChar"/>
    <w:qFormat/>
    <w:rsid w:val="00A5356A"/>
    <w:pPr>
      <w:numPr>
        <w:ilvl w:val="1"/>
        <w:numId w:val="15"/>
      </w:numPr>
      <w:spacing w:before="120" w:line="360" w:lineRule="auto"/>
      <w:ind w:left="1702" w:hanging="284"/>
      <w:jc w:val="both"/>
    </w:pPr>
    <w:rPr>
      <w:rFonts w:ascii="Arial" w:hAnsi="Arial" w:cs="Arial"/>
      <w:sz w:val="24"/>
      <w:szCs w:val="24"/>
    </w:rPr>
  </w:style>
  <w:style w:type="character" w:customStyle="1" w:styleId="NveliChar">
    <w:name w:val="Nível i Char"/>
    <w:basedOn w:val="Fontepargpadro"/>
    <w:link w:val="Nveli"/>
    <w:rsid w:val="00A5356A"/>
    <w:rPr>
      <w:rFonts w:ascii="Arial" w:eastAsiaTheme="minorHAnsi" w:hAnsi="Arial" w:cs="Arial"/>
      <w:sz w:val="24"/>
      <w:szCs w:val="24"/>
      <w:lang w:eastAsia="en-US"/>
    </w:rPr>
  </w:style>
  <w:style w:type="character" w:styleId="Forte">
    <w:name w:val="Strong"/>
    <w:basedOn w:val="Fontepargpadro"/>
    <w:uiPriority w:val="22"/>
    <w:qFormat/>
    <w:rsid w:val="00EC5654"/>
    <w:rPr>
      <w:b/>
      <w:bCs/>
    </w:rPr>
  </w:style>
  <w:style w:type="paragraph" w:customStyle="1" w:styleId="Default">
    <w:name w:val="Default"/>
    <w:rsid w:val="000B37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egenda">
    <w:name w:val="caption"/>
    <w:basedOn w:val="Normal"/>
    <w:next w:val="Normal"/>
    <w:uiPriority w:val="35"/>
    <w:unhideWhenUsed/>
    <w:qFormat/>
    <w:rsid w:val="00781661"/>
    <w:pPr>
      <w:spacing w:after="200"/>
      <w:jc w:val="center"/>
    </w:pPr>
    <w:rPr>
      <w:rFonts w:ascii="Arial" w:hAnsi="Arial" w:cs="Arial"/>
      <w:iCs/>
      <w:sz w:val="24"/>
      <w:szCs w:val="24"/>
    </w:rPr>
  </w:style>
  <w:style w:type="paragraph" w:customStyle="1" w:styleId="Nvel3a">
    <w:name w:val="Nível 3a"/>
    <w:basedOn w:val="Nvel3"/>
    <w:link w:val="Nvel3aChar"/>
    <w:qFormat/>
    <w:rsid w:val="00900175"/>
  </w:style>
  <w:style w:type="character" w:customStyle="1" w:styleId="Nvel3aChar">
    <w:name w:val="Nível 3a Char"/>
    <w:basedOn w:val="Nvel3Char"/>
    <w:link w:val="Nvel3a"/>
    <w:rsid w:val="00900175"/>
    <w:rPr>
      <w:rFonts w:ascii="Arial" w:hAnsi="Arial" w:cs="Arial"/>
      <w:b w:val="0"/>
      <w:sz w:val="24"/>
      <w:szCs w:val="24"/>
      <w:lang w:eastAsia="en-US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7A090A"/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7A090A"/>
    <w:rPr>
      <w:rFonts w:eastAsiaTheme="minorHAnsi"/>
      <w:lang w:eastAsia="en-US"/>
    </w:rPr>
  </w:style>
  <w:style w:type="character" w:styleId="Refdenotadefim">
    <w:name w:val="endnote reference"/>
    <w:basedOn w:val="Fontepargpadro"/>
    <w:uiPriority w:val="99"/>
    <w:semiHidden/>
    <w:unhideWhenUsed/>
    <w:rsid w:val="007A090A"/>
    <w:rPr>
      <w:vertAlign w:val="superscript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33A92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33A92"/>
    <w:rPr>
      <w:rFonts w:eastAsiaTheme="minorHAnsi"/>
      <w:lang w:eastAsia="en-US"/>
    </w:rPr>
  </w:style>
  <w:style w:type="character" w:styleId="Refdenotaderodap">
    <w:name w:val="footnote reference"/>
    <w:basedOn w:val="Fontepargpadro"/>
    <w:uiPriority w:val="99"/>
    <w:semiHidden/>
    <w:unhideWhenUsed/>
    <w:rsid w:val="00533A92"/>
    <w:rPr>
      <w:vertAlign w:val="superscript"/>
    </w:rPr>
  </w:style>
  <w:style w:type="character" w:customStyle="1" w:styleId="apple-converted-space">
    <w:name w:val="apple-converted-space"/>
    <w:basedOn w:val="Fontepargpadro"/>
    <w:rsid w:val="00A24EB8"/>
  </w:style>
  <w:style w:type="paragraph" w:customStyle="1" w:styleId="Item">
    <w:name w:val="Item"/>
    <w:basedOn w:val="Normal"/>
    <w:rsid w:val="00340368"/>
    <w:pPr>
      <w:tabs>
        <w:tab w:val="num" w:pos="425"/>
      </w:tabs>
      <w:suppressAutoHyphens/>
      <w:ind w:left="425" w:hanging="425"/>
    </w:pPr>
    <w:rPr>
      <w:rFonts w:ascii="Arial" w:eastAsia="Times New Roman" w:hAnsi="Arial" w:cs="Arial"/>
      <w:b/>
      <w:sz w:val="24"/>
      <w:u w:val="single"/>
      <w:lang w:eastAsia="zh-CN"/>
    </w:rPr>
  </w:style>
  <w:style w:type="character" w:styleId="HiperlinkVisitado">
    <w:name w:val="FollowedHyperlink"/>
    <w:basedOn w:val="Fontepargpadro"/>
    <w:uiPriority w:val="99"/>
    <w:semiHidden/>
    <w:unhideWhenUsed/>
    <w:rsid w:val="004941ED"/>
    <w:rPr>
      <w:color w:val="800080" w:themeColor="followedHyperlink"/>
      <w:u w:val="single"/>
    </w:rPr>
  </w:style>
  <w:style w:type="paragraph" w:customStyle="1" w:styleId="item0">
    <w:name w:val="item"/>
    <w:basedOn w:val="Normal"/>
    <w:rsid w:val="00B2157E"/>
    <w:pPr>
      <w:spacing w:before="100" w:beforeAutospacing="1" w:after="100" w:afterAutospacing="1"/>
    </w:pPr>
    <w:rPr>
      <w:rFonts w:eastAsia="Times New Roman"/>
      <w:sz w:val="24"/>
      <w:szCs w:val="24"/>
      <w:lang w:eastAsia="pt-BR"/>
    </w:rPr>
  </w:style>
  <w:style w:type="paragraph" w:customStyle="1" w:styleId="text">
    <w:name w:val="text"/>
    <w:basedOn w:val="Normal"/>
    <w:rsid w:val="00B2157E"/>
    <w:pPr>
      <w:spacing w:before="100" w:beforeAutospacing="1" w:after="100" w:afterAutospacing="1"/>
    </w:pPr>
    <w:rPr>
      <w:rFonts w:eastAsia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809BA-DDA3-464F-B14D-B808A6E1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4334</TotalTime>
  <Pages>22</Pages>
  <Words>4541</Words>
  <Characters>24522</Characters>
  <Application>Microsoft Office Word</Application>
  <DocSecurity>0</DocSecurity>
  <Lines>204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Reabilitação Técnica NC e MT</vt:lpstr>
    </vt:vector>
  </TitlesOfParts>
  <Company>CODEVASF</Company>
  <LinksUpToDate>false</LinksUpToDate>
  <CharactersWithSpaces>29005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Reabilitação Técnica NC e MT</dc:title>
  <dc:subject/>
  <dc:creator/>
  <cp:keywords/>
  <dc:description/>
  <cp:lastModifiedBy>Francisco de Assis Almeida</cp:lastModifiedBy>
  <cp:revision>238</cp:revision>
  <cp:lastPrinted>2013-12-16T14:07:00Z</cp:lastPrinted>
  <dcterms:created xsi:type="dcterms:W3CDTF">2013-07-05T14:39:00Z</dcterms:created>
  <dcterms:modified xsi:type="dcterms:W3CDTF">2014-01-23T14:30:00Z</dcterms:modified>
</cp:coreProperties>
</file>