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975D38">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8B6607">
                    <w:trPr>
                      <w:trHeight w:val="180"/>
                    </w:trPr>
                    <w:tc>
                      <w:tcPr>
                        <w:tcW w:w="9498" w:type="dxa"/>
                      </w:tcPr>
                      <w:p w:rsidR="008B6607" w:rsidRDefault="008B6607"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5.25pt" o:ole="" filled="t">
                              <v:fill opacity="0" color2="black"/>
                              <v:imagedata r:id="rId8" o:title=""/>
                            </v:shape>
                            <o:OLEObject Type="Embed" ProgID="Figura" ShapeID="_x0000_i1026" DrawAspect="Content" ObjectID="_1541313209" r:id="rId9"/>
                          </w:object>
                        </w:r>
                      </w:p>
                    </w:tc>
                  </w:tr>
                  <w:tr w:rsidR="008B6607">
                    <w:trPr>
                      <w:trHeight w:hRule="exact" w:val="340"/>
                    </w:trPr>
                    <w:tc>
                      <w:tcPr>
                        <w:tcW w:w="9498" w:type="dxa"/>
                      </w:tcPr>
                      <w:p w:rsidR="008B6607" w:rsidRPr="00717E67" w:rsidRDefault="008B6607">
                        <w:pPr>
                          <w:pStyle w:val="Ttulo1"/>
                          <w:snapToGrid w:val="0"/>
                          <w:ind w:left="72" w:firstLine="0"/>
                          <w:jc w:val="center"/>
                          <w:rPr>
                            <w:b/>
                            <w:sz w:val="18"/>
                          </w:rPr>
                        </w:pPr>
                        <w:r w:rsidRPr="00717E67">
                          <w:rPr>
                            <w:b/>
                            <w:sz w:val="18"/>
                          </w:rPr>
                          <w:t>Ministério da Integração Nacional - M I</w:t>
                        </w:r>
                      </w:p>
                    </w:tc>
                  </w:tr>
                  <w:tr w:rsidR="008B6607">
                    <w:trPr>
                      <w:trHeight w:val="180"/>
                    </w:trPr>
                    <w:tc>
                      <w:tcPr>
                        <w:tcW w:w="9498" w:type="dxa"/>
                      </w:tcPr>
                      <w:p w:rsidR="008B6607" w:rsidRPr="00717E67" w:rsidRDefault="008B6607">
                        <w:pPr>
                          <w:snapToGrid w:val="0"/>
                          <w:ind w:left="72"/>
                          <w:jc w:val="center"/>
                          <w:rPr>
                            <w:b/>
                            <w:sz w:val="18"/>
                            <w:vertAlign w:val="baseline"/>
                          </w:rPr>
                        </w:pPr>
                        <w:r w:rsidRPr="00717E67">
                          <w:rPr>
                            <w:b/>
                            <w:sz w:val="18"/>
                            <w:vertAlign w:val="baseline"/>
                          </w:rPr>
                          <w:t>Companhia de Desenvolvimento dos Vales do São Francisco e do Parnaíba</w:t>
                        </w:r>
                      </w:p>
                    </w:tc>
                  </w:tr>
                  <w:tr w:rsidR="008B6607">
                    <w:trPr>
                      <w:trHeight w:val="180"/>
                    </w:trPr>
                    <w:tc>
                      <w:tcPr>
                        <w:tcW w:w="9498" w:type="dxa"/>
                      </w:tcPr>
                      <w:p w:rsidR="008B6607" w:rsidRPr="00717E67" w:rsidRDefault="008B6607">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8B6607" w:rsidRDefault="008B6607"/>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8B6607" w:rsidRPr="00607B4A" w:rsidRDefault="008B6607">
                  <w:pPr>
                    <w:jc w:val="both"/>
                    <w:rPr>
                      <w:sz w:val="16"/>
                      <w:vertAlign w:val="baseline"/>
                      <w:lang w:val="fr-FR"/>
                    </w:rPr>
                  </w:pPr>
                  <w:r w:rsidRPr="00607B4A">
                    <w:rPr>
                      <w:sz w:val="16"/>
                      <w:vertAlign w:val="baseline"/>
                      <w:lang w:val="fr-FR"/>
                    </w:rPr>
                    <w:t>Fl.: _________________________</w:t>
                  </w:r>
                </w:p>
                <w:p w:rsidR="008B6607" w:rsidRPr="00607B4A" w:rsidRDefault="008B6607">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59520.000503/2016-24</w:t>
                  </w:r>
                </w:p>
                <w:p w:rsidR="008B6607" w:rsidRPr="00607B4A" w:rsidRDefault="008B6607">
                  <w:pPr>
                    <w:jc w:val="both"/>
                    <w:rPr>
                      <w:sz w:val="16"/>
                      <w:vertAlign w:val="baseline"/>
                      <w:lang w:val="fr-FR"/>
                    </w:rPr>
                  </w:pPr>
                  <w:r w:rsidRPr="00607B4A">
                    <w:rPr>
                      <w:sz w:val="16"/>
                      <w:vertAlign w:val="baseline"/>
                      <w:lang w:val="fr-FR"/>
                    </w:rPr>
                    <w:t>_____________________________</w:t>
                  </w:r>
                </w:p>
                <w:p w:rsidR="008B6607" w:rsidRPr="00607B4A" w:rsidRDefault="008B6607">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975D38">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975D38">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975D38">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8B6607" w:rsidRDefault="008B6607">
                  <w:pPr>
                    <w:ind w:left="709"/>
                    <w:jc w:val="center"/>
                    <w:rPr>
                      <w:b/>
                      <w:sz w:val="16"/>
                      <w:vertAlign w:val="baseline"/>
                    </w:rPr>
                  </w:pPr>
                  <w:r>
                    <w:rPr>
                      <w:b/>
                      <w:sz w:val="16"/>
                      <w:vertAlign w:val="baseline"/>
                    </w:rPr>
                    <w:t>Av. Manoel Novaes, s/n. Centro – Bom Jesus da Lapa/BA – CEP 47.600-000</w:t>
                  </w:r>
                </w:p>
                <w:p w:rsidR="008B6607" w:rsidRDefault="008B6607">
                  <w:pPr>
                    <w:jc w:val="center"/>
                  </w:pPr>
                  <w:r>
                    <w:rPr>
                      <w:b/>
                      <w:sz w:val="16"/>
                      <w:vertAlign w:val="baseline"/>
                    </w:rPr>
                    <w:t>Telefones: (77) 3481-8010 e 3481-8011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975D38">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8B6607" w:rsidRDefault="008B6607">
                  <w:pPr>
                    <w:ind w:right="57"/>
                    <w:jc w:val="center"/>
                    <w:rPr>
                      <w:b/>
                      <w:sz w:val="26"/>
                    </w:rPr>
                  </w:pPr>
                </w:p>
                <w:p w:rsidR="008B6607" w:rsidRPr="00025B04" w:rsidRDefault="008B6607">
                  <w:pPr>
                    <w:pStyle w:val="Ttulo1"/>
                    <w:ind w:left="0" w:right="57" w:firstLine="0"/>
                    <w:jc w:val="center"/>
                    <w:rPr>
                      <w:b/>
                      <w:sz w:val="22"/>
                      <w:szCs w:val="22"/>
                    </w:rPr>
                  </w:pPr>
                  <w:r w:rsidRPr="00025B04">
                    <w:rPr>
                      <w:b/>
                      <w:sz w:val="22"/>
                      <w:szCs w:val="22"/>
                    </w:rPr>
                    <w:t xml:space="preserve">EDITAL Nº </w:t>
                  </w:r>
                  <w:r>
                    <w:rPr>
                      <w:b/>
                      <w:sz w:val="22"/>
                      <w:szCs w:val="22"/>
                    </w:rPr>
                    <w:t>17/2016</w:t>
                  </w:r>
                </w:p>
                <w:p w:rsidR="008B6607" w:rsidRPr="00025B04" w:rsidRDefault="008B6607">
                  <w:pPr>
                    <w:ind w:right="57"/>
                    <w:jc w:val="center"/>
                    <w:rPr>
                      <w:b/>
                      <w:sz w:val="22"/>
                      <w:szCs w:val="22"/>
                      <w:vertAlign w:val="baseline"/>
                    </w:rPr>
                  </w:pPr>
                </w:p>
                <w:p w:rsidR="008B6607" w:rsidRPr="00025B04" w:rsidRDefault="008B6607">
                  <w:pPr>
                    <w:ind w:right="57"/>
                    <w:jc w:val="center"/>
                    <w:rPr>
                      <w:b/>
                      <w:color w:val="0000FF"/>
                      <w:sz w:val="22"/>
                      <w:szCs w:val="22"/>
                      <w:vertAlign w:val="baseline"/>
                    </w:rPr>
                  </w:pPr>
                  <w:r>
                    <w:rPr>
                      <w:b/>
                      <w:sz w:val="22"/>
                      <w:szCs w:val="22"/>
                      <w:vertAlign w:val="baseline"/>
                    </w:rPr>
                    <w:t>TOMADA DE PREÇOS</w:t>
                  </w:r>
                </w:p>
                <w:p w:rsidR="008B6607" w:rsidRPr="00025B04" w:rsidRDefault="008B6607" w:rsidP="00FB0766">
                  <w:pPr>
                    <w:ind w:right="57"/>
                    <w:jc w:val="both"/>
                    <w:rPr>
                      <w:b/>
                      <w:sz w:val="22"/>
                      <w:szCs w:val="22"/>
                      <w:vertAlign w:val="baseline"/>
                    </w:rPr>
                  </w:pPr>
                </w:p>
                <w:p w:rsidR="008B6607" w:rsidRPr="00025B04" w:rsidRDefault="008B6607" w:rsidP="00FB0766">
                  <w:pPr>
                    <w:ind w:right="57"/>
                    <w:jc w:val="both"/>
                    <w:rPr>
                      <w:b/>
                      <w:sz w:val="22"/>
                      <w:szCs w:val="22"/>
                      <w:vertAlign w:val="baseline"/>
                    </w:rPr>
                  </w:pPr>
                </w:p>
                <w:p w:rsidR="008B6607" w:rsidRPr="00025CA6" w:rsidRDefault="008B6607" w:rsidP="001D2029">
                  <w:pPr>
                    <w:ind w:right="57"/>
                    <w:jc w:val="both"/>
                    <w:rPr>
                      <w:b/>
                      <w:szCs w:val="24"/>
                      <w:vertAlign w:val="baseline"/>
                    </w:rPr>
                  </w:pPr>
                  <w:r w:rsidRPr="00CA1A50">
                    <w:rPr>
                      <w:b/>
                      <w:szCs w:val="24"/>
                      <w:vertAlign w:val="baseline"/>
                    </w:rPr>
                    <w:t>RECUPERAÇÃO DE 01 (UMA) BOMBA 32 QL 31 (BX 46801) DA ESTAÇÃO PRINCIPAL DE BOMBEAMENTO DO PERIMETRO DE IRRIGAÇÃO DE FORMOSO “A”, NA ÁREA DE ABRANGÊNCIA DA 2ª SUPERINTENDÊNCIA, CODEVASF, NO ESTADO DA BAHIA</w:t>
                  </w:r>
                  <w:r w:rsidRPr="00025CA6">
                    <w:rPr>
                      <w:b/>
                      <w:szCs w:val="24"/>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8B6607" w:rsidRDefault="008B6607">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140E7D">
        <w:rPr>
          <w:sz w:val="22"/>
          <w:szCs w:val="24"/>
        </w:rPr>
        <w:t>17/2016</w:t>
      </w:r>
    </w:p>
    <w:p w:rsidR="006D50C7" w:rsidRPr="00570DB9" w:rsidRDefault="00E3493F">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CA1A50" w:rsidRPr="00CA1A50">
        <w:rPr>
          <w:sz w:val="22"/>
          <w:vertAlign w:val="baseline"/>
        </w:rPr>
        <w:t>Recuperação de 01 (uma) bomba 32QL31 (BX 46801)) da estação principal de bombeamento do Perímetro de Irrigação Formoso “A”, na área de abrangência da 2ª Superintendência,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05FDF">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BF67A9">
        <w:rPr>
          <w:b/>
          <w:sz w:val="22"/>
          <w:szCs w:val="22"/>
          <w:highlight w:val="yellow"/>
          <w:vertAlign w:val="baseline"/>
        </w:rPr>
        <w:t>08</w:t>
      </w:r>
      <w:r w:rsidRPr="00570DB9">
        <w:rPr>
          <w:b/>
          <w:sz w:val="22"/>
          <w:szCs w:val="22"/>
          <w:highlight w:val="yellow"/>
          <w:vertAlign w:val="baseline"/>
        </w:rPr>
        <w:t xml:space="preserve"> (</w:t>
      </w:r>
      <w:r w:rsidR="00BF67A9">
        <w:rPr>
          <w:b/>
          <w:sz w:val="22"/>
          <w:szCs w:val="22"/>
          <w:highlight w:val="yellow"/>
          <w:vertAlign w:val="baseline"/>
        </w:rPr>
        <w:t>oito</w:t>
      </w:r>
      <w:r w:rsidRPr="00570DB9">
        <w:rPr>
          <w:b/>
          <w:sz w:val="22"/>
          <w:szCs w:val="22"/>
          <w:highlight w:val="yellow"/>
          <w:vertAlign w:val="baseline"/>
        </w:rPr>
        <w:t xml:space="preserve">) de </w:t>
      </w:r>
      <w:r w:rsidR="00BF67A9">
        <w:rPr>
          <w:b/>
          <w:sz w:val="22"/>
          <w:szCs w:val="22"/>
          <w:highlight w:val="yellow"/>
          <w:vertAlign w:val="baseline"/>
        </w:rPr>
        <w:t>dezembro</w:t>
      </w:r>
      <w:r w:rsidRPr="00570DB9">
        <w:rPr>
          <w:b/>
          <w:sz w:val="22"/>
          <w:szCs w:val="22"/>
          <w:highlight w:val="yellow"/>
          <w:vertAlign w:val="baseline"/>
        </w:rPr>
        <w:t xml:space="preserve"> de </w:t>
      </w:r>
      <w:r w:rsidR="00B273B3">
        <w:rPr>
          <w:b/>
          <w:sz w:val="22"/>
          <w:szCs w:val="22"/>
          <w:highlight w:val="yellow"/>
          <w:vertAlign w:val="baseline"/>
        </w:rPr>
        <w:t>201</w:t>
      </w:r>
      <w:r w:rsidR="0019700A">
        <w:rPr>
          <w:b/>
          <w:sz w:val="22"/>
          <w:szCs w:val="22"/>
          <w:highlight w:val="yellow"/>
          <w:vertAlign w:val="baseline"/>
        </w:rPr>
        <w:t>6</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19700A">
        <w:rPr>
          <w:sz w:val="22"/>
          <w:szCs w:val="22"/>
        </w:rPr>
        <w:t>V</w:t>
      </w:r>
      <w:r w:rsidR="00CA1A50">
        <w:rPr>
          <w:sz w:val="22"/>
          <w:szCs w:val="22"/>
        </w:rPr>
        <w:t>I</w:t>
      </w:r>
      <w:r w:rsidR="0019700A">
        <w:rPr>
          <w:sz w:val="22"/>
          <w:szCs w:val="22"/>
        </w:rPr>
        <w:t>II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w:t>
      </w:r>
      <w:r w:rsidR="00AB4A2A">
        <w:rPr>
          <w:sz w:val="22"/>
          <w:szCs w:val="22"/>
        </w:rPr>
        <w:t>a.</w:t>
      </w:r>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rsidP="00025CA6">
      <w:pPr>
        <w:ind w:right="192"/>
        <w:jc w:val="center"/>
        <w:rPr>
          <w:sz w:val="22"/>
          <w:szCs w:val="22"/>
          <w:vertAlign w:val="baseline"/>
        </w:rPr>
      </w:pPr>
      <w:r w:rsidRPr="00570DB9">
        <w:rPr>
          <w:sz w:val="22"/>
          <w:szCs w:val="22"/>
          <w:highlight w:val="yellow"/>
          <w:vertAlign w:val="baseline"/>
        </w:rPr>
        <w:t xml:space="preserve">Bom Jesus da Lapa - BA, </w:t>
      </w:r>
      <w:r w:rsidR="00BF67A9">
        <w:rPr>
          <w:sz w:val="22"/>
          <w:szCs w:val="22"/>
          <w:highlight w:val="yellow"/>
          <w:vertAlign w:val="baseline"/>
        </w:rPr>
        <w:t>23</w:t>
      </w:r>
      <w:r w:rsidRPr="00570DB9">
        <w:rPr>
          <w:sz w:val="22"/>
          <w:szCs w:val="22"/>
          <w:highlight w:val="yellow"/>
          <w:vertAlign w:val="baseline"/>
        </w:rPr>
        <w:t xml:space="preserve"> de </w:t>
      </w:r>
      <w:r w:rsidR="00BF67A9">
        <w:rPr>
          <w:sz w:val="22"/>
          <w:szCs w:val="22"/>
          <w:highlight w:val="yellow"/>
          <w:vertAlign w:val="baseline"/>
        </w:rPr>
        <w:t>novembro</w:t>
      </w:r>
      <w:r w:rsidRPr="00570DB9">
        <w:rPr>
          <w:sz w:val="22"/>
          <w:szCs w:val="22"/>
          <w:highlight w:val="yellow"/>
          <w:vertAlign w:val="baseline"/>
        </w:rPr>
        <w:t xml:space="preserve"> de </w:t>
      </w:r>
      <w:r w:rsidR="00B273B3">
        <w:rPr>
          <w:sz w:val="22"/>
          <w:szCs w:val="22"/>
          <w:highlight w:val="yellow"/>
          <w:vertAlign w:val="baseline"/>
        </w:rPr>
        <w:t>201</w:t>
      </w:r>
      <w:r w:rsidR="0019700A">
        <w:rPr>
          <w:sz w:val="22"/>
          <w:szCs w:val="22"/>
          <w:highlight w:val="yellow"/>
          <w:vertAlign w:val="baseline"/>
        </w:rPr>
        <w:t>6</w:t>
      </w:r>
      <w:r w:rsidRPr="00570DB9">
        <w:rPr>
          <w:sz w:val="22"/>
          <w:szCs w:val="22"/>
          <w:highlight w:val="yellow"/>
          <w:vertAlign w:val="baseline"/>
        </w:rPr>
        <w:t>.</w:t>
      </w: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BF67A9" w:rsidRPr="0019700A" w:rsidRDefault="00BF67A9" w:rsidP="00BF67A9">
      <w:pPr>
        <w:jc w:val="center"/>
        <w:rPr>
          <w:b/>
          <w:sz w:val="22"/>
          <w:szCs w:val="22"/>
          <w:vertAlign w:val="baseline"/>
        </w:rPr>
      </w:pPr>
      <w:r w:rsidRPr="00AB6211">
        <w:rPr>
          <w:b/>
          <w:sz w:val="22"/>
          <w:szCs w:val="22"/>
          <w:vertAlign w:val="baseline"/>
        </w:rPr>
        <w:t>HARLEY XAVIER NASCIMENTO</w:t>
      </w:r>
    </w:p>
    <w:p w:rsidR="00BF67A9" w:rsidRPr="0019700A" w:rsidRDefault="00BF67A9" w:rsidP="00BF67A9">
      <w:pPr>
        <w:jc w:val="center"/>
        <w:rPr>
          <w:bCs/>
          <w:sz w:val="22"/>
          <w:szCs w:val="22"/>
          <w:vertAlign w:val="baseline"/>
        </w:rPr>
      </w:pPr>
      <w:r w:rsidRPr="0019700A">
        <w:rPr>
          <w:bCs/>
          <w:sz w:val="22"/>
          <w:szCs w:val="22"/>
          <w:vertAlign w:val="baseline"/>
        </w:rPr>
        <w:t>Superintendente Regional</w:t>
      </w:r>
    </w:p>
    <w:p w:rsidR="006D50C7" w:rsidRPr="0019700A" w:rsidRDefault="00BF67A9" w:rsidP="00BF67A9">
      <w:pPr>
        <w:jc w:val="center"/>
        <w:rPr>
          <w:b/>
          <w:sz w:val="22"/>
          <w:vertAlign w:val="baseline"/>
        </w:rPr>
      </w:pPr>
      <w:r w:rsidRPr="0019700A">
        <w:rPr>
          <w:sz w:val="22"/>
          <w:szCs w:val="22"/>
          <w:vertAlign w:val="baseline"/>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81407" w:rsidP="004424B5">
      <w:pPr>
        <w:numPr>
          <w:ilvl w:val="0"/>
          <w:numId w:val="3"/>
        </w:numPr>
        <w:tabs>
          <w:tab w:val="clear" w:pos="2628"/>
          <w:tab w:val="left" w:pos="2552"/>
        </w:tabs>
        <w:spacing w:before="80"/>
        <w:ind w:left="2552" w:hanging="1134"/>
        <w:jc w:val="both"/>
        <w:rPr>
          <w:sz w:val="22"/>
          <w:szCs w:val="22"/>
          <w:vertAlign w:val="baseline"/>
        </w:rPr>
      </w:pPr>
      <w:r w:rsidRPr="00681407">
        <w:rPr>
          <w:sz w:val="22"/>
          <w:szCs w:val="22"/>
          <w:vertAlign w:val="baseline"/>
        </w:rPr>
        <w:t>OBJETO/DESCRIÇÃO DO ESCOPO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tc>
      </w:tr>
      <w:tr w:rsidR="00A458CB" w:rsidRPr="000060D9" w:rsidTr="00CC4397">
        <w:tc>
          <w:tcPr>
            <w:tcW w:w="2056" w:type="dxa"/>
          </w:tcPr>
          <w:p w:rsidR="00F51F22" w:rsidRPr="000060D9" w:rsidRDefault="00A458CB" w:rsidP="0019700A">
            <w:pPr>
              <w:rPr>
                <w:sz w:val="22"/>
                <w:szCs w:val="22"/>
                <w:vertAlign w:val="baseline"/>
              </w:rPr>
            </w:pPr>
            <w:r w:rsidRPr="000060D9">
              <w:rPr>
                <w:sz w:val="22"/>
                <w:szCs w:val="22"/>
                <w:vertAlign w:val="baseline"/>
              </w:rPr>
              <w:t>ANEXO VI</w:t>
            </w:r>
          </w:p>
        </w:tc>
        <w:tc>
          <w:tcPr>
            <w:tcW w:w="6304" w:type="dxa"/>
          </w:tcPr>
          <w:p w:rsidR="00F51F22" w:rsidRPr="000060D9" w:rsidRDefault="00A458CB" w:rsidP="00DA4727">
            <w:pPr>
              <w:rPr>
                <w:sz w:val="22"/>
                <w:szCs w:val="22"/>
                <w:vertAlign w:val="baseline"/>
              </w:rPr>
            </w:pPr>
            <w:r w:rsidRPr="000060D9">
              <w:rPr>
                <w:sz w:val="22"/>
                <w:szCs w:val="22"/>
                <w:vertAlign w:val="baseline"/>
              </w:rPr>
              <w:t>MINUTA DE CONTRATO</w:t>
            </w:r>
          </w:p>
        </w:tc>
      </w:tr>
      <w:tr w:rsidR="00A458CB" w:rsidRPr="007C329F" w:rsidTr="00CC4397">
        <w:tc>
          <w:tcPr>
            <w:tcW w:w="2056" w:type="dxa"/>
          </w:tcPr>
          <w:p w:rsidR="00A458CB" w:rsidRDefault="00F51F22" w:rsidP="0019700A">
            <w:pPr>
              <w:rPr>
                <w:sz w:val="22"/>
                <w:szCs w:val="22"/>
                <w:vertAlign w:val="baseline"/>
              </w:rPr>
            </w:pPr>
            <w:r>
              <w:rPr>
                <w:sz w:val="22"/>
                <w:szCs w:val="22"/>
                <w:vertAlign w:val="baseline"/>
              </w:rPr>
              <w:t xml:space="preserve">ANEXO </w:t>
            </w:r>
            <w:r w:rsidR="0019700A">
              <w:rPr>
                <w:sz w:val="22"/>
                <w:szCs w:val="22"/>
                <w:vertAlign w:val="baseline"/>
              </w:rPr>
              <w:t>VII</w:t>
            </w:r>
            <w:r w:rsidR="00A458CB" w:rsidRPr="000060D9">
              <w:rPr>
                <w:sz w:val="22"/>
                <w:szCs w:val="22"/>
                <w:vertAlign w:val="baseline"/>
              </w:rPr>
              <w:t xml:space="preserve"> </w:t>
            </w:r>
          </w:p>
          <w:p w:rsidR="001215B4" w:rsidRPr="000060D9" w:rsidRDefault="001215B4" w:rsidP="0019700A">
            <w:pPr>
              <w:rPr>
                <w:sz w:val="22"/>
                <w:szCs w:val="22"/>
              </w:rPr>
            </w:pPr>
            <w:r w:rsidRPr="00D43F1C">
              <w:rPr>
                <w:sz w:val="22"/>
                <w:szCs w:val="22"/>
                <w:vertAlign w:val="baseline"/>
              </w:rPr>
              <w:t xml:space="preserve">ANEXO </w:t>
            </w:r>
            <w:r>
              <w:rPr>
                <w:sz w:val="22"/>
                <w:szCs w:val="22"/>
                <w:vertAlign w:val="baseline"/>
              </w:rPr>
              <w:t>VIII</w:t>
            </w:r>
          </w:p>
        </w:tc>
        <w:tc>
          <w:tcPr>
            <w:tcW w:w="6304" w:type="dxa"/>
          </w:tcPr>
          <w:p w:rsidR="001215B4" w:rsidRDefault="001215B4" w:rsidP="001215B4">
            <w:pPr>
              <w:jc w:val="both"/>
              <w:rPr>
                <w:sz w:val="22"/>
                <w:szCs w:val="22"/>
                <w:vertAlign w:val="baseline"/>
              </w:rPr>
            </w:pPr>
            <w:r w:rsidRPr="001215B4">
              <w:rPr>
                <w:caps/>
                <w:sz w:val="22"/>
                <w:szCs w:val="22"/>
                <w:vertAlign w:val="baseline"/>
              </w:rPr>
              <w:t>Relatório de Intervenções e Desenhos</w:t>
            </w:r>
          </w:p>
          <w:p w:rsidR="00A458CB" w:rsidRPr="000060D9" w:rsidRDefault="00A458CB" w:rsidP="001305D0">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3493F">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140E7D">
        <w:rPr>
          <w:rFonts w:eastAsia="Times New Roman"/>
          <w:sz w:val="22"/>
          <w:szCs w:val="24"/>
        </w:rPr>
        <w:t>17/2016</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19700A" w:rsidRPr="0019700A">
        <w:rPr>
          <w:rFonts w:ascii="Times New Roman" w:hAnsi="Times New Roman"/>
          <w:sz w:val="22"/>
          <w:szCs w:val="22"/>
        </w:rPr>
        <w:t>8.538</w:t>
      </w:r>
      <w:r w:rsidR="00EA0813">
        <w:rPr>
          <w:rFonts w:ascii="Times New Roman" w:hAnsi="Times New Roman"/>
          <w:sz w:val="22"/>
          <w:szCs w:val="22"/>
        </w:rPr>
        <w:t>/</w:t>
      </w:r>
      <w:r w:rsidR="0019700A" w:rsidRPr="0019700A">
        <w:rPr>
          <w:rFonts w:ascii="Times New Roman" w:hAnsi="Times New Roman"/>
          <w:sz w:val="22"/>
          <w:szCs w:val="22"/>
        </w:rPr>
        <w:t xml:space="preserve">2015 </w:t>
      </w:r>
      <w:r w:rsidRPr="00570DB9">
        <w:rPr>
          <w:rFonts w:ascii="Times New Roman" w:hAnsi="Times New Roman"/>
          <w:sz w:val="22"/>
          <w:szCs w:val="22"/>
        </w:rPr>
        <w:t xml:space="preserve">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BF67A9">
        <w:rPr>
          <w:rFonts w:ascii="Times New Roman" w:hAnsi="Times New Roman"/>
          <w:b/>
          <w:sz w:val="22"/>
          <w:szCs w:val="22"/>
          <w:highlight w:val="yellow"/>
        </w:rPr>
        <w:t>08</w:t>
      </w:r>
      <w:r w:rsidR="00053FC7" w:rsidRPr="00053FC7">
        <w:rPr>
          <w:rFonts w:ascii="Times New Roman" w:hAnsi="Times New Roman"/>
          <w:b/>
          <w:sz w:val="22"/>
          <w:szCs w:val="22"/>
          <w:highlight w:val="yellow"/>
        </w:rPr>
        <w:t xml:space="preserve"> (</w:t>
      </w:r>
      <w:r w:rsidR="00BF67A9">
        <w:rPr>
          <w:rFonts w:ascii="Times New Roman" w:hAnsi="Times New Roman"/>
          <w:b/>
          <w:sz w:val="22"/>
          <w:szCs w:val="22"/>
          <w:highlight w:val="yellow"/>
        </w:rPr>
        <w:t>oito</w:t>
      </w:r>
      <w:r w:rsidR="00053FC7" w:rsidRPr="00053FC7">
        <w:rPr>
          <w:rFonts w:ascii="Times New Roman" w:hAnsi="Times New Roman"/>
          <w:b/>
          <w:sz w:val="22"/>
          <w:szCs w:val="22"/>
          <w:highlight w:val="yellow"/>
        </w:rPr>
        <w:t xml:space="preserve">) de </w:t>
      </w:r>
      <w:r w:rsidR="00BF67A9">
        <w:rPr>
          <w:rFonts w:ascii="Times New Roman" w:hAnsi="Times New Roman"/>
          <w:b/>
          <w:sz w:val="22"/>
          <w:szCs w:val="22"/>
          <w:highlight w:val="yellow"/>
        </w:rPr>
        <w:t>dezembro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19700A">
        <w:rPr>
          <w:rFonts w:ascii="Times New Roman" w:hAnsi="Times New Roman"/>
          <w:b/>
          <w:sz w:val="22"/>
          <w:szCs w:val="22"/>
          <w:highlight w:val="yellow"/>
        </w:rPr>
        <w:t>6</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113C76">
        <w:rPr>
          <w:rFonts w:ascii="Times New Roman" w:hAnsi="Times New Roman"/>
          <w:sz w:val="22"/>
        </w:rPr>
        <w:t xml:space="preserve"> </w:t>
      </w:r>
      <w:r w:rsidR="00A85AE7">
        <w:rPr>
          <w:rFonts w:ascii="Times New Roman" w:hAnsi="Times New Roman"/>
          <w:sz w:val="22"/>
        </w:rPr>
        <w:t>r</w:t>
      </w:r>
      <w:r w:rsidR="00A85AE7" w:rsidRPr="00A85AE7">
        <w:rPr>
          <w:rFonts w:ascii="Times New Roman" w:hAnsi="Times New Roman"/>
          <w:sz w:val="22"/>
        </w:rPr>
        <w:t>ecuperação de 01 (uma) bomba 32QL31 (BX 46801)) da estação principal de bombeamento do Perímetro de Irrigação Formoso “A”, na área de abrangência da 2ª Superintendência, CODEVASF, no Estado da Bahia</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7C4BD8">
      <w:pPr>
        <w:pStyle w:val="Recuodecorpodetexto"/>
        <w:numPr>
          <w:ilvl w:val="0"/>
          <w:numId w:val="43"/>
        </w:numPr>
        <w:rPr>
          <w:b/>
          <w:iCs/>
          <w:sz w:val="22"/>
          <w:szCs w:val="24"/>
        </w:rPr>
      </w:pPr>
      <w:r w:rsidRPr="00A82AD4">
        <w:rPr>
          <w:b/>
          <w:sz w:val="22"/>
          <w:szCs w:val="22"/>
        </w:rPr>
        <w:t>OBJETO/</w:t>
      </w:r>
      <w:r w:rsidR="006A6809" w:rsidRPr="006A6809">
        <w:rPr>
          <w:b/>
          <w:sz w:val="22"/>
          <w:szCs w:val="22"/>
        </w:rPr>
        <w:t>DESCRIÇÃO DO ESCOPO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7C4BD8">
      <w:pPr>
        <w:pStyle w:val="Recuodecorpodetexto"/>
        <w:numPr>
          <w:ilvl w:val="1"/>
          <w:numId w:val="44"/>
        </w:numPr>
        <w:rPr>
          <w:iCs/>
          <w:sz w:val="22"/>
          <w:szCs w:val="22"/>
        </w:rPr>
      </w:pPr>
      <w:r w:rsidRPr="00570DB9">
        <w:rPr>
          <w:b/>
          <w:bCs/>
          <w:sz w:val="22"/>
        </w:rPr>
        <w:t>OBJETO</w:t>
      </w:r>
      <w:r w:rsidRPr="00570DB9">
        <w:rPr>
          <w:b/>
          <w:sz w:val="22"/>
        </w:rPr>
        <w:t xml:space="preserve">: </w:t>
      </w:r>
      <w:r w:rsidR="00A85AE7" w:rsidRPr="00A85AE7">
        <w:rPr>
          <w:sz w:val="22"/>
          <w:szCs w:val="22"/>
        </w:rPr>
        <w:t>Recuperação de 01 (uma) bomba 32QL31 (BX 46801)) da estação principal de bombeamento do Perímetro de Irrigação Formoso “A”, na área de abrangência da 2ª Superintendência, CODEVASF, no Estado da Bahia</w:t>
      </w:r>
      <w:r w:rsidR="0050552B" w:rsidRPr="00920BB5">
        <w:rPr>
          <w:sz w:val="22"/>
          <w:szCs w:val="22"/>
        </w:rPr>
        <w:t>.</w:t>
      </w:r>
    </w:p>
    <w:p w:rsidR="009E5E3B" w:rsidRPr="004C5744" w:rsidRDefault="006A6809" w:rsidP="007C4BD8">
      <w:pPr>
        <w:pStyle w:val="Recuodecorpodetexto"/>
        <w:numPr>
          <w:ilvl w:val="1"/>
          <w:numId w:val="44"/>
        </w:numPr>
        <w:rPr>
          <w:b/>
          <w:iCs/>
          <w:sz w:val="22"/>
          <w:szCs w:val="22"/>
        </w:rPr>
      </w:pPr>
      <w:r w:rsidRPr="004C5744">
        <w:rPr>
          <w:b/>
          <w:sz w:val="22"/>
          <w:szCs w:val="22"/>
        </w:rPr>
        <w:t>DESCRIÇÃO DO ESCOPO</w:t>
      </w:r>
    </w:p>
    <w:p w:rsidR="004C7DC9" w:rsidRPr="004C5744" w:rsidRDefault="006A6809" w:rsidP="007C4BD8">
      <w:pPr>
        <w:pStyle w:val="Recuodecorpodetexto"/>
        <w:numPr>
          <w:ilvl w:val="2"/>
          <w:numId w:val="45"/>
        </w:numPr>
        <w:rPr>
          <w:iCs/>
          <w:sz w:val="22"/>
          <w:szCs w:val="22"/>
        </w:rPr>
      </w:pPr>
      <w:r w:rsidRPr="004C5744">
        <w:rPr>
          <w:sz w:val="22"/>
          <w:szCs w:val="22"/>
        </w:rPr>
        <w:t>O escopo d</w:t>
      </w:r>
      <w:r w:rsidR="007D73A8" w:rsidRPr="004C5744">
        <w:rPr>
          <w:sz w:val="22"/>
          <w:szCs w:val="22"/>
        </w:rPr>
        <w:t>a</w:t>
      </w:r>
      <w:r w:rsidRPr="004C5744">
        <w:rPr>
          <w:sz w:val="22"/>
          <w:szCs w:val="22"/>
        </w:rPr>
        <w:t xml:space="preserve">s </w:t>
      </w:r>
      <w:r w:rsidR="007D73A8" w:rsidRPr="004C5744">
        <w:rPr>
          <w:sz w:val="22"/>
          <w:szCs w:val="22"/>
        </w:rPr>
        <w:t>obras/</w:t>
      </w:r>
      <w:r w:rsidRPr="004C5744">
        <w:rPr>
          <w:sz w:val="22"/>
          <w:szCs w:val="22"/>
        </w:rPr>
        <w:t>serviços</w:t>
      </w:r>
      <w:r w:rsidR="007D73A8" w:rsidRPr="004C5744">
        <w:rPr>
          <w:sz w:val="22"/>
          <w:szCs w:val="22"/>
        </w:rPr>
        <w:t>/fornecimento</w:t>
      </w:r>
      <w:r w:rsidRPr="004C5744">
        <w:rPr>
          <w:sz w:val="22"/>
          <w:szCs w:val="22"/>
        </w:rPr>
        <w:t xml:space="preserve"> envolve:</w:t>
      </w:r>
    </w:p>
    <w:p w:rsidR="004C5744" w:rsidRPr="004C5744" w:rsidRDefault="004C5744" w:rsidP="004C5744">
      <w:pPr>
        <w:pStyle w:val="Recuodecorpodetexto"/>
        <w:numPr>
          <w:ilvl w:val="3"/>
          <w:numId w:val="45"/>
        </w:numPr>
        <w:ind w:left="851" w:hanging="851"/>
        <w:rPr>
          <w:b/>
          <w:sz w:val="22"/>
          <w:szCs w:val="22"/>
        </w:rPr>
      </w:pPr>
      <w:r w:rsidRPr="004C5744">
        <w:rPr>
          <w:b/>
          <w:sz w:val="22"/>
          <w:szCs w:val="22"/>
        </w:rPr>
        <w:t xml:space="preserve">Serviços preliminares: </w:t>
      </w:r>
    </w:p>
    <w:p w:rsidR="004C5744" w:rsidRPr="004C5744" w:rsidRDefault="004C5744" w:rsidP="004C5744">
      <w:pPr>
        <w:jc w:val="both"/>
        <w:rPr>
          <w:b/>
          <w:sz w:val="22"/>
          <w:szCs w:val="22"/>
          <w:vertAlign w:val="baseline"/>
        </w:rPr>
      </w:pPr>
    </w:p>
    <w:p w:rsidR="004C5744" w:rsidRPr="004C5744" w:rsidRDefault="004C5744" w:rsidP="004C5744">
      <w:pPr>
        <w:pStyle w:val="PargrafodaLista"/>
        <w:numPr>
          <w:ilvl w:val="0"/>
          <w:numId w:val="113"/>
        </w:numPr>
        <w:spacing w:line="360" w:lineRule="auto"/>
        <w:jc w:val="both"/>
        <w:rPr>
          <w:sz w:val="22"/>
          <w:szCs w:val="22"/>
          <w:vertAlign w:val="baseline"/>
        </w:rPr>
      </w:pPr>
      <w:r w:rsidRPr="004C5744">
        <w:rPr>
          <w:sz w:val="22"/>
          <w:szCs w:val="22"/>
          <w:vertAlign w:val="baseline"/>
        </w:rPr>
        <w:t>Mobilização/desmobilização;</w:t>
      </w:r>
    </w:p>
    <w:p w:rsidR="004C5744" w:rsidRPr="004C5744" w:rsidRDefault="004C5744" w:rsidP="004C5744">
      <w:pPr>
        <w:pStyle w:val="PargrafodaLista"/>
        <w:numPr>
          <w:ilvl w:val="0"/>
          <w:numId w:val="113"/>
        </w:numPr>
        <w:spacing w:line="360" w:lineRule="auto"/>
        <w:jc w:val="both"/>
        <w:rPr>
          <w:sz w:val="22"/>
          <w:szCs w:val="22"/>
          <w:vertAlign w:val="baseline"/>
        </w:rPr>
      </w:pPr>
      <w:r w:rsidRPr="004C5744">
        <w:rPr>
          <w:sz w:val="22"/>
          <w:szCs w:val="22"/>
          <w:vertAlign w:val="baseline"/>
        </w:rPr>
        <w:t>Placa da obra/serviços: A contratada se obriga a fornecer e afixar 01 (uma) placa de identificação para cada obra, no padrão definido pela CODEVASF, elaboradas conforme especificação constante do Manual para Elaboração de Placas de Obra do Ministério da Integração Nacional, documento que integra o presente Termo de Referência e em local e dimensões a ser indicado pela Fiscalização da CODEVASF.</w:t>
      </w:r>
    </w:p>
    <w:p w:rsidR="004C5744" w:rsidRPr="004C5744" w:rsidRDefault="004C5744" w:rsidP="004C5744">
      <w:pPr>
        <w:jc w:val="both"/>
        <w:rPr>
          <w:b/>
          <w:sz w:val="22"/>
          <w:szCs w:val="22"/>
          <w:vertAlign w:val="baseline"/>
        </w:rPr>
      </w:pPr>
    </w:p>
    <w:p w:rsidR="004C5744" w:rsidRPr="004C5744" w:rsidRDefault="004C5744" w:rsidP="004C5744">
      <w:pPr>
        <w:pStyle w:val="Recuodecorpodetexto"/>
        <w:numPr>
          <w:ilvl w:val="3"/>
          <w:numId w:val="45"/>
        </w:numPr>
        <w:ind w:left="851" w:hanging="851"/>
        <w:rPr>
          <w:b/>
          <w:sz w:val="22"/>
          <w:szCs w:val="22"/>
        </w:rPr>
      </w:pPr>
      <w:r w:rsidRPr="004C5744">
        <w:rPr>
          <w:b/>
          <w:sz w:val="22"/>
          <w:szCs w:val="22"/>
        </w:rPr>
        <w:t xml:space="preserve">Fornecimento de material: </w:t>
      </w:r>
    </w:p>
    <w:p w:rsidR="004C5744" w:rsidRPr="004C5744" w:rsidRDefault="004C5744" w:rsidP="004C5744">
      <w:pPr>
        <w:jc w:val="both"/>
        <w:rPr>
          <w:b/>
          <w:sz w:val="22"/>
          <w:szCs w:val="22"/>
          <w:vertAlign w:val="baseline"/>
        </w:rPr>
      </w:pPr>
    </w:p>
    <w:p w:rsidR="004C5744" w:rsidRPr="004C5744" w:rsidRDefault="004C5744" w:rsidP="004C5744">
      <w:pPr>
        <w:pStyle w:val="PargrafodaLista"/>
        <w:numPr>
          <w:ilvl w:val="0"/>
          <w:numId w:val="114"/>
        </w:numPr>
        <w:ind w:left="993"/>
        <w:jc w:val="both"/>
        <w:rPr>
          <w:sz w:val="22"/>
          <w:szCs w:val="22"/>
          <w:vertAlign w:val="baseline"/>
        </w:rPr>
      </w:pPr>
      <w:r w:rsidRPr="004C5744">
        <w:rPr>
          <w:sz w:val="22"/>
          <w:szCs w:val="22"/>
          <w:vertAlign w:val="baseline"/>
        </w:rPr>
        <w:t>A contratada deverá fornecer e montar a relação de material descrita a seguir:</w:t>
      </w:r>
    </w:p>
    <w:p w:rsidR="004C5744" w:rsidRPr="004C5744" w:rsidRDefault="004C5744" w:rsidP="004C5744">
      <w:pPr>
        <w:jc w:val="both"/>
        <w:rPr>
          <w:sz w:val="22"/>
          <w:szCs w:val="22"/>
          <w:vertAlign w:val="baseline"/>
        </w:rPr>
      </w:pPr>
    </w:p>
    <w:tbl>
      <w:tblPr>
        <w:tblW w:w="7031" w:type="dxa"/>
        <w:jc w:val="center"/>
        <w:tblCellMar>
          <w:left w:w="70" w:type="dxa"/>
          <w:right w:w="70" w:type="dxa"/>
        </w:tblCellMar>
        <w:tblLook w:val="04A0"/>
      </w:tblPr>
      <w:tblGrid>
        <w:gridCol w:w="5247"/>
        <w:gridCol w:w="544"/>
        <w:gridCol w:w="1240"/>
      </w:tblGrid>
      <w:tr w:rsidR="004C5744" w:rsidRPr="004C5744" w:rsidTr="00F8514F">
        <w:trPr>
          <w:trHeight w:val="510"/>
          <w:jc w:val="center"/>
        </w:trPr>
        <w:tc>
          <w:tcPr>
            <w:tcW w:w="5247" w:type="dxa"/>
            <w:tcBorders>
              <w:top w:val="single" w:sz="4" w:space="0" w:color="auto"/>
              <w:left w:val="single" w:sz="4" w:space="0" w:color="auto"/>
              <w:bottom w:val="nil"/>
              <w:right w:val="single" w:sz="4" w:space="0" w:color="auto"/>
            </w:tcBorders>
            <w:shd w:val="clear" w:color="auto" w:fill="auto"/>
            <w:noWrap/>
            <w:vAlign w:val="center"/>
            <w:hideMark/>
          </w:tcPr>
          <w:p w:rsidR="004C5744" w:rsidRPr="004C5744" w:rsidRDefault="004C5744" w:rsidP="00274A76">
            <w:pPr>
              <w:suppressAutoHyphens w:val="0"/>
              <w:rPr>
                <w:b/>
                <w:bCs/>
                <w:sz w:val="22"/>
                <w:szCs w:val="22"/>
                <w:vertAlign w:val="baseline"/>
                <w:lang w:eastAsia="pt-BR"/>
              </w:rPr>
            </w:pPr>
            <w:r w:rsidRPr="004C5744">
              <w:rPr>
                <w:b/>
                <w:bCs/>
                <w:sz w:val="22"/>
                <w:szCs w:val="22"/>
                <w:vertAlign w:val="baseline"/>
                <w:lang w:eastAsia="pt-BR"/>
              </w:rPr>
              <w:t>Fornecimento de Material</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rsidR="004C5744" w:rsidRPr="004C5744" w:rsidRDefault="004C5744" w:rsidP="00274A76">
            <w:pPr>
              <w:suppressAutoHyphens w:val="0"/>
              <w:jc w:val="center"/>
              <w:rPr>
                <w:b/>
                <w:bCs/>
                <w:sz w:val="22"/>
                <w:szCs w:val="22"/>
                <w:vertAlign w:val="baseline"/>
                <w:lang w:eastAsia="pt-BR"/>
              </w:rPr>
            </w:pPr>
            <w:r w:rsidRPr="004C5744">
              <w:rPr>
                <w:b/>
                <w:bCs/>
                <w:sz w:val="22"/>
                <w:szCs w:val="22"/>
                <w:vertAlign w:val="baseline"/>
                <w:lang w:eastAsia="pt-BR"/>
              </w:rPr>
              <w:t>Und</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4C5744" w:rsidRPr="004C5744" w:rsidRDefault="004C5744" w:rsidP="00274A76">
            <w:pPr>
              <w:suppressAutoHyphens w:val="0"/>
              <w:jc w:val="center"/>
              <w:rPr>
                <w:b/>
                <w:bCs/>
                <w:sz w:val="22"/>
                <w:szCs w:val="22"/>
                <w:vertAlign w:val="baseline"/>
                <w:lang w:eastAsia="pt-BR"/>
              </w:rPr>
            </w:pPr>
            <w:r w:rsidRPr="004C5744">
              <w:rPr>
                <w:b/>
                <w:bCs/>
                <w:sz w:val="22"/>
                <w:szCs w:val="22"/>
                <w:vertAlign w:val="baseline"/>
                <w:lang w:eastAsia="pt-BR"/>
              </w:rPr>
              <w:t>Qtde.</w:t>
            </w:r>
          </w:p>
        </w:tc>
      </w:tr>
      <w:tr w:rsidR="004C5744" w:rsidRPr="004C5744" w:rsidTr="00F8514F">
        <w:trPr>
          <w:trHeight w:val="255"/>
          <w:jc w:val="center"/>
        </w:trPr>
        <w:tc>
          <w:tcPr>
            <w:tcW w:w="5247" w:type="dxa"/>
            <w:tcBorders>
              <w:top w:val="single" w:sz="4" w:space="0" w:color="auto"/>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ANELCAIXA VEDAÇÃO</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BUCHA CX VEDAÇÃO</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BUCHA MANCAIS</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3,00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VEDAÇÃO MANCAL</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7,00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VEDAÇÃO CORPO DESCARGA</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BUCHA CORPO DESCARGA</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lastRenderedPageBreak/>
              <w:t>BUCHA SINO INFERIOR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DE DESGASTE DO SINO INFERIOR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VEDAÇÃO SINO</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2,00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 xml:space="preserve">RETENTOR LABIAL DO SINO </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2,00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DE DESGASTE DO SINO SUPERIOR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BUCHA SINO SUPERIOR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VEDAÇÃO BUCHA</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DE DESGASTE DO ROTOR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EIXO PROPULSOR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JUNTA CORPO DE DESCARGA</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2,00</w:t>
            </w:r>
          </w:p>
        </w:tc>
      </w:tr>
      <w:tr w:rsidR="004C5744" w:rsidRPr="004C5744" w:rsidTr="00F8514F">
        <w:trPr>
          <w:trHeight w:val="291"/>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DE DESGASTE DO ROTOR SUPERIOR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VEDAÇÃO COLUNA</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5,00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EIXO DA BOMBA</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PRISIONEIROS 1 1/8X4</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PORCA 1 1/8</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PARAFUSO 1 1/4’’ X 5 ½’’</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72,00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PORCA 1 1/4’’</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72,00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PRISIONEIROS 5/8 X 2 1/4</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8,00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PORCA 5/8</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8,00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PARAFUSO 1 ¼ X3 1/2</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24,00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PORCA 1 ¼</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24,00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ANEL ELÁSTICO DO FRENO</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6,00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JUNTA PLUG SINO INFERIOR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DEFLETOR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2,00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LUVA DE ACOPLAMENTO</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3,00</w:t>
            </w:r>
          </w:p>
        </w:tc>
      </w:tr>
      <w:tr w:rsidR="004C5744" w:rsidRPr="004C5744" w:rsidTr="00F8514F">
        <w:trPr>
          <w:trHeight w:val="255"/>
          <w:jc w:val="center"/>
        </w:trPr>
        <w:tc>
          <w:tcPr>
            <w:tcW w:w="5247"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PORCA DE AJUSTAGEM</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bl>
    <w:p w:rsidR="004C5744" w:rsidRPr="004C5744" w:rsidRDefault="004C5744" w:rsidP="004C5744">
      <w:pPr>
        <w:jc w:val="both"/>
        <w:rPr>
          <w:sz w:val="22"/>
          <w:szCs w:val="22"/>
          <w:vertAlign w:val="baseline"/>
        </w:rPr>
      </w:pPr>
    </w:p>
    <w:p w:rsidR="004C5744" w:rsidRPr="004C5744" w:rsidRDefault="004C5744" w:rsidP="004C5744">
      <w:pPr>
        <w:pStyle w:val="Recuodecorpodetexto"/>
        <w:numPr>
          <w:ilvl w:val="3"/>
          <w:numId w:val="45"/>
        </w:numPr>
        <w:ind w:left="851" w:hanging="851"/>
        <w:rPr>
          <w:b/>
          <w:sz w:val="22"/>
          <w:szCs w:val="22"/>
        </w:rPr>
      </w:pPr>
      <w:r w:rsidRPr="004C5744">
        <w:rPr>
          <w:b/>
          <w:sz w:val="22"/>
          <w:szCs w:val="22"/>
        </w:rPr>
        <w:t xml:space="preserve">Serviços Técnicos: </w:t>
      </w:r>
    </w:p>
    <w:p w:rsidR="004C5744" w:rsidRPr="004C5744" w:rsidRDefault="004C5744" w:rsidP="004C5744">
      <w:pPr>
        <w:ind w:left="720"/>
        <w:jc w:val="both"/>
        <w:rPr>
          <w:sz w:val="22"/>
          <w:szCs w:val="22"/>
          <w:vertAlign w:val="baseline"/>
        </w:rPr>
      </w:pPr>
    </w:p>
    <w:p w:rsidR="004C5744" w:rsidRPr="004C5744" w:rsidRDefault="004C5744" w:rsidP="004C5744">
      <w:pPr>
        <w:pStyle w:val="Recuodecorpodetexto"/>
        <w:numPr>
          <w:ilvl w:val="0"/>
          <w:numId w:val="115"/>
        </w:numPr>
        <w:rPr>
          <w:sz w:val="22"/>
          <w:szCs w:val="22"/>
        </w:rPr>
      </w:pPr>
      <w:r w:rsidRPr="004C5744">
        <w:rPr>
          <w:sz w:val="22"/>
          <w:szCs w:val="22"/>
        </w:rPr>
        <w:t>A contratada deverá executar os seguintes serviços:</w:t>
      </w:r>
    </w:p>
    <w:p w:rsidR="004C5744" w:rsidRPr="004C5744" w:rsidRDefault="004C5744" w:rsidP="004C5744">
      <w:pPr>
        <w:pStyle w:val="Recuodecorpodetexto"/>
        <w:rPr>
          <w:sz w:val="22"/>
          <w:szCs w:val="22"/>
        </w:rPr>
      </w:pPr>
    </w:p>
    <w:tbl>
      <w:tblPr>
        <w:tblW w:w="6999" w:type="dxa"/>
        <w:jc w:val="center"/>
        <w:tblCellMar>
          <w:left w:w="70" w:type="dxa"/>
          <w:right w:w="70" w:type="dxa"/>
        </w:tblCellMar>
        <w:tblLook w:val="04A0"/>
      </w:tblPr>
      <w:tblGrid>
        <w:gridCol w:w="5215"/>
        <w:gridCol w:w="544"/>
        <w:gridCol w:w="1240"/>
      </w:tblGrid>
      <w:tr w:rsidR="004C5744" w:rsidRPr="004C5744" w:rsidTr="00F8514F">
        <w:trPr>
          <w:trHeight w:val="255"/>
          <w:jc w:val="center"/>
        </w:trPr>
        <w:tc>
          <w:tcPr>
            <w:tcW w:w="5215" w:type="dxa"/>
            <w:tcBorders>
              <w:top w:val="single" w:sz="4" w:space="0" w:color="auto"/>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b/>
                <w:bCs/>
                <w:sz w:val="22"/>
                <w:szCs w:val="22"/>
                <w:vertAlign w:val="baseline"/>
                <w:lang w:eastAsia="pt-BR"/>
              </w:rPr>
            </w:pPr>
            <w:r w:rsidRPr="004C5744">
              <w:rPr>
                <w:b/>
                <w:bCs/>
                <w:sz w:val="22"/>
                <w:szCs w:val="22"/>
                <w:vertAlign w:val="baseline"/>
                <w:lang w:eastAsia="pt-BR"/>
              </w:rPr>
              <w:t>Serviços de Recuperação</w:t>
            </w:r>
          </w:p>
        </w:tc>
        <w:tc>
          <w:tcPr>
            <w:tcW w:w="544" w:type="dxa"/>
            <w:tcBorders>
              <w:top w:val="single" w:sz="4" w:space="0" w:color="auto"/>
              <w:left w:val="nil"/>
              <w:bottom w:val="single" w:sz="4" w:space="0" w:color="auto"/>
              <w:right w:val="single" w:sz="4" w:space="0" w:color="auto"/>
            </w:tcBorders>
            <w:shd w:val="clear" w:color="000000" w:fill="FFFFFF"/>
            <w:noWrap/>
            <w:vAlign w:val="center"/>
            <w:hideMark/>
          </w:tcPr>
          <w:p w:rsidR="004C5744" w:rsidRPr="004C5744" w:rsidRDefault="004C5744" w:rsidP="00274A76">
            <w:pPr>
              <w:suppressAutoHyphens w:val="0"/>
              <w:rPr>
                <w:b/>
                <w:bCs/>
                <w:sz w:val="22"/>
                <w:szCs w:val="22"/>
                <w:vertAlign w:val="baseline"/>
                <w:lang w:eastAsia="pt-BR"/>
              </w:rPr>
            </w:pPr>
            <w:r w:rsidRPr="004C5744">
              <w:rPr>
                <w:b/>
                <w:bCs/>
                <w:sz w:val="22"/>
                <w:szCs w:val="22"/>
                <w:vertAlign w:val="baseline"/>
                <w:lang w:eastAsia="pt-BR"/>
              </w:rPr>
              <w:t>Und</w:t>
            </w:r>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C5744" w:rsidRPr="004C5744" w:rsidRDefault="004C5744" w:rsidP="00274A76">
            <w:pPr>
              <w:suppressAutoHyphens w:val="0"/>
              <w:jc w:val="center"/>
              <w:rPr>
                <w:b/>
                <w:bCs/>
                <w:sz w:val="22"/>
                <w:szCs w:val="22"/>
                <w:vertAlign w:val="baseline"/>
                <w:lang w:eastAsia="pt-BR"/>
              </w:rPr>
            </w:pPr>
            <w:r w:rsidRPr="004C5744">
              <w:rPr>
                <w:b/>
                <w:bCs/>
                <w:sz w:val="22"/>
                <w:szCs w:val="22"/>
                <w:vertAlign w:val="baseline"/>
                <w:lang w:eastAsia="pt-BR"/>
              </w:rPr>
              <w:t>Qtde.</w:t>
            </w:r>
          </w:p>
        </w:tc>
      </w:tr>
      <w:tr w:rsidR="004C5744" w:rsidRPr="004C5744" w:rsidTr="00F8514F">
        <w:trPr>
          <w:trHeight w:val="255"/>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Recuperação Cx Vedação</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Recuperação Mancais</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3,00</w:t>
            </w:r>
          </w:p>
        </w:tc>
      </w:tr>
      <w:tr w:rsidR="004C5744" w:rsidRPr="004C5744" w:rsidTr="00F8514F">
        <w:trPr>
          <w:trHeight w:val="255"/>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Recuperação Corpo Descarga</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Recuperação Sino Inferior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Recuperação Sino Superior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Recuperação Plug do Sino Inferior</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255"/>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Recuperação das Colunas</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3,00</w:t>
            </w:r>
          </w:p>
        </w:tc>
      </w:tr>
      <w:tr w:rsidR="004C5744" w:rsidRPr="004C5744" w:rsidTr="00F8514F">
        <w:trPr>
          <w:trHeight w:val="3641"/>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rPr>
                <w:sz w:val="22"/>
                <w:szCs w:val="22"/>
                <w:vertAlign w:val="baseline"/>
                <w:lang w:eastAsia="pt-BR"/>
              </w:rPr>
            </w:pPr>
            <w:r w:rsidRPr="004C5744">
              <w:rPr>
                <w:sz w:val="22"/>
                <w:szCs w:val="22"/>
                <w:vertAlign w:val="baseline"/>
                <w:lang w:eastAsia="pt-BR"/>
              </w:rPr>
              <w:lastRenderedPageBreak/>
              <w:t>Mão de obra mecânica para:</w:t>
            </w:r>
            <w:r w:rsidRPr="004C5744">
              <w:rPr>
                <w:sz w:val="22"/>
                <w:szCs w:val="22"/>
                <w:vertAlign w:val="baseline"/>
                <w:lang w:eastAsia="pt-BR"/>
              </w:rPr>
              <w:br/>
              <w:t>* Recepção, desmontagem e limpeza;</w:t>
            </w:r>
            <w:r w:rsidRPr="004C5744">
              <w:rPr>
                <w:sz w:val="22"/>
                <w:szCs w:val="22"/>
                <w:vertAlign w:val="baseline"/>
                <w:lang w:eastAsia="pt-BR"/>
              </w:rPr>
              <w:br/>
              <w:t>* Jateamento e limpeza geral de todos os componentes;</w:t>
            </w:r>
            <w:r w:rsidRPr="004C5744">
              <w:rPr>
                <w:sz w:val="22"/>
                <w:szCs w:val="22"/>
                <w:vertAlign w:val="baseline"/>
                <w:lang w:eastAsia="pt-BR"/>
              </w:rPr>
              <w:br/>
              <w:t>* Analise visual e dimensional dos componentes;</w:t>
            </w:r>
            <w:r w:rsidRPr="004C5744">
              <w:rPr>
                <w:sz w:val="22"/>
                <w:szCs w:val="22"/>
                <w:vertAlign w:val="baseline"/>
                <w:lang w:eastAsia="pt-BR"/>
              </w:rPr>
              <w:br/>
              <w:t>* Controle de folgas;</w:t>
            </w:r>
            <w:r w:rsidRPr="004C5744">
              <w:rPr>
                <w:sz w:val="22"/>
                <w:szCs w:val="22"/>
                <w:vertAlign w:val="baseline"/>
                <w:lang w:eastAsia="pt-BR"/>
              </w:rPr>
              <w:br/>
              <w:t>* Controle geométrico dos principais componentes;</w:t>
            </w:r>
            <w:r w:rsidRPr="004C5744">
              <w:rPr>
                <w:sz w:val="22"/>
                <w:szCs w:val="22"/>
                <w:vertAlign w:val="baseline"/>
                <w:lang w:eastAsia="pt-BR"/>
              </w:rPr>
              <w:br/>
              <w:t>* Balanceamento Dinâmico dos Rotores;</w:t>
            </w:r>
            <w:r w:rsidRPr="004C5744">
              <w:rPr>
                <w:sz w:val="22"/>
                <w:szCs w:val="22"/>
                <w:vertAlign w:val="baseline"/>
                <w:lang w:eastAsia="pt-BR"/>
              </w:rPr>
              <w:br/>
              <w:t>* Balanceamento Dinâmico do Conjunto Girante;</w:t>
            </w:r>
            <w:r w:rsidRPr="004C5744">
              <w:rPr>
                <w:sz w:val="22"/>
                <w:szCs w:val="22"/>
                <w:vertAlign w:val="baseline"/>
                <w:lang w:eastAsia="pt-BR"/>
              </w:rPr>
              <w:br/>
              <w:t>* Realização de Teste Hidrostático da Carcaça;</w:t>
            </w:r>
            <w:r w:rsidRPr="004C5744">
              <w:rPr>
                <w:sz w:val="22"/>
                <w:szCs w:val="22"/>
                <w:vertAlign w:val="baseline"/>
                <w:lang w:eastAsia="pt-BR"/>
              </w:rPr>
              <w:br/>
              <w:t>* Preparação e emissão de relatório dimensional;</w:t>
            </w:r>
            <w:r w:rsidRPr="004C5744">
              <w:rPr>
                <w:sz w:val="22"/>
                <w:szCs w:val="22"/>
                <w:vertAlign w:val="baseline"/>
                <w:lang w:eastAsia="pt-BR"/>
              </w:rPr>
              <w:br/>
              <w:t>* Preparação e Pintura;</w:t>
            </w:r>
            <w:r w:rsidRPr="004C5744">
              <w:rPr>
                <w:sz w:val="22"/>
                <w:szCs w:val="22"/>
                <w:vertAlign w:val="baseline"/>
                <w:lang w:eastAsia="pt-BR"/>
              </w:rPr>
              <w:br/>
              <w:t>* Condicionamento e Adequação para transporte rodoviário;</w:t>
            </w:r>
            <w:r w:rsidRPr="004C5744">
              <w:rPr>
                <w:sz w:val="22"/>
                <w:szCs w:val="22"/>
                <w:vertAlign w:val="baseline"/>
                <w:lang w:eastAsia="pt-BR"/>
              </w:rPr>
              <w:br/>
              <w:t>* Emitir Relatório Final da Intervenção.</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r w:rsidR="004C5744" w:rsidRPr="004C5744" w:rsidTr="00F8514F">
        <w:trPr>
          <w:trHeight w:val="1020"/>
          <w:jc w:val="center"/>
        </w:trPr>
        <w:tc>
          <w:tcPr>
            <w:tcW w:w="5215" w:type="dxa"/>
            <w:tcBorders>
              <w:top w:val="nil"/>
              <w:left w:val="single" w:sz="4" w:space="0" w:color="auto"/>
              <w:bottom w:val="single" w:sz="4" w:space="0" w:color="auto"/>
              <w:right w:val="single" w:sz="4" w:space="0" w:color="auto"/>
            </w:tcBorders>
            <w:shd w:val="clear" w:color="auto" w:fill="auto"/>
            <w:hideMark/>
          </w:tcPr>
          <w:p w:rsidR="004C5744" w:rsidRPr="004C5744" w:rsidRDefault="004C5744" w:rsidP="00274A76">
            <w:pPr>
              <w:suppressAutoHyphens w:val="0"/>
              <w:jc w:val="both"/>
              <w:rPr>
                <w:sz w:val="22"/>
                <w:szCs w:val="22"/>
                <w:vertAlign w:val="baseline"/>
                <w:lang w:eastAsia="pt-BR"/>
              </w:rPr>
            </w:pPr>
            <w:r w:rsidRPr="004C5744">
              <w:rPr>
                <w:sz w:val="22"/>
                <w:szCs w:val="22"/>
                <w:vertAlign w:val="baseline"/>
                <w:lang w:eastAsia="pt-BR"/>
              </w:rPr>
              <w:t>Técnico na CODEVASF durante 10 dias, mobilização, desmobilização, Hospedagem, translado e alimentação, para a montagem do equipamento completo em campo.</w:t>
            </w:r>
          </w:p>
        </w:tc>
        <w:tc>
          <w:tcPr>
            <w:tcW w:w="544"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proofErr w:type="spellStart"/>
            <w:proofErr w:type="gramStart"/>
            <w:r w:rsidRPr="004C5744">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4C5744" w:rsidRPr="004C5744" w:rsidRDefault="004C5744" w:rsidP="00274A76">
            <w:pPr>
              <w:suppressAutoHyphens w:val="0"/>
              <w:jc w:val="center"/>
              <w:rPr>
                <w:sz w:val="22"/>
                <w:szCs w:val="22"/>
                <w:vertAlign w:val="baseline"/>
                <w:lang w:eastAsia="pt-BR"/>
              </w:rPr>
            </w:pPr>
            <w:r w:rsidRPr="004C5744">
              <w:rPr>
                <w:sz w:val="22"/>
                <w:szCs w:val="22"/>
                <w:vertAlign w:val="baseline"/>
                <w:lang w:eastAsia="pt-BR"/>
              </w:rPr>
              <w:t>1,00</w:t>
            </w:r>
          </w:p>
        </w:tc>
      </w:tr>
    </w:tbl>
    <w:p w:rsidR="004C5744" w:rsidRPr="004C5744" w:rsidRDefault="004C5744" w:rsidP="004C5744">
      <w:pPr>
        <w:pStyle w:val="Recuodecorpodetexto"/>
        <w:ind w:left="1428"/>
        <w:rPr>
          <w:sz w:val="22"/>
          <w:szCs w:val="22"/>
        </w:rPr>
      </w:pPr>
    </w:p>
    <w:p w:rsidR="004C5744" w:rsidRPr="00EB706D" w:rsidRDefault="004C5744" w:rsidP="004C5744">
      <w:pPr>
        <w:pStyle w:val="Recuodecorpodetexto"/>
        <w:numPr>
          <w:ilvl w:val="2"/>
          <w:numId w:val="45"/>
        </w:numPr>
        <w:rPr>
          <w:iCs/>
          <w:sz w:val="22"/>
          <w:szCs w:val="22"/>
        </w:rPr>
      </w:pPr>
      <w:r w:rsidRPr="004C5744">
        <w:rPr>
          <w:sz w:val="22"/>
          <w:szCs w:val="22"/>
        </w:rPr>
        <w:t>A execução dos serviços deverá atender às especificações técnicas contidas no Anexo I (Especificações Técnicas).</w:t>
      </w:r>
    </w:p>
    <w:p w:rsidR="00EB706D" w:rsidRPr="00EB706D" w:rsidRDefault="00EB706D" w:rsidP="00EB706D">
      <w:pPr>
        <w:pStyle w:val="Recuodecorpodetexto"/>
        <w:numPr>
          <w:ilvl w:val="1"/>
          <w:numId w:val="44"/>
        </w:numPr>
        <w:rPr>
          <w:b/>
          <w:sz w:val="22"/>
          <w:szCs w:val="22"/>
        </w:rPr>
      </w:pPr>
      <w:r w:rsidRPr="00EB706D">
        <w:rPr>
          <w:b/>
          <w:sz w:val="22"/>
          <w:szCs w:val="22"/>
        </w:rPr>
        <w:t>LOCAL DA EXECUÇÃO DOS SERVIÇOS</w:t>
      </w:r>
    </w:p>
    <w:p w:rsidR="00EB706D" w:rsidRPr="00EB706D" w:rsidRDefault="00EB706D" w:rsidP="004C5744">
      <w:pPr>
        <w:pStyle w:val="Recuodecorpodetexto"/>
        <w:numPr>
          <w:ilvl w:val="2"/>
          <w:numId w:val="45"/>
        </w:numPr>
        <w:rPr>
          <w:sz w:val="22"/>
          <w:szCs w:val="22"/>
        </w:rPr>
      </w:pPr>
      <w:r w:rsidRPr="00EB706D">
        <w:rPr>
          <w:sz w:val="22"/>
          <w:szCs w:val="22"/>
        </w:rPr>
        <w:t>O Perímetro de Irrigação Formoso “A” está localizado na Rodovia BR 349, Km 27- Projeto Formoso, município de Bom Jesus da Lapa – BA.</w:t>
      </w:r>
    </w:p>
    <w:p w:rsidR="006D50C7" w:rsidRPr="00570DB9" w:rsidRDefault="006D50C7" w:rsidP="007C4BD8">
      <w:pPr>
        <w:pStyle w:val="Recuodecorpodetexto"/>
        <w:numPr>
          <w:ilvl w:val="0"/>
          <w:numId w:val="43"/>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7C4BD8">
      <w:pPr>
        <w:pStyle w:val="Recuodecorpodetexto"/>
        <w:numPr>
          <w:ilvl w:val="1"/>
          <w:numId w:val="46"/>
        </w:numPr>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E2471A" w:rsidRDefault="006E6803" w:rsidP="007C4BD8">
      <w:pPr>
        <w:pStyle w:val="Recuodecorpodetexto"/>
        <w:numPr>
          <w:ilvl w:val="0"/>
          <w:numId w:val="101"/>
        </w:numPr>
        <w:ind w:left="1276" w:hanging="425"/>
        <w:rPr>
          <w:b/>
          <w:sz w:val="22"/>
          <w:szCs w:val="22"/>
        </w:rPr>
      </w:pPr>
      <w:r w:rsidRPr="006E6803">
        <w:rPr>
          <w:b/>
          <w:sz w:val="22"/>
          <w:szCs w:val="22"/>
        </w:rPr>
        <w:t>R$ 82.839,81 (oitenta e dois mil, oitocentos e trinta e nove reais e oitenta e um centavos)</w:t>
      </w:r>
      <w:r w:rsidR="00081379" w:rsidRPr="00605FDF">
        <w:rPr>
          <w:b/>
          <w:sz w:val="22"/>
          <w:szCs w:val="22"/>
        </w:rPr>
        <w:t>.</w:t>
      </w:r>
    </w:p>
    <w:p w:rsidR="006D50C7" w:rsidRPr="00570DB9" w:rsidRDefault="006D50C7" w:rsidP="007C4BD8">
      <w:pPr>
        <w:pStyle w:val="Recuodecorpodetexto"/>
        <w:numPr>
          <w:ilvl w:val="1"/>
          <w:numId w:val="46"/>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7C4BD8">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7C4BD8">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19700A">
        <w:rPr>
          <w:b/>
          <w:sz w:val="22"/>
          <w:szCs w:val="22"/>
        </w:rPr>
        <w:t>VII</w:t>
      </w:r>
      <w:r w:rsidR="00E2471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w:t>
      </w:r>
      <w:r w:rsidR="00AB4A2A">
        <w:rPr>
          <w:sz w:val="22"/>
          <w:szCs w:val="22"/>
        </w:rPr>
        <w:t>a.</w:t>
      </w:r>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F41540" w:rsidP="007C4BD8">
      <w:pPr>
        <w:pStyle w:val="Recuodecorpodetexto"/>
        <w:numPr>
          <w:ilvl w:val="1"/>
          <w:numId w:val="46"/>
        </w:numPr>
        <w:rPr>
          <w:sz w:val="22"/>
          <w:szCs w:val="22"/>
        </w:rPr>
      </w:pPr>
      <w:r>
        <w:rPr>
          <w:sz w:val="22"/>
          <w:szCs w:val="22"/>
        </w:rPr>
        <w:lastRenderedPageBreak/>
        <w:t xml:space="preserve">Recomenda-se às licitantes </w:t>
      </w:r>
      <w:r w:rsidR="008578AA" w:rsidRPr="009162FD">
        <w:rPr>
          <w:sz w:val="22"/>
          <w:szCs w:val="22"/>
        </w:rPr>
        <w:t>visita</w:t>
      </w:r>
      <w:r>
        <w:rPr>
          <w:sz w:val="22"/>
          <w:szCs w:val="22"/>
        </w:rPr>
        <w:t xml:space="preserve">r </w:t>
      </w:r>
      <w:r w:rsidR="008578AA" w:rsidRPr="009162FD">
        <w:rPr>
          <w:sz w:val="22"/>
          <w:szCs w:val="22"/>
        </w:rPr>
        <w:t>o</w:t>
      </w:r>
      <w:r>
        <w:rPr>
          <w:sz w:val="22"/>
          <w:szCs w:val="22"/>
        </w:rPr>
        <w:t>s</w:t>
      </w:r>
      <w:r w:rsidR="008578AA" w:rsidRPr="009162FD">
        <w:rPr>
          <w:sz w:val="22"/>
          <w:szCs w:val="22"/>
        </w:rPr>
        <w:t xml:space="preserve"> loca</w:t>
      </w:r>
      <w:r>
        <w:rPr>
          <w:sz w:val="22"/>
          <w:szCs w:val="22"/>
        </w:rPr>
        <w:t>is</w:t>
      </w:r>
      <w:r w:rsidR="008578AA" w:rsidRPr="009162FD">
        <w:rPr>
          <w:sz w:val="22"/>
          <w:szCs w:val="22"/>
        </w:rPr>
        <w:t xml:space="preserve"> onde serão executad</w:t>
      </w:r>
      <w:r w:rsidR="007D73A8">
        <w:rPr>
          <w:sz w:val="22"/>
          <w:szCs w:val="22"/>
        </w:rPr>
        <w:t>a</w:t>
      </w:r>
      <w:r w:rsidR="008578AA" w:rsidRPr="009162FD">
        <w:rPr>
          <w:sz w:val="22"/>
          <w:szCs w:val="22"/>
        </w:rPr>
        <w:t xml:space="preserve">s </w:t>
      </w:r>
      <w:r w:rsidR="007D73A8">
        <w:rPr>
          <w:sz w:val="22"/>
          <w:szCs w:val="22"/>
        </w:rPr>
        <w:t>a</w:t>
      </w:r>
      <w:r w:rsidR="008578AA" w:rsidRPr="009162FD">
        <w:rPr>
          <w:sz w:val="22"/>
          <w:szCs w:val="22"/>
        </w:rPr>
        <w:t xml:space="preserve">s </w:t>
      </w:r>
      <w:r w:rsidR="007D73A8">
        <w:rPr>
          <w:sz w:val="22"/>
          <w:szCs w:val="22"/>
        </w:rPr>
        <w:t>obras/</w:t>
      </w:r>
      <w:r w:rsidR="008578AA" w:rsidRPr="009162FD">
        <w:rPr>
          <w:sz w:val="22"/>
          <w:szCs w:val="22"/>
        </w:rPr>
        <w:t>serviços</w:t>
      </w:r>
      <w:r w:rsidR="007D73A8">
        <w:rPr>
          <w:sz w:val="22"/>
          <w:szCs w:val="22"/>
        </w:rPr>
        <w:t>/fornecimentos</w:t>
      </w:r>
      <w:r>
        <w:rPr>
          <w:sz w:val="22"/>
          <w:szCs w:val="22"/>
        </w:rPr>
        <w:t>, para tomar</w:t>
      </w:r>
      <w:bookmarkStart w:id="0" w:name="_GoBack"/>
      <w:bookmarkEnd w:id="0"/>
      <w:r w:rsidR="008578AA" w:rsidRPr="009162FD">
        <w:rPr>
          <w:sz w:val="22"/>
          <w:szCs w:val="22"/>
        </w:rPr>
        <w:t xml:space="preserve"> pleno conhecimento das condições e peculiaridades inerentes à natureza d</w:t>
      </w:r>
      <w:r w:rsidR="007D73A8">
        <w:rPr>
          <w:sz w:val="22"/>
          <w:szCs w:val="22"/>
        </w:rPr>
        <w:t>a</w:t>
      </w:r>
      <w:r w:rsidR="008578AA" w:rsidRPr="009162FD">
        <w:rPr>
          <w:sz w:val="22"/>
          <w:szCs w:val="22"/>
        </w:rPr>
        <w:t xml:space="preserve">s </w:t>
      </w:r>
      <w:r w:rsidR="007D73A8">
        <w:rPr>
          <w:sz w:val="22"/>
          <w:szCs w:val="22"/>
        </w:rPr>
        <w:t>obras/</w:t>
      </w:r>
      <w:r w:rsidR="008578AA" w:rsidRPr="009162FD">
        <w:rPr>
          <w:sz w:val="22"/>
          <w:szCs w:val="22"/>
        </w:rPr>
        <w:t>serviços</w:t>
      </w:r>
      <w:r w:rsidR="007D73A8">
        <w:rPr>
          <w:sz w:val="22"/>
          <w:szCs w:val="22"/>
        </w:rPr>
        <w:t>/fornecimentos</w:t>
      </w:r>
      <w:r w:rsidR="008578AA" w:rsidRPr="009162FD">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8578AA" w:rsidP="007C4BD8">
      <w:pPr>
        <w:pStyle w:val="Recuodecorpodetexto"/>
        <w:numPr>
          <w:ilvl w:val="2"/>
          <w:numId w:val="47"/>
        </w:numPr>
        <w:rPr>
          <w:sz w:val="22"/>
          <w:szCs w:val="22"/>
        </w:rPr>
      </w:pPr>
      <w:r w:rsidRPr="009162FD">
        <w:rPr>
          <w:sz w:val="22"/>
          <w:szCs w:val="22"/>
        </w:rPr>
        <w:t>É de inteira responsabilidade da licitante a verificação “in loco” das dificuldades que por ventura, venham ocorrer. A não verificação dessas dificuldades não poderá ser avocada no desenrolar dos trabalhos como forma de alteração contratual que venha ser estabelecida</w:t>
      </w:r>
      <w:r w:rsidR="00400B30" w:rsidRPr="00E74195">
        <w:rPr>
          <w:sz w:val="22"/>
          <w:szCs w:val="22"/>
        </w:rPr>
        <w:t>.</w:t>
      </w:r>
    </w:p>
    <w:p w:rsidR="00400B30" w:rsidRPr="00E74195" w:rsidRDefault="008578AA" w:rsidP="007C4BD8">
      <w:pPr>
        <w:pStyle w:val="Recuodecorpodetexto"/>
        <w:numPr>
          <w:ilvl w:val="2"/>
          <w:numId w:val="47"/>
        </w:numPr>
        <w:rPr>
          <w:sz w:val="22"/>
          <w:szCs w:val="22"/>
        </w:rPr>
      </w:pPr>
      <w:r w:rsidRPr="009162FD">
        <w:rPr>
          <w:sz w:val="22"/>
          <w:szCs w:val="22"/>
        </w:rPr>
        <w:t>Os custos de visita aos locais d</w:t>
      </w:r>
      <w:r>
        <w:rPr>
          <w:sz w:val="22"/>
          <w:szCs w:val="22"/>
        </w:rPr>
        <w:t>a</w:t>
      </w:r>
      <w:r w:rsidRPr="009162FD">
        <w:rPr>
          <w:sz w:val="22"/>
          <w:szCs w:val="22"/>
        </w:rPr>
        <w:t xml:space="preserve">s </w:t>
      </w:r>
      <w:r>
        <w:rPr>
          <w:sz w:val="22"/>
          <w:szCs w:val="22"/>
        </w:rPr>
        <w:t>obras/</w:t>
      </w:r>
      <w:r w:rsidRPr="009162FD">
        <w:rPr>
          <w:sz w:val="22"/>
          <w:szCs w:val="22"/>
        </w:rPr>
        <w:t>serviços</w:t>
      </w:r>
      <w:r w:rsidR="007D73A8">
        <w:rPr>
          <w:sz w:val="22"/>
          <w:szCs w:val="22"/>
        </w:rPr>
        <w:t>/fornecimentos</w:t>
      </w:r>
      <w:r w:rsidRPr="009162FD">
        <w:rPr>
          <w:sz w:val="22"/>
          <w:szCs w:val="22"/>
        </w:rPr>
        <w:t xml:space="preserve"> correrão por conta, exclusiva, da licitante</w:t>
      </w:r>
      <w:r w:rsidR="00400B30" w:rsidRPr="00E74195">
        <w:rPr>
          <w:sz w:val="22"/>
          <w:szCs w:val="22"/>
        </w:rPr>
        <w:t>.</w:t>
      </w:r>
    </w:p>
    <w:p w:rsidR="00855F23" w:rsidRPr="00E74195" w:rsidRDefault="003B455F" w:rsidP="007C4BD8">
      <w:pPr>
        <w:pStyle w:val="Recuodecorpodetexto"/>
        <w:numPr>
          <w:ilvl w:val="2"/>
          <w:numId w:val="47"/>
        </w:numPr>
        <w:rPr>
          <w:sz w:val="22"/>
          <w:szCs w:val="22"/>
        </w:rPr>
      </w:pPr>
      <w:r w:rsidRPr="006256FB">
        <w:rPr>
          <w:sz w:val="22"/>
          <w:szCs w:val="22"/>
        </w:rPr>
        <w:t>Em caso de dúvidas sobre 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as licitantes deverão contatar com a </w:t>
      </w:r>
      <w:r w:rsidR="008578AA" w:rsidRPr="008578AA">
        <w:rPr>
          <w:b/>
          <w:bCs/>
          <w:sz w:val="22"/>
          <w:szCs w:val="22"/>
          <w:lang w:eastAsia="pt-BR"/>
        </w:rPr>
        <w:t>Gerência Regional de Empreendimentos de Irrigação</w:t>
      </w:r>
      <w:r w:rsidRPr="0044117D">
        <w:rPr>
          <w:b/>
          <w:sz w:val="22"/>
          <w:szCs w:val="22"/>
        </w:rPr>
        <w:t xml:space="preserve"> da CODEVASF -2ª</w:t>
      </w:r>
      <w:r w:rsidR="0044117D">
        <w:rPr>
          <w:b/>
          <w:sz w:val="22"/>
          <w:szCs w:val="22"/>
        </w:rPr>
        <w:t xml:space="preserve"> SR</w:t>
      </w:r>
      <w:r w:rsidRPr="0044117D">
        <w:rPr>
          <w:b/>
          <w:sz w:val="22"/>
          <w:szCs w:val="22"/>
        </w:rPr>
        <w:t>/GR</w:t>
      </w:r>
      <w:r w:rsidR="008578AA">
        <w:rPr>
          <w:b/>
          <w:sz w:val="22"/>
          <w:szCs w:val="22"/>
        </w:rPr>
        <w:t>I</w:t>
      </w:r>
      <w:r w:rsidRPr="006256FB">
        <w:rPr>
          <w:sz w:val="22"/>
          <w:szCs w:val="22"/>
        </w:rPr>
        <w:t>, em Bom Jesus da Lapa, Estado da Bahia, Telefone (77) 348</w:t>
      </w:r>
      <w:r w:rsidR="008578AA">
        <w:rPr>
          <w:sz w:val="22"/>
          <w:szCs w:val="22"/>
        </w:rPr>
        <w:t>1-8044, Fax (77) 3481-4025.</w:t>
      </w:r>
    </w:p>
    <w:p w:rsidR="004C4E43" w:rsidRPr="00E74195" w:rsidRDefault="003B455F" w:rsidP="007C4BD8">
      <w:pPr>
        <w:pStyle w:val="Recuodecorpodetexto"/>
        <w:numPr>
          <w:ilvl w:val="2"/>
          <w:numId w:val="47"/>
        </w:numPr>
        <w:rPr>
          <w:sz w:val="22"/>
          <w:szCs w:val="22"/>
        </w:rPr>
      </w:pPr>
      <w:r w:rsidRPr="006256FB">
        <w:rPr>
          <w:sz w:val="22"/>
          <w:szCs w:val="22"/>
        </w:rPr>
        <w:t>Como comprovação da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as licitantes deverão apresentar declaração de visita conforme modelo Anexo I</w:t>
      </w:r>
      <w:r>
        <w:rPr>
          <w:sz w:val="22"/>
          <w:szCs w:val="22"/>
        </w:rPr>
        <w:t>V</w:t>
      </w:r>
      <w:r w:rsidR="004C4E43" w:rsidRPr="00E74195">
        <w:rPr>
          <w:sz w:val="22"/>
          <w:szCs w:val="22"/>
        </w:rPr>
        <w:t>.</w:t>
      </w:r>
    </w:p>
    <w:p w:rsidR="00082C7E" w:rsidRPr="00E74195" w:rsidRDefault="003B455F" w:rsidP="007C4BD8">
      <w:pPr>
        <w:pStyle w:val="Recuodecorpodetexto"/>
        <w:numPr>
          <w:ilvl w:val="2"/>
          <w:numId w:val="47"/>
        </w:numPr>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deverá ser marcada com antecedência de pelo menos 48 (quarenta e oito) horas e ser realizada em horário comercial</w:t>
      </w:r>
      <w:r w:rsidR="00082C7E" w:rsidRPr="00E74195">
        <w:rPr>
          <w:sz w:val="22"/>
          <w:szCs w:val="22"/>
        </w:rPr>
        <w:t>.</w:t>
      </w:r>
    </w:p>
    <w:p w:rsidR="006D50C7" w:rsidRPr="00570DB9" w:rsidRDefault="006D50C7" w:rsidP="007C4BD8">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604E7A">
      <w:pPr>
        <w:pStyle w:val="Default"/>
        <w:tabs>
          <w:tab w:val="left" w:pos="1701"/>
        </w:tabs>
        <w:spacing w:before="120" w:after="120"/>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d.</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w:t>
      </w:r>
      <w:r w:rsidR="00106778" w:rsidRPr="00CE6D79">
        <w:rPr>
          <w:rFonts w:ascii="Times New Roman" w:hAnsi="Times New Roman"/>
          <w:sz w:val="22"/>
          <w:szCs w:val="22"/>
        </w:rPr>
        <w:t xml:space="preserve">subcontratação </w:t>
      </w:r>
      <w:r w:rsidR="00E74195" w:rsidRPr="00CE6D79">
        <w:rPr>
          <w:rFonts w:ascii="Times New Roman" w:hAnsi="Times New Roman"/>
          <w:sz w:val="22"/>
          <w:szCs w:val="22"/>
        </w:rPr>
        <w:t xml:space="preserve">total </w:t>
      </w:r>
      <w:r w:rsidR="00E74195">
        <w:rPr>
          <w:rFonts w:ascii="Times New Roman" w:hAnsi="Times New Roman"/>
          <w:sz w:val="22"/>
          <w:szCs w:val="22"/>
        </w:rPr>
        <w:t xml:space="preserve">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7D73A8">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7C4BD8">
      <w:pPr>
        <w:pStyle w:val="Default"/>
        <w:numPr>
          <w:ilvl w:val="0"/>
          <w:numId w:val="4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7C4BD8">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7C4BD8">
      <w:pPr>
        <w:pStyle w:val="Recuodecorpodetexto"/>
        <w:numPr>
          <w:ilvl w:val="2"/>
          <w:numId w:val="50"/>
        </w:numPr>
        <w:rPr>
          <w:sz w:val="22"/>
          <w:szCs w:val="24"/>
        </w:rPr>
      </w:pPr>
      <w:r w:rsidRPr="00570DB9">
        <w:rPr>
          <w:sz w:val="22"/>
          <w:szCs w:val="24"/>
        </w:rPr>
        <w:t>Por documento hábil, entende-se:</w:t>
      </w:r>
    </w:p>
    <w:p w:rsidR="006D50C7" w:rsidRPr="00570DB9" w:rsidRDefault="006D50C7" w:rsidP="007C4BD8">
      <w:pPr>
        <w:pStyle w:val="Default"/>
        <w:numPr>
          <w:ilvl w:val="0"/>
          <w:numId w:val="4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7C4BD8">
      <w:pPr>
        <w:pStyle w:val="Default"/>
        <w:numPr>
          <w:ilvl w:val="0"/>
          <w:numId w:val="49"/>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7C4BD8">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7C4BD8">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7C4BD8">
      <w:pPr>
        <w:pStyle w:val="Recuodecorpodetexto"/>
        <w:numPr>
          <w:ilvl w:val="0"/>
          <w:numId w:val="43"/>
        </w:numPr>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7C4BD8">
      <w:pPr>
        <w:pStyle w:val="Recuodecorpodetexto"/>
        <w:numPr>
          <w:ilvl w:val="1"/>
          <w:numId w:val="46"/>
        </w:numPr>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F71823">
          <w:rPr>
            <w:rStyle w:val="Hyperlink"/>
            <w:sz w:val="22"/>
          </w:rPr>
          <w:t>2a.sl@codevasf.gov.br</w:t>
        </w:r>
      </w:hyperlink>
      <w:r w:rsidRPr="00570DB9">
        <w:rPr>
          <w:sz w:val="22"/>
        </w:rPr>
        <w:t xml:space="preserve">, ouvida a </w:t>
      </w:r>
      <w:r w:rsidR="00BD281E" w:rsidRPr="008578AA">
        <w:rPr>
          <w:b/>
          <w:bCs/>
          <w:sz w:val="22"/>
          <w:szCs w:val="22"/>
          <w:lang w:eastAsia="pt-BR"/>
        </w:rPr>
        <w:t>Gerência Regional de Empreendimentos de Irrigação</w:t>
      </w:r>
      <w:r w:rsidR="00BD281E" w:rsidRPr="0044117D">
        <w:rPr>
          <w:b/>
          <w:sz w:val="22"/>
          <w:szCs w:val="22"/>
        </w:rPr>
        <w:t xml:space="preserve"> da CODEVASF -2ª</w:t>
      </w:r>
      <w:r w:rsidR="00BD281E">
        <w:rPr>
          <w:b/>
          <w:sz w:val="22"/>
          <w:szCs w:val="22"/>
        </w:rPr>
        <w:t xml:space="preserve"> SR</w:t>
      </w:r>
      <w:r w:rsidR="00BD281E" w:rsidRPr="0044117D">
        <w:rPr>
          <w:b/>
          <w:sz w:val="22"/>
          <w:szCs w:val="22"/>
        </w:rPr>
        <w:t>/GR</w:t>
      </w:r>
      <w:r w:rsidR="00BD281E">
        <w:rPr>
          <w:b/>
          <w:sz w:val="22"/>
          <w:szCs w:val="22"/>
        </w:rPr>
        <w:t>I</w:t>
      </w:r>
      <w:r w:rsidRPr="00E74195">
        <w:rPr>
          <w:sz w:val="22"/>
        </w:rPr>
        <w:t>, respeit</w:t>
      </w:r>
      <w:r w:rsidRPr="00570DB9">
        <w:rPr>
          <w:sz w:val="22"/>
        </w:rPr>
        <w:t>ado o prazo disposto no subitem 3.2 a seguir descrito.</w:t>
      </w:r>
    </w:p>
    <w:p w:rsidR="006D50C7" w:rsidRPr="00570DB9" w:rsidRDefault="006D50C7" w:rsidP="007C4BD8">
      <w:pPr>
        <w:pStyle w:val="Recuodecorpodetexto"/>
        <w:numPr>
          <w:ilvl w:val="1"/>
          <w:numId w:val="46"/>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7C4BD8">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7C4BD8">
      <w:pPr>
        <w:pStyle w:val="Recuodecorpodetexto"/>
        <w:numPr>
          <w:ilvl w:val="1"/>
          <w:numId w:val="46"/>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7D73A8">
        <w:rPr>
          <w:sz w:val="22"/>
          <w:szCs w:val="24"/>
        </w:rPr>
        <w:t>/fornecimentos</w:t>
      </w:r>
      <w:r w:rsidRPr="00570DB9">
        <w:rPr>
          <w:sz w:val="22"/>
          <w:szCs w:val="24"/>
        </w:rPr>
        <w:t>, seus custos e prazos de execução.</w:t>
      </w:r>
    </w:p>
    <w:p w:rsidR="006D50C7" w:rsidRDefault="006D50C7" w:rsidP="007C4BD8">
      <w:pPr>
        <w:pStyle w:val="Recuodecorpodetexto"/>
        <w:numPr>
          <w:ilvl w:val="1"/>
          <w:numId w:val="46"/>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7C4BD8">
      <w:pPr>
        <w:pStyle w:val="Recuodecorpodetexto"/>
        <w:numPr>
          <w:ilvl w:val="1"/>
          <w:numId w:val="46"/>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devendo protocolar o pedido até 5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7C4BD8">
      <w:pPr>
        <w:pStyle w:val="Recuodecorpodetexto"/>
        <w:numPr>
          <w:ilvl w:val="2"/>
          <w:numId w:val="46"/>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7C4BD8">
      <w:pPr>
        <w:pStyle w:val="Recuodecorpodetexto"/>
        <w:numPr>
          <w:ilvl w:val="0"/>
          <w:numId w:val="43"/>
        </w:numPr>
        <w:rPr>
          <w:b/>
          <w:iCs/>
          <w:sz w:val="22"/>
          <w:szCs w:val="24"/>
        </w:rPr>
      </w:pPr>
      <w:r w:rsidRPr="00570DB9">
        <w:rPr>
          <w:b/>
          <w:iCs/>
          <w:sz w:val="22"/>
          <w:szCs w:val="24"/>
        </w:rPr>
        <w:t>APRESENTAÇÃO DA DOCUMENTAÇÃO E PROPOSTAS</w:t>
      </w:r>
    </w:p>
    <w:p w:rsidR="006D50C7" w:rsidRPr="00570DB9" w:rsidRDefault="006D50C7" w:rsidP="007C4BD8">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604E7A">
      <w:pPr>
        <w:numPr>
          <w:ilvl w:val="0"/>
          <w:numId w:val="5"/>
        </w:numPr>
        <w:spacing w:before="120" w:after="120"/>
        <w:ind w:left="1276" w:hanging="425"/>
        <w:jc w:val="both"/>
        <w:rPr>
          <w:b/>
          <w:sz w:val="22"/>
          <w:szCs w:val="24"/>
          <w:vertAlign w:val="baseline"/>
        </w:rPr>
      </w:pPr>
      <w:r w:rsidRPr="00570DB9">
        <w:rPr>
          <w:b/>
          <w:sz w:val="22"/>
          <w:szCs w:val="24"/>
          <w:vertAlign w:val="baseline"/>
        </w:rPr>
        <w:lastRenderedPageBreak/>
        <w:t>Invólucro n.º 01 (um) – “Documentação”</w:t>
      </w:r>
    </w:p>
    <w:p w:rsidR="006D50C7" w:rsidRPr="00570DB9" w:rsidRDefault="006D50C7" w:rsidP="00604E7A">
      <w:pPr>
        <w:numPr>
          <w:ilvl w:val="0"/>
          <w:numId w:val="5"/>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7C4BD8">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7C4BD8">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7C4BD8">
      <w:pPr>
        <w:pStyle w:val="Recuodecorpodetexto"/>
        <w:numPr>
          <w:ilvl w:val="2"/>
          <w:numId w:val="51"/>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7C4BD8">
      <w:pPr>
        <w:pStyle w:val="Recuodecorpodetexto"/>
        <w:numPr>
          <w:ilvl w:val="2"/>
          <w:numId w:val="51"/>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7C4BD8">
      <w:pPr>
        <w:pStyle w:val="Recuodecorpodetexto"/>
        <w:numPr>
          <w:ilvl w:val="2"/>
          <w:numId w:val="51"/>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7C4BD8">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7C4BD8">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7C4BD8">
      <w:pPr>
        <w:pStyle w:val="Recuodecorpodetexto"/>
        <w:numPr>
          <w:ilvl w:val="2"/>
          <w:numId w:val="51"/>
        </w:numPr>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7C4BD8">
      <w:pPr>
        <w:pStyle w:val="Recuodecorpodetexto"/>
        <w:numPr>
          <w:ilvl w:val="1"/>
          <w:numId w:val="53"/>
        </w:numPr>
        <w:rPr>
          <w:b/>
          <w:iCs/>
          <w:sz w:val="22"/>
          <w:szCs w:val="24"/>
        </w:rPr>
      </w:pPr>
      <w:r w:rsidRPr="00570DB9">
        <w:rPr>
          <w:b/>
          <w:iCs/>
          <w:sz w:val="22"/>
          <w:szCs w:val="24"/>
        </w:rPr>
        <w:t>DOCUMENTAÇÃO – INVÓLUCRO N.º 01 (UM)</w:t>
      </w:r>
    </w:p>
    <w:p w:rsidR="006D50C7" w:rsidRPr="00570DB9" w:rsidRDefault="006D50C7" w:rsidP="007C4BD8">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7C4BD8">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7C4BD8">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7C4BD8">
      <w:pPr>
        <w:pStyle w:val="Recuodecorpodetexto"/>
        <w:numPr>
          <w:ilvl w:val="2"/>
          <w:numId w:val="54"/>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7C4BD8">
      <w:pPr>
        <w:pStyle w:val="Recuodecorpodetexto"/>
        <w:numPr>
          <w:ilvl w:val="3"/>
          <w:numId w:val="56"/>
        </w:numPr>
        <w:rPr>
          <w:b/>
          <w:sz w:val="22"/>
          <w:szCs w:val="24"/>
        </w:rPr>
      </w:pPr>
      <w:r w:rsidRPr="00570DB9">
        <w:rPr>
          <w:b/>
          <w:sz w:val="22"/>
          <w:szCs w:val="24"/>
        </w:rPr>
        <w:t>Habilitação Jurídica</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7C4BD8">
      <w:pPr>
        <w:pStyle w:val="Default"/>
        <w:numPr>
          <w:ilvl w:val="0"/>
          <w:numId w:val="57"/>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0A4AE4" w:rsidRPr="005D2810">
        <w:rPr>
          <w:rFonts w:ascii="Times New Roman" w:eastAsia="Arial Unicode MS" w:hAnsi="Times New Roman"/>
          <w:color w:val="auto"/>
          <w:sz w:val="22"/>
          <w:szCs w:val="22"/>
        </w:rPr>
        <w:t>o §1º do art. 13 do</w:t>
      </w:r>
      <w:r w:rsidR="000A4AE4" w:rsidRPr="00B81543">
        <w:rPr>
          <w:rFonts w:ascii="Times New Roman" w:eastAsia="Arial Unicode MS" w:hAnsi="Times New Roman"/>
          <w:color w:val="auto"/>
          <w:sz w:val="22"/>
          <w:szCs w:val="22"/>
        </w:rPr>
        <w:t xml:space="preserve"> </w:t>
      </w:r>
      <w:r w:rsidR="000A4AE4" w:rsidRPr="00570DB9">
        <w:rPr>
          <w:rFonts w:ascii="Times New Roman" w:hAnsi="Times New Roman"/>
          <w:sz w:val="22"/>
          <w:szCs w:val="22"/>
        </w:rPr>
        <w:t xml:space="preserve">Decreto n.º </w:t>
      </w:r>
      <w:r w:rsidR="000A4AE4" w:rsidRPr="0019700A">
        <w:rPr>
          <w:rFonts w:ascii="Times New Roman" w:hAnsi="Times New Roman"/>
          <w:sz w:val="22"/>
          <w:szCs w:val="22"/>
        </w:rPr>
        <w:t>8.538</w:t>
      </w:r>
      <w:r w:rsidR="000A4AE4">
        <w:rPr>
          <w:rFonts w:ascii="Times New Roman" w:hAnsi="Times New Roman"/>
          <w:sz w:val="22"/>
          <w:szCs w:val="22"/>
        </w:rPr>
        <w:t>/</w:t>
      </w:r>
      <w:r w:rsidR="000A4AE4" w:rsidRPr="0019700A">
        <w:rPr>
          <w:rFonts w:ascii="Times New Roman" w:hAnsi="Times New Roman"/>
          <w:sz w:val="22"/>
          <w:szCs w:val="22"/>
        </w:rPr>
        <w:t>2015</w:t>
      </w:r>
      <w:r w:rsidRPr="000A4AE4">
        <w:rPr>
          <w:rFonts w:ascii="Times New Roman" w:eastAsia="Arial Unicode MS" w:hAnsi="Times New Roman"/>
          <w:color w:val="auto"/>
          <w:sz w:val="22"/>
          <w:szCs w:val="22"/>
        </w:rPr>
        <w:t>, o</w:t>
      </w:r>
      <w:r w:rsidRPr="00B81543">
        <w:rPr>
          <w:rFonts w:ascii="Times New Roman" w:eastAsia="Arial Unicode MS" w:hAnsi="Times New Roman"/>
          <w:color w:val="auto"/>
          <w:sz w:val="22"/>
          <w:szCs w:val="22"/>
        </w:rPr>
        <w:t>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7C4BD8">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Pr="00EB706D" w:rsidRDefault="00773E3A" w:rsidP="007C4BD8">
      <w:pPr>
        <w:pStyle w:val="Default"/>
        <w:numPr>
          <w:ilvl w:val="0"/>
          <w:numId w:val="5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EB706D">
        <w:rPr>
          <w:rFonts w:ascii="Times New Roman" w:eastAsia="Arial Unicode MS" w:hAnsi="Times New Roman"/>
          <w:color w:val="auto"/>
          <w:sz w:val="22"/>
          <w:szCs w:val="22"/>
        </w:rPr>
        <w:t>Prova de inexistência de débitos inadimplidos perante a Justiça</w:t>
      </w:r>
      <w:r w:rsidR="003A6E3D" w:rsidRPr="00EB706D">
        <w:rPr>
          <w:rFonts w:ascii="Times New Roman" w:eastAsia="Arial Unicode MS" w:hAnsi="Times New Roman"/>
          <w:color w:val="auto"/>
          <w:sz w:val="22"/>
          <w:szCs w:val="22"/>
        </w:rPr>
        <w:t xml:space="preserve"> </w:t>
      </w:r>
      <w:r w:rsidRPr="00EB706D">
        <w:rPr>
          <w:rFonts w:ascii="Times New Roman" w:eastAsia="Arial Unicode MS" w:hAnsi="Times New Roman"/>
          <w:color w:val="auto"/>
          <w:sz w:val="22"/>
          <w:szCs w:val="22"/>
        </w:rPr>
        <w:t>do Trabalho mediante a apresentação da Certidão Negativa de Débitos</w:t>
      </w:r>
      <w:r w:rsidR="003A6E3D" w:rsidRPr="00EB706D">
        <w:rPr>
          <w:rFonts w:ascii="Times New Roman" w:eastAsia="Arial Unicode MS" w:hAnsi="Times New Roman"/>
          <w:color w:val="auto"/>
          <w:sz w:val="22"/>
          <w:szCs w:val="22"/>
        </w:rPr>
        <w:t xml:space="preserve"> </w:t>
      </w:r>
      <w:r w:rsidRPr="00EB706D">
        <w:rPr>
          <w:rFonts w:ascii="Times New Roman" w:eastAsia="Arial Unicode MS" w:hAnsi="Times New Roman"/>
          <w:color w:val="auto"/>
          <w:sz w:val="22"/>
          <w:szCs w:val="22"/>
        </w:rPr>
        <w:t>Trabalhistas - CNDT, emitida pelo Banco Nacional de Devedores Trabalhistas</w:t>
      </w:r>
      <w:r w:rsidR="00B84BAB" w:rsidRPr="00EB706D">
        <w:rPr>
          <w:rFonts w:ascii="Times New Roman" w:eastAsia="Arial Unicode MS" w:hAnsi="Times New Roman"/>
          <w:color w:val="auto"/>
          <w:sz w:val="22"/>
          <w:szCs w:val="22"/>
        </w:rPr>
        <w:t xml:space="preserve"> </w:t>
      </w:r>
      <w:r w:rsidRPr="00EB706D">
        <w:rPr>
          <w:rFonts w:ascii="Times New Roman" w:eastAsia="Arial Unicode MS" w:hAnsi="Times New Roman"/>
          <w:color w:val="auto"/>
          <w:sz w:val="22"/>
          <w:szCs w:val="22"/>
        </w:rPr>
        <w:t>- BNDT, com prazo de validade em vigor.</w:t>
      </w:r>
    </w:p>
    <w:p w:rsidR="006D50C7" w:rsidRPr="00EB706D" w:rsidRDefault="00CF0619" w:rsidP="007C4BD8">
      <w:pPr>
        <w:pStyle w:val="Recuodecorpodetexto"/>
        <w:numPr>
          <w:ilvl w:val="3"/>
          <w:numId w:val="56"/>
        </w:numPr>
        <w:rPr>
          <w:b/>
          <w:sz w:val="22"/>
          <w:szCs w:val="22"/>
        </w:rPr>
      </w:pPr>
      <w:r w:rsidRPr="00EB706D">
        <w:rPr>
          <w:b/>
          <w:sz w:val="22"/>
          <w:szCs w:val="22"/>
        </w:rPr>
        <w:t>Qualificação Técnica</w:t>
      </w:r>
      <w:r w:rsidR="009D0B9E" w:rsidRPr="00EB706D">
        <w:rPr>
          <w:b/>
          <w:sz w:val="22"/>
          <w:szCs w:val="22"/>
        </w:rPr>
        <w:t xml:space="preserve"> </w:t>
      </w:r>
    </w:p>
    <w:p w:rsidR="00EB706D" w:rsidRPr="00EB706D" w:rsidRDefault="00EB706D" w:rsidP="00EB706D">
      <w:pPr>
        <w:pStyle w:val="Recuodecorpodetexto22"/>
        <w:numPr>
          <w:ilvl w:val="0"/>
          <w:numId w:val="117"/>
        </w:numPr>
        <w:spacing w:line="276" w:lineRule="auto"/>
        <w:ind w:left="1418" w:hanging="567"/>
        <w:rPr>
          <w:sz w:val="22"/>
        </w:rPr>
      </w:pPr>
      <w:r w:rsidRPr="00EB706D">
        <w:rPr>
          <w:sz w:val="22"/>
        </w:rPr>
        <w:t xml:space="preserve">Somente poderão participar deste processo licitatório, empresas devidamente registradas ou inscritas no Conselho Regional de Engenharia e Agronomia (CREA) demonstrando sua habilitação legal para conduzir os serviços objeto do presente </w:t>
      </w:r>
      <w:r>
        <w:rPr>
          <w:sz w:val="22"/>
        </w:rPr>
        <w:t>edital</w:t>
      </w:r>
      <w:r w:rsidRPr="00EB706D">
        <w:rPr>
          <w:sz w:val="22"/>
        </w:rPr>
        <w:t>;</w:t>
      </w:r>
    </w:p>
    <w:p w:rsidR="00EB706D" w:rsidRPr="00EB706D" w:rsidRDefault="00EB706D" w:rsidP="00EB706D">
      <w:pPr>
        <w:pStyle w:val="Recuodecorpodetexto22"/>
        <w:numPr>
          <w:ilvl w:val="0"/>
          <w:numId w:val="117"/>
        </w:numPr>
        <w:spacing w:line="276" w:lineRule="auto"/>
        <w:ind w:left="1418" w:hanging="567"/>
        <w:rPr>
          <w:sz w:val="22"/>
        </w:rPr>
      </w:pPr>
      <w:r w:rsidRPr="00EB706D">
        <w:rPr>
          <w:sz w:val="22"/>
        </w:rPr>
        <w:t xml:space="preserve">Comprovação de que a licitante possui aptidão para desempenho de atividade pertinente e compatível em características, quantidades e prazos com o objeto da licitação. A </w:t>
      </w:r>
      <w:r w:rsidRPr="00EB706D">
        <w:rPr>
          <w:sz w:val="22"/>
        </w:rPr>
        <w:lastRenderedPageBreak/>
        <w:t>comprovação será feita por atestados fornecidos por pessoas jurídicas de direito público ou privado, devidamente certificados pelo CREA;</w:t>
      </w:r>
    </w:p>
    <w:p w:rsidR="00EB706D" w:rsidRPr="00EB706D" w:rsidRDefault="00EB706D" w:rsidP="00EB706D">
      <w:pPr>
        <w:pStyle w:val="Recuodecorpodetexto22"/>
        <w:numPr>
          <w:ilvl w:val="0"/>
          <w:numId w:val="117"/>
        </w:numPr>
        <w:spacing w:line="276" w:lineRule="auto"/>
        <w:ind w:left="1418" w:hanging="567"/>
        <w:rPr>
          <w:sz w:val="22"/>
        </w:rPr>
      </w:pPr>
      <w:r w:rsidRPr="00EB706D">
        <w:rPr>
          <w:sz w:val="22"/>
        </w:rPr>
        <w:t>Comprovação de que a licitante possui em seu quadro permanente, na data da entrega da proposta, profissional habilitado e devidamente registrado no CREA, detentor de Certidão de Acervo Técnico pela execução de serviço de características de porte e complexidade similares ao objeto desta licitação. A Certidão de Acervo Técnico deverá estar acompanhada de seus respectivos atestados de capacidade técnica, devidamente vinculados a esta, através de indicação em cada folha, feita pelo CREA;</w:t>
      </w:r>
    </w:p>
    <w:p w:rsidR="00EB706D" w:rsidRPr="00EB706D" w:rsidRDefault="00EB706D" w:rsidP="00EB706D">
      <w:pPr>
        <w:pStyle w:val="Recuodecorpodetexto22"/>
        <w:numPr>
          <w:ilvl w:val="0"/>
          <w:numId w:val="117"/>
        </w:numPr>
        <w:spacing w:line="276" w:lineRule="auto"/>
        <w:ind w:left="1418" w:hanging="567"/>
        <w:rPr>
          <w:sz w:val="22"/>
        </w:rPr>
      </w:pPr>
      <w:r w:rsidRPr="00EB706D">
        <w:rPr>
          <w:sz w:val="22"/>
        </w:rPr>
        <w:t>Entende-se como pertencente ao quadro permanente:</w:t>
      </w:r>
    </w:p>
    <w:p w:rsidR="00EB706D" w:rsidRPr="00EB706D" w:rsidRDefault="00EB706D" w:rsidP="00EB706D">
      <w:pPr>
        <w:pStyle w:val="Recuodecorpodetexto22"/>
        <w:numPr>
          <w:ilvl w:val="0"/>
          <w:numId w:val="119"/>
        </w:numPr>
        <w:spacing w:line="276" w:lineRule="auto"/>
        <w:rPr>
          <w:sz w:val="22"/>
        </w:rPr>
      </w:pPr>
      <w:r w:rsidRPr="00EB706D">
        <w:rPr>
          <w:sz w:val="22"/>
        </w:rPr>
        <w:t>Empregado;</w:t>
      </w:r>
    </w:p>
    <w:p w:rsidR="00EB706D" w:rsidRPr="00EB706D" w:rsidRDefault="00EB706D" w:rsidP="00EB706D">
      <w:pPr>
        <w:pStyle w:val="Recuodecorpodetexto22"/>
        <w:numPr>
          <w:ilvl w:val="0"/>
          <w:numId w:val="119"/>
        </w:numPr>
        <w:spacing w:line="276" w:lineRule="auto"/>
        <w:rPr>
          <w:sz w:val="22"/>
        </w:rPr>
      </w:pPr>
      <w:r w:rsidRPr="00EB706D">
        <w:rPr>
          <w:sz w:val="22"/>
        </w:rPr>
        <w:t>Sócio ou;</w:t>
      </w:r>
    </w:p>
    <w:p w:rsidR="00EB706D" w:rsidRPr="00EB706D" w:rsidRDefault="00EB706D" w:rsidP="00EB706D">
      <w:pPr>
        <w:pStyle w:val="Recuodecorpodetexto22"/>
        <w:numPr>
          <w:ilvl w:val="0"/>
          <w:numId w:val="119"/>
        </w:numPr>
        <w:spacing w:line="276" w:lineRule="auto"/>
        <w:rPr>
          <w:sz w:val="22"/>
        </w:rPr>
      </w:pPr>
      <w:r w:rsidRPr="00EB706D">
        <w:rPr>
          <w:sz w:val="22"/>
        </w:rPr>
        <w:t>Detentor de contrato de prestação de serviços.</w:t>
      </w:r>
    </w:p>
    <w:p w:rsidR="00EB706D" w:rsidRPr="00EB706D" w:rsidRDefault="00EB706D" w:rsidP="00EB706D">
      <w:pPr>
        <w:pStyle w:val="Recuodecorpodetexto22"/>
        <w:numPr>
          <w:ilvl w:val="0"/>
          <w:numId w:val="117"/>
        </w:numPr>
        <w:spacing w:line="276" w:lineRule="auto"/>
        <w:ind w:left="1418" w:hanging="567"/>
        <w:rPr>
          <w:sz w:val="22"/>
        </w:rPr>
      </w:pPr>
      <w:r w:rsidRPr="00EB706D">
        <w:rPr>
          <w:sz w:val="22"/>
        </w:rPr>
        <w:t xml:space="preserve">A licitante deverá comprovar vínculo, através da juntada de cópia de: “ficha ou livro de registro de empregado” ou “carteira de trabalho do profissional”, que comprove a condição de empregado ao quadro da licitante; ou contrato social, que demonstre a condição de sócio do profissional, ou ainda, contrato de prestação de serviços, regido pela Legislação Civil Comum; ou declaração de contratação futura do profissional responsável, acompanhada da anuência deste, e se está indicado para coordenar os serviços objeto deste </w:t>
      </w:r>
      <w:r>
        <w:rPr>
          <w:sz w:val="22"/>
        </w:rPr>
        <w:t>edital</w:t>
      </w:r>
      <w:r w:rsidRPr="00EB706D">
        <w:rPr>
          <w:sz w:val="22"/>
        </w:rPr>
        <w:t>;</w:t>
      </w:r>
    </w:p>
    <w:p w:rsidR="00EB706D" w:rsidRDefault="00EB706D" w:rsidP="00EB706D">
      <w:pPr>
        <w:pStyle w:val="Recuodecorpodetexto22"/>
        <w:spacing w:line="276" w:lineRule="auto"/>
        <w:ind w:left="2410" w:hanging="284"/>
        <w:rPr>
          <w:sz w:val="22"/>
        </w:rPr>
      </w:pPr>
      <w:r>
        <w:rPr>
          <w:sz w:val="22"/>
        </w:rPr>
        <w:t xml:space="preserve">e1) </w:t>
      </w:r>
      <w:r w:rsidRPr="00EB706D">
        <w:rPr>
          <w:sz w:val="22"/>
        </w:rPr>
        <w:t>Definem-se como serviços de porte e complexidade similares: Recuperação ou fabricação de bombas modelos QL;</w:t>
      </w:r>
    </w:p>
    <w:p w:rsidR="00EB706D" w:rsidRPr="00EB706D" w:rsidRDefault="00EB706D" w:rsidP="00EB706D">
      <w:pPr>
        <w:pStyle w:val="Recuodecorpodetexto22"/>
        <w:spacing w:line="276" w:lineRule="auto"/>
        <w:rPr>
          <w:sz w:val="22"/>
        </w:rPr>
      </w:pPr>
    </w:p>
    <w:p w:rsidR="00EB706D" w:rsidRPr="00EB706D" w:rsidRDefault="00EB706D" w:rsidP="00EB706D">
      <w:pPr>
        <w:pStyle w:val="Recuodecorpodetexto22"/>
        <w:numPr>
          <w:ilvl w:val="0"/>
          <w:numId w:val="117"/>
        </w:numPr>
        <w:spacing w:line="276" w:lineRule="auto"/>
        <w:ind w:left="1418" w:hanging="567"/>
        <w:rPr>
          <w:sz w:val="22"/>
        </w:rPr>
      </w:pPr>
      <w:r w:rsidRPr="00EB706D">
        <w:rPr>
          <w:sz w:val="22"/>
        </w:rPr>
        <w:t>Deverá (ão) constar do(s) atestado(s) ou da(s) certidão (ões) expedida(s) pelo CREA, em destaque, os seguintes dados: local de execução, nome do contratante e da pessoa jurídica contratada, nome(s) do(s) responsável (is) técnicos(s), seu(s) título(s) profissional (is) e número(s) de registro(s) no CREA; descrição técnicas sucinta indicando os serviços e quantitativos executados e o prazo final de execução.</w:t>
      </w:r>
    </w:p>
    <w:p w:rsidR="00EB706D" w:rsidRPr="00EB706D" w:rsidRDefault="00EB706D" w:rsidP="00EB706D">
      <w:pPr>
        <w:pStyle w:val="Recuodecorpodetexto22"/>
        <w:numPr>
          <w:ilvl w:val="0"/>
          <w:numId w:val="117"/>
        </w:numPr>
        <w:spacing w:line="276" w:lineRule="auto"/>
        <w:ind w:left="1418" w:hanging="567"/>
        <w:rPr>
          <w:sz w:val="22"/>
        </w:rPr>
      </w:pPr>
      <w:r w:rsidRPr="00EB706D">
        <w:rPr>
          <w:sz w:val="22"/>
        </w:rPr>
        <w:t>No caso de duas ou mais licitantes apresentarem atestados de um mesmo profissional como responsável técnico, como comprovação de qualificação técnica ambas serão inabilitadas, não cabendo qualquer alegação ou recurso.</w:t>
      </w:r>
    </w:p>
    <w:p w:rsidR="00214AB0" w:rsidRPr="00EB706D" w:rsidRDefault="00EB706D" w:rsidP="00EB706D">
      <w:pPr>
        <w:pStyle w:val="Recuodecorpodetexto22"/>
        <w:numPr>
          <w:ilvl w:val="0"/>
          <w:numId w:val="117"/>
        </w:numPr>
        <w:spacing w:line="276" w:lineRule="auto"/>
        <w:ind w:left="1418" w:hanging="567"/>
        <w:rPr>
          <w:sz w:val="22"/>
        </w:rPr>
      </w:pPr>
      <w:r w:rsidRPr="00EB706D">
        <w:rPr>
          <w:sz w:val="22"/>
        </w:rPr>
        <w:t>Na planilha orçamentária da licitante deverão constar, além da assinatura, precedida do nome da empresa, sociedade, instituição ou firma a que interessarem, a menção explícita do título do profissional que os subscrever e do número da carteira, conforme Art. 14 da Lei 5194/1966; sob pena de desclassificação</w:t>
      </w:r>
      <w:r w:rsidR="00C55B98" w:rsidRPr="00EB706D">
        <w:rPr>
          <w:sz w:val="22"/>
        </w:rPr>
        <w:t>.</w:t>
      </w:r>
    </w:p>
    <w:p w:rsidR="006D50C7" w:rsidRPr="00717E67" w:rsidRDefault="006D50C7" w:rsidP="007C4BD8">
      <w:pPr>
        <w:pStyle w:val="Recuodecorpodetexto"/>
        <w:numPr>
          <w:ilvl w:val="3"/>
          <w:numId w:val="56"/>
        </w:numPr>
        <w:rPr>
          <w:b/>
          <w:sz w:val="22"/>
          <w:szCs w:val="24"/>
        </w:rPr>
      </w:pPr>
      <w:r w:rsidRPr="00717E67">
        <w:rPr>
          <w:b/>
          <w:sz w:val="22"/>
          <w:szCs w:val="24"/>
        </w:rPr>
        <w:t>Qu</w:t>
      </w:r>
      <w:r w:rsidR="00CF0619">
        <w:rPr>
          <w:b/>
          <w:sz w:val="22"/>
          <w:szCs w:val="24"/>
        </w:rPr>
        <w:t>alificação Econômico-</w:t>
      </w:r>
      <w:r w:rsidR="00CF0619" w:rsidRPr="00B77CF2">
        <w:rPr>
          <w:b/>
          <w:sz w:val="22"/>
          <w:szCs w:val="24"/>
        </w:rPr>
        <w:t>Financeira</w:t>
      </w:r>
    </w:p>
    <w:p w:rsidR="004268B6" w:rsidRPr="008703E5" w:rsidRDefault="006B0759" w:rsidP="007C4BD8">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8578AA">
        <w:rPr>
          <w:rFonts w:ascii="Times New Roman" w:hAnsi="Times New Roman"/>
          <w:sz w:val="22"/>
          <w:szCs w:val="22"/>
        </w:rPr>
        <w:t>na alínea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7C4BD8">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7C4BD8">
      <w:pPr>
        <w:pStyle w:val="Default"/>
        <w:numPr>
          <w:ilvl w:val="0"/>
          <w:numId w:val="60"/>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w:t>
      </w:r>
      <w:r w:rsidRPr="00C249F3">
        <w:rPr>
          <w:rFonts w:ascii="Times New Roman" w:eastAsia="Arial Unicode MS" w:hAnsi="Times New Roman"/>
          <w:color w:val="auto"/>
          <w:sz w:val="22"/>
          <w:szCs w:val="22"/>
        </w:rPr>
        <w:lastRenderedPageBreak/>
        <w:t>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604E7A">
      <w:pPr>
        <w:tabs>
          <w:tab w:val="left" w:pos="1701"/>
        </w:tabs>
        <w:spacing w:before="120" w:after="120"/>
        <w:ind w:left="1701" w:hanging="425"/>
        <w:jc w:val="both"/>
        <w:rPr>
          <w:sz w:val="22"/>
          <w:szCs w:val="24"/>
          <w:vertAlign w:val="baseline"/>
        </w:rPr>
      </w:pPr>
      <w:r>
        <w:rPr>
          <w:sz w:val="22"/>
          <w:szCs w:val="24"/>
          <w:vertAlign w:val="baseline"/>
        </w:rPr>
        <w:t>c</w:t>
      </w:r>
      <w:r w:rsidR="000B4B13">
        <w:rPr>
          <w:sz w:val="22"/>
          <w:szCs w:val="24"/>
          <w:vertAlign w:val="baseline"/>
        </w:rPr>
        <w:t>.</w:t>
      </w:r>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604E7A">
      <w:pPr>
        <w:numPr>
          <w:ilvl w:val="0"/>
          <w:numId w:val="6"/>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604E7A">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604E7A">
      <w:pPr>
        <w:numPr>
          <w:ilvl w:val="0"/>
          <w:numId w:val="7"/>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604E7A">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604E7A">
      <w:pPr>
        <w:numPr>
          <w:ilvl w:val="0"/>
          <w:numId w:val="8"/>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604E7A">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604E7A">
      <w:pPr>
        <w:numPr>
          <w:ilvl w:val="0"/>
          <w:numId w:val="9"/>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604E7A">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r>
        <w:rPr>
          <w:sz w:val="22"/>
          <w:szCs w:val="19"/>
          <w:vertAlign w:val="baseline"/>
          <w:lang w:eastAsia="pt-BR"/>
        </w:rPr>
        <w:t>c</w:t>
      </w:r>
      <w:r w:rsidR="000B4B13">
        <w:rPr>
          <w:sz w:val="22"/>
          <w:szCs w:val="19"/>
          <w:vertAlign w:val="baseline"/>
          <w:lang w:eastAsia="pt-BR"/>
        </w:rPr>
        <w:t>.</w:t>
      </w:r>
      <w:r w:rsidR="006D50C7" w:rsidRPr="00CC2466">
        <w:rPr>
          <w:sz w:val="22"/>
          <w:szCs w:val="19"/>
          <w:vertAlign w:val="baseline"/>
          <w:lang w:eastAsia="pt-BR"/>
        </w:rPr>
        <w:t>2) 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604E7A">
      <w:pPr>
        <w:spacing w:before="120" w:after="120"/>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604E7A">
      <w:pPr>
        <w:pStyle w:val="Cabealho"/>
        <w:spacing w:before="120" w:after="120"/>
        <w:ind w:left="1701"/>
        <w:rPr>
          <w:sz w:val="22"/>
          <w:szCs w:val="24"/>
          <w:vertAlign w:val="baseline"/>
        </w:rPr>
      </w:pPr>
    </w:p>
    <w:p w:rsidR="006D50C7" w:rsidRPr="00717E67" w:rsidRDefault="006D50C7" w:rsidP="00604E7A">
      <w:pPr>
        <w:spacing w:before="120" w:after="120"/>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604E7A">
      <w:pPr>
        <w:pStyle w:val="Cabealho"/>
        <w:spacing w:before="120" w:after="120"/>
        <w:ind w:left="1701"/>
        <w:rPr>
          <w:sz w:val="22"/>
          <w:szCs w:val="24"/>
          <w:vertAlign w:val="baseline"/>
        </w:rPr>
      </w:pPr>
    </w:p>
    <w:p w:rsidR="006D50C7" w:rsidRPr="00717E67" w:rsidRDefault="006D50C7" w:rsidP="00604E7A">
      <w:pPr>
        <w:pStyle w:val="Cabealho"/>
        <w:spacing w:before="120" w:after="120"/>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604E7A">
      <w:pPr>
        <w:pStyle w:val="Cabealho"/>
        <w:tabs>
          <w:tab w:val="clear" w:pos="4252"/>
          <w:tab w:val="clear" w:pos="8504"/>
        </w:tabs>
        <w:spacing w:before="120" w:after="120"/>
        <w:ind w:left="1701"/>
        <w:rPr>
          <w:sz w:val="22"/>
          <w:szCs w:val="24"/>
          <w:vertAlign w:val="baseline"/>
        </w:rPr>
      </w:pPr>
      <w:r w:rsidRPr="00717E67">
        <w:rPr>
          <w:sz w:val="22"/>
          <w:szCs w:val="24"/>
          <w:vertAlign w:val="baseline"/>
        </w:rPr>
        <w:t>Passivo Circulante</w:t>
      </w:r>
    </w:p>
    <w:p w:rsidR="006D50C7" w:rsidRPr="00717E67" w:rsidRDefault="006D50C7" w:rsidP="00604E7A">
      <w:pPr>
        <w:spacing w:before="120" w:after="120"/>
        <w:ind w:left="1701"/>
        <w:rPr>
          <w:sz w:val="22"/>
          <w:szCs w:val="24"/>
          <w:vertAlign w:val="baseline"/>
        </w:rPr>
      </w:pPr>
      <w:r w:rsidRPr="00717E67">
        <w:rPr>
          <w:sz w:val="22"/>
          <w:szCs w:val="24"/>
          <w:vertAlign w:val="baseline"/>
        </w:rPr>
        <w:t>Onde:</w:t>
      </w:r>
    </w:p>
    <w:p w:rsidR="006D50C7" w:rsidRPr="00717E67" w:rsidRDefault="006D50C7"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604E7A">
      <w:pPr>
        <w:pStyle w:val="Ttulo3"/>
        <w:keepNext w:val="0"/>
        <w:tabs>
          <w:tab w:val="left" w:pos="10206"/>
        </w:tabs>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604E7A">
      <w:pPr>
        <w:suppressAutoHyphens w:val="0"/>
        <w:autoSpaceDE w:val="0"/>
        <w:autoSpaceDN w:val="0"/>
        <w:adjustRightInd w:val="0"/>
        <w:spacing w:before="120" w:after="120"/>
        <w:ind w:left="2268" w:hanging="567"/>
        <w:jc w:val="both"/>
        <w:rPr>
          <w:sz w:val="22"/>
          <w:szCs w:val="19"/>
          <w:vertAlign w:val="baseline"/>
          <w:lang w:eastAsia="pt-BR"/>
        </w:rPr>
      </w:pPr>
      <w:r>
        <w:rPr>
          <w:sz w:val="22"/>
          <w:szCs w:val="19"/>
          <w:vertAlign w:val="baseline"/>
          <w:lang w:eastAsia="pt-BR"/>
        </w:rPr>
        <w:t>c</w:t>
      </w:r>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6D50C7" w:rsidRPr="00631D9C" w:rsidRDefault="006D50C7" w:rsidP="007C4BD8">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7C4BD8">
      <w:pPr>
        <w:pStyle w:val="Recuodecorpodetexto"/>
        <w:numPr>
          <w:ilvl w:val="2"/>
          <w:numId w:val="54"/>
        </w:numPr>
        <w:rPr>
          <w:sz w:val="22"/>
          <w:szCs w:val="24"/>
        </w:rPr>
      </w:pPr>
      <w:r w:rsidRPr="00927B57">
        <w:rPr>
          <w:sz w:val="22"/>
          <w:szCs w:val="24"/>
        </w:rPr>
        <w:t>Caso a(s) certidão</w:t>
      </w:r>
      <w:r>
        <w:rPr>
          <w:sz w:val="22"/>
          <w:szCs w:val="24"/>
        </w:rPr>
        <w:t xml:space="preserve"> </w:t>
      </w:r>
      <w:r w:rsidRPr="00927B57">
        <w:rPr>
          <w:sz w:val="22"/>
          <w:szCs w:val="24"/>
        </w:rPr>
        <w:t>(ões) expedidas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7C4BD8">
      <w:pPr>
        <w:pStyle w:val="Recuodecorpodetexto"/>
        <w:numPr>
          <w:ilvl w:val="2"/>
          <w:numId w:val="54"/>
        </w:numPr>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subitem 4.2.2.2, o contrato social citado na alínea “</w:t>
      </w:r>
      <w:r w:rsidR="002916C3">
        <w:rPr>
          <w:sz w:val="22"/>
          <w:szCs w:val="24"/>
        </w:rPr>
        <w:t>f</w:t>
      </w:r>
      <w:r w:rsidRPr="007C7BBA">
        <w:rPr>
          <w:sz w:val="22"/>
          <w:szCs w:val="24"/>
        </w:rPr>
        <w:t>” do subitem 4.2.2.3 e</w:t>
      </w:r>
      <w:r w:rsidRPr="00717E67">
        <w:rPr>
          <w:sz w:val="22"/>
          <w:szCs w:val="24"/>
        </w:rPr>
        <w:t xml:space="preserve"> alínea “</w:t>
      </w:r>
      <w:r w:rsidR="002916C3">
        <w:rPr>
          <w:sz w:val="22"/>
          <w:szCs w:val="24"/>
        </w:rPr>
        <w:t>c</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7C4BD8">
      <w:pPr>
        <w:pStyle w:val="Recuodecorpodetexto"/>
        <w:numPr>
          <w:ilvl w:val="3"/>
          <w:numId w:val="52"/>
        </w:numPr>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7C4BD8">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7C4BD8">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7C4BD8">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a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7C4BD8">
      <w:pPr>
        <w:pStyle w:val="Recuodecorpodetexto"/>
        <w:numPr>
          <w:ilvl w:val="2"/>
          <w:numId w:val="54"/>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7C4BD8">
      <w:pPr>
        <w:pStyle w:val="Recuodecorpodetexto"/>
        <w:numPr>
          <w:ilvl w:val="2"/>
          <w:numId w:val="54"/>
        </w:numPr>
        <w:rPr>
          <w:sz w:val="22"/>
          <w:szCs w:val="24"/>
        </w:rPr>
      </w:pPr>
      <w:r w:rsidRPr="008E0A82">
        <w:rPr>
          <w:sz w:val="22"/>
          <w:szCs w:val="24"/>
        </w:rPr>
        <w:lastRenderedPageBreak/>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7C4BD8">
      <w:pPr>
        <w:pStyle w:val="Recuodecorpodetexto"/>
        <w:numPr>
          <w:ilvl w:val="2"/>
          <w:numId w:val="54"/>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7C4BD8">
      <w:pPr>
        <w:pStyle w:val="Recuodecorpodetexto"/>
        <w:numPr>
          <w:ilvl w:val="2"/>
          <w:numId w:val="54"/>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7C4BD8">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7C4BD8">
      <w:pPr>
        <w:pStyle w:val="Recuodecorpodetexto"/>
        <w:numPr>
          <w:ilvl w:val="2"/>
          <w:numId w:val="54"/>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7C4BD8">
      <w:pPr>
        <w:pStyle w:val="Recuodecorpodetexto"/>
        <w:numPr>
          <w:ilvl w:val="3"/>
          <w:numId w:val="55"/>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7C4BD8">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7C4BD8">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7C4BD8">
      <w:pPr>
        <w:pStyle w:val="Recuodecorpodetexto"/>
        <w:numPr>
          <w:ilvl w:val="3"/>
          <w:numId w:val="70"/>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F530D5">
        <w:rPr>
          <w:sz w:val="22"/>
          <w:szCs w:val="22"/>
        </w:rPr>
        <w:t>/Fornecimentos</w:t>
      </w:r>
      <w:r w:rsidRPr="000F225B">
        <w:rPr>
          <w:sz w:val="22"/>
          <w:szCs w:val="22"/>
        </w:rPr>
        <w:t xml:space="preserve"> – Anexo I</w:t>
      </w:r>
      <w:r w:rsidR="007E4884">
        <w:rPr>
          <w:sz w:val="22"/>
          <w:szCs w:val="22"/>
        </w:rPr>
        <w:t>.</w:t>
      </w:r>
    </w:p>
    <w:p w:rsidR="007E4884" w:rsidRPr="007E4884" w:rsidRDefault="007B6827" w:rsidP="007C4BD8">
      <w:pPr>
        <w:pStyle w:val="Recuodecorpodetexto"/>
        <w:numPr>
          <w:ilvl w:val="3"/>
          <w:numId w:val="70"/>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E263C" w:rsidP="007C4BD8">
      <w:pPr>
        <w:pStyle w:val="Recuodecorpodetexto"/>
        <w:numPr>
          <w:ilvl w:val="3"/>
          <w:numId w:val="70"/>
        </w:numPr>
        <w:ind w:left="851" w:hanging="851"/>
        <w:rPr>
          <w:b/>
          <w:sz w:val="22"/>
          <w:szCs w:val="24"/>
        </w:rPr>
      </w:pPr>
      <w:r w:rsidRPr="009162FD">
        <w:rPr>
          <w:sz w:val="22"/>
          <w:szCs w:val="22"/>
        </w:rPr>
        <w:t>Devem acompanhar a proposta financeira as seguintes planilhas: a planilha orçamentária dos serviços, planilha de composição de preços unitários, cronograma financeiro, a planilha de detalhamento dos encargos sociais e a planilha de detalhamento do BDI</w:t>
      </w:r>
      <w:r w:rsidR="007E4884" w:rsidRPr="00843D27">
        <w:rPr>
          <w:sz w:val="22"/>
          <w:szCs w:val="22"/>
        </w:rPr>
        <w:t>.</w:t>
      </w:r>
    </w:p>
    <w:p w:rsidR="007B6827" w:rsidRPr="007E263C" w:rsidRDefault="007E263C" w:rsidP="007C4BD8">
      <w:pPr>
        <w:pStyle w:val="Recuodecorpodetexto"/>
        <w:numPr>
          <w:ilvl w:val="4"/>
          <w:numId w:val="70"/>
        </w:numPr>
        <w:ind w:left="851" w:hanging="851"/>
        <w:rPr>
          <w:b/>
          <w:sz w:val="22"/>
          <w:szCs w:val="24"/>
        </w:rPr>
      </w:pPr>
      <w:r w:rsidRPr="009162FD">
        <w:rPr>
          <w:sz w:val="22"/>
          <w:szCs w:val="22"/>
        </w:rPr>
        <w:t>Na apresentação da proposta, cada licitante deverá apresentar em CD-ROM, as planilhas orçamentárias, com utilização de planilha eletrônica, com função ARRED com 02 (duas) casas decimais, em todos os itens</w:t>
      </w:r>
      <w:r w:rsidR="00CA4C16">
        <w:rPr>
          <w:sz w:val="22"/>
          <w:szCs w:val="22"/>
        </w:rPr>
        <w:t>.</w:t>
      </w:r>
    </w:p>
    <w:p w:rsidR="007E263C" w:rsidRPr="007E4884" w:rsidRDefault="007E263C" w:rsidP="007C4BD8">
      <w:pPr>
        <w:pStyle w:val="Recuodecorpodetexto"/>
        <w:numPr>
          <w:ilvl w:val="4"/>
          <w:numId w:val="70"/>
        </w:numPr>
        <w:ind w:left="851" w:hanging="851"/>
        <w:rPr>
          <w:b/>
          <w:sz w:val="22"/>
          <w:szCs w:val="24"/>
        </w:rPr>
      </w:pPr>
      <w:r w:rsidRPr="009162FD">
        <w:rPr>
          <w:sz w:val="22"/>
          <w:szCs w:val="22"/>
        </w:rPr>
        <w:t>Cabe informar que o valor máximo do BDI a ser apresentado deve ser menor ou igual a 25,61% para serviços e 1</w:t>
      </w:r>
      <w:r w:rsidR="008D7695">
        <w:rPr>
          <w:sz w:val="22"/>
          <w:szCs w:val="22"/>
        </w:rPr>
        <w:t>2</w:t>
      </w:r>
      <w:r w:rsidRPr="009162FD">
        <w:rPr>
          <w:sz w:val="22"/>
          <w:szCs w:val="22"/>
        </w:rPr>
        <w:t>,</w:t>
      </w:r>
      <w:r w:rsidR="008D7695">
        <w:rPr>
          <w:sz w:val="22"/>
          <w:szCs w:val="22"/>
        </w:rPr>
        <w:t>00</w:t>
      </w:r>
      <w:r w:rsidRPr="009162FD">
        <w:rPr>
          <w:sz w:val="22"/>
          <w:szCs w:val="22"/>
        </w:rPr>
        <w:t>% para fornecimento de materiais, ressalvados os casos previstos em lei e devidamente justificados</w:t>
      </w:r>
      <w:r>
        <w:rPr>
          <w:sz w:val="22"/>
          <w:szCs w:val="22"/>
        </w:rPr>
        <w:t>.</w:t>
      </w:r>
    </w:p>
    <w:p w:rsidR="0093402D" w:rsidRPr="0093402D" w:rsidRDefault="0093402D" w:rsidP="007C4BD8">
      <w:pPr>
        <w:pStyle w:val="Recuodecorpodetexto"/>
        <w:numPr>
          <w:ilvl w:val="2"/>
          <w:numId w:val="70"/>
        </w:numPr>
        <w:ind w:left="851" w:hanging="851"/>
        <w:rPr>
          <w:b/>
          <w:sz w:val="22"/>
          <w:szCs w:val="24"/>
        </w:rPr>
      </w:pPr>
      <w:r w:rsidRPr="000F225B">
        <w:rPr>
          <w:sz w:val="22"/>
          <w:szCs w:val="22"/>
        </w:rPr>
        <w:t>Os custos máximos da mobilização e desmobilização de pessoal, máquinas e equipamentos e da instalação do canteiro de apoio das obras/serviços</w:t>
      </w:r>
      <w:r w:rsidR="00F530D5">
        <w:rPr>
          <w:sz w:val="22"/>
          <w:szCs w:val="22"/>
        </w:rPr>
        <w:t>/fornecimentos</w:t>
      </w:r>
      <w:r w:rsidRPr="000F225B">
        <w:rPr>
          <w:sz w:val="22"/>
          <w:szCs w:val="22"/>
        </w:rPr>
        <w:t xml:space="preserve">, bem como da construção de </w:t>
      </w:r>
      <w:r w:rsidRPr="000F225B">
        <w:rPr>
          <w:sz w:val="22"/>
          <w:szCs w:val="22"/>
        </w:rPr>
        <w:lastRenderedPageBreak/>
        <w:t>instalações permanentes e/ou provisórias, serão aqueles constantes da planilha de preços orçados pela CODEVASF, e que integram o presente edital</w:t>
      </w:r>
      <w:r>
        <w:rPr>
          <w:sz w:val="22"/>
          <w:szCs w:val="22"/>
        </w:rPr>
        <w:t>.</w:t>
      </w:r>
    </w:p>
    <w:p w:rsidR="0093402D" w:rsidRPr="0093402D" w:rsidRDefault="0093402D" w:rsidP="007C4BD8">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7E263C" w:rsidRDefault="0093402D" w:rsidP="007C4BD8">
      <w:pPr>
        <w:pStyle w:val="Recuodecorpodetexto"/>
        <w:numPr>
          <w:ilvl w:val="2"/>
          <w:numId w:val="70"/>
        </w:numPr>
        <w:ind w:left="851" w:hanging="851"/>
        <w:rPr>
          <w:b/>
          <w:sz w:val="22"/>
          <w:szCs w:val="24"/>
        </w:rPr>
      </w:pPr>
      <w:r w:rsidRPr="000F225B">
        <w:rPr>
          <w:sz w:val="22"/>
          <w:szCs w:val="22"/>
        </w:rPr>
        <w:t>A licitante deverá prever todos os acessos necessários para permitir a chegada dos equipamentos e materiais no local de execução das obras/serviços</w:t>
      </w:r>
      <w:r w:rsidR="00F530D5">
        <w:rPr>
          <w:sz w:val="22"/>
          <w:szCs w:val="22"/>
        </w:rPr>
        <w:t>/fornecimentos</w:t>
      </w:r>
      <w:r w:rsidRPr="000F225B">
        <w:rPr>
          <w:sz w:val="22"/>
          <w:szCs w:val="22"/>
        </w:rPr>
        <w:t xml:space="preserve">, avaliando-se todas as suas dificuldades, pois os eventuais custos decorrentes de qualquer </w:t>
      </w:r>
      <w:r w:rsidR="00B74B62">
        <w:rPr>
          <w:sz w:val="22"/>
          <w:szCs w:val="22"/>
        </w:rPr>
        <w:t>obra/</w:t>
      </w:r>
      <w:r w:rsidRPr="000F225B">
        <w:rPr>
          <w:sz w:val="22"/>
          <w:szCs w:val="22"/>
        </w:rPr>
        <w:t>serviço</w:t>
      </w:r>
      <w:r w:rsidR="00F530D5">
        <w:rPr>
          <w:sz w:val="22"/>
          <w:szCs w:val="22"/>
        </w:rPr>
        <w:t>/fornecimento</w:t>
      </w:r>
      <w:r w:rsidRPr="000F225B">
        <w:rPr>
          <w:sz w:val="22"/>
          <w:szCs w:val="22"/>
        </w:rPr>
        <w:t xml:space="preserve"> para melhoria destes acessos correrão por conta da licitante vencedora</w:t>
      </w:r>
      <w:r>
        <w:rPr>
          <w:sz w:val="22"/>
          <w:szCs w:val="22"/>
        </w:rPr>
        <w:t>.</w:t>
      </w:r>
    </w:p>
    <w:p w:rsidR="007E263C" w:rsidRPr="00247CB2" w:rsidRDefault="007E263C" w:rsidP="007C4BD8">
      <w:pPr>
        <w:pStyle w:val="Recuodecorpodetexto"/>
        <w:numPr>
          <w:ilvl w:val="2"/>
          <w:numId w:val="70"/>
        </w:numPr>
        <w:ind w:left="851" w:hanging="851"/>
        <w:rPr>
          <w:b/>
          <w:sz w:val="22"/>
          <w:szCs w:val="24"/>
        </w:rPr>
      </w:pPr>
      <w:r w:rsidRPr="00247CB2">
        <w:rPr>
          <w:sz w:val="22"/>
          <w:szCs w:val="22"/>
        </w:rPr>
        <w:t>Na planilha orçamentária da licitante deverá constar, além da assinatura, precedida do nome da empresa, sociedade, instituição ou firma a que interessarem a menção explícita do título do profissional que os subscrever e do número da carteira, conforme Art. 14 da Lei 5194/1966; sob pena de desclassificação.</w:t>
      </w:r>
    </w:p>
    <w:p w:rsidR="006D50C7" w:rsidRPr="0012594A" w:rsidRDefault="006D50C7" w:rsidP="007C4BD8">
      <w:pPr>
        <w:pStyle w:val="Recuodecorpodetexto"/>
        <w:numPr>
          <w:ilvl w:val="0"/>
          <w:numId w:val="43"/>
        </w:numPr>
        <w:rPr>
          <w:b/>
          <w:iCs/>
          <w:sz w:val="22"/>
          <w:szCs w:val="24"/>
        </w:rPr>
      </w:pPr>
      <w:r w:rsidRPr="0012594A">
        <w:rPr>
          <w:b/>
          <w:iCs/>
          <w:sz w:val="22"/>
          <w:szCs w:val="24"/>
        </w:rPr>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A37462" w:rsidP="007C4BD8">
      <w:pPr>
        <w:pStyle w:val="PargrafodaLista"/>
        <w:numPr>
          <w:ilvl w:val="1"/>
          <w:numId w:val="43"/>
        </w:numPr>
        <w:suppressAutoHyphens w:val="0"/>
        <w:spacing w:before="120" w:after="120" w:line="276" w:lineRule="auto"/>
        <w:ind w:left="851" w:hanging="851"/>
        <w:jc w:val="both"/>
        <w:rPr>
          <w:sz w:val="22"/>
          <w:szCs w:val="22"/>
          <w:vertAlign w:val="baseline"/>
        </w:rPr>
      </w:pPr>
      <w:r w:rsidRPr="00A37462">
        <w:rPr>
          <w:sz w:val="22"/>
          <w:szCs w:val="22"/>
          <w:vertAlign w:val="baseline"/>
        </w:rPr>
        <w:t>O prazo máximo para execução das obras/serviços</w:t>
      </w:r>
      <w:r w:rsidR="002C4503">
        <w:rPr>
          <w:sz w:val="22"/>
          <w:szCs w:val="22"/>
          <w:vertAlign w:val="baseline"/>
        </w:rPr>
        <w:t>/fornecimentos</w:t>
      </w:r>
      <w:r w:rsidRPr="00A37462">
        <w:rPr>
          <w:sz w:val="22"/>
          <w:szCs w:val="22"/>
          <w:vertAlign w:val="baseline"/>
        </w:rPr>
        <w:t xml:space="preserve"> objeto do presente edital será de </w:t>
      </w:r>
      <w:r w:rsidR="00EB706D" w:rsidRPr="00EB706D">
        <w:rPr>
          <w:sz w:val="22"/>
          <w:szCs w:val="22"/>
          <w:vertAlign w:val="baseline"/>
        </w:rPr>
        <w:t>120 (cento e vinte)</w:t>
      </w:r>
      <w:r w:rsidR="00EB706D">
        <w:rPr>
          <w:rFonts w:ascii="Arial" w:hAnsi="Arial" w:cs="Arial"/>
          <w:sz w:val="22"/>
        </w:rPr>
        <w:t xml:space="preserve"> </w:t>
      </w:r>
      <w:r w:rsidRPr="00CE6D79">
        <w:rPr>
          <w:sz w:val="22"/>
          <w:szCs w:val="22"/>
          <w:vertAlign w:val="baseline"/>
        </w:rPr>
        <w:t>dias,</w:t>
      </w:r>
      <w:r w:rsidRPr="00A37462">
        <w:rPr>
          <w:sz w:val="22"/>
          <w:szCs w:val="22"/>
          <w:vertAlign w:val="baseline"/>
        </w:rPr>
        <w:t xml:space="preserve"> contado a partir da emissão da </w:t>
      </w:r>
      <w:r w:rsidR="007D73A8">
        <w:rPr>
          <w:sz w:val="22"/>
          <w:szCs w:val="22"/>
          <w:vertAlign w:val="baseline"/>
        </w:rPr>
        <w:t>O</w:t>
      </w:r>
      <w:r w:rsidRPr="00A37462">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7C4BD8">
      <w:pPr>
        <w:pStyle w:val="Recuodecorpodetexto"/>
        <w:numPr>
          <w:ilvl w:val="0"/>
          <w:numId w:val="43"/>
        </w:numPr>
        <w:rPr>
          <w:b/>
          <w:iCs/>
          <w:sz w:val="22"/>
          <w:szCs w:val="24"/>
        </w:rPr>
      </w:pPr>
      <w:r w:rsidRPr="00C51F4C">
        <w:rPr>
          <w:b/>
          <w:iCs/>
          <w:sz w:val="22"/>
          <w:szCs w:val="24"/>
        </w:rPr>
        <w:t>REAJUSTAMENTO DOS PREÇOS</w:t>
      </w:r>
    </w:p>
    <w:p w:rsidR="006D50C7" w:rsidRDefault="00F530D5" w:rsidP="007C4BD8">
      <w:pPr>
        <w:pStyle w:val="Recuodecorpodetexto"/>
        <w:numPr>
          <w:ilvl w:val="1"/>
          <w:numId w:val="46"/>
        </w:numPr>
        <w:rPr>
          <w:sz w:val="22"/>
          <w:szCs w:val="24"/>
        </w:rPr>
      </w:pPr>
      <w:r w:rsidRPr="009162FD">
        <w:rPr>
          <w:sz w:val="22"/>
          <w:szCs w:val="22"/>
          <w:lang w:val="pt-PT"/>
        </w:rPr>
        <w:t>Os preços permanecerão válidos por um período de um ano, contados da data de apresentação da proposta. Após este prazo serão reajustados aplicando-se a seguinte fórmula</w:t>
      </w:r>
      <w:r w:rsidR="006D50C7" w:rsidRPr="00717E67">
        <w:rPr>
          <w:sz w:val="22"/>
          <w:szCs w:val="24"/>
        </w:rPr>
        <w:t>:</w:t>
      </w:r>
    </w:p>
    <w:p w:rsid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R = V.[ (MOi-MOo)/MOo) ]</w:t>
      </w:r>
    </w:p>
    <w:p w:rsidR="00F530D5" w:rsidRP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Onde :</w:t>
      </w: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R - valor do reajustamento</w:t>
      </w: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V - valor a ser reajustado</w:t>
      </w:r>
    </w:p>
    <w:p w:rsidR="00F530D5" w:rsidRP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MOi  – Refere-se a coluna 13 da FGV Mão-de-obra Especializada, cód. AO159886, correspondente ao mês de aniversário da proposta.</w:t>
      </w:r>
    </w:p>
    <w:p w:rsidR="00BA578E" w:rsidRPr="00F530D5" w:rsidRDefault="00F530D5" w:rsidP="00F530D5">
      <w:pPr>
        <w:pStyle w:val="PargrafodaLista"/>
        <w:keepLines/>
        <w:tabs>
          <w:tab w:val="left" w:pos="1134"/>
        </w:tabs>
        <w:spacing w:before="120" w:after="120"/>
        <w:ind w:left="851"/>
        <w:jc w:val="both"/>
        <w:rPr>
          <w:sz w:val="22"/>
          <w:szCs w:val="22"/>
          <w:vertAlign w:val="baseline"/>
        </w:rPr>
      </w:pPr>
      <w:r w:rsidRPr="00F530D5">
        <w:rPr>
          <w:sz w:val="22"/>
          <w:szCs w:val="22"/>
          <w:vertAlign w:val="baseline"/>
          <w:lang w:val="pt-PT"/>
        </w:rPr>
        <w:t>MOo – Refere-se a coluna 13 da FGV Mão-de-obra Especializada, cód. AO159886, correspondente à data de apresentação da proposta.</w:t>
      </w:r>
    </w:p>
    <w:p w:rsidR="006D50C7" w:rsidRPr="00F8514F" w:rsidRDefault="006D50C7" w:rsidP="007C4BD8">
      <w:pPr>
        <w:pStyle w:val="Recuodecorpodetexto"/>
        <w:numPr>
          <w:ilvl w:val="0"/>
          <w:numId w:val="43"/>
        </w:numPr>
        <w:rPr>
          <w:b/>
          <w:iCs/>
          <w:sz w:val="22"/>
          <w:szCs w:val="24"/>
        </w:rPr>
      </w:pPr>
      <w:r w:rsidRPr="00F8514F">
        <w:rPr>
          <w:b/>
          <w:iCs/>
          <w:sz w:val="22"/>
          <w:szCs w:val="24"/>
        </w:rPr>
        <w:t>CONDIÇ</w:t>
      </w:r>
      <w:r w:rsidR="00551680" w:rsidRPr="00F8514F">
        <w:rPr>
          <w:b/>
          <w:iCs/>
          <w:sz w:val="22"/>
          <w:szCs w:val="24"/>
        </w:rPr>
        <w:t>Õ</w:t>
      </w:r>
      <w:r w:rsidRPr="00F8514F">
        <w:rPr>
          <w:b/>
          <w:iCs/>
          <w:sz w:val="22"/>
          <w:szCs w:val="24"/>
        </w:rPr>
        <w:t>ES DE PAGAMENTO</w:t>
      </w:r>
    </w:p>
    <w:p w:rsidR="00A04AAE" w:rsidRPr="0057600F" w:rsidRDefault="00F530D5" w:rsidP="007C4BD8">
      <w:pPr>
        <w:pStyle w:val="Recuodecorpodetexto"/>
        <w:numPr>
          <w:ilvl w:val="1"/>
          <w:numId w:val="46"/>
        </w:numPr>
        <w:rPr>
          <w:sz w:val="22"/>
          <w:szCs w:val="22"/>
        </w:rPr>
      </w:pPr>
      <w:r>
        <w:rPr>
          <w:sz w:val="22"/>
          <w:szCs w:val="22"/>
        </w:rPr>
        <w:t>A</w:t>
      </w:r>
      <w:r w:rsidRPr="009162FD">
        <w:rPr>
          <w:sz w:val="22"/>
          <w:szCs w:val="22"/>
        </w:rPr>
        <w:t xml:space="preserve">s </w:t>
      </w:r>
      <w:r>
        <w:rPr>
          <w:sz w:val="22"/>
          <w:szCs w:val="22"/>
        </w:rPr>
        <w:t>obras/</w:t>
      </w:r>
      <w:r w:rsidRPr="009162FD">
        <w:rPr>
          <w:sz w:val="22"/>
          <w:szCs w:val="22"/>
        </w:rPr>
        <w:t>serviços</w:t>
      </w:r>
      <w:r>
        <w:rPr>
          <w:sz w:val="22"/>
          <w:szCs w:val="22"/>
        </w:rPr>
        <w:t>/fornecimentos</w:t>
      </w:r>
      <w:r w:rsidRPr="009162FD">
        <w:rPr>
          <w:sz w:val="22"/>
          <w:szCs w:val="22"/>
        </w:rPr>
        <w:t xml:space="preserve"> executados no período serão medidos com base nos preços unitários da planilha orçamentária da contratada e aprovada pela fiscalização designada pela CODEVASF</w:t>
      </w:r>
      <w:r w:rsidR="00A04AAE" w:rsidRPr="0057600F">
        <w:rPr>
          <w:sz w:val="22"/>
          <w:szCs w:val="22"/>
        </w:rPr>
        <w:t>:</w:t>
      </w:r>
    </w:p>
    <w:p w:rsidR="00215E19" w:rsidRPr="0057600F" w:rsidRDefault="00F530D5" w:rsidP="007C4BD8">
      <w:pPr>
        <w:pStyle w:val="Recuodecorpodetexto"/>
        <w:numPr>
          <w:ilvl w:val="2"/>
          <w:numId w:val="46"/>
        </w:numPr>
        <w:ind w:left="851" w:hanging="851"/>
        <w:rPr>
          <w:sz w:val="20"/>
          <w:szCs w:val="24"/>
        </w:rPr>
      </w:pPr>
      <w:r w:rsidRPr="009162FD">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57600F">
        <w:rPr>
          <w:sz w:val="22"/>
          <w:szCs w:val="24"/>
        </w:rPr>
        <w:t>.</w:t>
      </w:r>
    </w:p>
    <w:p w:rsidR="00F8514F" w:rsidRPr="00F8514F" w:rsidRDefault="00F8514F" w:rsidP="00F8514F">
      <w:pPr>
        <w:pStyle w:val="Recuodecorpodetexto"/>
        <w:numPr>
          <w:ilvl w:val="1"/>
          <w:numId w:val="46"/>
        </w:numPr>
        <w:tabs>
          <w:tab w:val="left" w:pos="2268"/>
        </w:tabs>
        <w:rPr>
          <w:sz w:val="22"/>
        </w:rPr>
      </w:pPr>
      <w:r w:rsidRPr="00F8514F">
        <w:rPr>
          <w:sz w:val="22"/>
        </w:rPr>
        <w:t>O pagamento da placa de identificação da obra, mobilização e desmobilização, será efetuado da seguinte forma:</w:t>
      </w:r>
    </w:p>
    <w:p w:rsidR="00F8514F" w:rsidRPr="00F8514F" w:rsidRDefault="00F8514F" w:rsidP="00F8514F">
      <w:pPr>
        <w:pStyle w:val="Recuodecorpodetexto22"/>
        <w:ind w:left="1134" w:firstLine="0"/>
        <w:rPr>
          <w:sz w:val="22"/>
        </w:rPr>
      </w:pPr>
      <w:r w:rsidRPr="00F8514F">
        <w:rPr>
          <w:sz w:val="22"/>
        </w:rPr>
        <w:t>I. Placa da Obra – após a instalação da mesma;</w:t>
      </w:r>
    </w:p>
    <w:p w:rsidR="00215E19" w:rsidRPr="00F8514F" w:rsidRDefault="00F8514F" w:rsidP="00F8514F">
      <w:pPr>
        <w:pStyle w:val="Recuodecorpodetexto"/>
        <w:tabs>
          <w:tab w:val="left" w:pos="2268"/>
        </w:tabs>
        <w:ind w:left="1134" w:firstLine="0"/>
        <w:rPr>
          <w:sz w:val="22"/>
          <w:szCs w:val="22"/>
        </w:rPr>
      </w:pPr>
      <w:r w:rsidRPr="00F8514F">
        <w:rPr>
          <w:sz w:val="22"/>
        </w:rPr>
        <w:lastRenderedPageBreak/>
        <w:t>II. Mobilização/ Desmobilização – após efetivamente mobilizados/desmobilizados todos os equipamentos e pessoal</w:t>
      </w:r>
      <w:r w:rsidR="006B4807" w:rsidRPr="00F8514F">
        <w:rPr>
          <w:sz w:val="22"/>
          <w:szCs w:val="22"/>
        </w:rPr>
        <w:t>.</w:t>
      </w:r>
    </w:p>
    <w:p w:rsidR="00C45889" w:rsidRPr="0057600F" w:rsidRDefault="0057600F" w:rsidP="007C4BD8">
      <w:pPr>
        <w:pStyle w:val="Recuodecorpodetexto"/>
        <w:numPr>
          <w:ilvl w:val="1"/>
          <w:numId w:val="46"/>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w:t>
      </w:r>
      <w:r w:rsidR="007D73A8">
        <w:rPr>
          <w:sz w:val="22"/>
          <w:szCs w:val="22"/>
        </w:rPr>
        <w:t>O</w:t>
      </w:r>
      <w:r w:rsidRPr="0057600F">
        <w:rPr>
          <w:sz w:val="22"/>
          <w:szCs w:val="22"/>
        </w:rPr>
        <w:t xml:space="preserve">rdem de </w:t>
      </w:r>
      <w:r w:rsidR="007D73A8">
        <w:rPr>
          <w:sz w:val="22"/>
          <w:szCs w:val="22"/>
        </w:rPr>
        <w:t>S</w:t>
      </w:r>
      <w:r w:rsidRPr="0057600F">
        <w:rPr>
          <w:sz w:val="22"/>
          <w:szCs w:val="22"/>
        </w:rPr>
        <w:t>erviço, assinatura do contrato ou de outro documento hábil.</w:t>
      </w:r>
    </w:p>
    <w:p w:rsidR="006D50C7" w:rsidRPr="0057600F" w:rsidRDefault="0057600F" w:rsidP="007C4BD8">
      <w:pPr>
        <w:pStyle w:val="Recuodecorpodetexto"/>
        <w:numPr>
          <w:ilvl w:val="1"/>
          <w:numId w:val="46"/>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7C4BD8">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050720">
      <w:pPr>
        <w:tabs>
          <w:tab w:val="left" w:pos="3970"/>
        </w:tabs>
        <w:spacing w:before="120" w:after="120"/>
        <w:ind w:left="1701" w:hanging="426"/>
        <w:jc w:val="both"/>
        <w:rPr>
          <w:sz w:val="22"/>
          <w:szCs w:val="22"/>
          <w:vertAlign w:val="baseline"/>
        </w:rPr>
      </w:pPr>
      <w:r w:rsidRPr="0057600F">
        <w:rPr>
          <w:sz w:val="22"/>
          <w:szCs w:val="22"/>
          <w:vertAlign w:val="baseline"/>
        </w:rPr>
        <w:t>a</w:t>
      </w:r>
      <w:r w:rsidR="00166604" w:rsidRPr="0057600F">
        <w:rPr>
          <w:sz w:val="22"/>
          <w:szCs w:val="22"/>
          <w:vertAlign w:val="baseline"/>
        </w:rPr>
        <w:t>.</w:t>
      </w:r>
      <w:r w:rsidRPr="0057600F">
        <w:rPr>
          <w:sz w:val="22"/>
          <w:szCs w:val="22"/>
          <w:vertAlign w:val="baseline"/>
        </w:rPr>
        <w:t xml:space="preserve">1) </w:t>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7C4BD8">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7C4BD8">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7C4BD8">
      <w:pPr>
        <w:pStyle w:val="Default"/>
        <w:numPr>
          <w:ilvl w:val="0"/>
          <w:numId w:val="61"/>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7C4BD8">
      <w:pPr>
        <w:pStyle w:val="Recuodecorpodetexto"/>
        <w:numPr>
          <w:ilvl w:val="2"/>
          <w:numId w:val="46"/>
        </w:numPr>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serviço</w:t>
      </w:r>
      <w:r w:rsidR="00C64B83">
        <w:rPr>
          <w:sz w:val="22"/>
          <w:szCs w:val="22"/>
        </w:rPr>
        <w:t>/fornecimento</w:t>
      </w:r>
      <w:r w:rsidRPr="0057600F">
        <w:rPr>
          <w:sz w:val="22"/>
          <w:szCs w:val="22"/>
        </w:rPr>
        <w:t xml:space="preserve"> for realizado em município conveniado com a Secretaria do Tesouro Nacional, ocorrerá por parte da CODEVASF, a retenção do ISS, por intermédio do SIAFI</w:t>
      </w:r>
      <w:r w:rsidR="006D50C7" w:rsidRPr="0057600F">
        <w:rPr>
          <w:sz w:val="22"/>
          <w:szCs w:val="24"/>
        </w:rPr>
        <w:t>.</w:t>
      </w:r>
    </w:p>
    <w:p w:rsidR="006D50C7" w:rsidRPr="0057600F" w:rsidRDefault="0057600F" w:rsidP="007C4BD8">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7C4BD8">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7C4BD8">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7C4BD8">
      <w:pPr>
        <w:pStyle w:val="Default"/>
        <w:numPr>
          <w:ilvl w:val="0"/>
          <w:numId w:val="62"/>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047F08" w:rsidRDefault="0057600F" w:rsidP="007C4BD8">
      <w:pPr>
        <w:pStyle w:val="Recuodecorpodetexto"/>
        <w:numPr>
          <w:ilvl w:val="1"/>
          <w:numId w:val="46"/>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047F08" w:rsidRPr="00655B56" w:rsidRDefault="00047F08" w:rsidP="00047F08">
      <w:pPr>
        <w:pStyle w:val="Recuodecorpodetexto"/>
        <w:numPr>
          <w:ilvl w:val="2"/>
          <w:numId w:val="46"/>
        </w:numPr>
        <w:ind w:left="851" w:hanging="851"/>
        <w:rPr>
          <w:sz w:val="22"/>
          <w:szCs w:val="24"/>
        </w:rPr>
      </w:pPr>
      <w:r w:rsidRPr="00047F08">
        <w:rPr>
          <w:sz w:val="22"/>
          <w:szCs w:val="24"/>
        </w:rPr>
        <w:lastRenderedPageBreak/>
        <w:t>Os pagamentos serão efetuados mensalmente de acordo com as medições, com base nos preços unitários apresentados na proposta financeira e com a apresentação de Nota Fiscal devidamente atestada pela Fiscalização da CODEVASF formalmente designada, acompanhada do relatório dos trabalhos desenvolvidos e do respectivo boletim de medição referente ao mês de competência</w:t>
      </w:r>
      <w:r>
        <w:rPr>
          <w:sz w:val="22"/>
          <w:szCs w:val="24"/>
        </w:rPr>
        <w:t>.</w:t>
      </w:r>
    </w:p>
    <w:p w:rsidR="00E17BB6" w:rsidRPr="00655B56" w:rsidRDefault="002640CC" w:rsidP="007C4BD8">
      <w:pPr>
        <w:pStyle w:val="Recuodecorpodetexto"/>
        <w:numPr>
          <w:ilvl w:val="1"/>
          <w:numId w:val="46"/>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para pagamento, conforme estabelecido no Artigo 9º, do Decreto nº 1.054, de 7 de fevereiro de 1994</w:t>
      </w:r>
      <w:r w:rsidR="00E17BB6">
        <w:rPr>
          <w:sz w:val="22"/>
          <w:szCs w:val="22"/>
        </w:rPr>
        <w:t>.</w:t>
      </w:r>
    </w:p>
    <w:p w:rsidR="00655B56" w:rsidRPr="001430F1" w:rsidRDefault="001430F1" w:rsidP="007C4BD8">
      <w:pPr>
        <w:pStyle w:val="Recuodecorpodetexto"/>
        <w:numPr>
          <w:ilvl w:val="1"/>
          <w:numId w:val="46"/>
        </w:numPr>
        <w:rPr>
          <w:sz w:val="22"/>
          <w:szCs w:val="24"/>
        </w:rPr>
      </w:pPr>
      <w:r w:rsidRPr="009162FD">
        <w:rPr>
          <w:sz w:val="22"/>
          <w:szCs w:val="22"/>
        </w:rPr>
        <w:t>A fatura só será liberada para pagamento após aprovada pela área gestora e deve está isenta de erros ou omissões, sem o que serão, de forma imediata, devolvidas à contratada para correções, não se alterando a data de adimplemento da obrigação</w:t>
      </w:r>
      <w:r w:rsidR="00655B56">
        <w:rPr>
          <w:sz w:val="22"/>
          <w:szCs w:val="22"/>
        </w:rPr>
        <w:t>.</w:t>
      </w:r>
    </w:p>
    <w:p w:rsidR="001430F1" w:rsidRPr="00655B56" w:rsidRDefault="001430F1" w:rsidP="007C4BD8">
      <w:pPr>
        <w:pStyle w:val="Recuodecorpodetexto"/>
        <w:numPr>
          <w:ilvl w:val="1"/>
          <w:numId w:val="46"/>
        </w:numPr>
        <w:rPr>
          <w:sz w:val="22"/>
          <w:szCs w:val="24"/>
        </w:rPr>
      </w:pPr>
      <w:r w:rsidRPr="006256FB">
        <w:rPr>
          <w:sz w:val="22"/>
          <w:szCs w:val="22"/>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7C4BD8">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7C4BD8">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7C4BD8">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lastRenderedPageBreak/>
        <w:t xml:space="preserve">m </w:t>
      </w:r>
      <w:r w:rsidRPr="00E2555D">
        <w:rPr>
          <w:sz w:val="22"/>
          <w:szCs w:val="22"/>
        </w:rPr>
        <w:t>= Meses considerados para o cálculo da atualização monetária</w:t>
      </w:r>
    </w:p>
    <w:p w:rsidR="006D50C7" w:rsidRPr="00717E67" w:rsidRDefault="006D50C7" w:rsidP="007C4BD8">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7C4BD8">
      <w:pPr>
        <w:pStyle w:val="Recuodecorpodetexto"/>
        <w:numPr>
          <w:ilvl w:val="2"/>
          <w:numId w:val="46"/>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7C4BD8">
      <w:pPr>
        <w:pStyle w:val="Recuodecorpodetexto"/>
        <w:numPr>
          <w:ilvl w:val="0"/>
          <w:numId w:val="43"/>
        </w:numPr>
        <w:rPr>
          <w:b/>
          <w:iCs/>
          <w:sz w:val="22"/>
          <w:szCs w:val="24"/>
        </w:rPr>
      </w:pPr>
      <w:r w:rsidRPr="008A7799">
        <w:rPr>
          <w:b/>
          <w:iCs/>
          <w:sz w:val="22"/>
          <w:szCs w:val="24"/>
        </w:rPr>
        <w:t>SANÇÕES ADMINISTRATIVAS</w:t>
      </w:r>
    </w:p>
    <w:p w:rsidR="006D50C7" w:rsidRPr="00303B84" w:rsidRDefault="00A6382F" w:rsidP="007C4BD8">
      <w:pPr>
        <w:pStyle w:val="Recuodecorpodetexto"/>
        <w:numPr>
          <w:ilvl w:val="1"/>
          <w:numId w:val="46"/>
        </w:numPr>
        <w:rPr>
          <w:sz w:val="22"/>
          <w:szCs w:val="24"/>
        </w:rPr>
      </w:pPr>
      <w:r w:rsidRPr="009162FD">
        <w:rPr>
          <w:sz w:val="22"/>
          <w:szCs w:val="22"/>
        </w:rPr>
        <w:t>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r w:rsidR="006D50C7" w:rsidRPr="00303B84">
        <w:rPr>
          <w:sz w:val="22"/>
          <w:szCs w:val="24"/>
        </w:rPr>
        <w:t>:</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7C4BD8">
      <w:pPr>
        <w:pStyle w:val="Recuodecorpodetexto"/>
        <w:numPr>
          <w:ilvl w:val="1"/>
          <w:numId w:val="46"/>
        </w:numPr>
        <w:rPr>
          <w:sz w:val="22"/>
          <w:szCs w:val="24"/>
        </w:rPr>
      </w:pPr>
      <w:r w:rsidRPr="00303B84">
        <w:rPr>
          <w:sz w:val="22"/>
          <w:szCs w:val="24"/>
        </w:rPr>
        <w:t xml:space="preserve">As sanções previstas nos incisos I, III e IV do subitem 8.1 poderão ser aplicadas juntamente com a do inciso II, facultada a defesa prévia do interessado, no respectivo processo, no prazo de </w:t>
      </w:r>
      <w:r w:rsidR="00EE57A6">
        <w:rPr>
          <w:sz w:val="22"/>
          <w:szCs w:val="24"/>
        </w:rPr>
        <w:t>10</w:t>
      </w:r>
      <w:r w:rsidRPr="00303B84">
        <w:rPr>
          <w:sz w:val="22"/>
          <w:szCs w:val="24"/>
        </w:rPr>
        <w:t xml:space="preserve"> (</w:t>
      </w:r>
      <w:r w:rsidR="00EE57A6">
        <w:rPr>
          <w:sz w:val="22"/>
          <w:szCs w:val="24"/>
        </w:rPr>
        <w:t>dez</w:t>
      </w:r>
      <w:r w:rsidRPr="00303B84">
        <w:rPr>
          <w:sz w:val="22"/>
          <w:szCs w:val="24"/>
        </w:rPr>
        <w:t>) dias úteis.</w:t>
      </w:r>
    </w:p>
    <w:p w:rsidR="006D50C7" w:rsidRDefault="006D50C7" w:rsidP="007C4BD8">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7C4BD8">
      <w:pPr>
        <w:pStyle w:val="Recuodecorpodetexto"/>
        <w:numPr>
          <w:ilvl w:val="0"/>
          <w:numId w:val="43"/>
        </w:numPr>
        <w:rPr>
          <w:b/>
          <w:iCs/>
          <w:sz w:val="22"/>
          <w:szCs w:val="24"/>
        </w:rPr>
      </w:pPr>
      <w:r w:rsidRPr="008A7799">
        <w:rPr>
          <w:b/>
          <w:iCs/>
          <w:sz w:val="22"/>
          <w:szCs w:val="24"/>
        </w:rPr>
        <w:t>MULTA</w:t>
      </w:r>
    </w:p>
    <w:p w:rsidR="005B37A7" w:rsidRPr="00C852EB" w:rsidRDefault="00FF5A3F" w:rsidP="007C4BD8">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7C4BD8">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w:t>
      </w:r>
      <w:r w:rsidR="003D4EF1" w:rsidRPr="00321CE7">
        <w:rPr>
          <w:sz w:val="22"/>
          <w:szCs w:val="22"/>
        </w:rPr>
        <w:t>/fornecimentos</w:t>
      </w:r>
      <w:r w:rsidRPr="00321CE7">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7C4BD8">
      <w:pPr>
        <w:pStyle w:val="Recuodecorpodetexto"/>
        <w:numPr>
          <w:ilvl w:val="1"/>
          <w:numId w:val="46"/>
        </w:numPr>
        <w:rPr>
          <w:sz w:val="22"/>
          <w:szCs w:val="22"/>
        </w:rPr>
      </w:pPr>
      <w:r w:rsidRPr="00C852EB">
        <w:rPr>
          <w:sz w:val="22"/>
          <w:szCs w:val="22"/>
        </w:rPr>
        <w:t>Ocorrida a inadimplência, a multa será aplicada pela CODEVASF, após regular processo administrativo, observando-se o seguinte:</w:t>
      </w:r>
    </w:p>
    <w:p w:rsidR="00A609E1" w:rsidRPr="00C852EB" w:rsidRDefault="00A609E1" w:rsidP="007C4BD8">
      <w:pPr>
        <w:keepLines/>
        <w:numPr>
          <w:ilvl w:val="0"/>
          <w:numId w:val="78"/>
        </w:numPr>
        <w:tabs>
          <w:tab w:val="left" w:pos="1276"/>
        </w:tabs>
        <w:suppressAutoHyphens w:val="0"/>
        <w:spacing w:before="120"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7C4BD8">
      <w:pPr>
        <w:keepLines/>
        <w:numPr>
          <w:ilvl w:val="0"/>
          <w:numId w:val="78"/>
        </w:numPr>
        <w:tabs>
          <w:tab w:val="left" w:pos="1276"/>
        </w:tabs>
        <w:suppressAutoHyphens w:val="0"/>
        <w:spacing w:before="120" w:after="120"/>
        <w:ind w:left="1276" w:hanging="425"/>
        <w:jc w:val="both"/>
        <w:rPr>
          <w:sz w:val="22"/>
          <w:szCs w:val="22"/>
          <w:vertAlign w:val="baseline"/>
        </w:rPr>
      </w:pPr>
      <w:r w:rsidRPr="00C852EB">
        <w:rPr>
          <w:sz w:val="22"/>
          <w:szCs w:val="22"/>
          <w:vertAlign w:val="baseline"/>
        </w:rPr>
        <w:lastRenderedPageBreak/>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7C4BD8">
      <w:pPr>
        <w:pStyle w:val="Recuodecorpodetexto"/>
        <w:numPr>
          <w:ilvl w:val="1"/>
          <w:numId w:val="46"/>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7C4BD8">
      <w:pPr>
        <w:pStyle w:val="Recuodecorpodetexto"/>
        <w:numPr>
          <w:ilvl w:val="2"/>
          <w:numId w:val="91"/>
        </w:numPr>
        <w:ind w:left="851" w:hanging="851"/>
        <w:rPr>
          <w:sz w:val="22"/>
          <w:szCs w:val="24"/>
        </w:rPr>
      </w:pPr>
      <w:r w:rsidRPr="007B139A">
        <w:rPr>
          <w:sz w:val="22"/>
          <w:szCs w:val="22"/>
        </w:rPr>
        <w:t xml:space="preserve">Cientificada da recomendação da cominação de penalidade, a contratada poderá apresentar defesa prévia no prazo de 10 (dez) dias </w:t>
      </w:r>
      <w:r w:rsidR="00B335EC">
        <w:rPr>
          <w:sz w:val="22"/>
          <w:szCs w:val="22"/>
        </w:rPr>
        <w:t>uteis</w:t>
      </w:r>
      <w:r w:rsidR="004424B5" w:rsidRPr="007B139A">
        <w:rPr>
          <w:sz w:val="22"/>
          <w:szCs w:val="24"/>
        </w:rPr>
        <w:t>.</w:t>
      </w:r>
    </w:p>
    <w:p w:rsidR="004424B5" w:rsidRPr="007B139A" w:rsidRDefault="00744ECD" w:rsidP="007C4BD8">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7C4BD8">
      <w:pPr>
        <w:pStyle w:val="Recuodecorpodetexto"/>
        <w:numPr>
          <w:ilvl w:val="2"/>
          <w:numId w:val="91"/>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7C4BD8">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7C4BD8">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7C4BD8">
      <w:pPr>
        <w:pStyle w:val="Recuodecorpodetexto"/>
        <w:numPr>
          <w:ilvl w:val="2"/>
          <w:numId w:val="91"/>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7C4BD8">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7C4BD8">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7C4BD8">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7C4BD8">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7C4BD8">
      <w:pPr>
        <w:pStyle w:val="Recuodecorpodetexto"/>
        <w:numPr>
          <w:ilvl w:val="1"/>
          <w:numId w:val="99"/>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7C4BD8">
      <w:pPr>
        <w:pStyle w:val="Recuodecorpodetexto"/>
        <w:numPr>
          <w:ilvl w:val="1"/>
          <w:numId w:val="99"/>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7C4BD8">
      <w:pPr>
        <w:pStyle w:val="Recuodecorpodetexto"/>
        <w:numPr>
          <w:ilvl w:val="1"/>
          <w:numId w:val="99"/>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7C4BD8">
      <w:pPr>
        <w:pStyle w:val="Recuodecorpodetexto"/>
        <w:numPr>
          <w:ilvl w:val="1"/>
          <w:numId w:val="99"/>
        </w:numPr>
        <w:ind w:left="851" w:hanging="851"/>
        <w:rPr>
          <w:sz w:val="22"/>
          <w:szCs w:val="24"/>
        </w:rPr>
      </w:pPr>
      <w:r w:rsidRPr="00BC5047">
        <w:rPr>
          <w:sz w:val="22"/>
          <w:szCs w:val="22"/>
        </w:rPr>
        <w:lastRenderedPageBreak/>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7C4BD8">
      <w:pPr>
        <w:pStyle w:val="Recuodecorpodetexto"/>
        <w:numPr>
          <w:ilvl w:val="1"/>
          <w:numId w:val="99"/>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7C4BD8">
      <w:pPr>
        <w:pStyle w:val="Recuodecorpodetexto"/>
        <w:numPr>
          <w:ilvl w:val="1"/>
          <w:numId w:val="99"/>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7C4BD8">
      <w:pPr>
        <w:pStyle w:val="Recuodecorpodetexto"/>
        <w:numPr>
          <w:ilvl w:val="1"/>
          <w:numId w:val="99"/>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7C4BD8">
      <w:pPr>
        <w:pStyle w:val="Recuodecorpodetexto"/>
        <w:numPr>
          <w:ilvl w:val="1"/>
          <w:numId w:val="99"/>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7C4BD8">
      <w:pPr>
        <w:pStyle w:val="Recuodecorpodetexto"/>
        <w:numPr>
          <w:ilvl w:val="1"/>
          <w:numId w:val="99"/>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7C4BD8">
      <w:pPr>
        <w:pStyle w:val="Recuodecorpodetexto"/>
        <w:numPr>
          <w:ilvl w:val="1"/>
          <w:numId w:val="99"/>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7C4BD8">
      <w:pPr>
        <w:pStyle w:val="Recuodecorpodetexto"/>
        <w:numPr>
          <w:ilvl w:val="1"/>
          <w:numId w:val="99"/>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7C4BD8">
      <w:pPr>
        <w:pStyle w:val="Recuodecorpodetexto"/>
        <w:numPr>
          <w:ilvl w:val="1"/>
          <w:numId w:val="99"/>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AB115A" w:rsidRDefault="00716654" w:rsidP="007C4BD8">
      <w:pPr>
        <w:pStyle w:val="Recuodecorpodetexto"/>
        <w:numPr>
          <w:ilvl w:val="1"/>
          <w:numId w:val="99"/>
        </w:numPr>
        <w:ind w:left="851" w:hanging="851"/>
        <w:rPr>
          <w:sz w:val="22"/>
          <w:szCs w:val="24"/>
        </w:rPr>
      </w:pPr>
      <w:r w:rsidRPr="00AB115A">
        <w:rPr>
          <w:b/>
          <w:sz w:val="22"/>
          <w:szCs w:val="22"/>
        </w:rPr>
        <w:t>DOS PRAZOS DE GARANTIAS</w:t>
      </w:r>
      <w:r w:rsidR="00055DF7" w:rsidRPr="00AB115A">
        <w:rPr>
          <w:iCs/>
          <w:sz w:val="22"/>
          <w:szCs w:val="24"/>
        </w:rPr>
        <w:t>.</w:t>
      </w:r>
    </w:p>
    <w:p w:rsidR="00716654" w:rsidRPr="00AB115A" w:rsidRDefault="00370A16" w:rsidP="007C4BD8">
      <w:pPr>
        <w:pStyle w:val="Recuodecorpodetexto"/>
        <w:numPr>
          <w:ilvl w:val="2"/>
          <w:numId w:val="99"/>
        </w:numPr>
        <w:ind w:left="851" w:hanging="851"/>
        <w:rPr>
          <w:sz w:val="22"/>
          <w:szCs w:val="24"/>
        </w:rPr>
      </w:pPr>
      <w:r w:rsidRPr="00AB115A">
        <w:rPr>
          <w:sz w:val="22"/>
          <w:szCs w:val="22"/>
        </w:rPr>
        <w:t xml:space="preserve">A garantia será de 12 (doze) meses </w:t>
      </w:r>
      <w:r w:rsidR="00E636CF" w:rsidRPr="00AB115A">
        <w:rPr>
          <w:sz w:val="22"/>
          <w:szCs w:val="22"/>
        </w:rPr>
        <w:t xml:space="preserve">pelos serviços realizados, </w:t>
      </w:r>
      <w:r w:rsidRPr="00AB115A">
        <w:rPr>
          <w:sz w:val="22"/>
          <w:szCs w:val="22"/>
        </w:rPr>
        <w:t>objeto deste edital</w:t>
      </w:r>
      <w:r w:rsidR="00E636CF" w:rsidRPr="00AB115A">
        <w:rPr>
          <w:sz w:val="22"/>
          <w:szCs w:val="22"/>
        </w:rPr>
        <w:t>, em que se constatarem defeitos em peças de fabricação ou oriundos da instalação incorreta</w:t>
      </w:r>
      <w:r w:rsidRPr="00AB115A">
        <w:rPr>
          <w:sz w:val="22"/>
          <w:szCs w:val="22"/>
        </w:rPr>
        <w:t>. No caso de necessidade de reparo, dentro do prazo de garantia, esta será automaticamente renovada pelo mesmo período. Se durante o prazo de garantia os equipamentos apresentar defeitos decorrentes da montagem ou material utilizado, a contratada se responsabilizará por todos os custos de transporte, ou seja, da instalação onde os equipamentos estão instalados até as dependências da Contratada, e após os devidos reparos, o transporte até o respectivo local onde os equipamentos estavas operando.</w:t>
      </w:r>
    </w:p>
    <w:p w:rsidR="006C1092" w:rsidRPr="00A24CD3" w:rsidRDefault="00EE57A6" w:rsidP="007C4BD8">
      <w:pPr>
        <w:pStyle w:val="Recuodecorpodetexto"/>
        <w:numPr>
          <w:ilvl w:val="2"/>
          <w:numId w:val="99"/>
        </w:numPr>
        <w:ind w:left="851" w:hanging="851"/>
        <w:rPr>
          <w:sz w:val="22"/>
          <w:szCs w:val="24"/>
        </w:rPr>
      </w:pPr>
      <w:r w:rsidRPr="009162FD">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 (que dispõe sobre os critérios de sustentabilidade), ao Decreto nº 7.746/2012 e às prescrições e recomendações dos fabricantes</w:t>
      </w:r>
      <w:r w:rsidR="006C1092" w:rsidRPr="00951353">
        <w:rPr>
          <w:sz w:val="22"/>
          <w:szCs w:val="22"/>
        </w:rPr>
        <w:t>.</w:t>
      </w:r>
    </w:p>
    <w:p w:rsidR="00A24CD3" w:rsidRPr="00630FE4" w:rsidRDefault="00A24CD3" w:rsidP="00A24CD3">
      <w:pPr>
        <w:pStyle w:val="Recuodecorpodetexto"/>
        <w:ind w:left="851" w:firstLine="0"/>
        <w:rPr>
          <w:sz w:val="22"/>
          <w:szCs w:val="24"/>
        </w:rPr>
      </w:pPr>
    </w:p>
    <w:p w:rsidR="006D50C7" w:rsidRPr="008A7799" w:rsidRDefault="006D50C7" w:rsidP="007C4BD8">
      <w:pPr>
        <w:pStyle w:val="Recuodecorpodetexto"/>
        <w:numPr>
          <w:ilvl w:val="0"/>
          <w:numId w:val="43"/>
        </w:numPr>
        <w:rPr>
          <w:b/>
          <w:iCs/>
          <w:sz w:val="22"/>
          <w:szCs w:val="24"/>
        </w:rPr>
      </w:pPr>
      <w:r w:rsidRPr="008A7799">
        <w:rPr>
          <w:b/>
          <w:iCs/>
          <w:sz w:val="22"/>
          <w:szCs w:val="24"/>
        </w:rPr>
        <w:t>ABERTURA DOS INVÓLUCROS</w:t>
      </w:r>
    </w:p>
    <w:p w:rsidR="006D50C7" w:rsidRPr="000A6095" w:rsidRDefault="006D50C7" w:rsidP="007C4BD8">
      <w:pPr>
        <w:pStyle w:val="Recuodecorpodetexto"/>
        <w:numPr>
          <w:ilvl w:val="1"/>
          <w:numId w:val="100"/>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7C4BD8">
      <w:pPr>
        <w:pStyle w:val="Recuodecorpodetexto"/>
        <w:numPr>
          <w:ilvl w:val="1"/>
          <w:numId w:val="100"/>
        </w:numPr>
        <w:ind w:left="851" w:hanging="851"/>
        <w:rPr>
          <w:sz w:val="22"/>
          <w:szCs w:val="24"/>
        </w:rPr>
      </w:pPr>
      <w:r w:rsidRPr="000A6095">
        <w:rPr>
          <w:sz w:val="22"/>
          <w:szCs w:val="24"/>
        </w:rPr>
        <w:lastRenderedPageBreak/>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7C4BD8">
      <w:pPr>
        <w:pStyle w:val="Recuodecorpodetexto"/>
        <w:numPr>
          <w:ilvl w:val="1"/>
          <w:numId w:val="100"/>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e Julgamento, procederá à abertura dos invólucros n.º 01 (um) – "Documentação" que será em seguida examinada pela Comissão de Julgamento com a proclamação das licitantes habilitadas, e, se houver, as inabilitadas.</w:t>
      </w:r>
    </w:p>
    <w:p w:rsidR="006D50C7" w:rsidRPr="008B6607" w:rsidRDefault="006D50C7" w:rsidP="007C4BD8">
      <w:pPr>
        <w:pStyle w:val="Recuodecorpodetexto"/>
        <w:numPr>
          <w:ilvl w:val="2"/>
          <w:numId w:val="82"/>
        </w:numPr>
        <w:ind w:left="851" w:hanging="851"/>
        <w:rPr>
          <w:sz w:val="22"/>
          <w:szCs w:val="24"/>
        </w:rPr>
      </w:pPr>
      <w:r w:rsidRPr="008B6607">
        <w:rPr>
          <w:sz w:val="22"/>
          <w:szCs w:val="24"/>
        </w:rPr>
        <w:t xml:space="preserve">Em havendo renúncia expressa das licitantes presentes à interposição de recurso quanto à fase de habilitação a que se refere o subitem 11.3 acima, </w:t>
      </w:r>
      <w:r w:rsidR="00EE57A6" w:rsidRPr="008B6607">
        <w:rPr>
          <w:sz w:val="22"/>
          <w:szCs w:val="24"/>
        </w:rPr>
        <w:t xml:space="preserve">exceto se houver licitantes ausentes, </w:t>
      </w:r>
      <w:r w:rsidRPr="008B6607">
        <w:rPr>
          <w:sz w:val="22"/>
          <w:szCs w:val="24"/>
        </w:rPr>
        <w:t>poderão ser abertos os invólucros n.º 2 (dois) – “Proposta Financeira” das licitantes habilitadas na mesma sessão, ficando à disposição dos interessados, para fins de vista, por prazo não superior a 24 (vinte e quatro) horas, posterior à abertura das propostas, após o que serão encaminhadas à Comissão de Julgamento para as providências subseq</w:t>
      </w:r>
      <w:r w:rsidR="00EB6E63" w:rsidRPr="008B6607">
        <w:rPr>
          <w:sz w:val="22"/>
          <w:szCs w:val="24"/>
        </w:rPr>
        <w:t>u</w:t>
      </w:r>
      <w:r w:rsidRPr="008B6607">
        <w:rPr>
          <w:sz w:val="22"/>
          <w:szCs w:val="24"/>
        </w:rPr>
        <w:t>entes.</w:t>
      </w:r>
    </w:p>
    <w:p w:rsidR="00222B79" w:rsidRPr="003D59AC" w:rsidRDefault="00222B79" w:rsidP="007C4BD8">
      <w:pPr>
        <w:pStyle w:val="Recuodecorpodetexto"/>
        <w:numPr>
          <w:ilvl w:val="3"/>
          <w:numId w:val="82"/>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7C4BD8">
      <w:pPr>
        <w:pStyle w:val="Recuodecorpodetexto"/>
        <w:numPr>
          <w:ilvl w:val="2"/>
          <w:numId w:val="83"/>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7C4BD8">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7C4BD8">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7C4BD8">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7C4BD8">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7C4BD8">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A24CD3" w:rsidRDefault="00A24CD3" w:rsidP="00A24CD3">
      <w:pPr>
        <w:pStyle w:val="Recuodecorpodetexto"/>
        <w:ind w:left="851" w:firstLine="0"/>
        <w:rPr>
          <w:sz w:val="22"/>
          <w:szCs w:val="24"/>
        </w:rPr>
      </w:pPr>
    </w:p>
    <w:p w:rsidR="006D50C7" w:rsidRPr="008A7799" w:rsidRDefault="006D50C7" w:rsidP="007C4BD8">
      <w:pPr>
        <w:pStyle w:val="Recuodecorpodetexto"/>
        <w:numPr>
          <w:ilvl w:val="0"/>
          <w:numId w:val="43"/>
        </w:numPr>
        <w:rPr>
          <w:b/>
          <w:iCs/>
          <w:sz w:val="22"/>
          <w:szCs w:val="24"/>
        </w:rPr>
      </w:pPr>
      <w:r w:rsidRPr="008A7799">
        <w:rPr>
          <w:b/>
          <w:iCs/>
          <w:sz w:val="22"/>
          <w:szCs w:val="24"/>
        </w:rPr>
        <w:t>EXAME E JULGAMENTO DA DOCUMENTAÇÃO E PROPOSTAS</w:t>
      </w:r>
    </w:p>
    <w:p w:rsidR="006D50C7" w:rsidRDefault="006D50C7" w:rsidP="007C4BD8">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w:t>
      </w:r>
      <w:r w:rsidRPr="001104FE">
        <w:rPr>
          <w:sz w:val="22"/>
          <w:szCs w:val="24"/>
        </w:rPr>
        <w:lastRenderedPageBreak/>
        <w:t>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7C4BD8">
      <w:pPr>
        <w:pStyle w:val="Recuodecorpodetexto"/>
        <w:numPr>
          <w:ilvl w:val="1"/>
          <w:numId w:val="86"/>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7C4BD8">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7C4BD8">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7C4BD8">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7C4BD8">
      <w:pPr>
        <w:pStyle w:val="Recuodecorpodetexto"/>
        <w:numPr>
          <w:ilvl w:val="2"/>
          <w:numId w:val="84"/>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7C4BD8">
      <w:pPr>
        <w:pStyle w:val="Recuodecorpodetexto"/>
        <w:numPr>
          <w:ilvl w:val="2"/>
          <w:numId w:val="84"/>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7C4BD8">
      <w:pPr>
        <w:pStyle w:val="Recuodecorpodetexto"/>
        <w:numPr>
          <w:ilvl w:val="1"/>
          <w:numId w:val="86"/>
        </w:numPr>
        <w:ind w:left="851" w:hanging="851"/>
        <w:rPr>
          <w:b/>
          <w:sz w:val="22"/>
          <w:szCs w:val="24"/>
        </w:rPr>
      </w:pPr>
      <w:r w:rsidRPr="00D06DD7">
        <w:rPr>
          <w:b/>
          <w:sz w:val="22"/>
          <w:szCs w:val="24"/>
        </w:rPr>
        <w:t>Julgamento das “Propostas Financeiras – invólucro n.º 02 (dois)”</w:t>
      </w:r>
    </w:p>
    <w:p w:rsidR="006D50C7" w:rsidRDefault="006D50C7" w:rsidP="007C4BD8">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7C4BD8">
      <w:pPr>
        <w:pStyle w:val="Recuodecorpodetexto"/>
        <w:numPr>
          <w:ilvl w:val="2"/>
          <w:numId w:val="86"/>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7C4BD8">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7C4BD8">
      <w:pPr>
        <w:pStyle w:val="Default"/>
        <w:numPr>
          <w:ilvl w:val="0"/>
          <w:numId w:val="64"/>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7C4BD8">
      <w:pPr>
        <w:pStyle w:val="Default"/>
        <w:numPr>
          <w:ilvl w:val="0"/>
          <w:numId w:val="64"/>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315C0F" w:rsidRDefault="006D50C7" w:rsidP="007C4BD8">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7C4BD8">
      <w:pPr>
        <w:pStyle w:val="Recuodecorpodetexto"/>
        <w:numPr>
          <w:ilvl w:val="2"/>
          <w:numId w:val="86"/>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7C4BD8">
      <w:pPr>
        <w:pStyle w:val="Recuodecorpodetexto"/>
        <w:numPr>
          <w:ilvl w:val="2"/>
          <w:numId w:val="86"/>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7C4BD8">
      <w:pPr>
        <w:pStyle w:val="Recuodecorpodetexto"/>
        <w:numPr>
          <w:ilvl w:val="2"/>
          <w:numId w:val="86"/>
        </w:numPr>
        <w:ind w:left="851" w:hanging="851"/>
        <w:rPr>
          <w:sz w:val="22"/>
          <w:szCs w:val="24"/>
        </w:rPr>
      </w:pPr>
      <w:r w:rsidRPr="000F225B">
        <w:rPr>
          <w:sz w:val="22"/>
          <w:szCs w:val="22"/>
        </w:rPr>
        <w:lastRenderedPageBreak/>
        <w:t>A Comissão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944E63" w:rsidRDefault="00944E63" w:rsidP="007C4BD8">
      <w:pPr>
        <w:pStyle w:val="Default"/>
        <w:numPr>
          <w:ilvl w:val="0"/>
          <w:numId w:val="65"/>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7C4BD8">
      <w:pPr>
        <w:pStyle w:val="Default"/>
        <w:numPr>
          <w:ilvl w:val="0"/>
          <w:numId w:val="65"/>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7C4BD8">
      <w:pPr>
        <w:pStyle w:val="Default"/>
        <w:numPr>
          <w:ilvl w:val="0"/>
          <w:numId w:val="65"/>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7C4BD8">
      <w:pPr>
        <w:pStyle w:val="Default"/>
        <w:numPr>
          <w:ilvl w:val="0"/>
          <w:numId w:val="65"/>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7C4BD8">
      <w:pPr>
        <w:pStyle w:val="Recuodecorpodetexto"/>
        <w:numPr>
          <w:ilvl w:val="3"/>
          <w:numId w:val="86"/>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7C4BD8">
      <w:pPr>
        <w:pStyle w:val="Recuodecorpodetexto"/>
        <w:numPr>
          <w:ilvl w:val="0"/>
          <w:numId w:val="96"/>
        </w:numPr>
        <w:ind w:left="1276" w:hanging="425"/>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7C4BD8">
      <w:pPr>
        <w:pStyle w:val="Recuodecorpodetexto"/>
        <w:numPr>
          <w:ilvl w:val="0"/>
          <w:numId w:val="96"/>
        </w:numPr>
        <w:ind w:left="1276" w:hanging="425"/>
        <w:rPr>
          <w:sz w:val="22"/>
          <w:szCs w:val="24"/>
        </w:rPr>
      </w:pPr>
      <w:r w:rsidRPr="000F225B">
        <w:rPr>
          <w:sz w:val="22"/>
          <w:szCs w:val="22"/>
        </w:rPr>
        <w:t>Valor orçado pela CODEVASF</w:t>
      </w:r>
      <w:r>
        <w:rPr>
          <w:sz w:val="22"/>
          <w:szCs w:val="22"/>
        </w:rPr>
        <w:t>.</w:t>
      </w:r>
    </w:p>
    <w:p w:rsidR="00944E63" w:rsidRPr="00944E63" w:rsidRDefault="00944E63" w:rsidP="007C4BD8">
      <w:pPr>
        <w:pStyle w:val="Recuodecorpodetexto"/>
        <w:numPr>
          <w:ilvl w:val="3"/>
          <w:numId w:val="86"/>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as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7C4BD8">
      <w:pPr>
        <w:pStyle w:val="Recuodecorpodetexto"/>
        <w:numPr>
          <w:ilvl w:val="2"/>
          <w:numId w:val="86"/>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7C4BD8">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7C4BD8">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7C4BD8">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7C4BD8">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7C4BD8">
      <w:pPr>
        <w:pStyle w:val="Default"/>
        <w:numPr>
          <w:ilvl w:val="0"/>
          <w:numId w:val="66"/>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7C4BD8">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7C4BD8">
      <w:pPr>
        <w:pStyle w:val="Recuodecorpodetexto"/>
        <w:numPr>
          <w:ilvl w:val="2"/>
          <w:numId w:val="86"/>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7C4BD8">
      <w:pPr>
        <w:pStyle w:val="Recuodecorpodetexto"/>
        <w:numPr>
          <w:ilvl w:val="2"/>
          <w:numId w:val="86"/>
        </w:numPr>
        <w:ind w:left="851" w:hanging="851"/>
        <w:rPr>
          <w:sz w:val="22"/>
          <w:szCs w:val="24"/>
        </w:rPr>
      </w:pPr>
      <w:r w:rsidRPr="00647F4A">
        <w:rPr>
          <w:sz w:val="22"/>
          <w:szCs w:val="22"/>
        </w:rPr>
        <w:lastRenderedPageBreak/>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7C4BD8">
      <w:pPr>
        <w:pStyle w:val="Recuodecorpodetexto"/>
        <w:numPr>
          <w:ilvl w:val="2"/>
          <w:numId w:val="86"/>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7C4BD8">
      <w:pPr>
        <w:pStyle w:val="Recuodecorpodetexto"/>
        <w:numPr>
          <w:ilvl w:val="2"/>
          <w:numId w:val="86"/>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7C4BD8">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7C4BD8">
      <w:pPr>
        <w:pStyle w:val="Recuodecorpodetexto"/>
        <w:numPr>
          <w:ilvl w:val="3"/>
          <w:numId w:val="86"/>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7C4BD8">
      <w:pPr>
        <w:pStyle w:val="Recuodecorpodetexto"/>
        <w:numPr>
          <w:ilvl w:val="3"/>
          <w:numId w:val="86"/>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7C4BD8">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7C4BD8">
      <w:pPr>
        <w:pStyle w:val="Default"/>
        <w:numPr>
          <w:ilvl w:val="0"/>
          <w:numId w:val="67"/>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7C4BD8">
      <w:pPr>
        <w:pStyle w:val="Default"/>
        <w:numPr>
          <w:ilvl w:val="0"/>
          <w:numId w:val="67"/>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7C4BD8">
      <w:pPr>
        <w:pStyle w:val="Default"/>
        <w:numPr>
          <w:ilvl w:val="0"/>
          <w:numId w:val="67"/>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7C4BD8">
      <w:pPr>
        <w:pStyle w:val="Default"/>
        <w:numPr>
          <w:ilvl w:val="0"/>
          <w:numId w:val="67"/>
        </w:numPr>
        <w:tabs>
          <w:tab w:val="clear" w:pos="1134"/>
          <w:tab w:val="num" w:pos="1418"/>
        </w:tabs>
        <w:spacing w:before="120" w:after="120"/>
        <w:ind w:left="1418"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7C4BD8">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7C4BD8">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7C4BD8">
      <w:pPr>
        <w:pStyle w:val="Recuodecorpodetexto"/>
        <w:numPr>
          <w:ilvl w:val="1"/>
          <w:numId w:val="86"/>
        </w:numPr>
        <w:ind w:left="851" w:hanging="851"/>
        <w:rPr>
          <w:sz w:val="22"/>
          <w:szCs w:val="24"/>
        </w:rPr>
      </w:pPr>
      <w:r w:rsidRPr="006256FB">
        <w:rPr>
          <w:sz w:val="22"/>
          <w:szCs w:val="22"/>
        </w:rPr>
        <w:t>Será considerada vencedora a licitante que, habilitada e qualificada tecnicamente, apresentar o menor preço global,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7C4BD8">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w:t>
      </w:r>
      <w:r w:rsidRPr="008469E8">
        <w:rPr>
          <w:sz w:val="22"/>
          <w:szCs w:val="24"/>
        </w:rPr>
        <w:lastRenderedPageBreak/>
        <w:t>com classificação das mesmas, em ordem crescente, em função dos preços ofertados, com a indicação da(s) licitante(s) vencedora(s).</w:t>
      </w:r>
    </w:p>
    <w:p w:rsidR="006D50C7" w:rsidRPr="00753F17" w:rsidRDefault="006D50C7" w:rsidP="007C4BD8">
      <w:pPr>
        <w:pStyle w:val="Recuodecorpodetexto"/>
        <w:numPr>
          <w:ilvl w:val="2"/>
          <w:numId w:val="86"/>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7C4BD8">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7C4BD8">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C3016" w:rsidRDefault="006D50C7" w:rsidP="007C4BD8">
      <w:pPr>
        <w:pStyle w:val="Recuodecorpodetexto"/>
        <w:numPr>
          <w:ilvl w:val="1"/>
          <w:numId w:val="86"/>
        </w:numPr>
        <w:ind w:left="851" w:hanging="851"/>
        <w:rPr>
          <w:sz w:val="22"/>
          <w:szCs w:val="24"/>
        </w:rPr>
      </w:pPr>
      <w:r w:rsidRPr="00AC3016">
        <w:rPr>
          <w:sz w:val="22"/>
          <w:szCs w:val="24"/>
        </w:rPr>
        <w:t xml:space="preserve">Toda a documentação e propostas das licitantes constituirão peças do processo de que trata este </w:t>
      </w:r>
      <w:r w:rsidR="00C6779E" w:rsidRPr="00AC3016">
        <w:rPr>
          <w:sz w:val="22"/>
          <w:szCs w:val="24"/>
        </w:rPr>
        <w:t>e</w:t>
      </w:r>
      <w:r w:rsidRPr="00AC3016">
        <w:rPr>
          <w:sz w:val="22"/>
          <w:szCs w:val="24"/>
        </w:rPr>
        <w:t>dital.</w:t>
      </w:r>
    </w:p>
    <w:p w:rsidR="006D50C7" w:rsidRDefault="006D50C7" w:rsidP="007C4BD8">
      <w:pPr>
        <w:pStyle w:val="Recuodecorpodetexto"/>
        <w:numPr>
          <w:ilvl w:val="1"/>
          <w:numId w:val="86"/>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7C4BD8">
      <w:pPr>
        <w:pStyle w:val="Recuodecorpodetexto"/>
        <w:numPr>
          <w:ilvl w:val="1"/>
          <w:numId w:val="86"/>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7C4BD8">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C4BD8">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(http://www.cnj.jus.br/improbidade_adm/consultar_requerido.php.);</w:t>
      </w:r>
    </w:p>
    <w:p w:rsidR="009A051A" w:rsidRPr="009E41F2" w:rsidRDefault="009A051A" w:rsidP="007C4BD8">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C4BD8">
      <w:pPr>
        <w:pStyle w:val="Default"/>
        <w:numPr>
          <w:ilvl w:val="0"/>
          <w:numId w:val="68"/>
        </w:numPr>
        <w:tabs>
          <w:tab w:val="clear" w:pos="1134"/>
          <w:tab w:val="num" w:pos="1276"/>
        </w:tabs>
        <w:spacing w:before="120" w:after="120"/>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7C4BD8">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7C4BD8">
      <w:pPr>
        <w:pStyle w:val="Recuodecorpodetexto"/>
        <w:numPr>
          <w:ilvl w:val="1"/>
          <w:numId w:val="87"/>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7C4BD8">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7C4BD8">
      <w:pPr>
        <w:pStyle w:val="Recuodecorpodetexto"/>
        <w:numPr>
          <w:ilvl w:val="1"/>
          <w:numId w:val="87"/>
        </w:numPr>
        <w:ind w:left="851" w:hanging="851"/>
        <w:rPr>
          <w:sz w:val="22"/>
          <w:szCs w:val="24"/>
        </w:rPr>
      </w:pPr>
      <w:r w:rsidRPr="00AF4590">
        <w:rPr>
          <w:sz w:val="22"/>
          <w:szCs w:val="24"/>
        </w:rPr>
        <w:t>Caberá recurso administrativo das decisões emanadas da Comissão de Julgamento, em quaisquer das fases da presente licitação, no prazo de 5 (cinco) dias úteis, co</w:t>
      </w:r>
      <w:r w:rsidR="00373519" w:rsidRPr="00AF4590">
        <w:rPr>
          <w:sz w:val="22"/>
          <w:szCs w:val="24"/>
        </w:rPr>
        <w:t>ntado da divulgação da decisão.</w:t>
      </w:r>
    </w:p>
    <w:p w:rsidR="006D50C7" w:rsidRDefault="006D50C7" w:rsidP="007C4BD8">
      <w:pPr>
        <w:pStyle w:val="Recuodecorpodetexto"/>
        <w:numPr>
          <w:ilvl w:val="2"/>
          <w:numId w:val="87"/>
        </w:numPr>
        <w:ind w:left="851" w:hanging="851"/>
        <w:rPr>
          <w:sz w:val="22"/>
          <w:szCs w:val="24"/>
        </w:rPr>
      </w:pPr>
      <w:r w:rsidRPr="00315C0F">
        <w:rPr>
          <w:sz w:val="22"/>
          <w:szCs w:val="24"/>
        </w:rPr>
        <w:lastRenderedPageBreak/>
        <w:t>Na contagem do prazo, excluir-se-á o dia do início e incluir-se-á o do vencimento, conforme disposto no art. 110 da Lei nº. 8.666/93.</w:t>
      </w:r>
    </w:p>
    <w:p w:rsidR="005C6D34" w:rsidRPr="00315C0F" w:rsidRDefault="005C6D34" w:rsidP="007C4BD8">
      <w:pPr>
        <w:pStyle w:val="Recuodecorpodetexto"/>
        <w:numPr>
          <w:ilvl w:val="3"/>
          <w:numId w:val="92"/>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7C4BD8">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7C4BD8">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uperior, por intermédio da Comissão de Julgamento,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7C4BD8">
      <w:pPr>
        <w:pStyle w:val="Recuodecorpodetexto"/>
        <w:numPr>
          <w:ilvl w:val="1"/>
          <w:numId w:val="87"/>
        </w:numPr>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7C4BD8">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7C4BD8">
      <w:pPr>
        <w:pStyle w:val="Recuodecorpodetexto"/>
        <w:numPr>
          <w:ilvl w:val="1"/>
          <w:numId w:val="87"/>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7C4BD8">
      <w:pPr>
        <w:pStyle w:val="Recuodecorpodetexto"/>
        <w:numPr>
          <w:ilvl w:val="1"/>
          <w:numId w:val="87"/>
        </w:numPr>
        <w:ind w:left="851" w:hanging="851"/>
        <w:rPr>
          <w:sz w:val="22"/>
          <w:szCs w:val="24"/>
        </w:rPr>
      </w:pPr>
      <w:r w:rsidRPr="00153E75">
        <w:rPr>
          <w:sz w:val="22"/>
          <w:szCs w:val="24"/>
        </w:rPr>
        <w:t>Recursos encaminhados via fax só terão eficácia se o original for entregue na CODEVASF, necessariamente, até 5 (cinco) dias da data do término do prazo recursal.</w:t>
      </w:r>
    </w:p>
    <w:p w:rsidR="006D50C7" w:rsidRPr="008A7799" w:rsidRDefault="006D50C7" w:rsidP="007C4BD8">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7C4BD8">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7C4BD8">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7C4BD8">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ente ao de sua assinatura, para ocorrer no prazo de 20 (vinte) dias daquela data, na forma do art. 61, parágrafo único da Lei 8.666/93.</w:t>
      </w:r>
    </w:p>
    <w:p w:rsidR="006D50C7" w:rsidRPr="008A1808" w:rsidRDefault="006D50C7" w:rsidP="007C4BD8">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7C4BD8">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7C4BD8">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15738D">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15738D">
        <w:rPr>
          <w:sz w:val="22"/>
          <w:szCs w:val="24"/>
        </w:rPr>
        <w:t>/fornecimentos</w:t>
      </w:r>
      <w:r w:rsidRPr="008A1808">
        <w:rPr>
          <w:sz w:val="22"/>
          <w:szCs w:val="24"/>
        </w:rPr>
        <w:t xml:space="preserve"> objeto desta licitação, conforme Resolução CONFEA nº 317, de 31/10/86.</w:t>
      </w:r>
    </w:p>
    <w:p w:rsidR="006D50C7" w:rsidRPr="008A7799" w:rsidRDefault="006D50C7" w:rsidP="007C4BD8">
      <w:pPr>
        <w:pStyle w:val="Recuodecorpodetexto"/>
        <w:numPr>
          <w:ilvl w:val="0"/>
          <w:numId w:val="87"/>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7C4BD8">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6D50C7" w:rsidRPr="007C7BBA" w:rsidRDefault="006D50C7" w:rsidP="007C4BD8">
      <w:pPr>
        <w:pStyle w:val="Recuodecorpodetexto"/>
        <w:numPr>
          <w:ilvl w:val="0"/>
          <w:numId w:val="87"/>
        </w:numPr>
        <w:ind w:left="851" w:hanging="851"/>
        <w:rPr>
          <w:b/>
          <w:iCs/>
          <w:sz w:val="22"/>
          <w:szCs w:val="22"/>
        </w:rPr>
      </w:pPr>
      <w:r w:rsidRPr="007C7BBA">
        <w:rPr>
          <w:b/>
          <w:iCs/>
          <w:sz w:val="22"/>
          <w:szCs w:val="22"/>
        </w:rPr>
        <w:lastRenderedPageBreak/>
        <w:t>OBRIGAÇÕES DA LICITANTE VENCEDORA</w:t>
      </w:r>
    </w:p>
    <w:p w:rsidR="00AB115A" w:rsidRPr="00AB115A" w:rsidRDefault="00AB115A" w:rsidP="007C4BD8">
      <w:pPr>
        <w:pStyle w:val="Recuodecorpodetexto"/>
        <w:numPr>
          <w:ilvl w:val="1"/>
          <w:numId w:val="87"/>
        </w:numPr>
        <w:ind w:left="851" w:hanging="851"/>
        <w:rPr>
          <w:sz w:val="22"/>
          <w:szCs w:val="24"/>
        </w:rPr>
      </w:pPr>
      <w:r w:rsidRPr="00AB115A">
        <w:rPr>
          <w:sz w:val="22"/>
          <w:szCs w:val="24"/>
        </w:rPr>
        <w:t xml:space="preserve">Para fins de contratação a licitante vencedora deverá apresentar no ato da assinatura do contrato documentos de modo a comprovar que possui software (tais como UNIGRAPHICS NX CAD/CAM, SOLID EDGES, MAGMA SOFT, </w:t>
      </w:r>
      <w:proofErr w:type="spellStart"/>
      <w:r w:rsidRPr="00AB115A">
        <w:rPr>
          <w:sz w:val="22"/>
          <w:szCs w:val="24"/>
        </w:rPr>
        <w:t>Solid</w:t>
      </w:r>
      <w:proofErr w:type="spellEnd"/>
      <w:r w:rsidRPr="00AB115A">
        <w:rPr>
          <w:sz w:val="22"/>
          <w:szCs w:val="24"/>
        </w:rPr>
        <w:t xml:space="preserve"> works / Inventor / Auto </w:t>
      </w:r>
      <w:proofErr w:type="spellStart"/>
      <w:r w:rsidRPr="00AB115A">
        <w:rPr>
          <w:sz w:val="22"/>
          <w:szCs w:val="24"/>
        </w:rPr>
        <w:t>cad</w:t>
      </w:r>
      <w:proofErr w:type="spellEnd"/>
      <w:r w:rsidRPr="00AB115A">
        <w:rPr>
          <w:sz w:val="22"/>
          <w:szCs w:val="24"/>
        </w:rPr>
        <w:t xml:space="preserve"> </w:t>
      </w:r>
      <w:proofErr w:type="spellStart"/>
      <w:r w:rsidRPr="00AB115A">
        <w:rPr>
          <w:sz w:val="22"/>
          <w:szCs w:val="24"/>
        </w:rPr>
        <w:t>mechanical</w:t>
      </w:r>
      <w:proofErr w:type="spellEnd"/>
      <w:r w:rsidRPr="00AB115A">
        <w:rPr>
          <w:sz w:val="22"/>
          <w:szCs w:val="24"/>
        </w:rPr>
        <w:t>, etc.) capaz de desenvolver o projeto das peças ou comprovar que possui desenhos das peças com dimensões originais ou atestado (certificado) que a licitante detém o projeto original de tais peças</w:t>
      </w:r>
      <w:r>
        <w:rPr>
          <w:sz w:val="22"/>
          <w:szCs w:val="24"/>
        </w:rPr>
        <w:t>.</w:t>
      </w:r>
    </w:p>
    <w:p w:rsidR="0027058C" w:rsidRPr="0015738D" w:rsidRDefault="00AC3016" w:rsidP="007C4BD8">
      <w:pPr>
        <w:pStyle w:val="Recuodecorpodetexto"/>
        <w:numPr>
          <w:ilvl w:val="1"/>
          <w:numId w:val="87"/>
        </w:numPr>
        <w:ind w:left="851" w:hanging="851"/>
        <w:rPr>
          <w:sz w:val="22"/>
          <w:szCs w:val="24"/>
        </w:rPr>
      </w:pPr>
      <w:r w:rsidRPr="00AC3016">
        <w:rPr>
          <w:sz w:val="22"/>
          <w:szCs w:val="22"/>
        </w:rPr>
        <w:t>Apresentar-se sempre que solicitada, através do seu Responsável Técnico e Coordenador dos trabalhos na sede da 2ª Superintendência Regional da CODEVASF no município de Bom Jesus da Lapa/BA</w:t>
      </w:r>
      <w:r w:rsidR="006D3829">
        <w:rPr>
          <w:sz w:val="22"/>
          <w:szCs w:val="22"/>
        </w:rPr>
        <w:t>.</w:t>
      </w:r>
    </w:p>
    <w:p w:rsidR="0015738D" w:rsidRPr="0015738D" w:rsidRDefault="007E3D58" w:rsidP="007C4BD8">
      <w:pPr>
        <w:pStyle w:val="Recuodecorpodetexto"/>
        <w:numPr>
          <w:ilvl w:val="1"/>
          <w:numId w:val="87"/>
        </w:numPr>
        <w:ind w:left="851" w:hanging="851"/>
        <w:rPr>
          <w:sz w:val="22"/>
          <w:szCs w:val="24"/>
        </w:rPr>
      </w:pPr>
      <w:r w:rsidRPr="007E3D58">
        <w:rPr>
          <w:sz w:val="22"/>
          <w:szCs w:val="22"/>
        </w:rPr>
        <w:t xml:space="preserve">Providenciar junto ao CREA as Anotações de Responsabilidade Técnica – </w:t>
      </w:r>
      <w:proofErr w:type="spellStart"/>
      <w:r w:rsidRPr="007E3D58">
        <w:rPr>
          <w:sz w:val="22"/>
          <w:szCs w:val="22"/>
        </w:rPr>
        <w:t>ART’s</w:t>
      </w:r>
      <w:proofErr w:type="spellEnd"/>
      <w:r w:rsidRPr="007E3D58">
        <w:rPr>
          <w:sz w:val="22"/>
          <w:szCs w:val="22"/>
        </w:rPr>
        <w:t xml:space="preserve"> referentes ao objeto do contrato e especialidades pertinentes, nos termos das Leis nº. 6.496/77</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(arnaldo.filho@codevasf.gov.br)</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Assumir a inteira responsabilidade pelo transporte interno e externo do pessoal e dos insumos até o local das obras/serviços/fornecimentos</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Exercer a vigilância e proteção de todos os materiais no local das obras/serviços/fornecimentos</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Colocar tantas frentes de serviços quantas forem necessárias (mediante anuência prévia da fiscalização), para possibilitar a perfeita execução das obras/serviços/fornecimentos no prazo contratual</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Responsabilizar-se pelo fornecimento de toda a mão-de-obra, sem qualquer vinculação empregatícia com a CODEVASF, bem como todo o material necessário à execução das obras/serviços/fornecimentos objeto do contrato</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A contratada deverá manter um Preposto, aceito pela CODEVASF, no local da obra/serviço/fornecimento, para representá-la na execução do objeto contratado (art. 68 da Lei 8.666/93)</w:t>
      </w:r>
      <w:r w:rsidR="0015738D">
        <w:rPr>
          <w:sz w:val="22"/>
          <w:szCs w:val="22"/>
        </w:rPr>
        <w:t>.</w:t>
      </w:r>
    </w:p>
    <w:p w:rsidR="0015738D" w:rsidRPr="007E3D58" w:rsidRDefault="007E3D58" w:rsidP="007C4BD8">
      <w:pPr>
        <w:pStyle w:val="Recuodecorpodetexto"/>
        <w:numPr>
          <w:ilvl w:val="1"/>
          <w:numId w:val="87"/>
        </w:numPr>
        <w:ind w:left="851" w:hanging="851"/>
        <w:rPr>
          <w:sz w:val="22"/>
          <w:szCs w:val="24"/>
        </w:rPr>
      </w:pPr>
      <w:r w:rsidRPr="009162FD">
        <w:rPr>
          <w:sz w:val="22"/>
          <w:szCs w:val="22"/>
        </w:rPr>
        <w:t>Responsabilizarem-se, desde o início das obras/serviços/fornecimentos até o encerramento do contrato, pelo pagamento integral das despesas do canteiro referentes à água, energia, telefone, taxas, impostos e quaisquer outros tributos que venham a ser cobrados</w:t>
      </w:r>
      <w:r w:rsidR="0015738D">
        <w:rPr>
          <w:sz w:val="22"/>
          <w:szCs w:val="22"/>
        </w:rPr>
        <w:t>.</w:t>
      </w:r>
    </w:p>
    <w:p w:rsidR="007E3D58" w:rsidRPr="0015738D" w:rsidRDefault="007E3D58" w:rsidP="007C4BD8">
      <w:pPr>
        <w:pStyle w:val="Recuodecorpodetexto"/>
        <w:numPr>
          <w:ilvl w:val="2"/>
          <w:numId w:val="87"/>
        </w:numPr>
        <w:ind w:left="851" w:hanging="851"/>
        <w:rPr>
          <w:sz w:val="22"/>
          <w:szCs w:val="24"/>
        </w:rPr>
      </w:pPr>
      <w:r w:rsidRPr="009162FD">
        <w:rPr>
          <w:sz w:val="22"/>
          <w:szCs w:val="22"/>
        </w:rPr>
        <w:lastRenderedPageBreak/>
        <w:t>No momento da desmobilização, para liberação da última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A contratada deverá utilizar pessoal experiente, bem como equipamentos, ferramentas e instrumentos adequados para a boa execução das obras/serviços/fornecimentos</w:t>
      </w:r>
      <w:r w:rsidR="0015738D">
        <w:rPr>
          <w:sz w:val="22"/>
          <w:szCs w:val="22"/>
        </w:rPr>
        <w:t>.</w:t>
      </w:r>
    </w:p>
    <w:p w:rsidR="0015738D" w:rsidRPr="0015738D" w:rsidRDefault="007E3D58" w:rsidP="007C4BD8">
      <w:pPr>
        <w:pStyle w:val="Recuodecorpodetexto"/>
        <w:numPr>
          <w:ilvl w:val="2"/>
          <w:numId w:val="87"/>
        </w:numPr>
        <w:ind w:left="851" w:hanging="851"/>
        <w:rPr>
          <w:sz w:val="22"/>
          <w:szCs w:val="24"/>
        </w:rPr>
      </w:pPr>
      <w:r w:rsidRPr="009162FD">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Durante a execução das obras/serviços/fornecimentos caberá à empresa contratada as seguintes medidas</w:t>
      </w:r>
      <w:r w:rsidR="0015738D">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Instalar e manter no canteiro de obras/serviços/fornecimentos 1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15738D">
        <w:rPr>
          <w:sz w:val="22"/>
          <w:szCs w:val="22"/>
        </w:rPr>
        <w:t>;</w:t>
      </w:r>
    </w:p>
    <w:p w:rsidR="0015738D" w:rsidRPr="0015738D" w:rsidRDefault="0015738D" w:rsidP="007C4BD8">
      <w:pPr>
        <w:pStyle w:val="Recuodecorpodetexto"/>
        <w:numPr>
          <w:ilvl w:val="0"/>
          <w:numId w:val="102"/>
        </w:numPr>
        <w:ind w:left="1276" w:hanging="425"/>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15738D">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Obedecer às normas de higiene e prevenção de acidentes, a fim de garantia a salubridade e a segurança no canteiro de obras/serviços/fornecimentos</w:t>
      </w:r>
      <w:r w:rsidR="0015738D">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Responder financeiramente, sem prejuízo de medidas outras que possam ser adotadas por quaisquer danos causados à União, Estado, Município ou terceiros, em razão da execução das obras/serviços/fornecimentos</w:t>
      </w:r>
      <w:r w:rsidR="0015738D" w:rsidRPr="006256FB">
        <w:rPr>
          <w:sz w:val="22"/>
          <w:szCs w:val="22"/>
        </w:rPr>
        <w:t>; e</w:t>
      </w:r>
      <w:r w:rsidR="0015738D">
        <w:rPr>
          <w:sz w:val="22"/>
          <w:szCs w:val="22"/>
        </w:rPr>
        <w:t>,</w:t>
      </w:r>
    </w:p>
    <w:p w:rsidR="0015738D" w:rsidRPr="0015738D" w:rsidRDefault="007E3D58" w:rsidP="007C4BD8">
      <w:pPr>
        <w:pStyle w:val="Recuodecorpodetexto"/>
        <w:numPr>
          <w:ilvl w:val="0"/>
          <w:numId w:val="102"/>
        </w:numPr>
        <w:ind w:left="1276" w:hanging="425"/>
        <w:rPr>
          <w:sz w:val="22"/>
          <w:szCs w:val="24"/>
        </w:rPr>
      </w:pPr>
      <w:r w:rsidRPr="009162FD">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15738D">
        <w:rPr>
          <w:sz w:val="22"/>
          <w:szCs w:val="22"/>
        </w:rPr>
        <w:t>.</w:t>
      </w:r>
    </w:p>
    <w:p w:rsidR="0015738D" w:rsidRPr="0015738D" w:rsidRDefault="007E3D58" w:rsidP="007C4BD8">
      <w:pPr>
        <w:pStyle w:val="Recuodecorpodetexto"/>
        <w:numPr>
          <w:ilvl w:val="1"/>
          <w:numId w:val="87"/>
        </w:numPr>
        <w:ind w:left="851" w:hanging="851"/>
        <w:rPr>
          <w:sz w:val="22"/>
          <w:szCs w:val="24"/>
        </w:rPr>
      </w:pPr>
      <w:r w:rsidRPr="009162FD">
        <w:rPr>
          <w:sz w:val="22"/>
          <w:szCs w:val="22"/>
        </w:rPr>
        <w:t>Na execução das obras/serviços/fornecimentos de construção objeto da presente licitação a contratada deverá atender às seguintes normas e práticas complementares</w:t>
      </w:r>
      <w:r w:rsidR="0015738D">
        <w:rPr>
          <w:sz w:val="22"/>
          <w:szCs w:val="22"/>
        </w:rPr>
        <w:t>:</w:t>
      </w:r>
    </w:p>
    <w:p w:rsidR="0015738D" w:rsidRPr="0015738D" w:rsidRDefault="007E3D58" w:rsidP="007C4BD8">
      <w:pPr>
        <w:pStyle w:val="Recuodecorpodetexto"/>
        <w:numPr>
          <w:ilvl w:val="0"/>
          <w:numId w:val="103"/>
        </w:numPr>
        <w:ind w:left="1276" w:hanging="425"/>
        <w:rPr>
          <w:sz w:val="22"/>
          <w:szCs w:val="24"/>
        </w:rPr>
      </w:pPr>
      <w:r w:rsidRPr="009162FD">
        <w:rPr>
          <w:sz w:val="22"/>
          <w:szCs w:val="22"/>
        </w:rPr>
        <w:t>Projetos, Normas Complementares e demais Especificações Técnicas</w:t>
      </w:r>
      <w:r w:rsidR="0015738D">
        <w:rPr>
          <w:sz w:val="22"/>
          <w:szCs w:val="22"/>
        </w:rPr>
        <w:t>;</w:t>
      </w:r>
    </w:p>
    <w:p w:rsidR="0015738D" w:rsidRPr="0015738D" w:rsidRDefault="007E3D58" w:rsidP="007C4BD8">
      <w:pPr>
        <w:pStyle w:val="Recuodecorpodetexto"/>
        <w:numPr>
          <w:ilvl w:val="0"/>
          <w:numId w:val="103"/>
        </w:numPr>
        <w:ind w:left="1276" w:hanging="425"/>
        <w:rPr>
          <w:sz w:val="22"/>
          <w:szCs w:val="24"/>
        </w:rPr>
      </w:pPr>
      <w:r w:rsidRPr="009162FD">
        <w:rPr>
          <w:sz w:val="22"/>
          <w:szCs w:val="22"/>
        </w:rPr>
        <w:t>Códigos, leis, decretos, portarias e normas federais, estaduais e municipais, inclusive normas de concessionárias de serviços públicos, e as normas técnicas da CODEVASF</w:t>
      </w:r>
      <w:r w:rsidR="0015738D">
        <w:rPr>
          <w:sz w:val="22"/>
          <w:szCs w:val="22"/>
        </w:rPr>
        <w:t>;</w:t>
      </w:r>
    </w:p>
    <w:p w:rsidR="0015738D" w:rsidRPr="0015738D" w:rsidRDefault="007E3D58" w:rsidP="007C4BD8">
      <w:pPr>
        <w:pStyle w:val="Recuodecorpodetexto"/>
        <w:numPr>
          <w:ilvl w:val="0"/>
          <w:numId w:val="103"/>
        </w:numPr>
        <w:ind w:left="1276" w:hanging="425"/>
        <w:rPr>
          <w:sz w:val="22"/>
          <w:szCs w:val="24"/>
        </w:rPr>
      </w:pPr>
      <w:r w:rsidRPr="009162FD">
        <w:rPr>
          <w:sz w:val="22"/>
          <w:szCs w:val="22"/>
        </w:rPr>
        <w:t>Instruções e resoluções dos órgãos do sistema CREA-CONFEA</w:t>
      </w:r>
      <w:r w:rsidR="0015738D">
        <w:rPr>
          <w:sz w:val="22"/>
          <w:szCs w:val="22"/>
        </w:rPr>
        <w:t>;</w:t>
      </w:r>
    </w:p>
    <w:p w:rsidR="0015738D" w:rsidRPr="00A24CD3" w:rsidRDefault="007E3D58" w:rsidP="007C4BD8">
      <w:pPr>
        <w:pStyle w:val="Recuodecorpodetexto"/>
        <w:numPr>
          <w:ilvl w:val="0"/>
          <w:numId w:val="103"/>
        </w:numPr>
        <w:ind w:left="1276" w:hanging="425"/>
        <w:rPr>
          <w:sz w:val="22"/>
          <w:szCs w:val="24"/>
        </w:rPr>
      </w:pPr>
      <w:r w:rsidRPr="009162FD">
        <w:rPr>
          <w:sz w:val="22"/>
          <w:szCs w:val="22"/>
        </w:rPr>
        <w:t>Normas técnicas da ABNT e do INMETRO, e principalmente no que diz respeito aos requisitos mínimos de qualidade, utilidade, resistência e segurança</w:t>
      </w:r>
      <w:r>
        <w:rPr>
          <w:sz w:val="22"/>
          <w:szCs w:val="22"/>
        </w:rPr>
        <w:t>.</w:t>
      </w:r>
    </w:p>
    <w:p w:rsidR="00A24CD3" w:rsidRPr="0015738D" w:rsidRDefault="00A24CD3" w:rsidP="00A24CD3">
      <w:pPr>
        <w:pStyle w:val="Recuodecorpodetexto"/>
        <w:ind w:left="1276" w:firstLine="0"/>
        <w:rPr>
          <w:sz w:val="22"/>
          <w:szCs w:val="24"/>
        </w:rPr>
      </w:pPr>
    </w:p>
    <w:p w:rsidR="006D50C7" w:rsidRPr="00782339" w:rsidRDefault="006D50C7" w:rsidP="007C4BD8">
      <w:pPr>
        <w:pStyle w:val="Recuodecorpodetexto"/>
        <w:numPr>
          <w:ilvl w:val="0"/>
          <w:numId w:val="93"/>
        </w:numPr>
        <w:ind w:left="851" w:hanging="851"/>
        <w:rPr>
          <w:b/>
          <w:iCs/>
          <w:sz w:val="22"/>
          <w:szCs w:val="24"/>
        </w:rPr>
      </w:pPr>
      <w:r w:rsidRPr="006841EE">
        <w:rPr>
          <w:b/>
          <w:iCs/>
          <w:sz w:val="22"/>
          <w:szCs w:val="24"/>
        </w:rPr>
        <w:lastRenderedPageBreak/>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7E3D58" w:rsidP="007C4BD8">
      <w:pPr>
        <w:pStyle w:val="Recuodecorpodetexto"/>
        <w:numPr>
          <w:ilvl w:val="1"/>
          <w:numId w:val="93"/>
        </w:numPr>
        <w:ind w:left="851" w:hanging="851"/>
        <w:rPr>
          <w:sz w:val="22"/>
          <w:szCs w:val="24"/>
        </w:rPr>
      </w:pPr>
      <w:r w:rsidRPr="009162FD">
        <w:rPr>
          <w:sz w:val="22"/>
          <w:szCs w:val="22"/>
        </w:rPr>
        <w:t xml:space="preserve">A </w:t>
      </w:r>
      <w:r>
        <w:rPr>
          <w:sz w:val="22"/>
          <w:szCs w:val="22"/>
        </w:rPr>
        <w:t>f</w:t>
      </w:r>
      <w:r w:rsidRPr="009162FD">
        <w:rPr>
          <w:sz w:val="22"/>
          <w:szCs w:val="22"/>
        </w:rPr>
        <w:t xml:space="preserve">iscalização fará as vistorias e se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estiverem de acordo com as descrições e efetivamente não tendo nenhuma observação a fazer, será lavrado o Termo de Encerramento Físico do contrato</w:t>
      </w:r>
      <w:r w:rsidR="00294E84" w:rsidRPr="006841EE">
        <w:rPr>
          <w:sz w:val="22"/>
          <w:szCs w:val="24"/>
        </w:rPr>
        <w:t>.</w:t>
      </w:r>
    </w:p>
    <w:p w:rsidR="00455F5E" w:rsidRPr="00455F5E" w:rsidRDefault="007E3D58" w:rsidP="007C4BD8">
      <w:pPr>
        <w:pStyle w:val="Recuodecorpodetexto"/>
        <w:numPr>
          <w:ilvl w:val="1"/>
          <w:numId w:val="93"/>
        </w:numPr>
        <w:ind w:left="851" w:hanging="851"/>
        <w:rPr>
          <w:sz w:val="22"/>
          <w:szCs w:val="24"/>
        </w:rPr>
      </w:pPr>
      <w:r w:rsidRPr="009162FD">
        <w:rPr>
          <w:sz w:val="22"/>
          <w:szCs w:val="22"/>
        </w:rPr>
        <w:t xml:space="preserve">Na hipótese da necessidade de correção, será estabelecido um prazo para que a contratada providencie as correções ou acertos apontados, após o que, estando a </w:t>
      </w:r>
      <w:r w:rsidR="00E3493F" w:rsidRPr="009162FD">
        <w:rPr>
          <w:sz w:val="22"/>
          <w:szCs w:val="22"/>
        </w:rPr>
        <w:t>fiscalização</w:t>
      </w:r>
      <w:r w:rsidRPr="009162FD">
        <w:rPr>
          <w:sz w:val="22"/>
          <w:szCs w:val="22"/>
        </w:rPr>
        <w:t xml:space="preserve"> de acordo, será lavrado o Termo de Encerramento Físico, sendo que este deverá ser assinado por representante autorizado da contratada</w:t>
      </w:r>
      <w:r w:rsidR="00455F5E">
        <w:rPr>
          <w:sz w:val="22"/>
          <w:szCs w:val="22"/>
        </w:rPr>
        <w:t>.</w:t>
      </w:r>
    </w:p>
    <w:p w:rsidR="00455F5E" w:rsidRPr="009E08BC" w:rsidRDefault="007E3D58" w:rsidP="007C4BD8">
      <w:pPr>
        <w:pStyle w:val="Recuodecorpodetexto"/>
        <w:numPr>
          <w:ilvl w:val="1"/>
          <w:numId w:val="93"/>
        </w:numPr>
        <w:ind w:left="851" w:hanging="851"/>
        <w:rPr>
          <w:sz w:val="22"/>
          <w:szCs w:val="24"/>
        </w:rPr>
      </w:pPr>
      <w:r w:rsidRPr="009162FD">
        <w:rPr>
          <w:sz w:val="22"/>
          <w:szCs w:val="22"/>
        </w:rPr>
        <w:t>O Recebimento definitivo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após a sua execução e conclusão, obedecerá ao disposto nos Artigos 73 a 76 da Lei nº 8.666/93 e alterações posteriores</w:t>
      </w:r>
      <w:r w:rsidR="00455F5E">
        <w:rPr>
          <w:sz w:val="22"/>
          <w:szCs w:val="22"/>
        </w:rPr>
        <w:t>.</w:t>
      </w:r>
    </w:p>
    <w:p w:rsidR="009E08BC" w:rsidRPr="009E08BC" w:rsidRDefault="009E08BC" w:rsidP="007C4BD8">
      <w:pPr>
        <w:pStyle w:val="Recuodecorpodetexto"/>
        <w:numPr>
          <w:ilvl w:val="1"/>
          <w:numId w:val="93"/>
        </w:numPr>
        <w:ind w:left="851" w:hanging="851"/>
        <w:rPr>
          <w:sz w:val="22"/>
          <w:szCs w:val="24"/>
        </w:rPr>
      </w:pPr>
      <w:r w:rsidRPr="006256FB">
        <w:rPr>
          <w:sz w:val="22"/>
          <w:szCs w:val="22"/>
        </w:rPr>
        <w:t xml:space="preserve">O Termo de Encerramento Físico do </w:t>
      </w:r>
      <w:r>
        <w:rPr>
          <w:sz w:val="22"/>
          <w:szCs w:val="22"/>
        </w:rPr>
        <w:t>C</w:t>
      </w:r>
      <w:r w:rsidRPr="006256FB">
        <w:rPr>
          <w:sz w:val="22"/>
          <w:szCs w:val="22"/>
        </w:rPr>
        <w:t>ontrato está condicionado à emissão de Laudo Técnico pela CODEVASF sobre tod</w:t>
      </w:r>
      <w:r>
        <w:rPr>
          <w:sz w:val="22"/>
          <w:szCs w:val="22"/>
        </w:rPr>
        <w:t>a</w:t>
      </w:r>
      <w:r w:rsidRPr="006256FB">
        <w:rPr>
          <w:sz w:val="22"/>
          <w:szCs w:val="22"/>
        </w:rPr>
        <w:t xml:space="preserve">s </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executados</w:t>
      </w:r>
      <w:r>
        <w:rPr>
          <w:sz w:val="22"/>
          <w:szCs w:val="22"/>
        </w:rPr>
        <w:t>.</w:t>
      </w:r>
    </w:p>
    <w:p w:rsidR="009E08BC" w:rsidRPr="00455F5E" w:rsidRDefault="009E08BC" w:rsidP="007C4BD8">
      <w:pPr>
        <w:pStyle w:val="Recuodecorpodetexto"/>
        <w:numPr>
          <w:ilvl w:val="1"/>
          <w:numId w:val="93"/>
        </w:numPr>
        <w:ind w:left="851" w:hanging="851"/>
        <w:rPr>
          <w:sz w:val="22"/>
          <w:szCs w:val="24"/>
        </w:rPr>
      </w:pPr>
      <w:r w:rsidRPr="006256FB">
        <w:rPr>
          <w:sz w:val="22"/>
          <w:szCs w:val="22"/>
        </w:rPr>
        <w:t xml:space="preserve">A última fatura de </w:t>
      </w:r>
      <w:r>
        <w:rPr>
          <w:sz w:val="22"/>
          <w:szCs w:val="22"/>
        </w:rPr>
        <w:t>obras/</w:t>
      </w:r>
      <w:r w:rsidRPr="006256FB">
        <w:rPr>
          <w:sz w:val="22"/>
          <w:szCs w:val="22"/>
        </w:rPr>
        <w:t>serviços</w:t>
      </w:r>
      <w:r>
        <w:rPr>
          <w:sz w:val="22"/>
          <w:szCs w:val="22"/>
        </w:rPr>
        <w:t>/fornecimentos</w:t>
      </w:r>
      <w:r w:rsidRPr="006256FB">
        <w:rPr>
          <w:sz w:val="22"/>
          <w:szCs w:val="22"/>
        </w:rPr>
        <w:t xml:space="preserve"> somente será encaminhada para pagamento após emissão do Termo de Encerramento Físico do Contrato, que deverá ser anexado ao processo de liberação e pagamento</w:t>
      </w:r>
      <w:r>
        <w:rPr>
          <w:sz w:val="22"/>
          <w:szCs w:val="22"/>
        </w:rPr>
        <w:t>.</w:t>
      </w:r>
    </w:p>
    <w:p w:rsidR="006D50C7" w:rsidRPr="00666C11" w:rsidRDefault="006D50C7" w:rsidP="007C4BD8">
      <w:pPr>
        <w:pStyle w:val="Recuodecorpodetexto"/>
        <w:numPr>
          <w:ilvl w:val="0"/>
          <w:numId w:val="93"/>
        </w:numPr>
        <w:ind w:left="851" w:hanging="851"/>
        <w:rPr>
          <w:b/>
          <w:iCs/>
          <w:sz w:val="22"/>
          <w:szCs w:val="24"/>
        </w:rPr>
      </w:pPr>
      <w:r w:rsidRPr="00666C11">
        <w:rPr>
          <w:b/>
          <w:iCs/>
          <w:sz w:val="22"/>
          <w:szCs w:val="24"/>
        </w:rPr>
        <w:t>VALOR DO ORÇAMENTO DA CODEVASF/PROGRAMA DE TRABALHO</w:t>
      </w:r>
    </w:p>
    <w:p w:rsidR="00810831" w:rsidRDefault="007E3D58" w:rsidP="007C4BD8">
      <w:pPr>
        <w:pStyle w:val="Recuodecorpodetexto"/>
        <w:numPr>
          <w:ilvl w:val="1"/>
          <w:numId w:val="93"/>
        </w:numPr>
        <w:ind w:left="851" w:hanging="851"/>
        <w:rPr>
          <w:sz w:val="22"/>
          <w:szCs w:val="22"/>
        </w:rPr>
      </w:pPr>
      <w:r w:rsidRPr="009162FD">
        <w:rPr>
          <w:sz w:val="22"/>
          <w:szCs w:val="22"/>
          <w:lang w:val="pt-PT"/>
        </w:rPr>
        <w:t>A CODEVASF se propõe a pagar o valor máximo global estimado de:</w:t>
      </w:r>
      <w:r w:rsidRPr="009C5A4B">
        <w:rPr>
          <w:sz w:val="22"/>
          <w:szCs w:val="22"/>
        </w:rPr>
        <w:t xml:space="preserve"> </w:t>
      </w:r>
      <w:r w:rsidR="005D7D76" w:rsidRPr="009C5A4B">
        <w:rPr>
          <w:sz w:val="22"/>
          <w:szCs w:val="22"/>
        </w:rPr>
        <w:t xml:space="preserve">: </w:t>
      </w:r>
      <w:r w:rsidR="009C5A4B" w:rsidRPr="009C5A4B">
        <w:rPr>
          <w:sz w:val="22"/>
          <w:szCs w:val="22"/>
        </w:rPr>
        <w:t>R$ 828.398,11 (oitocentos e vinte e oito mil, trezentos e noventa e oito reais e onze centavos)</w:t>
      </w:r>
      <w:r w:rsidRPr="009C5A4B">
        <w:rPr>
          <w:sz w:val="22"/>
          <w:szCs w:val="22"/>
        </w:rPr>
        <w:t xml:space="preserve">, incluso o BDI e os encargos sociais, </w:t>
      </w:r>
      <w:r w:rsidR="00AC3016" w:rsidRPr="00AC3016">
        <w:rPr>
          <w:sz w:val="22"/>
          <w:szCs w:val="22"/>
        </w:rPr>
        <w:t xml:space="preserve">mediante preços </w:t>
      </w:r>
      <w:r w:rsidR="005D7D76" w:rsidRPr="005D7D76">
        <w:rPr>
          <w:sz w:val="22"/>
          <w:szCs w:val="22"/>
        </w:rPr>
        <w:t xml:space="preserve">do </w:t>
      </w:r>
      <w:r w:rsidR="009C5A4B" w:rsidRPr="009C5A4B">
        <w:rPr>
          <w:sz w:val="22"/>
          <w:szCs w:val="22"/>
        </w:rPr>
        <w:t>SINAPI/Maio-2016 e cotações-maio/junho/2016</w:t>
      </w:r>
      <w:r w:rsidR="00B45972">
        <w:rPr>
          <w:sz w:val="22"/>
          <w:szCs w:val="22"/>
        </w:rPr>
        <w:t>.</w:t>
      </w:r>
    </w:p>
    <w:p w:rsidR="000D3E2C" w:rsidRPr="007C7BBA" w:rsidRDefault="00810831" w:rsidP="007C4BD8">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FA7D56" w:rsidRDefault="00025AEC" w:rsidP="007C4BD8">
      <w:pPr>
        <w:pStyle w:val="Recuodecorpodetexto"/>
        <w:keepLines/>
        <w:numPr>
          <w:ilvl w:val="0"/>
          <w:numId w:val="88"/>
        </w:numPr>
        <w:ind w:left="1276" w:hanging="425"/>
        <w:rPr>
          <w:sz w:val="22"/>
          <w:szCs w:val="22"/>
        </w:rPr>
      </w:pPr>
      <w:r w:rsidRPr="00025AEC">
        <w:rPr>
          <w:sz w:val="22"/>
          <w:szCs w:val="22"/>
        </w:rPr>
        <w:t>20.607.20</w:t>
      </w:r>
      <w:r w:rsidR="00A9150E">
        <w:rPr>
          <w:sz w:val="22"/>
          <w:szCs w:val="22"/>
        </w:rPr>
        <w:t>77</w:t>
      </w:r>
      <w:r w:rsidRPr="00025AEC">
        <w:rPr>
          <w:sz w:val="22"/>
          <w:szCs w:val="22"/>
        </w:rPr>
        <w:t xml:space="preserve">.5368.0029- Transferência da Gestão do Perímetro de Irrigação Formoso com 12.048 ha, fonte 100, categoria econômica </w:t>
      </w:r>
      <w:proofErr w:type="gramStart"/>
      <w:r w:rsidRPr="00025AEC">
        <w:rPr>
          <w:sz w:val="22"/>
          <w:szCs w:val="22"/>
        </w:rPr>
        <w:t>4</w:t>
      </w:r>
      <w:proofErr w:type="gramEnd"/>
      <w:r w:rsidR="00546173" w:rsidRPr="00FA7D56">
        <w:rPr>
          <w:sz w:val="22"/>
          <w:szCs w:val="22"/>
        </w:rPr>
        <w:t>;</w:t>
      </w:r>
    </w:p>
    <w:p w:rsidR="006D50C7" w:rsidRPr="00242090" w:rsidRDefault="006D50C7" w:rsidP="007C4BD8">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7C4BD8">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à </w:t>
      </w:r>
      <w:r w:rsidR="00BF7A21" w:rsidRPr="008578AA">
        <w:rPr>
          <w:b/>
          <w:bCs/>
          <w:sz w:val="22"/>
          <w:szCs w:val="22"/>
          <w:lang w:eastAsia="pt-BR"/>
        </w:rPr>
        <w:t>Gerência Regional de Empreendimentos de Irrigação</w:t>
      </w:r>
      <w:r w:rsidR="00BF7A21" w:rsidRPr="0044117D">
        <w:rPr>
          <w:b/>
          <w:sz w:val="22"/>
          <w:szCs w:val="22"/>
        </w:rPr>
        <w:t xml:space="preserve"> da CODEVASF -2ª</w:t>
      </w:r>
      <w:r w:rsidR="00BF7A21">
        <w:rPr>
          <w:b/>
          <w:sz w:val="22"/>
          <w:szCs w:val="22"/>
        </w:rPr>
        <w:t xml:space="preserve"> SR</w:t>
      </w:r>
      <w:r w:rsidR="00BF7A21" w:rsidRPr="0044117D">
        <w:rPr>
          <w:b/>
          <w:sz w:val="22"/>
          <w:szCs w:val="22"/>
        </w:rPr>
        <w:t>/GR</w:t>
      </w:r>
      <w:r w:rsidR="00BF7A21">
        <w:rPr>
          <w:b/>
          <w:sz w:val="22"/>
          <w:szCs w:val="22"/>
        </w:rPr>
        <w:t>I</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7C4BD8">
      <w:pPr>
        <w:pStyle w:val="Recuodecorpodetexto"/>
        <w:numPr>
          <w:ilvl w:val="2"/>
          <w:numId w:val="93"/>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7C4BD8">
      <w:pPr>
        <w:pStyle w:val="Recuodecorpodetexto"/>
        <w:numPr>
          <w:ilvl w:val="1"/>
          <w:numId w:val="93"/>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7C4BD8">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7C4BD8">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7C4BD8">
      <w:pPr>
        <w:pStyle w:val="Recuodecorpodetexto"/>
        <w:numPr>
          <w:ilvl w:val="1"/>
          <w:numId w:val="93"/>
        </w:numPr>
        <w:ind w:left="851" w:hanging="851"/>
        <w:rPr>
          <w:sz w:val="22"/>
          <w:szCs w:val="22"/>
        </w:rPr>
      </w:pPr>
      <w:r w:rsidRPr="007E08D6">
        <w:rPr>
          <w:sz w:val="22"/>
          <w:szCs w:val="22"/>
        </w:rPr>
        <w:lastRenderedPageBreak/>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7C4BD8">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7C4BD8">
      <w:pPr>
        <w:pStyle w:val="Recuodecorpodetexto"/>
        <w:numPr>
          <w:ilvl w:val="1"/>
          <w:numId w:val="93"/>
        </w:numPr>
        <w:ind w:left="851" w:hanging="851"/>
        <w:rPr>
          <w:sz w:val="22"/>
          <w:szCs w:val="22"/>
        </w:rPr>
      </w:pPr>
      <w:r w:rsidRPr="00717E67">
        <w:rPr>
          <w:sz w:val="22"/>
          <w:szCs w:val="22"/>
        </w:rPr>
        <w:t>A contratada será responsável, perante a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7C4BD8">
      <w:pPr>
        <w:pStyle w:val="Recuodecorpodetexto"/>
        <w:numPr>
          <w:ilvl w:val="1"/>
          <w:numId w:val="93"/>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7C4BD8">
      <w:pPr>
        <w:pStyle w:val="Recuodecorpodetexto"/>
        <w:numPr>
          <w:ilvl w:val="1"/>
          <w:numId w:val="93"/>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7C4BD8">
      <w:pPr>
        <w:pStyle w:val="Recuodecorpodetexto"/>
        <w:numPr>
          <w:ilvl w:val="1"/>
          <w:numId w:val="93"/>
        </w:numPr>
        <w:ind w:left="851" w:hanging="851"/>
        <w:rPr>
          <w:sz w:val="22"/>
          <w:szCs w:val="22"/>
        </w:rPr>
      </w:pPr>
      <w:r w:rsidRPr="00717E67">
        <w:rPr>
          <w:sz w:val="22"/>
          <w:szCs w:val="22"/>
        </w:rPr>
        <w:t>A contratada será responsável por quaisquer acidentes de trabalho, referentes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7C4BD8">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7C4BD8">
      <w:pPr>
        <w:pStyle w:val="Recuodecorpodetexto"/>
        <w:numPr>
          <w:ilvl w:val="1"/>
          <w:numId w:val="93"/>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7C4BD8">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7C4BD8">
      <w:pPr>
        <w:pStyle w:val="Recuodecorpodetexto"/>
        <w:numPr>
          <w:ilvl w:val="1"/>
          <w:numId w:val="93"/>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/BA, Seção Judiciária da Bahia -</w:t>
      </w:r>
      <w:r w:rsidR="00BF7A21">
        <w:rPr>
          <w:sz w:val="22"/>
          <w:szCs w:val="22"/>
        </w:rPr>
        <w:t xml:space="preserve"> </w:t>
      </w:r>
      <w:r w:rsidRPr="00717E67">
        <w:rPr>
          <w:sz w:val="22"/>
          <w:szCs w:val="22"/>
        </w:rPr>
        <w:t>TRF/1ª Região será competente para dirimir questões oriundas da presente convocação, renunciando as partes, a qualquer outro, por mais privilegiado que seja.</w:t>
      </w:r>
    </w:p>
    <w:p w:rsidR="00C410C2" w:rsidRDefault="00C410C2" w:rsidP="00C410C2">
      <w:pPr>
        <w:pStyle w:val="Recuodecorpodetexto"/>
        <w:spacing w:before="240" w:after="0"/>
        <w:ind w:left="851" w:firstLine="0"/>
        <w:rPr>
          <w:sz w:val="22"/>
          <w:szCs w:val="22"/>
        </w:rPr>
      </w:pPr>
    </w:p>
    <w:p w:rsidR="00C410C2" w:rsidRPr="007E08D6" w:rsidRDefault="00C410C2" w:rsidP="00C410C2">
      <w:pPr>
        <w:pStyle w:val="Recuodecorpodetexto"/>
        <w:spacing w:before="240" w:after="0"/>
        <w:ind w:left="851" w:firstLine="0"/>
        <w:rPr>
          <w:sz w:val="22"/>
          <w:szCs w:val="22"/>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BF67A9">
        <w:rPr>
          <w:sz w:val="22"/>
          <w:szCs w:val="22"/>
          <w:highlight w:val="yellow"/>
          <w:vertAlign w:val="baseline"/>
        </w:rPr>
        <w:t>23</w:t>
      </w:r>
      <w:r w:rsidR="00413369" w:rsidRPr="00570DB9">
        <w:rPr>
          <w:sz w:val="22"/>
          <w:szCs w:val="22"/>
          <w:highlight w:val="yellow"/>
          <w:vertAlign w:val="baseline"/>
        </w:rPr>
        <w:t xml:space="preserve"> de </w:t>
      </w:r>
      <w:r w:rsidR="00BF67A9">
        <w:rPr>
          <w:sz w:val="22"/>
          <w:szCs w:val="22"/>
          <w:highlight w:val="yellow"/>
          <w:vertAlign w:val="baseline"/>
        </w:rPr>
        <w:t>dezembro</w:t>
      </w:r>
      <w:r w:rsidRPr="00717E67">
        <w:rPr>
          <w:sz w:val="22"/>
          <w:szCs w:val="24"/>
          <w:highlight w:val="yellow"/>
          <w:vertAlign w:val="baseline"/>
        </w:rPr>
        <w:t xml:space="preserve"> de </w:t>
      </w:r>
      <w:r w:rsidR="00B273B3">
        <w:rPr>
          <w:sz w:val="22"/>
          <w:szCs w:val="24"/>
          <w:highlight w:val="yellow"/>
          <w:vertAlign w:val="baseline"/>
        </w:rPr>
        <w:t>201</w:t>
      </w:r>
      <w:r w:rsidR="00BF7A21">
        <w:rPr>
          <w:sz w:val="22"/>
          <w:szCs w:val="24"/>
          <w:vertAlign w:val="baseline"/>
        </w:rPr>
        <w:t>6</w:t>
      </w:r>
      <w:r w:rsidRPr="00717E67">
        <w:rPr>
          <w:sz w:val="22"/>
          <w:szCs w:val="24"/>
          <w:vertAlign w:val="baseline"/>
        </w:rPr>
        <w:t>.</w:t>
      </w:r>
    </w:p>
    <w:p w:rsidR="006D50C7" w:rsidRDefault="006D50C7">
      <w:pPr>
        <w:spacing w:before="120"/>
        <w:rPr>
          <w:b/>
          <w:sz w:val="22"/>
          <w:szCs w:val="24"/>
          <w:vertAlign w:val="baseline"/>
        </w:rPr>
      </w:pPr>
    </w:p>
    <w:p w:rsidR="00C410C2" w:rsidRPr="00717E67" w:rsidRDefault="00C410C2">
      <w:pPr>
        <w:spacing w:before="120"/>
        <w:rPr>
          <w:b/>
          <w:sz w:val="22"/>
          <w:szCs w:val="24"/>
          <w:vertAlign w:val="baseline"/>
        </w:rPr>
      </w:pPr>
    </w:p>
    <w:p w:rsidR="00BF67A9" w:rsidRPr="0019700A" w:rsidRDefault="00BF67A9" w:rsidP="00BF67A9">
      <w:pPr>
        <w:ind w:left="851"/>
        <w:rPr>
          <w:b/>
          <w:sz w:val="22"/>
          <w:szCs w:val="22"/>
          <w:vertAlign w:val="baseline"/>
        </w:rPr>
      </w:pPr>
      <w:r w:rsidRPr="00AB6211">
        <w:rPr>
          <w:b/>
          <w:sz w:val="22"/>
          <w:szCs w:val="22"/>
          <w:vertAlign w:val="baseline"/>
        </w:rPr>
        <w:t>HARLEY XAVIER NASCIMENTO</w:t>
      </w:r>
    </w:p>
    <w:p w:rsidR="00BF67A9" w:rsidRPr="0019700A" w:rsidRDefault="00BF67A9" w:rsidP="00BF67A9">
      <w:pPr>
        <w:ind w:left="851"/>
        <w:rPr>
          <w:bCs/>
          <w:sz w:val="22"/>
          <w:szCs w:val="22"/>
          <w:vertAlign w:val="baseline"/>
        </w:rPr>
      </w:pPr>
      <w:r w:rsidRPr="0019700A">
        <w:rPr>
          <w:bCs/>
          <w:sz w:val="22"/>
          <w:szCs w:val="22"/>
          <w:vertAlign w:val="baseline"/>
        </w:rPr>
        <w:t>Superintendente Regional</w:t>
      </w:r>
    </w:p>
    <w:p w:rsidR="006D50C7" w:rsidRPr="00717E67" w:rsidRDefault="00BF67A9" w:rsidP="00BF67A9">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140E7D">
        <w:rPr>
          <w:sz w:val="22"/>
          <w:szCs w:val="24"/>
          <w:vertAlign w:val="baseline"/>
        </w:rPr>
        <w:t>59520.000503/2016-24</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C410C2" w:rsidRDefault="00C410C2" w:rsidP="004B4DC4">
      <w:pPr>
        <w:jc w:val="center"/>
        <w:rPr>
          <w:sz w:val="22"/>
          <w:vertAlign w:val="baseline"/>
        </w:rPr>
      </w:pPr>
    </w:p>
    <w:p w:rsidR="00AF15CA" w:rsidRDefault="0090125F" w:rsidP="004B4DC4">
      <w:pPr>
        <w:jc w:val="center"/>
        <w:rPr>
          <w:sz w:val="22"/>
          <w:vertAlign w:val="baseline"/>
        </w:rPr>
      </w:pPr>
      <w:r w:rsidRPr="00717E67">
        <w:rPr>
          <w:b/>
          <w:sz w:val="22"/>
          <w:vertAlign w:val="baseline"/>
        </w:rPr>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Default="0090125F" w:rsidP="007327C9">
      <w:pPr>
        <w:tabs>
          <w:tab w:val="left" w:pos="1021"/>
        </w:tabs>
        <w:rPr>
          <w:b/>
          <w:sz w:val="22"/>
          <w:vertAlign w:val="baseline"/>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1215B4" w:rsidRPr="001215B4" w:rsidRDefault="001215B4" w:rsidP="001215B4">
      <w:pPr>
        <w:jc w:val="both"/>
        <w:rPr>
          <w:b/>
          <w:sz w:val="22"/>
          <w:szCs w:val="22"/>
          <w:vertAlign w:val="baseline"/>
        </w:rPr>
      </w:pPr>
      <w:r w:rsidRPr="001215B4">
        <w:rPr>
          <w:b/>
          <w:sz w:val="22"/>
          <w:szCs w:val="22"/>
          <w:vertAlign w:val="baseline"/>
        </w:rPr>
        <w:t xml:space="preserve">ANEXO VII – </w:t>
      </w:r>
      <w:r w:rsidRPr="001215B4">
        <w:rPr>
          <w:b/>
          <w:caps/>
          <w:sz w:val="22"/>
          <w:szCs w:val="22"/>
          <w:vertAlign w:val="baseline"/>
        </w:rPr>
        <w:t>Relatório de Intervenções e Desenhos</w:t>
      </w:r>
    </w:p>
    <w:p w:rsidR="001215B4" w:rsidRPr="00717E67" w:rsidRDefault="001215B4" w:rsidP="007327C9">
      <w:pPr>
        <w:tabs>
          <w:tab w:val="left" w:pos="1021"/>
        </w:tabs>
        <w:rPr>
          <w:sz w:val="22"/>
        </w:rPr>
      </w:pPr>
    </w:p>
    <w:p w:rsidR="0090125F" w:rsidRDefault="0090125F">
      <w:pPr>
        <w:jc w:val="center"/>
        <w:rPr>
          <w:b/>
          <w:sz w:val="22"/>
          <w:vertAlign w:val="baseline"/>
        </w:rPr>
      </w:pPr>
    </w:p>
    <w:p w:rsidR="0026748A" w:rsidRDefault="0026748A" w:rsidP="0026748A">
      <w:pPr>
        <w:jc w:val="both"/>
        <w:rPr>
          <w:color w:val="FF0000"/>
          <w:sz w:val="22"/>
          <w:vertAlign w:val="baseline"/>
        </w:rPr>
      </w:pPr>
      <w:r w:rsidRPr="00B92849">
        <w:rPr>
          <w:b/>
          <w:color w:val="FF0000"/>
          <w:sz w:val="22"/>
          <w:vertAlign w:val="baseline"/>
        </w:rPr>
        <w:t>OBSERVAÇÃO:</w:t>
      </w:r>
      <w:r w:rsidRPr="00B92849">
        <w:rPr>
          <w:color w:val="FF0000"/>
          <w:sz w:val="22"/>
          <w:vertAlign w:val="baseline"/>
        </w:rPr>
        <w:t xml:space="preserve"> </w:t>
      </w:r>
      <w:r>
        <w:rPr>
          <w:color w:val="FF0000"/>
          <w:sz w:val="22"/>
          <w:vertAlign w:val="baseline"/>
        </w:rPr>
        <w:t>Senhores Licitantes o</w:t>
      </w:r>
      <w:r w:rsidRPr="00B92849">
        <w:rPr>
          <w:color w:val="FF0000"/>
          <w:sz w:val="22"/>
          <w:vertAlign w:val="baseline"/>
        </w:rPr>
        <w:t xml:space="preserve"> </w:t>
      </w:r>
      <w:r w:rsidRPr="0026748A">
        <w:rPr>
          <w:color w:val="FF0000"/>
          <w:sz w:val="22"/>
          <w:vertAlign w:val="baseline"/>
        </w:rPr>
        <w:t>Anexo VII - Relatório de Intervenções e Desenhos</w:t>
      </w:r>
      <w:r w:rsidRPr="00B92849">
        <w:rPr>
          <w:color w:val="FF0000"/>
          <w:sz w:val="22"/>
          <w:vertAlign w:val="baseline"/>
        </w:rPr>
        <w:t xml:space="preserve"> por conter arquivos de desenhos com tamanho muito grande, e o Sistema do Comprasnet só suporta arquivo até 20mb, o mesmo só poderá ser baixado </w:t>
      </w:r>
      <w:r>
        <w:rPr>
          <w:color w:val="FF0000"/>
          <w:sz w:val="22"/>
          <w:vertAlign w:val="baseline"/>
        </w:rPr>
        <w:t xml:space="preserve">ou adquirido </w:t>
      </w:r>
      <w:r w:rsidRPr="00B92849">
        <w:rPr>
          <w:color w:val="FF0000"/>
          <w:sz w:val="22"/>
          <w:vertAlign w:val="baseline"/>
        </w:rPr>
        <w:t xml:space="preserve">no sítio da CODEVASF, no endereço </w:t>
      </w:r>
      <w:hyperlink r:id="rId20" w:history="1">
        <w:r w:rsidRPr="00B92849">
          <w:rPr>
            <w:rStyle w:val="Hyperlink"/>
            <w:color w:val="FF0000"/>
            <w:sz w:val="22"/>
            <w:vertAlign w:val="baseline"/>
          </w:rPr>
          <w:t>www.codevasf.gov.br</w:t>
        </w:r>
      </w:hyperlink>
      <w:r w:rsidRPr="00B92849">
        <w:rPr>
          <w:color w:val="FF0000"/>
          <w:sz w:val="22"/>
          <w:vertAlign w:val="baseline"/>
        </w:rPr>
        <w:t>, link “LICITAÇOES E PPP”</w:t>
      </w:r>
      <w:r>
        <w:rPr>
          <w:color w:val="FF0000"/>
          <w:sz w:val="22"/>
          <w:vertAlign w:val="baseline"/>
        </w:rPr>
        <w:t xml:space="preserve"> a partir do dia 23/11/2016</w:t>
      </w:r>
      <w:r w:rsidRPr="00B92849">
        <w:rPr>
          <w:color w:val="FF0000"/>
          <w:sz w:val="22"/>
          <w:vertAlign w:val="baseline"/>
        </w:rPr>
        <w:t>. O</w:t>
      </w:r>
      <w:r>
        <w:rPr>
          <w:color w:val="FF0000"/>
          <w:sz w:val="22"/>
          <w:vertAlign w:val="baseline"/>
        </w:rPr>
        <w:t xml:space="preserve">u </w:t>
      </w:r>
      <w:r w:rsidRPr="00B92849">
        <w:rPr>
          <w:color w:val="FF0000"/>
          <w:sz w:val="22"/>
          <w:vertAlign w:val="baseline"/>
        </w:rPr>
        <w:t>diretamente na Secretaria Regional de Licitações da CODEVASF, no endereço citado no subitem 2.3 deste edital</w:t>
      </w:r>
      <w:r>
        <w:rPr>
          <w:color w:val="FF0000"/>
          <w:sz w:val="22"/>
          <w:vertAlign w:val="baseline"/>
        </w:rPr>
        <w:t xml:space="preserve"> acompanhados de um CD, DVD ou PENDRIVE para adquiri a cópia.</w:t>
      </w:r>
    </w:p>
    <w:p w:rsidR="006D50C7" w:rsidRPr="00717E67" w:rsidRDefault="006D50C7" w:rsidP="0026748A">
      <w:pPr>
        <w:jc w:val="both"/>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140E7D">
        <w:rPr>
          <w:sz w:val="20"/>
          <w:vertAlign w:val="baseline"/>
        </w:rPr>
        <w:t>17/2016</w:t>
      </w:r>
      <w:r w:rsidRPr="008771CA">
        <w:rPr>
          <w:sz w:val="20"/>
          <w:vertAlign w:val="baseline"/>
        </w:rPr>
        <w:t xml:space="preserve"> e seus elementos técnicos constitutivos, nós, abaixo-assinados, oferecemos proposta para </w:t>
      </w:r>
      <w:r w:rsidR="008D7695" w:rsidRPr="008D7695">
        <w:rPr>
          <w:sz w:val="20"/>
          <w:vertAlign w:val="baseline"/>
        </w:rPr>
        <w:t>Recuperação de 01 (uma) bomba 32QL31 (BX 46801)) da estação principal de bombeamento do Perímetro de Irrigação Formoso “A”, na área de abrangência da 2ª Superintendência,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w:t>
      </w:r>
      <w:r w:rsidR="00FB1F3E">
        <w:rPr>
          <w:b/>
          <w:szCs w:val="24"/>
          <w:vertAlign w:val="baseline"/>
        </w:rPr>
        <w:t>/FORNECIMENTOS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FB1F3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    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140E7D">
        <w:rPr>
          <w:sz w:val="22"/>
          <w:vertAlign w:val="baseline"/>
        </w:rPr>
        <w:t>17/2016</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140E7D">
        <w:rPr>
          <w:sz w:val="22"/>
          <w:vertAlign w:val="baseline"/>
        </w:rPr>
        <w:t>17/2016</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140E7D">
        <w:rPr>
          <w:sz w:val="22"/>
          <w:vertAlign w:val="baseline"/>
        </w:rPr>
        <w:t>17/2016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140E7D">
        <w:rPr>
          <w:sz w:val="22"/>
          <w:vertAlign w:val="baseline"/>
        </w:rPr>
        <w:t>17/2016</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140E7D">
        <w:rPr>
          <w:sz w:val="22"/>
          <w:vertAlign w:val="baseline"/>
        </w:rPr>
        <w:t>17/2016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140E7D">
        <w:rPr>
          <w:sz w:val="22"/>
          <w:vertAlign w:val="baseline"/>
        </w:rPr>
        <w:t>17/2016</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140E7D">
        <w:rPr>
          <w:sz w:val="22"/>
          <w:vertAlign w:val="baseline"/>
        </w:rPr>
        <w:t>17/2016</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140E7D">
        <w:rPr>
          <w:sz w:val="22"/>
          <w:vertAlign w:val="baseline"/>
        </w:rPr>
        <w:t>17/2016</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140E7D">
        <w:rPr>
          <w:sz w:val="22"/>
          <w:vertAlign w:val="baseline"/>
        </w:rPr>
        <w:t>17/2016</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lastRenderedPageBreak/>
        <w:t xml:space="preserve">ANEXO </w:t>
      </w:r>
      <w:r w:rsidR="00BC5193" w:rsidRPr="007B02FC">
        <w:rPr>
          <w:b/>
          <w:sz w:val="22"/>
          <w:vertAlign w:val="baseline"/>
        </w:rPr>
        <w:t>V</w:t>
      </w:r>
      <w:r w:rsidR="001A33AD" w:rsidRPr="007B02FC">
        <w:rPr>
          <w:b/>
          <w:sz w:val="22"/>
          <w:vertAlign w:val="baseline"/>
        </w:rPr>
        <w:t>I</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doravante denominada CODEVASF, neste ato representada por seu Superintendente Regional,</w:t>
      </w:r>
      <w:r w:rsidRPr="001215B4">
        <w:rPr>
          <w:rFonts w:eastAsia="Arial Unicode MS"/>
          <w:sz w:val="22"/>
          <w:vertAlign w:val="baseline"/>
        </w:rPr>
        <w:t xml:space="preserve"> </w:t>
      </w:r>
      <w:r w:rsidR="00BF67A9" w:rsidRPr="00AB6211">
        <w:rPr>
          <w:b/>
          <w:sz w:val="22"/>
          <w:szCs w:val="22"/>
          <w:vertAlign w:val="baseline"/>
        </w:rPr>
        <w:t>HARLEY XAVIER NASCIMENTO</w:t>
      </w:r>
      <w:r w:rsidR="00BF67A9" w:rsidRPr="003767DA">
        <w:rPr>
          <w:rFonts w:eastAsia="Arial Unicode MS"/>
          <w:sz w:val="22"/>
          <w:vertAlign w:val="baseline"/>
        </w:rPr>
        <w:t xml:space="preserve">, </w:t>
      </w:r>
      <w:r w:rsidR="00BF67A9" w:rsidRPr="00AB6211">
        <w:rPr>
          <w:sz w:val="22"/>
          <w:szCs w:val="22"/>
          <w:vertAlign w:val="baseline"/>
        </w:rPr>
        <w:t>brasileiro, casado, engº eletricista, CPF/MF nº 542.826.755-00, RG nº 03.963.945-23 SSP/BA</w:t>
      </w:r>
      <w:r w:rsidR="001215B4" w:rsidRPr="001215B4">
        <w:rPr>
          <w:rFonts w:eastAsia="Arial Unicode MS"/>
          <w:sz w:val="22"/>
          <w:vertAlign w:val="baseline"/>
        </w:rPr>
        <w:t>, domiciliado na Av. Manoel Novaes, s/n, Centro, CEP 47.600-000, Bom Jesus da Lapa (BA), com delegação de competência dada através da Decisão nº 702 de 01/06/2016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de </w:t>
      </w:r>
      <w:r w:rsidR="00FF3ECE">
        <w:rPr>
          <w:sz w:val="22"/>
          <w:vertAlign w:val="baseline"/>
        </w:rPr>
        <w:t>201</w:t>
      </w:r>
      <w:r w:rsidR="00025CA6">
        <w:rPr>
          <w:sz w:val="22"/>
          <w:vertAlign w:val="baseline"/>
        </w:rPr>
        <w:t>6</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140E7D">
        <w:rPr>
          <w:sz w:val="22"/>
          <w:szCs w:val="24"/>
          <w:vertAlign w:val="baseline"/>
        </w:rPr>
        <w:t>59520.000503/2016-24</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8D7695" w:rsidRPr="008D7695">
        <w:rPr>
          <w:rFonts w:ascii="Times New Roman" w:hAnsi="Times New Roman"/>
          <w:sz w:val="22"/>
        </w:rPr>
        <w:t>Recuperação de 01 (uma) bomba 32QL31 (BX 46801)) da estação principal de bombeamento do Perímetro de Irrigação Formoso “A”, na área de abrangência da 2ª Superintendência, CODEVASF, no Estado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3493F">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921BF3" w:rsidRPr="00921BF3">
        <w:rPr>
          <w:sz w:val="22"/>
          <w:szCs w:val="22"/>
          <w:vertAlign w:val="baseline"/>
        </w:rPr>
        <w:t>8.538-2015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Decreto 7.983, de 8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3493F">
        <w:rPr>
          <w:sz w:val="22"/>
          <w:vertAlign w:val="baseline"/>
        </w:rPr>
        <w:t>TOMADA DE PREÇOS</w:t>
      </w:r>
      <w:r w:rsidRPr="009A4674">
        <w:rPr>
          <w:sz w:val="22"/>
          <w:vertAlign w:val="baseline"/>
        </w:rPr>
        <w:t xml:space="preserve"> nº </w:t>
      </w:r>
      <w:r w:rsidR="00140E7D">
        <w:rPr>
          <w:sz w:val="22"/>
          <w:vertAlign w:val="baseline"/>
        </w:rPr>
        <w:t>17/2016</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140E7D">
        <w:rPr>
          <w:sz w:val="22"/>
          <w:szCs w:val="24"/>
          <w:vertAlign w:val="baseline"/>
        </w:rPr>
        <w:t>59520.000503/2016-24</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94527B" w:rsidRDefault="0094527B" w:rsidP="0094527B">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921BF3" w:rsidP="0094527B">
      <w:pPr>
        <w:spacing w:before="120" w:after="120" w:line="276" w:lineRule="auto"/>
        <w:ind w:left="709" w:hanging="1"/>
        <w:jc w:val="both"/>
        <w:rPr>
          <w:sz w:val="22"/>
          <w:szCs w:val="22"/>
          <w:vertAlign w:val="baseline"/>
        </w:rPr>
      </w:pPr>
      <w:r w:rsidRPr="00A37462">
        <w:rPr>
          <w:sz w:val="22"/>
          <w:szCs w:val="22"/>
          <w:vertAlign w:val="baseline"/>
        </w:rPr>
        <w:t>O prazo máximo para execução das obras/serviços</w:t>
      </w:r>
      <w:r>
        <w:rPr>
          <w:sz w:val="22"/>
          <w:szCs w:val="22"/>
          <w:vertAlign w:val="baseline"/>
        </w:rPr>
        <w:t>/fornecimentos</w:t>
      </w:r>
      <w:r w:rsidRPr="00A37462">
        <w:rPr>
          <w:sz w:val="22"/>
          <w:szCs w:val="22"/>
          <w:vertAlign w:val="baseline"/>
        </w:rPr>
        <w:t xml:space="preserve"> objeto do presente edital será de </w:t>
      </w:r>
      <w:r w:rsidR="0080293C" w:rsidRPr="0080293C">
        <w:rPr>
          <w:sz w:val="22"/>
          <w:szCs w:val="22"/>
          <w:vertAlign w:val="baseline"/>
        </w:rPr>
        <w:t>120 (cento e vinte)</w:t>
      </w:r>
      <w:r w:rsidR="0080293C" w:rsidRPr="00EE268A">
        <w:rPr>
          <w:rFonts w:ascii="Arial" w:hAnsi="Arial" w:cs="Arial"/>
          <w:sz w:val="22"/>
        </w:rPr>
        <w:t xml:space="preserve"> </w:t>
      </w:r>
      <w:r w:rsidRPr="00A37462">
        <w:rPr>
          <w:sz w:val="22"/>
          <w:szCs w:val="22"/>
          <w:vertAlign w:val="baseline"/>
        </w:rPr>
        <w:t xml:space="preserve">dias, contado a partir da emissão da </w:t>
      </w:r>
      <w:r w:rsidR="007D73A8">
        <w:rPr>
          <w:sz w:val="22"/>
          <w:szCs w:val="22"/>
          <w:vertAlign w:val="baseline"/>
        </w:rPr>
        <w:t>O</w:t>
      </w:r>
      <w:r w:rsidRPr="00A37462">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7C4BD8">
      <w:pPr>
        <w:numPr>
          <w:ilvl w:val="1"/>
          <w:numId w:val="15"/>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7C4BD8">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584A45" w:rsidRDefault="0080293C" w:rsidP="007C4BD8">
      <w:pPr>
        <w:pStyle w:val="Recuodecorpodetexto"/>
        <w:numPr>
          <w:ilvl w:val="0"/>
          <w:numId w:val="90"/>
        </w:numPr>
        <w:ind w:left="1134" w:hanging="425"/>
        <w:rPr>
          <w:sz w:val="22"/>
          <w:szCs w:val="22"/>
        </w:rPr>
      </w:pPr>
      <w:r w:rsidRPr="0080293C">
        <w:rPr>
          <w:snapToGrid w:val="0"/>
          <w:sz w:val="22"/>
          <w:szCs w:val="22"/>
        </w:rPr>
        <w:t>20.607.20</w:t>
      </w:r>
      <w:r w:rsidR="00BF67A9">
        <w:rPr>
          <w:snapToGrid w:val="0"/>
          <w:sz w:val="22"/>
          <w:szCs w:val="22"/>
        </w:rPr>
        <w:t>77</w:t>
      </w:r>
      <w:r w:rsidRPr="0080293C">
        <w:rPr>
          <w:snapToGrid w:val="0"/>
          <w:sz w:val="22"/>
          <w:szCs w:val="22"/>
        </w:rPr>
        <w:t xml:space="preserve">.5368.0029- Transferência da Gestão do Perímetro de Irrigação Formoso com 12.048 ha, fonte 100, categoria econômica </w:t>
      </w:r>
      <w:proofErr w:type="gramStart"/>
      <w:r w:rsidRPr="0080293C">
        <w:rPr>
          <w:snapToGrid w:val="0"/>
          <w:sz w:val="22"/>
          <w:szCs w:val="22"/>
        </w:rPr>
        <w:t>4</w:t>
      </w:r>
      <w:proofErr w:type="gramEnd"/>
      <w:r w:rsidR="002351CB">
        <w:rPr>
          <w:snapToGrid w:val="0"/>
          <w:sz w:val="22"/>
          <w:szCs w:val="22"/>
        </w:rPr>
        <w:t>;</w:t>
      </w:r>
    </w:p>
    <w:p w:rsidR="000B5480" w:rsidRPr="00247CB2" w:rsidRDefault="00584A45" w:rsidP="007C4BD8">
      <w:pPr>
        <w:pStyle w:val="PargrafodaLista"/>
        <w:numPr>
          <w:ilvl w:val="1"/>
          <w:numId w:val="89"/>
        </w:numPr>
        <w:spacing w:before="120" w:after="120"/>
        <w:ind w:left="709" w:hanging="709"/>
        <w:jc w:val="both"/>
        <w:rPr>
          <w:sz w:val="22"/>
          <w:szCs w:val="22"/>
          <w:vertAlign w:val="baseline"/>
        </w:rPr>
      </w:pPr>
      <w:r w:rsidRPr="00247CB2">
        <w:rPr>
          <w:sz w:val="22"/>
          <w:szCs w:val="22"/>
          <w:vertAlign w:val="baseline"/>
        </w:rPr>
        <w:t>Os custos das obras/serviços/fornecimentos, objeto desta licitação, atendem ao disposto do Projeto de Lei Orçamentária Anual - PLOA 20</w:t>
      </w:r>
      <w:r w:rsidR="00247CB2">
        <w:rPr>
          <w:sz w:val="22"/>
          <w:szCs w:val="22"/>
          <w:vertAlign w:val="baseline"/>
        </w:rPr>
        <w:t>16</w:t>
      </w:r>
      <w:r w:rsidRPr="00247CB2">
        <w:rPr>
          <w:sz w:val="22"/>
          <w:szCs w:val="22"/>
          <w:vertAlign w:val="baseline"/>
        </w:rPr>
        <w:t xml:space="preserve"> e da Lei de Diretrizes Orçamentárias – LDO 20</w:t>
      </w:r>
      <w:r w:rsidR="00247CB2">
        <w:rPr>
          <w:sz w:val="22"/>
          <w:szCs w:val="22"/>
          <w:vertAlign w:val="baseline"/>
        </w:rPr>
        <w:t>16</w:t>
      </w:r>
      <w:r w:rsidRPr="00247CB2">
        <w:rPr>
          <w:sz w:val="22"/>
          <w:szCs w:val="22"/>
          <w:vertAlign w:val="baseline"/>
        </w:rPr>
        <w:t xml:space="preserve">, Lei nº </w:t>
      </w:r>
      <w:r w:rsidR="00247CB2">
        <w:rPr>
          <w:sz w:val="22"/>
          <w:szCs w:val="22"/>
          <w:vertAlign w:val="baseline"/>
        </w:rPr>
        <w:t>XXXX</w:t>
      </w:r>
      <w:r w:rsidRPr="00247CB2">
        <w:rPr>
          <w:sz w:val="22"/>
          <w:szCs w:val="22"/>
          <w:vertAlign w:val="baseline"/>
        </w:rPr>
        <w:t xml:space="preserve"> de </w:t>
      </w:r>
      <w:r w:rsidR="00247CB2">
        <w:rPr>
          <w:sz w:val="22"/>
          <w:szCs w:val="22"/>
          <w:vertAlign w:val="baseline"/>
        </w:rPr>
        <w:t>XX</w:t>
      </w:r>
      <w:r w:rsidRPr="00247CB2">
        <w:rPr>
          <w:sz w:val="22"/>
          <w:szCs w:val="22"/>
          <w:vertAlign w:val="baseline"/>
        </w:rPr>
        <w:t xml:space="preserve"> de </w:t>
      </w:r>
      <w:r w:rsidR="00247CB2">
        <w:rPr>
          <w:sz w:val="22"/>
          <w:szCs w:val="22"/>
          <w:vertAlign w:val="baseline"/>
        </w:rPr>
        <w:t>XXXXX</w:t>
      </w:r>
      <w:r w:rsidRPr="00247CB2">
        <w:rPr>
          <w:sz w:val="22"/>
          <w:szCs w:val="22"/>
          <w:vertAlign w:val="baseline"/>
        </w:rPr>
        <w:t xml:space="preserve"> de 201</w:t>
      </w:r>
      <w:r w:rsidR="00247CB2">
        <w:rPr>
          <w:sz w:val="22"/>
          <w:szCs w:val="22"/>
          <w:vertAlign w:val="baseline"/>
        </w:rPr>
        <w:t>6</w:t>
      </w:r>
      <w:r w:rsidR="00E15984" w:rsidRPr="00247CB2">
        <w:rPr>
          <w:sz w:val="22"/>
          <w:szCs w:val="22"/>
          <w:vertAlign w:val="baseline"/>
        </w:rPr>
        <w:t xml:space="preserve">, </w:t>
      </w:r>
      <w:r w:rsidR="00B01526" w:rsidRPr="00247CB2">
        <w:rPr>
          <w:color w:val="000000"/>
          <w:sz w:val="22"/>
          <w:szCs w:val="22"/>
          <w:vertAlign w:val="baseline"/>
        </w:rPr>
        <w:t>sendo o valor máximo global,</w:t>
      </w:r>
      <w:r w:rsidR="00620628" w:rsidRPr="00247CB2">
        <w:rPr>
          <w:sz w:val="22"/>
          <w:vertAlign w:val="baseline"/>
        </w:rPr>
        <w:t xml:space="preserve"> Nota de Empenho nº... , datada </w:t>
      </w:r>
      <w:proofErr w:type="gramStart"/>
      <w:r w:rsidR="00620628" w:rsidRPr="00247CB2">
        <w:rPr>
          <w:sz w:val="22"/>
          <w:vertAlign w:val="baseline"/>
        </w:rPr>
        <w:t>de ...</w:t>
      </w:r>
      <w:proofErr w:type="gramEnd"/>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7C4BD8">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7C4BD8">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planilha de preços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6B4807" w:rsidP="007C4BD8">
      <w:pPr>
        <w:numPr>
          <w:ilvl w:val="1"/>
          <w:numId w:val="20"/>
        </w:numPr>
        <w:spacing w:before="120" w:after="120"/>
        <w:jc w:val="both"/>
        <w:rPr>
          <w:sz w:val="22"/>
          <w:vertAlign w:val="baseline"/>
        </w:rPr>
      </w:pPr>
      <w:r w:rsidRPr="006B4807">
        <w:rPr>
          <w:sz w:val="22"/>
          <w:szCs w:val="22"/>
          <w:vertAlign w:val="baseline"/>
          <w:lang w:val="pt-PT"/>
        </w:rPr>
        <w:t>Os preços permanecerão válidos por um período de um ano, contados da data de apresentação da proposta. Após este prazo serão reajustados aplicando-se a seguinte fórmula</w:t>
      </w:r>
      <w:r w:rsidR="006C6E13" w:rsidRPr="00A24290">
        <w:rPr>
          <w:sz w:val="22"/>
          <w:vertAlign w:val="baseline"/>
        </w:rPr>
        <w:t>:</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R = V.[ (MOi-MOo)/MOo) ]</w:t>
      </w:r>
    </w:p>
    <w:p w:rsidR="006B4807" w:rsidRPr="00F530D5" w:rsidRDefault="006B4807" w:rsidP="006B4807">
      <w:pPr>
        <w:pStyle w:val="PargrafodaLista"/>
        <w:ind w:left="709"/>
        <w:jc w:val="both"/>
        <w:rPr>
          <w:sz w:val="22"/>
          <w:szCs w:val="22"/>
          <w:vertAlign w:val="baseline"/>
          <w:lang w:val="pt-PT"/>
        </w:rPr>
      </w:pP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Onde :</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R - valor do reajustamento</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V - valor a ser reajustado</w:t>
      </w:r>
    </w:p>
    <w:p w:rsidR="006B4807" w:rsidRPr="00F530D5" w:rsidRDefault="006B4807" w:rsidP="006B4807">
      <w:pPr>
        <w:pStyle w:val="PargrafodaLista"/>
        <w:ind w:left="709"/>
        <w:jc w:val="both"/>
        <w:rPr>
          <w:sz w:val="22"/>
          <w:szCs w:val="22"/>
          <w:vertAlign w:val="baseline"/>
          <w:lang w:val="pt-PT"/>
        </w:rPr>
      </w:pP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MOi  – Refere-se a coluna 13 da FGV Mão-de-obra Especializada, cód. AO159886, correspondente ao mês de aniversário da proposta.</w:t>
      </w:r>
    </w:p>
    <w:p w:rsidR="00584A45" w:rsidRPr="00E356D9" w:rsidRDefault="006B4807" w:rsidP="006B4807">
      <w:pPr>
        <w:pStyle w:val="PargrafodaLista"/>
        <w:tabs>
          <w:tab w:val="left" w:pos="851"/>
        </w:tabs>
        <w:spacing w:before="120" w:after="120" w:line="276" w:lineRule="auto"/>
        <w:ind w:left="709"/>
        <w:rPr>
          <w:sz w:val="22"/>
          <w:szCs w:val="22"/>
        </w:rPr>
      </w:pPr>
      <w:r w:rsidRPr="00F530D5">
        <w:rPr>
          <w:sz w:val="22"/>
          <w:szCs w:val="22"/>
          <w:vertAlign w:val="baseline"/>
          <w:lang w:val="pt-PT"/>
        </w:rPr>
        <w:t>MOo – Refere-se a coluna 13 da FGV Mão-de-obra Especializada, cód. AO159886, correspondente à data de apresentação da proposta.</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6B4807" w:rsidRDefault="006B4807" w:rsidP="007C4BD8">
      <w:pPr>
        <w:numPr>
          <w:ilvl w:val="1"/>
          <w:numId w:val="22"/>
        </w:numPr>
        <w:tabs>
          <w:tab w:val="left" w:pos="709"/>
        </w:tabs>
        <w:spacing w:before="120" w:after="120"/>
        <w:ind w:left="709" w:hanging="709"/>
        <w:jc w:val="both"/>
        <w:rPr>
          <w:sz w:val="22"/>
          <w:vertAlign w:val="baseline"/>
        </w:rPr>
      </w:pPr>
      <w:r w:rsidRPr="006B4807">
        <w:rPr>
          <w:sz w:val="22"/>
          <w:szCs w:val="22"/>
          <w:vertAlign w:val="baseline"/>
        </w:rPr>
        <w:t>As obras/serviços/fornecimentos executados no período serão medidos com base nos preços unitários da planilha orçamentária da contratada e aprovada pela fiscalização designada pela CODEVASF</w:t>
      </w:r>
      <w:r w:rsidR="00F73753" w:rsidRPr="006B4807">
        <w:rPr>
          <w:sz w:val="22"/>
          <w:szCs w:val="22"/>
          <w:vertAlign w:val="baseline"/>
        </w:rPr>
        <w:t>:</w:t>
      </w:r>
    </w:p>
    <w:p w:rsidR="00EB303F" w:rsidRPr="006B4807" w:rsidRDefault="006B4807" w:rsidP="0094527B">
      <w:pPr>
        <w:pStyle w:val="PargrafodaLista"/>
        <w:numPr>
          <w:ilvl w:val="2"/>
          <w:numId w:val="10"/>
        </w:numPr>
        <w:spacing w:before="120" w:after="120"/>
        <w:ind w:left="709" w:hanging="709"/>
        <w:jc w:val="both"/>
        <w:rPr>
          <w:sz w:val="22"/>
          <w:vertAlign w:val="baseline"/>
        </w:rPr>
      </w:pPr>
      <w:r w:rsidRPr="006B4807">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6B4807">
        <w:rPr>
          <w:sz w:val="22"/>
          <w:szCs w:val="24"/>
          <w:vertAlign w:val="baseline"/>
        </w:rPr>
        <w:t>.</w:t>
      </w:r>
    </w:p>
    <w:p w:rsidR="00361605" w:rsidRPr="006B4807" w:rsidRDefault="006B4807" w:rsidP="007C4BD8">
      <w:pPr>
        <w:pStyle w:val="PargrafodaLista"/>
        <w:numPr>
          <w:ilvl w:val="1"/>
          <w:numId w:val="98"/>
        </w:numPr>
        <w:spacing w:before="120" w:after="120"/>
        <w:ind w:left="709" w:hanging="709"/>
        <w:jc w:val="both"/>
        <w:rPr>
          <w:sz w:val="22"/>
          <w:vertAlign w:val="baseline"/>
        </w:rPr>
      </w:pPr>
      <w:r w:rsidRPr="006B4807">
        <w:rPr>
          <w:sz w:val="22"/>
          <w:szCs w:val="22"/>
          <w:vertAlign w:val="baseline"/>
        </w:rPr>
        <w:t>O pagamento da placa de identificação da obra será efetuado após a instalação da mesma.</w:t>
      </w:r>
    </w:p>
    <w:p w:rsidR="005900C8" w:rsidRPr="005900C8" w:rsidRDefault="005900C8" w:rsidP="007C4BD8">
      <w:pPr>
        <w:pStyle w:val="PargrafodaLista"/>
        <w:numPr>
          <w:ilvl w:val="1"/>
          <w:numId w:val="97"/>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w:t>
      </w:r>
      <w:r w:rsidR="007D73A8">
        <w:rPr>
          <w:sz w:val="22"/>
          <w:szCs w:val="22"/>
          <w:vertAlign w:val="baseline"/>
        </w:rPr>
        <w:t>O</w:t>
      </w:r>
      <w:r w:rsidRPr="005900C8">
        <w:rPr>
          <w:sz w:val="22"/>
          <w:szCs w:val="22"/>
          <w:vertAlign w:val="baseline"/>
        </w:rPr>
        <w:t xml:space="preserve">rdem de </w:t>
      </w:r>
      <w:r w:rsidR="007D73A8">
        <w:rPr>
          <w:sz w:val="22"/>
          <w:szCs w:val="22"/>
          <w:vertAlign w:val="baseline"/>
        </w:rPr>
        <w:t>S</w:t>
      </w:r>
      <w:r w:rsidRPr="005900C8">
        <w:rPr>
          <w:sz w:val="22"/>
          <w:szCs w:val="22"/>
          <w:vertAlign w:val="baseline"/>
        </w:rPr>
        <w:t>erviço, assinatura do contrato ou de outro documento hábil.</w:t>
      </w:r>
    </w:p>
    <w:p w:rsidR="004E325E" w:rsidRPr="00A37999" w:rsidRDefault="005900C8" w:rsidP="007C4BD8">
      <w:pPr>
        <w:pStyle w:val="PargrafodaLista"/>
        <w:numPr>
          <w:ilvl w:val="1"/>
          <w:numId w:val="97"/>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7C4BD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7C4BD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7C4BD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7C4BD8">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7C4BD8">
      <w:pPr>
        <w:pStyle w:val="PargrafodaLista"/>
        <w:numPr>
          <w:ilvl w:val="2"/>
          <w:numId w:val="97"/>
        </w:numPr>
        <w:spacing w:before="120" w:after="120"/>
        <w:ind w:left="709" w:hanging="709"/>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w:t>
      </w:r>
      <w:r w:rsidRPr="005900C8">
        <w:rPr>
          <w:sz w:val="22"/>
          <w:szCs w:val="22"/>
          <w:vertAlign w:val="baseline"/>
        </w:rPr>
        <w:lastRenderedPageBreak/>
        <w:t>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7C4BD8">
      <w:pPr>
        <w:numPr>
          <w:ilvl w:val="2"/>
          <w:numId w:val="97"/>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7C4BD8">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7C4BD8">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7C4BD8">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7C4BD8">
      <w:pPr>
        <w:pStyle w:val="PargrafodaLista"/>
        <w:numPr>
          <w:ilvl w:val="1"/>
          <w:numId w:val="97"/>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a partir da qual será observado o prazo citado no subitem 8.1.1, para pagamento, conforme estabelecido no Artigo 9º, do Decreto nº 1.054, de 7 de fevereiro de 1994.</w:t>
      </w:r>
    </w:p>
    <w:p w:rsidR="004E325E" w:rsidRPr="00A37999" w:rsidRDefault="006B4807" w:rsidP="007C4BD8">
      <w:pPr>
        <w:pStyle w:val="PargrafodaLista"/>
        <w:numPr>
          <w:ilvl w:val="1"/>
          <w:numId w:val="97"/>
        </w:numPr>
        <w:spacing w:before="120" w:after="120"/>
        <w:ind w:left="709"/>
        <w:jc w:val="both"/>
        <w:rPr>
          <w:sz w:val="22"/>
          <w:szCs w:val="24"/>
          <w:vertAlign w:val="baseline"/>
        </w:rPr>
      </w:pPr>
      <w:r w:rsidRPr="006B4807">
        <w:rPr>
          <w:sz w:val="22"/>
          <w:szCs w:val="22"/>
          <w:vertAlign w:val="baseline"/>
        </w:rPr>
        <w:t>A fatura só será liberada para pagamento após aprovada pela área gestora e deve está isenta de erros ou omissões, sem o que serão, de forma imediata, devolvidas à contratada para correções, não se alterando a data de adimplemento da obrigação</w:t>
      </w:r>
      <w:r w:rsidR="004E325E" w:rsidRPr="00A37999">
        <w:rPr>
          <w:sz w:val="22"/>
          <w:szCs w:val="22"/>
          <w:vertAlign w:val="baseline"/>
        </w:rPr>
        <w:t>.</w:t>
      </w:r>
    </w:p>
    <w:p w:rsidR="00A37999" w:rsidRPr="00A37999" w:rsidRDefault="00A37999" w:rsidP="007C4BD8">
      <w:pPr>
        <w:numPr>
          <w:ilvl w:val="2"/>
          <w:numId w:val="97"/>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7C4BD8">
      <w:pPr>
        <w:pStyle w:val="PargrafodaLista"/>
        <w:numPr>
          <w:ilvl w:val="1"/>
          <w:numId w:val="97"/>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7C4BD8">
      <w:pPr>
        <w:numPr>
          <w:ilvl w:val="2"/>
          <w:numId w:val="97"/>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7C4BD8">
      <w:pPr>
        <w:pStyle w:val="PargrafodaLista"/>
        <w:numPr>
          <w:ilvl w:val="1"/>
          <w:numId w:val="97"/>
        </w:numPr>
        <w:spacing w:before="120" w:after="120"/>
        <w:ind w:left="709"/>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lastRenderedPageBreak/>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I = Percentual de atualização monetária, assim apurado:</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7C4BD8">
      <w:pPr>
        <w:pStyle w:val="PargrafodaLista"/>
        <w:numPr>
          <w:ilvl w:val="2"/>
          <w:numId w:val="97"/>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7C4BD8">
      <w:pPr>
        <w:pStyle w:val="PargrafodaLista"/>
        <w:numPr>
          <w:ilvl w:val="2"/>
          <w:numId w:val="97"/>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7C4BD8">
      <w:pPr>
        <w:numPr>
          <w:ilvl w:val="0"/>
          <w:numId w:val="98"/>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7C4BD8">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7C4BD8">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7C4BD8">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7C4BD8">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7C4BD8">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7C4BD8">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7C4BD8">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7C4BD8">
      <w:pPr>
        <w:numPr>
          <w:ilvl w:val="1"/>
          <w:numId w:val="24"/>
        </w:numPr>
        <w:spacing w:before="12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7C4BD8">
      <w:pPr>
        <w:numPr>
          <w:ilvl w:val="1"/>
          <w:numId w:val="24"/>
        </w:numPr>
        <w:spacing w:before="120" w:after="120"/>
        <w:jc w:val="both"/>
        <w:rPr>
          <w:sz w:val="22"/>
          <w:vertAlign w:val="baseline"/>
        </w:rPr>
      </w:pPr>
      <w:r w:rsidRPr="007C1495">
        <w:rPr>
          <w:sz w:val="22"/>
          <w:szCs w:val="22"/>
          <w:vertAlign w:val="baseline"/>
        </w:rPr>
        <w:lastRenderedPageBreak/>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7C4BD8">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7C4BD8">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7C4BD8">
      <w:pPr>
        <w:numPr>
          <w:ilvl w:val="1"/>
          <w:numId w:val="24"/>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7C4BD8">
      <w:pPr>
        <w:numPr>
          <w:ilvl w:val="0"/>
          <w:numId w:val="98"/>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7C4BD8">
      <w:pPr>
        <w:numPr>
          <w:ilvl w:val="1"/>
          <w:numId w:val="26"/>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7C4BD8">
      <w:pPr>
        <w:numPr>
          <w:ilvl w:val="2"/>
          <w:numId w:val="26"/>
        </w:numPr>
        <w:spacing w:before="12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C4BD8">
      <w:pPr>
        <w:numPr>
          <w:ilvl w:val="1"/>
          <w:numId w:val="26"/>
        </w:numPr>
        <w:spacing w:before="120" w:after="120"/>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7C4BD8">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7C4BD8">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7C4BD8">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7C4BD8">
      <w:pPr>
        <w:numPr>
          <w:ilvl w:val="2"/>
          <w:numId w:val="69"/>
        </w:numPr>
        <w:spacing w:before="120" w:after="120"/>
        <w:jc w:val="both"/>
        <w:rPr>
          <w:sz w:val="22"/>
          <w:vertAlign w:val="baseline"/>
        </w:rPr>
      </w:pPr>
      <w:r w:rsidRPr="007B139A">
        <w:rPr>
          <w:sz w:val="22"/>
          <w:szCs w:val="22"/>
          <w:vertAlign w:val="baseline"/>
        </w:rPr>
        <w:t xml:space="preserve">Cientificada da recomendação da cominação de penalidade, a contratada poderá apresentar defesa prévia no prazo de 10 (dez) dias </w:t>
      </w:r>
      <w:r w:rsidR="00B335EC">
        <w:rPr>
          <w:sz w:val="22"/>
          <w:szCs w:val="22"/>
          <w:vertAlign w:val="baseline"/>
        </w:rPr>
        <w:t>uteis</w:t>
      </w:r>
      <w:r w:rsidR="00EC4599" w:rsidRPr="007B139A">
        <w:rPr>
          <w:sz w:val="22"/>
          <w:vertAlign w:val="baseline"/>
        </w:rPr>
        <w:t>.</w:t>
      </w:r>
    </w:p>
    <w:p w:rsidR="00EC4599" w:rsidRPr="007B139A" w:rsidRDefault="0095664D" w:rsidP="007C4BD8">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7C4BD8">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7C4BD8">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7C4BD8">
      <w:pPr>
        <w:pStyle w:val="PargrafodaLista"/>
        <w:numPr>
          <w:ilvl w:val="3"/>
          <w:numId w:val="69"/>
        </w:numPr>
        <w:spacing w:before="120" w:after="120"/>
        <w:ind w:left="851" w:hanging="851"/>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7C4BD8">
      <w:pPr>
        <w:numPr>
          <w:ilvl w:val="2"/>
          <w:numId w:val="69"/>
        </w:numPr>
        <w:spacing w:before="120" w:after="120"/>
        <w:jc w:val="both"/>
        <w:rPr>
          <w:sz w:val="22"/>
          <w:vertAlign w:val="baseline"/>
        </w:rPr>
      </w:pPr>
      <w:r w:rsidRPr="007B139A">
        <w:rPr>
          <w:sz w:val="22"/>
          <w:szCs w:val="22"/>
          <w:vertAlign w:val="baseline"/>
        </w:rPr>
        <w:lastRenderedPageBreak/>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7C4BD8">
      <w:pPr>
        <w:numPr>
          <w:ilvl w:val="2"/>
          <w:numId w:val="69"/>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7C4BD8">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7C4BD8">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7C4BD8">
      <w:pPr>
        <w:numPr>
          <w:ilvl w:val="0"/>
          <w:numId w:val="98"/>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7C4BD8">
      <w:pPr>
        <w:numPr>
          <w:ilvl w:val="1"/>
          <w:numId w:val="28"/>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6D50C7" w:rsidRPr="00717E67" w:rsidRDefault="006D50C7" w:rsidP="007C4BD8">
      <w:pPr>
        <w:numPr>
          <w:ilvl w:val="0"/>
          <w:numId w:val="98"/>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80293C" w:rsidRDefault="0080293C" w:rsidP="007C4BD8">
      <w:pPr>
        <w:pStyle w:val="PargrafodaLista"/>
        <w:numPr>
          <w:ilvl w:val="1"/>
          <w:numId w:val="71"/>
        </w:numPr>
        <w:spacing w:before="120" w:after="120"/>
        <w:ind w:left="709" w:hanging="709"/>
        <w:jc w:val="both"/>
        <w:rPr>
          <w:sz w:val="22"/>
          <w:szCs w:val="22"/>
          <w:vertAlign w:val="baseline"/>
        </w:rPr>
      </w:pPr>
      <w:r w:rsidRPr="0080293C">
        <w:rPr>
          <w:sz w:val="22"/>
          <w:szCs w:val="22"/>
          <w:vertAlign w:val="baseline"/>
        </w:rPr>
        <w:t xml:space="preserve">Para fins de contratação a licitante vencedora deverá apresentar no ato da assinatura do contrato documentos de modo a comprovar que possui software (tais como UNIGRAPHICS NX CAD/CAM, SOLID EDGES, MAGMA SOFT, </w:t>
      </w:r>
      <w:proofErr w:type="spellStart"/>
      <w:r w:rsidRPr="0080293C">
        <w:rPr>
          <w:sz w:val="22"/>
          <w:szCs w:val="22"/>
          <w:vertAlign w:val="baseline"/>
        </w:rPr>
        <w:t>Solid</w:t>
      </w:r>
      <w:proofErr w:type="spellEnd"/>
      <w:r w:rsidRPr="0080293C">
        <w:rPr>
          <w:sz w:val="22"/>
          <w:szCs w:val="22"/>
          <w:vertAlign w:val="baseline"/>
        </w:rPr>
        <w:t xml:space="preserve"> works / Inventor / Auto </w:t>
      </w:r>
      <w:proofErr w:type="spellStart"/>
      <w:r w:rsidRPr="0080293C">
        <w:rPr>
          <w:sz w:val="22"/>
          <w:szCs w:val="22"/>
          <w:vertAlign w:val="baseline"/>
        </w:rPr>
        <w:t>cad</w:t>
      </w:r>
      <w:proofErr w:type="spellEnd"/>
      <w:r w:rsidRPr="0080293C">
        <w:rPr>
          <w:sz w:val="22"/>
          <w:szCs w:val="22"/>
          <w:vertAlign w:val="baseline"/>
        </w:rPr>
        <w:t xml:space="preserve"> </w:t>
      </w:r>
      <w:proofErr w:type="spellStart"/>
      <w:r w:rsidRPr="0080293C">
        <w:rPr>
          <w:sz w:val="22"/>
          <w:szCs w:val="22"/>
          <w:vertAlign w:val="baseline"/>
        </w:rPr>
        <w:t>mechanical</w:t>
      </w:r>
      <w:proofErr w:type="spellEnd"/>
      <w:r w:rsidRPr="0080293C">
        <w:rPr>
          <w:sz w:val="22"/>
          <w:szCs w:val="22"/>
          <w:vertAlign w:val="baseline"/>
        </w:rPr>
        <w:t>, etc.) capaz de desenvolver o projeto das peças ou comprovar que possui desenhos das peças com dimensões originais ou atestado (certificado) que a licitante detém o projeto original de tais peças.</w:t>
      </w:r>
    </w:p>
    <w:p w:rsidR="00425A41" w:rsidRPr="00AB326D" w:rsidRDefault="0080293C" w:rsidP="007C4BD8">
      <w:pPr>
        <w:pStyle w:val="PargrafodaLista"/>
        <w:numPr>
          <w:ilvl w:val="1"/>
          <w:numId w:val="71"/>
        </w:numPr>
        <w:spacing w:before="120" w:after="120"/>
        <w:ind w:left="709" w:hanging="709"/>
        <w:jc w:val="both"/>
        <w:rPr>
          <w:sz w:val="22"/>
          <w:szCs w:val="22"/>
          <w:vertAlign w:val="baseline"/>
        </w:rPr>
      </w:pPr>
      <w:r w:rsidRPr="0080293C">
        <w:rPr>
          <w:sz w:val="22"/>
          <w:szCs w:val="22"/>
          <w:vertAlign w:val="baseline"/>
        </w:rPr>
        <w:t>Apresentar-se sempre que solicitada, através do seu Responsável Técnico e Coordenador dos trabalhos na 2ª Superintendência Regional</w:t>
      </w:r>
      <w:r w:rsidR="008B0FB1" w:rsidRPr="00AB326D">
        <w:rPr>
          <w:sz w:val="22"/>
          <w:szCs w:val="22"/>
          <w:vertAlign w:val="baseline"/>
        </w:rPr>
        <w:t>.</w:t>
      </w:r>
    </w:p>
    <w:p w:rsidR="00B22E81"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Providenciar junto ao CREA as Anotações de Responsabilidade Técnica – </w:t>
      </w:r>
      <w:proofErr w:type="spellStart"/>
      <w:r w:rsidRPr="00AB326D">
        <w:rPr>
          <w:sz w:val="22"/>
          <w:szCs w:val="22"/>
          <w:vertAlign w:val="baseline"/>
        </w:rPr>
        <w:t>ART’s</w:t>
      </w:r>
      <w:proofErr w:type="spellEnd"/>
      <w:r w:rsidRPr="00AB326D">
        <w:rPr>
          <w:sz w:val="22"/>
          <w:szCs w:val="22"/>
          <w:vertAlign w:val="baseline"/>
        </w:rPr>
        <w:t xml:space="preserve"> referentes ao objeto do contrato e especialidades pertinentes, nos termos das Leis nº. 6.496/77</w:t>
      </w:r>
      <w:r w:rsidR="00B22E81" w:rsidRPr="00AB326D">
        <w:rPr>
          <w:sz w:val="22"/>
          <w:szCs w:val="22"/>
          <w:vertAlign w:val="baseline"/>
        </w:rPr>
        <w:t>.</w:t>
      </w:r>
    </w:p>
    <w:p w:rsidR="00B22E81"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(arnaldo.filho@codevasf.gov.br)</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Assumir a inteira responsabilidade pelo transporte interno e externo do pessoal e dos insumos até o local das obras/serviços/fornecimentos</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Exercer a vigilância e proteção de todos os materiais no local das obras/serviços/fornecimentos</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Colocar tantas frentes de serviços quantas forem necessárias (mediante anuência prévia da fiscalização), para possibilitar a perfeita execução das obras/serviços/fornecimentos no prazo contratual</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Responsabilizar-se por todos os ônus e obrigações concernentes à legislação tributária, trabalhista, securitária, previdenciária, e quaisquer encargos que incidam sobre os materiais e equipamentos, os </w:t>
      </w:r>
      <w:r w:rsidRPr="00AB326D">
        <w:rPr>
          <w:sz w:val="22"/>
          <w:szCs w:val="22"/>
          <w:vertAlign w:val="baseline"/>
        </w:rPr>
        <w:lastRenderedPageBreak/>
        <w:t>quais, exclusivamente, correrão por sua conta, inclusive o registro da obra/serviço/fornecimento contratado junto ao CREA do local de execução das obras/serviços/fornecimentos</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manter um Preposto, aceito pela CODEVASF, no local da obra/serviço/fornecimento, para representá-la na execução do objeto contratado (art. 68 da Lei 8.666/93)</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Responsabilizarem-se, desde o início das obras/serviços/fornecimentos até o encerramento do contrato, pelo pagamento integral das despesas do canteiro referentes à água, energia, telefone, taxas, impostos e quaisquer outros tributos que venham a ser cobrados</w:t>
      </w:r>
      <w:r w:rsidR="00E058D9" w:rsidRPr="00AB326D">
        <w:rPr>
          <w:sz w:val="22"/>
          <w:szCs w:val="22"/>
          <w:vertAlign w:val="baseline"/>
        </w:rPr>
        <w:t>.</w:t>
      </w:r>
    </w:p>
    <w:p w:rsidR="00E058D9" w:rsidRPr="00AB326D" w:rsidRDefault="00AB326D" w:rsidP="007C4BD8">
      <w:pPr>
        <w:pStyle w:val="PargrafodaLista"/>
        <w:numPr>
          <w:ilvl w:val="2"/>
          <w:numId w:val="71"/>
        </w:numPr>
        <w:spacing w:before="120" w:after="120"/>
        <w:ind w:left="709"/>
        <w:jc w:val="both"/>
        <w:rPr>
          <w:sz w:val="22"/>
          <w:szCs w:val="22"/>
          <w:vertAlign w:val="baseline"/>
        </w:rPr>
      </w:pPr>
      <w:r w:rsidRPr="00AB326D">
        <w:rPr>
          <w:sz w:val="22"/>
          <w:szCs w:val="22"/>
          <w:vertAlign w:val="baseline"/>
        </w:rPr>
        <w:t>No momento da desmobilização, para liberação da última fatura, faz-se necessária a apresentação da certidão de quitação de débitos, referente às despesas com água, energia, telefone, taxas, impostos e quaisquer outros tributos que venham a ser cobrados</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utilizar pessoal experiente, bem como equipamentos, ferramentas e instrumentos adequados para a boa execução das obras/serviços/fornecimentos</w:t>
      </w:r>
      <w:r w:rsidR="00E058D9" w:rsidRPr="00AB326D">
        <w:rPr>
          <w:sz w:val="22"/>
          <w:szCs w:val="22"/>
          <w:vertAlign w:val="baseline"/>
        </w:rPr>
        <w:t>.</w:t>
      </w:r>
    </w:p>
    <w:p w:rsidR="00E058D9" w:rsidRPr="00AB326D" w:rsidRDefault="00AB326D" w:rsidP="007C4BD8">
      <w:pPr>
        <w:pStyle w:val="PargrafodaLista"/>
        <w:numPr>
          <w:ilvl w:val="2"/>
          <w:numId w:val="71"/>
        </w:numPr>
        <w:spacing w:before="120" w:after="120"/>
        <w:ind w:left="709"/>
        <w:jc w:val="both"/>
        <w:rPr>
          <w:sz w:val="22"/>
          <w:szCs w:val="22"/>
          <w:vertAlign w:val="baseline"/>
        </w:rPr>
      </w:pPr>
      <w:r w:rsidRPr="00AB326D">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E058D9" w:rsidRPr="00AB326D">
        <w:rPr>
          <w:sz w:val="22"/>
          <w:szCs w:val="22"/>
          <w:vertAlign w:val="baseline"/>
        </w:rPr>
        <w:t>.</w:t>
      </w:r>
    </w:p>
    <w:p w:rsidR="00E058D9" w:rsidRPr="00AB326D" w:rsidRDefault="00AB326D" w:rsidP="007C4BD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Durante a execução das obras/serviços/fornecimentos caberá à empresa contratada as seguintes medidas</w:t>
      </w:r>
      <w:r w:rsidR="00E058D9" w:rsidRPr="00AB326D">
        <w:rPr>
          <w:sz w:val="22"/>
          <w:szCs w:val="22"/>
          <w:vertAlign w:val="baseline"/>
        </w:rPr>
        <w:t>:</w:t>
      </w:r>
    </w:p>
    <w:p w:rsidR="00E058D9" w:rsidRPr="00AB326D" w:rsidRDefault="00AB326D" w:rsidP="007C4BD8">
      <w:pPr>
        <w:pStyle w:val="PargrafodaLista"/>
        <w:numPr>
          <w:ilvl w:val="0"/>
          <w:numId w:val="104"/>
        </w:numPr>
        <w:spacing w:before="120" w:after="120"/>
        <w:ind w:left="1134" w:hanging="425"/>
        <w:jc w:val="both"/>
        <w:rPr>
          <w:sz w:val="22"/>
          <w:szCs w:val="22"/>
          <w:vertAlign w:val="baseline"/>
        </w:rPr>
      </w:pPr>
      <w:r w:rsidRPr="00AB326D">
        <w:rPr>
          <w:sz w:val="22"/>
          <w:szCs w:val="22"/>
          <w:vertAlign w:val="baseline"/>
        </w:rPr>
        <w:t>Instalar e manter no canteiro de obras/serviços/fornecimentos 1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E058D9" w:rsidRPr="00AB326D">
        <w:rPr>
          <w:sz w:val="22"/>
          <w:szCs w:val="22"/>
          <w:vertAlign w:val="baseline"/>
        </w:rPr>
        <w:t>;</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w:t>
      </w:r>
      <w:r w:rsidR="00AB326D">
        <w:rPr>
          <w:sz w:val="22"/>
          <w:szCs w:val="22"/>
          <w:vertAlign w:val="baseline"/>
        </w:rPr>
        <w:t xml:space="preserve"> do edital</w:t>
      </w:r>
      <w:r w:rsidRPr="00A86A82">
        <w:rPr>
          <w:sz w:val="22"/>
          <w:szCs w:val="22"/>
          <w:vertAlign w:val="baseline"/>
        </w:rPr>
        <w:t>), documento que integra o presente edital, independente das exigidas pelos órgãos de fiscalização de classe;</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Manter no canteiro de obras/serviços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7C4BD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 xml:space="preserve">Fazer com que os componentes da equipe de mão-de-obra operacional (operários) exerçam as suas atividades, devidamente uniformizados, em padrão único (farda) e fazendo uso dos </w:t>
      </w:r>
      <w:r w:rsidRPr="00A86A82">
        <w:rPr>
          <w:sz w:val="22"/>
          <w:szCs w:val="22"/>
          <w:vertAlign w:val="baseline"/>
        </w:rPr>
        <w:lastRenderedPageBreak/>
        <w:t>equipamentos de segurança requeridos para as atividades desenvolvidas, em observância à legislação pertinente.</w:t>
      </w:r>
    </w:p>
    <w:p w:rsidR="00E058D9" w:rsidRPr="00A86A82" w:rsidRDefault="00E058D9" w:rsidP="007C4BD8">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7C4BD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7C4BD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AB326D" w:rsidP="007C4BD8">
      <w:pPr>
        <w:pStyle w:val="PargrafodaLista"/>
        <w:numPr>
          <w:ilvl w:val="0"/>
          <w:numId w:val="105"/>
        </w:numPr>
        <w:spacing w:before="120" w:after="120"/>
        <w:ind w:left="1134" w:hanging="425"/>
        <w:jc w:val="both"/>
        <w:rPr>
          <w:sz w:val="22"/>
          <w:szCs w:val="22"/>
          <w:vertAlign w:val="baseline"/>
        </w:rPr>
      </w:pPr>
      <w:r w:rsidRPr="00AB326D">
        <w:rPr>
          <w:sz w:val="22"/>
          <w:szCs w:val="22"/>
          <w:vertAlign w:val="baseline"/>
        </w:rPr>
        <w:t>Instruções e resoluções dos órgãos do sistema CREA-CONFEA</w:t>
      </w:r>
      <w:r w:rsidR="00E058D9" w:rsidRPr="00A86A82">
        <w:rPr>
          <w:sz w:val="22"/>
          <w:szCs w:val="22"/>
          <w:vertAlign w:val="baseline"/>
        </w:rPr>
        <w:t>;</w:t>
      </w:r>
    </w:p>
    <w:p w:rsidR="00E058D9" w:rsidRPr="00A86A82" w:rsidRDefault="00E058D9" w:rsidP="007C4BD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6D50C7" w:rsidRPr="00717E67" w:rsidRDefault="006D50C7" w:rsidP="007C4BD8">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7C4BD8">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obrigações assumidas, nos termos do art. 81 c/c arts. 86, 87 e 88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7C4BD8">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7C4BD8">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7C4BD8">
      <w:pPr>
        <w:pStyle w:val="PargrafodaLista"/>
        <w:numPr>
          <w:ilvl w:val="0"/>
          <w:numId w:val="73"/>
        </w:numPr>
        <w:spacing w:before="120" w:after="120"/>
        <w:ind w:left="1134"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7C4BD8">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7C4BD8">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 xml:space="preserve">.1 poderão ser aplicadas juntamente com a do inciso II, facultada a defesa prévia do interessado, no respectivo processo, no prazo de </w:t>
      </w:r>
      <w:r w:rsidR="00AB326D">
        <w:rPr>
          <w:sz w:val="22"/>
          <w:szCs w:val="24"/>
          <w:vertAlign w:val="baseline"/>
        </w:rPr>
        <w:t>10</w:t>
      </w:r>
      <w:r w:rsidRPr="008E033E">
        <w:rPr>
          <w:sz w:val="22"/>
          <w:szCs w:val="24"/>
          <w:vertAlign w:val="baseline"/>
        </w:rPr>
        <w:t xml:space="preserve"> (</w:t>
      </w:r>
      <w:r w:rsidR="00AB326D">
        <w:rPr>
          <w:sz w:val="22"/>
          <w:szCs w:val="24"/>
          <w:vertAlign w:val="baseline"/>
        </w:rPr>
        <w:t>dez</w:t>
      </w:r>
      <w:r w:rsidRPr="008E033E">
        <w:rPr>
          <w:sz w:val="22"/>
          <w:szCs w:val="24"/>
          <w:vertAlign w:val="baseline"/>
        </w:rPr>
        <w:t>) dias úteis.</w:t>
      </w:r>
    </w:p>
    <w:p w:rsidR="008E033E" w:rsidRPr="00DB02BE" w:rsidRDefault="008E033E" w:rsidP="007C4BD8">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7C4BD8">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7C4BD8">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7C4BD8">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lastRenderedPageBreak/>
        <w:t xml:space="preserve">Correrão por conta da </w:t>
      </w:r>
      <w:r w:rsidR="00065D0B" w:rsidRPr="00717E67">
        <w:rPr>
          <w:sz w:val="22"/>
          <w:szCs w:val="22"/>
          <w:vertAlign w:val="baseline"/>
        </w:rPr>
        <w:t>contratada</w:t>
      </w:r>
      <w:r w:rsidRPr="00717E67">
        <w:rPr>
          <w:sz w:val="22"/>
          <w:szCs w:val="22"/>
          <w:vertAlign w:val="baseline"/>
        </w:rPr>
        <w:t xml:space="preserve"> as despesas que tiverem de ser feitas, por ela ou pela CODEVASF, para reparação desses danos ou prejuízos.</w:t>
      </w:r>
    </w:p>
    <w:p w:rsidR="006D50C7" w:rsidRPr="00AB326D" w:rsidRDefault="006D50C7" w:rsidP="007C4BD8">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7C4BD8">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B326D" w:rsidRDefault="00AB326D" w:rsidP="007C4BD8">
      <w:pPr>
        <w:pStyle w:val="PargrafodaLista"/>
        <w:numPr>
          <w:ilvl w:val="1"/>
          <w:numId w:val="77"/>
        </w:numPr>
        <w:spacing w:before="120" w:after="120"/>
        <w:ind w:left="709" w:hanging="709"/>
        <w:jc w:val="both"/>
        <w:rPr>
          <w:sz w:val="22"/>
          <w:vertAlign w:val="baseline"/>
        </w:rPr>
      </w:pPr>
      <w:r w:rsidRPr="00AB326D">
        <w:rPr>
          <w:sz w:val="22"/>
          <w:szCs w:val="22"/>
          <w:vertAlign w:val="baseline"/>
        </w:rPr>
        <w:t xml:space="preserve">A fiscalização fará as vistorias e se </w:t>
      </w:r>
      <w:r w:rsidR="007D73A8">
        <w:rPr>
          <w:sz w:val="22"/>
          <w:szCs w:val="22"/>
          <w:vertAlign w:val="baseline"/>
        </w:rPr>
        <w:t>a</w:t>
      </w:r>
      <w:r w:rsidRPr="00AB326D">
        <w:rPr>
          <w:sz w:val="22"/>
          <w:szCs w:val="22"/>
          <w:vertAlign w:val="baseline"/>
        </w:rPr>
        <w:t xml:space="preserve">s </w:t>
      </w:r>
      <w:r w:rsidR="007D73A8">
        <w:rPr>
          <w:sz w:val="22"/>
          <w:szCs w:val="22"/>
          <w:vertAlign w:val="baseline"/>
        </w:rPr>
        <w:t>obras/</w:t>
      </w:r>
      <w:r w:rsidRPr="00AB326D">
        <w:rPr>
          <w:sz w:val="22"/>
          <w:szCs w:val="22"/>
          <w:vertAlign w:val="baseline"/>
        </w:rPr>
        <w:t>serviços</w:t>
      </w:r>
      <w:r w:rsidR="007D73A8">
        <w:rPr>
          <w:sz w:val="22"/>
          <w:szCs w:val="22"/>
          <w:vertAlign w:val="baseline"/>
        </w:rPr>
        <w:t>/fornecimentos</w:t>
      </w:r>
      <w:r w:rsidRPr="00AB326D">
        <w:rPr>
          <w:sz w:val="22"/>
          <w:szCs w:val="22"/>
          <w:vertAlign w:val="baseline"/>
        </w:rPr>
        <w:t xml:space="preserve"> estiverem de acordo com as descrições e efetivamente não tendo nenhuma observação a fazer, será lavrado o Termo de Encerramento Físico do contrato</w:t>
      </w:r>
      <w:r w:rsidR="006D50C7" w:rsidRPr="00AB326D">
        <w:rPr>
          <w:sz w:val="22"/>
          <w:vertAlign w:val="baseline"/>
        </w:rPr>
        <w:t>.</w:t>
      </w:r>
    </w:p>
    <w:p w:rsidR="00BB0F9D" w:rsidRPr="00AB326D" w:rsidRDefault="00AB326D" w:rsidP="007C4BD8">
      <w:pPr>
        <w:pStyle w:val="PargrafodaLista"/>
        <w:numPr>
          <w:ilvl w:val="1"/>
          <w:numId w:val="77"/>
        </w:numPr>
        <w:spacing w:before="120" w:after="120"/>
        <w:ind w:left="709" w:hanging="709"/>
        <w:jc w:val="both"/>
        <w:rPr>
          <w:sz w:val="22"/>
          <w:vertAlign w:val="baseline"/>
        </w:rPr>
      </w:pPr>
      <w:r w:rsidRPr="00AB326D">
        <w:rPr>
          <w:sz w:val="22"/>
          <w:szCs w:val="22"/>
          <w:vertAlign w:val="baseline"/>
        </w:rPr>
        <w:t xml:space="preserve">Na hipótese da necessidade de correção, será estabelecido um prazo para que a contratada providencie as correções ou acertos apontados, após o que, estando a </w:t>
      </w:r>
      <w:r w:rsidR="00E3493F" w:rsidRPr="00AB326D">
        <w:rPr>
          <w:sz w:val="22"/>
          <w:szCs w:val="22"/>
          <w:vertAlign w:val="baseline"/>
        </w:rPr>
        <w:t>fiscalização</w:t>
      </w:r>
      <w:r w:rsidRPr="00AB326D">
        <w:rPr>
          <w:sz w:val="22"/>
          <w:szCs w:val="22"/>
          <w:vertAlign w:val="baseline"/>
        </w:rPr>
        <w:t xml:space="preserve"> de acordo, será lavrado o Termo de Encerramento Físico, sendo que este deverá ser assinado por representante autorizado da contratada</w:t>
      </w:r>
      <w:r w:rsidR="00BB0F9D" w:rsidRPr="00AB326D">
        <w:rPr>
          <w:sz w:val="22"/>
          <w:szCs w:val="22"/>
          <w:vertAlign w:val="baseline"/>
        </w:rPr>
        <w:t>.</w:t>
      </w:r>
    </w:p>
    <w:p w:rsidR="00BB0F9D" w:rsidRPr="009E08BC" w:rsidRDefault="00AB326D" w:rsidP="007C4BD8">
      <w:pPr>
        <w:pStyle w:val="PargrafodaLista"/>
        <w:numPr>
          <w:ilvl w:val="1"/>
          <w:numId w:val="77"/>
        </w:numPr>
        <w:spacing w:before="120" w:after="120"/>
        <w:ind w:left="709" w:hanging="709"/>
        <w:jc w:val="both"/>
        <w:rPr>
          <w:sz w:val="22"/>
          <w:vertAlign w:val="baseline"/>
        </w:rPr>
      </w:pPr>
      <w:r w:rsidRPr="00AB326D">
        <w:rPr>
          <w:sz w:val="22"/>
          <w:szCs w:val="22"/>
          <w:vertAlign w:val="baseline"/>
        </w:rPr>
        <w:t>O Recebimento definitivo d</w:t>
      </w:r>
      <w:r w:rsidR="007D73A8">
        <w:rPr>
          <w:sz w:val="22"/>
          <w:szCs w:val="22"/>
          <w:vertAlign w:val="baseline"/>
        </w:rPr>
        <w:t>a</w:t>
      </w:r>
      <w:r w:rsidRPr="00AB326D">
        <w:rPr>
          <w:sz w:val="22"/>
          <w:szCs w:val="22"/>
          <w:vertAlign w:val="baseline"/>
        </w:rPr>
        <w:t xml:space="preserve">s </w:t>
      </w:r>
      <w:r w:rsidR="007D73A8">
        <w:rPr>
          <w:sz w:val="22"/>
          <w:szCs w:val="22"/>
          <w:vertAlign w:val="baseline"/>
        </w:rPr>
        <w:t>obras/</w:t>
      </w:r>
      <w:r w:rsidRPr="00AB326D">
        <w:rPr>
          <w:sz w:val="22"/>
          <w:szCs w:val="22"/>
          <w:vertAlign w:val="baseline"/>
        </w:rPr>
        <w:t>serviços</w:t>
      </w:r>
      <w:r w:rsidR="007D73A8">
        <w:rPr>
          <w:sz w:val="22"/>
          <w:szCs w:val="22"/>
          <w:vertAlign w:val="baseline"/>
        </w:rPr>
        <w:t>/fornecimentos</w:t>
      </w:r>
      <w:r w:rsidRPr="00AB326D">
        <w:rPr>
          <w:sz w:val="22"/>
          <w:szCs w:val="22"/>
          <w:vertAlign w:val="baseline"/>
        </w:rPr>
        <w:t>, após a sua execução e conclusão, obedecerá ao disposto nos Artigos 73 a 76 da Lei nº 8.666/93 e alterações posteriores</w:t>
      </w:r>
      <w:r w:rsidR="00BB0F9D" w:rsidRPr="00A86A82">
        <w:rPr>
          <w:sz w:val="22"/>
          <w:szCs w:val="22"/>
          <w:vertAlign w:val="baseline"/>
        </w:rPr>
        <w:t>.</w:t>
      </w:r>
    </w:p>
    <w:p w:rsidR="009E08BC" w:rsidRPr="009E08BC" w:rsidRDefault="009E08BC" w:rsidP="007C4BD8">
      <w:pPr>
        <w:pStyle w:val="PargrafodaLista"/>
        <w:numPr>
          <w:ilvl w:val="1"/>
          <w:numId w:val="77"/>
        </w:numPr>
        <w:spacing w:before="120" w:after="120"/>
        <w:ind w:left="709" w:hanging="709"/>
        <w:jc w:val="both"/>
        <w:rPr>
          <w:sz w:val="22"/>
          <w:vertAlign w:val="baseline"/>
        </w:rPr>
      </w:pPr>
      <w:r w:rsidRPr="009E08BC">
        <w:rPr>
          <w:sz w:val="22"/>
          <w:szCs w:val="22"/>
          <w:vertAlign w:val="baseline"/>
        </w:rPr>
        <w:t>O Termo de Encerramento Físico do Contrato está condicionado à emissão de Laudo Técnico pela CODEVASF sobre todas as obras/serviços/fornecimentos executados.</w:t>
      </w:r>
    </w:p>
    <w:p w:rsidR="009E08BC" w:rsidRPr="009E08BC" w:rsidRDefault="009E08BC" w:rsidP="007C4BD8">
      <w:pPr>
        <w:pStyle w:val="PargrafodaLista"/>
        <w:numPr>
          <w:ilvl w:val="1"/>
          <w:numId w:val="77"/>
        </w:numPr>
        <w:spacing w:before="120" w:after="120"/>
        <w:ind w:left="709" w:hanging="709"/>
        <w:jc w:val="both"/>
        <w:rPr>
          <w:sz w:val="22"/>
          <w:vertAlign w:val="baseline"/>
        </w:rPr>
      </w:pPr>
      <w:r w:rsidRPr="009E08BC">
        <w:rPr>
          <w:sz w:val="22"/>
          <w:szCs w:val="22"/>
          <w:vertAlign w:val="baseline"/>
        </w:rPr>
        <w:t>A última fatura de obras/serviços/fornecimentos somente será encaminhada para pagamento após emissão do Termo de Encerramento Físico do Contrato, que deverá ser anexado ao processo de liberação e pagamento.</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ontrato, em extrato, no Diário Oficial da União – Seção 3, até o quinto dia útil do mês seguinte ao de sua assinatura, para ocorrer no prazo de 20 (vinte) dias daquela data, na forma do art. 61, parágrafo único da Lei 8666/93.</w:t>
      </w:r>
    </w:p>
    <w:p w:rsidR="006D50C7" w:rsidRPr="00717E67" w:rsidRDefault="006D50C7" w:rsidP="007C4BD8">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Bahia -TRF/1ª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BF67A9" w:rsidRPr="0019700A" w:rsidRDefault="00BF67A9" w:rsidP="00BF67A9">
      <w:pPr>
        <w:ind w:left="709"/>
        <w:rPr>
          <w:b/>
          <w:sz w:val="22"/>
          <w:szCs w:val="22"/>
          <w:vertAlign w:val="baseline"/>
        </w:rPr>
      </w:pPr>
      <w:r w:rsidRPr="00AB6211">
        <w:rPr>
          <w:b/>
          <w:sz w:val="22"/>
          <w:szCs w:val="22"/>
          <w:vertAlign w:val="baseline"/>
        </w:rPr>
        <w:t>HARLEY XAVIER NASCIMENTO</w:t>
      </w:r>
    </w:p>
    <w:p w:rsidR="00BF67A9" w:rsidRPr="0019700A" w:rsidRDefault="00BF67A9" w:rsidP="00BF67A9">
      <w:pPr>
        <w:ind w:left="709"/>
        <w:rPr>
          <w:bCs/>
          <w:sz w:val="22"/>
          <w:szCs w:val="22"/>
          <w:vertAlign w:val="baseline"/>
        </w:rPr>
      </w:pPr>
      <w:r w:rsidRPr="0019700A">
        <w:rPr>
          <w:bCs/>
          <w:sz w:val="22"/>
          <w:szCs w:val="22"/>
          <w:vertAlign w:val="baseline"/>
        </w:rPr>
        <w:t>Superintendente Regional</w:t>
      </w:r>
    </w:p>
    <w:p w:rsidR="00025CA6" w:rsidRPr="0019700A" w:rsidRDefault="00BF67A9" w:rsidP="00BF67A9">
      <w:pPr>
        <w:ind w:left="709"/>
        <w:rPr>
          <w:bCs/>
          <w:sz w:val="22"/>
          <w:szCs w:val="22"/>
          <w:vertAlign w:val="baseline"/>
        </w:rPr>
      </w:pPr>
      <w:r w:rsidRPr="0019700A">
        <w:rPr>
          <w:sz w:val="22"/>
          <w:szCs w:val="22"/>
          <w:vertAlign w:val="baseline"/>
        </w:rPr>
        <w:t>CODEVASF –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lastRenderedPageBreak/>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9700A">
        <w:rPr>
          <w:b/>
          <w:sz w:val="22"/>
          <w:szCs w:val="24"/>
          <w:vertAlign w:val="baseline"/>
        </w:rPr>
        <w:t>VII</w:t>
      </w:r>
      <w:r w:rsidR="001215B4">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5pt;height:35.25pt" o:ole="" fillcolor="window">
                  <v:imagedata r:id="rId8" o:title=""/>
                </v:shape>
                <o:OLEObject Type="Embed" ProgID="MSPhotoEd.3" ShapeID="_x0000_i1027" DrawAspect="Content" ObjectID="_1541313207" r:id="rId21"/>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140E7D">
              <w:rPr>
                <w:b/>
                <w:sz w:val="22"/>
              </w:rPr>
              <w:t>17/2016</w:t>
            </w:r>
          </w:p>
          <w:p w:rsidR="006D50C7" w:rsidRPr="00AF39E6" w:rsidRDefault="006D50C7" w:rsidP="002B3578">
            <w:pPr>
              <w:ind w:left="71"/>
              <w:jc w:val="center"/>
              <w:rPr>
                <w:b/>
                <w:sz w:val="22"/>
                <w:vertAlign w:val="baseline"/>
              </w:rPr>
            </w:pPr>
            <w:r w:rsidRPr="00AF39E6">
              <w:rPr>
                <w:b/>
                <w:sz w:val="22"/>
                <w:vertAlign w:val="baseline"/>
              </w:rPr>
              <w:t>(</w:t>
            </w:r>
            <w:r w:rsidR="00E3493F">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140E7D">
              <w:rPr>
                <w:sz w:val="22"/>
                <w:szCs w:val="22"/>
                <w:vertAlign w:val="baseline"/>
              </w:rPr>
              <w:t>17/2016</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6272FB" w:rsidRDefault="00F84DF9" w:rsidP="00BE2C74">
            <w:pPr>
              <w:rPr>
                <w:sz w:val="22"/>
                <w:szCs w:val="22"/>
                <w:vertAlign w:val="baseline"/>
              </w:rPr>
            </w:pPr>
            <w:r>
              <w:rPr>
                <w:sz w:val="22"/>
                <w:szCs w:val="22"/>
                <w:vertAlign w:val="baseline"/>
              </w:rPr>
              <w:t>ANEXO V</w:t>
            </w:r>
            <w:r w:rsidR="00DD433B">
              <w:rPr>
                <w:sz w:val="22"/>
                <w:szCs w:val="22"/>
                <w:vertAlign w:val="baseline"/>
              </w:rPr>
              <w:t>I</w:t>
            </w:r>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1215B4" w:rsidRDefault="00F84DF9" w:rsidP="0019700A">
            <w:pPr>
              <w:jc w:val="both"/>
              <w:rPr>
                <w:sz w:val="22"/>
                <w:szCs w:val="22"/>
                <w:vertAlign w:val="baseline"/>
              </w:rPr>
            </w:pPr>
            <w:r w:rsidRPr="00D43F1C">
              <w:rPr>
                <w:sz w:val="22"/>
                <w:szCs w:val="22"/>
                <w:vertAlign w:val="baseline"/>
              </w:rPr>
              <w:t xml:space="preserve">ANEXO </w:t>
            </w:r>
            <w:r w:rsidR="0019700A">
              <w:rPr>
                <w:sz w:val="22"/>
                <w:szCs w:val="22"/>
                <w:vertAlign w:val="baseline"/>
              </w:rPr>
              <w:t>VII</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w:t>
            </w:r>
            <w:r w:rsidR="001215B4" w:rsidRPr="001215B4">
              <w:rPr>
                <w:caps/>
                <w:sz w:val="22"/>
                <w:szCs w:val="22"/>
                <w:vertAlign w:val="baseline"/>
              </w:rPr>
              <w:t>Relatório de Intervenções e Desenhos</w:t>
            </w:r>
          </w:p>
          <w:p w:rsidR="002C6CC5" w:rsidRPr="00AF39E6" w:rsidRDefault="001215B4" w:rsidP="0019700A">
            <w:pPr>
              <w:jc w:val="both"/>
              <w:rPr>
                <w:sz w:val="22"/>
                <w:szCs w:val="22"/>
                <w:vertAlign w:val="baseline"/>
              </w:rPr>
            </w:pPr>
            <w:r w:rsidRPr="00D43F1C">
              <w:rPr>
                <w:sz w:val="22"/>
                <w:szCs w:val="22"/>
                <w:vertAlign w:val="baseline"/>
              </w:rPr>
              <w:t xml:space="preserve">ANEXO </w:t>
            </w:r>
            <w:r>
              <w:rPr>
                <w:sz w:val="22"/>
                <w:szCs w:val="22"/>
                <w:vertAlign w:val="baseline"/>
              </w:rPr>
              <w:t>VIII</w:t>
            </w:r>
            <w:r w:rsidRPr="00D43F1C">
              <w:rPr>
                <w:sz w:val="22"/>
                <w:szCs w:val="22"/>
                <w:vertAlign w:val="baseline"/>
              </w:rPr>
              <w:t xml:space="preserve"> </w:t>
            </w:r>
            <w:r>
              <w:rPr>
                <w:sz w:val="22"/>
                <w:szCs w:val="22"/>
                <w:vertAlign w:val="baseline"/>
              </w:rPr>
              <w:t xml:space="preserve">– </w:t>
            </w:r>
            <w:r w:rsidR="00F84DF9" w:rsidRPr="00D43F1C">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OBJETO:</w:t>
            </w:r>
            <w:r w:rsidRPr="001215B4">
              <w:rPr>
                <w:sz w:val="22"/>
                <w:vertAlign w:val="baseline"/>
              </w:rPr>
              <w:t xml:space="preserve"> </w:t>
            </w:r>
            <w:r w:rsidR="001215B4" w:rsidRPr="001215B4">
              <w:rPr>
                <w:sz w:val="22"/>
                <w:vertAlign w:val="baseline"/>
              </w:rPr>
              <w:t>Recuperação de 01 (uma) bomba 32QL31 (BX 46801)) da estação principal de bombeamento do Perímetro de Irrigação Formoso “A”, na área de abrangência da 2ª Superintendência,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2" w:history="1">
              <w:r w:rsidRPr="00717E67">
                <w:rPr>
                  <w:rStyle w:val="Hyperlink"/>
                  <w:color w:val="auto"/>
                  <w:sz w:val="22"/>
                  <w:vertAlign w:val="baseline"/>
                </w:rPr>
                <w:t>www.codevasf.gov.br</w:t>
              </w:r>
            </w:hyperlink>
            <w:r w:rsidRPr="00717E67">
              <w:rPr>
                <w:b/>
                <w:sz w:val="22"/>
                <w:vertAlign w:val="baseline"/>
              </w:rPr>
              <w:t xml:space="preserve"> e </w:t>
            </w:r>
            <w:hyperlink r:id="rId23"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4"/>
      <w:footerReference w:type="default" r:id="rId25"/>
      <w:headerReference w:type="first" r:id="rId26"/>
      <w:footerReference w:type="first" r:id="rId27"/>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607" w:rsidRDefault="008B6607">
      <w:r>
        <w:separator/>
      </w:r>
    </w:p>
  </w:endnote>
  <w:endnote w:type="continuationSeparator" w:id="0">
    <w:p w:rsidR="008B6607" w:rsidRDefault="008B6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Gothic"/>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607" w:rsidRDefault="00975D38">
    <w:pPr>
      <w:ind w:right="360"/>
      <w:rPr>
        <w:sz w:val="22"/>
      </w:rPr>
    </w:pPr>
    <w:r w:rsidRPr="00975D38">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8B6607" w:rsidRDefault="00975D38">
                <w:pPr>
                  <w:pStyle w:val="Rodap"/>
                </w:pPr>
                <w:r>
                  <w:rPr>
                    <w:rStyle w:val="Nmerodepgina"/>
                    <w:sz w:val="20"/>
                    <w:vertAlign w:val="baseline"/>
                  </w:rPr>
                  <w:fldChar w:fldCharType="begin"/>
                </w:r>
                <w:r w:rsidR="008B6607">
                  <w:rPr>
                    <w:rStyle w:val="Nmerodepgina"/>
                    <w:sz w:val="20"/>
                    <w:vertAlign w:val="baseline"/>
                  </w:rPr>
                  <w:instrText xml:space="preserve"> PAGE </w:instrText>
                </w:r>
                <w:r>
                  <w:rPr>
                    <w:rStyle w:val="Nmerodepgina"/>
                    <w:sz w:val="20"/>
                    <w:vertAlign w:val="baseline"/>
                  </w:rPr>
                  <w:fldChar w:fldCharType="separate"/>
                </w:r>
                <w:r w:rsidR="0026748A">
                  <w:rPr>
                    <w:rStyle w:val="Nmerodepgina"/>
                    <w:noProof/>
                    <w:sz w:val="20"/>
                    <w:vertAlign w:val="baseline"/>
                  </w:rPr>
                  <w:t>31</w:t>
                </w:r>
                <w:r>
                  <w:rPr>
                    <w:rStyle w:val="Nmerodepgina"/>
                    <w:sz w:val="20"/>
                    <w:vertAlign w:val="baseline"/>
                  </w:rPr>
                  <w:fldChar w:fldCharType="end"/>
                </w:r>
              </w:p>
            </w:txbxContent>
          </v:textbox>
          <w10:wrap type="square" side="largest" anchorx="page"/>
        </v:shape>
      </w:pict>
    </w:r>
    <w:r w:rsidR="008B6607" w:rsidRPr="00760954">
      <w:rPr>
        <w:noProof/>
        <w:lang w:eastAsia="pt-BR"/>
      </w:rPr>
      <w:t xml:space="preserve">TP </w:t>
    </w:r>
    <w:r w:rsidR="008B6607">
      <w:rPr>
        <w:noProof/>
        <w:lang w:eastAsia="pt-BR"/>
      </w:rPr>
      <w:t>17</w:t>
    </w:r>
    <w:r w:rsidR="008B6607" w:rsidRPr="00760954">
      <w:rPr>
        <w:noProof/>
        <w:lang w:eastAsia="pt-BR"/>
      </w:rPr>
      <w:t xml:space="preserve">-16 - </w:t>
    </w:r>
    <w:r w:rsidR="008B6607" w:rsidRPr="00140E7D">
      <w:rPr>
        <w:noProof/>
        <w:lang w:eastAsia="pt-BR"/>
      </w:rPr>
      <w:t>Recup. de Bomba do Perím.Formoso A</w:t>
    </w:r>
    <w:r w:rsidR="008B6607">
      <w:rPr>
        <w:noProof/>
        <w:lang w:eastAsia="pt-BR"/>
      </w:rPr>
      <w:t xml:space="preserve"> -</w:t>
    </w:r>
    <w:r w:rsidR="008B6607">
      <w:rPr>
        <w:sz w:val="22"/>
      </w:rPr>
      <w:t xml:space="preserve"> HSC.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607" w:rsidRDefault="008B660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607" w:rsidRDefault="008B6607">
      <w:r>
        <w:separator/>
      </w:r>
    </w:p>
  </w:footnote>
  <w:footnote w:type="continuationSeparator" w:id="0">
    <w:p w:rsidR="008B6607" w:rsidRDefault="008B66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607" w:rsidRDefault="008B6607"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5pt;height:35.25pt" o:ole="" filled="t">
          <v:fill opacity="0" color2="black"/>
          <v:imagedata r:id="rId1" o:title=""/>
          <v:shadow on="t" offset="1pt" offset2="-2pt"/>
        </v:shape>
        <o:OLEObject Type="Embed" ProgID="Figura" ShapeID="_x0000_i1028" DrawAspect="Content" ObjectID="_1541313208" r:id="rId2"/>
      </w:object>
    </w:r>
    <w:r w:rsidR="00975D38" w:rsidRPr="00975D38">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8B6607" w:rsidRPr="00607B4A" w:rsidRDefault="008B6607">
                <w:pPr>
                  <w:jc w:val="both"/>
                  <w:rPr>
                    <w:sz w:val="16"/>
                    <w:vertAlign w:val="baseline"/>
                    <w:lang w:val="fr-FR"/>
                  </w:rPr>
                </w:pPr>
                <w:r w:rsidRPr="00607B4A">
                  <w:rPr>
                    <w:sz w:val="16"/>
                    <w:vertAlign w:val="baseline"/>
                    <w:lang w:val="fr-FR"/>
                  </w:rPr>
                  <w:t>Fl.: _________________________</w:t>
                </w:r>
              </w:p>
              <w:p w:rsidR="008B6607" w:rsidRPr="00607B4A" w:rsidRDefault="008B6607">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59520.000503/2016-24</w:t>
                </w:r>
              </w:p>
              <w:p w:rsidR="008B6607" w:rsidRPr="00607B4A" w:rsidRDefault="008B6607">
                <w:pPr>
                  <w:jc w:val="both"/>
                  <w:rPr>
                    <w:sz w:val="16"/>
                    <w:vertAlign w:val="baseline"/>
                    <w:lang w:val="fr-FR"/>
                  </w:rPr>
                </w:pPr>
                <w:r w:rsidRPr="00607B4A">
                  <w:rPr>
                    <w:sz w:val="16"/>
                    <w:vertAlign w:val="baseline"/>
                    <w:lang w:val="fr-FR"/>
                  </w:rPr>
                  <w:t>_____________________________</w:t>
                </w:r>
              </w:p>
              <w:p w:rsidR="008B6607" w:rsidRPr="00607B4A" w:rsidRDefault="008B6607">
                <w:pPr>
                  <w:jc w:val="center"/>
                  <w:rPr>
                    <w:sz w:val="16"/>
                    <w:vertAlign w:val="baseline"/>
                    <w:lang w:val="fr-FR"/>
                  </w:rPr>
                </w:pPr>
                <w:r w:rsidRPr="00607B4A">
                  <w:rPr>
                    <w:sz w:val="16"/>
                    <w:vertAlign w:val="baseline"/>
                    <w:lang w:val="fr-FR"/>
                  </w:rPr>
                  <w:t>2ª SR/SL</w:t>
                </w:r>
              </w:p>
              <w:p w:rsidR="008B6607" w:rsidRDefault="008B6607">
                <w:pPr>
                  <w:rPr>
                    <w:sz w:val="18"/>
                    <w:lang w:val="fr-FR"/>
                  </w:rPr>
                </w:pPr>
              </w:p>
            </w:txbxContent>
          </v:textbox>
        </v:shape>
      </w:pict>
    </w:r>
  </w:p>
  <w:p w:rsidR="008B6607" w:rsidRPr="006C5E4C" w:rsidRDefault="008B6607">
    <w:pPr>
      <w:pStyle w:val="Cabealho"/>
      <w:jc w:val="center"/>
      <w:rPr>
        <w:b/>
        <w:sz w:val="20"/>
        <w:vertAlign w:val="baseline"/>
      </w:rPr>
    </w:pPr>
    <w:r w:rsidRPr="006C5E4C">
      <w:rPr>
        <w:b/>
        <w:sz w:val="20"/>
        <w:vertAlign w:val="baseline"/>
      </w:rPr>
      <w:t>MINISTÉRIO DA INTEGRAÇÃO NACIONAL – MI</w:t>
    </w:r>
  </w:p>
  <w:p w:rsidR="008B6607" w:rsidRPr="006C5E4C" w:rsidRDefault="008B6607">
    <w:pPr>
      <w:pStyle w:val="Cabealho"/>
      <w:jc w:val="center"/>
      <w:rPr>
        <w:b/>
        <w:sz w:val="22"/>
        <w:vertAlign w:val="baseline"/>
      </w:rPr>
    </w:pPr>
    <w:r w:rsidRPr="006C5E4C">
      <w:rPr>
        <w:b/>
        <w:sz w:val="20"/>
        <w:vertAlign w:val="baseline"/>
      </w:rPr>
      <w:t>COMPANHIA DE DESENVOLVIMENTO DOS VALES DO SÃO FRANCISCO E DO PARNAÍBA</w:t>
    </w:r>
  </w:p>
  <w:p w:rsidR="008B6607" w:rsidRDefault="008B6607"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607" w:rsidRDefault="008B660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1001537"/>
    <w:multiLevelType w:val="hybridMultilevel"/>
    <w:tmpl w:val="D1C2A79E"/>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BA72579"/>
    <w:multiLevelType w:val="hybridMultilevel"/>
    <w:tmpl w:val="7C52FD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0C054B1C"/>
    <w:multiLevelType w:val="hybridMultilevel"/>
    <w:tmpl w:val="F4D4F91E"/>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8">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6">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1D284AFA"/>
    <w:multiLevelType w:val="hybridMultilevel"/>
    <w:tmpl w:val="2A44D6BC"/>
    <w:lvl w:ilvl="0" w:tplc="712ADDB0">
      <w:start w:val="1"/>
      <w:numFmt w:val="lowerLetter"/>
      <w:lvlText w:val="%1)"/>
      <w:lvlJc w:val="left"/>
      <w:pPr>
        <w:ind w:left="14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21725A9F"/>
    <w:multiLevelType w:val="hybridMultilevel"/>
    <w:tmpl w:val="8254688A"/>
    <w:lvl w:ilvl="0" w:tplc="745EAEA4">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24D7105D"/>
    <w:multiLevelType w:val="multilevel"/>
    <w:tmpl w:val="9CC839AE"/>
    <w:numStyleLink w:val="Estilo8"/>
  </w:abstractNum>
  <w:abstractNum w:abstractNumId="54">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283A744A"/>
    <w:multiLevelType w:val="multilevel"/>
    <w:tmpl w:val="94B0C8F0"/>
    <w:numStyleLink w:val="Estilo6"/>
  </w:abstractNum>
  <w:abstractNum w:abstractNumId="56">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7">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8">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3037756A"/>
    <w:multiLevelType w:val="multilevel"/>
    <w:tmpl w:val="60CE5662"/>
    <w:numStyleLink w:val="Estilo9"/>
  </w:abstractNum>
  <w:abstractNum w:abstractNumId="60">
    <w:nsid w:val="304C03E9"/>
    <w:multiLevelType w:val="hybridMultilevel"/>
    <w:tmpl w:val="CEFE8A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1">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43E658B"/>
    <w:multiLevelType w:val="hybridMultilevel"/>
    <w:tmpl w:val="97E24D80"/>
    <w:lvl w:ilvl="0" w:tplc="0696041E">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5">
    <w:nsid w:val="358C7F8A"/>
    <w:multiLevelType w:val="hybridMultilevel"/>
    <w:tmpl w:val="E2127794"/>
    <w:lvl w:ilvl="0" w:tplc="9740E4C4">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6">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7">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9">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2">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nsid w:val="3AB86CDF"/>
    <w:multiLevelType w:val="hybridMultilevel"/>
    <w:tmpl w:val="CABAD100"/>
    <w:lvl w:ilvl="0" w:tplc="CA1079A0">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nsid w:val="3B044A07"/>
    <w:multiLevelType w:val="hybridMultilevel"/>
    <w:tmpl w:val="6E285E7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5">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3F8502C"/>
    <w:multiLevelType w:val="hybridMultilevel"/>
    <w:tmpl w:val="C1125C40"/>
    <w:lvl w:ilvl="0" w:tplc="A6EC3A42">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7">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8">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4D824A18"/>
    <w:multiLevelType w:val="multilevel"/>
    <w:tmpl w:val="3E5CCFA6"/>
    <w:numStyleLink w:val="Estilo10"/>
  </w:abstractNum>
  <w:abstractNum w:abstractNumId="90">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3">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80045E2"/>
    <w:multiLevelType w:val="multilevel"/>
    <w:tmpl w:val="85664482"/>
    <w:numStyleLink w:val="Estilo7"/>
  </w:abstractNum>
  <w:abstractNum w:abstractNumId="97">
    <w:nsid w:val="583E0CAE"/>
    <w:multiLevelType w:val="hybridMultilevel"/>
    <w:tmpl w:val="4E765A3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8">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0">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1">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2">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3">
    <w:nsid w:val="5F1A2EA6"/>
    <w:multiLevelType w:val="multilevel"/>
    <w:tmpl w:val="1C229FF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6">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0">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8DE623E"/>
    <w:multiLevelType w:val="hybridMultilevel"/>
    <w:tmpl w:val="60D0888C"/>
    <w:lvl w:ilvl="0" w:tplc="34A03C62">
      <w:start w:val="1"/>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2">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C166182"/>
    <w:multiLevelType w:val="multilevel"/>
    <w:tmpl w:val="22520352"/>
    <w:numStyleLink w:val="Estilo1"/>
  </w:abstractNum>
  <w:abstractNum w:abstractNumId="115">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6">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7">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8">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2">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3">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4">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6">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7C90791C"/>
    <w:multiLevelType w:val="hybridMultilevel"/>
    <w:tmpl w:val="F752C886"/>
    <w:lvl w:ilvl="0" w:tplc="04160013">
      <w:start w:val="1"/>
      <w:numFmt w:val="upperRoman"/>
      <w:lvlText w:val="%1."/>
      <w:lvlJc w:val="right"/>
      <w:pPr>
        <w:ind w:left="2138" w:hanging="360"/>
      </w:p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28">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9">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1">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28"/>
  </w:num>
  <w:num w:numId="7">
    <w:abstractNumId w:val="66"/>
  </w:num>
  <w:num w:numId="8">
    <w:abstractNumId w:val="99"/>
  </w:num>
  <w:num w:numId="9">
    <w:abstractNumId w:val="86"/>
  </w:num>
  <w:num w:numId="10">
    <w:abstractNumId w:val="88"/>
  </w:num>
  <w:num w:numId="11">
    <w:abstractNumId w:val="42"/>
  </w:num>
  <w:num w:numId="12">
    <w:abstractNumId w:val="114"/>
  </w:num>
  <w:num w:numId="13">
    <w:abstractNumId w:val="112"/>
  </w:num>
  <w:num w:numId="14">
    <w:abstractNumId w:val="113"/>
  </w:num>
  <w:num w:numId="15">
    <w:abstractNumId w:val="34"/>
  </w:num>
  <w:num w:numId="16">
    <w:abstractNumId w:val="95"/>
  </w:num>
  <w:num w:numId="17">
    <w:abstractNumId w:val="31"/>
  </w:num>
  <w:num w:numId="18">
    <w:abstractNumId w:val="40"/>
  </w:num>
  <w:num w:numId="19">
    <w:abstractNumId w:val="119"/>
  </w:num>
  <w:num w:numId="20">
    <w:abstractNumId w:val="55"/>
  </w:num>
  <w:num w:numId="21">
    <w:abstractNumId w:val="126"/>
  </w:num>
  <w:num w:numId="22">
    <w:abstractNumId w:val="96"/>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77"/>
  </w:num>
  <w:num w:numId="24">
    <w:abstractNumId w:val="53"/>
  </w:num>
  <w:num w:numId="25">
    <w:abstractNumId w:val="124"/>
  </w:num>
  <w:num w:numId="26">
    <w:abstractNumId w:val="59"/>
  </w:num>
  <w:num w:numId="27">
    <w:abstractNumId w:val="61"/>
  </w:num>
  <w:num w:numId="28">
    <w:abstractNumId w:val="89"/>
  </w:num>
  <w:num w:numId="29">
    <w:abstractNumId w:val="67"/>
  </w:num>
  <w:num w:numId="30">
    <w:abstractNumId w:val="41"/>
  </w:num>
  <w:num w:numId="31">
    <w:abstractNumId w:val="47"/>
  </w:num>
  <w:num w:numId="32">
    <w:abstractNumId w:val="43"/>
  </w:num>
  <w:num w:numId="33">
    <w:abstractNumId w:val="110"/>
  </w:num>
  <w:num w:numId="34">
    <w:abstractNumId w:val="106"/>
  </w:num>
  <w:num w:numId="35">
    <w:abstractNumId w:val="108"/>
  </w:num>
  <w:num w:numId="36">
    <w:abstractNumId w:val="70"/>
  </w:num>
  <w:num w:numId="37">
    <w:abstractNumId w:val="85"/>
  </w:num>
  <w:num w:numId="38">
    <w:abstractNumId w:val="129"/>
  </w:num>
  <w:num w:numId="39">
    <w:abstractNumId w:val="69"/>
  </w:num>
  <w:num w:numId="40">
    <w:abstractNumId w:val="94"/>
  </w:num>
  <w:num w:numId="41">
    <w:abstractNumId w:val="82"/>
  </w:num>
  <w:num w:numId="42">
    <w:abstractNumId w:val="115"/>
  </w:num>
  <w:num w:numId="43">
    <w:abstractNumId w:val="103"/>
  </w:num>
  <w:num w:numId="44">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75"/>
  </w:num>
  <w:num w:numId="49">
    <w:abstractNumId w:val="38"/>
  </w:num>
  <w:num w:numId="50">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3"/>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25"/>
  </w:num>
  <w:num w:numId="58">
    <w:abstractNumId w:val="49"/>
  </w:num>
  <w:num w:numId="59">
    <w:abstractNumId w:val="122"/>
  </w:num>
  <w:num w:numId="60">
    <w:abstractNumId w:val="52"/>
  </w:num>
  <w:num w:numId="61">
    <w:abstractNumId w:val="121"/>
  </w:num>
  <w:num w:numId="62">
    <w:abstractNumId w:val="78"/>
  </w:num>
  <w:num w:numId="63">
    <w:abstractNumId w:val="71"/>
  </w:num>
  <w:num w:numId="64">
    <w:abstractNumId w:val="80"/>
  </w:num>
  <w:num w:numId="65">
    <w:abstractNumId w:val="54"/>
  </w:num>
  <w:num w:numId="66">
    <w:abstractNumId w:val="83"/>
  </w:num>
  <w:num w:numId="67">
    <w:abstractNumId w:val="44"/>
  </w:num>
  <w:num w:numId="68">
    <w:abstractNumId w:val="87"/>
  </w:num>
  <w:num w:numId="69">
    <w:abstractNumId w:val="59"/>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09"/>
  </w:num>
  <w:num w:numId="71">
    <w:abstractNumId w:val="33"/>
  </w:num>
  <w:num w:numId="72">
    <w:abstractNumId w:val="35"/>
  </w:num>
  <w:num w:numId="73">
    <w:abstractNumId w:val="102"/>
  </w:num>
  <w:num w:numId="74">
    <w:abstractNumId w:val="32"/>
  </w:num>
  <w:num w:numId="75">
    <w:abstractNumId w:val="105"/>
  </w:num>
  <w:num w:numId="76">
    <w:abstractNumId w:val="29"/>
  </w:num>
  <w:num w:numId="77">
    <w:abstractNumId w:val="100"/>
  </w:num>
  <w:num w:numId="78">
    <w:abstractNumId w:val="91"/>
  </w:num>
  <w:num w:numId="79">
    <w:abstractNumId w:val="26"/>
  </w:num>
  <w:num w:numId="80">
    <w:abstractNumId w:val="28"/>
  </w:num>
  <w:num w:numId="81">
    <w:abstractNumId w:val="90"/>
  </w:num>
  <w:num w:numId="82">
    <w:abstractNumId w:val="84"/>
  </w:num>
  <w:num w:numId="83">
    <w:abstractNumId w:val="118"/>
  </w:num>
  <w:num w:numId="84">
    <w:abstractNumId w:val="107"/>
  </w:num>
  <w:num w:numId="85">
    <w:abstractNumId w:val="123"/>
  </w:num>
  <w:num w:numId="86">
    <w:abstractNumId w:val="120"/>
  </w:num>
  <w:num w:numId="87">
    <w:abstractNumId w:val="104"/>
  </w:num>
  <w:num w:numId="88">
    <w:abstractNumId w:val="63"/>
  </w:num>
  <w:num w:numId="89">
    <w:abstractNumId w:val="116"/>
  </w:num>
  <w:num w:numId="90">
    <w:abstractNumId w:val="92"/>
  </w:num>
  <w:num w:numId="91">
    <w:abstractNumId w:val="50"/>
  </w:num>
  <w:num w:numId="92">
    <w:abstractNumId w:val="76"/>
  </w:num>
  <w:num w:numId="93">
    <w:abstractNumId w:val="131"/>
  </w:num>
  <w:num w:numId="94">
    <w:abstractNumId w:val="57"/>
  </w:num>
  <w:num w:numId="95">
    <w:abstractNumId w:val="117"/>
  </w:num>
  <w:num w:numId="96">
    <w:abstractNumId w:val="101"/>
  </w:num>
  <w:num w:numId="97">
    <w:abstractNumId w:val="72"/>
  </w:num>
  <w:num w:numId="98">
    <w:abstractNumId w:val="132"/>
  </w:num>
  <w:num w:numId="99">
    <w:abstractNumId w:val="39"/>
  </w:num>
  <w:num w:numId="100">
    <w:abstractNumId w:val="46"/>
  </w:num>
  <w:num w:numId="101">
    <w:abstractNumId w:val="56"/>
  </w:num>
  <w:num w:numId="102">
    <w:abstractNumId w:val="30"/>
  </w:num>
  <w:num w:numId="103">
    <w:abstractNumId w:val="98"/>
  </w:num>
  <w:num w:numId="104">
    <w:abstractNumId w:val="68"/>
  </w:num>
  <w:num w:numId="105">
    <w:abstractNumId w:val="45"/>
  </w:num>
  <w:num w:numId="106">
    <w:abstractNumId w:val="74"/>
  </w:num>
  <w:num w:numId="107">
    <w:abstractNumId w:val="62"/>
  </w:num>
  <w:num w:numId="108">
    <w:abstractNumId w:val="51"/>
  </w:num>
  <w:num w:numId="109">
    <w:abstractNumId w:val="81"/>
  </w:num>
  <w:num w:numId="110">
    <w:abstractNumId w:val="73"/>
  </w:num>
  <w:num w:numId="111">
    <w:abstractNumId w:val="111"/>
  </w:num>
  <w:num w:numId="112">
    <w:abstractNumId w:val="97"/>
  </w:num>
  <w:num w:numId="113">
    <w:abstractNumId w:val="60"/>
  </w:num>
  <w:num w:numId="114">
    <w:abstractNumId w:val="27"/>
  </w:num>
  <w:num w:numId="115">
    <w:abstractNumId w:val="48"/>
  </w:num>
  <w:num w:numId="116">
    <w:abstractNumId w:val="37"/>
  </w:num>
  <w:num w:numId="117">
    <w:abstractNumId w:val="36"/>
  </w:num>
  <w:num w:numId="118">
    <w:abstractNumId w:val="65"/>
  </w:num>
  <w:num w:numId="119">
    <w:abstractNumId w:val="127"/>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A18"/>
    <w:rsid w:val="00002AEC"/>
    <w:rsid w:val="00002F59"/>
    <w:rsid w:val="00003215"/>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AEC"/>
    <w:rsid w:val="00025B04"/>
    <w:rsid w:val="00025CA6"/>
    <w:rsid w:val="00026200"/>
    <w:rsid w:val="00026CD7"/>
    <w:rsid w:val="0002708A"/>
    <w:rsid w:val="000274AD"/>
    <w:rsid w:val="0002766D"/>
    <w:rsid w:val="00027963"/>
    <w:rsid w:val="00027A21"/>
    <w:rsid w:val="00027EF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47F08"/>
    <w:rsid w:val="000505B8"/>
    <w:rsid w:val="00050720"/>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3923"/>
    <w:rsid w:val="00064801"/>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AE4"/>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6968"/>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0E2"/>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C76"/>
    <w:rsid w:val="00113DA3"/>
    <w:rsid w:val="00113DA4"/>
    <w:rsid w:val="00113E27"/>
    <w:rsid w:val="00115460"/>
    <w:rsid w:val="00116FB0"/>
    <w:rsid w:val="00117C89"/>
    <w:rsid w:val="00120B3B"/>
    <w:rsid w:val="00120BDC"/>
    <w:rsid w:val="00120EAE"/>
    <w:rsid w:val="001215B4"/>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7D"/>
    <w:rsid w:val="00140ECD"/>
    <w:rsid w:val="00140F0B"/>
    <w:rsid w:val="001413F5"/>
    <w:rsid w:val="001416CC"/>
    <w:rsid w:val="00141D86"/>
    <w:rsid w:val="00142462"/>
    <w:rsid w:val="001429B6"/>
    <w:rsid w:val="00142B30"/>
    <w:rsid w:val="001430F1"/>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6754"/>
    <w:rsid w:val="0019700A"/>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3CE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BA7"/>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CB2"/>
    <w:rsid w:val="00247F61"/>
    <w:rsid w:val="002502E2"/>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48A"/>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4A76"/>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37C5"/>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0A16"/>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33A"/>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C7B5E"/>
    <w:rsid w:val="003D058B"/>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860"/>
    <w:rsid w:val="003E1FB9"/>
    <w:rsid w:val="003E226F"/>
    <w:rsid w:val="003E2511"/>
    <w:rsid w:val="003E289C"/>
    <w:rsid w:val="003E337D"/>
    <w:rsid w:val="003E465C"/>
    <w:rsid w:val="003E680F"/>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A6D"/>
    <w:rsid w:val="00486B56"/>
    <w:rsid w:val="00490746"/>
    <w:rsid w:val="0049162D"/>
    <w:rsid w:val="004917DD"/>
    <w:rsid w:val="00491B36"/>
    <w:rsid w:val="00491D40"/>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744"/>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ACE"/>
    <w:rsid w:val="005021CD"/>
    <w:rsid w:val="00502684"/>
    <w:rsid w:val="0050396C"/>
    <w:rsid w:val="00503975"/>
    <w:rsid w:val="00503AD4"/>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D2B"/>
    <w:rsid w:val="00536DF3"/>
    <w:rsid w:val="00537091"/>
    <w:rsid w:val="0053729C"/>
    <w:rsid w:val="00537DE4"/>
    <w:rsid w:val="0054056C"/>
    <w:rsid w:val="005409E5"/>
    <w:rsid w:val="00540AD9"/>
    <w:rsid w:val="0054296F"/>
    <w:rsid w:val="0054371D"/>
    <w:rsid w:val="005437C7"/>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97B"/>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D7D76"/>
    <w:rsid w:val="005E014D"/>
    <w:rsid w:val="005E05E6"/>
    <w:rsid w:val="005E08A4"/>
    <w:rsid w:val="005E0F0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3"/>
    <w:rsid w:val="005F440C"/>
    <w:rsid w:val="005F4AC6"/>
    <w:rsid w:val="005F4C32"/>
    <w:rsid w:val="005F6F6F"/>
    <w:rsid w:val="005F7BF9"/>
    <w:rsid w:val="006000B9"/>
    <w:rsid w:val="00600E2E"/>
    <w:rsid w:val="00600EAA"/>
    <w:rsid w:val="006012C6"/>
    <w:rsid w:val="00601BCA"/>
    <w:rsid w:val="00601EF7"/>
    <w:rsid w:val="00603AD7"/>
    <w:rsid w:val="00604018"/>
    <w:rsid w:val="0060432E"/>
    <w:rsid w:val="00604DA6"/>
    <w:rsid w:val="00604E7A"/>
    <w:rsid w:val="006055C6"/>
    <w:rsid w:val="00605611"/>
    <w:rsid w:val="0060580D"/>
    <w:rsid w:val="00605B0B"/>
    <w:rsid w:val="00605FDF"/>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6B6"/>
    <w:rsid w:val="00651780"/>
    <w:rsid w:val="00652298"/>
    <w:rsid w:val="0065284E"/>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5E53"/>
    <w:rsid w:val="00676DA3"/>
    <w:rsid w:val="00677980"/>
    <w:rsid w:val="00681407"/>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270"/>
    <w:rsid w:val="006A1CFA"/>
    <w:rsid w:val="006A39D7"/>
    <w:rsid w:val="006A3C4C"/>
    <w:rsid w:val="006A4B7A"/>
    <w:rsid w:val="006A5065"/>
    <w:rsid w:val="006A5ADE"/>
    <w:rsid w:val="006A6809"/>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807"/>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803"/>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5317"/>
    <w:rsid w:val="007153AE"/>
    <w:rsid w:val="0071555E"/>
    <w:rsid w:val="00715781"/>
    <w:rsid w:val="00715A09"/>
    <w:rsid w:val="00715D36"/>
    <w:rsid w:val="00716654"/>
    <w:rsid w:val="0071685F"/>
    <w:rsid w:val="007169FF"/>
    <w:rsid w:val="00717E67"/>
    <w:rsid w:val="00717FCE"/>
    <w:rsid w:val="00720C32"/>
    <w:rsid w:val="00721E17"/>
    <w:rsid w:val="00722C6A"/>
    <w:rsid w:val="00722F62"/>
    <w:rsid w:val="00723925"/>
    <w:rsid w:val="00723E40"/>
    <w:rsid w:val="0072404C"/>
    <w:rsid w:val="007248CA"/>
    <w:rsid w:val="00724FFA"/>
    <w:rsid w:val="00725D17"/>
    <w:rsid w:val="0072644F"/>
    <w:rsid w:val="007265D7"/>
    <w:rsid w:val="0072718C"/>
    <w:rsid w:val="007277EF"/>
    <w:rsid w:val="0073075D"/>
    <w:rsid w:val="00730967"/>
    <w:rsid w:val="007319C0"/>
    <w:rsid w:val="00731C7A"/>
    <w:rsid w:val="007327C9"/>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632"/>
    <w:rsid w:val="0075501D"/>
    <w:rsid w:val="007558A2"/>
    <w:rsid w:val="00755E3B"/>
    <w:rsid w:val="00755FF0"/>
    <w:rsid w:val="00756561"/>
    <w:rsid w:val="00756C74"/>
    <w:rsid w:val="00757047"/>
    <w:rsid w:val="00757403"/>
    <w:rsid w:val="00757B3E"/>
    <w:rsid w:val="00760954"/>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BD8"/>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3A8"/>
    <w:rsid w:val="007D76D0"/>
    <w:rsid w:val="007E0850"/>
    <w:rsid w:val="007E08D6"/>
    <w:rsid w:val="007E0A54"/>
    <w:rsid w:val="007E1787"/>
    <w:rsid w:val="007E1AC7"/>
    <w:rsid w:val="007E256B"/>
    <w:rsid w:val="007E263C"/>
    <w:rsid w:val="007E2DEF"/>
    <w:rsid w:val="007E3D58"/>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293C"/>
    <w:rsid w:val="0080337E"/>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1AB"/>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16DD"/>
    <w:rsid w:val="00852F45"/>
    <w:rsid w:val="00853975"/>
    <w:rsid w:val="00853BDE"/>
    <w:rsid w:val="00854D21"/>
    <w:rsid w:val="00854E19"/>
    <w:rsid w:val="0085527A"/>
    <w:rsid w:val="00855F23"/>
    <w:rsid w:val="00856F46"/>
    <w:rsid w:val="008578AA"/>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8D9"/>
    <w:rsid w:val="00875824"/>
    <w:rsid w:val="00875B50"/>
    <w:rsid w:val="00876249"/>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B6607"/>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695"/>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BF9"/>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375"/>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1BF3"/>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530B"/>
    <w:rsid w:val="0095587C"/>
    <w:rsid w:val="00956268"/>
    <w:rsid w:val="009564B0"/>
    <w:rsid w:val="0095664D"/>
    <w:rsid w:val="009568B7"/>
    <w:rsid w:val="00956979"/>
    <w:rsid w:val="00956A65"/>
    <w:rsid w:val="0096108E"/>
    <w:rsid w:val="0096109F"/>
    <w:rsid w:val="009615DC"/>
    <w:rsid w:val="00961C84"/>
    <w:rsid w:val="00963053"/>
    <w:rsid w:val="009641B6"/>
    <w:rsid w:val="0096444B"/>
    <w:rsid w:val="00964E69"/>
    <w:rsid w:val="00964ED7"/>
    <w:rsid w:val="0096575A"/>
    <w:rsid w:val="00966E8A"/>
    <w:rsid w:val="00970CE1"/>
    <w:rsid w:val="00971D1C"/>
    <w:rsid w:val="00971F5B"/>
    <w:rsid w:val="00972334"/>
    <w:rsid w:val="00972451"/>
    <w:rsid w:val="0097298D"/>
    <w:rsid w:val="00972ED2"/>
    <w:rsid w:val="00973415"/>
    <w:rsid w:val="00973FBF"/>
    <w:rsid w:val="00975D38"/>
    <w:rsid w:val="0097648B"/>
    <w:rsid w:val="00976C4E"/>
    <w:rsid w:val="0098119B"/>
    <w:rsid w:val="009811CD"/>
    <w:rsid w:val="00983052"/>
    <w:rsid w:val="00984291"/>
    <w:rsid w:val="00984B4A"/>
    <w:rsid w:val="00985BC9"/>
    <w:rsid w:val="00986E17"/>
    <w:rsid w:val="0098735D"/>
    <w:rsid w:val="00987DE1"/>
    <w:rsid w:val="00990995"/>
    <w:rsid w:val="009909AA"/>
    <w:rsid w:val="009909EA"/>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4B"/>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8BC"/>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190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CD3"/>
    <w:rsid w:val="00A24FB0"/>
    <w:rsid w:val="00A25046"/>
    <w:rsid w:val="00A2519B"/>
    <w:rsid w:val="00A25EF8"/>
    <w:rsid w:val="00A27638"/>
    <w:rsid w:val="00A277FB"/>
    <w:rsid w:val="00A27847"/>
    <w:rsid w:val="00A30EFF"/>
    <w:rsid w:val="00A31088"/>
    <w:rsid w:val="00A31460"/>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159"/>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82F"/>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AE7"/>
    <w:rsid w:val="00A85C08"/>
    <w:rsid w:val="00A86A82"/>
    <w:rsid w:val="00A87190"/>
    <w:rsid w:val="00A9150E"/>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2B34"/>
    <w:rsid w:val="00AA2C1F"/>
    <w:rsid w:val="00AA4D1A"/>
    <w:rsid w:val="00AA4E65"/>
    <w:rsid w:val="00AA4FDB"/>
    <w:rsid w:val="00AA57FF"/>
    <w:rsid w:val="00AA5896"/>
    <w:rsid w:val="00AA6395"/>
    <w:rsid w:val="00AA6AE3"/>
    <w:rsid w:val="00AA6BEA"/>
    <w:rsid w:val="00AA7123"/>
    <w:rsid w:val="00AA723B"/>
    <w:rsid w:val="00AA75E1"/>
    <w:rsid w:val="00AA77FF"/>
    <w:rsid w:val="00AA7DBB"/>
    <w:rsid w:val="00AB0768"/>
    <w:rsid w:val="00AB115A"/>
    <w:rsid w:val="00AB13DF"/>
    <w:rsid w:val="00AB326D"/>
    <w:rsid w:val="00AB3B80"/>
    <w:rsid w:val="00AB4564"/>
    <w:rsid w:val="00AB4A2A"/>
    <w:rsid w:val="00AB4AAD"/>
    <w:rsid w:val="00AB51DC"/>
    <w:rsid w:val="00AB5222"/>
    <w:rsid w:val="00AB68B8"/>
    <w:rsid w:val="00AB7365"/>
    <w:rsid w:val="00AB7CE2"/>
    <w:rsid w:val="00AC0379"/>
    <w:rsid w:val="00AC0669"/>
    <w:rsid w:val="00AC0868"/>
    <w:rsid w:val="00AC0E0C"/>
    <w:rsid w:val="00AC0E67"/>
    <w:rsid w:val="00AC17EF"/>
    <w:rsid w:val="00AC1CD0"/>
    <w:rsid w:val="00AC2BEA"/>
    <w:rsid w:val="00AC2D0F"/>
    <w:rsid w:val="00AC3016"/>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2EEC"/>
    <w:rsid w:val="00AE3963"/>
    <w:rsid w:val="00AE3F46"/>
    <w:rsid w:val="00AE5499"/>
    <w:rsid w:val="00AE697F"/>
    <w:rsid w:val="00AE71C3"/>
    <w:rsid w:val="00AE779C"/>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5EC"/>
    <w:rsid w:val="00B33781"/>
    <w:rsid w:val="00B35079"/>
    <w:rsid w:val="00B35F13"/>
    <w:rsid w:val="00B36700"/>
    <w:rsid w:val="00B3681B"/>
    <w:rsid w:val="00B36EC5"/>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2DC6"/>
    <w:rsid w:val="00BA30F5"/>
    <w:rsid w:val="00BA3B3F"/>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281E"/>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5FB"/>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7A9"/>
    <w:rsid w:val="00BF6844"/>
    <w:rsid w:val="00BF68F0"/>
    <w:rsid w:val="00BF6D5E"/>
    <w:rsid w:val="00BF6F9A"/>
    <w:rsid w:val="00BF74A5"/>
    <w:rsid w:val="00BF78CB"/>
    <w:rsid w:val="00BF7A21"/>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864"/>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5E79"/>
    <w:rsid w:val="00C26874"/>
    <w:rsid w:val="00C26A42"/>
    <w:rsid w:val="00C30C4D"/>
    <w:rsid w:val="00C30FDD"/>
    <w:rsid w:val="00C30FF1"/>
    <w:rsid w:val="00C3149B"/>
    <w:rsid w:val="00C3408F"/>
    <w:rsid w:val="00C351BC"/>
    <w:rsid w:val="00C355FE"/>
    <w:rsid w:val="00C36BFE"/>
    <w:rsid w:val="00C376D5"/>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3C7D"/>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E7E"/>
    <w:rsid w:val="00CA129F"/>
    <w:rsid w:val="00CA158A"/>
    <w:rsid w:val="00CA1627"/>
    <w:rsid w:val="00CA1A50"/>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4448"/>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E6D79"/>
    <w:rsid w:val="00CF027E"/>
    <w:rsid w:val="00CF0619"/>
    <w:rsid w:val="00CF11C0"/>
    <w:rsid w:val="00CF136B"/>
    <w:rsid w:val="00CF159A"/>
    <w:rsid w:val="00CF1DA3"/>
    <w:rsid w:val="00CF22D4"/>
    <w:rsid w:val="00CF25AC"/>
    <w:rsid w:val="00CF2CED"/>
    <w:rsid w:val="00CF2FDE"/>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0B47"/>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6F14"/>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7146"/>
    <w:rsid w:val="00E175A2"/>
    <w:rsid w:val="00E17BB6"/>
    <w:rsid w:val="00E20851"/>
    <w:rsid w:val="00E20E48"/>
    <w:rsid w:val="00E2255C"/>
    <w:rsid w:val="00E22CA9"/>
    <w:rsid w:val="00E24239"/>
    <w:rsid w:val="00E2471A"/>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493F"/>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CDF"/>
    <w:rsid w:val="00E500C9"/>
    <w:rsid w:val="00E5022F"/>
    <w:rsid w:val="00E51EAF"/>
    <w:rsid w:val="00E5242E"/>
    <w:rsid w:val="00E53E82"/>
    <w:rsid w:val="00E54E6C"/>
    <w:rsid w:val="00E5716B"/>
    <w:rsid w:val="00E57209"/>
    <w:rsid w:val="00E57400"/>
    <w:rsid w:val="00E57D7F"/>
    <w:rsid w:val="00E600CD"/>
    <w:rsid w:val="00E602A8"/>
    <w:rsid w:val="00E60C60"/>
    <w:rsid w:val="00E63197"/>
    <w:rsid w:val="00E6336E"/>
    <w:rsid w:val="00E636CF"/>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28F"/>
    <w:rsid w:val="00E85906"/>
    <w:rsid w:val="00E859F4"/>
    <w:rsid w:val="00E85B78"/>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13"/>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90C"/>
    <w:rsid w:val="00EB6E63"/>
    <w:rsid w:val="00EB706D"/>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57A6"/>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1540"/>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0D5"/>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14F"/>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56"/>
    <w:rsid w:val="00FA7DA0"/>
    <w:rsid w:val="00FB0553"/>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uiPriority w:val="34"/>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paragraph" w:customStyle="1" w:styleId="Recuodecorpodetexto22">
    <w:name w:val="Recuo de corpo de texto 22"/>
    <w:basedOn w:val="Normal"/>
    <w:rsid w:val="00EB706D"/>
    <w:pPr>
      <w:ind w:firstLine="709"/>
      <w:jc w:val="both"/>
    </w:pPr>
    <w:rPr>
      <w:vertAlign w:val="baseline"/>
    </w:r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http://WWW.codevasf.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devasf.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EEDC5-2B10-47FE-AE3F-4B85C4ED7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48</Pages>
  <Words>19857</Words>
  <Characters>107233</Characters>
  <Application>Microsoft Office Word</Application>
  <DocSecurity>0</DocSecurity>
  <Lines>893</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126837</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56</cp:revision>
  <cp:lastPrinted>2016-06-10T14:23:00Z</cp:lastPrinted>
  <dcterms:created xsi:type="dcterms:W3CDTF">2016-02-15T13:38:00Z</dcterms:created>
  <dcterms:modified xsi:type="dcterms:W3CDTF">2016-11-22T12:47:00Z</dcterms:modified>
</cp:coreProperties>
</file>