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4220" w:rsidRDefault="00374220">
      <w:pPr>
        <w:pStyle w:val="NormalWeb"/>
        <w:rPr>
          <w:rFonts w:ascii="Times New Roman" w:hAnsi="Times New Roman"/>
          <w:sz w:val="22"/>
        </w:rPr>
      </w:pPr>
    </w:p>
    <w:p w:rsidR="006D50C7" w:rsidRPr="00570DB9" w:rsidRDefault="00DF1E85">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2A6225">
                    <w:trPr>
                      <w:trHeight w:val="180"/>
                    </w:trPr>
                    <w:tc>
                      <w:tcPr>
                        <w:tcW w:w="9498" w:type="dxa"/>
                      </w:tcPr>
                      <w:p w:rsidR="002A6225" w:rsidRDefault="002A6225"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8" o:title=""/>
                            </v:shape>
                            <o:OLEObject Type="Embed" ProgID="Figura" ShapeID="_x0000_i1026" DrawAspect="Content" ObjectID="_1529764732" r:id="rId9"/>
                          </w:object>
                        </w:r>
                      </w:p>
                    </w:tc>
                  </w:tr>
                  <w:tr w:rsidR="002A6225">
                    <w:trPr>
                      <w:trHeight w:hRule="exact" w:val="340"/>
                    </w:trPr>
                    <w:tc>
                      <w:tcPr>
                        <w:tcW w:w="9498" w:type="dxa"/>
                      </w:tcPr>
                      <w:p w:rsidR="002A6225" w:rsidRPr="00717E67" w:rsidRDefault="002A6225">
                        <w:pPr>
                          <w:pStyle w:val="Ttulo1"/>
                          <w:snapToGrid w:val="0"/>
                          <w:ind w:left="72" w:firstLine="0"/>
                          <w:jc w:val="center"/>
                          <w:rPr>
                            <w:b/>
                            <w:sz w:val="18"/>
                          </w:rPr>
                        </w:pPr>
                        <w:r w:rsidRPr="00717E67">
                          <w:rPr>
                            <w:b/>
                            <w:sz w:val="18"/>
                          </w:rPr>
                          <w:t>Ministério da Integração Nacional - M I</w:t>
                        </w:r>
                      </w:p>
                    </w:tc>
                  </w:tr>
                  <w:tr w:rsidR="002A6225">
                    <w:trPr>
                      <w:trHeight w:val="180"/>
                    </w:trPr>
                    <w:tc>
                      <w:tcPr>
                        <w:tcW w:w="9498" w:type="dxa"/>
                      </w:tcPr>
                      <w:p w:rsidR="002A6225" w:rsidRPr="00717E67" w:rsidRDefault="002A6225">
                        <w:pPr>
                          <w:snapToGrid w:val="0"/>
                          <w:ind w:left="72"/>
                          <w:jc w:val="center"/>
                          <w:rPr>
                            <w:b/>
                            <w:sz w:val="18"/>
                            <w:vertAlign w:val="baseline"/>
                          </w:rPr>
                        </w:pPr>
                        <w:r w:rsidRPr="00717E67">
                          <w:rPr>
                            <w:b/>
                            <w:sz w:val="18"/>
                            <w:vertAlign w:val="baseline"/>
                          </w:rPr>
                          <w:t>Companhia de Desenvolvimento dos Vales do São Francisco e do Parnaíba</w:t>
                        </w:r>
                      </w:p>
                    </w:tc>
                  </w:tr>
                  <w:tr w:rsidR="002A6225">
                    <w:trPr>
                      <w:trHeight w:val="180"/>
                    </w:trPr>
                    <w:tc>
                      <w:tcPr>
                        <w:tcW w:w="9498" w:type="dxa"/>
                      </w:tcPr>
                      <w:p w:rsidR="002A6225" w:rsidRPr="00717E67" w:rsidRDefault="002A6225">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2A6225" w:rsidRDefault="002A6225"/>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2A6225" w:rsidRPr="00607B4A" w:rsidRDefault="002A6225">
                  <w:pPr>
                    <w:jc w:val="both"/>
                    <w:rPr>
                      <w:sz w:val="16"/>
                      <w:vertAlign w:val="baseline"/>
                      <w:lang w:val="fr-FR"/>
                    </w:rPr>
                  </w:pPr>
                  <w:r w:rsidRPr="00607B4A">
                    <w:rPr>
                      <w:sz w:val="16"/>
                      <w:vertAlign w:val="baseline"/>
                      <w:lang w:val="fr-FR"/>
                    </w:rPr>
                    <w:t>Fl.: _________________________</w:t>
                  </w:r>
                </w:p>
                <w:p w:rsidR="002A6225" w:rsidRPr="00607B4A" w:rsidRDefault="002A6225">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w:t>
                  </w:r>
                  <w:r w:rsidR="00E30256">
                    <w:rPr>
                      <w:sz w:val="16"/>
                      <w:szCs w:val="18"/>
                      <w:vertAlign w:val="baseline"/>
                      <w:lang w:val="fr-FR"/>
                    </w:rPr>
                    <w:t>000468/2016-43</w:t>
                  </w:r>
                </w:p>
                <w:p w:rsidR="002A6225" w:rsidRPr="00607B4A" w:rsidRDefault="002A6225">
                  <w:pPr>
                    <w:jc w:val="both"/>
                    <w:rPr>
                      <w:sz w:val="16"/>
                      <w:vertAlign w:val="baseline"/>
                      <w:lang w:val="fr-FR"/>
                    </w:rPr>
                  </w:pPr>
                  <w:r w:rsidRPr="00607B4A">
                    <w:rPr>
                      <w:sz w:val="16"/>
                      <w:vertAlign w:val="baseline"/>
                      <w:lang w:val="fr-FR"/>
                    </w:rPr>
                    <w:t>_____________________________</w:t>
                  </w:r>
                </w:p>
                <w:p w:rsidR="002A6225" w:rsidRPr="00607B4A" w:rsidRDefault="002A6225">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DF1E85">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DF1E85">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DF1E85">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2A6225" w:rsidRDefault="002A6225">
                  <w:pPr>
                    <w:ind w:left="709"/>
                    <w:jc w:val="center"/>
                    <w:rPr>
                      <w:b/>
                      <w:sz w:val="16"/>
                      <w:vertAlign w:val="baseline"/>
                    </w:rPr>
                  </w:pPr>
                  <w:r>
                    <w:rPr>
                      <w:b/>
                      <w:sz w:val="16"/>
                      <w:vertAlign w:val="baseline"/>
                    </w:rPr>
                    <w:t>Av. Manoel Novaes, s/n. Centro – Bom Jesus da Lapa/BA – CEP 47.600-000</w:t>
                  </w:r>
                </w:p>
                <w:p w:rsidR="002A6225" w:rsidRDefault="002A6225">
                  <w:pPr>
                    <w:jc w:val="center"/>
                  </w:pPr>
                  <w:r>
                    <w:rPr>
                      <w:b/>
                      <w:sz w:val="16"/>
                      <w:vertAlign w:val="baseline"/>
                    </w:rPr>
                    <w:t>Telefones: (77) 3481-8010 e 3481-8011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DF1E85">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2A6225" w:rsidRDefault="002A6225">
                  <w:pPr>
                    <w:ind w:right="57"/>
                    <w:jc w:val="center"/>
                    <w:rPr>
                      <w:b/>
                      <w:sz w:val="26"/>
                    </w:rPr>
                  </w:pPr>
                </w:p>
                <w:p w:rsidR="002A6225" w:rsidRPr="00025B04" w:rsidRDefault="002A6225">
                  <w:pPr>
                    <w:pStyle w:val="Ttulo1"/>
                    <w:ind w:left="0" w:right="57" w:firstLine="0"/>
                    <w:jc w:val="center"/>
                    <w:rPr>
                      <w:b/>
                      <w:sz w:val="22"/>
                      <w:szCs w:val="22"/>
                    </w:rPr>
                  </w:pPr>
                  <w:r w:rsidRPr="00025B04">
                    <w:rPr>
                      <w:b/>
                      <w:sz w:val="22"/>
                      <w:szCs w:val="22"/>
                    </w:rPr>
                    <w:t xml:space="preserve">EDITAL Nº </w:t>
                  </w:r>
                  <w:r w:rsidR="00E30256">
                    <w:rPr>
                      <w:b/>
                      <w:sz w:val="22"/>
                      <w:szCs w:val="22"/>
                    </w:rPr>
                    <w:t>13/2016</w:t>
                  </w:r>
                </w:p>
                <w:p w:rsidR="002A6225" w:rsidRPr="00025B04" w:rsidRDefault="002A6225">
                  <w:pPr>
                    <w:ind w:right="57"/>
                    <w:jc w:val="center"/>
                    <w:rPr>
                      <w:b/>
                      <w:sz w:val="22"/>
                      <w:szCs w:val="22"/>
                      <w:vertAlign w:val="baseline"/>
                    </w:rPr>
                  </w:pPr>
                </w:p>
                <w:p w:rsidR="002A6225" w:rsidRPr="00025B04" w:rsidRDefault="00E30256">
                  <w:pPr>
                    <w:ind w:right="57"/>
                    <w:jc w:val="center"/>
                    <w:rPr>
                      <w:b/>
                      <w:color w:val="0000FF"/>
                      <w:sz w:val="22"/>
                      <w:szCs w:val="22"/>
                      <w:vertAlign w:val="baseline"/>
                    </w:rPr>
                  </w:pPr>
                  <w:r>
                    <w:rPr>
                      <w:b/>
                      <w:sz w:val="22"/>
                      <w:szCs w:val="22"/>
                      <w:vertAlign w:val="baseline"/>
                    </w:rPr>
                    <w:t>TOMADA DE PREÇOS</w:t>
                  </w:r>
                </w:p>
                <w:p w:rsidR="002A6225" w:rsidRPr="00025B04" w:rsidRDefault="002A6225" w:rsidP="00FB0766">
                  <w:pPr>
                    <w:ind w:right="57"/>
                    <w:jc w:val="both"/>
                    <w:rPr>
                      <w:b/>
                      <w:sz w:val="22"/>
                      <w:szCs w:val="22"/>
                      <w:vertAlign w:val="baseline"/>
                    </w:rPr>
                  </w:pPr>
                </w:p>
                <w:p w:rsidR="002A6225" w:rsidRPr="00025B04" w:rsidRDefault="002A6225" w:rsidP="00FB0766">
                  <w:pPr>
                    <w:ind w:right="57"/>
                    <w:jc w:val="both"/>
                    <w:rPr>
                      <w:b/>
                      <w:sz w:val="22"/>
                      <w:szCs w:val="22"/>
                      <w:vertAlign w:val="baseline"/>
                    </w:rPr>
                  </w:pPr>
                </w:p>
                <w:p w:rsidR="002A6225" w:rsidRPr="00025B04" w:rsidRDefault="002A6225" w:rsidP="001D2029">
                  <w:pPr>
                    <w:ind w:right="57"/>
                    <w:jc w:val="both"/>
                    <w:rPr>
                      <w:b/>
                      <w:sz w:val="22"/>
                      <w:szCs w:val="22"/>
                      <w:vertAlign w:val="baseline"/>
                    </w:rPr>
                  </w:pPr>
                  <w:r w:rsidRPr="005C7150">
                    <w:rPr>
                      <w:b/>
                      <w:szCs w:val="24"/>
                      <w:vertAlign w:val="baseline"/>
                    </w:rPr>
                    <w:t>OBRAS</w:t>
                  </w:r>
                  <w:r>
                    <w:rPr>
                      <w:b/>
                      <w:szCs w:val="24"/>
                      <w:vertAlign w:val="baseline"/>
                    </w:rPr>
                    <w:t>/</w:t>
                  </w:r>
                  <w:r w:rsidRPr="005C7150">
                    <w:rPr>
                      <w:b/>
                      <w:szCs w:val="24"/>
                      <w:vertAlign w:val="baseline"/>
                    </w:rPr>
                    <w:t>SERVIÇOS DE REFORMA DO MÓDULO I NA SEDE DA 2ª SUPERINTENDÊNCIA REGIONAL DA CODEVASF, EM BOM JESUS DA LAPA- BA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2A6225" w:rsidRDefault="002A6225">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E30256">
        <w:rPr>
          <w:sz w:val="22"/>
          <w:szCs w:val="24"/>
        </w:rPr>
        <w:t>13/2016</w:t>
      </w:r>
    </w:p>
    <w:p w:rsidR="006D50C7" w:rsidRPr="00570DB9" w:rsidRDefault="00E30256">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5C7150">
        <w:rPr>
          <w:sz w:val="22"/>
          <w:szCs w:val="22"/>
          <w:vertAlign w:val="baseline"/>
        </w:rPr>
        <w:t>O</w:t>
      </w:r>
      <w:r w:rsidR="005C7150" w:rsidRPr="005C7150">
        <w:rPr>
          <w:sz w:val="22"/>
          <w:szCs w:val="22"/>
          <w:vertAlign w:val="baseline"/>
        </w:rPr>
        <w:t>bras</w:t>
      </w:r>
      <w:r w:rsidR="005C7150">
        <w:rPr>
          <w:sz w:val="22"/>
          <w:szCs w:val="22"/>
          <w:vertAlign w:val="baseline"/>
        </w:rPr>
        <w:t>/s</w:t>
      </w:r>
      <w:r w:rsidR="005C7150" w:rsidRPr="005C7150">
        <w:rPr>
          <w:sz w:val="22"/>
          <w:szCs w:val="22"/>
          <w:vertAlign w:val="baseline"/>
        </w:rPr>
        <w:t>erviços de Reforma do Módulo I na Sede da 2ª Superintendência Regional da CODEVASF, em Bom Jesus da Lapa- BA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conforme descrito no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5B3B7A">
        <w:rPr>
          <w:b/>
          <w:sz w:val="22"/>
          <w:szCs w:val="22"/>
          <w:highlight w:val="yellow"/>
          <w:vertAlign w:val="baseline"/>
        </w:rPr>
        <w:t>29</w:t>
      </w:r>
      <w:r w:rsidRPr="00570DB9">
        <w:rPr>
          <w:b/>
          <w:sz w:val="22"/>
          <w:szCs w:val="22"/>
          <w:highlight w:val="yellow"/>
          <w:vertAlign w:val="baseline"/>
        </w:rPr>
        <w:t xml:space="preserve"> (</w:t>
      </w:r>
      <w:r w:rsidR="005B3B7A">
        <w:rPr>
          <w:b/>
          <w:sz w:val="22"/>
          <w:szCs w:val="22"/>
          <w:highlight w:val="yellow"/>
          <w:vertAlign w:val="baseline"/>
        </w:rPr>
        <w:t>vinte e nove</w:t>
      </w:r>
      <w:r w:rsidRPr="00570DB9">
        <w:rPr>
          <w:b/>
          <w:sz w:val="22"/>
          <w:szCs w:val="22"/>
          <w:highlight w:val="yellow"/>
          <w:vertAlign w:val="baseline"/>
        </w:rPr>
        <w:t xml:space="preserve">) de </w:t>
      </w:r>
      <w:r w:rsidR="005B3B7A">
        <w:rPr>
          <w:b/>
          <w:sz w:val="22"/>
          <w:szCs w:val="22"/>
          <w:highlight w:val="yellow"/>
          <w:vertAlign w:val="baseline"/>
        </w:rPr>
        <w:t>Julho</w:t>
      </w:r>
      <w:r w:rsidRPr="00570DB9">
        <w:rPr>
          <w:b/>
          <w:sz w:val="22"/>
          <w:szCs w:val="22"/>
          <w:highlight w:val="yellow"/>
          <w:vertAlign w:val="baseline"/>
        </w:rPr>
        <w:t xml:space="preserve"> de </w:t>
      </w:r>
      <w:r w:rsidR="00B273B3">
        <w:rPr>
          <w:b/>
          <w:sz w:val="22"/>
          <w:szCs w:val="22"/>
          <w:highlight w:val="yellow"/>
          <w:vertAlign w:val="baseline"/>
        </w:rPr>
        <w:t>201</w:t>
      </w:r>
      <w:r w:rsidR="008E07D7">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E30256">
        <w:rPr>
          <w:sz w:val="22"/>
          <w:szCs w:val="22"/>
        </w:rPr>
        <w:t>VIII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w:t>
      </w:r>
      <w:r w:rsidR="00AB4A2A">
        <w:rPr>
          <w:sz w:val="22"/>
          <w:szCs w:val="22"/>
        </w:rPr>
        <w:t>a.</w:t>
      </w:r>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5B3B7A">
        <w:rPr>
          <w:sz w:val="22"/>
          <w:szCs w:val="22"/>
          <w:highlight w:val="yellow"/>
          <w:vertAlign w:val="baseline"/>
        </w:rPr>
        <w:t>13</w:t>
      </w:r>
      <w:r w:rsidRPr="00570DB9">
        <w:rPr>
          <w:sz w:val="22"/>
          <w:szCs w:val="22"/>
          <w:highlight w:val="yellow"/>
          <w:vertAlign w:val="baseline"/>
        </w:rPr>
        <w:t xml:space="preserve"> de </w:t>
      </w:r>
      <w:r w:rsidR="005B3B7A">
        <w:rPr>
          <w:sz w:val="22"/>
          <w:szCs w:val="22"/>
          <w:highlight w:val="yellow"/>
          <w:vertAlign w:val="baseline"/>
        </w:rPr>
        <w:t>Julho</w:t>
      </w:r>
      <w:r w:rsidRPr="00570DB9">
        <w:rPr>
          <w:sz w:val="22"/>
          <w:szCs w:val="22"/>
          <w:highlight w:val="yellow"/>
          <w:vertAlign w:val="baseline"/>
        </w:rPr>
        <w:t xml:space="preserve"> de </w:t>
      </w:r>
      <w:r w:rsidR="00B273B3">
        <w:rPr>
          <w:sz w:val="22"/>
          <w:szCs w:val="22"/>
          <w:highlight w:val="yellow"/>
          <w:vertAlign w:val="baseline"/>
        </w:rPr>
        <w:t>201</w:t>
      </w:r>
      <w:r w:rsidR="008E07D7">
        <w:rPr>
          <w:sz w:val="22"/>
          <w:szCs w:val="22"/>
          <w:highlight w:val="yellow"/>
          <w:vertAlign w:val="baseline"/>
        </w:rPr>
        <w:t>6</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5C7150" w:rsidRPr="0019700A" w:rsidRDefault="00041966" w:rsidP="005C7150">
      <w:pPr>
        <w:jc w:val="center"/>
        <w:rPr>
          <w:b/>
          <w:sz w:val="22"/>
          <w:szCs w:val="22"/>
          <w:vertAlign w:val="baseline"/>
        </w:rPr>
      </w:pPr>
      <w:r>
        <w:rPr>
          <w:b/>
          <w:sz w:val="22"/>
          <w:szCs w:val="22"/>
          <w:vertAlign w:val="baseline"/>
        </w:rPr>
        <w:t>ABEL NACIMENTO DOS SANTOS</w:t>
      </w:r>
    </w:p>
    <w:p w:rsidR="005C7150" w:rsidRPr="0019700A" w:rsidRDefault="005C7150" w:rsidP="005C7150">
      <w:pPr>
        <w:jc w:val="center"/>
        <w:rPr>
          <w:bCs/>
          <w:sz w:val="22"/>
          <w:szCs w:val="22"/>
          <w:vertAlign w:val="baseline"/>
        </w:rPr>
      </w:pPr>
      <w:r w:rsidRPr="0019700A">
        <w:rPr>
          <w:bCs/>
          <w:sz w:val="22"/>
          <w:szCs w:val="22"/>
          <w:vertAlign w:val="baseline"/>
        </w:rPr>
        <w:t>Superintendente Regional</w:t>
      </w:r>
    </w:p>
    <w:p w:rsidR="006D50C7" w:rsidRPr="00570DB9" w:rsidRDefault="005C7150" w:rsidP="005C7150">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OBRAS/SERVIÇOS/LOCAL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r w:rsidRPr="000060D9">
              <w:rPr>
                <w:sz w:val="22"/>
                <w:szCs w:val="22"/>
                <w:vertAlign w:val="baseline"/>
              </w:rPr>
              <w:t>ANEXO VI</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p w:rsidR="00A458CB" w:rsidRPr="000060D9" w:rsidRDefault="00A458CB" w:rsidP="001305D0">
            <w:pPr>
              <w:rPr>
                <w:sz w:val="22"/>
                <w:szCs w:val="22"/>
                <w:vertAlign w:val="baseline"/>
              </w:rPr>
            </w:pPr>
            <w:r w:rsidRPr="000060D9">
              <w:rPr>
                <w:sz w:val="22"/>
                <w:szCs w:val="22"/>
                <w:vertAlign w:val="baseline"/>
              </w:rPr>
              <w:t>MODELOS DE QUADROS</w:t>
            </w:r>
          </w:p>
        </w:tc>
      </w:tr>
      <w:tr w:rsidR="00A458CB" w:rsidRPr="000060D9" w:rsidTr="00CC4397">
        <w:tc>
          <w:tcPr>
            <w:tcW w:w="2056" w:type="dxa"/>
          </w:tcPr>
          <w:p w:rsidR="00F51F22" w:rsidRPr="000060D9" w:rsidRDefault="00A458CB" w:rsidP="00CC4397">
            <w:pPr>
              <w:rPr>
                <w:sz w:val="22"/>
                <w:szCs w:val="22"/>
                <w:vertAlign w:val="baseline"/>
              </w:rPr>
            </w:pPr>
            <w:r w:rsidRPr="000060D9">
              <w:rPr>
                <w:sz w:val="22"/>
                <w:szCs w:val="22"/>
                <w:vertAlign w:val="baseline"/>
              </w:rPr>
              <w:t>ANEXO VII</w:t>
            </w:r>
          </w:p>
        </w:tc>
        <w:tc>
          <w:tcPr>
            <w:tcW w:w="6304" w:type="dxa"/>
          </w:tcPr>
          <w:p w:rsidR="00F51F22" w:rsidRPr="000060D9" w:rsidRDefault="00A458CB" w:rsidP="00DA4727">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A458CB" w:rsidRPr="000060D9" w:rsidRDefault="00F51F22" w:rsidP="008E07D7">
            <w:pPr>
              <w:rPr>
                <w:sz w:val="22"/>
                <w:szCs w:val="22"/>
              </w:rPr>
            </w:pPr>
            <w:r>
              <w:rPr>
                <w:sz w:val="22"/>
                <w:szCs w:val="22"/>
                <w:vertAlign w:val="baseline"/>
              </w:rPr>
              <w:t xml:space="preserve">ANEXO </w:t>
            </w:r>
            <w:r w:rsidR="008E07D7">
              <w:rPr>
                <w:sz w:val="22"/>
                <w:szCs w:val="22"/>
                <w:vertAlign w:val="baseline"/>
              </w:rPr>
              <w:t>VIII</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0256">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E30256">
        <w:rPr>
          <w:rFonts w:eastAsia="Times New Roman"/>
          <w:sz w:val="22"/>
          <w:szCs w:val="24"/>
        </w:rPr>
        <w:t>13/2016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w:t>
      </w:r>
      <w:r w:rsidR="005C7150" w:rsidRPr="00570DB9">
        <w:rPr>
          <w:rFonts w:ascii="Times New Roman" w:hAnsi="Times New Roman"/>
          <w:sz w:val="22"/>
          <w:szCs w:val="22"/>
        </w:rPr>
        <w:t xml:space="preserve">Decreto n.º </w:t>
      </w:r>
      <w:r w:rsidR="005C7150" w:rsidRPr="0019700A">
        <w:rPr>
          <w:rFonts w:ascii="Times New Roman" w:hAnsi="Times New Roman"/>
          <w:sz w:val="22"/>
          <w:szCs w:val="22"/>
        </w:rPr>
        <w:t>8.538</w:t>
      </w:r>
      <w:r w:rsidR="005C7150">
        <w:rPr>
          <w:rFonts w:ascii="Times New Roman" w:hAnsi="Times New Roman"/>
          <w:sz w:val="22"/>
          <w:szCs w:val="22"/>
        </w:rPr>
        <w:t>/</w:t>
      </w:r>
      <w:r w:rsidR="005C7150" w:rsidRPr="0019700A">
        <w:rPr>
          <w:rFonts w:ascii="Times New Roman" w:hAnsi="Times New Roman"/>
          <w:sz w:val="22"/>
          <w:szCs w:val="22"/>
        </w:rPr>
        <w:t>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Decreto 7.983, de 8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4F4E46" w:rsidRPr="004F4E46">
        <w:rPr>
          <w:rFonts w:ascii="Times New Roman" w:hAnsi="Times New Roman"/>
          <w:b/>
          <w:sz w:val="22"/>
          <w:szCs w:val="22"/>
          <w:highlight w:val="yellow"/>
        </w:rPr>
        <w:t>29 (vinte e nove) de Julho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8E07D7">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5C7150">
        <w:rPr>
          <w:rFonts w:ascii="Times New Roman" w:hAnsi="Times New Roman"/>
          <w:sz w:val="22"/>
          <w:szCs w:val="22"/>
        </w:rPr>
        <w:t>o</w:t>
      </w:r>
      <w:r w:rsidR="005C7150" w:rsidRPr="005C7150">
        <w:rPr>
          <w:rFonts w:ascii="Times New Roman" w:hAnsi="Times New Roman"/>
          <w:sz w:val="22"/>
          <w:szCs w:val="22"/>
        </w:rPr>
        <w:t>bras/serviços de Reforma do Módulo I na Sede da 2ª Superintendência Regional da CODEVASF, em Bom Jesus da Lapa- BA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604E7A">
      <w:pPr>
        <w:pStyle w:val="Recuodecorpodetexto"/>
        <w:numPr>
          <w:ilvl w:val="0"/>
          <w:numId w:val="45"/>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920BB5" w:rsidRDefault="00DC24B8" w:rsidP="00604E7A">
      <w:pPr>
        <w:pStyle w:val="Recuodecorpodetexto"/>
        <w:numPr>
          <w:ilvl w:val="1"/>
          <w:numId w:val="46"/>
        </w:numPr>
        <w:rPr>
          <w:iCs/>
          <w:sz w:val="22"/>
          <w:szCs w:val="22"/>
        </w:rPr>
      </w:pPr>
      <w:r w:rsidRPr="00570DB9">
        <w:rPr>
          <w:b/>
          <w:bCs/>
          <w:sz w:val="22"/>
        </w:rPr>
        <w:t>OBJETO</w:t>
      </w:r>
      <w:r w:rsidRPr="00570DB9">
        <w:rPr>
          <w:b/>
          <w:sz w:val="22"/>
        </w:rPr>
        <w:t xml:space="preserve">: </w:t>
      </w:r>
      <w:r w:rsidR="005C7150">
        <w:rPr>
          <w:sz w:val="22"/>
          <w:szCs w:val="22"/>
        </w:rPr>
        <w:t>O</w:t>
      </w:r>
      <w:r w:rsidR="005C7150" w:rsidRPr="005C7150">
        <w:rPr>
          <w:sz w:val="22"/>
          <w:szCs w:val="22"/>
        </w:rPr>
        <w:t>bras</w:t>
      </w:r>
      <w:r w:rsidR="005C7150">
        <w:rPr>
          <w:sz w:val="22"/>
          <w:szCs w:val="22"/>
        </w:rPr>
        <w:t>/s</w:t>
      </w:r>
      <w:r w:rsidR="005C7150" w:rsidRPr="005C7150">
        <w:rPr>
          <w:sz w:val="22"/>
          <w:szCs w:val="22"/>
        </w:rPr>
        <w:t>erviços de Reforma do Módulo I na Sede da 2ª Superintendência Regional da CODEVASF, em Bom Jesus da Lapa- BA</w:t>
      </w:r>
      <w:r w:rsidR="0050552B" w:rsidRPr="00920BB5">
        <w:rPr>
          <w:sz w:val="22"/>
          <w:szCs w:val="22"/>
        </w:rPr>
        <w:t>.</w:t>
      </w:r>
    </w:p>
    <w:p w:rsidR="009E5E3B" w:rsidRPr="00920BB5" w:rsidRDefault="00A82AD4" w:rsidP="00604E7A">
      <w:pPr>
        <w:pStyle w:val="Recuodecorpodetexto"/>
        <w:numPr>
          <w:ilvl w:val="1"/>
          <w:numId w:val="46"/>
        </w:numPr>
        <w:rPr>
          <w:iCs/>
          <w:sz w:val="22"/>
          <w:szCs w:val="22"/>
        </w:rPr>
      </w:pPr>
      <w:r w:rsidRPr="00A82AD4">
        <w:rPr>
          <w:b/>
          <w:sz w:val="22"/>
          <w:szCs w:val="22"/>
        </w:rPr>
        <w:t>DESCRIÇÃO GERAL DAS OBRAS/SERVIÇOS</w:t>
      </w:r>
    </w:p>
    <w:p w:rsidR="004C7DC9" w:rsidRPr="00DA4042" w:rsidRDefault="003B455F" w:rsidP="00604E7A">
      <w:pPr>
        <w:pStyle w:val="Recuodecorpodetexto"/>
        <w:numPr>
          <w:ilvl w:val="2"/>
          <w:numId w:val="47"/>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Pr="006256FB">
        <w:rPr>
          <w:sz w:val="22"/>
          <w:szCs w:val="22"/>
        </w:rPr>
        <w:t>, se encontram descritos nas Especificações Técnicas (Anexo I</w:t>
      </w:r>
      <w:r>
        <w:rPr>
          <w:sz w:val="22"/>
          <w:szCs w:val="22"/>
        </w:rPr>
        <w:t>I</w:t>
      </w:r>
      <w:r w:rsidRPr="006256FB">
        <w:rPr>
          <w:sz w:val="22"/>
          <w:szCs w:val="22"/>
        </w:rPr>
        <w:t xml:space="preserve">) e quantificados na Planilha de Orçamentação (Anexo I), partes integrante deste </w:t>
      </w:r>
      <w:r>
        <w:rPr>
          <w:sz w:val="22"/>
          <w:szCs w:val="22"/>
        </w:rPr>
        <w:t>edital</w:t>
      </w:r>
      <w:r w:rsidRPr="006256FB">
        <w:rPr>
          <w:sz w:val="22"/>
          <w:szCs w:val="22"/>
        </w:rPr>
        <w:t>.</w:t>
      </w:r>
    </w:p>
    <w:p w:rsidR="00462C84" w:rsidRPr="00AE7459" w:rsidRDefault="003B455F" w:rsidP="00604E7A">
      <w:pPr>
        <w:pStyle w:val="Recuodecorpodetexto"/>
        <w:numPr>
          <w:ilvl w:val="2"/>
          <w:numId w:val="47"/>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 qualificados e quantificados em Planilha Orçamentária (Anexo I), estão descritos na seguinte forma:</w:t>
      </w:r>
    </w:p>
    <w:p w:rsidR="00AE7459" w:rsidRPr="00AE7459" w:rsidRDefault="00AE7459" w:rsidP="00250D50">
      <w:pPr>
        <w:pStyle w:val="Recuodecorpodetexto"/>
        <w:numPr>
          <w:ilvl w:val="0"/>
          <w:numId w:val="128"/>
        </w:numPr>
        <w:ind w:left="1560" w:hanging="709"/>
        <w:rPr>
          <w:iCs/>
          <w:sz w:val="22"/>
          <w:szCs w:val="22"/>
        </w:rPr>
      </w:pPr>
      <w:r w:rsidRPr="002C005B">
        <w:rPr>
          <w:sz w:val="22"/>
          <w:szCs w:val="22"/>
        </w:rPr>
        <w:t>1.0-SERVIÇOS INICIAIS</w:t>
      </w:r>
      <w:r>
        <w:rPr>
          <w:sz w:val="22"/>
          <w:szCs w:val="22"/>
        </w:rPr>
        <w:t>;</w:t>
      </w:r>
    </w:p>
    <w:p w:rsidR="00AE7459" w:rsidRPr="00AE7459" w:rsidRDefault="00AE7459" w:rsidP="00250D50">
      <w:pPr>
        <w:pStyle w:val="Recuodecorpodetexto"/>
        <w:numPr>
          <w:ilvl w:val="0"/>
          <w:numId w:val="128"/>
        </w:numPr>
        <w:ind w:left="1560" w:hanging="709"/>
        <w:rPr>
          <w:iCs/>
          <w:sz w:val="22"/>
          <w:szCs w:val="22"/>
        </w:rPr>
      </w:pPr>
      <w:r w:rsidRPr="002C005B">
        <w:rPr>
          <w:sz w:val="22"/>
          <w:szCs w:val="22"/>
        </w:rPr>
        <w:t>2.0-PROJETOS COMPLEMENTARES</w:t>
      </w:r>
      <w:r>
        <w:rPr>
          <w:sz w:val="22"/>
          <w:szCs w:val="22"/>
        </w:rPr>
        <w:t>;</w:t>
      </w:r>
    </w:p>
    <w:p w:rsidR="00AE7459" w:rsidRPr="00250D50" w:rsidRDefault="00250D50" w:rsidP="00250D50">
      <w:pPr>
        <w:pStyle w:val="Recuodecorpodetexto"/>
        <w:numPr>
          <w:ilvl w:val="0"/>
          <w:numId w:val="128"/>
        </w:numPr>
        <w:ind w:left="1560" w:hanging="709"/>
        <w:rPr>
          <w:iCs/>
          <w:sz w:val="22"/>
          <w:szCs w:val="22"/>
        </w:rPr>
      </w:pPr>
      <w:r w:rsidRPr="002C005B">
        <w:rPr>
          <w:sz w:val="22"/>
          <w:szCs w:val="22"/>
        </w:rPr>
        <w:t>3.0-DEMOLIÇÃO E TRANSPORTE DE ENTULHO</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4.0-FUNDAÇÃO</w:t>
      </w:r>
      <w:r>
        <w:rPr>
          <w:sz w:val="22"/>
          <w:szCs w:val="22"/>
        </w:rPr>
        <w:t xml:space="preserve">, </w:t>
      </w:r>
      <w:r w:rsidRPr="002C005B">
        <w:rPr>
          <w:sz w:val="22"/>
          <w:szCs w:val="22"/>
        </w:rPr>
        <w:t>SUPERESTRUTURA E INFRAESTRUTURA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5.0-ALVENARIA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6.0-RAMPA E CALÇADA EXTERNA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7.0- COBERTURA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8.0-REVESTIMENTO INTERNO E EXTERNO</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9.0-GESSO</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10.0-PAVIMENTAÇÃO</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11-ESQUADRIAS DE VIDRO E MADEIRA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12-PINTURA</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13-RECUPERAÇÃO DO MASTRO DE BANDEIRAS</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14-DIVERSOS</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15-LIMPEZA FINAL</w:t>
      </w:r>
      <w:r>
        <w:rPr>
          <w:sz w:val="22"/>
          <w:szCs w:val="22"/>
        </w:rPr>
        <w:t>;</w:t>
      </w:r>
    </w:p>
    <w:p w:rsidR="00250D50" w:rsidRPr="00250D50" w:rsidRDefault="00250D50" w:rsidP="00250D50">
      <w:pPr>
        <w:pStyle w:val="Recuodecorpodetexto"/>
        <w:numPr>
          <w:ilvl w:val="0"/>
          <w:numId w:val="128"/>
        </w:numPr>
        <w:ind w:left="1560" w:hanging="709"/>
        <w:rPr>
          <w:iCs/>
          <w:sz w:val="22"/>
          <w:szCs w:val="22"/>
        </w:rPr>
      </w:pPr>
      <w:r w:rsidRPr="002C005B">
        <w:rPr>
          <w:sz w:val="22"/>
          <w:szCs w:val="22"/>
        </w:rPr>
        <w:t>16-INSTALAÇÃO HIDRO-SANITÁRIA E PLUVIAL</w:t>
      </w:r>
      <w:r>
        <w:rPr>
          <w:sz w:val="22"/>
          <w:szCs w:val="22"/>
        </w:rPr>
        <w:t>; e;</w:t>
      </w:r>
    </w:p>
    <w:p w:rsidR="00250D50" w:rsidRPr="0075355A" w:rsidRDefault="00250D50" w:rsidP="00250D50">
      <w:pPr>
        <w:pStyle w:val="Recuodecorpodetexto"/>
        <w:numPr>
          <w:ilvl w:val="0"/>
          <w:numId w:val="128"/>
        </w:numPr>
        <w:ind w:left="1560" w:hanging="709"/>
        <w:rPr>
          <w:iCs/>
          <w:sz w:val="22"/>
          <w:szCs w:val="22"/>
        </w:rPr>
      </w:pPr>
      <w:r w:rsidRPr="002C005B">
        <w:rPr>
          <w:sz w:val="22"/>
          <w:szCs w:val="22"/>
        </w:rPr>
        <w:lastRenderedPageBreak/>
        <w:t>17-INSTALAÇÃO ELÉTRICA, TELEFÔNICA E LÓGICA</w:t>
      </w:r>
      <w:r>
        <w:rPr>
          <w:sz w:val="22"/>
          <w:szCs w:val="22"/>
        </w:rPr>
        <w:t>.</w:t>
      </w:r>
    </w:p>
    <w:p w:rsidR="006D50C7" w:rsidRPr="00F7042A" w:rsidRDefault="006D50C7" w:rsidP="00604E7A">
      <w:pPr>
        <w:pStyle w:val="Recuodecorpodetexto"/>
        <w:numPr>
          <w:ilvl w:val="1"/>
          <w:numId w:val="46"/>
        </w:numPr>
        <w:rPr>
          <w:bCs/>
          <w:sz w:val="22"/>
          <w:szCs w:val="22"/>
        </w:rPr>
      </w:pPr>
      <w:r w:rsidRPr="00F7042A">
        <w:rPr>
          <w:b/>
          <w:bCs/>
          <w:sz w:val="22"/>
          <w:szCs w:val="22"/>
        </w:rPr>
        <w:t>LOCAL DE EXECUÇÃO</w:t>
      </w:r>
    </w:p>
    <w:p w:rsidR="001A26D2" w:rsidRPr="00604E7A" w:rsidRDefault="00C122C2" w:rsidP="00604E7A">
      <w:pPr>
        <w:pStyle w:val="Recuodecorpodetexto"/>
        <w:numPr>
          <w:ilvl w:val="2"/>
          <w:numId w:val="49"/>
        </w:numPr>
        <w:rPr>
          <w:bCs/>
          <w:sz w:val="22"/>
          <w:szCs w:val="22"/>
        </w:rPr>
      </w:pPr>
      <w:r w:rsidRPr="00C122C2">
        <w:rPr>
          <w:sz w:val="22"/>
          <w:szCs w:val="22"/>
        </w:rPr>
        <w:t>As obras</w:t>
      </w:r>
      <w:r>
        <w:rPr>
          <w:sz w:val="22"/>
          <w:szCs w:val="22"/>
        </w:rPr>
        <w:t>/s</w:t>
      </w:r>
      <w:r w:rsidRPr="00C122C2">
        <w:rPr>
          <w:sz w:val="22"/>
          <w:szCs w:val="22"/>
        </w:rPr>
        <w:t xml:space="preserve">erviços, objeto da presente licitação, serão executadas no Módulo I da </w:t>
      </w:r>
      <w:r>
        <w:rPr>
          <w:sz w:val="22"/>
          <w:szCs w:val="22"/>
        </w:rPr>
        <w:t xml:space="preserve">Sede da </w:t>
      </w:r>
      <w:r w:rsidRPr="00C122C2">
        <w:rPr>
          <w:sz w:val="22"/>
          <w:szCs w:val="22"/>
        </w:rPr>
        <w:t>2.ª</w:t>
      </w:r>
      <w:r>
        <w:rPr>
          <w:sz w:val="22"/>
          <w:szCs w:val="22"/>
        </w:rPr>
        <w:t xml:space="preserve"> </w:t>
      </w:r>
      <w:r w:rsidRPr="00C122C2">
        <w:rPr>
          <w:sz w:val="22"/>
          <w:szCs w:val="22"/>
        </w:rPr>
        <w:t>S</w:t>
      </w:r>
      <w:r>
        <w:rPr>
          <w:sz w:val="22"/>
          <w:szCs w:val="22"/>
        </w:rPr>
        <w:t xml:space="preserve">uperintendência </w:t>
      </w:r>
      <w:r w:rsidRPr="00C122C2">
        <w:rPr>
          <w:sz w:val="22"/>
          <w:szCs w:val="22"/>
        </w:rPr>
        <w:t>R</w:t>
      </w:r>
      <w:r>
        <w:rPr>
          <w:sz w:val="22"/>
          <w:szCs w:val="22"/>
        </w:rPr>
        <w:t>egional</w:t>
      </w:r>
      <w:r w:rsidRPr="00C122C2">
        <w:rPr>
          <w:sz w:val="22"/>
          <w:szCs w:val="22"/>
        </w:rPr>
        <w:t xml:space="preserve"> da CODEVASF, no município de Bom Jesus da Lapa, Estado da Bahia, compreendendo a área de abrangência da 2ª Superintendência Regional da CODEVASF</w:t>
      </w:r>
      <w:r w:rsidR="00F7042A" w:rsidRPr="00604E7A">
        <w:rPr>
          <w:sz w:val="22"/>
          <w:szCs w:val="22"/>
        </w:rPr>
        <w:t>.</w:t>
      </w:r>
    </w:p>
    <w:p w:rsidR="006D50C7" w:rsidRPr="00570DB9" w:rsidRDefault="006D50C7" w:rsidP="00604E7A">
      <w:pPr>
        <w:pStyle w:val="Recuodecorpodetexto"/>
        <w:numPr>
          <w:ilvl w:val="0"/>
          <w:numId w:val="45"/>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604E7A">
      <w:pPr>
        <w:pStyle w:val="Recuodecorpodetexto"/>
        <w:numPr>
          <w:ilvl w:val="1"/>
          <w:numId w:val="48"/>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DA4727" w:rsidRDefault="00C122C2" w:rsidP="00250D50">
      <w:pPr>
        <w:pStyle w:val="Recuodecorpodetexto"/>
        <w:numPr>
          <w:ilvl w:val="0"/>
          <w:numId w:val="116"/>
        </w:numPr>
        <w:ind w:left="1560" w:hanging="709"/>
        <w:rPr>
          <w:iCs/>
          <w:sz w:val="22"/>
          <w:szCs w:val="22"/>
        </w:rPr>
      </w:pPr>
      <w:r w:rsidRPr="002C005B">
        <w:rPr>
          <w:b/>
          <w:sz w:val="22"/>
          <w:szCs w:val="22"/>
        </w:rPr>
        <w:t>R$ 79.960,21 (setenta e nove mil, novecentos e sessenta reais e vinte e um centavos)</w:t>
      </w:r>
      <w:r w:rsidR="00081379" w:rsidRPr="00DA4727">
        <w:rPr>
          <w:sz w:val="22"/>
          <w:szCs w:val="22"/>
        </w:rPr>
        <w:t>.</w:t>
      </w:r>
    </w:p>
    <w:p w:rsidR="006D50C7" w:rsidRPr="00570DB9" w:rsidRDefault="006D50C7" w:rsidP="00604E7A">
      <w:pPr>
        <w:pStyle w:val="Recuodecorpodetexto"/>
        <w:numPr>
          <w:ilvl w:val="1"/>
          <w:numId w:val="48"/>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604E7A">
      <w:pPr>
        <w:pStyle w:val="Recuodecorpodetexto"/>
        <w:numPr>
          <w:ilvl w:val="1"/>
          <w:numId w:val="48"/>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604E7A">
      <w:pPr>
        <w:pStyle w:val="Recuodecorpodetexto"/>
        <w:numPr>
          <w:ilvl w:val="1"/>
          <w:numId w:val="48"/>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C122C2">
        <w:rPr>
          <w:b/>
          <w:sz w:val="22"/>
          <w:szCs w:val="22"/>
        </w:rPr>
        <w:t>VIII</w:t>
      </w:r>
      <w:r w:rsidRPr="00570DB9">
        <w:rPr>
          <w:b/>
          <w:sz w:val="22"/>
          <w:szCs w:val="22"/>
        </w:rPr>
        <w:t xml:space="preserve">) </w:t>
      </w:r>
      <w:r w:rsidRPr="00570DB9">
        <w:rPr>
          <w:sz w:val="22"/>
          <w:szCs w:val="22"/>
        </w:rPr>
        <w:t>que se encontra na última página deste documento, remetendo-a através do Fax (77) 3481-5299 ou e-mail: 2</w:t>
      </w:r>
      <w:r w:rsidR="00AB4A2A">
        <w:rPr>
          <w:sz w:val="22"/>
          <w:szCs w:val="22"/>
        </w:rPr>
        <w:t>a.</w:t>
      </w:r>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5764D8" w:rsidP="00604E7A">
      <w:pPr>
        <w:pStyle w:val="Recuodecorpodetexto"/>
        <w:numPr>
          <w:ilvl w:val="1"/>
          <w:numId w:val="48"/>
        </w:numPr>
        <w:rPr>
          <w:sz w:val="22"/>
          <w:szCs w:val="22"/>
        </w:rPr>
      </w:pPr>
      <w:r w:rsidRPr="00833E0C">
        <w:rPr>
          <w:szCs w:val="24"/>
        </w:rPr>
        <w:t xml:space="preserve">Recomenda-se às licitantes visitar os locais onde serão executados </w:t>
      </w:r>
      <w:r>
        <w:rPr>
          <w:szCs w:val="24"/>
        </w:rPr>
        <w:t>as obras/s</w:t>
      </w:r>
      <w:r w:rsidRPr="00833E0C">
        <w:rPr>
          <w:szCs w:val="24"/>
        </w:rPr>
        <w:t>erviços,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E74195">
        <w:rPr>
          <w:sz w:val="22"/>
          <w:szCs w:val="22"/>
        </w:rPr>
        <w:t>.</w:t>
      </w:r>
    </w:p>
    <w:p w:rsidR="006D50C7" w:rsidRPr="00E74195" w:rsidRDefault="003B455F" w:rsidP="00604E7A">
      <w:pPr>
        <w:pStyle w:val="Recuodecorpodetexto"/>
        <w:numPr>
          <w:ilvl w:val="2"/>
          <w:numId w:val="49"/>
        </w:numPr>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604E7A">
      <w:pPr>
        <w:pStyle w:val="Recuodecorpodetexto"/>
        <w:numPr>
          <w:ilvl w:val="2"/>
          <w:numId w:val="49"/>
        </w:numPr>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 correrão por exclusiva conta das licitantes</w:t>
      </w:r>
      <w:r w:rsidR="00400B30" w:rsidRPr="00E74195">
        <w:rPr>
          <w:sz w:val="22"/>
          <w:szCs w:val="22"/>
        </w:rPr>
        <w:t>.</w:t>
      </w:r>
    </w:p>
    <w:p w:rsidR="00855F23" w:rsidRPr="00E74195" w:rsidRDefault="003B455F" w:rsidP="00604E7A">
      <w:pPr>
        <w:pStyle w:val="Recuodecorpodetexto"/>
        <w:numPr>
          <w:ilvl w:val="2"/>
          <w:numId w:val="49"/>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 xml:space="preserve">serviços as licitantes deverão contatar com a </w:t>
      </w:r>
      <w:r w:rsidRPr="0044117D">
        <w:rPr>
          <w:b/>
          <w:sz w:val="22"/>
          <w:szCs w:val="22"/>
        </w:rPr>
        <w:t>Gerência Regional de Infraestrutura da CODEVASF -2ª</w:t>
      </w:r>
      <w:r w:rsidR="0044117D">
        <w:rPr>
          <w:b/>
          <w:sz w:val="22"/>
          <w:szCs w:val="22"/>
        </w:rPr>
        <w:t xml:space="preserve"> SR</w:t>
      </w:r>
      <w:r w:rsidRPr="0044117D">
        <w:rPr>
          <w:b/>
          <w:sz w:val="22"/>
          <w:szCs w:val="22"/>
        </w:rPr>
        <w:t>/GRD</w:t>
      </w:r>
      <w:r w:rsidRPr="006256FB">
        <w:rPr>
          <w:sz w:val="22"/>
          <w:szCs w:val="22"/>
        </w:rPr>
        <w:t>, em Bom Jesus da Lapa, Estado da Bahia, Telefone (77) 3481-8021, Fax (77) 3481-4426. Tratar com o Eng°. Cláudio Márcio Silva</w:t>
      </w:r>
      <w:r w:rsidR="00855F23" w:rsidRPr="00E74195">
        <w:rPr>
          <w:sz w:val="22"/>
          <w:szCs w:val="22"/>
        </w:rPr>
        <w:t>.</w:t>
      </w:r>
    </w:p>
    <w:p w:rsidR="00082C7E" w:rsidRPr="00E74195" w:rsidRDefault="003B455F" w:rsidP="00604E7A">
      <w:pPr>
        <w:pStyle w:val="Recuodecorpodetexto"/>
        <w:numPr>
          <w:ilvl w:val="2"/>
          <w:numId w:val="49"/>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 deverá ser marcada com antecedência de pelo menos 48 (quarenta e oito) horas e ser realizada em horário comercial</w:t>
      </w:r>
      <w:r w:rsidR="00082C7E" w:rsidRPr="00E74195">
        <w:rPr>
          <w:sz w:val="22"/>
          <w:szCs w:val="22"/>
        </w:rPr>
        <w:t>.</w:t>
      </w:r>
    </w:p>
    <w:p w:rsidR="006D50C7" w:rsidRPr="00570DB9" w:rsidRDefault="006D50C7" w:rsidP="00604E7A">
      <w:pPr>
        <w:pStyle w:val="Recuodecorpodetexto"/>
        <w:numPr>
          <w:ilvl w:val="1"/>
          <w:numId w:val="48"/>
        </w:numPr>
        <w:rPr>
          <w:sz w:val="22"/>
          <w:szCs w:val="24"/>
        </w:rPr>
      </w:pPr>
      <w:r w:rsidRPr="00370964">
        <w:rPr>
          <w:sz w:val="22"/>
          <w:szCs w:val="24"/>
        </w:rPr>
        <w:lastRenderedPageBreak/>
        <w:t>Não será permitida a p</w:t>
      </w:r>
      <w:r w:rsidRPr="00570DB9">
        <w:rPr>
          <w:sz w:val="22"/>
          <w:szCs w:val="24"/>
        </w:rPr>
        <w:t>articipação de empresas:</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250D50">
      <w:pPr>
        <w:pStyle w:val="Default"/>
        <w:tabs>
          <w:tab w:val="left" w:pos="1985"/>
        </w:tabs>
        <w:spacing w:before="120" w:after="120"/>
        <w:ind w:left="1985"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6D50C7" w:rsidRPr="00DD21ED">
        <w:rPr>
          <w:rFonts w:ascii="Times New Roman" w:eastAsia="Arial Unicode MS" w:hAnsi="Times New Roman"/>
          <w:color w:val="auto"/>
          <w:sz w:val="22"/>
          <w:szCs w:val="22"/>
        </w:rPr>
        <w:t>;</w:t>
      </w:r>
    </w:p>
    <w:p w:rsidR="006D50C7"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604E7A">
      <w:pPr>
        <w:pStyle w:val="Recuodecorpodetexto"/>
        <w:numPr>
          <w:ilvl w:val="1"/>
          <w:numId w:val="48"/>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604E7A">
      <w:pPr>
        <w:pStyle w:val="Recuodecorpodetexto"/>
        <w:numPr>
          <w:ilvl w:val="2"/>
          <w:numId w:val="52"/>
        </w:numPr>
        <w:rPr>
          <w:sz w:val="22"/>
          <w:szCs w:val="24"/>
        </w:rPr>
      </w:pPr>
      <w:r w:rsidRPr="00570DB9">
        <w:rPr>
          <w:sz w:val="22"/>
          <w:szCs w:val="24"/>
        </w:rPr>
        <w:t>Por documento hábil, entende-se:</w:t>
      </w:r>
    </w:p>
    <w:p w:rsidR="006D50C7" w:rsidRPr="00570DB9" w:rsidRDefault="006D50C7" w:rsidP="00250D50">
      <w:pPr>
        <w:pStyle w:val="Default"/>
        <w:numPr>
          <w:ilvl w:val="0"/>
          <w:numId w:val="5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250D50">
      <w:pPr>
        <w:pStyle w:val="Default"/>
        <w:numPr>
          <w:ilvl w:val="0"/>
          <w:numId w:val="5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604E7A">
      <w:pPr>
        <w:pStyle w:val="Recuodecorpodetexto"/>
        <w:numPr>
          <w:ilvl w:val="2"/>
          <w:numId w:val="52"/>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604E7A">
      <w:pPr>
        <w:pStyle w:val="Recuodecorpodetexto"/>
        <w:numPr>
          <w:ilvl w:val="2"/>
          <w:numId w:val="52"/>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604E7A">
      <w:pPr>
        <w:pStyle w:val="Recuodecorpodetexto"/>
        <w:numPr>
          <w:ilvl w:val="0"/>
          <w:numId w:val="45"/>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604E7A">
      <w:pPr>
        <w:pStyle w:val="Recuodecorpodetexto"/>
        <w:numPr>
          <w:ilvl w:val="1"/>
          <w:numId w:val="48"/>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44117D" w:rsidRPr="0044117D">
        <w:rPr>
          <w:b/>
          <w:sz w:val="22"/>
          <w:szCs w:val="22"/>
        </w:rPr>
        <w:t>Gerência Regional de Infraestrutura da CODEVASF -2ª</w:t>
      </w:r>
      <w:r w:rsidR="0044117D">
        <w:rPr>
          <w:b/>
          <w:sz w:val="22"/>
          <w:szCs w:val="22"/>
        </w:rPr>
        <w:t xml:space="preserve"> SR</w:t>
      </w:r>
      <w:r w:rsidR="0044117D" w:rsidRPr="0044117D">
        <w:rPr>
          <w:b/>
          <w:sz w:val="22"/>
          <w:szCs w:val="22"/>
        </w:rPr>
        <w:t>/GRD</w:t>
      </w:r>
      <w:r w:rsidRPr="00E74195">
        <w:rPr>
          <w:sz w:val="22"/>
        </w:rPr>
        <w:t>, respeit</w:t>
      </w:r>
      <w:r w:rsidRPr="00570DB9">
        <w:rPr>
          <w:sz w:val="22"/>
        </w:rPr>
        <w:t>ado o prazo disposto no subitem 3.2 a seguir descrito.</w:t>
      </w:r>
    </w:p>
    <w:p w:rsidR="006D50C7" w:rsidRPr="00570DB9" w:rsidRDefault="006D50C7" w:rsidP="00604E7A">
      <w:pPr>
        <w:pStyle w:val="Recuodecorpodetexto"/>
        <w:numPr>
          <w:ilvl w:val="1"/>
          <w:numId w:val="48"/>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604E7A">
      <w:pPr>
        <w:pStyle w:val="Recuodecorpodetexto"/>
        <w:numPr>
          <w:ilvl w:val="1"/>
          <w:numId w:val="48"/>
        </w:numPr>
        <w:rPr>
          <w:sz w:val="22"/>
        </w:rPr>
      </w:pPr>
      <w:r w:rsidRPr="00570DB9">
        <w:rPr>
          <w:sz w:val="22"/>
          <w:szCs w:val="24"/>
        </w:rPr>
        <w:lastRenderedPageBreak/>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604E7A">
      <w:pPr>
        <w:pStyle w:val="Recuodecorpodetexto"/>
        <w:numPr>
          <w:ilvl w:val="1"/>
          <w:numId w:val="48"/>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604E7A">
      <w:pPr>
        <w:pStyle w:val="Recuodecorpodetexto"/>
        <w:numPr>
          <w:ilvl w:val="1"/>
          <w:numId w:val="48"/>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604E7A">
      <w:pPr>
        <w:pStyle w:val="Recuodecorpodetexto"/>
        <w:numPr>
          <w:ilvl w:val="1"/>
          <w:numId w:val="48"/>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604E7A">
      <w:pPr>
        <w:pStyle w:val="Recuodecorpodetexto"/>
        <w:numPr>
          <w:ilvl w:val="2"/>
          <w:numId w:val="48"/>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604E7A">
      <w:pPr>
        <w:pStyle w:val="Recuodecorpodetexto"/>
        <w:numPr>
          <w:ilvl w:val="0"/>
          <w:numId w:val="45"/>
        </w:numPr>
        <w:rPr>
          <w:b/>
          <w:iCs/>
          <w:sz w:val="22"/>
          <w:szCs w:val="24"/>
        </w:rPr>
      </w:pPr>
      <w:r w:rsidRPr="00570DB9">
        <w:rPr>
          <w:b/>
          <w:iCs/>
          <w:sz w:val="22"/>
          <w:szCs w:val="24"/>
        </w:rPr>
        <w:t>APRESENTAÇÃO DA DOCUMENTAÇÃO E PROPOSTAS</w:t>
      </w:r>
    </w:p>
    <w:p w:rsidR="006D50C7" w:rsidRPr="00570DB9" w:rsidRDefault="006D50C7" w:rsidP="00604E7A">
      <w:pPr>
        <w:pStyle w:val="Recuodecorpodetexto"/>
        <w:numPr>
          <w:ilvl w:val="1"/>
          <w:numId w:val="48"/>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250D50">
      <w:pPr>
        <w:numPr>
          <w:ilvl w:val="0"/>
          <w:numId w:val="5"/>
        </w:numPr>
        <w:tabs>
          <w:tab w:val="clear" w:pos="360"/>
          <w:tab w:val="num" w:pos="1560"/>
        </w:tabs>
        <w:spacing w:before="120" w:after="120"/>
        <w:ind w:left="1560" w:hanging="709"/>
        <w:jc w:val="both"/>
        <w:rPr>
          <w:b/>
          <w:sz w:val="22"/>
          <w:szCs w:val="24"/>
          <w:vertAlign w:val="baseline"/>
        </w:rPr>
      </w:pPr>
      <w:r w:rsidRPr="00570DB9">
        <w:rPr>
          <w:b/>
          <w:sz w:val="22"/>
          <w:szCs w:val="24"/>
          <w:vertAlign w:val="baseline"/>
        </w:rPr>
        <w:t>Invólucro n.º 01 (um) – “Documentação”</w:t>
      </w:r>
    </w:p>
    <w:p w:rsidR="006D50C7" w:rsidRPr="00570DB9" w:rsidRDefault="006D50C7" w:rsidP="00250D50">
      <w:pPr>
        <w:numPr>
          <w:ilvl w:val="0"/>
          <w:numId w:val="5"/>
        </w:numPr>
        <w:tabs>
          <w:tab w:val="clear" w:pos="360"/>
          <w:tab w:val="num" w:pos="1560"/>
        </w:tabs>
        <w:spacing w:before="120" w:after="120"/>
        <w:ind w:left="1560" w:hanging="709"/>
        <w:jc w:val="both"/>
        <w:rPr>
          <w:sz w:val="22"/>
          <w:szCs w:val="24"/>
          <w:vertAlign w:val="baseline"/>
        </w:rPr>
      </w:pPr>
      <w:r w:rsidRPr="00570DB9">
        <w:rPr>
          <w:b/>
          <w:sz w:val="22"/>
          <w:szCs w:val="24"/>
          <w:vertAlign w:val="baseline"/>
        </w:rPr>
        <w:t>Invólucro n.º 02 (dois) – “Proposta Financeira”</w:t>
      </w:r>
    </w:p>
    <w:p w:rsidR="006D50C7" w:rsidRPr="00570DB9" w:rsidRDefault="006D50C7" w:rsidP="00604E7A">
      <w:pPr>
        <w:pStyle w:val="Recuodecorpodetexto"/>
        <w:numPr>
          <w:ilvl w:val="2"/>
          <w:numId w:val="53"/>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604E7A">
      <w:pPr>
        <w:pStyle w:val="Recuodecorpodetexto"/>
        <w:numPr>
          <w:ilvl w:val="2"/>
          <w:numId w:val="53"/>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604E7A">
      <w:pPr>
        <w:pStyle w:val="Recuodecorpodetexto"/>
        <w:numPr>
          <w:ilvl w:val="2"/>
          <w:numId w:val="53"/>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604E7A">
      <w:pPr>
        <w:pStyle w:val="Recuodecorpodetexto"/>
        <w:numPr>
          <w:ilvl w:val="2"/>
          <w:numId w:val="53"/>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604E7A">
      <w:pPr>
        <w:pStyle w:val="Recuodecorpodetexto"/>
        <w:numPr>
          <w:ilvl w:val="2"/>
          <w:numId w:val="53"/>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604E7A">
      <w:pPr>
        <w:pStyle w:val="Recuodecorpodetexto"/>
        <w:numPr>
          <w:ilvl w:val="3"/>
          <w:numId w:val="54"/>
        </w:numPr>
        <w:rPr>
          <w:sz w:val="22"/>
          <w:szCs w:val="24"/>
        </w:rPr>
      </w:pPr>
      <w:r w:rsidRPr="00570DB9">
        <w:rPr>
          <w:sz w:val="22"/>
          <w:szCs w:val="24"/>
        </w:rPr>
        <w:lastRenderedPageBreak/>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604E7A">
      <w:pPr>
        <w:pStyle w:val="Recuodecorpodetexto"/>
        <w:numPr>
          <w:ilvl w:val="2"/>
          <w:numId w:val="53"/>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604E7A">
      <w:pPr>
        <w:pStyle w:val="Recuodecorpodetexto"/>
        <w:numPr>
          <w:ilvl w:val="2"/>
          <w:numId w:val="53"/>
        </w:numPr>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 solicitad</w:t>
      </w:r>
      <w:r w:rsidR="00431AAB">
        <w:rPr>
          <w:sz w:val="22"/>
          <w:szCs w:val="24"/>
        </w:rPr>
        <w:t>a</w:t>
      </w:r>
      <w:r w:rsidRPr="00570DB9">
        <w:rPr>
          <w:sz w:val="22"/>
          <w:szCs w:val="24"/>
        </w:rPr>
        <w:t>s. Tais propostas serão desclassificadas.</w:t>
      </w:r>
    </w:p>
    <w:p w:rsidR="006D50C7" w:rsidRPr="00570DB9" w:rsidRDefault="006D50C7" w:rsidP="00604E7A">
      <w:pPr>
        <w:pStyle w:val="Recuodecorpodetexto"/>
        <w:numPr>
          <w:ilvl w:val="1"/>
          <w:numId w:val="55"/>
        </w:numPr>
        <w:rPr>
          <w:b/>
          <w:iCs/>
          <w:sz w:val="22"/>
          <w:szCs w:val="24"/>
        </w:rPr>
      </w:pPr>
      <w:r w:rsidRPr="00570DB9">
        <w:rPr>
          <w:b/>
          <w:iCs/>
          <w:sz w:val="22"/>
          <w:szCs w:val="24"/>
        </w:rPr>
        <w:t>DOCUMENTAÇÃO – INVÓLUCRO N.º 01 (UM)</w:t>
      </w:r>
    </w:p>
    <w:p w:rsidR="006D50C7" w:rsidRPr="00570DB9" w:rsidRDefault="006D50C7" w:rsidP="00604E7A">
      <w:pPr>
        <w:pStyle w:val="Recuodecorpodetexto"/>
        <w:numPr>
          <w:ilvl w:val="2"/>
          <w:numId w:val="56"/>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604E7A">
      <w:pPr>
        <w:pStyle w:val="Recuodecorpodetexto"/>
        <w:numPr>
          <w:ilvl w:val="3"/>
          <w:numId w:val="57"/>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604E7A">
      <w:pPr>
        <w:pStyle w:val="Recuodecorpodetexto"/>
        <w:numPr>
          <w:ilvl w:val="3"/>
          <w:numId w:val="57"/>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604E7A">
      <w:pPr>
        <w:pStyle w:val="Recuodecorpodetexto"/>
        <w:numPr>
          <w:ilvl w:val="2"/>
          <w:numId w:val="56"/>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604E7A">
      <w:pPr>
        <w:pStyle w:val="Recuodecorpodetexto"/>
        <w:numPr>
          <w:ilvl w:val="3"/>
          <w:numId w:val="58"/>
        </w:numPr>
        <w:rPr>
          <w:b/>
          <w:sz w:val="22"/>
          <w:szCs w:val="24"/>
        </w:rPr>
      </w:pPr>
      <w:r w:rsidRPr="00570DB9">
        <w:rPr>
          <w:b/>
          <w:sz w:val="22"/>
          <w:szCs w:val="24"/>
        </w:rPr>
        <w:t>Habilitação Jurídica</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6F3EBE" w:rsidRPr="005D2810">
        <w:rPr>
          <w:rFonts w:ascii="Times New Roman" w:eastAsia="Arial Unicode MS" w:hAnsi="Times New Roman"/>
          <w:color w:val="auto"/>
          <w:sz w:val="22"/>
          <w:szCs w:val="22"/>
        </w:rPr>
        <w:t>o §1º do art. 13 do</w:t>
      </w:r>
      <w:r w:rsidR="006F3EBE" w:rsidRPr="00B81543">
        <w:rPr>
          <w:rFonts w:ascii="Times New Roman" w:eastAsia="Arial Unicode MS" w:hAnsi="Times New Roman"/>
          <w:color w:val="auto"/>
          <w:sz w:val="22"/>
          <w:szCs w:val="22"/>
        </w:rPr>
        <w:t xml:space="preserve"> </w:t>
      </w:r>
      <w:r w:rsidR="006F3EBE" w:rsidRPr="00570DB9">
        <w:rPr>
          <w:rFonts w:ascii="Times New Roman" w:hAnsi="Times New Roman"/>
          <w:sz w:val="22"/>
          <w:szCs w:val="22"/>
        </w:rPr>
        <w:t xml:space="preserve">Decreto n.º </w:t>
      </w:r>
      <w:r w:rsidR="006F3EBE" w:rsidRPr="0019700A">
        <w:rPr>
          <w:rFonts w:ascii="Times New Roman" w:hAnsi="Times New Roman"/>
          <w:sz w:val="22"/>
          <w:szCs w:val="22"/>
        </w:rPr>
        <w:t>8.538</w:t>
      </w:r>
      <w:r w:rsidR="006F3EBE">
        <w:rPr>
          <w:rFonts w:ascii="Times New Roman" w:hAnsi="Times New Roman"/>
          <w:sz w:val="22"/>
          <w:szCs w:val="22"/>
        </w:rPr>
        <w:t>/</w:t>
      </w:r>
      <w:r w:rsidR="006F3EBE" w:rsidRPr="0019700A">
        <w:rPr>
          <w:rFonts w:ascii="Times New Roman" w:hAnsi="Times New Roman"/>
          <w:sz w:val="22"/>
          <w:szCs w:val="22"/>
        </w:rPr>
        <w:t>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604E7A">
      <w:pPr>
        <w:pStyle w:val="Recuodecorpodetexto"/>
        <w:numPr>
          <w:ilvl w:val="3"/>
          <w:numId w:val="58"/>
        </w:numPr>
        <w:rPr>
          <w:b/>
          <w:sz w:val="22"/>
          <w:szCs w:val="24"/>
        </w:rPr>
      </w:pPr>
      <w:r w:rsidRPr="00717E67">
        <w:rPr>
          <w:b/>
          <w:sz w:val="22"/>
          <w:szCs w:val="24"/>
        </w:rPr>
        <w:lastRenderedPageBreak/>
        <w:t>Regularidade Fiscal</w:t>
      </w:r>
      <w:r w:rsidR="00011BEB" w:rsidRPr="00717E67">
        <w:rPr>
          <w:b/>
          <w:sz w:val="22"/>
          <w:szCs w:val="24"/>
        </w:rPr>
        <w:t xml:space="preserve"> e Trabalhista</w:t>
      </w:r>
    </w:p>
    <w:p w:rsidR="006D50C7" w:rsidRPr="00C10FDF"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604E7A">
      <w:pPr>
        <w:pStyle w:val="Recuodecorpodetexto"/>
        <w:numPr>
          <w:ilvl w:val="3"/>
          <w:numId w:val="58"/>
        </w:numPr>
        <w:rPr>
          <w:b/>
          <w:sz w:val="22"/>
          <w:szCs w:val="22"/>
        </w:rPr>
      </w:pPr>
      <w:r>
        <w:rPr>
          <w:b/>
          <w:sz w:val="22"/>
          <w:szCs w:val="22"/>
        </w:rPr>
        <w:t>Qualificação Técnica</w:t>
      </w:r>
      <w:r w:rsidR="009D0B9E">
        <w:rPr>
          <w:b/>
          <w:sz w:val="22"/>
          <w:szCs w:val="22"/>
        </w:rPr>
        <w:t xml:space="preserve"> </w:t>
      </w:r>
    </w:p>
    <w:p w:rsidR="00752AB8" w:rsidRPr="006B6E0C" w:rsidRDefault="004C4E4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522C3">
        <w:rPr>
          <w:rFonts w:ascii="Times New Roman" w:hAnsi="Times New Roman"/>
          <w:sz w:val="22"/>
          <w:szCs w:val="22"/>
        </w:rPr>
        <w:t xml:space="preserve">Prova de </w:t>
      </w:r>
      <w:r w:rsidR="00675E53">
        <w:rPr>
          <w:rFonts w:ascii="Times New Roman" w:hAnsi="Times New Roman"/>
          <w:sz w:val="22"/>
          <w:szCs w:val="22"/>
        </w:rPr>
        <w:t>i</w:t>
      </w:r>
      <w:r w:rsidR="00675E53" w:rsidRPr="00675E53">
        <w:rPr>
          <w:rFonts w:ascii="Times New Roman" w:hAnsi="Times New Roman"/>
          <w:sz w:val="22"/>
          <w:szCs w:val="22"/>
        </w:rPr>
        <w:t>nscrição ou registro da licitante junto ao CREA – Conselho Regional de Engenharia e Agronomia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675E53" w:rsidRDefault="00675E5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75E53">
        <w:rPr>
          <w:rFonts w:ascii="Times New Roman" w:hAnsi="Times New Roman"/>
          <w:sz w:val="22"/>
          <w:szCs w:val="22"/>
        </w:rPr>
        <w:t>Declaração de visita do local onde serão executadas as obras/serviços, emitida pela própria licitante, nos termos do subitem 2.5 deste edital, assinada pelo(s) o(s) Responsável (is) Técnico(s) ou Representante Legal</w:t>
      </w:r>
      <w:r w:rsidR="005E15C5" w:rsidRPr="00675E53">
        <w:rPr>
          <w:rFonts w:ascii="Times New Roman" w:hAnsi="Times New Roman"/>
          <w:sz w:val="22"/>
          <w:szCs w:val="22"/>
        </w:rPr>
        <w:t>;</w:t>
      </w:r>
    </w:p>
    <w:p w:rsidR="005E15C5" w:rsidRPr="006B6E0C" w:rsidRDefault="00675E5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75E53">
        <w:rPr>
          <w:rFonts w:ascii="Times New Roman" w:hAnsi="Times New Roman"/>
          <w:sz w:val="22"/>
          <w:szCs w:val="22"/>
        </w:rPr>
        <w:t xml:space="preserve">Atestado(s) de capacidade técnica, em nome da empresa, expedido por pessoas jurídicas de direito público ou privado, devidamente registrado no CREA ou CAU da região onde </w:t>
      </w:r>
      <w:r>
        <w:rPr>
          <w:rFonts w:ascii="Times New Roman" w:hAnsi="Times New Roman"/>
          <w:sz w:val="22"/>
          <w:szCs w:val="22"/>
        </w:rPr>
        <w:t>a</w:t>
      </w:r>
      <w:r w:rsidRPr="00675E53">
        <w:rPr>
          <w:rFonts w:ascii="Times New Roman" w:hAnsi="Times New Roman"/>
          <w:sz w:val="22"/>
          <w:szCs w:val="22"/>
        </w:rPr>
        <w:t xml:space="preserve">s </w:t>
      </w:r>
      <w:r>
        <w:rPr>
          <w:rFonts w:ascii="Times New Roman" w:hAnsi="Times New Roman"/>
          <w:sz w:val="22"/>
          <w:szCs w:val="22"/>
        </w:rPr>
        <w:t>obras/</w:t>
      </w:r>
      <w:r w:rsidRPr="00675E53">
        <w:rPr>
          <w:rFonts w:ascii="Times New Roman" w:hAnsi="Times New Roman"/>
          <w:sz w:val="22"/>
          <w:szCs w:val="22"/>
        </w:rPr>
        <w:t>serviços foram executad</w:t>
      </w:r>
      <w:r>
        <w:rPr>
          <w:rFonts w:ascii="Times New Roman" w:hAnsi="Times New Roman"/>
          <w:sz w:val="22"/>
          <w:szCs w:val="22"/>
        </w:rPr>
        <w:t>o</w:t>
      </w:r>
      <w:r w:rsidRPr="00675E53">
        <w:rPr>
          <w:rFonts w:ascii="Times New Roman" w:hAnsi="Times New Roman"/>
          <w:sz w:val="22"/>
          <w:szCs w:val="22"/>
        </w:rPr>
        <w:t>s, acompanhado(s) da(s) respectiva(s) Certidão</w:t>
      </w:r>
      <w:r>
        <w:rPr>
          <w:rFonts w:ascii="Times New Roman" w:hAnsi="Times New Roman"/>
          <w:sz w:val="22"/>
          <w:szCs w:val="22"/>
        </w:rPr>
        <w:t xml:space="preserve"> </w:t>
      </w:r>
      <w:r w:rsidRPr="00675E53">
        <w:rPr>
          <w:rFonts w:ascii="Times New Roman" w:hAnsi="Times New Roman"/>
          <w:sz w:val="22"/>
          <w:szCs w:val="22"/>
        </w:rPr>
        <w:t xml:space="preserve">(ões) de Acervo Técnico – CAT ou Registro de Responsabilidade Técnica - RRT, expedida(s) por estes Conselhos, que comprovem que a licitante tenha executado </w:t>
      </w:r>
      <w:r>
        <w:rPr>
          <w:rFonts w:ascii="Times New Roman" w:hAnsi="Times New Roman"/>
          <w:sz w:val="22"/>
          <w:szCs w:val="22"/>
        </w:rPr>
        <w:t>obras/</w:t>
      </w:r>
      <w:r w:rsidRPr="00675E53">
        <w:rPr>
          <w:rFonts w:ascii="Times New Roman" w:hAnsi="Times New Roman"/>
          <w:sz w:val="22"/>
          <w:szCs w:val="22"/>
        </w:rPr>
        <w:t>serviços similares de porte e complexidade ao objeto desta licitação, com os seguintes quantitativos mínimos</w:t>
      </w:r>
      <w:r w:rsidR="005E15C5" w:rsidRPr="006B6E0C">
        <w:rPr>
          <w:rFonts w:ascii="Times New Roman" w:hAnsi="Times New Roman"/>
          <w:sz w:val="22"/>
          <w:szCs w:val="22"/>
        </w:rPr>
        <w:t>:</w:t>
      </w:r>
    </w:p>
    <w:p w:rsidR="005E15C5" w:rsidRPr="00CA5E70" w:rsidRDefault="005E15C5" w:rsidP="00250D50">
      <w:pPr>
        <w:pStyle w:val="Default"/>
        <w:spacing w:before="120" w:after="120"/>
        <w:ind w:left="1985" w:hanging="425"/>
        <w:jc w:val="both"/>
        <w:rPr>
          <w:rFonts w:ascii="Times New Roman" w:hAnsi="Times New Roman"/>
          <w:b/>
          <w:sz w:val="22"/>
          <w:szCs w:val="22"/>
        </w:rPr>
      </w:pPr>
      <w:r w:rsidRPr="006B6E0C">
        <w:rPr>
          <w:rFonts w:ascii="Times New Roman" w:hAnsi="Times New Roman"/>
          <w:sz w:val="22"/>
          <w:szCs w:val="22"/>
        </w:rPr>
        <w:t xml:space="preserve">c.1) </w:t>
      </w:r>
      <w:r w:rsidR="001E0DF7">
        <w:rPr>
          <w:rFonts w:ascii="Times New Roman" w:hAnsi="Times New Roman"/>
          <w:sz w:val="22"/>
          <w:szCs w:val="22"/>
        </w:rPr>
        <w:tab/>
      </w:r>
      <w:r w:rsidR="0080380C" w:rsidRPr="0080380C">
        <w:rPr>
          <w:rFonts w:ascii="Times New Roman" w:hAnsi="Times New Roman"/>
          <w:sz w:val="22"/>
          <w:szCs w:val="22"/>
        </w:rPr>
        <w:t>Definem-se como serviços similares: Serviços de natureza civil, que contenham:</w:t>
      </w:r>
      <w:r w:rsidR="0080380C" w:rsidRPr="0080380C">
        <w:rPr>
          <w:rFonts w:ascii="Times New Roman" w:hAnsi="Times New Roman"/>
          <w:b/>
          <w:sz w:val="22"/>
          <w:szCs w:val="22"/>
        </w:rPr>
        <w:t xml:space="preserve"> </w:t>
      </w:r>
      <w:r w:rsidR="00594B23" w:rsidRPr="00594B23">
        <w:rPr>
          <w:rFonts w:ascii="Times New Roman" w:hAnsi="Times New Roman"/>
          <w:b/>
          <w:sz w:val="22"/>
          <w:szCs w:val="22"/>
        </w:rPr>
        <w:t>Concreto-22,58m3, Laje Pré-moldada-356,50m2 e Telhamento-345,00m2</w:t>
      </w:r>
      <w:r w:rsidR="00675E53" w:rsidRPr="00CA5E70">
        <w:rPr>
          <w:rFonts w:ascii="Times New Roman" w:hAnsi="Times New Roman"/>
          <w:b/>
          <w:sz w:val="22"/>
          <w:szCs w:val="22"/>
        </w:rPr>
        <w:t>;</w:t>
      </w:r>
    </w:p>
    <w:p w:rsidR="005E15C5" w:rsidRPr="00CA5E70" w:rsidRDefault="005E15C5" w:rsidP="00250D50">
      <w:pPr>
        <w:pStyle w:val="Default"/>
        <w:spacing w:before="120" w:after="120"/>
        <w:ind w:left="1985" w:hanging="425"/>
        <w:jc w:val="both"/>
        <w:rPr>
          <w:rFonts w:ascii="Times New Roman" w:hAnsi="Times New Roman"/>
          <w:sz w:val="22"/>
          <w:szCs w:val="22"/>
        </w:rPr>
      </w:pPr>
      <w:r w:rsidRPr="00CA5E70">
        <w:rPr>
          <w:rFonts w:ascii="Times New Roman" w:eastAsia="Arial Unicode MS" w:hAnsi="Times New Roman"/>
          <w:color w:val="auto"/>
          <w:sz w:val="22"/>
          <w:szCs w:val="22"/>
        </w:rPr>
        <w:t xml:space="preserve">c.2) </w:t>
      </w:r>
      <w:r w:rsidR="00675E53" w:rsidRPr="00CA5E70">
        <w:rPr>
          <w:rFonts w:ascii="Times New Roman" w:hAnsi="Times New Roman"/>
          <w:sz w:val="22"/>
          <w:szCs w:val="22"/>
        </w:rPr>
        <w:t xml:space="preserve">Definem-se como </w:t>
      </w:r>
      <w:r w:rsidR="00CA5E70">
        <w:rPr>
          <w:rFonts w:ascii="Times New Roman" w:hAnsi="Times New Roman"/>
          <w:sz w:val="22"/>
          <w:szCs w:val="22"/>
        </w:rPr>
        <w:t>obras/</w:t>
      </w:r>
      <w:r w:rsidR="00675E53" w:rsidRPr="00CA5E70">
        <w:rPr>
          <w:rFonts w:ascii="Times New Roman" w:hAnsi="Times New Roman"/>
          <w:sz w:val="22"/>
          <w:szCs w:val="22"/>
        </w:rPr>
        <w:t xml:space="preserve">serviços de porte e complexidade similares àqueles que apresentam grandezas e características técnicas semelhantes às descritas na Composição de Custos – Anexo I, parte integrante deste </w:t>
      </w:r>
      <w:r w:rsidR="00CA5E70">
        <w:rPr>
          <w:rFonts w:ascii="Times New Roman" w:hAnsi="Times New Roman"/>
          <w:sz w:val="22"/>
          <w:szCs w:val="22"/>
        </w:rPr>
        <w:t>edital</w:t>
      </w:r>
      <w:r w:rsidRPr="00CA5E70">
        <w:rPr>
          <w:rFonts w:ascii="Times New Roman" w:hAnsi="Times New Roman"/>
          <w:sz w:val="22"/>
          <w:szCs w:val="22"/>
        </w:rPr>
        <w:t>;</w:t>
      </w:r>
    </w:p>
    <w:p w:rsidR="00CA5E70" w:rsidRPr="00CA5E70" w:rsidRDefault="00CA5E70" w:rsidP="00250D50">
      <w:pPr>
        <w:pStyle w:val="Default"/>
        <w:spacing w:before="120" w:after="120"/>
        <w:ind w:left="1985" w:hanging="425"/>
        <w:jc w:val="both"/>
        <w:rPr>
          <w:rFonts w:ascii="Times New Roman" w:hAnsi="Times New Roman"/>
          <w:sz w:val="22"/>
          <w:szCs w:val="22"/>
        </w:rPr>
      </w:pPr>
      <w:r w:rsidRPr="00CA5E70">
        <w:rPr>
          <w:rFonts w:ascii="Times New Roman" w:eastAsia="Arial Unicode MS" w:hAnsi="Times New Roman"/>
          <w:color w:val="auto"/>
          <w:sz w:val="22"/>
          <w:szCs w:val="22"/>
        </w:rPr>
        <w:t>c.</w:t>
      </w:r>
      <w:r>
        <w:rPr>
          <w:rFonts w:ascii="Times New Roman" w:eastAsia="Arial Unicode MS" w:hAnsi="Times New Roman"/>
          <w:color w:val="auto"/>
          <w:sz w:val="22"/>
          <w:szCs w:val="22"/>
        </w:rPr>
        <w:t>3</w:t>
      </w:r>
      <w:r w:rsidRPr="00CA5E70">
        <w:rPr>
          <w:rFonts w:ascii="Times New Roman" w:eastAsia="Arial Unicode MS" w:hAnsi="Times New Roman"/>
          <w:color w:val="auto"/>
          <w:sz w:val="22"/>
          <w:szCs w:val="22"/>
        </w:rPr>
        <w:t>)</w:t>
      </w:r>
      <w:r w:rsidRPr="00CA5E70">
        <w:rPr>
          <w:rFonts w:ascii="Times New Roman" w:eastAsia="Arial Unicode MS" w:hAnsi="Times New Roman"/>
          <w:color w:val="auto"/>
          <w:sz w:val="22"/>
          <w:szCs w:val="22"/>
        </w:rPr>
        <w:tab/>
      </w:r>
      <w:r w:rsidRPr="00CA5E70">
        <w:rPr>
          <w:rFonts w:ascii="Times New Roman" w:hAnsi="Times New Roman"/>
          <w:sz w:val="22"/>
          <w:szCs w:val="22"/>
        </w:rPr>
        <w:t xml:space="preserve">Deverá (ão) constar do(s) atestado(s) ou da(s) certidão (ões) expedida(s) pelo CREA ou CAU, em destaque, os seguintes dados: local de execução, nome do contratante e da pessoa jurídica contratada, nome(s) do(s) responsável(is) técnicos(s), seu(s) título(s) profissional(is) e número(s) de registro(s) no CREA ou CAU; descrição técnica sucinta indicando </w:t>
      </w:r>
      <w:r>
        <w:rPr>
          <w:rFonts w:ascii="Times New Roman" w:hAnsi="Times New Roman"/>
          <w:sz w:val="22"/>
          <w:szCs w:val="22"/>
        </w:rPr>
        <w:t>a</w:t>
      </w:r>
      <w:r w:rsidRPr="00CA5E70">
        <w:rPr>
          <w:rFonts w:ascii="Times New Roman" w:hAnsi="Times New Roman"/>
          <w:sz w:val="22"/>
          <w:szCs w:val="22"/>
        </w:rPr>
        <w:t xml:space="preserve">s </w:t>
      </w:r>
      <w:r>
        <w:rPr>
          <w:rFonts w:ascii="Times New Roman" w:hAnsi="Times New Roman"/>
          <w:sz w:val="22"/>
          <w:szCs w:val="22"/>
        </w:rPr>
        <w:t>obras/</w:t>
      </w:r>
      <w:r w:rsidRPr="00CA5E70">
        <w:rPr>
          <w:rFonts w:ascii="Times New Roman" w:hAnsi="Times New Roman"/>
          <w:sz w:val="22"/>
          <w:szCs w:val="22"/>
        </w:rPr>
        <w:t>serviços e quantitativos executados e o prazo final de execução.</w:t>
      </w:r>
    </w:p>
    <w:p w:rsidR="00CA5E70" w:rsidRPr="00CA5E70" w:rsidRDefault="00CA5E70"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A5E70">
        <w:rPr>
          <w:rFonts w:ascii="Times New Roman" w:hAnsi="Times New Roman"/>
          <w:sz w:val="22"/>
          <w:szCs w:val="22"/>
        </w:rPr>
        <w:lastRenderedPageBreak/>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w:t>
      </w:r>
      <w:r>
        <w:rPr>
          <w:rFonts w:ascii="Times New Roman" w:hAnsi="Times New Roman"/>
          <w:sz w:val="22"/>
          <w:szCs w:val="22"/>
        </w:rPr>
        <w:t>obra/</w:t>
      </w:r>
      <w:r w:rsidRPr="00CA5E70">
        <w:rPr>
          <w:rFonts w:ascii="Times New Roman" w:hAnsi="Times New Roman"/>
          <w:sz w:val="22"/>
          <w:szCs w:val="22"/>
        </w:rPr>
        <w:t xml:space="preserve">serviço relativo à construção civil, ou similar, conforme </w:t>
      </w:r>
      <w:r>
        <w:rPr>
          <w:rFonts w:ascii="Times New Roman" w:hAnsi="Times New Roman"/>
          <w:sz w:val="22"/>
          <w:szCs w:val="22"/>
        </w:rPr>
        <w:t>sub</w:t>
      </w:r>
      <w:r w:rsidRPr="00CA5E70">
        <w:rPr>
          <w:rFonts w:ascii="Times New Roman" w:hAnsi="Times New Roman"/>
          <w:sz w:val="22"/>
          <w:szCs w:val="22"/>
        </w:rPr>
        <w:t>alínea c</w:t>
      </w:r>
      <w:r>
        <w:rPr>
          <w:rFonts w:ascii="Times New Roman" w:hAnsi="Times New Roman"/>
          <w:sz w:val="22"/>
          <w:szCs w:val="22"/>
        </w:rPr>
        <w:t>.</w:t>
      </w:r>
      <w:r w:rsidRPr="00CA5E70">
        <w:rPr>
          <w:rFonts w:ascii="Times New Roman" w:hAnsi="Times New Roman"/>
          <w:sz w:val="22"/>
          <w:szCs w:val="22"/>
        </w:rPr>
        <w:t>1;</w:t>
      </w:r>
    </w:p>
    <w:p w:rsidR="00201A60" w:rsidRPr="00BB313E" w:rsidRDefault="008809A6"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8809A6"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w:t>
      </w:r>
      <w:r>
        <w:rPr>
          <w:sz w:val="22"/>
          <w:szCs w:val="22"/>
          <w:vertAlign w:val="baseline"/>
        </w:rPr>
        <w:t>a</w:t>
      </w:r>
      <w:r w:rsidRPr="00CA5E70">
        <w:rPr>
          <w:sz w:val="22"/>
          <w:szCs w:val="22"/>
          <w:vertAlign w:val="baseline"/>
        </w:rPr>
        <w:t xml:space="preserve">s </w:t>
      </w:r>
      <w:r>
        <w:rPr>
          <w:sz w:val="22"/>
          <w:szCs w:val="22"/>
          <w:vertAlign w:val="baseline"/>
        </w:rPr>
        <w:t>obras/</w:t>
      </w:r>
      <w:r w:rsidRPr="00CA5E70">
        <w:rPr>
          <w:sz w:val="22"/>
          <w:szCs w:val="22"/>
          <w:vertAlign w:val="baseline"/>
        </w:rPr>
        <w:t xml:space="preserve">serviços, objeto deste </w:t>
      </w:r>
      <w:r>
        <w:rPr>
          <w:sz w:val="22"/>
          <w:szCs w:val="22"/>
          <w:vertAlign w:val="baseline"/>
        </w:rPr>
        <w:t>edital</w:t>
      </w:r>
      <w:r w:rsidR="008809A6">
        <w:rPr>
          <w:bCs/>
          <w:sz w:val="22"/>
          <w:szCs w:val="22"/>
          <w:vertAlign w:val="baseline"/>
        </w:rPr>
        <w:t>;</w:t>
      </w:r>
    </w:p>
    <w:p w:rsidR="00CA5E70" w:rsidRPr="00CA5E70"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Quando se tratar de dirigente ou sócio da licitante tal comprovação será através do ato constitutivo da mesma;</w:t>
      </w:r>
    </w:p>
    <w:p w:rsidR="00214AB0"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604E7A">
      <w:pPr>
        <w:pStyle w:val="Recuodecorpodetexto"/>
        <w:numPr>
          <w:ilvl w:val="3"/>
          <w:numId w:val="58"/>
        </w:numPr>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exigido no subitem 2.1 deste edital</w:t>
      </w:r>
      <w:r w:rsidR="004268B6" w:rsidRPr="00C87824">
        <w:rPr>
          <w:rFonts w:ascii="Times New Roman" w:hAnsi="Times New Roman"/>
          <w:sz w:val="22"/>
          <w:szCs w:val="22"/>
        </w:rPr>
        <w:t>.</w:t>
      </w:r>
    </w:p>
    <w:p w:rsidR="006D50C7" w:rsidRDefault="001D26A8"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250D50">
      <w:pPr>
        <w:tabs>
          <w:tab w:val="left" w:pos="1985"/>
        </w:tabs>
        <w:spacing w:before="120" w:after="120"/>
        <w:ind w:left="1985"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250D50">
      <w:pPr>
        <w:numPr>
          <w:ilvl w:val="0"/>
          <w:numId w:val="7"/>
        </w:numPr>
        <w:tabs>
          <w:tab w:val="clear" w:pos="720"/>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autenticada na Junta Comercial da sede ou domicílio da licitante ou em outro órgão equivalente; ou</w:t>
      </w:r>
    </w:p>
    <w:p w:rsidR="006D50C7" w:rsidRPr="00717E67" w:rsidRDefault="006D50C7" w:rsidP="00250D50">
      <w:pPr>
        <w:numPr>
          <w:ilvl w:val="0"/>
          <w:numId w:val="7"/>
        </w:numPr>
        <w:tabs>
          <w:tab w:val="clear" w:pos="720"/>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250D50">
      <w:pPr>
        <w:numPr>
          <w:ilvl w:val="0"/>
          <w:numId w:val="8"/>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250D50">
      <w:pPr>
        <w:numPr>
          <w:ilvl w:val="0"/>
          <w:numId w:val="8"/>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250D50">
      <w:pPr>
        <w:numPr>
          <w:ilvl w:val="0"/>
          <w:numId w:val="9"/>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250D50">
      <w:pPr>
        <w:numPr>
          <w:ilvl w:val="0"/>
          <w:numId w:val="9"/>
        </w:numPr>
        <w:tabs>
          <w:tab w:val="clear" w:pos="1429"/>
        </w:tabs>
        <w:suppressAutoHyphens w:val="0"/>
        <w:autoSpaceDE w:val="0"/>
        <w:autoSpaceDN w:val="0"/>
        <w:adjustRightInd w:val="0"/>
        <w:spacing w:before="120" w:after="120"/>
        <w:ind w:left="2977"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250D50">
      <w:pPr>
        <w:tabs>
          <w:tab w:val="left" w:pos="1985"/>
        </w:tabs>
        <w:suppressAutoHyphens w:val="0"/>
        <w:autoSpaceDE w:val="0"/>
        <w:autoSpaceDN w:val="0"/>
        <w:adjustRightInd w:val="0"/>
        <w:spacing w:before="120" w:after="120"/>
        <w:ind w:left="1985" w:hanging="426"/>
        <w:jc w:val="both"/>
        <w:rPr>
          <w:sz w:val="22"/>
          <w:szCs w:val="19"/>
          <w:vertAlign w:val="baseline"/>
          <w:lang w:eastAsia="pt-BR"/>
        </w:rPr>
      </w:pPr>
      <w:r>
        <w:rPr>
          <w:sz w:val="22"/>
          <w:szCs w:val="19"/>
          <w:vertAlign w:val="baseline"/>
          <w:lang w:eastAsia="pt-BR"/>
        </w:rPr>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250D50">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250D50">
      <w:pPr>
        <w:pStyle w:val="Cabealho"/>
        <w:spacing w:before="120" w:after="120"/>
        <w:ind w:left="1985"/>
        <w:rPr>
          <w:sz w:val="22"/>
          <w:szCs w:val="24"/>
          <w:vertAlign w:val="baseline"/>
        </w:rPr>
      </w:pPr>
    </w:p>
    <w:p w:rsidR="006D50C7" w:rsidRPr="00717E67" w:rsidRDefault="006D50C7" w:rsidP="00250D50">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250D50">
      <w:pPr>
        <w:pStyle w:val="Cabealho"/>
        <w:spacing w:before="120" w:after="120"/>
        <w:ind w:left="1985"/>
        <w:rPr>
          <w:sz w:val="22"/>
          <w:szCs w:val="24"/>
          <w:vertAlign w:val="baseline"/>
        </w:rPr>
      </w:pPr>
    </w:p>
    <w:p w:rsidR="006D50C7" w:rsidRPr="00717E67" w:rsidRDefault="006D50C7" w:rsidP="00250D50">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250D50">
      <w:pPr>
        <w:spacing w:before="120" w:after="120"/>
        <w:ind w:left="1985"/>
        <w:rPr>
          <w:sz w:val="22"/>
          <w:szCs w:val="24"/>
          <w:vertAlign w:val="baseline"/>
        </w:rPr>
      </w:pPr>
      <w:r w:rsidRPr="00717E67">
        <w:rPr>
          <w:sz w:val="22"/>
          <w:szCs w:val="24"/>
          <w:vertAlign w:val="baseline"/>
        </w:rPr>
        <w:t>Onde:</w:t>
      </w:r>
    </w:p>
    <w:p w:rsidR="006D50C7" w:rsidRPr="00717E67" w:rsidRDefault="006D50C7"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250D50">
      <w:pPr>
        <w:pStyle w:val="PargrafodaLista"/>
        <w:numPr>
          <w:ilvl w:val="0"/>
          <w:numId w:val="62"/>
        </w:numPr>
        <w:tabs>
          <w:tab w:val="clear" w:pos="1134"/>
          <w:tab w:val="num" w:pos="1560"/>
        </w:tabs>
        <w:suppressAutoHyphens w:val="0"/>
        <w:autoSpaceDE w:val="0"/>
        <w:autoSpaceDN w:val="0"/>
        <w:adjustRightInd w:val="0"/>
        <w:spacing w:before="120" w:after="120"/>
        <w:ind w:left="1560" w:hanging="709"/>
        <w:jc w:val="both"/>
        <w:rPr>
          <w:sz w:val="22"/>
          <w:szCs w:val="19"/>
          <w:vertAlign w:val="baseline"/>
          <w:lang w:eastAsia="pt-BR"/>
        </w:rPr>
      </w:pPr>
      <w:r w:rsidRPr="00462C84">
        <w:rPr>
          <w:sz w:val="22"/>
          <w:szCs w:val="22"/>
          <w:vertAlign w:val="baseline"/>
        </w:rPr>
        <w:lastRenderedPageBreak/>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w:t>
      </w:r>
      <w:r w:rsidR="00AA2C1F">
        <w:rPr>
          <w:sz w:val="22"/>
          <w:szCs w:val="22"/>
          <w:vertAlign w:val="baseline"/>
        </w:rPr>
        <w:t>a</w:t>
      </w:r>
      <w:r w:rsidRPr="00A473D8">
        <w:rPr>
          <w:sz w:val="22"/>
          <w:szCs w:val="22"/>
          <w:vertAlign w:val="baseline"/>
        </w:rPr>
        <w:t xml:space="preserve">s </w:t>
      </w:r>
      <w:r w:rsidR="00AA2C1F">
        <w:rPr>
          <w:sz w:val="22"/>
          <w:szCs w:val="22"/>
          <w:vertAlign w:val="baseline"/>
        </w:rPr>
        <w:t>obras/</w:t>
      </w:r>
      <w:r w:rsidRPr="00A473D8">
        <w:rPr>
          <w:sz w:val="22"/>
          <w:szCs w:val="22"/>
          <w:vertAlign w:val="baseline"/>
        </w:rPr>
        <w:t xml:space="preserve">serviços objeto deste </w:t>
      </w:r>
      <w:r w:rsidR="00462C84">
        <w:rPr>
          <w:sz w:val="22"/>
          <w:szCs w:val="22"/>
          <w:vertAlign w:val="baseline"/>
        </w:rPr>
        <w:t>e</w:t>
      </w:r>
      <w:r w:rsidRPr="00A473D8">
        <w:rPr>
          <w:sz w:val="22"/>
          <w:szCs w:val="22"/>
          <w:vertAlign w:val="baseline"/>
        </w:rPr>
        <w:t>dital, em que estiver concorrendo, caso contrário a licitante será inabilitada. A fórmula de cálculo é a seguinte</w:t>
      </w:r>
      <w:r>
        <w:rPr>
          <w:sz w:val="22"/>
          <w:szCs w:val="22"/>
          <w:vertAlign w:val="baseline"/>
        </w:rPr>
        <w:t>:</w:t>
      </w:r>
    </w:p>
    <w:p w:rsidR="00A473D8" w:rsidRPr="007C79AE" w:rsidRDefault="00A473D8" w:rsidP="00604E7A">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604E7A">
      <w:pPr>
        <w:spacing w:before="120" w:after="120"/>
        <w:rPr>
          <w:sz w:val="22"/>
          <w:szCs w:val="22"/>
        </w:rPr>
      </w:pPr>
    </w:p>
    <w:p w:rsidR="00A473D8" w:rsidRPr="007C79AE" w:rsidRDefault="00A473D8" w:rsidP="00250D50">
      <w:pPr>
        <w:pStyle w:val="Ttulo1"/>
        <w:keepNext w:val="0"/>
        <w:keepLines/>
        <w:numPr>
          <w:ilvl w:val="0"/>
          <w:numId w:val="0"/>
        </w:numPr>
        <w:ind w:left="1560"/>
        <w:rPr>
          <w:b/>
          <w:sz w:val="22"/>
          <w:szCs w:val="22"/>
        </w:rPr>
      </w:pPr>
      <w:r w:rsidRPr="007C79AE">
        <w:rPr>
          <w:sz w:val="22"/>
          <w:szCs w:val="22"/>
        </w:rPr>
        <w:t>Onde:</w:t>
      </w: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250D50">
      <w:pPr>
        <w:spacing w:before="120" w:after="120"/>
        <w:ind w:left="1560"/>
        <w:rPr>
          <w:sz w:val="22"/>
          <w:szCs w:val="22"/>
        </w:rPr>
      </w:pP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t>n</w:t>
      </w:r>
      <w:r w:rsidRPr="007C79AE">
        <w:rPr>
          <w:sz w:val="22"/>
          <w:szCs w:val="22"/>
        </w:rPr>
        <w:t xml:space="preserve"> = prazo em meses estipulado para a execução d</w:t>
      </w:r>
      <w:r w:rsidR="00AA2C1F">
        <w:rPr>
          <w:sz w:val="22"/>
          <w:szCs w:val="22"/>
        </w:rPr>
        <w:t>a</w:t>
      </w:r>
      <w:r w:rsidRPr="007C79AE">
        <w:rPr>
          <w:sz w:val="22"/>
          <w:szCs w:val="22"/>
        </w:rPr>
        <w:t xml:space="preserve">s </w:t>
      </w:r>
      <w:r w:rsidR="00AA2C1F">
        <w:rPr>
          <w:sz w:val="22"/>
          <w:szCs w:val="22"/>
        </w:rPr>
        <w:t>obras/</w:t>
      </w:r>
      <w:r w:rsidRPr="007C79AE">
        <w:rPr>
          <w:sz w:val="22"/>
          <w:szCs w:val="22"/>
        </w:rPr>
        <w:t xml:space="preserve">serviços objeto deste </w:t>
      </w:r>
      <w:r w:rsidR="004C4A99" w:rsidRPr="007C79AE">
        <w:rPr>
          <w:sz w:val="22"/>
          <w:szCs w:val="22"/>
        </w:rPr>
        <w:t>edital</w:t>
      </w: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t>CFA</w:t>
      </w:r>
      <w:r w:rsidRPr="007C79AE">
        <w:rPr>
          <w:sz w:val="22"/>
          <w:szCs w:val="22"/>
        </w:rPr>
        <w:t xml:space="preserve"> = Capacidade Financeira Anual</w:t>
      </w:r>
    </w:p>
    <w:p w:rsidR="00A473D8" w:rsidRDefault="00A473D8" w:rsidP="00250D50">
      <w:pPr>
        <w:pStyle w:val="Ttulo1"/>
        <w:keepNext w:val="0"/>
        <w:keepLines/>
        <w:numPr>
          <w:ilvl w:val="0"/>
          <w:numId w:val="0"/>
        </w:numPr>
        <w:ind w:left="1560"/>
        <w:rPr>
          <w:sz w:val="22"/>
          <w:szCs w:val="22"/>
        </w:rPr>
      </w:pPr>
      <w:r w:rsidRPr="007C79AE">
        <w:rPr>
          <w:i/>
          <w:sz w:val="22"/>
          <w:szCs w:val="22"/>
        </w:rPr>
        <w:t>Va</w:t>
      </w:r>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 - rata” aos “n” meses de execução contratual nos casos em que os prazos residuais dos contratos em andamento ultrapassarem o prazo de execução estipulado para </w:t>
      </w:r>
      <w:r w:rsidR="00AA2C1F">
        <w:rPr>
          <w:sz w:val="22"/>
          <w:szCs w:val="22"/>
        </w:rPr>
        <w:t>a</w:t>
      </w:r>
      <w:r w:rsidRPr="007C79AE">
        <w:rPr>
          <w:sz w:val="22"/>
          <w:szCs w:val="22"/>
        </w:rPr>
        <w:t xml:space="preserve">s </w:t>
      </w:r>
      <w:r w:rsidR="00AA2C1F">
        <w:rPr>
          <w:sz w:val="22"/>
          <w:szCs w:val="22"/>
        </w:rPr>
        <w:t>obras/</w:t>
      </w:r>
      <w:r w:rsidRPr="007C79AE">
        <w:rPr>
          <w:sz w:val="22"/>
          <w:szCs w:val="22"/>
        </w:rPr>
        <w:t xml:space="preserve">serviços em </w:t>
      </w:r>
      <w:r w:rsidR="00AA2C1F">
        <w:rPr>
          <w:sz w:val="22"/>
          <w:szCs w:val="22"/>
        </w:rPr>
        <w:t>l</w:t>
      </w:r>
      <w:r w:rsidRPr="007C79AE">
        <w:rPr>
          <w:sz w:val="22"/>
          <w:szCs w:val="22"/>
        </w:rPr>
        <w:t>icitação. Os dados contratuais relevantes serão obtidos do Quadro 01 - “RELAÇÃO DOS CONTRATOS DA EMPRESA EM EXECUÇÃO E A INICIAR”.</w:t>
      </w:r>
    </w:p>
    <w:p w:rsidR="00A473D8" w:rsidRPr="00A473D8" w:rsidRDefault="00A473D8" w:rsidP="00250D50">
      <w:pPr>
        <w:spacing w:before="120" w:after="120"/>
        <w:ind w:left="1985" w:hanging="425"/>
        <w:jc w:val="both"/>
      </w:pPr>
      <w:r w:rsidRPr="00A473D8">
        <w:rPr>
          <w:sz w:val="22"/>
          <w:szCs w:val="22"/>
          <w:vertAlign w:val="baseline"/>
        </w:rPr>
        <w:t>d.1)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604E7A">
      <w:pPr>
        <w:pStyle w:val="Recuodecorpodetexto"/>
        <w:numPr>
          <w:ilvl w:val="2"/>
          <w:numId w:val="56"/>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604E7A">
      <w:pPr>
        <w:pStyle w:val="Recuodecorpodetexto"/>
        <w:numPr>
          <w:ilvl w:val="2"/>
          <w:numId w:val="56"/>
        </w:numPr>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604E7A">
      <w:pPr>
        <w:pStyle w:val="Recuodecorpodetexto"/>
        <w:numPr>
          <w:ilvl w:val="2"/>
          <w:numId w:val="56"/>
        </w:numPr>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604E7A">
      <w:pPr>
        <w:pStyle w:val="Recuodecorpodetexto"/>
        <w:numPr>
          <w:ilvl w:val="3"/>
          <w:numId w:val="54"/>
        </w:numPr>
        <w:rPr>
          <w:sz w:val="22"/>
          <w:szCs w:val="24"/>
        </w:rPr>
      </w:pPr>
      <w:r w:rsidRPr="00717E67">
        <w:rPr>
          <w:sz w:val="22"/>
          <w:szCs w:val="24"/>
        </w:rPr>
        <w:lastRenderedPageBreak/>
        <w:t>Na hipótese de haver documentos do SICAF com prazo de validade vencido, os mesmos deverão ser apresentados com prazo de validade em vigor, e constarão da documentação contida no invólucro n.º 1.</w:t>
      </w:r>
    </w:p>
    <w:p w:rsidR="006D50C7" w:rsidRPr="00717E67" w:rsidRDefault="006D50C7" w:rsidP="00604E7A">
      <w:pPr>
        <w:pStyle w:val="Recuodecorpodetexto"/>
        <w:numPr>
          <w:ilvl w:val="3"/>
          <w:numId w:val="54"/>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604E7A">
      <w:pPr>
        <w:pStyle w:val="Recuodecorpodetexto"/>
        <w:numPr>
          <w:ilvl w:val="2"/>
          <w:numId w:val="56"/>
        </w:numPr>
        <w:rPr>
          <w:sz w:val="22"/>
          <w:szCs w:val="24"/>
        </w:rPr>
      </w:pPr>
      <w:r w:rsidRPr="00717E67">
        <w:rPr>
          <w:sz w:val="22"/>
          <w:szCs w:val="24"/>
        </w:rPr>
        <w:t>As demais licitantes deverão apresentar toda a documentação exigida no subitem 4.2.</w:t>
      </w:r>
    </w:p>
    <w:p w:rsidR="006D50C7" w:rsidRPr="00717E67" w:rsidRDefault="00F360A3" w:rsidP="00604E7A">
      <w:pPr>
        <w:pStyle w:val="Recuodecorpodetexto"/>
        <w:numPr>
          <w:ilvl w:val="2"/>
          <w:numId w:val="56"/>
        </w:numPr>
        <w:rPr>
          <w:sz w:val="22"/>
          <w:szCs w:val="24"/>
        </w:rPr>
      </w:pPr>
      <w:r w:rsidRPr="00A13823">
        <w:rPr>
          <w:sz w:val="22"/>
          <w:szCs w:val="22"/>
        </w:rPr>
        <w:t xml:space="preserve">Toda a documentação apresentada pela licitante, para fins de habilitação, deverá pertencer a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604E7A">
      <w:pPr>
        <w:pStyle w:val="Recuodecorpodetexto"/>
        <w:numPr>
          <w:ilvl w:val="2"/>
          <w:numId w:val="56"/>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604E7A">
      <w:pPr>
        <w:pStyle w:val="Recuodecorpodetexto"/>
        <w:numPr>
          <w:ilvl w:val="2"/>
          <w:numId w:val="56"/>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604E7A">
      <w:pPr>
        <w:pStyle w:val="Recuodecorpodetexto"/>
        <w:numPr>
          <w:ilvl w:val="2"/>
          <w:numId w:val="56"/>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604E7A">
      <w:pPr>
        <w:pStyle w:val="Recuodecorpodetexto"/>
        <w:numPr>
          <w:ilvl w:val="2"/>
          <w:numId w:val="56"/>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37462">
      <w:pPr>
        <w:pStyle w:val="Recuodecorpodetexto"/>
        <w:numPr>
          <w:ilvl w:val="1"/>
          <w:numId w:val="55"/>
        </w:numPr>
        <w:rPr>
          <w:b/>
          <w:iCs/>
          <w:sz w:val="22"/>
          <w:szCs w:val="24"/>
        </w:rPr>
      </w:pPr>
      <w:r w:rsidRPr="00A85C08">
        <w:rPr>
          <w:b/>
          <w:iCs/>
          <w:sz w:val="22"/>
          <w:szCs w:val="24"/>
        </w:rPr>
        <w:t>PROPOSTA FINANCEIRA – INVÓLUCRO N.º 02 (DOIS)</w:t>
      </w:r>
    </w:p>
    <w:p w:rsidR="006D50C7" w:rsidRDefault="006D50C7" w:rsidP="00A37462">
      <w:pPr>
        <w:pStyle w:val="Recuodecorpodetexto"/>
        <w:numPr>
          <w:ilvl w:val="2"/>
          <w:numId w:val="56"/>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37462">
      <w:pPr>
        <w:pStyle w:val="Recuodecorpodetexto"/>
        <w:numPr>
          <w:ilvl w:val="3"/>
          <w:numId w:val="57"/>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37462">
      <w:pPr>
        <w:pStyle w:val="Recuodecorpodetexto"/>
        <w:numPr>
          <w:ilvl w:val="3"/>
          <w:numId w:val="57"/>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A37462">
      <w:pPr>
        <w:pStyle w:val="Recuodecorpodetexto"/>
        <w:numPr>
          <w:ilvl w:val="2"/>
          <w:numId w:val="56"/>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A37462">
      <w:pPr>
        <w:pStyle w:val="Recuodecorpodetexto"/>
        <w:numPr>
          <w:ilvl w:val="3"/>
          <w:numId w:val="72"/>
        </w:numPr>
        <w:ind w:left="851" w:hanging="851"/>
        <w:rPr>
          <w:b/>
          <w:sz w:val="22"/>
          <w:szCs w:val="24"/>
        </w:rPr>
      </w:pPr>
      <w:r w:rsidRPr="000F225B">
        <w:rPr>
          <w:sz w:val="22"/>
          <w:szCs w:val="22"/>
        </w:rPr>
        <w:lastRenderedPageBreak/>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Pr="000F225B">
        <w:rPr>
          <w:sz w:val="22"/>
          <w:szCs w:val="22"/>
        </w:rPr>
        <w:t xml:space="preserve">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A37462">
      <w:pPr>
        <w:pStyle w:val="Recuodecorpodetexto"/>
        <w:numPr>
          <w:ilvl w:val="3"/>
          <w:numId w:val="72"/>
        </w:numPr>
        <w:ind w:left="851" w:hanging="851"/>
        <w:rPr>
          <w:b/>
          <w:sz w:val="22"/>
          <w:szCs w:val="24"/>
        </w:rPr>
      </w:pPr>
      <w:r w:rsidRPr="00843D27">
        <w:rPr>
          <w:sz w:val="22"/>
          <w:szCs w:val="22"/>
        </w:rPr>
        <w:t>Planilhas de Orçamentação de Obras</w:t>
      </w:r>
      <w:r w:rsidR="00C935B0">
        <w:rPr>
          <w:sz w:val="22"/>
          <w:szCs w:val="22"/>
        </w:rPr>
        <w:t>/Serviços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A37462">
      <w:pPr>
        <w:pStyle w:val="Recuodecorpodetexto"/>
        <w:numPr>
          <w:ilvl w:val="4"/>
          <w:numId w:val="72"/>
        </w:numPr>
        <w:ind w:left="851" w:hanging="851"/>
        <w:rPr>
          <w:b/>
          <w:sz w:val="22"/>
          <w:szCs w:val="24"/>
        </w:rPr>
      </w:pPr>
      <w:r w:rsidRPr="007117FA">
        <w:rPr>
          <w:sz w:val="22"/>
          <w:szCs w:val="22"/>
        </w:rPr>
        <w:t>Junto com a proposta, a Planilha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 Planilha</w:t>
      </w:r>
      <w:r>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A37462">
      <w:pPr>
        <w:pStyle w:val="Recuodecorpodetexto"/>
        <w:numPr>
          <w:ilvl w:val="4"/>
          <w:numId w:val="72"/>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A37462">
      <w:pPr>
        <w:pStyle w:val="Recuodecorpodetexto"/>
        <w:numPr>
          <w:ilvl w:val="3"/>
          <w:numId w:val="72"/>
        </w:numPr>
        <w:ind w:left="851" w:hanging="851"/>
        <w:rPr>
          <w:b/>
          <w:sz w:val="22"/>
          <w:szCs w:val="24"/>
        </w:rPr>
      </w:pPr>
      <w:r w:rsidRPr="006256FB">
        <w:rPr>
          <w:sz w:val="22"/>
          <w:szCs w:val="22"/>
        </w:rPr>
        <w:t>Planilha de composição de preços unitários, impressa em formulário próprio, ofertados por item e subitem, com clareza e sem rasuras</w:t>
      </w:r>
      <w:r w:rsidR="007E4884" w:rsidRPr="00B80E3B">
        <w:rPr>
          <w:sz w:val="22"/>
          <w:szCs w:val="22"/>
        </w:rPr>
        <w:t>.</w:t>
      </w:r>
    </w:p>
    <w:p w:rsidR="007B6827" w:rsidRPr="007B6827" w:rsidRDefault="00CA4C16" w:rsidP="00A37462">
      <w:pPr>
        <w:pStyle w:val="Recuodecorpodetexto"/>
        <w:numPr>
          <w:ilvl w:val="4"/>
          <w:numId w:val="72"/>
        </w:numPr>
        <w:ind w:left="851" w:hanging="851"/>
        <w:rPr>
          <w:b/>
          <w:sz w:val="22"/>
          <w:szCs w:val="24"/>
        </w:rPr>
      </w:pPr>
      <w:r w:rsidRPr="007117FA">
        <w:rPr>
          <w:sz w:val="22"/>
          <w:szCs w:val="22"/>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A37462">
      <w:pPr>
        <w:pStyle w:val="Recuodecorpodetexto"/>
        <w:numPr>
          <w:ilvl w:val="4"/>
          <w:numId w:val="72"/>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Pr="000F225B">
        <w:rPr>
          <w:sz w:val="22"/>
          <w:szCs w:val="22"/>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Pr="000F225B">
        <w:rPr>
          <w:sz w:val="22"/>
          <w:szCs w:val="22"/>
        </w:rPr>
        <w:t xml:space="preserve"> (Planilha de Preços), devendo estar devidamente assinadas pelas respectivas empresas</w:t>
      </w:r>
      <w:r>
        <w:rPr>
          <w:sz w:val="22"/>
          <w:szCs w:val="22"/>
        </w:rPr>
        <w:t>.</w:t>
      </w:r>
    </w:p>
    <w:p w:rsidR="007B6827" w:rsidRPr="000A4DCA" w:rsidRDefault="000A4DCA" w:rsidP="00A37462">
      <w:pPr>
        <w:pStyle w:val="Recuodecorpodetexto"/>
        <w:numPr>
          <w:ilvl w:val="3"/>
          <w:numId w:val="72"/>
        </w:numPr>
        <w:ind w:left="851" w:hanging="851"/>
        <w:rPr>
          <w:b/>
          <w:sz w:val="22"/>
          <w:szCs w:val="24"/>
        </w:rPr>
      </w:pPr>
      <w:r w:rsidRPr="000F225B">
        <w:rPr>
          <w:sz w:val="22"/>
          <w:szCs w:val="22"/>
        </w:rPr>
        <w:t>Cronograma Físico-Financeiro dos itens principais da planilha orçamentária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A37462">
      <w:pPr>
        <w:pStyle w:val="Recuodecorpodetexto"/>
        <w:numPr>
          <w:ilvl w:val="2"/>
          <w:numId w:val="72"/>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B80E3B" w:rsidRDefault="00A37462" w:rsidP="00A37462">
      <w:pPr>
        <w:pStyle w:val="Recuodecorpodetexto"/>
        <w:numPr>
          <w:ilvl w:val="2"/>
          <w:numId w:val="72"/>
        </w:numPr>
        <w:ind w:left="851" w:hanging="851"/>
        <w:rPr>
          <w:b/>
          <w:sz w:val="22"/>
          <w:szCs w:val="24"/>
        </w:rPr>
      </w:pPr>
      <w:r w:rsidRPr="006B554A">
        <w:rPr>
          <w:sz w:val="22"/>
          <w:szCs w:val="22"/>
        </w:rPr>
        <w:t xml:space="preserve">As licitantes não poderão ultrapassar o BDI de </w:t>
      </w:r>
      <w:r w:rsidRPr="006B554A">
        <w:rPr>
          <w:b/>
          <w:sz w:val="22"/>
          <w:szCs w:val="22"/>
        </w:rPr>
        <w:t>2</w:t>
      </w:r>
      <w:r w:rsidR="00D77AD1">
        <w:rPr>
          <w:b/>
          <w:sz w:val="22"/>
          <w:szCs w:val="22"/>
        </w:rPr>
        <w:t>6</w:t>
      </w:r>
      <w:r w:rsidRPr="006B554A">
        <w:rPr>
          <w:b/>
          <w:sz w:val="22"/>
          <w:szCs w:val="22"/>
        </w:rPr>
        <w:t>,</w:t>
      </w:r>
      <w:r w:rsidR="00D77AD1">
        <w:rPr>
          <w:b/>
          <w:sz w:val="22"/>
          <w:szCs w:val="22"/>
        </w:rPr>
        <w:t>97</w:t>
      </w:r>
      <w:r w:rsidRPr="006B554A">
        <w:rPr>
          <w:b/>
          <w:sz w:val="22"/>
          <w:szCs w:val="22"/>
        </w:rPr>
        <w:t>%</w:t>
      </w:r>
      <w:r w:rsidR="0093402D" w:rsidRPr="00B80E3B">
        <w:rPr>
          <w:b/>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Pr="000F225B">
        <w:rPr>
          <w:sz w:val="22"/>
          <w:szCs w:val="22"/>
        </w:rPr>
        <w:t xml:space="preserve"> (Planilha de Preços) e Planilha de Preços Unitários (composição de preços unitários), não devendo fazer parte do Detalhamento do BDI</w:t>
      </w:r>
      <w:r>
        <w:rPr>
          <w:sz w:val="22"/>
          <w:szCs w:val="22"/>
        </w:rPr>
        <w:t>.</w:t>
      </w:r>
    </w:p>
    <w:p w:rsidR="0093402D" w:rsidRPr="0093402D" w:rsidRDefault="00BA578E" w:rsidP="00A37462">
      <w:pPr>
        <w:pStyle w:val="Recuodecorpodetexto"/>
        <w:numPr>
          <w:ilvl w:val="2"/>
          <w:numId w:val="72"/>
        </w:numPr>
        <w:ind w:left="851" w:hanging="851"/>
        <w:rPr>
          <w:b/>
          <w:sz w:val="22"/>
          <w:szCs w:val="24"/>
        </w:rPr>
      </w:pPr>
      <w:r w:rsidRPr="006256FB">
        <w:rPr>
          <w:sz w:val="22"/>
          <w:szCs w:val="22"/>
        </w:rPr>
        <w:lastRenderedPageBreak/>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A37462">
      <w:pPr>
        <w:pStyle w:val="Recuodecorpodetexto"/>
        <w:numPr>
          <w:ilvl w:val="2"/>
          <w:numId w:val="72"/>
        </w:numPr>
        <w:ind w:left="851" w:hanging="851"/>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A37462">
      <w:pPr>
        <w:pStyle w:val="Recuodecorpodetexto"/>
        <w:numPr>
          <w:ilvl w:val="0"/>
          <w:numId w:val="45"/>
        </w:numPr>
        <w:rPr>
          <w:b/>
          <w:iCs/>
          <w:sz w:val="22"/>
          <w:szCs w:val="24"/>
        </w:rPr>
      </w:pPr>
      <w:r w:rsidRPr="0012594A">
        <w:rPr>
          <w:b/>
          <w:iCs/>
          <w:sz w:val="22"/>
          <w:szCs w:val="24"/>
        </w:rPr>
        <w:t>PRAZO</w:t>
      </w:r>
      <w:r w:rsidR="00000086" w:rsidRPr="0012594A">
        <w:rPr>
          <w:b/>
          <w:iCs/>
          <w:sz w:val="22"/>
          <w:szCs w:val="24"/>
        </w:rPr>
        <w:t xml:space="preserve"> DE EXECUÇÃO DAS OBRAS/SERVIÇOS</w:t>
      </w:r>
    </w:p>
    <w:p w:rsidR="00F66AC4" w:rsidRDefault="00A37462" w:rsidP="00A37462">
      <w:pPr>
        <w:pStyle w:val="PargrafodaLista"/>
        <w:numPr>
          <w:ilvl w:val="1"/>
          <w:numId w:val="45"/>
        </w:numPr>
        <w:suppressAutoHyphens w:val="0"/>
        <w:spacing w:before="120" w:after="120" w:line="276" w:lineRule="auto"/>
        <w:ind w:left="851" w:hanging="851"/>
        <w:jc w:val="both"/>
        <w:rPr>
          <w:sz w:val="22"/>
          <w:szCs w:val="22"/>
          <w:vertAlign w:val="baseline"/>
        </w:rPr>
      </w:pPr>
      <w:r w:rsidRPr="00A37462">
        <w:rPr>
          <w:sz w:val="22"/>
          <w:szCs w:val="22"/>
          <w:vertAlign w:val="baseline"/>
        </w:rPr>
        <w:t xml:space="preserve">O prazo máximo para execução das obras/serviços objeto do presente edital será de </w:t>
      </w:r>
      <w:r w:rsidR="00D41026">
        <w:rPr>
          <w:sz w:val="22"/>
          <w:szCs w:val="22"/>
          <w:vertAlign w:val="baseline"/>
        </w:rPr>
        <w:t>240</w:t>
      </w:r>
      <w:r w:rsidRPr="00A37462">
        <w:rPr>
          <w:sz w:val="22"/>
          <w:szCs w:val="22"/>
          <w:vertAlign w:val="baseline"/>
        </w:rPr>
        <w:t xml:space="preserve"> (</w:t>
      </w:r>
      <w:r w:rsidR="00D41026">
        <w:rPr>
          <w:sz w:val="22"/>
          <w:szCs w:val="22"/>
          <w:vertAlign w:val="baseline"/>
        </w:rPr>
        <w:t>duzentos e quarenta</w:t>
      </w:r>
      <w:r w:rsidRPr="00A37462">
        <w:rPr>
          <w:sz w:val="22"/>
          <w:szCs w:val="22"/>
          <w:vertAlign w:val="baseline"/>
        </w:rPr>
        <w:t>) 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A37462">
      <w:pPr>
        <w:pStyle w:val="Recuodecorpodetexto"/>
        <w:numPr>
          <w:ilvl w:val="0"/>
          <w:numId w:val="45"/>
        </w:numPr>
        <w:rPr>
          <w:b/>
          <w:iCs/>
          <w:sz w:val="22"/>
          <w:szCs w:val="24"/>
        </w:rPr>
      </w:pPr>
      <w:r w:rsidRPr="00C51F4C">
        <w:rPr>
          <w:b/>
          <w:iCs/>
          <w:sz w:val="22"/>
          <w:szCs w:val="24"/>
        </w:rPr>
        <w:t>REAJUSTAMENTO DOS PREÇOS</w:t>
      </w:r>
    </w:p>
    <w:p w:rsidR="006D50C7" w:rsidRDefault="00BA578E" w:rsidP="00A37462">
      <w:pPr>
        <w:pStyle w:val="Recuodecorpodetexto"/>
        <w:numPr>
          <w:ilvl w:val="1"/>
          <w:numId w:val="48"/>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12594A" w:rsidRDefault="00C613F6" w:rsidP="00C613F6">
      <w:pPr>
        <w:tabs>
          <w:tab w:val="left" w:pos="1134"/>
        </w:tabs>
        <w:spacing w:before="240" w:after="240" w:line="276" w:lineRule="auto"/>
        <w:ind w:left="851"/>
        <w:jc w:val="center"/>
        <w:rPr>
          <w:sz w:val="22"/>
          <w:szCs w:val="22"/>
          <w:vertAlign w:val="baseline"/>
        </w:rPr>
      </w:pP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BA578E">
      <w:pPr>
        <w:pStyle w:val="PargrafodaLista"/>
        <w:keepLines/>
        <w:numPr>
          <w:ilvl w:val="2"/>
          <w:numId w:val="48"/>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94741D">
      <w:pPr>
        <w:pStyle w:val="PargrafodaLista"/>
        <w:keepLines/>
        <w:numPr>
          <w:ilvl w:val="1"/>
          <w:numId w:val="48"/>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DF1E85"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D41026">
      <w:pPr>
        <w:pStyle w:val="PargrafodaLista"/>
        <w:keepLines/>
        <w:tabs>
          <w:tab w:val="left" w:pos="1134"/>
        </w:tabs>
        <w:spacing w:before="120" w:after="120"/>
        <w:ind w:left="851"/>
        <w:jc w:val="both"/>
        <w:rPr>
          <w:sz w:val="22"/>
          <w:szCs w:val="22"/>
          <w:vertAlign w:val="baseline"/>
        </w:rPr>
      </w:pPr>
      <w:r w:rsidRPr="00C613F6">
        <w:rPr>
          <w:sz w:val="22"/>
          <w:szCs w:val="22"/>
          <w:vertAlign w:val="baseline"/>
        </w:rPr>
        <w:lastRenderedPageBreak/>
        <w:t>Sendo:</w:t>
      </w:r>
    </w:p>
    <w:p w:rsidR="00C613F6" w:rsidRPr="00C613F6" w:rsidRDefault="00DF1E85" w:rsidP="00D41026">
      <w:pPr>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DF1E85" w:rsidP="00D41026">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Default="00DF1E85" w:rsidP="00D41026">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D41026">
      <w:pPr>
        <w:pStyle w:val="Recuodecorpodetexto"/>
        <w:numPr>
          <w:ilvl w:val="0"/>
          <w:numId w:val="45"/>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050720">
      <w:pPr>
        <w:pStyle w:val="Recuodecorpodetexto"/>
        <w:numPr>
          <w:ilvl w:val="1"/>
          <w:numId w:val="48"/>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050720">
      <w:pPr>
        <w:pStyle w:val="Recuodecorpodetexto"/>
        <w:numPr>
          <w:ilvl w:val="2"/>
          <w:numId w:val="48"/>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050720">
      <w:pPr>
        <w:pStyle w:val="Recuodecorpodetexto"/>
        <w:numPr>
          <w:ilvl w:val="1"/>
          <w:numId w:val="48"/>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Instalação e manutenção do canteiro: de acordo com o cronograma financeiro proposto</w:t>
      </w:r>
      <w:r w:rsidR="00791EF3" w:rsidRPr="0057600F">
        <w:rPr>
          <w:sz w:val="22"/>
          <w:szCs w:val="22"/>
        </w:rPr>
        <w:t>;</w:t>
      </w:r>
    </w:p>
    <w:p w:rsidR="00791EF3"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791EF3" w:rsidRPr="0057600F" w:rsidRDefault="00560818" w:rsidP="00050720">
      <w:pPr>
        <w:pStyle w:val="Recuodecorpodetexto"/>
        <w:numPr>
          <w:ilvl w:val="1"/>
          <w:numId w:val="48"/>
        </w:numPr>
        <w:tabs>
          <w:tab w:val="left" w:pos="2268"/>
        </w:tabs>
        <w:rPr>
          <w:sz w:val="22"/>
          <w:szCs w:val="22"/>
        </w:rPr>
      </w:pPr>
      <w:r w:rsidRPr="00560818">
        <w:rPr>
          <w:sz w:val="22"/>
          <w:szCs w:val="22"/>
        </w:rPr>
        <w:t>Administração Local e Manutenção de Canteiro (AL) – será pago conforme o percentual de obras/serviços executados no período, conforme a fórmula abaixo, limitando-se ao recurso total destinado para o item</w:t>
      </w:r>
      <w:r w:rsidR="00C45889" w:rsidRPr="0057600F">
        <w:rPr>
          <w:sz w:val="22"/>
          <w:szCs w:val="22"/>
        </w:rPr>
        <w:t>:</w:t>
      </w:r>
    </w:p>
    <w:p w:rsidR="00C45889" w:rsidRPr="0057600F" w:rsidRDefault="00C45889" w:rsidP="00050720">
      <w:pPr>
        <w:pStyle w:val="Recuodecorpodetexto"/>
        <w:tabs>
          <w:tab w:val="left" w:pos="2268"/>
        </w:tabs>
        <w:ind w:left="851" w:firstLine="0"/>
        <w:rPr>
          <w:sz w:val="22"/>
          <w:szCs w:val="22"/>
        </w:rPr>
      </w:pPr>
      <w:r w:rsidRPr="0057600F">
        <w:rPr>
          <w:b/>
          <w:sz w:val="22"/>
          <w:szCs w:val="22"/>
          <w:u w:val="single"/>
        </w:rPr>
        <w:t xml:space="preserve">%AL = (Valor da Medição Sem AL / Valor do </w:t>
      </w:r>
      <w:r w:rsidR="00B273B3" w:rsidRPr="0057600F">
        <w:rPr>
          <w:b/>
          <w:sz w:val="22"/>
          <w:szCs w:val="22"/>
          <w:u w:val="single"/>
        </w:rPr>
        <w:t>contrato</w:t>
      </w:r>
      <w:r w:rsidRPr="0057600F">
        <w:rPr>
          <w:b/>
          <w:sz w:val="22"/>
          <w:szCs w:val="22"/>
          <w:u w:val="single"/>
        </w:rPr>
        <w:t xml:space="preserve"> (incluso aditivo financeiro) Sem AL)</w:t>
      </w:r>
    </w:p>
    <w:p w:rsidR="00C45889" w:rsidRPr="0057600F" w:rsidRDefault="00C45889" w:rsidP="00050720">
      <w:pPr>
        <w:pStyle w:val="Recuodecorpodetexto"/>
        <w:numPr>
          <w:ilvl w:val="1"/>
          <w:numId w:val="48"/>
        </w:numPr>
        <w:rPr>
          <w:sz w:val="22"/>
          <w:szCs w:val="24"/>
        </w:rPr>
      </w:pPr>
      <w:r w:rsidRPr="0057600F">
        <w:rPr>
          <w:sz w:val="22"/>
          <w:szCs w:val="22"/>
        </w:rPr>
        <w:t>Administração Local e Manutenção de Canteiro (AL) terão como unidade na planilha orçamentária “global” e será pago o quantitativo do percentual em número inteiro em valor absoluto com no máximo duas casas decimais.</w:t>
      </w:r>
    </w:p>
    <w:p w:rsidR="00C45889" w:rsidRPr="0057600F" w:rsidRDefault="00C45889" w:rsidP="00050720">
      <w:pPr>
        <w:pStyle w:val="Recuodecorpodetexto"/>
        <w:numPr>
          <w:ilvl w:val="1"/>
          <w:numId w:val="48"/>
        </w:numPr>
        <w:rPr>
          <w:sz w:val="22"/>
          <w:szCs w:val="24"/>
        </w:rPr>
      </w:pPr>
      <w:r w:rsidRPr="0057600F">
        <w:rPr>
          <w:sz w:val="22"/>
          <w:szCs w:val="22"/>
        </w:rPr>
        <w:t xml:space="preserve">Caso haja atraso no cronograma, por motivos ocasionados pela </w:t>
      </w:r>
      <w:r w:rsidR="005F15C9" w:rsidRPr="0057600F">
        <w:rPr>
          <w:sz w:val="22"/>
          <w:szCs w:val="22"/>
        </w:rPr>
        <w:t>CODEVASF</w:t>
      </w:r>
      <w:r w:rsidRPr="0057600F">
        <w:rPr>
          <w:sz w:val="22"/>
          <w:szCs w:val="22"/>
        </w:rPr>
        <w:t>, será pago o valor total da Administração Local e Manutenção de Canteiro (AL) prevista no período da medição.</w:t>
      </w:r>
    </w:p>
    <w:p w:rsidR="00C45889" w:rsidRPr="0057600F" w:rsidRDefault="0057600F" w:rsidP="00050720">
      <w:pPr>
        <w:pStyle w:val="Recuodecorpodetexto"/>
        <w:numPr>
          <w:ilvl w:val="1"/>
          <w:numId w:val="48"/>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57600F" w:rsidRDefault="0057600F" w:rsidP="00050720">
      <w:pPr>
        <w:pStyle w:val="Recuodecorpodetexto"/>
        <w:numPr>
          <w:ilvl w:val="1"/>
          <w:numId w:val="48"/>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30242C">
      <w:pPr>
        <w:tabs>
          <w:tab w:val="left" w:pos="1985"/>
        </w:tabs>
        <w:spacing w:before="120" w:after="120"/>
        <w:ind w:left="1985" w:hanging="426"/>
        <w:jc w:val="both"/>
        <w:rPr>
          <w:sz w:val="22"/>
          <w:szCs w:val="22"/>
          <w:vertAlign w:val="baseline"/>
        </w:rPr>
      </w:pPr>
      <w:r w:rsidRPr="0057600F">
        <w:rPr>
          <w:sz w:val="22"/>
          <w:szCs w:val="22"/>
          <w:vertAlign w:val="baseline"/>
        </w:rPr>
        <w:t>a</w:t>
      </w:r>
      <w:r w:rsidR="00166604" w:rsidRPr="0057600F">
        <w:rPr>
          <w:sz w:val="22"/>
          <w:szCs w:val="22"/>
          <w:vertAlign w:val="baseline"/>
        </w:rPr>
        <w:t>.</w:t>
      </w:r>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lastRenderedPageBreak/>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050720">
      <w:pPr>
        <w:pStyle w:val="Recuodecorpodetexto"/>
        <w:numPr>
          <w:ilvl w:val="2"/>
          <w:numId w:val="48"/>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 xml:space="preserve">serviço for </w:t>
      </w:r>
      <w:r w:rsidR="008B550E" w:rsidRPr="0057600F">
        <w:rPr>
          <w:sz w:val="22"/>
          <w:szCs w:val="22"/>
        </w:rPr>
        <w:t>realizada</w:t>
      </w:r>
      <w:r w:rsidRPr="0057600F">
        <w:rPr>
          <w:sz w:val="22"/>
          <w:szCs w:val="22"/>
        </w:rPr>
        <w:t xml:space="preserve">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050720">
      <w:pPr>
        <w:pStyle w:val="Recuodecorpodetexto"/>
        <w:numPr>
          <w:ilvl w:val="2"/>
          <w:numId w:val="48"/>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050720">
      <w:pPr>
        <w:pStyle w:val="Recuodecorpodetexto"/>
        <w:numPr>
          <w:ilvl w:val="1"/>
          <w:numId w:val="48"/>
        </w:numPr>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050720">
      <w:pPr>
        <w:pStyle w:val="Recuodecorpodetexto"/>
        <w:numPr>
          <w:ilvl w:val="2"/>
          <w:numId w:val="48"/>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050720">
      <w:pPr>
        <w:pStyle w:val="Recuodecorpodetexto"/>
        <w:numPr>
          <w:ilvl w:val="2"/>
          <w:numId w:val="48"/>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lastRenderedPageBreak/>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050720">
      <w:pPr>
        <w:pStyle w:val="Recuodecorpodetexto"/>
        <w:numPr>
          <w:ilvl w:val="2"/>
          <w:numId w:val="48"/>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050720">
      <w:pPr>
        <w:pStyle w:val="Recuodecorpodetexto"/>
        <w:numPr>
          <w:ilvl w:val="1"/>
          <w:numId w:val="48"/>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50720">
      <w:pPr>
        <w:pStyle w:val="Recuodecorpodetexto"/>
        <w:numPr>
          <w:ilvl w:val="2"/>
          <w:numId w:val="48"/>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50720">
      <w:pPr>
        <w:pStyle w:val="Recuodecorpodetexto"/>
        <w:numPr>
          <w:ilvl w:val="2"/>
          <w:numId w:val="48"/>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050720">
      <w:pPr>
        <w:pStyle w:val="Recuodecorpodetexto"/>
        <w:numPr>
          <w:ilvl w:val="0"/>
          <w:numId w:val="45"/>
        </w:numPr>
        <w:rPr>
          <w:b/>
          <w:iCs/>
          <w:sz w:val="22"/>
          <w:szCs w:val="24"/>
        </w:rPr>
      </w:pPr>
      <w:r w:rsidRPr="008A7799">
        <w:rPr>
          <w:b/>
          <w:iCs/>
          <w:sz w:val="22"/>
          <w:szCs w:val="24"/>
        </w:rPr>
        <w:t>SANÇÕES ADMINISTRATIVAS</w:t>
      </w:r>
    </w:p>
    <w:p w:rsidR="006D50C7" w:rsidRPr="00303B84" w:rsidRDefault="006D50C7" w:rsidP="00050720">
      <w:pPr>
        <w:pStyle w:val="Recuodecorpodetexto"/>
        <w:numPr>
          <w:ilvl w:val="1"/>
          <w:numId w:val="48"/>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Advertência;</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Multa;</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050720">
      <w:pPr>
        <w:pStyle w:val="Recuodecorpodetexto"/>
        <w:numPr>
          <w:ilvl w:val="1"/>
          <w:numId w:val="48"/>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050720">
      <w:pPr>
        <w:pStyle w:val="Recuodecorpodetexto"/>
        <w:numPr>
          <w:ilvl w:val="1"/>
          <w:numId w:val="48"/>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w:t>
      </w:r>
      <w:r w:rsidRPr="002A6225">
        <w:rPr>
          <w:sz w:val="22"/>
          <w:szCs w:val="24"/>
        </w:rPr>
        <w:t xml:space="preserve">reabilitação ser requerida após </w:t>
      </w:r>
      <w:r w:rsidR="00C84B7A" w:rsidRPr="002A6225">
        <w:rPr>
          <w:sz w:val="22"/>
          <w:szCs w:val="24"/>
        </w:rPr>
        <w:t>o prazo de aplicação estipulado.</w:t>
      </w:r>
    </w:p>
    <w:p w:rsidR="006D50C7" w:rsidRPr="008A7799" w:rsidRDefault="006D50C7" w:rsidP="00050720">
      <w:pPr>
        <w:pStyle w:val="Recuodecorpodetexto"/>
        <w:numPr>
          <w:ilvl w:val="0"/>
          <w:numId w:val="45"/>
        </w:numPr>
        <w:rPr>
          <w:b/>
          <w:iCs/>
          <w:sz w:val="22"/>
          <w:szCs w:val="24"/>
        </w:rPr>
      </w:pPr>
      <w:r w:rsidRPr="008A7799">
        <w:rPr>
          <w:b/>
          <w:iCs/>
          <w:sz w:val="22"/>
          <w:szCs w:val="24"/>
        </w:rPr>
        <w:t>MULTA</w:t>
      </w:r>
    </w:p>
    <w:p w:rsidR="005B37A7" w:rsidRPr="00C852EB" w:rsidRDefault="00FF5A3F" w:rsidP="00050720">
      <w:pPr>
        <w:pStyle w:val="Recuodecorpodetexto"/>
        <w:numPr>
          <w:ilvl w:val="1"/>
          <w:numId w:val="48"/>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050720">
      <w:pPr>
        <w:pStyle w:val="Recuodecorpodetexto"/>
        <w:numPr>
          <w:ilvl w:val="2"/>
          <w:numId w:val="48"/>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050720">
      <w:pPr>
        <w:pStyle w:val="Recuodecorpodetexto"/>
        <w:numPr>
          <w:ilvl w:val="1"/>
          <w:numId w:val="48"/>
        </w:numPr>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30242C">
      <w:pPr>
        <w:keepLines/>
        <w:numPr>
          <w:ilvl w:val="0"/>
          <w:numId w:val="80"/>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30242C">
      <w:pPr>
        <w:keepLines/>
        <w:numPr>
          <w:ilvl w:val="0"/>
          <w:numId w:val="80"/>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050720">
      <w:pPr>
        <w:pStyle w:val="Recuodecorpodetexto"/>
        <w:numPr>
          <w:ilvl w:val="1"/>
          <w:numId w:val="48"/>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Cientificada da recomendação da cominação de penalidade, a contratada poderá apresentar defesa prévia no prazo de 10 (dez) dias corridos</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050720">
      <w:pPr>
        <w:pStyle w:val="Recuodecorpodetexto"/>
        <w:numPr>
          <w:ilvl w:val="3"/>
          <w:numId w:val="93"/>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050720">
      <w:pPr>
        <w:pStyle w:val="Recuodecorpodetexto"/>
        <w:numPr>
          <w:ilvl w:val="2"/>
          <w:numId w:val="93"/>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050720">
      <w:pPr>
        <w:pStyle w:val="Recuodecorpodetexto"/>
        <w:numPr>
          <w:ilvl w:val="2"/>
          <w:numId w:val="93"/>
        </w:numPr>
        <w:ind w:left="851" w:hanging="851"/>
        <w:rPr>
          <w:sz w:val="22"/>
          <w:szCs w:val="24"/>
        </w:rPr>
      </w:pPr>
      <w:r w:rsidRPr="007B139A">
        <w:rPr>
          <w:sz w:val="22"/>
          <w:szCs w:val="22"/>
        </w:rPr>
        <w:lastRenderedPageBreak/>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050720">
      <w:pPr>
        <w:pStyle w:val="Recuodecorpodetexto"/>
        <w:numPr>
          <w:ilvl w:val="3"/>
          <w:numId w:val="93"/>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050720">
      <w:pPr>
        <w:pStyle w:val="Recuodecorpodetexto"/>
        <w:numPr>
          <w:ilvl w:val="3"/>
          <w:numId w:val="93"/>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050720">
      <w:pPr>
        <w:pStyle w:val="Recuodecorpodetexto"/>
        <w:numPr>
          <w:ilvl w:val="0"/>
          <w:numId w:val="45"/>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050720">
      <w:pPr>
        <w:pStyle w:val="Recuodecorpodetexto"/>
        <w:numPr>
          <w:ilvl w:val="1"/>
          <w:numId w:val="113"/>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050720">
      <w:pPr>
        <w:pStyle w:val="Recuodecorpodetexto"/>
        <w:numPr>
          <w:ilvl w:val="1"/>
          <w:numId w:val="113"/>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050720">
      <w:pPr>
        <w:pStyle w:val="Recuodecorpodetexto"/>
        <w:numPr>
          <w:ilvl w:val="1"/>
          <w:numId w:val="113"/>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050720">
      <w:pPr>
        <w:pStyle w:val="Recuodecorpodetexto"/>
        <w:numPr>
          <w:ilvl w:val="1"/>
          <w:numId w:val="113"/>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050720">
      <w:pPr>
        <w:pStyle w:val="Recuodecorpodetexto"/>
        <w:numPr>
          <w:ilvl w:val="1"/>
          <w:numId w:val="113"/>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050720">
      <w:pPr>
        <w:pStyle w:val="Recuodecorpodetexto"/>
        <w:numPr>
          <w:ilvl w:val="1"/>
          <w:numId w:val="113"/>
        </w:numPr>
        <w:ind w:left="851" w:hanging="851"/>
        <w:rPr>
          <w:sz w:val="22"/>
          <w:szCs w:val="24"/>
        </w:rPr>
      </w:pPr>
      <w:r>
        <w:rPr>
          <w:sz w:val="22"/>
          <w:szCs w:val="22"/>
        </w:rPr>
        <w:lastRenderedPageBreak/>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050720">
      <w:pPr>
        <w:pStyle w:val="Recuodecorpodetexto"/>
        <w:numPr>
          <w:ilvl w:val="1"/>
          <w:numId w:val="113"/>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050720">
      <w:pPr>
        <w:pStyle w:val="Recuodecorpodetexto"/>
        <w:numPr>
          <w:ilvl w:val="2"/>
          <w:numId w:val="113"/>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30242C">
      <w:pPr>
        <w:pStyle w:val="Recuodecorpodetexto"/>
        <w:numPr>
          <w:ilvl w:val="0"/>
          <w:numId w:val="106"/>
        </w:numPr>
        <w:ind w:left="1560" w:hanging="709"/>
        <w:rPr>
          <w:sz w:val="22"/>
          <w:szCs w:val="24"/>
        </w:rPr>
      </w:pPr>
      <w:r w:rsidRPr="000F225B">
        <w:rPr>
          <w:i/>
          <w:sz w:val="22"/>
          <w:szCs w:val="22"/>
        </w:rPr>
        <w:t>“Art. 618. Nos contratos de empreitada de edifícios ou outras construções consideráveis, o empreiteiro de materiais e execução responderá, durante o prazo irredutível de 5 (cinco) anos, pela solidez e segurança do trabalho, assim em razão dos materiais, como do solo”</w:t>
      </w:r>
      <w:r>
        <w:rPr>
          <w:i/>
          <w:sz w:val="22"/>
          <w:szCs w:val="22"/>
        </w:rPr>
        <w:t>.</w:t>
      </w:r>
    </w:p>
    <w:p w:rsidR="006C1092" w:rsidRPr="00630FE4" w:rsidRDefault="00263910" w:rsidP="00050720">
      <w:pPr>
        <w:pStyle w:val="Recuodecorpodetexto"/>
        <w:numPr>
          <w:ilvl w:val="2"/>
          <w:numId w:val="113"/>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D86A9F">
        <w:rPr>
          <w:sz w:val="22"/>
          <w:szCs w:val="22"/>
        </w:rPr>
        <w:t>a</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050720">
      <w:pPr>
        <w:pStyle w:val="Recuodecorpodetexto"/>
        <w:numPr>
          <w:ilvl w:val="0"/>
          <w:numId w:val="45"/>
        </w:numPr>
        <w:rPr>
          <w:b/>
          <w:iCs/>
          <w:sz w:val="22"/>
          <w:szCs w:val="24"/>
        </w:rPr>
      </w:pPr>
      <w:r w:rsidRPr="008A7799">
        <w:rPr>
          <w:b/>
          <w:iCs/>
          <w:sz w:val="22"/>
          <w:szCs w:val="24"/>
        </w:rPr>
        <w:t>ABERTURA DOS INVÓLUCROS</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Default="006D50C7" w:rsidP="00050720">
      <w:pPr>
        <w:pStyle w:val="Recuodecorpodetexto"/>
        <w:numPr>
          <w:ilvl w:val="2"/>
          <w:numId w:val="84"/>
        </w:numPr>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50720">
      <w:pPr>
        <w:pStyle w:val="Recuodecorpodetexto"/>
        <w:numPr>
          <w:ilvl w:val="3"/>
          <w:numId w:val="84"/>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w:t>
      </w:r>
      <w:r w:rsidRPr="00D06DD7">
        <w:rPr>
          <w:sz w:val="22"/>
          <w:szCs w:val="24"/>
        </w:rPr>
        <w:lastRenderedPageBreak/>
        <w:t xml:space="preserve">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50720">
      <w:pPr>
        <w:pStyle w:val="Recuodecorpodetexto"/>
        <w:numPr>
          <w:ilvl w:val="2"/>
          <w:numId w:val="85"/>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50720">
      <w:pPr>
        <w:pStyle w:val="Recuodecorpodetexto"/>
        <w:numPr>
          <w:ilvl w:val="1"/>
          <w:numId w:val="85"/>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050720">
      <w:pPr>
        <w:pStyle w:val="Recuodecorpodetexto"/>
        <w:numPr>
          <w:ilvl w:val="0"/>
          <w:numId w:val="45"/>
        </w:numPr>
        <w:rPr>
          <w:b/>
          <w:iCs/>
          <w:sz w:val="22"/>
          <w:szCs w:val="24"/>
        </w:rPr>
      </w:pPr>
      <w:r w:rsidRPr="008A7799">
        <w:rPr>
          <w:b/>
          <w:iCs/>
          <w:sz w:val="22"/>
          <w:szCs w:val="24"/>
        </w:rPr>
        <w:t>EXAME E JULGAMENTO DA DOCUMENTAÇÃO E PROPOSTAS</w:t>
      </w:r>
    </w:p>
    <w:p w:rsidR="006D50C7" w:rsidRDefault="006D50C7" w:rsidP="00050720">
      <w:pPr>
        <w:pStyle w:val="Recuodecorpodetexto"/>
        <w:numPr>
          <w:ilvl w:val="1"/>
          <w:numId w:val="87"/>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50720">
      <w:pPr>
        <w:pStyle w:val="Recuodecorpodetexto"/>
        <w:numPr>
          <w:ilvl w:val="1"/>
          <w:numId w:val="88"/>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50720">
      <w:pPr>
        <w:pStyle w:val="Recuodecorpodetexto"/>
        <w:numPr>
          <w:ilvl w:val="2"/>
          <w:numId w:val="86"/>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50720">
      <w:pPr>
        <w:pStyle w:val="Recuodecorpodetexto"/>
        <w:numPr>
          <w:ilvl w:val="2"/>
          <w:numId w:val="86"/>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050720">
      <w:pPr>
        <w:pStyle w:val="Recuodecorpodetexto"/>
        <w:numPr>
          <w:ilvl w:val="2"/>
          <w:numId w:val="86"/>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50720">
      <w:pPr>
        <w:pStyle w:val="Recuodecorpodetexto"/>
        <w:numPr>
          <w:ilvl w:val="2"/>
          <w:numId w:val="86"/>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050720">
      <w:pPr>
        <w:pStyle w:val="Recuodecorpodetexto"/>
        <w:numPr>
          <w:ilvl w:val="2"/>
          <w:numId w:val="86"/>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50720">
      <w:pPr>
        <w:pStyle w:val="Recuodecorpodetexto"/>
        <w:numPr>
          <w:ilvl w:val="1"/>
          <w:numId w:val="88"/>
        </w:numPr>
        <w:ind w:left="851" w:hanging="851"/>
        <w:rPr>
          <w:b/>
          <w:sz w:val="22"/>
          <w:szCs w:val="24"/>
        </w:rPr>
      </w:pPr>
      <w:r w:rsidRPr="00D06DD7">
        <w:rPr>
          <w:b/>
          <w:sz w:val="22"/>
          <w:szCs w:val="24"/>
        </w:rPr>
        <w:t>Julgamento das “Propostas Financeiras – invólucro n.º 02 (dois)”</w:t>
      </w:r>
    </w:p>
    <w:p w:rsidR="006D50C7" w:rsidRDefault="006D50C7" w:rsidP="00050720">
      <w:pPr>
        <w:pStyle w:val="Recuodecorpodetexto"/>
        <w:numPr>
          <w:ilvl w:val="2"/>
          <w:numId w:val="88"/>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050720">
      <w:pPr>
        <w:pStyle w:val="Recuodecorpodetexto"/>
        <w:numPr>
          <w:ilvl w:val="2"/>
          <w:numId w:val="88"/>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30242C">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lastRenderedPageBreak/>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30242C">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30242C">
        <w:rPr>
          <w:rFonts w:ascii="Times New Roman" w:eastAsia="Arial Unicode MS" w:hAnsi="Times New Roman"/>
          <w:color w:val="auto"/>
          <w:sz w:val="22"/>
          <w:szCs w:val="22"/>
        </w:rPr>
        <w:t>s valores descritos por extenso.</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50720">
      <w:pPr>
        <w:pStyle w:val="Recuodecorpodetexto"/>
        <w:numPr>
          <w:ilvl w:val="2"/>
          <w:numId w:val="88"/>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050720">
      <w:pPr>
        <w:pStyle w:val="Recuodecorpodetexto"/>
        <w:numPr>
          <w:ilvl w:val="2"/>
          <w:numId w:val="88"/>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050720">
      <w:pPr>
        <w:pStyle w:val="Recuodecorpodetexto"/>
        <w:numPr>
          <w:ilvl w:val="2"/>
          <w:numId w:val="88"/>
        </w:numPr>
        <w:ind w:left="851" w:hanging="851"/>
        <w:rPr>
          <w:sz w:val="22"/>
          <w:szCs w:val="24"/>
        </w:rPr>
      </w:pPr>
      <w:r w:rsidRPr="000F225B">
        <w:rPr>
          <w:sz w:val="22"/>
          <w:szCs w:val="22"/>
        </w:rPr>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050720">
      <w:pPr>
        <w:pStyle w:val="Recuodecorpodetexto"/>
        <w:numPr>
          <w:ilvl w:val="3"/>
          <w:numId w:val="88"/>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30242C">
      <w:pPr>
        <w:pStyle w:val="Recuodecorpodetexto"/>
        <w:numPr>
          <w:ilvl w:val="0"/>
          <w:numId w:val="107"/>
        </w:numPr>
        <w:ind w:left="1560" w:hanging="709"/>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30242C">
      <w:pPr>
        <w:pStyle w:val="Recuodecorpodetexto"/>
        <w:numPr>
          <w:ilvl w:val="0"/>
          <w:numId w:val="107"/>
        </w:numPr>
        <w:ind w:left="1560" w:hanging="709"/>
        <w:rPr>
          <w:sz w:val="22"/>
          <w:szCs w:val="24"/>
        </w:rPr>
      </w:pPr>
      <w:r w:rsidRPr="000F225B">
        <w:rPr>
          <w:sz w:val="22"/>
          <w:szCs w:val="22"/>
        </w:rPr>
        <w:t>Valor orçado pela CODEVASF</w:t>
      </w:r>
      <w:r>
        <w:rPr>
          <w:sz w:val="22"/>
          <w:szCs w:val="22"/>
        </w:rPr>
        <w:t>.</w:t>
      </w:r>
    </w:p>
    <w:p w:rsidR="00944E63" w:rsidRPr="00944E63" w:rsidRDefault="00944E63" w:rsidP="00050720">
      <w:pPr>
        <w:pStyle w:val="Recuodecorpodetexto"/>
        <w:numPr>
          <w:ilvl w:val="3"/>
          <w:numId w:val="88"/>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as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050720">
      <w:pPr>
        <w:pStyle w:val="Recuodecorpodetexto"/>
        <w:numPr>
          <w:ilvl w:val="2"/>
          <w:numId w:val="88"/>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050720">
      <w:pPr>
        <w:pStyle w:val="Recuodecorpodetexto"/>
        <w:numPr>
          <w:ilvl w:val="2"/>
          <w:numId w:val="88"/>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rPr>
        <w:lastRenderedPageBreak/>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050720">
      <w:pPr>
        <w:pStyle w:val="Recuodecorpodetexto"/>
        <w:numPr>
          <w:ilvl w:val="2"/>
          <w:numId w:val="88"/>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050720">
      <w:pPr>
        <w:pStyle w:val="Recuodecorpodetexto"/>
        <w:numPr>
          <w:ilvl w:val="2"/>
          <w:numId w:val="88"/>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050720">
      <w:pPr>
        <w:pStyle w:val="Recuodecorpodetexto"/>
        <w:numPr>
          <w:ilvl w:val="2"/>
          <w:numId w:val="88"/>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050720">
      <w:pPr>
        <w:pStyle w:val="Recuodecorpodetexto"/>
        <w:numPr>
          <w:ilvl w:val="2"/>
          <w:numId w:val="88"/>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50720">
      <w:pPr>
        <w:pStyle w:val="Recuodecorpodetexto"/>
        <w:numPr>
          <w:ilvl w:val="2"/>
          <w:numId w:val="88"/>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50720">
      <w:pPr>
        <w:pStyle w:val="Recuodecorpodetexto"/>
        <w:numPr>
          <w:ilvl w:val="2"/>
          <w:numId w:val="88"/>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050720">
      <w:pPr>
        <w:pStyle w:val="Recuodecorpodetexto"/>
        <w:numPr>
          <w:ilvl w:val="3"/>
          <w:numId w:val="88"/>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050720">
      <w:pPr>
        <w:pStyle w:val="Recuodecorpodetexto"/>
        <w:numPr>
          <w:ilvl w:val="3"/>
          <w:numId w:val="88"/>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050720">
      <w:pPr>
        <w:pStyle w:val="Recuodecorpodetexto"/>
        <w:numPr>
          <w:ilvl w:val="3"/>
          <w:numId w:val="88"/>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050720">
      <w:pPr>
        <w:pStyle w:val="Recuodecorpodetexto"/>
        <w:numPr>
          <w:ilvl w:val="3"/>
          <w:numId w:val="88"/>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050720">
      <w:pPr>
        <w:pStyle w:val="Recuodecorpodetexto"/>
        <w:numPr>
          <w:ilvl w:val="1"/>
          <w:numId w:val="88"/>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050720">
      <w:pPr>
        <w:pStyle w:val="Recuodecorpodetexto"/>
        <w:numPr>
          <w:ilvl w:val="1"/>
          <w:numId w:val="88"/>
        </w:numPr>
        <w:ind w:left="851" w:hanging="851"/>
        <w:rPr>
          <w:sz w:val="22"/>
          <w:szCs w:val="24"/>
        </w:rPr>
      </w:pPr>
      <w:r w:rsidRPr="006256FB">
        <w:rPr>
          <w:sz w:val="22"/>
          <w:szCs w:val="22"/>
        </w:rPr>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050720">
      <w:pPr>
        <w:pStyle w:val="Recuodecorpodetexto"/>
        <w:numPr>
          <w:ilvl w:val="1"/>
          <w:numId w:val="88"/>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50720">
      <w:pPr>
        <w:pStyle w:val="Recuodecorpodetexto"/>
        <w:numPr>
          <w:ilvl w:val="2"/>
          <w:numId w:val="88"/>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50720">
      <w:pPr>
        <w:pStyle w:val="Recuodecorpodetexto"/>
        <w:numPr>
          <w:ilvl w:val="1"/>
          <w:numId w:val="88"/>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50720">
      <w:pPr>
        <w:pStyle w:val="Recuodecorpodetexto"/>
        <w:numPr>
          <w:ilvl w:val="1"/>
          <w:numId w:val="88"/>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50720">
      <w:pPr>
        <w:pStyle w:val="Recuodecorpodetexto"/>
        <w:numPr>
          <w:ilvl w:val="0"/>
          <w:numId w:val="88"/>
        </w:numPr>
        <w:ind w:left="851" w:hanging="851"/>
        <w:rPr>
          <w:b/>
          <w:iCs/>
          <w:sz w:val="22"/>
          <w:szCs w:val="24"/>
        </w:rPr>
      </w:pPr>
      <w:r w:rsidRPr="008A7799">
        <w:rPr>
          <w:b/>
          <w:iCs/>
          <w:sz w:val="22"/>
          <w:szCs w:val="24"/>
        </w:rPr>
        <w:t>HOMOLOGAÇÃO E ADJUDICAÇÃO</w:t>
      </w:r>
    </w:p>
    <w:p w:rsidR="006D50C7" w:rsidRDefault="006D50C7" w:rsidP="00050720">
      <w:pPr>
        <w:pStyle w:val="Recuodecorpodetexto"/>
        <w:numPr>
          <w:ilvl w:val="1"/>
          <w:numId w:val="89"/>
        </w:numPr>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50720">
      <w:pPr>
        <w:pStyle w:val="Recuodecorpodetexto"/>
        <w:numPr>
          <w:ilvl w:val="0"/>
          <w:numId w:val="89"/>
        </w:numPr>
        <w:ind w:left="851" w:hanging="851"/>
        <w:rPr>
          <w:b/>
          <w:iCs/>
          <w:sz w:val="22"/>
          <w:szCs w:val="24"/>
        </w:rPr>
      </w:pPr>
      <w:r w:rsidRPr="008A7799">
        <w:rPr>
          <w:b/>
          <w:iCs/>
          <w:sz w:val="22"/>
          <w:szCs w:val="24"/>
        </w:rPr>
        <w:t>RECURSOS ADMINISTRATIVOS</w:t>
      </w:r>
    </w:p>
    <w:p w:rsidR="006D50C7" w:rsidRPr="00AF4590" w:rsidRDefault="006D50C7" w:rsidP="00050720">
      <w:pPr>
        <w:pStyle w:val="Recuodecorpodetexto"/>
        <w:numPr>
          <w:ilvl w:val="1"/>
          <w:numId w:val="89"/>
        </w:numPr>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050720">
      <w:pPr>
        <w:pStyle w:val="Recuodecorpodetexto"/>
        <w:numPr>
          <w:ilvl w:val="2"/>
          <w:numId w:val="89"/>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50720">
      <w:pPr>
        <w:pStyle w:val="Recuodecorpodetexto"/>
        <w:numPr>
          <w:ilvl w:val="3"/>
          <w:numId w:val="94"/>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50720">
      <w:pPr>
        <w:pStyle w:val="Recuodecorpodetexto"/>
        <w:numPr>
          <w:ilvl w:val="1"/>
          <w:numId w:val="89"/>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50720">
      <w:pPr>
        <w:pStyle w:val="Recuodecorpodetexto"/>
        <w:numPr>
          <w:ilvl w:val="1"/>
          <w:numId w:val="89"/>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50720">
      <w:pPr>
        <w:pStyle w:val="Recuodecorpodetexto"/>
        <w:numPr>
          <w:ilvl w:val="1"/>
          <w:numId w:val="89"/>
        </w:numPr>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050720">
      <w:pPr>
        <w:pStyle w:val="Recuodecorpodetexto"/>
        <w:numPr>
          <w:ilvl w:val="1"/>
          <w:numId w:val="89"/>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50720">
      <w:pPr>
        <w:pStyle w:val="Recuodecorpodetexto"/>
        <w:numPr>
          <w:ilvl w:val="1"/>
          <w:numId w:val="89"/>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50720">
      <w:pPr>
        <w:pStyle w:val="Recuodecorpodetexto"/>
        <w:numPr>
          <w:ilvl w:val="1"/>
          <w:numId w:val="89"/>
        </w:numPr>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8A72A3">
      <w:pPr>
        <w:pStyle w:val="Recuodecorpodetexto"/>
        <w:numPr>
          <w:ilvl w:val="0"/>
          <w:numId w:val="89"/>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8A72A3">
      <w:pPr>
        <w:pStyle w:val="Recuodecorpodetexto"/>
        <w:numPr>
          <w:ilvl w:val="1"/>
          <w:numId w:val="89"/>
        </w:numPr>
        <w:ind w:left="851" w:hanging="851"/>
        <w:rPr>
          <w:sz w:val="22"/>
          <w:szCs w:val="24"/>
        </w:rPr>
      </w:pPr>
      <w:r w:rsidRPr="00310F14">
        <w:rPr>
          <w:sz w:val="22"/>
          <w:szCs w:val="24"/>
        </w:rPr>
        <w:lastRenderedPageBreak/>
        <w:t>A eficácia do contrato se dará após a publicação do seu extrato no Diário Oficial da União.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8A72A3">
      <w:pPr>
        <w:pStyle w:val="Recuodecorpodetexto"/>
        <w:numPr>
          <w:ilvl w:val="1"/>
          <w:numId w:val="89"/>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 objeto desta licitação, conforme Resolução CONFEA nº 317, de 31/10/86.</w:t>
      </w:r>
    </w:p>
    <w:p w:rsidR="006D50C7" w:rsidRPr="008A7799" w:rsidRDefault="006D50C7" w:rsidP="008A72A3">
      <w:pPr>
        <w:pStyle w:val="Recuodecorpodetexto"/>
        <w:numPr>
          <w:ilvl w:val="0"/>
          <w:numId w:val="89"/>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8A72A3">
      <w:pPr>
        <w:pStyle w:val="Recuodecorpodetexto"/>
        <w:numPr>
          <w:ilvl w:val="1"/>
          <w:numId w:val="89"/>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E74195"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w:t>
      </w:r>
      <w:r w:rsidR="00B74B62">
        <w:rPr>
          <w:sz w:val="22"/>
          <w:szCs w:val="22"/>
        </w:rPr>
        <w:t>obra/</w:t>
      </w:r>
      <w:r w:rsidRPr="000F225B">
        <w:rPr>
          <w:sz w:val="22"/>
          <w:szCs w:val="22"/>
        </w:rPr>
        <w:t xml:space="preserve">serviço que não esteja sendo executado dentro dos termos do </w:t>
      </w:r>
      <w:r>
        <w:rPr>
          <w:sz w:val="22"/>
          <w:szCs w:val="22"/>
        </w:rPr>
        <w:t>c</w:t>
      </w:r>
      <w:r w:rsidRPr="000F225B">
        <w:rPr>
          <w:sz w:val="22"/>
          <w:szCs w:val="22"/>
        </w:rPr>
        <w:t xml:space="preserve">ontrato, dando conhecimento do fato à </w:t>
      </w:r>
      <w:r w:rsidR="0015738D" w:rsidRPr="0015738D">
        <w:rPr>
          <w:b/>
          <w:bCs/>
          <w:sz w:val="22"/>
          <w:szCs w:val="22"/>
          <w:lang w:eastAsia="pt-BR"/>
        </w:rPr>
        <w:t>Gerência Regional de Infraestrutura</w:t>
      </w:r>
      <w:r w:rsidR="006C14B2" w:rsidRPr="00E74195">
        <w:rPr>
          <w:sz w:val="22"/>
          <w:szCs w:val="22"/>
        </w:rPr>
        <w:t xml:space="preserve"> da CODEVASF - 2ª SR/GR</w:t>
      </w:r>
      <w:r w:rsidR="0015738D">
        <w:rPr>
          <w:sz w:val="22"/>
          <w:szCs w:val="22"/>
        </w:rPr>
        <w:t>D</w:t>
      </w:r>
      <w:r w:rsidRPr="00E74195">
        <w:rPr>
          <w:sz w:val="22"/>
          <w:szCs w:val="22"/>
        </w:rPr>
        <w:t>, responsável pela execução do contrato</w:t>
      </w:r>
      <w:r w:rsidR="00A14FDE" w:rsidRPr="00E74195">
        <w:rPr>
          <w:sz w:val="22"/>
          <w:szCs w:val="22"/>
        </w:rPr>
        <w:t>.</w:t>
      </w:r>
    </w:p>
    <w:p w:rsidR="00A14FDE" w:rsidRPr="00E74195" w:rsidRDefault="00516EEB" w:rsidP="008A72A3">
      <w:pPr>
        <w:pStyle w:val="Recuodecorpodetexto"/>
        <w:numPr>
          <w:ilvl w:val="1"/>
          <w:numId w:val="89"/>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A14FDE" w:rsidRDefault="00516EEB" w:rsidP="008A72A3">
      <w:pPr>
        <w:pStyle w:val="Recuodecorpodetexto"/>
        <w:numPr>
          <w:ilvl w:val="1"/>
          <w:numId w:val="89"/>
        </w:numPr>
        <w:ind w:left="851" w:hanging="851"/>
        <w:rPr>
          <w:sz w:val="22"/>
          <w:szCs w:val="24"/>
        </w:rPr>
      </w:pPr>
      <w:r w:rsidRPr="00E74195">
        <w:rPr>
          <w:sz w:val="22"/>
          <w:szCs w:val="22"/>
        </w:rPr>
        <w:t xml:space="preserve">Das decisões da fiscalização poderá a contratada recorrer à </w:t>
      </w:r>
      <w:r w:rsidR="0015738D" w:rsidRPr="0015738D">
        <w:rPr>
          <w:b/>
          <w:bCs/>
          <w:sz w:val="22"/>
          <w:szCs w:val="22"/>
          <w:lang w:eastAsia="pt-BR"/>
        </w:rPr>
        <w:t>Gerência Regional de Infraestrutura</w:t>
      </w:r>
      <w:r w:rsidR="0015738D" w:rsidRPr="00E74195">
        <w:rPr>
          <w:sz w:val="22"/>
          <w:szCs w:val="22"/>
        </w:rPr>
        <w:t xml:space="preserve"> da CODEVASF - 2ª SR/GR</w:t>
      </w:r>
      <w:r w:rsidR="0015738D">
        <w:rPr>
          <w:sz w:val="22"/>
          <w:szCs w:val="22"/>
        </w:rPr>
        <w:t>D</w:t>
      </w:r>
      <w:r w:rsidRPr="00E74195">
        <w:rPr>
          <w:sz w:val="22"/>
          <w:szCs w:val="22"/>
        </w:rPr>
        <w:t>, re</w:t>
      </w:r>
      <w:r w:rsidRPr="000F225B">
        <w:rPr>
          <w:sz w:val="22"/>
          <w:szCs w:val="22"/>
        </w:rPr>
        <w:t xml:space="preserve">sponsável pelo </w:t>
      </w:r>
      <w:r w:rsidRPr="002A6225">
        <w:rPr>
          <w:sz w:val="22"/>
          <w:szCs w:val="22"/>
        </w:rPr>
        <w:t xml:space="preserve">acompanhamento do contrato, no prazo de 10 (dez) dias </w:t>
      </w:r>
      <w:r w:rsidR="00706002" w:rsidRPr="002A6225">
        <w:rPr>
          <w:sz w:val="22"/>
          <w:szCs w:val="22"/>
        </w:rPr>
        <w:t xml:space="preserve">úteis </w:t>
      </w:r>
      <w:r w:rsidRPr="002A6225">
        <w:rPr>
          <w:sz w:val="22"/>
          <w:szCs w:val="22"/>
        </w:rPr>
        <w:t>da respectiva comunicação. Os recursos relativos a multas serão feitos na forma prevista na respectiva cláu</w:t>
      </w:r>
      <w:r w:rsidRPr="000F225B">
        <w:rPr>
          <w:sz w:val="22"/>
          <w:szCs w:val="22"/>
        </w:rPr>
        <w:t>sula</w:t>
      </w:r>
      <w:r w:rsidR="00A14FDE">
        <w:rPr>
          <w:sz w:val="22"/>
          <w:szCs w:val="22"/>
        </w:rPr>
        <w:t>.</w:t>
      </w:r>
    </w:p>
    <w:p w:rsidR="00A14FDE" w:rsidRPr="00706002" w:rsidRDefault="00516EEB" w:rsidP="008A72A3">
      <w:pPr>
        <w:pStyle w:val="Recuodecorpodetexto"/>
        <w:numPr>
          <w:ilvl w:val="1"/>
          <w:numId w:val="89"/>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8A72A3">
      <w:pPr>
        <w:pStyle w:val="Recuodecorpodetexto"/>
        <w:numPr>
          <w:ilvl w:val="1"/>
          <w:numId w:val="89"/>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6D50C7" w:rsidRPr="007C7BBA" w:rsidRDefault="006D50C7" w:rsidP="008A72A3">
      <w:pPr>
        <w:pStyle w:val="Recuodecorpodetexto"/>
        <w:numPr>
          <w:ilvl w:val="0"/>
          <w:numId w:val="89"/>
        </w:numPr>
        <w:ind w:left="851" w:hanging="851"/>
        <w:rPr>
          <w:b/>
          <w:iCs/>
          <w:sz w:val="22"/>
          <w:szCs w:val="22"/>
        </w:rPr>
      </w:pPr>
      <w:r w:rsidRPr="007C7BBA">
        <w:rPr>
          <w:b/>
          <w:iCs/>
          <w:sz w:val="22"/>
          <w:szCs w:val="22"/>
        </w:rPr>
        <w:t>OBRIGAÇÕES DA LICITANTE VENCEDORA</w:t>
      </w:r>
    </w:p>
    <w:p w:rsidR="006D3829" w:rsidRPr="007C7BBA" w:rsidRDefault="0015738D" w:rsidP="008A72A3">
      <w:pPr>
        <w:pStyle w:val="Recuodecorpodetexto"/>
        <w:numPr>
          <w:ilvl w:val="1"/>
          <w:numId w:val="89"/>
        </w:numPr>
        <w:tabs>
          <w:tab w:val="left" w:pos="851"/>
          <w:tab w:val="left" w:pos="993"/>
        </w:tabs>
        <w:ind w:left="851" w:hanging="851"/>
        <w:rPr>
          <w:sz w:val="22"/>
          <w:szCs w:val="24"/>
        </w:rPr>
      </w:pPr>
      <w:r w:rsidRPr="006256FB">
        <w:rPr>
          <w:sz w:val="22"/>
          <w:szCs w:val="22"/>
        </w:rPr>
        <w:t>A licitante vencedora deverá apresentar à CODEVASF antes do início dos trabalhos, os seguintes documentos</w:t>
      </w:r>
      <w:r w:rsidR="006D3829">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lastRenderedPageBreak/>
        <w:t xml:space="preserve">“Lay-out” do Canteiro de </w:t>
      </w:r>
      <w:r w:rsidR="00E02054">
        <w:rPr>
          <w:sz w:val="22"/>
          <w:szCs w:val="22"/>
        </w:rPr>
        <w:t>Obras/</w:t>
      </w:r>
      <w:r w:rsidRPr="006256FB">
        <w:rPr>
          <w:sz w:val="22"/>
          <w:szCs w:val="22"/>
        </w:rPr>
        <w:t>Serviços e identificação da área para construção do mesmo. Um canteiro poderá atender a divers</w:t>
      </w:r>
      <w:r w:rsidR="00E02054">
        <w:rPr>
          <w:sz w:val="22"/>
          <w:szCs w:val="22"/>
        </w:rPr>
        <w:t>a</w:t>
      </w:r>
      <w:r w:rsidRPr="006256FB">
        <w:rPr>
          <w:sz w:val="22"/>
          <w:szCs w:val="22"/>
        </w:rPr>
        <w:t xml:space="preserve">s </w:t>
      </w:r>
      <w:r w:rsidR="00E02054">
        <w:rPr>
          <w:sz w:val="22"/>
          <w:szCs w:val="22"/>
        </w:rPr>
        <w:t>obras/</w:t>
      </w:r>
      <w:r w:rsidRPr="006256FB">
        <w:rPr>
          <w:sz w:val="22"/>
          <w:szCs w:val="22"/>
        </w:rPr>
        <w:t>serviços</w:t>
      </w:r>
      <w:r w:rsidR="002D0819" w:rsidRPr="007C7BBA">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15738D" w:rsidP="008A72A3">
      <w:pPr>
        <w:pStyle w:val="Recuodecorpodetexto"/>
        <w:numPr>
          <w:ilvl w:val="1"/>
          <w:numId w:val="89"/>
        </w:numPr>
        <w:ind w:left="851" w:hanging="851"/>
        <w:rPr>
          <w:sz w:val="22"/>
          <w:szCs w:val="24"/>
        </w:rPr>
      </w:pPr>
      <w:r w:rsidRPr="006256FB">
        <w:rPr>
          <w:sz w:val="22"/>
          <w:szCs w:val="22"/>
        </w:rPr>
        <w:t xml:space="preserve">Apresentar-se sempre que solicitada, através do seu Responsável Técnico e Coordenador dos trabalhos, nos escritórios da </w:t>
      </w:r>
      <w:r w:rsidR="00CA0E7E" w:rsidRPr="006256FB">
        <w:rPr>
          <w:sz w:val="22"/>
          <w:szCs w:val="22"/>
        </w:rPr>
        <w:t>contratante</w:t>
      </w:r>
      <w:r w:rsidRPr="006256FB">
        <w:rPr>
          <w:sz w:val="22"/>
          <w:szCs w:val="22"/>
        </w:rPr>
        <w:t xml:space="preserve"> em Brasília – DF (ou Superintendência Regional)</w:t>
      </w:r>
      <w:r w:rsidR="006D3829">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Providenciar junto ao CREA ou CAU as Anotações de Responsabilidade Técnica – ART´s ou Registro de Responsabilidade Técnica - RRT referentes ao objeto do contrato e especialidades pertinentes, nos termos das Leis nº 6.496/77 e 12.378/2010</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w:t>
      </w:r>
      <w:r w:rsidR="00CA0E7E" w:rsidRPr="006256FB">
        <w:rPr>
          <w:sz w:val="22"/>
          <w:szCs w:val="22"/>
        </w:rPr>
        <w:t>contratada</w:t>
      </w:r>
      <w:r w:rsidRPr="006256FB">
        <w:rPr>
          <w:sz w:val="22"/>
          <w:szCs w:val="22"/>
        </w:rPr>
        <w:t xml:space="preserve"> deverá, sempre que necessário, comunicar-se formalmente com a CODEVASF. Mesmo as comunicações via telefone devem ser ratificadas formal e posteriormente, através do fax (77) 3481-4426</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731155" w:rsidRPr="006256FB">
        <w:rPr>
          <w:sz w:val="22"/>
          <w:szCs w:val="22"/>
        </w:rPr>
        <w:t>no local ou decorrente da execução das obras/serviços</w:t>
      </w:r>
      <w:r w:rsidRPr="006256FB">
        <w:rPr>
          <w:sz w:val="22"/>
          <w:szCs w:val="22"/>
        </w:rPr>
        <w:t>, objeto desta licitação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desde o início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até o encerramento do contrato, pelo pagamento integral das despesas do canteiro referentes a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2"/>
          <w:numId w:val="89"/>
        </w:numPr>
        <w:ind w:left="851" w:hanging="851"/>
        <w:rPr>
          <w:sz w:val="22"/>
          <w:szCs w:val="24"/>
        </w:rPr>
      </w:pPr>
      <w:r w:rsidRPr="006256FB">
        <w:rPr>
          <w:sz w:val="22"/>
          <w:szCs w:val="22"/>
        </w:rPr>
        <w:t xml:space="preserve">Promover a substituição dos profissionais integrantes da equipe técnica somente quando caracterizada a superveniência das situações de caso fortuito ou força maior, sendo que a </w:t>
      </w:r>
      <w:r w:rsidRPr="006256FB">
        <w:rPr>
          <w:sz w:val="22"/>
          <w:szCs w:val="22"/>
        </w:rPr>
        <w:lastRenderedPageBreak/>
        <w:t>substituição deverá ser feita por profissional de perfil técnico equivalente ou superior e mediante prévia autorização da CODEVASF</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caberá à empresa contratada, as seguintes medidas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 xml:space="preserve">Instalar e manter no canteiro de </w:t>
      </w:r>
      <w:r w:rsidR="00196754">
        <w:rPr>
          <w:sz w:val="22"/>
          <w:szCs w:val="22"/>
        </w:rPr>
        <w:t>obras/</w:t>
      </w:r>
      <w:r w:rsidRPr="006256FB">
        <w:rPr>
          <w:sz w:val="22"/>
          <w:szCs w:val="22"/>
        </w:rPr>
        <w:t>serviços 1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 xml:space="preserve">Manter no canteiro de </w:t>
      </w:r>
      <w:r w:rsidR="00196754">
        <w:rPr>
          <w:sz w:val="22"/>
          <w:szCs w:val="22"/>
        </w:rPr>
        <w:t>obras/</w:t>
      </w:r>
      <w:r w:rsidRPr="006256FB">
        <w:rPr>
          <w:sz w:val="22"/>
          <w:szCs w:val="22"/>
        </w:rPr>
        <w:t>serviços um Diário de Ocorrências, no qual serão feitas anotações diárias referentes ao andamento d</w:t>
      </w:r>
      <w:r w:rsidR="00196754">
        <w:rPr>
          <w:sz w:val="22"/>
          <w:szCs w:val="22"/>
        </w:rPr>
        <w:t>a</w:t>
      </w:r>
      <w:r w:rsidRPr="006256FB">
        <w:rPr>
          <w:sz w:val="22"/>
          <w:szCs w:val="22"/>
        </w:rPr>
        <w:t xml:space="preserve">s </w:t>
      </w:r>
      <w:r w:rsidR="00196754">
        <w:rPr>
          <w:sz w:val="22"/>
          <w:szCs w:val="22"/>
        </w:rPr>
        <w:t>obras/</w:t>
      </w:r>
      <w:r w:rsidRPr="006256F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Pr="006256FB">
        <w:rPr>
          <w:sz w:val="22"/>
          <w:szCs w:val="22"/>
        </w:rPr>
        <w:t xml:space="preserve">iscalização e pela </w:t>
      </w:r>
      <w:r w:rsidR="00196754">
        <w:rPr>
          <w:sz w:val="22"/>
          <w:szCs w:val="22"/>
        </w:rPr>
        <w:t>c</w:t>
      </w:r>
      <w:r w:rsidRPr="006256FB">
        <w:rPr>
          <w:sz w:val="22"/>
          <w:szCs w:val="22"/>
        </w:rPr>
        <w:t xml:space="preserve">ontratada em todas as vias, ficará em poder da </w:t>
      </w:r>
      <w:r w:rsidR="00196754">
        <w:rPr>
          <w:sz w:val="22"/>
          <w:szCs w:val="22"/>
        </w:rPr>
        <w:t>c</w:t>
      </w:r>
      <w:r w:rsidRPr="006256FB">
        <w:rPr>
          <w:sz w:val="22"/>
          <w:szCs w:val="22"/>
        </w:rPr>
        <w:t>ontratante após a conclusão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Instruções e resoluções dos órgãos do sistema CREA/CAU-CONFEA</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lastRenderedPageBreak/>
        <w:t>P</w:t>
      </w:r>
      <w:r w:rsidRPr="006256FB">
        <w:rPr>
          <w:sz w:val="22"/>
          <w:szCs w:val="22"/>
        </w:rPr>
        <w:t>referência para materiais, tecnologias e matérias-primas de origem local</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7C7BBA" w:rsidRDefault="0015738D" w:rsidP="0030242C">
      <w:pPr>
        <w:pStyle w:val="Recuodecorpodetexto"/>
        <w:numPr>
          <w:ilvl w:val="0"/>
          <w:numId w:val="123"/>
        </w:numPr>
        <w:ind w:left="1560" w:hanging="709"/>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0F71F7">
      <w:pPr>
        <w:pStyle w:val="Recuodecorpodetexto"/>
        <w:numPr>
          <w:ilvl w:val="0"/>
          <w:numId w:val="95"/>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400065" w:rsidP="000F71F7">
      <w:pPr>
        <w:pStyle w:val="Recuodecorpodetexto"/>
        <w:numPr>
          <w:ilvl w:val="1"/>
          <w:numId w:val="95"/>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w:t>
      </w:r>
      <w:r w:rsidR="00AE7459">
        <w:rPr>
          <w:sz w:val="22"/>
          <w:szCs w:val="22"/>
        </w:rPr>
        <w:t>a</w:t>
      </w:r>
      <w:r w:rsidRPr="006256FB">
        <w:rPr>
          <w:sz w:val="22"/>
          <w:szCs w:val="22"/>
        </w:rPr>
        <w:t>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0F71F7">
      <w:pPr>
        <w:pStyle w:val="Recuodecorpodetexto"/>
        <w:numPr>
          <w:ilvl w:val="1"/>
          <w:numId w:val="95"/>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w:t>
      </w:r>
      <w:r w:rsidR="00AE7459">
        <w:rPr>
          <w:sz w:val="22"/>
          <w:szCs w:val="22"/>
        </w:rPr>
        <w:t>a</w:t>
      </w:r>
      <w:r w:rsidRPr="006256FB">
        <w:rPr>
          <w:sz w:val="22"/>
          <w:szCs w:val="22"/>
        </w:rPr>
        <w:t>s</w:t>
      </w:r>
      <w:r w:rsidR="00455F5E">
        <w:rPr>
          <w:sz w:val="22"/>
          <w:szCs w:val="22"/>
        </w:rPr>
        <w:t>.</w:t>
      </w:r>
    </w:p>
    <w:p w:rsidR="00313CAC" w:rsidRPr="00313CAC" w:rsidRDefault="00400065" w:rsidP="000F71F7">
      <w:pPr>
        <w:pStyle w:val="Recuodecorpodetexto"/>
        <w:numPr>
          <w:ilvl w:val="1"/>
          <w:numId w:val="95"/>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313CAC" w:rsidRPr="0030242C" w:rsidRDefault="00400065" w:rsidP="000F71F7">
      <w:pPr>
        <w:pStyle w:val="Recuodecorpodetexto"/>
        <w:numPr>
          <w:ilvl w:val="1"/>
          <w:numId w:val="95"/>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30242C" w:rsidRPr="00045909" w:rsidRDefault="0030242C" w:rsidP="0030242C">
      <w:pPr>
        <w:pStyle w:val="Recuodecorpodetexto"/>
        <w:ind w:left="851" w:firstLine="0"/>
        <w:rPr>
          <w:sz w:val="22"/>
          <w:szCs w:val="24"/>
        </w:rPr>
      </w:pPr>
    </w:p>
    <w:p w:rsidR="006D50C7" w:rsidRPr="00666C11" w:rsidRDefault="006D50C7" w:rsidP="000F71F7">
      <w:pPr>
        <w:pStyle w:val="Recuodecorpodetexto"/>
        <w:numPr>
          <w:ilvl w:val="0"/>
          <w:numId w:val="95"/>
        </w:numPr>
        <w:ind w:left="851" w:hanging="851"/>
        <w:rPr>
          <w:b/>
          <w:iCs/>
          <w:sz w:val="22"/>
          <w:szCs w:val="24"/>
        </w:rPr>
      </w:pPr>
      <w:r w:rsidRPr="00666C11">
        <w:rPr>
          <w:b/>
          <w:iCs/>
          <w:sz w:val="22"/>
          <w:szCs w:val="24"/>
        </w:rPr>
        <w:t>VALOR DO ORÇAMENTO DA CODEVASF/PROGRAMA DE TRABALHO</w:t>
      </w:r>
    </w:p>
    <w:p w:rsidR="00810831" w:rsidRDefault="00AE7459" w:rsidP="000F71F7">
      <w:pPr>
        <w:pStyle w:val="Recuodecorpodetexto"/>
        <w:numPr>
          <w:ilvl w:val="1"/>
          <w:numId w:val="95"/>
        </w:numPr>
        <w:ind w:left="851" w:hanging="851"/>
        <w:rPr>
          <w:sz w:val="22"/>
          <w:szCs w:val="22"/>
        </w:rPr>
      </w:pPr>
      <w:r w:rsidRPr="002C005B">
        <w:rPr>
          <w:sz w:val="22"/>
          <w:szCs w:val="22"/>
        </w:rPr>
        <w:t>A CODEVASF se propõe a pagar pel</w:t>
      </w:r>
      <w:r>
        <w:rPr>
          <w:sz w:val="22"/>
          <w:szCs w:val="22"/>
        </w:rPr>
        <w:t>a</w:t>
      </w:r>
      <w:r w:rsidRPr="002C005B">
        <w:rPr>
          <w:sz w:val="22"/>
          <w:szCs w:val="22"/>
        </w:rPr>
        <w:t xml:space="preserve">s </w:t>
      </w:r>
      <w:r>
        <w:rPr>
          <w:sz w:val="22"/>
          <w:szCs w:val="22"/>
        </w:rPr>
        <w:t>obras/</w:t>
      </w:r>
      <w:r w:rsidRPr="002C005B">
        <w:rPr>
          <w:sz w:val="22"/>
          <w:szCs w:val="22"/>
        </w:rPr>
        <w:t xml:space="preserve">serviços, objeto desta licitação, o valor máximo global de </w:t>
      </w:r>
      <w:r w:rsidRPr="002C005B">
        <w:rPr>
          <w:b/>
          <w:sz w:val="22"/>
          <w:szCs w:val="22"/>
        </w:rPr>
        <w:t>R$ 799.602,08 (setecentos e noventa e nove mil, seiscentos e dois reais e oito centavos),</w:t>
      </w:r>
      <w:r w:rsidRPr="002C005B">
        <w:rPr>
          <w:rFonts w:ascii="Verdana" w:hAnsi="Verdana" w:cs="Arial"/>
          <w:sz w:val="22"/>
          <w:szCs w:val="22"/>
        </w:rPr>
        <w:t xml:space="preserve"> </w:t>
      </w:r>
      <w:r w:rsidRPr="002C005B">
        <w:rPr>
          <w:sz w:val="22"/>
          <w:szCs w:val="22"/>
        </w:rPr>
        <w:t xml:space="preserve">a preços de </w:t>
      </w:r>
      <w:r w:rsidRPr="002C005B">
        <w:rPr>
          <w:b/>
          <w:sz w:val="22"/>
          <w:szCs w:val="22"/>
        </w:rPr>
        <w:t>abril/2016</w:t>
      </w:r>
      <w:r w:rsidRPr="002C005B">
        <w:rPr>
          <w:sz w:val="22"/>
          <w:szCs w:val="22"/>
        </w:rPr>
        <w:t>, já incluso o BDI, encargos sociais, taxas, impostos e emolumentos</w:t>
      </w:r>
      <w:r w:rsidR="00B45972">
        <w:rPr>
          <w:sz w:val="22"/>
          <w:szCs w:val="22"/>
        </w:rPr>
        <w:t>.</w:t>
      </w:r>
    </w:p>
    <w:p w:rsidR="00810831" w:rsidRPr="00810831" w:rsidRDefault="00AE7459" w:rsidP="000F71F7">
      <w:pPr>
        <w:pStyle w:val="Recuodecorpodetexto"/>
        <w:numPr>
          <w:ilvl w:val="1"/>
          <w:numId w:val="95"/>
        </w:numPr>
        <w:ind w:left="851" w:hanging="851"/>
        <w:rPr>
          <w:sz w:val="22"/>
          <w:szCs w:val="22"/>
        </w:rPr>
      </w:pPr>
      <w:r w:rsidRPr="002C005B">
        <w:rPr>
          <w:sz w:val="22"/>
          <w:szCs w:val="22"/>
        </w:rPr>
        <w:t>Os custos d</w:t>
      </w:r>
      <w:r>
        <w:rPr>
          <w:sz w:val="22"/>
          <w:szCs w:val="22"/>
        </w:rPr>
        <w:t>a</w:t>
      </w:r>
      <w:r w:rsidRPr="002C005B">
        <w:rPr>
          <w:sz w:val="22"/>
          <w:szCs w:val="22"/>
        </w:rPr>
        <w:t xml:space="preserve">s </w:t>
      </w:r>
      <w:r>
        <w:rPr>
          <w:sz w:val="22"/>
          <w:szCs w:val="22"/>
        </w:rPr>
        <w:t>obras/</w:t>
      </w:r>
      <w:r w:rsidRPr="002C005B">
        <w:rPr>
          <w:sz w:val="22"/>
          <w:szCs w:val="22"/>
        </w:rPr>
        <w:t>serviços, objeto desta licitação, atendem ao disposto do Projeto de Lei Orçamentária Anual - PLOA 2016 e da Lei de Diretrizes Orçamentárias – LDO 2016, Lei nº 13.255 de 14 de janeiro de 2016</w:t>
      </w:r>
      <w:r w:rsidR="00810831">
        <w:rPr>
          <w:sz w:val="22"/>
          <w:szCs w:val="22"/>
        </w:rPr>
        <w:t>.</w:t>
      </w:r>
    </w:p>
    <w:p w:rsidR="000D3E2C" w:rsidRPr="007C7BBA" w:rsidRDefault="00810831" w:rsidP="000F71F7">
      <w:pPr>
        <w:pStyle w:val="Recuodecorpodetexto"/>
        <w:keepLines/>
        <w:numPr>
          <w:ilvl w:val="1"/>
          <w:numId w:val="95"/>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6360E3" w:rsidRPr="00FA7D56" w:rsidRDefault="00AE7459" w:rsidP="0030242C">
      <w:pPr>
        <w:pStyle w:val="Recuodecorpodetexto"/>
        <w:keepLines/>
        <w:numPr>
          <w:ilvl w:val="0"/>
          <w:numId w:val="90"/>
        </w:numPr>
        <w:ind w:left="1560" w:hanging="709"/>
        <w:rPr>
          <w:sz w:val="22"/>
          <w:szCs w:val="22"/>
        </w:rPr>
      </w:pPr>
      <w:r w:rsidRPr="00AE7459">
        <w:rPr>
          <w:snapToGrid w:val="0"/>
          <w:sz w:val="22"/>
          <w:szCs w:val="22"/>
        </w:rPr>
        <w:t>15.244.2029.7K66.0029 – Apoio a Projetos de Desenvolvimento Sustentável Local Integrado - No Estado da Bahia</w:t>
      </w:r>
      <w:r w:rsidR="00546173" w:rsidRPr="00FA7D56">
        <w:rPr>
          <w:sz w:val="22"/>
          <w:szCs w:val="22"/>
        </w:rPr>
        <w:t>;</w:t>
      </w:r>
    </w:p>
    <w:p w:rsidR="00B45972" w:rsidRPr="00FA7D56" w:rsidRDefault="00AE7459" w:rsidP="0030242C">
      <w:pPr>
        <w:pStyle w:val="Recuodecorpodetexto"/>
        <w:keepLines/>
        <w:numPr>
          <w:ilvl w:val="0"/>
          <w:numId w:val="90"/>
        </w:numPr>
        <w:ind w:left="1560" w:hanging="709"/>
        <w:rPr>
          <w:sz w:val="22"/>
          <w:szCs w:val="22"/>
        </w:rPr>
      </w:pPr>
      <w:r w:rsidRPr="00AE7459">
        <w:rPr>
          <w:snapToGrid w:val="0"/>
          <w:sz w:val="22"/>
          <w:szCs w:val="22"/>
        </w:rPr>
        <w:t>15.244.2029.7K66.1984 - Apoio a Projetos de Desenvolvimento Sustentável Local Integrado - No Município da Bahia</w:t>
      </w:r>
      <w:r>
        <w:rPr>
          <w:snapToGrid w:val="0"/>
          <w:sz w:val="22"/>
          <w:szCs w:val="22"/>
        </w:rPr>
        <w:t>.</w:t>
      </w:r>
    </w:p>
    <w:p w:rsidR="006D50C7" w:rsidRPr="00242090" w:rsidRDefault="006D50C7" w:rsidP="000F71F7">
      <w:pPr>
        <w:pStyle w:val="Recuodecorpodetexto"/>
        <w:numPr>
          <w:ilvl w:val="0"/>
          <w:numId w:val="95"/>
        </w:numPr>
        <w:ind w:left="851" w:hanging="851"/>
        <w:rPr>
          <w:b/>
          <w:iCs/>
          <w:sz w:val="22"/>
          <w:szCs w:val="24"/>
        </w:rPr>
      </w:pPr>
      <w:r w:rsidRPr="006A0FB4">
        <w:rPr>
          <w:b/>
          <w:iCs/>
          <w:sz w:val="22"/>
          <w:szCs w:val="24"/>
        </w:rPr>
        <w:t>CONDIÇÕES GE</w:t>
      </w:r>
      <w:r w:rsidRPr="00242090">
        <w:rPr>
          <w:b/>
          <w:iCs/>
          <w:sz w:val="22"/>
          <w:szCs w:val="24"/>
        </w:rPr>
        <w:t>RAIS</w:t>
      </w:r>
    </w:p>
    <w:p w:rsidR="003C2D3E" w:rsidRPr="00717E67" w:rsidRDefault="00455E11" w:rsidP="000F71F7">
      <w:pPr>
        <w:pStyle w:val="Recuodecorpodetexto"/>
        <w:numPr>
          <w:ilvl w:val="1"/>
          <w:numId w:val="95"/>
        </w:numPr>
        <w:ind w:left="851" w:hanging="851"/>
        <w:rPr>
          <w:sz w:val="22"/>
          <w:szCs w:val="22"/>
        </w:rPr>
      </w:pPr>
      <w:r w:rsidRPr="008C4A1E">
        <w:rPr>
          <w:sz w:val="22"/>
          <w:szCs w:val="24"/>
        </w:rPr>
        <w:lastRenderedPageBreak/>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à </w:t>
      </w:r>
      <w:r w:rsidR="00B45972" w:rsidRPr="0015738D">
        <w:rPr>
          <w:b/>
          <w:bCs/>
          <w:sz w:val="22"/>
          <w:szCs w:val="22"/>
          <w:lang w:eastAsia="pt-BR"/>
        </w:rPr>
        <w:t>Gerência Regional de Infraestrutura</w:t>
      </w:r>
      <w:r w:rsidR="00B45972" w:rsidRPr="00E74195">
        <w:rPr>
          <w:sz w:val="22"/>
          <w:szCs w:val="22"/>
        </w:rPr>
        <w:t xml:space="preserve"> da CODEVASF - 2ª SR/GR</w:t>
      </w:r>
      <w:r w:rsidR="00B45972">
        <w:rPr>
          <w:sz w:val="22"/>
          <w:szCs w:val="22"/>
        </w:rPr>
        <w:t>D</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F71F7">
      <w:pPr>
        <w:pStyle w:val="Recuodecorpodetexto"/>
        <w:numPr>
          <w:ilvl w:val="2"/>
          <w:numId w:val="95"/>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F71F7">
      <w:pPr>
        <w:pStyle w:val="Recuodecorpodetexto"/>
        <w:numPr>
          <w:ilvl w:val="1"/>
          <w:numId w:val="95"/>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0F71F7">
      <w:pPr>
        <w:pStyle w:val="Recuodecorpodetexto"/>
        <w:numPr>
          <w:ilvl w:val="1"/>
          <w:numId w:val="95"/>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0F71F7">
      <w:pPr>
        <w:pStyle w:val="Recuodecorpodetexto"/>
        <w:numPr>
          <w:ilvl w:val="1"/>
          <w:numId w:val="95"/>
        </w:numPr>
        <w:ind w:left="851" w:hanging="851"/>
        <w:rPr>
          <w:sz w:val="22"/>
          <w:szCs w:val="22"/>
        </w:rPr>
      </w:pPr>
      <w:r w:rsidRPr="00717E67">
        <w:rPr>
          <w:sz w:val="22"/>
          <w:szCs w:val="22"/>
        </w:rPr>
        <w:t>A contratada será responsável, perante a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0F71F7">
      <w:pPr>
        <w:pStyle w:val="Recuodecorpodetexto"/>
        <w:numPr>
          <w:ilvl w:val="1"/>
          <w:numId w:val="95"/>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A contratada será responsável por quaisquer acidentes de trabalho, referentes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0F71F7">
      <w:pPr>
        <w:pStyle w:val="Recuodecorpodetexto"/>
        <w:numPr>
          <w:ilvl w:val="1"/>
          <w:numId w:val="95"/>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0F71F7">
      <w:pPr>
        <w:pStyle w:val="Recuodecorpodetexto"/>
        <w:numPr>
          <w:ilvl w:val="1"/>
          <w:numId w:val="95"/>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F71F7">
      <w:pPr>
        <w:pStyle w:val="Recuodecorpodetexto"/>
        <w:numPr>
          <w:ilvl w:val="1"/>
          <w:numId w:val="95"/>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0F71F7">
      <w:pPr>
        <w:pStyle w:val="Recuodecorpodetexto"/>
        <w:numPr>
          <w:ilvl w:val="1"/>
          <w:numId w:val="95"/>
        </w:numPr>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4F4E46">
        <w:rPr>
          <w:sz w:val="22"/>
          <w:szCs w:val="22"/>
          <w:highlight w:val="yellow"/>
          <w:vertAlign w:val="baseline"/>
        </w:rPr>
        <w:t>13</w:t>
      </w:r>
      <w:r w:rsidR="00A977E2" w:rsidRPr="00570DB9">
        <w:rPr>
          <w:sz w:val="22"/>
          <w:szCs w:val="22"/>
          <w:highlight w:val="yellow"/>
          <w:vertAlign w:val="baseline"/>
        </w:rPr>
        <w:t xml:space="preserve"> de </w:t>
      </w:r>
      <w:r w:rsidR="004F4E46">
        <w:rPr>
          <w:sz w:val="22"/>
          <w:szCs w:val="22"/>
          <w:highlight w:val="yellow"/>
          <w:vertAlign w:val="baseline"/>
        </w:rPr>
        <w:t>Julho</w:t>
      </w:r>
      <w:r w:rsidR="00A977E2" w:rsidRPr="00717E67">
        <w:rPr>
          <w:sz w:val="22"/>
          <w:szCs w:val="24"/>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6A0FB4">
        <w:rPr>
          <w:sz w:val="22"/>
          <w:szCs w:val="24"/>
          <w:vertAlign w:val="baseline"/>
        </w:rPr>
        <w:t>6</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5C7150" w:rsidRPr="0019700A" w:rsidRDefault="00041966" w:rsidP="005C7150">
      <w:pPr>
        <w:ind w:left="851"/>
        <w:rPr>
          <w:b/>
          <w:sz w:val="22"/>
          <w:szCs w:val="22"/>
          <w:vertAlign w:val="baseline"/>
        </w:rPr>
      </w:pPr>
      <w:r>
        <w:rPr>
          <w:b/>
          <w:sz w:val="22"/>
          <w:szCs w:val="22"/>
          <w:vertAlign w:val="baseline"/>
        </w:rPr>
        <w:t>ABEL NACIMENTO DOS SANTOS</w:t>
      </w:r>
    </w:p>
    <w:p w:rsidR="005C7150" w:rsidRPr="0019700A" w:rsidRDefault="005C7150" w:rsidP="005C7150">
      <w:pPr>
        <w:ind w:left="851"/>
        <w:rPr>
          <w:bCs/>
          <w:sz w:val="22"/>
          <w:szCs w:val="22"/>
          <w:vertAlign w:val="baseline"/>
        </w:rPr>
      </w:pPr>
      <w:r w:rsidRPr="0019700A">
        <w:rPr>
          <w:bCs/>
          <w:sz w:val="22"/>
          <w:szCs w:val="22"/>
          <w:vertAlign w:val="baseline"/>
        </w:rPr>
        <w:t>Superintendente Regional</w:t>
      </w:r>
    </w:p>
    <w:p w:rsidR="006D50C7" w:rsidRPr="00717E67" w:rsidRDefault="005C7150" w:rsidP="005C7150">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BB13A4">
        <w:rPr>
          <w:sz w:val="22"/>
          <w:szCs w:val="24"/>
          <w:vertAlign w:val="baseline"/>
        </w:rPr>
        <w:t>59520.</w:t>
      </w:r>
      <w:r w:rsidR="00E30256">
        <w:rPr>
          <w:sz w:val="22"/>
          <w:szCs w:val="24"/>
          <w:vertAlign w:val="baseline"/>
        </w:rPr>
        <w:t>000468/2016-43</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C410C2" w:rsidRDefault="00C410C2" w:rsidP="004B4DC4">
      <w:pPr>
        <w:jc w:val="center"/>
        <w:rPr>
          <w:sz w:val="22"/>
          <w:vertAlign w:val="baseline"/>
        </w:rPr>
      </w:pPr>
    </w:p>
    <w:p w:rsidR="00C410C2" w:rsidRDefault="00C410C2"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6A0FB4" w:rsidRDefault="006A0FB4" w:rsidP="004B4DC4">
      <w:pPr>
        <w:jc w:val="center"/>
        <w:rPr>
          <w:sz w:val="22"/>
          <w:vertAlign w:val="baseline"/>
        </w:rPr>
      </w:pPr>
    </w:p>
    <w:p w:rsidR="00041966" w:rsidRDefault="00041966" w:rsidP="004B4DC4">
      <w:pPr>
        <w:jc w:val="center"/>
        <w:rPr>
          <w:sz w:val="22"/>
          <w:vertAlign w:val="baseline"/>
        </w:rPr>
      </w:pPr>
    </w:p>
    <w:p w:rsidR="00041966" w:rsidRDefault="00041966" w:rsidP="004B4DC4">
      <w:pPr>
        <w:jc w:val="center"/>
        <w:rPr>
          <w:sz w:val="22"/>
          <w:vertAlign w:val="baseline"/>
        </w:rPr>
      </w:pPr>
    </w:p>
    <w:p w:rsidR="00041966" w:rsidRDefault="00041966" w:rsidP="004B4DC4">
      <w:pPr>
        <w:jc w:val="center"/>
        <w:rPr>
          <w:sz w:val="22"/>
          <w:vertAlign w:val="baseline"/>
        </w:rPr>
      </w:pPr>
    </w:p>
    <w:p w:rsidR="00041966" w:rsidRDefault="00041966"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F724DC" w:rsidRDefault="00F724DC" w:rsidP="004B4DC4">
      <w:pPr>
        <w:jc w:val="center"/>
        <w:rPr>
          <w:sz w:val="22"/>
          <w:vertAlign w:val="baseline"/>
        </w:rPr>
      </w:pPr>
    </w:p>
    <w:p w:rsidR="00041966" w:rsidRDefault="00041966" w:rsidP="004B4DC4">
      <w:pPr>
        <w:jc w:val="center"/>
        <w:rPr>
          <w:sz w:val="22"/>
          <w:vertAlign w:val="baseline"/>
        </w:rPr>
      </w:pPr>
    </w:p>
    <w:p w:rsidR="006A0FB4" w:rsidRDefault="006A0FB4" w:rsidP="004B4DC4">
      <w:pPr>
        <w:jc w:val="center"/>
        <w:rPr>
          <w:b/>
          <w:sz w:val="22"/>
          <w:vertAlign w:val="baseline"/>
        </w:rPr>
      </w:pPr>
    </w:p>
    <w:p w:rsidR="00AF15CA" w:rsidRDefault="0090125F" w:rsidP="004B4DC4">
      <w:pPr>
        <w:jc w:val="center"/>
        <w:rPr>
          <w:sz w:val="22"/>
          <w:vertAlign w:val="baseline"/>
        </w:rPr>
      </w:pPr>
      <w:r w:rsidRPr="00717E67">
        <w:rPr>
          <w:b/>
          <w:sz w:val="22"/>
          <w:vertAlign w:val="baseline"/>
        </w:rPr>
        <w:lastRenderedPageBreak/>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Pr="00717E67" w:rsidRDefault="0090125F" w:rsidP="007327C9">
      <w:pPr>
        <w:tabs>
          <w:tab w:val="left" w:pos="1021"/>
        </w:tabs>
        <w:rPr>
          <w:sz w:val="22"/>
        </w:rPr>
      </w:pPr>
      <w:r w:rsidRPr="00717E67">
        <w:rPr>
          <w:b/>
          <w:sz w:val="22"/>
          <w:vertAlign w:val="baseline"/>
        </w:rPr>
        <w:t>ANEXO V</w:t>
      </w:r>
      <w:r>
        <w:rPr>
          <w:b/>
          <w:sz w:val="22"/>
          <w:vertAlign w:val="baseline"/>
        </w:rPr>
        <w:t>I</w:t>
      </w:r>
      <w:r w:rsidR="007327C9">
        <w:rPr>
          <w:b/>
          <w:sz w:val="22"/>
          <w:vertAlign w:val="baseline"/>
        </w:rPr>
        <w:t xml:space="preserve"> – </w:t>
      </w:r>
      <w:r w:rsidRPr="007327C9">
        <w:rPr>
          <w:b/>
          <w:sz w:val="22"/>
          <w:vertAlign w:val="baseline"/>
        </w:rPr>
        <w:t>MODELOS DE QUADROS</w:t>
      </w:r>
    </w:p>
    <w:p w:rsidR="0090125F" w:rsidRDefault="0090125F">
      <w:pPr>
        <w:jc w:val="center"/>
        <w:rPr>
          <w:b/>
          <w:sz w:val="22"/>
          <w:vertAlign w:val="baseline"/>
        </w:rPr>
      </w:pPr>
    </w:p>
    <w:p w:rsidR="00B92849" w:rsidRDefault="00B92849" w:rsidP="00B92849">
      <w:pPr>
        <w:jc w:val="both"/>
        <w:rPr>
          <w:color w:val="FF0000"/>
          <w:sz w:val="22"/>
          <w:vertAlign w:val="baseline"/>
        </w:rPr>
      </w:pPr>
      <w:r w:rsidRPr="00B92849">
        <w:rPr>
          <w:b/>
          <w:color w:val="FF0000"/>
          <w:sz w:val="22"/>
          <w:vertAlign w:val="baseline"/>
        </w:rPr>
        <w:t>OBSERVAÇÃO:</w:t>
      </w:r>
      <w:r w:rsidRPr="00B92849">
        <w:rPr>
          <w:color w:val="FF0000"/>
          <w:sz w:val="22"/>
          <w:vertAlign w:val="baseline"/>
        </w:rPr>
        <w:t xml:space="preserve"> </w:t>
      </w:r>
      <w:r w:rsidR="00381E50">
        <w:rPr>
          <w:color w:val="FF0000"/>
          <w:sz w:val="22"/>
          <w:vertAlign w:val="baseline"/>
        </w:rPr>
        <w:t>Senhores Licitantes o</w:t>
      </w:r>
      <w:r w:rsidRPr="00B92849">
        <w:rPr>
          <w:color w:val="FF0000"/>
          <w:sz w:val="22"/>
          <w:vertAlign w:val="baseline"/>
        </w:rPr>
        <w:t xml:space="preserve"> Anexo II – Especificações Técnicas por conter arquivos de desenhos com tamanho muito grande, e o Sistema do Comprasnet só suporta arquivo até 20mb, o mesmo só poderá ser baixado </w:t>
      </w:r>
      <w:r w:rsidR="00575835">
        <w:rPr>
          <w:color w:val="FF0000"/>
          <w:sz w:val="22"/>
          <w:vertAlign w:val="baseline"/>
        </w:rPr>
        <w:t xml:space="preserve">ou adquirido </w:t>
      </w:r>
      <w:r w:rsidRPr="00B92849">
        <w:rPr>
          <w:color w:val="FF0000"/>
          <w:sz w:val="22"/>
          <w:vertAlign w:val="baseline"/>
        </w:rPr>
        <w:t xml:space="preserve">no sítio da CODEVASF, no endereço </w:t>
      </w:r>
      <w:hyperlink r:id="rId20" w:history="1">
        <w:r w:rsidRPr="00B92849">
          <w:rPr>
            <w:rStyle w:val="Hyperlink"/>
            <w:color w:val="FF0000"/>
            <w:sz w:val="22"/>
            <w:vertAlign w:val="baseline"/>
          </w:rPr>
          <w:t>WWW.codevasf.gov.br</w:t>
        </w:r>
      </w:hyperlink>
      <w:r w:rsidRPr="00B92849">
        <w:rPr>
          <w:color w:val="FF0000"/>
          <w:sz w:val="22"/>
          <w:vertAlign w:val="baseline"/>
        </w:rPr>
        <w:t>, link “LICITAÇOES E PPP”</w:t>
      </w:r>
      <w:r w:rsidR="00381E50">
        <w:rPr>
          <w:color w:val="FF0000"/>
          <w:sz w:val="22"/>
          <w:vertAlign w:val="baseline"/>
        </w:rPr>
        <w:t xml:space="preserve"> a partir do dia </w:t>
      </w:r>
      <w:r w:rsidR="00DF1E85">
        <w:rPr>
          <w:color w:val="FF0000"/>
          <w:sz w:val="22"/>
          <w:vertAlign w:val="baseline"/>
        </w:rPr>
        <w:t>13</w:t>
      </w:r>
      <w:r w:rsidR="00381E50">
        <w:rPr>
          <w:color w:val="FF0000"/>
          <w:sz w:val="22"/>
          <w:vertAlign w:val="baseline"/>
        </w:rPr>
        <w:t>/0</w:t>
      </w:r>
      <w:r w:rsidR="00B269C3">
        <w:rPr>
          <w:color w:val="FF0000"/>
          <w:sz w:val="22"/>
          <w:vertAlign w:val="baseline"/>
        </w:rPr>
        <w:t>7</w:t>
      </w:r>
      <w:r w:rsidR="00381E50">
        <w:rPr>
          <w:color w:val="FF0000"/>
          <w:sz w:val="22"/>
          <w:vertAlign w:val="baseline"/>
        </w:rPr>
        <w:t>/2016</w:t>
      </w:r>
      <w:r w:rsidRPr="00B92849">
        <w:rPr>
          <w:color w:val="FF0000"/>
          <w:sz w:val="22"/>
          <w:vertAlign w:val="baseline"/>
        </w:rPr>
        <w:t>. O</w:t>
      </w:r>
      <w:r w:rsidR="00575835">
        <w:rPr>
          <w:color w:val="FF0000"/>
          <w:sz w:val="22"/>
          <w:vertAlign w:val="baseline"/>
        </w:rPr>
        <w:t xml:space="preserve">u </w:t>
      </w:r>
      <w:r w:rsidRPr="00B92849">
        <w:rPr>
          <w:color w:val="FF0000"/>
          <w:sz w:val="22"/>
          <w:vertAlign w:val="baseline"/>
        </w:rPr>
        <w:t>diretamente na Secretaria Regional de Licitações da CODEVASF, no endereço citado no subitem 2.3 deste edital</w:t>
      </w:r>
      <w:r>
        <w:rPr>
          <w:color w:val="FF0000"/>
          <w:sz w:val="22"/>
          <w:vertAlign w:val="baseline"/>
        </w:rPr>
        <w:t xml:space="preserve"> acompanhados de um CD, DVD ou PENDRIVE</w:t>
      </w:r>
      <w:r w:rsidR="00575835">
        <w:rPr>
          <w:color w:val="FF0000"/>
          <w:sz w:val="22"/>
          <w:vertAlign w:val="baseline"/>
        </w:rPr>
        <w:t xml:space="preserve"> para adquiri a cópia</w:t>
      </w:r>
      <w:r w:rsidRPr="00B92849">
        <w:rPr>
          <w:color w:val="FF0000"/>
          <w:sz w:val="22"/>
          <w:vertAlign w:val="baseline"/>
        </w:rPr>
        <w:t>.</w:t>
      </w:r>
    </w:p>
    <w:p w:rsidR="00B92849" w:rsidRDefault="00B92849" w:rsidP="00B92849">
      <w:pPr>
        <w:jc w:val="both"/>
        <w:rPr>
          <w:color w:val="FF0000"/>
          <w:sz w:val="22"/>
          <w:vertAlign w:val="baseline"/>
        </w:rPr>
      </w:pPr>
      <w:bookmarkStart w:id="0" w:name="_GoBack"/>
      <w:bookmarkEnd w:id="0"/>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B92849" w:rsidRDefault="00B92849" w:rsidP="00B92849">
      <w:pPr>
        <w:jc w:val="both"/>
        <w:rPr>
          <w:color w:val="FF0000"/>
          <w:sz w:val="22"/>
          <w:vertAlign w:val="baseline"/>
        </w:rPr>
      </w:pPr>
    </w:p>
    <w:p w:rsidR="006D50C7" w:rsidRPr="00717E67" w:rsidRDefault="006D50C7" w:rsidP="00B92849">
      <w:pPr>
        <w:jc w:val="center"/>
        <w:rPr>
          <w:b/>
          <w:bCs/>
          <w:sz w:val="22"/>
          <w:szCs w:val="24"/>
          <w:vertAlign w:val="baseline"/>
        </w:rPr>
      </w:pP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E30256">
        <w:rPr>
          <w:sz w:val="20"/>
          <w:vertAlign w:val="baseline"/>
        </w:rPr>
        <w:t>13/2016</w:t>
      </w:r>
      <w:r w:rsidRPr="008771CA">
        <w:rPr>
          <w:sz w:val="20"/>
          <w:vertAlign w:val="baseline"/>
        </w:rPr>
        <w:t xml:space="preserve"> e seus elementos técnicos constitutivos, nós, abaixo-assinados, oferecemos proposta para </w:t>
      </w:r>
      <w:r w:rsidR="005C7150">
        <w:rPr>
          <w:sz w:val="20"/>
          <w:vertAlign w:val="baseline"/>
        </w:rPr>
        <w:t>o</w:t>
      </w:r>
      <w:r w:rsidR="005C7150" w:rsidRPr="005C7150">
        <w:rPr>
          <w:sz w:val="20"/>
          <w:vertAlign w:val="baseline"/>
        </w:rPr>
        <w:t>bras/serviços de Reforma do Módulo I na Sede da 2ª Superintendência Regional da CODEVASF, em Bom Jesus da Lapa- BA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E30256">
        <w:rPr>
          <w:sz w:val="22"/>
          <w:vertAlign w:val="baseline"/>
        </w:rPr>
        <w:t>13/2016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E30256">
        <w:rPr>
          <w:sz w:val="22"/>
          <w:vertAlign w:val="baseline"/>
        </w:rPr>
        <w:t>13/2016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041966" w:rsidRPr="00041966">
        <w:rPr>
          <w:rFonts w:eastAsia="Arial Unicode MS"/>
          <w:b/>
          <w:sz w:val="22"/>
          <w:vertAlign w:val="baseline"/>
        </w:rPr>
        <w:t>ABEL NASCIMENTO DOS SANTOS</w:t>
      </w:r>
      <w:r w:rsidR="00041966" w:rsidRPr="003767DA">
        <w:rPr>
          <w:rFonts w:eastAsia="Arial Unicode MS"/>
          <w:sz w:val="22"/>
          <w:vertAlign w:val="baseline"/>
        </w:rPr>
        <w:t>, brasileiro, casado, economista, CPF/MF nº 106.668.265-87, RG nº 1103791-10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w:t>
      </w:r>
      <w:r w:rsidR="00041966" w:rsidRPr="003767DA">
        <w:rPr>
          <w:rFonts w:eastAsia="Arial Unicode MS"/>
          <w:sz w:val="22"/>
          <w:vertAlign w:val="baseline"/>
        </w:rPr>
        <w:t>Decisão nº 702 de 01/06/2016</w:t>
      </w:r>
      <w:r w:rsidR="00692E79" w:rsidRPr="00BF44D9">
        <w:rPr>
          <w:rFonts w:eastAsia="Arial Unicode MS"/>
          <w:sz w:val="22"/>
          <w:vertAlign w:val="baseline"/>
        </w:rPr>
        <w:t xml:space="preserve"> </w:t>
      </w:r>
      <w:r w:rsidRPr="00BF44D9">
        <w:rPr>
          <w:sz w:val="22"/>
          <w:vertAlign w:val="baseline"/>
        </w:rPr>
        <w:t>e a</w:t>
      </w:r>
      <w:r w:rsidR="00185724" w:rsidRPr="00BF44D9">
        <w:rPr>
          <w:sz w:val="22"/>
          <w:vertAlign w:val="baseline"/>
        </w:rPr>
        <w:t xml:space="preserve"> </w:t>
      </w:r>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w:t>
      </w:r>
      <w:r w:rsidR="002A6225">
        <w:rPr>
          <w:sz w:val="22"/>
          <w:vertAlign w:val="baseline"/>
        </w:rPr>
        <w:t>6</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B13A4">
        <w:rPr>
          <w:sz w:val="22"/>
          <w:szCs w:val="24"/>
          <w:vertAlign w:val="baseline"/>
        </w:rPr>
        <w:t>59520.</w:t>
      </w:r>
      <w:r w:rsidR="00E30256">
        <w:rPr>
          <w:sz w:val="22"/>
          <w:szCs w:val="24"/>
          <w:vertAlign w:val="baseline"/>
        </w:rPr>
        <w:t>000468/2016-43</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5C7150" w:rsidRPr="005C7150">
        <w:rPr>
          <w:rFonts w:ascii="Times New Roman" w:hAnsi="Times New Roman"/>
          <w:sz w:val="22"/>
          <w:szCs w:val="22"/>
        </w:rPr>
        <w:t>Obras/serviços de Reforma do Módulo I na Sede da 2ª Superintendência Regional da CODEVASF, em Bom Jesus da Lapa- BA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0256">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6F3EBE" w:rsidRPr="006F3EBE">
        <w:rPr>
          <w:sz w:val="22"/>
          <w:szCs w:val="22"/>
          <w:vertAlign w:val="baseline"/>
        </w:rPr>
        <w:t>Decreto n.º 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0256">
        <w:rPr>
          <w:sz w:val="22"/>
          <w:vertAlign w:val="baseline"/>
        </w:rPr>
        <w:t>TOMADA DE PREÇOS</w:t>
      </w:r>
      <w:r w:rsidRPr="009A4674">
        <w:rPr>
          <w:sz w:val="22"/>
          <w:vertAlign w:val="baseline"/>
        </w:rPr>
        <w:t xml:space="preserve"> nº </w:t>
      </w:r>
      <w:r w:rsidR="00E30256">
        <w:rPr>
          <w:sz w:val="22"/>
          <w:vertAlign w:val="baseline"/>
        </w:rPr>
        <w:t>13/2016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BB13A4">
        <w:rPr>
          <w:sz w:val="22"/>
          <w:szCs w:val="24"/>
          <w:vertAlign w:val="baseline"/>
        </w:rPr>
        <w:t>59520.</w:t>
      </w:r>
      <w:r w:rsidR="00E30256">
        <w:rPr>
          <w:sz w:val="22"/>
          <w:szCs w:val="24"/>
          <w:vertAlign w:val="baseline"/>
        </w:rPr>
        <w:t>000468/2016-43</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2A6225" w:rsidRDefault="002A6225" w:rsidP="002A6225">
      <w:pPr>
        <w:spacing w:before="120" w:after="120"/>
        <w:ind w:left="737"/>
        <w:jc w:val="both"/>
        <w:rPr>
          <w:sz w:val="22"/>
          <w:vertAlign w:val="baseline"/>
        </w:rPr>
      </w:pPr>
    </w:p>
    <w:p w:rsidR="002A6225" w:rsidRDefault="002A6225" w:rsidP="002A6225">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2A6225" w:rsidP="0094527B">
      <w:pPr>
        <w:spacing w:before="120" w:after="120" w:line="276" w:lineRule="auto"/>
        <w:ind w:left="709" w:hanging="1"/>
        <w:jc w:val="both"/>
        <w:rPr>
          <w:sz w:val="22"/>
          <w:szCs w:val="22"/>
          <w:vertAlign w:val="baseline"/>
        </w:rPr>
      </w:pPr>
      <w:r w:rsidRPr="00A37462">
        <w:rPr>
          <w:sz w:val="22"/>
          <w:szCs w:val="22"/>
          <w:vertAlign w:val="baseline"/>
        </w:rPr>
        <w:t xml:space="preserve">O prazo máximo para execução das obras/serviços objeto do presente edital será de </w:t>
      </w:r>
      <w:r>
        <w:rPr>
          <w:sz w:val="22"/>
          <w:szCs w:val="22"/>
          <w:vertAlign w:val="baseline"/>
        </w:rPr>
        <w:t>240</w:t>
      </w:r>
      <w:r w:rsidRPr="00A37462">
        <w:rPr>
          <w:sz w:val="22"/>
          <w:szCs w:val="22"/>
          <w:vertAlign w:val="baseline"/>
        </w:rPr>
        <w:t xml:space="preserve"> (</w:t>
      </w:r>
      <w:r>
        <w:rPr>
          <w:sz w:val="22"/>
          <w:szCs w:val="22"/>
          <w:vertAlign w:val="baseline"/>
        </w:rPr>
        <w:t>duzentos e quarenta</w:t>
      </w:r>
      <w:r w:rsidRPr="00A37462">
        <w:rPr>
          <w:sz w:val="22"/>
          <w:szCs w:val="22"/>
          <w:vertAlign w:val="baseline"/>
        </w:rPr>
        <w:t>) 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94527B">
      <w:pPr>
        <w:pStyle w:val="Recuodecorpodetexto"/>
        <w:numPr>
          <w:ilvl w:val="1"/>
          <w:numId w:val="9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2A6225" w:rsidP="0094527B">
      <w:pPr>
        <w:pStyle w:val="Recuodecorpodetexto"/>
        <w:numPr>
          <w:ilvl w:val="0"/>
          <w:numId w:val="92"/>
        </w:numPr>
        <w:ind w:left="1134" w:hanging="425"/>
        <w:rPr>
          <w:sz w:val="22"/>
          <w:szCs w:val="22"/>
        </w:rPr>
      </w:pPr>
      <w:r w:rsidRPr="00AE7459">
        <w:rPr>
          <w:snapToGrid w:val="0"/>
          <w:sz w:val="22"/>
          <w:szCs w:val="22"/>
        </w:rPr>
        <w:t>15.244.2029.7K66.0029 – Apoio a Projetos de Desenvolvimento Sustentável Local Integrado - No Estado da Bahia</w:t>
      </w:r>
      <w:r w:rsidR="002351CB">
        <w:rPr>
          <w:snapToGrid w:val="0"/>
          <w:sz w:val="22"/>
          <w:szCs w:val="22"/>
        </w:rPr>
        <w:t>;</w:t>
      </w:r>
    </w:p>
    <w:p w:rsidR="00584A45" w:rsidRPr="007153AE" w:rsidRDefault="002A6225" w:rsidP="0094527B">
      <w:pPr>
        <w:pStyle w:val="Recuodecorpodetexto"/>
        <w:numPr>
          <w:ilvl w:val="0"/>
          <w:numId w:val="92"/>
        </w:numPr>
        <w:ind w:left="1134" w:hanging="425"/>
        <w:rPr>
          <w:sz w:val="22"/>
          <w:szCs w:val="22"/>
        </w:rPr>
      </w:pPr>
      <w:r w:rsidRPr="00AE7459">
        <w:rPr>
          <w:snapToGrid w:val="0"/>
          <w:sz w:val="22"/>
          <w:szCs w:val="22"/>
        </w:rPr>
        <w:t>15.244.2029.7K66.1984 - Apoio a Projetos de Desenvolvimento Sustentável Local Integrado - No Município da Bahia</w:t>
      </w:r>
      <w:r>
        <w:rPr>
          <w:snapToGrid w:val="0"/>
          <w:sz w:val="22"/>
          <w:szCs w:val="22"/>
        </w:rPr>
        <w:t>.</w:t>
      </w:r>
    </w:p>
    <w:p w:rsidR="000B5480" w:rsidRPr="00361605" w:rsidRDefault="002A6225" w:rsidP="0094527B">
      <w:pPr>
        <w:pStyle w:val="PargrafodaLista"/>
        <w:numPr>
          <w:ilvl w:val="1"/>
          <w:numId w:val="91"/>
        </w:numPr>
        <w:spacing w:before="120" w:after="120"/>
        <w:ind w:left="709" w:hanging="709"/>
        <w:jc w:val="both"/>
        <w:rPr>
          <w:sz w:val="22"/>
          <w:szCs w:val="22"/>
          <w:vertAlign w:val="baseline"/>
        </w:rPr>
      </w:pPr>
      <w:r w:rsidRPr="002A6225">
        <w:rPr>
          <w:sz w:val="22"/>
          <w:szCs w:val="22"/>
          <w:vertAlign w:val="baseline"/>
        </w:rPr>
        <w:t>Os custos das obras/serviços, objeto desta licitação, atendem ao disposto do Projeto de Lei Orçamentária Anual - PLOA 2016 e da Lei de Diretrizes Orçamentárias – LDO 2016, Lei nº 13.255 de 14 de janeiro de 2016</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 eventualmente necessári</w:t>
      </w:r>
      <w:r w:rsidR="002A6225">
        <w:rPr>
          <w:sz w:val="22"/>
          <w:vertAlign w:val="baseline"/>
        </w:rPr>
        <w:t>a</w:t>
      </w:r>
      <w:r w:rsidRPr="00717E67">
        <w:rPr>
          <w:sz w:val="22"/>
          <w:vertAlign w:val="baseline"/>
        </w:rPr>
        <w:t>s e não previstos na Planilha de Preços deverão ter execução previamente autorizada por Termo de Alteração Contratual.</w:t>
      </w:r>
    </w:p>
    <w:p w:rsidR="006D50C7" w:rsidRPr="00717E67" w:rsidRDefault="006D50C7" w:rsidP="0094527B">
      <w:pPr>
        <w:numPr>
          <w:ilvl w:val="1"/>
          <w:numId w:val="19"/>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94527B">
      <w:pPr>
        <w:numPr>
          <w:ilvl w:val="2"/>
          <w:numId w:val="21"/>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94527B">
      <w:pPr>
        <w:numPr>
          <w:ilvl w:val="1"/>
          <w:numId w:val="22"/>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94527B">
      <w:pPr>
        <w:pStyle w:val="PargrafodaLista"/>
        <w:numPr>
          <w:ilvl w:val="2"/>
          <w:numId w:val="22"/>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94527B">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DF1E85"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DF1E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DF1E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DF1E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94527B">
      <w:pPr>
        <w:numPr>
          <w:ilvl w:val="1"/>
          <w:numId w:val="24"/>
        </w:numPr>
        <w:tabs>
          <w:tab w:val="left" w:pos="709"/>
        </w:tabs>
        <w:spacing w:before="120" w:after="120"/>
        <w:ind w:left="709" w:hanging="709"/>
        <w:jc w:val="both"/>
        <w:rPr>
          <w:sz w:val="22"/>
          <w:vertAlign w:val="baseline"/>
        </w:rPr>
      </w:pPr>
      <w:r w:rsidRPr="005900C8">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94527B">
      <w:pPr>
        <w:pStyle w:val="PargrafodaLista"/>
        <w:numPr>
          <w:ilvl w:val="1"/>
          <w:numId w:val="111"/>
        </w:numPr>
        <w:spacing w:before="120" w:after="120"/>
        <w:ind w:left="709" w:hanging="709"/>
        <w:jc w:val="both"/>
        <w:rPr>
          <w:sz w:val="22"/>
          <w:vertAlign w:val="baseline"/>
        </w:rPr>
      </w:pPr>
      <w:r w:rsidRPr="005900C8">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A22F1F" w:rsidRPr="00A22F1F">
        <w:rPr>
          <w:sz w:val="22"/>
          <w:szCs w:val="22"/>
          <w:vertAlign w:val="baseline"/>
        </w:rPr>
        <w:t>:</w:t>
      </w:r>
    </w:p>
    <w:p w:rsidR="004E325E" w:rsidRPr="00A22F1F"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Instalação e manutenção do canteiro: de acordo com o cronograma financeiro proposto</w:t>
      </w:r>
      <w:r w:rsidR="004E325E" w:rsidRPr="00A22F1F">
        <w:rPr>
          <w:sz w:val="22"/>
          <w:szCs w:val="22"/>
          <w:vertAlign w:val="baseline"/>
        </w:rPr>
        <w:t>;</w:t>
      </w:r>
    </w:p>
    <w:p w:rsidR="004E325E" w:rsidRPr="005900C8"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4E325E" w:rsidRPr="005900C8" w:rsidRDefault="00560818" w:rsidP="0094527B">
      <w:pPr>
        <w:pStyle w:val="PargrafodaLista"/>
        <w:numPr>
          <w:ilvl w:val="1"/>
          <w:numId w:val="109"/>
        </w:numPr>
        <w:spacing w:before="120" w:after="120"/>
        <w:ind w:left="709"/>
        <w:jc w:val="both"/>
        <w:rPr>
          <w:sz w:val="22"/>
          <w:vertAlign w:val="baseline"/>
        </w:rPr>
      </w:pPr>
      <w:r w:rsidRPr="00560818">
        <w:rPr>
          <w:sz w:val="22"/>
          <w:szCs w:val="22"/>
          <w:vertAlign w:val="baseline"/>
        </w:rPr>
        <w:lastRenderedPageBreak/>
        <w:t>Administração Local e Manutenção de Canteiro (AL) – será pago conforme o percentual de obras/serviços executados no período, conforme a fórmula abaixo, limitando-se ao recurso total destinado para o item</w:t>
      </w:r>
      <w:r w:rsidR="004E325E" w:rsidRPr="00A37999">
        <w:rPr>
          <w:sz w:val="22"/>
          <w:szCs w:val="22"/>
          <w:vertAlign w:val="baseline"/>
        </w:rPr>
        <w:t>.</w:t>
      </w:r>
    </w:p>
    <w:p w:rsidR="005900C8" w:rsidRPr="005900C8" w:rsidRDefault="005900C8" w:rsidP="0094527B">
      <w:pPr>
        <w:pStyle w:val="PargrafodaLista"/>
        <w:spacing w:before="120" w:after="120"/>
        <w:ind w:left="709"/>
        <w:jc w:val="both"/>
        <w:rPr>
          <w:sz w:val="22"/>
          <w:vertAlign w:val="baseline"/>
        </w:rPr>
      </w:pPr>
      <w:r w:rsidRPr="0057600F">
        <w:rPr>
          <w:b/>
          <w:sz w:val="22"/>
          <w:szCs w:val="22"/>
          <w:u w:val="single"/>
          <w:vertAlign w:val="baseline"/>
        </w:rPr>
        <w:t xml:space="preserve">%AL = (Valor da Medição Sem AL / Valor do </w:t>
      </w:r>
      <w:r w:rsidR="00B273B3" w:rsidRPr="0057600F">
        <w:rPr>
          <w:b/>
          <w:sz w:val="22"/>
          <w:szCs w:val="22"/>
          <w:u w:val="single"/>
          <w:vertAlign w:val="baseline"/>
        </w:rPr>
        <w:t>contrato</w:t>
      </w:r>
      <w:r w:rsidRPr="0057600F">
        <w:rPr>
          <w:b/>
          <w:sz w:val="22"/>
          <w:szCs w:val="22"/>
          <w:u w:val="single"/>
          <w:vertAlign w:val="baseline"/>
        </w:rPr>
        <w:t xml:space="preserve"> (incluso aditivo financeiro) Sem AL)</w:t>
      </w:r>
    </w:p>
    <w:p w:rsidR="005900C8" w:rsidRPr="005900C8"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r>
        <w:rPr>
          <w:sz w:val="22"/>
          <w:szCs w:val="22"/>
          <w:vertAlign w:val="baseline"/>
        </w:rPr>
        <w:t>.</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527B">
      <w:pPr>
        <w:pStyle w:val="PargrafodaLista"/>
        <w:numPr>
          <w:ilvl w:val="0"/>
          <w:numId w:val="81"/>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94527B">
      <w:pPr>
        <w:pStyle w:val="PargrafodaLista"/>
        <w:numPr>
          <w:ilvl w:val="2"/>
          <w:numId w:val="109"/>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 for </w:t>
      </w:r>
      <w:r w:rsidR="002A6225" w:rsidRPr="005900C8">
        <w:rPr>
          <w:sz w:val="22"/>
          <w:szCs w:val="22"/>
          <w:vertAlign w:val="baseline"/>
        </w:rPr>
        <w:t>realizada</w:t>
      </w:r>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94527B">
      <w:pPr>
        <w:numPr>
          <w:ilvl w:val="2"/>
          <w:numId w:val="109"/>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94527B">
      <w:pPr>
        <w:pStyle w:val="Default"/>
        <w:numPr>
          <w:ilvl w:val="0"/>
          <w:numId w:val="82"/>
        </w:numPr>
        <w:spacing w:before="120" w:after="120"/>
        <w:ind w:left="1134" w:hanging="425"/>
        <w:jc w:val="both"/>
        <w:rPr>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w:t>
      </w:r>
      <w:r w:rsidRPr="0057600F">
        <w:rPr>
          <w:rFonts w:ascii="Times New Roman" w:hAnsi="Times New Roman"/>
          <w:sz w:val="22"/>
          <w:szCs w:val="22"/>
        </w:rPr>
        <w:lastRenderedPageBreak/>
        <w:t>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94527B">
      <w:pPr>
        <w:pStyle w:val="PargrafodaLista"/>
        <w:numPr>
          <w:ilvl w:val="1"/>
          <w:numId w:val="109"/>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7 de fevereiro de 1994.</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94527B">
      <w:pPr>
        <w:pStyle w:val="PargrafodaLista"/>
        <w:numPr>
          <w:ilvl w:val="2"/>
          <w:numId w:val="109"/>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r w:rsidR="002A6225" w:rsidRPr="00A37999">
        <w:rPr>
          <w:sz w:val="22"/>
          <w:szCs w:val="22"/>
          <w:vertAlign w:val="baseline"/>
        </w:rPr>
        <w:t>emitidos</w:t>
      </w:r>
      <w:r w:rsidRPr="00A37999">
        <w:rPr>
          <w:sz w:val="22"/>
          <w:szCs w:val="22"/>
          <w:vertAlign w:val="baseline"/>
        </w:rPr>
        <w:t xml:space="preserve"> pela CODEVASF, e, que cubram a execução das obras/serviços.</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94527B">
      <w:pPr>
        <w:pStyle w:val="PargrafodaLista"/>
        <w:numPr>
          <w:ilvl w:val="1"/>
          <w:numId w:val="109"/>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lastRenderedPageBreak/>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527B">
      <w:pPr>
        <w:numPr>
          <w:ilvl w:val="1"/>
          <w:numId w:val="26"/>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94527B">
      <w:pPr>
        <w:numPr>
          <w:ilvl w:val="1"/>
          <w:numId w:val="26"/>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527B">
      <w:pPr>
        <w:numPr>
          <w:ilvl w:val="1"/>
          <w:numId w:val="26"/>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527B">
      <w:pPr>
        <w:numPr>
          <w:ilvl w:val="1"/>
          <w:numId w:val="26"/>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527B">
      <w:pPr>
        <w:numPr>
          <w:ilvl w:val="1"/>
          <w:numId w:val="26"/>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lastRenderedPageBreak/>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94527B">
      <w:pPr>
        <w:numPr>
          <w:ilvl w:val="1"/>
          <w:numId w:val="28"/>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527B">
      <w:pPr>
        <w:numPr>
          <w:ilvl w:val="2"/>
          <w:numId w:val="28"/>
        </w:numPr>
        <w:spacing w:before="12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527B">
      <w:pPr>
        <w:numPr>
          <w:ilvl w:val="1"/>
          <w:numId w:val="28"/>
        </w:numPr>
        <w:spacing w:before="12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4527B">
      <w:pPr>
        <w:keepLines/>
        <w:numPr>
          <w:ilvl w:val="0"/>
          <w:numId w:val="83"/>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4527B">
      <w:pPr>
        <w:pStyle w:val="PargrafodaLista"/>
        <w:numPr>
          <w:ilvl w:val="0"/>
          <w:numId w:val="83"/>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94527B">
      <w:pPr>
        <w:numPr>
          <w:ilvl w:val="1"/>
          <w:numId w:val="28"/>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Cientificada da recomendação da cominação de penalidade, a contratada poderá apresentar defesa prévia no prazo de 10 (dez) dias corridos</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94527B">
      <w:pPr>
        <w:numPr>
          <w:ilvl w:val="2"/>
          <w:numId w:val="71"/>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94527B">
      <w:pPr>
        <w:numPr>
          <w:ilvl w:val="2"/>
          <w:numId w:val="71"/>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lastRenderedPageBreak/>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527B">
      <w:pPr>
        <w:numPr>
          <w:ilvl w:val="1"/>
          <w:numId w:val="30"/>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527B">
      <w:pPr>
        <w:numPr>
          <w:ilvl w:val="1"/>
          <w:numId w:val="30"/>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A fiscalização terá plenos poderes para sustar qualquer obra/serviço que não esteja sendo executado dentro dos termos do contrato, dando conhecimento do fato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pela execução do contrato</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Das decisões da fiscalização poderá a contratada recorrer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94527B">
      <w:pPr>
        <w:numPr>
          <w:ilvl w:val="1"/>
          <w:numId w:val="30"/>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94527B">
      <w:pPr>
        <w:pStyle w:val="PargrafodaLista"/>
        <w:numPr>
          <w:ilvl w:val="1"/>
          <w:numId w:val="73"/>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“Lay-out” do Canteiro de Obras/Serviços e identificação da área para construção do mesmo. Um canteiro poderá atender a diversas obras/serviços</w:t>
      </w:r>
      <w:r w:rsidR="00207C59" w:rsidRPr="00B22E81">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Apresentar-se sempre que solicitada, através do seu Responsável Técnico e Coordenador dos trabalhos, nos escritórios da contratante em Brasília – DF (ou Superintendência Regional)</w:t>
      </w:r>
      <w:r w:rsidR="008B0FB1" w:rsidRPr="00E058D9">
        <w:rPr>
          <w:sz w:val="22"/>
          <w:szCs w:val="22"/>
          <w:vertAlign w:val="baseline"/>
        </w:rPr>
        <w:t>.</w:t>
      </w:r>
    </w:p>
    <w:p w:rsidR="00B22E8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lastRenderedPageBreak/>
        <w:t>Providenciar junto ao CREA ou CAU as Anotações de Responsabilidade Técnica – ART´s ou Registro de Responsabilidade Técnica - RRT referentes ao objeto do contrato e especialidades pertinentes, nos termos das Leis nº 6.496/77 e 12.378/2010.</w:t>
      </w:r>
    </w:p>
    <w:p w:rsidR="00B22E81"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sempre que necessário, comunicar-se formalmente com a CODEVASF. Mesmo as comunicações via telefone devem ser ratificadas formal e posteriormente, através do fax (77) 3481-4426.</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C37A82" w:rsidRPr="00E058D9">
        <w:rPr>
          <w:sz w:val="22"/>
          <w:szCs w:val="22"/>
          <w:vertAlign w:val="baseline"/>
        </w:rPr>
        <w:t>no local ou decorrente da execução das obras/serviços</w:t>
      </w:r>
      <w:r w:rsidRPr="00E058D9">
        <w:rPr>
          <w:sz w:val="22"/>
          <w:szCs w:val="22"/>
          <w:vertAlign w:val="baseline"/>
        </w:rPr>
        <w:t>, objeto desta licitação.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 objeto do contrato.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 para representá-la na execução do objeto contratado (art. 68 da Lei 8.666/93).</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desde o início das obras/serviços até o encerramento do contrato, pelo pagamento integral das despesas do canteiro referentes a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A86A82" w:rsidRDefault="00E058D9" w:rsidP="0094527B">
      <w:pPr>
        <w:pStyle w:val="PargrafodaLista"/>
        <w:numPr>
          <w:ilvl w:val="2"/>
          <w:numId w:val="126"/>
        </w:numPr>
        <w:spacing w:before="120" w:after="120"/>
        <w:ind w:left="851" w:hanging="851"/>
        <w:jc w:val="both"/>
        <w:rPr>
          <w:sz w:val="22"/>
          <w:szCs w:val="22"/>
          <w:vertAlign w:val="baseline"/>
        </w:rPr>
      </w:pPr>
      <w:r w:rsidRPr="00A86A82">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Instalar e manter no canteiro de obras/serviços 1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lastRenderedPageBreak/>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Instruções e resoluções dos órgãos do sistema CREA/CAU-CONFEA;</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94527B">
      <w:pPr>
        <w:numPr>
          <w:ilvl w:val="0"/>
          <w:numId w:val="73"/>
        </w:numPr>
        <w:tabs>
          <w:tab w:val="left" w:pos="709"/>
        </w:tabs>
        <w:spacing w:before="120" w:after="120"/>
        <w:ind w:left="709" w:hanging="709"/>
        <w:jc w:val="both"/>
        <w:rPr>
          <w:b/>
          <w:sz w:val="22"/>
          <w:vertAlign w:val="baseline"/>
        </w:rPr>
      </w:pPr>
      <w:r w:rsidRPr="00717E67">
        <w:rPr>
          <w:b/>
          <w:sz w:val="22"/>
          <w:vertAlign w:val="baseline"/>
        </w:rPr>
        <w:lastRenderedPageBreak/>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527B">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94527B">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527B">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A86A82"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527B">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lastRenderedPageBreak/>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1253B3">
        <w:rPr>
          <w:sz w:val="22"/>
          <w:szCs w:val="22"/>
          <w:vertAlign w:val="baseline"/>
        </w:rPr>
        <w:t>a</w:t>
      </w:r>
      <w:r w:rsidRPr="00A86A82">
        <w:rPr>
          <w:sz w:val="22"/>
          <w:szCs w:val="22"/>
          <w:vertAlign w:val="baseline"/>
        </w:rPr>
        <w:t>s.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w:t>
      </w:r>
      <w:r w:rsidR="001253B3">
        <w:rPr>
          <w:sz w:val="22"/>
          <w:szCs w:val="22"/>
          <w:vertAlign w:val="baseline"/>
        </w:rPr>
        <w:t>F sobre todas as obras/serviços</w:t>
      </w:r>
      <w:r w:rsidRPr="00A86A82">
        <w:rPr>
          <w:sz w:val="22"/>
          <w:szCs w:val="22"/>
          <w:vertAlign w:val="baseline"/>
        </w:rPr>
        <w:t xml:space="preserve"> executad</w:t>
      </w:r>
      <w:r w:rsidR="001253B3">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 xml:space="preserve">Bom Jesus da Lapa, </w:t>
      </w:r>
      <w:r w:rsidR="001253B3">
        <w:rPr>
          <w:sz w:val="22"/>
          <w:vertAlign w:val="baseline"/>
        </w:rPr>
        <w:t xml:space="preserve">BA </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5C7150" w:rsidRPr="0019700A" w:rsidRDefault="00041966" w:rsidP="005C7150">
      <w:pPr>
        <w:ind w:left="709"/>
        <w:rPr>
          <w:b/>
          <w:sz w:val="22"/>
          <w:szCs w:val="22"/>
          <w:vertAlign w:val="baseline"/>
        </w:rPr>
      </w:pPr>
      <w:r w:rsidRPr="00041966">
        <w:rPr>
          <w:rFonts w:eastAsia="Arial Unicode MS"/>
          <w:b/>
          <w:sz w:val="22"/>
          <w:vertAlign w:val="baseline"/>
        </w:rPr>
        <w:t>ABEL NASCIMENTO DOS SANTOS</w:t>
      </w:r>
    </w:p>
    <w:p w:rsidR="006D50C7" w:rsidRPr="00717E67" w:rsidRDefault="005C7150" w:rsidP="005C7150">
      <w:pPr>
        <w:ind w:left="709"/>
        <w:rPr>
          <w:sz w:val="22"/>
          <w:vertAlign w:val="baseline"/>
        </w:rPr>
      </w:pPr>
      <w:r w:rsidRPr="0019700A">
        <w:rPr>
          <w:bCs/>
          <w:sz w:val="22"/>
          <w:szCs w:val="22"/>
          <w:vertAlign w:val="baseline"/>
        </w:rPr>
        <w:t>Superintendente Regional</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253B3">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8" o:title=""/>
                </v:shape>
                <o:OLEObject Type="Embed" ProgID="MSPhotoEd.3" ShapeID="_x0000_i1027" DrawAspect="Content" ObjectID="_1529764730"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E30256">
              <w:rPr>
                <w:b/>
                <w:sz w:val="22"/>
              </w:rPr>
              <w:t>13/2016</w:t>
            </w:r>
          </w:p>
          <w:p w:rsidR="006D50C7" w:rsidRPr="00AF39E6" w:rsidRDefault="006D50C7" w:rsidP="002B3578">
            <w:pPr>
              <w:ind w:left="71"/>
              <w:jc w:val="center"/>
              <w:rPr>
                <w:b/>
                <w:sz w:val="22"/>
                <w:vertAlign w:val="baseline"/>
              </w:rPr>
            </w:pPr>
            <w:r w:rsidRPr="00AF39E6">
              <w:rPr>
                <w:b/>
                <w:sz w:val="22"/>
                <w:vertAlign w:val="baseline"/>
              </w:rPr>
              <w:t>(</w:t>
            </w:r>
            <w:r w:rsidR="00E30256">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E30256">
              <w:rPr>
                <w:sz w:val="22"/>
                <w:szCs w:val="22"/>
                <w:vertAlign w:val="baseline"/>
              </w:rPr>
              <w:t>13/2016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4734A5" w:rsidRDefault="004734A5" w:rsidP="00BE2C74">
            <w:pPr>
              <w:rPr>
                <w:sz w:val="22"/>
                <w:szCs w:val="22"/>
                <w:vertAlign w:val="baseline"/>
              </w:rPr>
            </w:pPr>
            <w:r>
              <w:rPr>
                <w:sz w:val="22"/>
                <w:szCs w:val="22"/>
                <w:vertAlign w:val="baseline"/>
              </w:rPr>
              <w:t xml:space="preserve">ANEXO VI </w:t>
            </w:r>
            <w:r w:rsidR="00B961BD">
              <w:rPr>
                <w:sz w:val="22"/>
                <w:szCs w:val="22"/>
                <w:vertAlign w:val="baseline"/>
              </w:rPr>
              <w:t>–</w:t>
            </w:r>
            <w:r>
              <w:rPr>
                <w:sz w:val="22"/>
                <w:szCs w:val="22"/>
                <w:vertAlign w:val="baseline"/>
              </w:rPr>
              <w:t xml:space="preserve"> </w:t>
            </w:r>
            <w:r w:rsidRPr="000060D9">
              <w:rPr>
                <w:sz w:val="22"/>
                <w:szCs w:val="22"/>
                <w:vertAlign w:val="baseline"/>
              </w:rPr>
              <w:t>MODELOS DE QUADROS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F84DF9" w:rsidP="001253B3">
            <w:pPr>
              <w:jc w:val="both"/>
              <w:rPr>
                <w:sz w:val="22"/>
                <w:szCs w:val="22"/>
                <w:vertAlign w:val="baseline"/>
              </w:rPr>
            </w:pPr>
            <w:r w:rsidRPr="00D43F1C">
              <w:rPr>
                <w:sz w:val="22"/>
                <w:szCs w:val="22"/>
                <w:vertAlign w:val="baseline"/>
              </w:rPr>
              <w:t xml:space="preserve">ANEXO </w:t>
            </w:r>
            <w:r w:rsidR="001253B3">
              <w:rPr>
                <w:sz w:val="22"/>
                <w:szCs w:val="22"/>
                <w:vertAlign w:val="baseline"/>
              </w:rPr>
              <w:t>VIII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5C7150">
              <w:rPr>
                <w:sz w:val="22"/>
                <w:szCs w:val="22"/>
                <w:vertAlign w:val="baseline"/>
              </w:rPr>
              <w:t>O</w:t>
            </w:r>
            <w:r w:rsidR="005C7150" w:rsidRPr="005C7150">
              <w:rPr>
                <w:sz w:val="22"/>
                <w:szCs w:val="22"/>
                <w:vertAlign w:val="baseline"/>
              </w:rPr>
              <w:t>bras</w:t>
            </w:r>
            <w:r w:rsidR="005C7150">
              <w:rPr>
                <w:sz w:val="22"/>
                <w:szCs w:val="22"/>
                <w:vertAlign w:val="baseline"/>
              </w:rPr>
              <w:t>/s</w:t>
            </w:r>
            <w:r w:rsidR="005C7150" w:rsidRPr="005C7150">
              <w:rPr>
                <w:sz w:val="22"/>
                <w:szCs w:val="22"/>
                <w:vertAlign w:val="baseline"/>
              </w:rPr>
              <w:t>erviços de Reforma do Módulo I na Sede da 2ª Superintendência Regional da CODEVASF, em Bom Jesus da Lapa- BA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D8B" w:rsidRDefault="00E31D8B">
      <w:r>
        <w:separator/>
      </w:r>
    </w:p>
  </w:endnote>
  <w:endnote w:type="continuationSeparator" w:id="0">
    <w:p w:rsidR="00E31D8B" w:rsidRDefault="00E3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Gothic"/>
    <w:charset w:val="80"/>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25" w:rsidRDefault="00DF1E85">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2A6225" w:rsidRDefault="009F796B">
                <w:pPr>
                  <w:pStyle w:val="Rodap"/>
                </w:pPr>
                <w:r>
                  <w:rPr>
                    <w:rStyle w:val="Nmerodepgina"/>
                    <w:sz w:val="20"/>
                    <w:vertAlign w:val="baseline"/>
                  </w:rPr>
                  <w:fldChar w:fldCharType="begin"/>
                </w:r>
                <w:r w:rsidR="002A6225">
                  <w:rPr>
                    <w:rStyle w:val="Nmerodepgina"/>
                    <w:sz w:val="20"/>
                    <w:vertAlign w:val="baseline"/>
                  </w:rPr>
                  <w:instrText xml:space="preserve"> PAGE </w:instrText>
                </w:r>
                <w:r>
                  <w:rPr>
                    <w:rStyle w:val="Nmerodepgina"/>
                    <w:sz w:val="20"/>
                    <w:vertAlign w:val="baseline"/>
                  </w:rPr>
                  <w:fldChar w:fldCharType="separate"/>
                </w:r>
                <w:r w:rsidR="00DF1E85">
                  <w:rPr>
                    <w:rStyle w:val="Nmerodepgina"/>
                    <w:noProof/>
                    <w:sz w:val="20"/>
                    <w:vertAlign w:val="baseline"/>
                  </w:rPr>
                  <w:t>32</w:t>
                </w:r>
                <w:r>
                  <w:rPr>
                    <w:rStyle w:val="Nmerodepgina"/>
                    <w:sz w:val="20"/>
                    <w:vertAlign w:val="baseline"/>
                  </w:rPr>
                  <w:fldChar w:fldCharType="end"/>
                </w:r>
              </w:p>
            </w:txbxContent>
          </v:textbox>
          <w10:wrap type="square" side="largest" anchorx="page"/>
        </v:shape>
      </w:pict>
    </w:r>
    <w:r w:rsidR="002A6225">
      <w:t>TP 13</w:t>
    </w:r>
    <w:r w:rsidR="002A6225" w:rsidRPr="007A356D">
      <w:t>-1</w:t>
    </w:r>
    <w:r w:rsidR="002A6225">
      <w:t>6</w:t>
    </w:r>
    <w:r w:rsidR="002A6225" w:rsidRPr="007A356D">
      <w:t xml:space="preserve"> </w:t>
    </w:r>
    <w:r w:rsidR="002A6225">
      <w:t>–</w:t>
    </w:r>
    <w:r w:rsidR="002A6225" w:rsidRPr="007A356D">
      <w:t xml:space="preserve"> </w:t>
    </w:r>
    <w:r w:rsidR="002A6225">
      <w:t>(</w:t>
    </w:r>
    <w:r w:rsidR="002A6225" w:rsidRPr="008E07D7">
      <w:t>Refor. do Módulo I da Sede da 2ª SR</w:t>
    </w:r>
    <w:r w:rsidR="002A6225">
      <w:t>)</w:t>
    </w:r>
    <w:r w:rsidR="002A6225">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25" w:rsidRDefault="002A62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D8B" w:rsidRDefault="00E31D8B">
      <w:r>
        <w:separator/>
      </w:r>
    </w:p>
  </w:footnote>
  <w:footnote w:type="continuationSeparator" w:id="0">
    <w:p w:rsidR="00E31D8B" w:rsidRDefault="00E31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25" w:rsidRDefault="002A6225"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29764731" r:id="rId2"/>
      </w:object>
    </w:r>
    <w:r w:rsidR="00DF1E85">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2A6225" w:rsidRPr="00607B4A" w:rsidRDefault="002A6225">
                <w:pPr>
                  <w:jc w:val="both"/>
                  <w:rPr>
                    <w:sz w:val="16"/>
                    <w:vertAlign w:val="baseline"/>
                    <w:lang w:val="fr-FR"/>
                  </w:rPr>
                </w:pPr>
                <w:r w:rsidRPr="00607B4A">
                  <w:rPr>
                    <w:sz w:val="16"/>
                    <w:vertAlign w:val="baseline"/>
                    <w:lang w:val="fr-FR"/>
                  </w:rPr>
                  <w:t>Fl.: _________________________</w:t>
                </w:r>
              </w:p>
              <w:p w:rsidR="002A6225" w:rsidRPr="00607B4A" w:rsidRDefault="002A6225">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w:t>
                </w:r>
                <w:r w:rsidR="00E30256">
                  <w:rPr>
                    <w:sz w:val="16"/>
                    <w:szCs w:val="18"/>
                    <w:vertAlign w:val="baseline"/>
                    <w:lang w:val="fr-FR"/>
                  </w:rPr>
                  <w:t>000468/2016-43</w:t>
                </w:r>
              </w:p>
              <w:p w:rsidR="002A6225" w:rsidRPr="00607B4A" w:rsidRDefault="002A6225">
                <w:pPr>
                  <w:jc w:val="both"/>
                  <w:rPr>
                    <w:sz w:val="16"/>
                    <w:vertAlign w:val="baseline"/>
                    <w:lang w:val="fr-FR"/>
                  </w:rPr>
                </w:pPr>
                <w:r w:rsidRPr="00607B4A">
                  <w:rPr>
                    <w:sz w:val="16"/>
                    <w:vertAlign w:val="baseline"/>
                    <w:lang w:val="fr-FR"/>
                  </w:rPr>
                  <w:t>_____________________________</w:t>
                </w:r>
              </w:p>
              <w:p w:rsidR="002A6225" w:rsidRPr="00607B4A" w:rsidRDefault="002A6225">
                <w:pPr>
                  <w:jc w:val="center"/>
                  <w:rPr>
                    <w:sz w:val="16"/>
                    <w:vertAlign w:val="baseline"/>
                    <w:lang w:val="fr-FR"/>
                  </w:rPr>
                </w:pPr>
                <w:r w:rsidRPr="00607B4A">
                  <w:rPr>
                    <w:sz w:val="16"/>
                    <w:vertAlign w:val="baseline"/>
                    <w:lang w:val="fr-FR"/>
                  </w:rPr>
                  <w:t>2ª SR/SL</w:t>
                </w:r>
              </w:p>
              <w:p w:rsidR="002A6225" w:rsidRDefault="002A6225">
                <w:pPr>
                  <w:rPr>
                    <w:sz w:val="18"/>
                    <w:lang w:val="fr-FR"/>
                  </w:rPr>
                </w:pPr>
              </w:p>
            </w:txbxContent>
          </v:textbox>
        </v:shape>
      </w:pict>
    </w:r>
  </w:p>
  <w:p w:rsidR="002A6225" w:rsidRPr="006C5E4C" w:rsidRDefault="002A6225">
    <w:pPr>
      <w:pStyle w:val="Cabealho"/>
      <w:jc w:val="center"/>
      <w:rPr>
        <w:b/>
        <w:sz w:val="20"/>
        <w:vertAlign w:val="baseline"/>
      </w:rPr>
    </w:pPr>
    <w:r w:rsidRPr="006C5E4C">
      <w:rPr>
        <w:b/>
        <w:sz w:val="20"/>
        <w:vertAlign w:val="baseline"/>
      </w:rPr>
      <w:t>MINISTÉRIO DA INTEGRAÇÃO NACIONAL – MI</w:t>
    </w:r>
  </w:p>
  <w:p w:rsidR="002A6225" w:rsidRPr="006C5E4C" w:rsidRDefault="002A6225">
    <w:pPr>
      <w:pStyle w:val="Cabealho"/>
      <w:jc w:val="center"/>
      <w:rPr>
        <w:b/>
        <w:sz w:val="22"/>
        <w:vertAlign w:val="baseline"/>
      </w:rPr>
    </w:pPr>
    <w:r w:rsidRPr="006C5E4C">
      <w:rPr>
        <w:b/>
        <w:sz w:val="20"/>
        <w:vertAlign w:val="baseline"/>
      </w:rPr>
      <w:t>COMPANHIA DE DESENVOLVIMENTO DOS VALES DO SÃO FRANCISCO E DO PARNAÍBA</w:t>
    </w:r>
  </w:p>
  <w:p w:rsidR="002A6225" w:rsidRDefault="002A6225"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25" w:rsidRDefault="002A62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C7E5345"/>
    <w:multiLevelType w:val="multilevel"/>
    <w:tmpl w:val="8E7007C0"/>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098222A"/>
    <w:multiLevelType w:val="hybridMultilevel"/>
    <w:tmpl w:val="DDA4872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6">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37756A"/>
    <w:multiLevelType w:val="multilevel"/>
    <w:tmpl w:val="60CE5662"/>
    <w:numStyleLink w:val="Estilo9"/>
  </w:abstractNum>
  <w:abstractNum w:abstractNumId="59">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4">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6">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6EA79C9"/>
    <w:multiLevelType w:val="hybridMultilevel"/>
    <w:tmpl w:val="A9FCA73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D9A0077"/>
    <w:multiLevelType w:val="hybridMultilevel"/>
    <w:tmpl w:val="2D06B50E"/>
    <w:lvl w:ilvl="0" w:tplc="1E16A2F4">
      <w:start w:val="1"/>
      <w:numFmt w:val="upperRoman"/>
      <w:lvlText w:val="%1."/>
      <w:lvlJc w:val="left"/>
      <w:pPr>
        <w:ind w:left="1424" w:hanging="360"/>
      </w:pPr>
      <w:rPr>
        <w:rFonts w:hint="default"/>
      </w:rPr>
    </w:lvl>
    <w:lvl w:ilvl="1" w:tplc="04160019" w:tentative="1">
      <w:start w:val="1"/>
      <w:numFmt w:val="lowerLetter"/>
      <w:lvlText w:val="%2."/>
      <w:lvlJc w:val="left"/>
      <w:pPr>
        <w:ind w:left="2144" w:hanging="360"/>
      </w:pPr>
    </w:lvl>
    <w:lvl w:ilvl="2" w:tplc="0416001B" w:tentative="1">
      <w:start w:val="1"/>
      <w:numFmt w:val="lowerRoman"/>
      <w:lvlText w:val="%3."/>
      <w:lvlJc w:val="right"/>
      <w:pPr>
        <w:ind w:left="2864" w:hanging="180"/>
      </w:pPr>
    </w:lvl>
    <w:lvl w:ilvl="3" w:tplc="0416000F" w:tentative="1">
      <w:start w:val="1"/>
      <w:numFmt w:val="decimal"/>
      <w:lvlText w:val="%4."/>
      <w:lvlJc w:val="left"/>
      <w:pPr>
        <w:ind w:left="3584" w:hanging="360"/>
      </w:pPr>
    </w:lvl>
    <w:lvl w:ilvl="4" w:tplc="04160019" w:tentative="1">
      <w:start w:val="1"/>
      <w:numFmt w:val="lowerLetter"/>
      <w:lvlText w:val="%5."/>
      <w:lvlJc w:val="left"/>
      <w:pPr>
        <w:ind w:left="4304" w:hanging="360"/>
      </w:pPr>
    </w:lvl>
    <w:lvl w:ilvl="5" w:tplc="0416001B" w:tentative="1">
      <w:start w:val="1"/>
      <w:numFmt w:val="lowerRoman"/>
      <w:lvlText w:val="%6."/>
      <w:lvlJc w:val="right"/>
      <w:pPr>
        <w:ind w:left="5024" w:hanging="180"/>
      </w:pPr>
    </w:lvl>
    <w:lvl w:ilvl="6" w:tplc="0416000F" w:tentative="1">
      <w:start w:val="1"/>
      <w:numFmt w:val="decimal"/>
      <w:lvlText w:val="%7."/>
      <w:lvlJc w:val="left"/>
      <w:pPr>
        <w:ind w:left="5744" w:hanging="360"/>
      </w:pPr>
    </w:lvl>
    <w:lvl w:ilvl="7" w:tplc="04160019" w:tentative="1">
      <w:start w:val="1"/>
      <w:numFmt w:val="lowerLetter"/>
      <w:lvlText w:val="%8."/>
      <w:lvlJc w:val="left"/>
      <w:pPr>
        <w:ind w:left="6464" w:hanging="360"/>
      </w:pPr>
    </w:lvl>
    <w:lvl w:ilvl="8" w:tplc="0416001B" w:tentative="1">
      <w:start w:val="1"/>
      <w:numFmt w:val="lowerRoman"/>
      <w:lvlText w:val="%9."/>
      <w:lvlJc w:val="right"/>
      <w:pPr>
        <w:ind w:left="7184" w:hanging="180"/>
      </w:p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7">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nsid w:val="496E5328"/>
    <w:multiLevelType w:val="hybridMultilevel"/>
    <w:tmpl w:val="D9D425D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8">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D824A18"/>
    <w:multiLevelType w:val="multilevel"/>
    <w:tmpl w:val="3E5CCFA6"/>
    <w:numStyleLink w:val="Estilo10"/>
  </w:abstractNum>
  <w:abstractNum w:abstractNumId="92">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5">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6">
    <w:nsid w:val="526957DC"/>
    <w:multiLevelType w:val="multilevel"/>
    <w:tmpl w:val="A7F047E6"/>
    <w:numStyleLink w:val="Estilo2"/>
  </w:abstractNum>
  <w:abstractNum w:abstractNumId="97">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80045E2"/>
    <w:multiLevelType w:val="multilevel"/>
    <w:tmpl w:val="85664482"/>
    <w:numStyleLink w:val="Estilo7"/>
  </w:abstractNum>
  <w:abstractNum w:abstractNumId="101">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2">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B03394F"/>
    <w:multiLevelType w:val="multilevel"/>
    <w:tmpl w:val="A58C7878"/>
    <w:lvl w:ilvl="0">
      <w:start w:val="17"/>
      <w:numFmt w:val="decimal"/>
      <w:lvlText w:val="%1"/>
      <w:lvlJc w:val="left"/>
      <w:pPr>
        <w:ind w:left="540" w:hanging="540"/>
      </w:pPr>
      <w:rPr>
        <w:rFonts w:hint="default"/>
      </w:rPr>
    </w:lvl>
    <w:lvl w:ilvl="1">
      <w:start w:val="16"/>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4">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7">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6">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7E45C92"/>
    <w:multiLevelType w:val="hybridMultilevel"/>
    <w:tmpl w:val="1994CBA4"/>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6B5A1C6B"/>
    <w:multiLevelType w:val="hybridMultilevel"/>
    <w:tmpl w:val="DA9402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0">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C166182"/>
    <w:multiLevelType w:val="multilevel"/>
    <w:tmpl w:val="22520352"/>
    <w:numStyleLink w:val="Estilo1"/>
  </w:abstractNum>
  <w:abstractNum w:abstractNumId="122">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3">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4">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2">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5">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8">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0">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1">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7"/>
  </w:num>
  <w:num w:numId="7">
    <w:abstractNumId w:val="63"/>
  </w:num>
  <w:num w:numId="8">
    <w:abstractNumId w:val="104"/>
  </w:num>
  <w:num w:numId="9">
    <w:abstractNumId w:val="87"/>
  </w:num>
  <w:num w:numId="10">
    <w:abstractNumId w:val="90"/>
  </w:num>
  <w:num w:numId="11">
    <w:abstractNumId w:val="41"/>
  </w:num>
  <w:num w:numId="12">
    <w:abstractNumId w:val="121"/>
  </w:num>
  <w:num w:numId="13">
    <w:abstractNumId w:val="118"/>
  </w:num>
  <w:num w:numId="14">
    <w:abstractNumId w:val="96"/>
  </w:num>
  <w:num w:numId="15">
    <w:abstractNumId w:val="120"/>
  </w:num>
  <w:num w:numId="16">
    <w:abstractNumId w:val="130"/>
  </w:num>
  <w:num w:numId="17">
    <w:abstractNumId w:val="33"/>
  </w:num>
  <w:num w:numId="18">
    <w:abstractNumId w:val="99"/>
  </w:num>
  <w:num w:numId="19">
    <w:abstractNumId w:val="30"/>
  </w:num>
  <w:num w:numId="20">
    <w:abstractNumId w:val="38"/>
  </w:num>
  <w:num w:numId="21">
    <w:abstractNumId w:val="126"/>
  </w:num>
  <w:num w:numId="22">
    <w:abstractNumId w:val="54"/>
  </w:num>
  <w:num w:numId="23">
    <w:abstractNumId w:val="136"/>
  </w:num>
  <w:num w:numId="24">
    <w:abstractNumId w:val="100"/>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75"/>
  </w:num>
  <w:num w:numId="26">
    <w:abstractNumId w:val="52"/>
  </w:num>
  <w:num w:numId="27">
    <w:abstractNumId w:val="133"/>
  </w:num>
  <w:num w:numId="28">
    <w:abstractNumId w:val="58"/>
  </w:num>
  <w:num w:numId="29">
    <w:abstractNumId w:val="60"/>
  </w:num>
  <w:num w:numId="30">
    <w:abstractNumId w:val="91"/>
  </w:num>
  <w:num w:numId="31">
    <w:abstractNumId w:val="64"/>
  </w:num>
  <w:num w:numId="32">
    <w:abstractNumId w:val="39"/>
  </w:num>
  <w:num w:numId="33">
    <w:abstractNumId w:val="46"/>
  </w:num>
  <w:num w:numId="34">
    <w:abstractNumId w:val="42"/>
  </w:num>
  <w:num w:numId="35">
    <w:abstractNumId w:val="116"/>
  </w:num>
  <w:num w:numId="36">
    <w:abstractNumId w:val="112"/>
  </w:num>
  <w:num w:numId="37">
    <w:abstractNumId w:val="114"/>
  </w:num>
  <w:num w:numId="38">
    <w:abstractNumId w:val="69"/>
  </w:num>
  <w:num w:numId="39">
    <w:abstractNumId w:val="86"/>
  </w:num>
  <w:num w:numId="40">
    <w:abstractNumId w:val="138"/>
  </w:num>
  <w:num w:numId="41">
    <w:abstractNumId w:val="67"/>
  </w:num>
  <w:num w:numId="42">
    <w:abstractNumId w:val="98"/>
  </w:num>
  <w:num w:numId="43">
    <w:abstractNumId w:val="81"/>
  </w:num>
  <w:num w:numId="44">
    <w:abstractNumId w:val="122"/>
  </w:num>
  <w:num w:numId="45">
    <w:abstractNumId w:val="109"/>
  </w:num>
  <w:num w:numId="4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73"/>
  </w:num>
  <w:num w:numId="51">
    <w:abstractNumId w:val="35"/>
  </w:num>
  <w:num w:numId="52">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35"/>
  </w:num>
  <w:num w:numId="60">
    <w:abstractNumId w:val="48"/>
  </w:num>
  <w:num w:numId="61">
    <w:abstractNumId w:val="131"/>
  </w:num>
  <w:num w:numId="62">
    <w:abstractNumId w:val="51"/>
  </w:num>
  <w:num w:numId="63">
    <w:abstractNumId w:val="129"/>
  </w:num>
  <w:num w:numId="64">
    <w:abstractNumId w:val="78"/>
  </w:num>
  <w:num w:numId="65">
    <w:abstractNumId w:val="70"/>
  </w:num>
  <w:num w:numId="66">
    <w:abstractNumId w:val="80"/>
  </w:num>
  <w:num w:numId="67">
    <w:abstractNumId w:val="53"/>
  </w:num>
  <w:num w:numId="68">
    <w:abstractNumId w:val="83"/>
  </w:num>
  <w:num w:numId="69">
    <w:abstractNumId w:val="43"/>
  </w:num>
  <w:num w:numId="70">
    <w:abstractNumId w:val="89"/>
  </w:num>
  <w:num w:numId="71">
    <w:abstractNumId w:val="5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15"/>
  </w:num>
  <w:num w:numId="73">
    <w:abstractNumId w:val="32"/>
  </w:num>
  <w:num w:numId="74">
    <w:abstractNumId w:val="34"/>
  </w:num>
  <w:num w:numId="75">
    <w:abstractNumId w:val="108"/>
  </w:num>
  <w:num w:numId="76">
    <w:abstractNumId w:val="31"/>
  </w:num>
  <w:num w:numId="77">
    <w:abstractNumId w:val="111"/>
  </w:num>
  <w:num w:numId="78">
    <w:abstractNumId w:val="28"/>
  </w:num>
  <w:num w:numId="79">
    <w:abstractNumId w:val="105"/>
  </w:num>
  <w:num w:numId="80">
    <w:abstractNumId w:val="93"/>
  </w:num>
  <w:num w:numId="81">
    <w:abstractNumId w:val="26"/>
  </w:num>
  <w:num w:numId="82">
    <w:abstractNumId w:val="27"/>
  </w:num>
  <w:num w:numId="83">
    <w:abstractNumId w:val="92"/>
  </w:num>
  <w:num w:numId="84">
    <w:abstractNumId w:val="84"/>
  </w:num>
  <w:num w:numId="85">
    <w:abstractNumId w:val="125"/>
  </w:num>
  <w:num w:numId="86">
    <w:abstractNumId w:val="113"/>
  </w:num>
  <w:num w:numId="87">
    <w:abstractNumId w:val="132"/>
  </w:num>
  <w:num w:numId="88">
    <w:abstractNumId w:val="127"/>
  </w:num>
  <w:num w:numId="89">
    <w:abstractNumId w:val="110"/>
  </w:num>
  <w:num w:numId="90">
    <w:abstractNumId w:val="61"/>
  </w:num>
  <w:num w:numId="91">
    <w:abstractNumId w:val="123"/>
  </w:num>
  <w:num w:numId="92">
    <w:abstractNumId w:val="94"/>
  </w:num>
  <w:num w:numId="93">
    <w:abstractNumId w:val="50"/>
  </w:num>
  <w:num w:numId="94">
    <w:abstractNumId w:val="74"/>
  </w:num>
  <w:num w:numId="95">
    <w:abstractNumId w:val="140"/>
  </w:num>
  <w:num w:numId="96">
    <w:abstractNumId w:val="128"/>
  </w:num>
  <w:num w:numId="97">
    <w:abstractNumId w:val="106"/>
  </w:num>
  <w:num w:numId="98">
    <w:abstractNumId w:val="66"/>
  </w:num>
  <w:num w:numId="99">
    <w:abstractNumId w:val="40"/>
  </w:num>
  <w:num w:numId="100">
    <w:abstractNumId w:val="56"/>
  </w:num>
  <w:num w:numId="101">
    <w:abstractNumId w:val="124"/>
  </w:num>
  <w:num w:numId="102">
    <w:abstractNumId w:val="36"/>
  </w:num>
  <w:num w:numId="103">
    <w:abstractNumId w:val="95"/>
  </w:num>
  <w:num w:numId="104">
    <w:abstractNumId w:val="76"/>
  </w:num>
  <w:num w:numId="105">
    <w:abstractNumId w:val="77"/>
  </w:num>
  <w:num w:numId="106">
    <w:abstractNumId w:val="59"/>
  </w:num>
  <w:num w:numId="107">
    <w:abstractNumId w:val="107"/>
  </w:num>
  <w:num w:numId="108">
    <w:abstractNumId w:val="134"/>
  </w:num>
  <w:num w:numId="109">
    <w:abstractNumId w:val="71"/>
  </w:num>
  <w:num w:numId="110">
    <w:abstractNumId w:val="47"/>
  </w:num>
  <w:num w:numId="111">
    <w:abstractNumId w:val="141"/>
  </w:num>
  <w:num w:numId="112">
    <w:abstractNumId w:val="103"/>
  </w:num>
  <w:num w:numId="113">
    <w:abstractNumId w:val="37"/>
  </w:num>
  <w:num w:numId="114">
    <w:abstractNumId w:val="45"/>
  </w:num>
  <w:num w:numId="115">
    <w:abstractNumId w:val="72"/>
  </w:num>
  <w:num w:numId="116">
    <w:abstractNumId w:val="55"/>
  </w:num>
  <w:num w:numId="117">
    <w:abstractNumId w:val="85"/>
  </w:num>
  <w:num w:numId="118">
    <w:abstractNumId w:val="49"/>
  </w:num>
  <w:num w:numId="119">
    <w:abstractNumId w:val="68"/>
  </w:num>
  <w:num w:numId="120">
    <w:abstractNumId w:val="119"/>
  </w:num>
  <w:num w:numId="121">
    <w:abstractNumId w:val="29"/>
  </w:num>
  <w:num w:numId="122">
    <w:abstractNumId w:val="102"/>
  </w:num>
  <w:num w:numId="123">
    <w:abstractNumId w:val="82"/>
  </w:num>
  <w:num w:numId="124">
    <w:abstractNumId w:val="65"/>
  </w:num>
  <w:num w:numId="125">
    <w:abstractNumId w:val="44"/>
  </w:num>
  <w:num w:numId="126">
    <w:abstractNumId w:val="88"/>
  </w:num>
  <w:num w:numId="127">
    <w:abstractNumId w:val="101"/>
  </w:num>
  <w:num w:numId="128">
    <w:abstractNumId w:val="117"/>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18"/>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1966"/>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3B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0D50"/>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225"/>
    <w:rsid w:val="002A67EA"/>
    <w:rsid w:val="002A7573"/>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42C"/>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0345"/>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1E50"/>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AAB"/>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5DFB"/>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E46"/>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1263"/>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5835"/>
    <w:rsid w:val="0057600F"/>
    <w:rsid w:val="005762BB"/>
    <w:rsid w:val="005764D8"/>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4B23"/>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B7A"/>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150"/>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B57"/>
    <w:rsid w:val="006822E5"/>
    <w:rsid w:val="006825AC"/>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0FB4"/>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7BB"/>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3EBE"/>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155"/>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5D9"/>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0C"/>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0E"/>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7D7"/>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9F796B"/>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7E2"/>
    <w:rsid w:val="00A9783B"/>
    <w:rsid w:val="00AA1D3C"/>
    <w:rsid w:val="00AA2B34"/>
    <w:rsid w:val="00AA2C1F"/>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3963"/>
    <w:rsid w:val="00AE3F46"/>
    <w:rsid w:val="00AE5499"/>
    <w:rsid w:val="00AE697F"/>
    <w:rsid w:val="00AE71C3"/>
    <w:rsid w:val="00AE7459"/>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2EFF"/>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9C3"/>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49"/>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22C2"/>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BFE"/>
    <w:rsid w:val="00C376D5"/>
    <w:rsid w:val="00C3780D"/>
    <w:rsid w:val="00C37A82"/>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26"/>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AD1"/>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6A9F"/>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1E85"/>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0256"/>
    <w:rsid w:val="00E31289"/>
    <w:rsid w:val="00E31408"/>
    <w:rsid w:val="00E31D8B"/>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7F"/>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718"/>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4D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15:docId w15:val="{FD802417-5EF9-459D-BAA0-1975E82BE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devasf.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D0C2-F284-48C8-9F97-8181B132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50</Pages>
  <Words>21539</Words>
  <Characters>116315</Characters>
  <Application>Microsoft Office Word</Application>
  <DocSecurity>0</DocSecurity>
  <Lines>969</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137579</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24</cp:revision>
  <cp:lastPrinted>2016-07-11T20:27:00Z</cp:lastPrinted>
  <dcterms:created xsi:type="dcterms:W3CDTF">2016-05-18T12:19:00Z</dcterms:created>
  <dcterms:modified xsi:type="dcterms:W3CDTF">2016-07-11T20:52:00Z</dcterms:modified>
</cp:coreProperties>
</file>