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F24F7B">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3B7D0F">
                    <w:trPr>
                      <w:trHeight w:val="180"/>
                    </w:trPr>
                    <w:tc>
                      <w:tcPr>
                        <w:tcW w:w="9498" w:type="dxa"/>
                      </w:tcPr>
                      <w:p w:rsidR="003B7D0F" w:rsidRDefault="003B7D0F"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pt;height:35.15pt" o:ole="" filled="t">
                              <v:fill opacity="0" color2="black"/>
                              <v:imagedata r:id="rId9" o:title=""/>
                            </v:shape>
                            <o:OLEObject Type="Embed" ProgID="Figura" ShapeID="_x0000_i1026" DrawAspect="Content" ObjectID="_1510124756" r:id="rId10"/>
                          </w:object>
                        </w:r>
                      </w:p>
                    </w:tc>
                  </w:tr>
                  <w:tr w:rsidR="003B7D0F">
                    <w:trPr>
                      <w:trHeight w:hRule="exact" w:val="340"/>
                    </w:trPr>
                    <w:tc>
                      <w:tcPr>
                        <w:tcW w:w="9498" w:type="dxa"/>
                      </w:tcPr>
                      <w:p w:rsidR="003B7D0F" w:rsidRPr="00717E67" w:rsidRDefault="003B7D0F">
                        <w:pPr>
                          <w:pStyle w:val="Ttulo1"/>
                          <w:snapToGrid w:val="0"/>
                          <w:ind w:left="72" w:firstLine="0"/>
                          <w:jc w:val="center"/>
                          <w:rPr>
                            <w:b/>
                            <w:sz w:val="18"/>
                          </w:rPr>
                        </w:pPr>
                        <w:r w:rsidRPr="00717E67">
                          <w:rPr>
                            <w:b/>
                            <w:sz w:val="18"/>
                          </w:rPr>
                          <w:t>Ministério da Integração Nacional - M I</w:t>
                        </w:r>
                      </w:p>
                    </w:tc>
                  </w:tr>
                  <w:tr w:rsidR="003B7D0F">
                    <w:trPr>
                      <w:trHeight w:val="180"/>
                    </w:trPr>
                    <w:tc>
                      <w:tcPr>
                        <w:tcW w:w="9498" w:type="dxa"/>
                      </w:tcPr>
                      <w:p w:rsidR="003B7D0F" w:rsidRPr="00717E67" w:rsidRDefault="003B7D0F">
                        <w:pPr>
                          <w:snapToGrid w:val="0"/>
                          <w:ind w:left="72"/>
                          <w:jc w:val="center"/>
                          <w:rPr>
                            <w:b/>
                            <w:sz w:val="18"/>
                            <w:vertAlign w:val="baseline"/>
                          </w:rPr>
                        </w:pPr>
                        <w:r w:rsidRPr="00717E67">
                          <w:rPr>
                            <w:b/>
                            <w:sz w:val="18"/>
                            <w:vertAlign w:val="baseline"/>
                          </w:rPr>
                          <w:t>Companhia de Desenvolvimento dos Vales do São Francisco e do Parnaíba</w:t>
                        </w:r>
                      </w:p>
                    </w:tc>
                  </w:tr>
                  <w:tr w:rsidR="003B7D0F">
                    <w:trPr>
                      <w:trHeight w:val="180"/>
                    </w:trPr>
                    <w:tc>
                      <w:tcPr>
                        <w:tcW w:w="9498" w:type="dxa"/>
                      </w:tcPr>
                      <w:p w:rsidR="003B7D0F" w:rsidRPr="00717E67" w:rsidRDefault="003B7D0F">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3B7D0F" w:rsidRDefault="003B7D0F"/>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3B7D0F" w:rsidRPr="00607B4A" w:rsidRDefault="003B7D0F">
                  <w:pPr>
                    <w:jc w:val="both"/>
                    <w:rPr>
                      <w:sz w:val="16"/>
                      <w:vertAlign w:val="baseline"/>
                      <w:lang w:val="fr-FR"/>
                    </w:rPr>
                  </w:pPr>
                  <w:r w:rsidRPr="00607B4A">
                    <w:rPr>
                      <w:sz w:val="16"/>
                      <w:vertAlign w:val="baseline"/>
                      <w:lang w:val="fr-FR"/>
                    </w:rPr>
                    <w:t>Fl.: _________________________</w:t>
                  </w:r>
                </w:p>
                <w:p w:rsidR="003B7D0F" w:rsidRPr="00607B4A" w:rsidRDefault="003B7D0F">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59520.000775/2015-43</w:t>
                  </w:r>
                </w:p>
                <w:p w:rsidR="003B7D0F" w:rsidRPr="00607B4A" w:rsidRDefault="003B7D0F">
                  <w:pPr>
                    <w:jc w:val="both"/>
                    <w:rPr>
                      <w:sz w:val="16"/>
                      <w:vertAlign w:val="baseline"/>
                      <w:lang w:val="fr-FR"/>
                    </w:rPr>
                  </w:pPr>
                  <w:r w:rsidRPr="00607B4A">
                    <w:rPr>
                      <w:sz w:val="16"/>
                      <w:vertAlign w:val="baseline"/>
                      <w:lang w:val="fr-FR"/>
                    </w:rPr>
                    <w:t>_____________________________</w:t>
                  </w:r>
                </w:p>
                <w:p w:rsidR="003B7D0F" w:rsidRPr="00607B4A" w:rsidRDefault="003B7D0F">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F24F7B">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F24F7B">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F24F7B">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3B7D0F" w:rsidRDefault="003B7D0F">
                  <w:pPr>
                    <w:ind w:left="709"/>
                    <w:jc w:val="center"/>
                    <w:rPr>
                      <w:b/>
                      <w:sz w:val="16"/>
                      <w:vertAlign w:val="baseline"/>
                    </w:rPr>
                  </w:pPr>
                  <w:r>
                    <w:rPr>
                      <w:b/>
                      <w:sz w:val="16"/>
                      <w:vertAlign w:val="baseline"/>
                    </w:rPr>
                    <w:t>Av. Manoel Novaes, s/n. Centro – Bom Jesus da Lapa/BA – CEP 47.600-000</w:t>
                  </w:r>
                </w:p>
                <w:p w:rsidR="003B7D0F" w:rsidRDefault="003B7D0F">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F24F7B">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3B7D0F" w:rsidRDefault="003B7D0F">
                  <w:pPr>
                    <w:ind w:right="57"/>
                    <w:jc w:val="center"/>
                    <w:rPr>
                      <w:b/>
                      <w:sz w:val="26"/>
                    </w:rPr>
                  </w:pPr>
                </w:p>
                <w:p w:rsidR="003B7D0F" w:rsidRPr="00025B04" w:rsidRDefault="003B7D0F">
                  <w:pPr>
                    <w:pStyle w:val="Ttulo1"/>
                    <w:ind w:left="0" w:right="57" w:firstLine="0"/>
                    <w:jc w:val="center"/>
                    <w:rPr>
                      <w:b/>
                      <w:sz w:val="22"/>
                      <w:szCs w:val="22"/>
                    </w:rPr>
                  </w:pPr>
                  <w:r w:rsidRPr="00025B04">
                    <w:rPr>
                      <w:b/>
                      <w:sz w:val="22"/>
                      <w:szCs w:val="22"/>
                    </w:rPr>
                    <w:t xml:space="preserve">EDITAL Nº </w:t>
                  </w:r>
                  <w:r>
                    <w:rPr>
                      <w:b/>
                      <w:sz w:val="22"/>
                      <w:szCs w:val="22"/>
                    </w:rPr>
                    <w:t>20/2015</w:t>
                  </w:r>
                </w:p>
                <w:p w:rsidR="003B7D0F" w:rsidRPr="00025B04" w:rsidRDefault="003B7D0F">
                  <w:pPr>
                    <w:ind w:right="57"/>
                    <w:jc w:val="center"/>
                    <w:rPr>
                      <w:b/>
                      <w:sz w:val="22"/>
                      <w:szCs w:val="22"/>
                      <w:vertAlign w:val="baseline"/>
                    </w:rPr>
                  </w:pPr>
                </w:p>
                <w:p w:rsidR="003B7D0F" w:rsidRPr="00025B04" w:rsidRDefault="003B7D0F" w:rsidP="00B85BC9">
                  <w:pPr>
                    <w:ind w:right="57"/>
                    <w:jc w:val="center"/>
                    <w:rPr>
                      <w:b/>
                      <w:color w:val="0000FF"/>
                      <w:sz w:val="22"/>
                      <w:szCs w:val="22"/>
                      <w:vertAlign w:val="baseline"/>
                    </w:rPr>
                  </w:pPr>
                  <w:r>
                    <w:rPr>
                      <w:b/>
                      <w:sz w:val="22"/>
                      <w:szCs w:val="22"/>
                      <w:vertAlign w:val="baseline"/>
                    </w:rPr>
                    <w:t>TOMADA DE PREÇOS</w:t>
                  </w:r>
                </w:p>
                <w:p w:rsidR="003B7D0F" w:rsidRPr="00025B04" w:rsidRDefault="003B7D0F">
                  <w:pPr>
                    <w:ind w:right="57"/>
                    <w:jc w:val="center"/>
                    <w:rPr>
                      <w:b/>
                      <w:color w:val="0000FF"/>
                      <w:sz w:val="22"/>
                      <w:szCs w:val="22"/>
                      <w:vertAlign w:val="baseline"/>
                    </w:rPr>
                  </w:pPr>
                </w:p>
                <w:p w:rsidR="003B7D0F" w:rsidRPr="00025B04" w:rsidRDefault="003B7D0F" w:rsidP="00FB0766">
                  <w:pPr>
                    <w:ind w:right="57"/>
                    <w:jc w:val="both"/>
                    <w:rPr>
                      <w:b/>
                      <w:sz w:val="22"/>
                      <w:szCs w:val="22"/>
                      <w:vertAlign w:val="baseline"/>
                    </w:rPr>
                  </w:pPr>
                </w:p>
                <w:p w:rsidR="003B7D0F" w:rsidRPr="00025B04" w:rsidRDefault="003B7D0F" w:rsidP="00FB0766">
                  <w:pPr>
                    <w:ind w:right="57"/>
                    <w:jc w:val="both"/>
                    <w:rPr>
                      <w:b/>
                      <w:sz w:val="22"/>
                      <w:szCs w:val="22"/>
                      <w:vertAlign w:val="baseline"/>
                    </w:rPr>
                  </w:pPr>
                </w:p>
                <w:p w:rsidR="003B7D0F" w:rsidRPr="00025B04" w:rsidRDefault="003B7D0F" w:rsidP="001D2029">
                  <w:pPr>
                    <w:ind w:right="57"/>
                    <w:jc w:val="both"/>
                    <w:rPr>
                      <w:b/>
                      <w:sz w:val="22"/>
                      <w:szCs w:val="22"/>
                      <w:vertAlign w:val="baseline"/>
                    </w:rPr>
                  </w:pPr>
                  <w:r w:rsidRPr="009B3C65">
                    <w:rPr>
                      <w:b/>
                      <w:sz w:val="22"/>
                      <w:szCs w:val="22"/>
                      <w:vertAlign w:val="baseline"/>
                    </w:rPr>
                    <w:t>RECUPERAÇÃO DA BARRAGEM DO RIO DA CAIXA, SITUADA NO MUNICÍPIO DE RIO DO PIRES, ÁREA DE ABRANGÊNCIA DA 2ª SUPERINTENDÊNCIA REGIONAL DA CODEVASF, NO ESTADO DA BAHIA.</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3B7D0F" w:rsidRDefault="003B7D0F">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3A5039">
        <w:rPr>
          <w:sz w:val="22"/>
          <w:szCs w:val="24"/>
        </w:rPr>
        <w:t>20/2015</w:t>
      </w:r>
    </w:p>
    <w:p w:rsidR="00B85BC9" w:rsidRPr="00025B04" w:rsidRDefault="00B85BC9" w:rsidP="00B85BC9">
      <w:pPr>
        <w:ind w:right="57"/>
        <w:jc w:val="center"/>
        <w:rPr>
          <w:b/>
          <w:color w:val="0000FF"/>
          <w:sz w:val="22"/>
          <w:szCs w:val="22"/>
          <w:vertAlign w:val="baseline"/>
        </w:rPr>
      </w:pPr>
      <w:r>
        <w:rPr>
          <w:b/>
          <w:sz w:val="22"/>
          <w:szCs w:val="22"/>
          <w:vertAlign w:val="baseline"/>
        </w:rPr>
        <w:t>TOMADA DE PREÇOS</w:t>
      </w:r>
    </w:p>
    <w:p w:rsidR="006D50C7" w:rsidRPr="00570DB9" w:rsidRDefault="003A5039" w:rsidP="003A5039">
      <w:pPr>
        <w:pStyle w:val="Cabealho"/>
        <w:tabs>
          <w:tab w:val="clear" w:pos="4252"/>
          <w:tab w:val="clear" w:pos="8504"/>
          <w:tab w:val="left" w:pos="8505"/>
        </w:tabs>
        <w:spacing w:before="120"/>
        <w:rPr>
          <w:sz w:val="22"/>
          <w:szCs w:val="24"/>
          <w:vertAlign w:val="baseline"/>
        </w:rPr>
      </w:pPr>
      <w:r>
        <w:rPr>
          <w:sz w:val="22"/>
          <w:szCs w:val="24"/>
          <w:vertAlign w:val="baseline"/>
        </w:rPr>
        <w:tab/>
      </w: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BD1188">
        <w:rPr>
          <w:sz w:val="22"/>
          <w:szCs w:val="22"/>
          <w:vertAlign w:val="baseline"/>
        </w:rPr>
        <w:t>R</w:t>
      </w:r>
      <w:r w:rsidR="00BD1188" w:rsidRPr="00BD1188">
        <w:rPr>
          <w:sz w:val="22"/>
          <w:szCs w:val="22"/>
          <w:vertAlign w:val="baseline"/>
        </w:rPr>
        <w:t>ecuperação</w:t>
      </w:r>
      <w:r w:rsidR="00BD1188" w:rsidRPr="009B3C65">
        <w:rPr>
          <w:sz w:val="22"/>
          <w:vertAlign w:val="baseline"/>
        </w:rPr>
        <w:t xml:space="preserve"> </w:t>
      </w:r>
      <w:r w:rsidR="009B3C65" w:rsidRPr="009B3C65">
        <w:rPr>
          <w:sz w:val="22"/>
          <w:vertAlign w:val="baseline"/>
        </w:rPr>
        <w:t>da Barragem do Rio da Caixa, situada no município de Rio do Pires,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conforme descrito no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173FF6">
        <w:rPr>
          <w:b/>
          <w:sz w:val="22"/>
          <w:szCs w:val="22"/>
          <w:highlight w:val="yellow"/>
          <w:vertAlign w:val="baseline"/>
        </w:rPr>
        <w:t>16</w:t>
      </w:r>
      <w:r w:rsidRPr="00570DB9">
        <w:rPr>
          <w:b/>
          <w:sz w:val="22"/>
          <w:szCs w:val="22"/>
          <w:highlight w:val="yellow"/>
          <w:vertAlign w:val="baseline"/>
        </w:rPr>
        <w:t xml:space="preserve"> (</w:t>
      </w:r>
      <w:r w:rsidR="00173FF6">
        <w:rPr>
          <w:b/>
          <w:sz w:val="22"/>
          <w:szCs w:val="22"/>
          <w:highlight w:val="yellow"/>
          <w:vertAlign w:val="baseline"/>
        </w:rPr>
        <w:t>dezesseis</w:t>
      </w:r>
      <w:r w:rsidRPr="00570DB9">
        <w:rPr>
          <w:b/>
          <w:sz w:val="22"/>
          <w:szCs w:val="22"/>
          <w:highlight w:val="yellow"/>
          <w:vertAlign w:val="baseline"/>
        </w:rPr>
        <w:t xml:space="preserve">) de </w:t>
      </w:r>
      <w:r w:rsidR="00173FF6">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2015</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7781C">
        <w:rPr>
          <w:sz w:val="22"/>
          <w:szCs w:val="22"/>
        </w:rPr>
        <w:t>VIII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173FF6">
        <w:rPr>
          <w:sz w:val="22"/>
          <w:szCs w:val="22"/>
          <w:highlight w:val="yellow"/>
          <w:vertAlign w:val="baseline"/>
        </w:rPr>
        <w:t>30</w:t>
      </w:r>
      <w:r w:rsidRPr="00570DB9">
        <w:rPr>
          <w:sz w:val="22"/>
          <w:szCs w:val="22"/>
          <w:highlight w:val="yellow"/>
          <w:vertAlign w:val="baseline"/>
        </w:rPr>
        <w:t xml:space="preserve"> de </w:t>
      </w:r>
      <w:r w:rsidR="00173FF6">
        <w:rPr>
          <w:sz w:val="22"/>
          <w:szCs w:val="22"/>
          <w:highlight w:val="yellow"/>
          <w:vertAlign w:val="baseline"/>
        </w:rPr>
        <w:t>novembro</w:t>
      </w:r>
      <w:r w:rsidRPr="00570DB9">
        <w:rPr>
          <w:sz w:val="22"/>
          <w:szCs w:val="22"/>
          <w:highlight w:val="yellow"/>
          <w:vertAlign w:val="baseline"/>
        </w:rPr>
        <w:t xml:space="preserve"> de </w:t>
      </w:r>
      <w:r w:rsidR="00B273B3">
        <w:rPr>
          <w:sz w:val="22"/>
          <w:szCs w:val="22"/>
          <w:highlight w:val="yellow"/>
          <w:vertAlign w:val="baseline"/>
        </w:rPr>
        <w:t>2015</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561D00" w:rsidP="000D273A">
      <w:pPr>
        <w:rPr>
          <w:b/>
          <w:sz w:val="22"/>
          <w:szCs w:val="22"/>
          <w:vertAlign w:val="baseline"/>
        </w:rPr>
      </w:pPr>
      <w:r w:rsidRPr="00561D00">
        <w:rPr>
          <w:b/>
          <w:sz w:val="22"/>
          <w:szCs w:val="22"/>
          <w:vertAlign w:val="baseline"/>
        </w:rPr>
        <w:t>PRUDENTE JOSÉ DE MORAIS</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FORNECIMENTOS</w:t>
      </w:r>
      <w:r w:rsidRPr="0039268F">
        <w:rPr>
          <w:sz w:val="22"/>
          <w:szCs w:val="22"/>
          <w:vertAlign w:val="baseline"/>
        </w:rPr>
        <w:t xml:space="preserve">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p w:rsidR="00A458CB" w:rsidRPr="000060D9" w:rsidRDefault="00A458CB" w:rsidP="00CC4397">
            <w:pPr>
              <w:rPr>
                <w:sz w:val="22"/>
                <w:szCs w:val="22"/>
                <w:vertAlign w:val="baseline"/>
              </w:rPr>
            </w:pPr>
            <w:proofErr w:type="gramStart"/>
            <w:r w:rsidRPr="000060D9">
              <w:rPr>
                <w:sz w:val="22"/>
                <w:szCs w:val="22"/>
                <w:vertAlign w:val="baseline"/>
              </w:rPr>
              <w:t>ANEXO VI</w:t>
            </w:r>
            <w:proofErr w:type="gramEnd"/>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p w:rsidR="00A458CB" w:rsidRPr="000060D9" w:rsidRDefault="00A458CB" w:rsidP="001305D0">
            <w:pPr>
              <w:rPr>
                <w:sz w:val="22"/>
                <w:szCs w:val="22"/>
                <w:vertAlign w:val="baseline"/>
              </w:rPr>
            </w:pPr>
            <w:r w:rsidRPr="000060D9">
              <w:rPr>
                <w:sz w:val="22"/>
                <w:szCs w:val="22"/>
                <w:vertAlign w:val="baseline"/>
              </w:rPr>
              <w:t>MODELOS DE QUADROS</w:t>
            </w:r>
          </w:p>
        </w:tc>
      </w:tr>
      <w:tr w:rsidR="00A458CB" w:rsidRPr="000060D9" w:rsidTr="00CC4397">
        <w:tc>
          <w:tcPr>
            <w:tcW w:w="2056" w:type="dxa"/>
          </w:tcPr>
          <w:p w:rsidR="00A458CB" w:rsidRDefault="00A458CB" w:rsidP="00CC4397">
            <w:pPr>
              <w:rPr>
                <w:sz w:val="22"/>
                <w:szCs w:val="22"/>
                <w:vertAlign w:val="baseline"/>
              </w:rPr>
            </w:pPr>
            <w:r w:rsidRPr="000060D9">
              <w:rPr>
                <w:sz w:val="22"/>
                <w:szCs w:val="22"/>
                <w:vertAlign w:val="baseline"/>
              </w:rPr>
              <w:t>ANEXO VII</w:t>
            </w:r>
          </w:p>
          <w:p w:rsidR="00F51F22" w:rsidRPr="000060D9" w:rsidRDefault="0017781C" w:rsidP="0017781C">
            <w:pPr>
              <w:rPr>
                <w:sz w:val="22"/>
                <w:szCs w:val="22"/>
                <w:vertAlign w:val="baseline"/>
              </w:rPr>
            </w:pPr>
            <w:r>
              <w:rPr>
                <w:sz w:val="22"/>
                <w:szCs w:val="22"/>
                <w:vertAlign w:val="baseline"/>
              </w:rPr>
              <w:t>ANEXO VIII</w:t>
            </w:r>
          </w:p>
        </w:tc>
        <w:tc>
          <w:tcPr>
            <w:tcW w:w="6304" w:type="dxa"/>
          </w:tcPr>
          <w:p w:rsidR="00A458CB" w:rsidRDefault="00A458CB" w:rsidP="001305D0">
            <w:pPr>
              <w:rPr>
                <w:sz w:val="22"/>
                <w:szCs w:val="22"/>
                <w:vertAlign w:val="baseline"/>
              </w:rPr>
            </w:pPr>
            <w:r w:rsidRPr="000060D9">
              <w:rPr>
                <w:sz w:val="22"/>
                <w:szCs w:val="22"/>
                <w:vertAlign w:val="baseline"/>
              </w:rPr>
              <w:t>MINUTA DE CONTRATO</w:t>
            </w:r>
          </w:p>
          <w:p w:rsidR="00F51F22" w:rsidRPr="000060D9" w:rsidRDefault="0017781C" w:rsidP="00A2519B">
            <w:pPr>
              <w:rPr>
                <w:sz w:val="22"/>
                <w:szCs w:val="22"/>
                <w:vertAlign w:val="baseline"/>
              </w:rPr>
            </w:pPr>
            <w:r w:rsidRPr="000060D9">
              <w:rPr>
                <w:sz w:val="22"/>
                <w:szCs w:val="22"/>
                <w:vertAlign w:val="baseline"/>
              </w:rPr>
              <w:t>GUIA DE RETIRADA DE EDITAL</w:t>
            </w:r>
          </w:p>
        </w:tc>
      </w:tr>
      <w:tr w:rsidR="00A458CB" w:rsidRPr="007C329F" w:rsidTr="00CC4397">
        <w:tc>
          <w:tcPr>
            <w:tcW w:w="2056" w:type="dxa"/>
          </w:tcPr>
          <w:p w:rsidR="00A458CB" w:rsidRPr="000060D9" w:rsidRDefault="00A458CB" w:rsidP="00CC4397">
            <w:pPr>
              <w:rPr>
                <w:sz w:val="22"/>
                <w:szCs w:val="22"/>
              </w:rPr>
            </w:pPr>
          </w:p>
        </w:tc>
        <w:tc>
          <w:tcPr>
            <w:tcW w:w="6304" w:type="dxa"/>
          </w:tcPr>
          <w:p w:rsidR="00A458CB" w:rsidRPr="000060D9" w:rsidRDefault="00A458CB" w:rsidP="001305D0">
            <w:pPr>
              <w:rPr>
                <w:sz w:val="22"/>
                <w:szCs w:val="22"/>
              </w:rPr>
            </w:pPr>
          </w:p>
        </w:tc>
      </w:tr>
    </w:tbl>
    <w:p w:rsidR="00B85BC9" w:rsidRPr="00025B04" w:rsidRDefault="00367DEA" w:rsidP="00B85BC9">
      <w:pPr>
        <w:ind w:right="57"/>
        <w:jc w:val="center"/>
        <w:rPr>
          <w:b/>
          <w:color w:val="0000FF"/>
          <w:sz w:val="22"/>
          <w:szCs w:val="22"/>
          <w:vertAlign w:val="baseline"/>
        </w:rPr>
      </w:pPr>
      <w:r w:rsidRPr="00570DB9">
        <w:rPr>
          <w:b/>
          <w:sz w:val="22"/>
          <w:szCs w:val="24"/>
          <w:vertAlign w:val="baseline"/>
        </w:rPr>
        <w:br w:type="page"/>
      </w:r>
      <w:r w:rsidR="00B85BC9">
        <w:rPr>
          <w:b/>
          <w:sz w:val="22"/>
          <w:szCs w:val="22"/>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3A5039">
        <w:rPr>
          <w:rFonts w:eastAsia="Times New Roman"/>
          <w:sz w:val="22"/>
          <w:szCs w:val="24"/>
        </w:rPr>
        <w:t>20/2015</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0F29E5">
        <w:rPr>
          <w:rFonts w:ascii="Times New Roman" w:hAnsi="Times New Roman"/>
          <w:b/>
          <w:sz w:val="22"/>
          <w:szCs w:val="22"/>
          <w:highlight w:val="yellow"/>
        </w:rPr>
        <w:t>16</w:t>
      </w:r>
      <w:r w:rsidR="00053FC7" w:rsidRPr="00053FC7">
        <w:rPr>
          <w:rFonts w:ascii="Times New Roman" w:hAnsi="Times New Roman"/>
          <w:b/>
          <w:sz w:val="22"/>
          <w:szCs w:val="22"/>
          <w:highlight w:val="yellow"/>
        </w:rPr>
        <w:t xml:space="preserve"> (</w:t>
      </w:r>
      <w:r w:rsidR="000F29E5">
        <w:rPr>
          <w:rFonts w:ascii="Times New Roman" w:hAnsi="Times New Roman"/>
          <w:b/>
          <w:sz w:val="22"/>
          <w:szCs w:val="22"/>
          <w:highlight w:val="yellow"/>
        </w:rPr>
        <w:t>dezesseis</w:t>
      </w:r>
      <w:r w:rsidR="00053FC7" w:rsidRPr="00053FC7">
        <w:rPr>
          <w:rFonts w:ascii="Times New Roman" w:hAnsi="Times New Roman"/>
          <w:b/>
          <w:sz w:val="22"/>
          <w:szCs w:val="22"/>
          <w:highlight w:val="yellow"/>
        </w:rPr>
        <w:t xml:space="preserve">) de </w:t>
      </w:r>
      <w:r w:rsidR="000F29E5">
        <w:rPr>
          <w:rFonts w:ascii="Times New Roman" w:hAnsi="Times New Roman"/>
          <w:b/>
          <w:sz w:val="22"/>
          <w:szCs w:val="22"/>
          <w:highlight w:val="yellow"/>
        </w:rPr>
        <w:t>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2015</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w:t>
      </w:r>
      <w:r w:rsidR="00937725">
        <w:rPr>
          <w:rFonts w:ascii="Times New Roman" w:hAnsi="Times New Roman"/>
          <w:sz w:val="22"/>
          <w:szCs w:val="22"/>
        </w:rPr>
        <w:t xml:space="preserve"> para</w:t>
      </w:r>
      <w:r w:rsidRPr="00570DB9">
        <w:rPr>
          <w:rFonts w:ascii="Times New Roman" w:hAnsi="Times New Roman"/>
          <w:sz w:val="22"/>
          <w:szCs w:val="22"/>
        </w:rPr>
        <w:t xml:space="preserve"> </w:t>
      </w:r>
      <w:r w:rsidR="00937725" w:rsidRPr="00937725">
        <w:rPr>
          <w:rFonts w:ascii="Times New Roman" w:hAnsi="Times New Roman"/>
          <w:sz w:val="22"/>
        </w:rPr>
        <w:t>Recuperação da Barragem do Rio da Caixa, situada no município de Rio do Pires,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295880">
      <w:pPr>
        <w:pStyle w:val="Recuodecorpodetexto"/>
        <w:numPr>
          <w:ilvl w:val="0"/>
          <w:numId w:val="43"/>
        </w:numPr>
        <w:spacing w:before="240"/>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295880">
      <w:pPr>
        <w:pStyle w:val="Recuodecorpodetexto"/>
        <w:numPr>
          <w:ilvl w:val="1"/>
          <w:numId w:val="44"/>
        </w:numPr>
        <w:spacing w:before="240"/>
        <w:rPr>
          <w:iCs/>
          <w:sz w:val="22"/>
          <w:szCs w:val="22"/>
        </w:rPr>
      </w:pPr>
      <w:r w:rsidRPr="00570DB9">
        <w:rPr>
          <w:b/>
          <w:bCs/>
          <w:sz w:val="22"/>
        </w:rPr>
        <w:t>OBJETO</w:t>
      </w:r>
      <w:r w:rsidRPr="00570DB9">
        <w:rPr>
          <w:b/>
          <w:sz w:val="22"/>
        </w:rPr>
        <w:t xml:space="preserve">: </w:t>
      </w:r>
      <w:r w:rsidR="00BD1188">
        <w:rPr>
          <w:sz w:val="22"/>
          <w:szCs w:val="22"/>
        </w:rPr>
        <w:t>R</w:t>
      </w:r>
      <w:r w:rsidR="00BD1188" w:rsidRPr="00BD1188">
        <w:rPr>
          <w:sz w:val="22"/>
          <w:szCs w:val="22"/>
        </w:rPr>
        <w:t xml:space="preserve">ecuperação </w:t>
      </w:r>
      <w:r w:rsidR="00020799" w:rsidRPr="000D5AF7">
        <w:rPr>
          <w:sz w:val="22"/>
          <w:szCs w:val="22"/>
        </w:rPr>
        <w:t>d</w:t>
      </w:r>
      <w:r w:rsidR="00020799">
        <w:rPr>
          <w:sz w:val="22"/>
          <w:szCs w:val="22"/>
        </w:rPr>
        <w:t>a</w:t>
      </w:r>
      <w:r w:rsidR="00020799" w:rsidRPr="000D5AF7">
        <w:rPr>
          <w:sz w:val="22"/>
          <w:szCs w:val="22"/>
        </w:rPr>
        <w:t xml:space="preserve"> </w:t>
      </w:r>
      <w:r w:rsidR="00020799">
        <w:rPr>
          <w:sz w:val="22"/>
          <w:szCs w:val="22"/>
        </w:rPr>
        <w:t>B</w:t>
      </w:r>
      <w:r w:rsidR="00020799" w:rsidRPr="000D5AF7">
        <w:rPr>
          <w:sz w:val="22"/>
          <w:szCs w:val="22"/>
        </w:rPr>
        <w:t>arrage</w:t>
      </w:r>
      <w:r w:rsidR="00020799">
        <w:rPr>
          <w:sz w:val="22"/>
          <w:szCs w:val="22"/>
        </w:rPr>
        <w:t>m do Rio da Caixa, situada no</w:t>
      </w:r>
      <w:r w:rsidR="00020799" w:rsidRPr="000D5AF7">
        <w:rPr>
          <w:sz w:val="22"/>
          <w:szCs w:val="22"/>
        </w:rPr>
        <w:t xml:space="preserve"> município</w:t>
      </w:r>
      <w:r w:rsidR="00020799">
        <w:rPr>
          <w:sz w:val="22"/>
          <w:szCs w:val="22"/>
        </w:rPr>
        <w:t xml:space="preserve"> de Rio do Pires,</w:t>
      </w:r>
      <w:r w:rsidR="00020799" w:rsidRPr="000D5AF7">
        <w:rPr>
          <w:sz w:val="22"/>
          <w:szCs w:val="22"/>
        </w:rPr>
        <w:t xml:space="preserve"> área de abrangência da 2ª Superintendência Regional da CODEVASF, no Estado da Bahia</w:t>
      </w:r>
      <w:r w:rsidR="0050552B" w:rsidRPr="00920BB5">
        <w:rPr>
          <w:sz w:val="22"/>
          <w:szCs w:val="22"/>
        </w:rPr>
        <w:t>.</w:t>
      </w:r>
    </w:p>
    <w:p w:rsidR="009E5E3B" w:rsidRPr="00920BB5" w:rsidRDefault="00A82AD4" w:rsidP="00295880">
      <w:pPr>
        <w:pStyle w:val="Recuodecorpodetexto"/>
        <w:numPr>
          <w:ilvl w:val="1"/>
          <w:numId w:val="44"/>
        </w:numPr>
        <w:spacing w:before="240"/>
        <w:rPr>
          <w:iCs/>
          <w:sz w:val="22"/>
          <w:szCs w:val="22"/>
        </w:rPr>
      </w:pPr>
      <w:r w:rsidRPr="00A82AD4">
        <w:rPr>
          <w:b/>
          <w:sz w:val="22"/>
          <w:szCs w:val="22"/>
        </w:rPr>
        <w:t>DESCRIÇÃO GERAL DAS OBRAS/SERVIÇOS</w:t>
      </w:r>
      <w:r w:rsidR="008925D8">
        <w:rPr>
          <w:b/>
          <w:sz w:val="22"/>
          <w:szCs w:val="22"/>
        </w:rPr>
        <w:t>/FORNECIMENTOS</w:t>
      </w:r>
    </w:p>
    <w:p w:rsidR="004C7DC9" w:rsidRPr="00DA4042" w:rsidRDefault="003B455F" w:rsidP="00295880">
      <w:pPr>
        <w:pStyle w:val="Recuodecorpodetexto"/>
        <w:numPr>
          <w:ilvl w:val="2"/>
          <w:numId w:val="45"/>
        </w:numPr>
        <w:spacing w:before="240"/>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Pr="006256FB">
        <w:rPr>
          <w:sz w:val="22"/>
          <w:szCs w:val="22"/>
        </w:rPr>
        <w:t>, se encontram descritos nas Especificações Técnicas (Anexo I</w:t>
      </w:r>
      <w:r>
        <w:rPr>
          <w:sz w:val="22"/>
          <w:szCs w:val="22"/>
        </w:rPr>
        <w:t>I</w:t>
      </w:r>
      <w:r w:rsidRPr="006256FB">
        <w:rPr>
          <w:sz w:val="22"/>
          <w:szCs w:val="22"/>
        </w:rPr>
        <w:t xml:space="preserve">) e quantificados na Planilha de Orçamentação (Anexo I), partes integrante deste </w:t>
      </w:r>
      <w:r>
        <w:rPr>
          <w:sz w:val="22"/>
          <w:szCs w:val="22"/>
        </w:rPr>
        <w:t>edital</w:t>
      </w:r>
      <w:r w:rsidRPr="006256FB">
        <w:rPr>
          <w:sz w:val="22"/>
          <w:szCs w:val="22"/>
        </w:rPr>
        <w:t>.</w:t>
      </w:r>
    </w:p>
    <w:p w:rsidR="00462C84" w:rsidRPr="0075355A" w:rsidRDefault="003B455F" w:rsidP="00295880">
      <w:pPr>
        <w:pStyle w:val="Recuodecorpodetexto"/>
        <w:numPr>
          <w:ilvl w:val="2"/>
          <w:numId w:val="45"/>
        </w:numPr>
        <w:spacing w:before="240"/>
        <w:rPr>
          <w:iCs/>
          <w:sz w:val="22"/>
          <w:szCs w:val="22"/>
        </w:rPr>
      </w:pP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qualificados e quantificados em Planilha Orçamentária (Anexo I), estão descritos na seguinte forma: </w:t>
      </w:r>
      <w:r w:rsidR="00020799">
        <w:rPr>
          <w:sz w:val="22"/>
          <w:szCs w:val="22"/>
        </w:rPr>
        <w:t>SERVIÇOS PRELIMINARES e RECUPERAÇÃO ESTRUTURAL E DRAGAGEM</w:t>
      </w:r>
      <w:r w:rsidR="00462C84">
        <w:rPr>
          <w:sz w:val="22"/>
          <w:szCs w:val="22"/>
        </w:rPr>
        <w:t>.</w:t>
      </w:r>
    </w:p>
    <w:p w:rsidR="006D50C7" w:rsidRPr="00F7042A" w:rsidRDefault="006D50C7" w:rsidP="00295880">
      <w:pPr>
        <w:pStyle w:val="Recuodecorpodetexto"/>
        <w:numPr>
          <w:ilvl w:val="1"/>
          <w:numId w:val="44"/>
        </w:numPr>
        <w:spacing w:before="240"/>
        <w:rPr>
          <w:bCs/>
          <w:sz w:val="22"/>
          <w:szCs w:val="22"/>
        </w:rPr>
      </w:pPr>
      <w:r w:rsidRPr="00F7042A">
        <w:rPr>
          <w:b/>
          <w:bCs/>
          <w:sz w:val="22"/>
          <w:szCs w:val="22"/>
        </w:rPr>
        <w:t>LOCAL DE EXECUÇÃO</w:t>
      </w:r>
    </w:p>
    <w:p w:rsidR="001A26D2" w:rsidRPr="006656F4" w:rsidRDefault="00020799" w:rsidP="00295880">
      <w:pPr>
        <w:pStyle w:val="Recuodecorpodetexto"/>
        <w:numPr>
          <w:ilvl w:val="2"/>
          <w:numId w:val="47"/>
        </w:numPr>
        <w:spacing w:before="240"/>
        <w:rPr>
          <w:bCs/>
          <w:sz w:val="22"/>
          <w:szCs w:val="22"/>
        </w:rPr>
      </w:pPr>
      <w:r w:rsidRPr="00B11407">
        <w:rPr>
          <w:sz w:val="22"/>
          <w:szCs w:val="22"/>
        </w:rPr>
        <w:t xml:space="preserve">As obras e serviços, objeto da presente licitação, serão executadas no município de </w:t>
      </w:r>
      <w:r w:rsidRPr="00B11407">
        <w:rPr>
          <w:b/>
          <w:sz w:val="22"/>
          <w:szCs w:val="22"/>
        </w:rPr>
        <w:t>Rio do Pires no Estado da Bahia, compreendendo a área de abrangência da 2ª Superintendência Regional da CODEVASF</w:t>
      </w:r>
      <w:r w:rsidR="00F7042A" w:rsidRPr="0026494C">
        <w:rPr>
          <w:sz w:val="22"/>
          <w:szCs w:val="22"/>
        </w:rPr>
        <w:t>.</w:t>
      </w:r>
    </w:p>
    <w:p w:rsidR="006D50C7" w:rsidRPr="00570DB9" w:rsidRDefault="006D50C7" w:rsidP="00295880">
      <w:pPr>
        <w:pStyle w:val="Recuodecorpodetexto"/>
        <w:numPr>
          <w:ilvl w:val="0"/>
          <w:numId w:val="43"/>
        </w:numPr>
        <w:spacing w:before="240"/>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295880">
      <w:pPr>
        <w:pStyle w:val="Recuodecorpodetexto"/>
        <w:numPr>
          <w:ilvl w:val="1"/>
          <w:numId w:val="46"/>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F51F22" w:rsidRDefault="009B3C65" w:rsidP="00295880">
      <w:pPr>
        <w:pStyle w:val="Recuodecorpodetexto"/>
        <w:numPr>
          <w:ilvl w:val="0"/>
          <w:numId w:val="107"/>
        </w:numPr>
        <w:spacing w:before="240"/>
        <w:ind w:left="1276" w:hanging="425"/>
        <w:rPr>
          <w:iCs/>
          <w:sz w:val="22"/>
          <w:szCs w:val="24"/>
        </w:rPr>
      </w:pPr>
      <w:r w:rsidRPr="000D5AF7">
        <w:rPr>
          <w:b/>
          <w:sz w:val="22"/>
          <w:szCs w:val="22"/>
        </w:rPr>
        <w:t xml:space="preserve">R$ </w:t>
      </w:r>
      <w:r>
        <w:rPr>
          <w:b/>
          <w:sz w:val="22"/>
          <w:szCs w:val="22"/>
        </w:rPr>
        <w:t>5</w:t>
      </w:r>
      <w:r w:rsidRPr="000D5AF7">
        <w:rPr>
          <w:b/>
          <w:sz w:val="22"/>
          <w:szCs w:val="22"/>
        </w:rPr>
        <w:t>.</w:t>
      </w:r>
      <w:r>
        <w:rPr>
          <w:b/>
          <w:sz w:val="22"/>
          <w:szCs w:val="22"/>
        </w:rPr>
        <w:t>288</w:t>
      </w:r>
      <w:r w:rsidRPr="000D5AF7">
        <w:rPr>
          <w:b/>
          <w:sz w:val="22"/>
          <w:szCs w:val="22"/>
        </w:rPr>
        <w:t>,2</w:t>
      </w:r>
      <w:r>
        <w:rPr>
          <w:b/>
          <w:sz w:val="22"/>
          <w:szCs w:val="22"/>
        </w:rPr>
        <w:t>2</w:t>
      </w:r>
      <w:r w:rsidRPr="000D5AF7">
        <w:rPr>
          <w:b/>
          <w:sz w:val="22"/>
          <w:szCs w:val="22"/>
        </w:rPr>
        <w:t xml:space="preserve"> (</w:t>
      </w:r>
      <w:r>
        <w:rPr>
          <w:b/>
          <w:sz w:val="22"/>
          <w:szCs w:val="22"/>
        </w:rPr>
        <w:t>cinco</w:t>
      </w:r>
      <w:r w:rsidRPr="000D5AF7">
        <w:rPr>
          <w:b/>
          <w:sz w:val="22"/>
          <w:szCs w:val="22"/>
        </w:rPr>
        <w:t xml:space="preserve"> mil </w:t>
      </w:r>
      <w:r>
        <w:rPr>
          <w:b/>
          <w:sz w:val="22"/>
          <w:szCs w:val="22"/>
        </w:rPr>
        <w:t>duzentos e oitenta e oito</w:t>
      </w:r>
      <w:r w:rsidRPr="000D5AF7">
        <w:rPr>
          <w:b/>
          <w:sz w:val="22"/>
          <w:szCs w:val="22"/>
        </w:rPr>
        <w:t xml:space="preserve"> reais e </w:t>
      </w:r>
      <w:r>
        <w:rPr>
          <w:b/>
          <w:sz w:val="22"/>
          <w:szCs w:val="22"/>
        </w:rPr>
        <w:t>vinte</w:t>
      </w:r>
      <w:r w:rsidRPr="000D5AF7">
        <w:rPr>
          <w:b/>
          <w:sz w:val="22"/>
          <w:szCs w:val="22"/>
        </w:rPr>
        <w:t xml:space="preserve"> e dois centavos)</w:t>
      </w:r>
      <w:r w:rsidR="00081379">
        <w:rPr>
          <w:sz w:val="22"/>
          <w:szCs w:val="22"/>
        </w:rPr>
        <w:t>.</w:t>
      </w:r>
    </w:p>
    <w:p w:rsidR="00DA4042" w:rsidRPr="00DA4042" w:rsidRDefault="00DA4042" w:rsidP="00295880">
      <w:pPr>
        <w:pStyle w:val="Recuodecorpodetexto"/>
        <w:numPr>
          <w:ilvl w:val="2"/>
          <w:numId w:val="46"/>
        </w:numPr>
        <w:spacing w:before="240"/>
        <w:ind w:left="851" w:hanging="851"/>
        <w:rPr>
          <w:iCs/>
          <w:sz w:val="22"/>
          <w:szCs w:val="24"/>
        </w:rPr>
      </w:pPr>
      <w:r w:rsidRPr="00DA4042">
        <w:rPr>
          <w:sz w:val="22"/>
          <w:szCs w:val="22"/>
        </w:rPr>
        <w:t xml:space="preserve">Correspondente a </w:t>
      </w:r>
      <w:r w:rsidRPr="00DA4042">
        <w:rPr>
          <w:b/>
          <w:sz w:val="22"/>
          <w:szCs w:val="22"/>
        </w:rPr>
        <w:t>10% do valor global orçado pela CODEVASF.</w:t>
      </w:r>
    </w:p>
    <w:p w:rsidR="006D50C7" w:rsidRPr="00570DB9" w:rsidRDefault="006D50C7" w:rsidP="00295880">
      <w:pPr>
        <w:pStyle w:val="Recuodecorpodetexto"/>
        <w:numPr>
          <w:ilvl w:val="1"/>
          <w:numId w:val="46"/>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w:t>
      </w:r>
      <w:r w:rsidRPr="00570DB9">
        <w:rPr>
          <w:sz w:val="22"/>
        </w:rPr>
        <w:lastRenderedPageBreak/>
        <w:t xml:space="preserve">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295880">
      <w:pPr>
        <w:pStyle w:val="Recuodecorpodetexto"/>
        <w:numPr>
          <w:ilvl w:val="1"/>
          <w:numId w:val="46"/>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295880">
      <w:pPr>
        <w:pStyle w:val="Recuodecorpodetexto"/>
        <w:numPr>
          <w:ilvl w:val="1"/>
          <w:numId w:val="46"/>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7781C">
        <w:rPr>
          <w:b/>
          <w:sz w:val="22"/>
          <w:szCs w:val="22"/>
        </w:rPr>
        <w:t>VIII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3B455F" w:rsidP="00295880">
      <w:pPr>
        <w:pStyle w:val="Recuodecorpodetexto"/>
        <w:numPr>
          <w:ilvl w:val="1"/>
          <w:numId w:val="46"/>
        </w:numPr>
        <w:spacing w:before="240"/>
        <w:rPr>
          <w:sz w:val="22"/>
          <w:szCs w:val="22"/>
        </w:rPr>
      </w:pPr>
      <w:r w:rsidRPr="006256FB">
        <w:rPr>
          <w:sz w:val="22"/>
          <w:szCs w:val="22"/>
        </w:rPr>
        <w:t>Às licitantes recomenda-se visitar os locais onde serão executad</w:t>
      </w:r>
      <w:r>
        <w:rPr>
          <w:sz w:val="22"/>
          <w:szCs w:val="22"/>
        </w:rPr>
        <w:t>a</w:t>
      </w:r>
      <w:r w:rsidRPr="006256FB">
        <w:rPr>
          <w:sz w:val="22"/>
          <w:szCs w:val="22"/>
        </w:rPr>
        <w:t xml:space="preserve">s </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e suas circunvizinhanças, com a presença de pelo menos um técnico com conhecimento em </w:t>
      </w:r>
      <w:r w:rsidR="0044117D">
        <w:rPr>
          <w:sz w:val="22"/>
          <w:szCs w:val="22"/>
        </w:rPr>
        <w:t>obras/</w:t>
      </w:r>
      <w:r w:rsidRPr="006256FB">
        <w:rPr>
          <w:sz w:val="22"/>
          <w:szCs w:val="22"/>
        </w:rPr>
        <w:t>serviços de engenharia civil, indicado pela licitante, ou de seu Representante Legal ou Responsável Técnico, para ter pleno conhecimento das condições e peculiaridades inerentes à natureza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3B455F" w:rsidP="00295880">
      <w:pPr>
        <w:pStyle w:val="Recuodecorpodetexto"/>
        <w:numPr>
          <w:ilvl w:val="2"/>
          <w:numId w:val="47"/>
        </w:numPr>
        <w:spacing w:before="240"/>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400B30" w:rsidRPr="00E74195" w:rsidRDefault="003B455F" w:rsidP="00295880">
      <w:pPr>
        <w:pStyle w:val="Recuodecorpodetexto"/>
        <w:numPr>
          <w:ilvl w:val="2"/>
          <w:numId w:val="47"/>
        </w:numPr>
        <w:spacing w:before="240"/>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correrão por exclusiva conta das licitantes</w:t>
      </w:r>
      <w:r w:rsidR="00400B30" w:rsidRPr="00E74195">
        <w:rPr>
          <w:sz w:val="22"/>
          <w:szCs w:val="22"/>
        </w:rPr>
        <w:t>.</w:t>
      </w:r>
    </w:p>
    <w:p w:rsidR="00855F23" w:rsidRPr="00E74195" w:rsidRDefault="003B455F" w:rsidP="00295880">
      <w:pPr>
        <w:pStyle w:val="Recuodecorpodetexto"/>
        <w:numPr>
          <w:ilvl w:val="2"/>
          <w:numId w:val="47"/>
        </w:numPr>
        <w:spacing w:before="240"/>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as licitantes deverão contatar com a </w:t>
      </w:r>
      <w:r w:rsidRPr="0044117D">
        <w:rPr>
          <w:b/>
          <w:sz w:val="22"/>
          <w:szCs w:val="22"/>
        </w:rPr>
        <w:t>Gerência Regional de Infraestrutura da CODEVASF -2ª</w:t>
      </w:r>
      <w:r w:rsidR="0044117D">
        <w:rPr>
          <w:b/>
          <w:sz w:val="22"/>
          <w:szCs w:val="22"/>
        </w:rPr>
        <w:t xml:space="preserve"> SR</w:t>
      </w:r>
      <w:r w:rsidRPr="0044117D">
        <w:rPr>
          <w:b/>
          <w:sz w:val="22"/>
          <w:szCs w:val="22"/>
        </w:rPr>
        <w:t>/GRD</w:t>
      </w:r>
      <w:r w:rsidRPr="006256FB">
        <w:rPr>
          <w:sz w:val="22"/>
          <w:szCs w:val="22"/>
        </w:rPr>
        <w:t>, em Bom Jesus da Lapa, Estado da Bahia, Telefone (77) 3481-8021, Fax (77) 3481-4426. Tratar com o Eng°. Cláudio Márcio Silva</w:t>
      </w:r>
      <w:r w:rsidR="00855F23" w:rsidRPr="00E74195">
        <w:rPr>
          <w:sz w:val="22"/>
          <w:szCs w:val="22"/>
        </w:rPr>
        <w:t>.</w:t>
      </w:r>
    </w:p>
    <w:p w:rsidR="004C4E43" w:rsidRPr="00E74195" w:rsidRDefault="00621DB1" w:rsidP="00295880">
      <w:pPr>
        <w:pStyle w:val="Recuodecorpodetexto"/>
        <w:numPr>
          <w:ilvl w:val="2"/>
          <w:numId w:val="47"/>
        </w:numPr>
        <w:spacing w:before="240"/>
        <w:rPr>
          <w:sz w:val="22"/>
          <w:szCs w:val="22"/>
        </w:rPr>
      </w:pPr>
      <w:r w:rsidRPr="000D5AF7">
        <w:rPr>
          <w:sz w:val="22"/>
          <w:szCs w:val="22"/>
        </w:rPr>
        <w:t xml:space="preserve">Será exigido, como comprovação da visita ao(s) </w:t>
      </w:r>
      <w:proofErr w:type="gramStart"/>
      <w:r w:rsidRPr="000D5AF7">
        <w:rPr>
          <w:sz w:val="22"/>
          <w:szCs w:val="22"/>
        </w:rPr>
        <w:t>local(</w:t>
      </w:r>
      <w:proofErr w:type="gramEnd"/>
      <w:r w:rsidRPr="000D5AF7">
        <w:rPr>
          <w:sz w:val="22"/>
          <w:szCs w:val="22"/>
        </w:rPr>
        <w:t xml:space="preserve">ais), declaração de visita conforme modelo Anexo </w:t>
      </w:r>
      <w:r w:rsidR="003B455F" w:rsidRPr="006256FB">
        <w:rPr>
          <w:sz w:val="22"/>
          <w:szCs w:val="22"/>
        </w:rPr>
        <w:t>I</w:t>
      </w:r>
      <w:r w:rsidR="003B455F">
        <w:rPr>
          <w:sz w:val="22"/>
          <w:szCs w:val="22"/>
        </w:rPr>
        <w:t>V</w:t>
      </w:r>
      <w:r w:rsidR="004C4E43" w:rsidRPr="00E74195">
        <w:rPr>
          <w:sz w:val="22"/>
          <w:szCs w:val="22"/>
        </w:rPr>
        <w:t>.</w:t>
      </w:r>
    </w:p>
    <w:p w:rsidR="00082C7E" w:rsidRPr="00E74195" w:rsidRDefault="003B455F" w:rsidP="00295880">
      <w:pPr>
        <w:pStyle w:val="Recuodecorpodetexto"/>
        <w:numPr>
          <w:ilvl w:val="2"/>
          <w:numId w:val="47"/>
        </w:numPr>
        <w:spacing w:before="240"/>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44117D">
        <w:rPr>
          <w:sz w:val="22"/>
          <w:szCs w:val="22"/>
        </w:rPr>
        <w:t>/fornecimentos</w:t>
      </w:r>
      <w:r w:rsidRPr="006256FB">
        <w:rPr>
          <w:sz w:val="22"/>
          <w:szCs w:val="22"/>
        </w:rPr>
        <w:t xml:space="preserve"> deverá ser marcada com antecedência de pelo menos 48 (quarenta e oito) horas e </w:t>
      </w:r>
      <w:r w:rsidR="00621DB1">
        <w:rPr>
          <w:sz w:val="22"/>
          <w:szCs w:val="22"/>
        </w:rPr>
        <w:t xml:space="preserve">deverá </w:t>
      </w:r>
      <w:r w:rsidRPr="006256FB">
        <w:rPr>
          <w:sz w:val="22"/>
          <w:szCs w:val="22"/>
        </w:rPr>
        <w:t>ser realizada em horário comercial</w:t>
      </w:r>
      <w:r w:rsidR="00082C7E" w:rsidRPr="00E74195">
        <w:rPr>
          <w:sz w:val="22"/>
          <w:szCs w:val="22"/>
        </w:rPr>
        <w:t>.</w:t>
      </w:r>
    </w:p>
    <w:p w:rsidR="006D50C7" w:rsidRPr="00570DB9" w:rsidRDefault="006D50C7" w:rsidP="00295880">
      <w:pPr>
        <w:pStyle w:val="Recuodecorpodetexto"/>
        <w:numPr>
          <w:ilvl w:val="1"/>
          <w:numId w:val="46"/>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295880">
      <w:pPr>
        <w:pStyle w:val="Default"/>
        <w:numPr>
          <w:ilvl w:val="0"/>
          <w:numId w:val="48"/>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295880">
      <w:pPr>
        <w:pStyle w:val="Recuodecorpodetexto"/>
        <w:numPr>
          <w:ilvl w:val="1"/>
          <w:numId w:val="46"/>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295880">
      <w:pPr>
        <w:pStyle w:val="Recuodecorpodetexto"/>
        <w:numPr>
          <w:ilvl w:val="2"/>
          <w:numId w:val="50"/>
        </w:numPr>
        <w:spacing w:before="240"/>
        <w:rPr>
          <w:sz w:val="22"/>
          <w:szCs w:val="24"/>
        </w:rPr>
      </w:pPr>
      <w:r w:rsidRPr="00570DB9">
        <w:rPr>
          <w:sz w:val="22"/>
          <w:szCs w:val="24"/>
        </w:rPr>
        <w:t>Por documento hábil, entende-se:</w:t>
      </w:r>
    </w:p>
    <w:p w:rsidR="006D50C7" w:rsidRPr="00570DB9" w:rsidRDefault="006D50C7" w:rsidP="00295880">
      <w:pPr>
        <w:pStyle w:val="Default"/>
        <w:numPr>
          <w:ilvl w:val="0"/>
          <w:numId w:val="4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295880">
      <w:pPr>
        <w:pStyle w:val="Default"/>
        <w:numPr>
          <w:ilvl w:val="0"/>
          <w:numId w:val="4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295880">
      <w:pPr>
        <w:pStyle w:val="Recuodecorpodetexto"/>
        <w:numPr>
          <w:ilvl w:val="2"/>
          <w:numId w:val="50"/>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295880">
      <w:pPr>
        <w:pStyle w:val="Recuodecorpodetexto"/>
        <w:numPr>
          <w:ilvl w:val="2"/>
          <w:numId w:val="50"/>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295880">
      <w:pPr>
        <w:pStyle w:val="Recuodecorpodetexto"/>
        <w:numPr>
          <w:ilvl w:val="0"/>
          <w:numId w:val="43"/>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295880">
      <w:pPr>
        <w:pStyle w:val="Recuodecorpodetexto"/>
        <w:numPr>
          <w:ilvl w:val="1"/>
          <w:numId w:val="46"/>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00AB4A2A" w:rsidRPr="00F71823">
          <w:rPr>
            <w:rStyle w:val="Hyperlink"/>
            <w:sz w:val="22"/>
          </w:rPr>
          <w:t>2a.sl@codevasf.gov.br</w:t>
        </w:r>
      </w:hyperlink>
      <w:r w:rsidRPr="00570DB9">
        <w:rPr>
          <w:sz w:val="22"/>
        </w:rPr>
        <w:t xml:space="preserve">, ouvida a </w:t>
      </w:r>
      <w:r w:rsidR="0044117D" w:rsidRPr="0044117D">
        <w:rPr>
          <w:b/>
          <w:sz w:val="22"/>
          <w:szCs w:val="22"/>
        </w:rPr>
        <w:t>Gerência Regional de Infraestrutura da CODEVASF -2ª</w:t>
      </w:r>
      <w:r w:rsidR="0044117D">
        <w:rPr>
          <w:b/>
          <w:sz w:val="22"/>
          <w:szCs w:val="22"/>
        </w:rPr>
        <w:t xml:space="preserve"> SR</w:t>
      </w:r>
      <w:r w:rsidR="0044117D" w:rsidRPr="0044117D">
        <w:rPr>
          <w:b/>
          <w:sz w:val="22"/>
          <w:szCs w:val="22"/>
        </w:rPr>
        <w:t>/GRD</w:t>
      </w:r>
      <w:r w:rsidRPr="00E74195">
        <w:rPr>
          <w:sz w:val="22"/>
        </w:rPr>
        <w:t>, respeit</w:t>
      </w:r>
      <w:r w:rsidRPr="00570DB9">
        <w:rPr>
          <w:sz w:val="22"/>
        </w:rPr>
        <w:t>ado o prazo disposto no subitem 3.2 a seguir descrito.</w:t>
      </w:r>
    </w:p>
    <w:p w:rsidR="006D50C7" w:rsidRPr="00570DB9" w:rsidRDefault="006D50C7" w:rsidP="00295880">
      <w:pPr>
        <w:pStyle w:val="Recuodecorpodetexto"/>
        <w:numPr>
          <w:ilvl w:val="1"/>
          <w:numId w:val="46"/>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295880">
      <w:pPr>
        <w:pStyle w:val="Recuodecorpodetexto"/>
        <w:numPr>
          <w:ilvl w:val="1"/>
          <w:numId w:val="46"/>
        </w:numPr>
        <w:spacing w:before="240"/>
        <w:rPr>
          <w:sz w:val="22"/>
        </w:rPr>
      </w:pPr>
      <w:r w:rsidRPr="00570DB9">
        <w:rPr>
          <w:sz w:val="22"/>
          <w:szCs w:val="24"/>
        </w:rPr>
        <w:lastRenderedPageBreak/>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295880">
      <w:pPr>
        <w:pStyle w:val="Recuodecorpodetexto"/>
        <w:numPr>
          <w:ilvl w:val="1"/>
          <w:numId w:val="46"/>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295880">
      <w:pPr>
        <w:pStyle w:val="Recuodecorpodetexto"/>
        <w:numPr>
          <w:ilvl w:val="1"/>
          <w:numId w:val="46"/>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295880">
      <w:pPr>
        <w:pStyle w:val="Recuodecorpodetexto"/>
        <w:numPr>
          <w:ilvl w:val="1"/>
          <w:numId w:val="46"/>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295880">
      <w:pPr>
        <w:pStyle w:val="Recuodecorpodetexto"/>
        <w:numPr>
          <w:ilvl w:val="2"/>
          <w:numId w:val="46"/>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295880">
      <w:pPr>
        <w:pStyle w:val="Recuodecorpodetexto"/>
        <w:numPr>
          <w:ilvl w:val="0"/>
          <w:numId w:val="43"/>
        </w:numPr>
        <w:spacing w:before="240"/>
        <w:rPr>
          <w:b/>
          <w:iCs/>
          <w:sz w:val="22"/>
          <w:szCs w:val="24"/>
        </w:rPr>
      </w:pPr>
      <w:r w:rsidRPr="00570DB9">
        <w:rPr>
          <w:b/>
          <w:iCs/>
          <w:sz w:val="22"/>
          <w:szCs w:val="24"/>
        </w:rPr>
        <w:t>APRESENTAÇÃO DA DOCUMENTAÇÃO E PROPOSTAS</w:t>
      </w:r>
    </w:p>
    <w:p w:rsidR="006D50C7" w:rsidRPr="00570DB9" w:rsidRDefault="006D50C7" w:rsidP="00295880">
      <w:pPr>
        <w:pStyle w:val="Recuodecorpodetexto"/>
        <w:numPr>
          <w:ilvl w:val="1"/>
          <w:numId w:val="46"/>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94741D">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94741D">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295880">
      <w:pPr>
        <w:pStyle w:val="Recuodecorpodetexto"/>
        <w:numPr>
          <w:ilvl w:val="2"/>
          <w:numId w:val="51"/>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295880">
      <w:pPr>
        <w:pStyle w:val="Recuodecorpodetexto"/>
        <w:numPr>
          <w:ilvl w:val="2"/>
          <w:numId w:val="51"/>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295880">
      <w:pPr>
        <w:pStyle w:val="Recuodecorpodetexto"/>
        <w:numPr>
          <w:ilvl w:val="2"/>
          <w:numId w:val="51"/>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295880">
      <w:pPr>
        <w:pStyle w:val="Recuodecorpodetexto"/>
        <w:numPr>
          <w:ilvl w:val="2"/>
          <w:numId w:val="51"/>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295880">
      <w:pPr>
        <w:pStyle w:val="Recuodecorpodetexto"/>
        <w:numPr>
          <w:ilvl w:val="2"/>
          <w:numId w:val="51"/>
        </w:numPr>
        <w:spacing w:before="240"/>
        <w:rPr>
          <w:sz w:val="22"/>
          <w:szCs w:val="24"/>
        </w:rPr>
      </w:pPr>
      <w:r w:rsidRPr="00570DB9">
        <w:rPr>
          <w:sz w:val="22"/>
          <w:szCs w:val="24"/>
        </w:rPr>
        <w:lastRenderedPageBreak/>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295880">
      <w:pPr>
        <w:pStyle w:val="Recuodecorpodetexto"/>
        <w:numPr>
          <w:ilvl w:val="3"/>
          <w:numId w:val="52"/>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295880">
      <w:pPr>
        <w:pStyle w:val="Recuodecorpodetexto"/>
        <w:numPr>
          <w:ilvl w:val="2"/>
          <w:numId w:val="51"/>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Pr="00570DB9" w:rsidRDefault="006D50C7" w:rsidP="00295880">
      <w:pPr>
        <w:pStyle w:val="Recuodecorpodetexto"/>
        <w:numPr>
          <w:ilvl w:val="2"/>
          <w:numId w:val="51"/>
        </w:numPr>
        <w:spacing w:before="240"/>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295880">
      <w:pPr>
        <w:pStyle w:val="Recuodecorpodetexto"/>
        <w:numPr>
          <w:ilvl w:val="1"/>
          <w:numId w:val="53"/>
        </w:numPr>
        <w:spacing w:before="240"/>
        <w:rPr>
          <w:b/>
          <w:iCs/>
          <w:sz w:val="22"/>
          <w:szCs w:val="24"/>
        </w:rPr>
      </w:pPr>
      <w:r w:rsidRPr="00570DB9">
        <w:rPr>
          <w:b/>
          <w:iCs/>
          <w:sz w:val="22"/>
          <w:szCs w:val="24"/>
        </w:rPr>
        <w:t>DOCUMENTAÇÃO – INVÓLUCRO N.º 01 (UM)</w:t>
      </w:r>
    </w:p>
    <w:p w:rsidR="006D50C7" w:rsidRPr="00570DB9" w:rsidRDefault="006D50C7" w:rsidP="00295880">
      <w:pPr>
        <w:pStyle w:val="Recuodecorpodetexto"/>
        <w:numPr>
          <w:ilvl w:val="2"/>
          <w:numId w:val="54"/>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295880">
      <w:pPr>
        <w:pStyle w:val="Recuodecorpodetexto"/>
        <w:numPr>
          <w:ilvl w:val="3"/>
          <w:numId w:val="55"/>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295880">
      <w:pPr>
        <w:pStyle w:val="Recuodecorpodetexto"/>
        <w:numPr>
          <w:ilvl w:val="3"/>
          <w:numId w:val="55"/>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295880">
      <w:pPr>
        <w:pStyle w:val="Recuodecorpodetexto"/>
        <w:numPr>
          <w:ilvl w:val="2"/>
          <w:numId w:val="54"/>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295880">
      <w:pPr>
        <w:pStyle w:val="Recuodecorpodetexto"/>
        <w:numPr>
          <w:ilvl w:val="3"/>
          <w:numId w:val="56"/>
        </w:numPr>
        <w:spacing w:before="240"/>
        <w:rPr>
          <w:b/>
          <w:sz w:val="22"/>
          <w:szCs w:val="24"/>
        </w:rPr>
      </w:pPr>
      <w:r w:rsidRPr="00570DB9">
        <w:rPr>
          <w:b/>
          <w:sz w:val="22"/>
          <w:szCs w:val="24"/>
        </w:rPr>
        <w:t>Habilitação Jurídica</w:t>
      </w:r>
    </w:p>
    <w:p w:rsidR="006D50C7" w:rsidRPr="00570DB9"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w:t>
      </w:r>
      <w:r w:rsidRPr="00570DB9">
        <w:rPr>
          <w:rFonts w:ascii="Times New Roman" w:eastAsia="Arial Unicode MS" w:hAnsi="Times New Roman"/>
          <w:color w:val="auto"/>
          <w:sz w:val="22"/>
          <w:szCs w:val="22"/>
        </w:rPr>
        <w:lastRenderedPageBreak/>
        <w:t xml:space="preserve">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295880">
      <w:pPr>
        <w:pStyle w:val="Default"/>
        <w:numPr>
          <w:ilvl w:val="0"/>
          <w:numId w:val="57"/>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w:t>
      </w:r>
      <w:proofErr w:type="spellStart"/>
      <w:r w:rsidRPr="00B81543">
        <w:rPr>
          <w:rFonts w:ascii="Times New Roman" w:eastAsia="Arial Unicode MS" w:hAnsi="Times New Roman"/>
          <w:color w:val="auto"/>
          <w:sz w:val="22"/>
          <w:szCs w:val="22"/>
        </w:rPr>
        <w:t>arts</w:t>
      </w:r>
      <w:proofErr w:type="spellEnd"/>
      <w:r w:rsidRPr="00B81543">
        <w:rPr>
          <w:rFonts w:ascii="Times New Roman" w:eastAsia="Arial Unicode MS" w:hAnsi="Times New Roman"/>
          <w:color w:val="auto"/>
          <w:sz w:val="22"/>
          <w:szCs w:val="22"/>
        </w:rPr>
        <w:t>.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295880">
      <w:pPr>
        <w:pStyle w:val="Recuodecorpodetexto"/>
        <w:numPr>
          <w:ilvl w:val="3"/>
          <w:numId w:val="56"/>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295880">
      <w:pPr>
        <w:pStyle w:val="Default"/>
        <w:numPr>
          <w:ilvl w:val="0"/>
          <w:numId w:val="58"/>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295880" w:rsidRDefault="00CF0619" w:rsidP="00295880">
      <w:pPr>
        <w:pStyle w:val="Recuodecorpodetexto"/>
        <w:numPr>
          <w:ilvl w:val="3"/>
          <w:numId w:val="56"/>
        </w:numPr>
        <w:spacing w:before="240"/>
        <w:rPr>
          <w:b/>
          <w:sz w:val="22"/>
          <w:szCs w:val="22"/>
        </w:rPr>
      </w:pPr>
      <w:r w:rsidRPr="00295880">
        <w:rPr>
          <w:b/>
          <w:sz w:val="22"/>
          <w:szCs w:val="22"/>
        </w:rPr>
        <w:t>Qualificação Técnica</w:t>
      </w:r>
      <w:r w:rsidR="009D0B9E" w:rsidRPr="00295880">
        <w:rPr>
          <w:b/>
          <w:sz w:val="22"/>
          <w:szCs w:val="22"/>
        </w:rPr>
        <w:t xml:space="preserve"> </w:t>
      </w:r>
    </w:p>
    <w:p w:rsidR="00295880" w:rsidRPr="00295880" w:rsidRDefault="00295880" w:rsidP="00295880">
      <w:pPr>
        <w:pStyle w:val="PargrafodaLista"/>
        <w:numPr>
          <w:ilvl w:val="0"/>
          <w:numId w:val="116"/>
        </w:numPr>
        <w:tabs>
          <w:tab w:val="left" w:pos="3120"/>
        </w:tabs>
        <w:spacing w:before="120" w:after="120"/>
        <w:ind w:left="1276" w:hanging="425"/>
        <w:jc w:val="both"/>
        <w:rPr>
          <w:sz w:val="22"/>
          <w:szCs w:val="22"/>
          <w:vertAlign w:val="baseline"/>
        </w:rPr>
      </w:pPr>
      <w:r w:rsidRPr="00295880">
        <w:rPr>
          <w:sz w:val="22"/>
          <w:szCs w:val="22"/>
          <w:vertAlign w:val="baseline"/>
        </w:rPr>
        <w:t>Prova de inscrição ou registro da licitante e dos seus responsáveis técnicos, junto ao Conselho Regional de Engenharia e Agronomia - CREA ou CAU – Conselho de Arquitetura e Urbanismo competente da região a que estiver vinculada a licitante, que comprove atividade relacionada com o objeto.</w:t>
      </w:r>
    </w:p>
    <w:p w:rsidR="00295880" w:rsidRPr="00295880" w:rsidRDefault="00295880" w:rsidP="00295880">
      <w:pPr>
        <w:pStyle w:val="PargrafodaLista"/>
        <w:numPr>
          <w:ilvl w:val="0"/>
          <w:numId w:val="116"/>
        </w:numPr>
        <w:tabs>
          <w:tab w:val="left" w:pos="3120"/>
        </w:tabs>
        <w:spacing w:before="120" w:after="120"/>
        <w:ind w:left="1276" w:hanging="425"/>
        <w:jc w:val="both"/>
        <w:rPr>
          <w:sz w:val="22"/>
          <w:szCs w:val="22"/>
          <w:vertAlign w:val="baseline"/>
        </w:rPr>
      </w:pPr>
      <w:r w:rsidRPr="00295880">
        <w:rPr>
          <w:sz w:val="22"/>
          <w:szCs w:val="22"/>
          <w:vertAlign w:val="baseline"/>
        </w:rPr>
        <w:t>Declaração de que se inteirou das dificuldades e dos dados indispensáveis à apresentação de sua proposta e que os preços propostos cobrirão quaisquer despesas que incidam ou venham a incidir sobre a execução dos serviços.</w:t>
      </w:r>
    </w:p>
    <w:p w:rsidR="00295880" w:rsidRPr="00295880" w:rsidRDefault="00295880" w:rsidP="00295880">
      <w:pPr>
        <w:pStyle w:val="PargrafodaLista"/>
        <w:numPr>
          <w:ilvl w:val="0"/>
          <w:numId w:val="116"/>
        </w:numPr>
        <w:tabs>
          <w:tab w:val="left" w:pos="3120"/>
        </w:tabs>
        <w:spacing w:before="120" w:after="120"/>
        <w:ind w:left="1276" w:hanging="425"/>
        <w:jc w:val="both"/>
        <w:rPr>
          <w:sz w:val="22"/>
          <w:szCs w:val="22"/>
          <w:vertAlign w:val="baseline"/>
        </w:rPr>
      </w:pPr>
      <w:r w:rsidRPr="00295880">
        <w:rPr>
          <w:sz w:val="22"/>
          <w:szCs w:val="22"/>
          <w:vertAlign w:val="baseline"/>
        </w:rPr>
        <w:t xml:space="preserve">Atestado(s) de capacidade técnica, em nome da empresa, expedido por pessoas jurídicas de direito público ou privado, devidamente registrado no CREA ou CAU da região onde os serviços foram executados, acompanhado(s) da(s) respectiva(s) </w:t>
      </w:r>
      <w:proofErr w:type="gramStart"/>
      <w:r w:rsidRPr="00295880">
        <w:rPr>
          <w:sz w:val="22"/>
          <w:szCs w:val="22"/>
          <w:vertAlign w:val="baseline"/>
        </w:rPr>
        <w:t>Certidão(</w:t>
      </w:r>
      <w:proofErr w:type="spellStart"/>
      <w:proofErr w:type="gramEnd"/>
      <w:r w:rsidRPr="00295880">
        <w:rPr>
          <w:sz w:val="22"/>
          <w:szCs w:val="22"/>
          <w:vertAlign w:val="baseline"/>
        </w:rPr>
        <w:t>ões</w:t>
      </w:r>
      <w:proofErr w:type="spellEnd"/>
      <w:r w:rsidRPr="00295880">
        <w:rPr>
          <w:sz w:val="22"/>
          <w:szCs w:val="22"/>
          <w:vertAlign w:val="baseline"/>
        </w:rPr>
        <w:t xml:space="preserve">) de Acervo Técnico – CAT, expedida(s) por estes Conselhos, que comprovem que a licitante tenha executado </w:t>
      </w:r>
      <w:r w:rsidR="005815D1" w:rsidRPr="005815D1">
        <w:rPr>
          <w:sz w:val="22"/>
          <w:szCs w:val="22"/>
          <w:vertAlign w:val="baseline"/>
        </w:rPr>
        <w:t>obras de Recuperação de pequenas barragens ou obras similares de porte e complexidade ao objeto desta licitação</w:t>
      </w:r>
      <w:r w:rsidRPr="00295880">
        <w:rPr>
          <w:sz w:val="22"/>
          <w:szCs w:val="22"/>
          <w:vertAlign w:val="baseline"/>
        </w:rPr>
        <w:t>.</w:t>
      </w:r>
    </w:p>
    <w:p w:rsidR="00295880" w:rsidRPr="00295880" w:rsidRDefault="00295880" w:rsidP="00295880">
      <w:pPr>
        <w:tabs>
          <w:tab w:val="left" w:pos="3120"/>
        </w:tabs>
        <w:spacing w:before="120" w:after="120"/>
        <w:jc w:val="both"/>
        <w:rPr>
          <w:sz w:val="22"/>
          <w:szCs w:val="22"/>
          <w:vertAlign w:val="baseline"/>
        </w:rPr>
      </w:pPr>
    </w:p>
    <w:p w:rsidR="00295880" w:rsidRPr="00295880" w:rsidRDefault="00295880" w:rsidP="00295880">
      <w:pPr>
        <w:tabs>
          <w:tab w:val="left" w:pos="3120"/>
        </w:tabs>
        <w:spacing w:before="120" w:after="120"/>
        <w:jc w:val="both"/>
        <w:rPr>
          <w:sz w:val="22"/>
          <w:szCs w:val="22"/>
          <w:vertAlign w:val="baseline"/>
        </w:rPr>
      </w:pPr>
    </w:p>
    <w:p w:rsidR="00295880" w:rsidRPr="00295880" w:rsidRDefault="00295880" w:rsidP="00240506">
      <w:pPr>
        <w:pStyle w:val="PargrafodaLista"/>
        <w:tabs>
          <w:tab w:val="left" w:pos="1560"/>
        </w:tabs>
        <w:spacing w:before="120" w:after="120"/>
        <w:ind w:left="1276" w:hanging="425"/>
        <w:jc w:val="both"/>
        <w:rPr>
          <w:sz w:val="22"/>
          <w:szCs w:val="22"/>
          <w:vertAlign w:val="baseline"/>
        </w:rPr>
      </w:pPr>
      <w:proofErr w:type="gramStart"/>
      <w:r>
        <w:rPr>
          <w:sz w:val="22"/>
          <w:szCs w:val="22"/>
          <w:vertAlign w:val="baseline"/>
        </w:rPr>
        <w:lastRenderedPageBreak/>
        <w:t>c.</w:t>
      </w:r>
      <w:proofErr w:type="gramEnd"/>
      <w:r>
        <w:rPr>
          <w:sz w:val="22"/>
          <w:szCs w:val="22"/>
          <w:vertAlign w:val="baseline"/>
        </w:rPr>
        <w:t>1</w:t>
      </w:r>
      <w:r>
        <w:rPr>
          <w:sz w:val="22"/>
          <w:szCs w:val="22"/>
          <w:vertAlign w:val="baseline"/>
        </w:rPr>
        <w:tab/>
      </w:r>
      <w:r w:rsidRPr="00295880">
        <w:rPr>
          <w:sz w:val="22"/>
          <w:szCs w:val="22"/>
          <w:vertAlign w:val="baseline"/>
        </w:rPr>
        <w:t xml:space="preserve">Definem-se como obras similares: </w:t>
      </w:r>
      <w:r w:rsidR="005815D1" w:rsidRPr="005815D1">
        <w:rPr>
          <w:sz w:val="22"/>
          <w:szCs w:val="22"/>
          <w:vertAlign w:val="baseline"/>
        </w:rPr>
        <w:t xml:space="preserve">obras construtivamente afins às de limpeza e recuperação de barragens com destaque em escavação mecanizada submersa (dragagem e carga), utilizando caminhão basculante, escavadeira tipo draga de arraste e </w:t>
      </w:r>
      <w:proofErr w:type="spellStart"/>
      <w:r w:rsidR="005815D1" w:rsidRPr="005815D1">
        <w:rPr>
          <w:sz w:val="22"/>
          <w:szCs w:val="22"/>
          <w:vertAlign w:val="baseline"/>
        </w:rPr>
        <w:t>retroscavadeira</w:t>
      </w:r>
      <w:proofErr w:type="spellEnd"/>
      <w:r w:rsidR="005815D1" w:rsidRPr="005815D1">
        <w:rPr>
          <w:sz w:val="22"/>
          <w:szCs w:val="22"/>
          <w:vertAlign w:val="baseline"/>
        </w:rPr>
        <w:t xml:space="preserve"> com carregadeira</w:t>
      </w:r>
      <w:r w:rsidR="005815D1">
        <w:rPr>
          <w:sz w:val="22"/>
          <w:szCs w:val="22"/>
          <w:vertAlign w:val="baseline"/>
        </w:rPr>
        <w:t>;</w:t>
      </w:r>
    </w:p>
    <w:p w:rsidR="00295880" w:rsidRPr="000D5AF7" w:rsidRDefault="00295880" w:rsidP="00240506">
      <w:pPr>
        <w:pStyle w:val="Recuodecorpodetexto2"/>
        <w:spacing w:before="120" w:line="240" w:lineRule="auto"/>
        <w:ind w:left="1276" w:hanging="425"/>
        <w:rPr>
          <w:sz w:val="22"/>
          <w:szCs w:val="22"/>
        </w:rPr>
      </w:pPr>
      <w:proofErr w:type="gramStart"/>
      <w:r>
        <w:rPr>
          <w:sz w:val="22"/>
          <w:szCs w:val="22"/>
        </w:rPr>
        <w:t>c.</w:t>
      </w:r>
      <w:proofErr w:type="gramEnd"/>
      <w:r>
        <w:rPr>
          <w:sz w:val="22"/>
          <w:szCs w:val="22"/>
        </w:rPr>
        <w:t>2</w:t>
      </w:r>
      <w:r>
        <w:rPr>
          <w:sz w:val="22"/>
          <w:szCs w:val="22"/>
        </w:rPr>
        <w:tab/>
      </w:r>
      <w:r w:rsidRPr="000D5AF7">
        <w:rPr>
          <w:sz w:val="22"/>
          <w:szCs w:val="22"/>
        </w:rPr>
        <w:t>Definem-se como obras de porte e complexidade similares àquelas que apresentam grandezas e características técnicas semelhantes às descritas nas partes integrante deste edital;</w:t>
      </w:r>
    </w:p>
    <w:p w:rsidR="00295880" w:rsidRPr="000D5AF7" w:rsidRDefault="00295880" w:rsidP="00240506">
      <w:pPr>
        <w:pStyle w:val="Recuodecorpodetexto2"/>
        <w:spacing w:before="120" w:line="240" w:lineRule="auto"/>
        <w:ind w:left="1276" w:hanging="425"/>
        <w:rPr>
          <w:sz w:val="22"/>
          <w:szCs w:val="22"/>
        </w:rPr>
      </w:pPr>
      <w:proofErr w:type="gramStart"/>
      <w:r>
        <w:rPr>
          <w:sz w:val="22"/>
          <w:szCs w:val="22"/>
        </w:rPr>
        <w:t>c.</w:t>
      </w:r>
      <w:proofErr w:type="gramEnd"/>
      <w:r>
        <w:rPr>
          <w:sz w:val="22"/>
          <w:szCs w:val="22"/>
        </w:rPr>
        <w:t>3</w:t>
      </w:r>
      <w:r>
        <w:rPr>
          <w:sz w:val="22"/>
          <w:szCs w:val="22"/>
        </w:rPr>
        <w:tab/>
      </w:r>
      <w:r w:rsidRPr="000D5AF7">
        <w:rPr>
          <w:sz w:val="22"/>
          <w:szCs w:val="22"/>
        </w:rPr>
        <w:t>Deverá (</w:t>
      </w:r>
      <w:proofErr w:type="spellStart"/>
      <w:r w:rsidRPr="000D5AF7">
        <w:rPr>
          <w:sz w:val="22"/>
          <w:szCs w:val="22"/>
        </w:rPr>
        <w:t>ão</w:t>
      </w:r>
      <w:proofErr w:type="spellEnd"/>
      <w:r w:rsidRPr="000D5AF7">
        <w:rPr>
          <w:sz w:val="22"/>
          <w:szCs w:val="22"/>
        </w:rPr>
        <w:t>) constar do(s) atestado(s) ou da(s) certidão(</w:t>
      </w:r>
      <w:proofErr w:type="spellStart"/>
      <w:r w:rsidRPr="000D5AF7">
        <w:rPr>
          <w:sz w:val="22"/>
          <w:szCs w:val="22"/>
        </w:rPr>
        <w:t>ões</w:t>
      </w:r>
      <w:proofErr w:type="spellEnd"/>
      <w:r w:rsidRPr="000D5AF7">
        <w:rPr>
          <w:sz w:val="22"/>
          <w:szCs w:val="22"/>
        </w:rPr>
        <w:t>) expedida(s) pelo CREA ou CAU, em destaque, os seguintes dados: local de execução, nome do contratante e da pessoa jurídica contratada, nome(s) do(s) responsável (is) técnicos(s), seu(s) título(s) profissional   (is) e número(s) de registro(s) no CREA ou CAU; descrição técnica sucinta indicando os serviços e quantitativos executados e o prazo final de execução.</w:t>
      </w:r>
    </w:p>
    <w:p w:rsidR="00295880" w:rsidRPr="00295880" w:rsidRDefault="00295880" w:rsidP="00240506">
      <w:pPr>
        <w:pStyle w:val="Recuodecorpodetexto2"/>
        <w:spacing w:before="120" w:line="240" w:lineRule="auto"/>
        <w:ind w:left="1276" w:hanging="425"/>
        <w:rPr>
          <w:sz w:val="22"/>
          <w:szCs w:val="22"/>
        </w:rPr>
      </w:pPr>
      <w:proofErr w:type="gramStart"/>
      <w:r>
        <w:rPr>
          <w:sz w:val="22"/>
          <w:szCs w:val="22"/>
        </w:rPr>
        <w:t>c.</w:t>
      </w:r>
      <w:proofErr w:type="gramEnd"/>
      <w:r>
        <w:rPr>
          <w:sz w:val="22"/>
          <w:szCs w:val="22"/>
        </w:rPr>
        <w:t>4</w:t>
      </w:r>
      <w:r>
        <w:rPr>
          <w:sz w:val="22"/>
          <w:szCs w:val="22"/>
        </w:rPr>
        <w:tab/>
      </w:r>
      <w:r w:rsidRPr="00295880">
        <w:rPr>
          <w:sz w:val="22"/>
          <w:szCs w:val="22"/>
        </w:rPr>
        <w:t>Comprovação de que a licitante possui em seu quadro permanente, na data da entrega da proposta, profissional habilitado – Responsável Técnico pela Empresa -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 execução de obra de Recuperação de pequenas barragens, com características técnicas similares em porte e complexidade às do objeto do presente Edital, conforme alínea c1;</w:t>
      </w:r>
    </w:p>
    <w:p w:rsidR="00295880" w:rsidRPr="00295880" w:rsidRDefault="00295880" w:rsidP="00240506">
      <w:pPr>
        <w:tabs>
          <w:tab w:val="left" w:pos="3120"/>
        </w:tabs>
        <w:ind w:left="1276" w:hanging="425"/>
        <w:jc w:val="both"/>
        <w:rPr>
          <w:sz w:val="22"/>
          <w:szCs w:val="22"/>
          <w:vertAlign w:val="baseline"/>
        </w:rPr>
      </w:pPr>
    </w:p>
    <w:p w:rsidR="00295880" w:rsidRPr="00295880" w:rsidRDefault="00240506" w:rsidP="00240506">
      <w:pPr>
        <w:tabs>
          <w:tab w:val="left" w:pos="1560"/>
        </w:tabs>
        <w:spacing w:before="120" w:after="120"/>
        <w:ind w:left="1276" w:hanging="425"/>
        <w:jc w:val="both"/>
        <w:rPr>
          <w:sz w:val="22"/>
          <w:szCs w:val="22"/>
          <w:vertAlign w:val="baseline"/>
        </w:rPr>
      </w:pPr>
      <w:proofErr w:type="gramStart"/>
      <w:r>
        <w:rPr>
          <w:sz w:val="22"/>
          <w:szCs w:val="22"/>
          <w:vertAlign w:val="baseline"/>
        </w:rPr>
        <w:t>c.</w:t>
      </w:r>
      <w:proofErr w:type="gramEnd"/>
      <w:r>
        <w:rPr>
          <w:sz w:val="22"/>
          <w:szCs w:val="22"/>
          <w:vertAlign w:val="baseline"/>
        </w:rPr>
        <w:t>4.1</w:t>
      </w:r>
      <w:r>
        <w:rPr>
          <w:sz w:val="22"/>
          <w:szCs w:val="22"/>
          <w:vertAlign w:val="baseline"/>
        </w:rPr>
        <w:tab/>
      </w:r>
      <w:r w:rsidR="00295880" w:rsidRPr="00295880">
        <w:rPr>
          <w:sz w:val="22"/>
          <w:szCs w:val="22"/>
          <w:vertAlign w:val="baseline"/>
        </w:rPr>
        <w:t>Entende-se, para fins deste edital, como pertencente ao quadro permanente:</w:t>
      </w:r>
    </w:p>
    <w:p w:rsidR="00295880" w:rsidRPr="00295880" w:rsidRDefault="00295880" w:rsidP="00240506">
      <w:pPr>
        <w:numPr>
          <w:ilvl w:val="1"/>
          <w:numId w:val="115"/>
        </w:numPr>
        <w:tabs>
          <w:tab w:val="left" w:pos="1560"/>
          <w:tab w:val="num" w:pos="2694"/>
        </w:tabs>
        <w:ind w:left="1276" w:hanging="425"/>
        <w:jc w:val="both"/>
        <w:rPr>
          <w:sz w:val="22"/>
          <w:szCs w:val="22"/>
          <w:vertAlign w:val="baseline"/>
        </w:rPr>
      </w:pPr>
      <w:r w:rsidRPr="00295880">
        <w:rPr>
          <w:sz w:val="22"/>
          <w:szCs w:val="22"/>
          <w:vertAlign w:val="baseline"/>
        </w:rPr>
        <w:t>O empregado;</w:t>
      </w:r>
    </w:p>
    <w:p w:rsidR="00295880" w:rsidRPr="00295880" w:rsidRDefault="00295880" w:rsidP="00240506">
      <w:pPr>
        <w:numPr>
          <w:ilvl w:val="1"/>
          <w:numId w:val="115"/>
        </w:numPr>
        <w:tabs>
          <w:tab w:val="left" w:pos="1560"/>
          <w:tab w:val="num" w:pos="2694"/>
        </w:tabs>
        <w:ind w:left="1276" w:hanging="425"/>
        <w:jc w:val="both"/>
        <w:rPr>
          <w:sz w:val="22"/>
          <w:szCs w:val="22"/>
          <w:vertAlign w:val="baseline"/>
        </w:rPr>
      </w:pPr>
      <w:r w:rsidRPr="00295880">
        <w:rPr>
          <w:sz w:val="22"/>
          <w:szCs w:val="22"/>
          <w:vertAlign w:val="baseline"/>
        </w:rPr>
        <w:t>O sócio;</w:t>
      </w:r>
    </w:p>
    <w:p w:rsidR="00295880" w:rsidRPr="00295880" w:rsidRDefault="00295880" w:rsidP="00240506">
      <w:pPr>
        <w:numPr>
          <w:ilvl w:val="1"/>
          <w:numId w:val="115"/>
        </w:numPr>
        <w:tabs>
          <w:tab w:val="left" w:pos="1560"/>
          <w:tab w:val="num" w:pos="2694"/>
        </w:tabs>
        <w:ind w:left="1276" w:hanging="425"/>
        <w:jc w:val="both"/>
        <w:rPr>
          <w:sz w:val="22"/>
          <w:szCs w:val="22"/>
          <w:vertAlign w:val="baseline"/>
        </w:rPr>
      </w:pPr>
      <w:r w:rsidRPr="00295880">
        <w:rPr>
          <w:sz w:val="22"/>
          <w:szCs w:val="22"/>
          <w:vertAlign w:val="baseline"/>
        </w:rPr>
        <w:t>O detentor de contrato de prestação de serviço.</w:t>
      </w:r>
    </w:p>
    <w:p w:rsidR="00295880" w:rsidRPr="00295880" w:rsidRDefault="00295880" w:rsidP="00240506">
      <w:pPr>
        <w:tabs>
          <w:tab w:val="left" w:pos="1560"/>
          <w:tab w:val="num" w:pos="2574"/>
        </w:tabs>
        <w:ind w:left="1276" w:hanging="425"/>
        <w:jc w:val="both"/>
        <w:rPr>
          <w:sz w:val="22"/>
          <w:szCs w:val="22"/>
          <w:vertAlign w:val="baseline"/>
        </w:rPr>
      </w:pPr>
    </w:p>
    <w:p w:rsidR="00295880" w:rsidRPr="00295880" w:rsidRDefault="00240506" w:rsidP="00240506">
      <w:pPr>
        <w:tabs>
          <w:tab w:val="left" w:pos="1560"/>
        </w:tabs>
        <w:spacing w:before="120" w:after="120"/>
        <w:ind w:left="1276" w:hanging="425"/>
        <w:jc w:val="both"/>
        <w:rPr>
          <w:sz w:val="22"/>
          <w:szCs w:val="22"/>
          <w:vertAlign w:val="baseline"/>
        </w:rPr>
      </w:pPr>
      <w:proofErr w:type="gramStart"/>
      <w:r>
        <w:rPr>
          <w:sz w:val="22"/>
          <w:szCs w:val="22"/>
          <w:vertAlign w:val="baseline"/>
        </w:rPr>
        <w:t>c.</w:t>
      </w:r>
      <w:proofErr w:type="gramEnd"/>
      <w:r>
        <w:rPr>
          <w:sz w:val="22"/>
          <w:szCs w:val="22"/>
          <w:vertAlign w:val="baseline"/>
        </w:rPr>
        <w:t>4.2</w:t>
      </w:r>
      <w:r>
        <w:rPr>
          <w:sz w:val="22"/>
          <w:szCs w:val="22"/>
          <w:vertAlign w:val="baseline"/>
        </w:rPr>
        <w:tab/>
      </w:r>
      <w:r w:rsidR="00295880" w:rsidRPr="00295880">
        <w:rPr>
          <w:sz w:val="22"/>
          <w:szCs w:val="22"/>
          <w:vertAlign w:val="baseline"/>
        </w:rPr>
        <w:t>A comprovação do vínculo empregatício deste profissional far-se-á através de                           juntada de cópias da ficha ou livro de registro de empregado ou carteira de trabalho</w:t>
      </w:r>
      <w:r>
        <w:rPr>
          <w:sz w:val="22"/>
          <w:szCs w:val="22"/>
          <w:vertAlign w:val="baseline"/>
        </w:rPr>
        <w:t xml:space="preserve"> </w:t>
      </w:r>
      <w:r w:rsidR="00295880" w:rsidRPr="00295880">
        <w:rPr>
          <w:sz w:val="22"/>
          <w:szCs w:val="22"/>
          <w:vertAlign w:val="baseline"/>
        </w:rPr>
        <w:t>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Edital. Quando se tratar de dirigente ou sócio da licitante, tal comprovação será efetuada através do ato constitutivo da mesma.</w:t>
      </w:r>
    </w:p>
    <w:p w:rsidR="00214AB0" w:rsidRDefault="00240506" w:rsidP="00240506">
      <w:pPr>
        <w:pStyle w:val="PargrafodaLista"/>
        <w:tabs>
          <w:tab w:val="left" w:pos="1560"/>
        </w:tabs>
        <w:spacing w:before="120" w:after="120"/>
        <w:ind w:left="1276" w:hanging="425"/>
        <w:jc w:val="both"/>
        <w:rPr>
          <w:sz w:val="22"/>
          <w:szCs w:val="22"/>
          <w:vertAlign w:val="baseline"/>
        </w:rPr>
      </w:pPr>
      <w:proofErr w:type="gramStart"/>
      <w:r>
        <w:rPr>
          <w:sz w:val="22"/>
          <w:szCs w:val="22"/>
          <w:vertAlign w:val="baseline"/>
        </w:rPr>
        <w:t>c.</w:t>
      </w:r>
      <w:proofErr w:type="gramEnd"/>
      <w:r>
        <w:rPr>
          <w:sz w:val="22"/>
          <w:szCs w:val="22"/>
          <w:vertAlign w:val="baseline"/>
        </w:rPr>
        <w:t>4.3</w:t>
      </w:r>
      <w:r>
        <w:rPr>
          <w:sz w:val="22"/>
          <w:szCs w:val="22"/>
          <w:vertAlign w:val="baseline"/>
        </w:rPr>
        <w:tab/>
      </w:r>
      <w:r w:rsidR="00295880" w:rsidRPr="00295880">
        <w:rPr>
          <w:sz w:val="22"/>
          <w:szCs w:val="22"/>
          <w:vertAlign w:val="baseline"/>
        </w:rPr>
        <w:t>No caso de duas ou mais licitantes apresentarem atestados de um mesmo profissional como responsável técnico, como comprovação de qualificação técnica, ambas serão inabilitadas</w:t>
      </w:r>
      <w:r w:rsidR="008809A6">
        <w:rPr>
          <w:sz w:val="22"/>
          <w:szCs w:val="22"/>
          <w:vertAlign w:val="baseline"/>
        </w:rPr>
        <w:t>;</w:t>
      </w:r>
    </w:p>
    <w:p w:rsidR="006D50C7" w:rsidRPr="00717E67" w:rsidRDefault="006D50C7" w:rsidP="00295880">
      <w:pPr>
        <w:pStyle w:val="Recuodecorpodetexto"/>
        <w:numPr>
          <w:ilvl w:val="3"/>
          <w:numId w:val="56"/>
        </w:numPr>
        <w:spacing w:before="240"/>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295880">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D66F3">
        <w:rPr>
          <w:rFonts w:ascii="Times New Roman" w:hAnsi="Times New Roman"/>
          <w:sz w:val="22"/>
          <w:szCs w:val="22"/>
        </w:rPr>
        <w:t>o capital</w:t>
      </w:r>
      <w:r w:rsidR="001B298D" w:rsidRPr="001B298D">
        <w:rPr>
          <w:rFonts w:ascii="Times New Roman" w:hAnsi="Times New Roman"/>
          <w:sz w:val="22"/>
          <w:szCs w:val="22"/>
        </w:rPr>
        <w:t xml:space="preserve"> social mínimo </w:t>
      </w:r>
      <w:r w:rsidR="00DA4042">
        <w:rPr>
          <w:rFonts w:ascii="Times New Roman" w:hAnsi="Times New Roman"/>
          <w:sz w:val="22"/>
          <w:szCs w:val="22"/>
        </w:rPr>
        <w:t>exigido no subitem 2.1 deste edital</w:t>
      </w:r>
      <w:r w:rsidR="004268B6" w:rsidRPr="00C87824">
        <w:rPr>
          <w:rFonts w:ascii="Times New Roman" w:hAnsi="Times New Roman"/>
          <w:sz w:val="22"/>
          <w:szCs w:val="22"/>
        </w:rPr>
        <w:t>.</w:t>
      </w:r>
    </w:p>
    <w:p w:rsidR="006D50C7" w:rsidRDefault="001D26A8" w:rsidP="00295880">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295880">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w:t>
      </w:r>
      <w:r w:rsidRPr="00C249F3">
        <w:rPr>
          <w:rFonts w:ascii="Times New Roman" w:eastAsia="Arial Unicode MS" w:hAnsi="Times New Roman"/>
          <w:color w:val="auto"/>
          <w:sz w:val="22"/>
          <w:szCs w:val="22"/>
        </w:rPr>
        <w:lastRenderedPageBreak/>
        <w:t>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lastRenderedPageBreak/>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295880">
      <w:pPr>
        <w:pStyle w:val="PargrafodaLista"/>
        <w:numPr>
          <w:ilvl w:val="0"/>
          <w:numId w:val="59"/>
        </w:numPr>
        <w:tabs>
          <w:tab w:val="clear" w:pos="1134"/>
          <w:tab w:val="num" w:pos="1276"/>
        </w:tabs>
        <w:suppressAutoHyphens w:val="0"/>
        <w:autoSpaceDE w:val="0"/>
        <w:autoSpaceDN w:val="0"/>
        <w:adjustRightInd w:val="0"/>
        <w:spacing w:before="120" w:after="120"/>
        <w:ind w:left="1276" w:hanging="425"/>
        <w:jc w:val="both"/>
        <w:rPr>
          <w:sz w:val="22"/>
          <w:szCs w:val="19"/>
          <w:vertAlign w:val="baseline"/>
          <w:lang w:eastAsia="pt-BR"/>
        </w:rPr>
      </w:pPr>
      <w:r w:rsidRPr="00462C84">
        <w:rPr>
          <w:sz w:val="22"/>
          <w:szCs w:val="22"/>
          <w:vertAlign w:val="baseline"/>
        </w:rPr>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w:t>
      </w:r>
      <w:r w:rsidR="00AA2C1F">
        <w:rPr>
          <w:sz w:val="22"/>
          <w:szCs w:val="22"/>
          <w:vertAlign w:val="baseline"/>
        </w:rPr>
        <w:t>a</w:t>
      </w:r>
      <w:r w:rsidRPr="00A473D8">
        <w:rPr>
          <w:sz w:val="22"/>
          <w:szCs w:val="22"/>
          <w:vertAlign w:val="baseline"/>
        </w:rPr>
        <w:t xml:space="preserve">s </w:t>
      </w:r>
      <w:r w:rsidR="00AA2C1F">
        <w:rPr>
          <w:sz w:val="22"/>
          <w:szCs w:val="22"/>
          <w:vertAlign w:val="baseline"/>
        </w:rPr>
        <w:t>obras/</w:t>
      </w:r>
      <w:r w:rsidRPr="00A473D8">
        <w:rPr>
          <w:sz w:val="22"/>
          <w:szCs w:val="22"/>
          <w:vertAlign w:val="baseline"/>
        </w:rPr>
        <w:t>serviços</w:t>
      </w:r>
      <w:r w:rsidR="00B77CF2">
        <w:rPr>
          <w:sz w:val="22"/>
          <w:szCs w:val="22"/>
          <w:vertAlign w:val="baseline"/>
        </w:rPr>
        <w:t>/fornecimentos</w:t>
      </w:r>
      <w:r w:rsidRPr="00A473D8">
        <w:rPr>
          <w:sz w:val="22"/>
          <w:szCs w:val="22"/>
          <w:vertAlign w:val="baseline"/>
        </w:rPr>
        <w:t xml:space="preserve"> objeto deste </w:t>
      </w:r>
      <w:r w:rsidR="00462C84">
        <w:rPr>
          <w:sz w:val="22"/>
          <w:szCs w:val="22"/>
          <w:vertAlign w:val="baseline"/>
        </w:rPr>
        <w:t>e</w:t>
      </w:r>
      <w:r w:rsidRPr="00A473D8">
        <w:rPr>
          <w:sz w:val="22"/>
          <w:szCs w:val="22"/>
          <w:vertAlign w:val="baseline"/>
        </w:rPr>
        <w:t>dital, em que estiver concorrendo, caso contrário a licitante será inabilitada. A fórmula de cálculo é a seguinte</w:t>
      </w:r>
      <w:r>
        <w:rPr>
          <w:sz w:val="22"/>
          <w:szCs w:val="22"/>
          <w:vertAlign w:val="baseline"/>
        </w:rPr>
        <w:t>:</w:t>
      </w:r>
    </w:p>
    <w:p w:rsidR="00A473D8" w:rsidRPr="007C79AE" w:rsidRDefault="00A473D8" w:rsidP="00A473D8">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A473D8">
      <w:pPr>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sz w:val="22"/>
          <w:szCs w:val="22"/>
        </w:rPr>
        <w:t>Onde:</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A473D8">
      <w:pPr>
        <w:ind w:left="1276"/>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n</w:t>
      </w:r>
      <w:r w:rsidRPr="007C79AE">
        <w:rPr>
          <w:sz w:val="22"/>
          <w:szCs w:val="22"/>
        </w:rPr>
        <w:t xml:space="preserve"> = prazo em meses estipulado para a execução d</w:t>
      </w:r>
      <w:r w:rsidR="00AA2C1F">
        <w:rPr>
          <w:sz w:val="22"/>
          <w:szCs w:val="22"/>
        </w:rPr>
        <w:t>a</w:t>
      </w:r>
      <w:r w:rsidRPr="007C79AE">
        <w:rPr>
          <w:sz w:val="22"/>
          <w:szCs w:val="22"/>
        </w:rPr>
        <w:t xml:space="preserve">s </w:t>
      </w:r>
      <w:r w:rsidR="00AA2C1F">
        <w:rPr>
          <w:sz w:val="22"/>
          <w:szCs w:val="22"/>
        </w:rPr>
        <w:t>obras/</w:t>
      </w:r>
      <w:r w:rsidRPr="007C79AE">
        <w:rPr>
          <w:sz w:val="22"/>
          <w:szCs w:val="22"/>
        </w:rPr>
        <w:t>serviços</w:t>
      </w:r>
      <w:r w:rsidR="00C26A42">
        <w:rPr>
          <w:sz w:val="22"/>
          <w:szCs w:val="22"/>
        </w:rPr>
        <w:t>/fornecimentos</w:t>
      </w:r>
      <w:r w:rsidRPr="007C79AE">
        <w:rPr>
          <w:sz w:val="22"/>
          <w:szCs w:val="22"/>
        </w:rPr>
        <w:t xml:space="preserve"> objeto deste </w:t>
      </w:r>
      <w:r w:rsidR="004C4A99" w:rsidRPr="007C79AE">
        <w:rPr>
          <w:sz w:val="22"/>
          <w:szCs w:val="22"/>
        </w:rPr>
        <w:t>edital</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CFA</w:t>
      </w:r>
      <w:r w:rsidRPr="007C79AE">
        <w:rPr>
          <w:sz w:val="22"/>
          <w:szCs w:val="22"/>
        </w:rPr>
        <w:t xml:space="preserve"> = Capacidade Financeira Anual</w:t>
      </w:r>
    </w:p>
    <w:p w:rsidR="00A473D8" w:rsidRDefault="00A473D8" w:rsidP="00A473D8">
      <w:pPr>
        <w:pStyle w:val="Ttulo1"/>
        <w:keepNext w:val="0"/>
        <w:keepLines/>
        <w:numPr>
          <w:ilvl w:val="0"/>
          <w:numId w:val="0"/>
        </w:numPr>
        <w:ind w:left="1276"/>
        <w:rPr>
          <w:sz w:val="22"/>
          <w:szCs w:val="22"/>
        </w:rPr>
      </w:pPr>
      <w:r w:rsidRPr="007C79AE">
        <w:rPr>
          <w:i/>
          <w:sz w:val="22"/>
          <w:szCs w:val="22"/>
        </w:rPr>
        <w:t>Va</w:t>
      </w:r>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 - rata” aos “n” meses de execução contratual nos casos em que os prazos residuais dos contratos em andamento ultrapassarem o prazo de execução estipulado para </w:t>
      </w:r>
      <w:r w:rsidR="00AA2C1F">
        <w:rPr>
          <w:sz w:val="22"/>
          <w:szCs w:val="22"/>
        </w:rPr>
        <w:t>a</w:t>
      </w:r>
      <w:r w:rsidRPr="007C79AE">
        <w:rPr>
          <w:sz w:val="22"/>
          <w:szCs w:val="22"/>
        </w:rPr>
        <w:t xml:space="preserve">s </w:t>
      </w:r>
      <w:r w:rsidR="00AA2C1F">
        <w:rPr>
          <w:sz w:val="22"/>
          <w:szCs w:val="22"/>
        </w:rPr>
        <w:t>obras/</w:t>
      </w:r>
      <w:r w:rsidRPr="007C79AE">
        <w:rPr>
          <w:sz w:val="22"/>
          <w:szCs w:val="22"/>
        </w:rPr>
        <w:t>serviços</w:t>
      </w:r>
      <w:r w:rsidR="003D4EF1">
        <w:rPr>
          <w:sz w:val="22"/>
          <w:szCs w:val="22"/>
        </w:rPr>
        <w:t>/fornecimentos</w:t>
      </w:r>
      <w:r w:rsidRPr="007C79AE">
        <w:rPr>
          <w:sz w:val="22"/>
          <w:szCs w:val="22"/>
        </w:rPr>
        <w:t xml:space="preserve"> em </w:t>
      </w:r>
      <w:r w:rsidR="00AA2C1F">
        <w:rPr>
          <w:sz w:val="22"/>
          <w:szCs w:val="22"/>
        </w:rPr>
        <w:t>l</w:t>
      </w:r>
      <w:r w:rsidRPr="007C79AE">
        <w:rPr>
          <w:sz w:val="22"/>
          <w:szCs w:val="22"/>
        </w:rPr>
        <w:t>icitação. Os dados contratuais relevantes serão obtidos do Quadro 01 - “RELAÇÃO DOS CONTRATOS DA EMPRESA EM EXECUÇÃO E A INICIAR”.</w:t>
      </w:r>
    </w:p>
    <w:p w:rsidR="00A473D8" w:rsidRPr="00A473D8" w:rsidRDefault="00A473D8" w:rsidP="00462C84">
      <w:pPr>
        <w:ind w:left="1843" w:hanging="567"/>
        <w:jc w:val="both"/>
      </w:pPr>
      <w:proofErr w:type="gramStart"/>
      <w:r w:rsidRPr="00A473D8">
        <w:rPr>
          <w:sz w:val="22"/>
          <w:szCs w:val="22"/>
          <w:vertAlign w:val="baseline"/>
        </w:rPr>
        <w:t>d.</w:t>
      </w:r>
      <w:proofErr w:type="gramEnd"/>
      <w:r w:rsidRPr="00A473D8">
        <w:rPr>
          <w:sz w:val="22"/>
          <w:szCs w:val="22"/>
          <w:vertAlign w:val="baseline"/>
        </w:rPr>
        <w:t>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295880">
      <w:pPr>
        <w:pStyle w:val="Recuodecorpodetexto"/>
        <w:numPr>
          <w:ilvl w:val="2"/>
          <w:numId w:val="54"/>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295880">
      <w:pPr>
        <w:pStyle w:val="Recuodecorpodetexto"/>
        <w:numPr>
          <w:ilvl w:val="2"/>
          <w:numId w:val="54"/>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w:t>
      </w:r>
      <w:r w:rsidRPr="00927B57">
        <w:rPr>
          <w:sz w:val="22"/>
          <w:szCs w:val="24"/>
        </w:rPr>
        <w:lastRenderedPageBreak/>
        <w:t xml:space="preserve">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295880">
      <w:pPr>
        <w:pStyle w:val="Recuodecorpodetexto"/>
        <w:numPr>
          <w:ilvl w:val="2"/>
          <w:numId w:val="54"/>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295880">
      <w:pPr>
        <w:pStyle w:val="Recuodecorpodetexto"/>
        <w:numPr>
          <w:ilvl w:val="3"/>
          <w:numId w:val="52"/>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295880">
      <w:pPr>
        <w:pStyle w:val="Recuodecorpodetexto"/>
        <w:numPr>
          <w:ilvl w:val="3"/>
          <w:numId w:val="52"/>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295880">
      <w:pPr>
        <w:pStyle w:val="Recuodecorpodetexto"/>
        <w:numPr>
          <w:ilvl w:val="2"/>
          <w:numId w:val="54"/>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295880">
      <w:pPr>
        <w:pStyle w:val="Recuodecorpodetexto"/>
        <w:numPr>
          <w:ilvl w:val="2"/>
          <w:numId w:val="54"/>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295880">
      <w:pPr>
        <w:pStyle w:val="Recuodecorpodetexto"/>
        <w:numPr>
          <w:ilvl w:val="2"/>
          <w:numId w:val="54"/>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295880">
      <w:pPr>
        <w:pStyle w:val="Recuodecorpodetexto"/>
        <w:numPr>
          <w:ilvl w:val="2"/>
          <w:numId w:val="54"/>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295880">
      <w:pPr>
        <w:pStyle w:val="Recuodecorpodetexto"/>
        <w:numPr>
          <w:ilvl w:val="2"/>
          <w:numId w:val="54"/>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295880">
      <w:pPr>
        <w:pStyle w:val="Recuodecorpodetexto"/>
        <w:numPr>
          <w:ilvl w:val="2"/>
          <w:numId w:val="54"/>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442E31" w:rsidRDefault="00442E31" w:rsidP="00442E31">
      <w:pPr>
        <w:pStyle w:val="Recuodecorpodetexto"/>
        <w:spacing w:before="240"/>
        <w:ind w:left="851" w:firstLine="0"/>
        <w:rPr>
          <w:sz w:val="22"/>
          <w:szCs w:val="24"/>
        </w:rPr>
      </w:pPr>
    </w:p>
    <w:p w:rsidR="00442E31" w:rsidRDefault="00442E31" w:rsidP="00442E31">
      <w:pPr>
        <w:pStyle w:val="Recuodecorpodetexto"/>
        <w:spacing w:before="240"/>
        <w:ind w:left="851" w:firstLine="0"/>
        <w:rPr>
          <w:sz w:val="22"/>
          <w:szCs w:val="24"/>
        </w:rPr>
      </w:pPr>
    </w:p>
    <w:p w:rsidR="006D50C7" w:rsidRPr="00A85C08" w:rsidRDefault="006D50C7" w:rsidP="00295880">
      <w:pPr>
        <w:pStyle w:val="Recuodecorpodetexto"/>
        <w:numPr>
          <w:ilvl w:val="1"/>
          <w:numId w:val="53"/>
        </w:numPr>
        <w:spacing w:before="240"/>
        <w:rPr>
          <w:b/>
          <w:iCs/>
          <w:sz w:val="22"/>
          <w:szCs w:val="24"/>
        </w:rPr>
      </w:pPr>
      <w:r w:rsidRPr="00A85C08">
        <w:rPr>
          <w:b/>
          <w:iCs/>
          <w:sz w:val="22"/>
          <w:szCs w:val="24"/>
        </w:rPr>
        <w:t>PROPOSTA FINANCEIRA – INVÓLUCRO N.º 02 (DOIS)</w:t>
      </w:r>
    </w:p>
    <w:p w:rsidR="006D50C7" w:rsidRDefault="006D50C7" w:rsidP="00295880">
      <w:pPr>
        <w:pStyle w:val="Recuodecorpodetexto"/>
        <w:numPr>
          <w:ilvl w:val="2"/>
          <w:numId w:val="54"/>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295880">
      <w:pPr>
        <w:pStyle w:val="Recuodecorpodetexto"/>
        <w:numPr>
          <w:ilvl w:val="3"/>
          <w:numId w:val="55"/>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295880">
      <w:pPr>
        <w:pStyle w:val="Recuodecorpodetexto"/>
        <w:numPr>
          <w:ilvl w:val="3"/>
          <w:numId w:val="55"/>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295880">
      <w:pPr>
        <w:pStyle w:val="Recuodecorpodetexto"/>
        <w:numPr>
          <w:ilvl w:val="2"/>
          <w:numId w:val="54"/>
        </w:numPr>
        <w:spacing w:before="240"/>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7B6827" w:rsidRPr="007B6827" w:rsidRDefault="007B6827" w:rsidP="00295880">
      <w:pPr>
        <w:pStyle w:val="Recuodecorpodetexto"/>
        <w:numPr>
          <w:ilvl w:val="3"/>
          <w:numId w:val="69"/>
        </w:numPr>
        <w:spacing w:before="240"/>
        <w:ind w:left="851" w:hanging="851"/>
        <w:rPr>
          <w:b/>
          <w:sz w:val="22"/>
          <w:szCs w:val="24"/>
        </w:rPr>
      </w:pPr>
      <w:r w:rsidRPr="000F225B">
        <w:rPr>
          <w:sz w:val="22"/>
          <w:szCs w:val="22"/>
        </w:rPr>
        <w:t xml:space="preserve">A Proposta Financeira deverá ser firme e </w:t>
      </w:r>
      <w:r w:rsidR="0093402D" w:rsidRPr="000F225B">
        <w:rPr>
          <w:sz w:val="22"/>
          <w:szCs w:val="22"/>
        </w:rPr>
        <w:t>precisa</w:t>
      </w:r>
      <w:r w:rsidRPr="000F225B">
        <w:rPr>
          <w:sz w:val="22"/>
          <w:szCs w:val="22"/>
        </w:rPr>
        <w:t xml:space="preserve"> limitada rigorosamente ao objeto desta licitação, e não poderá conter condições ou alternativas não previstas neste </w:t>
      </w:r>
      <w:r w:rsidR="0093402D">
        <w:rPr>
          <w:sz w:val="22"/>
          <w:szCs w:val="22"/>
        </w:rPr>
        <w:t>e</w:t>
      </w:r>
      <w:r w:rsidRPr="000F225B">
        <w:rPr>
          <w:sz w:val="22"/>
          <w:szCs w:val="22"/>
        </w:rPr>
        <w:t xml:space="preserve">dital e seus </w:t>
      </w:r>
      <w:r w:rsidR="0093402D">
        <w:rPr>
          <w:sz w:val="22"/>
          <w:szCs w:val="22"/>
        </w:rPr>
        <w:t>a</w:t>
      </w:r>
      <w:r w:rsidRPr="000F225B">
        <w:rPr>
          <w:sz w:val="22"/>
          <w:szCs w:val="22"/>
        </w:rPr>
        <w:t>nexos constitutivos</w:t>
      </w:r>
      <w:r>
        <w:rPr>
          <w:sz w:val="22"/>
          <w:szCs w:val="22"/>
        </w:rPr>
        <w:t>.</w:t>
      </w:r>
    </w:p>
    <w:p w:rsidR="008279B6" w:rsidRPr="007E4884" w:rsidRDefault="007B6827" w:rsidP="00295880">
      <w:pPr>
        <w:pStyle w:val="Recuodecorpodetexto"/>
        <w:numPr>
          <w:ilvl w:val="3"/>
          <w:numId w:val="69"/>
        </w:numPr>
        <w:spacing w:before="240"/>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442E31">
        <w:rPr>
          <w:sz w:val="22"/>
          <w:szCs w:val="22"/>
        </w:rPr>
        <w:t>/Fornecimentos</w:t>
      </w:r>
      <w:r w:rsidRPr="000F225B">
        <w:rPr>
          <w:sz w:val="22"/>
          <w:szCs w:val="22"/>
        </w:rPr>
        <w:t xml:space="preserve"> – Anexo I</w:t>
      </w:r>
      <w:r w:rsidR="007E4884">
        <w:rPr>
          <w:sz w:val="22"/>
          <w:szCs w:val="22"/>
        </w:rPr>
        <w:t>.</w:t>
      </w:r>
    </w:p>
    <w:p w:rsidR="007E4884" w:rsidRPr="007E4884" w:rsidRDefault="007B6827" w:rsidP="00295880">
      <w:pPr>
        <w:pStyle w:val="Recuodecorpodetexto"/>
        <w:numPr>
          <w:ilvl w:val="3"/>
          <w:numId w:val="69"/>
        </w:numPr>
        <w:spacing w:before="240"/>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295880">
      <w:pPr>
        <w:pStyle w:val="Recuodecorpodetexto"/>
        <w:numPr>
          <w:ilvl w:val="3"/>
          <w:numId w:val="69"/>
        </w:numPr>
        <w:spacing w:before="240"/>
        <w:ind w:left="851" w:hanging="851"/>
        <w:rPr>
          <w:b/>
          <w:sz w:val="22"/>
          <w:szCs w:val="24"/>
        </w:rPr>
      </w:pPr>
      <w:r w:rsidRPr="00843D27">
        <w:rPr>
          <w:sz w:val="22"/>
          <w:szCs w:val="22"/>
        </w:rPr>
        <w:t>Planilhas de Orçamentação de Obras</w:t>
      </w:r>
      <w:r w:rsidR="00C935B0">
        <w:rPr>
          <w:sz w:val="22"/>
          <w:szCs w:val="22"/>
        </w:rPr>
        <w:t>/Serviços</w:t>
      </w:r>
      <w:r w:rsidR="00442E31">
        <w:rPr>
          <w:sz w:val="22"/>
          <w:szCs w:val="22"/>
        </w:rPr>
        <w:t>/Fornecimentos</w:t>
      </w:r>
      <w:r w:rsidRPr="00843D27">
        <w:rPr>
          <w:sz w:val="22"/>
          <w:szCs w:val="22"/>
        </w:rPr>
        <w:t xml:space="preserve">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295880">
      <w:pPr>
        <w:pStyle w:val="Recuodecorpodetexto"/>
        <w:numPr>
          <w:ilvl w:val="4"/>
          <w:numId w:val="96"/>
        </w:numPr>
        <w:spacing w:before="240"/>
        <w:ind w:left="851" w:hanging="851"/>
        <w:rPr>
          <w:b/>
          <w:sz w:val="22"/>
          <w:szCs w:val="24"/>
        </w:rPr>
      </w:pPr>
      <w:r w:rsidRPr="007117FA">
        <w:rPr>
          <w:sz w:val="22"/>
          <w:szCs w:val="22"/>
        </w:rPr>
        <w:t>Junto com a proposta, a Planilha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w:t>
      </w:r>
      <w:r w:rsidR="00442E31">
        <w:rPr>
          <w:sz w:val="22"/>
          <w:szCs w:val="22"/>
        </w:rPr>
        <w:t>/Fornecimentos</w:t>
      </w:r>
      <w:r w:rsidRPr="007117FA">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 Planilha</w:t>
      </w:r>
      <w:r>
        <w:rPr>
          <w:sz w:val="22"/>
          <w:szCs w:val="22"/>
        </w:rPr>
        <w:t>.</w:t>
      </w:r>
    </w:p>
    <w:p w:rsidR="007E4884" w:rsidRPr="007E4884" w:rsidRDefault="007B6827" w:rsidP="00295880">
      <w:pPr>
        <w:pStyle w:val="Recuodecorpodetexto"/>
        <w:numPr>
          <w:ilvl w:val="3"/>
          <w:numId w:val="69"/>
        </w:numPr>
        <w:spacing w:before="240"/>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295880">
      <w:pPr>
        <w:pStyle w:val="Recuodecorpodetexto"/>
        <w:numPr>
          <w:ilvl w:val="3"/>
          <w:numId w:val="69"/>
        </w:numPr>
        <w:spacing w:before="240"/>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295880">
      <w:pPr>
        <w:pStyle w:val="Recuodecorpodetexto"/>
        <w:numPr>
          <w:ilvl w:val="4"/>
          <w:numId w:val="97"/>
        </w:numPr>
        <w:spacing w:before="240"/>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00BA578E">
        <w:rPr>
          <w:sz w:val="22"/>
          <w:szCs w:val="22"/>
        </w:rPr>
        <w:t>/fornecimento</w:t>
      </w:r>
      <w:r w:rsidRPr="000F225B">
        <w:rPr>
          <w:sz w:val="22"/>
          <w:szCs w:val="22"/>
        </w:rPr>
        <w:t>. Deverá ser considerado no BDI o ISS do município onde será executada a obra</w:t>
      </w:r>
      <w:r w:rsidR="005B6E43">
        <w:rPr>
          <w:sz w:val="22"/>
          <w:szCs w:val="22"/>
        </w:rPr>
        <w:t>/serviço</w:t>
      </w:r>
      <w:r w:rsidR="00BA578E">
        <w:rPr>
          <w:sz w:val="22"/>
          <w:szCs w:val="22"/>
        </w:rPr>
        <w:t>/fornecimento</w:t>
      </w:r>
      <w:r w:rsidR="007E4884">
        <w:rPr>
          <w:sz w:val="22"/>
          <w:szCs w:val="22"/>
        </w:rPr>
        <w:t>.</w:t>
      </w:r>
    </w:p>
    <w:p w:rsidR="007E4884" w:rsidRPr="00B80E3B" w:rsidRDefault="00BA578E" w:rsidP="00295880">
      <w:pPr>
        <w:pStyle w:val="Recuodecorpodetexto"/>
        <w:numPr>
          <w:ilvl w:val="3"/>
          <w:numId w:val="69"/>
        </w:numPr>
        <w:spacing w:before="240"/>
        <w:ind w:left="851" w:hanging="851"/>
        <w:rPr>
          <w:b/>
          <w:sz w:val="22"/>
          <w:szCs w:val="24"/>
        </w:rPr>
      </w:pPr>
      <w:r w:rsidRPr="006256FB">
        <w:rPr>
          <w:sz w:val="22"/>
          <w:szCs w:val="22"/>
        </w:rPr>
        <w:t>Planilha de composição de preços unitários, impressa em formulário próprio, ofertados por item e subitem, com clareza e sem rasuras</w:t>
      </w:r>
      <w:r w:rsidR="007E4884" w:rsidRPr="00B80E3B">
        <w:rPr>
          <w:sz w:val="22"/>
          <w:szCs w:val="22"/>
        </w:rPr>
        <w:t>.</w:t>
      </w:r>
    </w:p>
    <w:p w:rsidR="007B6827" w:rsidRPr="007B6827" w:rsidRDefault="00CA4C16" w:rsidP="00295880">
      <w:pPr>
        <w:pStyle w:val="Recuodecorpodetexto"/>
        <w:numPr>
          <w:ilvl w:val="4"/>
          <w:numId w:val="98"/>
        </w:numPr>
        <w:spacing w:before="240"/>
        <w:ind w:left="851" w:hanging="851"/>
        <w:rPr>
          <w:b/>
          <w:sz w:val="22"/>
          <w:szCs w:val="24"/>
        </w:rPr>
      </w:pPr>
      <w:r w:rsidRPr="007117FA">
        <w:rPr>
          <w:sz w:val="22"/>
          <w:szCs w:val="22"/>
        </w:rPr>
        <w:lastRenderedPageBreak/>
        <w:t>A licitante deverá apresentar planilhas de composição de preços unitários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295880">
      <w:pPr>
        <w:pStyle w:val="Recuodecorpodetexto"/>
        <w:numPr>
          <w:ilvl w:val="4"/>
          <w:numId w:val="98"/>
        </w:numPr>
        <w:spacing w:before="240"/>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 de Preços), devendo estar devidamente assinadas pelas respectivas empresas</w:t>
      </w:r>
      <w:r>
        <w:rPr>
          <w:sz w:val="22"/>
          <w:szCs w:val="22"/>
        </w:rPr>
        <w:t>.</w:t>
      </w:r>
    </w:p>
    <w:p w:rsidR="007B6827" w:rsidRPr="000A4DCA" w:rsidRDefault="000A4DCA" w:rsidP="00295880">
      <w:pPr>
        <w:pStyle w:val="Recuodecorpodetexto"/>
        <w:numPr>
          <w:ilvl w:val="3"/>
          <w:numId w:val="69"/>
        </w:numPr>
        <w:spacing w:before="240"/>
        <w:ind w:left="851" w:hanging="851"/>
        <w:rPr>
          <w:b/>
          <w:sz w:val="22"/>
          <w:szCs w:val="24"/>
        </w:rPr>
      </w:pPr>
      <w:r w:rsidRPr="000F225B">
        <w:rPr>
          <w:sz w:val="22"/>
          <w:szCs w:val="22"/>
        </w:rPr>
        <w:t>Cronograma Físico-Financeiro dos itens principais da planilha orçamentária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w:t>
      </w:r>
      <w:r w:rsidR="00BA578E">
        <w:rPr>
          <w:sz w:val="22"/>
          <w:szCs w:val="22"/>
        </w:rPr>
        <w:t>/fornecimentos</w:t>
      </w:r>
      <w:r w:rsidRPr="000F225B">
        <w:rPr>
          <w:sz w:val="22"/>
          <w:szCs w:val="22"/>
        </w:rPr>
        <w:t xml:space="preserve">,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295880">
      <w:pPr>
        <w:pStyle w:val="Recuodecorpodetexto"/>
        <w:numPr>
          <w:ilvl w:val="2"/>
          <w:numId w:val="98"/>
        </w:numPr>
        <w:spacing w:before="240"/>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295880">
      <w:pPr>
        <w:pStyle w:val="Recuodecorpodetexto"/>
        <w:numPr>
          <w:ilvl w:val="2"/>
          <w:numId w:val="98"/>
        </w:numPr>
        <w:spacing w:before="240"/>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B80E3B" w:rsidRDefault="0093402D" w:rsidP="00295880">
      <w:pPr>
        <w:pStyle w:val="Recuodecorpodetexto"/>
        <w:numPr>
          <w:ilvl w:val="2"/>
          <w:numId w:val="98"/>
        </w:numPr>
        <w:spacing w:before="240"/>
        <w:rPr>
          <w:b/>
          <w:sz w:val="22"/>
          <w:szCs w:val="24"/>
        </w:rPr>
      </w:pPr>
      <w:r w:rsidRPr="00B80E3B">
        <w:rPr>
          <w:sz w:val="22"/>
          <w:szCs w:val="22"/>
        </w:rPr>
        <w:t xml:space="preserve">As licitantes não poderão ultrapassar o BDI de </w:t>
      </w:r>
      <w:r w:rsidRPr="00B80E3B">
        <w:rPr>
          <w:b/>
          <w:sz w:val="22"/>
          <w:szCs w:val="22"/>
        </w:rPr>
        <w:t>2</w:t>
      </w:r>
      <w:r w:rsidR="00CA4C16" w:rsidRPr="00B80E3B">
        <w:rPr>
          <w:b/>
          <w:sz w:val="22"/>
          <w:szCs w:val="22"/>
        </w:rPr>
        <w:t>3</w:t>
      </w:r>
      <w:r w:rsidRPr="00B80E3B">
        <w:rPr>
          <w:b/>
          <w:sz w:val="22"/>
          <w:szCs w:val="22"/>
        </w:rPr>
        <w:t>,</w:t>
      </w:r>
      <w:r w:rsidR="003D3914">
        <w:rPr>
          <w:b/>
          <w:sz w:val="22"/>
          <w:szCs w:val="22"/>
        </w:rPr>
        <w:t>4</w:t>
      </w:r>
      <w:r w:rsidR="00CA4C16" w:rsidRPr="00B80E3B">
        <w:rPr>
          <w:b/>
          <w:sz w:val="22"/>
          <w:szCs w:val="22"/>
        </w:rPr>
        <w:t>0</w:t>
      </w:r>
      <w:r w:rsidRPr="00B80E3B">
        <w:rPr>
          <w:b/>
          <w:sz w:val="22"/>
          <w:szCs w:val="22"/>
        </w:rPr>
        <w:t xml:space="preserve"> %.</w:t>
      </w:r>
    </w:p>
    <w:p w:rsidR="0093402D" w:rsidRPr="0093402D" w:rsidRDefault="0093402D" w:rsidP="00295880">
      <w:pPr>
        <w:pStyle w:val="Recuodecorpodetexto"/>
        <w:numPr>
          <w:ilvl w:val="2"/>
          <w:numId w:val="98"/>
        </w:numPr>
        <w:spacing w:before="240"/>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00BA578E">
        <w:rPr>
          <w:sz w:val="22"/>
          <w:szCs w:val="22"/>
        </w:rPr>
        <w:t>/Fornecimentos</w:t>
      </w:r>
      <w:r w:rsidRPr="000F225B">
        <w:rPr>
          <w:sz w:val="22"/>
          <w:szCs w:val="22"/>
        </w:rPr>
        <w:t xml:space="preserve"> (Planilha de Preços) e Planilha de Preços Unitários (composição de preços unitários), não devendo fazer parte do Detalhamento do BDI</w:t>
      </w:r>
      <w:r>
        <w:rPr>
          <w:sz w:val="22"/>
          <w:szCs w:val="22"/>
        </w:rPr>
        <w:t>.</w:t>
      </w:r>
    </w:p>
    <w:p w:rsidR="0093402D" w:rsidRPr="0093402D" w:rsidRDefault="00BA578E" w:rsidP="00295880">
      <w:pPr>
        <w:pStyle w:val="Recuodecorpodetexto"/>
        <w:numPr>
          <w:ilvl w:val="2"/>
          <w:numId w:val="98"/>
        </w:numPr>
        <w:spacing w:before="240"/>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295880">
      <w:pPr>
        <w:pStyle w:val="Recuodecorpodetexto"/>
        <w:numPr>
          <w:ilvl w:val="2"/>
          <w:numId w:val="98"/>
        </w:numPr>
        <w:spacing w:before="240"/>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295880">
      <w:pPr>
        <w:pStyle w:val="Recuodecorpodetexto"/>
        <w:numPr>
          <w:ilvl w:val="2"/>
          <w:numId w:val="98"/>
        </w:numPr>
        <w:spacing w:before="240"/>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295880">
      <w:pPr>
        <w:pStyle w:val="Recuodecorpodetexto"/>
        <w:numPr>
          <w:ilvl w:val="2"/>
          <w:numId w:val="98"/>
        </w:numPr>
        <w:spacing w:before="240"/>
        <w:rPr>
          <w:b/>
          <w:sz w:val="22"/>
          <w:szCs w:val="24"/>
        </w:rPr>
      </w:pPr>
      <w:r w:rsidRPr="000F225B">
        <w:rPr>
          <w:sz w:val="22"/>
          <w:szCs w:val="22"/>
        </w:rPr>
        <w:t>A licitante deverá prever todos os acessos necessários para permitir a chegada dos equipamentos e materiais no local de execução das obras/serviços</w:t>
      </w:r>
      <w:r w:rsidR="00BA578E">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BA578E">
        <w:rPr>
          <w:sz w:val="22"/>
          <w:szCs w:val="22"/>
        </w:rPr>
        <w:t>/fornecimento</w:t>
      </w:r>
      <w:r w:rsidRPr="000F225B">
        <w:rPr>
          <w:sz w:val="22"/>
          <w:szCs w:val="22"/>
        </w:rPr>
        <w:t xml:space="preserve"> para melhoria destes acessos correrão por conta da licitante vencedora</w:t>
      </w:r>
      <w:r>
        <w:rPr>
          <w:sz w:val="22"/>
          <w:szCs w:val="22"/>
        </w:rPr>
        <w:t>.</w:t>
      </w:r>
    </w:p>
    <w:p w:rsidR="00BA578E" w:rsidRPr="00630FE4" w:rsidRDefault="00BA578E" w:rsidP="00BA578E">
      <w:pPr>
        <w:pStyle w:val="Recuodecorpodetexto"/>
        <w:spacing w:before="240"/>
        <w:ind w:left="870" w:firstLine="0"/>
        <w:rPr>
          <w:b/>
          <w:sz w:val="22"/>
          <w:szCs w:val="24"/>
        </w:rPr>
      </w:pPr>
    </w:p>
    <w:p w:rsidR="006D50C7" w:rsidRPr="0012594A" w:rsidRDefault="006D50C7" w:rsidP="00295880">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BA578E" w:rsidP="00295880">
      <w:pPr>
        <w:pStyle w:val="PargrafodaLista"/>
        <w:numPr>
          <w:ilvl w:val="1"/>
          <w:numId w:val="43"/>
        </w:numPr>
        <w:suppressAutoHyphens w:val="0"/>
        <w:spacing w:before="120" w:after="120" w:line="276" w:lineRule="auto"/>
        <w:ind w:left="851" w:hanging="851"/>
        <w:jc w:val="both"/>
        <w:rPr>
          <w:sz w:val="22"/>
          <w:szCs w:val="22"/>
          <w:vertAlign w:val="baseline"/>
        </w:rPr>
      </w:pPr>
      <w:r w:rsidRPr="00BA578E">
        <w:rPr>
          <w:sz w:val="22"/>
          <w:szCs w:val="22"/>
          <w:vertAlign w:val="baseline"/>
        </w:rPr>
        <w:t>O prazo máximo para execução das obras/serviços</w:t>
      </w:r>
      <w:r>
        <w:rPr>
          <w:sz w:val="22"/>
          <w:szCs w:val="22"/>
          <w:vertAlign w:val="baseline"/>
        </w:rPr>
        <w:t>/fornecimentos</w:t>
      </w:r>
      <w:r w:rsidRPr="00BA578E">
        <w:rPr>
          <w:sz w:val="22"/>
          <w:szCs w:val="22"/>
          <w:vertAlign w:val="baseline"/>
        </w:rPr>
        <w:t xml:space="preserve"> objeto do presente edital será de </w:t>
      </w:r>
      <w:r w:rsidR="00C85FFF" w:rsidRPr="00C85FFF">
        <w:rPr>
          <w:sz w:val="22"/>
          <w:szCs w:val="22"/>
          <w:vertAlign w:val="baseline"/>
        </w:rPr>
        <w:t>180 (cento e oitenta) dias</w:t>
      </w:r>
      <w:r w:rsidRPr="00BA578E">
        <w:rPr>
          <w:sz w:val="22"/>
          <w:szCs w:val="22"/>
          <w:vertAlign w:val="baseline"/>
        </w:rPr>
        <w:t>,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Pr>
          <w:sz w:val="22"/>
          <w:szCs w:val="22"/>
          <w:vertAlign w:val="baseline"/>
        </w:rPr>
        <w:t>.</w:t>
      </w:r>
    </w:p>
    <w:p w:rsidR="006D50C7" w:rsidRPr="00C51F4C" w:rsidRDefault="006D50C7" w:rsidP="00295880">
      <w:pPr>
        <w:pStyle w:val="Recuodecorpodetexto"/>
        <w:numPr>
          <w:ilvl w:val="0"/>
          <w:numId w:val="43"/>
        </w:numPr>
        <w:spacing w:before="240"/>
        <w:rPr>
          <w:b/>
          <w:iCs/>
          <w:sz w:val="22"/>
          <w:szCs w:val="24"/>
        </w:rPr>
      </w:pPr>
      <w:r w:rsidRPr="00C51F4C">
        <w:rPr>
          <w:b/>
          <w:iCs/>
          <w:sz w:val="22"/>
          <w:szCs w:val="24"/>
        </w:rPr>
        <w:t>REAJUSTAMENTO DOS PREÇOS</w:t>
      </w:r>
    </w:p>
    <w:p w:rsidR="006D50C7" w:rsidRDefault="00BA578E" w:rsidP="00295880">
      <w:pPr>
        <w:pStyle w:val="Recuodecorpodetexto"/>
        <w:numPr>
          <w:ilvl w:val="1"/>
          <w:numId w:val="46"/>
        </w:numPr>
        <w:spacing w:before="240"/>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12594A" w:rsidRDefault="00C613F6" w:rsidP="00C613F6">
      <w:pPr>
        <w:tabs>
          <w:tab w:val="left" w:pos="1134"/>
        </w:tabs>
        <w:spacing w:before="240" w:after="240" w:line="276" w:lineRule="auto"/>
        <w:ind w:left="851"/>
        <w:jc w:val="center"/>
        <w:rPr>
          <w:sz w:val="22"/>
          <w:szCs w:val="22"/>
          <w:vertAlign w:val="baseline"/>
        </w:rPr>
      </w:pP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Onde:</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"V" é o valor contratual a ser reajustado;</w:t>
      </w:r>
    </w:p>
    <w:p w:rsidR="00BA578E" w:rsidRPr="00BA578E" w:rsidRDefault="00BA578E" w:rsidP="00BA578E">
      <w:pPr>
        <w:keepLines/>
        <w:tabs>
          <w:tab w:val="left" w:pos="1134"/>
        </w:tabs>
        <w:spacing w:after="120"/>
        <w:ind w:left="851"/>
        <w:jc w:val="both"/>
        <w:rPr>
          <w:sz w:val="22"/>
          <w:szCs w:val="22"/>
          <w:vertAlign w:val="baseline"/>
        </w:rPr>
      </w:pPr>
    </w:p>
    <w:p w:rsidR="00BA578E" w:rsidRPr="00BA578E" w:rsidRDefault="00BA578E" w:rsidP="00BA578E">
      <w:pPr>
        <w:keepLines/>
        <w:tabs>
          <w:tab w:val="left" w:pos="1134"/>
        </w:tabs>
        <w:spacing w:after="120"/>
        <w:ind w:left="851"/>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BA578E">
      <w:pPr>
        <w:pStyle w:val="TextosemFormatao"/>
        <w:tabs>
          <w:tab w:val="left" w:pos="1134"/>
          <w:tab w:val="left" w:pos="1276"/>
          <w:tab w:val="left" w:pos="1418"/>
          <w:tab w:val="left" w:pos="1560"/>
        </w:tabs>
        <w:spacing w:after="120"/>
        <w:ind w:left="851"/>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295880">
      <w:pPr>
        <w:pStyle w:val="PargrafodaLista"/>
        <w:keepLines/>
        <w:numPr>
          <w:ilvl w:val="2"/>
          <w:numId w:val="46"/>
        </w:numPr>
        <w:tabs>
          <w:tab w:val="left" w:pos="851"/>
        </w:tabs>
        <w:spacing w:after="120"/>
        <w:ind w:left="851" w:hanging="851"/>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295880">
      <w:pPr>
        <w:pStyle w:val="PargrafodaLista"/>
        <w:keepLines/>
        <w:numPr>
          <w:ilvl w:val="1"/>
          <w:numId w:val="46"/>
        </w:numPr>
        <w:tabs>
          <w:tab w:val="left" w:pos="1134"/>
        </w:tabs>
        <w:spacing w:after="120"/>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F24F7B"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F24F7B"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F24F7B"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Default="00F24F7B"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295880">
      <w:pPr>
        <w:pStyle w:val="Recuodecorpodetexto"/>
        <w:numPr>
          <w:ilvl w:val="0"/>
          <w:numId w:val="43"/>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295880">
      <w:pPr>
        <w:pStyle w:val="Recuodecorpodetexto"/>
        <w:numPr>
          <w:ilvl w:val="1"/>
          <w:numId w:val="46"/>
        </w:numPr>
        <w:spacing w:before="240"/>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 xml:space="preserve">iscalização da CODEVASF formalmente designada, acompanhada do </w:t>
      </w:r>
      <w:r w:rsidRPr="0057600F">
        <w:rPr>
          <w:sz w:val="22"/>
          <w:szCs w:val="22"/>
        </w:rPr>
        <w:lastRenderedPageBreak/>
        <w:t>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295880">
      <w:pPr>
        <w:pStyle w:val="Recuodecorpodetexto"/>
        <w:numPr>
          <w:ilvl w:val="2"/>
          <w:numId w:val="46"/>
        </w:numPr>
        <w:spacing w:before="240"/>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295880">
      <w:pPr>
        <w:pStyle w:val="Recuodecorpodetexto"/>
        <w:numPr>
          <w:ilvl w:val="1"/>
          <w:numId w:val="46"/>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295880">
      <w:pPr>
        <w:pStyle w:val="Recuodecorpodetexto"/>
        <w:numPr>
          <w:ilvl w:val="0"/>
          <w:numId w:val="99"/>
        </w:numPr>
        <w:tabs>
          <w:tab w:val="left" w:pos="2268"/>
        </w:tabs>
        <w:ind w:left="1276" w:hanging="425"/>
        <w:rPr>
          <w:sz w:val="22"/>
          <w:szCs w:val="22"/>
        </w:rPr>
      </w:pPr>
      <w:r w:rsidRPr="0057600F">
        <w:rPr>
          <w:sz w:val="22"/>
          <w:szCs w:val="22"/>
        </w:rPr>
        <w:t>Instalação e manutenção do canteiro: de acordo com o cronograma financeiro proposto</w:t>
      </w:r>
      <w:r w:rsidR="00791EF3" w:rsidRPr="0057600F">
        <w:rPr>
          <w:sz w:val="22"/>
          <w:szCs w:val="22"/>
        </w:rPr>
        <w:t>;</w:t>
      </w:r>
    </w:p>
    <w:p w:rsidR="00791EF3" w:rsidRPr="0057600F" w:rsidRDefault="00C45889" w:rsidP="00295880">
      <w:pPr>
        <w:pStyle w:val="Recuodecorpodetexto"/>
        <w:numPr>
          <w:ilvl w:val="0"/>
          <w:numId w:val="99"/>
        </w:numPr>
        <w:tabs>
          <w:tab w:val="left" w:pos="2268"/>
        </w:tabs>
        <w:ind w:left="1276" w:hanging="425"/>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295880">
      <w:pPr>
        <w:pStyle w:val="Recuodecorpodetexto"/>
        <w:numPr>
          <w:ilvl w:val="0"/>
          <w:numId w:val="99"/>
        </w:numPr>
        <w:tabs>
          <w:tab w:val="left" w:pos="2268"/>
        </w:tabs>
        <w:ind w:left="1276" w:hanging="425"/>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791EF3" w:rsidRPr="00E66FC1" w:rsidRDefault="00560818" w:rsidP="00295880">
      <w:pPr>
        <w:pStyle w:val="Recuodecorpodetexto"/>
        <w:numPr>
          <w:ilvl w:val="1"/>
          <w:numId w:val="46"/>
        </w:numPr>
        <w:tabs>
          <w:tab w:val="left" w:pos="2268"/>
        </w:tabs>
        <w:rPr>
          <w:sz w:val="22"/>
          <w:szCs w:val="22"/>
        </w:rPr>
      </w:pPr>
      <w:r w:rsidRPr="00E66FC1">
        <w:rPr>
          <w:sz w:val="22"/>
          <w:szCs w:val="22"/>
        </w:rPr>
        <w:t>Administração Local e Manutenção de Canteiro (AL) – será pago conforme o percentual de obras/serviços/fornecimentos executados no período, conforme a fórmula abaixo, limitando-se ao recurso total destinado para o item</w:t>
      </w:r>
      <w:r w:rsidR="00C45889" w:rsidRPr="00E66FC1">
        <w:rPr>
          <w:sz w:val="22"/>
          <w:szCs w:val="22"/>
        </w:rPr>
        <w:t>:</w:t>
      </w:r>
    </w:p>
    <w:p w:rsidR="00C45889" w:rsidRPr="0057600F" w:rsidRDefault="00C45889" w:rsidP="00C45889">
      <w:pPr>
        <w:pStyle w:val="Recuodecorpodetexto"/>
        <w:tabs>
          <w:tab w:val="left" w:pos="2268"/>
        </w:tabs>
        <w:ind w:left="851" w:firstLine="0"/>
        <w:rPr>
          <w:sz w:val="22"/>
          <w:szCs w:val="22"/>
        </w:rPr>
      </w:pPr>
      <w:r w:rsidRPr="00E66FC1">
        <w:rPr>
          <w:b/>
          <w:sz w:val="22"/>
          <w:szCs w:val="22"/>
          <w:u w:val="single"/>
        </w:rPr>
        <w:t xml:space="preserve">%AL = (Valor da Medição Sem AL / Valor do </w:t>
      </w:r>
      <w:r w:rsidR="00B273B3" w:rsidRPr="00E66FC1">
        <w:rPr>
          <w:b/>
          <w:sz w:val="22"/>
          <w:szCs w:val="22"/>
          <w:u w:val="single"/>
        </w:rPr>
        <w:t>contrato</w:t>
      </w:r>
      <w:r w:rsidRPr="00E66FC1">
        <w:rPr>
          <w:b/>
          <w:sz w:val="22"/>
          <w:szCs w:val="22"/>
          <w:u w:val="single"/>
        </w:rPr>
        <w:t xml:space="preserve"> (incluso aditivo financeiro) Sem AL)</w:t>
      </w:r>
    </w:p>
    <w:p w:rsidR="00C45889" w:rsidRPr="0057600F" w:rsidRDefault="00C45889" w:rsidP="00295880">
      <w:pPr>
        <w:pStyle w:val="Recuodecorpodetexto"/>
        <w:numPr>
          <w:ilvl w:val="1"/>
          <w:numId w:val="46"/>
        </w:numPr>
        <w:spacing w:before="240"/>
        <w:rPr>
          <w:sz w:val="22"/>
          <w:szCs w:val="24"/>
        </w:rPr>
      </w:pPr>
      <w:r w:rsidRPr="0057600F">
        <w:rPr>
          <w:sz w:val="22"/>
          <w:szCs w:val="22"/>
        </w:rPr>
        <w:t>Administração Local e Manutenção de Canteiro (AL) terão como unidade na planilha orçamentária “global” e será pago o quantitativo do percentual em número inteiro em valor absoluto com no máximo duas casas decimais.</w:t>
      </w:r>
    </w:p>
    <w:p w:rsidR="00C45889" w:rsidRPr="0057600F" w:rsidRDefault="00C45889" w:rsidP="00295880">
      <w:pPr>
        <w:pStyle w:val="Recuodecorpodetexto"/>
        <w:numPr>
          <w:ilvl w:val="1"/>
          <w:numId w:val="46"/>
        </w:numPr>
        <w:spacing w:before="240"/>
        <w:rPr>
          <w:sz w:val="22"/>
          <w:szCs w:val="24"/>
        </w:rPr>
      </w:pPr>
      <w:r w:rsidRPr="0057600F">
        <w:rPr>
          <w:sz w:val="22"/>
          <w:szCs w:val="22"/>
        </w:rPr>
        <w:t xml:space="preserve">Caso haja atraso no cronograma, por motivos ocasionados pela </w:t>
      </w:r>
      <w:r w:rsidR="005F15C9" w:rsidRPr="0057600F">
        <w:rPr>
          <w:sz w:val="22"/>
          <w:szCs w:val="22"/>
        </w:rPr>
        <w:t>CODEVASF</w:t>
      </w:r>
      <w:r w:rsidRPr="0057600F">
        <w:rPr>
          <w:sz w:val="22"/>
          <w:szCs w:val="22"/>
        </w:rPr>
        <w:t>, será pago o valor total da Administração Local e Manutenção de Canteiro (AL) prevista no período da medição.</w:t>
      </w:r>
    </w:p>
    <w:p w:rsidR="00C45889" w:rsidRPr="0057600F" w:rsidRDefault="0057600F" w:rsidP="00295880">
      <w:pPr>
        <w:pStyle w:val="Recuodecorpodetexto"/>
        <w:numPr>
          <w:ilvl w:val="1"/>
          <w:numId w:val="46"/>
        </w:numPr>
        <w:spacing w:before="240"/>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6D50C7" w:rsidRPr="0057600F" w:rsidRDefault="0057600F" w:rsidP="00295880">
      <w:pPr>
        <w:pStyle w:val="Recuodecorpodetexto"/>
        <w:numPr>
          <w:ilvl w:val="1"/>
          <w:numId w:val="46"/>
        </w:numPr>
        <w:spacing w:before="240"/>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295880">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58146B">
      <w:pPr>
        <w:tabs>
          <w:tab w:val="left" w:pos="3970"/>
        </w:tabs>
        <w:spacing w:before="120" w:after="120"/>
        <w:ind w:left="1701" w:hanging="426"/>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295880">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295880">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 xml:space="preserve">ontratada deverá apresentar juntamente com a Nota Fiscal o formulário DAM – Documento de Arrecadação Municipal, correspondente ao valor do ISS da Nota Fiscal anteriormente apresentada, com a </w:t>
      </w:r>
      <w:r w:rsidRPr="0057600F">
        <w:rPr>
          <w:rFonts w:ascii="Times New Roman" w:hAnsi="Times New Roman"/>
          <w:sz w:val="22"/>
          <w:szCs w:val="22"/>
        </w:rPr>
        <w:lastRenderedPageBreak/>
        <w:t>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295880">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295880">
      <w:pPr>
        <w:pStyle w:val="Recuodecorpodetexto"/>
        <w:numPr>
          <w:ilvl w:val="2"/>
          <w:numId w:val="46"/>
        </w:numPr>
        <w:spacing w:before="240"/>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57600F" w:rsidRPr="0057600F" w:rsidRDefault="0057600F" w:rsidP="00295880">
      <w:pPr>
        <w:pStyle w:val="Recuodecorpodetexto"/>
        <w:numPr>
          <w:ilvl w:val="2"/>
          <w:numId w:val="46"/>
        </w:numPr>
        <w:spacing w:before="240"/>
        <w:ind w:left="851" w:hanging="851"/>
        <w:rPr>
          <w:sz w:val="22"/>
          <w:szCs w:val="24"/>
        </w:rPr>
      </w:pPr>
      <w:r w:rsidRPr="0057600F">
        <w:rPr>
          <w:sz w:val="22"/>
          <w:szCs w:val="22"/>
        </w:rPr>
        <w:t xml:space="preserve">A CODEVASF fará a compensação dos valores pagos a maior, se for o caso, referente ao Imposto Sobre Serviços de Qualquer Natureza (ISS), quando a alíquota de ISS apresentada pela </w:t>
      </w:r>
      <w:r w:rsidR="00C64B83" w:rsidRPr="0057600F">
        <w:rPr>
          <w:sz w:val="22"/>
          <w:szCs w:val="22"/>
        </w:rPr>
        <w:t>contratada</w:t>
      </w:r>
      <w:r w:rsidRPr="0057600F">
        <w:rPr>
          <w:sz w:val="22"/>
          <w:szCs w:val="22"/>
        </w:rPr>
        <w:t xml:space="preserve"> no cálculo do BDI na proposta for maior que a alíquota efetivamente paga pela empresa </w:t>
      </w:r>
      <w:r w:rsidR="00C64B83" w:rsidRPr="0057600F">
        <w:rPr>
          <w:sz w:val="22"/>
          <w:szCs w:val="22"/>
        </w:rPr>
        <w:t>contratada</w:t>
      </w:r>
      <w:r w:rsidRPr="0057600F">
        <w:rPr>
          <w:sz w:val="22"/>
          <w:szCs w:val="22"/>
        </w:rPr>
        <w:t xml:space="preserve"> ao município que recebe o imposto.</w:t>
      </w:r>
    </w:p>
    <w:p w:rsidR="006D50C7" w:rsidRPr="0057600F" w:rsidRDefault="0057600F" w:rsidP="00295880">
      <w:pPr>
        <w:pStyle w:val="Recuodecorpodetexto"/>
        <w:numPr>
          <w:ilvl w:val="2"/>
          <w:numId w:val="46"/>
        </w:numPr>
        <w:spacing w:before="240"/>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295880">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295880">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295880">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295880">
      <w:pPr>
        <w:pStyle w:val="Recuodecorpodetexto"/>
        <w:numPr>
          <w:ilvl w:val="1"/>
          <w:numId w:val="46"/>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295880">
      <w:pPr>
        <w:pStyle w:val="Recuodecorpodetexto"/>
        <w:numPr>
          <w:ilvl w:val="2"/>
          <w:numId w:val="46"/>
        </w:numPr>
        <w:spacing w:before="240"/>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295880">
      <w:pPr>
        <w:pStyle w:val="Recuodecorpodetexto"/>
        <w:numPr>
          <w:ilvl w:val="2"/>
          <w:numId w:val="46"/>
        </w:numPr>
        <w:spacing w:before="240"/>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lastRenderedPageBreak/>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295880">
      <w:pPr>
        <w:pStyle w:val="Recuodecorpodetexto"/>
        <w:numPr>
          <w:ilvl w:val="1"/>
          <w:numId w:val="46"/>
        </w:numPr>
        <w:spacing w:before="240"/>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295880">
      <w:pPr>
        <w:pStyle w:val="Recuodecorpodetexto"/>
        <w:numPr>
          <w:ilvl w:val="2"/>
          <w:numId w:val="46"/>
        </w:numPr>
        <w:spacing w:before="240"/>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295880">
      <w:pPr>
        <w:pStyle w:val="Recuodecorpodetexto"/>
        <w:numPr>
          <w:ilvl w:val="1"/>
          <w:numId w:val="46"/>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95880">
      <w:pPr>
        <w:pStyle w:val="Recuodecorpodetexto"/>
        <w:numPr>
          <w:ilvl w:val="2"/>
          <w:numId w:val="46"/>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95880">
      <w:pPr>
        <w:pStyle w:val="Recuodecorpodetexto"/>
        <w:numPr>
          <w:ilvl w:val="2"/>
          <w:numId w:val="46"/>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94721" w:rsidRDefault="00694721" w:rsidP="00694721">
      <w:pPr>
        <w:pStyle w:val="Recuodecorpodetexto"/>
        <w:numPr>
          <w:ilvl w:val="1"/>
          <w:numId w:val="46"/>
        </w:numPr>
        <w:spacing w:before="240"/>
        <w:rPr>
          <w:sz w:val="22"/>
          <w:szCs w:val="24"/>
        </w:rPr>
      </w:pPr>
      <w:r w:rsidRPr="000D5AF7">
        <w:rPr>
          <w:sz w:val="22"/>
          <w:szCs w:val="22"/>
        </w:rPr>
        <w:t>Somente serão pagos os materiais utilizados.</w:t>
      </w:r>
    </w:p>
    <w:p w:rsidR="006D50C7" w:rsidRPr="008A7799" w:rsidRDefault="006D50C7" w:rsidP="00295880">
      <w:pPr>
        <w:pStyle w:val="Recuodecorpodetexto"/>
        <w:numPr>
          <w:ilvl w:val="0"/>
          <w:numId w:val="43"/>
        </w:numPr>
        <w:spacing w:before="240"/>
        <w:rPr>
          <w:b/>
          <w:iCs/>
          <w:sz w:val="22"/>
          <w:szCs w:val="24"/>
        </w:rPr>
      </w:pPr>
      <w:r w:rsidRPr="008A7799">
        <w:rPr>
          <w:b/>
          <w:iCs/>
          <w:sz w:val="22"/>
          <w:szCs w:val="24"/>
        </w:rPr>
        <w:t>SANÇÕES ADMINISTRATIVAS</w:t>
      </w:r>
    </w:p>
    <w:p w:rsidR="006D50C7" w:rsidRPr="00303B84" w:rsidRDefault="006D50C7" w:rsidP="00295880">
      <w:pPr>
        <w:pStyle w:val="Recuodecorpodetexto"/>
        <w:numPr>
          <w:ilvl w:val="1"/>
          <w:numId w:val="46"/>
        </w:numPr>
        <w:spacing w:before="240"/>
        <w:rPr>
          <w:sz w:val="22"/>
          <w:szCs w:val="24"/>
        </w:rPr>
      </w:pPr>
      <w:r w:rsidRPr="000A6095">
        <w:rPr>
          <w:sz w:val="22"/>
          <w:szCs w:val="24"/>
        </w:rPr>
        <w:t>A recusa injustificada do licitante vencedor em assinar o con</w:t>
      </w:r>
      <w:r w:rsidRPr="00303B84">
        <w:rPr>
          <w:sz w:val="22"/>
          <w:szCs w:val="24"/>
        </w:rPr>
        <w:t xml:space="preserve">trato, aceitar ou retirar o instrumento equivalente, dentro do prazo estabelecido pela CODEVASF, o atraso injustificado na execução do </w:t>
      </w:r>
      <w:r w:rsidRPr="00303B84">
        <w:rPr>
          <w:sz w:val="22"/>
          <w:szCs w:val="24"/>
        </w:rPr>
        <w:lastRenderedPageBreak/>
        <w:t>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w:t>
      </w:r>
      <w:proofErr w:type="spellStart"/>
      <w:r w:rsidRPr="007C7BBA">
        <w:rPr>
          <w:sz w:val="22"/>
          <w:szCs w:val="24"/>
        </w:rPr>
        <w:t>arts</w:t>
      </w:r>
      <w:proofErr w:type="spellEnd"/>
      <w:r w:rsidRPr="007C7BBA">
        <w:rPr>
          <w:sz w:val="22"/>
          <w:szCs w:val="24"/>
        </w:rPr>
        <w:t xml:space="preserve">.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295880">
      <w:pPr>
        <w:pStyle w:val="Recuodecorpodetexto"/>
        <w:numPr>
          <w:ilvl w:val="1"/>
          <w:numId w:val="46"/>
        </w:numPr>
        <w:spacing w:before="240"/>
        <w:rPr>
          <w:sz w:val="22"/>
          <w:szCs w:val="24"/>
        </w:rPr>
      </w:pPr>
      <w:r w:rsidRPr="00303B84">
        <w:rPr>
          <w:sz w:val="22"/>
          <w:szCs w:val="24"/>
        </w:rPr>
        <w:t xml:space="preserve">As sanções previstas nos incisos I, III e IV do subitem 8.1 poderão ser aplicadas juntamente com a do inciso II, facultada a defesa prévia do interessado, no respectivo processo, no prazo de </w:t>
      </w:r>
      <w:r w:rsidR="003B7D0F" w:rsidRPr="004D5865">
        <w:rPr>
          <w:sz w:val="22"/>
          <w:szCs w:val="24"/>
        </w:rPr>
        <w:t>10 (dez)</w:t>
      </w:r>
      <w:r w:rsidRPr="00303B84">
        <w:rPr>
          <w:sz w:val="22"/>
          <w:szCs w:val="24"/>
        </w:rPr>
        <w:t xml:space="preserve"> dias úteis.</w:t>
      </w:r>
    </w:p>
    <w:p w:rsidR="006D50C7" w:rsidRPr="008A7799" w:rsidRDefault="006D50C7" w:rsidP="00295880">
      <w:pPr>
        <w:pStyle w:val="Recuodecorpodetexto"/>
        <w:numPr>
          <w:ilvl w:val="0"/>
          <w:numId w:val="43"/>
        </w:numPr>
        <w:spacing w:before="240"/>
        <w:rPr>
          <w:b/>
          <w:iCs/>
          <w:sz w:val="22"/>
          <w:szCs w:val="24"/>
        </w:rPr>
      </w:pPr>
      <w:r w:rsidRPr="008A7799">
        <w:rPr>
          <w:b/>
          <w:iCs/>
          <w:sz w:val="22"/>
          <w:szCs w:val="24"/>
        </w:rPr>
        <w:t>MULTA</w:t>
      </w:r>
    </w:p>
    <w:p w:rsidR="005B37A7" w:rsidRPr="00C852EB" w:rsidRDefault="00FF5A3F" w:rsidP="00295880">
      <w:pPr>
        <w:pStyle w:val="Recuodecorpodetexto"/>
        <w:numPr>
          <w:ilvl w:val="1"/>
          <w:numId w:val="46"/>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295880">
      <w:pPr>
        <w:pStyle w:val="Recuodecorpodetexto"/>
        <w:numPr>
          <w:ilvl w:val="2"/>
          <w:numId w:val="46"/>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3D4EF1">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295880">
      <w:pPr>
        <w:pStyle w:val="Recuodecorpodetexto"/>
        <w:numPr>
          <w:ilvl w:val="1"/>
          <w:numId w:val="46"/>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95880">
      <w:pPr>
        <w:keepLines/>
        <w:numPr>
          <w:ilvl w:val="0"/>
          <w:numId w:val="77"/>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w:t>
      </w:r>
      <w:r w:rsidR="00A61A2F" w:rsidRPr="00C852EB">
        <w:rPr>
          <w:sz w:val="22"/>
          <w:szCs w:val="22"/>
          <w:vertAlign w:val="baseline"/>
        </w:rPr>
        <w:t>Lei</w:t>
      </w:r>
      <w:r w:rsidRPr="00C852EB">
        <w:rPr>
          <w:sz w:val="22"/>
          <w:szCs w:val="22"/>
          <w:vertAlign w:val="baseline"/>
        </w:rPr>
        <w:t>.</w:t>
      </w:r>
    </w:p>
    <w:p w:rsidR="002F6313" w:rsidRPr="00C852EB" w:rsidRDefault="00A609E1" w:rsidP="00295880">
      <w:pPr>
        <w:keepLines/>
        <w:numPr>
          <w:ilvl w:val="0"/>
          <w:numId w:val="77"/>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295880">
      <w:pPr>
        <w:pStyle w:val="Recuodecorpodetexto"/>
        <w:numPr>
          <w:ilvl w:val="1"/>
          <w:numId w:val="46"/>
        </w:numPr>
        <w:spacing w:before="240"/>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295880">
      <w:pPr>
        <w:pStyle w:val="Recuodecorpodetexto"/>
        <w:numPr>
          <w:ilvl w:val="2"/>
          <w:numId w:val="90"/>
        </w:numPr>
        <w:spacing w:before="240"/>
        <w:ind w:left="851" w:hanging="851"/>
        <w:rPr>
          <w:sz w:val="22"/>
          <w:szCs w:val="24"/>
        </w:rPr>
      </w:pPr>
      <w:r w:rsidRPr="007B139A">
        <w:rPr>
          <w:sz w:val="22"/>
          <w:szCs w:val="22"/>
        </w:rPr>
        <w:t xml:space="preserve">Cientificada da recomendação da cominação de penalidade, a contratada poderá apresentar defesa prévia no prazo de 10 (dez) dias </w:t>
      </w:r>
      <w:r w:rsidR="00AB3CBF">
        <w:rPr>
          <w:sz w:val="22"/>
          <w:szCs w:val="22"/>
        </w:rPr>
        <w:t>uteis</w:t>
      </w:r>
      <w:r w:rsidR="004424B5" w:rsidRPr="007B139A">
        <w:rPr>
          <w:sz w:val="22"/>
          <w:szCs w:val="24"/>
        </w:rPr>
        <w:t>.</w:t>
      </w:r>
    </w:p>
    <w:p w:rsidR="004424B5" w:rsidRPr="007B139A" w:rsidRDefault="00744ECD" w:rsidP="00295880">
      <w:pPr>
        <w:pStyle w:val="Recuodecorpodetexto"/>
        <w:numPr>
          <w:ilvl w:val="2"/>
          <w:numId w:val="90"/>
        </w:numPr>
        <w:spacing w:before="240"/>
        <w:ind w:left="851" w:hanging="851"/>
        <w:rPr>
          <w:sz w:val="22"/>
          <w:szCs w:val="24"/>
        </w:rPr>
      </w:pPr>
      <w:r w:rsidRPr="007B139A">
        <w:rPr>
          <w:sz w:val="22"/>
          <w:szCs w:val="22"/>
        </w:rPr>
        <w:lastRenderedPageBreak/>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295880">
      <w:pPr>
        <w:pStyle w:val="Recuodecorpodetexto"/>
        <w:numPr>
          <w:ilvl w:val="2"/>
          <w:numId w:val="90"/>
        </w:numPr>
        <w:spacing w:before="240"/>
        <w:ind w:left="851" w:hanging="851"/>
        <w:rPr>
          <w:sz w:val="22"/>
          <w:szCs w:val="24"/>
        </w:rPr>
      </w:pPr>
      <w:r w:rsidRPr="007B139A">
        <w:rPr>
          <w:sz w:val="22"/>
          <w:szCs w:val="22"/>
        </w:rPr>
        <w:t xml:space="preserve">A contratada terá um prazo de 05 (cinco) dias úteis, contados a partir da </w:t>
      </w:r>
      <w:proofErr w:type="spellStart"/>
      <w:r w:rsidRPr="007B139A">
        <w:rPr>
          <w:sz w:val="22"/>
          <w:szCs w:val="22"/>
        </w:rPr>
        <w:t>cientificação</w:t>
      </w:r>
      <w:proofErr w:type="spellEnd"/>
      <w:r w:rsidRPr="007B139A">
        <w:rPr>
          <w:sz w:val="22"/>
          <w:szCs w:val="22"/>
        </w:rPr>
        <w:t xml:space="preserve"> da aplicação da penalidade pela Autoridade Competente, para apresentar recurso à CODEVASF</w:t>
      </w:r>
      <w:r w:rsidR="004424B5" w:rsidRPr="007B139A">
        <w:rPr>
          <w:sz w:val="22"/>
          <w:szCs w:val="24"/>
        </w:rPr>
        <w:t>.</w:t>
      </w:r>
    </w:p>
    <w:p w:rsidR="004424B5" w:rsidRPr="007B139A" w:rsidRDefault="00744ECD" w:rsidP="00295880">
      <w:pPr>
        <w:pStyle w:val="Recuodecorpodetexto"/>
        <w:numPr>
          <w:ilvl w:val="2"/>
          <w:numId w:val="90"/>
        </w:numPr>
        <w:spacing w:before="240"/>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295880">
      <w:pPr>
        <w:pStyle w:val="Recuodecorpodetexto"/>
        <w:numPr>
          <w:ilvl w:val="3"/>
          <w:numId w:val="90"/>
        </w:numPr>
        <w:spacing w:before="240"/>
        <w:ind w:left="851" w:hanging="851"/>
        <w:rPr>
          <w:sz w:val="22"/>
          <w:szCs w:val="24"/>
        </w:rPr>
      </w:pPr>
      <w:r w:rsidRPr="007B139A">
        <w:rPr>
          <w:sz w:val="22"/>
          <w:szCs w:val="22"/>
        </w:rPr>
        <w:t xml:space="preserve">Em caso de </w:t>
      </w:r>
      <w:proofErr w:type="spellStart"/>
      <w:r w:rsidRPr="007B139A">
        <w:rPr>
          <w:sz w:val="22"/>
          <w:szCs w:val="22"/>
        </w:rPr>
        <w:t>relevação</w:t>
      </w:r>
      <w:proofErr w:type="spellEnd"/>
      <w:r w:rsidRPr="007B139A">
        <w:rPr>
          <w:sz w:val="22"/>
          <w:szCs w:val="22"/>
        </w:rPr>
        <w:t xml:space="preserve"> da multa, a CODEVASF se reserva o direito de cobrar perdas e danos porventura cabíveis em razão do inadimplemento de outras obrigações, não constituindo a </w:t>
      </w:r>
      <w:proofErr w:type="spellStart"/>
      <w:r w:rsidRPr="007B139A">
        <w:rPr>
          <w:sz w:val="22"/>
          <w:szCs w:val="22"/>
        </w:rPr>
        <w:t>relevação</w:t>
      </w:r>
      <w:proofErr w:type="spellEnd"/>
      <w:r w:rsidRPr="007B139A">
        <w:rPr>
          <w:sz w:val="22"/>
          <w:szCs w:val="22"/>
        </w:rPr>
        <w:t xml:space="preserve"> novação contratual nem desistência dos direitos que lhe forem assegurados.</w:t>
      </w:r>
    </w:p>
    <w:p w:rsidR="00BC0C1B" w:rsidRPr="007B139A" w:rsidRDefault="00744ECD" w:rsidP="00295880">
      <w:pPr>
        <w:pStyle w:val="Recuodecorpodetexto"/>
        <w:numPr>
          <w:ilvl w:val="2"/>
          <w:numId w:val="90"/>
        </w:numPr>
        <w:spacing w:before="240"/>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295880">
      <w:pPr>
        <w:pStyle w:val="Recuodecorpodetexto"/>
        <w:numPr>
          <w:ilvl w:val="2"/>
          <w:numId w:val="90"/>
        </w:numPr>
        <w:spacing w:before="240"/>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7B139A" w:rsidRDefault="00835EC7" w:rsidP="00295880">
      <w:pPr>
        <w:pStyle w:val="Recuodecorpodetexto"/>
        <w:numPr>
          <w:ilvl w:val="3"/>
          <w:numId w:val="90"/>
        </w:numPr>
        <w:spacing w:before="240"/>
        <w:ind w:left="851" w:hanging="851"/>
        <w:rPr>
          <w:sz w:val="22"/>
          <w:szCs w:val="24"/>
        </w:rPr>
      </w:pPr>
      <w:r w:rsidRPr="007B139A">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7B139A">
        <w:rPr>
          <w:sz w:val="22"/>
          <w:szCs w:val="24"/>
        </w:rPr>
        <w:t>.</w:t>
      </w:r>
    </w:p>
    <w:p w:rsidR="00835EC7" w:rsidRPr="007B139A" w:rsidRDefault="00835EC7" w:rsidP="00295880">
      <w:pPr>
        <w:pStyle w:val="Recuodecorpodetexto"/>
        <w:numPr>
          <w:ilvl w:val="3"/>
          <w:numId w:val="90"/>
        </w:numPr>
        <w:spacing w:before="240"/>
        <w:ind w:left="851" w:hanging="851"/>
        <w:rPr>
          <w:sz w:val="22"/>
          <w:szCs w:val="24"/>
        </w:rPr>
      </w:pPr>
      <w:r w:rsidRPr="007B139A">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295880">
      <w:pPr>
        <w:pStyle w:val="Recuodecorpodetexto"/>
        <w:numPr>
          <w:ilvl w:val="0"/>
          <w:numId w:val="43"/>
        </w:numPr>
        <w:spacing w:before="240"/>
        <w:rPr>
          <w:b/>
          <w:iCs/>
          <w:sz w:val="22"/>
          <w:szCs w:val="24"/>
        </w:rPr>
      </w:pPr>
      <w:r w:rsidRPr="008A7799">
        <w:rPr>
          <w:b/>
          <w:iCs/>
          <w:sz w:val="22"/>
          <w:szCs w:val="24"/>
        </w:rPr>
        <w:t xml:space="preserve">GARANTIA DE </w:t>
      </w:r>
      <w:r w:rsidRPr="00CC4397">
        <w:rPr>
          <w:b/>
          <w:iCs/>
          <w:sz w:val="22"/>
          <w:szCs w:val="24"/>
        </w:rPr>
        <w:t>EXECUÇÃO</w:t>
      </w:r>
      <w:r w:rsidR="00A2519B">
        <w:rPr>
          <w:b/>
          <w:iCs/>
          <w:sz w:val="22"/>
          <w:szCs w:val="24"/>
        </w:rPr>
        <w:t xml:space="preserve"> E </w:t>
      </w:r>
      <w:r w:rsidR="00A2519B" w:rsidRPr="00A2519B">
        <w:rPr>
          <w:b/>
          <w:sz w:val="22"/>
          <w:szCs w:val="22"/>
        </w:rPr>
        <w:t>DOS PRAZOS DE GARANTIAS</w:t>
      </w:r>
    </w:p>
    <w:p w:rsidR="006D50C7" w:rsidRPr="000A6095" w:rsidRDefault="00713933" w:rsidP="00295880">
      <w:pPr>
        <w:pStyle w:val="Recuodecorpodetexto"/>
        <w:numPr>
          <w:ilvl w:val="1"/>
          <w:numId w:val="105"/>
        </w:numPr>
        <w:spacing w:before="240"/>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295880">
      <w:pPr>
        <w:pStyle w:val="Recuodecorpodetexto"/>
        <w:numPr>
          <w:ilvl w:val="1"/>
          <w:numId w:val="105"/>
        </w:numPr>
        <w:spacing w:before="240"/>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295880">
      <w:pPr>
        <w:pStyle w:val="Recuodecorpodetexto"/>
        <w:numPr>
          <w:ilvl w:val="1"/>
          <w:numId w:val="105"/>
        </w:numPr>
        <w:spacing w:before="240"/>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295880">
      <w:pPr>
        <w:pStyle w:val="Recuodecorpodetexto"/>
        <w:numPr>
          <w:ilvl w:val="1"/>
          <w:numId w:val="105"/>
        </w:numPr>
        <w:spacing w:before="240"/>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295880">
      <w:pPr>
        <w:pStyle w:val="Recuodecorpodetexto"/>
        <w:numPr>
          <w:ilvl w:val="1"/>
          <w:numId w:val="105"/>
        </w:numPr>
        <w:spacing w:before="240"/>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295880">
      <w:pPr>
        <w:pStyle w:val="Recuodecorpodetexto"/>
        <w:numPr>
          <w:ilvl w:val="1"/>
          <w:numId w:val="105"/>
        </w:numPr>
        <w:spacing w:before="240"/>
        <w:ind w:left="851" w:hanging="851"/>
        <w:rPr>
          <w:sz w:val="22"/>
          <w:szCs w:val="24"/>
        </w:rPr>
      </w:pPr>
      <w:r w:rsidRPr="00BC5047">
        <w:rPr>
          <w:sz w:val="22"/>
          <w:szCs w:val="22"/>
        </w:rPr>
        <w:lastRenderedPageBreak/>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295880">
      <w:pPr>
        <w:pStyle w:val="Recuodecorpodetexto"/>
        <w:numPr>
          <w:ilvl w:val="1"/>
          <w:numId w:val="105"/>
        </w:numPr>
        <w:spacing w:before="240"/>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295880">
      <w:pPr>
        <w:pStyle w:val="Recuodecorpodetexto"/>
        <w:numPr>
          <w:ilvl w:val="1"/>
          <w:numId w:val="105"/>
        </w:numPr>
        <w:spacing w:before="240"/>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295880">
      <w:pPr>
        <w:pStyle w:val="Recuodecorpodetexto"/>
        <w:numPr>
          <w:ilvl w:val="1"/>
          <w:numId w:val="105"/>
        </w:numPr>
        <w:spacing w:before="240"/>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295880">
      <w:pPr>
        <w:pStyle w:val="Recuodecorpodetexto"/>
        <w:numPr>
          <w:ilvl w:val="1"/>
          <w:numId w:val="105"/>
        </w:numPr>
        <w:spacing w:before="240"/>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295880">
      <w:pPr>
        <w:pStyle w:val="Recuodecorpodetexto"/>
        <w:numPr>
          <w:ilvl w:val="1"/>
          <w:numId w:val="105"/>
        </w:numPr>
        <w:spacing w:before="240"/>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295880">
      <w:pPr>
        <w:pStyle w:val="Recuodecorpodetexto"/>
        <w:numPr>
          <w:ilvl w:val="1"/>
          <w:numId w:val="105"/>
        </w:numPr>
        <w:spacing w:before="240"/>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295880">
      <w:pPr>
        <w:pStyle w:val="Recuodecorpodetexto"/>
        <w:numPr>
          <w:ilvl w:val="1"/>
          <w:numId w:val="105"/>
        </w:numPr>
        <w:spacing w:before="240"/>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295880">
      <w:pPr>
        <w:pStyle w:val="Recuodecorpodetexto"/>
        <w:numPr>
          <w:ilvl w:val="2"/>
          <w:numId w:val="105"/>
        </w:numPr>
        <w:spacing w:before="240"/>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295880">
      <w:pPr>
        <w:pStyle w:val="Recuodecorpodetexto"/>
        <w:numPr>
          <w:ilvl w:val="0"/>
          <w:numId w:val="100"/>
        </w:numPr>
        <w:spacing w:before="240"/>
        <w:ind w:left="1276" w:hanging="425"/>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295880">
      <w:pPr>
        <w:pStyle w:val="Recuodecorpodetexto"/>
        <w:numPr>
          <w:ilvl w:val="2"/>
          <w:numId w:val="105"/>
        </w:numPr>
        <w:spacing w:before="240"/>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295880">
      <w:pPr>
        <w:pStyle w:val="Recuodecorpodetexto"/>
        <w:numPr>
          <w:ilvl w:val="0"/>
          <w:numId w:val="43"/>
        </w:numPr>
        <w:spacing w:before="240"/>
        <w:rPr>
          <w:b/>
          <w:iCs/>
          <w:sz w:val="22"/>
          <w:szCs w:val="24"/>
        </w:rPr>
      </w:pPr>
      <w:r w:rsidRPr="008A7799">
        <w:rPr>
          <w:b/>
          <w:iCs/>
          <w:sz w:val="22"/>
          <w:szCs w:val="24"/>
        </w:rPr>
        <w:t>ABERTURA DOS INVÓLUCROS</w:t>
      </w:r>
    </w:p>
    <w:p w:rsidR="006D50C7" w:rsidRPr="000A6095" w:rsidRDefault="006D50C7" w:rsidP="00295880">
      <w:pPr>
        <w:pStyle w:val="Recuodecorpodetexto"/>
        <w:numPr>
          <w:ilvl w:val="1"/>
          <w:numId w:val="106"/>
        </w:numPr>
        <w:spacing w:before="240"/>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295880">
      <w:pPr>
        <w:pStyle w:val="Recuodecorpodetexto"/>
        <w:numPr>
          <w:ilvl w:val="1"/>
          <w:numId w:val="106"/>
        </w:numPr>
        <w:spacing w:before="240"/>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295880">
      <w:pPr>
        <w:pStyle w:val="Recuodecorpodetexto"/>
        <w:numPr>
          <w:ilvl w:val="1"/>
          <w:numId w:val="106"/>
        </w:numPr>
        <w:spacing w:before="240"/>
        <w:ind w:left="851" w:hanging="851"/>
        <w:rPr>
          <w:sz w:val="22"/>
          <w:szCs w:val="24"/>
        </w:rPr>
      </w:pPr>
      <w:r w:rsidRPr="000A6095">
        <w:rPr>
          <w:sz w:val="22"/>
          <w:szCs w:val="24"/>
        </w:rPr>
        <w:lastRenderedPageBreak/>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95880">
      <w:pPr>
        <w:pStyle w:val="Recuodecorpodetexto"/>
        <w:numPr>
          <w:ilvl w:val="2"/>
          <w:numId w:val="81"/>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295880">
      <w:pPr>
        <w:pStyle w:val="Recuodecorpodetexto"/>
        <w:numPr>
          <w:ilvl w:val="3"/>
          <w:numId w:val="81"/>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95880">
      <w:pPr>
        <w:pStyle w:val="Recuodecorpodetexto"/>
        <w:numPr>
          <w:ilvl w:val="2"/>
          <w:numId w:val="82"/>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95880">
      <w:pPr>
        <w:pStyle w:val="Recuodecorpodetexto"/>
        <w:numPr>
          <w:ilvl w:val="2"/>
          <w:numId w:val="82"/>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95880">
      <w:pPr>
        <w:pStyle w:val="Recuodecorpodetexto"/>
        <w:numPr>
          <w:ilvl w:val="2"/>
          <w:numId w:val="82"/>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95880">
      <w:pPr>
        <w:pStyle w:val="Recuodecorpodetexto"/>
        <w:numPr>
          <w:ilvl w:val="2"/>
          <w:numId w:val="82"/>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95880">
      <w:pPr>
        <w:pStyle w:val="Recuodecorpodetexto"/>
        <w:numPr>
          <w:ilvl w:val="2"/>
          <w:numId w:val="82"/>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95880">
      <w:pPr>
        <w:pStyle w:val="Recuodecorpodetexto"/>
        <w:numPr>
          <w:ilvl w:val="1"/>
          <w:numId w:val="82"/>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9D4252" w:rsidRDefault="009D4252" w:rsidP="009D4252">
      <w:pPr>
        <w:pStyle w:val="Recuodecorpodetexto"/>
        <w:spacing w:before="240"/>
        <w:rPr>
          <w:sz w:val="22"/>
          <w:szCs w:val="24"/>
        </w:rPr>
      </w:pPr>
    </w:p>
    <w:p w:rsidR="009D4252" w:rsidRDefault="009D4252" w:rsidP="009D4252">
      <w:pPr>
        <w:pStyle w:val="Recuodecorpodetexto"/>
        <w:spacing w:before="240"/>
        <w:rPr>
          <w:sz w:val="22"/>
          <w:szCs w:val="24"/>
        </w:rPr>
      </w:pPr>
    </w:p>
    <w:p w:rsidR="006D50C7" w:rsidRPr="008A7799" w:rsidRDefault="006D50C7" w:rsidP="00295880">
      <w:pPr>
        <w:pStyle w:val="Recuodecorpodetexto"/>
        <w:numPr>
          <w:ilvl w:val="0"/>
          <w:numId w:val="43"/>
        </w:numPr>
        <w:spacing w:before="240"/>
        <w:rPr>
          <w:b/>
          <w:iCs/>
          <w:sz w:val="22"/>
          <w:szCs w:val="24"/>
        </w:rPr>
      </w:pPr>
      <w:r w:rsidRPr="008A7799">
        <w:rPr>
          <w:b/>
          <w:iCs/>
          <w:sz w:val="22"/>
          <w:szCs w:val="24"/>
        </w:rPr>
        <w:t>EXAME E JULGAMENTO DA DOCUMENTAÇÃO E PROPOSTAS</w:t>
      </w:r>
    </w:p>
    <w:p w:rsidR="006D50C7" w:rsidRDefault="006D50C7" w:rsidP="00295880">
      <w:pPr>
        <w:pStyle w:val="Recuodecorpodetexto"/>
        <w:numPr>
          <w:ilvl w:val="1"/>
          <w:numId w:val="84"/>
        </w:numPr>
        <w:spacing w:before="240"/>
        <w:ind w:left="851" w:hanging="851"/>
        <w:rPr>
          <w:sz w:val="22"/>
          <w:szCs w:val="24"/>
        </w:rPr>
      </w:pPr>
      <w:r w:rsidRPr="001104FE">
        <w:rPr>
          <w:sz w:val="22"/>
          <w:szCs w:val="24"/>
        </w:rPr>
        <w:lastRenderedPageBreak/>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95880">
      <w:pPr>
        <w:pStyle w:val="Recuodecorpodetexto"/>
        <w:numPr>
          <w:ilvl w:val="1"/>
          <w:numId w:val="85"/>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95880">
      <w:pPr>
        <w:pStyle w:val="Recuodecorpodetexto"/>
        <w:numPr>
          <w:ilvl w:val="2"/>
          <w:numId w:val="83"/>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95880">
      <w:pPr>
        <w:pStyle w:val="Recuodecorpodetexto"/>
        <w:numPr>
          <w:ilvl w:val="2"/>
          <w:numId w:val="83"/>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95880">
      <w:pPr>
        <w:pStyle w:val="Recuodecorpodetexto"/>
        <w:numPr>
          <w:ilvl w:val="2"/>
          <w:numId w:val="83"/>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95880">
      <w:pPr>
        <w:pStyle w:val="Recuodecorpodetexto"/>
        <w:numPr>
          <w:ilvl w:val="2"/>
          <w:numId w:val="83"/>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295880">
      <w:pPr>
        <w:pStyle w:val="Recuodecorpodetexto"/>
        <w:numPr>
          <w:ilvl w:val="2"/>
          <w:numId w:val="83"/>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95880">
      <w:pPr>
        <w:pStyle w:val="Recuodecorpodetexto"/>
        <w:numPr>
          <w:ilvl w:val="1"/>
          <w:numId w:val="85"/>
        </w:numPr>
        <w:spacing w:before="240"/>
        <w:ind w:left="851" w:hanging="851"/>
        <w:rPr>
          <w:b/>
          <w:sz w:val="22"/>
          <w:szCs w:val="24"/>
        </w:rPr>
      </w:pPr>
      <w:r w:rsidRPr="00D06DD7">
        <w:rPr>
          <w:b/>
          <w:sz w:val="22"/>
          <w:szCs w:val="24"/>
        </w:rPr>
        <w:t>Julgamento das “Propostas Financeiras – invólucro n.º 02 (dois)”</w:t>
      </w:r>
    </w:p>
    <w:p w:rsidR="006D50C7" w:rsidRDefault="006D50C7" w:rsidP="00295880">
      <w:pPr>
        <w:pStyle w:val="Recuodecorpodetexto"/>
        <w:numPr>
          <w:ilvl w:val="2"/>
          <w:numId w:val="85"/>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295880">
      <w:pPr>
        <w:pStyle w:val="Recuodecorpodetexto"/>
        <w:numPr>
          <w:ilvl w:val="2"/>
          <w:numId w:val="85"/>
        </w:numPr>
        <w:spacing w:before="240"/>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295880">
      <w:pPr>
        <w:pStyle w:val="Recuodecorpodetexto"/>
        <w:numPr>
          <w:ilvl w:val="2"/>
          <w:numId w:val="85"/>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295880">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295880">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315C0F" w:rsidRDefault="006D50C7" w:rsidP="00295880">
      <w:pPr>
        <w:pStyle w:val="Recuodecorpodetexto"/>
        <w:numPr>
          <w:ilvl w:val="2"/>
          <w:numId w:val="85"/>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95880">
      <w:pPr>
        <w:pStyle w:val="Recuodecorpodetexto"/>
        <w:numPr>
          <w:ilvl w:val="2"/>
          <w:numId w:val="85"/>
        </w:numPr>
        <w:spacing w:before="240"/>
        <w:ind w:left="851" w:hanging="851"/>
        <w:rPr>
          <w:sz w:val="22"/>
          <w:szCs w:val="24"/>
        </w:rPr>
      </w:pPr>
      <w:r w:rsidRPr="00315C0F">
        <w:rPr>
          <w:sz w:val="22"/>
          <w:szCs w:val="24"/>
        </w:rPr>
        <w:lastRenderedPageBreak/>
        <w:t>Ocorrendo a hipótese prevista no subitem 12.3.3 a licitante deverá honrar o preço fixado no Termo de Proposta, sob pena de desclassificação.</w:t>
      </w:r>
    </w:p>
    <w:p w:rsidR="006D50C7" w:rsidRDefault="006D50C7" w:rsidP="00295880">
      <w:pPr>
        <w:pStyle w:val="Recuodecorpodetexto"/>
        <w:numPr>
          <w:ilvl w:val="2"/>
          <w:numId w:val="85"/>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295880">
      <w:pPr>
        <w:pStyle w:val="Recuodecorpodetexto"/>
        <w:numPr>
          <w:ilvl w:val="2"/>
          <w:numId w:val="85"/>
        </w:numPr>
        <w:spacing w:before="240"/>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295880">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295880">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295880">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295880">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295880">
      <w:pPr>
        <w:pStyle w:val="Recuodecorpodetexto"/>
        <w:numPr>
          <w:ilvl w:val="3"/>
          <w:numId w:val="85"/>
        </w:numPr>
        <w:spacing w:before="240"/>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295880">
      <w:pPr>
        <w:pStyle w:val="Recuodecorpodetexto"/>
        <w:numPr>
          <w:ilvl w:val="0"/>
          <w:numId w:val="101"/>
        </w:numPr>
        <w:spacing w:before="240"/>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295880">
      <w:pPr>
        <w:pStyle w:val="Recuodecorpodetexto"/>
        <w:numPr>
          <w:ilvl w:val="0"/>
          <w:numId w:val="101"/>
        </w:numPr>
        <w:spacing w:before="240"/>
        <w:ind w:left="1276" w:hanging="425"/>
        <w:rPr>
          <w:sz w:val="22"/>
          <w:szCs w:val="24"/>
        </w:rPr>
      </w:pPr>
      <w:r w:rsidRPr="000F225B">
        <w:rPr>
          <w:sz w:val="22"/>
          <w:szCs w:val="22"/>
        </w:rPr>
        <w:t>Valor orçado pela CODEVASF</w:t>
      </w:r>
      <w:r>
        <w:rPr>
          <w:sz w:val="22"/>
          <w:szCs w:val="22"/>
        </w:rPr>
        <w:t>.</w:t>
      </w:r>
    </w:p>
    <w:p w:rsidR="00944E63" w:rsidRPr="00944E63" w:rsidRDefault="00944E63" w:rsidP="00295880">
      <w:pPr>
        <w:pStyle w:val="Recuodecorpodetexto"/>
        <w:numPr>
          <w:ilvl w:val="3"/>
          <w:numId w:val="85"/>
        </w:numPr>
        <w:spacing w:before="240"/>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021B13">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021B13">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295880">
      <w:pPr>
        <w:pStyle w:val="Recuodecorpodetexto"/>
        <w:numPr>
          <w:ilvl w:val="2"/>
          <w:numId w:val="85"/>
        </w:numPr>
        <w:spacing w:before="240"/>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295880">
      <w:pPr>
        <w:pStyle w:val="Recuodecorpodetexto"/>
        <w:numPr>
          <w:ilvl w:val="2"/>
          <w:numId w:val="85"/>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295880">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295880">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lastRenderedPageBreak/>
        <w:t>Verificação de acordos coletivos, convenções coletivas ou sentenças normativas em dissídios coletivos de trabalho;</w:t>
      </w:r>
    </w:p>
    <w:p w:rsidR="00237413" w:rsidRPr="00237413" w:rsidRDefault="00237413" w:rsidP="00295880">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295880">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295880">
      <w:pPr>
        <w:pStyle w:val="Recuodecorpodetexto"/>
        <w:numPr>
          <w:ilvl w:val="2"/>
          <w:numId w:val="85"/>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295880">
      <w:pPr>
        <w:pStyle w:val="Recuodecorpodetexto"/>
        <w:numPr>
          <w:ilvl w:val="2"/>
          <w:numId w:val="85"/>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295880">
      <w:pPr>
        <w:pStyle w:val="Recuodecorpodetexto"/>
        <w:numPr>
          <w:ilvl w:val="2"/>
          <w:numId w:val="85"/>
        </w:numPr>
        <w:spacing w:before="240"/>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295880">
      <w:pPr>
        <w:pStyle w:val="Recuodecorpodetexto"/>
        <w:numPr>
          <w:ilvl w:val="2"/>
          <w:numId w:val="85"/>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95880">
      <w:pPr>
        <w:pStyle w:val="Recuodecorpodetexto"/>
        <w:numPr>
          <w:ilvl w:val="2"/>
          <w:numId w:val="85"/>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95880">
      <w:pPr>
        <w:pStyle w:val="Recuodecorpodetexto"/>
        <w:numPr>
          <w:ilvl w:val="2"/>
          <w:numId w:val="8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295880">
      <w:pPr>
        <w:pStyle w:val="Recuodecorpodetexto"/>
        <w:numPr>
          <w:ilvl w:val="3"/>
          <w:numId w:val="85"/>
        </w:numPr>
        <w:spacing w:before="240"/>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295880">
      <w:pPr>
        <w:pStyle w:val="Recuodecorpodetexto"/>
        <w:numPr>
          <w:ilvl w:val="3"/>
          <w:numId w:val="85"/>
        </w:numPr>
        <w:spacing w:before="240"/>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295880">
      <w:pPr>
        <w:pStyle w:val="Recuodecorpodetexto"/>
        <w:numPr>
          <w:ilvl w:val="3"/>
          <w:numId w:val="85"/>
        </w:numPr>
        <w:spacing w:before="240"/>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295880">
      <w:pPr>
        <w:pStyle w:val="Default"/>
        <w:numPr>
          <w:ilvl w:val="0"/>
          <w:numId w:val="66"/>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295880">
      <w:pPr>
        <w:pStyle w:val="Default"/>
        <w:numPr>
          <w:ilvl w:val="0"/>
          <w:numId w:val="66"/>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295880">
      <w:pPr>
        <w:pStyle w:val="Default"/>
        <w:numPr>
          <w:ilvl w:val="0"/>
          <w:numId w:val="66"/>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295880">
      <w:pPr>
        <w:pStyle w:val="Default"/>
        <w:numPr>
          <w:ilvl w:val="0"/>
          <w:numId w:val="66"/>
        </w:numPr>
        <w:tabs>
          <w:tab w:val="clear" w:pos="1134"/>
          <w:tab w:val="num" w:pos="1418"/>
        </w:tabs>
        <w:spacing w:after="137"/>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295880">
      <w:pPr>
        <w:pStyle w:val="Recuodecorpodetexto"/>
        <w:numPr>
          <w:ilvl w:val="3"/>
          <w:numId w:val="85"/>
        </w:numPr>
        <w:spacing w:before="240"/>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295880">
      <w:pPr>
        <w:pStyle w:val="Recuodecorpodetexto"/>
        <w:numPr>
          <w:ilvl w:val="1"/>
          <w:numId w:val="85"/>
        </w:numPr>
        <w:spacing w:before="240"/>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295880">
      <w:pPr>
        <w:pStyle w:val="Recuodecorpodetexto"/>
        <w:numPr>
          <w:ilvl w:val="1"/>
          <w:numId w:val="85"/>
        </w:numPr>
        <w:spacing w:before="240"/>
        <w:ind w:left="851" w:hanging="851"/>
        <w:rPr>
          <w:sz w:val="22"/>
          <w:szCs w:val="24"/>
        </w:rPr>
      </w:pPr>
      <w:r w:rsidRPr="006256FB">
        <w:rPr>
          <w:sz w:val="22"/>
          <w:szCs w:val="22"/>
        </w:rPr>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295880">
      <w:pPr>
        <w:pStyle w:val="Recuodecorpodetexto"/>
        <w:numPr>
          <w:ilvl w:val="1"/>
          <w:numId w:val="85"/>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95880">
      <w:pPr>
        <w:pStyle w:val="Recuodecorpodetexto"/>
        <w:numPr>
          <w:ilvl w:val="2"/>
          <w:numId w:val="85"/>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295880">
      <w:pPr>
        <w:pStyle w:val="Recuodecorpodetexto"/>
        <w:numPr>
          <w:ilvl w:val="1"/>
          <w:numId w:val="85"/>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295880">
      <w:pPr>
        <w:pStyle w:val="Recuodecorpodetexto"/>
        <w:numPr>
          <w:ilvl w:val="1"/>
          <w:numId w:val="85"/>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8"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95880">
      <w:pPr>
        <w:pStyle w:val="Recuodecorpodetexto"/>
        <w:numPr>
          <w:ilvl w:val="1"/>
          <w:numId w:val="85"/>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95880">
      <w:pPr>
        <w:pStyle w:val="Recuodecorpodetexto"/>
        <w:numPr>
          <w:ilvl w:val="1"/>
          <w:numId w:val="85"/>
        </w:numPr>
        <w:spacing w:before="240"/>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95880">
      <w:pPr>
        <w:pStyle w:val="Recuodecorpodetexto"/>
        <w:numPr>
          <w:ilvl w:val="1"/>
          <w:numId w:val="85"/>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295880">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295880">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295880">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295880">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95880">
      <w:pPr>
        <w:pStyle w:val="Recuodecorpodetexto"/>
        <w:numPr>
          <w:ilvl w:val="0"/>
          <w:numId w:val="85"/>
        </w:numPr>
        <w:spacing w:before="240"/>
        <w:ind w:left="851" w:hanging="851"/>
        <w:rPr>
          <w:b/>
          <w:iCs/>
          <w:sz w:val="22"/>
          <w:szCs w:val="24"/>
        </w:rPr>
      </w:pPr>
      <w:r w:rsidRPr="008A7799">
        <w:rPr>
          <w:b/>
          <w:iCs/>
          <w:sz w:val="22"/>
          <w:szCs w:val="24"/>
        </w:rPr>
        <w:t>HOMOLOGAÇÃO E ADJUDICAÇÃO</w:t>
      </w:r>
    </w:p>
    <w:p w:rsidR="006D50C7" w:rsidRDefault="006D50C7" w:rsidP="00295880">
      <w:pPr>
        <w:pStyle w:val="Recuodecorpodetexto"/>
        <w:numPr>
          <w:ilvl w:val="1"/>
          <w:numId w:val="86"/>
        </w:numPr>
        <w:spacing w:before="240"/>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95880">
      <w:pPr>
        <w:pStyle w:val="Recuodecorpodetexto"/>
        <w:numPr>
          <w:ilvl w:val="0"/>
          <w:numId w:val="86"/>
        </w:numPr>
        <w:spacing w:before="240"/>
        <w:ind w:left="851" w:hanging="851"/>
        <w:rPr>
          <w:b/>
          <w:iCs/>
          <w:sz w:val="22"/>
          <w:szCs w:val="24"/>
        </w:rPr>
      </w:pPr>
      <w:r w:rsidRPr="008A7799">
        <w:rPr>
          <w:b/>
          <w:iCs/>
          <w:sz w:val="22"/>
          <w:szCs w:val="24"/>
        </w:rPr>
        <w:t>RECURSOS ADMINISTRATIVOS</w:t>
      </w:r>
    </w:p>
    <w:p w:rsidR="006D50C7" w:rsidRPr="00AF4590" w:rsidRDefault="006D50C7" w:rsidP="00295880">
      <w:pPr>
        <w:pStyle w:val="Recuodecorpodetexto"/>
        <w:numPr>
          <w:ilvl w:val="1"/>
          <w:numId w:val="86"/>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95880">
      <w:pPr>
        <w:pStyle w:val="Recuodecorpodetexto"/>
        <w:numPr>
          <w:ilvl w:val="2"/>
          <w:numId w:val="86"/>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295880">
      <w:pPr>
        <w:pStyle w:val="Recuodecorpodetexto"/>
        <w:numPr>
          <w:ilvl w:val="3"/>
          <w:numId w:val="91"/>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95880">
      <w:pPr>
        <w:pStyle w:val="Recuodecorpodetexto"/>
        <w:numPr>
          <w:ilvl w:val="1"/>
          <w:numId w:val="86"/>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95880">
      <w:pPr>
        <w:pStyle w:val="Recuodecorpodetexto"/>
        <w:numPr>
          <w:ilvl w:val="1"/>
          <w:numId w:val="86"/>
        </w:numPr>
        <w:spacing w:before="240"/>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95880">
      <w:pPr>
        <w:pStyle w:val="Recuodecorpodetexto"/>
        <w:numPr>
          <w:ilvl w:val="1"/>
          <w:numId w:val="86"/>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95880">
      <w:pPr>
        <w:pStyle w:val="Recuodecorpodetexto"/>
        <w:numPr>
          <w:ilvl w:val="1"/>
          <w:numId w:val="86"/>
        </w:numPr>
        <w:spacing w:before="240"/>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295880">
      <w:pPr>
        <w:pStyle w:val="Recuodecorpodetexto"/>
        <w:numPr>
          <w:ilvl w:val="0"/>
          <w:numId w:val="86"/>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lastRenderedPageBreak/>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95880">
      <w:pPr>
        <w:pStyle w:val="Recuodecorpodetexto"/>
        <w:numPr>
          <w:ilvl w:val="1"/>
          <w:numId w:val="86"/>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95880">
      <w:pPr>
        <w:pStyle w:val="Recuodecorpodetexto"/>
        <w:numPr>
          <w:ilvl w:val="1"/>
          <w:numId w:val="86"/>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95880">
      <w:pPr>
        <w:pStyle w:val="Recuodecorpodetexto"/>
        <w:numPr>
          <w:ilvl w:val="1"/>
          <w:numId w:val="86"/>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295880">
      <w:pPr>
        <w:pStyle w:val="Recuodecorpodetexto"/>
        <w:numPr>
          <w:ilvl w:val="0"/>
          <w:numId w:val="86"/>
        </w:numPr>
        <w:spacing w:before="240"/>
        <w:ind w:left="851" w:hanging="851"/>
        <w:rPr>
          <w:b/>
          <w:iCs/>
          <w:sz w:val="22"/>
          <w:szCs w:val="24"/>
        </w:rPr>
      </w:pPr>
      <w:r w:rsidRPr="006613A9">
        <w:rPr>
          <w:b/>
          <w:iCs/>
          <w:sz w:val="22"/>
          <w:szCs w:val="24"/>
        </w:rPr>
        <w:t>FISCAL</w:t>
      </w:r>
      <w:r w:rsidRPr="008A7799">
        <w:rPr>
          <w:b/>
          <w:iCs/>
          <w:sz w:val="22"/>
          <w:szCs w:val="24"/>
        </w:rPr>
        <w:t>IZAÇÃO</w:t>
      </w:r>
    </w:p>
    <w:p w:rsidR="006D50C7" w:rsidRDefault="00516EEB" w:rsidP="00295880">
      <w:pPr>
        <w:pStyle w:val="Recuodecorpodetexto"/>
        <w:numPr>
          <w:ilvl w:val="1"/>
          <w:numId w:val="86"/>
        </w:numPr>
        <w:spacing w:before="240"/>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295880">
      <w:pPr>
        <w:pStyle w:val="Recuodecorpodetexto"/>
        <w:numPr>
          <w:ilvl w:val="1"/>
          <w:numId w:val="86"/>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295880">
      <w:pPr>
        <w:pStyle w:val="Recuodecorpodetexto"/>
        <w:numPr>
          <w:ilvl w:val="1"/>
          <w:numId w:val="86"/>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E74195" w:rsidRDefault="00516EEB" w:rsidP="00295880">
      <w:pPr>
        <w:pStyle w:val="Recuodecorpodetexto"/>
        <w:numPr>
          <w:ilvl w:val="1"/>
          <w:numId w:val="86"/>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w:t>
      </w:r>
      <w:r w:rsidR="00B74B62">
        <w:rPr>
          <w:sz w:val="22"/>
          <w:szCs w:val="22"/>
        </w:rPr>
        <w:t>obra/</w:t>
      </w:r>
      <w:r w:rsidRPr="000F225B">
        <w:rPr>
          <w:sz w:val="22"/>
          <w:szCs w:val="22"/>
        </w:rPr>
        <w:t>serviço</w:t>
      </w:r>
      <w:r w:rsidR="0015738D">
        <w:rPr>
          <w:sz w:val="22"/>
          <w:szCs w:val="22"/>
        </w:rPr>
        <w:t>/fornecimento</w:t>
      </w:r>
      <w:r w:rsidRPr="000F225B">
        <w:rPr>
          <w:sz w:val="22"/>
          <w:szCs w:val="22"/>
        </w:rPr>
        <w:t xml:space="preserve"> que não esteja sendo executado dentro dos termos do </w:t>
      </w:r>
      <w:r>
        <w:rPr>
          <w:sz w:val="22"/>
          <w:szCs w:val="22"/>
        </w:rPr>
        <w:t>c</w:t>
      </w:r>
      <w:r w:rsidRPr="000F225B">
        <w:rPr>
          <w:sz w:val="22"/>
          <w:szCs w:val="22"/>
        </w:rPr>
        <w:t xml:space="preserve">ontrato, dando conhecimento do fato à </w:t>
      </w:r>
      <w:r w:rsidR="0015738D" w:rsidRPr="0015738D">
        <w:rPr>
          <w:b/>
          <w:bCs/>
          <w:sz w:val="22"/>
          <w:szCs w:val="22"/>
          <w:lang w:eastAsia="pt-BR"/>
        </w:rPr>
        <w:t>Gerência Regional de Infraestrutura</w:t>
      </w:r>
      <w:r w:rsidR="006C14B2" w:rsidRPr="00E74195">
        <w:rPr>
          <w:sz w:val="22"/>
          <w:szCs w:val="22"/>
        </w:rPr>
        <w:t xml:space="preserve"> da CODEVASF - 2ª SR/GR</w:t>
      </w:r>
      <w:r w:rsidR="0015738D">
        <w:rPr>
          <w:sz w:val="22"/>
          <w:szCs w:val="22"/>
        </w:rPr>
        <w:t>D</w:t>
      </w:r>
      <w:r w:rsidRPr="00E74195">
        <w:rPr>
          <w:sz w:val="22"/>
          <w:szCs w:val="22"/>
        </w:rPr>
        <w:t>, responsável pela execução do contrato</w:t>
      </w:r>
      <w:r w:rsidR="00A14FDE" w:rsidRPr="00E74195">
        <w:rPr>
          <w:sz w:val="22"/>
          <w:szCs w:val="22"/>
        </w:rPr>
        <w:t>.</w:t>
      </w:r>
    </w:p>
    <w:p w:rsidR="00A14FDE" w:rsidRPr="00E74195" w:rsidRDefault="00516EEB" w:rsidP="00295880">
      <w:pPr>
        <w:pStyle w:val="Recuodecorpodetexto"/>
        <w:numPr>
          <w:ilvl w:val="1"/>
          <w:numId w:val="86"/>
        </w:numPr>
        <w:spacing w:before="240"/>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A14FDE" w:rsidRDefault="00516EEB" w:rsidP="00295880">
      <w:pPr>
        <w:pStyle w:val="Recuodecorpodetexto"/>
        <w:numPr>
          <w:ilvl w:val="1"/>
          <w:numId w:val="86"/>
        </w:numPr>
        <w:spacing w:before="240"/>
        <w:ind w:left="851" w:hanging="851"/>
        <w:rPr>
          <w:sz w:val="22"/>
          <w:szCs w:val="24"/>
        </w:rPr>
      </w:pPr>
      <w:r w:rsidRPr="00E74195">
        <w:rPr>
          <w:sz w:val="22"/>
          <w:szCs w:val="22"/>
        </w:rPr>
        <w:lastRenderedPageBreak/>
        <w:t xml:space="preserve">Das decisões da fiscalização poderá a contratada recorrer à </w:t>
      </w:r>
      <w:r w:rsidR="0015738D" w:rsidRPr="0015738D">
        <w:rPr>
          <w:b/>
          <w:bCs/>
          <w:sz w:val="22"/>
          <w:szCs w:val="22"/>
          <w:lang w:eastAsia="pt-BR"/>
        </w:rPr>
        <w:t>Gerência Regional de Infraestrutura</w:t>
      </w:r>
      <w:r w:rsidR="0015738D" w:rsidRPr="00E74195">
        <w:rPr>
          <w:sz w:val="22"/>
          <w:szCs w:val="22"/>
        </w:rPr>
        <w:t xml:space="preserve"> da CODEVASF - 2ª SR/GR</w:t>
      </w:r>
      <w:r w:rsidR="0015738D">
        <w:rPr>
          <w:sz w:val="22"/>
          <w:szCs w:val="22"/>
        </w:rPr>
        <w:t>D</w:t>
      </w:r>
      <w:r w:rsidRPr="00E74195">
        <w:rPr>
          <w:sz w:val="22"/>
          <w:szCs w:val="22"/>
        </w:rPr>
        <w:t>, re</w:t>
      </w:r>
      <w:r w:rsidRPr="000F225B">
        <w:rPr>
          <w:sz w:val="22"/>
          <w:szCs w:val="22"/>
        </w:rPr>
        <w:t xml:space="preserve">sponsável pelo acompanhamento do contrato, no prazo de 10 (dez) dias </w:t>
      </w:r>
      <w:r w:rsidR="00706002">
        <w:rPr>
          <w:sz w:val="22"/>
          <w:szCs w:val="22"/>
        </w:rPr>
        <w:t xml:space="preserve">úteis </w:t>
      </w:r>
      <w:r w:rsidRPr="000F225B">
        <w:rPr>
          <w:sz w:val="22"/>
          <w:szCs w:val="22"/>
        </w:rPr>
        <w:t>da respectiva comunicação. Os recursos relativos a multas serão feitos na forma prevista na respectiva cláusula</w:t>
      </w:r>
      <w:r w:rsidR="00A14FDE">
        <w:rPr>
          <w:sz w:val="22"/>
          <w:szCs w:val="22"/>
        </w:rPr>
        <w:t>.</w:t>
      </w:r>
    </w:p>
    <w:p w:rsidR="00A14FDE" w:rsidRPr="00706002" w:rsidRDefault="00516EEB" w:rsidP="00295880">
      <w:pPr>
        <w:pStyle w:val="Recuodecorpodetexto"/>
        <w:numPr>
          <w:ilvl w:val="1"/>
          <w:numId w:val="86"/>
        </w:numPr>
        <w:spacing w:before="240"/>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212DBD" w:rsidRDefault="0015738D" w:rsidP="00295880">
      <w:pPr>
        <w:pStyle w:val="Recuodecorpodetexto"/>
        <w:numPr>
          <w:ilvl w:val="1"/>
          <w:numId w:val="86"/>
        </w:numPr>
        <w:spacing w:before="240"/>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212DBD" w:rsidRPr="0015738D" w:rsidRDefault="00212DBD" w:rsidP="00295880">
      <w:pPr>
        <w:pStyle w:val="Recuodecorpodetexto"/>
        <w:numPr>
          <w:ilvl w:val="1"/>
          <w:numId w:val="86"/>
        </w:numPr>
        <w:spacing w:before="240"/>
        <w:ind w:left="851" w:hanging="851"/>
        <w:rPr>
          <w:sz w:val="22"/>
          <w:szCs w:val="24"/>
        </w:rPr>
      </w:pPr>
      <w:r w:rsidRPr="000D5AF7">
        <w:rPr>
          <w:sz w:val="22"/>
          <w:szCs w:val="22"/>
        </w:rPr>
        <w:t xml:space="preserve">“Com fundamento nos </w:t>
      </w:r>
      <w:proofErr w:type="spellStart"/>
      <w:r w:rsidRPr="000D5AF7">
        <w:rPr>
          <w:sz w:val="22"/>
          <w:szCs w:val="22"/>
        </w:rPr>
        <w:t>arts</w:t>
      </w:r>
      <w:proofErr w:type="spellEnd"/>
      <w:r w:rsidRPr="000D5AF7">
        <w:rPr>
          <w:sz w:val="22"/>
          <w:szCs w:val="22"/>
        </w:rPr>
        <w:t>.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p>
    <w:p w:rsidR="006D50C7" w:rsidRPr="007C7BBA" w:rsidRDefault="006D50C7" w:rsidP="00295880">
      <w:pPr>
        <w:pStyle w:val="Recuodecorpodetexto"/>
        <w:numPr>
          <w:ilvl w:val="0"/>
          <w:numId w:val="86"/>
        </w:numPr>
        <w:spacing w:before="240"/>
        <w:ind w:left="851" w:hanging="851"/>
        <w:rPr>
          <w:b/>
          <w:iCs/>
          <w:sz w:val="22"/>
          <w:szCs w:val="22"/>
        </w:rPr>
      </w:pPr>
      <w:r w:rsidRPr="007C7BBA">
        <w:rPr>
          <w:b/>
          <w:iCs/>
          <w:sz w:val="22"/>
          <w:szCs w:val="22"/>
        </w:rPr>
        <w:t>OBRIGAÇÕES DA LICITANTE VENCEDORA</w:t>
      </w:r>
    </w:p>
    <w:p w:rsidR="006D3829" w:rsidRPr="007C7BBA" w:rsidRDefault="0015738D" w:rsidP="00295880">
      <w:pPr>
        <w:pStyle w:val="Recuodecorpodetexto"/>
        <w:numPr>
          <w:ilvl w:val="1"/>
          <w:numId w:val="86"/>
        </w:numPr>
        <w:tabs>
          <w:tab w:val="left" w:pos="851"/>
          <w:tab w:val="left" w:pos="993"/>
        </w:tabs>
        <w:spacing w:before="240"/>
        <w:ind w:left="851" w:hanging="851"/>
        <w:rPr>
          <w:sz w:val="22"/>
          <w:szCs w:val="24"/>
        </w:rPr>
      </w:pPr>
      <w:r w:rsidRPr="006256FB">
        <w:rPr>
          <w:sz w:val="22"/>
          <w:szCs w:val="22"/>
        </w:rPr>
        <w:t>A licitante vencedora deverá apresentar à CODEVASF antes do início dos trabalhos, os seguintes documentos</w:t>
      </w:r>
      <w:r w:rsidR="006D3829">
        <w:rPr>
          <w:sz w:val="22"/>
          <w:szCs w:val="22"/>
        </w:rPr>
        <w:t>:</w:t>
      </w:r>
    </w:p>
    <w:p w:rsidR="002D0819" w:rsidRPr="007C7BBA" w:rsidRDefault="0015738D" w:rsidP="00295880">
      <w:pPr>
        <w:pStyle w:val="Recuodecorpodetexto"/>
        <w:numPr>
          <w:ilvl w:val="0"/>
          <w:numId w:val="93"/>
        </w:numPr>
        <w:spacing w:before="240"/>
        <w:ind w:left="1276" w:hanging="425"/>
        <w:rPr>
          <w:sz w:val="22"/>
          <w:szCs w:val="24"/>
        </w:rPr>
      </w:pPr>
      <w:r w:rsidRPr="006256FB">
        <w:rPr>
          <w:sz w:val="22"/>
          <w:szCs w:val="22"/>
        </w:rPr>
        <w:t>“</w:t>
      </w:r>
      <w:proofErr w:type="spellStart"/>
      <w:r w:rsidRPr="006256FB">
        <w:rPr>
          <w:sz w:val="22"/>
          <w:szCs w:val="22"/>
        </w:rPr>
        <w:t>Lay-out</w:t>
      </w:r>
      <w:proofErr w:type="spellEnd"/>
      <w:r w:rsidRPr="006256FB">
        <w:rPr>
          <w:sz w:val="22"/>
          <w:szCs w:val="22"/>
        </w:rPr>
        <w:t xml:space="preserve">” do Canteiro de </w:t>
      </w:r>
      <w:r w:rsidR="00E02054">
        <w:rPr>
          <w:sz w:val="22"/>
          <w:szCs w:val="22"/>
        </w:rPr>
        <w:t>Obras/</w:t>
      </w:r>
      <w:r w:rsidRPr="006256FB">
        <w:rPr>
          <w:sz w:val="22"/>
          <w:szCs w:val="22"/>
        </w:rPr>
        <w:t xml:space="preserve">Serviços e identificação da área para construção do mesmo. </w:t>
      </w:r>
    </w:p>
    <w:p w:rsidR="002D0819" w:rsidRPr="007C7BBA" w:rsidRDefault="0015738D" w:rsidP="00295880">
      <w:pPr>
        <w:pStyle w:val="Recuodecorpodetexto"/>
        <w:numPr>
          <w:ilvl w:val="0"/>
          <w:numId w:val="93"/>
        </w:numPr>
        <w:spacing w:before="240"/>
        <w:ind w:left="1276" w:hanging="425"/>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295880">
      <w:pPr>
        <w:pStyle w:val="Recuodecorpodetexto"/>
        <w:numPr>
          <w:ilvl w:val="0"/>
          <w:numId w:val="93"/>
        </w:numPr>
        <w:spacing w:before="240"/>
        <w:ind w:left="1276" w:hanging="425"/>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Apresentar-se sempre que solicitada, através do seu Responsável Técnico e Coordenador dos trabalhos, nos escritórios da </w:t>
      </w:r>
      <w:r w:rsidR="00CA0E7E" w:rsidRPr="006256FB">
        <w:rPr>
          <w:sz w:val="22"/>
          <w:szCs w:val="22"/>
        </w:rPr>
        <w:t>contratante</w:t>
      </w:r>
      <w:r w:rsidRPr="006256FB">
        <w:rPr>
          <w:sz w:val="22"/>
          <w:szCs w:val="22"/>
        </w:rPr>
        <w:t xml:space="preserve"> em Brasília – DF (ou Superintendência Regional)</w:t>
      </w:r>
      <w:r w:rsidR="006D3829">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Providenciar junto ao CREA ou CAU as Anotações de Responsabilidade Técnica – </w:t>
      </w:r>
      <w:proofErr w:type="spellStart"/>
      <w:r w:rsidRPr="006256FB">
        <w:rPr>
          <w:sz w:val="22"/>
          <w:szCs w:val="22"/>
        </w:rPr>
        <w:t>ART´s</w:t>
      </w:r>
      <w:proofErr w:type="spellEnd"/>
      <w:r w:rsidRPr="006256FB">
        <w:rPr>
          <w:sz w:val="22"/>
          <w:szCs w:val="22"/>
        </w:rPr>
        <w:t xml:space="preserve"> ou Registro de Responsabilidade Técnica - RRT referentes ao objeto do contrato e especialidades pertinentes, nos termos das Leis nº 6.496/77 e 12.378/2010</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A </w:t>
      </w:r>
      <w:r w:rsidR="00CA0E7E" w:rsidRPr="006256FB">
        <w:rPr>
          <w:sz w:val="22"/>
          <w:szCs w:val="22"/>
        </w:rPr>
        <w:t>contratada</w:t>
      </w:r>
      <w:r w:rsidRPr="006256FB">
        <w:rPr>
          <w:sz w:val="22"/>
          <w:szCs w:val="22"/>
        </w:rPr>
        <w:t xml:space="preserve"> deverá, sempre que necessário, comunicar-se formalmente com a CODEVASF. Mesmo as comunicações via telefone devem ser ratificadas formal e posteriormente, através do fax (77) 3481-4426</w:t>
      </w:r>
      <w:r w:rsidR="00D40CB2" w:rsidRPr="00D40CB2">
        <w:rPr>
          <w:sz w:val="22"/>
          <w:szCs w:val="22"/>
        </w:rPr>
        <w:t xml:space="preserve"> </w:t>
      </w:r>
      <w:r w:rsidR="00D40CB2" w:rsidRPr="00475244">
        <w:rPr>
          <w:sz w:val="22"/>
          <w:szCs w:val="22"/>
        </w:rPr>
        <w:t xml:space="preserve">e, no caso de informações mais extensas e/ou transferências de arquivos, pelo correio eletrônico: </w:t>
      </w:r>
      <w:r w:rsidR="00D40CB2" w:rsidRPr="00475244">
        <w:rPr>
          <w:i/>
          <w:sz w:val="22"/>
          <w:szCs w:val="22"/>
        </w:rPr>
        <w:t>claudio.silva@codevasf.gov.br</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Pr="006256FB">
        <w:rPr>
          <w:sz w:val="22"/>
          <w:szCs w:val="22"/>
        </w:rPr>
        <w:t>no local ou decorrentes da execução d</w:t>
      </w:r>
      <w:r w:rsidR="00CA0E7E">
        <w:rPr>
          <w:sz w:val="22"/>
          <w:szCs w:val="22"/>
        </w:rPr>
        <w:t>a</w:t>
      </w:r>
      <w:r w:rsidRPr="006256FB">
        <w:rPr>
          <w:sz w:val="22"/>
          <w:szCs w:val="22"/>
        </w:rPr>
        <w:t xml:space="preserve">s </w:t>
      </w:r>
      <w:r w:rsidR="00CA0E7E">
        <w:rPr>
          <w:sz w:val="22"/>
          <w:szCs w:val="22"/>
        </w:rPr>
        <w:t>obras/</w:t>
      </w:r>
      <w:proofErr w:type="gramEnd"/>
      <w:r w:rsidRPr="006256FB">
        <w:rPr>
          <w:sz w:val="22"/>
          <w:szCs w:val="22"/>
        </w:rPr>
        <w:t>serviços</w:t>
      </w:r>
      <w:r w:rsidR="00CA0E7E">
        <w:rPr>
          <w:sz w:val="22"/>
          <w:szCs w:val="22"/>
        </w:rPr>
        <w:t>/fornecimentos</w:t>
      </w:r>
      <w:r w:rsidRPr="006256FB">
        <w:rPr>
          <w:sz w:val="22"/>
          <w:szCs w:val="22"/>
        </w:rPr>
        <w:t>, objeto desta licitação</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lastRenderedPageBreak/>
        <w:t xml:space="preserve">Exercer a vigilância e proteção de todos os </w:t>
      </w:r>
      <w:r w:rsidR="00EE21C6">
        <w:rPr>
          <w:sz w:val="22"/>
          <w:szCs w:val="22"/>
        </w:rPr>
        <w:t>materiais/</w:t>
      </w:r>
      <w:r w:rsidRPr="006256FB">
        <w:rPr>
          <w:sz w:val="22"/>
          <w:szCs w:val="22"/>
        </w:rPr>
        <w:t>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EE018E">
        <w:rPr>
          <w:sz w:val="22"/>
          <w:szCs w:val="22"/>
        </w:rPr>
        <w:t xml:space="preserve"> e </w:t>
      </w:r>
      <w:r w:rsidR="00CA0E7E">
        <w:rPr>
          <w:sz w:val="22"/>
          <w:szCs w:val="22"/>
        </w:rPr>
        <w:t>fornecimentos</w:t>
      </w:r>
      <w:r w:rsidRPr="006256FB">
        <w:rPr>
          <w:sz w:val="22"/>
          <w:szCs w:val="22"/>
        </w:rPr>
        <w:t xml:space="preserve"> no prazo contratual</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sidRPr="006256FB">
        <w:rPr>
          <w:sz w:val="22"/>
          <w:szCs w:val="22"/>
        </w:rPr>
        <w:t>, objeto do contrato</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/fornecimentos</w:t>
      </w:r>
      <w:r>
        <w:rPr>
          <w:sz w:val="22"/>
          <w:szCs w:val="22"/>
        </w:rPr>
        <w:t>.</w:t>
      </w:r>
    </w:p>
    <w:p w:rsidR="0015738D" w:rsidRPr="00FB4B1D" w:rsidRDefault="0015738D" w:rsidP="00295880">
      <w:pPr>
        <w:pStyle w:val="Recuodecorpodetexto"/>
        <w:numPr>
          <w:ilvl w:val="1"/>
          <w:numId w:val="86"/>
        </w:numPr>
        <w:spacing w:before="240"/>
        <w:ind w:left="851" w:hanging="851"/>
        <w:rPr>
          <w:sz w:val="22"/>
          <w:szCs w:val="24"/>
        </w:rPr>
      </w:pPr>
      <w:r w:rsidRPr="00FB4B1D">
        <w:rPr>
          <w:sz w:val="22"/>
          <w:szCs w:val="22"/>
        </w:rPr>
        <w:t xml:space="preserve">Todos os acessos necessários para permitir à chegada </w:t>
      </w:r>
      <w:r w:rsidR="00F625B1" w:rsidRPr="00FB4B1D">
        <w:rPr>
          <w:sz w:val="22"/>
          <w:szCs w:val="22"/>
        </w:rPr>
        <w:t xml:space="preserve">aos reservatórios e materiais </w:t>
      </w:r>
      <w:r w:rsidRPr="00FB4B1D">
        <w:rPr>
          <w:sz w:val="22"/>
          <w:szCs w:val="22"/>
        </w:rPr>
        <w:t>aos locais de execução d</w:t>
      </w:r>
      <w:r w:rsidR="00CA0E7E" w:rsidRPr="00FB4B1D">
        <w:rPr>
          <w:sz w:val="22"/>
          <w:szCs w:val="22"/>
        </w:rPr>
        <w:t>a</w:t>
      </w:r>
      <w:r w:rsidRPr="00FB4B1D">
        <w:rPr>
          <w:sz w:val="22"/>
          <w:szCs w:val="22"/>
        </w:rPr>
        <w:t xml:space="preserve">s </w:t>
      </w:r>
      <w:r w:rsidR="00CA0E7E" w:rsidRPr="00FB4B1D">
        <w:rPr>
          <w:sz w:val="22"/>
          <w:szCs w:val="22"/>
        </w:rPr>
        <w:t>obras/</w:t>
      </w:r>
      <w:r w:rsidRPr="00FB4B1D">
        <w:rPr>
          <w:sz w:val="22"/>
          <w:szCs w:val="22"/>
        </w:rPr>
        <w:t>serviços</w:t>
      </w:r>
      <w:r w:rsidR="00CA0E7E" w:rsidRPr="00FB4B1D">
        <w:rPr>
          <w:sz w:val="22"/>
          <w:szCs w:val="22"/>
        </w:rPr>
        <w:t>/fornecimentos</w:t>
      </w:r>
      <w:r w:rsidRPr="00FB4B1D">
        <w:rPr>
          <w:sz w:val="22"/>
          <w:szCs w:val="22"/>
        </w:rPr>
        <w:t xml:space="preserve"> deverão ser previstos, avaliando-se todas as suas dificuldades, pois os custos decorrentes de qualquer </w:t>
      </w:r>
      <w:r w:rsidR="00A2519B" w:rsidRPr="00FB4B1D">
        <w:rPr>
          <w:sz w:val="22"/>
          <w:szCs w:val="22"/>
        </w:rPr>
        <w:t>o</w:t>
      </w:r>
      <w:r w:rsidR="00CA0E7E" w:rsidRPr="00FB4B1D">
        <w:rPr>
          <w:sz w:val="22"/>
          <w:szCs w:val="22"/>
        </w:rPr>
        <w:t>bra/</w:t>
      </w:r>
      <w:r w:rsidRPr="00FB4B1D">
        <w:rPr>
          <w:sz w:val="22"/>
          <w:szCs w:val="22"/>
        </w:rPr>
        <w:t>serviço</w:t>
      </w:r>
      <w:r w:rsidR="00CA0E7E" w:rsidRPr="00FB4B1D">
        <w:rPr>
          <w:sz w:val="22"/>
          <w:szCs w:val="22"/>
        </w:rPr>
        <w:t>/fornecimento</w:t>
      </w:r>
      <w:r w:rsidRPr="00FB4B1D">
        <w:rPr>
          <w:sz w:val="22"/>
          <w:szCs w:val="22"/>
        </w:rPr>
        <w:t xml:space="preserve"> para melhoria destes acessos correrão por conta da </w:t>
      </w:r>
      <w:r w:rsidR="00CA0E7E" w:rsidRPr="00FB4B1D">
        <w:rPr>
          <w:sz w:val="22"/>
          <w:szCs w:val="22"/>
        </w:rPr>
        <w:t>c</w:t>
      </w:r>
      <w:r w:rsidRPr="00FB4B1D">
        <w:rPr>
          <w:sz w:val="22"/>
          <w:szCs w:val="22"/>
        </w:rPr>
        <w:t>ontratada.</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w:t>
      </w:r>
      <w:r w:rsidR="00CA0E7E">
        <w:rPr>
          <w:sz w:val="22"/>
          <w:szCs w:val="22"/>
        </w:rPr>
        <w:t>/fornecimento</w:t>
      </w:r>
      <w:r w:rsidRPr="006256FB">
        <w:rPr>
          <w:sz w:val="22"/>
          <w:szCs w:val="22"/>
        </w:rPr>
        <w:t>, para representá-la na execução do objeto contratado (art. 68 da Lei 8.666/93)</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Responsabilizar-se, desde o início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sidR="00CA0E7E">
        <w:rPr>
          <w:sz w:val="22"/>
          <w:szCs w:val="22"/>
        </w:rPr>
        <w:t>/fornecimento</w:t>
      </w:r>
      <w:r w:rsidRPr="006256FB">
        <w:rPr>
          <w:sz w:val="22"/>
          <w:szCs w:val="22"/>
        </w:rPr>
        <w:t xml:space="preserve"> até o encerramento do contrato, pelo pagamento integral das despesas do canteiro referentes </w:t>
      </w:r>
      <w:proofErr w:type="gramStart"/>
      <w:r w:rsidRPr="006256FB">
        <w:rPr>
          <w:sz w:val="22"/>
          <w:szCs w:val="22"/>
        </w:rPr>
        <w:t>a</w:t>
      </w:r>
      <w:proofErr w:type="gramEnd"/>
      <w:r w:rsidRPr="006256FB">
        <w:rPr>
          <w:sz w:val="22"/>
          <w:szCs w:val="22"/>
        </w:rPr>
        <w:t xml:space="preserve"> água, energia, telefone, taxas, impostos e quaisquer outros tributos que venham a ser cobrados</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sidR="004A1EC1">
        <w:rPr>
          <w:sz w:val="22"/>
          <w:szCs w:val="22"/>
        </w:rPr>
        <w:t>/fornecimentos</w:t>
      </w:r>
      <w:r>
        <w:rPr>
          <w:sz w:val="22"/>
          <w:szCs w:val="22"/>
        </w:rPr>
        <w:t>.</w:t>
      </w:r>
    </w:p>
    <w:p w:rsidR="0015738D" w:rsidRPr="0015738D" w:rsidRDefault="0015738D" w:rsidP="00295880">
      <w:pPr>
        <w:pStyle w:val="Recuodecorpodetexto"/>
        <w:numPr>
          <w:ilvl w:val="2"/>
          <w:numId w:val="86"/>
        </w:numPr>
        <w:spacing w:before="240"/>
        <w:ind w:left="851" w:hanging="851"/>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02516D" w:rsidRDefault="0015738D" w:rsidP="00295880">
      <w:pPr>
        <w:pStyle w:val="Recuodecorpodetexto"/>
        <w:numPr>
          <w:ilvl w:val="1"/>
          <w:numId w:val="86"/>
        </w:numPr>
        <w:spacing w:before="240"/>
        <w:ind w:left="851" w:hanging="851"/>
        <w:rPr>
          <w:sz w:val="22"/>
          <w:szCs w:val="24"/>
        </w:rPr>
      </w:pPr>
      <w:r w:rsidRPr="0002516D">
        <w:rPr>
          <w:sz w:val="22"/>
          <w:szCs w:val="22"/>
        </w:rPr>
        <w:t>Durante a execução d</w:t>
      </w:r>
      <w:r w:rsidR="00196754" w:rsidRPr="0002516D">
        <w:rPr>
          <w:sz w:val="22"/>
          <w:szCs w:val="22"/>
        </w:rPr>
        <w:t>a</w:t>
      </w:r>
      <w:r w:rsidRPr="0002516D">
        <w:rPr>
          <w:sz w:val="22"/>
          <w:szCs w:val="22"/>
        </w:rPr>
        <w:t xml:space="preserve">s </w:t>
      </w:r>
      <w:r w:rsidR="00196754" w:rsidRPr="0002516D">
        <w:rPr>
          <w:sz w:val="22"/>
          <w:szCs w:val="22"/>
        </w:rPr>
        <w:t>obras/</w:t>
      </w:r>
      <w:r w:rsidRPr="0002516D">
        <w:rPr>
          <w:sz w:val="22"/>
          <w:szCs w:val="22"/>
        </w:rPr>
        <w:t>serviços</w:t>
      </w:r>
      <w:r w:rsidR="00196754" w:rsidRPr="0002516D">
        <w:rPr>
          <w:sz w:val="22"/>
          <w:szCs w:val="22"/>
        </w:rPr>
        <w:t>/fornecimentos</w:t>
      </w:r>
      <w:r w:rsidRPr="0002516D">
        <w:rPr>
          <w:sz w:val="22"/>
          <w:szCs w:val="22"/>
        </w:rPr>
        <w:t xml:space="preserve"> caberá à empresa contratada, as seguintes medidas:</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 xml:space="preserve">Instalar e manter no canteiro de </w:t>
      </w:r>
      <w:r w:rsidR="00196754" w:rsidRPr="0002516D">
        <w:rPr>
          <w:sz w:val="22"/>
          <w:szCs w:val="22"/>
        </w:rPr>
        <w:t>obras/</w:t>
      </w:r>
      <w:r w:rsidRPr="0002516D">
        <w:rPr>
          <w:sz w:val="22"/>
          <w:szCs w:val="22"/>
        </w:rPr>
        <w:t xml:space="preserve">serviços </w:t>
      </w:r>
      <w:proofErr w:type="gramStart"/>
      <w:r w:rsidRPr="0002516D">
        <w:rPr>
          <w:sz w:val="22"/>
          <w:szCs w:val="22"/>
        </w:rPr>
        <w:t>1</w:t>
      </w:r>
      <w:proofErr w:type="gramEnd"/>
      <w:r w:rsidRPr="0002516D">
        <w:rPr>
          <w:sz w:val="22"/>
          <w:szCs w:val="22"/>
        </w:rPr>
        <w:t xml:space="preserve"> (uma) placa de identificação da obra</w:t>
      </w:r>
      <w:r w:rsidR="00196754" w:rsidRPr="0002516D">
        <w:rPr>
          <w:sz w:val="22"/>
          <w:szCs w:val="22"/>
        </w:rPr>
        <w:t>/serviço</w:t>
      </w:r>
      <w:r w:rsidRPr="0002516D">
        <w:rPr>
          <w:sz w:val="22"/>
          <w:szCs w:val="22"/>
        </w:rPr>
        <w:t xml:space="preserve"> com as seguintes informações: nome da empresa (contratada), RT pela obra</w:t>
      </w:r>
      <w:r w:rsidR="00196754" w:rsidRPr="0002516D">
        <w:rPr>
          <w:sz w:val="22"/>
          <w:szCs w:val="22"/>
        </w:rPr>
        <w:t>/serviço</w:t>
      </w:r>
      <w:r w:rsidRPr="0002516D">
        <w:rPr>
          <w:sz w:val="22"/>
          <w:szCs w:val="22"/>
        </w:rPr>
        <w:t xml:space="preserve"> com a respectiva ART, nº do </w:t>
      </w:r>
      <w:r w:rsidR="00196754" w:rsidRPr="0002516D">
        <w:rPr>
          <w:sz w:val="22"/>
          <w:szCs w:val="22"/>
        </w:rPr>
        <w:t>c</w:t>
      </w:r>
      <w:r w:rsidRPr="0002516D">
        <w:rPr>
          <w:sz w:val="22"/>
          <w:szCs w:val="22"/>
        </w:rPr>
        <w:t>ontrato e contratante (</w:t>
      </w:r>
      <w:r w:rsidR="00196754" w:rsidRPr="0002516D">
        <w:rPr>
          <w:sz w:val="22"/>
          <w:szCs w:val="22"/>
        </w:rPr>
        <w:t>CODEVASF</w:t>
      </w:r>
      <w:r w:rsidRPr="0002516D">
        <w:rPr>
          <w:sz w:val="22"/>
          <w:szCs w:val="22"/>
        </w:rPr>
        <w:t>), conforme Lei nº 5.194/1966 e Resolução CONFEA nº 198/1971;</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A placa de identificação d</w:t>
      </w:r>
      <w:r w:rsidR="00196754" w:rsidRPr="0002516D">
        <w:rPr>
          <w:sz w:val="22"/>
          <w:szCs w:val="22"/>
        </w:rPr>
        <w:t>a</w:t>
      </w:r>
      <w:r w:rsidRPr="0002516D">
        <w:rPr>
          <w:sz w:val="22"/>
          <w:szCs w:val="22"/>
        </w:rPr>
        <w:t xml:space="preserve">s </w:t>
      </w:r>
      <w:r w:rsidR="00196754" w:rsidRPr="0002516D">
        <w:rPr>
          <w:sz w:val="22"/>
          <w:szCs w:val="22"/>
        </w:rPr>
        <w:t>obras/</w:t>
      </w:r>
      <w:r w:rsidRPr="0002516D">
        <w:rPr>
          <w:sz w:val="22"/>
          <w:szCs w:val="22"/>
        </w:rPr>
        <w:t>serviços</w:t>
      </w:r>
      <w:r w:rsidR="00196754" w:rsidRPr="0002516D">
        <w:rPr>
          <w:sz w:val="22"/>
          <w:szCs w:val="22"/>
        </w:rPr>
        <w:t>/fornecimentos</w:t>
      </w:r>
      <w:r w:rsidRPr="0002516D">
        <w:rPr>
          <w:sz w:val="22"/>
          <w:szCs w:val="22"/>
        </w:rPr>
        <w:t xml:space="preserve"> deve ser no padrão definido pela CODEVASF e em local por ela indicado, cujo modelo encontra-se </w:t>
      </w:r>
      <w:r w:rsidRPr="0017781C">
        <w:rPr>
          <w:sz w:val="22"/>
          <w:szCs w:val="22"/>
        </w:rPr>
        <w:t xml:space="preserve">no Manual para Elaboração </w:t>
      </w:r>
      <w:r w:rsidRPr="0017781C">
        <w:rPr>
          <w:sz w:val="22"/>
          <w:szCs w:val="22"/>
        </w:rPr>
        <w:lastRenderedPageBreak/>
        <w:t>de Placas de Obra do Ministério da Integração Nacional</w:t>
      </w:r>
      <w:r w:rsidR="00196754" w:rsidRPr="0017781C">
        <w:rPr>
          <w:sz w:val="22"/>
          <w:szCs w:val="22"/>
        </w:rPr>
        <w:t xml:space="preserve"> (Anexo V)</w:t>
      </w:r>
      <w:r w:rsidRPr="0017781C">
        <w:rPr>
          <w:sz w:val="22"/>
          <w:szCs w:val="22"/>
        </w:rPr>
        <w:t>,</w:t>
      </w:r>
      <w:r w:rsidRPr="0002516D">
        <w:rPr>
          <w:sz w:val="22"/>
          <w:szCs w:val="22"/>
        </w:rPr>
        <w:t xml:space="preserve"> documento que integra o presente </w:t>
      </w:r>
      <w:r w:rsidR="00196754" w:rsidRPr="0002516D">
        <w:rPr>
          <w:sz w:val="22"/>
          <w:szCs w:val="22"/>
        </w:rPr>
        <w:t>edital</w:t>
      </w:r>
      <w:r w:rsidRPr="0002516D">
        <w:rPr>
          <w:sz w:val="22"/>
          <w:szCs w:val="22"/>
        </w:rPr>
        <w:t>, independente das exigidas pelos órgãos de fiscalização de classe;</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 xml:space="preserve">Manter no canteiro de </w:t>
      </w:r>
      <w:r w:rsidR="00196754" w:rsidRPr="0002516D">
        <w:rPr>
          <w:sz w:val="22"/>
          <w:szCs w:val="22"/>
        </w:rPr>
        <w:t>obras/</w:t>
      </w:r>
      <w:r w:rsidRPr="0002516D">
        <w:rPr>
          <w:sz w:val="22"/>
          <w:szCs w:val="22"/>
        </w:rPr>
        <w:t>serviços um Diário de Ocorrências, no qual serão feitas anotações diárias referentes ao andamento d</w:t>
      </w:r>
      <w:r w:rsidR="00196754" w:rsidRPr="0002516D">
        <w:rPr>
          <w:sz w:val="22"/>
          <w:szCs w:val="22"/>
        </w:rPr>
        <w:t>a</w:t>
      </w:r>
      <w:r w:rsidRPr="0002516D">
        <w:rPr>
          <w:sz w:val="22"/>
          <w:szCs w:val="22"/>
        </w:rPr>
        <w:t xml:space="preserve">s </w:t>
      </w:r>
      <w:r w:rsidR="00196754" w:rsidRPr="0002516D">
        <w:rPr>
          <w:sz w:val="22"/>
          <w:szCs w:val="22"/>
        </w:rPr>
        <w:t>obras/</w:t>
      </w:r>
      <w:r w:rsidRPr="0002516D">
        <w:rPr>
          <w:sz w:val="22"/>
          <w:szCs w:val="22"/>
        </w:rPr>
        <w:t>serviços</w:t>
      </w:r>
      <w:r w:rsidR="00196754" w:rsidRPr="0002516D">
        <w:rPr>
          <w:sz w:val="22"/>
          <w:szCs w:val="22"/>
        </w:rPr>
        <w:t>/fornecimentos</w:t>
      </w:r>
      <w:r w:rsidRPr="0002516D">
        <w:rPr>
          <w:sz w:val="22"/>
          <w:szCs w:val="22"/>
        </w:rPr>
        <w:t xml:space="preserve">, qualidade dos materiais, mão-de-obra, etc., como também reclamações, advertências e principalmente problemas de ordem técnica que requeiram solução por uma das partes. Este diário, devidamente rubricado pela </w:t>
      </w:r>
      <w:r w:rsidR="00196754" w:rsidRPr="0002516D">
        <w:rPr>
          <w:sz w:val="22"/>
          <w:szCs w:val="22"/>
        </w:rPr>
        <w:t>f</w:t>
      </w:r>
      <w:r w:rsidRPr="0002516D">
        <w:rPr>
          <w:sz w:val="22"/>
          <w:szCs w:val="22"/>
        </w:rPr>
        <w:t xml:space="preserve">iscalização e pela </w:t>
      </w:r>
      <w:r w:rsidR="00196754" w:rsidRPr="0002516D">
        <w:rPr>
          <w:sz w:val="22"/>
          <w:szCs w:val="22"/>
        </w:rPr>
        <w:t>c</w:t>
      </w:r>
      <w:r w:rsidRPr="0002516D">
        <w:rPr>
          <w:sz w:val="22"/>
          <w:szCs w:val="22"/>
        </w:rPr>
        <w:t xml:space="preserve">ontratada em todas as vias, ficará em poder da </w:t>
      </w:r>
      <w:r w:rsidR="00196754" w:rsidRPr="0002516D">
        <w:rPr>
          <w:sz w:val="22"/>
          <w:szCs w:val="22"/>
        </w:rPr>
        <w:t>c</w:t>
      </w:r>
      <w:r w:rsidRPr="0002516D">
        <w:rPr>
          <w:sz w:val="22"/>
          <w:szCs w:val="22"/>
        </w:rPr>
        <w:t>ontratante após a conclusão d</w:t>
      </w:r>
      <w:r w:rsidR="00196754" w:rsidRPr="0002516D">
        <w:rPr>
          <w:sz w:val="22"/>
          <w:szCs w:val="22"/>
        </w:rPr>
        <w:t>a</w:t>
      </w:r>
      <w:r w:rsidRPr="0002516D">
        <w:rPr>
          <w:sz w:val="22"/>
          <w:szCs w:val="22"/>
        </w:rPr>
        <w:t xml:space="preserve">s </w:t>
      </w:r>
      <w:r w:rsidR="00196754" w:rsidRPr="0002516D">
        <w:rPr>
          <w:sz w:val="22"/>
          <w:szCs w:val="22"/>
        </w:rPr>
        <w:t>obras/</w:t>
      </w:r>
      <w:r w:rsidRPr="0002516D">
        <w:rPr>
          <w:sz w:val="22"/>
          <w:szCs w:val="22"/>
        </w:rPr>
        <w:t>serviços</w:t>
      </w:r>
      <w:r w:rsidR="00196754" w:rsidRPr="0002516D">
        <w:rPr>
          <w:sz w:val="22"/>
          <w:szCs w:val="22"/>
        </w:rPr>
        <w:t>/fornecimentos</w:t>
      </w:r>
      <w:r w:rsidRPr="0002516D">
        <w:rPr>
          <w:sz w:val="22"/>
          <w:szCs w:val="22"/>
        </w:rPr>
        <w:t>;</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 xml:space="preserve">Obedecer às normas de higiene e prevenção de acidentes, a fim de garantia a salubridade e a segurança no canteiro de </w:t>
      </w:r>
      <w:r w:rsidR="00196754" w:rsidRPr="0002516D">
        <w:rPr>
          <w:sz w:val="22"/>
          <w:szCs w:val="22"/>
        </w:rPr>
        <w:t>obras/</w:t>
      </w:r>
      <w:r w:rsidRPr="0002516D">
        <w:rPr>
          <w:sz w:val="22"/>
          <w:szCs w:val="22"/>
        </w:rPr>
        <w:t>serviços;</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Responder financeiramente, sem prejuízo de medidas outras que possam ser adotadas por quaisquer danos causados à União, Estado, Município ou terceiros, em razão da execução d</w:t>
      </w:r>
      <w:r w:rsidR="00196754" w:rsidRPr="0002516D">
        <w:rPr>
          <w:sz w:val="22"/>
          <w:szCs w:val="22"/>
        </w:rPr>
        <w:t>a</w:t>
      </w:r>
      <w:r w:rsidRPr="0002516D">
        <w:rPr>
          <w:sz w:val="22"/>
          <w:szCs w:val="22"/>
        </w:rPr>
        <w:t xml:space="preserve">s </w:t>
      </w:r>
      <w:r w:rsidR="00196754" w:rsidRPr="0002516D">
        <w:rPr>
          <w:sz w:val="22"/>
          <w:szCs w:val="22"/>
        </w:rPr>
        <w:t>obras/</w:t>
      </w:r>
      <w:r w:rsidRPr="0002516D">
        <w:rPr>
          <w:sz w:val="22"/>
          <w:szCs w:val="22"/>
        </w:rPr>
        <w:t>serviços</w:t>
      </w:r>
      <w:r w:rsidR="00196754" w:rsidRPr="0002516D">
        <w:rPr>
          <w:sz w:val="22"/>
          <w:szCs w:val="22"/>
        </w:rPr>
        <w:t>/fornecimentos</w:t>
      </w:r>
      <w:r w:rsidRPr="0002516D">
        <w:rPr>
          <w:sz w:val="22"/>
          <w:szCs w:val="22"/>
        </w:rPr>
        <w:t>; e,</w:t>
      </w:r>
    </w:p>
    <w:p w:rsidR="0015738D" w:rsidRPr="0002516D" w:rsidRDefault="0015738D" w:rsidP="00295880">
      <w:pPr>
        <w:pStyle w:val="Recuodecorpodetexto"/>
        <w:numPr>
          <w:ilvl w:val="0"/>
          <w:numId w:val="108"/>
        </w:numPr>
        <w:spacing w:before="240"/>
        <w:ind w:left="1276" w:hanging="425"/>
        <w:rPr>
          <w:sz w:val="22"/>
          <w:szCs w:val="24"/>
        </w:rPr>
      </w:pPr>
      <w:r w:rsidRPr="0002516D">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15738D" w:rsidRPr="0015738D" w:rsidRDefault="0015738D" w:rsidP="00295880">
      <w:pPr>
        <w:pStyle w:val="Recuodecorpodetexto"/>
        <w:numPr>
          <w:ilvl w:val="1"/>
          <w:numId w:val="86"/>
        </w:numPr>
        <w:spacing w:before="240"/>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295880">
      <w:pPr>
        <w:pStyle w:val="Recuodecorpodetexto"/>
        <w:numPr>
          <w:ilvl w:val="0"/>
          <w:numId w:val="109"/>
        </w:numPr>
        <w:spacing w:before="240"/>
        <w:ind w:left="1276" w:hanging="425"/>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295880">
      <w:pPr>
        <w:pStyle w:val="Recuodecorpodetexto"/>
        <w:numPr>
          <w:ilvl w:val="0"/>
          <w:numId w:val="109"/>
        </w:numPr>
        <w:spacing w:before="240"/>
        <w:ind w:left="1276" w:hanging="425"/>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295880">
      <w:pPr>
        <w:pStyle w:val="Recuodecorpodetexto"/>
        <w:numPr>
          <w:ilvl w:val="0"/>
          <w:numId w:val="109"/>
        </w:numPr>
        <w:spacing w:before="240"/>
        <w:ind w:left="1276" w:hanging="425"/>
        <w:rPr>
          <w:sz w:val="22"/>
          <w:szCs w:val="24"/>
        </w:rPr>
      </w:pPr>
      <w:r w:rsidRPr="006256FB">
        <w:rPr>
          <w:sz w:val="22"/>
          <w:szCs w:val="22"/>
        </w:rPr>
        <w:t>Instruções e resoluções dos órgãos do sistema CREA/CAU-CONFEA</w:t>
      </w:r>
      <w:r>
        <w:rPr>
          <w:sz w:val="22"/>
          <w:szCs w:val="22"/>
        </w:rPr>
        <w:t>;</w:t>
      </w:r>
    </w:p>
    <w:p w:rsidR="0015738D" w:rsidRPr="0015738D" w:rsidRDefault="0015738D" w:rsidP="00295880">
      <w:pPr>
        <w:pStyle w:val="Recuodecorpodetexto"/>
        <w:numPr>
          <w:ilvl w:val="0"/>
          <w:numId w:val="109"/>
        </w:numPr>
        <w:spacing w:before="240"/>
        <w:ind w:left="1276" w:hanging="425"/>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295880">
      <w:pPr>
        <w:pStyle w:val="Recuodecorpodetexto"/>
        <w:numPr>
          <w:ilvl w:val="0"/>
          <w:numId w:val="109"/>
        </w:numPr>
        <w:spacing w:before="240"/>
        <w:ind w:left="1276" w:hanging="425"/>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6D50C7" w:rsidRPr="00782339" w:rsidRDefault="006D50C7" w:rsidP="00295880">
      <w:pPr>
        <w:pStyle w:val="Recuodecorpodetexto"/>
        <w:numPr>
          <w:ilvl w:val="0"/>
          <w:numId w:val="92"/>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295880">
      <w:pPr>
        <w:pStyle w:val="Recuodecorpodetexto"/>
        <w:numPr>
          <w:ilvl w:val="1"/>
          <w:numId w:val="92"/>
        </w:numPr>
        <w:spacing w:before="240"/>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295880">
      <w:pPr>
        <w:pStyle w:val="Recuodecorpodetexto"/>
        <w:numPr>
          <w:ilvl w:val="1"/>
          <w:numId w:val="92"/>
        </w:numPr>
        <w:spacing w:before="240"/>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295880">
      <w:pPr>
        <w:pStyle w:val="Recuodecorpodetexto"/>
        <w:numPr>
          <w:ilvl w:val="1"/>
          <w:numId w:val="92"/>
        </w:numPr>
        <w:spacing w:before="240"/>
        <w:ind w:left="851" w:hanging="851"/>
        <w:rPr>
          <w:sz w:val="22"/>
          <w:szCs w:val="24"/>
        </w:rPr>
      </w:pPr>
      <w:r w:rsidRPr="006256FB">
        <w:rPr>
          <w:sz w:val="22"/>
          <w:szCs w:val="22"/>
        </w:rPr>
        <w:lastRenderedPageBreak/>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295880">
      <w:pPr>
        <w:pStyle w:val="Recuodecorpodetexto"/>
        <w:numPr>
          <w:ilvl w:val="1"/>
          <w:numId w:val="92"/>
        </w:numPr>
        <w:spacing w:before="240"/>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313CAC" w:rsidRDefault="00400065" w:rsidP="00295880">
      <w:pPr>
        <w:pStyle w:val="Recuodecorpodetexto"/>
        <w:numPr>
          <w:ilvl w:val="1"/>
          <w:numId w:val="92"/>
        </w:numPr>
        <w:spacing w:before="240"/>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313CAC" w:rsidRPr="00045909" w:rsidRDefault="00400065" w:rsidP="00295880">
      <w:pPr>
        <w:pStyle w:val="Recuodecorpodetexto"/>
        <w:numPr>
          <w:ilvl w:val="1"/>
          <w:numId w:val="92"/>
        </w:numPr>
        <w:spacing w:before="240"/>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045909" w:rsidRPr="00947BCB" w:rsidRDefault="00045909" w:rsidP="00045909">
      <w:pPr>
        <w:pStyle w:val="Recuodecorpodetexto"/>
        <w:spacing w:before="240"/>
        <w:ind w:left="851" w:firstLine="0"/>
        <w:rPr>
          <w:sz w:val="22"/>
          <w:szCs w:val="24"/>
        </w:rPr>
      </w:pPr>
    </w:p>
    <w:p w:rsidR="006D50C7" w:rsidRPr="00666C11" w:rsidRDefault="006D50C7" w:rsidP="00295880">
      <w:pPr>
        <w:pStyle w:val="Recuodecorpodetexto"/>
        <w:numPr>
          <w:ilvl w:val="0"/>
          <w:numId w:val="92"/>
        </w:numPr>
        <w:spacing w:before="240"/>
        <w:ind w:left="851" w:hanging="851"/>
        <w:rPr>
          <w:b/>
          <w:iCs/>
          <w:sz w:val="22"/>
          <w:szCs w:val="24"/>
        </w:rPr>
      </w:pPr>
      <w:r w:rsidRPr="00666C11">
        <w:rPr>
          <w:b/>
          <w:iCs/>
          <w:sz w:val="22"/>
          <w:szCs w:val="24"/>
        </w:rPr>
        <w:t>VALOR DO ORÇAMENTO DA CODEVASF/PROGRAMA DE TRABALHO</w:t>
      </w:r>
    </w:p>
    <w:p w:rsidR="00810831" w:rsidRDefault="00B45972" w:rsidP="00295880">
      <w:pPr>
        <w:pStyle w:val="Recuodecorpodetexto"/>
        <w:numPr>
          <w:ilvl w:val="1"/>
          <w:numId w:val="92"/>
        </w:numPr>
        <w:spacing w:before="240" w:after="0"/>
        <w:ind w:left="851" w:hanging="851"/>
        <w:rPr>
          <w:sz w:val="22"/>
          <w:szCs w:val="22"/>
        </w:rPr>
      </w:pPr>
      <w:r w:rsidRPr="006256FB">
        <w:rPr>
          <w:sz w:val="22"/>
          <w:szCs w:val="22"/>
        </w:rPr>
        <w:t>A CODEVASF se propõe a pagar pel</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desta licitação, o valor máximo global de </w:t>
      </w:r>
      <w:r w:rsidR="005E4E26" w:rsidRPr="000D5AF7">
        <w:rPr>
          <w:b/>
          <w:sz w:val="22"/>
          <w:szCs w:val="22"/>
        </w:rPr>
        <w:t xml:space="preserve">R$ </w:t>
      </w:r>
      <w:r w:rsidR="005E4E26">
        <w:rPr>
          <w:b/>
          <w:sz w:val="22"/>
          <w:szCs w:val="22"/>
        </w:rPr>
        <w:t>52</w:t>
      </w:r>
      <w:r w:rsidR="005E4E26" w:rsidRPr="000D5AF7">
        <w:rPr>
          <w:b/>
          <w:sz w:val="22"/>
          <w:szCs w:val="22"/>
        </w:rPr>
        <w:t>.</w:t>
      </w:r>
      <w:r w:rsidR="005E4E26">
        <w:rPr>
          <w:b/>
          <w:sz w:val="22"/>
          <w:szCs w:val="22"/>
        </w:rPr>
        <w:t>882</w:t>
      </w:r>
      <w:r w:rsidR="005E4E26" w:rsidRPr="000D5AF7">
        <w:rPr>
          <w:b/>
          <w:sz w:val="22"/>
          <w:szCs w:val="22"/>
        </w:rPr>
        <w:t>,21 (</w:t>
      </w:r>
      <w:r w:rsidR="005E4E26">
        <w:rPr>
          <w:b/>
          <w:sz w:val="22"/>
          <w:szCs w:val="22"/>
        </w:rPr>
        <w:t xml:space="preserve">cinquenta e dois mil oitocentos e oitenta e dois reais </w:t>
      </w:r>
      <w:r w:rsidR="005E4E26" w:rsidRPr="000D5AF7">
        <w:rPr>
          <w:b/>
          <w:sz w:val="22"/>
          <w:szCs w:val="22"/>
        </w:rPr>
        <w:t>s e vinte e um</w:t>
      </w:r>
      <w:r w:rsidR="0017781C">
        <w:rPr>
          <w:b/>
          <w:sz w:val="22"/>
          <w:szCs w:val="22"/>
        </w:rPr>
        <w:t xml:space="preserve"> </w:t>
      </w:r>
      <w:r w:rsidR="005E4E26" w:rsidRPr="000D5AF7">
        <w:rPr>
          <w:b/>
          <w:sz w:val="22"/>
          <w:szCs w:val="22"/>
        </w:rPr>
        <w:t>centavos)</w:t>
      </w:r>
      <w:r w:rsidRPr="006256FB">
        <w:rPr>
          <w:b/>
          <w:sz w:val="22"/>
          <w:szCs w:val="22"/>
        </w:rPr>
        <w:t>,</w:t>
      </w:r>
      <w:r w:rsidRPr="006256FB">
        <w:rPr>
          <w:rFonts w:ascii="Verdana" w:hAnsi="Verdana" w:cs="Arial"/>
          <w:sz w:val="22"/>
          <w:szCs w:val="22"/>
        </w:rPr>
        <w:t xml:space="preserve"> </w:t>
      </w:r>
      <w:r w:rsidRPr="006256FB">
        <w:rPr>
          <w:sz w:val="22"/>
          <w:szCs w:val="22"/>
        </w:rPr>
        <w:t xml:space="preserve">a preços de </w:t>
      </w:r>
      <w:r w:rsidR="005E4E26" w:rsidRPr="000D5AF7">
        <w:rPr>
          <w:sz w:val="22"/>
          <w:szCs w:val="22"/>
        </w:rPr>
        <w:t>SINAPI</w:t>
      </w:r>
      <w:r w:rsidR="005E4E26">
        <w:rPr>
          <w:sz w:val="22"/>
          <w:szCs w:val="22"/>
        </w:rPr>
        <w:t xml:space="preserve"> mês de agosto</w:t>
      </w:r>
      <w:r w:rsidR="005E4E26" w:rsidRPr="000D5AF7">
        <w:rPr>
          <w:sz w:val="22"/>
          <w:szCs w:val="22"/>
        </w:rPr>
        <w:t>/201</w:t>
      </w:r>
      <w:r w:rsidR="005E4E26">
        <w:rPr>
          <w:sz w:val="22"/>
          <w:szCs w:val="22"/>
        </w:rPr>
        <w:t>5</w:t>
      </w:r>
      <w:r w:rsidR="005E4E26" w:rsidRPr="000D5AF7">
        <w:rPr>
          <w:sz w:val="22"/>
          <w:szCs w:val="22"/>
        </w:rPr>
        <w:t xml:space="preserve"> e </w:t>
      </w:r>
      <w:r w:rsidR="005E4E26">
        <w:rPr>
          <w:sz w:val="22"/>
          <w:szCs w:val="22"/>
        </w:rPr>
        <w:t>de mercado</w:t>
      </w:r>
      <w:r w:rsidRPr="006256FB">
        <w:rPr>
          <w:sz w:val="22"/>
          <w:szCs w:val="22"/>
        </w:rPr>
        <w:t>, já incluso o BDI, encargos sociais, taxas, impostos e emolumentos</w:t>
      </w:r>
      <w:r>
        <w:rPr>
          <w:sz w:val="22"/>
          <w:szCs w:val="22"/>
        </w:rPr>
        <w:t>.</w:t>
      </w:r>
    </w:p>
    <w:p w:rsidR="00810831" w:rsidRPr="00810831" w:rsidRDefault="00B45972" w:rsidP="00295880">
      <w:pPr>
        <w:pStyle w:val="Recuodecorpodetexto"/>
        <w:numPr>
          <w:ilvl w:val="1"/>
          <w:numId w:val="92"/>
        </w:numPr>
        <w:spacing w:before="240" w:after="0"/>
        <w:ind w:left="851" w:hanging="851"/>
        <w:rPr>
          <w:sz w:val="22"/>
          <w:szCs w:val="22"/>
        </w:rPr>
      </w:pPr>
      <w:r w:rsidRPr="006256FB">
        <w:rPr>
          <w:sz w:val="22"/>
          <w:szCs w:val="22"/>
        </w:rPr>
        <w:t>Os custos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objeto desta licitação, atendem ao disposto do Projeto de Lei Orçamentária Anual - PLOA 2015</w:t>
      </w:r>
      <w:r w:rsidR="00810831">
        <w:rPr>
          <w:sz w:val="22"/>
          <w:szCs w:val="22"/>
        </w:rPr>
        <w:t>.</w:t>
      </w:r>
    </w:p>
    <w:p w:rsidR="000D3E2C" w:rsidRPr="007C7BBA" w:rsidRDefault="00810831" w:rsidP="00295880">
      <w:pPr>
        <w:pStyle w:val="Recuodecorpodetexto"/>
        <w:keepLines/>
        <w:numPr>
          <w:ilvl w:val="1"/>
          <w:numId w:val="92"/>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B45972" w:rsidRDefault="00A02932" w:rsidP="00295880">
      <w:pPr>
        <w:pStyle w:val="Recuodecorpodetexto"/>
        <w:keepLines/>
        <w:numPr>
          <w:ilvl w:val="0"/>
          <w:numId w:val="87"/>
        </w:numPr>
        <w:ind w:left="1276" w:hanging="425"/>
        <w:rPr>
          <w:sz w:val="22"/>
          <w:szCs w:val="22"/>
        </w:rPr>
      </w:pPr>
      <w:r w:rsidRPr="00A02932">
        <w:rPr>
          <w:sz w:val="22"/>
          <w:szCs w:val="22"/>
        </w:rPr>
        <w:t>18.544.2051.1851.0029</w:t>
      </w:r>
      <w:r w:rsidRPr="00A02932">
        <w:rPr>
          <w:sz w:val="22"/>
          <w:szCs w:val="22"/>
        </w:rPr>
        <w:tab/>
        <w:t>- Recuperação e Adequação de Infraestruturas Hídricas – No Estado da Bahia</w:t>
      </w:r>
      <w:r w:rsidR="00546173" w:rsidRPr="00B45972">
        <w:rPr>
          <w:sz w:val="22"/>
          <w:szCs w:val="22"/>
        </w:rPr>
        <w:t>;</w:t>
      </w:r>
    </w:p>
    <w:p w:rsidR="006D50C7" w:rsidRPr="0017781C" w:rsidRDefault="006D50C7" w:rsidP="00295880">
      <w:pPr>
        <w:pStyle w:val="Recuodecorpodetexto"/>
        <w:numPr>
          <w:ilvl w:val="0"/>
          <w:numId w:val="92"/>
        </w:numPr>
        <w:spacing w:before="240"/>
        <w:ind w:left="851" w:hanging="851"/>
        <w:rPr>
          <w:b/>
          <w:iCs/>
          <w:sz w:val="22"/>
          <w:szCs w:val="24"/>
        </w:rPr>
      </w:pPr>
      <w:r w:rsidRPr="0017781C">
        <w:rPr>
          <w:b/>
          <w:iCs/>
          <w:sz w:val="22"/>
          <w:szCs w:val="24"/>
        </w:rPr>
        <w:t>CONDIÇÕES GERAIS</w:t>
      </w:r>
    </w:p>
    <w:p w:rsidR="003C2D3E" w:rsidRPr="0017781C" w:rsidRDefault="00455E11" w:rsidP="00295880">
      <w:pPr>
        <w:pStyle w:val="Recuodecorpodetexto"/>
        <w:numPr>
          <w:ilvl w:val="1"/>
          <w:numId w:val="92"/>
        </w:numPr>
        <w:spacing w:before="240" w:after="0"/>
        <w:ind w:left="851" w:hanging="851"/>
        <w:rPr>
          <w:sz w:val="22"/>
          <w:szCs w:val="22"/>
        </w:rPr>
      </w:pPr>
      <w:r w:rsidRPr="0017781C">
        <w:rPr>
          <w:sz w:val="22"/>
          <w:szCs w:val="24"/>
        </w:rPr>
        <w:t>Quaisquer dúvidas quanto aos procedimentos para execução de determinad</w:t>
      </w:r>
      <w:r w:rsidR="000A5C53" w:rsidRPr="0017781C">
        <w:rPr>
          <w:sz w:val="22"/>
          <w:szCs w:val="24"/>
        </w:rPr>
        <w:t>a</w:t>
      </w:r>
      <w:r w:rsidRPr="0017781C">
        <w:rPr>
          <w:sz w:val="22"/>
          <w:szCs w:val="24"/>
        </w:rPr>
        <w:t xml:space="preserve"> </w:t>
      </w:r>
      <w:r w:rsidR="000A5C53" w:rsidRPr="0017781C">
        <w:rPr>
          <w:sz w:val="22"/>
          <w:szCs w:val="24"/>
        </w:rPr>
        <w:t>obra/</w:t>
      </w:r>
      <w:r w:rsidRPr="0017781C">
        <w:rPr>
          <w:sz w:val="22"/>
          <w:szCs w:val="24"/>
        </w:rPr>
        <w:t>serviço</w:t>
      </w:r>
      <w:r w:rsidR="00B45972" w:rsidRPr="0017781C">
        <w:rPr>
          <w:sz w:val="22"/>
          <w:szCs w:val="24"/>
        </w:rPr>
        <w:t>/fornecimento</w:t>
      </w:r>
      <w:r w:rsidRPr="0017781C">
        <w:rPr>
          <w:sz w:val="22"/>
          <w:szCs w:val="24"/>
        </w:rPr>
        <w:t xml:space="preserve"> deverão ser esclarecidas junto à </w:t>
      </w:r>
      <w:r w:rsidR="00B45972" w:rsidRPr="0017781C">
        <w:rPr>
          <w:b/>
          <w:bCs/>
          <w:sz w:val="22"/>
          <w:szCs w:val="22"/>
          <w:lang w:eastAsia="pt-BR"/>
        </w:rPr>
        <w:t>Gerência Regional de Infraestrutura</w:t>
      </w:r>
      <w:r w:rsidR="00B45972" w:rsidRPr="0017781C">
        <w:rPr>
          <w:sz w:val="22"/>
          <w:szCs w:val="22"/>
        </w:rPr>
        <w:t xml:space="preserve"> da CODEVASF - 2ª SR/GRD</w:t>
      </w:r>
      <w:r w:rsidRPr="0017781C">
        <w:rPr>
          <w:sz w:val="22"/>
          <w:szCs w:val="24"/>
        </w:rPr>
        <w:t xml:space="preserve">. </w:t>
      </w:r>
      <w:r w:rsidR="000A5C53" w:rsidRPr="0017781C">
        <w:rPr>
          <w:sz w:val="22"/>
          <w:szCs w:val="24"/>
        </w:rPr>
        <w:t>A</w:t>
      </w:r>
      <w:r w:rsidRPr="0017781C">
        <w:rPr>
          <w:sz w:val="22"/>
          <w:szCs w:val="24"/>
        </w:rPr>
        <w:t xml:space="preserve"> </w:t>
      </w:r>
      <w:r w:rsidR="000A5C53" w:rsidRPr="0017781C">
        <w:rPr>
          <w:sz w:val="22"/>
          <w:szCs w:val="24"/>
        </w:rPr>
        <w:t>obra/</w:t>
      </w:r>
      <w:r w:rsidRPr="0017781C">
        <w:rPr>
          <w:sz w:val="22"/>
          <w:szCs w:val="24"/>
        </w:rPr>
        <w:t>serviço</w:t>
      </w:r>
      <w:r w:rsidR="00B45972" w:rsidRPr="0017781C">
        <w:rPr>
          <w:sz w:val="22"/>
          <w:szCs w:val="24"/>
        </w:rPr>
        <w:t>/fornecimento</w:t>
      </w:r>
      <w:r w:rsidRPr="0017781C">
        <w:rPr>
          <w:sz w:val="22"/>
          <w:szCs w:val="24"/>
        </w:rPr>
        <w:t xml:space="preserve"> que venha a ser condenado pela </w:t>
      </w:r>
      <w:r w:rsidR="008C4A1E" w:rsidRPr="0017781C">
        <w:rPr>
          <w:sz w:val="22"/>
          <w:szCs w:val="24"/>
        </w:rPr>
        <w:t>f</w:t>
      </w:r>
      <w:r w:rsidRPr="0017781C">
        <w:rPr>
          <w:sz w:val="22"/>
          <w:szCs w:val="24"/>
        </w:rPr>
        <w:t xml:space="preserve">iscalização deverá ser refeito pela </w:t>
      </w:r>
      <w:r w:rsidR="002956E5" w:rsidRPr="0017781C">
        <w:rPr>
          <w:sz w:val="22"/>
          <w:szCs w:val="24"/>
        </w:rPr>
        <w:t>c</w:t>
      </w:r>
      <w:r w:rsidRPr="0017781C">
        <w:rPr>
          <w:sz w:val="22"/>
          <w:szCs w:val="24"/>
        </w:rPr>
        <w:t xml:space="preserve">ontratada, sem quaisquer ônus adicionais para a </w:t>
      </w:r>
      <w:r w:rsidR="002956E5" w:rsidRPr="0017781C">
        <w:rPr>
          <w:sz w:val="22"/>
          <w:szCs w:val="24"/>
        </w:rPr>
        <w:t>c</w:t>
      </w:r>
      <w:r w:rsidRPr="0017781C">
        <w:rPr>
          <w:sz w:val="22"/>
          <w:szCs w:val="24"/>
        </w:rPr>
        <w:t>ontratante</w:t>
      </w:r>
      <w:r w:rsidR="003C2D3E" w:rsidRPr="0017781C">
        <w:rPr>
          <w:sz w:val="22"/>
          <w:szCs w:val="22"/>
        </w:rPr>
        <w:t>.</w:t>
      </w:r>
    </w:p>
    <w:p w:rsidR="006D50C7" w:rsidRPr="00717E67" w:rsidRDefault="006D50C7" w:rsidP="00295880">
      <w:pPr>
        <w:pStyle w:val="Recuodecorpodetexto"/>
        <w:numPr>
          <w:ilvl w:val="2"/>
          <w:numId w:val="92"/>
        </w:numPr>
        <w:spacing w:before="240"/>
        <w:ind w:left="851" w:hanging="851"/>
        <w:rPr>
          <w:sz w:val="22"/>
          <w:szCs w:val="24"/>
        </w:rPr>
      </w:pPr>
      <w:r w:rsidRPr="0017781C">
        <w:rPr>
          <w:sz w:val="22"/>
          <w:szCs w:val="24"/>
        </w:rPr>
        <w:t>Eventual solicitação de reequilíbrio Econômico-Financeiro do contrato será analisada consoante os</w:t>
      </w:r>
      <w:r w:rsidRPr="00717E67">
        <w:rPr>
          <w:sz w:val="22"/>
          <w:szCs w:val="24"/>
        </w:rPr>
        <w:t xml:space="preserve"> pressupostos da Teoria da Imprevisão, nos termos como dispõe o artigo 65, inciso II, alínea “d” da Lei nº 8.666/93.</w:t>
      </w:r>
    </w:p>
    <w:p w:rsidR="006D50C7" w:rsidRPr="007E08D6" w:rsidRDefault="006D50C7" w:rsidP="00295880">
      <w:pPr>
        <w:pStyle w:val="Recuodecorpodetexto"/>
        <w:numPr>
          <w:ilvl w:val="1"/>
          <w:numId w:val="92"/>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295880">
      <w:pPr>
        <w:pStyle w:val="Recuodecorpodetexto"/>
        <w:numPr>
          <w:ilvl w:val="1"/>
          <w:numId w:val="92"/>
        </w:numPr>
        <w:spacing w:before="240" w:after="0"/>
        <w:ind w:left="851" w:hanging="851"/>
        <w:rPr>
          <w:sz w:val="22"/>
          <w:szCs w:val="22"/>
        </w:rPr>
      </w:pPr>
      <w:r w:rsidRPr="007E08D6">
        <w:rPr>
          <w:sz w:val="22"/>
          <w:szCs w:val="22"/>
        </w:rPr>
        <w:lastRenderedPageBreak/>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295880">
      <w:pPr>
        <w:pStyle w:val="Recuodecorpodetexto"/>
        <w:numPr>
          <w:ilvl w:val="1"/>
          <w:numId w:val="92"/>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295880">
      <w:pPr>
        <w:pStyle w:val="Recuodecorpodetexto"/>
        <w:numPr>
          <w:ilvl w:val="1"/>
          <w:numId w:val="92"/>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295880">
      <w:pPr>
        <w:pStyle w:val="Recuodecorpodetexto"/>
        <w:numPr>
          <w:ilvl w:val="1"/>
          <w:numId w:val="92"/>
        </w:numPr>
        <w:spacing w:before="240" w:after="0"/>
        <w:ind w:left="851" w:hanging="851"/>
        <w:rPr>
          <w:sz w:val="22"/>
          <w:szCs w:val="22"/>
        </w:rPr>
      </w:pPr>
      <w:r w:rsidRPr="00717E67">
        <w:rPr>
          <w:sz w:val="22"/>
          <w:szCs w:val="22"/>
        </w:rPr>
        <w:t xml:space="preserve">O contrato a ser assinado com a licitante vencedora disciplinará os casos em que ocorrerá a sua rescisão, com a </w:t>
      </w:r>
      <w:r w:rsidR="0017781C" w:rsidRPr="00717E67">
        <w:rPr>
          <w:sz w:val="22"/>
          <w:szCs w:val="22"/>
        </w:rPr>
        <w:t>conseq</w:t>
      </w:r>
      <w:r w:rsidR="0017781C">
        <w:rPr>
          <w:sz w:val="22"/>
          <w:szCs w:val="22"/>
        </w:rPr>
        <w:t>ü</w:t>
      </w:r>
      <w:r w:rsidR="0017781C" w:rsidRPr="00717E67">
        <w:rPr>
          <w:sz w:val="22"/>
          <w:szCs w:val="22"/>
        </w:rPr>
        <w:t>ente</w:t>
      </w:r>
      <w:r w:rsidRPr="00717E67">
        <w:rPr>
          <w:sz w:val="22"/>
          <w:szCs w:val="22"/>
        </w:rPr>
        <w:t xml:space="preserv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295880">
      <w:pPr>
        <w:pStyle w:val="Recuodecorpodetexto"/>
        <w:numPr>
          <w:ilvl w:val="1"/>
          <w:numId w:val="92"/>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295880">
      <w:pPr>
        <w:pStyle w:val="Recuodecorpodetexto"/>
        <w:numPr>
          <w:ilvl w:val="1"/>
          <w:numId w:val="92"/>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295880">
      <w:pPr>
        <w:pStyle w:val="Recuodecorpodetexto"/>
        <w:numPr>
          <w:ilvl w:val="1"/>
          <w:numId w:val="92"/>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295880">
      <w:pPr>
        <w:pStyle w:val="Recuodecorpodetexto"/>
        <w:numPr>
          <w:ilvl w:val="1"/>
          <w:numId w:val="92"/>
        </w:numPr>
        <w:spacing w:before="240" w:after="0"/>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295880">
      <w:pPr>
        <w:pStyle w:val="Recuodecorpodetexto"/>
        <w:numPr>
          <w:ilvl w:val="1"/>
          <w:numId w:val="92"/>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295880">
      <w:pPr>
        <w:pStyle w:val="Recuodecorpodetexto"/>
        <w:numPr>
          <w:ilvl w:val="1"/>
          <w:numId w:val="92"/>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295880">
      <w:pPr>
        <w:pStyle w:val="Recuodecorpodetexto"/>
        <w:numPr>
          <w:ilvl w:val="1"/>
          <w:numId w:val="92"/>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295880">
      <w:pPr>
        <w:pStyle w:val="Recuodecorpodetexto"/>
        <w:numPr>
          <w:ilvl w:val="1"/>
          <w:numId w:val="92"/>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033D5F">
        <w:rPr>
          <w:sz w:val="22"/>
          <w:szCs w:val="22"/>
          <w:highlight w:val="yellow"/>
          <w:vertAlign w:val="baseline"/>
        </w:rPr>
        <w:t>30</w:t>
      </w:r>
      <w:r w:rsidR="00413369" w:rsidRPr="00570DB9">
        <w:rPr>
          <w:sz w:val="22"/>
          <w:szCs w:val="22"/>
          <w:highlight w:val="yellow"/>
          <w:vertAlign w:val="baseline"/>
        </w:rPr>
        <w:t xml:space="preserve"> de </w:t>
      </w:r>
      <w:r w:rsidR="00033D5F">
        <w:rPr>
          <w:sz w:val="22"/>
          <w:szCs w:val="22"/>
          <w:highlight w:val="yellow"/>
          <w:vertAlign w:val="baseline"/>
        </w:rPr>
        <w:t>novembro</w:t>
      </w:r>
      <w:r w:rsidRPr="00717E67">
        <w:rPr>
          <w:sz w:val="22"/>
          <w:szCs w:val="24"/>
          <w:highlight w:val="yellow"/>
          <w:vertAlign w:val="baseline"/>
        </w:rPr>
        <w:t xml:space="preserve"> de </w:t>
      </w:r>
      <w:r w:rsidR="00B273B3">
        <w:rPr>
          <w:sz w:val="22"/>
          <w:szCs w:val="24"/>
          <w:highlight w:val="yellow"/>
          <w:vertAlign w:val="baseline"/>
        </w:rPr>
        <w:t>2015</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692E79" w:rsidRPr="00717E67" w:rsidRDefault="00561D00" w:rsidP="00F1112C">
      <w:pPr>
        <w:ind w:left="851"/>
        <w:rPr>
          <w:b/>
          <w:sz w:val="22"/>
          <w:szCs w:val="22"/>
          <w:vertAlign w:val="baseline"/>
        </w:rPr>
      </w:pPr>
      <w:r w:rsidRPr="00561D00">
        <w:rPr>
          <w:b/>
          <w:sz w:val="22"/>
          <w:szCs w:val="22"/>
          <w:vertAlign w:val="baseline"/>
        </w:rPr>
        <w:t>PRUDENTE JOSÉ DE MORAIS</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3A5039">
        <w:rPr>
          <w:sz w:val="22"/>
          <w:szCs w:val="24"/>
          <w:vertAlign w:val="baseline"/>
        </w:rPr>
        <w:t>59520.000775/2015-43</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17781C" w:rsidRDefault="0017781C" w:rsidP="004B4DC4">
      <w:pPr>
        <w:jc w:val="center"/>
        <w:rPr>
          <w:sz w:val="22"/>
          <w:vertAlign w:val="baseline"/>
        </w:rPr>
      </w:pPr>
    </w:p>
    <w:p w:rsidR="00F24F7B" w:rsidRDefault="00F24F7B">
      <w:pPr>
        <w:suppressAutoHyphens w:val="0"/>
        <w:rPr>
          <w:sz w:val="22"/>
          <w:vertAlign w:val="baseline"/>
        </w:rPr>
      </w:pPr>
      <w:r>
        <w:rPr>
          <w:sz w:val="22"/>
          <w:vertAlign w:val="baseline"/>
        </w:rPr>
        <w:br w:type="page"/>
      </w:r>
    </w:p>
    <w:p w:rsidR="0017781C" w:rsidRDefault="0017781C" w:rsidP="004B4DC4">
      <w:pPr>
        <w:jc w:val="center"/>
        <w:rPr>
          <w:sz w:val="22"/>
          <w:vertAlign w:val="baseline"/>
        </w:rPr>
      </w:pPr>
      <w:bookmarkStart w:id="0" w:name="_GoBack"/>
      <w:bookmarkEnd w:id="0"/>
    </w:p>
    <w:p w:rsidR="0017781C" w:rsidRDefault="0017781C" w:rsidP="004B4DC4">
      <w:pPr>
        <w:jc w:val="center"/>
        <w:rPr>
          <w:sz w:val="22"/>
          <w:vertAlign w:val="baseline"/>
        </w:rPr>
      </w:pPr>
    </w:p>
    <w:p w:rsidR="0017781C" w:rsidRDefault="0017781C"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C410C2" w:rsidRDefault="00C410C2" w:rsidP="004B4DC4">
      <w:pPr>
        <w:jc w:val="center"/>
        <w:rPr>
          <w:sz w:val="22"/>
          <w:vertAlign w:val="baseline"/>
        </w:rPr>
      </w:pPr>
    </w:p>
    <w:p w:rsidR="00C410C2" w:rsidRDefault="00C410C2"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Pr="00717E67" w:rsidRDefault="0090125F" w:rsidP="007327C9">
      <w:pPr>
        <w:tabs>
          <w:tab w:val="left" w:pos="1021"/>
        </w:tabs>
        <w:rPr>
          <w:sz w:val="22"/>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0125F" w:rsidRPr="00717E67" w:rsidRDefault="0090125F" w:rsidP="007327C9">
      <w:pPr>
        <w:tabs>
          <w:tab w:val="left" w:pos="1021"/>
        </w:tabs>
        <w:rPr>
          <w:sz w:val="22"/>
        </w:rPr>
      </w:pPr>
      <w:proofErr w:type="gramStart"/>
      <w:r w:rsidRPr="00717E67">
        <w:rPr>
          <w:b/>
          <w:sz w:val="22"/>
          <w:vertAlign w:val="baseline"/>
        </w:rPr>
        <w:t>ANEXO V</w:t>
      </w:r>
      <w:r>
        <w:rPr>
          <w:b/>
          <w:sz w:val="22"/>
          <w:vertAlign w:val="baseline"/>
        </w:rPr>
        <w:t>I</w:t>
      </w:r>
      <w:proofErr w:type="gramEnd"/>
      <w:r w:rsidR="007327C9">
        <w:rPr>
          <w:b/>
          <w:sz w:val="22"/>
          <w:vertAlign w:val="baseline"/>
        </w:rPr>
        <w:t xml:space="preserve"> – </w:t>
      </w:r>
      <w:r w:rsidRPr="007327C9">
        <w:rPr>
          <w:b/>
          <w:sz w:val="22"/>
          <w:vertAlign w:val="baseline"/>
        </w:rPr>
        <w:t>MODELOS DE QUADROS</w:t>
      </w:r>
    </w:p>
    <w:p w:rsidR="0090125F" w:rsidRDefault="0090125F">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3A5039">
        <w:rPr>
          <w:sz w:val="20"/>
          <w:vertAlign w:val="baseline"/>
        </w:rPr>
        <w:t>20/2015</w:t>
      </w:r>
      <w:r w:rsidRPr="008771CA">
        <w:rPr>
          <w:sz w:val="20"/>
          <w:vertAlign w:val="baseline"/>
        </w:rPr>
        <w:t xml:space="preserve"> e seus elementos técnicos constitutivos, nós, abaixo-assinados, oferecemos proposta para </w:t>
      </w:r>
      <w:r w:rsidR="00CC74C0">
        <w:rPr>
          <w:sz w:val="20"/>
          <w:vertAlign w:val="baseline"/>
        </w:rPr>
        <w:t>r</w:t>
      </w:r>
      <w:r w:rsidR="00CC74C0" w:rsidRPr="00CC74C0">
        <w:rPr>
          <w:sz w:val="20"/>
          <w:vertAlign w:val="baseline"/>
        </w:rPr>
        <w:t>ecuperação e limpeza de aguadas e pequenas barragens em diversos municípios,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r w:rsidR="00FB1F3E">
        <w:rPr>
          <w:b/>
          <w:szCs w:val="24"/>
          <w:vertAlign w:val="baseline"/>
        </w:rPr>
        <w:t>/FORNECIMENTOS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A5039">
        <w:rPr>
          <w:sz w:val="22"/>
          <w:vertAlign w:val="baseline"/>
        </w:rPr>
        <w:t>20/2015</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A5039">
        <w:rPr>
          <w:sz w:val="22"/>
          <w:vertAlign w:val="baseline"/>
        </w:rPr>
        <w:t>20/2015</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561D00" w:rsidRPr="00561D00">
        <w:rPr>
          <w:b/>
          <w:sz w:val="22"/>
          <w:szCs w:val="22"/>
          <w:vertAlign w:val="baseline"/>
        </w:rPr>
        <w:t>PRUDENTE JOSÉ DE MORAIS</w:t>
      </w:r>
      <w:r w:rsidRPr="00717E67">
        <w:rPr>
          <w:sz w:val="22"/>
          <w:vertAlign w:val="baseline"/>
        </w:rPr>
        <w:t xml:space="preserve">, brasileiro, </w:t>
      </w:r>
      <w:r w:rsidR="00561D00">
        <w:rPr>
          <w:sz w:val="22"/>
          <w:vertAlign w:val="baseline"/>
        </w:rPr>
        <w:t>casado</w:t>
      </w:r>
      <w:r w:rsidRPr="00717E67">
        <w:rPr>
          <w:sz w:val="22"/>
          <w:vertAlign w:val="baseline"/>
        </w:rPr>
        <w:t>, eng</w:t>
      </w:r>
      <w:r w:rsidR="00561D00">
        <w:rPr>
          <w:sz w:val="22"/>
          <w:vertAlign w:val="baseline"/>
        </w:rPr>
        <w:t>enheiro</w:t>
      </w:r>
      <w:r w:rsidRPr="00717E67">
        <w:rPr>
          <w:sz w:val="22"/>
          <w:vertAlign w:val="baseline"/>
        </w:rPr>
        <w:t xml:space="preserve">, CPF/MF nº </w:t>
      </w:r>
      <w:r w:rsidR="00561D00" w:rsidRPr="00561D00">
        <w:rPr>
          <w:sz w:val="22"/>
          <w:vertAlign w:val="baseline"/>
        </w:rPr>
        <w:t>475.898.256-20</w:t>
      </w:r>
      <w:r w:rsidRPr="00BF44D9">
        <w:rPr>
          <w:sz w:val="22"/>
          <w:vertAlign w:val="baseline"/>
        </w:rPr>
        <w:t>, RG nº</w:t>
      </w:r>
      <w:r w:rsidR="00692E79" w:rsidRPr="00BF44D9">
        <w:rPr>
          <w:sz w:val="22"/>
          <w:vertAlign w:val="baseline"/>
        </w:rPr>
        <w:t xml:space="preserve"> </w:t>
      </w:r>
      <w:r w:rsidR="00561D00" w:rsidRPr="00561D00">
        <w:rPr>
          <w:sz w:val="22"/>
          <w:vertAlign w:val="baseline"/>
        </w:rPr>
        <w:t>1147878</w:t>
      </w:r>
      <w:r w:rsidR="00561D00">
        <w:rPr>
          <w:sz w:val="22"/>
          <w:vertAlign w:val="baseline"/>
        </w:rPr>
        <w:t xml:space="preserve"> </w:t>
      </w:r>
      <w:r w:rsidR="00692E79" w:rsidRPr="00BF44D9">
        <w:rPr>
          <w:sz w:val="22"/>
          <w:vertAlign w:val="baseline"/>
        </w:rPr>
        <w:t>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3A5039">
        <w:rPr>
          <w:sz w:val="22"/>
          <w:szCs w:val="24"/>
          <w:vertAlign w:val="baseline"/>
        </w:rPr>
        <w:t>59520.000775/2015-43</w:t>
      </w:r>
      <w:r w:rsidRPr="00BF44D9">
        <w:rPr>
          <w:sz w:val="22"/>
          <w:vertAlign w:val="baseline"/>
        </w:rPr>
        <w:t>, sob as seguintes cláusulas e condições: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002809" w:rsidRPr="00002809">
        <w:rPr>
          <w:rFonts w:ascii="Times New Roman" w:hAnsi="Times New Roman"/>
          <w:sz w:val="22"/>
        </w:rPr>
        <w:t>Recuperação da Barragem do Rio da Caixa, situada no município de Rio do Pires, área de abrangência da 2ª Superintendência Regional da CODEVASF, no Estado da Bahia</w:t>
      </w:r>
      <w:r w:rsidR="00AA4E65" w:rsidRPr="00A1521E">
        <w:rPr>
          <w:rFonts w:ascii="Times New Roman" w:hAnsi="Times New Roman"/>
          <w:sz w:val="22"/>
        </w:rPr>
        <w:t>.</w:t>
      </w:r>
    </w:p>
    <w:p w:rsidR="006D50C7" w:rsidRPr="00D67E62" w:rsidRDefault="006D50C7" w:rsidP="0094741D">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741D">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B85BC9">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B85BC9">
        <w:rPr>
          <w:sz w:val="22"/>
          <w:vertAlign w:val="baseline"/>
        </w:rPr>
        <w:t>TOMADA DE PREÇOS</w:t>
      </w:r>
      <w:r w:rsidRPr="009A4674">
        <w:rPr>
          <w:sz w:val="22"/>
          <w:vertAlign w:val="baseline"/>
        </w:rPr>
        <w:t xml:space="preserve"> nº </w:t>
      </w:r>
      <w:r w:rsidR="003A5039">
        <w:rPr>
          <w:sz w:val="22"/>
          <w:vertAlign w:val="baseline"/>
        </w:rPr>
        <w:t>20/2015</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3A5039">
        <w:rPr>
          <w:sz w:val="22"/>
          <w:szCs w:val="24"/>
          <w:vertAlign w:val="baseline"/>
        </w:rPr>
        <w:t>59520.000775/2015-43</w:t>
      </w:r>
      <w:r w:rsidR="00734D37" w:rsidRPr="009A4674">
        <w:rPr>
          <w:sz w:val="22"/>
          <w:vertAlign w:val="baseline"/>
        </w:rPr>
        <w:t>.</w:t>
      </w:r>
    </w:p>
    <w:p w:rsidR="006D50C7" w:rsidRDefault="006D50C7" w:rsidP="0094741D">
      <w:pPr>
        <w:numPr>
          <w:ilvl w:val="1"/>
          <w:numId w:val="12"/>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Default="0048390A" w:rsidP="005D0B6A">
      <w:pPr>
        <w:spacing w:before="120" w:after="120" w:line="276" w:lineRule="auto"/>
        <w:ind w:left="709" w:hanging="1"/>
        <w:jc w:val="both"/>
        <w:rPr>
          <w:sz w:val="22"/>
          <w:szCs w:val="22"/>
          <w:vertAlign w:val="baseline"/>
        </w:rPr>
      </w:pPr>
      <w:r w:rsidRPr="00BA578E">
        <w:rPr>
          <w:sz w:val="22"/>
          <w:szCs w:val="22"/>
          <w:vertAlign w:val="baseline"/>
        </w:rPr>
        <w:t>O prazo máximo para execução das obras/serviços</w:t>
      </w:r>
      <w:r>
        <w:rPr>
          <w:sz w:val="22"/>
          <w:szCs w:val="22"/>
          <w:vertAlign w:val="baseline"/>
        </w:rPr>
        <w:t>/fornecimentos</w:t>
      </w:r>
      <w:r w:rsidRPr="00BA578E">
        <w:rPr>
          <w:sz w:val="22"/>
          <w:szCs w:val="22"/>
          <w:vertAlign w:val="baseline"/>
        </w:rPr>
        <w:t xml:space="preserve"> objeto do presente edital será de </w:t>
      </w:r>
      <w:r w:rsidR="00002809" w:rsidRPr="00002809">
        <w:rPr>
          <w:sz w:val="22"/>
          <w:szCs w:val="22"/>
          <w:vertAlign w:val="baseline"/>
        </w:rPr>
        <w:t>180 (cento e oitenta)</w:t>
      </w:r>
      <w:r w:rsidR="00002809">
        <w:rPr>
          <w:sz w:val="22"/>
          <w:szCs w:val="22"/>
        </w:rPr>
        <w:t xml:space="preserve"> </w:t>
      </w:r>
      <w:r w:rsidRPr="00BA578E">
        <w:rPr>
          <w:sz w:val="22"/>
          <w:szCs w:val="22"/>
          <w:vertAlign w:val="baseline"/>
        </w:rPr>
        <w:t xml:space="preserve">dias, contado a partir da emissão da </w:t>
      </w:r>
      <w:r w:rsidR="00B273B3">
        <w:rPr>
          <w:sz w:val="22"/>
          <w:szCs w:val="22"/>
          <w:vertAlign w:val="baseline"/>
        </w:rPr>
        <w:t>O</w:t>
      </w:r>
      <w:r w:rsidRPr="00BA578E">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Pr>
          <w:sz w:val="22"/>
          <w:szCs w:val="22"/>
          <w:vertAlign w:val="baseline"/>
        </w:rPr>
        <w:t>.</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295880">
      <w:pPr>
        <w:numPr>
          <w:ilvl w:val="1"/>
          <w:numId w:val="15"/>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295880">
      <w:pPr>
        <w:numPr>
          <w:ilvl w:val="1"/>
          <w:numId w:val="15"/>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295880">
      <w:pPr>
        <w:numPr>
          <w:ilvl w:val="1"/>
          <w:numId w:val="15"/>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295880">
      <w:pPr>
        <w:numPr>
          <w:ilvl w:val="1"/>
          <w:numId w:val="15"/>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295880">
      <w:pPr>
        <w:numPr>
          <w:ilvl w:val="1"/>
          <w:numId w:val="15"/>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741D">
      <w:pPr>
        <w:numPr>
          <w:ilvl w:val="0"/>
          <w:numId w:val="10"/>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295880">
      <w:pPr>
        <w:pStyle w:val="Recuodecorpodetexto"/>
        <w:numPr>
          <w:ilvl w:val="1"/>
          <w:numId w:val="88"/>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002809" w:rsidRDefault="00002809" w:rsidP="00295880">
      <w:pPr>
        <w:pStyle w:val="Recuodecorpodetexto"/>
        <w:numPr>
          <w:ilvl w:val="0"/>
          <w:numId w:val="89"/>
        </w:numPr>
        <w:ind w:left="1134" w:hanging="425"/>
        <w:rPr>
          <w:snapToGrid w:val="0"/>
          <w:sz w:val="22"/>
          <w:szCs w:val="22"/>
        </w:rPr>
      </w:pPr>
      <w:r w:rsidRPr="00002809">
        <w:rPr>
          <w:snapToGrid w:val="0"/>
          <w:sz w:val="22"/>
          <w:szCs w:val="22"/>
        </w:rPr>
        <w:t>Nº 18.544.2051.1851.0029</w:t>
      </w:r>
      <w:r>
        <w:rPr>
          <w:snapToGrid w:val="0"/>
          <w:sz w:val="22"/>
          <w:szCs w:val="22"/>
        </w:rPr>
        <w:t xml:space="preserve"> </w:t>
      </w:r>
      <w:r w:rsidRPr="00002809">
        <w:rPr>
          <w:snapToGrid w:val="0"/>
          <w:sz w:val="22"/>
          <w:szCs w:val="22"/>
        </w:rPr>
        <w:t>- Recuperação e Adequação de Infraestruturas Hídricas – No Estado da Bahia</w:t>
      </w:r>
      <w:r w:rsidR="002351CB">
        <w:rPr>
          <w:snapToGrid w:val="0"/>
          <w:sz w:val="22"/>
          <w:szCs w:val="22"/>
        </w:rPr>
        <w:t>;</w:t>
      </w:r>
    </w:p>
    <w:p w:rsidR="000B5480" w:rsidRPr="00361605" w:rsidRDefault="00584A45" w:rsidP="00295880">
      <w:pPr>
        <w:pStyle w:val="PargrafodaLista"/>
        <w:numPr>
          <w:ilvl w:val="1"/>
          <w:numId w:val="88"/>
        </w:numPr>
        <w:spacing w:before="120" w:after="120"/>
        <w:ind w:left="709" w:hanging="709"/>
        <w:jc w:val="both"/>
        <w:rPr>
          <w:sz w:val="22"/>
          <w:szCs w:val="22"/>
          <w:vertAlign w:val="baseline"/>
        </w:rPr>
      </w:pPr>
      <w:r w:rsidRPr="00584A45">
        <w:rPr>
          <w:sz w:val="22"/>
          <w:szCs w:val="22"/>
          <w:vertAlign w:val="baseline"/>
        </w:rPr>
        <w:t>Os custos das obras/serviços/fornecimentos, objeto desta licitação, atendem ao disposto do Projeto de Lei Orçamentária Anual - PLOA 2015 e da Lei de Diretrizes Orçamentárias – LDO 2015, Lei nº 13.080 de 02 de janeiro de 2015</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94741D">
      <w:pPr>
        <w:numPr>
          <w:ilvl w:val="0"/>
          <w:numId w:val="10"/>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295880">
      <w:pPr>
        <w:numPr>
          <w:ilvl w:val="1"/>
          <w:numId w:val="17"/>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112683" w:rsidP="00295880">
      <w:pPr>
        <w:numPr>
          <w:ilvl w:val="2"/>
          <w:numId w:val="19"/>
        </w:numPr>
        <w:spacing w:before="24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Sétima - REAJUSTAMENTO</w:t>
      </w:r>
    </w:p>
    <w:p w:rsidR="006C6E13" w:rsidRPr="00A24290" w:rsidRDefault="00584A45" w:rsidP="00295880">
      <w:pPr>
        <w:numPr>
          <w:ilvl w:val="1"/>
          <w:numId w:val="20"/>
        </w:numPr>
        <w:spacing w:before="240" w:after="120"/>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E356D9">
      <w:pPr>
        <w:pStyle w:val="PargrafodaLista"/>
        <w:tabs>
          <w:tab w:val="left" w:pos="1134"/>
        </w:tabs>
        <w:spacing w:before="240" w:after="24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584A45">
      <w:pPr>
        <w:keepLines/>
        <w:tabs>
          <w:tab w:val="left" w:pos="1134"/>
        </w:tabs>
        <w:spacing w:after="120"/>
        <w:ind w:left="851"/>
        <w:jc w:val="both"/>
        <w:rPr>
          <w:sz w:val="22"/>
          <w:szCs w:val="22"/>
          <w:vertAlign w:val="baseline"/>
        </w:rPr>
      </w:pPr>
      <w:r w:rsidRPr="00BA578E">
        <w:rPr>
          <w:sz w:val="22"/>
          <w:szCs w:val="22"/>
          <w:vertAlign w:val="baseline"/>
        </w:rPr>
        <w:t>Onde:</w:t>
      </w:r>
    </w:p>
    <w:p w:rsidR="00584A45" w:rsidRPr="00BA578E" w:rsidRDefault="00584A45" w:rsidP="00584A45">
      <w:pPr>
        <w:keepLines/>
        <w:tabs>
          <w:tab w:val="left" w:pos="1134"/>
        </w:tabs>
        <w:spacing w:after="120"/>
        <w:ind w:left="851"/>
        <w:jc w:val="both"/>
        <w:rPr>
          <w:sz w:val="22"/>
          <w:szCs w:val="22"/>
          <w:vertAlign w:val="baseline"/>
        </w:rPr>
      </w:pPr>
      <w:r w:rsidRPr="00BA578E">
        <w:rPr>
          <w:sz w:val="22"/>
          <w:szCs w:val="22"/>
          <w:vertAlign w:val="baseline"/>
        </w:rPr>
        <w:t>"R" é o valor do reajustamento procurado;</w:t>
      </w:r>
    </w:p>
    <w:p w:rsidR="00584A45" w:rsidRPr="00BA578E" w:rsidRDefault="00584A45" w:rsidP="00584A45">
      <w:pPr>
        <w:keepLines/>
        <w:tabs>
          <w:tab w:val="left" w:pos="1134"/>
        </w:tabs>
        <w:spacing w:after="120"/>
        <w:ind w:left="851"/>
        <w:jc w:val="both"/>
        <w:rPr>
          <w:sz w:val="22"/>
          <w:szCs w:val="22"/>
          <w:vertAlign w:val="baseline"/>
        </w:rPr>
      </w:pPr>
      <w:r w:rsidRPr="00BA578E">
        <w:rPr>
          <w:sz w:val="22"/>
          <w:szCs w:val="22"/>
          <w:vertAlign w:val="baseline"/>
        </w:rPr>
        <w:t>"V" é o valor contratual a ser reajustado;</w:t>
      </w:r>
    </w:p>
    <w:p w:rsidR="00584A45" w:rsidRPr="00BA578E" w:rsidRDefault="00584A45" w:rsidP="00584A45">
      <w:pPr>
        <w:keepLines/>
        <w:tabs>
          <w:tab w:val="left" w:pos="1134"/>
        </w:tabs>
        <w:spacing w:after="120"/>
        <w:ind w:left="851"/>
        <w:jc w:val="both"/>
        <w:rPr>
          <w:sz w:val="22"/>
          <w:szCs w:val="22"/>
          <w:vertAlign w:val="baseline"/>
        </w:rPr>
      </w:pPr>
    </w:p>
    <w:p w:rsidR="00584A45" w:rsidRPr="00BA578E" w:rsidRDefault="00584A45" w:rsidP="00584A45">
      <w:pPr>
        <w:keepLines/>
        <w:tabs>
          <w:tab w:val="left" w:pos="1134"/>
        </w:tabs>
        <w:spacing w:after="120"/>
        <w:ind w:left="851"/>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584A45">
      <w:pPr>
        <w:pStyle w:val="PargrafodaLista"/>
        <w:tabs>
          <w:tab w:val="left" w:pos="851"/>
        </w:tabs>
        <w:spacing w:before="240" w:after="240" w:line="276" w:lineRule="auto"/>
        <w:ind w:left="709"/>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295880">
      <w:pPr>
        <w:pStyle w:val="PargrafodaLista"/>
        <w:numPr>
          <w:ilvl w:val="2"/>
          <w:numId w:val="20"/>
        </w:numPr>
        <w:tabs>
          <w:tab w:val="left" w:pos="709"/>
        </w:tabs>
        <w:spacing w:before="120" w:after="120"/>
        <w:ind w:left="709" w:hanging="709"/>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295880">
      <w:pPr>
        <w:pStyle w:val="PargrafodaLista"/>
        <w:numPr>
          <w:ilvl w:val="1"/>
          <w:numId w:val="20"/>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F24F7B" w:rsidP="00E356D9">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E356D9">
      <w:pPr>
        <w:pStyle w:val="PargrafodaLista"/>
        <w:keepLines/>
        <w:tabs>
          <w:tab w:val="left" w:pos="1134"/>
        </w:tabs>
        <w:spacing w:after="120"/>
        <w:ind w:left="709"/>
        <w:jc w:val="both"/>
        <w:rPr>
          <w:sz w:val="22"/>
          <w:szCs w:val="22"/>
          <w:vertAlign w:val="baseline"/>
        </w:rPr>
      </w:pPr>
      <w:r w:rsidRPr="00C613F6">
        <w:rPr>
          <w:sz w:val="22"/>
          <w:szCs w:val="22"/>
          <w:vertAlign w:val="baseline"/>
        </w:rPr>
        <w:t>Sendo:</w:t>
      </w:r>
    </w:p>
    <w:p w:rsidR="00E356D9" w:rsidRPr="00E356D9" w:rsidRDefault="00F24F7B"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F24F7B"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Default="00F24F7B"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741D">
      <w:pPr>
        <w:numPr>
          <w:ilvl w:val="0"/>
          <w:numId w:val="10"/>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295880">
      <w:pPr>
        <w:numPr>
          <w:ilvl w:val="1"/>
          <w:numId w:val="22"/>
        </w:numPr>
        <w:tabs>
          <w:tab w:val="left" w:pos="709"/>
        </w:tabs>
        <w:spacing w:before="240" w:after="120"/>
        <w:ind w:left="709" w:hanging="709"/>
        <w:jc w:val="both"/>
        <w:rPr>
          <w:sz w:val="22"/>
          <w:vertAlign w:val="baseline"/>
        </w:rPr>
      </w:pPr>
      <w:r w:rsidRPr="005900C8">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4734A5">
      <w:pPr>
        <w:pStyle w:val="PargrafodaLista"/>
        <w:numPr>
          <w:ilvl w:val="2"/>
          <w:numId w:val="10"/>
        </w:numPr>
        <w:spacing w:before="240" w:after="120"/>
        <w:ind w:left="709" w:hanging="709"/>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295880">
      <w:pPr>
        <w:pStyle w:val="PargrafodaLista"/>
        <w:numPr>
          <w:ilvl w:val="1"/>
          <w:numId w:val="104"/>
        </w:numPr>
        <w:spacing w:before="240" w:after="120"/>
        <w:ind w:left="709" w:hanging="709"/>
        <w:jc w:val="both"/>
        <w:rPr>
          <w:sz w:val="22"/>
          <w:vertAlign w:val="baseline"/>
        </w:rPr>
      </w:pPr>
      <w:r w:rsidRPr="005900C8">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A22F1F" w:rsidRPr="00A22F1F">
        <w:rPr>
          <w:sz w:val="22"/>
          <w:szCs w:val="22"/>
          <w:vertAlign w:val="baseline"/>
        </w:rPr>
        <w:t>:</w:t>
      </w:r>
    </w:p>
    <w:p w:rsidR="004E325E" w:rsidRPr="00A22F1F" w:rsidRDefault="005900C8" w:rsidP="00295880">
      <w:pPr>
        <w:pStyle w:val="PargrafodaLista"/>
        <w:numPr>
          <w:ilvl w:val="0"/>
          <w:numId w:val="102"/>
        </w:numPr>
        <w:spacing w:before="240" w:after="120"/>
        <w:ind w:left="709" w:firstLine="0"/>
        <w:jc w:val="both"/>
        <w:rPr>
          <w:sz w:val="22"/>
          <w:vertAlign w:val="baseline"/>
        </w:rPr>
      </w:pPr>
      <w:r w:rsidRPr="0057600F">
        <w:rPr>
          <w:sz w:val="22"/>
          <w:szCs w:val="22"/>
          <w:vertAlign w:val="baseline"/>
        </w:rPr>
        <w:lastRenderedPageBreak/>
        <w:t>Instalação e manutenção do canteiro: de acordo com o cronograma financeiro proposto</w:t>
      </w:r>
      <w:r w:rsidR="004E325E" w:rsidRPr="00A22F1F">
        <w:rPr>
          <w:sz w:val="22"/>
          <w:szCs w:val="22"/>
          <w:vertAlign w:val="baseline"/>
        </w:rPr>
        <w:t>;</w:t>
      </w:r>
    </w:p>
    <w:p w:rsidR="004E325E" w:rsidRPr="005900C8" w:rsidRDefault="005900C8" w:rsidP="00295880">
      <w:pPr>
        <w:pStyle w:val="PargrafodaLista"/>
        <w:numPr>
          <w:ilvl w:val="0"/>
          <w:numId w:val="102"/>
        </w:numPr>
        <w:spacing w:before="240" w:after="120"/>
        <w:ind w:left="709" w:firstLine="0"/>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295880">
      <w:pPr>
        <w:pStyle w:val="PargrafodaLista"/>
        <w:numPr>
          <w:ilvl w:val="0"/>
          <w:numId w:val="102"/>
        </w:numPr>
        <w:spacing w:before="240" w:after="120"/>
        <w:ind w:left="709" w:firstLine="0"/>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4E325E" w:rsidRPr="005900C8" w:rsidRDefault="00560818" w:rsidP="00295880">
      <w:pPr>
        <w:pStyle w:val="PargrafodaLista"/>
        <w:numPr>
          <w:ilvl w:val="1"/>
          <w:numId w:val="103"/>
        </w:numPr>
        <w:spacing w:before="240" w:after="120"/>
        <w:ind w:left="709"/>
        <w:jc w:val="both"/>
        <w:rPr>
          <w:sz w:val="22"/>
          <w:vertAlign w:val="baseline"/>
        </w:rPr>
      </w:pPr>
      <w:r w:rsidRPr="00560818">
        <w:rPr>
          <w:sz w:val="22"/>
          <w:szCs w:val="22"/>
          <w:vertAlign w:val="baseline"/>
        </w:rPr>
        <w:t>Administração Local e Manutenção de Canteiro (AL) – será pago conforme o percentual de obras/serviços/fornecimentos executados no período, conforme a fórmula abaixo, limitando-se ao recurso total destinado para o item</w:t>
      </w:r>
      <w:r w:rsidR="004E325E" w:rsidRPr="00A37999">
        <w:rPr>
          <w:sz w:val="22"/>
          <w:szCs w:val="22"/>
          <w:vertAlign w:val="baseline"/>
        </w:rPr>
        <w:t>.</w:t>
      </w:r>
    </w:p>
    <w:p w:rsidR="005900C8" w:rsidRPr="005900C8" w:rsidRDefault="005900C8" w:rsidP="005900C8">
      <w:pPr>
        <w:pStyle w:val="PargrafodaLista"/>
        <w:spacing w:before="240" w:after="120"/>
        <w:ind w:left="709"/>
        <w:jc w:val="both"/>
        <w:rPr>
          <w:sz w:val="22"/>
          <w:vertAlign w:val="baseline"/>
        </w:rPr>
      </w:pPr>
      <w:r w:rsidRPr="0057600F">
        <w:rPr>
          <w:b/>
          <w:sz w:val="22"/>
          <w:szCs w:val="22"/>
          <w:u w:val="single"/>
          <w:vertAlign w:val="baseline"/>
        </w:rPr>
        <w:t xml:space="preserve">%AL = (Valor da Medição Sem AL / Valor do </w:t>
      </w:r>
      <w:r w:rsidR="00B273B3" w:rsidRPr="0057600F">
        <w:rPr>
          <w:b/>
          <w:sz w:val="22"/>
          <w:szCs w:val="22"/>
          <w:u w:val="single"/>
          <w:vertAlign w:val="baseline"/>
        </w:rPr>
        <w:t>contrato</w:t>
      </w:r>
      <w:r w:rsidRPr="0057600F">
        <w:rPr>
          <w:b/>
          <w:sz w:val="22"/>
          <w:szCs w:val="22"/>
          <w:u w:val="single"/>
          <w:vertAlign w:val="baseline"/>
        </w:rPr>
        <w:t xml:space="preserve"> (incluso aditivo financeiro) Sem AL)</w:t>
      </w:r>
    </w:p>
    <w:p w:rsidR="005900C8" w:rsidRPr="005900C8" w:rsidRDefault="005900C8" w:rsidP="00295880">
      <w:pPr>
        <w:pStyle w:val="PargrafodaLista"/>
        <w:numPr>
          <w:ilvl w:val="1"/>
          <w:numId w:val="103"/>
        </w:numPr>
        <w:spacing w:before="240" w:after="120"/>
        <w:ind w:left="709"/>
        <w:jc w:val="both"/>
        <w:rPr>
          <w:sz w:val="22"/>
          <w:vertAlign w:val="baseline"/>
        </w:rPr>
      </w:pPr>
      <w:r w:rsidRPr="0057600F">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r>
        <w:rPr>
          <w:sz w:val="22"/>
          <w:szCs w:val="22"/>
          <w:vertAlign w:val="baseline"/>
        </w:rPr>
        <w:t>.</w:t>
      </w:r>
    </w:p>
    <w:p w:rsidR="005900C8" w:rsidRPr="005900C8" w:rsidRDefault="005900C8" w:rsidP="00295880">
      <w:pPr>
        <w:pStyle w:val="PargrafodaLista"/>
        <w:numPr>
          <w:ilvl w:val="1"/>
          <w:numId w:val="103"/>
        </w:numPr>
        <w:spacing w:before="240" w:after="120"/>
        <w:ind w:left="709"/>
        <w:jc w:val="both"/>
        <w:rPr>
          <w:sz w:val="22"/>
          <w:vertAlign w:val="baseline"/>
        </w:rPr>
      </w:pPr>
      <w:r w:rsidRPr="005900C8">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295880">
      <w:pPr>
        <w:pStyle w:val="PargrafodaLista"/>
        <w:numPr>
          <w:ilvl w:val="1"/>
          <w:numId w:val="103"/>
        </w:numPr>
        <w:spacing w:before="24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5900C8" w:rsidP="00295880">
      <w:pPr>
        <w:pStyle w:val="PargrafodaLista"/>
        <w:numPr>
          <w:ilvl w:val="1"/>
          <w:numId w:val="103"/>
        </w:numPr>
        <w:spacing w:before="24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295880">
      <w:pPr>
        <w:pStyle w:val="Default"/>
        <w:numPr>
          <w:ilvl w:val="0"/>
          <w:numId w:val="78"/>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295880">
      <w:pPr>
        <w:pStyle w:val="Default"/>
        <w:numPr>
          <w:ilvl w:val="0"/>
          <w:numId w:val="78"/>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295880">
      <w:pPr>
        <w:pStyle w:val="Default"/>
        <w:numPr>
          <w:ilvl w:val="0"/>
          <w:numId w:val="78"/>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295880">
      <w:pPr>
        <w:pStyle w:val="PargrafodaLista"/>
        <w:numPr>
          <w:ilvl w:val="0"/>
          <w:numId w:val="78"/>
        </w:numPr>
        <w:spacing w:before="24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295880">
      <w:pPr>
        <w:pStyle w:val="PargrafodaLista"/>
        <w:numPr>
          <w:ilvl w:val="2"/>
          <w:numId w:val="103"/>
        </w:numPr>
        <w:spacing w:before="240" w:after="120"/>
        <w:ind w:left="709" w:hanging="709"/>
        <w:jc w:val="both"/>
        <w:rPr>
          <w:sz w:val="22"/>
          <w:szCs w:val="22"/>
          <w:vertAlign w:val="baseline"/>
        </w:rPr>
      </w:pPr>
      <w:r w:rsidRPr="005900C8">
        <w:rPr>
          <w:sz w:val="22"/>
          <w:szCs w:val="22"/>
          <w:vertAlign w:val="baseline"/>
        </w:rPr>
        <w:lastRenderedPageBreak/>
        <w:t>As comprovações relativas ao INSS, FGTS e ISS a serem apresentadas deverão corresponder à competência anteriormente ao do mês da emissão da NFS apresentada. Quando a 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900C8" w:rsidRPr="00A37999" w:rsidRDefault="005900C8" w:rsidP="00295880">
      <w:pPr>
        <w:pStyle w:val="PargrafodaLista"/>
        <w:numPr>
          <w:ilvl w:val="2"/>
          <w:numId w:val="103"/>
        </w:numPr>
        <w:spacing w:before="240" w:after="120"/>
        <w:ind w:left="709" w:hanging="709"/>
        <w:jc w:val="both"/>
        <w:rPr>
          <w:sz w:val="22"/>
          <w:szCs w:val="22"/>
          <w:vertAlign w:val="baseline"/>
        </w:rPr>
      </w:pPr>
      <w:r w:rsidRPr="005900C8">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r>
        <w:rPr>
          <w:sz w:val="22"/>
          <w:szCs w:val="22"/>
          <w:vertAlign w:val="baseline"/>
        </w:rPr>
        <w:t>.</w:t>
      </w:r>
    </w:p>
    <w:p w:rsidR="00525156" w:rsidRPr="00525156" w:rsidRDefault="00525156" w:rsidP="00295880">
      <w:pPr>
        <w:numPr>
          <w:ilvl w:val="2"/>
          <w:numId w:val="103"/>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295880">
      <w:pPr>
        <w:pStyle w:val="Default"/>
        <w:numPr>
          <w:ilvl w:val="0"/>
          <w:numId w:val="79"/>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295880">
      <w:pPr>
        <w:pStyle w:val="Default"/>
        <w:numPr>
          <w:ilvl w:val="0"/>
          <w:numId w:val="79"/>
        </w:numPr>
        <w:spacing w:after="137"/>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295880">
      <w:pPr>
        <w:pStyle w:val="Default"/>
        <w:numPr>
          <w:ilvl w:val="0"/>
          <w:numId w:val="79"/>
        </w:numPr>
        <w:spacing w:after="137"/>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295880">
      <w:pPr>
        <w:pStyle w:val="PargrafodaLista"/>
        <w:numPr>
          <w:ilvl w:val="1"/>
          <w:numId w:val="103"/>
        </w:numPr>
        <w:spacing w:before="24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295880">
      <w:pPr>
        <w:pStyle w:val="PargrafodaLista"/>
        <w:numPr>
          <w:ilvl w:val="2"/>
          <w:numId w:val="103"/>
        </w:numPr>
        <w:spacing w:before="240" w:after="120"/>
        <w:ind w:left="709" w:hanging="709"/>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r w:rsidR="005900C8">
        <w:rPr>
          <w:sz w:val="22"/>
          <w:szCs w:val="22"/>
          <w:vertAlign w:val="baseline"/>
        </w:rPr>
        <w:t>/fornecimentos</w:t>
      </w:r>
      <w:r w:rsidRPr="00A37999">
        <w:rPr>
          <w:sz w:val="22"/>
          <w:szCs w:val="22"/>
          <w:vertAlign w:val="baseline"/>
        </w:rPr>
        <w:t>.</w:t>
      </w:r>
    </w:p>
    <w:p w:rsidR="00A37999" w:rsidRPr="00A37999" w:rsidRDefault="00A37999" w:rsidP="00295880">
      <w:pPr>
        <w:numPr>
          <w:ilvl w:val="2"/>
          <w:numId w:val="103"/>
        </w:numPr>
        <w:spacing w:before="24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lastRenderedPageBreak/>
        <w:t>A contratada se obriga a manter, durante toda a execução do contrato, todas as condições de habilitação e qualificação exigidas, em compatibilidade com as obrigações por ela assumidas.</w:t>
      </w:r>
    </w:p>
    <w:p w:rsidR="00A37999" w:rsidRPr="00A37999" w:rsidRDefault="00A37999" w:rsidP="00295880">
      <w:pPr>
        <w:pStyle w:val="PargrafodaLista"/>
        <w:numPr>
          <w:ilvl w:val="1"/>
          <w:numId w:val="103"/>
        </w:numPr>
        <w:spacing w:before="24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295880">
      <w:pPr>
        <w:numPr>
          <w:ilvl w:val="2"/>
          <w:numId w:val="103"/>
        </w:numPr>
        <w:spacing w:before="24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295880">
      <w:pPr>
        <w:pStyle w:val="PargrafodaLista"/>
        <w:numPr>
          <w:ilvl w:val="1"/>
          <w:numId w:val="103"/>
        </w:numPr>
        <w:spacing w:before="24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295880">
      <w:pPr>
        <w:numPr>
          <w:ilvl w:val="3"/>
          <w:numId w:val="103"/>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295880">
      <w:pPr>
        <w:numPr>
          <w:ilvl w:val="3"/>
          <w:numId w:val="103"/>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295880">
      <w:pPr>
        <w:numPr>
          <w:ilvl w:val="0"/>
          <w:numId w:val="104"/>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295880">
      <w:pPr>
        <w:numPr>
          <w:ilvl w:val="1"/>
          <w:numId w:val="24"/>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295880">
      <w:pPr>
        <w:numPr>
          <w:ilvl w:val="1"/>
          <w:numId w:val="24"/>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w:t>
      </w:r>
      <w:r w:rsidRPr="00BF005C">
        <w:rPr>
          <w:sz w:val="22"/>
          <w:szCs w:val="22"/>
          <w:vertAlign w:val="baseline"/>
        </w:rPr>
        <w:lastRenderedPageBreak/>
        <w:t xml:space="preserve">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295880">
      <w:pPr>
        <w:numPr>
          <w:ilvl w:val="1"/>
          <w:numId w:val="24"/>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295880">
      <w:pPr>
        <w:numPr>
          <w:ilvl w:val="1"/>
          <w:numId w:val="24"/>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295880">
      <w:pPr>
        <w:numPr>
          <w:ilvl w:val="1"/>
          <w:numId w:val="24"/>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295880">
      <w:pPr>
        <w:numPr>
          <w:ilvl w:val="1"/>
          <w:numId w:val="24"/>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295880">
      <w:pPr>
        <w:numPr>
          <w:ilvl w:val="1"/>
          <w:numId w:val="24"/>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295880">
      <w:pPr>
        <w:numPr>
          <w:ilvl w:val="1"/>
          <w:numId w:val="24"/>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295880">
      <w:pPr>
        <w:numPr>
          <w:ilvl w:val="1"/>
          <w:numId w:val="24"/>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295880">
      <w:pPr>
        <w:numPr>
          <w:ilvl w:val="1"/>
          <w:numId w:val="24"/>
        </w:numPr>
        <w:spacing w:before="24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295880">
      <w:pPr>
        <w:numPr>
          <w:ilvl w:val="1"/>
          <w:numId w:val="24"/>
        </w:numPr>
        <w:spacing w:before="24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295880">
      <w:pPr>
        <w:numPr>
          <w:ilvl w:val="1"/>
          <w:numId w:val="24"/>
        </w:numPr>
        <w:spacing w:before="24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295880">
      <w:pPr>
        <w:numPr>
          <w:ilvl w:val="0"/>
          <w:numId w:val="104"/>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295880">
      <w:pPr>
        <w:numPr>
          <w:ilvl w:val="1"/>
          <w:numId w:val="26"/>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295880">
      <w:pPr>
        <w:numPr>
          <w:ilvl w:val="2"/>
          <w:numId w:val="26"/>
        </w:numPr>
        <w:spacing w:before="24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295880">
      <w:pPr>
        <w:numPr>
          <w:ilvl w:val="1"/>
          <w:numId w:val="26"/>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95880">
      <w:pPr>
        <w:keepLines/>
        <w:numPr>
          <w:ilvl w:val="0"/>
          <w:numId w:val="80"/>
        </w:numPr>
        <w:suppressAutoHyphens w:val="0"/>
        <w:spacing w:after="120"/>
        <w:ind w:left="1134" w:hanging="425"/>
        <w:jc w:val="both"/>
        <w:rPr>
          <w:sz w:val="22"/>
          <w:szCs w:val="22"/>
          <w:vertAlign w:val="baseline"/>
        </w:rPr>
      </w:pPr>
      <w:r w:rsidRPr="00C852EB">
        <w:rPr>
          <w:sz w:val="22"/>
          <w:szCs w:val="22"/>
          <w:vertAlign w:val="baseline"/>
        </w:rPr>
        <w:lastRenderedPageBreak/>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C852EB">
        <w:rPr>
          <w:sz w:val="22"/>
          <w:szCs w:val="22"/>
          <w:vertAlign w:val="baseline"/>
        </w:rPr>
        <w:t>apenações</w:t>
      </w:r>
      <w:proofErr w:type="spellEnd"/>
      <w:r w:rsidRPr="00C852EB">
        <w:rPr>
          <w:sz w:val="22"/>
          <w:szCs w:val="22"/>
          <w:vertAlign w:val="baseline"/>
        </w:rPr>
        <w:t xml:space="preserve"> previstas em lei.</w:t>
      </w:r>
    </w:p>
    <w:p w:rsidR="00D06F21" w:rsidRPr="00D06F21" w:rsidRDefault="00D06F21" w:rsidP="00295880">
      <w:pPr>
        <w:pStyle w:val="PargrafodaLista"/>
        <w:numPr>
          <w:ilvl w:val="0"/>
          <w:numId w:val="80"/>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295880">
      <w:pPr>
        <w:numPr>
          <w:ilvl w:val="1"/>
          <w:numId w:val="26"/>
        </w:numPr>
        <w:spacing w:before="24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295880">
      <w:pPr>
        <w:numPr>
          <w:ilvl w:val="2"/>
          <w:numId w:val="68"/>
        </w:numPr>
        <w:spacing w:before="240" w:after="120"/>
        <w:jc w:val="both"/>
        <w:rPr>
          <w:sz w:val="22"/>
          <w:vertAlign w:val="baseline"/>
        </w:rPr>
      </w:pPr>
      <w:r w:rsidRPr="007B139A">
        <w:rPr>
          <w:sz w:val="22"/>
          <w:szCs w:val="22"/>
          <w:vertAlign w:val="baseline"/>
        </w:rPr>
        <w:t xml:space="preserve">Cientificada da recomendação da cominação de penalidade, a contratada poderá apresentar defesa prévia no prazo de 10 (dez) dias </w:t>
      </w:r>
      <w:r w:rsidR="00DA2198">
        <w:rPr>
          <w:sz w:val="22"/>
          <w:szCs w:val="22"/>
          <w:vertAlign w:val="baseline"/>
        </w:rPr>
        <w:t>uteis</w:t>
      </w:r>
      <w:r w:rsidR="00EC4599" w:rsidRPr="007B139A">
        <w:rPr>
          <w:sz w:val="22"/>
          <w:vertAlign w:val="baseline"/>
        </w:rPr>
        <w:t>.</w:t>
      </w:r>
    </w:p>
    <w:p w:rsidR="00EC4599" w:rsidRPr="007B139A" w:rsidRDefault="0095664D" w:rsidP="00295880">
      <w:pPr>
        <w:numPr>
          <w:ilvl w:val="2"/>
          <w:numId w:val="68"/>
        </w:numPr>
        <w:spacing w:before="24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295880">
      <w:pPr>
        <w:numPr>
          <w:ilvl w:val="2"/>
          <w:numId w:val="68"/>
        </w:numPr>
        <w:spacing w:before="240" w:after="120"/>
        <w:jc w:val="both"/>
        <w:rPr>
          <w:sz w:val="22"/>
          <w:vertAlign w:val="baseline"/>
        </w:rPr>
      </w:pPr>
      <w:r w:rsidRPr="007B139A">
        <w:rPr>
          <w:sz w:val="22"/>
          <w:szCs w:val="22"/>
          <w:vertAlign w:val="baseline"/>
        </w:rPr>
        <w:t xml:space="preserve">A contratada terá um prazo de 05 (cinco) dias úteis, contados a partir da </w:t>
      </w:r>
      <w:proofErr w:type="spellStart"/>
      <w:r w:rsidRPr="007B139A">
        <w:rPr>
          <w:sz w:val="22"/>
          <w:szCs w:val="22"/>
          <w:vertAlign w:val="baseline"/>
        </w:rPr>
        <w:t>cientificação</w:t>
      </w:r>
      <w:proofErr w:type="spellEnd"/>
      <w:r w:rsidRPr="007B139A">
        <w:rPr>
          <w:sz w:val="22"/>
          <w:szCs w:val="22"/>
          <w:vertAlign w:val="baseline"/>
        </w:rPr>
        <w:t xml:space="preserve"> da aplicação da penalidade pela Autoridade Competente, para apresentar recurso à CODEVASF</w:t>
      </w:r>
      <w:r w:rsidR="00EC4599" w:rsidRPr="007B139A">
        <w:rPr>
          <w:sz w:val="22"/>
          <w:vertAlign w:val="baseline"/>
        </w:rPr>
        <w:t>.</w:t>
      </w:r>
    </w:p>
    <w:p w:rsidR="00EC4599" w:rsidRPr="007B139A" w:rsidRDefault="0095664D" w:rsidP="00295880">
      <w:pPr>
        <w:numPr>
          <w:ilvl w:val="2"/>
          <w:numId w:val="68"/>
        </w:numPr>
        <w:spacing w:before="24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295880">
      <w:pPr>
        <w:pStyle w:val="PargrafodaLista"/>
        <w:numPr>
          <w:ilvl w:val="3"/>
          <w:numId w:val="68"/>
        </w:numPr>
        <w:spacing w:before="240" w:after="120"/>
        <w:ind w:left="851" w:hanging="851"/>
        <w:jc w:val="both"/>
        <w:rPr>
          <w:sz w:val="22"/>
          <w:vertAlign w:val="baseline"/>
        </w:rPr>
      </w:pPr>
      <w:r w:rsidRPr="007B139A">
        <w:rPr>
          <w:sz w:val="22"/>
          <w:szCs w:val="22"/>
          <w:vertAlign w:val="baseline"/>
        </w:rPr>
        <w:t xml:space="preserve">Em caso de </w:t>
      </w:r>
      <w:proofErr w:type="spellStart"/>
      <w:r w:rsidRPr="007B139A">
        <w:rPr>
          <w:sz w:val="22"/>
          <w:szCs w:val="22"/>
          <w:vertAlign w:val="baseline"/>
        </w:rPr>
        <w:t>relevação</w:t>
      </w:r>
      <w:proofErr w:type="spellEnd"/>
      <w:r w:rsidRPr="007B139A">
        <w:rPr>
          <w:sz w:val="22"/>
          <w:szCs w:val="22"/>
          <w:vertAlign w:val="baseline"/>
        </w:rPr>
        <w:t xml:space="preserve"> da multa, a CODEVASF se reserva o direito de cobrar perdas e danos porventura cabíveis em razão do inadimplemento de outras obrigações, não constituindo a </w:t>
      </w:r>
      <w:proofErr w:type="spellStart"/>
      <w:r w:rsidRPr="007B139A">
        <w:rPr>
          <w:sz w:val="22"/>
          <w:szCs w:val="22"/>
          <w:vertAlign w:val="baseline"/>
        </w:rPr>
        <w:t>relevação</w:t>
      </w:r>
      <w:proofErr w:type="spellEnd"/>
      <w:r w:rsidRPr="007B139A">
        <w:rPr>
          <w:sz w:val="22"/>
          <w:szCs w:val="22"/>
          <w:vertAlign w:val="baseline"/>
        </w:rPr>
        <w:t xml:space="preserve"> novação contratual nem desistência dos direitos que lhe forem assegurados.</w:t>
      </w:r>
    </w:p>
    <w:p w:rsidR="00820835" w:rsidRPr="007B139A" w:rsidRDefault="0095664D" w:rsidP="00295880">
      <w:pPr>
        <w:numPr>
          <w:ilvl w:val="2"/>
          <w:numId w:val="68"/>
        </w:numPr>
        <w:spacing w:before="24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295880">
      <w:pPr>
        <w:numPr>
          <w:ilvl w:val="2"/>
          <w:numId w:val="68"/>
        </w:numPr>
        <w:spacing w:before="24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295880">
      <w:pPr>
        <w:pStyle w:val="PargrafodaLista"/>
        <w:numPr>
          <w:ilvl w:val="3"/>
          <w:numId w:val="68"/>
        </w:numPr>
        <w:spacing w:before="24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295880">
      <w:pPr>
        <w:pStyle w:val="PargrafodaLista"/>
        <w:numPr>
          <w:ilvl w:val="3"/>
          <w:numId w:val="68"/>
        </w:numPr>
        <w:spacing w:before="24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295880">
      <w:pPr>
        <w:numPr>
          <w:ilvl w:val="0"/>
          <w:numId w:val="104"/>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295880">
      <w:pPr>
        <w:numPr>
          <w:ilvl w:val="1"/>
          <w:numId w:val="28"/>
        </w:numPr>
        <w:spacing w:before="24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295880">
      <w:pPr>
        <w:numPr>
          <w:ilvl w:val="1"/>
          <w:numId w:val="28"/>
        </w:numPr>
        <w:spacing w:before="240" w:after="120"/>
        <w:jc w:val="both"/>
        <w:rPr>
          <w:sz w:val="22"/>
          <w:vertAlign w:val="baseline"/>
        </w:rPr>
      </w:pPr>
      <w:r w:rsidRPr="00093BBB">
        <w:rPr>
          <w:sz w:val="22"/>
          <w:szCs w:val="22"/>
          <w:vertAlign w:val="baseline"/>
        </w:rPr>
        <w:t xml:space="preserve">A fiscalização deverá verificar, periodicamente, no decorrer da execução do contrato, se a licitante vencedora mantém, em compatibilidade com as obrigações assumidas, todas as condições de </w:t>
      </w:r>
      <w:r w:rsidRPr="00093BBB">
        <w:rPr>
          <w:sz w:val="22"/>
          <w:szCs w:val="22"/>
          <w:vertAlign w:val="baseline"/>
        </w:rPr>
        <w:lastRenderedPageBreak/>
        <w:t>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295880">
      <w:pPr>
        <w:numPr>
          <w:ilvl w:val="1"/>
          <w:numId w:val="28"/>
        </w:numPr>
        <w:spacing w:before="240" w:after="120"/>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B22E81" w:rsidP="00295880">
      <w:pPr>
        <w:numPr>
          <w:ilvl w:val="1"/>
          <w:numId w:val="28"/>
        </w:numPr>
        <w:spacing w:before="240" w:after="120"/>
        <w:jc w:val="both"/>
        <w:rPr>
          <w:sz w:val="22"/>
          <w:vertAlign w:val="baseline"/>
        </w:rPr>
      </w:pPr>
      <w:r w:rsidRPr="00B22E81">
        <w:rPr>
          <w:sz w:val="22"/>
          <w:szCs w:val="22"/>
          <w:vertAlign w:val="baseline"/>
        </w:rPr>
        <w:t xml:space="preserve">A fiscalização terá plenos poderes para sustar qualquer obra/serviço/fornecimento que não esteja sendo executado dentro dos termos do contrato, dando conhecimento do fato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pela execução do contrato</w:t>
      </w:r>
      <w:r w:rsidR="00F467EB" w:rsidRPr="00093BBB">
        <w:rPr>
          <w:sz w:val="22"/>
          <w:szCs w:val="22"/>
          <w:vertAlign w:val="baseline"/>
        </w:rPr>
        <w:t>.</w:t>
      </w:r>
    </w:p>
    <w:p w:rsidR="00F467EB" w:rsidRPr="00093BBB" w:rsidRDefault="00A37999" w:rsidP="00295880">
      <w:pPr>
        <w:numPr>
          <w:ilvl w:val="1"/>
          <w:numId w:val="28"/>
        </w:numPr>
        <w:spacing w:before="240" w:after="120"/>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B22E81" w:rsidP="00295880">
      <w:pPr>
        <w:numPr>
          <w:ilvl w:val="1"/>
          <w:numId w:val="28"/>
        </w:numPr>
        <w:spacing w:before="240" w:after="120"/>
        <w:jc w:val="both"/>
        <w:rPr>
          <w:sz w:val="22"/>
          <w:vertAlign w:val="baseline"/>
        </w:rPr>
      </w:pPr>
      <w:r w:rsidRPr="00B22E81">
        <w:rPr>
          <w:sz w:val="22"/>
          <w:szCs w:val="22"/>
          <w:vertAlign w:val="baseline"/>
        </w:rPr>
        <w:t xml:space="preserve">Das decisões da fiscalização poderá a contratada recorrer à </w:t>
      </w:r>
      <w:r w:rsidRPr="00B22E81">
        <w:rPr>
          <w:b/>
          <w:bCs/>
          <w:sz w:val="22"/>
          <w:szCs w:val="22"/>
          <w:vertAlign w:val="baseline"/>
          <w:lang w:eastAsia="pt-BR"/>
        </w:rPr>
        <w:t>Gerência Regional de Infraestrutura</w:t>
      </w:r>
      <w:r w:rsidRPr="00B22E81">
        <w:rPr>
          <w:sz w:val="22"/>
          <w:szCs w:val="22"/>
          <w:vertAlign w:val="baseline"/>
        </w:rPr>
        <w:t xml:space="preserve"> da CODEVASF - 2ª SR/GRD,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295880">
      <w:pPr>
        <w:numPr>
          <w:ilvl w:val="1"/>
          <w:numId w:val="28"/>
        </w:numPr>
        <w:spacing w:before="24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002809" w:rsidRDefault="00B22E81" w:rsidP="00295880">
      <w:pPr>
        <w:numPr>
          <w:ilvl w:val="1"/>
          <w:numId w:val="28"/>
        </w:numPr>
        <w:spacing w:before="240" w:after="120"/>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A22F1F">
        <w:rPr>
          <w:sz w:val="22"/>
          <w:szCs w:val="22"/>
          <w:vertAlign w:val="baseline"/>
        </w:rPr>
        <w:t>.</w:t>
      </w:r>
    </w:p>
    <w:p w:rsidR="00002809" w:rsidRPr="00002809" w:rsidRDefault="00002809" w:rsidP="00295880">
      <w:pPr>
        <w:numPr>
          <w:ilvl w:val="1"/>
          <w:numId w:val="28"/>
        </w:numPr>
        <w:spacing w:before="240" w:after="120"/>
        <w:jc w:val="both"/>
        <w:rPr>
          <w:sz w:val="22"/>
          <w:szCs w:val="22"/>
          <w:vertAlign w:val="baseline"/>
        </w:rPr>
      </w:pPr>
      <w:r w:rsidRPr="00002809">
        <w:rPr>
          <w:sz w:val="22"/>
          <w:szCs w:val="22"/>
          <w:vertAlign w:val="baseline"/>
        </w:rPr>
        <w:t xml:space="preserve">“Com fundamento nos </w:t>
      </w:r>
      <w:proofErr w:type="spellStart"/>
      <w:r w:rsidRPr="00002809">
        <w:rPr>
          <w:sz w:val="22"/>
          <w:szCs w:val="22"/>
          <w:vertAlign w:val="baseline"/>
        </w:rPr>
        <w:t>arts</w:t>
      </w:r>
      <w:proofErr w:type="spellEnd"/>
      <w:r w:rsidRPr="00002809">
        <w:rPr>
          <w:sz w:val="22"/>
          <w:szCs w:val="22"/>
          <w:vertAlign w:val="baseline"/>
        </w:rPr>
        <w:t>.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p>
    <w:p w:rsidR="006D50C7" w:rsidRPr="00717E67" w:rsidRDefault="006D50C7" w:rsidP="00295880">
      <w:pPr>
        <w:numPr>
          <w:ilvl w:val="0"/>
          <w:numId w:val="104"/>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A22F1F" w:rsidRPr="00DA6A02" w:rsidRDefault="00B22E81" w:rsidP="00295880">
      <w:pPr>
        <w:pStyle w:val="PargrafodaLista"/>
        <w:numPr>
          <w:ilvl w:val="1"/>
          <w:numId w:val="70"/>
        </w:numPr>
        <w:spacing w:before="120" w:after="120"/>
        <w:ind w:left="709" w:hanging="709"/>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295880">
      <w:pPr>
        <w:pStyle w:val="PargrafodaLista"/>
        <w:numPr>
          <w:ilvl w:val="0"/>
          <w:numId w:val="94"/>
        </w:numPr>
        <w:spacing w:before="120" w:after="120"/>
        <w:ind w:left="1134" w:hanging="425"/>
        <w:jc w:val="both"/>
        <w:rPr>
          <w:sz w:val="22"/>
          <w:szCs w:val="22"/>
          <w:vertAlign w:val="baseline"/>
        </w:rPr>
      </w:pPr>
      <w:r w:rsidRPr="00B22E81">
        <w:rPr>
          <w:sz w:val="22"/>
          <w:szCs w:val="22"/>
          <w:vertAlign w:val="baseline"/>
        </w:rPr>
        <w:t>“</w:t>
      </w:r>
      <w:proofErr w:type="spellStart"/>
      <w:r w:rsidRPr="00B22E81">
        <w:rPr>
          <w:sz w:val="22"/>
          <w:szCs w:val="22"/>
          <w:vertAlign w:val="baseline"/>
        </w:rPr>
        <w:t>Lay-out</w:t>
      </w:r>
      <w:proofErr w:type="spellEnd"/>
      <w:r w:rsidRPr="00B22E81">
        <w:rPr>
          <w:sz w:val="22"/>
          <w:szCs w:val="22"/>
          <w:vertAlign w:val="baseline"/>
        </w:rPr>
        <w:t>” do Canteiro de Obras/Serviços e identificação da área para construção do mesmo. Um canteiro poderá atender a diversas obras/serviços</w:t>
      </w:r>
      <w:r w:rsidR="00207C59" w:rsidRPr="00B22E81">
        <w:rPr>
          <w:sz w:val="22"/>
          <w:szCs w:val="22"/>
          <w:vertAlign w:val="baseline"/>
        </w:rPr>
        <w:t>;</w:t>
      </w:r>
    </w:p>
    <w:p w:rsidR="00207C59" w:rsidRPr="00B22E81" w:rsidRDefault="00B22E81" w:rsidP="00295880">
      <w:pPr>
        <w:pStyle w:val="PargrafodaLista"/>
        <w:numPr>
          <w:ilvl w:val="0"/>
          <w:numId w:val="94"/>
        </w:numPr>
        <w:spacing w:before="120" w:after="120"/>
        <w:ind w:left="1134" w:hanging="425"/>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295880">
      <w:pPr>
        <w:pStyle w:val="PargrafodaLista"/>
        <w:numPr>
          <w:ilvl w:val="0"/>
          <w:numId w:val="94"/>
        </w:numPr>
        <w:spacing w:before="120" w:after="120"/>
        <w:ind w:left="1134" w:hanging="425"/>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E058D9" w:rsidRDefault="00B22E81"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Apresentar-se sempre que solicitada, através do seu Responsável Técnico e Coordenador dos trabalhos, nos escritórios da contratante em Brasília – DF (ou Superintendência Regional)</w:t>
      </w:r>
      <w:r w:rsidR="008B0FB1" w:rsidRPr="00E058D9">
        <w:rPr>
          <w:sz w:val="22"/>
          <w:szCs w:val="22"/>
          <w:vertAlign w:val="baseline"/>
        </w:rPr>
        <w:t>.</w:t>
      </w:r>
    </w:p>
    <w:p w:rsidR="00B22E81" w:rsidRPr="00E058D9" w:rsidRDefault="00B22E81"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lastRenderedPageBreak/>
        <w:t xml:space="preserve">Providenciar junto ao CREA ou CAU as Anotações de Responsabilidade Técnica – </w:t>
      </w:r>
      <w:proofErr w:type="spellStart"/>
      <w:r w:rsidRPr="00E058D9">
        <w:rPr>
          <w:sz w:val="22"/>
          <w:szCs w:val="22"/>
          <w:vertAlign w:val="baseline"/>
        </w:rPr>
        <w:t>ART´s</w:t>
      </w:r>
      <w:proofErr w:type="spellEnd"/>
      <w:r w:rsidRPr="00E058D9">
        <w:rPr>
          <w:sz w:val="22"/>
          <w:szCs w:val="22"/>
          <w:vertAlign w:val="baseline"/>
        </w:rPr>
        <w:t xml:space="preserve"> ou Registro de Responsabilidade Técnica - RRT referentes ao objeto do contrato e especialidades pertinentes, nos termos das Leis nº 6.496/77 e 12.378/2010.</w:t>
      </w:r>
    </w:p>
    <w:p w:rsidR="00B22E81"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A contratada deverá, sempre que necessário, comunicar-se formalmente com a CODEVASF. Mesmo as comunicações via telefone devem ser ratificadas formal e posteriormente, através do fax (77) 3481-4426</w:t>
      </w:r>
      <w:r w:rsidR="000A4C78">
        <w:rPr>
          <w:sz w:val="22"/>
          <w:szCs w:val="22"/>
          <w:vertAlign w:val="baseline"/>
        </w:rPr>
        <w:t xml:space="preserve"> </w:t>
      </w:r>
      <w:r w:rsidR="000A4C78" w:rsidRPr="000A4C78">
        <w:rPr>
          <w:sz w:val="22"/>
          <w:szCs w:val="22"/>
          <w:vertAlign w:val="baseline"/>
        </w:rPr>
        <w:t>e, no caso de informações mais extensas e/ou transferências de arquivos, pelo correio eletrônico: claudio.silva@codevasf.gov.br</w:t>
      </w:r>
      <w:r w:rsidRPr="00E058D9">
        <w:rPr>
          <w:sz w:val="22"/>
          <w:szCs w:val="22"/>
          <w:vertAlign w:val="baseline"/>
        </w:rPr>
        <w:t>.</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obras/serviços/fornecimentos.</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E058D9">
        <w:rPr>
          <w:sz w:val="22"/>
          <w:szCs w:val="22"/>
          <w:vertAlign w:val="baseline"/>
        </w:rPr>
        <w:t>no local ou decorrentes da execução das obras/</w:t>
      </w:r>
      <w:proofErr w:type="gramEnd"/>
      <w:r w:rsidRPr="00E058D9">
        <w:rPr>
          <w:sz w:val="22"/>
          <w:szCs w:val="22"/>
          <w:vertAlign w:val="baseline"/>
        </w:rPr>
        <w:t>serviços/fornecimentos, objeto desta licitação.</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Exercer a vigilância e proteção de todos os equipamentos no local das obras/serviços/fornecimentos.</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obras/serviços/fornecimentos no prazo contratual.</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obras/serviços/fornecimentos.</w:t>
      </w:r>
    </w:p>
    <w:p w:rsidR="00E058D9" w:rsidRPr="00E058D9" w:rsidRDefault="00985501" w:rsidP="00295880">
      <w:pPr>
        <w:pStyle w:val="PargrafodaLista"/>
        <w:numPr>
          <w:ilvl w:val="1"/>
          <w:numId w:val="70"/>
        </w:numPr>
        <w:spacing w:before="120" w:after="120"/>
        <w:ind w:left="709" w:hanging="709"/>
        <w:jc w:val="both"/>
        <w:rPr>
          <w:sz w:val="22"/>
          <w:szCs w:val="22"/>
          <w:vertAlign w:val="baseline"/>
        </w:rPr>
      </w:pPr>
      <w:r w:rsidRPr="00985501">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E058D9" w:rsidRPr="00E058D9">
        <w:rPr>
          <w:sz w:val="22"/>
          <w:szCs w:val="22"/>
          <w:vertAlign w:val="baseline"/>
        </w:rPr>
        <w:t>.</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A contratada deverá manter um preposto, aceito pela CODEVASF, no local da obra/serviço/fornecimento, para representá-la na execução do objeto contratado (art. 68 da Lei 8.666/93).</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 xml:space="preserve">Responsabilizar-se, desde o início das obras/serviços/fornecimento até o encerramento do contrato, pelo pagamento integral das despesas do canteiro referentes </w:t>
      </w:r>
      <w:proofErr w:type="gramStart"/>
      <w:r w:rsidRPr="00E058D9">
        <w:rPr>
          <w:sz w:val="22"/>
          <w:szCs w:val="22"/>
          <w:vertAlign w:val="baseline"/>
        </w:rPr>
        <w:t>a</w:t>
      </w:r>
      <w:proofErr w:type="gramEnd"/>
      <w:r w:rsidRPr="00E058D9">
        <w:rPr>
          <w:sz w:val="22"/>
          <w:szCs w:val="22"/>
          <w:vertAlign w:val="baseline"/>
        </w:rPr>
        <w:t xml:space="preserve"> água, energia, telefone, taxas, impostos e quaisquer outros tributos que venham a ser cobrados.</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obras/serviços/fornecimentos.</w:t>
      </w:r>
    </w:p>
    <w:p w:rsidR="00E058D9" w:rsidRPr="00A86A82" w:rsidRDefault="00E058D9" w:rsidP="00295880">
      <w:pPr>
        <w:pStyle w:val="PargrafodaLista"/>
        <w:numPr>
          <w:ilvl w:val="2"/>
          <w:numId w:val="113"/>
        </w:numPr>
        <w:spacing w:before="120" w:after="120"/>
        <w:ind w:left="851" w:hanging="851"/>
        <w:jc w:val="both"/>
        <w:rPr>
          <w:sz w:val="22"/>
          <w:szCs w:val="22"/>
          <w:vertAlign w:val="baseline"/>
        </w:rPr>
      </w:pPr>
      <w:r w:rsidRPr="00A86A82">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295880">
      <w:pPr>
        <w:pStyle w:val="PargrafodaLista"/>
        <w:numPr>
          <w:ilvl w:val="1"/>
          <w:numId w:val="70"/>
        </w:numPr>
        <w:spacing w:before="120" w:after="120"/>
        <w:ind w:left="709" w:hanging="709"/>
        <w:jc w:val="both"/>
        <w:rPr>
          <w:sz w:val="22"/>
          <w:szCs w:val="22"/>
          <w:vertAlign w:val="baseline"/>
        </w:rPr>
      </w:pPr>
      <w:r w:rsidRPr="00E058D9">
        <w:rPr>
          <w:sz w:val="22"/>
          <w:szCs w:val="22"/>
          <w:vertAlign w:val="baseline"/>
        </w:rPr>
        <w:t>Durante a execução das obras/serviços/fornecimentos caberá à empresa contratada, as seguintes medidas:</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lastRenderedPageBreak/>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295880">
      <w:pPr>
        <w:pStyle w:val="PargrafodaLista"/>
        <w:numPr>
          <w:ilvl w:val="0"/>
          <w:numId w:val="111"/>
        </w:numPr>
        <w:spacing w:before="120" w:after="120"/>
        <w:ind w:left="1134" w:hanging="425"/>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295880">
      <w:pPr>
        <w:pStyle w:val="PargrafodaLista"/>
        <w:numPr>
          <w:ilvl w:val="1"/>
          <w:numId w:val="70"/>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295880">
      <w:pPr>
        <w:pStyle w:val="PargrafodaLista"/>
        <w:numPr>
          <w:ilvl w:val="0"/>
          <w:numId w:val="112"/>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295880">
      <w:pPr>
        <w:pStyle w:val="PargrafodaLista"/>
        <w:numPr>
          <w:ilvl w:val="0"/>
          <w:numId w:val="112"/>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295880">
      <w:pPr>
        <w:pStyle w:val="PargrafodaLista"/>
        <w:numPr>
          <w:ilvl w:val="0"/>
          <w:numId w:val="112"/>
        </w:numPr>
        <w:spacing w:before="120" w:after="120"/>
        <w:ind w:left="1134" w:hanging="425"/>
        <w:jc w:val="both"/>
        <w:rPr>
          <w:sz w:val="22"/>
          <w:szCs w:val="22"/>
          <w:vertAlign w:val="baseline"/>
        </w:rPr>
      </w:pPr>
      <w:r w:rsidRPr="00A86A82">
        <w:rPr>
          <w:sz w:val="22"/>
          <w:szCs w:val="22"/>
          <w:vertAlign w:val="baseline"/>
        </w:rPr>
        <w:t>Instruções e resoluções dos órgãos do sistema CREA/CAU-CONFEA;</w:t>
      </w:r>
    </w:p>
    <w:p w:rsidR="00E058D9" w:rsidRPr="00A86A82" w:rsidRDefault="00E058D9" w:rsidP="00295880">
      <w:pPr>
        <w:pStyle w:val="PargrafodaLista"/>
        <w:numPr>
          <w:ilvl w:val="0"/>
          <w:numId w:val="112"/>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295880">
      <w:pPr>
        <w:pStyle w:val="PargrafodaLista"/>
        <w:numPr>
          <w:ilvl w:val="0"/>
          <w:numId w:val="112"/>
        </w:numPr>
        <w:spacing w:before="120" w:after="120"/>
        <w:ind w:left="1134" w:hanging="425"/>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6D50C7" w:rsidRPr="00717E67" w:rsidRDefault="006D50C7" w:rsidP="00295880">
      <w:pPr>
        <w:numPr>
          <w:ilvl w:val="0"/>
          <w:numId w:val="70"/>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95880">
      <w:pPr>
        <w:pStyle w:val="PargrafodaLista"/>
        <w:numPr>
          <w:ilvl w:val="1"/>
          <w:numId w:val="71"/>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w:t>
      </w:r>
      <w:proofErr w:type="spellStart"/>
      <w:r w:rsidRPr="007C7BBA">
        <w:rPr>
          <w:sz w:val="22"/>
          <w:szCs w:val="24"/>
          <w:vertAlign w:val="baseline"/>
        </w:rPr>
        <w:t>arts</w:t>
      </w:r>
      <w:proofErr w:type="spellEnd"/>
      <w:r w:rsidRPr="007C7BBA">
        <w:rPr>
          <w:sz w:val="22"/>
          <w:szCs w:val="24"/>
          <w:vertAlign w:val="baseline"/>
        </w:rPr>
        <w:t xml:space="preserve">. </w:t>
      </w:r>
      <w:proofErr w:type="gramStart"/>
      <w:r w:rsidRPr="007C7BBA">
        <w:rPr>
          <w:sz w:val="22"/>
          <w:szCs w:val="24"/>
          <w:vertAlign w:val="baseline"/>
        </w:rPr>
        <w:t xml:space="preserve">86, 87 </w:t>
      </w:r>
      <w:r w:rsidRPr="007C7BBA">
        <w:rPr>
          <w:sz w:val="22"/>
          <w:szCs w:val="24"/>
          <w:vertAlign w:val="baseline"/>
        </w:rPr>
        <w:lastRenderedPageBreak/>
        <w:t>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95880">
      <w:pPr>
        <w:pStyle w:val="PargrafodaLista"/>
        <w:numPr>
          <w:ilvl w:val="0"/>
          <w:numId w:val="72"/>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95880">
      <w:pPr>
        <w:pStyle w:val="PargrafodaLista"/>
        <w:numPr>
          <w:ilvl w:val="0"/>
          <w:numId w:val="72"/>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95880">
      <w:pPr>
        <w:pStyle w:val="PargrafodaLista"/>
        <w:numPr>
          <w:ilvl w:val="0"/>
          <w:numId w:val="72"/>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95880">
      <w:pPr>
        <w:pStyle w:val="PargrafodaLista"/>
        <w:numPr>
          <w:ilvl w:val="0"/>
          <w:numId w:val="72"/>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95880">
      <w:pPr>
        <w:pStyle w:val="PargrafodaLista"/>
        <w:numPr>
          <w:ilvl w:val="1"/>
          <w:numId w:val="71"/>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 xml:space="preserve">.1 poderão ser aplicadas juntamente com a do inciso II, facultada a defesa prévia do interessado, no respectivo processo, no prazo de </w:t>
      </w:r>
      <w:r w:rsidR="002E6314" w:rsidRPr="008E033E">
        <w:rPr>
          <w:sz w:val="22"/>
          <w:szCs w:val="24"/>
          <w:vertAlign w:val="baseline"/>
        </w:rPr>
        <w:t>10 (dez)</w:t>
      </w:r>
      <w:r w:rsidRPr="008E033E">
        <w:rPr>
          <w:sz w:val="22"/>
          <w:szCs w:val="24"/>
          <w:vertAlign w:val="baseline"/>
        </w:rPr>
        <w:t xml:space="preserve"> dias úteis.</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95880">
      <w:pPr>
        <w:pStyle w:val="PargrafodaLista"/>
        <w:numPr>
          <w:ilvl w:val="1"/>
          <w:numId w:val="73"/>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95880">
      <w:pPr>
        <w:pStyle w:val="PargrafodaLista"/>
        <w:numPr>
          <w:ilvl w:val="1"/>
          <w:numId w:val="74"/>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295880">
      <w:pPr>
        <w:numPr>
          <w:ilvl w:val="1"/>
          <w:numId w:val="32"/>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86A82" w:rsidRDefault="006D50C7" w:rsidP="00295880">
      <w:pPr>
        <w:numPr>
          <w:ilvl w:val="1"/>
          <w:numId w:val="32"/>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95880">
      <w:pPr>
        <w:pStyle w:val="PargrafodaLista"/>
        <w:numPr>
          <w:ilvl w:val="1"/>
          <w:numId w:val="75"/>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w:t>
      </w:r>
      <w:proofErr w:type="spellStart"/>
      <w:r w:rsidRPr="00324AAE">
        <w:rPr>
          <w:sz w:val="22"/>
          <w:vertAlign w:val="baseline"/>
        </w:rPr>
        <w:t>arts</w:t>
      </w:r>
      <w:proofErr w:type="spellEnd"/>
      <w:r w:rsidRPr="00324AAE">
        <w:rPr>
          <w:sz w:val="22"/>
          <w:vertAlign w:val="baseline"/>
        </w:rPr>
        <w:t xml:space="preserve">.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Concluídos as obras/serviços/fornecimentos,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 xml:space="preserve">Na hipótese da necessidade de correção, será estabelecido um prazo para que a contratada, às suas expensas, complemente ou refaça as obras/serviços/fornecimentos rejeitados. Aceito e aprovado o serviço/projeto, a CODEVASF emitirá o Termo de Recebimento Definitivo das </w:t>
      </w:r>
      <w:r w:rsidRPr="00A86A82">
        <w:rPr>
          <w:sz w:val="22"/>
          <w:szCs w:val="22"/>
          <w:vertAlign w:val="baseline"/>
        </w:rPr>
        <w:lastRenderedPageBreak/>
        <w:t>Obras/Serviços/Fornecimentos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obras/serviços/fornecimentos executados</w:t>
      </w:r>
      <w:r w:rsidR="00BB0F9D" w:rsidRPr="00A86A82">
        <w:rPr>
          <w:sz w:val="22"/>
          <w:szCs w:val="22"/>
          <w:vertAlign w:val="baseline"/>
        </w:rPr>
        <w:t>.</w:t>
      </w:r>
    </w:p>
    <w:p w:rsidR="00093BBB"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A última fatura de obras/serviços/fornecimentos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295880">
      <w:pPr>
        <w:pStyle w:val="PargrafodaLista"/>
        <w:numPr>
          <w:ilvl w:val="1"/>
          <w:numId w:val="76"/>
        </w:numPr>
        <w:spacing w:before="120" w:after="120"/>
        <w:ind w:left="709" w:hanging="709"/>
        <w:jc w:val="both"/>
        <w:rPr>
          <w:sz w:val="22"/>
          <w:vertAlign w:val="baseline"/>
        </w:rPr>
      </w:pPr>
      <w:r w:rsidRPr="00A86A82">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295880">
      <w:pPr>
        <w:numPr>
          <w:ilvl w:val="0"/>
          <w:numId w:val="70"/>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F05EB4" w:rsidRPr="00717E67" w:rsidRDefault="00F05EB4" w:rsidP="005D0B6A">
      <w:pPr>
        <w:pStyle w:val="Recuodecorpodetexto2"/>
        <w:spacing w:before="120" w:after="120" w:line="240" w:lineRule="auto"/>
        <w:ind w:left="709" w:hanging="1"/>
        <w:rPr>
          <w:sz w:val="22"/>
        </w:rPr>
      </w:pP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561D00" w:rsidP="005B30E6">
      <w:pPr>
        <w:ind w:left="709"/>
        <w:rPr>
          <w:b/>
          <w:sz w:val="22"/>
          <w:szCs w:val="22"/>
          <w:vertAlign w:val="baseline"/>
        </w:rPr>
      </w:pPr>
      <w:r w:rsidRPr="00561D00">
        <w:rPr>
          <w:b/>
          <w:sz w:val="22"/>
          <w:szCs w:val="22"/>
          <w:vertAlign w:val="baseline"/>
        </w:rPr>
        <w:t>PRUDENTE JOSÉ DE MORAIS</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7781C">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pt;height:35.15pt" o:ole="" fillcolor="window">
                  <v:imagedata r:id="rId9" o:title=""/>
                </v:shape>
                <o:OLEObject Type="Embed" ProgID="MSPhotoEd.3" ShapeID="_x0000_i1027" DrawAspect="Content" ObjectID="_1510124754"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3A5039">
              <w:rPr>
                <w:b/>
                <w:sz w:val="22"/>
              </w:rPr>
              <w:t>20/2015</w:t>
            </w:r>
          </w:p>
          <w:p w:rsidR="006D50C7" w:rsidRPr="00AF39E6" w:rsidRDefault="006D50C7" w:rsidP="002B3578">
            <w:pPr>
              <w:ind w:left="71"/>
              <w:jc w:val="center"/>
              <w:rPr>
                <w:b/>
                <w:sz w:val="22"/>
                <w:vertAlign w:val="baseline"/>
              </w:rPr>
            </w:pPr>
            <w:r w:rsidRPr="00AF39E6">
              <w:rPr>
                <w:b/>
                <w:sz w:val="22"/>
                <w:vertAlign w:val="baseline"/>
              </w:rPr>
              <w:t>(</w:t>
            </w:r>
            <w:r w:rsidR="00B85BC9">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3A5039">
              <w:rPr>
                <w:sz w:val="22"/>
                <w:szCs w:val="22"/>
                <w:vertAlign w:val="baseline"/>
              </w:rPr>
              <w:t>20/2015</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4734A5" w:rsidRDefault="004734A5" w:rsidP="00BE2C74">
            <w:pPr>
              <w:rPr>
                <w:sz w:val="22"/>
                <w:szCs w:val="22"/>
                <w:vertAlign w:val="baseline"/>
              </w:rPr>
            </w:pPr>
            <w:proofErr w:type="gramStart"/>
            <w:r>
              <w:rPr>
                <w:sz w:val="22"/>
                <w:szCs w:val="22"/>
                <w:vertAlign w:val="baseline"/>
              </w:rPr>
              <w:t>ANEXO VI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Pr="000060D9">
              <w:rPr>
                <w:sz w:val="22"/>
                <w:szCs w:val="22"/>
                <w:vertAlign w:val="baseline"/>
              </w:rPr>
              <w:t>MODELOS DE QUADROS</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2C6CC5" w:rsidRPr="00AF39E6" w:rsidRDefault="00F84DF9" w:rsidP="0017781C">
            <w:pPr>
              <w:jc w:val="both"/>
              <w:rPr>
                <w:sz w:val="22"/>
                <w:szCs w:val="22"/>
                <w:vertAlign w:val="baseline"/>
              </w:rPr>
            </w:pPr>
            <w:r w:rsidRPr="00D43F1C">
              <w:rPr>
                <w:sz w:val="22"/>
                <w:szCs w:val="22"/>
                <w:vertAlign w:val="baseline"/>
              </w:rPr>
              <w:t xml:space="preserve">ANEXO </w:t>
            </w:r>
            <w:r w:rsidR="0017781C">
              <w:rPr>
                <w:sz w:val="22"/>
                <w:szCs w:val="22"/>
                <w:vertAlign w:val="baseline"/>
              </w:rPr>
              <w:t>VIII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17781C" w:rsidRPr="0017781C">
              <w:rPr>
                <w:sz w:val="22"/>
                <w:vertAlign w:val="baseline"/>
              </w:rPr>
              <w:t>Recuperação da Barragem do Rio da Caixa, situada no município de Rio do Pires,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D0F" w:rsidRDefault="003B7D0F">
      <w:r>
        <w:separator/>
      </w:r>
    </w:p>
  </w:endnote>
  <w:endnote w:type="continuationSeparator" w:id="0">
    <w:p w:rsidR="003B7D0F" w:rsidRDefault="003B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0F" w:rsidRDefault="00F24F7B">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3B7D0F" w:rsidRDefault="003B7D0F">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F24F7B">
                  <w:rPr>
                    <w:rStyle w:val="Nmerodepgina"/>
                    <w:noProof/>
                    <w:sz w:val="20"/>
                    <w:vertAlign w:val="baseline"/>
                  </w:rPr>
                  <w:t>55</w:t>
                </w:r>
                <w:r>
                  <w:rPr>
                    <w:rStyle w:val="Nmerodepgina"/>
                    <w:sz w:val="20"/>
                    <w:vertAlign w:val="baseline"/>
                  </w:rPr>
                  <w:fldChar w:fldCharType="end"/>
                </w:r>
              </w:p>
            </w:txbxContent>
          </v:textbox>
          <w10:wrap type="square" side="largest" anchorx="page"/>
        </v:shape>
      </w:pict>
    </w:r>
    <w:r w:rsidR="003B7D0F">
      <w:t>CC 20</w:t>
    </w:r>
    <w:r w:rsidR="003B7D0F" w:rsidRPr="007A356D">
      <w:t>-1</w:t>
    </w:r>
    <w:r w:rsidR="003B7D0F">
      <w:t>5</w:t>
    </w:r>
    <w:r w:rsidR="003B7D0F" w:rsidRPr="007A356D">
      <w:t xml:space="preserve"> </w:t>
    </w:r>
    <w:r w:rsidR="003B7D0F">
      <w:t>–</w:t>
    </w:r>
    <w:r w:rsidR="003B7D0F" w:rsidRPr="007A356D">
      <w:t xml:space="preserve"> </w:t>
    </w:r>
    <w:r w:rsidR="003B7D0F">
      <w:t>(</w:t>
    </w:r>
    <w:proofErr w:type="spellStart"/>
    <w:r w:rsidR="003B7D0F" w:rsidRPr="00A86A82">
      <w:t>Recup</w:t>
    </w:r>
    <w:proofErr w:type="spellEnd"/>
    <w:r w:rsidR="003B7D0F" w:rsidRPr="00A86A82">
      <w:t xml:space="preserve">. </w:t>
    </w:r>
    <w:r w:rsidR="003B7D0F">
      <w:t>Barragem do Rio da Caixa)</w:t>
    </w:r>
    <w:r w:rsidR="003B7D0F">
      <w:rPr>
        <w:sz w:val="22"/>
      </w:rPr>
      <w:t xml:space="preserve"> HSC.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0F" w:rsidRDefault="003B7D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D0F" w:rsidRDefault="003B7D0F">
      <w:r>
        <w:separator/>
      </w:r>
    </w:p>
  </w:footnote>
  <w:footnote w:type="continuationSeparator" w:id="0">
    <w:p w:rsidR="003B7D0F" w:rsidRDefault="003B7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0F" w:rsidRDefault="003B7D0F"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pt;height:35.15pt" o:ole="" filled="t">
          <v:fill opacity="0" color2="black"/>
          <v:imagedata r:id="rId1" o:title=""/>
          <v:shadow on="t" offset="1pt" offset2="-2pt"/>
        </v:shape>
        <o:OLEObject Type="Embed" ProgID="Figura" ShapeID="_x0000_i1028" DrawAspect="Content" ObjectID="_1510124755" r:id="rId2"/>
      </w:object>
    </w:r>
    <w:r w:rsidR="00F24F7B">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3B7D0F" w:rsidRPr="00607B4A" w:rsidRDefault="003B7D0F">
                <w:pPr>
                  <w:jc w:val="both"/>
                  <w:rPr>
                    <w:sz w:val="16"/>
                    <w:vertAlign w:val="baseline"/>
                    <w:lang w:val="fr-FR"/>
                  </w:rPr>
                </w:pPr>
                <w:r w:rsidRPr="00607B4A">
                  <w:rPr>
                    <w:sz w:val="16"/>
                    <w:vertAlign w:val="baseline"/>
                    <w:lang w:val="fr-FR"/>
                  </w:rPr>
                  <w:t>Fl.: _________________________</w:t>
                </w:r>
              </w:p>
              <w:p w:rsidR="003B7D0F" w:rsidRPr="00607B4A" w:rsidRDefault="003B7D0F">
                <w:pPr>
                  <w:pStyle w:val="Rodap"/>
                  <w:spacing w:before="120" w:after="120"/>
                  <w:jc w:val="both"/>
                  <w:rPr>
                    <w:sz w:val="16"/>
                    <w:szCs w:val="18"/>
                    <w:vertAlign w:val="baseline"/>
                    <w:lang w:val="fr-FR"/>
                  </w:rPr>
                </w:pPr>
                <w:r w:rsidRPr="00607B4A">
                  <w:rPr>
                    <w:sz w:val="16"/>
                    <w:szCs w:val="18"/>
                    <w:vertAlign w:val="baseline"/>
                    <w:lang w:val="fr-FR"/>
                  </w:rPr>
                  <w:t xml:space="preserve">Proc.: </w:t>
                </w:r>
                <w:r w:rsidRPr="003A5039">
                  <w:rPr>
                    <w:sz w:val="16"/>
                    <w:szCs w:val="18"/>
                    <w:vertAlign w:val="baseline"/>
                    <w:lang w:val="fr-FR"/>
                  </w:rPr>
                  <w:t>59520.000775/2015-43</w:t>
                </w:r>
              </w:p>
              <w:p w:rsidR="003B7D0F" w:rsidRPr="00607B4A" w:rsidRDefault="003B7D0F">
                <w:pPr>
                  <w:jc w:val="both"/>
                  <w:rPr>
                    <w:sz w:val="16"/>
                    <w:vertAlign w:val="baseline"/>
                    <w:lang w:val="fr-FR"/>
                  </w:rPr>
                </w:pPr>
                <w:r w:rsidRPr="00607B4A">
                  <w:rPr>
                    <w:sz w:val="16"/>
                    <w:vertAlign w:val="baseline"/>
                    <w:lang w:val="fr-FR"/>
                  </w:rPr>
                  <w:t>_____________________________</w:t>
                </w:r>
              </w:p>
              <w:p w:rsidR="003B7D0F" w:rsidRPr="00607B4A" w:rsidRDefault="003B7D0F">
                <w:pPr>
                  <w:jc w:val="center"/>
                  <w:rPr>
                    <w:sz w:val="16"/>
                    <w:vertAlign w:val="baseline"/>
                    <w:lang w:val="fr-FR"/>
                  </w:rPr>
                </w:pPr>
                <w:r w:rsidRPr="00607B4A">
                  <w:rPr>
                    <w:sz w:val="16"/>
                    <w:vertAlign w:val="baseline"/>
                    <w:lang w:val="fr-FR"/>
                  </w:rPr>
                  <w:t>2ª SR/SL</w:t>
                </w:r>
              </w:p>
              <w:p w:rsidR="003B7D0F" w:rsidRDefault="003B7D0F">
                <w:pPr>
                  <w:rPr>
                    <w:sz w:val="18"/>
                    <w:lang w:val="fr-FR"/>
                  </w:rPr>
                </w:pPr>
              </w:p>
            </w:txbxContent>
          </v:textbox>
        </v:shape>
      </w:pict>
    </w:r>
  </w:p>
  <w:p w:rsidR="003B7D0F" w:rsidRPr="006C5E4C" w:rsidRDefault="003B7D0F">
    <w:pPr>
      <w:pStyle w:val="Cabealho"/>
      <w:jc w:val="center"/>
      <w:rPr>
        <w:b/>
        <w:sz w:val="20"/>
        <w:vertAlign w:val="baseline"/>
      </w:rPr>
    </w:pPr>
    <w:r w:rsidRPr="006C5E4C">
      <w:rPr>
        <w:b/>
        <w:sz w:val="20"/>
        <w:vertAlign w:val="baseline"/>
      </w:rPr>
      <w:t>MINISTÉRIO DA INTEGRAÇÃO NACIONAL – MI</w:t>
    </w:r>
  </w:p>
  <w:p w:rsidR="003B7D0F" w:rsidRPr="006C5E4C" w:rsidRDefault="003B7D0F">
    <w:pPr>
      <w:pStyle w:val="Cabealho"/>
      <w:jc w:val="center"/>
      <w:rPr>
        <w:b/>
        <w:sz w:val="22"/>
        <w:vertAlign w:val="baseline"/>
      </w:rPr>
    </w:pPr>
    <w:r w:rsidRPr="006C5E4C">
      <w:rPr>
        <w:b/>
        <w:sz w:val="20"/>
        <w:vertAlign w:val="baseline"/>
      </w:rPr>
      <w:t>COMPANHIA DE DESENVOLVIMENTO DOS VALES DO SÃO FRANCISCO E DO PARNAÍBA</w:t>
    </w:r>
  </w:p>
  <w:p w:rsidR="003B7D0F" w:rsidRDefault="003B7D0F"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0F" w:rsidRDefault="003B7D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83A744A"/>
    <w:multiLevelType w:val="multilevel"/>
    <w:tmpl w:val="94B0C8F0"/>
    <w:numStyleLink w:val="Estilo6"/>
  </w:abstractNum>
  <w:abstractNum w:abstractNumId="53">
    <w:nsid w:val="28BA255F"/>
    <w:multiLevelType w:val="hybridMultilevel"/>
    <w:tmpl w:val="47002A4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3">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1">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372E97"/>
    <w:multiLevelType w:val="multilevel"/>
    <w:tmpl w:val="1922A9AC"/>
    <w:lvl w:ilvl="0">
      <w:start w:val="12"/>
      <w:numFmt w:val="decimal"/>
      <w:lvlText w:val="%1."/>
      <w:lvlJc w:val="left"/>
      <w:pPr>
        <w:ind w:left="780" w:hanging="780"/>
      </w:pPr>
      <w:rPr>
        <w:rFonts w:hint="default"/>
      </w:rPr>
    </w:lvl>
    <w:lvl w:ilvl="1">
      <w:start w:val="15"/>
      <w:numFmt w:val="decimal"/>
      <w:lvlText w:val="%1.%2."/>
      <w:lvlJc w:val="left"/>
      <w:pPr>
        <w:ind w:left="922" w:hanging="780"/>
      </w:pPr>
      <w:rPr>
        <w:rFonts w:hint="default"/>
      </w:rPr>
    </w:lvl>
    <w:lvl w:ilvl="2">
      <w:start w:val="1"/>
      <w:numFmt w:val="decimal"/>
      <w:lvlText w:val="%1.%2.%3."/>
      <w:lvlJc w:val="left"/>
      <w:pPr>
        <w:ind w:left="1064" w:hanging="780"/>
      </w:pPr>
      <w:rPr>
        <w:rFonts w:hint="default"/>
      </w:rPr>
    </w:lvl>
    <w:lvl w:ilvl="3">
      <w:start w:val="1"/>
      <w:numFmt w:val="decimal"/>
      <w:lvlText w:val="%1.%2.%3.%4."/>
      <w:lvlJc w:val="left"/>
      <w:pPr>
        <w:ind w:left="1206" w:hanging="7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2">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4D824A18"/>
    <w:multiLevelType w:val="multilevel"/>
    <w:tmpl w:val="3E5CCFA6"/>
    <w:numStyleLink w:val="Estilo10"/>
  </w:abstractNum>
  <w:abstractNum w:abstractNumId="85">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8">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4">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5">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6">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7">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6">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C166182"/>
    <w:multiLevelType w:val="multilevel"/>
    <w:tmpl w:val="22520352"/>
    <w:numStyleLink w:val="Estilo1"/>
  </w:abstractNum>
  <w:abstractNum w:abstractNumId="110">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1">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2">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7">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64514C9"/>
    <w:multiLevelType w:val="hybridMultilevel"/>
    <w:tmpl w:val="2326C27E"/>
    <w:lvl w:ilvl="0" w:tplc="C538946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1">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2">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5">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4"/>
  </w:num>
  <w:num w:numId="7">
    <w:abstractNumId w:val="60"/>
  </w:num>
  <w:num w:numId="8">
    <w:abstractNumId w:val="95"/>
  </w:num>
  <w:num w:numId="9">
    <w:abstractNumId w:val="80"/>
  </w:num>
  <w:num w:numId="10">
    <w:abstractNumId w:val="83"/>
  </w:num>
  <w:num w:numId="11">
    <w:abstractNumId w:val="41"/>
  </w:num>
  <w:num w:numId="12">
    <w:abstractNumId w:val="109"/>
  </w:num>
  <w:num w:numId="13">
    <w:abstractNumId w:val="107"/>
  </w:num>
  <w:num w:numId="14">
    <w:abstractNumId w:val="108"/>
  </w:num>
  <w:num w:numId="15">
    <w:abstractNumId w:val="33"/>
  </w:num>
  <w:num w:numId="16">
    <w:abstractNumId w:val="91"/>
  </w:num>
  <w:num w:numId="17">
    <w:abstractNumId w:val="30"/>
  </w:num>
  <w:num w:numId="18">
    <w:abstractNumId w:val="38"/>
  </w:num>
  <w:num w:numId="19">
    <w:abstractNumId w:val="114"/>
  </w:num>
  <w:num w:numId="20">
    <w:abstractNumId w:val="52"/>
  </w:num>
  <w:num w:numId="21">
    <w:abstractNumId w:val="123"/>
  </w:num>
  <w:num w:numId="22">
    <w:abstractNumId w:val="92"/>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69"/>
  </w:num>
  <w:num w:numId="24">
    <w:abstractNumId w:val="50"/>
  </w:num>
  <w:num w:numId="25">
    <w:abstractNumId w:val="119"/>
  </w:num>
  <w:num w:numId="26">
    <w:abstractNumId w:val="55"/>
  </w:num>
  <w:num w:numId="27">
    <w:abstractNumId w:val="57"/>
  </w:num>
  <w:num w:numId="28">
    <w:abstractNumId w:val="84"/>
  </w:num>
  <w:num w:numId="29">
    <w:abstractNumId w:val="61"/>
  </w:num>
  <w:num w:numId="30">
    <w:abstractNumId w:val="39"/>
  </w:num>
  <w:num w:numId="31">
    <w:abstractNumId w:val="46"/>
  </w:num>
  <w:num w:numId="32">
    <w:abstractNumId w:val="42"/>
  </w:num>
  <w:num w:numId="33">
    <w:abstractNumId w:val="106"/>
  </w:num>
  <w:num w:numId="34">
    <w:abstractNumId w:val="102"/>
  </w:num>
  <w:num w:numId="35">
    <w:abstractNumId w:val="104"/>
  </w:num>
  <w:num w:numId="36">
    <w:abstractNumId w:val="64"/>
  </w:num>
  <w:num w:numId="37">
    <w:abstractNumId w:val="79"/>
  </w:num>
  <w:num w:numId="38">
    <w:abstractNumId w:val="125"/>
  </w:num>
  <w:num w:numId="39">
    <w:abstractNumId w:val="63"/>
  </w:num>
  <w:num w:numId="40">
    <w:abstractNumId w:val="90"/>
  </w:num>
  <w:num w:numId="41">
    <w:abstractNumId w:val="75"/>
  </w:num>
  <w:num w:numId="42">
    <w:abstractNumId w:val="110"/>
  </w:num>
  <w:num w:numId="43">
    <w:abstractNumId w:val="99"/>
  </w:num>
  <w:num w:numId="4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67"/>
  </w:num>
  <w:num w:numId="49">
    <w:abstractNumId w:val="35"/>
  </w:num>
  <w:num w:numId="50">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9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2"/>
  </w:num>
  <w:num w:numId="58">
    <w:abstractNumId w:val="47"/>
  </w:num>
  <w:num w:numId="59">
    <w:abstractNumId w:val="49"/>
  </w:num>
  <w:num w:numId="60">
    <w:abstractNumId w:val="117"/>
  </w:num>
  <w:num w:numId="61">
    <w:abstractNumId w:val="72"/>
  </w:num>
  <w:num w:numId="62">
    <w:abstractNumId w:val="65"/>
  </w:num>
  <w:num w:numId="63">
    <w:abstractNumId w:val="74"/>
  </w:num>
  <w:num w:numId="64">
    <w:abstractNumId w:val="51"/>
  </w:num>
  <w:num w:numId="65">
    <w:abstractNumId w:val="77"/>
  </w:num>
  <w:num w:numId="66">
    <w:abstractNumId w:val="43"/>
  </w:num>
  <w:num w:numId="67">
    <w:abstractNumId w:val="82"/>
  </w:num>
  <w:num w:numId="68">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105"/>
  </w:num>
  <w:num w:numId="70">
    <w:abstractNumId w:val="32"/>
  </w:num>
  <w:num w:numId="71">
    <w:abstractNumId w:val="34"/>
  </w:num>
  <w:num w:numId="72">
    <w:abstractNumId w:val="98"/>
  </w:num>
  <w:num w:numId="73">
    <w:abstractNumId w:val="31"/>
  </w:num>
  <w:num w:numId="74">
    <w:abstractNumId w:val="101"/>
  </w:num>
  <w:num w:numId="75">
    <w:abstractNumId w:val="28"/>
  </w:num>
  <w:num w:numId="76">
    <w:abstractNumId w:val="96"/>
  </w:num>
  <w:num w:numId="77">
    <w:abstractNumId w:val="86"/>
  </w:num>
  <w:num w:numId="78">
    <w:abstractNumId w:val="26"/>
  </w:num>
  <w:num w:numId="79">
    <w:abstractNumId w:val="27"/>
  </w:num>
  <w:num w:numId="80">
    <w:abstractNumId w:val="85"/>
  </w:num>
  <w:num w:numId="81">
    <w:abstractNumId w:val="78"/>
  </w:num>
  <w:num w:numId="82">
    <w:abstractNumId w:val="113"/>
  </w:num>
  <w:num w:numId="83">
    <w:abstractNumId w:val="103"/>
  </w:num>
  <w:num w:numId="84">
    <w:abstractNumId w:val="118"/>
  </w:num>
  <w:num w:numId="85">
    <w:abstractNumId w:val="115"/>
  </w:num>
  <w:num w:numId="86">
    <w:abstractNumId w:val="100"/>
  </w:num>
  <w:num w:numId="87">
    <w:abstractNumId w:val="58"/>
  </w:num>
  <w:num w:numId="88">
    <w:abstractNumId w:val="111"/>
  </w:num>
  <w:num w:numId="89">
    <w:abstractNumId w:val="87"/>
  </w:num>
  <w:num w:numId="90">
    <w:abstractNumId w:val="48"/>
  </w:num>
  <w:num w:numId="91">
    <w:abstractNumId w:val="68"/>
  </w:num>
  <w:num w:numId="92">
    <w:abstractNumId w:val="127"/>
  </w:num>
  <w:num w:numId="93">
    <w:abstractNumId w:val="116"/>
  </w:num>
  <w:num w:numId="94">
    <w:abstractNumId w:val="40"/>
  </w:num>
  <w:num w:numId="95">
    <w:abstractNumId w:val="112"/>
  </w:num>
  <w:num w:numId="96">
    <w:abstractNumId w:val="36"/>
  </w:num>
  <w:num w:numId="97">
    <w:abstractNumId w:val="88"/>
  </w:num>
  <w:num w:numId="98">
    <w:abstractNumId w:val="70"/>
  </w:num>
  <w:num w:numId="99">
    <w:abstractNumId w:val="71"/>
  </w:num>
  <w:num w:numId="100">
    <w:abstractNumId w:val="56"/>
  </w:num>
  <w:num w:numId="101">
    <w:abstractNumId w:val="97"/>
  </w:num>
  <w:num w:numId="102">
    <w:abstractNumId w:val="121"/>
  </w:num>
  <w:num w:numId="103">
    <w:abstractNumId w:val="66"/>
  </w:num>
  <w:num w:numId="104">
    <w:abstractNumId w:val="128"/>
  </w:num>
  <w:num w:numId="105">
    <w:abstractNumId w:val="37"/>
  </w:num>
  <w:num w:numId="106">
    <w:abstractNumId w:val="45"/>
  </w:num>
  <w:num w:numId="107">
    <w:abstractNumId w:val="53"/>
  </w:num>
  <w:num w:numId="108">
    <w:abstractNumId w:val="29"/>
  </w:num>
  <w:num w:numId="109">
    <w:abstractNumId w:val="94"/>
  </w:num>
  <w:num w:numId="110">
    <w:abstractNumId w:val="76"/>
  </w:num>
  <w:num w:numId="111">
    <w:abstractNumId w:val="62"/>
  </w:num>
  <w:num w:numId="112">
    <w:abstractNumId w:val="44"/>
  </w:num>
  <w:num w:numId="113">
    <w:abstractNumId w:val="81"/>
  </w:num>
  <w:num w:numId="114">
    <w:abstractNumId w:val="93"/>
  </w:num>
  <w:num w:numId="115">
    <w:abstractNumId w:val="15"/>
  </w:num>
  <w:num w:numId="116">
    <w:abstractNumId w:val="12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809"/>
    <w:rsid w:val="00002A18"/>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0799"/>
    <w:rsid w:val="0002106B"/>
    <w:rsid w:val="000218E8"/>
    <w:rsid w:val="00021B13"/>
    <w:rsid w:val="00022BF1"/>
    <w:rsid w:val="00023AC5"/>
    <w:rsid w:val="0002407A"/>
    <w:rsid w:val="00024A1F"/>
    <w:rsid w:val="00024D2B"/>
    <w:rsid w:val="0002516D"/>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3D5F"/>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1C5"/>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C78"/>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5CEB"/>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9E5"/>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3FF6"/>
    <w:rsid w:val="00174BE3"/>
    <w:rsid w:val="00175C59"/>
    <w:rsid w:val="00175CDA"/>
    <w:rsid w:val="0017781C"/>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DBD"/>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50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5880"/>
    <w:rsid w:val="00297068"/>
    <w:rsid w:val="002A0A5F"/>
    <w:rsid w:val="002A0DDD"/>
    <w:rsid w:val="002A18BF"/>
    <w:rsid w:val="002A1F8C"/>
    <w:rsid w:val="002A32D4"/>
    <w:rsid w:val="002A336B"/>
    <w:rsid w:val="002A37A4"/>
    <w:rsid w:val="002A3EE2"/>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6314"/>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03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B7D0F"/>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914"/>
    <w:rsid w:val="003D3B79"/>
    <w:rsid w:val="003D4113"/>
    <w:rsid w:val="003D4657"/>
    <w:rsid w:val="003D4EF1"/>
    <w:rsid w:val="003D59AC"/>
    <w:rsid w:val="003D5AFB"/>
    <w:rsid w:val="003D5CBD"/>
    <w:rsid w:val="003D5CCC"/>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1DF"/>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B56"/>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66F3"/>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4F7E75"/>
    <w:rsid w:val="0050068A"/>
    <w:rsid w:val="00500CB8"/>
    <w:rsid w:val="00500E23"/>
    <w:rsid w:val="0050156E"/>
    <w:rsid w:val="005017DC"/>
    <w:rsid w:val="00501ACE"/>
    <w:rsid w:val="005021CD"/>
    <w:rsid w:val="00502684"/>
    <w:rsid w:val="0050396C"/>
    <w:rsid w:val="00503975"/>
    <w:rsid w:val="00503AD4"/>
    <w:rsid w:val="00503F90"/>
    <w:rsid w:val="00504FC6"/>
    <w:rsid w:val="005054FD"/>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6EEB"/>
    <w:rsid w:val="00517037"/>
    <w:rsid w:val="0051731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1D00"/>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5D1"/>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4E26"/>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DB1"/>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72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1DF7"/>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5CD"/>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07D26"/>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B70CF"/>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725"/>
    <w:rsid w:val="0093792D"/>
    <w:rsid w:val="0094035E"/>
    <w:rsid w:val="0094039E"/>
    <w:rsid w:val="0094056D"/>
    <w:rsid w:val="009406A0"/>
    <w:rsid w:val="0094084E"/>
    <w:rsid w:val="009413B9"/>
    <w:rsid w:val="00941A0C"/>
    <w:rsid w:val="0094218D"/>
    <w:rsid w:val="009426F2"/>
    <w:rsid w:val="00943321"/>
    <w:rsid w:val="00943AA6"/>
    <w:rsid w:val="00944282"/>
    <w:rsid w:val="009444FE"/>
    <w:rsid w:val="00944E63"/>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3D0"/>
    <w:rsid w:val="00966E8A"/>
    <w:rsid w:val="00970CE1"/>
    <w:rsid w:val="00971D1C"/>
    <w:rsid w:val="00971F5B"/>
    <w:rsid w:val="00972334"/>
    <w:rsid w:val="00972451"/>
    <w:rsid w:val="0097298D"/>
    <w:rsid w:val="00972ED2"/>
    <w:rsid w:val="00973415"/>
    <w:rsid w:val="00973FBF"/>
    <w:rsid w:val="0097648B"/>
    <w:rsid w:val="00976C4E"/>
    <w:rsid w:val="009811CD"/>
    <w:rsid w:val="0098184B"/>
    <w:rsid w:val="00983052"/>
    <w:rsid w:val="00984291"/>
    <w:rsid w:val="00984B4A"/>
    <w:rsid w:val="00985501"/>
    <w:rsid w:val="00985BC9"/>
    <w:rsid w:val="0098735D"/>
    <w:rsid w:val="00987DE1"/>
    <w:rsid w:val="00990995"/>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9FD"/>
    <w:rsid w:val="009B0A85"/>
    <w:rsid w:val="009B0D27"/>
    <w:rsid w:val="009B169A"/>
    <w:rsid w:val="009B1735"/>
    <w:rsid w:val="009B2353"/>
    <w:rsid w:val="009B2C7E"/>
    <w:rsid w:val="009B2C99"/>
    <w:rsid w:val="009B326D"/>
    <w:rsid w:val="009B328C"/>
    <w:rsid w:val="009B36DC"/>
    <w:rsid w:val="009B3C65"/>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C7CCF"/>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0903"/>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2932"/>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0AD7"/>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BEA"/>
    <w:rsid w:val="00AA7123"/>
    <w:rsid w:val="00AA723B"/>
    <w:rsid w:val="00AA75E1"/>
    <w:rsid w:val="00AA7DBB"/>
    <w:rsid w:val="00AB13DF"/>
    <w:rsid w:val="00AB3B80"/>
    <w:rsid w:val="00AB3CBF"/>
    <w:rsid w:val="00AB4A2A"/>
    <w:rsid w:val="00AB4AAD"/>
    <w:rsid w:val="00AB51DC"/>
    <w:rsid w:val="00AB5222"/>
    <w:rsid w:val="00AB68B8"/>
    <w:rsid w:val="00AB7365"/>
    <w:rsid w:val="00AB7CE2"/>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5BC9"/>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5FFF"/>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BA7"/>
    <w:rsid w:val="00C942FF"/>
    <w:rsid w:val="00C9445E"/>
    <w:rsid w:val="00C95795"/>
    <w:rsid w:val="00C963E3"/>
    <w:rsid w:val="00C96509"/>
    <w:rsid w:val="00C96D6B"/>
    <w:rsid w:val="00C972AB"/>
    <w:rsid w:val="00C97DAC"/>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CB2"/>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5120"/>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2BCB"/>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198"/>
    <w:rsid w:val="00DA2367"/>
    <w:rsid w:val="00DA2446"/>
    <w:rsid w:val="00DA2C97"/>
    <w:rsid w:val="00DA3367"/>
    <w:rsid w:val="00DA3626"/>
    <w:rsid w:val="00DA3D8E"/>
    <w:rsid w:val="00DA4042"/>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B17"/>
    <w:rsid w:val="00E65E0F"/>
    <w:rsid w:val="00E66D93"/>
    <w:rsid w:val="00E66FC1"/>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18E"/>
    <w:rsid w:val="00EE0AAB"/>
    <w:rsid w:val="00EE0B9A"/>
    <w:rsid w:val="00EE1145"/>
    <w:rsid w:val="00EE21C6"/>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5EB4"/>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4F7B"/>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0228"/>
    <w:rsid w:val="00F51442"/>
    <w:rsid w:val="00F51CF0"/>
    <w:rsid w:val="00F51D61"/>
    <w:rsid w:val="00F51F22"/>
    <w:rsid w:val="00F52368"/>
    <w:rsid w:val="00F527E6"/>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5B1"/>
    <w:rsid w:val="00F6280E"/>
    <w:rsid w:val="00F62B1C"/>
    <w:rsid w:val="00F62B49"/>
    <w:rsid w:val="00F63578"/>
    <w:rsid w:val="00F641B8"/>
    <w:rsid w:val="00F64FFA"/>
    <w:rsid w:val="00F6525E"/>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383"/>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3EE0"/>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6EE"/>
    <w:rsid w:val="00FB18E9"/>
    <w:rsid w:val="00FB1F3E"/>
    <w:rsid w:val="00FB2073"/>
    <w:rsid w:val="00FB2232"/>
    <w:rsid w:val="00FB2ED5"/>
    <w:rsid w:val="00FB484D"/>
    <w:rsid w:val="00FB4B1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041"/>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2"/>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2"/>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hyperlink" Target="http://www.codevasf.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governamentais.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hyperlink" Target="http://www.portaldatransparenci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2a.sl@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portaldatransparencia.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53E2-59AE-485E-910B-FE9B78D34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55</Pages>
  <Words>21942</Words>
  <Characters>118491</Characters>
  <Application>Microsoft Office Word</Application>
  <DocSecurity>0</DocSecurity>
  <Lines>987</Lines>
  <Paragraphs>280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140153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Lia Marques Ganem</cp:lastModifiedBy>
  <cp:revision>38</cp:revision>
  <cp:lastPrinted>2015-09-25T14:08:00Z</cp:lastPrinted>
  <dcterms:created xsi:type="dcterms:W3CDTF">2015-09-21T18:29:00Z</dcterms:created>
  <dcterms:modified xsi:type="dcterms:W3CDTF">2015-11-27T12:19:00Z</dcterms:modified>
</cp:coreProperties>
</file>