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  <w:r>
        <w:rPr>
          <w:color w:val="000000"/>
        </w:rPr>
        <w:t>ANEXO IV – ESTRUTURA DO RELATÓRIO FINAL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  <w:r>
        <w:rPr>
          <w:color w:val="000000"/>
        </w:rPr>
        <w:t>VOLUME 1 – RELATÓRIO DO PROJETO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ind w:left="1020"/>
        <w:jc w:val="both"/>
        <w:rPr>
          <w:color w:val="000000"/>
        </w:rPr>
      </w:pPr>
      <w:r>
        <w:rPr>
          <w:color w:val="000000"/>
        </w:rPr>
        <w:t>TOMO 1 – TEXTO DESCRITIVO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ind w:left="1020"/>
        <w:jc w:val="both"/>
        <w:rPr>
          <w:color w:val="000000"/>
        </w:rPr>
      </w:pPr>
      <w:r>
        <w:rPr>
          <w:color w:val="000000"/>
        </w:rPr>
        <w:t>TOMO 2 – MEMORIAL DE CÁLCULO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ind w:left="1020"/>
        <w:jc w:val="both"/>
        <w:rPr>
          <w:color w:val="000000"/>
        </w:rPr>
      </w:pPr>
      <w:r>
        <w:rPr>
          <w:color w:val="000000"/>
        </w:rPr>
        <w:t>TOMO 3 – ANEXOS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  <w:r>
        <w:rPr>
          <w:color w:val="000000"/>
        </w:rPr>
        <w:t>VOLUME 2 – ESPECIFICAÇÕES TÉCNICAS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ind w:left="1020"/>
        <w:jc w:val="both"/>
        <w:rPr>
          <w:color w:val="000000"/>
        </w:rPr>
      </w:pPr>
      <w:r>
        <w:rPr>
          <w:color w:val="000000"/>
        </w:rPr>
        <w:t>TOMO 1 – OBRAS CIVIS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ind w:left="1020"/>
        <w:jc w:val="both"/>
        <w:rPr>
          <w:color w:val="000000"/>
        </w:rPr>
      </w:pPr>
      <w:r>
        <w:rPr>
          <w:color w:val="000000"/>
        </w:rPr>
        <w:t>TOMO 2 – EQUIPAMENTOS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  <w:r>
        <w:rPr>
          <w:color w:val="000000"/>
        </w:rPr>
        <w:t>VOLUME 3 – DESENHOS E PLANILHAS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ind w:left="1020"/>
        <w:jc w:val="both"/>
        <w:rPr>
          <w:color w:val="000000"/>
        </w:rPr>
      </w:pPr>
      <w:r>
        <w:rPr>
          <w:color w:val="000000"/>
        </w:rPr>
        <w:t>TOMO 1 – DE QUANTIDADES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ind w:left="1020"/>
        <w:jc w:val="both"/>
        <w:rPr>
          <w:color w:val="000000"/>
        </w:rPr>
      </w:pPr>
      <w:r>
        <w:rPr>
          <w:color w:val="000000"/>
        </w:rPr>
        <w:t>TOMO 2 – DE PREÇOS UNITÁRIOS DE SERVIÇOS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ind w:left="1020"/>
        <w:jc w:val="both"/>
        <w:rPr>
          <w:color w:val="000000"/>
        </w:rPr>
      </w:pPr>
      <w:r>
        <w:rPr>
          <w:color w:val="000000"/>
        </w:rPr>
        <w:t>TOMO 3 – DE ORÇAMENTO</w:t>
      </w: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</w:p>
    <w:p w:rsidR="00FD4348" w:rsidRDefault="00FD4348" w:rsidP="00FD4348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color w:val="000000"/>
        </w:rPr>
      </w:pPr>
    </w:p>
    <w:p w:rsidR="00B632B7" w:rsidRDefault="00B632B7">
      <w:bookmarkStart w:id="0" w:name="_GoBack"/>
      <w:bookmarkEnd w:id="0"/>
    </w:p>
    <w:sectPr w:rsidR="00B632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48"/>
    <w:rsid w:val="00B632B7"/>
    <w:rsid w:val="00FD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F4DA0-AB23-4D4C-881D-7353A91B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3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Sebastião dos Santos Veloso</dc:creator>
  <cp:keywords/>
  <dc:description/>
  <cp:lastModifiedBy>Sebastião dos Santos Veloso</cp:lastModifiedBy>
  <cp:revision>1</cp:revision>
  <dcterms:created xsi:type="dcterms:W3CDTF">2014-04-25T13:38:00Z</dcterms:created>
  <dcterms:modified xsi:type="dcterms:W3CDTF">2014-04-25T13:39:00Z</dcterms:modified>
</cp:coreProperties>
</file>