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5B0" w:rsidRDefault="002455B0" w:rsidP="002455B0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color w:val="000000"/>
        </w:rPr>
      </w:pPr>
      <w:r>
        <w:rPr>
          <w:color w:val="000000"/>
        </w:rPr>
        <w:t>ANEXO III – RELAÇÃO DE EVENTOS PARA EFEITO DE FATURAMENTO</w:t>
      </w:r>
    </w:p>
    <w:p w:rsidR="002455B0" w:rsidRDefault="002455B0" w:rsidP="002455B0">
      <w:pPr>
        <w:pStyle w:val="Pargrafo"/>
        <w:spacing w:after="240" w:line="276" w:lineRule="auto"/>
        <w:ind w:firstLine="0"/>
      </w:pPr>
      <w:r>
        <w:t>E01 – Relatório Análise Atual e Revisão de Estudos Anteriores;</w:t>
      </w:r>
    </w:p>
    <w:p w:rsidR="002455B0" w:rsidRDefault="002455B0" w:rsidP="002455B0">
      <w:pPr>
        <w:pStyle w:val="Pargrafo"/>
        <w:spacing w:after="240" w:line="276" w:lineRule="auto"/>
        <w:ind w:firstLine="0"/>
      </w:pPr>
      <w:r>
        <w:t>E02 – Relatório Parcial;</w:t>
      </w:r>
    </w:p>
    <w:p w:rsidR="002455B0" w:rsidRDefault="002455B0" w:rsidP="002455B0">
      <w:pPr>
        <w:pStyle w:val="Pargrafo"/>
        <w:spacing w:after="240" w:line="276" w:lineRule="auto"/>
        <w:ind w:firstLine="0"/>
      </w:pPr>
      <w:r>
        <w:t>E03 – Estudo de Alternativas;</w:t>
      </w:r>
    </w:p>
    <w:p w:rsidR="002455B0" w:rsidRDefault="002455B0" w:rsidP="002455B0">
      <w:pPr>
        <w:pStyle w:val="Pargrafo"/>
        <w:spacing w:after="240" w:line="276" w:lineRule="auto"/>
        <w:ind w:firstLine="0"/>
      </w:pPr>
      <w:r>
        <w:t>E05 – Relatório Final - Projeto Executivo.</w:t>
      </w:r>
    </w:p>
    <w:p w:rsidR="002455B0" w:rsidRDefault="002455B0" w:rsidP="002455B0">
      <w:pPr>
        <w:pStyle w:val="Pargrafo"/>
        <w:spacing w:after="240" w:line="276" w:lineRule="auto"/>
        <w:ind w:firstLine="0"/>
      </w:pPr>
    </w:p>
    <w:p w:rsidR="002455B0" w:rsidRDefault="002455B0" w:rsidP="002455B0">
      <w:pPr>
        <w:pStyle w:val="Pargrafo"/>
        <w:spacing w:after="240" w:line="276" w:lineRule="auto"/>
        <w:ind w:firstLine="0"/>
      </w:pPr>
    </w:p>
    <w:p w:rsidR="002455B0" w:rsidRDefault="002455B0" w:rsidP="002455B0">
      <w:pPr>
        <w:pStyle w:val="Pargrafo"/>
        <w:spacing w:after="240" w:line="276" w:lineRule="auto"/>
        <w:ind w:firstLine="0"/>
        <w:jc w:val="both"/>
      </w:pPr>
      <w:r>
        <w:t>1.0. OBSERVAÇÕES</w:t>
      </w:r>
    </w:p>
    <w:p w:rsidR="002455B0" w:rsidRDefault="002455B0" w:rsidP="002455B0">
      <w:pPr>
        <w:pStyle w:val="Pargrafo"/>
        <w:spacing w:after="240" w:line="276" w:lineRule="auto"/>
        <w:ind w:firstLine="0"/>
        <w:jc w:val="both"/>
      </w:pPr>
      <w:r>
        <w:t>1.1. Os pagamentos do contrato serão feitos mediante a entrega dos relatórios técnicos, a cada conclusão.</w:t>
      </w:r>
    </w:p>
    <w:p w:rsidR="002455B0" w:rsidRDefault="002455B0" w:rsidP="002455B0">
      <w:pPr>
        <w:pStyle w:val="Pargrafo"/>
        <w:spacing w:after="240" w:line="276" w:lineRule="auto"/>
        <w:ind w:firstLine="0"/>
        <w:jc w:val="both"/>
      </w:pPr>
      <w:r>
        <w:t>1.2. Para tanto, as contratadas apresentarão seus cronogramas considerando, no mínimo, a relação dos eventos/produtos constantes deste anexo.</w:t>
      </w:r>
    </w:p>
    <w:p w:rsidR="002455B0" w:rsidRDefault="002455B0" w:rsidP="002455B0">
      <w:pPr>
        <w:pStyle w:val="Pargrafo"/>
        <w:spacing w:after="240" w:line="276" w:lineRule="auto"/>
        <w:ind w:firstLine="0"/>
        <w:jc w:val="both"/>
      </w:pPr>
      <w:r>
        <w:t>1.3. O preenchimento do Formulário FPRO-X_ Cronograma Financeiro, deve considerar os eventos acima relacionados e a cronologia do cronograma físico, ficando a critério das licitantes em agrupar os eventos que são concluídos simultaneamente em um mês, devendo resultar para os mesmos, para efeito de faturamento em parcelas globais.</w:t>
      </w:r>
    </w:p>
    <w:p w:rsidR="002455B0" w:rsidRDefault="002455B0" w:rsidP="002455B0">
      <w:pPr>
        <w:pStyle w:val="Pargrafo"/>
        <w:spacing w:after="240" w:line="276" w:lineRule="auto"/>
        <w:ind w:firstLine="0"/>
        <w:jc w:val="both"/>
      </w:pPr>
      <w:r>
        <w:t>1.4. A presente relação será adotada pela contratada na elaboração do cronograma financeiro FPRO-X.</w:t>
      </w:r>
    </w:p>
    <w:p w:rsidR="002455B0" w:rsidRPr="00B93A8E" w:rsidRDefault="002455B0" w:rsidP="002455B0">
      <w:pPr>
        <w:pStyle w:val="Pargrafo"/>
        <w:spacing w:after="240" w:line="276" w:lineRule="auto"/>
        <w:ind w:firstLine="0"/>
        <w:jc w:val="both"/>
      </w:pPr>
      <w:r>
        <w:t>1.5. A seu critério, a contratada poderá ampliar a relação de eventos/produtos por meio de desmembramento de cada um dos itens em dois ou mais outros, caso seja possível.</w:t>
      </w:r>
    </w:p>
    <w:p w:rsidR="00B632B7" w:rsidRDefault="00B632B7">
      <w:bookmarkStart w:id="0" w:name="_GoBack"/>
      <w:bookmarkEnd w:id="0"/>
    </w:p>
    <w:sectPr w:rsidR="00B632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5B0"/>
    <w:rsid w:val="002455B0"/>
    <w:rsid w:val="00B6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6FCE1-4896-48AE-B5E1-8281652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5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Recuodecorpodetexto"/>
    <w:rsid w:val="002455B0"/>
    <w:pPr>
      <w:tabs>
        <w:tab w:val="left" w:pos="851"/>
      </w:tabs>
      <w:spacing w:after="0"/>
      <w:ind w:left="0" w:firstLine="851"/>
    </w:pPr>
    <w:rPr>
      <w:szCs w:val="20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455B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455B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Sebastião dos Santos Veloso</dc:creator>
  <cp:keywords/>
  <dc:description/>
  <cp:lastModifiedBy>Sebastião dos Santos Veloso</cp:lastModifiedBy>
  <cp:revision>1</cp:revision>
  <dcterms:created xsi:type="dcterms:W3CDTF">2014-04-25T13:33:00Z</dcterms:created>
  <dcterms:modified xsi:type="dcterms:W3CDTF">2014-04-25T13:33:00Z</dcterms:modified>
</cp:coreProperties>
</file>