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DA" w:rsidRPr="00FE1BDA" w:rsidRDefault="00E46601" w:rsidP="004C5964">
      <w:pPr>
        <w:pStyle w:val="CabealhodoSumrio"/>
        <w:spacing w:before="0" w:line="360" w:lineRule="auto"/>
        <w:jc w:val="center"/>
        <w:rPr>
          <w:szCs w:val="24"/>
        </w:rPr>
      </w:pP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256540</wp:posOffset>
                </wp:positionH>
                <wp:positionV relativeFrom="paragraph">
                  <wp:posOffset>251460</wp:posOffset>
                </wp:positionV>
                <wp:extent cx="6538595" cy="635"/>
                <wp:effectExtent l="8890" t="13335" r="5715" b="5080"/>
                <wp:wrapNone/>
                <wp:docPr id="3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85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2pt,19.8pt" to="535.0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304800</wp:posOffset>
                </wp:positionV>
                <wp:extent cx="6443345" cy="635"/>
                <wp:effectExtent l="5080" t="9525" r="9525" b="8890"/>
                <wp:wrapNone/>
                <wp:docPr id="3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334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24pt" to="534.7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274320</wp:posOffset>
                </wp:positionV>
                <wp:extent cx="6519545" cy="4445"/>
                <wp:effectExtent l="5080" t="7620" r="9525" b="6985"/>
                <wp:wrapNone/>
                <wp:docPr id="3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9545" cy="444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4pt,21.6pt" to="534.7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5136" behindDoc="0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252730</wp:posOffset>
                </wp:positionV>
                <wp:extent cx="252095" cy="198755"/>
                <wp:effectExtent l="8890" t="5080" r="5715" b="5715"/>
                <wp:wrapNone/>
                <wp:docPr id="32" name="Ar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52095" cy="19875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39" o:spid="_x0000_s1026" style="position:absolute;margin-left:.7pt;margin-top:19.9pt;width:19.85pt;height:15.65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" o:allowincell="f" path="m-1,nfc11929,,21600,9670,21600,21600em-1,nsc11929,,21600,9670,21600,21600l,21600,-1,xe" filled="f" strokeweight=".25pt">
                <v:path arrowok="t" o:extrusionok="f" o:connecttype="custom" o:connectlocs="0,0;252095,198755;0,19875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4112" behindDoc="0" locked="0" layoutInCell="0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252730</wp:posOffset>
                </wp:positionV>
                <wp:extent cx="229235" cy="198755"/>
                <wp:effectExtent l="5080" t="5080" r="13335" b="5715"/>
                <wp:wrapNone/>
                <wp:docPr id="31" name="Ar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29235" cy="19875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38" o:spid="_x0000_s1026" style="position:absolute;margin-left:3.4pt;margin-top:19.9pt;width:18.05pt;height:15.65p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" o:allowincell="f" path="m-1,nfc11929,,21600,9670,21600,21600em-1,nsc11929,,21600,9670,21600,21600l,21600,-1,xe" filled="f" strokeweight=".25pt">
                <v:path arrowok="t" o:extrusionok="f" o:connecttype="custom" o:connectlocs="0,0;229235,198755;0,19875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3088" behindDoc="0" locked="0" layoutInCell="0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279400</wp:posOffset>
                </wp:positionV>
                <wp:extent cx="198755" cy="145415"/>
                <wp:effectExtent l="10795" t="12700" r="9525" b="13335"/>
                <wp:wrapNone/>
                <wp:docPr id="30" name="Ar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98755" cy="14541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37" o:spid="_x0000_s1026" style="position:absolute;margin-left:7.6pt;margin-top:22pt;width:15.65pt;height:11.4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" o:allowincell="f" path="m-1,nfc11929,,21600,9670,21600,21600em-1,nsc11929,,21600,9670,21600,21600l,21600,-1,xe" filled="f" strokeweight=".25pt">
                <v:path arrowok="t" o:extrusionok="f" o:connecttype="custom" o:connectlocs="0,0;198755,145415;0,14541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2064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279400</wp:posOffset>
                </wp:positionV>
                <wp:extent cx="160655" cy="141605"/>
                <wp:effectExtent l="6985" t="12700" r="13335" b="7620"/>
                <wp:wrapNone/>
                <wp:docPr id="29" name="Ar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60655" cy="1416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36" o:spid="_x0000_s1026" style="position:absolute;margin-left:10.3pt;margin-top:22pt;width:12.65pt;height:11.15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" o:allowincell="f" path="m-1,nfc11929,,21600,9670,21600,21600em-1,nsc11929,,21600,9670,21600,21600l,21600,-1,xe" filled="f" strokeweight=".25pt">
                <v:path arrowok="t" o:extrusionok="f" o:connecttype="custom" o:connectlocs="0,0;160655,141605;0,14160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1040" behindDoc="0" locked="0" layoutInCell="0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306070</wp:posOffset>
                </wp:positionV>
                <wp:extent cx="133985" cy="126365"/>
                <wp:effectExtent l="8890" t="10795" r="9525" b="5715"/>
                <wp:wrapNone/>
                <wp:docPr id="28" name="Ar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33985" cy="1263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35" o:spid="_x0000_s1026" style="position:absolute;margin-left:17.2pt;margin-top:24.1pt;width:10.55pt;height:9.95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" o:allowincell="f" path="m-1,nfc11929,,21600,9670,21600,21600em-1,nsc11929,,21600,9670,21600,21600l,21600,-1,xe" filled="f" strokeweight=".25pt">
                <v:path arrowok="t" o:extrusionok="f" o:connecttype="custom" o:connectlocs="0,0;133985,126365;0,12636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306070</wp:posOffset>
                </wp:positionV>
                <wp:extent cx="145415" cy="118745"/>
                <wp:effectExtent l="6985" t="10795" r="9525" b="13335"/>
                <wp:wrapNone/>
                <wp:docPr id="27" name="Ar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45415" cy="11874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34" o:spid="_x0000_s1026" style="position:absolute;margin-left:14.8pt;margin-top:24.1pt;width:11.45pt;height:9.35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" o:allowincell="f" path="m-1,nfc11929,,21600,9670,21600,21600em-1,nsc11929,,21600,9670,21600,21600l,21600,-1,xe" filled="f" strokeweight=".25pt">
                <v:path arrowok="t" o:extrusionok="f" o:connecttype="custom" o:connectlocs="0,0;145415,118745;0,118745" o:connectangles="0,0,0"/>
              </v:shape>
            </w:pict>
          </mc:Fallback>
        </mc:AlternateContent>
      </w:r>
      <w:r w:rsidR="007D3289">
        <w:rPr>
          <w:noProof/>
          <w:szCs w:val="24"/>
          <w:lang w:eastAsia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.4pt;margin-top:-38.7pt;width:137.55pt;height:35.35pt;z-index:251640320;mso-position-horizontal-relative:text;mso-position-vertical-relative:text">
            <v:imagedata r:id="rId8" o:title=""/>
            <w10:wrap type="topAndBottom"/>
          </v:shape>
          <o:OLEObject Type="Embed" ProgID="MSPhotoEd.3" ShapeID="_x0000_s1027" DrawAspect="Content" ObjectID="_1441541940" r:id="rId9"/>
        </w:pict>
      </w: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E46601" w:rsidRDefault="00E46601" w:rsidP="00E46601">
      <w:pPr>
        <w:pStyle w:val="Ttulo1"/>
        <w:rPr>
          <w:szCs w:val="24"/>
        </w:rPr>
      </w:pPr>
      <w:bookmarkStart w:id="0" w:name="_Toc332902643"/>
    </w:p>
    <w:p w:rsidR="00E46601" w:rsidRDefault="00E46601" w:rsidP="00E46601">
      <w:pPr>
        <w:pStyle w:val="Ttulo1"/>
        <w:ind w:left="720"/>
        <w:jc w:val="center"/>
        <w:rPr>
          <w:szCs w:val="24"/>
        </w:rPr>
      </w:pPr>
      <w:r>
        <w:rPr>
          <w:szCs w:val="24"/>
        </w:rPr>
        <w:t>ESPECIFICAÇÕES TÉCNICAS COMPLEMENTARES</w:t>
      </w:r>
      <w:r w:rsidR="007D3289">
        <w:rPr>
          <w:szCs w:val="24"/>
        </w:rPr>
        <w:t xml:space="preserve"> (ANEXO X)</w:t>
      </w:r>
      <w:bookmarkStart w:id="1" w:name="_GoBack"/>
      <w:bookmarkEnd w:id="1"/>
    </w:p>
    <w:p w:rsidR="00FE1BDA" w:rsidRPr="00FE1BDA" w:rsidRDefault="00FE1BDA" w:rsidP="00FE1BDA">
      <w:pPr>
        <w:pStyle w:val="Ttulo1"/>
        <w:numPr>
          <w:ilvl w:val="0"/>
          <w:numId w:val="1"/>
        </w:numPr>
        <w:rPr>
          <w:szCs w:val="24"/>
        </w:rPr>
      </w:pPr>
      <w:r w:rsidRPr="00FE1BDA">
        <w:rPr>
          <w:szCs w:val="24"/>
        </w:rPr>
        <w:t>OBJETIVO</w:t>
      </w:r>
      <w:bookmarkEnd w:id="0"/>
    </w:p>
    <w:p w:rsidR="00FE1BDA" w:rsidRPr="00FE1BDA" w:rsidRDefault="00FE1BDA" w:rsidP="00FE1BD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E1BDA" w:rsidRPr="00FE1BDA" w:rsidRDefault="00FE1BDA" w:rsidP="00FE1BDA">
      <w:pPr>
        <w:ind w:left="770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Estas Especificações Técnicas tem por objetivo estabelecer as condições mínimas necessárias para</w:t>
      </w:r>
      <w:r>
        <w:rPr>
          <w:rFonts w:ascii="Times New Roman" w:hAnsi="Times New Roman"/>
          <w:sz w:val="24"/>
          <w:szCs w:val="24"/>
        </w:rPr>
        <w:t xml:space="preserve"> execução de levantamentos topográficos</w:t>
      </w:r>
      <w:r w:rsidRPr="00FE1BDA">
        <w:rPr>
          <w:rFonts w:ascii="Times New Roman" w:hAnsi="Times New Roman"/>
          <w:sz w:val="24"/>
          <w:szCs w:val="24"/>
        </w:rPr>
        <w:t xml:space="preserve"> na área de </w:t>
      </w:r>
      <w:r w:rsidR="000054CB">
        <w:rPr>
          <w:rFonts w:ascii="Times New Roman" w:hAnsi="Times New Roman"/>
          <w:sz w:val="24"/>
          <w:szCs w:val="24"/>
        </w:rPr>
        <w:t>atuação</w:t>
      </w:r>
      <w:r w:rsidRPr="00FE1BDA">
        <w:rPr>
          <w:rFonts w:ascii="Times New Roman" w:hAnsi="Times New Roman"/>
          <w:sz w:val="24"/>
          <w:szCs w:val="24"/>
        </w:rPr>
        <w:t xml:space="preserve"> da </w:t>
      </w:r>
      <w:r w:rsidR="00AD31F5">
        <w:rPr>
          <w:rFonts w:ascii="Times New Roman" w:hAnsi="Times New Roman"/>
          <w:sz w:val="24"/>
          <w:szCs w:val="24"/>
        </w:rPr>
        <w:t>2</w:t>
      </w:r>
      <w:r w:rsidRPr="00FE1BDA">
        <w:rPr>
          <w:rFonts w:ascii="Times New Roman" w:hAnsi="Times New Roman"/>
          <w:sz w:val="24"/>
          <w:szCs w:val="24"/>
        </w:rPr>
        <w:t>ª Superintendência Region</w:t>
      </w:r>
      <w:r w:rsidR="000054CB">
        <w:rPr>
          <w:rFonts w:ascii="Times New Roman" w:hAnsi="Times New Roman"/>
          <w:sz w:val="24"/>
          <w:szCs w:val="24"/>
        </w:rPr>
        <w:t>al da CODEVASF, Estado da Bahia</w:t>
      </w:r>
      <w:r w:rsidRPr="00FE1BDA">
        <w:rPr>
          <w:rFonts w:ascii="Times New Roman" w:hAnsi="Times New Roman"/>
          <w:sz w:val="24"/>
          <w:szCs w:val="24"/>
        </w:rPr>
        <w:t>.</w:t>
      </w:r>
    </w:p>
    <w:p w:rsidR="00F97ACB" w:rsidRPr="00FE1BDA" w:rsidRDefault="00F97ACB" w:rsidP="005E3037">
      <w:pPr>
        <w:pStyle w:val="Ttulo1"/>
        <w:numPr>
          <w:ilvl w:val="0"/>
          <w:numId w:val="1"/>
        </w:numPr>
        <w:rPr>
          <w:szCs w:val="24"/>
        </w:rPr>
      </w:pPr>
      <w:bookmarkStart w:id="2" w:name="_Toc332902644"/>
      <w:r w:rsidRPr="00FE1BDA">
        <w:rPr>
          <w:szCs w:val="24"/>
        </w:rPr>
        <w:t>CONDIÇÕES GERAIS</w:t>
      </w:r>
      <w:r w:rsidR="00A538FC" w:rsidRPr="00FE1BDA">
        <w:rPr>
          <w:szCs w:val="24"/>
        </w:rPr>
        <w:t xml:space="preserve"> A TODOS OS S</w:t>
      </w:r>
      <w:r w:rsidR="000054CB">
        <w:rPr>
          <w:szCs w:val="24"/>
        </w:rPr>
        <w:t>ERVIÇOS E LEVANTAMENTOS</w:t>
      </w:r>
      <w:bookmarkEnd w:id="2"/>
    </w:p>
    <w:p w:rsidR="00F97ACB" w:rsidRPr="00FE1BDA" w:rsidRDefault="00F97ACB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Cada serviço contempla necessidades específicas </w:t>
      </w:r>
      <w:proofErr w:type="gramStart"/>
      <w:r w:rsidRPr="00FE1BDA">
        <w:rPr>
          <w:b w:val="0"/>
          <w:sz w:val="24"/>
          <w:szCs w:val="24"/>
        </w:rPr>
        <w:t>as</w:t>
      </w:r>
      <w:proofErr w:type="gramEnd"/>
      <w:r w:rsidRPr="00FE1BDA">
        <w:rPr>
          <w:b w:val="0"/>
          <w:sz w:val="24"/>
          <w:szCs w:val="24"/>
        </w:rPr>
        <w:t xml:space="preserve"> quais serão descritas adiante e, portanto, suas planilhas orçamentárias</w:t>
      </w:r>
      <w:r w:rsidR="00724B94" w:rsidRPr="00FE1BDA">
        <w:rPr>
          <w:b w:val="0"/>
          <w:sz w:val="24"/>
          <w:szCs w:val="24"/>
        </w:rPr>
        <w:t>, equipes e e</w:t>
      </w:r>
      <w:r w:rsidR="00216EE5" w:rsidRPr="00FE1BDA">
        <w:rPr>
          <w:b w:val="0"/>
          <w:sz w:val="24"/>
          <w:szCs w:val="24"/>
        </w:rPr>
        <w:t>q</w:t>
      </w:r>
      <w:r w:rsidR="00724B94" w:rsidRPr="00FE1BDA">
        <w:rPr>
          <w:b w:val="0"/>
          <w:sz w:val="24"/>
          <w:szCs w:val="24"/>
        </w:rPr>
        <w:t xml:space="preserve">uipamentos, bem como os produtos esperados </w:t>
      </w:r>
      <w:r w:rsidRPr="00FE1BDA">
        <w:rPr>
          <w:b w:val="0"/>
          <w:sz w:val="24"/>
          <w:szCs w:val="24"/>
        </w:rPr>
        <w:t xml:space="preserve">seguem </w:t>
      </w:r>
      <w:r w:rsidR="00724B94" w:rsidRPr="00FE1BDA">
        <w:rPr>
          <w:b w:val="0"/>
          <w:sz w:val="24"/>
          <w:szCs w:val="24"/>
        </w:rPr>
        <w:t xml:space="preserve">indicados </w:t>
      </w:r>
      <w:r w:rsidRPr="00FE1BDA">
        <w:rPr>
          <w:b w:val="0"/>
          <w:sz w:val="24"/>
          <w:szCs w:val="24"/>
        </w:rPr>
        <w:t>de forma individualizada.</w:t>
      </w:r>
    </w:p>
    <w:p w:rsidR="009D38F9" w:rsidRPr="00FE1BDA" w:rsidRDefault="009D38F9" w:rsidP="009D38F9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especificações técnicas e normas gerais partem do pressuposto de que os levantamentos topográficos devem obedecer ao princípio da vizinhança, regra básica da Geodésia</w:t>
      </w:r>
      <w:r w:rsidR="004B0F2A" w:rsidRPr="00FE1BDA">
        <w:rPr>
          <w:b w:val="0"/>
          <w:sz w:val="24"/>
          <w:szCs w:val="24"/>
        </w:rPr>
        <w:t xml:space="preserve"> e aplicável à topografia</w:t>
      </w:r>
      <w:r w:rsidRPr="00FE1BDA">
        <w:rPr>
          <w:b w:val="0"/>
          <w:sz w:val="24"/>
          <w:szCs w:val="24"/>
        </w:rPr>
        <w:t xml:space="preserve">, segundo a qual cada novo ponto determinado deve ser amarrado ou relacionado a todos os pontos já determinados para </w:t>
      </w:r>
      <w:proofErr w:type="gramStart"/>
      <w:r w:rsidRPr="00FE1BDA">
        <w:rPr>
          <w:b w:val="0"/>
          <w:sz w:val="24"/>
          <w:szCs w:val="24"/>
        </w:rPr>
        <w:t>otimização</w:t>
      </w:r>
      <w:proofErr w:type="gramEnd"/>
      <w:r w:rsidRPr="00FE1BDA">
        <w:rPr>
          <w:b w:val="0"/>
          <w:sz w:val="24"/>
          <w:szCs w:val="24"/>
        </w:rPr>
        <w:t xml:space="preserve"> da distribuição dos erros. Daí a importância dada à hierarquização da exatidão dos pontos nos levantamentos topográficos, em que cada novo ponto determinado tem exatidão sempre inferior à dos que serviram de base à sua determinação, não importando seu grau de precisão.</w:t>
      </w:r>
    </w:p>
    <w:p w:rsidR="00720B7B" w:rsidRPr="00FE1BDA" w:rsidRDefault="00720B7B" w:rsidP="00720B7B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erros de fechamento em posição devem ser considerados como importantes, somente para</w:t>
      </w:r>
      <w:r w:rsidR="004B0F2A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 julgamento das operações de campo, isoladamente, como critério de estimativa de seu</w:t>
      </w:r>
      <w:r w:rsidR="004B0F2A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valor e não como aferição de seus resultados finais. O critério de maior relevância para essa aferição deve ser o da exatidão, expresso:</w:t>
      </w:r>
    </w:p>
    <w:p w:rsidR="00720B7B" w:rsidRPr="00FE1BDA" w:rsidRDefault="004B0F2A" w:rsidP="0034220B">
      <w:pPr>
        <w:pStyle w:val="PargrafodaLista1"/>
        <w:numPr>
          <w:ilvl w:val="2"/>
          <w:numId w:val="21"/>
        </w:numPr>
        <w:ind w:left="2268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</w:t>
      </w:r>
      <w:r w:rsidR="00720B7B" w:rsidRPr="00FE1BDA">
        <w:rPr>
          <w:b w:val="0"/>
          <w:sz w:val="24"/>
          <w:szCs w:val="24"/>
        </w:rPr>
        <w:t xml:space="preserve"> </w:t>
      </w:r>
      <w:proofErr w:type="spellStart"/>
      <w:r w:rsidR="00720B7B" w:rsidRPr="00FE1BDA">
        <w:rPr>
          <w:b w:val="0"/>
          <w:sz w:val="24"/>
          <w:szCs w:val="24"/>
        </w:rPr>
        <w:t>planimetria</w:t>
      </w:r>
      <w:proofErr w:type="spellEnd"/>
      <w:r w:rsidR="00720B7B" w:rsidRPr="00FE1BDA">
        <w:rPr>
          <w:b w:val="0"/>
          <w:sz w:val="24"/>
          <w:szCs w:val="24"/>
        </w:rPr>
        <w:t>, pelo erro padrão máximo admissível entre duas estações adjacentes;</w:t>
      </w:r>
    </w:p>
    <w:p w:rsidR="00720B7B" w:rsidRPr="00FE1BDA" w:rsidRDefault="004B0F2A" w:rsidP="0034220B">
      <w:pPr>
        <w:pStyle w:val="PargrafodaLista1"/>
        <w:numPr>
          <w:ilvl w:val="2"/>
          <w:numId w:val="21"/>
        </w:numPr>
        <w:ind w:left="2268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Na</w:t>
      </w:r>
      <w:r w:rsidR="00720B7B" w:rsidRPr="00FE1BDA">
        <w:rPr>
          <w:b w:val="0"/>
          <w:sz w:val="24"/>
          <w:szCs w:val="24"/>
        </w:rPr>
        <w:t xml:space="preserve"> altimetria, pela qualidade do fechamento de um circuito ou de uma linha, formados por duplo nivelamento, conectando-se a estações de altitudes conhecidas;</w:t>
      </w:r>
    </w:p>
    <w:p w:rsidR="00720B7B" w:rsidRPr="00FE1BDA" w:rsidRDefault="004B0F2A" w:rsidP="0034220B">
      <w:pPr>
        <w:pStyle w:val="PargrafodaLista1"/>
        <w:numPr>
          <w:ilvl w:val="2"/>
          <w:numId w:val="21"/>
        </w:numPr>
        <w:ind w:left="2268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</w:t>
      </w:r>
      <w:r w:rsidR="00720B7B" w:rsidRPr="00FE1BDA">
        <w:rPr>
          <w:b w:val="0"/>
          <w:sz w:val="24"/>
          <w:szCs w:val="24"/>
        </w:rPr>
        <w:t xml:space="preserve"> erro padrão, desvio padrão e erro médio quadrático para efeito das especificações</w:t>
      </w:r>
      <w:r w:rsidR="00B6663C" w:rsidRPr="00FE1BDA">
        <w:rPr>
          <w:b w:val="0"/>
          <w:sz w:val="24"/>
          <w:szCs w:val="24"/>
        </w:rPr>
        <w:t xml:space="preserve"> </w:t>
      </w:r>
      <w:r w:rsidR="00720B7B" w:rsidRPr="00FE1BDA">
        <w:rPr>
          <w:b w:val="0"/>
          <w:sz w:val="24"/>
          <w:szCs w:val="24"/>
        </w:rPr>
        <w:t xml:space="preserve">técnicas são considerados equivalentes e </w:t>
      </w:r>
      <w:proofErr w:type="gramStart"/>
      <w:r w:rsidR="00720B7B" w:rsidRPr="00FE1BDA">
        <w:rPr>
          <w:b w:val="0"/>
          <w:sz w:val="24"/>
          <w:szCs w:val="24"/>
        </w:rPr>
        <w:t>expressos</w:t>
      </w:r>
      <w:proofErr w:type="gramEnd"/>
      <w:r w:rsidR="00720B7B" w:rsidRPr="00FE1BDA">
        <w:rPr>
          <w:b w:val="0"/>
          <w:sz w:val="24"/>
          <w:szCs w:val="24"/>
        </w:rPr>
        <w:t xml:space="preserve"> por:</w:t>
      </w:r>
    </w:p>
    <w:p w:rsidR="00386EDE" w:rsidRPr="00FE1BDA" w:rsidRDefault="00C218C8" w:rsidP="00386EDE">
      <w:pPr>
        <w:autoSpaceDE w:val="0"/>
        <w:autoSpaceDN w:val="0"/>
        <w:adjustRightInd w:val="0"/>
        <w:spacing w:line="240" w:lineRule="auto"/>
        <w:ind w:left="1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pt-BR"/>
        </w:rPr>
        <w:drawing>
          <wp:inline distT="0" distB="0" distL="0" distR="0">
            <wp:extent cx="819150" cy="4857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4CB" w:rsidRDefault="000054C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</w:p>
    <w:p w:rsidR="00720B7B" w:rsidRPr="00FE1BDA" w:rsidRDefault="00720B7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Onde:</w:t>
      </w:r>
    </w:p>
    <w:p w:rsidR="00720B7B" w:rsidRPr="00FE1BDA" w:rsidRDefault="00720B7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i/>
          <w:iCs/>
          <w:sz w:val="24"/>
          <w:szCs w:val="24"/>
        </w:rPr>
        <w:t xml:space="preserve">m </w:t>
      </w:r>
      <w:r w:rsidRPr="00FE1BDA">
        <w:rPr>
          <w:rFonts w:ascii="Times New Roman" w:hAnsi="Times New Roman"/>
          <w:sz w:val="24"/>
          <w:szCs w:val="24"/>
        </w:rPr>
        <w:t>é o erro padrão;</w:t>
      </w:r>
    </w:p>
    <w:p w:rsidR="00720B7B" w:rsidRPr="00FE1BDA" w:rsidRDefault="00720B7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Δ é o desvio padrão;</w:t>
      </w:r>
    </w:p>
    <w:p w:rsidR="00720B7B" w:rsidRPr="00FE1BDA" w:rsidRDefault="00720B7B" w:rsidP="00386EDE">
      <w:pPr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i/>
          <w:iCs/>
          <w:sz w:val="24"/>
          <w:szCs w:val="24"/>
        </w:rPr>
        <w:t xml:space="preserve">n </w:t>
      </w:r>
      <w:r w:rsidRPr="00FE1BDA">
        <w:rPr>
          <w:rFonts w:ascii="Times New Roman" w:hAnsi="Times New Roman"/>
          <w:sz w:val="24"/>
          <w:szCs w:val="24"/>
        </w:rPr>
        <w:t>é o número de amostras.</w:t>
      </w:r>
    </w:p>
    <w:p w:rsidR="007F0CC4" w:rsidRPr="00FE1BDA" w:rsidRDefault="007F0CC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Os equipamentos devem estar aferidos (comprovado por certificado dentro do prazo de validade e emitido por instituição acreditada) para garantir a boa qualidade dos dados de campo, eliminar erros sistemáticos e aleatórios, evitar o retrabalho, e ainda futuros problemas quando da inserção do trabalho (levantamento) </w:t>
      </w:r>
      <w:r w:rsidR="00FD7AC0" w:rsidRPr="00FE1BDA">
        <w:rPr>
          <w:b w:val="0"/>
          <w:sz w:val="24"/>
          <w:szCs w:val="24"/>
        </w:rPr>
        <w:t xml:space="preserve">nas bases de dados 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. Os Medidores Eletrônicos de Distância (</w:t>
      </w:r>
      <w:proofErr w:type="spellStart"/>
      <w:r w:rsidRPr="00FE1BDA">
        <w:rPr>
          <w:b w:val="0"/>
          <w:sz w:val="24"/>
          <w:szCs w:val="24"/>
        </w:rPr>
        <w:t>MEDs</w:t>
      </w:r>
      <w:proofErr w:type="spellEnd"/>
      <w:r w:rsidRPr="00FE1BDA">
        <w:rPr>
          <w:b w:val="0"/>
          <w:sz w:val="24"/>
          <w:szCs w:val="24"/>
        </w:rPr>
        <w:t>) quando utilizados, também devem estar calibrados</w:t>
      </w:r>
      <w:r w:rsidR="00FD7AC0" w:rsidRPr="00FE1BDA">
        <w:rPr>
          <w:b w:val="0"/>
          <w:sz w:val="24"/>
          <w:szCs w:val="24"/>
        </w:rPr>
        <w:t>,</w:t>
      </w:r>
      <w:r w:rsidRPr="00FE1BDA">
        <w:rPr>
          <w:b w:val="0"/>
          <w:sz w:val="24"/>
          <w:szCs w:val="24"/>
        </w:rPr>
        <w:t xml:space="preserve"> comprovando-se tal exigência por certificado de calibração.</w:t>
      </w:r>
    </w:p>
    <w:p w:rsidR="002E4331" w:rsidRPr="00FE1BDA" w:rsidRDefault="002E4331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Caso ocorra a quebra de equipamentos ou o vencimento do certificado de calibração dos equipamentos no decorrer dos trabalhos os mesmos deverão ser substituídos por outro de iguais características</w:t>
      </w:r>
      <w:proofErr w:type="gramStart"/>
      <w:r w:rsidRPr="00FE1BDA">
        <w:rPr>
          <w:b w:val="0"/>
          <w:sz w:val="24"/>
          <w:szCs w:val="24"/>
        </w:rPr>
        <w:t xml:space="preserve"> ou melhor</w:t>
      </w:r>
      <w:proofErr w:type="gramEnd"/>
      <w:r w:rsidR="009230A4">
        <w:rPr>
          <w:b w:val="0"/>
          <w:sz w:val="24"/>
          <w:szCs w:val="24"/>
        </w:rPr>
        <w:t>,</w:t>
      </w:r>
      <w:r w:rsidRPr="00FE1BDA">
        <w:rPr>
          <w:b w:val="0"/>
          <w:sz w:val="24"/>
          <w:szCs w:val="24"/>
        </w:rPr>
        <w:t xml:space="preserve"> sem prejuízo do prazo de entrega dos produtos e serviços finais.</w:t>
      </w:r>
    </w:p>
    <w:p w:rsidR="002E4331" w:rsidRDefault="002E4331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equipamentos que se apresentarem, durante a execução das obras, como inadequados à finalidade inicialmente proposta, seja por alteração das condições de trabalhos ou qualquer outro motivo, deverão ser substituídos por outros que, com melhor desempenho, atendam às novas condições;</w:t>
      </w:r>
    </w:p>
    <w:p w:rsidR="009230A4" w:rsidRPr="009230A4" w:rsidRDefault="009230A4" w:rsidP="009230A4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Os membros da equipe de campo que não se adequarem também aos serviços, por qualquer motivo, deverão também ser substituídos por outros – obedecendo </w:t>
      </w:r>
      <w:proofErr w:type="gramStart"/>
      <w:r>
        <w:rPr>
          <w:b w:val="0"/>
          <w:sz w:val="24"/>
          <w:szCs w:val="24"/>
        </w:rPr>
        <w:t>as</w:t>
      </w:r>
      <w:proofErr w:type="gramEnd"/>
      <w:r>
        <w:rPr>
          <w:b w:val="0"/>
          <w:sz w:val="24"/>
          <w:szCs w:val="24"/>
        </w:rPr>
        <w:t xml:space="preserve"> mesmas exigências previstas nestas especificações e no Termo de Referência – sem prejuízo dos serviços em andamento;</w:t>
      </w:r>
    </w:p>
    <w:p w:rsidR="00796B3B" w:rsidRPr="00FE1BDA" w:rsidRDefault="00796B3B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Não serão aceitos os arquivos </w:t>
      </w:r>
      <w:r w:rsidR="00492935" w:rsidRPr="00FE1BDA">
        <w:rPr>
          <w:b w:val="0"/>
          <w:sz w:val="24"/>
          <w:szCs w:val="24"/>
        </w:rPr>
        <w:t xml:space="preserve">ou levantamentos </w:t>
      </w:r>
      <w:r w:rsidRPr="00FE1BDA">
        <w:rPr>
          <w:b w:val="0"/>
          <w:sz w:val="24"/>
          <w:szCs w:val="24"/>
        </w:rPr>
        <w:t>obtidos a partir do emprego de mesa digitalizadora ou através de escaneamento mesmo seguido de vetorização</w:t>
      </w:r>
      <w:r w:rsidR="00983EE4" w:rsidRPr="00FE1BDA">
        <w:rPr>
          <w:b w:val="0"/>
          <w:sz w:val="24"/>
          <w:szCs w:val="24"/>
        </w:rPr>
        <w:t>.</w:t>
      </w:r>
    </w:p>
    <w:p w:rsidR="005A0A34" w:rsidRPr="00FE1BDA" w:rsidRDefault="005A0A3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Exceto para nivelamento geométrico com nível automático, não serão aceitas cadernetas topográficas analógicas para nenhum tipo de levantamento mesmo que </w:t>
      </w:r>
      <w:r w:rsidRPr="00FE1BDA">
        <w:rPr>
          <w:b w:val="0"/>
          <w:sz w:val="24"/>
          <w:szCs w:val="24"/>
        </w:rPr>
        <w:lastRenderedPageBreak/>
        <w:t xml:space="preserve">sejam digitadas ou digitalizadas </w:t>
      </w:r>
      <w:smartTag w:uri="urn:schemas-microsoft-com:office:smarttags" w:element="PersonName">
        <w:smartTagPr>
          <w:attr w:name="ProductID" w:val="em gabinete. Para"/>
        </w:smartTagPr>
        <w:r w:rsidRPr="00FE1BDA">
          <w:rPr>
            <w:b w:val="0"/>
            <w:sz w:val="24"/>
            <w:szCs w:val="24"/>
          </w:rPr>
          <w:t>em gabinete.</w:t>
        </w:r>
        <w:r w:rsidR="003C1F54" w:rsidRPr="00FE1BDA">
          <w:rPr>
            <w:b w:val="0"/>
            <w:sz w:val="24"/>
            <w:szCs w:val="24"/>
          </w:rPr>
          <w:t xml:space="preserve"> Para</w:t>
        </w:r>
      </w:smartTag>
      <w:r w:rsidR="003C1F54" w:rsidRPr="00FE1BDA">
        <w:rPr>
          <w:b w:val="0"/>
          <w:sz w:val="24"/>
          <w:szCs w:val="24"/>
        </w:rPr>
        <w:t xml:space="preserve"> o caso do nivelamento com nível automático a caderneta orig</w:t>
      </w:r>
      <w:r w:rsidR="0059098C">
        <w:rPr>
          <w:b w:val="0"/>
          <w:sz w:val="24"/>
          <w:szCs w:val="24"/>
        </w:rPr>
        <w:t>i</w:t>
      </w:r>
      <w:r w:rsidR="003C1F54" w:rsidRPr="00FE1BDA">
        <w:rPr>
          <w:b w:val="0"/>
          <w:sz w:val="24"/>
          <w:szCs w:val="24"/>
        </w:rPr>
        <w:t xml:space="preserve">nal e digital </w:t>
      </w:r>
      <w:proofErr w:type="gramStart"/>
      <w:r w:rsidR="003C1F54" w:rsidRPr="00FE1BDA">
        <w:rPr>
          <w:b w:val="0"/>
          <w:sz w:val="24"/>
          <w:szCs w:val="24"/>
        </w:rPr>
        <w:t>devem ser entregues</w:t>
      </w:r>
      <w:proofErr w:type="gramEnd"/>
      <w:r w:rsidR="003C1F54" w:rsidRPr="00FE1BDA">
        <w:rPr>
          <w:b w:val="0"/>
          <w:sz w:val="24"/>
          <w:szCs w:val="24"/>
        </w:rPr>
        <w:t xml:space="preserve"> </w:t>
      </w:r>
      <w:r w:rsidR="000054CB">
        <w:rPr>
          <w:b w:val="0"/>
          <w:sz w:val="24"/>
          <w:szCs w:val="24"/>
        </w:rPr>
        <w:t>à</w:t>
      </w:r>
      <w:r w:rsidR="003C1F54" w:rsidRPr="00FE1BDA">
        <w:rPr>
          <w:b w:val="0"/>
          <w:sz w:val="24"/>
          <w:szCs w:val="24"/>
        </w:rPr>
        <w:t xml:space="preserve"> fiscalização </w:t>
      </w:r>
      <w:r w:rsidR="00F929E9">
        <w:rPr>
          <w:b w:val="0"/>
          <w:sz w:val="24"/>
          <w:szCs w:val="24"/>
        </w:rPr>
        <w:t>para</w:t>
      </w:r>
      <w:r w:rsidR="003C1F54" w:rsidRPr="00FE1BDA">
        <w:rPr>
          <w:b w:val="0"/>
          <w:sz w:val="24"/>
          <w:szCs w:val="24"/>
        </w:rPr>
        <w:t xml:space="preserve"> comparação dos serviços executados e desenhados. Tais cadernetas devem indicar o nome do topógrafo e de sua equipe, a data do nivelamento, da digitação, o nome do digitador, nome do coordenador da equipe de campo e seu registro no CREA, número das páginas, logomarca da empresa, nome do projeto</w:t>
      </w:r>
      <w:r w:rsidR="004B0F2A" w:rsidRPr="00FE1BDA">
        <w:rPr>
          <w:b w:val="0"/>
          <w:sz w:val="24"/>
          <w:szCs w:val="24"/>
        </w:rPr>
        <w:t xml:space="preserve"> e número do contrato</w:t>
      </w:r>
      <w:r w:rsidR="003C1F54" w:rsidRPr="00FE1BDA">
        <w:rPr>
          <w:b w:val="0"/>
          <w:sz w:val="24"/>
          <w:szCs w:val="24"/>
        </w:rPr>
        <w:t>, telefone e e-mail para contato;</w:t>
      </w:r>
      <w:r w:rsidR="00F929E9">
        <w:rPr>
          <w:b w:val="0"/>
          <w:sz w:val="24"/>
          <w:szCs w:val="24"/>
        </w:rPr>
        <w:t xml:space="preserve"> devem ser preenchidas com caneta esferográfica e não </w:t>
      </w:r>
      <w:proofErr w:type="gramStart"/>
      <w:r w:rsidR="00F929E9">
        <w:rPr>
          <w:b w:val="0"/>
          <w:sz w:val="24"/>
          <w:szCs w:val="24"/>
        </w:rPr>
        <w:t>à</w:t>
      </w:r>
      <w:proofErr w:type="gramEnd"/>
      <w:r w:rsidR="00F929E9">
        <w:rPr>
          <w:b w:val="0"/>
          <w:sz w:val="24"/>
          <w:szCs w:val="24"/>
        </w:rPr>
        <w:t xml:space="preserve"> lápis.</w:t>
      </w:r>
    </w:p>
    <w:p w:rsidR="00983EE4" w:rsidRPr="00FE1BDA" w:rsidRDefault="00983EE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Quando forem utilizados equipamentos que possuam coletoras de dados, estes deverão ser fornecidos </w:t>
      </w:r>
      <w:r w:rsidR="00492935" w:rsidRPr="00FE1BDA">
        <w:rPr>
          <w:b w:val="0"/>
          <w:sz w:val="24"/>
          <w:szCs w:val="24"/>
        </w:rPr>
        <w:t xml:space="preserve">à </w:t>
      </w:r>
      <w:r w:rsidR="00B959CC">
        <w:rPr>
          <w:b w:val="0"/>
          <w:sz w:val="24"/>
          <w:szCs w:val="24"/>
        </w:rPr>
        <w:t>CONTRATANTE</w:t>
      </w:r>
      <w:r w:rsidR="00492935" w:rsidRPr="00FE1BDA">
        <w:rPr>
          <w:b w:val="0"/>
          <w:sz w:val="24"/>
          <w:szCs w:val="24"/>
        </w:rPr>
        <w:t xml:space="preserve"> </w:t>
      </w:r>
      <w:smartTag w:uri="urn:schemas-microsoft-com:office:smarttags" w:element="PersonName">
        <w:smartTagPr>
          <w:attr w:name="ProductID" w:val="em formato ASCII"/>
        </w:smartTagPr>
        <w:r w:rsidRPr="00FE1BDA">
          <w:rPr>
            <w:b w:val="0"/>
            <w:sz w:val="24"/>
            <w:szCs w:val="24"/>
          </w:rPr>
          <w:t>em formato ASCII</w:t>
        </w:r>
      </w:smartTag>
      <w:r w:rsidRPr="00FE1BDA">
        <w:rPr>
          <w:b w:val="0"/>
          <w:sz w:val="24"/>
          <w:szCs w:val="24"/>
        </w:rPr>
        <w:t xml:space="preserve"> (TXT). Caso não sejam utilizados, os dados provenientes das observações deverão ser lançados em planilhas eletrônicas compatíveis com EXCEL e entregues à fiscalização.</w:t>
      </w:r>
    </w:p>
    <w:p w:rsidR="00983EE4" w:rsidRPr="00FE1BDA" w:rsidRDefault="00983EE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É de responsabilidade da Empreiteira o fornecimento e construção de todos os piquetes, marcos, testemunhos e gabaritos, equipamentos, materiais</w:t>
      </w:r>
      <w:r w:rsidR="00492935" w:rsidRPr="00FE1BDA">
        <w:rPr>
          <w:b w:val="0"/>
          <w:sz w:val="24"/>
          <w:szCs w:val="24"/>
        </w:rPr>
        <w:t>,</w:t>
      </w:r>
      <w:r w:rsidRPr="00FE1BDA">
        <w:rPr>
          <w:b w:val="0"/>
          <w:sz w:val="24"/>
          <w:szCs w:val="24"/>
        </w:rPr>
        <w:t xml:space="preserve"> mão-de-obra </w:t>
      </w:r>
      <w:r w:rsidR="00E41163" w:rsidRPr="00FE1BDA">
        <w:rPr>
          <w:b w:val="0"/>
          <w:sz w:val="24"/>
          <w:szCs w:val="24"/>
        </w:rPr>
        <w:t xml:space="preserve">e instalações físicas </w:t>
      </w:r>
      <w:r w:rsidRPr="00FE1BDA">
        <w:rPr>
          <w:b w:val="0"/>
          <w:sz w:val="24"/>
          <w:szCs w:val="24"/>
        </w:rPr>
        <w:t>necessári</w:t>
      </w:r>
      <w:r w:rsidR="00E41163" w:rsidRPr="00FE1BDA">
        <w:rPr>
          <w:b w:val="0"/>
          <w:sz w:val="24"/>
          <w:szCs w:val="24"/>
        </w:rPr>
        <w:t>a</w:t>
      </w:r>
      <w:r w:rsidRPr="00FE1BDA">
        <w:rPr>
          <w:b w:val="0"/>
          <w:sz w:val="24"/>
          <w:szCs w:val="24"/>
        </w:rPr>
        <w:t xml:space="preserve">s </w:t>
      </w:r>
      <w:r w:rsidR="00E41163" w:rsidRPr="00FE1BDA">
        <w:rPr>
          <w:b w:val="0"/>
          <w:sz w:val="24"/>
          <w:szCs w:val="24"/>
        </w:rPr>
        <w:t>à</w:t>
      </w:r>
      <w:r w:rsidRPr="00FE1BDA">
        <w:rPr>
          <w:b w:val="0"/>
          <w:sz w:val="24"/>
          <w:szCs w:val="24"/>
        </w:rPr>
        <w:t xml:space="preserve"> execução dos trabalhos topográficos</w:t>
      </w:r>
      <w:r w:rsidR="00E41163" w:rsidRPr="00FE1BDA">
        <w:rPr>
          <w:b w:val="0"/>
          <w:sz w:val="24"/>
          <w:szCs w:val="24"/>
        </w:rPr>
        <w:t xml:space="preserve"> em campo e </w:t>
      </w:r>
      <w:smartTag w:uri="urn:schemas-microsoft-com:office:smarttags" w:element="PersonName">
        <w:smartTagPr>
          <w:attr w:name="ProductID" w:val="em gabinete. A CODEVASF"/>
        </w:smartTagPr>
        <w:r w:rsidR="00E41163" w:rsidRPr="00FE1BDA">
          <w:rPr>
            <w:b w:val="0"/>
            <w:sz w:val="24"/>
            <w:szCs w:val="24"/>
          </w:rPr>
          <w:t>em gabinete</w:t>
        </w:r>
        <w:r w:rsidRPr="00FE1BDA">
          <w:rPr>
            <w:b w:val="0"/>
            <w:sz w:val="24"/>
            <w:szCs w:val="24"/>
          </w:rPr>
          <w:t>.</w:t>
        </w:r>
        <w:r w:rsidR="004B0F2A" w:rsidRPr="00FE1BDA">
          <w:rPr>
            <w:b w:val="0"/>
            <w:sz w:val="24"/>
            <w:szCs w:val="24"/>
          </w:rPr>
          <w:t xml:space="preserve"> A C</w:t>
        </w:r>
        <w:r w:rsidR="0092295D" w:rsidRPr="00FE1BDA">
          <w:rPr>
            <w:b w:val="0"/>
            <w:sz w:val="24"/>
            <w:szCs w:val="24"/>
          </w:rPr>
          <w:t>ODEVASF</w:t>
        </w:r>
      </w:smartTag>
      <w:r w:rsidR="004B0F2A" w:rsidRPr="00FE1BDA">
        <w:rPr>
          <w:b w:val="0"/>
          <w:sz w:val="24"/>
          <w:szCs w:val="24"/>
        </w:rPr>
        <w:t xml:space="preserve"> não tem obrigação alguma em fornecer instalações, veículos, equipamentos e/ou softwares para a realização dos serviços ora especificados</w:t>
      </w:r>
    </w:p>
    <w:p w:rsidR="005E3037" w:rsidRDefault="005E3037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Todos os serviços devem ser </w:t>
      </w:r>
      <w:proofErr w:type="spellStart"/>
      <w:r w:rsidRPr="00FE1BDA">
        <w:rPr>
          <w:b w:val="0"/>
          <w:sz w:val="24"/>
          <w:szCs w:val="24"/>
        </w:rPr>
        <w:t>georreferenciados</w:t>
      </w:r>
      <w:proofErr w:type="spellEnd"/>
      <w:r w:rsidRPr="00FE1BDA">
        <w:rPr>
          <w:b w:val="0"/>
          <w:sz w:val="24"/>
          <w:szCs w:val="24"/>
        </w:rPr>
        <w:t xml:space="preserve"> ao Sistema Geodésico Brasileiro</w:t>
      </w:r>
      <w:r w:rsidR="00A5604F">
        <w:rPr>
          <w:b w:val="0"/>
          <w:sz w:val="24"/>
          <w:szCs w:val="24"/>
        </w:rPr>
        <w:t xml:space="preserve"> </w:t>
      </w:r>
      <w:r w:rsidR="00C82D72">
        <w:rPr>
          <w:b w:val="0"/>
          <w:sz w:val="24"/>
          <w:szCs w:val="24"/>
        </w:rPr>
        <w:t xml:space="preserve">        </w:t>
      </w:r>
      <w:r w:rsidR="00A5604F">
        <w:rPr>
          <w:b w:val="0"/>
          <w:sz w:val="24"/>
          <w:szCs w:val="24"/>
        </w:rPr>
        <w:t>(</w:t>
      </w:r>
      <w:r w:rsidRPr="00FE1BDA">
        <w:rPr>
          <w:b w:val="0"/>
          <w:sz w:val="24"/>
          <w:szCs w:val="24"/>
        </w:rPr>
        <w:t>SIRGAS2000</w:t>
      </w:r>
      <w:r w:rsidR="00A5604F">
        <w:rPr>
          <w:b w:val="0"/>
          <w:sz w:val="24"/>
          <w:szCs w:val="24"/>
        </w:rPr>
        <w:t xml:space="preserve">) </w:t>
      </w:r>
      <w:r w:rsidRPr="00FE1BDA">
        <w:rPr>
          <w:b w:val="0"/>
          <w:sz w:val="24"/>
          <w:szCs w:val="24"/>
        </w:rPr>
        <w:t xml:space="preserve">e </w:t>
      </w:r>
      <w:proofErr w:type="spellStart"/>
      <w:r w:rsidRPr="00A5604F">
        <w:rPr>
          <w:b w:val="0"/>
          <w:i/>
          <w:sz w:val="24"/>
          <w:szCs w:val="24"/>
        </w:rPr>
        <w:t>Datum</w:t>
      </w:r>
      <w:proofErr w:type="spellEnd"/>
      <w:r w:rsidRPr="00FE1BDA">
        <w:rPr>
          <w:b w:val="0"/>
          <w:sz w:val="24"/>
          <w:szCs w:val="24"/>
        </w:rPr>
        <w:t xml:space="preserve"> </w:t>
      </w:r>
      <w:proofErr w:type="spellStart"/>
      <w:r w:rsidRPr="00FE1BDA">
        <w:rPr>
          <w:b w:val="0"/>
          <w:sz w:val="24"/>
          <w:szCs w:val="24"/>
        </w:rPr>
        <w:t>altimétrico</w:t>
      </w:r>
      <w:proofErr w:type="spellEnd"/>
      <w:r w:rsidRPr="00FE1BDA">
        <w:rPr>
          <w:b w:val="0"/>
          <w:sz w:val="24"/>
          <w:szCs w:val="24"/>
        </w:rPr>
        <w:t xml:space="preserve"> do marégrafo de Imbituba/SC, devendo ser apresentadas altitudes </w:t>
      </w:r>
      <w:proofErr w:type="spellStart"/>
      <w:r w:rsidRPr="00FE1BDA">
        <w:rPr>
          <w:b w:val="0"/>
          <w:sz w:val="24"/>
          <w:szCs w:val="24"/>
        </w:rPr>
        <w:t>ortométricas</w:t>
      </w:r>
      <w:proofErr w:type="spellEnd"/>
      <w:r w:rsidRPr="00FE1BDA">
        <w:rPr>
          <w:b w:val="0"/>
          <w:sz w:val="24"/>
          <w:szCs w:val="24"/>
        </w:rPr>
        <w:t xml:space="preserve"> e representados no sistema de projeção UTM.</w:t>
      </w:r>
      <w:r w:rsidR="00A5604F">
        <w:rPr>
          <w:color w:val="FF0000"/>
        </w:rPr>
        <w:t xml:space="preserve"> </w:t>
      </w:r>
      <w:r w:rsidR="00A5604F" w:rsidRPr="00A5604F">
        <w:rPr>
          <w:b w:val="0"/>
          <w:sz w:val="24"/>
          <w:szCs w:val="24"/>
        </w:rPr>
        <w:t xml:space="preserve">Quando necessário outro </w:t>
      </w:r>
      <w:proofErr w:type="spellStart"/>
      <w:r w:rsidR="00A5604F" w:rsidRPr="00A5604F">
        <w:rPr>
          <w:b w:val="0"/>
          <w:i/>
          <w:sz w:val="24"/>
          <w:szCs w:val="24"/>
        </w:rPr>
        <w:t>Datum</w:t>
      </w:r>
      <w:proofErr w:type="spellEnd"/>
      <w:r w:rsidR="00A5604F" w:rsidRPr="00FE1BDA">
        <w:rPr>
          <w:b w:val="0"/>
          <w:sz w:val="24"/>
          <w:szCs w:val="24"/>
        </w:rPr>
        <w:t xml:space="preserve"> </w:t>
      </w:r>
      <w:r w:rsidR="00A5604F" w:rsidRPr="00A5604F">
        <w:rPr>
          <w:b w:val="0"/>
          <w:sz w:val="24"/>
          <w:szCs w:val="24"/>
        </w:rPr>
        <w:t>poderá ser indicado pela fiscalização.</w:t>
      </w:r>
    </w:p>
    <w:p w:rsidR="00BE64C2" w:rsidRPr="007723A8" w:rsidRDefault="00BE64C2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Todos os trabalhos topográficos devem partir do apoio básico </w:t>
      </w:r>
      <w:r w:rsidR="00386EDE" w:rsidRPr="00FE1BDA">
        <w:rPr>
          <w:b w:val="0"/>
          <w:sz w:val="24"/>
          <w:szCs w:val="24"/>
        </w:rPr>
        <w:t>previamente</w:t>
      </w:r>
      <w:r w:rsidRPr="00FE1BDA">
        <w:rPr>
          <w:b w:val="0"/>
          <w:sz w:val="24"/>
          <w:szCs w:val="24"/>
        </w:rPr>
        <w:t xml:space="preserve"> implantado durante o transporte de coordenadas;</w:t>
      </w:r>
      <w:r w:rsidR="00A5604F">
        <w:rPr>
          <w:b w:val="0"/>
          <w:sz w:val="24"/>
          <w:szCs w:val="24"/>
        </w:rPr>
        <w:t xml:space="preserve"> </w:t>
      </w:r>
      <w:r w:rsidR="00A5604F" w:rsidRPr="007723A8">
        <w:rPr>
          <w:b w:val="0"/>
          <w:sz w:val="24"/>
          <w:szCs w:val="24"/>
        </w:rPr>
        <w:t>A implanta</w:t>
      </w:r>
      <w:r w:rsidR="007723A8">
        <w:rPr>
          <w:b w:val="0"/>
          <w:sz w:val="24"/>
          <w:szCs w:val="24"/>
        </w:rPr>
        <w:t xml:space="preserve">ção </w:t>
      </w:r>
      <w:r w:rsidR="007723A8" w:rsidRPr="007723A8">
        <w:rPr>
          <w:b w:val="0"/>
          <w:sz w:val="24"/>
          <w:szCs w:val="24"/>
        </w:rPr>
        <w:t>do apoio básico</w:t>
      </w:r>
      <w:r w:rsidR="00A5604F" w:rsidRPr="007723A8">
        <w:rPr>
          <w:b w:val="0"/>
          <w:sz w:val="24"/>
          <w:szCs w:val="24"/>
        </w:rPr>
        <w:t xml:space="preserve"> </w:t>
      </w:r>
      <w:r w:rsidR="007723A8" w:rsidRPr="007723A8">
        <w:rPr>
          <w:b w:val="0"/>
          <w:sz w:val="24"/>
          <w:szCs w:val="24"/>
        </w:rPr>
        <w:t xml:space="preserve">será realizada </w:t>
      </w:r>
      <w:r w:rsidR="00A5604F" w:rsidRPr="007723A8">
        <w:rPr>
          <w:b w:val="0"/>
          <w:sz w:val="24"/>
          <w:szCs w:val="24"/>
        </w:rPr>
        <w:t xml:space="preserve">pela </w:t>
      </w:r>
      <w:r w:rsidR="007723A8" w:rsidRPr="007723A8">
        <w:rPr>
          <w:b w:val="0"/>
          <w:sz w:val="24"/>
          <w:szCs w:val="24"/>
        </w:rPr>
        <w:t xml:space="preserve">CONTRATADA </w:t>
      </w:r>
      <w:r w:rsidR="00A5604F" w:rsidRPr="007723A8">
        <w:rPr>
          <w:b w:val="0"/>
          <w:sz w:val="24"/>
          <w:szCs w:val="24"/>
        </w:rPr>
        <w:t xml:space="preserve">ou </w:t>
      </w:r>
      <w:r w:rsidR="007723A8" w:rsidRPr="007723A8">
        <w:rPr>
          <w:b w:val="0"/>
          <w:sz w:val="24"/>
          <w:szCs w:val="24"/>
        </w:rPr>
        <w:t>poderá ser utilizada</w:t>
      </w:r>
      <w:r w:rsidR="00A5604F" w:rsidRPr="007723A8">
        <w:rPr>
          <w:b w:val="0"/>
          <w:sz w:val="24"/>
          <w:szCs w:val="24"/>
        </w:rPr>
        <w:t xml:space="preserve"> a rede clássica existente</w:t>
      </w:r>
      <w:r w:rsidR="007723A8">
        <w:rPr>
          <w:b w:val="0"/>
          <w:sz w:val="24"/>
          <w:szCs w:val="24"/>
        </w:rPr>
        <w:t>,</w:t>
      </w:r>
      <w:r w:rsidR="007723A8" w:rsidRPr="007723A8">
        <w:rPr>
          <w:b w:val="0"/>
          <w:sz w:val="24"/>
          <w:szCs w:val="24"/>
        </w:rPr>
        <w:t xml:space="preserve"> do IBGE</w:t>
      </w:r>
      <w:r w:rsidR="00A5604F" w:rsidRPr="007723A8">
        <w:rPr>
          <w:b w:val="0"/>
          <w:sz w:val="24"/>
          <w:szCs w:val="24"/>
        </w:rPr>
        <w:t>)</w:t>
      </w:r>
      <w:r w:rsidR="007723A8" w:rsidRPr="007723A8">
        <w:rPr>
          <w:b w:val="0"/>
          <w:sz w:val="24"/>
          <w:szCs w:val="24"/>
        </w:rPr>
        <w:t>.</w:t>
      </w:r>
    </w:p>
    <w:p w:rsidR="002A5678" w:rsidRDefault="00BE64C2" w:rsidP="002A5678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A programação dos serviços será repassada pela equipe de Fiscalização 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, de acordo com o cronograma de implantação de obras;</w:t>
      </w:r>
    </w:p>
    <w:p w:rsidR="002A5678" w:rsidRDefault="002A5678" w:rsidP="002A5678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2A5678">
        <w:rPr>
          <w:b w:val="0"/>
          <w:sz w:val="24"/>
          <w:szCs w:val="24"/>
        </w:rPr>
        <w:t>A equipe de topografia deverá trabalhar em ritmo acelerado</w:t>
      </w:r>
      <w:r>
        <w:rPr>
          <w:b w:val="0"/>
          <w:sz w:val="24"/>
          <w:szCs w:val="24"/>
        </w:rPr>
        <w:t xml:space="preserve"> de modo a permitir abertura de frente de serviço aos trabalhos que dependam de levantamentos topográficos;</w:t>
      </w:r>
    </w:p>
    <w:p w:rsidR="00032BF1" w:rsidRPr="00032BF1" w:rsidRDefault="00032BF1" w:rsidP="00032BF1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032BF1">
        <w:rPr>
          <w:b w:val="0"/>
          <w:sz w:val="24"/>
          <w:szCs w:val="24"/>
        </w:rPr>
        <w:t xml:space="preserve">O croqui </w:t>
      </w:r>
      <w:r>
        <w:rPr>
          <w:b w:val="0"/>
          <w:sz w:val="24"/>
          <w:szCs w:val="24"/>
        </w:rPr>
        <w:t xml:space="preserve">de campo </w:t>
      </w:r>
      <w:r w:rsidRPr="00032BF1">
        <w:rPr>
          <w:b w:val="0"/>
          <w:sz w:val="24"/>
          <w:szCs w:val="24"/>
        </w:rPr>
        <w:t>deve conter, no mínimo</w:t>
      </w:r>
      <w:r>
        <w:rPr>
          <w:b w:val="0"/>
          <w:sz w:val="24"/>
          <w:szCs w:val="24"/>
        </w:rPr>
        <w:t>:</w:t>
      </w:r>
      <w:r w:rsidRPr="00032BF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logomarca da CONTRATADA e da CODEVASF, </w:t>
      </w:r>
      <w:r w:rsidRPr="00032BF1">
        <w:rPr>
          <w:b w:val="0"/>
          <w:sz w:val="24"/>
          <w:szCs w:val="24"/>
        </w:rPr>
        <w:t>nomes da cidade, do distrito, do povoado, da localidade</w:t>
      </w:r>
      <w:r>
        <w:rPr>
          <w:b w:val="0"/>
          <w:sz w:val="24"/>
          <w:szCs w:val="24"/>
        </w:rPr>
        <w:t xml:space="preserve"> e da propriedade, tipo de levantamento, </w:t>
      </w:r>
      <w:r w:rsidRPr="00032BF1">
        <w:rPr>
          <w:b w:val="0"/>
          <w:sz w:val="24"/>
          <w:szCs w:val="24"/>
        </w:rPr>
        <w:t>as coordenadas (geográficas e UTM</w:t>
      </w:r>
      <w:r>
        <w:rPr>
          <w:b w:val="0"/>
          <w:sz w:val="24"/>
          <w:szCs w:val="24"/>
        </w:rPr>
        <w:t>, bem como seu sistema de referência associado</w:t>
      </w:r>
      <w:r w:rsidRPr="00032BF1">
        <w:rPr>
          <w:b w:val="0"/>
          <w:sz w:val="24"/>
          <w:szCs w:val="24"/>
        </w:rPr>
        <w:t xml:space="preserve">) dos pontos de segurança e do eixo base do </w:t>
      </w:r>
      <w:r w:rsidRPr="00032BF1">
        <w:rPr>
          <w:b w:val="0"/>
          <w:sz w:val="24"/>
          <w:szCs w:val="24"/>
        </w:rPr>
        <w:lastRenderedPageBreak/>
        <w:t>levantamento, nome do preposto</w:t>
      </w:r>
      <w:r>
        <w:rPr>
          <w:b w:val="0"/>
          <w:sz w:val="24"/>
          <w:szCs w:val="24"/>
        </w:rPr>
        <w:t xml:space="preserve"> (quando couber)</w:t>
      </w:r>
      <w:r w:rsidRPr="00032BF1">
        <w:rPr>
          <w:b w:val="0"/>
          <w:sz w:val="24"/>
          <w:szCs w:val="24"/>
        </w:rPr>
        <w:t xml:space="preserve">, nome completo do proprietário e seu apelido (se houver) e também seu telefone, nome do topógrafo, a data do levantamento, referência de norte, número das fotografias, </w:t>
      </w:r>
      <w:r w:rsidR="00AC3E34">
        <w:rPr>
          <w:b w:val="0"/>
          <w:sz w:val="24"/>
          <w:szCs w:val="24"/>
        </w:rPr>
        <w:t>nº da página, tabela de códigos da estação total utilizada ou tabela de códigos adotada pela CODEVASF etc.</w:t>
      </w:r>
    </w:p>
    <w:p w:rsidR="007F0CC4" w:rsidRPr="00FE1BDA" w:rsidRDefault="007F0CC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Os trabalhos serão desenvolvidos de acordo com as Normas Técnicas da ABNT, especialmente a NBR 13.133/94 (desde que a </w:t>
      </w:r>
      <w:r w:rsidR="00B959CC">
        <w:rPr>
          <w:b w:val="0"/>
          <w:sz w:val="24"/>
          <w:szCs w:val="24"/>
        </w:rPr>
        <w:t>CONTRATANTE</w:t>
      </w:r>
      <w:r w:rsidRPr="00FE1BDA">
        <w:rPr>
          <w:b w:val="0"/>
          <w:sz w:val="24"/>
          <w:szCs w:val="24"/>
        </w:rPr>
        <w:t xml:space="preserve"> não faça exigências maiores), </w:t>
      </w:r>
      <w:r w:rsidR="003F6D90" w:rsidRPr="00FE1BDA">
        <w:rPr>
          <w:b w:val="0"/>
          <w:sz w:val="24"/>
          <w:szCs w:val="24"/>
        </w:rPr>
        <w:t xml:space="preserve">com as RECOMENDAÇÕES PARA LEVANTAMENTOS RELATIVOS ESTÁTICOS – GPS do IBGE </w:t>
      </w:r>
      <w:r w:rsidRPr="00FE1BDA">
        <w:rPr>
          <w:b w:val="0"/>
          <w:sz w:val="24"/>
          <w:szCs w:val="24"/>
        </w:rPr>
        <w:t>e</w:t>
      </w:r>
      <w:r w:rsidR="003F6D90" w:rsidRPr="00FE1BDA">
        <w:rPr>
          <w:b w:val="0"/>
          <w:sz w:val="24"/>
          <w:szCs w:val="24"/>
        </w:rPr>
        <w:t xml:space="preserve"> demais</w:t>
      </w:r>
      <w:r w:rsidRPr="00FE1BDA">
        <w:rPr>
          <w:b w:val="0"/>
          <w:sz w:val="24"/>
          <w:szCs w:val="24"/>
        </w:rPr>
        <w:t xml:space="preserve"> recomendações dos órgãos competentes, bem como por este termo de referencia, numa composição das seguintes etapas:</w:t>
      </w:r>
    </w:p>
    <w:p w:rsidR="007F0CC4" w:rsidRPr="00FE1BDA" w:rsidRDefault="00E41163" w:rsidP="0034220B">
      <w:pPr>
        <w:pStyle w:val="PargrafodaLista1"/>
        <w:numPr>
          <w:ilvl w:val="2"/>
          <w:numId w:val="5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Etapa I - </w:t>
      </w:r>
      <w:r w:rsidR="00BB7D4C" w:rsidRPr="00FE1BDA">
        <w:rPr>
          <w:b w:val="0"/>
          <w:sz w:val="24"/>
          <w:szCs w:val="24"/>
        </w:rPr>
        <w:t>Plano de T</w:t>
      </w:r>
      <w:r w:rsidR="007F0CC4" w:rsidRPr="00FE1BDA">
        <w:rPr>
          <w:b w:val="0"/>
          <w:sz w:val="24"/>
          <w:szCs w:val="24"/>
        </w:rPr>
        <w:t>rabalho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 </w:t>
      </w:r>
      <w:r w:rsidR="00B959CC">
        <w:rPr>
          <w:rFonts w:ascii="Times New Roman" w:hAnsi="Times New Roman"/>
          <w:w w:val="102"/>
          <w:sz w:val="24"/>
          <w:szCs w:val="24"/>
        </w:rPr>
        <w:t>CONTRATADA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deverá entregar a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um plano de trabalho detalhado onde apresentará as etapas - com descrição de detalhes, metodologias, softwares, aparelhagem (marcas, modelos e seus nº de série) e certificados de calibração quando couber (ver NBR 13.133/94) - necessárias ao desenvolvimento dos trabalhos, que deverá ser aprovado pela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antes de se começarem os levantamentos </w:t>
      </w:r>
      <w:r w:rsidRPr="000143BC">
        <w:rPr>
          <w:rFonts w:ascii="Times New Roman" w:hAnsi="Times New Roman"/>
          <w:i/>
          <w:w w:val="102"/>
          <w:sz w:val="24"/>
          <w:szCs w:val="24"/>
        </w:rPr>
        <w:t>in loco</w:t>
      </w:r>
      <w:r w:rsidRPr="00FE1BDA">
        <w:rPr>
          <w:rFonts w:ascii="Times New Roman" w:hAnsi="Times New Roman"/>
          <w:w w:val="102"/>
          <w:sz w:val="24"/>
          <w:szCs w:val="24"/>
        </w:rPr>
        <w:t>.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Quanto à metodologia e desenvolvimento das etapas do levantamento, deve-se permitir o controle e acompanhamento por parte do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>.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>Deve ser recolhida a respectiva ART (Anotação de Responsabilidade Técnica) do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>s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responsáve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>is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técnico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>s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pelos levantamentos de campo 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 xml:space="preserve">e processamento de dados </w:t>
      </w:r>
      <w:r w:rsidRPr="00FE1BDA">
        <w:rPr>
          <w:rFonts w:ascii="Times New Roman" w:hAnsi="Times New Roman"/>
          <w:w w:val="102"/>
          <w:sz w:val="24"/>
          <w:szCs w:val="24"/>
        </w:rPr>
        <w:t>para fins de comprovação de responsabilidade técnica, a ser apresentada na etapa da entr</w:t>
      </w:r>
      <w:r w:rsidR="00223277">
        <w:rPr>
          <w:rFonts w:ascii="Times New Roman" w:hAnsi="Times New Roman"/>
          <w:w w:val="102"/>
          <w:sz w:val="24"/>
          <w:szCs w:val="24"/>
        </w:rPr>
        <w:t>ega do plano de trabalho citado e antes do início dos serviços em campo.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Quando do planejamento dos trabalhos, caso haja a necessidade por parte da </w:t>
      </w:r>
      <w:r w:rsidR="00B959CC">
        <w:rPr>
          <w:rFonts w:ascii="Times New Roman" w:hAnsi="Times New Roman"/>
          <w:w w:val="102"/>
          <w:sz w:val="24"/>
          <w:szCs w:val="24"/>
        </w:rPr>
        <w:t>CONTRATADA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de utilização de dados cartográficos, devem ser usadas como referência as plantas e bases de dados fornecidas 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 xml:space="preserve">por instituições oficiais nacionais ou outra reconhecidamente popular, mas que atenda as </w:t>
      </w:r>
      <w:r w:rsidR="00BB7D4C" w:rsidRPr="00FE1BDA">
        <w:rPr>
          <w:rFonts w:ascii="Times New Roman" w:hAnsi="Times New Roman"/>
          <w:sz w:val="24"/>
          <w:szCs w:val="24"/>
        </w:rPr>
        <w:t>condições destas especificações técnicas</w:t>
      </w:r>
      <w:r w:rsidRPr="00FE1BDA">
        <w:rPr>
          <w:rFonts w:ascii="Times New Roman" w:hAnsi="Times New Roman"/>
          <w:sz w:val="24"/>
          <w:szCs w:val="24"/>
        </w:rPr>
        <w:t>;</w:t>
      </w:r>
    </w:p>
    <w:p w:rsidR="006F5F32" w:rsidRPr="00FE1BDA" w:rsidRDefault="006F5F32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>Deve conter o nome completo e CREA (quando couber) de todos os profissionais envolvidos nas etapas de campo e gabinete;</w:t>
      </w:r>
    </w:p>
    <w:p w:rsidR="00406E7A" w:rsidRPr="00FE1BDA" w:rsidRDefault="00406E7A" w:rsidP="0034220B">
      <w:pPr>
        <w:pStyle w:val="PargrafodaLista1"/>
        <w:numPr>
          <w:ilvl w:val="2"/>
          <w:numId w:val="5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Etapa II - Levantamento de campo</w:t>
      </w:r>
    </w:p>
    <w:p w:rsidR="00BB7D4C" w:rsidRPr="00FE1BDA" w:rsidRDefault="00BB7D4C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As equipes devem ser orientadas por seus coordenadores. Estes por sua vez recorrerão a estas especificações e à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para sanar suas dúvidas;</w:t>
      </w:r>
    </w:p>
    <w:p w:rsidR="00BB7D4C" w:rsidRPr="00FE1BDA" w:rsidRDefault="00BB7D4C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>Deve ser realizado o reconhecimento de campo de modo a tornar célere e objetivo os trabalhos topográficos.</w:t>
      </w:r>
    </w:p>
    <w:p w:rsidR="00F80C9D" w:rsidRPr="00FE1BDA" w:rsidRDefault="00F80C9D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As medições de distâncias lineares (com </w:t>
      </w:r>
      <w:proofErr w:type="spellStart"/>
      <w:r w:rsidRPr="00FE1BDA">
        <w:rPr>
          <w:rFonts w:ascii="Times New Roman" w:hAnsi="Times New Roman"/>
          <w:w w:val="102"/>
          <w:sz w:val="24"/>
          <w:szCs w:val="24"/>
        </w:rPr>
        <w:t>MEDs</w:t>
      </w:r>
      <w:proofErr w:type="spellEnd"/>
      <w:r w:rsidRPr="00FE1BDA">
        <w:rPr>
          <w:rFonts w:ascii="Times New Roman" w:hAnsi="Times New Roman"/>
          <w:w w:val="102"/>
          <w:sz w:val="24"/>
          <w:szCs w:val="24"/>
        </w:rPr>
        <w:t>) devem respeitar a orientação do fabricante e o nível de precisão adotado neste edital. A utilização do prisma deve ser precedida da determinação da constante do mesmo para fins de correção das distâncias observadas. Tal constante deve ser inserida na memória da Estação tota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>l para fins de medição em campo e deve ser apresen</w:t>
      </w:r>
      <w:r w:rsidR="005E3037" w:rsidRPr="00FE1BDA">
        <w:rPr>
          <w:rFonts w:ascii="Times New Roman" w:hAnsi="Times New Roman"/>
          <w:w w:val="102"/>
          <w:sz w:val="24"/>
          <w:szCs w:val="24"/>
        </w:rPr>
        <w:t>t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>ada em relatório conclusivo.</w:t>
      </w:r>
      <w:r w:rsidR="004B0F2A" w:rsidRPr="00FE1BDA">
        <w:rPr>
          <w:rFonts w:ascii="Times New Roman" w:hAnsi="Times New Roman"/>
          <w:w w:val="102"/>
          <w:sz w:val="24"/>
          <w:szCs w:val="24"/>
        </w:rPr>
        <w:t xml:space="preserve"> Medições sem prisma devem ser identificadas em relatório.</w:t>
      </w:r>
    </w:p>
    <w:p w:rsidR="00F80C9D" w:rsidRPr="00FE1BDA" w:rsidRDefault="00F80C9D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As medições lineares de até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rFonts w:ascii="Times New Roman" w:hAnsi="Times New Roman"/>
            <w:w w:val="102"/>
            <w:sz w:val="24"/>
            <w:szCs w:val="24"/>
          </w:rPr>
          <w:t>20 m</w:t>
        </w:r>
      </w:smartTag>
      <w:r w:rsidRPr="00FE1BDA">
        <w:rPr>
          <w:rFonts w:ascii="Times New Roman" w:hAnsi="Times New Roman"/>
          <w:w w:val="102"/>
          <w:sz w:val="24"/>
          <w:szCs w:val="24"/>
        </w:rPr>
        <w:t xml:space="preserve"> podem ser determinadas com trena. Para visadas maiores que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rFonts w:ascii="Times New Roman" w:hAnsi="Times New Roman"/>
            <w:w w:val="102"/>
            <w:sz w:val="24"/>
            <w:szCs w:val="24"/>
          </w:rPr>
          <w:t>20 m</w:t>
        </w:r>
      </w:smartTag>
      <w:r w:rsidRPr="00FE1BDA">
        <w:rPr>
          <w:rFonts w:ascii="Times New Roman" w:hAnsi="Times New Roman"/>
          <w:w w:val="102"/>
          <w:sz w:val="24"/>
          <w:szCs w:val="24"/>
        </w:rPr>
        <w:t xml:space="preserve">, deve ser empregado </w:t>
      </w:r>
      <w:proofErr w:type="spellStart"/>
      <w:r w:rsidRPr="00FE1BDA">
        <w:rPr>
          <w:rFonts w:ascii="Times New Roman" w:hAnsi="Times New Roman"/>
          <w:w w:val="102"/>
          <w:sz w:val="24"/>
          <w:szCs w:val="24"/>
        </w:rPr>
        <w:t>distanciômetro</w:t>
      </w:r>
      <w:proofErr w:type="spellEnd"/>
      <w:r w:rsidRPr="00FE1BDA">
        <w:rPr>
          <w:rFonts w:ascii="Times New Roman" w:hAnsi="Times New Roman"/>
          <w:w w:val="102"/>
          <w:sz w:val="24"/>
          <w:szCs w:val="24"/>
        </w:rPr>
        <w:t xml:space="preserve"> eletrônico, ou estação total, respeitando-se, independentemente do método empregado, o alcance do aparelho utilizado e o nível de precisão adotado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 xml:space="preserve"> nestas especificações</w:t>
      </w:r>
      <w:r w:rsidRPr="00FE1BDA">
        <w:rPr>
          <w:rFonts w:ascii="Times New Roman" w:hAnsi="Times New Roman"/>
          <w:w w:val="102"/>
          <w:sz w:val="24"/>
          <w:szCs w:val="24"/>
        </w:rPr>
        <w:t>.</w:t>
      </w:r>
    </w:p>
    <w:p w:rsidR="007F0CC4" w:rsidRPr="00FE1BDA" w:rsidRDefault="00406E7A" w:rsidP="0034220B">
      <w:pPr>
        <w:pStyle w:val="PargrafodaLista1"/>
        <w:numPr>
          <w:ilvl w:val="2"/>
          <w:numId w:val="5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Etapa III - </w:t>
      </w:r>
      <w:r w:rsidR="007F0CC4" w:rsidRPr="00FE1BDA">
        <w:rPr>
          <w:b w:val="0"/>
          <w:sz w:val="24"/>
          <w:szCs w:val="24"/>
        </w:rPr>
        <w:t>Entrega de Produtos Finais e Relatório Conclusivo</w:t>
      </w:r>
    </w:p>
    <w:p w:rsidR="00406E7A" w:rsidRPr="00FE1BDA" w:rsidRDefault="00406E7A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Cada serviço possui dados, produtos, relatórios e resultados específicos que devem ser apresentados nesta etapa de acordo com as exigências individuais apresentadas em cada um</w:t>
      </w:r>
      <w:r w:rsidR="006F5F32" w:rsidRPr="00FE1BDA">
        <w:rPr>
          <w:rFonts w:ascii="Times New Roman" w:hAnsi="Times New Roman"/>
          <w:sz w:val="24"/>
          <w:szCs w:val="24"/>
        </w:rPr>
        <w:t xml:space="preserve"> deles</w:t>
      </w:r>
      <w:r w:rsidRPr="00FE1BDA">
        <w:rPr>
          <w:rFonts w:ascii="Times New Roman" w:hAnsi="Times New Roman"/>
          <w:sz w:val="24"/>
          <w:szCs w:val="24"/>
        </w:rPr>
        <w:t>;</w:t>
      </w:r>
    </w:p>
    <w:p w:rsidR="00B16E03" w:rsidRPr="00FE1BDA" w:rsidRDefault="00B16E03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 xml:space="preserve"> Os arquivos digitais deverão ser fidedignos aos impressos inclusive na apresentação das cores e traços pré-estabelecidos pela </w:t>
      </w:r>
      <w:r w:rsidR="00B959CC">
        <w:rPr>
          <w:rFonts w:ascii="Times New Roman" w:hAnsi="Times New Roman"/>
          <w:sz w:val="24"/>
          <w:szCs w:val="24"/>
        </w:rPr>
        <w:t>CONTRATADA</w:t>
      </w:r>
      <w:r w:rsidRPr="00FE1BDA">
        <w:rPr>
          <w:rFonts w:ascii="Times New Roman" w:hAnsi="Times New Roman"/>
          <w:sz w:val="24"/>
          <w:szCs w:val="24"/>
        </w:rPr>
        <w:t xml:space="preserve"> e homologados pela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Pr="00FE1BDA">
        <w:rPr>
          <w:rFonts w:ascii="Times New Roman" w:hAnsi="Times New Roman"/>
          <w:sz w:val="24"/>
          <w:szCs w:val="24"/>
        </w:rPr>
        <w:t xml:space="preserve">. Deve haver ainda a correspondência entre os </w:t>
      </w:r>
      <w:proofErr w:type="spellStart"/>
      <w:r w:rsidRPr="00FE1BDA">
        <w:rPr>
          <w:rFonts w:ascii="Times New Roman" w:hAnsi="Times New Roman"/>
          <w:i/>
          <w:sz w:val="24"/>
          <w:szCs w:val="24"/>
        </w:rPr>
        <w:t>layers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do desenho e da legenda em seus detalhes de cores e traços, bem como destes com as cores e traços homologados pela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Pr="00FE1BDA">
        <w:rPr>
          <w:rFonts w:ascii="Times New Roman" w:hAnsi="Times New Roman"/>
          <w:sz w:val="24"/>
          <w:szCs w:val="24"/>
        </w:rPr>
        <w:t xml:space="preserve">. Para tanto a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Pr="00FE1BDA">
        <w:rPr>
          <w:rFonts w:ascii="Times New Roman" w:hAnsi="Times New Roman"/>
          <w:sz w:val="24"/>
          <w:szCs w:val="24"/>
        </w:rPr>
        <w:t xml:space="preserve"> fornecerá uma lista padronizada de convenções cartográficas que poderá ser complementada pelas convenções topográficas da NBR 13133/94. Caso estas convenções não atendam todas as necessidades do desenho final, a </w:t>
      </w:r>
      <w:r w:rsidR="00B959CC">
        <w:rPr>
          <w:rFonts w:ascii="Times New Roman" w:hAnsi="Times New Roman"/>
          <w:sz w:val="24"/>
          <w:szCs w:val="24"/>
        </w:rPr>
        <w:t>CONTRATADA</w:t>
      </w:r>
      <w:r w:rsidRPr="00FE1BDA">
        <w:rPr>
          <w:rFonts w:ascii="Times New Roman" w:hAnsi="Times New Roman"/>
          <w:sz w:val="24"/>
          <w:szCs w:val="24"/>
        </w:rPr>
        <w:t xml:space="preserve"> apresentará à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="00796B3B" w:rsidRPr="00FE1BDA">
        <w:rPr>
          <w:rFonts w:ascii="Times New Roman" w:hAnsi="Times New Roman"/>
          <w:sz w:val="24"/>
          <w:szCs w:val="24"/>
        </w:rPr>
        <w:t>,</w:t>
      </w:r>
      <w:r w:rsidRPr="00FE1BDA">
        <w:rPr>
          <w:rFonts w:ascii="Times New Roman" w:hAnsi="Times New Roman"/>
          <w:sz w:val="24"/>
          <w:szCs w:val="24"/>
        </w:rPr>
        <w:t xml:space="preserve"> </w:t>
      </w:r>
      <w:r w:rsidR="00796B3B" w:rsidRPr="00FE1BDA">
        <w:rPr>
          <w:rFonts w:ascii="Times New Roman" w:hAnsi="Times New Roman"/>
          <w:sz w:val="24"/>
          <w:szCs w:val="24"/>
        </w:rPr>
        <w:lastRenderedPageBreak/>
        <w:t xml:space="preserve">para posterior homologação, </w:t>
      </w:r>
      <w:r w:rsidRPr="00FE1BDA">
        <w:rPr>
          <w:rFonts w:ascii="Times New Roman" w:hAnsi="Times New Roman"/>
          <w:sz w:val="24"/>
          <w:szCs w:val="24"/>
        </w:rPr>
        <w:t xml:space="preserve">uma sugestão de convenções topográficas </w:t>
      </w:r>
      <w:r w:rsidR="00406E7A" w:rsidRPr="00FE1BDA">
        <w:rPr>
          <w:rFonts w:ascii="Times New Roman" w:hAnsi="Times New Roman"/>
          <w:sz w:val="24"/>
          <w:szCs w:val="24"/>
        </w:rPr>
        <w:t>complementares</w:t>
      </w:r>
      <w:r w:rsidRPr="00FE1BDA">
        <w:rPr>
          <w:rFonts w:ascii="Times New Roman" w:hAnsi="Times New Roman"/>
          <w:sz w:val="24"/>
          <w:szCs w:val="24"/>
        </w:rPr>
        <w:t>.</w:t>
      </w:r>
    </w:p>
    <w:p w:rsidR="00B16E03" w:rsidRPr="00FE1BDA" w:rsidRDefault="00406E7A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Todos os elementos</w:t>
      </w:r>
      <w:r w:rsidR="00B16E03" w:rsidRPr="00FE1BDA">
        <w:rPr>
          <w:rFonts w:ascii="Times New Roman" w:hAnsi="Times New Roman"/>
          <w:sz w:val="24"/>
          <w:szCs w:val="24"/>
        </w:rPr>
        <w:t xml:space="preserve"> levantados deverão </w:t>
      </w:r>
      <w:r w:rsidRPr="00FE1BDA">
        <w:rPr>
          <w:rFonts w:ascii="Times New Roman" w:hAnsi="Times New Roman"/>
          <w:sz w:val="24"/>
          <w:szCs w:val="24"/>
        </w:rPr>
        <w:t>ser constituídos como</w:t>
      </w:r>
      <w:r w:rsidR="00B16E03" w:rsidRPr="00FE1BDA">
        <w:rPr>
          <w:rFonts w:ascii="Times New Roman" w:hAnsi="Times New Roman"/>
          <w:sz w:val="24"/>
          <w:szCs w:val="24"/>
        </w:rPr>
        <w:t xml:space="preserve"> entidades topológicas </w:t>
      </w:r>
      <w:r w:rsidRPr="00FE1BDA">
        <w:rPr>
          <w:rFonts w:ascii="Times New Roman" w:hAnsi="Times New Roman"/>
          <w:sz w:val="24"/>
          <w:szCs w:val="24"/>
        </w:rPr>
        <w:t>(ponto</w:t>
      </w:r>
      <w:r w:rsidR="00B16E03" w:rsidRPr="00FE1BDA">
        <w:rPr>
          <w:rFonts w:ascii="Times New Roman" w:hAnsi="Times New Roman"/>
          <w:sz w:val="24"/>
          <w:szCs w:val="24"/>
        </w:rPr>
        <w:t>s, lin</w:t>
      </w:r>
      <w:r w:rsidRPr="00FE1BDA">
        <w:rPr>
          <w:rFonts w:ascii="Times New Roman" w:hAnsi="Times New Roman"/>
          <w:sz w:val="24"/>
          <w:szCs w:val="24"/>
        </w:rPr>
        <w:t>has</w:t>
      </w:r>
      <w:r w:rsidR="00B16E03" w:rsidRPr="00FE1BDA">
        <w:rPr>
          <w:rFonts w:ascii="Times New Roman" w:hAnsi="Times New Roman"/>
          <w:sz w:val="24"/>
          <w:szCs w:val="24"/>
        </w:rPr>
        <w:t xml:space="preserve"> </w:t>
      </w:r>
      <w:r w:rsidRPr="00FE1BDA">
        <w:rPr>
          <w:rFonts w:ascii="Times New Roman" w:hAnsi="Times New Roman"/>
          <w:sz w:val="24"/>
          <w:szCs w:val="24"/>
        </w:rPr>
        <w:t>e</w:t>
      </w:r>
      <w:r w:rsidR="00B16E03" w:rsidRPr="00FE1BDA">
        <w:rPr>
          <w:rFonts w:ascii="Times New Roman" w:hAnsi="Times New Roman"/>
          <w:sz w:val="24"/>
          <w:szCs w:val="24"/>
        </w:rPr>
        <w:t xml:space="preserve"> </w:t>
      </w:r>
      <w:r w:rsidRPr="00FE1BDA">
        <w:rPr>
          <w:rFonts w:ascii="Times New Roman" w:hAnsi="Times New Roman"/>
          <w:sz w:val="24"/>
          <w:szCs w:val="24"/>
        </w:rPr>
        <w:t>polígonos)</w:t>
      </w:r>
      <w:r w:rsidR="00B16E03" w:rsidRPr="00FE1BDA">
        <w:rPr>
          <w:rFonts w:ascii="Times New Roman" w:hAnsi="Times New Roman"/>
          <w:sz w:val="24"/>
          <w:szCs w:val="24"/>
        </w:rPr>
        <w:t>, localizados em camadas (</w:t>
      </w:r>
      <w:proofErr w:type="spellStart"/>
      <w:r w:rsidR="00B16E03" w:rsidRPr="00FE1BDA">
        <w:rPr>
          <w:rFonts w:ascii="Times New Roman" w:hAnsi="Times New Roman"/>
          <w:i/>
          <w:sz w:val="24"/>
          <w:szCs w:val="24"/>
        </w:rPr>
        <w:t>layers</w:t>
      </w:r>
      <w:proofErr w:type="spellEnd"/>
      <w:r w:rsidRPr="00FE1BDA">
        <w:rPr>
          <w:rFonts w:ascii="Times New Roman" w:hAnsi="Times New Roman"/>
          <w:sz w:val="24"/>
          <w:szCs w:val="24"/>
        </w:rPr>
        <w:t>) separadas, de acordo com as características de cada elemento levantado.</w:t>
      </w:r>
    </w:p>
    <w:p w:rsidR="00B16E03" w:rsidRPr="00FE1BDA" w:rsidRDefault="00B16E03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 xml:space="preserve">Não será considerado </w:t>
      </w:r>
      <w:proofErr w:type="spellStart"/>
      <w:r w:rsidRPr="00FE1BDA">
        <w:rPr>
          <w:rFonts w:ascii="Times New Roman" w:hAnsi="Times New Roman"/>
          <w:sz w:val="24"/>
          <w:szCs w:val="24"/>
        </w:rPr>
        <w:t>geor</w:t>
      </w:r>
      <w:r w:rsidR="00406E7A" w:rsidRPr="00FE1BDA">
        <w:rPr>
          <w:rFonts w:ascii="Times New Roman" w:hAnsi="Times New Roman"/>
          <w:sz w:val="24"/>
          <w:szCs w:val="24"/>
        </w:rPr>
        <w:t>r</w:t>
      </w:r>
      <w:r w:rsidRPr="00FE1BDA">
        <w:rPr>
          <w:rFonts w:ascii="Times New Roman" w:hAnsi="Times New Roman"/>
          <w:sz w:val="24"/>
          <w:szCs w:val="24"/>
        </w:rPr>
        <w:t>eferenciado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arquivo digital ou planta impressa onde conste apenas um quadriculado UTM lançado sobre o desenho</w:t>
      </w:r>
      <w:r w:rsidR="00B719BC" w:rsidRPr="00FE1BDA">
        <w:rPr>
          <w:rFonts w:ascii="Times New Roman" w:hAnsi="Times New Roman"/>
          <w:sz w:val="24"/>
          <w:szCs w:val="24"/>
        </w:rPr>
        <w:t xml:space="preserve"> e as coordenadas apresentadas na tela não correspondam às coordenadas UTM</w:t>
      </w:r>
      <w:r w:rsidRPr="00FE1BDA">
        <w:rPr>
          <w:rFonts w:ascii="Times New Roman" w:hAnsi="Times New Roman"/>
          <w:sz w:val="24"/>
          <w:szCs w:val="24"/>
        </w:rPr>
        <w:t xml:space="preserve">, bem como arquivos digitais que apresentem coordenadas UTM – quando da sua visualização-, mas que não conste nos </w:t>
      </w:r>
      <w:proofErr w:type="spellStart"/>
      <w:r w:rsidRPr="00FE1BDA">
        <w:rPr>
          <w:rFonts w:ascii="Times New Roman" w:hAnsi="Times New Roman"/>
          <w:sz w:val="24"/>
          <w:szCs w:val="24"/>
        </w:rPr>
        <w:t>metadados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a informação do sistema de referencia ao qual o mesmo esteja associado.</w:t>
      </w:r>
      <w:r w:rsidR="00406E7A" w:rsidRPr="00FE1BDA">
        <w:rPr>
          <w:rFonts w:ascii="Times New Roman" w:hAnsi="Times New Roman"/>
          <w:sz w:val="24"/>
          <w:szCs w:val="24"/>
        </w:rPr>
        <w:t xml:space="preserve"> I</w:t>
      </w:r>
      <w:r w:rsidRPr="00FE1BDA">
        <w:rPr>
          <w:rFonts w:ascii="Times New Roman" w:hAnsi="Times New Roman"/>
          <w:sz w:val="24"/>
          <w:szCs w:val="24"/>
        </w:rPr>
        <w:t xml:space="preserve">nformação </w:t>
      </w:r>
      <w:r w:rsidR="00406E7A" w:rsidRPr="00FE1BDA">
        <w:rPr>
          <w:rFonts w:ascii="Times New Roman" w:hAnsi="Times New Roman"/>
          <w:sz w:val="24"/>
          <w:szCs w:val="24"/>
        </w:rPr>
        <w:t xml:space="preserve">completas </w:t>
      </w:r>
      <w:r w:rsidRPr="00FE1BDA">
        <w:rPr>
          <w:rFonts w:ascii="Times New Roman" w:hAnsi="Times New Roman"/>
          <w:sz w:val="24"/>
          <w:szCs w:val="24"/>
        </w:rPr>
        <w:t xml:space="preserve">sobre </w:t>
      </w:r>
      <w:r w:rsidR="00406E7A" w:rsidRPr="00FE1BDA">
        <w:rPr>
          <w:rFonts w:ascii="Times New Roman" w:hAnsi="Times New Roman"/>
          <w:sz w:val="24"/>
          <w:szCs w:val="24"/>
        </w:rPr>
        <w:t xml:space="preserve">o </w:t>
      </w:r>
      <w:r w:rsidRPr="00FE1BDA">
        <w:rPr>
          <w:rFonts w:ascii="Times New Roman" w:hAnsi="Times New Roman"/>
          <w:sz w:val="24"/>
          <w:szCs w:val="24"/>
        </w:rPr>
        <w:t>sistema de referencia</w:t>
      </w:r>
      <w:r w:rsidR="00406E7A" w:rsidRPr="00FE1BDA">
        <w:rPr>
          <w:rFonts w:ascii="Times New Roman" w:hAnsi="Times New Roman"/>
          <w:sz w:val="24"/>
          <w:szCs w:val="24"/>
        </w:rPr>
        <w:t xml:space="preserve"> e de projeção</w:t>
      </w:r>
      <w:r w:rsidRPr="00FE1B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E1BDA">
        <w:rPr>
          <w:rFonts w:ascii="Times New Roman" w:hAnsi="Times New Roman"/>
          <w:i/>
          <w:sz w:val="24"/>
          <w:szCs w:val="24"/>
        </w:rPr>
        <w:t>datum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vertical e responsáveis técnicos deverão constar também nos arquivos impressos.</w:t>
      </w:r>
    </w:p>
    <w:p w:rsidR="0042386E" w:rsidRPr="00FE1BDA" w:rsidRDefault="0042386E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 xml:space="preserve">O desenho topográfico final deverá ser representado no Sistema de Projeção UTM. </w:t>
      </w:r>
    </w:p>
    <w:p w:rsidR="00D761B1" w:rsidRPr="00FE1BDA" w:rsidRDefault="007525AB" w:rsidP="00D667CD">
      <w:pPr>
        <w:pStyle w:val="Ttulo1"/>
        <w:numPr>
          <w:ilvl w:val="0"/>
          <w:numId w:val="1"/>
        </w:numPr>
        <w:rPr>
          <w:szCs w:val="24"/>
        </w:rPr>
      </w:pPr>
      <w:bookmarkStart w:id="3" w:name="_Toc332902645"/>
      <w:r w:rsidRPr="00FE1BDA">
        <w:rPr>
          <w:szCs w:val="24"/>
        </w:rPr>
        <w:t>CONTROLE DE QUALIDADE DOS LEVANTAMENTOS TOPOGRÁFICOS</w:t>
      </w:r>
      <w:bookmarkEnd w:id="3"/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 controle </w:t>
      </w:r>
      <w:r w:rsidR="00D41EA8" w:rsidRPr="00FE1BDA">
        <w:rPr>
          <w:b w:val="0"/>
          <w:sz w:val="24"/>
          <w:szCs w:val="24"/>
        </w:rPr>
        <w:t>de qualidade será</w:t>
      </w:r>
      <w:r w:rsidRPr="00FE1BDA">
        <w:rPr>
          <w:b w:val="0"/>
          <w:sz w:val="24"/>
          <w:szCs w:val="24"/>
        </w:rPr>
        <w:t xml:space="preserve"> realizado pela fiscalização </w:t>
      </w:r>
      <w:r w:rsidR="00D41EA8" w:rsidRPr="00FE1BDA">
        <w:rPr>
          <w:b w:val="0"/>
          <w:sz w:val="24"/>
          <w:szCs w:val="24"/>
        </w:rPr>
        <w:t xml:space="preserve">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, verificando o cumprimento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destas especificações e normas gerais nas suas diversas fases, através das seguintes inspeções: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em campo, quanto aos métodos, processos e instrumentais utilizados nas medições de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distâncias, ângulos e desníveis; na implantação de marcos planimétricos, referências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nível e no levantamento de detalhes;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no escritório, nas cadernetas eletrônicas, folhas de cálculo e compensação dos elementos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colhidos no campo referentes às operações mencionadas anteriormente;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na elaboração do original topográfico quanto à base empregada, </w:t>
      </w:r>
      <w:proofErr w:type="spellStart"/>
      <w:r w:rsidRPr="00FE1BDA">
        <w:rPr>
          <w:b w:val="0"/>
          <w:sz w:val="24"/>
          <w:szCs w:val="24"/>
        </w:rPr>
        <w:t>quadriculagem</w:t>
      </w:r>
      <w:proofErr w:type="spellEnd"/>
      <w:r w:rsidRPr="00FE1BDA">
        <w:rPr>
          <w:b w:val="0"/>
          <w:sz w:val="24"/>
          <w:szCs w:val="24"/>
        </w:rPr>
        <w:t>, locação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dos vértices e referências de nível do apoio topográfico; densidade, locação e interpolações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de pontos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 xml:space="preserve"> e traçado das curvas de nível, a partir dos pontos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definidores do relevo do terreno, controlados pelas altitudes das referências de nível;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 xml:space="preserve"> em escritório, na elaboração do desenho final das plantas, quanto à base empregada,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convenções, espessura dos traços, dizeres, margem e rodapé, toponímia, identificação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dos detalhes e outros julgados importantes.</w:t>
      </w:r>
    </w:p>
    <w:p w:rsidR="00D218D6" w:rsidRDefault="00D218D6" w:rsidP="00D218D6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D218D6">
        <w:rPr>
          <w:b w:val="0"/>
          <w:sz w:val="24"/>
          <w:szCs w:val="24"/>
        </w:rPr>
        <w:t>As</w:t>
      </w:r>
      <w:r w:rsidR="00D761B1" w:rsidRPr="00D218D6">
        <w:rPr>
          <w:b w:val="0"/>
          <w:sz w:val="24"/>
          <w:szCs w:val="24"/>
        </w:rPr>
        <w:t xml:space="preserve"> </w:t>
      </w:r>
      <w:r w:rsidR="00D41EA8" w:rsidRPr="00D218D6">
        <w:rPr>
          <w:b w:val="0"/>
          <w:sz w:val="24"/>
          <w:szCs w:val="24"/>
        </w:rPr>
        <w:t>e</w:t>
      </w:r>
      <w:r w:rsidR="00D41EA8" w:rsidRPr="00FE1BDA">
        <w:rPr>
          <w:b w:val="0"/>
          <w:sz w:val="24"/>
          <w:szCs w:val="24"/>
        </w:rPr>
        <w:t>tapa</w:t>
      </w:r>
      <w:r>
        <w:rPr>
          <w:b w:val="0"/>
          <w:sz w:val="24"/>
          <w:szCs w:val="24"/>
        </w:rPr>
        <w:t>s</w:t>
      </w:r>
      <w:r w:rsidR="00D761B1" w:rsidRPr="00FE1BDA">
        <w:rPr>
          <w:b w:val="0"/>
          <w:sz w:val="24"/>
          <w:szCs w:val="24"/>
        </w:rPr>
        <w:t xml:space="preserve"> do levantamento topográfico </w:t>
      </w:r>
      <w:r>
        <w:rPr>
          <w:b w:val="0"/>
          <w:sz w:val="24"/>
          <w:szCs w:val="24"/>
        </w:rPr>
        <w:t>a serem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aprovada</w:t>
      </w:r>
      <w:r>
        <w:rPr>
          <w:b w:val="0"/>
          <w:sz w:val="24"/>
          <w:szCs w:val="24"/>
        </w:rPr>
        <w:t>s</w:t>
      </w:r>
      <w:r w:rsidR="00D761B1" w:rsidRPr="00FE1BDA">
        <w:rPr>
          <w:b w:val="0"/>
          <w:sz w:val="24"/>
          <w:szCs w:val="24"/>
        </w:rPr>
        <w:t xml:space="preserve"> pela fiscalização</w:t>
      </w:r>
      <w:r>
        <w:rPr>
          <w:b w:val="0"/>
          <w:sz w:val="24"/>
          <w:szCs w:val="24"/>
        </w:rPr>
        <w:t xml:space="preserve"> são</w:t>
      </w:r>
      <w:r w:rsidR="00D761B1" w:rsidRPr="00FE1BDA">
        <w:rPr>
          <w:b w:val="0"/>
          <w:sz w:val="24"/>
          <w:szCs w:val="24"/>
        </w:rPr>
        <w:t xml:space="preserve">. </w:t>
      </w:r>
    </w:p>
    <w:p w:rsidR="00D41EA8" w:rsidRPr="00FE1BDA" w:rsidRDefault="00D41EA8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Materiali</w:t>
      </w:r>
      <w:r w:rsidR="009D38F9" w:rsidRPr="00FE1BDA">
        <w:rPr>
          <w:b w:val="0"/>
          <w:sz w:val="24"/>
          <w:szCs w:val="24"/>
        </w:rPr>
        <w:t>z</w:t>
      </w:r>
      <w:r w:rsidRPr="00FE1BDA">
        <w:rPr>
          <w:b w:val="0"/>
          <w:sz w:val="24"/>
          <w:szCs w:val="24"/>
        </w:rPr>
        <w:t>ação dos vértices;</w:t>
      </w:r>
      <w:r w:rsidR="00D761B1" w:rsidRPr="00FE1BDA">
        <w:rPr>
          <w:b w:val="0"/>
          <w:sz w:val="24"/>
          <w:szCs w:val="24"/>
        </w:rPr>
        <w:t xml:space="preserve"> </w:t>
      </w:r>
    </w:p>
    <w:p w:rsidR="009D38F9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</w:t>
      </w:r>
      <w:r w:rsidR="009D38F9" w:rsidRPr="00FE1BDA">
        <w:rPr>
          <w:b w:val="0"/>
          <w:sz w:val="24"/>
          <w:szCs w:val="24"/>
        </w:rPr>
        <w:t>evantamento de poligonais;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</w:t>
      </w:r>
      <w:r w:rsidR="00D761B1" w:rsidRPr="00FE1BDA">
        <w:rPr>
          <w:b w:val="0"/>
          <w:sz w:val="24"/>
          <w:szCs w:val="24"/>
        </w:rPr>
        <w:t xml:space="preserve">álculo e compensação das poligonais </w:t>
      </w:r>
      <w:r w:rsidR="009D38F9" w:rsidRPr="00FE1BDA">
        <w:rPr>
          <w:b w:val="0"/>
          <w:sz w:val="24"/>
          <w:szCs w:val="24"/>
        </w:rPr>
        <w:t>principais</w:t>
      </w:r>
      <w:r w:rsidR="00D761B1" w:rsidRPr="00FE1BDA">
        <w:rPr>
          <w:b w:val="0"/>
          <w:sz w:val="24"/>
          <w:szCs w:val="24"/>
        </w:rPr>
        <w:t xml:space="preserve"> e secundárias e nivelamento geométrico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para implantação do apoio topográfico;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</w:t>
      </w:r>
      <w:r w:rsidR="00D761B1" w:rsidRPr="00FE1BDA">
        <w:rPr>
          <w:b w:val="0"/>
          <w:sz w:val="24"/>
          <w:szCs w:val="24"/>
        </w:rPr>
        <w:t>álculo e compensação das poligonais, cálculo trigonométrico das irradiações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e cálculo e compensação dos nivelamentos geométricos das poligonais;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</w:t>
      </w:r>
      <w:r w:rsidR="00D761B1" w:rsidRPr="00FE1BDA">
        <w:rPr>
          <w:b w:val="0"/>
          <w:sz w:val="24"/>
          <w:szCs w:val="24"/>
        </w:rPr>
        <w:t>laboração do original topográfico;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</w:t>
      </w:r>
      <w:r w:rsidR="00D761B1" w:rsidRPr="00FE1BDA">
        <w:rPr>
          <w:b w:val="0"/>
          <w:sz w:val="24"/>
          <w:szCs w:val="24"/>
        </w:rPr>
        <w:t>laboração das plantas do levantamento topográfico.</w:t>
      </w:r>
    </w:p>
    <w:p w:rsidR="000E097B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Para a verificação da exatidão do levantamento na parte planimétrica devem ser escolhidos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pontos de detalhes representados e distribuídos uniformemente no original topográfico. 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distâncias entre os pontos devem ser medidas no original topográfico e no terreno com as mesmas especificações para a medição de distâncias do apoio topográfico.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comparação das distâncias do apoio topográfico e a das distâncias medidas no original topográfico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no terreno dão origem a erros que devem ser inferiores à tolerância fixada, permitindo,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como ensina a teoria dos erros, que certa porcentagem desses erros não ultrapasse 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valor da tolerância.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Para a verificação da exatidão das curvas de nível deve-se obter, em planta, as altitudes 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pontos identificáveis no terreno, convenientemente distribuídos na área do levantamento.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Em seguida, a partir das referências de nível do apoio topográfico, nivelá-los geometricamente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 as mesmas especificações do levantamento de detalhes.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fiscalização tem como objetivo assegurar o desenvolvimento do levantamento topográfico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segundo estas especificações técnicas e normas gerais.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fiscalização deve fornecer à executante do levantamento, orientação e todos os elementos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técnicos julgados indispensáveis ao início e desenvolvimento dos trabalhos.</w:t>
      </w:r>
    </w:p>
    <w:p w:rsidR="00D761B1" w:rsidRPr="00FE1BDA" w:rsidRDefault="00720B7B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D</w:t>
      </w:r>
      <w:r w:rsidR="00D761B1" w:rsidRPr="00FE1BDA">
        <w:rPr>
          <w:b w:val="0"/>
          <w:sz w:val="24"/>
          <w:szCs w:val="24"/>
        </w:rPr>
        <w:t>evem ser inspecionados, nos desenvolvimentos das poligonais: croquis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com a localização dos vértices materializados e a qualidade de sua materialização, comprimento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total, comprimentos dos lances e número de estações, conexão ao apoio geodésico,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instrumental, o afastamento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das observações das direções em relaçã</w:t>
      </w:r>
      <w:r w:rsidRPr="00FE1BDA">
        <w:rPr>
          <w:b w:val="0"/>
          <w:sz w:val="24"/>
          <w:szCs w:val="24"/>
        </w:rPr>
        <w:t xml:space="preserve">o ao seu valor médio calculado </w:t>
      </w:r>
      <w:r w:rsidR="00D761B1" w:rsidRPr="00FE1BDA">
        <w:rPr>
          <w:b w:val="0"/>
          <w:sz w:val="24"/>
          <w:szCs w:val="24"/>
        </w:rPr>
        <w:t>e, no cálculo, os fechamentos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angulares e em coordenadas, após a compensação angular, e o erro médio, após a compensação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linear.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Devem ser inspecionados: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nas irradiações para o levantamento de detalhes: o instrumental, as medições angulares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 leituras conjugadas, direta e inversa, e as medições da discrepância para o valor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médio calculado;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nos nivelamentos geométricos: a conexão ao apoio superior com a verificação 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cumprimentos das seções referentes as RRNN de partida e de chegada, nivelamento 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contra nivelamento em horários distintos, alturas das visadas acima do solo, leituras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dos três fios e a divergência entre superior-médio e médio-inferior, </w:t>
      </w:r>
      <w:proofErr w:type="spellStart"/>
      <w:r w:rsidRPr="00FE1BDA">
        <w:rPr>
          <w:b w:val="0"/>
          <w:sz w:val="24"/>
          <w:szCs w:val="24"/>
        </w:rPr>
        <w:t>eqüidistância</w:t>
      </w:r>
      <w:proofErr w:type="spellEnd"/>
      <w:r w:rsidRPr="00FE1BDA">
        <w:rPr>
          <w:b w:val="0"/>
          <w:sz w:val="24"/>
          <w:szCs w:val="24"/>
        </w:rPr>
        <w:t xml:space="preserve"> 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níveis às miras e distância máxima entre eles, número par de estações numa seção, alternância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das miras e diferença acumulada da distância entre nível e mira, diferença entre nivelamento e contranivelamento acumulada nas seções e linhas, valor máximo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para a razão entre discrepâncias acumuladas e o perímetro de um circuito, quando for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 caso, e o erro padrão após o ajustamento;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nos cálculos, a transcrição dos elementos observados das cadernetas para os formulários;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elaboração do original topográfico: a qualidade da base, a precisão do quadriculado,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 instrumental, a continuidade e qualidade do traçado dos detalhes e das curvas de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nível e a densidade dos detalhes locados;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elaboração das plantas: formato e esquema de articulação, qualidade do desenho,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convenções</w:t>
      </w:r>
      <w:r w:rsidR="00720B7B" w:rsidRPr="00FE1BDA">
        <w:rPr>
          <w:b w:val="0"/>
          <w:sz w:val="24"/>
          <w:szCs w:val="24"/>
        </w:rPr>
        <w:t xml:space="preserve"> e dados cartográficos</w:t>
      </w:r>
      <w:r w:rsidRPr="00FE1BDA">
        <w:rPr>
          <w:b w:val="0"/>
          <w:sz w:val="24"/>
          <w:szCs w:val="24"/>
        </w:rPr>
        <w:t>, orientação e dados marginais.</w:t>
      </w:r>
    </w:p>
    <w:p w:rsidR="00F97ACB" w:rsidRPr="00FE1BDA" w:rsidRDefault="00F97ACB" w:rsidP="005E3037">
      <w:pPr>
        <w:pStyle w:val="Ttulo1"/>
        <w:numPr>
          <w:ilvl w:val="0"/>
          <w:numId w:val="1"/>
        </w:numPr>
        <w:rPr>
          <w:szCs w:val="24"/>
        </w:rPr>
      </w:pPr>
      <w:bookmarkStart w:id="4" w:name="_Toc332902646"/>
      <w:r w:rsidRPr="00FE1BDA">
        <w:rPr>
          <w:szCs w:val="24"/>
        </w:rPr>
        <w:t>PARA AGUADAS</w:t>
      </w:r>
      <w:bookmarkEnd w:id="4"/>
    </w:p>
    <w:p w:rsidR="00A13137" w:rsidRPr="00FE1BDA" w:rsidRDefault="00A13137" w:rsidP="00A13137">
      <w:pPr>
        <w:pStyle w:val="Ttulo3"/>
        <w:ind w:left="709"/>
        <w:rPr>
          <w:b/>
          <w:sz w:val="24"/>
          <w:szCs w:val="24"/>
        </w:rPr>
      </w:pPr>
      <w:bookmarkStart w:id="5" w:name="_Toc332902647"/>
      <w:r w:rsidRPr="00FE1BDA">
        <w:rPr>
          <w:b/>
          <w:sz w:val="24"/>
          <w:szCs w:val="24"/>
        </w:rPr>
        <w:t>Considerações Gerais</w:t>
      </w:r>
      <w:bookmarkEnd w:id="5"/>
      <w:r w:rsidRPr="00FE1BDA">
        <w:rPr>
          <w:b/>
          <w:sz w:val="24"/>
          <w:szCs w:val="24"/>
        </w:rPr>
        <w:t xml:space="preserve"> </w:t>
      </w:r>
    </w:p>
    <w:p w:rsidR="00520BAD" w:rsidRPr="00520BAD" w:rsidRDefault="00520BAD" w:rsidP="0034220B">
      <w:pPr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520BAD">
        <w:rPr>
          <w:rFonts w:ascii="Times New Roman" w:hAnsi="Times New Roman"/>
          <w:sz w:val="24"/>
          <w:szCs w:val="24"/>
        </w:rPr>
        <w:t xml:space="preserve">Com o uso de Estação Total – classe 3 deve ser levantada a superfície primitiva e posteriormente a escavada visando o calculo do volume de material removido, para fins </w:t>
      </w:r>
      <w:r w:rsidRPr="00520BAD">
        <w:rPr>
          <w:rFonts w:ascii="Times New Roman" w:hAnsi="Times New Roman"/>
          <w:sz w:val="24"/>
          <w:szCs w:val="24"/>
        </w:rPr>
        <w:lastRenderedPageBreak/>
        <w:t xml:space="preserve">de quantificação </w:t>
      </w:r>
      <w:r w:rsidR="0059098C">
        <w:rPr>
          <w:rFonts w:ascii="Times New Roman" w:hAnsi="Times New Roman"/>
          <w:sz w:val="24"/>
          <w:szCs w:val="24"/>
        </w:rPr>
        <w:t>dos volumes escavado e aterrado pela</w:t>
      </w:r>
      <w:r w:rsidRPr="00520BAD">
        <w:rPr>
          <w:rFonts w:ascii="Times New Roman" w:hAnsi="Times New Roman"/>
          <w:sz w:val="24"/>
          <w:szCs w:val="24"/>
        </w:rPr>
        <w:t xml:space="preserve"> fiscalização e posterior pagamento à </w:t>
      </w:r>
      <w:r w:rsidR="00B959CC">
        <w:rPr>
          <w:rFonts w:ascii="Times New Roman" w:hAnsi="Times New Roman"/>
          <w:sz w:val="24"/>
          <w:szCs w:val="24"/>
        </w:rPr>
        <w:t>CONTRATADA</w:t>
      </w:r>
      <w:r w:rsidR="0059098C">
        <w:rPr>
          <w:rFonts w:ascii="Times New Roman" w:hAnsi="Times New Roman"/>
          <w:sz w:val="24"/>
          <w:szCs w:val="24"/>
        </w:rPr>
        <w:t xml:space="preserve"> para os serviços de escavação</w:t>
      </w:r>
      <w:r w:rsidRPr="00520BAD">
        <w:rPr>
          <w:rFonts w:ascii="Times New Roman" w:hAnsi="Times New Roman"/>
          <w:sz w:val="24"/>
          <w:szCs w:val="24"/>
        </w:rPr>
        <w:t>.</w:t>
      </w:r>
    </w:p>
    <w:p w:rsidR="00520BAD" w:rsidRDefault="00520BAD" w:rsidP="0034220B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Estão descritas abaixo as principais etapas do levantamento topográfico:</w:t>
      </w:r>
    </w:p>
    <w:p w:rsidR="00520BAD" w:rsidRDefault="00520BAD" w:rsidP="0034220B">
      <w:pPr>
        <w:pStyle w:val="PargrafodaLista1"/>
        <w:numPr>
          <w:ilvl w:val="0"/>
          <w:numId w:val="26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Levantamento da superfície topográfica primitiva;</w:t>
      </w:r>
    </w:p>
    <w:p w:rsidR="00520BAD" w:rsidRPr="00553AA5" w:rsidRDefault="00520BAD" w:rsidP="0034220B">
      <w:pPr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553AA5">
        <w:rPr>
          <w:rFonts w:ascii="Times New Roman" w:hAnsi="Times New Roman"/>
          <w:sz w:val="24"/>
          <w:szCs w:val="24"/>
        </w:rPr>
        <w:t>Na oportunidade deverá ser delimitada por piquetes visíveis a área levantada;</w:t>
      </w:r>
    </w:p>
    <w:p w:rsidR="00520BAD" w:rsidRPr="00553AA5" w:rsidRDefault="00520BAD" w:rsidP="0034220B">
      <w:pPr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553AA5">
        <w:rPr>
          <w:rFonts w:ascii="Times New Roman" w:hAnsi="Times New Roman"/>
          <w:sz w:val="24"/>
          <w:szCs w:val="24"/>
        </w:rPr>
        <w:t>Ainda no croqui devem ser informada</w:t>
      </w:r>
      <w:r>
        <w:rPr>
          <w:rFonts w:ascii="Times New Roman" w:hAnsi="Times New Roman"/>
          <w:sz w:val="24"/>
          <w:szCs w:val="24"/>
        </w:rPr>
        <w:t>s</w:t>
      </w:r>
      <w:r w:rsidRPr="00553AA5">
        <w:rPr>
          <w:rFonts w:ascii="Times New Roman" w:hAnsi="Times New Roman"/>
          <w:sz w:val="24"/>
          <w:szCs w:val="24"/>
        </w:rPr>
        <w:t xml:space="preserve"> as dimensões aproximadas da área levantada;</w:t>
      </w:r>
    </w:p>
    <w:p w:rsidR="00520BAD" w:rsidRPr="00553AA5" w:rsidRDefault="00520BAD" w:rsidP="0034220B">
      <w:pPr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553AA5">
        <w:rPr>
          <w:rFonts w:ascii="Times New Roman" w:hAnsi="Times New Roman"/>
          <w:sz w:val="24"/>
          <w:szCs w:val="24"/>
        </w:rPr>
        <w:t>O croqui deve conter, no mínimo, as coordenadas (geográficas e UTM</w:t>
      </w:r>
      <w:r w:rsidR="00032BF1">
        <w:rPr>
          <w:rFonts w:ascii="Times New Roman" w:hAnsi="Times New Roman"/>
          <w:sz w:val="24"/>
          <w:szCs w:val="24"/>
        </w:rPr>
        <w:t xml:space="preserve">, </w:t>
      </w:r>
      <w:r w:rsidR="00032BF1" w:rsidRPr="00032BF1">
        <w:rPr>
          <w:sz w:val="24"/>
          <w:szCs w:val="24"/>
        </w:rPr>
        <w:t>bem como seu sistema de referência associado</w:t>
      </w:r>
      <w:r w:rsidRPr="00553AA5">
        <w:rPr>
          <w:rFonts w:ascii="Times New Roman" w:hAnsi="Times New Roman"/>
          <w:sz w:val="24"/>
          <w:szCs w:val="24"/>
        </w:rPr>
        <w:t xml:space="preserve">) dos pontos de segurança e do eixo base do levantamento, nome do preposto, nome completo do proprietário e seu apelido (se houver) e também seu telefone, </w:t>
      </w:r>
      <w:r>
        <w:rPr>
          <w:rFonts w:ascii="Times New Roman" w:hAnsi="Times New Roman"/>
          <w:sz w:val="24"/>
          <w:szCs w:val="24"/>
        </w:rPr>
        <w:t xml:space="preserve">nome do topógrafo, </w:t>
      </w:r>
      <w:r w:rsidRPr="00553AA5">
        <w:rPr>
          <w:rFonts w:ascii="Times New Roman" w:hAnsi="Times New Roman"/>
          <w:sz w:val="24"/>
          <w:szCs w:val="24"/>
        </w:rPr>
        <w:t xml:space="preserve">a data do levantamento, referência de norte, número das fotografias, nomes da cidade,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553AA5">
        <w:rPr>
          <w:rFonts w:ascii="Times New Roman" w:hAnsi="Times New Roman"/>
          <w:sz w:val="24"/>
          <w:szCs w:val="24"/>
        </w:rPr>
        <w:t xml:space="preserve">distrito,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553AA5">
        <w:rPr>
          <w:rFonts w:ascii="Times New Roman" w:hAnsi="Times New Roman"/>
          <w:sz w:val="24"/>
          <w:szCs w:val="24"/>
        </w:rPr>
        <w:t>povoado, d</w:t>
      </w:r>
      <w:r>
        <w:rPr>
          <w:rFonts w:ascii="Times New Roman" w:hAnsi="Times New Roman"/>
          <w:sz w:val="24"/>
          <w:szCs w:val="24"/>
        </w:rPr>
        <w:t>a</w:t>
      </w:r>
      <w:r w:rsidRPr="00553AA5">
        <w:rPr>
          <w:rFonts w:ascii="Times New Roman" w:hAnsi="Times New Roman"/>
          <w:sz w:val="24"/>
          <w:szCs w:val="24"/>
        </w:rPr>
        <w:t xml:space="preserve"> local</w:t>
      </w:r>
      <w:r>
        <w:rPr>
          <w:rFonts w:ascii="Times New Roman" w:hAnsi="Times New Roman"/>
          <w:sz w:val="24"/>
          <w:szCs w:val="24"/>
        </w:rPr>
        <w:t>idade</w:t>
      </w:r>
      <w:r w:rsidRPr="00553AA5">
        <w:rPr>
          <w:rFonts w:ascii="Times New Roman" w:hAnsi="Times New Roman"/>
          <w:sz w:val="24"/>
          <w:szCs w:val="24"/>
        </w:rPr>
        <w:t xml:space="preserve"> e da propriedade;</w:t>
      </w:r>
    </w:p>
    <w:p w:rsidR="00520BAD" w:rsidRPr="007D577F" w:rsidRDefault="00520BAD" w:rsidP="0034220B">
      <w:pPr>
        <w:pStyle w:val="PargrafodaLista1"/>
        <w:numPr>
          <w:ilvl w:val="0"/>
          <w:numId w:val="27"/>
        </w:numPr>
        <w:rPr>
          <w:b w:val="0"/>
          <w:sz w:val="24"/>
          <w:szCs w:val="24"/>
        </w:rPr>
      </w:pPr>
      <w:r w:rsidRPr="007D577F">
        <w:rPr>
          <w:b w:val="0"/>
          <w:sz w:val="24"/>
          <w:szCs w:val="24"/>
        </w:rPr>
        <w:t xml:space="preserve">Os pontos de segurança devem ser materializados em locais distantes e seguros para garantir sua integridade durante e após a conclusão dos serviços contratados de escavação. Devem ser indicados nos croquis e servirão de apoio aos levantamentos topográficos </w:t>
      </w:r>
      <w:r w:rsidR="007D577F" w:rsidRPr="007D577F">
        <w:rPr>
          <w:b w:val="0"/>
          <w:sz w:val="24"/>
          <w:szCs w:val="24"/>
        </w:rPr>
        <w:t xml:space="preserve">(referência/azimute aos levantamentos topográficos) </w:t>
      </w:r>
      <w:r w:rsidRPr="007D577F">
        <w:rPr>
          <w:b w:val="0"/>
          <w:sz w:val="24"/>
          <w:szCs w:val="24"/>
        </w:rPr>
        <w:t xml:space="preserve">da superfície primitiva e escavada. Os piquetes que materializam as estações (pontos de segurança) devem estar aflorados </w:t>
      </w:r>
      <w:smartTag w:uri="urn:schemas-microsoft-com:office:smarttags" w:element="metricconverter">
        <w:smartTagPr>
          <w:attr w:name="ProductID" w:val="15 cm"/>
        </w:smartTagPr>
        <w:r w:rsidRPr="007D577F">
          <w:rPr>
            <w:b w:val="0"/>
            <w:sz w:val="24"/>
            <w:szCs w:val="24"/>
          </w:rPr>
          <w:t>15 cm</w:t>
        </w:r>
      </w:smartTag>
      <w:r w:rsidRPr="007D577F">
        <w:rPr>
          <w:b w:val="0"/>
          <w:sz w:val="24"/>
          <w:szCs w:val="24"/>
        </w:rPr>
        <w:t xml:space="preserve"> em relação ao solo, pintado na cor vermelha, identificado por piquete testemunho (</w:t>
      </w:r>
      <w:r w:rsidR="007D577F" w:rsidRPr="007D577F">
        <w:rPr>
          <w:b w:val="0"/>
          <w:sz w:val="24"/>
          <w:szCs w:val="24"/>
        </w:rPr>
        <w:t xml:space="preserve">também </w:t>
      </w:r>
      <w:r w:rsidRPr="007D577F">
        <w:rPr>
          <w:b w:val="0"/>
          <w:sz w:val="24"/>
          <w:szCs w:val="24"/>
        </w:rPr>
        <w:t xml:space="preserve">pintados em </w:t>
      </w:r>
      <w:r w:rsidR="007D577F" w:rsidRPr="007D577F">
        <w:rPr>
          <w:b w:val="0"/>
          <w:sz w:val="24"/>
          <w:szCs w:val="24"/>
        </w:rPr>
        <w:t>vermelho</w:t>
      </w:r>
      <w:r w:rsidRPr="007D577F">
        <w:rPr>
          <w:b w:val="0"/>
          <w:sz w:val="24"/>
          <w:szCs w:val="24"/>
        </w:rPr>
        <w:t xml:space="preserve">), devendo ser geradas ainda a monografia que descreve o mesmo. </w:t>
      </w:r>
    </w:p>
    <w:p w:rsidR="00520BAD" w:rsidRPr="00553AA5" w:rsidRDefault="00520BAD" w:rsidP="0034220B">
      <w:pPr>
        <w:pStyle w:val="PargrafodaLista1"/>
        <w:numPr>
          <w:ilvl w:val="0"/>
          <w:numId w:val="26"/>
        </w:numPr>
        <w:rPr>
          <w:b w:val="0"/>
          <w:sz w:val="24"/>
          <w:szCs w:val="24"/>
        </w:rPr>
      </w:pPr>
      <w:r w:rsidRPr="00553AA5">
        <w:rPr>
          <w:b w:val="0"/>
          <w:sz w:val="24"/>
          <w:szCs w:val="24"/>
        </w:rPr>
        <w:t>Levantamento da superfície topográfica escavada;</w:t>
      </w:r>
    </w:p>
    <w:p w:rsidR="00520BAD" w:rsidRPr="00553AA5" w:rsidRDefault="00520BAD" w:rsidP="0034220B">
      <w:pPr>
        <w:pStyle w:val="PargrafodaLista1"/>
        <w:numPr>
          <w:ilvl w:val="0"/>
          <w:numId w:val="26"/>
        </w:numPr>
        <w:rPr>
          <w:b w:val="0"/>
          <w:sz w:val="24"/>
          <w:szCs w:val="24"/>
        </w:rPr>
      </w:pPr>
      <w:r w:rsidRPr="00553AA5">
        <w:rPr>
          <w:b w:val="0"/>
          <w:sz w:val="24"/>
          <w:szCs w:val="24"/>
        </w:rPr>
        <w:t>Cálculo do volume de corte e aterro;</w:t>
      </w:r>
    </w:p>
    <w:p w:rsidR="00520BAD" w:rsidRDefault="00520BAD" w:rsidP="0034220B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553AA5">
        <w:rPr>
          <w:rFonts w:ascii="Times New Roman" w:hAnsi="Times New Roman"/>
          <w:sz w:val="24"/>
          <w:szCs w:val="24"/>
        </w:rPr>
        <w:t>A quantidade de pontos levantados deve ser abundante e suficiente para determinar uma superfície topográfica bastante detalhada</w:t>
      </w:r>
      <w:r>
        <w:rPr>
          <w:rFonts w:ascii="Times New Roman" w:hAnsi="Times New Roman"/>
          <w:sz w:val="24"/>
          <w:szCs w:val="24"/>
        </w:rPr>
        <w:t>, ou seja, pelo menos 01(um) ponto por cada 5 (cinco) m².</w:t>
      </w:r>
    </w:p>
    <w:p w:rsidR="00520BAD" w:rsidRPr="00553AA5" w:rsidRDefault="00520BAD" w:rsidP="0034220B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Deverá ser realizado um registro fotográfico da área levantada;</w:t>
      </w:r>
    </w:p>
    <w:p w:rsidR="002046A8" w:rsidRPr="00FE1BDA" w:rsidRDefault="002046A8" w:rsidP="009D053F">
      <w:pPr>
        <w:pStyle w:val="Ttulo3"/>
        <w:ind w:left="709"/>
        <w:rPr>
          <w:b/>
          <w:sz w:val="24"/>
          <w:szCs w:val="24"/>
        </w:rPr>
      </w:pPr>
      <w:bookmarkStart w:id="6" w:name="_Toc332902648"/>
      <w:r w:rsidRPr="00FE1BDA">
        <w:rPr>
          <w:b/>
          <w:sz w:val="24"/>
          <w:szCs w:val="24"/>
        </w:rPr>
        <w:lastRenderedPageBreak/>
        <w:t>Produtos e Dados a serem entregues</w:t>
      </w:r>
      <w:bookmarkEnd w:id="6"/>
    </w:p>
    <w:p w:rsidR="00FE00AD" w:rsidRPr="00FE1BDA" w:rsidRDefault="00FE00AD" w:rsidP="001D24D1">
      <w:pPr>
        <w:pStyle w:val="PargrafodaLista1"/>
        <w:numPr>
          <w:ilvl w:val="1"/>
          <w:numId w:val="1"/>
        </w:numPr>
        <w:ind w:left="156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Relatório conclusivo contento todas as análises e resultados relativos aos trabalhos realizados, além de :</w:t>
      </w:r>
    </w:p>
    <w:p w:rsidR="00FE00AD" w:rsidRPr="00FE1BDA" w:rsidRDefault="00FE00AD" w:rsidP="0034220B">
      <w:pPr>
        <w:pStyle w:val="PargrafodaLista1"/>
        <w:numPr>
          <w:ilvl w:val="1"/>
          <w:numId w:val="13"/>
        </w:numPr>
        <w:ind w:left="241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Lista de equipamentos utilizados (marca, modelo e número de série)</w:t>
      </w:r>
    </w:p>
    <w:p w:rsidR="00FE00AD" w:rsidRPr="00FE1BDA" w:rsidRDefault="00FE00AD" w:rsidP="0034220B">
      <w:pPr>
        <w:pStyle w:val="PargrafodaLista1"/>
        <w:numPr>
          <w:ilvl w:val="1"/>
          <w:numId w:val="13"/>
        </w:numPr>
        <w:ind w:left="241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Cópias dos certificados de calibração de todos os equipamentos utilizados (quando couber) contendo os respectivos números e data de validade;</w:t>
      </w:r>
    </w:p>
    <w:p w:rsidR="00FE00AD" w:rsidRPr="00FE1BDA" w:rsidRDefault="00FE00AD" w:rsidP="0034220B">
      <w:pPr>
        <w:pStyle w:val="PargrafodaLista1"/>
        <w:numPr>
          <w:ilvl w:val="1"/>
          <w:numId w:val="13"/>
        </w:numPr>
        <w:ind w:left="241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Cálculos e ajustes dos dados dos levantamentos topográficos planimétricos e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>;</w:t>
      </w:r>
    </w:p>
    <w:p w:rsidR="00FE00AD" w:rsidRPr="00FE1BDA" w:rsidRDefault="00FE00AD" w:rsidP="0034220B">
      <w:pPr>
        <w:pStyle w:val="PargrafodaLista1"/>
        <w:numPr>
          <w:ilvl w:val="1"/>
          <w:numId w:val="13"/>
        </w:numPr>
        <w:ind w:left="241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Planilhas e cadernetas eletrônicas para qualquer das atividades de topografia e outros dados brutos de campo, bem como os resultados obtidos por cálculos, ajustes e compensações;</w:t>
      </w:r>
    </w:p>
    <w:p w:rsidR="008553EC" w:rsidRPr="00FE1BDA" w:rsidRDefault="008553EC" w:rsidP="0034220B">
      <w:pPr>
        <w:pStyle w:val="PargrafodaLista1"/>
        <w:numPr>
          <w:ilvl w:val="1"/>
          <w:numId w:val="13"/>
        </w:numPr>
        <w:ind w:left="241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Monografias dos marcos planimétricos ou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 xml:space="preserve"> oficiais utilizados como referência nos levantamentos, cálculos e ajustamento de dados de campo;</w:t>
      </w:r>
    </w:p>
    <w:p w:rsidR="008553EC" w:rsidRPr="00FE1BDA" w:rsidRDefault="008553EC" w:rsidP="0034220B">
      <w:pPr>
        <w:pStyle w:val="PargrafodaLista1"/>
        <w:numPr>
          <w:ilvl w:val="1"/>
          <w:numId w:val="13"/>
        </w:numPr>
        <w:ind w:left="241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Monografias e croquis de orientação, amarração, testemunhas ou outras informações que conduzam a uma melhor localização e identificação das estações das poligonais (</w:t>
      </w:r>
      <w:r w:rsidR="00DC21BA" w:rsidRPr="00FE1BDA">
        <w:rPr>
          <w:b w:val="0"/>
          <w:sz w:val="24"/>
          <w:szCs w:val="24"/>
        </w:rPr>
        <w:t xml:space="preserve">apoio, </w:t>
      </w:r>
      <w:r w:rsidRPr="00FE1BDA">
        <w:rPr>
          <w:b w:val="0"/>
          <w:sz w:val="24"/>
          <w:szCs w:val="24"/>
        </w:rPr>
        <w:t xml:space="preserve">principal, secundária e de </w:t>
      </w:r>
      <w:r w:rsidR="006062F5" w:rsidRPr="00FE1BDA">
        <w:rPr>
          <w:b w:val="0"/>
          <w:sz w:val="24"/>
          <w:szCs w:val="24"/>
        </w:rPr>
        <w:t>levantamento</w:t>
      </w:r>
      <w:r w:rsidRPr="00FE1BDA">
        <w:rPr>
          <w:b w:val="0"/>
          <w:sz w:val="24"/>
          <w:szCs w:val="24"/>
        </w:rPr>
        <w:t xml:space="preserve"> de detalhes);</w:t>
      </w:r>
    </w:p>
    <w:p w:rsidR="006062F5" w:rsidRDefault="006062F5" w:rsidP="0034220B">
      <w:pPr>
        <w:pStyle w:val="PargrafodaLista1"/>
        <w:numPr>
          <w:ilvl w:val="1"/>
          <w:numId w:val="13"/>
        </w:numPr>
        <w:ind w:left="241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Valor total do volume escavado por aguada;</w:t>
      </w:r>
    </w:p>
    <w:p w:rsidR="007D577F" w:rsidRPr="007D577F" w:rsidRDefault="007D577F" w:rsidP="0034220B">
      <w:pPr>
        <w:pStyle w:val="PargrafodaLista1"/>
        <w:numPr>
          <w:ilvl w:val="1"/>
          <w:numId w:val="13"/>
        </w:numPr>
        <w:ind w:left="2410"/>
        <w:rPr>
          <w:b w:val="0"/>
          <w:sz w:val="24"/>
          <w:szCs w:val="24"/>
        </w:rPr>
      </w:pPr>
      <w:r w:rsidRPr="007D577F">
        <w:rPr>
          <w:b w:val="0"/>
          <w:sz w:val="24"/>
          <w:szCs w:val="24"/>
        </w:rPr>
        <w:t>Fotografias da área levantada (primitivo e escavado)</w:t>
      </w:r>
      <w:r>
        <w:rPr>
          <w:b w:val="0"/>
          <w:sz w:val="24"/>
          <w:szCs w:val="24"/>
        </w:rPr>
        <w:t>.</w:t>
      </w:r>
    </w:p>
    <w:p w:rsidR="00FE00AD" w:rsidRPr="00FE1BDA" w:rsidRDefault="008553EC" w:rsidP="001D24D1">
      <w:pPr>
        <w:pStyle w:val="PargrafodaLista1"/>
        <w:numPr>
          <w:ilvl w:val="1"/>
          <w:numId w:val="1"/>
        </w:numPr>
        <w:ind w:left="156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Plantas do </w:t>
      </w:r>
      <w:r w:rsidR="006062F5" w:rsidRPr="00FE1BDA">
        <w:rPr>
          <w:b w:val="0"/>
          <w:sz w:val="24"/>
          <w:szCs w:val="24"/>
        </w:rPr>
        <w:t>levantamento</w:t>
      </w:r>
      <w:r w:rsidRPr="00FE1BDA">
        <w:rPr>
          <w:b w:val="0"/>
          <w:sz w:val="24"/>
          <w:szCs w:val="24"/>
        </w:rPr>
        <w:t xml:space="preserve"> topográfico impressa(s) e digital(ais) do(s) desenho(s) final(ais), dobradas conforme NBR 13142, com pelo menos o seguinte:</w:t>
      </w:r>
    </w:p>
    <w:p w:rsidR="00FE00AD" w:rsidRPr="00FE1BDA" w:rsidRDefault="00235F5B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Indicação das diferentes poligonais com seus ângulos internos (no formato </w:t>
      </w:r>
      <w:proofErr w:type="spellStart"/>
      <w:r w:rsidRPr="00FE1BDA">
        <w:rPr>
          <w:b w:val="0"/>
          <w:sz w:val="24"/>
          <w:szCs w:val="24"/>
        </w:rPr>
        <w:t>dd°mm’ss.s</w:t>
      </w:r>
      <w:proofErr w:type="spellEnd"/>
      <w:r w:rsidRPr="00FE1BDA">
        <w:rPr>
          <w:b w:val="0"/>
          <w:sz w:val="24"/>
          <w:szCs w:val="24"/>
        </w:rPr>
        <w:t>”) e dimensões em metros, pontos de amarração da mesma à rede do SGB. Os ângulos e distâncias podem ser indicados numa tabela à parte;</w:t>
      </w:r>
    </w:p>
    <w:p w:rsidR="00235F5B" w:rsidRPr="00FE1BDA" w:rsidRDefault="00235F5B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Escala </w:t>
      </w:r>
      <w:r w:rsidR="00DC21BA" w:rsidRPr="00FE1BDA">
        <w:rPr>
          <w:b w:val="0"/>
          <w:sz w:val="24"/>
          <w:szCs w:val="24"/>
        </w:rPr>
        <w:t xml:space="preserve">Planimétrica e </w:t>
      </w:r>
      <w:proofErr w:type="spellStart"/>
      <w:r w:rsidR="00D667CD">
        <w:rPr>
          <w:b w:val="0"/>
          <w:sz w:val="24"/>
          <w:szCs w:val="24"/>
        </w:rPr>
        <w:t>A</w:t>
      </w:r>
      <w:r w:rsidR="00DC21BA" w:rsidRPr="00FE1BDA">
        <w:rPr>
          <w:b w:val="0"/>
          <w:sz w:val="24"/>
          <w:szCs w:val="24"/>
        </w:rPr>
        <w:t>ltimétrica</w:t>
      </w:r>
      <w:proofErr w:type="spellEnd"/>
      <w:r w:rsidRPr="00FE1BDA">
        <w:rPr>
          <w:b w:val="0"/>
          <w:sz w:val="24"/>
          <w:szCs w:val="24"/>
        </w:rPr>
        <w:t>;</w:t>
      </w:r>
    </w:p>
    <w:p w:rsidR="00235F5B" w:rsidRPr="00FE1BDA" w:rsidRDefault="00235F5B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Curvas de </w:t>
      </w:r>
      <w:r w:rsidR="006062F5" w:rsidRPr="00FE1BDA">
        <w:rPr>
          <w:b w:val="0"/>
          <w:sz w:val="24"/>
          <w:szCs w:val="24"/>
        </w:rPr>
        <w:t>nível de 01</w:t>
      </w:r>
      <w:r w:rsidRPr="00FE1BDA">
        <w:rPr>
          <w:b w:val="0"/>
          <w:sz w:val="24"/>
          <w:szCs w:val="24"/>
        </w:rPr>
        <w:t xml:space="preserve"> em </w:t>
      </w:r>
      <w:r w:rsidR="006062F5" w:rsidRPr="00FE1BDA">
        <w:rPr>
          <w:b w:val="0"/>
          <w:sz w:val="24"/>
          <w:szCs w:val="24"/>
        </w:rPr>
        <w:t>01metro</w:t>
      </w:r>
      <w:r w:rsidRPr="00FE1BDA">
        <w:rPr>
          <w:b w:val="0"/>
          <w:sz w:val="24"/>
          <w:szCs w:val="24"/>
        </w:rPr>
        <w:t xml:space="preserve"> com linhas múltiplas de 5 em traço mais espesso e t</w:t>
      </w:r>
      <w:r w:rsidR="006062F5" w:rsidRPr="00FE1BDA">
        <w:rPr>
          <w:b w:val="0"/>
          <w:sz w:val="24"/>
          <w:szCs w:val="24"/>
        </w:rPr>
        <w:t>ambém a indi</w:t>
      </w:r>
      <w:r w:rsidRPr="00FE1BDA">
        <w:rPr>
          <w:b w:val="0"/>
          <w:sz w:val="24"/>
          <w:szCs w:val="24"/>
        </w:rPr>
        <w:t>cação de pontos cotados</w:t>
      </w:r>
      <w:r w:rsidR="006062F5" w:rsidRPr="00FE1BDA">
        <w:rPr>
          <w:b w:val="0"/>
          <w:sz w:val="24"/>
          <w:szCs w:val="24"/>
        </w:rPr>
        <w:t>, tanto para a superfície primitiva quanto para a escavada</w:t>
      </w:r>
      <w:r w:rsidRPr="00FE1BDA">
        <w:rPr>
          <w:b w:val="0"/>
          <w:sz w:val="24"/>
          <w:szCs w:val="24"/>
        </w:rPr>
        <w:t>;</w:t>
      </w:r>
    </w:p>
    <w:p w:rsidR="00235F5B" w:rsidRPr="00FE1BDA" w:rsidRDefault="00235F5B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Norte magnético e norte verdadeiro;</w:t>
      </w:r>
    </w:p>
    <w:p w:rsidR="00235F5B" w:rsidRPr="00FE1BDA" w:rsidRDefault="00235F5B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dos cursos d’água perenes ou intermitentes, lagoas, áreas de brejo e áreas alagáveis;</w:t>
      </w:r>
    </w:p>
    <w:p w:rsidR="00235F5B" w:rsidRPr="00FE1BDA" w:rsidRDefault="00235F5B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Indicação de acessos viários, sendo as vias e rodovias apresentadas com suas denominações oficiais;</w:t>
      </w:r>
    </w:p>
    <w:p w:rsidR="00235F5B" w:rsidRPr="00FE1BDA" w:rsidRDefault="00235F5B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Nº de registro no CREA e assinatura do responsável técnico pelo levantamento;</w:t>
      </w:r>
    </w:p>
    <w:p w:rsidR="00235F5B" w:rsidRPr="00FE1BDA" w:rsidRDefault="006062F5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Formato dos a</w:t>
      </w:r>
      <w:r w:rsidR="00235F5B" w:rsidRPr="00FE1BDA">
        <w:rPr>
          <w:b w:val="0"/>
          <w:sz w:val="24"/>
          <w:szCs w:val="24"/>
        </w:rPr>
        <w:t xml:space="preserve">rquivos digitais: SHAPEFILE, DWG e DXF (versão 2006 ou outra que a </w:t>
      </w:r>
      <w:r w:rsidR="0092295D" w:rsidRPr="00FE1BDA">
        <w:rPr>
          <w:b w:val="0"/>
          <w:sz w:val="24"/>
          <w:szCs w:val="24"/>
        </w:rPr>
        <w:t>CODEVASF</w:t>
      </w:r>
      <w:r w:rsidR="00235F5B" w:rsidRPr="00FE1BDA">
        <w:rPr>
          <w:b w:val="0"/>
          <w:sz w:val="24"/>
          <w:szCs w:val="24"/>
        </w:rPr>
        <w:t xml:space="preserve"> possua);</w:t>
      </w:r>
    </w:p>
    <w:p w:rsidR="00235F5B" w:rsidRPr="00FE1BDA" w:rsidRDefault="00235F5B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Período de execução dos levantamentos;</w:t>
      </w:r>
    </w:p>
    <w:p w:rsidR="00235F5B" w:rsidRPr="00FE1BDA" w:rsidRDefault="00235F5B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Declinação magnética (e sua variação anual), bem como a convergência meridiana do centro da carta;</w:t>
      </w:r>
    </w:p>
    <w:p w:rsidR="00235F5B" w:rsidRPr="00FE1BDA" w:rsidRDefault="00A52F8E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Desenho topográfico atendendo as convenções topográficas homo</w:t>
      </w:r>
      <w:r w:rsidR="006F1B00" w:rsidRPr="00FE1BDA">
        <w:rPr>
          <w:b w:val="0"/>
          <w:sz w:val="24"/>
          <w:szCs w:val="24"/>
        </w:rPr>
        <w:t>l</w:t>
      </w:r>
      <w:r w:rsidRPr="00FE1BDA">
        <w:rPr>
          <w:b w:val="0"/>
          <w:sz w:val="24"/>
          <w:szCs w:val="24"/>
        </w:rPr>
        <w:t xml:space="preserve">ogadas pela </w:t>
      </w:r>
      <w:r w:rsidR="00B959CC">
        <w:rPr>
          <w:b w:val="0"/>
          <w:sz w:val="24"/>
          <w:szCs w:val="24"/>
        </w:rPr>
        <w:t>CONTRATANTE</w:t>
      </w:r>
      <w:r w:rsidRPr="00FE1BDA">
        <w:rPr>
          <w:b w:val="0"/>
          <w:sz w:val="24"/>
          <w:szCs w:val="24"/>
        </w:rPr>
        <w:t>;</w:t>
      </w:r>
    </w:p>
    <w:p w:rsidR="00A52F8E" w:rsidRPr="00FE1BDA" w:rsidRDefault="00A52F8E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Escala gráfica;</w:t>
      </w:r>
    </w:p>
    <w:p w:rsidR="00A52F8E" w:rsidRPr="00FE1BDA" w:rsidRDefault="00A52F8E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</w:t>
      </w:r>
      <w:r w:rsidR="00DC21BA" w:rsidRPr="00FE1BDA">
        <w:rPr>
          <w:b w:val="0"/>
          <w:sz w:val="24"/>
          <w:szCs w:val="24"/>
        </w:rPr>
        <w:t>as</w:t>
      </w:r>
      <w:r w:rsidRPr="00FE1BDA">
        <w:rPr>
          <w:b w:val="0"/>
          <w:sz w:val="24"/>
          <w:szCs w:val="24"/>
        </w:rPr>
        <w:t xml:space="preserve"> </w:t>
      </w:r>
      <w:r w:rsidR="00DC21BA" w:rsidRPr="00FE1BDA">
        <w:rPr>
          <w:b w:val="0"/>
          <w:sz w:val="24"/>
          <w:szCs w:val="24"/>
        </w:rPr>
        <w:t>estações</w:t>
      </w:r>
      <w:r w:rsidRPr="00FE1BDA">
        <w:rPr>
          <w:b w:val="0"/>
          <w:sz w:val="24"/>
          <w:szCs w:val="24"/>
        </w:rPr>
        <w:t xml:space="preserve"> implantados no apoio básico;</w:t>
      </w:r>
    </w:p>
    <w:p w:rsidR="00A52F8E" w:rsidRPr="00FE1BDA" w:rsidRDefault="00A52F8E" w:rsidP="0034220B">
      <w:pPr>
        <w:pStyle w:val="PargrafodaLista1"/>
        <w:numPr>
          <w:ilvl w:val="1"/>
          <w:numId w:val="14"/>
        </w:numPr>
        <w:ind w:left="2410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 ainda:</w:t>
      </w:r>
    </w:p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2268"/>
        <w:gridCol w:w="2199"/>
      </w:tblGrid>
      <w:tr w:rsidR="00A52F8E" w:rsidRPr="00FE1BDA" w:rsidTr="004B0F2A">
        <w:tc>
          <w:tcPr>
            <w:tcW w:w="2835" w:type="dxa"/>
            <w:shd w:val="pct10" w:color="auto" w:fill="auto"/>
          </w:tcPr>
          <w:p w:rsidR="00A52F8E" w:rsidRPr="00FE1BDA" w:rsidRDefault="00A52F8E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PLANO DE INFORMAÇÃO</w:t>
            </w:r>
          </w:p>
        </w:tc>
        <w:tc>
          <w:tcPr>
            <w:tcW w:w="2268" w:type="dxa"/>
            <w:shd w:val="pct10" w:color="auto" w:fill="auto"/>
          </w:tcPr>
          <w:p w:rsidR="00A52F8E" w:rsidRPr="00FE1BDA" w:rsidRDefault="00A52F8E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PLANTA IMPRESSA</w:t>
            </w:r>
          </w:p>
        </w:tc>
        <w:tc>
          <w:tcPr>
            <w:tcW w:w="2199" w:type="dxa"/>
            <w:shd w:val="pct10" w:color="auto" w:fill="auto"/>
          </w:tcPr>
          <w:p w:rsidR="00A52F8E" w:rsidRPr="00FE1BDA" w:rsidRDefault="00A52F8E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PLANTA DIGITAL</w:t>
            </w:r>
          </w:p>
        </w:tc>
      </w:tr>
      <w:tr w:rsidR="00A52F8E" w:rsidRPr="00FE1BDA" w:rsidTr="00B959CC">
        <w:tc>
          <w:tcPr>
            <w:tcW w:w="2835" w:type="dxa"/>
            <w:vAlign w:val="center"/>
          </w:tcPr>
          <w:p w:rsidR="00A52F8E" w:rsidRPr="00FE1BDA" w:rsidRDefault="00A52F8E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CURVA DE NÍVEL</w:t>
            </w:r>
          </w:p>
        </w:tc>
        <w:tc>
          <w:tcPr>
            <w:tcW w:w="2268" w:type="dxa"/>
            <w:vAlign w:val="center"/>
          </w:tcPr>
          <w:p w:rsidR="00A52F8E" w:rsidRPr="00D54734" w:rsidRDefault="00A52F8E" w:rsidP="00C218C8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  <w:r w:rsidR="00D54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99" w:type="dxa"/>
            <w:vAlign w:val="center"/>
          </w:tcPr>
          <w:p w:rsidR="00A52F8E" w:rsidRPr="00FE1BDA" w:rsidRDefault="00A52F8E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</w:tc>
      </w:tr>
      <w:tr w:rsidR="00A52F8E" w:rsidRPr="00FE1BDA" w:rsidTr="00B959CC">
        <w:tc>
          <w:tcPr>
            <w:tcW w:w="2835" w:type="dxa"/>
            <w:vAlign w:val="center"/>
          </w:tcPr>
          <w:p w:rsidR="00A52F8E" w:rsidRPr="00FE1BDA" w:rsidRDefault="00A52F8E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CURVAS MULTIPLAS DE 5</w:t>
            </w:r>
          </w:p>
        </w:tc>
        <w:tc>
          <w:tcPr>
            <w:tcW w:w="2268" w:type="dxa"/>
            <w:vAlign w:val="center"/>
          </w:tcPr>
          <w:p w:rsidR="00A52F8E" w:rsidRPr="00FE1BDA" w:rsidRDefault="00A52F8E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  <w:p w:rsidR="00A52F8E" w:rsidRPr="00FE1BDA" w:rsidRDefault="00A52F8E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TRAÇO MAIS ESPESSO</w:t>
            </w:r>
          </w:p>
        </w:tc>
        <w:tc>
          <w:tcPr>
            <w:tcW w:w="2199" w:type="dxa"/>
            <w:vAlign w:val="center"/>
          </w:tcPr>
          <w:p w:rsidR="00A52F8E" w:rsidRPr="00FE1BDA" w:rsidRDefault="00A52F8E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  <w:p w:rsidR="00A52F8E" w:rsidRPr="00FE1BDA" w:rsidRDefault="00A52F8E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LAYER SEPARADO</w:t>
            </w:r>
          </w:p>
        </w:tc>
      </w:tr>
      <w:tr w:rsidR="00A52F8E" w:rsidRPr="00FE1BDA" w:rsidTr="00B959CC">
        <w:tc>
          <w:tcPr>
            <w:tcW w:w="2835" w:type="dxa"/>
            <w:vAlign w:val="center"/>
          </w:tcPr>
          <w:p w:rsidR="00A52F8E" w:rsidRPr="00FE1BDA" w:rsidRDefault="00A52F8E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EDIFICAÇÕES</w:t>
            </w:r>
          </w:p>
        </w:tc>
        <w:tc>
          <w:tcPr>
            <w:tcW w:w="2268" w:type="dxa"/>
            <w:vAlign w:val="center"/>
          </w:tcPr>
          <w:p w:rsidR="00A52F8E" w:rsidRPr="00FE1BDA" w:rsidRDefault="00A52F8E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VERMELHO</w:t>
            </w:r>
          </w:p>
        </w:tc>
        <w:tc>
          <w:tcPr>
            <w:tcW w:w="2199" w:type="dxa"/>
            <w:vAlign w:val="center"/>
          </w:tcPr>
          <w:p w:rsidR="00A52F8E" w:rsidRPr="00FE1BDA" w:rsidRDefault="00A52F8E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VERMELHO</w:t>
            </w:r>
          </w:p>
        </w:tc>
      </w:tr>
      <w:tr w:rsidR="00A52F8E" w:rsidRPr="00FE1BDA" w:rsidTr="00B959CC">
        <w:tc>
          <w:tcPr>
            <w:tcW w:w="2835" w:type="dxa"/>
            <w:vAlign w:val="center"/>
          </w:tcPr>
          <w:p w:rsidR="00A52F8E" w:rsidRPr="00FE1BDA" w:rsidRDefault="00A52F8E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ÁRVORES</w:t>
            </w:r>
          </w:p>
        </w:tc>
        <w:tc>
          <w:tcPr>
            <w:tcW w:w="2268" w:type="dxa"/>
            <w:vAlign w:val="center"/>
          </w:tcPr>
          <w:p w:rsidR="00A52F8E" w:rsidRPr="00FE1BDA" w:rsidRDefault="00A52F8E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VERDE ESCURO</w:t>
            </w:r>
          </w:p>
        </w:tc>
        <w:tc>
          <w:tcPr>
            <w:tcW w:w="2199" w:type="dxa"/>
            <w:vAlign w:val="center"/>
          </w:tcPr>
          <w:p w:rsidR="00A52F8E" w:rsidRPr="00FE1BDA" w:rsidRDefault="00A52F8E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VERDE ESCURO</w:t>
            </w:r>
          </w:p>
        </w:tc>
      </w:tr>
    </w:tbl>
    <w:p w:rsidR="00A52F8E" w:rsidRPr="00FE1BDA" w:rsidRDefault="00A52F8E" w:rsidP="00235F5B">
      <w:pPr>
        <w:rPr>
          <w:rFonts w:ascii="Times New Roman" w:hAnsi="Times New Roman"/>
          <w:sz w:val="24"/>
          <w:szCs w:val="24"/>
        </w:rPr>
      </w:pPr>
    </w:p>
    <w:p w:rsidR="003E4958" w:rsidRDefault="003E4958" w:rsidP="001F3E9E">
      <w:pPr>
        <w:rPr>
          <w:rFonts w:ascii="Times New Roman" w:hAnsi="Times New Roman"/>
          <w:sz w:val="24"/>
          <w:szCs w:val="24"/>
        </w:rPr>
      </w:pPr>
    </w:p>
    <w:p w:rsidR="00EA0522" w:rsidRPr="00EA0522" w:rsidRDefault="00EA0522" w:rsidP="00EA0522">
      <w:pPr>
        <w:rPr>
          <w:rFonts w:ascii="Times New Roman" w:hAnsi="Times New Roman"/>
          <w:sz w:val="24"/>
          <w:szCs w:val="24"/>
        </w:rPr>
      </w:pPr>
    </w:p>
    <w:sectPr w:rsidR="00EA0522" w:rsidRPr="00EA0522" w:rsidSect="005861C7">
      <w:headerReference w:type="default" r:id="rId11"/>
      <w:footerReference w:type="default" r:id="rId12"/>
      <w:pgSz w:w="11906" w:h="16838"/>
      <w:pgMar w:top="1440" w:right="1080" w:bottom="1440" w:left="10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220" w:rsidRDefault="00C52220" w:rsidP="005861C7">
      <w:pPr>
        <w:spacing w:line="240" w:lineRule="auto"/>
      </w:pPr>
      <w:r>
        <w:separator/>
      </w:r>
    </w:p>
  </w:endnote>
  <w:endnote w:type="continuationSeparator" w:id="0">
    <w:p w:rsidR="00C52220" w:rsidRDefault="00C52220" w:rsidP="00586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59C" w:rsidRDefault="00E46601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3289">
      <w:rPr>
        <w:noProof/>
      </w:rPr>
      <w:t>1</w:t>
    </w:r>
    <w:r>
      <w:rPr>
        <w:noProof/>
      </w:rPr>
      <w:fldChar w:fldCharType="end"/>
    </w:r>
  </w:p>
  <w:p w:rsidR="00E4159C" w:rsidRDefault="00E4159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220" w:rsidRDefault="00C52220" w:rsidP="005861C7">
      <w:pPr>
        <w:spacing w:line="240" w:lineRule="auto"/>
      </w:pPr>
      <w:r>
        <w:separator/>
      </w:r>
    </w:p>
  </w:footnote>
  <w:footnote w:type="continuationSeparator" w:id="0">
    <w:p w:rsidR="00C52220" w:rsidRDefault="00C52220" w:rsidP="00586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59C" w:rsidRDefault="00E46601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1624330</wp:posOffset>
              </wp:positionH>
              <wp:positionV relativeFrom="paragraph">
                <wp:posOffset>-36830</wp:posOffset>
              </wp:positionV>
              <wp:extent cx="5162550" cy="698500"/>
              <wp:effectExtent l="0" t="1270" r="4445" b="0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0" cy="698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159C" w:rsidRDefault="00E4159C" w:rsidP="00FE1BDA">
                          <w:pPr>
                            <w:pStyle w:val="Ttulo4"/>
                            <w:spacing w:before="0" w:after="0"/>
                            <w:rPr>
                              <w:sz w:val="24"/>
                            </w:rPr>
                          </w:pPr>
                          <w:r>
                            <w:rPr>
                              <w:bCs w:val="0"/>
                            </w:rPr>
                            <w:t xml:space="preserve">   </w:t>
                          </w:r>
                          <w:r>
                            <w:rPr>
                              <w:bCs w:val="0"/>
                              <w:sz w:val="24"/>
                            </w:rPr>
                            <w:t>Ministério da Integração Nacional – MI</w:t>
                          </w:r>
                          <w:r>
                            <w:rPr>
                              <w:bCs w:val="0"/>
                              <w:sz w:val="24"/>
                            </w:rPr>
                            <w:br/>
                          </w:r>
                          <w:proofErr w:type="gramStart"/>
                          <w:r>
                            <w:rPr>
                              <w:sz w:val="24"/>
                            </w:rPr>
                            <w:t xml:space="preserve">  </w:t>
                          </w:r>
                          <w:proofErr w:type="gramEnd"/>
                          <w:r>
                            <w:rPr>
                              <w:sz w:val="24"/>
                            </w:rPr>
                            <w:t>Companhia de Desenvolvimento dos Vales do São Francisco e do Parnaíba</w:t>
                          </w:r>
                        </w:p>
                        <w:p w:rsidR="00E4159C" w:rsidRDefault="00E4159C" w:rsidP="00FE1BDA">
                          <w:pPr>
                            <w:pStyle w:val="Ttulo4"/>
                            <w:spacing w:before="0" w:after="0"/>
                          </w:pPr>
                          <w:r>
                            <w:rPr>
                              <w:sz w:val="24"/>
                            </w:rPr>
                            <w:t xml:space="preserve">   </w:t>
                          </w:r>
                          <w:r w:rsidR="00AD31F5">
                            <w:rPr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t>ª Superintendência Regional</w:t>
                          </w:r>
                        </w:p>
                        <w:p w:rsidR="00E4159C" w:rsidRDefault="00E4159C" w:rsidP="00FE1BDA">
                          <w:pPr>
                            <w:pStyle w:val="Ttulo4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127.9pt;margin-top:-2.9pt;width:406.5pt;height: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tHrtQIAALk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" filled="f" stroked="f">
              <v:textbox>
                <w:txbxContent>
                  <w:p w:rsidR="00E4159C" w:rsidRDefault="00E4159C" w:rsidP="00FE1BDA">
                    <w:pPr>
                      <w:pStyle w:val="Ttulo4"/>
                      <w:spacing w:before="0" w:after="0"/>
                      <w:rPr>
                        <w:sz w:val="24"/>
                      </w:rPr>
                    </w:pPr>
                    <w:r>
                      <w:rPr>
                        <w:bCs w:val="0"/>
                      </w:rPr>
                      <w:t xml:space="preserve">   </w:t>
                    </w:r>
                    <w:r>
                      <w:rPr>
                        <w:bCs w:val="0"/>
                        <w:sz w:val="24"/>
                      </w:rPr>
                      <w:t>Ministério da Integração Nacional – MI</w:t>
                    </w:r>
                    <w:r>
                      <w:rPr>
                        <w:bCs w:val="0"/>
                        <w:sz w:val="24"/>
                      </w:rPr>
                      <w:br/>
                    </w:r>
                    <w:r>
                      <w:rPr>
                        <w:sz w:val="24"/>
                      </w:rPr>
                      <w:t xml:space="preserve">  Companhia de Desenvolvimento dos Vales do São Francisco e do Parnaíba</w:t>
                    </w:r>
                  </w:p>
                  <w:p w:rsidR="00E4159C" w:rsidRDefault="00E4159C" w:rsidP="00FE1BDA">
                    <w:pPr>
                      <w:pStyle w:val="Ttulo4"/>
                      <w:spacing w:before="0" w:after="0"/>
                    </w:pPr>
                    <w:r>
                      <w:rPr>
                        <w:sz w:val="24"/>
                      </w:rPr>
                      <w:t xml:space="preserve">   </w:t>
                    </w:r>
                    <w:r w:rsidR="00AD31F5">
                      <w:rPr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t>ª Superintendência Regional</w:t>
                    </w:r>
                  </w:p>
                  <w:p w:rsidR="00E4159C" w:rsidRDefault="00E4159C" w:rsidP="00FE1BDA">
                    <w:pPr>
                      <w:pStyle w:val="Ttulo4"/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="007D3289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.4pt;margin-top:4.95pt;width:137.55pt;height:35.35pt;z-index:251657216;mso-position-horizontal-relative:text;mso-position-vertical-relative:text">
          <v:imagedata r:id="rId1" o:title=""/>
          <w10:wrap type="topAndBottom"/>
        </v:shape>
        <o:OLEObject Type="Embed" ProgID="MSPhotoEd.3" ShapeID="_x0000_s2049" DrawAspect="Content" ObjectID="_1441541941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7106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D8969B4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910103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FAC5E40"/>
    <w:multiLevelType w:val="hybridMultilevel"/>
    <w:tmpl w:val="29CA83DE"/>
    <w:lvl w:ilvl="0" w:tplc="DD6063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9CC0E4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9A5FB2"/>
    <w:multiLevelType w:val="hybridMultilevel"/>
    <w:tmpl w:val="E6BC475E"/>
    <w:lvl w:ilvl="0" w:tplc="0416001B">
      <w:start w:val="1"/>
      <w:numFmt w:val="lowerRoman"/>
      <w:lvlText w:val="%1."/>
      <w:lvlJc w:val="right"/>
      <w:pPr>
        <w:ind w:left="1800" w:hanging="360"/>
      </w:pPr>
    </w:lvl>
    <w:lvl w:ilvl="1" w:tplc="B1FA77AA">
      <w:start w:val="1"/>
      <w:numFmt w:val="decimal"/>
      <w:lvlText w:val="%2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5FA49FC"/>
    <w:multiLevelType w:val="hybridMultilevel"/>
    <w:tmpl w:val="1520D43C"/>
    <w:lvl w:ilvl="0" w:tplc="B1FA77AA">
      <w:start w:val="1"/>
      <w:numFmt w:val="decimal"/>
      <w:lvlText w:val="%1."/>
      <w:lvlJc w:val="left"/>
      <w:pPr>
        <w:ind w:left="34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2089" w:hanging="360"/>
      </w:pPr>
    </w:lvl>
    <w:lvl w:ilvl="2" w:tplc="0416001B" w:tentative="1">
      <w:start w:val="1"/>
      <w:numFmt w:val="lowerRoman"/>
      <w:lvlText w:val="%3."/>
      <w:lvlJc w:val="right"/>
      <w:pPr>
        <w:ind w:left="2809" w:hanging="180"/>
      </w:pPr>
    </w:lvl>
    <w:lvl w:ilvl="3" w:tplc="0416000F" w:tentative="1">
      <w:start w:val="1"/>
      <w:numFmt w:val="decimal"/>
      <w:lvlText w:val="%4."/>
      <w:lvlJc w:val="left"/>
      <w:pPr>
        <w:ind w:left="3529" w:hanging="360"/>
      </w:pPr>
    </w:lvl>
    <w:lvl w:ilvl="4" w:tplc="04160019" w:tentative="1">
      <w:start w:val="1"/>
      <w:numFmt w:val="lowerLetter"/>
      <w:lvlText w:val="%5."/>
      <w:lvlJc w:val="left"/>
      <w:pPr>
        <w:ind w:left="4249" w:hanging="360"/>
      </w:pPr>
    </w:lvl>
    <w:lvl w:ilvl="5" w:tplc="0416001B" w:tentative="1">
      <w:start w:val="1"/>
      <w:numFmt w:val="lowerRoman"/>
      <w:lvlText w:val="%6."/>
      <w:lvlJc w:val="right"/>
      <w:pPr>
        <w:ind w:left="4969" w:hanging="180"/>
      </w:pPr>
    </w:lvl>
    <w:lvl w:ilvl="6" w:tplc="0416000F" w:tentative="1">
      <w:start w:val="1"/>
      <w:numFmt w:val="decimal"/>
      <w:lvlText w:val="%7."/>
      <w:lvlJc w:val="left"/>
      <w:pPr>
        <w:ind w:left="5689" w:hanging="360"/>
      </w:pPr>
    </w:lvl>
    <w:lvl w:ilvl="7" w:tplc="04160019" w:tentative="1">
      <w:start w:val="1"/>
      <w:numFmt w:val="lowerLetter"/>
      <w:lvlText w:val="%8."/>
      <w:lvlJc w:val="left"/>
      <w:pPr>
        <w:ind w:left="6409" w:hanging="360"/>
      </w:pPr>
    </w:lvl>
    <w:lvl w:ilvl="8" w:tplc="0416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6">
    <w:nsid w:val="17555C11"/>
    <w:multiLevelType w:val="hybridMultilevel"/>
    <w:tmpl w:val="71BC95EC"/>
    <w:lvl w:ilvl="0" w:tplc="143A3948">
      <w:start w:val="1"/>
      <w:numFmt w:val="decimal"/>
      <w:lvlText w:val="%1."/>
      <w:lvlJc w:val="left"/>
      <w:pPr>
        <w:ind w:left="234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18886022"/>
    <w:multiLevelType w:val="hybridMultilevel"/>
    <w:tmpl w:val="93349D5C"/>
    <w:lvl w:ilvl="0" w:tplc="3B405AF0">
      <w:start w:val="1"/>
      <w:numFmt w:val="bullet"/>
      <w:pStyle w:val="marcadoresrodap"/>
      <w:lvlText w:val=""/>
      <w:lvlJc w:val="left"/>
      <w:pPr>
        <w:tabs>
          <w:tab w:val="num" w:pos="873"/>
        </w:tabs>
        <w:ind w:left="873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8">
    <w:nsid w:val="1FBC3706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23687B30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2A1946F5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31F95094"/>
    <w:multiLevelType w:val="hybridMultilevel"/>
    <w:tmpl w:val="23668A30"/>
    <w:lvl w:ilvl="0" w:tplc="DD6063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E51806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681189"/>
    <w:multiLevelType w:val="hybridMultilevel"/>
    <w:tmpl w:val="CD6894E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7F0FB7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B2B24A"/>
    <w:multiLevelType w:val="hybridMultilevel"/>
    <w:tmpl w:val="425FC0F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51515891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0F4800"/>
    <w:multiLevelType w:val="hybridMultilevel"/>
    <w:tmpl w:val="F9BC60CE"/>
    <w:lvl w:ilvl="0" w:tplc="0416001B">
      <w:start w:val="1"/>
      <w:numFmt w:val="lowerRoman"/>
      <w:lvlText w:val="%1."/>
      <w:lvlJc w:val="right"/>
      <w:pPr>
        <w:ind w:left="3240" w:hanging="360"/>
      </w:pPr>
    </w:lvl>
    <w:lvl w:ilvl="1" w:tplc="04160019" w:tentative="1">
      <w:start w:val="1"/>
      <w:numFmt w:val="lowerLetter"/>
      <w:lvlText w:val="%2."/>
      <w:lvlJc w:val="left"/>
      <w:pPr>
        <w:ind w:left="3960" w:hanging="360"/>
      </w:pPr>
    </w:lvl>
    <w:lvl w:ilvl="2" w:tplc="0416001B" w:tentative="1">
      <w:start w:val="1"/>
      <w:numFmt w:val="lowerRoman"/>
      <w:lvlText w:val="%3."/>
      <w:lvlJc w:val="right"/>
      <w:pPr>
        <w:ind w:left="4680" w:hanging="180"/>
      </w:pPr>
    </w:lvl>
    <w:lvl w:ilvl="3" w:tplc="0416000F" w:tentative="1">
      <w:start w:val="1"/>
      <w:numFmt w:val="decimal"/>
      <w:lvlText w:val="%4."/>
      <w:lvlJc w:val="left"/>
      <w:pPr>
        <w:ind w:left="5400" w:hanging="360"/>
      </w:pPr>
    </w:lvl>
    <w:lvl w:ilvl="4" w:tplc="04160019" w:tentative="1">
      <w:start w:val="1"/>
      <w:numFmt w:val="lowerLetter"/>
      <w:lvlText w:val="%5."/>
      <w:lvlJc w:val="left"/>
      <w:pPr>
        <w:ind w:left="6120" w:hanging="360"/>
      </w:pPr>
    </w:lvl>
    <w:lvl w:ilvl="5" w:tplc="0416001B" w:tentative="1">
      <w:start w:val="1"/>
      <w:numFmt w:val="lowerRoman"/>
      <w:lvlText w:val="%6."/>
      <w:lvlJc w:val="right"/>
      <w:pPr>
        <w:ind w:left="6840" w:hanging="180"/>
      </w:pPr>
    </w:lvl>
    <w:lvl w:ilvl="6" w:tplc="0416000F" w:tentative="1">
      <w:start w:val="1"/>
      <w:numFmt w:val="decimal"/>
      <w:lvlText w:val="%7."/>
      <w:lvlJc w:val="left"/>
      <w:pPr>
        <w:ind w:left="7560" w:hanging="360"/>
      </w:pPr>
    </w:lvl>
    <w:lvl w:ilvl="7" w:tplc="04160019" w:tentative="1">
      <w:start w:val="1"/>
      <w:numFmt w:val="lowerLetter"/>
      <w:lvlText w:val="%8."/>
      <w:lvlJc w:val="left"/>
      <w:pPr>
        <w:ind w:left="8280" w:hanging="360"/>
      </w:pPr>
    </w:lvl>
    <w:lvl w:ilvl="8" w:tplc="0416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>
    <w:nsid w:val="569979CF"/>
    <w:multiLevelType w:val="hybridMultilevel"/>
    <w:tmpl w:val="D0D65440"/>
    <w:lvl w:ilvl="0" w:tplc="E552FF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F36E5EC2">
      <w:start w:val="1"/>
      <w:numFmt w:val="decimal"/>
      <w:lvlText w:val="%3."/>
      <w:lvlJc w:val="left"/>
      <w:pPr>
        <w:ind w:left="2160" w:hanging="18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BE7B2C"/>
    <w:multiLevelType w:val="hybridMultilevel"/>
    <w:tmpl w:val="3BCEE124"/>
    <w:lvl w:ilvl="0" w:tplc="0416000F">
      <w:start w:val="1"/>
      <w:numFmt w:val="decimal"/>
      <w:lvlText w:val="%1."/>
      <w:lvlJc w:val="left"/>
      <w:pPr>
        <w:ind w:left="2880" w:hanging="360"/>
      </w:pPr>
    </w:lvl>
    <w:lvl w:ilvl="1" w:tplc="04160019" w:tentative="1">
      <w:start w:val="1"/>
      <w:numFmt w:val="lowerLetter"/>
      <w:lvlText w:val="%2."/>
      <w:lvlJc w:val="left"/>
      <w:pPr>
        <w:ind w:left="3600" w:hanging="360"/>
      </w:pPr>
    </w:lvl>
    <w:lvl w:ilvl="2" w:tplc="0416001B" w:tentative="1">
      <w:start w:val="1"/>
      <w:numFmt w:val="lowerRoman"/>
      <w:lvlText w:val="%3."/>
      <w:lvlJc w:val="right"/>
      <w:pPr>
        <w:ind w:left="4320" w:hanging="180"/>
      </w:pPr>
    </w:lvl>
    <w:lvl w:ilvl="3" w:tplc="0416000F" w:tentative="1">
      <w:start w:val="1"/>
      <w:numFmt w:val="decimal"/>
      <w:lvlText w:val="%4."/>
      <w:lvlJc w:val="left"/>
      <w:pPr>
        <w:ind w:left="5040" w:hanging="360"/>
      </w:pPr>
    </w:lvl>
    <w:lvl w:ilvl="4" w:tplc="04160019" w:tentative="1">
      <w:start w:val="1"/>
      <w:numFmt w:val="lowerLetter"/>
      <w:lvlText w:val="%5."/>
      <w:lvlJc w:val="left"/>
      <w:pPr>
        <w:ind w:left="5760" w:hanging="360"/>
      </w:pPr>
    </w:lvl>
    <w:lvl w:ilvl="5" w:tplc="0416001B" w:tentative="1">
      <w:start w:val="1"/>
      <w:numFmt w:val="lowerRoman"/>
      <w:lvlText w:val="%6."/>
      <w:lvlJc w:val="right"/>
      <w:pPr>
        <w:ind w:left="6480" w:hanging="180"/>
      </w:pPr>
    </w:lvl>
    <w:lvl w:ilvl="6" w:tplc="0416000F" w:tentative="1">
      <w:start w:val="1"/>
      <w:numFmt w:val="decimal"/>
      <w:lvlText w:val="%7."/>
      <w:lvlJc w:val="left"/>
      <w:pPr>
        <w:ind w:left="7200" w:hanging="360"/>
      </w:pPr>
    </w:lvl>
    <w:lvl w:ilvl="7" w:tplc="04160019" w:tentative="1">
      <w:start w:val="1"/>
      <w:numFmt w:val="lowerLetter"/>
      <w:lvlText w:val="%8."/>
      <w:lvlJc w:val="left"/>
      <w:pPr>
        <w:ind w:left="7920" w:hanging="360"/>
      </w:pPr>
    </w:lvl>
    <w:lvl w:ilvl="8" w:tplc="0416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>
    <w:nsid w:val="5DD86D14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0D46BC"/>
    <w:multiLevelType w:val="hybridMultilevel"/>
    <w:tmpl w:val="21FC4B46"/>
    <w:lvl w:ilvl="0" w:tplc="B1FA77AA">
      <w:start w:val="1"/>
      <w:numFmt w:val="decimal"/>
      <w:lvlText w:val="%1."/>
      <w:lvlJc w:val="left"/>
      <w:pPr>
        <w:ind w:left="234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>
    <w:nsid w:val="61CA472D"/>
    <w:multiLevelType w:val="hybridMultilevel"/>
    <w:tmpl w:val="BEE6FE12"/>
    <w:lvl w:ilvl="0" w:tplc="B1FA77AA">
      <w:start w:val="1"/>
      <w:numFmt w:val="decimal"/>
      <w:lvlText w:val="%1."/>
      <w:lvlJc w:val="left"/>
      <w:pPr>
        <w:ind w:left="2089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758" w:hanging="360"/>
      </w:pPr>
    </w:lvl>
    <w:lvl w:ilvl="2" w:tplc="0416001B" w:tentative="1">
      <w:start w:val="1"/>
      <w:numFmt w:val="lowerRoman"/>
      <w:lvlText w:val="%3."/>
      <w:lvlJc w:val="right"/>
      <w:pPr>
        <w:ind w:left="1478" w:hanging="180"/>
      </w:pPr>
    </w:lvl>
    <w:lvl w:ilvl="3" w:tplc="0416000F" w:tentative="1">
      <w:start w:val="1"/>
      <w:numFmt w:val="decimal"/>
      <w:lvlText w:val="%4."/>
      <w:lvlJc w:val="left"/>
      <w:pPr>
        <w:ind w:left="2198" w:hanging="360"/>
      </w:pPr>
    </w:lvl>
    <w:lvl w:ilvl="4" w:tplc="04160019" w:tentative="1">
      <w:start w:val="1"/>
      <w:numFmt w:val="lowerLetter"/>
      <w:lvlText w:val="%5."/>
      <w:lvlJc w:val="left"/>
      <w:pPr>
        <w:ind w:left="2918" w:hanging="360"/>
      </w:pPr>
    </w:lvl>
    <w:lvl w:ilvl="5" w:tplc="0416001B" w:tentative="1">
      <w:start w:val="1"/>
      <w:numFmt w:val="lowerRoman"/>
      <w:lvlText w:val="%6."/>
      <w:lvlJc w:val="right"/>
      <w:pPr>
        <w:ind w:left="3638" w:hanging="180"/>
      </w:pPr>
    </w:lvl>
    <w:lvl w:ilvl="6" w:tplc="0416000F" w:tentative="1">
      <w:start w:val="1"/>
      <w:numFmt w:val="decimal"/>
      <w:lvlText w:val="%7."/>
      <w:lvlJc w:val="left"/>
      <w:pPr>
        <w:ind w:left="4358" w:hanging="360"/>
      </w:pPr>
    </w:lvl>
    <w:lvl w:ilvl="7" w:tplc="04160019" w:tentative="1">
      <w:start w:val="1"/>
      <w:numFmt w:val="lowerLetter"/>
      <w:lvlText w:val="%8."/>
      <w:lvlJc w:val="left"/>
      <w:pPr>
        <w:ind w:left="5078" w:hanging="360"/>
      </w:pPr>
    </w:lvl>
    <w:lvl w:ilvl="8" w:tplc="0416001B" w:tentative="1">
      <w:start w:val="1"/>
      <w:numFmt w:val="lowerRoman"/>
      <w:lvlText w:val="%9."/>
      <w:lvlJc w:val="right"/>
      <w:pPr>
        <w:ind w:left="5798" w:hanging="180"/>
      </w:pPr>
    </w:lvl>
  </w:abstractNum>
  <w:abstractNum w:abstractNumId="23">
    <w:nsid w:val="62F226E0"/>
    <w:multiLevelType w:val="hybridMultilevel"/>
    <w:tmpl w:val="1D6C1A9E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B1FA77AA">
      <w:start w:val="1"/>
      <w:numFmt w:val="decimal"/>
      <w:lvlText w:val="%2."/>
      <w:lvlJc w:val="left"/>
      <w:pPr>
        <w:ind w:left="18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B54C0C"/>
    <w:multiLevelType w:val="hybridMultilevel"/>
    <w:tmpl w:val="5D04C062"/>
    <w:lvl w:ilvl="0" w:tplc="B1FA77AA">
      <w:start w:val="1"/>
      <w:numFmt w:val="decimal"/>
      <w:lvlText w:val="%1."/>
      <w:lvlJc w:val="left"/>
      <w:pPr>
        <w:ind w:left="27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>
    <w:nsid w:val="696A5E5B"/>
    <w:multiLevelType w:val="hybridMultilevel"/>
    <w:tmpl w:val="06AEA13A"/>
    <w:lvl w:ilvl="0" w:tplc="E552FF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B1FA77AA">
      <w:start w:val="1"/>
      <w:numFmt w:val="decimal"/>
      <w:lvlText w:val="%2."/>
      <w:lvlJc w:val="left"/>
      <w:pPr>
        <w:ind w:left="2771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2" w:tplc="2C96F792">
      <w:start w:val="1"/>
      <w:numFmt w:val="decimal"/>
      <w:lvlText w:val="%3."/>
      <w:lvlJc w:val="left"/>
      <w:pPr>
        <w:ind w:left="2160" w:hanging="180"/>
      </w:pPr>
      <w:rPr>
        <w:rFonts w:hint="default"/>
        <w:color w:val="auto"/>
        <w:spacing w:val="40"/>
        <w:w w:val="100"/>
        <w:position w:val="0"/>
        <w:sz w:val="28"/>
        <w:szCs w:val="28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647CA"/>
    <w:multiLevelType w:val="hybridMultilevel"/>
    <w:tmpl w:val="8D404EE6"/>
    <w:lvl w:ilvl="0" w:tplc="B1FA77AA">
      <w:start w:val="1"/>
      <w:numFmt w:val="decimal"/>
      <w:lvlText w:val="%1."/>
      <w:lvlJc w:val="left"/>
      <w:pPr>
        <w:ind w:left="27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7">
    <w:nsid w:val="6F974F91"/>
    <w:multiLevelType w:val="hybridMultilevel"/>
    <w:tmpl w:val="5BCE608C"/>
    <w:lvl w:ilvl="0" w:tplc="B1FA77AA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31A763A"/>
    <w:multiLevelType w:val="hybridMultilevel"/>
    <w:tmpl w:val="0DC6A150"/>
    <w:lvl w:ilvl="0" w:tplc="DD6063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F12992"/>
    <w:multiLevelType w:val="hybridMultilevel"/>
    <w:tmpl w:val="15ACC2E8"/>
    <w:lvl w:ilvl="0" w:tplc="E552FF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2C96F792">
      <w:start w:val="1"/>
      <w:numFmt w:val="decimal"/>
      <w:lvlText w:val="%3."/>
      <w:lvlJc w:val="left"/>
      <w:pPr>
        <w:ind w:left="2160" w:hanging="180"/>
      </w:pPr>
      <w:rPr>
        <w:rFonts w:hint="default"/>
        <w:color w:val="auto"/>
        <w:spacing w:val="40"/>
        <w:w w:val="100"/>
        <w:position w:val="0"/>
        <w:sz w:val="28"/>
        <w:szCs w:val="28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20747D"/>
    <w:multiLevelType w:val="hybridMultilevel"/>
    <w:tmpl w:val="5980ED1A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FCB725A"/>
    <w:multiLevelType w:val="hybridMultilevel"/>
    <w:tmpl w:val="11344C72"/>
    <w:lvl w:ilvl="0" w:tplc="143A3948">
      <w:start w:val="1"/>
      <w:numFmt w:val="decimal"/>
      <w:lvlText w:val="%1."/>
      <w:lvlJc w:val="left"/>
      <w:pPr>
        <w:ind w:left="234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29"/>
  </w:num>
  <w:num w:numId="2">
    <w:abstractNumId w:val="7"/>
  </w:num>
  <w:num w:numId="3">
    <w:abstractNumId w:val="28"/>
  </w:num>
  <w:num w:numId="4">
    <w:abstractNumId w:val="19"/>
  </w:num>
  <w:num w:numId="5">
    <w:abstractNumId w:val="3"/>
  </w:num>
  <w:num w:numId="6">
    <w:abstractNumId w:val="11"/>
  </w:num>
  <w:num w:numId="7">
    <w:abstractNumId w:val="13"/>
  </w:num>
  <w:num w:numId="8">
    <w:abstractNumId w:val="21"/>
  </w:num>
  <w:num w:numId="9">
    <w:abstractNumId w:val="6"/>
  </w:num>
  <w:num w:numId="10">
    <w:abstractNumId w:val="31"/>
  </w:num>
  <w:num w:numId="11">
    <w:abstractNumId w:val="24"/>
  </w:num>
  <w:num w:numId="12">
    <w:abstractNumId w:val="26"/>
  </w:num>
  <w:num w:numId="13">
    <w:abstractNumId w:val="25"/>
  </w:num>
  <w:num w:numId="14">
    <w:abstractNumId w:val="4"/>
  </w:num>
  <w:num w:numId="15">
    <w:abstractNumId w:val="30"/>
  </w:num>
  <w:num w:numId="16">
    <w:abstractNumId w:val="23"/>
  </w:num>
  <w:num w:numId="17">
    <w:abstractNumId w:val="27"/>
  </w:num>
  <w:num w:numId="18">
    <w:abstractNumId w:val="9"/>
  </w:num>
  <w:num w:numId="19">
    <w:abstractNumId w:val="5"/>
  </w:num>
  <w:num w:numId="20">
    <w:abstractNumId w:val="22"/>
  </w:num>
  <w:num w:numId="21">
    <w:abstractNumId w:val="18"/>
  </w:num>
  <w:num w:numId="22">
    <w:abstractNumId w:val="20"/>
  </w:num>
  <w:num w:numId="23">
    <w:abstractNumId w:val="1"/>
  </w:num>
  <w:num w:numId="24">
    <w:abstractNumId w:val="2"/>
  </w:num>
  <w:num w:numId="25">
    <w:abstractNumId w:val="16"/>
  </w:num>
  <w:num w:numId="26">
    <w:abstractNumId w:val="0"/>
  </w:num>
  <w:num w:numId="27">
    <w:abstractNumId w:val="17"/>
  </w:num>
  <w:num w:numId="28">
    <w:abstractNumId w:val="8"/>
  </w:num>
  <w:num w:numId="29">
    <w:abstractNumId w:val="15"/>
  </w:num>
  <w:num w:numId="30">
    <w:abstractNumId w:val="10"/>
  </w:num>
  <w:num w:numId="31">
    <w:abstractNumId w:val="14"/>
  </w:num>
  <w:num w:numId="32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CB"/>
    <w:rsid w:val="000054CB"/>
    <w:rsid w:val="000143BC"/>
    <w:rsid w:val="00025E80"/>
    <w:rsid w:val="00027EFF"/>
    <w:rsid w:val="00032BF1"/>
    <w:rsid w:val="00035669"/>
    <w:rsid w:val="000478C0"/>
    <w:rsid w:val="000A670E"/>
    <w:rsid w:val="000A67F7"/>
    <w:rsid w:val="000C6004"/>
    <w:rsid w:val="000E097B"/>
    <w:rsid w:val="001105A9"/>
    <w:rsid w:val="001232A7"/>
    <w:rsid w:val="00142548"/>
    <w:rsid w:val="00143B41"/>
    <w:rsid w:val="00146472"/>
    <w:rsid w:val="0015235B"/>
    <w:rsid w:val="00153F2D"/>
    <w:rsid w:val="00164716"/>
    <w:rsid w:val="00167A3B"/>
    <w:rsid w:val="00175411"/>
    <w:rsid w:val="00176E54"/>
    <w:rsid w:val="001A7BD8"/>
    <w:rsid w:val="001B62CF"/>
    <w:rsid w:val="001C7DD3"/>
    <w:rsid w:val="001D24D1"/>
    <w:rsid w:val="001E07D1"/>
    <w:rsid w:val="001E2301"/>
    <w:rsid w:val="001F3E9E"/>
    <w:rsid w:val="002004B3"/>
    <w:rsid w:val="002046A8"/>
    <w:rsid w:val="0021172F"/>
    <w:rsid w:val="00216EE5"/>
    <w:rsid w:val="00223277"/>
    <w:rsid w:val="00226147"/>
    <w:rsid w:val="00232478"/>
    <w:rsid w:val="00235F5B"/>
    <w:rsid w:val="0024289B"/>
    <w:rsid w:val="00260C8A"/>
    <w:rsid w:val="002674DC"/>
    <w:rsid w:val="002A5678"/>
    <w:rsid w:val="002C2995"/>
    <w:rsid w:val="002D2E2C"/>
    <w:rsid w:val="002E2CBA"/>
    <w:rsid w:val="002E4331"/>
    <w:rsid w:val="002E6C02"/>
    <w:rsid w:val="003132CC"/>
    <w:rsid w:val="0033287A"/>
    <w:rsid w:val="00337198"/>
    <w:rsid w:val="0034220B"/>
    <w:rsid w:val="00352B69"/>
    <w:rsid w:val="00362169"/>
    <w:rsid w:val="00372040"/>
    <w:rsid w:val="00380B40"/>
    <w:rsid w:val="00386EDE"/>
    <w:rsid w:val="003B6809"/>
    <w:rsid w:val="003B7B85"/>
    <w:rsid w:val="003C05F5"/>
    <w:rsid w:val="003C1F54"/>
    <w:rsid w:val="003D2524"/>
    <w:rsid w:val="003D516D"/>
    <w:rsid w:val="003E10D7"/>
    <w:rsid w:val="003E174A"/>
    <w:rsid w:val="003E4958"/>
    <w:rsid w:val="003F029E"/>
    <w:rsid w:val="003F2446"/>
    <w:rsid w:val="003F3EF2"/>
    <w:rsid w:val="003F6D90"/>
    <w:rsid w:val="00406E7A"/>
    <w:rsid w:val="00420E19"/>
    <w:rsid w:val="00421022"/>
    <w:rsid w:val="0042386E"/>
    <w:rsid w:val="00427E80"/>
    <w:rsid w:val="00456261"/>
    <w:rsid w:val="00471941"/>
    <w:rsid w:val="0047209D"/>
    <w:rsid w:val="00492935"/>
    <w:rsid w:val="004B0F2A"/>
    <w:rsid w:val="004C5964"/>
    <w:rsid w:val="004C79E9"/>
    <w:rsid w:val="004D7E62"/>
    <w:rsid w:val="004E761D"/>
    <w:rsid w:val="004F112E"/>
    <w:rsid w:val="004F5306"/>
    <w:rsid w:val="00516E68"/>
    <w:rsid w:val="005174F6"/>
    <w:rsid w:val="00517FD0"/>
    <w:rsid w:val="00520BAD"/>
    <w:rsid w:val="00531464"/>
    <w:rsid w:val="0053506B"/>
    <w:rsid w:val="00552B70"/>
    <w:rsid w:val="00553A2C"/>
    <w:rsid w:val="00553AA5"/>
    <w:rsid w:val="00556EAA"/>
    <w:rsid w:val="0056451D"/>
    <w:rsid w:val="00576FDD"/>
    <w:rsid w:val="005861C7"/>
    <w:rsid w:val="0059098C"/>
    <w:rsid w:val="005912EE"/>
    <w:rsid w:val="005A0A34"/>
    <w:rsid w:val="005A2573"/>
    <w:rsid w:val="005B2057"/>
    <w:rsid w:val="005B4729"/>
    <w:rsid w:val="005B4A5B"/>
    <w:rsid w:val="005C3E81"/>
    <w:rsid w:val="005C5959"/>
    <w:rsid w:val="005E3037"/>
    <w:rsid w:val="006062F5"/>
    <w:rsid w:val="006163C9"/>
    <w:rsid w:val="00632695"/>
    <w:rsid w:val="00692DB1"/>
    <w:rsid w:val="006A25D3"/>
    <w:rsid w:val="006A52D7"/>
    <w:rsid w:val="006B4356"/>
    <w:rsid w:val="006B7B60"/>
    <w:rsid w:val="006D5A0E"/>
    <w:rsid w:val="006E1815"/>
    <w:rsid w:val="006E36D2"/>
    <w:rsid w:val="006F1B00"/>
    <w:rsid w:val="006F5F32"/>
    <w:rsid w:val="00703444"/>
    <w:rsid w:val="007116B7"/>
    <w:rsid w:val="007121B2"/>
    <w:rsid w:val="00715CE5"/>
    <w:rsid w:val="00720B7B"/>
    <w:rsid w:val="00724B94"/>
    <w:rsid w:val="00743691"/>
    <w:rsid w:val="00750DB2"/>
    <w:rsid w:val="007525AB"/>
    <w:rsid w:val="00752FCA"/>
    <w:rsid w:val="00754B01"/>
    <w:rsid w:val="007723A8"/>
    <w:rsid w:val="007836A4"/>
    <w:rsid w:val="00796B3B"/>
    <w:rsid w:val="007A1D4C"/>
    <w:rsid w:val="007A3E43"/>
    <w:rsid w:val="007A5B39"/>
    <w:rsid w:val="007D1A42"/>
    <w:rsid w:val="007D3289"/>
    <w:rsid w:val="007D577F"/>
    <w:rsid w:val="007E0F1D"/>
    <w:rsid w:val="007E7BAA"/>
    <w:rsid w:val="007F0CC4"/>
    <w:rsid w:val="00813A55"/>
    <w:rsid w:val="008333E2"/>
    <w:rsid w:val="00835708"/>
    <w:rsid w:val="00845AEF"/>
    <w:rsid w:val="008553EC"/>
    <w:rsid w:val="00866D0B"/>
    <w:rsid w:val="00871326"/>
    <w:rsid w:val="00876393"/>
    <w:rsid w:val="008917FC"/>
    <w:rsid w:val="008935F8"/>
    <w:rsid w:val="0089789A"/>
    <w:rsid w:val="008C2D4A"/>
    <w:rsid w:val="008C3C70"/>
    <w:rsid w:val="008E2FA4"/>
    <w:rsid w:val="0090721D"/>
    <w:rsid w:val="0091533F"/>
    <w:rsid w:val="0092295D"/>
    <w:rsid w:val="009230A4"/>
    <w:rsid w:val="0092647E"/>
    <w:rsid w:val="009338D4"/>
    <w:rsid w:val="00936DA9"/>
    <w:rsid w:val="00953E73"/>
    <w:rsid w:val="00966D51"/>
    <w:rsid w:val="0097205E"/>
    <w:rsid w:val="00983EE4"/>
    <w:rsid w:val="00984CEC"/>
    <w:rsid w:val="00990F64"/>
    <w:rsid w:val="009A6A46"/>
    <w:rsid w:val="009B59D1"/>
    <w:rsid w:val="009C75A9"/>
    <w:rsid w:val="009D053F"/>
    <w:rsid w:val="009D0E44"/>
    <w:rsid w:val="009D19B7"/>
    <w:rsid w:val="009D38F9"/>
    <w:rsid w:val="009F7AA5"/>
    <w:rsid w:val="00A041F8"/>
    <w:rsid w:val="00A0510C"/>
    <w:rsid w:val="00A105A4"/>
    <w:rsid w:val="00A13137"/>
    <w:rsid w:val="00A21C09"/>
    <w:rsid w:val="00A2505A"/>
    <w:rsid w:val="00A3200C"/>
    <w:rsid w:val="00A332FC"/>
    <w:rsid w:val="00A445C9"/>
    <w:rsid w:val="00A46643"/>
    <w:rsid w:val="00A50502"/>
    <w:rsid w:val="00A510B1"/>
    <w:rsid w:val="00A52F8E"/>
    <w:rsid w:val="00A538FC"/>
    <w:rsid w:val="00A5604F"/>
    <w:rsid w:val="00A82E62"/>
    <w:rsid w:val="00A939F0"/>
    <w:rsid w:val="00AC3E34"/>
    <w:rsid w:val="00AD31F5"/>
    <w:rsid w:val="00AD6CAE"/>
    <w:rsid w:val="00AF629D"/>
    <w:rsid w:val="00B137E5"/>
    <w:rsid w:val="00B16E03"/>
    <w:rsid w:val="00B6394E"/>
    <w:rsid w:val="00B6663C"/>
    <w:rsid w:val="00B673F9"/>
    <w:rsid w:val="00B719BC"/>
    <w:rsid w:val="00B82AED"/>
    <w:rsid w:val="00B90E19"/>
    <w:rsid w:val="00B959CC"/>
    <w:rsid w:val="00BA39CC"/>
    <w:rsid w:val="00BB7D4C"/>
    <w:rsid w:val="00BD1825"/>
    <w:rsid w:val="00BD5DE8"/>
    <w:rsid w:val="00BD6428"/>
    <w:rsid w:val="00BE64C2"/>
    <w:rsid w:val="00C019B0"/>
    <w:rsid w:val="00C15FBF"/>
    <w:rsid w:val="00C218C8"/>
    <w:rsid w:val="00C52220"/>
    <w:rsid w:val="00C56CFD"/>
    <w:rsid w:val="00C676F7"/>
    <w:rsid w:val="00C82D72"/>
    <w:rsid w:val="00C856D5"/>
    <w:rsid w:val="00CA7815"/>
    <w:rsid w:val="00CC471D"/>
    <w:rsid w:val="00D218D6"/>
    <w:rsid w:val="00D240F3"/>
    <w:rsid w:val="00D41EA8"/>
    <w:rsid w:val="00D45389"/>
    <w:rsid w:val="00D54734"/>
    <w:rsid w:val="00D54C9F"/>
    <w:rsid w:val="00D6405C"/>
    <w:rsid w:val="00D667CD"/>
    <w:rsid w:val="00D678A8"/>
    <w:rsid w:val="00D761B1"/>
    <w:rsid w:val="00D77359"/>
    <w:rsid w:val="00D80ED4"/>
    <w:rsid w:val="00DA4987"/>
    <w:rsid w:val="00DC21BA"/>
    <w:rsid w:val="00DD5622"/>
    <w:rsid w:val="00DE5E3D"/>
    <w:rsid w:val="00DF0BC2"/>
    <w:rsid w:val="00E00F66"/>
    <w:rsid w:val="00E06A2A"/>
    <w:rsid w:val="00E11AC9"/>
    <w:rsid w:val="00E1209B"/>
    <w:rsid w:val="00E17518"/>
    <w:rsid w:val="00E32817"/>
    <w:rsid w:val="00E40542"/>
    <w:rsid w:val="00E41163"/>
    <w:rsid w:val="00E4159C"/>
    <w:rsid w:val="00E46601"/>
    <w:rsid w:val="00E776E2"/>
    <w:rsid w:val="00E819F4"/>
    <w:rsid w:val="00E84E98"/>
    <w:rsid w:val="00E855AF"/>
    <w:rsid w:val="00E90C6D"/>
    <w:rsid w:val="00E9651C"/>
    <w:rsid w:val="00EA0522"/>
    <w:rsid w:val="00EB6BCD"/>
    <w:rsid w:val="00EC395E"/>
    <w:rsid w:val="00EF1A15"/>
    <w:rsid w:val="00EF62BC"/>
    <w:rsid w:val="00F237DE"/>
    <w:rsid w:val="00F24DD0"/>
    <w:rsid w:val="00F328FE"/>
    <w:rsid w:val="00F332BC"/>
    <w:rsid w:val="00F408BD"/>
    <w:rsid w:val="00F70FDE"/>
    <w:rsid w:val="00F7113C"/>
    <w:rsid w:val="00F80C9D"/>
    <w:rsid w:val="00F8205D"/>
    <w:rsid w:val="00F91EF5"/>
    <w:rsid w:val="00F929E9"/>
    <w:rsid w:val="00F97ACB"/>
    <w:rsid w:val="00FA157D"/>
    <w:rsid w:val="00FB412F"/>
    <w:rsid w:val="00FC05BE"/>
    <w:rsid w:val="00FC72D3"/>
    <w:rsid w:val="00FD7AC0"/>
    <w:rsid w:val="00FE00AD"/>
    <w:rsid w:val="00FE1BDA"/>
    <w:rsid w:val="00FE3D41"/>
    <w:rsid w:val="00FF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52FCA"/>
    <w:pPr>
      <w:spacing w:line="360" w:lineRule="auto"/>
      <w:jc w:val="both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5E3037"/>
    <w:pPr>
      <w:keepNext/>
      <w:keepLines/>
      <w:spacing w:before="48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qFormat/>
    <w:rsid w:val="00715CE5"/>
    <w:pPr>
      <w:keepNext/>
      <w:keepLines/>
      <w:spacing w:before="200"/>
      <w:outlineLvl w:val="1"/>
    </w:pPr>
    <w:rPr>
      <w:rFonts w:ascii="Times New Roman" w:eastAsia="Times New Roman" w:hAnsi="Times New Roman"/>
      <w:b/>
      <w:bCs/>
      <w:szCs w:val="26"/>
    </w:rPr>
  </w:style>
  <w:style w:type="paragraph" w:styleId="Ttulo3">
    <w:name w:val="heading 3"/>
    <w:basedOn w:val="Normal"/>
    <w:next w:val="Normal"/>
    <w:link w:val="Ttulo3Char"/>
    <w:uiPriority w:val="9"/>
    <w:qFormat/>
    <w:rsid w:val="005E3037"/>
    <w:pPr>
      <w:keepNext/>
      <w:keepLines/>
      <w:spacing w:before="200"/>
      <w:outlineLvl w:val="2"/>
    </w:pPr>
    <w:rPr>
      <w:rFonts w:ascii="Times New Roman" w:eastAsia="Times New Roman" w:hAnsi="Times New Roman"/>
      <w:bCs/>
      <w:sz w:val="20"/>
    </w:rPr>
  </w:style>
  <w:style w:type="paragraph" w:styleId="Ttulo4">
    <w:name w:val="heading 4"/>
    <w:basedOn w:val="Normal"/>
    <w:next w:val="Normal"/>
    <w:autoRedefine/>
    <w:qFormat/>
    <w:rsid w:val="00FE1BDA"/>
    <w:pPr>
      <w:keepNext/>
      <w:spacing w:before="120" w:after="60" w:line="240" w:lineRule="auto"/>
      <w:jc w:val="left"/>
      <w:outlineLvl w:val="3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daLista1">
    <w:name w:val="Parágrafo da Lista1"/>
    <w:aliases w:val="Título  4"/>
    <w:basedOn w:val="Normal"/>
    <w:next w:val="Normal"/>
    <w:uiPriority w:val="34"/>
    <w:qFormat/>
    <w:rsid w:val="00715CE5"/>
    <w:pPr>
      <w:ind w:left="720"/>
      <w:contextualSpacing/>
    </w:pPr>
    <w:rPr>
      <w:rFonts w:ascii="Times New Roman" w:hAnsi="Times New Roman"/>
      <w:b/>
      <w:sz w:val="18"/>
    </w:rPr>
  </w:style>
  <w:style w:type="paragraph" w:styleId="Recuodecorpodetexto3">
    <w:name w:val="Body Text Indent 3"/>
    <w:basedOn w:val="Normal"/>
    <w:link w:val="Recuodecorpodetexto3Char"/>
    <w:rsid w:val="007F0CC4"/>
    <w:pPr>
      <w:spacing w:after="120" w:line="240" w:lineRule="auto"/>
      <w:ind w:left="283"/>
      <w:jc w:val="left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7F0CC4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F0CC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F0CC4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F0CC4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7F0CC4"/>
  </w:style>
  <w:style w:type="paragraph" w:styleId="Corpodetexto3">
    <w:name w:val="Body Text 3"/>
    <w:basedOn w:val="Normal"/>
    <w:link w:val="Corpodetexto3Char"/>
    <w:uiPriority w:val="99"/>
    <w:semiHidden/>
    <w:unhideWhenUsed/>
    <w:rsid w:val="00B16E03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B16E03"/>
    <w:rPr>
      <w:sz w:val="16"/>
      <w:szCs w:val="16"/>
    </w:rPr>
  </w:style>
  <w:style w:type="paragraph" w:customStyle="1" w:styleId="marcadoresrodap">
    <w:name w:val="marcadores rodapé"/>
    <w:basedOn w:val="Normal"/>
    <w:rsid w:val="00B16E03"/>
    <w:pPr>
      <w:numPr>
        <w:numId w:val="2"/>
      </w:num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fault">
    <w:name w:val="Default"/>
    <w:rsid w:val="00380B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47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471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5861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861C7"/>
  </w:style>
  <w:style w:type="paragraph" w:styleId="Rodap">
    <w:name w:val="footer"/>
    <w:basedOn w:val="Normal"/>
    <w:link w:val="RodapChar"/>
    <w:uiPriority w:val="99"/>
    <w:unhideWhenUsed/>
    <w:rsid w:val="005861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61C7"/>
  </w:style>
  <w:style w:type="character" w:customStyle="1" w:styleId="Ttulo1Char">
    <w:name w:val="Título 1 Char"/>
    <w:basedOn w:val="Fontepargpadro"/>
    <w:link w:val="Ttulo1"/>
    <w:uiPriority w:val="9"/>
    <w:rsid w:val="005E3037"/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CabealhodoSumrio">
    <w:name w:val="TOC Heading"/>
    <w:basedOn w:val="Ttulo1"/>
    <w:next w:val="Normal"/>
    <w:uiPriority w:val="39"/>
    <w:qFormat/>
    <w:rsid w:val="00A538FC"/>
    <w:pPr>
      <w:spacing w:line="276" w:lineRule="auto"/>
      <w:jc w:val="left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A538FC"/>
    <w:pPr>
      <w:spacing w:after="100"/>
    </w:pPr>
  </w:style>
  <w:style w:type="character" w:styleId="Hyperlink">
    <w:name w:val="Hyperlink"/>
    <w:basedOn w:val="Fontepargpadro"/>
    <w:uiPriority w:val="99"/>
    <w:unhideWhenUsed/>
    <w:rsid w:val="00A538FC"/>
    <w:rPr>
      <w:color w:val="0000FF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715CE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15CE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tulo2Char">
    <w:name w:val="Título 2 Char"/>
    <w:basedOn w:val="Fontepargpadro"/>
    <w:link w:val="Ttulo2"/>
    <w:uiPriority w:val="9"/>
    <w:rsid w:val="00715CE5"/>
    <w:rPr>
      <w:rFonts w:ascii="Times New Roman" w:eastAsia="Times New Roman" w:hAnsi="Times New Roman" w:cs="Times New Roman"/>
      <w:b/>
      <w:bCs/>
      <w:szCs w:val="26"/>
    </w:rPr>
  </w:style>
  <w:style w:type="paragraph" w:customStyle="1" w:styleId="SemEspaamento1">
    <w:name w:val="Sem Espaçamento1"/>
    <w:aliases w:val="Título  3"/>
    <w:basedOn w:val="Normal"/>
    <w:next w:val="Normal"/>
    <w:uiPriority w:val="1"/>
    <w:rsid w:val="00715CE5"/>
    <w:pPr>
      <w:spacing w:line="240" w:lineRule="auto"/>
    </w:pPr>
    <w:rPr>
      <w:rFonts w:ascii="Times New Roman" w:hAnsi="Times New Roman"/>
      <w:b/>
      <w:sz w:val="20"/>
    </w:rPr>
  </w:style>
  <w:style w:type="paragraph" w:styleId="Sumrio2">
    <w:name w:val="toc 2"/>
    <w:basedOn w:val="Normal"/>
    <w:next w:val="Normal"/>
    <w:autoRedefine/>
    <w:uiPriority w:val="39"/>
    <w:unhideWhenUsed/>
    <w:rsid w:val="00FD7AC0"/>
    <w:pPr>
      <w:tabs>
        <w:tab w:val="right" w:leader="dot" w:pos="9736"/>
      </w:tabs>
      <w:spacing w:after="100" w:line="240" w:lineRule="auto"/>
      <w:ind w:left="221"/>
    </w:pPr>
  </w:style>
  <w:style w:type="character" w:customStyle="1" w:styleId="Ttulo3Char">
    <w:name w:val="Título 3 Char"/>
    <w:basedOn w:val="Fontepargpadro"/>
    <w:link w:val="Ttulo3"/>
    <w:uiPriority w:val="9"/>
    <w:rsid w:val="005E3037"/>
    <w:rPr>
      <w:rFonts w:ascii="Times New Roman" w:eastAsia="Times New Roman" w:hAnsi="Times New Roman" w:cs="Times New Roman"/>
      <w:bCs/>
      <w:sz w:val="20"/>
    </w:rPr>
  </w:style>
  <w:style w:type="table" w:styleId="Tabelacomgrade">
    <w:name w:val="Table Grid"/>
    <w:basedOn w:val="Tabelanormal"/>
    <w:uiPriority w:val="59"/>
    <w:rsid w:val="00A52F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3">
    <w:name w:val="toc 3"/>
    <w:basedOn w:val="Normal"/>
    <w:next w:val="Normal"/>
    <w:autoRedefine/>
    <w:uiPriority w:val="39"/>
    <w:unhideWhenUsed/>
    <w:rsid w:val="00A13137"/>
    <w:pPr>
      <w:tabs>
        <w:tab w:val="right" w:leader="dot" w:pos="9736"/>
      </w:tabs>
      <w:spacing w:after="100" w:line="240" w:lineRule="auto"/>
      <w:ind w:left="44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52FCA"/>
    <w:pPr>
      <w:spacing w:line="360" w:lineRule="auto"/>
      <w:jc w:val="both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5E3037"/>
    <w:pPr>
      <w:keepNext/>
      <w:keepLines/>
      <w:spacing w:before="48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qFormat/>
    <w:rsid w:val="00715CE5"/>
    <w:pPr>
      <w:keepNext/>
      <w:keepLines/>
      <w:spacing w:before="200"/>
      <w:outlineLvl w:val="1"/>
    </w:pPr>
    <w:rPr>
      <w:rFonts w:ascii="Times New Roman" w:eastAsia="Times New Roman" w:hAnsi="Times New Roman"/>
      <w:b/>
      <w:bCs/>
      <w:szCs w:val="26"/>
    </w:rPr>
  </w:style>
  <w:style w:type="paragraph" w:styleId="Ttulo3">
    <w:name w:val="heading 3"/>
    <w:basedOn w:val="Normal"/>
    <w:next w:val="Normal"/>
    <w:link w:val="Ttulo3Char"/>
    <w:uiPriority w:val="9"/>
    <w:qFormat/>
    <w:rsid w:val="005E3037"/>
    <w:pPr>
      <w:keepNext/>
      <w:keepLines/>
      <w:spacing w:before="200"/>
      <w:outlineLvl w:val="2"/>
    </w:pPr>
    <w:rPr>
      <w:rFonts w:ascii="Times New Roman" w:eastAsia="Times New Roman" w:hAnsi="Times New Roman"/>
      <w:bCs/>
      <w:sz w:val="20"/>
    </w:rPr>
  </w:style>
  <w:style w:type="paragraph" w:styleId="Ttulo4">
    <w:name w:val="heading 4"/>
    <w:basedOn w:val="Normal"/>
    <w:next w:val="Normal"/>
    <w:autoRedefine/>
    <w:qFormat/>
    <w:rsid w:val="00FE1BDA"/>
    <w:pPr>
      <w:keepNext/>
      <w:spacing w:before="120" w:after="60" w:line="240" w:lineRule="auto"/>
      <w:jc w:val="left"/>
      <w:outlineLvl w:val="3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daLista1">
    <w:name w:val="Parágrafo da Lista1"/>
    <w:aliases w:val="Título  4"/>
    <w:basedOn w:val="Normal"/>
    <w:next w:val="Normal"/>
    <w:uiPriority w:val="34"/>
    <w:qFormat/>
    <w:rsid w:val="00715CE5"/>
    <w:pPr>
      <w:ind w:left="720"/>
      <w:contextualSpacing/>
    </w:pPr>
    <w:rPr>
      <w:rFonts w:ascii="Times New Roman" w:hAnsi="Times New Roman"/>
      <w:b/>
      <w:sz w:val="18"/>
    </w:rPr>
  </w:style>
  <w:style w:type="paragraph" w:styleId="Recuodecorpodetexto3">
    <w:name w:val="Body Text Indent 3"/>
    <w:basedOn w:val="Normal"/>
    <w:link w:val="Recuodecorpodetexto3Char"/>
    <w:rsid w:val="007F0CC4"/>
    <w:pPr>
      <w:spacing w:after="120" w:line="240" w:lineRule="auto"/>
      <w:ind w:left="283"/>
      <w:jc w:val="left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7F0CC4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F0CC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F0CC4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F0CC4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7F0CC4"/>
  </w:style>
  <w:style w:type="paragraph" w:styleId="Corpodetexto3">
    <w:name w:val="Body Text 3"/>
    <w:basedOn w:val="Normal"/>
    <w:link w:val="Corpodetexto3Char"/>
    <w:uiPriority w:val="99"/>
    <w:semiHidden/>
    <w:unhideWhenUsed/>
    <w:rsid w:val="00B16E03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B16E03"/>
    <w:rPr>
      <w:sz w:val="16"/>
      <w:szCs w:val="16"/>
    </w:rPr>
  </w:style>
  <w:style w:type="paragraph" w:customStyle="1" w:styleId="marcadoresrodap">
    <w:name w:val="marcadores rodapé"/>
    <w:basedOn w:val="Normal"/>
    <w:rsid w:val="00B16E03"/>
    <w:pPr>
      <w:numPr>
        <w:numId w:val="2"/>
      </w:num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fault">
    <w:name w:val="Default"/>
    <w:rsid w:val="00380B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47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471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5861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861C7"/>
  </w:style>
  <w:style w:type="paragraph" w:styleId="Rodap">
    <w:name w:val="footer"/>
    <w:basedOn w:val="Normal"/>
    <w:link w:val="RodapChar"/>
    <w:uiPriority w:val="99"/>
    <w:unhideWhenUsed/>
    <w:rsid w:val="005861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61C7"/>
  </w:style>
  <w:style w:type="character" w:customStyle="1" w:styleId="Ttulo1Char">
    <w:name w:val="Título 1 Char"/>
    <w:basedOn w:val="Fontepargpadro"/>
    <w:link w:val="Ttulo1"/>
    <w:uiPriority w:val="9"/>
    <w:rsid w:val="005E3037"/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CabealhodoSumrio">
    <w:name w:val="TOC Heading"/>
    <w:basedOn w:val="Ttulo1"/>
    <w:next w:val="Normal"/>
    <w:uiPriority w:val="39"/>
    <w:qFormat/>
    <w:rsid w:val="00A538FC"/>
    <w:pPr>
      <w:spacing w:line="276" w:lineRule="auto"/>
      <w:jc w:val="left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A538FC"/>
    <w:pPr>
      <w:spacing w:after="100"/>
    </w:pPr>
  </w:style>
  <w:style w:type="character" w:styleId="Hyperlink">
    <w:name w:val="Hyperlink"/>
    <w:basedOn w:val="Fontepargpadro"/>
    <w:uiPriority w:val="99"/>
    <w:unhideWhenUsed/>
    <w:rsid w:val="00A538FC"/>
    <w:rPr>
      <w:color w:val="0000FF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715CE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15CE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tulo2Char">
    <w:name w:val="Título 2 Char"/>
    <w:basedOn w:val="Fontepargpadro"/>
    <w:link w:val="Ttulo2"/>
    <w:uiPriority w:val="9"/>
    <w:rsid w:val="00715CE5"/>
    <w:rPr>
      <w:rFonts w:ascii="Times New Roman" w:eastAsia="Times New Roman" w:hAnsi="Times New Roman" w:cs="Times New Roman"/>
      <w:b/>
      <w:bCs/>
      <w:szCs w:val="26"/>
    </w:rPr>
  </w:style>
  <w:style w:type="paragraph" w:customStyle="1" w:styleId="SemEspaamento1">
    <w:name w:val="Sem Espaçamento1"/>
    <w:aliases w:val="Título  3"/>
    <w:basedOn w:val="Normal"/>
    <w:next w:val="Normal"/>
    <w:uiPriority w:val="1"/>
    <w:rsid w:val="00715CE5"/>
    <w:pPr>
      <w:spacing w:line="240" w:lineRule="auto"/>
    </w:pPr>
    <w:rPr>
      <w:rFonts w:ascii="Times New Roman" w:hAnsi="Times New Roman"/>
      <w:b/>
      <w:sz w:val="20"/>
    </w:rPr>
  </w:style>
  <w:style w:type="paragraph" w:styleId="Sumrio2">
    <w:name w:val="toc 2"/>
    <w:basedOn w:val="Normal"/>
    <w:next w:val="Normal"/>
    <w:autoRedefine/>
    <w:uiPriority w:val="39"/>
    <w:unhideWhenUsed/>
    <w:rsid w:val="00FD7AC0"/>
    <w:pPr>
      <w:tabs>
        <w:tab w:val="right" w:leader="dot" w:pos="9736"/>
      </w:tabs>
      <w:spacing w:after="100" w:line="240" w:lineRule="auto"/>
      <w:ind w:left="221"/>
    </w:pPr>
  </w:style>
  <w:style w:type="character" w:customStyle="1" w:styleId="Ttulo3Char">
    <w:name w:val="Título 3 Char"/>
    <w:basedOn w:val="Fontepargpadro"/>
    <w:link w:val="Ttulo3"/>
    <w:uiPriority w:val="9"/>
    <w:rsid w:val="005E3037"/>
    <w:rPr>
      <w:rFonts w:ascii="Times New Roman" w:eastAsia="Times New Roman" w:hAnsi="Times New Roman" w:cs="Times New Roman"/>
      <w:bCs/>
      <w:sz w:val="20"/>
    </w:rPr>
  </w:style>
  <w:style w:type="table" w:styleId="Tabelacomgrade">
    <w:name w:val="Table Grid"/>
    <w:basedOn w:val="Tabelanormal"/>
    <w:uiPriority w:val="59"/>
    <w:rsid w:val="00A52F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3">
    <w:name w:val="toc 3"/>
    <w:basedOn w:val="Normal"/>
    <w:next w:val="Normal"/>
    <w:autoRedefine/>
    <w:uiPriority w:val="39"/>
    <w:unhideWhenUsed/>
    <w:rsid w:val="00A13137"/>
    <w:pPr>
      <w:tabs>
        <w:tab w:val="right" w:leader="dot" w:pos="9736"/>
      </w:tabs>
      <w:spacing w:after="100" w:line="240" w:lineRule="auto"/>
      <w:ind w:left="4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3169</Words>
  <Characters>17117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20246</CharactersWithSpaces>
  <SharedDoc>false</SharedDoc>
  <HLinks>
    <vt:vector size="156" baseType="variant">
      <vt:variant>
        <vt:i4>1441852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_Toc329617726</vt:lpwstr>
      </vt:variant>
      <vt:variant>
        <vt:i4>1441852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_Toc329617725</vt:lpwstr>
      </vt:variant>
      <vt:variant>
        <vt:i4>1441852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_Toc329617724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_Toc329617723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_Toc329617722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_Toc329617721</vt:lpwstr>
      </vt:variant>
      <vt:variant>
        <vt:i4>1441852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_Toc329617720</vt:lpwstr>
      </vt:variant>
      <vt:variant>
        <vt:i4>1376316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_Toc329617719</vt:lpwstr>
      </vt:variant>
      <vt:variant>
        <vt:i4>1376316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_Toc329617718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_Toc329617717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_Toc329617716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_Toc329617715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_Toc329617714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_Toc329617713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_Toc329617712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_Toc329617711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_Toc329617710</vt:lpwstr>
      </vt:variant>
      <vt:variant>
        <vt:i4>1310780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_Toc329617709</vt:lpwstr>
      </vt:variant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_Toc329617708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_Toc329617707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_Toc329617706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_Toc329617705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_Toc329617704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_Toc329617703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_Toc329617702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_Toc329617701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Consultores</dc:creator>
  <cp:lastModifiedBy>claudio.silva</cp:lastModifiedBy>
  <cp:revision>4</cp:revision>
  <cp:lastPrinted>2012-11-08T12:32:00Z</cp:lastPrinted>
  <dcterms:created xsi:type="dcterms:W3CDTF">2013-09-24T17:42:00Z</dcterms:created>
  <dcterms:modified xsi:type="dcterms:W3CDTF">2013-09-24T18:33:00Z</dcterms:modified>
</cp:coreProperties>
</file>