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B2A" w:rsidRPr="007C1491" w:rsidRDefault="00316B2A" w:rsidP="000B0263"/>
    <w:p w:rsidR="00316B2A" w:rsidRPr="007C1491" w:rsidRDefault="00316B2A" w:rsidP="000B0263"/>
    <w:p w:rsidR="00316B2A" w:rsidRPr="007C1491" w:rsidRDefault="00316B2A" w:rsidP="000B0263"/>
    <w:p w:rsidR="00316B2A" w:rsidRPr="007C1491" w:rsidRDefault="00316B2A" w:rsidP="000B0263"/>
    <w:p w:rsidR="00316B2A" w:rsidRPr="007C1491" w:rsidRDefault="00316B2A" w:rsidP="000B0263"/>
    <w:p w:rsidR="00316B2A" w:rsidRPr="007C1491" w:rsidRDefault="00316B2A" w:rsidP="000B0263"/>
    <w:p w:rsidR="00C7094E" w:rsidRPr="007C1491" w:rsidRDefault="007D53BB" w:rsidP="00C7094E">
      <w:pPr>
        <w:jc w:val="center"/>
        <w:rPr>
          <w:b/>
          <w:sz w:val="24"/>
        </w:rPr>
      </w:pPr>
      <w:r>
        <w:rPr>
          <w:b/>
          <w:sz w:val="24"/>
        </w:rPr>
        <w:t xml:space="preserve">ANEXO IV - </w:t>
      </w:r>
      <w:r w:rsidR="008546D4" w:rsidRPr="007C1491">
        <w:rPr>
          <w:b/>
          <w:sz w:val="24"/>
        </w:rPr>
        <w:t>ESPECIFICAÇÕES TÉCNICAS</w:t>
      </w:r>
    </w:p>
    <w:p w:rsidR="00C7094E" w:rsidRPr="007C1491" w:rsidRDefault="00C7094E" w:rsidP="000B0263"/>
    <w:p w:rsidR="00316B2A" w:rsidRPr="007C1491" w:rsidRDefault="00316B2A" w:rsidP="000B0263"/>
    <w:p w:rsidR="00E81829" w:rsidRPr="007C1491" w:rsidRDefault="00E81829" w:rsidP="000B0263">
      <w:pPr>
        <w:rPr>
          <w:sz w:val="22"/>
        </w:rPr>
      </w:pPr>
    </w:p>
    <w:p w:rsidR="00316B2A" w:rsidRPr="007C1491" w:rsidRDefault="00316B2A" w:rsidP="000B0263"/>
    <w:p w:rsidR="00316B2A" w:rsidRPr="007C1491" w:rsidRDefault="00316B2A" w:rsidP="000B0263"/>
    <w:p w:rsidR="00C7094E" w:rsidRPr="007C1491" w:rsidRDefault="00464EBD" w:rsidP="00C7094E">
      <w:pPr>
        <w:rPr>
          <w:b/>
          <w:sz w:val="24"/>
        </w:rPr>
      </w:pPr>
      <w:r w:rsidRPr="00464EBD">
        <w:rPr>
          <w:b/>
          <w:sz w:val="24"/>
        </w:rPr>
        <w:t xml:space="preserve">Serviços de engenharia para elaboração do projeto básico e executivo de pavimentação asfáltica da estrada de acesso ao Projeto de Irrigação Baixio de Irecê, sob a gestão da 2ª Superintendência Regional </w:t>
      </w:r>
      <w:r>
        <w:rPr>
          <w:b/>
          <w:sz w:val="24"/>
        </w:rPr>
        <w:t>da CODEVASF, no Estado da Bahia</w:t>
      </w:r>
      <w:r w:rsidR="00D90925" w:rsidRPr="007C1491">
        <w:rPr>
          <w:b/>
          <w:sz w:val="24"/>
        </w:rPr>
        <w:t>.</w:t>
      </w:r>
    </w:p>
    <w:p w:rsidR="00316B2A" w:rsidRPr="007C1491" w:rsidRDefault="00316B2A" w:rsidP="000B0263"/>
    <w:p w:rsidR="00316B2A" w:rsidRPr="007C1491" w:rsidRDefault="00316B2A" w:rsidP="000B0263"/>
    <w:p w:rsidR="00316B2A" w:rsidRPr="007C1491" w:rsidRDefault="00316B2A" w:rsidP="000B0263"/>
    <w:p w:rsidR="00316B2A" w:rsidRPr="007C1491" w:rsidRDefault="00316B2A" w:rsidP="000B0263"/>
    <w:p w:rsidR="00316B2A" w:rsidRPr="007C1491" w:rsidRDefault="00316B2A" w:rsidP="000B0263"/>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C1573F" w:rsidRPr="007C1491" w:rsidRDefault="00C1573F" w:rsidP="005B087E">
      <w:pPr>
        <w:ind w:left="-1276" w:right="-710"/>
        <w:jc w:val="center"/>
        <w:rPr>
          <w:b/>
          <w:sz w:val="24"/>
        </w:rPr>
      </w:pPr>
    </w:p>
    <w:p w:rsidR="000F3BB0" w:rsidRPr="007C1491" w:rsidRDefault="00464EBD" w:rsidP="005B087E">
      <w:pPr>
        <w:ind w:left="-1276" w:right="-710"/>
        <w:jc w:val="center"/>
        <w:rPr>
          <w:b/>
          <w:sz w:val="24"/>
        </w:rPr>
      </w:pPr>
      <w:r>
        <w:rPr>
          <w:b/>
          <w:sz w:val="24"/>
        </w:rPr>
        <w:t>Setembro</w:t>
      </w:r>
      <w:r w:rsidR="007142E1" w:rsidRPr="007C1491">
        <w:rPr>
          <w:b/>
          <w:sz w:val="24"/>
        </w:rPr>
        <w:t>/20</w:t>
      </w:r>
      <w:r w:rsidR="000F3BB0" w:rsidRPr="007C1491">
        <w:rPr>
          <w:b/>
          <w:sz w:val="24"/>
        </w:rPr>
        <w:t>20</w:t>
      </w:r>
    </w:p>
    <w:p w:rsidR="00316B2A" w:rsidRPr="007C1491" w:rsidRDefault="00316B2A" w:rsidP="005B087E">
      <w:pPr>
        <w:ind w:left="-1276" w:right="-710"/>
        <w:jc w:val="center"/>
        <w:rPr>
          <w:szCs w:val="20"/>
        </w:rPr>
      </w:pPr>
      <w:r w:rsidRPr="007C1491">
        <w:rPr>
          <w:szCs w:val="20"/>
        </w:rPr>
        <w:br w:type="page"/>
      </w:r>
    </w:p>
    <w:p w:rsidR="00316B2A" w:rsidRPr="007C1491" w:rsidRDefault="00316B2A" w:rsidP="00B236F1">
      <w:pPr>
        <w:jc w:val="center"/>
        <w:rPr>
          <w:b/>
          <w:szCs w:val="20"/>
        </w:rPr>
      </w:pPr>
      <w:r w:rsidRPr="007C1491">
        <w:rPr>
          <w:b/>
          <w:szCs w:val="20"/>
        </w:rPr>
        <w:lastRenderedPageBreak/>
        <w:t>ÍNDICE</w:t>
      </w:r>
    </w:p>
    <w:p w:rsidR="00316B2A" w:rsidRPr="007C1491" w:rsidRDefault="00316B2A" w:rsidP="00387DCB">
      <w:pPr>
        <w:rPr>
          <w:szCs w:val="20"/>
        </w:rPr>
      </w:pPr>
    </w:p>
    <w:p w:rsidR="00F01959" w:rsidRDefault="002B1F55">
      <w:pPr>
        <w:pStyle w:val="Sumrio1"/>
        <w:rPr>
          <w:rFonts w:asciiTheme="minorHAnsi" w:eastAsiaTheme="minorEastAsia" w:hAnsiTheme="minorHAnsi" w:cstheme="minorBidi"/>
          <w:sz w:val="22"/>
          <w:szCs w:val="22"/>
          <w:lang w:eastAsia="pt-BR"/>
        </w:rPr>
      </w:pPr>
      <w:r w:rsidRPr="007C1491">
        <w:fldChar w:fldCharType="begin"/>
      </w:r>
      <w:r w:rsidR="00B0600A" w:rsidRPr="007C1491">
        <w:instrText xml:space="preserve"> TOC \o "1-1" \h \z \u </w:instrText>
      </w:r>
      <w:r w:rsidRPr="007C1491">
        <w:fldChar w:fldCharType="separate"/>
      </w:r>
      <w:hyperlink w:anchor="_Toc47507616" w:history="1">
        <w:r w:rsidR="00F01959" w:rsidRPr="009A2549">
          <w:rPr>
            <w:rStyle w:val="Hyperlink"/>
          </w:rPr>
          <w:t>1.</w:t>
        </w:r>
        <w:r w:rsidR="00F01959">
          <w:rPr>
            <w:rFonts w:asciiTheme="minorHAnsi" w:eastAsiaTheme="minorEastAsia" w:hAnsiTheme="minorHAnsi" w:cstheme="minorBidi"/>
            <w:sz w:val="22"/>
            <w:szCs w:val="22"/>
            <w:lang w:eastAsia="pt-BR"/>
          </w:rPr>
          <w:tab/>
        </w:r>
        <w:r w:rsidR="00F01959" w:rsidRPr="009A2549">
          <w:rPr>
            <w:rStyle w:val="Hyperlink"/>
          </w:rPr>
          <w:t>OBJETO DA CON</w:t>
        </w:r>
        <w:r w:rsidR="00F01959" w:rsidRPr="009A2549">
          <w:rPr>
            <w:rStyle w:val="Hyperlink"/>
          </w:rPr>
          <w:t>T</w:t>
        </w:r>
        <w:r w:rsidR="00F01959" w:rsidRPr="009A2549">
          <w:rPr>
            <w:rStyle w:val="Hyperlink"/>
          </w:rPr>
          <w:t>RATAÇÃO</w:t>
        </w:r>
        <w:r w:rsidR="00F01959">
          <w:rPr>
            <w:webHidden/>
          </w:rPr>
          <w:tab/>
        </w:r>
        <w:r w:rsidR="00F01959">
          <w:rPr>
            <w:webHidden/>
          </w:rPr>
          <w:fldChar w:fldCharType="begin"/>
        </w:r>
        <w:r w:rsidR="00F01959">
          <w:rPr>
            <w:webHidden/>
          </w:rPr>
          <w:instrText xml:space="preserve"> PAGEREF _Toc47507616 \h </w:instrText>
        </w:r>
        <w:r w:rsidR="00F01959">
          <w:rPr>
            <w:webHidden/>
          </w:rPr>
        </w:r>
        <w:r w:rsidR="00F01959">
          <w:rPr>
            <w:webHidden/>
          </w:rPr>
          <w:fldChar w:fldCharType="separate"/>
        </w:r>
        <w:r w:rsidR="00F01959">
          <w:rPr>
            <w:webHidden/>
          </w:rPr>
          <w:t>3</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17" w:history="1">
        <w:r w:rsidR="00F01959" w:rsidRPr="009A2549">
          <w:rPr>
            <w:rStyle w:val="Hyperlink"/>
          </w:rPr>
          <w:t>2.</w:t>
        </w:r>
        <w:r w:rsidR="00F01959">
          <w:rPr>
            <w:rFonts w:asciiTheme="minorHAnsi" w:eastAsiaTheme="minorEastAsia" w:hAnsiTheme="minorHAnsi" w:cstheme="minorBidi"/>
            <w:sz w:val="22"/>
            <w:szCs w:val="22"/>
            <w:lang w:eastAsia="pt-BR"/>
          </w:rPr>
          <w:tab/>
        </w:r>
        <w:r w:rsidR="00F01959" w:rsidRPr="009A2549">
          <w:rPr>
            <w:rStyle w:val="Hyperlink"/>
          </w:rPr>
          <w:t>TERMINOLOGIAS E DEFINIÇÕES</w:t>
        </w:r>
        <w:r w:rsidR="00F01959">
          <w:rPr>
            <w:webHidden/>
          </w:rPr>
          <w:tab/>
        </w:r>
        <w:r w:rsidR="00F01959">
          <w:rPr>
            <w:webHidden/>
          </w:rPr>
          <w:fldChar w:fldCharType="begin"/>
        </w:r>
        <w:r w:rsidR="00F01959">
          <w:rPr>
            <w:webHidden/>
          </w:rPr>
          <w:instrText xml:space="preserve"> PAGEREF _Toc47507617 \h </w:instrText>
        </w:r>
        <w:r w:rsidR="00F01959">
          <w:rPr>
            <w:webHidden/>
          </w:rPr>
        </w:r>
        <w:r w:rsidR="00F01959">
          <w:rPr>
            <w:webHidden/>
          </w:rPr>
          <w:fldChar w:fldCharType="separate"/>
        </w:r>
        <w:r w:rsidR="00F01959">
          <w:rPr>
            <w:webHidden/>
          </w:rPr>
          <w:t>3</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18" w:history="1">
        <w:r w:rsidR="00F01959" w:rsidRPr="009A2549">
          <w:rPr>
            <w:rStyle w:val="Hyperlink"/>
          </w:rPr>
          <w:t>3.</w:t>
        </w:r>
        <w:r w:rsidR="00F01959">
          <w:rPr>
            <w:rFonts w:asciiTheme="minorHAnsi" w:eastAsiaTheme="minorEastAsia" w:hAnsiTheme="minorHAnsi" w:cstheme="minorBidi"/>
            <w:sz w:val="22"/>
            <w:szCs w:val="22"/>
            <w:lang w:eastAsia="pt-BR"/>
          </w:rPr>
          <w:tab/>
        </w:r>
        <w:r w:rsidR="00F01959" w:rsidRPr="009A2549">
          <w:rPr>
            <w:rStyle w:val="Hyperlink"/>
            <w:bCs/>
          </w:rPr>
          <w:t>NORMAS A SEREM OBSERVADAS</w:t>
        </w:r>
        <w:r w:rsidR="00F01959" w:rsidRPr="009A2549">
          <w:rPr>
            <w:rStyle w:val="Hyperlink"/>
          </w:rPr>
          <w:t>.</w:t>
        </w:r>
        <w:r w:rsidR="00F01959">
          <w:rPr>
            <w:webHidden/>
          </w:rPr>
          <w:tab/>
        </w:r>
        <w:r w:rsidR="00F01959">
          <w:rPr>
            <w:webHidden/>
          </w:rPr>
          <w:fldChar w:fldCharType="begin"/>
        </w:r>
        <w:r w:rsidR="00F01959">
          <w:rPr>
            <w:webHidden/>
          </w:rPr>
          <w:instrText xml:space="preserve"> PAGEREF _Toc47507618 \h </w:instrText>
        </w:r>
        <w:r w:rsidR="00F01959">
          <w:rPr>
            <w:webHidden/>
          </w:rPr>
        </w:r>
        <w:r w:rsidR="00F01959">
          <w:rPr>
            <w:webHidden/>
          </w:rPr>
          <w:fldChar w:fldCharType="separate"/>
        </w:r>
        <w:r w:rsidR="00F01959">
          <w:rPr>
            <w:webHidden/>
          </w:rPr>
          <w:t>3</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19" w:history="1">
        <w:r w:rsidR="00F01959" w:rsidRPr="009A2549">
          <w:rPr>
            <w:rStyle w:val="Hyperlink"/>
          </w:rPr>
          <w:t>4.</w:t>
        </w:r>
        <w:r w:rsidR="00F01959">
          <w:rPr>
            <w:rFonts w:asciiTheme="minorHAnsi" w:eastAsiaTheme="minorEastAsia" w:hAnsiTheme="minorHAnsi" w:cstheme="minorBidi"/>
            <w:sz w:val="22"/>
            <w:szCs w:val="22"/>
            <w:lang w:eastAsia="pt-BR"/>
          </w:rPr>
          <w:tab/>
        </w:r>
        <w:r w:rsidR="00F01959" w:rsidRPr="009A2549">
          <w:rPr>
            <w:rStyle w:val="Hyperlink"/>
          </w:rPr>
          <w:t>INSTRUÇÕES COMPLEMENTARES</w:t>
        </w:r>
        <w:r w:rsidR="00F01959">
          <w:rPr>
            <w:webHidden/>
          </w:rPr>
          <w:tab/>
        </w:r>
        <w:r w:rsidR="00F01959">
          <w:rPr>
            <w:webHidden/>
          </w:rPr>
          <w:fldChar w:fldCharType="begin"/>
        </w:r>
        <w:r w:rsidR="00F01959">
          <w:rPr>
            <w:webHidden/>
          </w:rPr>
          <w:instrText xml:space="preserve"> PAGEREF _Toc47507619 \h </w:instrText>
        </w:r>
        <w:r w:rsidR="00F01959">
          <w:rPr>
            <w:webHidden/>
          </w:rPr>
        </w:r>
        <w:r w:rsidR="00F01959">
          <w:rPr>
            <w:webHidden/>
          </w:rPr>
          <w:fldChar w:fldCharType="separate"/>
        </w:r>
        <w:r w:rsidR="00F01959">
          <w:rPr>
            <w:webHidden/>
          </w:rPr>
          <w:t>3</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20" w:history="1">
        <w:r w:rsidR="00F01959" w:rsidRPr="009A2549">
          <w:rPr>
            <w:rStyle w:val="Hyperlink"/>
          </w:rPr>
          <w:t>4.1. Fase Preliminar</w:t>
        </w:r>
        <w:r w:rsidR="00F01959">
          <w:rPr>
            <w:webHidden/>
          </w:rPr>
          <w:tab/>
        </w:r>
        <w:r w:rsidR="00F01959">
          <w:rPr>
            <w:webHidden/>
          </w:rPr>
          <w:fldChar w:fldCharType="begin"/>
        </w:r>
        <w:r w:rsidR="00F01959">
          <w:rPr>
            <w:webHidden/>
          </w:rPr>
          <w:instrText xml:space="preserve"> PAGEREF _Toc47507620 \h </w:instrText>
        </w:r>
        <w:r w:rsidR="00F01959">
          <w:rPr>
            <w:webHidden/>
          </w:rPr>
        </w:r>
        <w:r w:rsidR="00F01959">
          <w:rPr>
            <w:webHidden/>
          </w:rPr>
          <w:fldChar w:fldCharType="separate"/>
        </w:r>
        <w:r w:rsidR="00F01959">
          <w:rPr>
            <w:webHidden/>
          </w:rPr>
          <w:t>4</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21" w:history="1">
        <w:r w:rsidR="00F01959" w:rsidRPr="009A2549">
          <w:rPr>
            <w:rStyle w:val="Hyperlink"/>
          </w:rPr>
          <w:t>4.1.1. Consultas às Concessionárias de Serviços Públicos e outros órgãos</w:t>
        </w:r>
        <w:r w:rsidR="00F01959">
          <w:rPr>
            <w:webHidden/>
          </w:rPr>
          <w:tab/>
        </w:r>
        <w:r w:rsidR="00F01959">
          <w:rPr>
            <w:webHidden/>
          </w:rPr>
          <w:fldChar w:fldCharType="begin"/>
        </w:r>
        <w:r w:rsidR="00F01959">
          <w:rPr>
            <w:webHidden/>
          </w:rPr>
          <w:instrText xml:space="preserve"> PAGEREF _Toc47507621 \h </w:instrText>
        </w:r>
        <w:r w:rsidR="00F01959">
          <w:rPr>
            <w:webHidden/>
          </w:rPr>
        </w:r>
        <w:r w:rsidR="00F01959">
          <w:rPr>
            <w:webHidden/>
          </w:rPr>
          <w:fldChar w:fldCharType="separate"/>
        </w:r>
        <w:r w:rsidR="00F01959">
          <w:rPr>
            <w:webHidden/>
          </w:rPr>
          <w:t>4</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22" w:history="1">
        <w:r w:rsidR="00F01959" w:rsidRPr="009A2549">
          <w:rPr>
            <w:rStyle w:val="Hyperlink"/>
          </w:rPr>
          <w:t>4.2. Fase de Projeto Básico</w:t>
        </w:r>
        <w:r w:rsidR="00F01959">
          <w:rPr>
            <w:webHidden/>
          </w:rPr>
          <w:tab/>
        </w:r>
        <w:r w:rsidR="00F01959">
          <w:rPr>
            <w:webHidden/>
          </w:rPr>
          <w:fldChar w:fldCharType="begin"/>
        </w:r>
        <w:r w:rsidR="00F01959">
          <w:rPr>
            <w:webHidden/>
          </w:rPr>
          <w:instrText xml:space="preserve"> PAGEREF _Toc47507622 \h </w:instrText>
        </w:r>
        <w:r w:rsidR="00F01959">
          <w:rPr>
            <w:webHidden/>
          </w:rPr>
        </w:r>
        <w:r w:rsidR="00F01959">
          <w:rPr>
            <w:webHidden/>
          </w:rPr>
          <w:fldChar w:fldCharType="separate"/>
        </w:r>
        <w:r w:rsidR="00F01959">
          <w:rPr>
            <w:webHidden/>
          </w:rPr>
          <w:t>4</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23" w:history="1">
        <w:r w:rsidR="00F01959" w:rsidRPr="009A2549">
          <w:rPr>
            <w:rStyle w:val="Hyperlink"/>
          </w:rPr>
          <w:t>4.2.1. Levantamento Planialtimétrico de vias</w:t>
        </w:r>
        <w:r w:rsidR="00F01959">
          <w:rPr>
            <w:webHidden/>
          </w:rPr>
          <w:tab/>
        </w:r>
        <w:r w:rsidR="00F01959">
          <w:rPr>
            <w:webHidden/>
          </w:rPr>
          <w:fldChar w:fldCharType="begin"/>
        </w:r>
        <w:r w:rsidR="00F01959">
          <w:rPr>
            <w:webHidden/>
          </w:rPr>
          <w:instrText xml:space="preserve"> PAGEREF _Toc47507623 \h </w:instrText>
        </w:r>
        <w:r w:rsidR="00F01959">
          <w:rPr>
            <w:webHidden/>
          </w:rPr>
        </w:r>
        <w:r w:rsidR="00F01959">
          <w:rPr>
            <w:webHidden/>
          </w:rPr>
          <w:fldChar w:fldCharType="separate"/>
        </w:r>
        <w:r w:rsidR="00F01959">
          <w:rPr>
            <w:webHidden/>
          </w:rPr>
          <w:t>5</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24" w:history="1">
        <w:r w:rsidR="00F01959" w:rsidRPr="009A2549">
          <w:rPr>
            <w:rStyle w:val="Hyperlink"/>
          </w:rPr>
          <w:t>4.2.2. Estudos Geológicos e Geotécnicos</w:t>
        </w:r>
        <w:r w:rsidR="00F01959">
          <w:rPr>
            <w:webHidden/>
          </w:rPr>
          <w:tab/>
        </w:r>
        <w:r w:rsidR="00F01959">
          <w:rPr>
            <w:webHidden/>
          </w:rPr>
          <w:fldChar w:fldCharType="begin"/>
        </w:r>
        <w:r w:rsidR="00F01959">
          <w:rPr>
            <w:webHidden/>
          </w:rPr>
          <w:instrText xml:space="preserve"> PAGEREF _Toc47507624 \h </w:instrText>
        </w:r>
        <w:r w:rsidR="00F01959">
          <w:rPr>
            <w:webHidden/>
          </w:rPr>
        </w:r>
        <w:r w:rsidR="00F01959">
          <w:rPr>
            <w:webHidden/>
          </w:rPr>
          <w:fldChar w:fldCharType="separate"/>
        </w:r>
        <w:r w:rsidR="00F01959">
          <w:rPr>
            <w:webHidden/>
          </w:rPr>
          <w:t>5</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25" w:history="1">
        <w:r w:rsidR="00F01959" w:rsidRPr="009A2549">
          <w:rPr>
            <w:rStyle w:val="Hyperlink"/>
          </w:rPr>
          <w:t>4.2.3. Projeto Geométrico</w:t>
        </w:r>
        <w:r w:rsidR="00F01959">
          <w:rPr>
            <w:webHidden/>
          </w:rPr>
          <w:tab/>
        </w:r>
        <w:r w:rsidR="00F01959">
          <w:rPr>
            <w:webHidden/>
          </w:rPr>
          <w:fldChar w:fldCharType="begin"/>
        </w:r>
        <w:r w:rsidR="00F01959">
          <w:rPr>
            <w:webHidden/>
          </w:rPr>
          <w:instrText xml:space="preserve"> PAGEREF _Toc47507625 \h </w:instrText>
        </w:r>
        <w:r w:rsidR="00F01959">
          <w:rPr>
            <w:webHidden/>
          </w:rPr>
        </w:r>
        <w:r w:rsidR="00F01959">
          <w:rPr>
            <w:webHidden/>
          </w:rPr>
          <w:fldChar w:fldCharType="separate"/>
        </w:r>
        <w:r w:rsidR="00F01959">
          <w:rPr>
            <w:webHidden/>
          </w:rPr>
          <w:t>7</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26" w:history="1">
        <w:r w:rsidR="00F01959" w:rsidRPr="009A2549">
          <w:rPr>
            <w:rStyle w:val="Hyperlink"/>
          </w:rPr>
          <w:t>4.2.4. Projeto de Sinalização</w:t>
        </w:r>
        <w:r w:rsidR="00F01959">
          <w:rPr>
            <w:webHidden/>
          </w:rPr>
          <w:tab/>
        </w:r>
        <w:r w:rsidR="00F01959">
          <w:rPr>
            <w:webHidden/>
          </w:rPr>
          <w:fldChar w:fldCharType="begin"/>
        </w:r>
        <w:r w:rsidR="00F01959">
          <w:rPr>
            <w:webHidden/>
          </w:rPr>
          <w:instrText xml:space="preserve"> PAGEREF _Toc47507626 \h </w:instrText>
        </w:r>
        <w:r w:rsidR="00F01959">
          <w:rPr>
            <w:webHidden/>
          </w:rPr>
        </w:r>
        <w:r w:rsidR="00F01959">
          <w:rPr>
            <w:webHidden/>
          </w:rPr>
          <w:fldChar w:fldCharType="separate"/>
        </w:r>
        <w:r w:rsidR="00F01959">
          <w:rPr>
            <w:webHidden/>
          </w:rPr>
          <w:t>7</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27" w:history="1">
        <w:r w:rsidR="00F01959" w:rsidRPr="009A2549">
          <w:rPr>
            <w:rStyle w:val="Hyperlink"/>
          </w:rPr>
          <w:t>4.2.5. Projeto de Pavimentação</w:t>
        </w:r>
        <w:r w:rsidR="00F01959">
          <w:rPr>
            <w:webHidden/>
          </w:rPr>
          <w:tab/>
        </w:r>
        <w:r w:rsidR="00F01959">
          <w:rPr>
            <w:webHidden/>
          </w:rPr>
          <w:fldChar w:fldCharType="begin"/>
        </w:r>
        <w:r w:rsidR="00F01959">
          <w:rPr>
            <w:webHidden/>
          </w:rPr>
          <w:instrText xml:space="preserve"> PAGEREF _Toc47507627 \h </w:instrText>
        </w:r>
        <w:r w:rsidR="00F01959">
          <w:rPr>
            <w:webHidden/>
          </w:rPr>
        </w:r>
        <w:r w:rsidR="00F01959">
          <w:rPr>
            <w:webHidden/>
          </w:rPr>
          <w:fldChar w:fldCharType="separate"/>
        </w:r>
        <w:r w:rsidR="00F01959">
          <w:rPr>
            <w:webHidden/>
          </w:rPr>
          <w:t>8</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28" w:history="1">
        <w:r w:rsidR="00F01959" w:rsidRPr="009A2549">
          <w:rPr>
            <w:rStyle w:val="Hyperlink"/>
          </w:rPr>
          <w:t>4.2.6. Orçamento das Obras</w:t>
        </w:r>
        <w:r w:rsidR="00F01959">
          <w:rPr>
            <w:webHidden/>
          </w:rPr>
          <w:tab/>
        </w:r>
        <w:r w:rsidR="00F01959">
          <w:rPr>
            <w:webHidden/>
          </w:rPr>
          <w:fldChar w:fldCharType="begin"/>
        </w:r>
        <w:r w:rsidR="00F01959">
          <w:rPr>
            <w:webHidden/>
          </w:rPr>
          <w:instrText xml:space="preserve"> PAGEREF _Toc47507628 \h </w:instrText>
        </w:r>
        <w:r w:rsidR="00F01959">
          <w:rPr>
            <w:webHidden/>
          </w:rPr>
        </w:r>
        <w:r w:rsidR="00F01959">
          <w:rPr>
            <w:webHidden/>
          </w:rPr>
          <w:fldChar w:fldCharType="separate"/>
        </w:r>
        <w:r w:rsidR="00F01959">
          <w:rPr>
            <w:webHidden/>
          </w:rPr>
          <w:t>10</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29" w:history="1">
        <w:r w:rsidR="00F01959" w:rsidRPr="009A2549">
          <w:rPr>
            <w:rStyle w:val="Hyperlink"/>
          </w:rPr>
          <w:t>4.3. Fase de Projeto Executivo</w:t>
        </w:r>
        <w:r w:rsidR="00F01959">
          <w:rPr>
            <w:webHidden/>
          </w:rPr>
          <w:tab/>
        </w:r>
        <w:r w:rsidR="00F01959">
          <w:rPr>
            <w:webHidden/>
          </w:rPr>
          <w:fldChar w:fldCharType="begin"/>
        </w:r>
        <w:r w:rsidR="00F01959">
          <w:rPr>
            <w:webHidden/>
          </w:rPr>
          <w:instrText xml:space="preserve"> PAGEREF _Toc47507629 \h </w:instrText>
        </w:r>
        <w:r w:rsidR="00F01959">
          <w:rPr>
            <w:webHidden/>
          </w:rPr>
        </w:r>
        <w:r w:rsidR="00F01959">
          <w:rPr>
            <w:webHidden/>
          </w:rPr>
          <w:fldChar w:fldCharType="separate"/>
        </w:r>
        <w:r w:rsidR="00F01959">
          <w:rPr>
            <w:webHidden/>
          </w:rPr>
          <w:t>10</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30" w:history="1">
        <w:r w:rsidR="00F01959" w:rsidRPr="009A2549">
          <w:rPr>
            <w:rStyle w:val="Hyperlink"/>
          </w:rPr>
          <w:t>4.3.1. Realização de ensaios especiais</w:t>
        </w:r>
        <w:r w:rsidR="00F01959">
          <w:rPr>
            <w:webHidden/>
          </w:rPr>
          <w:tab/>
        </w:r>
        <w:r w:rsidR="00F01959">
          <w:rPr>
            <w:webHidden/>
          </w:rPr>
          <w:fldChar w:fldCharType="begin"/>
        </w:r>
        <w:r w:rsidR="00F01959">
          <w:rPr>
            <w:webHidden/>
          </w:rPr>
          <w:instrText xml:space="preserve"> PAGEREF _Toc47507630 \h </w:instrText>
        </w:r>
        <w:r w:rsidR="00F01959">
          <w:rPr>
            <w:webHidden/>
          </w:rPr>
        </w:r>
        <w:r w:rsidR="00F01959">
          <w:rPr>
            <w:webHidden/>
          </w:rPr>
          <w:fldChar w:fldCharType="separate"/>
        </w:r>
        <w:r w:rsidR="00F01959">
          <w:rPr>
            <w:webHidden/>
          </w:rPr>
          <w:t>11</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31" w:history="1">
        <w:r w:rsidR="00F01959" w:rsidRPr="009A2549">
          <w:rPr>
            <w:rStyle w:val="Hyperlink"/>
          </w:rPr>
          <w:t>4.3.2. Realização de ensaios – obras de arte especiais</w:t>
        </w:r>
        <w:r w:rsidR="00F01959">
          <w:rPr>
            <w:webHidden/>
          </w:rPr>
          <w:tab/>
        </w:r>
        <w:r w:rsidR="00F01959">
          <w:rPr>
            <w:webHidden/>
          </w:rPr>
          <w:fldChar w:fldCharType="begin"/>
        </w:r>
        <w:r w:rsidR="00F01959">
          <w:rPr>
            <w:webHidden/>
          </w:rPr>
          <w:instrText xml:space="preserve"> PAGEREF _Toc47507631 \h </w:instrText>
        </w:r>
        <w:r w:rsidR="00F01959">
          <w:rPr>
            <w:webHidden/>
          </w:rPr>
        </w:r>
        <w:r w:rsidR="00F01959">
          <w:rPr>
            <w:webHidden/>
          </w:rPr>
          <w:fldChar w:fldCharType="separate"/>
        </w:r>
        <w:r w:rsidR="00F01959">
          <w:rPr>
            <w:webHidden/>
          </w:rPr>
          <w:t>11</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32" w:history="1">
        <w:r w:rsidR="00F01959" w:rsidRPr="009A2549">
          <w:rPr>
            <w:rStyle w:val="Hyperlink"/>
          </w:rPr>
          <w:t>5.</w:t>
        </w:r>
        <w:r w:rsidR="00F01959">
          <w:rPr>
            <w:rFonts w:asciiTheme="minorHAnsi" w:eastAsiaTheme="minorEastAsia" w:hAnsiTheme="minorHAnsi" w:cstheme="minorBidi"/>
            <w:sz w:val="22"/>
            <w:szCs w:val="22"/>
            <w:lang w:eastAsia="pt-BR"/>
          </w:rPr>
          <w:tab/>
        </w:r>
        <w:r w:rsidR="00F01959" w:rsidRPr="009A2549">
          <w:rPr>
            <w:rStyle w:val="Hyperlink"/>
          </w:rPr>
          <w:t>Produtos</w:t>
        </w:r>
        <w:r w:rsidR="00F01959">
          <w:rPr>
            <w:webHidden/>
          </w:rPr>
          <w:tab/>
        </w:r>
        <w:r w:rsidR="00F01959">
          <w:rPr>
            <w:webHidden/>
          </w:rPr>
          <w:fldChar w:fldCharType="begin"/>
        </w:r>
        <w:r w:rsidR="00F01959">
          <w:rPr>
            <w:webHidden/>
          </w:rPr>
          <w:instrText xml:space="preserve"> PAGEREF _Toc47507632 \h </w:instrText>
        </w:r>
        <w:r w:rsidR="00F01959">
          <w:rPr>
            <w:webHidden/>
          </w:rPr>
        </w:r>
        <w:r w:rsidR="00F01959">
          <w:rPr>
            <w:webHidden/>
          </w:rPr>
          <w:fldChar w:fldCharType="separate"/>
        </w:r>
        <w:r w:rsidR="00F01959">
          <w:rPr>
            <w:webHidden/>
          </w:rPr>
          <w:t>12</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33" w:history="1">
        <w:r w:rsidR="00F01959" w:rsidRPr="009A2549">
          <w:rPr>
            <w:rStyle w:val="Hyperlink"/>
          </w:rPr>
          <w:t>5.1. Relatório de Planejamento</w:t>
        </w:r>
        <w:r w:rsidR="00F01959">
          <w:rPr>
            <w:webHidden/>
          </w:rPr>
          <w:tab/>
        </w:r>
        <w:r w:rsidR="00F01959">
          <w:rPr>
            <w:webHidden/>
          </w:rPr>
          <w:fldChar w:fldCharType="begin"/>
        </w:r>
        <w:r w:rsidR="00F01959">
          <w:rPr>
            <w:webHidden/>
          </w:rPr>
          <w:instrText xml:space="preserve"> PAGEREF _Toc47507633 \h </w:instrText>
        </w:r>
        <w:r w:rsidR="00F01959">
          <w:rPr>
            <w:webHidden/>
          </w:rPr>
        </w:r>
        <w:r w:rsidR="00F01959">
          <w:rPr>
            <w:webHidden/>
          </w:rPr>
          <w:fldChar w:fldCharType="separate"/>
        </w:r>
        <w:r w:rsidR="00F01959">
          <w:rPr>
            <w:webHidden/>
          </w:rPr>
          <w:t>12</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34" w:history="1">
        <w:r w:rsidR="00F01959" w:rsidRPr="009A2549">
          <w:rPr>
            <w:rStyle w:val="Hyperlink"/>
          </w:rPr>
          <w:t>5.2. Caderno de Estudos Preliminares</w:t>
        </w:r>
        <w:r w:rsidR="00F01959">
          <w:rPr>
            <w:webHidden/>
          </w:rPr>
          <w:tab/>
        </w:r>
        <w:r w:rsidR="00F01959">
          <w:rPr>
            <w:webHidden/>
          </w:rPr>
          <w:fldChar w:fldCharType="begin"/>
        </w:r>
        <w:r w:rsidR="00F01959">
          <w:rPr>
            <w:webHidden/>
          </w:rPr>
          <w:instrText xml:space="preserve"> PAGEREF _Toc47507634 \h </w:instrText>
        </w:r>
        <w:r w:rsidR="00F01959">
          <w:rPr>
            <w:webHidden/>
          </w:rPr>
        </w:r>
        <w:r w:rsidR="00F01959">
          <w:rPr>
            <w:webHidden/>
          </w:rPr>
          <w:fldChar w:fldCharType="separate"/>
        </w:r>
        <w:r w:rsidR="00F01959">
          <w:rPr>
            <w:webHidden/>
          </w:rPr>
          <w:t>12</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35" w:history="1">
        <w:r w:rsidR="00F01959" w:rsidRPr="009A2549">
          <w:rPr>
            <w:rStyle w:val="Hyperlink"/>
          </w:rPr>
          <w:t>5.3. Caderno de Projetos Geométricos</w:t>
        </w:r>
        <w:r w:rsidR="00F01959">
          <w:rPr>
            <w:webHidden/>
          </w:rPr>
          <w:tab/>
        </w:r>
        <w:r w:rsidR="00F01959">
          <w:rPr>
            <w:webHidden/>
          </w:rPr>
          <w:fldChar w:fldCharType="begin"/>
        </w:r>
        <w:r w:rsidR="00F01959">
          <w:rPr>
            <w:webHidden/>
          </w:rPr>
          <w:instrText xml:space="preserve"> PAGEREF _Toc47507635 \h </w:instrText>
        </w:r>
        <w:r w:rsidR="00F01959">
          <w:rPr>
            <w:webHidden/>
          </w:rPr>
        </w:r>
        <w:r w:rsidR="00F01959">
          <w:rPr>
            <w:webHidden/>
          </w:rPr>
          <w:fldChar w:fldCharType="separate"/>
        </w:r>
        <w:r w:rsidR="00F01959">
          <w:rPr>
            <w:webHidden/>
          </w:rPr>
          <w:t>13</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36" w:history="1">
        <w:r w:rsidR="00F01959" w:rsidRPr="009A2549">
          <w:rPr>
            <w:rStyle w:val="Hyperlink"/>
          </w:rPr>
          <w:t>5.4. Caderno de Sinalização Viária</w:t>
        </w:r>
        <w:r w:rsidR="00F01959">
          <w:rPr>
            <w:webHidden/>
          </w:rPr>
          <w:tab/>
        </w:r>
        <w:r w:rsidR="00F01959">
          <w:rPr>
            <w:webHidden/>
          </w:rPr>
          <w:fldChar w:fldCharType="begin"/>
        </w:r>
        <w:r w:rsidR="00F01959">
          <w:rPr>
            <w:webHidden/>
          </w:rPr>
          <w:instrText xml:space="preserve"> PAGEREF _Toc47507636 \h </w:instrText>
        </w:r>
        <w:r w:rsidR="00F01959">
          <w:rPr>
            <w:webHidden/>
          </w:rPr>
        </w:r>
        <w:r w:rsidR="00F01959">
          <w:rPr>
            <w:webHidden/>
          </w:rPr>
          <w:fldChar w:fldCharType="separate"/>
        </w:r>
        <w:r w:rsidR="00F01959">
          <w:rPr>
            <w:webHidden/>
          </w:rPr>
          <w:t>13</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37" w:history="1">
        <w:r w:rsidR="00F01959" w:rsidRPr="009A2549">
          <w:rPr>
            <w:rStyle w:val="Hyperlink"/>
          </w:rPr>
          <w:t>5.5. Caderno do Projeto de Pavimentação</w:t>
        </w:r>
        <w:r w:rsidR="00F01959">
          <w:rPr>
            <w:webHidden/>
          </w:rPr>
          <w:tab/>
        </w:r>
        <w:r w:rsidR="00F01959">
          <w:rPr>
            <w:webHidden/>
          </w:rPr>
          <w:fldChar w:fldCharType="begin"/>
        </w:r>
        <w:r w:rsidR="00F01959">
          <w:rPr>
            <w:webHidden/>
          </w:rPr>
          <w:instrText xml:space="preserve"> PAGEREF _Toc47507637 \h </w:instrText>
        </w:r>
        <w:r w:rsidR="00F01959">
          <w:rPr>
            <w:webHidden/>
          </w:rPr>
        </w:r>
        <w:r w:rsidR="00F01959">
          <w:rPr>
            <w:webHidden/>
          </w:rPr>
          <w:fldChar w:fldCharType="separate"/>
        </w:r>
        <w:r w:rsidR="00F01959">
          <w:rPr>
            <w:webHidden/>
          </w:rPr>
          <w:t>14</w:t>
        </w:r>
        <w:r w:rsidR="00F01959">
          <w:rPr>
            <w:webHidden/>
          </w:rPr>
          <w:fldChar w:fldCharType="end"/>
        </w:r>
      </w:hyperlink>
    </w:p>
    <w:p w:rsidR="00F01959" w:rsidRDefault="00D40802">
      <w:pPr>
        <w:pStyle w:val="Sumrio1"/>
        <w:rPr>
          <w:rFonts w:asciiTheme="minorHAnsi" w:eastAsiaTheme="minorEastAsia" w:hAnsiTheme="minorHAnsi" w:cstheme="minorBidi"/>
          <w:sz w:val="22"/>
          <w:szCs w:val="22"/>
          <w:lang w:eastAsia="pt-BR"/>
        </w:rPr>
      </w:pPr>
      <w:hyperlink w:anchor="_Toc47507638" w:history="1">
        <w:r w:rsidR="00F01959" w:rsidRPr="009A2549">
          <w:rPr>
            <w:rStyle w:val="Hyperlink"/>
          </w:rPr>
          <w:t>5.6. Orçamentos das Obras</w:t>
        </w:r>
        <w:r w:rsidR="00F01959">
          <w:rPr>
            <w:webHidden/>
          </w:rPr>
          <w:tab/>
        </w:r>
        <w:r w:rsidR="00F01959">
          <w:rPr>
            <w:webHidden/>
          </w:rPr>
          <w:fldChar w:fldCharType="begin"/>
        </w:r>
        <w:r w:rsidR="00F01959">
          <w:rPr>
            <w:webHidden/>
          </w:rPr>
          <w:instrText xml:space="preserve"> PAGEREF _Toc47507638 \h </w:instrText>
        </w:r>
        <w:r w:rsidR="00F01959">
          <w:rPr>
            <w:webHidden/>
          </w:rPr>
        </w:r>
        <w:r w:rsidR="00F01959">
          <w:rPr>
            <w:webHidden/>
          </w:rPr>
          <w:fldChar w:fldCharType="separate"/>
        </w:r>
        <w:r w:rsidR="00F01959">
          <w:rPr>
            <w:webHidden/>
          </w:rPr>
          <w:t>14</w:t>
        </w:r>
        <w:r w:rsidR="00F01959">
          <w:rPr>
            <w:webHidden/>
          </w:rPr>
          <w:fldChar w:fldCharType="end"/>
        </w:r>
      </w:hyperlink>
    </w:p>
    <w:p w:rsidR="003A07E9" w:rsidRPr="007C1491" w:rsidRDefault="002B1F55" w:rsidP="00574244">
      <w:pPr>
        <w:rPr>
          <w:szCs w:val="20"/>
        </w:rPr>
      </w:pPr>
      <w:r w:rsidRPr="007C1491">
        <w:rPr>
          <w:szCs w:val="20"/>
        </w:rPr>
        <w:fldChar w:fldCharType="end"/>
      </w:r>
    </w:p>
    <w:p w:rsidR="00316B2A" w:rsidRPr="007C1491" w:rsidRDefault="00316B2A" w:rsidP="00574244">
      <w:pPr>
        <w:rPr>
          <w:szCs w:val="20"/>
        </w:rPr>
      </w:pPr>
      <w:r w:rsidRPr="007C1491">
        <w:rPr>
          <w:szCs w:val="20"/>
        </w:rPr>
        <w:br w:type="page"/>
      </w:r>
    </w:p>
    <w:p w:rsidR="00B236F1" w:rsidRPr="007C1491" w:rsidRDefault="00051BDA" w:rsidP="00B236F1">
      <w:pPr>
        <w:jc w:val="center"/>
        <w:rPr>
          <w:b/>
          <w:szCs w:val="20"/>
        </w:rPr>
      </w:pPr>
      <w:r>
        <w:rPr>
          <w:b/>
          <w:szCs w:val="20"/>
        </w:rPr>
        <w:lastRenderedPageBreak/>
        <w:t>ESPECIFICAÇÕES TÉCNICAS</w:t>
      </w:r>
    </w:p>
    <w:p w:rsidR="00B236F1" w:rsidRPr="007C1491" w:rsidRDefault="00B236F1" w:rsidP="00B236F1">
      <w:pPr>
        <w:rPr>
          <w:szCs w:val="20"/>
        </w:rPr>
      </w:pPr>
    </w:p>
    <w:p w:rsidR="00F225A9" w:rsidRPr="007C1491" w:rsidRDefault="00F225A9" w:rsidP="00713A43">
      <w:pPr>
        <w:pStyle w:val="Ttulo1"/>
      </w:pPr>
      <w:bookmarkStart w:id="0" w:name="_Toc47507616"/>
      <w:bookmarkStart w:id="1" w:name="_Ref400449093"/>
      <w:r w:rsidRPr="007C1491">
        <w:t>OBJETO DA CONTRATAÇÃO</w:t>
      </w:r>
      <w:bookmarkEnd w:id="0"/>
    </w:p>
    <w:p w:rsidR="000B521B" w:rsidRDefault="000B521B" w:rsidP="008546D4">
      <w:pPr>
        <w:pStyle w:val="Default"/>
        <w:jc w:val="both"/>
        <w:rPr>
          <w:rFonts w:ascii="Arial" w:eastAsiaTheme="minorHAnsi" w:hAnsi="Arial" w:cs="Arial"/>
          <w:color w:val="auto"/>
          <w:sz w:val="20"/>
          <w:szCs w:val="20"/>
          <w:lang w:eastAsia="en-US"/>
        </w:rPr>
      </w:pPr>
    </w:p>
    <w:p w:rsidR="008546D4" w:rsidRPr="007C1491" w:rsidRDefault="000B521B" w:rsidP="008546D4">
      <w:pPr>
        <w:pStyle w:val="Default"/>
        <w:jc w:val="both"/>
        <w:rPr>
          <w:rFonts w:ascii="Arial" w:hAnsi="Arial" w:cs="Arial"/>
          <w:sz w:val="20"/>
          <w:szCs w:val="20"/>
        </w:rPr>
      </w:pPr>
      <w:r>
        <w:rPr>
          <w:rFonts w:ascii="Arial" w:eastAsiaTheme="minorHAnsi" w:hAnsi="Arial" w:cs="Arial"/>
          <w:color w:val="auto"/>
          <w:sz w:val="20"/>
          <w:szCs w:val="20"/>
          <w:lang w:eastAsia="en-US"/>
        </w:rPr>
        <w:t>C</w:t>
      </w:r>
      <w:r w:rsidR="008546D4" w:rsidRPr="007C1491">
        <w:rPr>
          <w:rFonts w:ascii="Arial" w:hAnsi="Arial" w:cs="Arial"/>
          <w:sz w:val="20"/>
          <w:szCs w:val="20"/>
        </w:rPr>
        <w:t xml:space="preserve">ontratação de </w:t>
      </w:r>
      <w:r w:rsidR="00464EBD">
        <w:rPr>
          <w:rFonts w:ascii="Arial" w:hAnsi="Arial" w:cs="Arial"/>
          <w:sz w:val="20"/>
          <w:szCs w:val="20"/>
        </w:rPr>
        <w:t>s</w:t>
      </w:r>
      <w:r w:rsidR="00464EBD" w:rsidRPr="00464EBD">
        <w:rPr>
          <w:rFonts w:ascii="Arial" w:hAnsi="Arial" w:cs="Arial"/>
          <w:sz w:val="20"/>
          <w:szCs w:val="20"/>
        </w:rPr>
        <w:t>erviços de engenharia para elaboração do projeto básico e executivo de pavimentação asfáltica da estrada de acesso ao Projeto de Irrigação Baixio de Irecê, sob a gestão da 2ª Superintendência Regional da CODEVASF, no Estado da Bahia</w:t>
      </w:r>
      <w:proofErr w:type="gramStart"/>
      <w:r w:rsidR="00464EBD" w:rsidRPr="00464EBD">
        <w:rPr>
          <w:rFonts w:ascii="Arial" w:hAnsi="Arial" w:cs="Arial"/>
          <w:sz w:val="20"/>
          <w:szCs w:val="20"/>
        </w:rPr>
        <w:t>.</w:t>
      </w:r>
      <w:r w:rsidR="008546D4" w:rsidRPr="007C1491">
        <w:rPr>
          <w:rFonts w:ascii="Arial" w:hAnsi="Arial" w:cs="Arial"/>
          <w:sz w:val="20"/>
          <w:szCs w:val="20"/>
        </w:rPr>
        <w:t>.</w:t>
      </w:r>
      <w:proofErr w:type="gramEnd"/>
      <w:r w:rsidR="008546D4" w:rsidRPr="007C1491">
        <w:rPr>
          <w:rFonts w:ascii="Arial" w:hAnsi="Arial" w:cs="Arial"/>
          <w:sz w:val="20"/>
          <w:szCs w:val="20"/>
        </w:rPr>
        <w:t xml:space="preserve"> </w:t>
      </w:r>
    </w:p>
    <w:p w:rsidR="00415037" w:rsidRPr="007C1491" w:rsidRDefault="00415037" w:rsidP="0063377F">
      <w:pPr>
        <w:ind w:left="426"/>
        <w:rPr>
          <w:szCs w:val="20"/>
        </w:rPr>
      </w:pPr>
    </w:p>
    <w:p w:rsidR="00A34AF6" w:rsidRPr="007C1491" w:rsidRDefault="00A34AF6" w:rsidP="00713A43">
      <w:pPr>
        <w:pStyle w:val="Ttulo1"/>
      </w:pPr>
      <w:bookmarkStart w:id="2" w:name="_Toc401910394"/>
      <w:bookmarkStart w:id="3" w:name="_Ref515976573"/>
      <w:bookmarkStart w:id="4" w:name="_Toc47507617"/>
      <w:bookmarkStart w:id="5" w:name="_Toc401910395"/>
      <w:bookmarkStart w:id="6" w:name="_GoBack"/>
      <w:bookmarkEnd w:id="1"/>
      <w:bookmarkEnd w:id="6"/>
      <w:r w:rsidRPr="007C1491">
        <w:t>TERMINOLOGIAS E DEFINIÇÕES</w:t>
      </w:r>
      <w:bookmarkEnd w:id="2"/>
      <w:bookmarkEnd w:id="3"/>
      <w:bookmarkEnd w:id="4"/>
    </w:p>
    <w:p w:rsidR="00415037" w:rsidRPr="007C1491" w:rsidRDefault="00415037" w:rsidP="00A34AF6">
      <w:pPr>
        <w:rPr>
          <w:szCs w:val="20"/>
        </w:rPr>
      </w:pPr>
    </w:p>
    <w:p w:rsidR="008546D4" w:rsidRPr="007C1491" w:rsidRDefault="00051BDA" w:rsidP="008546D4">
      <w:pPr>
        <w:pStyle w:val="Default"/>
        <w:jc w:val="both"/>
        <w:rPr>
          <w:rFonts w:ascii="Arial" w:hAnsi="Arial" w:cs="Arial"/>
          <w:sz w:val="20"/>
          <w:szCs w:val="20"/>
        </w:rPr>
      </w:pPr>
      <w:r>
        <w:rPr>
          <w:rFonts w:ascii="Arial" w:hAnsi="Arial" w:cs="Arial"/>
          <w:sz w:val="20"/>
          <w:szCs w:val="20"/>
        </w:rPr>
        <w:t>Para fins destas especificações técnicas</w:t>
      </w:r>
      <w:r w:rsidR="008546D4" w:rsidRPr="007C1491">
        <w:rPr>
          <w:rFonts w:ascii="Arial" w:hAnsi="Arial" w:cs="Arial"/>
          <w:sz w:val="20"/>
          <w:szCs w:val="20"/>
        </w:rPr>
        <w:t xml:space="preserve">, denomina-se Projeto Básico o conjunto de elementos necessários e suficientes para caracterizar uma obra ou serviço, sendo a exigência mínima para a licitação de uma obra, e o Projeto Executivo é o conjunto de elementos necessários e suficientes para a execução completa da obra.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O conjunto de estudos e projetos a serem desenvolvidos deverá definir um ou mais elementos de soluções técnicas, objetivando atender plenamente os objetivos das obras ou serviços a serem l</w:t>
      </w:r>
      <w:r w:rsidR="000B1DA9">
        <w:rPr>
          <w:rFonts w:ascii="Arial" w:hAnsi="Arial" w:cs="Arial"/>
          <w:sz w:val="20"/>
          <w:szCs w:val="20"/>
        </w:rPr>
        <w:t>i</w:t>
      </w:r>
      <w:r w:rsidRPr="007C1491">
        <w:rPr>
          <w:rFonts w:ascii="Arial" w:hAnsi="Arial" w:cs="Arial"/>
          <w:sz w:val="20"/>
          <w:szCs w:val="20"/>
        </w:rPr>
        <w:t xml:space="preserve">citados e posteriormente executados, sendo, portanto, técnico e economicamente viável e atender às questões sociais e ambientais das regiões abrangidas.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rPr>
          <w:rFonts w:ascii="Arial" w:hAnsi="Arial" w:cs="Arial"/>
          <w:sz w:val="20"/>
          <w:szCs w:val="20"/>
        </w:rPr>
      </w:pPr>
      <w:r w:rsidRPr="007C1491">
        <w:rPr>
          <w:rFonts w:ascii="Arial" w:hAnsi="Arial" w:cs="Arial"/>
          <w:sz w:val="20"/>
          <w:szCs w:val="20"/>
        </w:rPr>
        <w:t xml:space="preserve">A CONTRATADA deverá entregar </w:t>
      </w:r>
      <w:proofErr w:type="gramStart"/>
      <w:r w:rsidRPr="007C1491">
        <w:rPr>
          <w:rFonts w:ascii="Arial" w:hAnsi="Arial" w:cs="Arial"/>
          <w:sz w:val="20"/>
          <w:szCs w:val="20"/>
        </w:rPr>
        <w:t>à</w:t>
      </w:r>
      <w:proofErr w:type="gramEnd"/>
      <w:r w:rsidRPr="007C1491">
        <w:rPr>
          <w:rFonts w:ascii="Arial" w:hAnsi="Arial" w:cs="Arial"/>
          <w:sz w:val="20"/>
          <w:szCs w:val="20"/>
        </w:rPr>
        <w:t xml:space="preserve"> CONTRATANTE os projetos básicos e executivos devidamente registrados na entidade profissional competente, e assinado pelo profissional responsável, que permita a contratação e execução dos serviços.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rPr>
          <w:rFonts w:ascii="Arial" w:hAnsi="Arial" w:cs="Arial"/>
          <w:sz w:val="20"/>
          <w:szCs w:val="20"/>
        </w:rPr>
      </w:pPr>
      <w:r w:rsidRPr="007C1491">
        <w:rPr>
          <w:rFonts w:ascii="Arial" w:hAnsi="Arial" w:cs="Arial"/>
          <w:sz w:val="20"/>
          <w:szCs w:val="20"/>
        </w:rPr>
        <w:t xml:space="preserve">O projeto deverá ser analisado ou fiscalizado pela CONTRATANTE.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rPr>
          <w:rFonts w:ascii="Arial" w:hAnsi="Arial" w:cs="Arial"/>
          <w:sz w:val="20"/>
          <w:szCs w:val="20"/>
        </w:rPr>
      </w:pPr>
      <w:r w:rsidRPr="007C1491">
        <w:rPr>
          <w:rFonts w:ascii="Arial" w:hAnsi="Arial" w:cs="Arial"/>
          <w:sz w:val="20"/>
          <w:szCs w:val="20"/>
        </w:rPr>
        <w:t xml:space="preserve">O projeto deverá ser desenvolvido conforme as seguintes etapas: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spacing w:after="140"/>
        <w:rPr>
          <w:rFonts w:ascii="Arial" w:hAnsi="Arial" w:cs="Arial"/>
          <w:sz w:val="20"/>
          <w:szCs w:val="20"/>
        </w:rPr>
      </w:pPr>
      <w:r w:rsidRPr="007C1491">
        <w:rPr>
          <w:rFonts w:ascii="Arial" w:hAnsi="Arial" w:cs="Arial"/>
          <w:sz w:val="20"/>
          <w:szCs w:val="20"/>
        </w:rPr>
        <w:t xml:space="preserve">a) Fase Preliminar; </w:t>
      </w:r>
    </w:p>
    <w:p w:rsidR="008546D4" w:rsidRPr="007C1491" w:rsidRDefault="008546D4" w:rsidP="008546D4">
      <w:pPr>
        <w:pStyle w:val="Default"/>
        <w:rPr>
          <w:rFonts w:ascii="Arial" w:hAnsi="Arial" w:cs="Arial"/>
          <w:sz w:val="20"/>
          <w:szCs w:val="20"/>
        </w:rPr>
      </w:pPr>
      <w:r w:rsidRPr="007C1491">
        <w:rPr>
          <w:rFonts w:ascii="Arial" w:hAnsi="Arial" w:cs="Arial"/>
          <w:sz w:val="20"/>
          <w:szCs w:val="20"/>
        </w:rPr>
        <w:t xml:space="preserve">b) Fase de Projeto Básico; </w:t>
      </w:r>
    </w:p>
    <w:p w:rsidR="008546D4" w:rsidRPr="007C1491" w:rsidRDefault="008546D4" w:rsidP="008546D4">
      <w:pPr>
        <w:pStyle w:val="Default"/>
        <w:rPr>
          <w:rFonts w:ascii="Arial" w:hAnsi="Arial" w:cs="Arial"/>
          <w:sz w:val="20"/>
          <w:szCs w:val="20"/>
        </w:rPr>
      </w:pPr>
    </w:p>
    <w:p w:rsidR="00E12F47" w:rsidRPr="007C1491" w:rsidRDefault="007A0B40" w:rsidP="008546D4">
      <w:pPr>
        <w:rPr>
          <w:szCs w:val="20"/>
        </w:rPr>
      </w:pPr>
      <w:r w:rsidRPr="007C1491">
        <w:rPr>
          <w:szCs w:val="20"/>
        </w:rPr>
        <w:t>c) Fas</w:t>
      </w:r>
      <w:r w:rsidR="008546D4" w:rsidRPr="007C1491">
        <w:rPr>
          <w:szCs w:val="20"/>
        </w:rPr>
        <w:t>e de Projeto Executivo.</w:t>
      </w:r>
    </w:p>
    <w:p w:rsidR="005F5516" w:rsidRPr="007C1491" w:rsidRDefault="005F5516" w:rsidP="00A34AF6">
      <w:pPr>
        <w:rPr>
          <w:szCs w:val="20"/>
        </w:rPr>
      </w:pPr>
    </w:p>
    <w:p w:rsidR="007B4F24" w:rsidRPr="007C1491" w:rsidRDefault="007B4F24" w:rsidP="007B4F24">
      <w:pPr>
        <w:rPr>
          <w:szCs w:val="20"/>
        </w:rPr>
      </w:pPr>
      <w:r w:rsidRPr="007C1491">
        <w:rPr>
          <w:b/>
          <w:szCs w:val="20"/>
        </w:rPr>
        <w:t>TERMO DE REFERÊNCIA (TR)</w:t>
      </w:r>
      <w:r w:rsidRPr="007C1491">
        <w:rPr>
          <w:szCs w:val="20"/>
        </w:rPr>
        <w:t xml:space="preserve"> – Conjunto de elementos necessários e suficientes, com nível de precisão adequado, para caracterizar os serviços a serem contratados ou os bens a serem fornecidos.</w:t>
      </w:r>
    </w:p>
    <w:p w:rsidR="00E12F47" w:rsidRPr="007C1491" w:rsidRDefault="00E12F47" w:rsidP="00F225A9"/>
    <w:p w:rsidR="007B4F24" w:rsidRPr="007C1491" w:rsidRDefault="007B4F24" w:rsidP="00F225A9"/>
    <w:p w:rsidR="003121D7" w:rsidRPr="007C1491" w:rsidRDefault="008546D4" w:rsidP="00713A43">
      <w:pPr>
        <w:pStyle w:val="Ttulo1"/>
      </w:pPr>
      <w:bookmarkStart w:id="7" w:name="_Toc47507618"/>
      <w:bookmarkEnd w:id="5"/>
      <w:r w:rsidRPr="007C1491">
        <w:rPr>
          <w:bCs/>
          <w:szCs w:val="20"/>
        </w:rPr>
        <w:t>NORMAS A SEREM OBSERVADAS</w:t>
      </w:r>
      <w:r w:rsidR="008C07AD" w:rsidRPr="007C1491">
        <w:t>.</w:t>
      </w:r>
      <w:bookmarkEnd w:id="7"/>
    </w:p>
    <w:p w:rsidR="008C07AD" w:rsidRPr="007C1491" w:rsidRDefault="008C07AD" w:rsidP="008C07AD"/>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Os procedimentos adotados devem seguir as normas específicas da ABNT e DNIT</w:t>
      </w:r>
      <w:r w:rsidR="007A0B40" w:rsidRPr="007C1491">
        <w:rPr>
          <w:rFonts w:ascii="Arial" w:hAnsi="Arial" w:cs="Arial"/>
          <w:sz w:val="20"/>
          <w:szCs w:val="20"/>
        </w:rPr>
        <w:t>.</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Qua</w:t>
      </w:r>
      <w:r w:rsidR="00051BDA">
        <w:rPr>
          <w:rFonts w:ascii="Arial" w:hAnsi="Arial" w:cs="Arial"/>
          <w:sz w:val="20"/>
          <w:szCs w:val="20"/>
        </w:rPr>
        <w:t>ndo não houver conflito com estas</w:t>
      </w:r>
      <w:r w:rsidRPr="007C1491">
        <w:rPr>
          <w:rFonts w:ascii="Arial" w:hAnsi="Arial" w:cs="Arial"/>
          <w:sz w:val="20"/>
          <w:szCs w:val="20"/>
        </w:rPr>
        <w:t xml:space="preserve"> </w:t>
      </w:r>
      <w:r w:rsidR="00051BDA">
        <w:rPr>
          <w:rFonts w:ascii="Arial" w:hAnsi="Arial" w:cs="Arial"/>
          <w:sz w:val="20"/>
          <w:szCs w:val="20"/>
        </w:rPr>
        <w:t>Especificações Técnicas</w:t>
      </w:r>
      <w:r w:rsidRPr="007C1491">
        <w:rPr>
          <w:rFonts w:ascii="Arial" w:hAnsi="Arial" w:cs="Arial"/>
          <w:sz w:val="20"/>
          <w:szCs w:val="20"/>
        </w:rPr>
        <w:t xml:space="preserve">, poderão ser utilizadas as seguintes normas: </w:t>
      </w:r>
    </w:p>
    <w:p w:rsidR="008546D4" w:rsidRPr="007C1491" w:rsidRDefault="008546D4" w:rsidP="008546D4">
      <w:pPr>
        <w:pStyle w:val="Default"/>
        <w:jc w:val="both"/>
        <w:rPr>
          <w:rFonts w:ascii="Arial" w:hAnsi="Arial" w:cs="Arial"/>
          <w:sz w:val="20"/>
          <w:szCs w:val="20"/>
        </w:rPr>
      </w:pPr>
    </w:p>
    <w:p w:rsidR="008546D4" w:rsidRPr="007C1491" w:rsidRDefault="008546D4" w:rsidP="007C1491">
      <w:pPr>
        <w:pStyle w:val="Default"/>
        <w:widowControl/>
        <w:numPr>
          <w:ilvl w:val="0"/>
          <w:numId w:val="3"/>
        </w:numPr>
        <w:jc w:val="both"/>
        <w:rPr>
          <w:rFonts w:ascii="Arial" w:hAnsi="Arial" w:cs="Arial"/>
          <w:sz w:val="20"/>
          <w:szCs w:val="20"/>
        </w:rPr>
      </w:pPr>
      <w:r w:rsidRPr="007C1491">
        <w:rPr>
          <w:rFonts w:ascii="Arial" w:hAnsi="Arial" w:cs="Arial"/>
          <w:sz w:val="20"/>
          <w:szCs w:val="20"/>
        </w:rPr>
        <w:t xml:space="preserve">Escopos Básicos e Instruções de Serviço para Elaboração de Estudos e Projetos Rodoviários DNIT/IPR-726-2006; </w:t>
      </w:r>
    </w:p>
    <w:p w:rsidR="008546D4" w:rsidRPr="007C1491" w:rsidRDefault="008546D4" w:rsidP="008546D4">
      <w:pPr>
        <w:pStyle w:val="Default"/>
        <w:jc w:val="both"/>
        <w:rPr>
          <w:rFonts w:ascii="Arial" w:hAnsi="Arial" w:cs="Arial"/>
          <w:sz w:val="20"/>
          <w:szCs w:val="20"/>
        </w:rPr>
      </w:pPr>
    </w:p>
    <w:p w:rsidR="008546D4" w:rsidRPr="007C1491" w:rsidRDefault="008546D4" w:rsidP="007C1491">
      <w:pPr>
        <w:pStyle w:val="Default"/>
        <w:widowControl/>
        <w:numPr>
          <w:ilvl w:val="0"/>
          <w:numId w:val="3"/>
        </w:numPr>
        <w:jc w:val="both"/>
        <w:rPr>
          <w:rFonts w:ascii="Arial" w:hAnsi="Arial" w:cs="Arial"/>
          <w:sz w:val="20"/>
          <w:szCs w:val="20"/>
        </w:rPr>
      </w:pPr>
      <w:r w:rsidRPr="007C1491">
        <w:rPr>
          <w:rFonts w:ascii="Arial" w:hAnsi="Arial" w:cs="Arial"/>
          <w:sz w:val="20"/>
          <w:szCs w:val="20"/>
        </w:rPr>
        <w:t xml:space="preserve">A apresentação e o formato do projeto conforme as Diretrizes Básicas do DNIT/IPR-727-2006; </w:t>
      </w:r>
    </w:p>
    <w:p w:rsidR="008546D4" w:rsidRPr="007C1491" w:rsidRDefault="008546D4" w:rsidP="008546D4">
      <w:pPr>
        <w:pStyle w:val="Default"/>
        <w:jc w:val="both"/>
        <w:rPr>
          <w:rFonts w:ascii="Arial" w:hAnsi="Arial" w:cs="Arial"/>
          <w:sz w:val="20"/>
          <w:szCs w:val="20"/>
        </w:rPr>
      </w:pPr>
    </w:p>
    <w:p w:rsidR="00FC1BC6" w:rsidRPr="007C1491" w:rsidRDefault="008546D4" w:rsidP="007C1491">
      <w:pPr>
        <w:pStyle w:val="PargrafodaLista"/>
        <w:numPr>
          <w:ilvl w:val="0"/>
          <w:numId w:val="26"/>
        </w:numPr>
        <w:rPr>
          <w:szCs w:val="20"/>
        </w:rPr>
      </w:pPr>
      <w:r w:rsidRPr="007C1491">
        <w:rPr>
          <w:szCs w:val="20"/>
        </w:rPr>
        <w:t>Instruções para Acompanhamento e Análise Estudos e Projetos Rodoviários DNIT/IPR-739-2010.</w:t>
      </w:r>
    </w:p>
    <w:p w:rsidR="008546D4" w:rsidRPr="007C1491" w:rsidRDefault="008546D4" w:rsidP="008546D4"/>
    <w:p w:rsidR="00F03901" w:rsidRPr="007C1491" w:rsidRDefault="008546D4" w:rsidP="00713A43">
      <w:pPr>
        <w:pStyle w:val="Ttulo1"/>
      </w:pPr>
      <w:bookmarkStart w:id="8" w:name="_Toc47507619"/>
      <w:r w:rsidRPr="007C1491">
        <w:t>INSTRUÇÕES COMPLEMENTARES</w:t>
      </w:r>
      <w:bookmarkEnd w:id="8"/>
    </w:p>
    <w:p w:rsidR="00F03901" w:rsidRPr="007C1491" w:rsidRDefault="00F03901" w:rsidP="00F03901">
      <w:pPr>
        <w:rPr>
          <w:szCs w:val="20"/>
        </w:rPr>
      </w:pPr>
    </w:p>
    <w:p w:rsidR="008546D4" w:rsidRPr="007C1491" w:rsidRDefault="008546D4" w:rsidP="008546D4">
      <w:pPr>
        <w:rPr>
          <w:szCs w:val="20"/>
        </w:rPr>
      </w:pPr>
      <w:r w:rsidRPr="007C1491">
        <w:rPr>
          <w:szCs w:val="20"/>
        </w:rPr>
        <w:lastRenderedPageBreak/>
        <w:t>Estes serviços deverão ser computados nos custos para a elaboração de orçamento para contratação das empresas projetistas.</w:t>
      </w:r>
    </w:p>
    <w:p w:rsidR="008546D4" w:rsidRPr="007C1491" w:rsidRDefault="008546D4" w:rsidP="008546D4">
      <w:pPr>
        <w:pStyle w:val="Default"/>
        <w:rPr>
          <w:rFonts w:ascii="Arial" w:hAnsi="Arial" w:cs="Arial"/>
          <w:b/>
          <w:bCs/>
          <w:sz w:val="20"/>
          <w:szCs w:val="20"/>
        </w:rPr>
      </w:pPr>
    </w:p>
    <w:p w:rsidR="008546D4" w:rsidRPr="007C1491" w:rsidRDefault="007A0B40" w:rsidP="007A0B40">
      <w:pPr>
        <w:pStyle w:val="Ttulo1"/>
        <w:numPr>
          <w:ilvl w:val="0"/>
          <w:numId w:val="0"/>
        </w:numPr>
        <w:ind w:left="360" w:hanging="360"/>
      </w:pPr>
      <w:bookmarkStart w:id="9" w:name="_Toc47507620"/>
      <w:r w:rsidRPr="007C1491">
        <w:t>4</w:t>
      </w:r>
      <w:r w:rsidR="008546D4" w:rsidRPr="007C1491">
        <w:t>.1. Fase Preliminar</w:t>
      </w:r>
      <w:bookmarkEnd w:id="9"/>
      <w:r w:rsidR="008546D4" w:rsidRPr="007C1491">
        <w:t xml:space="preserve">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A Fase Preliminar, comum aos Projetos Básico e Executivo de Engenharia, caracteriza-se pelo levantamento de dados e realização de estudos específicos com a finalidade do estabelecimento dos parâmetros e diretrizes para a elaboração dos itens de projeto do Projeto Básico/Executivo, sendo, portanto uma fase de diagnóstico e recomendações.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Todos os serviços descritos neste item subsidiam as demais etapas dos trabalhos de elaboração dos projetos, por este motivo deverão ser apresentados à fiscalização que, a seu critério, definirá sobre a necessidade ou não de adequações nas soluções de projeto adotados e apresentados no Caderno de Estudos Preliminares, para que em seguida a Contratada siga com as demais etapas dos trabalhos. Deverão constar nesta fase preliminar, os seguintes itens: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spacing w:after="141"/>
        <w:rPr>
          <w:rFonts w:ascii="Arial" w:hAnsi="Arial" w:cs="Arial"/>
          <w:sz w:val="20"/>
          <w:szCs w:val="20"/>
        </w:rPr>
      </w:pPr>
      <w:r w:rsidRPr="007C1491">
        <w:rPr>
          <w:rFonts w:ascii="Arial" w:hAnsi="Arial" w:cs="Arial"/>
          <w:sz w:val="20"/>
          <w:szCs w:val="20"/>
        </w:rPr>
        <w:t xml:space="preserve">a) Coleta e Análise dos Dados Existentes; </w:t>
      </w:r>
    </w:p>
    <w:p w:rsidR="008546D4" w:rsidRPr="007C1491" w:rsidRDefault="008546D4" w:rsidP="008546D4">
      <w:pPr>
        <w:pStyle w:val="Default"/>
        <w:spacing w:after="141"/>
        <w:rPr>
          <w:rFonts w:ascii="Arial" w:hAnsi="Arial" w:cs="Arial"/>
          <w:sz w:val="20"/>
          <w:szCs w:val="20"/>
        </w:rPr>
      </w:pPr>
      <w:r w:rsidRPr="007C1491">
        <w:rPr>
          <w:rFonts w:ascii="Arial" w:hAnsi="Arial" w:cs="Arial"/>
          <w:sz w:val="20"/>
          <w:szCs w:val="20"/>
        </w:rPr>
        <w:t xml:space="preserve">b) Estudos de Tráfego; </w:t>
      </w:r>
    </w:p>
    <w:p w:rsidR="008546D4" w:rsidRPr="007C1491" w:rsidRDefault="008546D4" w:rsidP="008546D4">
      <w:pPr>
        <w:pStyle w:val="Default"/>
        <w:spacing w:after="141"/>
        <w:rPr>
          <w:rFonts w:ascii="Arial" w:hAnsi="Arial" w:cs="Arial"/>
          <w:sz w:val="20"/>
          <w:szCs w:val="20"/>
        </w:rPr>
      </w:pPr>
      <w:r w:rsidRPr="007C1491">
        <w:rPr>
          <w:rFonts w:ascii="Arial" w:hAnsi="Arial" w:cs="Arial"/>
          <w:sz w:val="20"/>
          <w:szCs w:val="20"/>
        </w:rPr>
        <w:t xml:space="preserve">c) Estudos Geológicos; </w:t>
      </w:r>
    </w:p>
    <w:p w:rsidR="008546D4" w:rsidRPr="007C1491" w:rsidRDefault="008546D4" w:rsidP="008546D4">
      <w:pPr>
        <w:pStyle w:val="Default"/>
        <w:spacing w:after="141"/>
        <w:rPr>
          <w:rFonts w:ascii="Arial" w:hAnsi="Arial" w:cs="Arial"/>
          <w:sz w:val="20"/>
          <w:szCs w:val="20"/>
        </w:rPr>
      </w:pPr>
      <w:r w:rsidRPr="007C1491">
        <w:rPr>
          <w:rFonts w:ascii="Arial" w:hAnsi="Arial" w:cs="Arial"/>
          <w:sz w:val="20"/>
          <w:szCs w:val="20"/>
        </w:rPr>
        <w:t xml:space="preserve">d) Estudos Hidrológicos; </w:t>
      </w:r>
    </w:p>
    <w:p w:rsidR="008546D4" w:rsidRPr="007C1491" w:rsidRDefault="008546D4" w:rsidP="008546D4">
      <w:pPr>
        <w:pStyle w:val="Default"/>
        <w:spacing w:after="141"/>
        <w:rPr>
          <w:rFonts w:ascii="Arial" w:hAnsi="Arial" w:cs="Arial"/>
          <w:sz w:val="20"/>
          <w:szCs w:val="20"/>
        </w:rPr>
      </w:pPr>
      <w:r w:rsidRPr="007C1491">
        <w:rPr>
          <w:rFonts w:ascii="Arial" w:hAnsi="Arial" w:cs="Arial"/>
          <w:sz w:val="20"/>
          <w:szCs w:val="20"/>
        </w:rPr>
        <w:t xml:space="preserve">e) Estudos Topográficos (Modelo Topográfico Digital do Terreno), por processos convencionais e processos aerofotogramétricos; </w:t>
      </w:r>
    </w:p>
    <w:p w:rsidR="008546D4" w:rsidRPr="007C1491" w:rsidRDefault="008546D4" w:rsidP="008546D4">
      <w:pPr>
        <w:pStyle w:val="Default"/>
        <w:spacing w:after="141"/>
        <w:rPr>
          <w:rFonts w:ascii="Arial" w:hAnsi="Arial" w:cs="Arial"/>
          <w:sz w:val="20"/>
          <w:szCs w:val="20"/>
        </w:rPr>
      </w:pPr>
      <w:r w:rsidRPr="007C1491">
        <w:rPr>
          <w:rFonts w:ascii="Arial" w:hAnsi="Arial" w:cs="Arial"/>
          <w:sz w:val="20"/>
          <w:szCs w:val="20"/>
        </w:rPr>
        <w:t xml:space="preserve">f) Estudos de Traçado; </w:t>
      </w:r>
    </w:p>
    <w:p w:rsidR="008546D4" w:rsidRPr="007C1491" w:rsidRDefault="008546D4" w:rsidP="002C2D72">
      <w:pPr>
        <w:pStyle w:val="Default"/>
        <w:rPr>
          <w:rFonts w:ascii="Arial" w:hAnsi="Arial" w:cs="Arial"/>
          <w:sz w:val="20"/>
          <w:szCs w:val="20"/>
        </w:rPr>
      </w:pPr>
      <w:r w:rsidRPr="007C1491">
        <w:rPr>
          <w:rFonts w:ascii="Arial" w:hAnsi="Arial" w:cs="Arial"/>
          <w:sz w:val="20"/>
          <w:szCs w:val="20"/>
        </w:rPr>
        <w:t xml:space="preserve">g) Componente </w:t>
      </w:r>
      <w:r w:rsidRPr="003B299E">
        <w:rPr>
          <w:rFonts w:ascii="Arial" w:hAnsi="Arial" w:cs="Arial"/>
          <w:sz w:val="20"/>
          <w:szCs w:val="20"/>
        </w:rPr>
        <w:t>Ambiental do Projeto</w:t>
      </w:r>
      <w:r w:rsidR="002C2D72">
        <w:rPr>
          <w:rFonts w:ascii="Arial" w:hAnsi="Arial" w:cs="Arial"/>
          <w:sz w:val="20"/>
          <w:szCs w:val="20"/>
        </w:rPr>
        <w:t xml:space="preserve"> (conforme IS-246</w:t>
      </w:r>
      <w:r w:rsidR="002C2D72" w:rsidRPr="002C2D72">
        <w:rPr>
          <w:rFonts w:ascii="Arial" w:hAnsi="Arial" w:cs="Arial"/>
          <w:sz w:val="20"/>
          <w:szCs w:val="20"/>
        </w:rPr>
        <w:t>: Elaboração do Componente Ambiental dos Projetos de</w:t>
      </w:r>
      <w:r w:rsidR="002C2D72">
        <w:rPr>
          <w:rFonts w:ascii="Arial" w:hAnsi="Arial" w:cs="Arial"/>
          <w:sz w:val="20"/>
          <w:szCs w:val="20"/>
        </w:rPr>
        <w:t xml:space="preserve"> </w:t>
      </w:r>
      <w:r w:rsidR="002C2D72" w:rsidRPr="002C2D72">
        <w:rPr>
          <w:rFonts w:ascii="Arial" w:hAnsi="Arial" w:cs="Arial"/>
          <w:sz w:val="20"/>
          <w:szCs w:val="20"/>
        </w:rPr>
        <w:t>Engenharia Rodoviária</w:t>
      </w:r>
      <w:r w:rsidR="002C2D72">
        <w:rPr>
          <w:rFonts w:ascii="Arial" w:hAnsi="Arial" w:cs="Arial"/>
          <w:sz w:val="20"/>
          <w:szCs w:val="20"/>
        </w:rPr>
        <w:t xml:space="preserve"> do DNIT)</w:t>
      </w:r>
      <w:r w:rsidRPr="003B299E">
        <w:rPr>
          <w:rFonts w:ascii="Arial" w:hAnsi="Arial" w:cs="Arial"/>
          <w:sz w:val="20"/>
          <w:szCs w:val="20"/>
        </w:rPr>
        <w:t>.</w:t>
      </w:r>
      <w:r w:rsidRPr="007C1491">
        <w:rPr>
          <w:rFonts w:ascii="Arial" w:hAnsi="Arial" w:cs="Arial"/>
          <w:sz w:val="20"/>
          <w:szCs w:val="20"/>
        </w:rPr>
        <w:t xml:space="preserve"> </w:t>
      </w:r>
    </w:p>
    <w:p w:rsidR="008546D4" w:rsidRPr="007C1491" w:rsidRDefault="008546D4" w:rsidP="008546D4">
      <w:pPr>
        <w:pStyle w:val="Default"/>
        <w:rPr>
          <w:rFonts w:ascii="Arial" w:hAnsi="Arial" w:cs="Arial"/>
          <w:sz w:val="20"/>
          <w:szCs w:val="20"/>
        </w:rPr>
      </w:pPr>
    </w:p>
    <w:p w:rsidR="008546D4" w:rsidRPr="007C1491" w:rsidRDefault="007A0B40" w:rsidP="007A0B40">
      <w:pPr>
        <w:pStyle w:val="Ttulo1"/>
        <w:numPr>
          <w:ilvl w:val="0"/>
          <w:numId w:val="0"/>
        </w:numPr>
        <w:ind w:left="360" w:hanging="360"/>
      </w:pPr>
      <w:bookmarkStart w:id="10" w:name="_Toc47507621"/>
      <w:r w:rsidRPr="007C1491">
        <w:t>4</w:t>
      </w:r>
      <w:r w:rsidR="008546D4" w:rsidRPr="007C1491">
        <w:t>.1.1. Consultas às Concessionárias de Serviços Públicos e outros órgãos</w:t>
      </w:r>
      <w:bookmarkEnd w:id="10"/>
      <w:r w:rsidR="008546D4" w:rsidRPr="007C1491">
        <w:t xml:space="preserve">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A Contratada deverá proceder consulta formal às concessionárias acerca da existência de interferências existentes e/ou projetadas que possam vir a conflitar com as áreas dos projetos. A fiscalização, a seu critério definirá e comunicará à contratada a necessidade (se houver), de consultas complementares às seguintes obrigatórias:</w:t>
      </w:r>
    </w:p>
    <w:p w:rsidR="008546D4" w:rsidRPr="007C1491" w:rsidRDefault="008546D4" w:rsidP="008546D4">
      <w:pPr>
        <w:pStyle w:val="Default"/>
        <w:rPr>
          <w:rFonts w:ascii="Arial" w:hAnsi="Arial" w:cs="Arial"/>
          <w:sz w:val="20"/>
          <w:szCs w:val="20"/>
        </w:rPr>
      </w:pPr>
      <w:r w:rsidRPr="007C1491">
        <w:rPr>
          <w:rFonts w:ascii="Arial" w:hAnsi="Arial" w:cs="Arial"/>
          <w:sz w:val="20"/>
          <w:szCs w:val="20"/>
        </w:rPr>
        <w:t xml:space="preserve"> </w:t>
      </w:r>
    </w:p>
    <w:p w:rsidR="008546D4" w:rsidRPr="007C1491" w:rsidRDefault="008546D4" w:rsidP="007C1491">
      <w:pPr>
        <w:pStyle w:val="PargrafodaLista"/>
        <w:numPr>
          <w:ilvl w:val="0"/>
          <w:numId w:val="6"/>
        </w:numPr>
        <w:autoSpaceDE w:val="0"/>
        <w:autoSpaceDN w:val="0"/>
        <w:adjustRightInd w:val="0"/>
        <w:jc w:val="left"/>
        <w:rPr>
          <w:color w:val="000000"/>
          <w:szCs w:val="20"/>
        </w:rPr>
      </w:pPr>
      <w:r w:rsidRPr="007C1491">
        <w:rPr>
          <w:color w:val="000000"/>
          <w:szCs w:val="20"/>
        </w:rPr>
        <w:t xml:space="preserve">COELBA; </w:t>
      </w:r>
    </w:p>
    <w:p w:rsidR="008546D4" w:rsidRPr="007C1491" w:rsidRDefault="008546D4" w:rsidP="007C1491">
      <w:pPr>
        <w:pStyle w:val="PargrafodaLista"/>
        <w:numPr>
          <w:ilvl w:val="0"/>
          <w:numId w:val="6"/>
        </w:numPr>
        <w:autoSpaceDE w:val="0"/>
        <w:autoSpaceDN w:val="0"/>
        <w:adjustRightInd w:val="0"/>
        <w:jc w:val="left"/>
        <w:rPr>
          <w:color w:val="000000"/>
          <w:szCs w:val="20"/>
        </w:rPr>
      </w:pPr>
      <w:r w:rsidRPr="007C1491">
        <w:rPr>
          <w:color w:val="000000"/>
          <w:szCs w:val="20"/>
        </w:rPr>
        <w:t xml:space="preserve">EMBASA; </w:t>
      </w:r>
    </w:p>
    <w:p w:rsidR="008546D4" w:rsidRPr="007C1491" w:rsidRDefault="008546D4" w:rsidP="007C1491">
      <w:pPr>
        <w:pStyle w:val="PargrafodaLista"/>
        <w:numPr>
          <w:ilvl w:val="0"/>
          <w:numId w:val="6"/>
        </w:numPr>
        <w:autoSpaceDE w:val="0"/>
        <w:autoSpaceDN w:val="0"/>
        <w:adjustRightInd w:val="0"/>
        <w:jc w:val="left"/>
        <w:rPr>
          <w:color w:val="000000"/>
          <w:szCs w:val="20"/>
        </w:rPr>
      </w:pPr>
      <w:r w:rsidRPr="007C1491">
        <w:rPr>
          <w:color w:val="000000"/>
          <w:szCs w:val="20"/>
        </w:rPr>
        <w:t xml:space="preserve">DNIT; </w:t>
      </w:r>
    </w:p>
    <w:p w:rsidR="008546D4" w:rsidRPr="007C1491" w:rsidRDefault="008546D4" w:rsidP="007C1491">
      <w:pPr>
        <w:pStyle w:val="PargrafodaLista"/>
        <w:numPr>
          <w:ilvl w:val="0"/>
          <w:numId w:val="6"/>
        </w:numPr>
        <w:autoSpaceDE w:val="0"/>
        <w:autoSpaceDN w:val="0"/>
        <w:adjustRightInd w:val="0"/>
        <w:jc w:val="left"/>
        <w:rPr>
          <w:color w:val="000000"/>
          <w:szCs w:val="20"/>
        </w:rPr>
      </w:pPr>
      <w:r w:rsidRPr="007C1491">
        <w:rPr>
          <w:color w:val="000000"/>
          <w:szCs w:val="20"/>
        </w:rPr>
        <w:t xml:space="preserve">Órgãos Municipais e Estaduais; </w:t>
      </w:r>
    </w:p>
    <w:p w:rsidR="008546D4" w:rsidRPr="007C1491" w:rsidRDefault="008546D4" w:rsidP="007C1491">
      <w:pPr>
        <w:pStyle w:val="PargrafodaLista"/>
        <w:numPr>
          <w:ilvl w:val="0"/>
          <w:numId w:val="6"/>
        </w:numPr>
        <w:autoSpaceDE w:val="0"/>
        <w:autoSpaceDN w:val="0"/>
        <w:adjustRightInd w:val="0"/>
        <w:jc w:val="left"/>
        <w:rPr>
          <w:color w:val="000000"/>
          <w:szCs w:val="20"/>
        </w:rPr>
      </w:pPr>
      <w:r w:rsidRPr="007C1491">
        <w:rPr>
          <w:color w:val="000000"/>
          <w:szCs w:val="20"/>
        </w:rPr>
        <w:t>Empresas de Telefonia;</w:t>
      </w:r>
    </w:p>
    <w:p w:rsidR="008546D4" w:rsidRPr="007C1491" w:rsidRDefault="008546D4" w:rsidP="007C1491">
      <w:pPr>
        <w:pStyle w:val="PargrafodaLista"/>
        <w:numPr>
          <w:ilvl w:val="0"/>
          <w:numId w:val="6"/>
        </w:numPr>
        <w:autoSpaceDE w:val="0"/>
        <w:autoSpaceDN w:val="0"/>
        <w:adjustRightInd w:val="0"/>
        <w:jc w:val="left"/>
        <w:rPr>
          <w:color w:val="000000"/>
          <w:szCs w:val="20"/>
        </w:rPr>
      </w:pPr>
      <w:r w:rsidRPr="007C1491">
        <w:rPr>
          <w:color w:val="000000"/>
          <w:szCs w:val="20"/>
        </w:rPr>
        <w:t>Demais Concessionárias e Órgãos.</w:t>
      </w:r>
    </w:p>
    <w:p w:rsidR="008546D4" w:rsidRPr="007C1491" w:rsidRDefault="008546D4" w:rsidP="008546D4">
      <w:pPr>
        <w:autoSpaceDE w:val="0"/>
        <w:autoSpaceDN w:val="0"/>
        <w:adjustRightInd w:val="0"/>
        <w:rPr>
          <w:color w:val="000000"/>
          <w:szCs w:val="20"/>
        </w:rPr>
      </w:pPr>
    </w:p>
    <w:p w:rsidR="008546D4" w:rsidRPr="007C1491" w:rsidRDefault="008546D4" w:rsidP="008546D4">
      <w:pPr>
        <w:autoSpaceDE w:val="0"/>
        <w:autoSpaceDN w:val="0"/>
        <w:adjustRightInd w:val="0"/>
        <w:rPr>
          <w:color w:val="000000"/>
          <w:szCs w:val="20"/>
        </w:rPr>
      </w:pPr>
    </w:p>
    <w:p w:rsidR="008546D4" w:rsidRPr="007C1491" w:rsidRDefault="007A0B40" w:rsidP="007A0B40">
      <w:pPr>
        <w:pStyle w:val="Ttulo1"/>
        <w:numPr>
          <w:ilvl w:val="0"/>
          <w:numId w:val="0"/>
        </w:numPr>
        <w:ind w:left="360" w:hanging="360"/>
      </w:pPr>
      <w:bookmarkStart w:id="11" w:name="_Toc47507622"/>
      <w:r w:rsidRPr="007C1491">
        <w:t>4</w:t>
      </w:r>
      <w:r w:rsidR="008546D4" w:rsidRPr="007C1491">
        <w:t>.2. Fase de Projeto Básico</w:t>
      </w:r>
      <w:bookmarkEnd w:id="11"/>
      <w:r w:rsidR="008546D4" w:rsidRPr="007C1491">
        <w:t xml:space="preserve"> </w:t>
      </w:r>
    </w:p>
    <w:p w:rsidR="008546D4" w:rsidRPr="007C1491" w:rsidRDefault="008546D4" w:rsidP="008546D4">
      <w:pPr>
        <w:autoSpaceDE w:val="0"/>
        <w:autoSpaceDN w:val="0"/>
        <w:adjustRightInd w:val="0"/>
        <w:rPr>
          <w:color w:val="000000"/>
          <w:szCs w:val="20"/>
        </w:rPr>
      </w:pPr>
    </w:p>
    <w:p w:rsidR="008546D4" w:rsidRPr="007C1491" w:rsidRDefault="008546D4" w:rsidP="008546D4">
      <w:pPr>
        <w:autoSpaceDE w:val="0"/>
        <w:autoSpaceDN w:val="0"/>
        <w:adjustRightInd w:val="0"/>
        <w:rPr>
          <w:color w:val="000000"/>
          <w:szCs w:val="20"/>
        </w:rPr>
      </w:pPr>
      <w:r w:rsidRPr="007C1491">
        <w:rPr>
          <w:color w:val="000000"/>
          <w:szCs w:val="20"/>
        </w:rPr>
        <w:t xml:space="preserve">Concluída e analisada a Fase Preliminar será iniciada a Fase de Projeto Básico, com a finalidade de selecionar a alternativa de traçado a ser consolidada e detalhar a solução proposta, por meio da realização de estudos específicos e elaboração dos itens constantes do Projeto Básico, fornecendo plantas, desenhos e outros elementos que possibilitem uma adequada identificação e caracterização da obra a ser licitada. </w:t>
      </w:r>
    </w:p>
    <w:p w:rsidR="008546D4" w:rsidRPr="007C1491" w:rsidRDefault="008546D4" w:rsidP="008546D4">
      <w:pPr>
        <w:autoSpaceDE w:val="0"/>
        <w:autoSpaceDN w:val="0"/>
        <w:adjustRightInd w:val="0"/>
        <w:rPr>
          <w:color w:val="000000"/>
          <w:szCs w:val="20"/>
        </w:rPr>
      </w:pPr>
    </w:p>
    <w:p w:rsidR="008546D4" w:rsidRPr="007C1491" w:rsidRDefault="008546D4" w:rsidP="008546D4">
      <w:pPr>
        <w:autoSpaceDE w:val="0"/>
        <w:autoSpaceDN w:val="0"/>
        <w:adjustRightInd w:val="0"/>
        <w:rPr>
          <w:color w:val="000000"/>
          <w:szCs w:val="20"/>
        </w:rPr>
      </w:pPr>
      <w:r w:rsidRPr="007C1491">
        <w:rPr>
          <w:color w:val="000000"/>
          <w:szCs w:val="20"/>
        </w:rPr>
        <w:t xml:space="preserve">Os trabalhos a serem executados na fase de projetos básicos devem constar as seguintes etapas: </w:t>
      </w:r>
    </w:p>
    <w:p w:rsidR="008546D4" w:rsidRPr="007C1491" w:rsidRDefault="008546D4" w:rsidP="008546D4">
      <w:pPr>
        <w:autoSpaceDE w:val="0"/>
        <w:autoSpaceDN w:val="0"/>
        <w:adjustRightInd w:val="0"/>
        <w:rPr>
          <w:color w:val="000000"/>
          <w:szCs w:val="20"/>
        </w:rPr>
      </w:pPr>
    </w:p>
    <w:p w:rsidR="008546D4" w:rsidRPr="007C1491" w:rsidRDefault="008546D4" w:rsidP="007C1491">
      <w:pPr>
        <w:pStyle w:val="PargrafodaLista"/>
        <w:numPr>
          <w:ilvl w:val="0"/>
          <w:numId w:val="4"/>
        </w:numPr>
        <w:spacing w:after="200" w:line="276" w:lineRule="auto"/>
        <w:ind w:left="360"/>
        <w:jc w:val="left"/>
        <w:rPr>
          <w:szCs w:val="20"/>
        </w:rPr>
      </w:pPr>
      <w:r w:rsidRPr="007C1491">
        <w:rPr>
          <w:color w:val="000000"/>
          <w:szCs w:val="20"/>
        </w:rPr>
        <w:t>Estudos de Tráfego</w:t>
      </w:r>
    </w:p>
    <w:p w:rsidR="008546D4" w:rsidRPr="007C1491" w:rsidRDefault="008546D4" w:rsidP="007C1491">
      <w:pPr>
        <w:pStyle w:val="PargrafodaLista"/>
        <w:numPr>
          <w:ilvl w:val="0"/>
          <w:numId w:val="4"/>
        </w:numPr>
        <w:spacing w:after="200" w:line="276" w:lineRule="auto"/>
        <w:ind w:left="360"/>
        <w:jc w:val="left"/>
        <w:rPr>
          <w:szCs w:val="20"/>
        </w:rPr>
      </w:pPr>
      <w:r w:rsidRPr="007C1491">
        <w:rPr>
          <w:szCs w:val="20"/>
        </w:rPr>
        <w:t xml:space="preserve">Estudos Geológicos </w:t>
      </w:r>
    </w:p>
    <w:p w:rsidR="008546D4" w:rsidRPr="007C1491" w:rsidRDefault="008546D4" w:rsidP="007C1491">
      <w:pPr>
        <w:pStyle w:val="PargrafodaLista"/>
        <w:numPr>
          <w:ilvl w:val="0"/>
          <w:numId w:val="4"/>
        </w:numPr>
        <w:spacing w:after="200" w:line="276" w:lineRule="auto"/>
        <w:ind w:left="360"/>
        <w:jc w:val="left"/>
        <w:rPr>
          <w:szCs w:val="20"/>
        </w:rPr>
      </w:pPr>
      <w:r w:rsidRPr="007C1491">
        <w:rPr>
          <w:szCs w:val="20"/>
        </w:rPr>
        <w:t>Estudos Hidrológicos</w:t>
      </w:r>
    </w:p>
    <w:p w:rsidR="008546D4" w:rsidRPr="007C1491" w:rsidRDefault="008546D4" w:rsidP="007C1491">
      <w:pPr>
        <w:pStyle w:val="PargrafodaLista"/>
        <w:numPr>
          <w:ilvl w:val="0"/>
          <w:numId w:val="4"/>
        </w:numPr>
        <w:spacing w:after="200" w:line="276" w:lineRule="auto"/>
        <w:ind w:left="360"/>
        <w:jc w:val="left"/>
        <w:rPr>
          <w:szCs w:val="20"/>
        </w:rPr>
      </w:pPr>
      <w:r w:rsidRPr="007C1491">
        <w:rPr>
          <w:szCs w:val="20"/>
        </w:rPr>
        <w:lastRenderedPageBreak/>
        <w:t xml:space="preserve">Estudos de Traçado </w:t>
      </w:r>
    </w:p>
    <w:p w:rsidR="008546D4" w:rsidRPr="007C1491" w:rsidRDefault="008546D4" w:rsidP="008546D4">
      <w:pPr>
        <w:pStyle w:val="Default"/>
        <w:rPr>
          <w:rFonts w:ascii="Arial" w:hAnsi="Arial" w:cs="Arial"/>
          <w:sz w:val="20"/>
          <w:szCs w:val="20"/>
        </w:rPr>
      </w:pPr>
      <w:r w:rsidRPr="007C1491">
        <w:rPr>
          <w:rFonts w:ascii="Arial" w:hAnsi="Arial" w:cs="Arial"/>
          <w:sz w:val="20"/>
          <w:szCs w:val="20"/>
        </w:rPr>
        <w:t xml:space="preserve">e) Estudos Topográficos, por: </w:t>
      </w:r>
    </w:p>
    <w:p w:rsidR="008546D4" w:rsidRPr="007C1491" w:rsidRDefault="008546D4" w:rsidP="007C1491">
      <w:pPr>
        <w:pStyle w:val="Default"/>
        <w:widowControl/>
        <w:numPr>
          <w:ilvl w:val="0"/>
          <w:numId w:val="7"/>
        </w:numPr>
        <w:rPr>
          <w:rFonts w:ascii="Arial" w:hAnsi="Arial" w:cs="Arial"/>
          <w:sz w:val="20"/>
          <w:szCs w:val="20"/>
        </w:rPr>
      </w:pPr>
      <w:r w:rsidRPr="007C1491">
        <w:rPr>
          <w:rFonts w:ascii="Arial" w:hAnsi="Arial" w:cs="Arial"/>
          <w:sz w:val="20"/>
          <w:szCs w:val="20"/>
        </w:rPr>
        <w:t xml:space="preserve">Processos convencionais; </w:t>
      </w:r>
    </w:p>
    <w:p w:rsidR="008546D4" w:rsidRPr="007C1491" w:rsidRDefault="008546D4" w:rsidP="007C1491">
      <w:pPr>
        <w:pStyle w:val="Default"/>
        <w:widowControl/>
        <w:numPr>
          <w:ilvl w:val="0"/>
          <w:numId w:val="7"/>
        </w:numPr>
        <w:rPr>
          <w:rFonts w:ascii="Arial" w:hAnsi="Arial" w:cs="Arial"/>
          <w:sz w:val="20"/>
          <w:szCs w:val="20"/>
        </w:rPr>
      </w:pPr>
      <w:r w:rsidRPr="007C1491">
        <w:rPr>
          <w:rFonts w:ascii="Arial" w:hAnsi="Arial" w:cs="Arial"/>
          <w:sz w:val="20"/>
          <w:szCs w:val="20"/>
        </w:rPr>
        <w:t xml:space="preserve">Processos aerofotogramétricos; </w:t>
      </w:r>
    </w:p>
    <w:p w:rsidR="008546D4" w:rsidRPr="007C1491" w:rsidRDefault="008546D4" w:rsidP="008546D4">
      <w:pPr>
        <w:pStyle w:val="Default"/>
        <w:rPr>
          <w:rFonts w:ascii="Arial" w:hAnsi="Arial" w:cs="Arial"/>
          <w:sz w:val="20"/>
          <w:szCs w:val="20"/>
        </w:rPr>
      </w:pPr>
    </w:p>
    <w:p w:rsidR="008546D4" w:rsidRPr="007C1491" w:rsidRDefault="008546D4" w:rsidP="007C1491">
      <w:pPr>
        <w:pStyle w:val="PargrafodaLista"/>
        <w:numPr>
          <w:ilvl w:val="0"/>
          <w:numId w:val="4"/>
        </w:numPr>
        <w:spacing w:after="200" w:line="276" w:lineRule="auto"/>
        <w:ind w:left="360"/>
        <w:jc w:val="left"/>
        <w:rPr>
          <w:szCs w:val="20"/>
        </w:rPr>
      </w:pPr>
      <w:r w:rsidRPr="007C1491">
        <w:rPr>
          <w:szCs w:val="20"/>
        </w:rPr>
        <w:t xml:space="preserve">Estudos Geotécnicos </w:t>
      </w:r>
    </w:p>
    <w:p w:rsidR="008546D4" w:rsidRPr="007C1491" w:rsidRDefault="008546D4" w:rsidP="007C1491">
      <w:pPr>
        <w:pStyle w:val="PargrafodaLista"/>
        <w:numPr>
          <w:ilvl w:val="0"/>
          <w:numId w:val="4"/>
        </w:numPr>
        <w:spacing w:after="200" w:line="276" w:lineRule="auto"/>
        <w:ind w:left="360"/>
        <w:jc w:val="left"/>
        <w:rPr>
          <w:szCs w:val="20"/>
        </w:rPr>
      </w:pPr>
      <w:r w:rsidRPr="007C1491">
        <w:rPr>
          <w:szCs w:val="20"/>
        </w:rPr>
        <w:t xml:space="preserve">Projeto Geométrico Básico </w:t>
      </w:r>
    </w:p>
    <w:p w:rsidR="008546D4" w:rsidRPr="007C1491" w:rsidRDefault="008546D4" w:rsidP="007C1491">
      <w:pPr>
        <w:pStyle w:val="PargrafodaLista"/>
        <w:numPr>
          <w:ilvl w:val="0"/>
          <w:numId w:val="4"/>
        </w:numPr>
        <w:spacing w:after="200" w:line="276" w:lineRule="auto"/>
        <w:ind w:left="360"/>
        <w:jc w:val="left"/>
        <w:rPr>
          <w:szCs w:val="20"/>
        </w:rPr>
      </w:pPr>
      <w:r w:rsidRPr="007C1491">
        <w:rPr>
          <w:szCs w:val="20"/>
        </w:rPr>
        <w:t xml:space="preserve">Projeto Básico de Terraplenagem </w:t>
      </w:r>
    </w:p>
    <w:p w:rsidR="008546D4" w:rsidRPr="007C1491" w:rsidRDefault="008546D4" w:rsidP="007C1491">
      <w:pPr>
        <w:pStyle w:val="PargrafodaLista"/>
        <w:numPr>
          <w:ilvl w:val="0"/>
          <w:numId w:val="4"/>
        </w:numPr>
        <w:spacing w:after="200" w:line="276" w:lineRule="auto"/>
        <w:ind w:left="360"/>
        <w:jc w:val="left"/>
        <w:rPr>
          <w:szCs w:val="20"/>
        </w:rPr>
      </w:pPr>
      <w:r w:rsidRPr="007C1491">
        <w:rPr>
          <w:szCs w:val="20"/>
        </w:rPr>
        <w:t xml:space="preserve">Projeto Básico de Drenagem </w:t>
      </w:r>
    </w:p>
    <w:p w:rsidR="008546D4" w:rsidRPr="007C1491" w:rsidRDefault="008546D4" w:rsidP="007C1491">
      <w:pPr>
        <w:pStyle w:val="PargrafodaLista"/>
        <w:numPr>
          <w:ilvl w:val="0"/>
          <w:numId w:val="4"/>
        </w:numPr>
        <w:spacing w:after="200" w:line="276" w:lineRule="auto"/>
        <w:ind w:left="360"/>
        <w:jc w:val="left"/>
        <w:rPr>
          <w:szCs w:val="20"/>
        </w:rPr>
      </w:pPr>
      <w:r w:rsidRPr="007C1491">
        <w:rPr>
          <w:szCs w:val="20"/>
        </w:rPr>
        <w:t xml:space="preserve">Projeto Básico de Pavimentação </w:t>
      </w:r>
    </w:p>
    <w:p w:rsidR="008546D4" w:rsidRPr="007C1491" w:rsidRDefault="008546D4" w:rsidP="007C1491">
      <w:pPr>
        <w:pStyle w:val="PargrafodaLista"/>
        <w:numPr>
          <w:ilvl w:val="0"/>
          <w:numId w:val="4"/>
        </w:numPr>
        <w:spacing w:after="200" w:line="276" w:lineRule="auto"/>
        <w:ind w:left="360"/>
        <w:jc w:val="left"/>
        <w:rPr>
          <w:szCs w:val="20"/>
        </w:rPr>
      </w:pPr>
      <w:r w:rsidRPr="007C1491">
        <w:rPr>
          <w:szCs w:val="20"/>
        </w:rPr>
        <w:t xml:space="preserve">Projeto Básico de Obras de artes Especiais </w:t>
      </w:r>
    </w:p>
    <w:p w:rsidR="008546D4" w:rsidRPr="007C1491" w:rsidRDefault="008546D4" w:rsidP="007C1491">
      <w:pPr>
        <w:pStyle w:val="PargrafodaLista"/>
        <w:numPr>
          <w:ilvl w:val="0"/>
          <w:numId w:val="4"/>
        </w:numPr>
        <w:spacing w:after="200" w:line="276" w:lineRule="auto"/>
        <w:ind w:left="360"/>
        <w:jc w:val="left"/>
        <w:rPr>
          <w:szCs w:val="20"/>
        </w:rPr>
      </w:pPr>
      <w:r w:rsidRPr="007C1491">
        <w:rPr>
          <w:szCs w:val="20"/>
        </w:rPr>
        <w:t xml:space="preserve">Projeto Básico de Interseções, Retornos e </w:t>
      </w:r>
      <w:proofErr w:type="gramStart"/>
      <w:r w:rsidRPr="007C1491">
        <w:rPr>
          <w:szCs w:val="20"/>
        </w:rPr>
        <w:t>Acessos</w:t>
      </w:r>
      <w:proofErr w:type="gramEnd"/>
      <w:r w:rsidRPr="007C1491">
        <w:rPr>
          <w:szCs w:val="20"/>
        </w:rPr>
        <w:t xml:space="preserve"> </w:t>
      </w:r>
    </w:p>
    <w:p w:rsidR="008546D4" w:rsidRPr="007C1491" w:rsidRDefault="008546D4" w:rsidP="007C1491">
      <w:pPr>
        <w:pStyle w:val="PargrafodaLista"/>
        <w:numPr>
          <w:ilvl w:val="0"/>
          <w:numId w:val="4"/>
        </w:numPr>
        <w:spacing w:after="200" w:line="276" w:lineRule="auto"/>
        <w:ind w:left="360"/>
        <w:jc w:val="left"/>
        <w:rPr>
          <w:szCs w:val="20"/>
        </w:rPr>
      </w:pPr>
      <w:r w:rsidRPr="007C1491">
        <w:rPr>
          <w:szCs w:val="20"/>
        </w:rPr>
        <w:t xml:space="preserve">Projeto Básico de Sinalização </w:t>
      </w:r>
    </w:p>
    <w:p w:rsidR="008546D4" w:rsidRPr="007C1491" w:rsidRDefault="008546D4" w:rsidP="007C1491">
      <w:pPr>
        <w:pStyle w:val="PargrafodaLista"/>
        <w:numPr>
          <w:ilvl w:val="0"/>
          <w:numId w:val="4"/>
        </w:numPr>
        <w:spacing w:after="200" w:line="276" w:lineRule="auto"/>
        <w:ind w:left="360"/>
        <w:jc w:val="left"/>
        <w:rPr>
          <w:szCs w:val="20"/>
        </w:rPr>
      </w:pPr>
      <w:r w:rsidRPr="007C1491">
        <w:rPr>
          <w:szCs w:val="20"/>
        </w:rPr>
        <w:t xml:space="preserve">Projeto Básico de Obras Complementares </w:t>
      </w:r>
    </w:p>
    <w:p w:rsidR="008546D4" w:rsidRPr="007C1491" w:rsidRDefault="008546D4" w:rsidP="007C1491">
      <w:pPr>
        <w:pStyle w:val="PargrafodaLista"/>
        <w:numPr>
          <w:ilvl w:val="0"/>
          <w:numId w:val="4"/>
        </w:numPr>
        <w:spacing w:after="200" w:line="276" w:lineRule="auto"/>
        <w:ind w:left="360"/>
        <w:jc w:val="left"/>
        <w:rPr>
          <w:szCs w:val="20"/>
        </w:rPr>
      </w:pPr>
      <w:r w:rsidRPr="007C1491">
        <w:rPr>
          <w:szCs w:val="20"/>
        </w:rPr>
        <w:t xml:space="preserve">Projeto Básico de Interferências </w:t>
      </w:r>
    </w:p>
    <w:p w:rsidR="008546D4" w:rsidRPr="007C1491" w:rsidRDefault="008546D4" w:rsidP="007C1491">
      <w:pPr>
        <w:pStyle w:val="PargrafodaLista"/>
        <w:numPr>
          <w:ilvl w:val="0"/>
          <w:numId w:val="4"/>
        </w:numPr>
        <w:spacing w:after="200" w:line="276" w:lineRule="auto"/>
        <w:ind w:left="360"/>
        <w:jc w:val="left"/>
        <w:rPr>
          <w:szCs w:val="20"/>
        </w:rPr>
      </w:pPr>
      <w:r w:rsidRPr="007C1491">
        <w:rPr>
          <w:szCs w:val="20"/>
        </w:rPr>
        <w:t xml:space="preserve">Projeto Básico de Paisagismo; </w:t>
      </w:r>
    </w:p>
    <w:p w:rsidR="008546D4" w:rsidRPr="007C1491" w:rsidRDefault="008546D4" w:rsidP="007C1491">
      <w:pPr>
        <w:pStyle w:val="PargrafodaLista"/>
        <w:numPr>
          <w:ilvl w:val="0"/>
          <w:numId w:val="4"/>
        </w:numPr>
        <w:spacing w:after="200" w:line="276" w:lineRule="auto"/>
        <w:ind w:left="360"/>
        <w:jc w:val="left"/>
        <w:rPr>
          <w:szCs w:val="20"/>
        </w:rPr>
      </w:pPr>
      <w:r w:rsidRPr="007C1491">
        <w:rPr>
          <w:szCs w:val="20"/>
        </w:rPr>
        <w:t xml:space="preserve">Projeto Básico do Canteiro de Obras e Acampamento do Pessoal; </w:t>
      </w:r>
    </w:p>
    <w:p w:rsidR="008546D4" w:rsidRPr="007C1491" w:rsidRDefault="008546D4" w:rsidP="007C1491">
      <w:pPr>
        <w:pStyle w:val="PargrafodaLista"/>
        <w:numPr>
          <w:ilvl w:val="0"/>
          <w:numId w:val="4"/>
        </w:numPr>
        <w:spacing w:after="200" w:line="276" w:lineRule="auto"/>
        <w:ind w:left="360"/>
        <w:jc w:val="left"/>
        <w:rPr>
          <w:szCs w:val="20"/>
        </w:rPr>
      </w:pPr>
      <w:r w:rsidRPr="007C1491">
        <w:rPr>
          <w:szCs w:val="20"/>
        </w:rPr>
        <w:t xml:space="preserve">Componente Ambiental do Projeto </w:t>
      </w:r>
    </w:p>
    <w:p w:rsidR="008546D4" w:rsidRPr="007C1491" w:rsidRDefault="008546D4" w:rsidP="007C1491">
      <w:pPr>
        <w:pStyle w:val="PargrafodaLista"/>
        <w:numPr>
          <w:ilvl w:val="0"/>
          <w:numId w:val="4"/>
        </w:numPr>
        <w:spacing w:after="200" w:line="276" w:lineRule="auto"/>
        <w:ind w:left="360"/>
        <w:jc w:val="left"/>
        <w:rPr>
          <w:szCs w:val="20"/>
        </w:rPr>
      </w:pPr>
      <w:r w:rsidRPr="007C1491">
        <w:rPr>
          <w:szCs w:val="20"/>
        </w:rPr>
        <w:t xml:space="preserve">Orçamento Básico da Obra </w:t>
      </w:r>
    </w:p>
    <w:p w:rsidR="008546D4" w:rsidRPr="007C1491" w:rsidRDefault="008546D4" w:rsidP="007C1491">
      <w:pPr>
        <w:pStyle w:val="PargrafodaLista"/>
        <w:numPr>
          <w:ilvl w:val="0"/>
          <w:numId w:val="4"/>
        </w:numPr>
        <w:spacing w:after="200" w:line="276" w:lineRule="auto"/>
        <w:ind w:left="360"/>
        <w:jc w:val="left"/>
        <w:rPr>
          <w:szCs w:val="20"/>
        </w:rPr>
      </w:pPr>
      <w:r w:rsidRPr="007C1491">
        <w:rPr>
          <w:szCs w:val="20"/>
        </w:rPr>
        <w:t xml:space="preserve">Plano Básico de Execução da Obra </w:t>
      </w:r>
    </w:p>
    <w:p w:rsidR="008546D4" w:rsidRPr="007C1491" w:rsidRDefault="008546D4" w:rsidP="008546D4">
      <w:pPr>
        <w:pStyle w:val="Default"/>
        <w:rPr>
          <w:rFonts w:ascii="Arial" w:hAnsi="Arial" w:cs="Arial"/>
          <w:sz w:val="20"/>
          <w:szCs w:val="20"/>
        </w:rPr>
      </w:pPr>
    </w:p>
    <w:p w:rsidR="008546D4" w:rsidRDefault="007A0B40" w:rsidP="007A0B40">
      <w:pPr>
        <w:pStyle w:val="Ttulo1"/>
        <w:numPr>
          <w:ilvl w:val="0"/>
          <w:numId w:val="0"/>
        </w:numPr>
        <w:ind w:left="360" w:hanging="360"/>
      </w:pPr>
      <w:bookmarkStart w:id="12" w:name="_Toc47507623"/>
      <w:r w:rsidRPr="007C1491">
        <w:t>4</w:t>
      </w:r>
      <w:r w:rsidR="008546D4" w:rsidRPr="007C1491">
        <w:t>.2.1. Levantamento Planialtimétrico de vias</w:t>
      </w:r>
      <w:bookmarkEnd w:id="12"/>
    </w:p>
    <w:p w:rsidR="00721882" w:rsidRPr="00721882" w:rsidRDefault="00721882" w:rsidP="00721882"/>
    <w:p w:rsidR="008546D4" w:rsidRPr="007C1491" w:rsidRDefault="008546D4" w:rsidP="007C1491">
      <w:pPr>
        <w:pStyle w:val="Default"/>
        <w:widowControl/>
        <w:numPr>
          <w:ilvl w:val="0"/>
          <w:numId w:val="5"/>
        </w:numPr>
        <w:jc w:val="both"/>
        <w:rPr>
          <w:rFonts w:ascii="Arial" w:hAnsi="Arial" w:cs="Arial"/>
          <w:sz w:val="20"/>
          <w:szCs w:val="20"/>
        </w:rPr>
      </w:pPr>
      <w:r w:rsidRPr="007C1491">
        <w:rPr>
          <w:rFonts w:ascii="Arial" w:hAnsi="Arial" w:cs="Arial"/>
          <w:sz w:val="20"/>
          <w:szCs w:val="20"/>
        </w:rPr>
        <w:t>Os levantamentos deverão ser apoiados em poligonais eletrônicas cujos vértices deverão ser nivelados geometricamente ou trigonometricamente e materializados com marcos de concreto, pinos de aço ou piquetes de madeira de lei, cravados em locais resguardados, conforme preconiza a Norma NBR 13133.</w:t>
      </w:r>
    </w:p>
    <w:p w:rsidR="008546D4" w:rsidRPr="007C1491" w:rsidRDefault="008546D4" w:rsidP="008546D4">
      <w:pPr>
        <w:pStyle w:val="Default"/>
        <w:ind w:left="720"/>
        <w:rPr>
          <w:rFonts w:ascii="Arial" w:hAnsi="Arial" w:cs="Arial"/>
          <w:sz w:val="20"/>
          <w:szCs w:val="20"/>
        </w:rPr>
      </w:pPr>
      <w:r w:rsidRPr="007C1491">
        <w:rPr>
          <w:rFonts w:ascii="Arial" w:hAnsi="Arial" w:cs="Arial"/>
          <w:sz w:val="20"/>
          <w:szCs w:val="20"/>
        </w:rPr>
        <w:t xml:space="preserve"> </w:t>
      </w:r>
    </w:p>
    <w:p w:rsidR="008546D4" w:rsidRPr="007C1491" w:rsidRDefault="008546D4" w:rsidP="007C1491">
      <w:pPr>
        <w:pStyle w:val="Default"/>
        <w:widowControl/>
        <w:numPr>
          <w:ilvl w:val="0"/>
          <w:numId w:val="5"/>
        </w:numPr>
        <w:rPr>
          <w:rFonts w:ascii="Arial" w:hAnsi="Arial" w:cs="Arial"/>
          <w:sz w:val="20"/>
          <w:szCs w:val="20"/>
        </w:rPr>
      </w:pPr>
      <w:r w:rsidRPr="007C1491">
        <w:rPr>
          <w:rFonts w:ascii="Arial" w:hAnsi="Arial" w:cs="Arial"/>
          <w:sz w:val="20"/>
          <w:szCs w:val="20"/>
        </w:rPr>
        <w:t xml:space="preserve">Os serviços topográficos deverão estar de acordo com a NBR Nº 13.133/94. </w:t>
      </w:r>
    </w:p>
    <w:p w:rsidR="008546D4" w:rsidRPr="007C1491" w:rsidRDefault="008546D4" w:rsidP="008546D4">
      <w:pPr>
        <w:pStyle w:val="Default"/>
        <w:rPr>
          <w:rFonts w:ascii="Arial" w:hAnsi="Arial" w:cs="Arial"/>
          <w:sz w:val="20"/>
          <w:szCs w:val="20"/>
        </w:rPr>
      </w:pPr>
    </w:p>
    <w:p w:rsidR="008546D4" w:rsidRPr="007C1491" w:rsidRDefault="008546D4" w:rsidP="007C1491">
      <w:pPr>
        <w:pStyle w:val="Default"/>
        <w:widowControl/>
        <w:numPr>
          <w:ilvl w:val="0"/>
          <w:numId w:val="5"/>
        </w:numPr>
        <w:jc w:val="both"/>
        <w:rPr>
          <w:rFonts w:ascii="Arial" w:hAnsi="Arial" w:cs="Arial"/>
          <w:sz w:val="20"/>
          <w:szCs w:val="20"/>
        </w:rPr>
      </w:pPr>
      <w:r w:rsidRPr="007C1491">
        <w:rPr>
          <w:rFonts w:ascii="Arial" w:hAnsi="Arial" w:cs="Arial"/>
          <w:sz w:val="20"/>
          <w:szCs w:val="20"/>
        </w:rPr>
        <w:t xml:space="preserve">O levantamento planialtimétrico </w:t>
      </w:r>
      <w:proofErr w:type="gramStart"/>
      <w:r w:rsidRPr="007C1491">
        <w:rPr>
          <w:rFonts w:ascii="Arial" w:hAnsi="Arial" w:cs="Arial"/>
          <w:sz w:val="20"/>
          <w:szCs w:val="20"/>
        </w:rPr>
        <w:t>semi-cadastral</w:t>
      </w:r>
      <w:proofErr w:type="gramEnd"/>
      <w:r w:rsidRPr="007C1491">
        <w:rPr>
          <w:rFonts w:ascii="Arial" w:hAnsi="Arial" w:cs="Arial"/>
          <w:sz w:val="20"/>
          <w:szCs w:val="20"/>
        </w:rPr>
        <w:t xml:space="preserve"> das vias terão a finalidade de determinar os dados que permitam definir os projetos geométricos adequados, compatibilizando-os com o sistema viário existente e retratando a situação atual da área. </w:t>
      </w:r>
    </w:p>
    <w:p w:rsidR="008546D4" w:rsidRPr="007C1491" w:rsidRDefault="008546D4" w:rsidP="007A0B40">
      <w:pPr>
        <w:pStyle w:val="PargrafodaLista"/>
        <w:numPr>
          <w:ilvl w:val="0"/>
          <w:numId w:val="0"/>
        </w:numPr>
        <w:ind w:left="720"/>
        <w:rPr>
          <w:szCs w:val="20"/>
        </w:rPr>
      </w:pPr>
    </w:p>
    <w:p w:rsidR="008546D4" w:rsidRPr="007C1491" w:rsidRDefault="007A0B40" w:rsidP="007A0B40">
      <w:pPr>
        <w:pStyle w:val="Ttulo1"/>
        <w:numPr>
          <w:ilvl w:val="0"/>
          <w:numId w:val="0"/>
        </w:numPr>
        <w:ind w:left="360" w:hanging="360"/>
      </w:pPr>
      <w:bookmarkStart w:id="13" w:name="_Toc47507624"/>
      <w:r w:rsidRPr="007C1491">
        <w:t>4</w:t>
      </w:r>
      <w:r w:rsidR="008546D4" w:rsidRPr="007C1491">
        <w:t>.2.2. Estudos Geológicos e Geotécnicos</w:t>
      </w:r>
      <w:bookmarkEnd w:id="13"/>
      <w:r w:rsidR="008546D4" w:rsidRPr="007C1491">
        <w:t xml:space="preserve">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Os estudos geológico-geotécnicos têm como finalidade a definição do domínio geológico-geotécnico do trecho bem como o conhecimento das características geotécnicas dos materiais a serem trabalhados, tanto do ponto de vista das condições de fundações, como no tocante as obras de terraplenagem, além da identificação do nível da água ou de material imprestável como elemento da fundação de um pavimento. </w:t>
      </w:r>
    </w:p>
    <w:p w:rsidR="008546D4" w:rsidRPr="007C1491" w:rsidRDefault="008546D4" w:rsidP="008546D4">
      <w:pPr>
        <w:pStyle w:val="Default"/>
        <w:jc w:val="both"/>
        <w:rPr>
          <w:rFonts w:ascii="Arial" w:hAnsi="Arial" w:cs="Arial"/>
          <w:sz w:val="20"/>
          <w:szCs w:val="20"/>
        </w:rPr>
      </w:pPr>
    </w:p>
    <w:p w:rsidR="008546D4" w:rsidRPr="007C1491" w:rsidRDefault="007A0B40" w:rsidP="008546D4">
      <w:pPr>
        <w:pStyle w:val="Default"/>
        <w:rPr>
          <w:rFonts w:ascii="Arial" w:hAnsi="Arial" w:cs="Arial"/>
          <w:b/>
          <w:bCs/>
          <w:sz w:val="20"/>
          <w:szCs w:val="20"/>
        </w:rPr>
      </w:pPr>
      <w:r w:rsidRPr="007C1491">
        <w:rPr>
          <w:rFonts w:ascii="Arial" w:hAnsi="Arial" w:cs="Arial"/>
          <w:b/>
          <w:bCs/>
          <w:sz w:val="20"/>
          <w:szCs w:val="20"/>
        </w:rPr>
        <w:t>4</w:t>
      </w:r>
      <w:r w:rsidR="008546D4" w:rsidRPr="007C1491">
        <w:rPr>
          <w:rFonts w:ascii="Arial" w:hAnsi="Arial" w:cs="Arial"/>
          <w:b/>
          <w:bCs/>
          <w:sz w:val="20"/>
          <w:szCs w:val="20"/>
        </w:rPr>
        <w:t xml:space="preserve">.2.2.1. Reconhecimento preliminar de campo e amostragem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Após a análise dos dados disponíveis em mapas geológicos, pedológicos e geotécnicos, devem ser realizadas vistorias em campo com o objetivo de se avaliar existência ou não de revestimento primário nas vias e, caso exista, esse material deverá ser ensaiado visando a sua utilização como material de reforço, sub-base ou base. Deverá, também, serem verificadas as condições topográficas e aspectos ligados a drenagem superficial e profunda das vias a serem implantadas, além de possíveis interferências.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A partir destas informações e da identificação táctil-visual do material, deve-se programar a amostragem sistêmica e os ensaios geotécnicos para o material de subleito e também para o revestimento primário.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A amostragem para os estudos geológico-geotécnicos deve ser realizada por meio de furos de sondagens, com espaçamento máximo entre dois furos consecutivos, no sentido longitudinal, de 100 m, perfazendo um mínimo de dois furos de sondagem quando o trecho for menor ou igual a 100 m. Para cada um destes furos </w:t>
      </w:r>
      <w:proofErr w:type="gramStart"/>
      <w:r w:rsidRPr="007C1491">
        <w:rPr>
          <w:rFonts w:ascii="Arial" w:hAnsi="Arial" w:cs="Arial"/>
          <w:sz w:val="20"/>
          <w:szCs w:val="20"/>
        </w:rPr>
        <w:t>coletar</w:t>
      </w:r>
      <w:proofErr w:type="gramEnd"/>
      <w:r w:rsidRPr="007C1491">
        <w:rPr>
          <w:rFonts w:ascii="Arial" w:hAnsi="Arial" w:cs="Arial"/>
          <w:sz w:val="20"/>
          <w:szCs w:val="20"/>
        </w:rPr>
        <w:t xml:space="preserve"> amostra para a realização dos ensaios de caracterização, de compactação e de CBR.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Os furos de sondagens devem ser locados e amarrados no sistema de estaqueamento do projeto geométrico ou croqui quando este não existir e com base em informações contidas na vistoria de campo realizada na etapa de estudo preliminar.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Para os casos em que ocorrerem materiais do tipo turfa, entulho ou a presença do lençol freático estiver a uma profundidade igual ou menor que 1,5 m da cota de subleito, a distância entre furos deve ser reduzida para 50 m, a fim de se identificar com maior precisão estes materiais e o seu perfil, assim como o nível d’água.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As sondagens para reconhecimento do subleito e verificação de NA deverão ser realizadas a profundidade de 1,5 m em relação à cota final da fundação do pavimento. No caso de ocorrência de solos inadequados sujeitos a remoção, as sondagens devem avançar até o limite da camada desses materiais ou conforme determinação da Fiscalização. </w:t>
      </w:r>
    </w:p>
    <w:p w:rsidR="008546D4" w:rsidRPr="007C1491" w:rsidRDefault="008546D4" w:rsidP="008546D4">
      <w:pPr>
        <w:rPr>
          <w:szCs w:val="20"/>
        </w:rPr>
      </w:pPr>
    </w:p>
    <w:p w:rsidR="007A0B40" w:rsidRPr="007C1491" w:rsidRDefault="008546D4" w:rsidP="008546D4">
      <w:pPr>
        <w:rPr>
          <w:szCs w:val="20"/>
        </w:rPr>
      </w:pPr>
      <w:r w:rsidRPr="007C1491">
        <w:rPr>
          <w:szCs w:val="20"/>
        </w:rPr>
        <w:t>A coleta de amostras será no primeiro metro abaixo da cota final de fundação do pavimento, caso seja encontrada camada de pavimento, materiais pétreos ou entulho, deve-se coletar amostras separadamente desta camada e das camadas de subleito, apresentando o perfil da sondagem.</w:t>
      </w:r>
    </w:p>
    <w:p w:rsidR="008546D4" w:rsidRPr="007C1491" w:rsidRDefault="008546D4" w:rsidP="008546D4">
      <w:pPr>
        <w:rPr>
          <w:szCs w:val="20"/>
        </w:rPr>
      </w:pPr>
      <w:r w:rsidRPr="007C1491">
        <w:rPr>
          <w:szCs w:val="20"/>
        </w:rPr>
        <w:t xml:space="preserve"> </w:t>
      </w:r>
    </w:p>
    <w:p w:rsidR="008546D4" w:rsidRPr="007C1491" w:rsidRDefault="007A0B40" w:rsidP="008546D4">
      <w:pPr>
        <w:rPr>
          <w:b/>
          <w:szCs w:val="20"/>
        </w:rPr>
      </w:pPr>
      <w:r w:rsidRPr="007C1491">
        <w:rPr>
          <w:b/>
          <w:szCs w:val="20"/>
        </w:rPr>
        <w:t>4</w:t>
      </w:r>
      <w:r w:rsidR="008546D4" w:rsidRPr="007C1491">
        <w:rPr>
          <w:b/>
          <w:szCs w:val="20"/>
        </w:rPr>
        <w:t>.2.2.2. Ensaios Geotécnicos</w:t>
      </w:r>
    </w:p>
    <w:p w:rsidR="007A0B40" w:rsidRPr="007C1491" w:rsidRDefault="007A0B40" w:rsidP="008546D4">
      <w:pPr>
        <w:rPr>
          <w:b/>
          <w:szCs w:val="20"/>
        </w:rPr>
      </w:pPr>
    </w:p>
    <w:p w:rsidR="008546D4" w:rsidRPr="007C1491" w:rsidRDefault="008546D4" w:rsidP="008546D4">
      <w:pPr>
        <w:rPr>
          <w:szCs w:val="20"/>
        </w:rPr>
      </w:pPr>
      <w:r w:rsidRPr="007C1491">
        <w:rPr>
          <w:szCs w:val="20"/>
        </w:rPr>
        <w:t>Os solos do subleito, coletados na amostragem de campo, devem ser estudados conforme os seguintes ensaios geotécnicos:</w:t>
      </w:r>
    </w:p>
    <w:p w:rsidR="008546D4" w:rsidRPr="007C1491" w:rsidRDefault="008546D4" w:rsidP="007C1491">
      <w:pPr>
        <w:pStyle w:val="PargrafodaLista"/>
        <w:numPr>
          <w:ilvl w:val="1"/>
          <w:numId w:val="8"/>
        </w:numPr>
        <w:spacing w:after="200" w:line="276" w:lineRule="auto"/>
        <w:jc w:val="left"/>
        <w:rPr>
          <w:szCs w:val="20"/>
        </w:rPr>
      </w:pPr>
      <w:r w:rsidRPr="007C1491">
        <w:rPr>
          <w:szCs w:val="20"/>
        </w:rPr>
        <w:t>Ensaios in situ: massa específica aparente do solo e teor de umidade natural;</w:t>
      </w:r>
    </w:p>
    <w:p w:rsidR="008546D4" w:rsidRPr="007C1491" w:rsidRDefault="008546D4" w:rsidP="007C1491">
      <w:pPr>
        <w:pStyle w:val="PargrafodaLista"/>
        <w:numPr>
          <w:ilvl w:val="1"/>
          <w:numId w:val="8"/>
        </w:numPr>
        <w:spacing w:after="200" w:line="276" w:lineRule="auto"/>
        <w:jc w:val="left"/>
        <w:rPr>
          <w:szCs w:val="20"/>
        </w:rPr>
      </w:pPr>
      <w:r w:rsidRPr="007C1491">
        <w:rPr>
          <w:szCs w:val="20"/>
        </w:rPr>
        <w:t>Ensaios de laboratório:</w:t>
      </w:r>
    </w:p>
    <w:p w:rsidR="008546D4" w:rsidRPr="007C1491" w:rsidRDefault="008546D4" w:rsidP="007C1491">
      <w:pPr>
        <w:pStyle w:val="PargrafodaLista"/>
        <w:numPr>
          <w:ilvl w:val="0"/>
          <w:numId w:val="9"/>
        </w:numPr>
        <w:spacing w:after="200" w:line="276" w:lineRule="auto"/>
        <w:jc w:val="left"/>
        <w:rPr>
          <w:szCs w:val="20"/>
        </w:rPr>
      </w:pPr>
      <w:r w:rsidRPr="007C1491">
        <w:rPr>
          <w:szCs w:val="20"/>
        </w:rPr>
        <w:t>Compactação de solos;</w:t>
      </w:r>
    </w:p>
    <w:p w:rsidR="008546D4" w:rsidRPr="007C1491" w:rsidRDefault="008546D4" w:rsidP="007C1491">
      <w:pPr>
        <w:pStyle w:val="PargrafodaLista"/>
        <w:numPr>
          <w:ilvl w:val="0"/>
          <w:numId w:val="9"/>
        </w:numPr>
        <w:spacing w:after="200" w:line="276" w:lineRule="auto"/>
        <w:jc w:val="left"/>
        <w:rPr>
          <w:szCs w:val="20"/>
        </w:rPr>
      </w:pPr>
      <w:r w:rsidRPr="007C1491">
        <w:rPr>
          <w:szCs w:val="20"/>
        </w:rPr>
        <w:t>Índice de Suporte Califórnia (ISC) e a expansão;</w:t>
      </w:r>
    </w:p>
    <w:p w:rsidR="008546D4" w:rsidRPr="007C1491" w:rsidRDefault="008546D4" w:rsidP="007C1491">
      <w:pPr>
        <w:pStyle w:val="PargrafodaLista"/>
        <w:numPr>
          <w:ilvl w:val="0"/>
          <w:numId w:val="9"/>
        </w:numPr>
        <w:spacing w:after="200" w:line="276" w:lineRule="auto"/>
        <w:jc w:val="left"/>
        <w:rPr>
          <w:szCs w:val="20"/>
        </w:rPr>
      </w:pPr>
      <w:r w:rsidRPr="007C1491">
        <w:rPr>
          <w:szCs w:val="20"/>
        </w:rPr>
        <w:t>Granulometria por peneiramento.</w:t>
      </w:r>
    </w:p>
    <w:p w:rsidR="008546D4" w:rsidRPr="007C1491" w:rsidRDefault="008546D4" w:rsidP="007C1491">
      <w:pPr>
        <w:pStyle w:val="PargrafodaLista"/>
        <w:numPr>
          <w:ilvl w:val="0"/>
          <w:numId w:val="9"/>
        </w:numPr>
        <w:spacing w:after="200" w:line="276" w:lineRule="auto"/>
        <w:jc w:val="left"/>
        <w:rPr>
          <w:szCs w:val="20"/>
        </w:rPr>
      </w:pPr>
      <w:r w:rsidRPr="007C1491">
        <w:rPr>
          <w:szCs w:val="20"/>
        </w:rPr>
        <w:t>Análise granulométrica completa de solos, incluindo ensaios de sedimentação e de densidade real. Estes a cada 500 m.</w:t>
      </w:r>
    </w:p>
    <w:p w:rsidR="008546D4" w:rsidRPr="007C1491" w:rsidRDefault="008546D4" w:rsidP="007C1491">
      <w:pPr>
        <w:pStyle w:val="PargrafodaLista"/>
        <w:numPr>
          <w:ilvl w:val="0"/>
          <w:numId w:val="9"/>
        </w:numPr>
        <w:spacing w:after="200" w:line="276" w:lineRule="auto"/>
        <w:jc w:val="left"/>
        <w:rPr>
          <w:szCs w:val="20"/>
        </w:rPr>
      </w:pPr>
      <w:r w:rsidRPr="007C1491">
        <w:rPr>
          <w:szCs w:val="20"/>
        </w:rPr>
        <w:t>Limites de consistência (LL e LP);</w:t>
      </w:r>
    </w:p>
    <w:p w:rsidR="008546D4" w:rsidRPr="007C1491" w:rsidRDefault="008546D4" w:rsidP="007C1491">
      <w:pPr>
        <w:pStyle w:val="PargrafodaLista"/>
        <w:numPr>
          <w:ilvl w:val="0"/>
          <w:numId w:val="9"/>
        </w:numPr>
        <w:spacing w:after="200" w:line="276" w:lineRule="auto"/>
        <w:jc w:val="left"/>
        <w:rPr>
          <w:szCs w:val="20"/>
        </w:rPr>
      </w:pPr>
      <w:r w:rsidRPr="007C1491">
        <w:rPr>
          <w:szCs w:val="20"/>
        </w:rPr>
        <w:t xml:space="preserve">Quando se fizer necessário, deverão ser realizados ensaios especiais, tais como: cisalhamento direto, percolação, infiltração, SPT, adensamento, </w:t>
      </w:r>
      <w:proofErr w:type="spellStart"/>
      <w:r w:rsidRPr="007C1491">
        <w:rPr>
          <w:szCs w:val="20"/>
        </w:rPr>
        <w:t>triaxial</w:t>
      </w:r>
      <w:proofErr w:type="spellEnd"/>
      <w:r w:rsidRPr="007C1491">
        <w:rPr>
          <w:szCs w:val="20"/>
        </w:rPr>
        <w:t>, entre outros.</w:t>
      </w:r>
    </w:p>
    <w:p w:rsidR="008546D4" w:rsidRPr="007C1491" w:rsidRDefault="007A0B40" w:rsidP="008546D4">
      <w:pPr>
        <w:pStyle w:val="Default"/>
        <w:rPr>
          <w:rFonts w:ascii="Arial" w:hAnsi="Arial" w:cs="Arial"/>
          <w:b/>
          <w:bCs/>
          <w:sz w:val="20"/>
          <w:szCs w:val="20"/>
        </w:rPr>
      </w:pPr>
      <w:r w:rsidRPr="007C1491">
        <w:rPr>
          <w:rFonts w:ascii="Arial" w:hAnsi="Arial" w:cs="Arial"/>
          <w:b/>
          <w:bCs/>
          <w:sz w:val="20"/>
          <w:szCs w:val="20"/>
        </w:rPr>
        <w:t>4</w:t>
      </w:r>
      <w:r w:rsidR="008546D4" w:rsidRPr="007C1491">
        <w:rPr>
          <w:rFonts w:ascii="Arial" w:hAnsi="Arial" w:cs="Arial"/>
          <w:b/>
          <w:bCs/>
          <w:sz w:val="20"/>
          <w:szCs w:val="20"/>
        </w:rPr>
        <w:t xml:space="preserve">.2.2.3. Estudos das áreas de empréstimo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A contratada deverá realizar sondagens e ensaios geotécnicos em possíveis áreas de exploração jazidas de cascalho laterítico ou outros materiais (utilizado em base e sub-base) e argila (para execução de aterro e substituição ou reforço de subleito), com o objetivo de fornecer dados para o dimensionamento e o orçamento final.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Deve ser dada preferência a jazidas já licenciadas pela CODEVASF ou por particulares; caso não exista, o projetista deve apresentar indicação de material que substituirá o cascalho, com devida caracterização para avaliação da fiscalização.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No caso de utilização de jazida comercial, no projeto deve ser anexada a licença ambiental de operação ou pertinente por parte da empresa detentora da exploração.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Inicialmente, a amostragem da jazida deve ser realizada por meio de, no mínimo, </w:t>
      </w:r>
      <w:proofErr w:type="gramStart"/>
      <w:r w:rsidRPr="007C1491">
        <w:rPr>
          <w:rFonts w:ascii="Arial" w:hAnsi="Arial" w:cs="Arial"/>
          <w:sz w:val="20"/>
          <w:szCs w:val="20"/>
        </w:rPr>
        <w:t>5</w:t>
      </w:r>
      <w:proofErr w:type="gramEnd"/>
      <w:r w:rsidRPr="007C1491">
        <w:rPr>
          <w:rFonts w:ascii="Arial" w:hAnsi="Arial" w:cs="Arial"/>
          <w:sz w:val="20"/>
          <w:szCs w:val="20"/>
        </w:rPr>
        <w:t xml:space="preserve"> (cinco) furos de </w:t>
      </w:r>
      <w:r w:rsidRPr="007C1491">
        <w:rPr>
          <w:rFonts w:ascii="Arial" w:hAnsi="Arial" w:cs="Arial"/>
          <w:sz w:val="20"/>
          <w:szCs w:val="20"/>
        </w:rPr>
        <w:lastRenderedPageBreak/>
        <w:t xml:space="preserve">sondagens locados de forma a abranger toda a área da jazida de solos julgada aproveitável na inspeção de campo. Se os resultados atenderem ao esperado, deve-se, a partir do levantamento topográfico da área, lançar uma malha de 100 metros de lado, onde serão executados novos furos de sondagem dentro da área licenciada. </w:t>
      </w:r>
      <w:proofErr w:type="gramStart"/>
      <w:r w:rsidRPr="007C1491">
        <w:rPr>
          <w:rFonts w:ascii="Arial" w:hAnsi="Arial" w:cs="Arial"/>
          <w:sz w:val="20"/>
          <w:szCs w:val="20"/>
        </w:rPr>
        <w:t>À</w:t>
      </w:r>
      <w:proofErr w:type="gramEnd"/>
      <w:r w:rsidRPr="007C1491">
        <w:rPr>
          <w:rFonts w:ascii="Arial" w:hAnsi="Arial" w:cs="Arial"/>
          <w:sz w:val="20"/>
          <w:szCs w:val="20"/>
        </w:rPr>
        <w:t xml:space="preserve"> critério da fiscalização, pode-se realizar sondagens em distâncias menores ou maiores.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As áreas de empréstimos devem ser cadastradas pela topografia, amarrando-se as coordenadas das sondagens executadas, bem como das cotas da superfície da área. Deve ser informada, também, a localização da jazida e a distância em relação ao local da obra a ser executada.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Deve ser coletada em cada furo e para cada horizonte de solo detectado, uma amostra suficiente para a realização de todos os ensaios geotécnicos de caracterização, de CBR, de densidade “in situ” natural e de umidade natural.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Devem ser anotadas as cotas de mudança de camadas, adotando-se uma denominação expedita que as caracterizem.</w:t>
      </w: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 </w:t>
      </w: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As sondagens e estudos geotécnicos para as áreas de empréstimo deverão indicar se a jazida adotada possui material de qualidade e em quantidade suficientes para atender ao volume necessário para a execução da obra.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Os solos das áreas de empréstimo devem ser estudados conforme os ensaios geotécnicos citados no item </w:t>
      </w:r>
      <w:r w:rsidR="007A0B40" w:rsidRPr="007C1491">
        <w:rPr>
          <w:rFonts w:ascii="Arial" w:hAnsi="Arial" w:cs="Arial"/>
          <w:sz w:val="20"/>
          <w:szCs w:val="20"/>
        </w:rPr>
        <w:t>4</w:t>
      </w:r>
      <w:r w:rsidRPr="007C1491">
        <w:rPr>
          <w:rFonts w:ascii="Arial" w:hAnsi="Arial" w:cs="Arial"/>
          <w:sz w:val="20"/>
          <w:szCs w:val="20"/>
        </w:rPr>
        <w:t xml:space="preserve">.2.2.2. </w:t>
      </w:r>
    </w:p>
    <w:p w:rsidR="008546D4" w:rsidRPr="007C1491" w:rsidRDefault="008546D4" w:rsidP="008546D4">
      <w:pPr>
        <w:pStyle w:val="Default"/>
        <w:rPr>
          <w:rFonts w:ascii="Arial" w:hAnsi="Arial" w:cs="Arial"/>
          <w:b/>
          <w:bCs/>
          <w:sz w:val="20"/>
          <w:szCs w:val="20"/>
        </w:rPr>
      </w:pPr>
    </w:p>
    <w:p w:rsidR="008546D4" w:rsidRPr="007C1491" w:rsidRDefault="007A0B40" w:rsidP="008546D4">
      <w:pPr>
        <w:pStyle w:val="Default"/>
        <w:rPr>
          <w:rFonts w:ascii="Arial" w:hAnsi="Arial" w:cs="Arial"/>
          <w:b/>
          <w:bCs/>
          <w:sz w:val="20"/>
          <w:szCs w:val="20"/>
        </w:rPr>
      </w:pPr>
      <w:r w:rsidRPr="007C1491">
        <w:rPr>
          <w:rFonts w:ascii="Arial" w:hAnsi="Arial" w:cs="Arial"/>
          <w:b/>
          <w:bCs/>
          <w:sz w:val="20"/>
          <w:szCs w:val="20"/>
        </w:rPr>
        <w:t>4</w:t>
      </w:r>
      <w:r w:rsidR="008546D4" w:rsidRPr="007C1491">
        <w:rPr>
          <w:rFonts w:ascii="Arial" w:hAnsi="Arial" w:cs="Arial"/>
          <w:b/>
          <w:bCs/>
          <w:sz w:val="20"/>
          <w:szCs w:val="20"/>
        </w:rPr>
        <w:t xml:space="preserve">.2.2.4. Pesquisa de ocorrência de areias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Quando se fizer necessário, deverão ser realizados ensaios laboratoriais com o objetivo de obtenção de informações a respeito das propriedades geotécnicas das areias a serem utilizadas na obra. Os ensaios laboratoriais que devem ser apresentados são: </w:t>
      </w:r>
    </w:p>
    <w:p w:rsidR="008546D4" w:rsidRPr="007C1491" w:rsidRDefault="008546D4" w:rsidP="007C1491">
      <w:pPr>
        <w:pStyle w:val="Default"/>
        <w:widowControl/>
        <w:numPr>
          <w:ilvl w:val="1"/>
          <w:numId w:val="10"/>
        </w:numPr>
        <w:spacing w:after="154"/>
        <w:rPr>
          <w:rFonts w:ascii="Arial" w:hAnsi="Arial" w:cs="Arial"/>
          <w:sz w:val="20"/>
          <w:szCs w:val="20"/>
        </w:rPr>
      </w:pPr>
      <w:r w:rsidRPr="007C1491">
        <w:rPr>
          <w:rFonts w:ascii="Arial" w:hAnsi="Arial" w:cs="Arial"/>
          <w:sz w:val="20"/>
          <w:szCs w:val="20"/>
        </w:rPr>
        <w:t xml:space="preserve">Composição granulométrica; </w:t>
      </w:r>
    </w:p>
    <w:p w:rsidR="008546D4" w:rsidRPr="007C1491" w:rsidRDefault="008546D4" w:rsidP="007C1491">
      <w:pPr>
        <w:pStyle w:val="Default"/>
        <w:widowControl/>
        <w:numPr>
          <w:ilvl w:val="1"/>
          <w:numId w:val="10"/>
        </w:numPr>
        <w:spacing w:after="154"/>
        <w:rPr>
          <w:rFonts w:ascii="Arial" w:hAnsi="Arial" w:cs="Arial"/>
          <w:sz w:val="20"/>
          <w:szCs w:val="20"/>
        </w:rPr>
      </w:pPr>
      <w:r w:rsidRPr="007C1491">
        <w:rPr>
          <w:rFonts w:ascii="Arial" w:hAnsi="Arial" w:cs="Arial"/>
          <w:sz w:val="20"/>
          <w:szCs w:val="20"/>
        </w:rPr>
        <w:t xml:space="preserve">Módulo de finura; </w:t>
      </w:r>
    </w:p>
    <w:p w:rsidR="008546D4" w:rsidRPr="007C1491" w:rsidRDefault="008546D4" w:rsidP="007C1491">
      <w:pPr>
        <w:pStyle w:val="Default"/>
        <w:widowControl/>
        <w:numPr>
          <w:ilvl w:val="1"/>
          <w:numId w:val="10"/>
        </w:numPr>
        <w:spacing w:after="154"/>
        <w:rPr>
          <w:rFonts w:ascii="Arial" w:hAnsi="Arial" w:cs="Arial"/>
          <w:sz w:val="20"/>
          <w:szCs w:val="20"/>
        </w:rPr>
      </w:pPr>
      <w:r w:rsidRPr="007C1491">
        <w:rPr>
          <w:rFonts w:ascii="Arial" w:hAnsi="Arial" w:cs="Arial"/>
          <w:sz w:val="20"/>
          <w:szCs w:val="20"/>
        </w:rPr>
        <w:t xml:space="preserve">Diâmetro máximo; </w:t>
      </w:r>
    </w:p>
    <w:p w:rsidR="008546D4" w:rsidRPr="007C1491" w:rsidRDefault="008546D4" w:rsidP="007C1491">
      <w:pPr>
        <w:pStyle w:val="Default"/>
        <w:widowControl/>
        <w:numPr>
          <w:ilvl w:val="1"/>
          <w:numId w:val="10"/>
        </w:numPr>
        <w:spacing w:after="154"/>
        <w:rPr>
          <w:rFonts w:ascii="Arial" w:hAnsi="Arial" w:cs="Arial"/>
          <w:sz w:val="20"/>
          <w:szCs w:val="20"/>
        </w:rPr>
      </w:pPr>
      <w:r w:rsidRPr="007C1491">
        <w:rPr>
          <w:rFonts w:ascii="Arial" w:hAnsi="Arial" w:cs="Arial"/>
          <w:sz w:val="20"/>
          <w:szCs w:val="20"/>
        </w:rPr>
        <w:t xml:space="preserve">Equivalente de areia; </w:t>
      </w:r>
    </w:p>
    <w:p w:rsidR="008546D4" w:rsidRPr="007C1491" w:rsidRDefault="008546D4" w:rsidP="007C1491">
      <w:pPr>
        <w:pStyle w:val="Default"/>
        <w:widowControl/>
        <w:numPr>
          <w:ilvl w:val="1"/>
          <w:numId w:val="10"/>
        </w:numPr>
        <w:spacing w:after="154"/>
        <w:rPr>
          <w:rFonts w:ascii="Arial" w:hAnsi="Arial" w:cs="Arial"/>
          <w:sz w:val="20"/>
          <w:szCs w:val="20"/>
        </w:rPr>
      </w:pPr>
      <w:r w:rsidRPr="007C1491">
        <w:rPr>
          <w:rFonts w:ascii="Arial" w:hAnsi="Arial" w:cs="Arial"/>
          <w:sz w:val="20"/>
          <w:szCs w:val="20"/>
        </w:rPr>
        <w:t xml:space="preserve">Massa específica real; </w:t>
      </w:r>
    </w:p>
    <w:p w:rsidR="008546D4" w:rsidRPr="007C1491" w:rsidRDefault="008546D4" w:rsidP="007C1491">
      <w:pPr>
        <w:pStyle w:val="Default"/>
        <w:widowControl/>
        <w:numPr>
          <w:ilvl w:val="1"/>
          <w:numId w:val="10"/>
        </w:numPr>
        <w:spacing w:after="154"/>
        <w:rPr>
          <w:rFonts w:ascii="Arial" w:hAnsi="Arial" w:cs="Arial"/>
          <w:sz w:val="20"/>
          <w:szCs w:val="20"/>
        </w:rPr>
      </w:pPr>
      <w:r w:rsidRPr="007C1491">
        <w:rPr>
          <w:rFonts w:ascii="Arial" w:hAnsi="Arial" w:cs="Arial"/>
          <w:sz w:val="20"/>
          <w:szCs w:val="20"/>
        </w:rPr>
        <w:t xml:space="preserve">Massa específica aparente; </w:t>
      </w:r>
    </w:p>
    <w:p w:rsidR="008546D4" w:rsidRPr="007C1491" w:rsidRDefault="008546D4" w:rsidP="007C1491">
      <w:pPr>
        <w:pStyle w:val="Default"/>
        <w:widowControl/>
        <w:numPr>
          <w:ilvl w:val="1"/>
          <w:numId w:val="10"/>
        </w:numPr>
        <w:rPr>
          <w:rFonts w:ascii="Arial" w:hAnsi="Arial" w:cs="Arial"/>
          <w:sz w:val="20"/>
          <w:szCs w:val="20"/>
        </w:rPr>
      </w:pPr>
      <w:r w:rsidRPr="007C1491">
        <w:rPr>
          <w:rFonts w:ascii="Arial" w:hAnsi="Arial" w:cs="Arial"/>
          <w:sz w:val="20"/>
          <w:szCs w:val="20"/>
        </w:rPr>
        <w:t xml:space="preserve">Teor de argila.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No caso de utilização de jazida comercial, no projeto deve ser anexada a licença ambiental de operação ou pertinente por parte da empresa detentora da exploração. </w:t>
      </w:r>
    </w:p>
    <w:p w:rsidR="008546D4" w:rsidRPr="007C1491" w:rsidRDefault="008546D4" w:rsidP="008546D4">
      <w:pPr>
        <w:pStyle w:val="Default"/>
        <w:rPr>
          <w:rFonts w:ascii="Arial" w:hAnsi="Arial" w:cs="Arial"/>
          <w:sz w:val="20"/>
          <w:szCs w:val="20"/>
        </w:rPr>
      </w:pPr>
    </w:p>
    <w:p w:rsidR="008546D4" w:rsidRPr="007C1491" w:rsidRDefault="007A0B40" w:rsidP="007A0B40">
      <w:pPr>
        <w:pStyle w:val="Ttulo1"/>
        <w:numPr>
          <w:ilvl w:val="0"/>
          <w:numId w:val="0"/>
        </w:numPr>
        <w:ind w:left="360" w:hanging="360"/>
      </w:pPr>
      <w:bookmarkStart w:id="14" w:name="_Toc47507625"/>
      <w:r w:rsidRPr="007C1491">
        <w:t>4</w:t>
      </w:r>
      <w:r w:rsidR="008546D4" w:rsidRPr="007C1491">
        <w:t>.2.</w:t>
      </w:r>
      <w:r w:rsidRPr="007C1491">
        <w:t>3</w:t>
      </w:r>
      <w:r w:rsidR="008546D4" w:rsidRPr="007C1491">
        <w:t>. Projeto Geométrico</w:t>
      </w:r>
      <w:bookmarkEnd w:id="14"/>
      <w:r w:rsidR="008546D4" w:rsidRPr="007C1491">
        <w:t xml:space="preserve">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Na execução do projeto geométrico horizontal/vertical, o projetista deverá elaborar planta geral e plantas parciais com o objetivo de mostrar o projeto proposto, com todas as informações necessárias à sua perfeita compreensão. As plantas parciais deverão conter e identificar os seguintes elementos: o sistema viário, com suas dimensões, as coordenadas UTM dos pontos notáveis (PC e PT) e interseções, no eixo das vias, raios e desenvolvimento das curvas.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Na execução dos projetos geométricos, e desde que aceitas pela fiscalização, outras especificações de serviços e de métodos de dimensionamentos vigentes em organismos rodoviários poderão ser utilizadas, onde couber e desde que sejam compatíveis com as necessidades e com as interferências locais a serem cadastradas. </w:t>
      </w:r>
    </w:p>
    <w:p w:rsidR="008546D4" w:rsidRPr="007C1491" w:rsidRDefault="008546D4" w:rsidP="008546D4">
      <w:pPr>
        <w:pStyle w:val="Default"/>
        <w:jc w:val="both"/>
        <w:rPr>
          <w:rFonts w:ascii="Arial" w:hAnsi="Arial" w:cs="Arial"/>
          <w:sz w:val="20"/>
          <w:szCs w:val="20"/>
        </w:rPr>
      </w:pPr>
    </w:p>
    <w:p w:rsidR="008546D4" w:rsidRPr="007C1491" w:rsidRDefault="007A0B40" w:rsidP="007A0B40">
      <w:pPr>
        <w:pStyle w:val="Ttulo1"/>
        <w:numPr>
          <w:ilvl w:val="0"/>
          <w:numId w:val="0"/>
        </w:numPr>
        <w:ind w:left="360" w:hanging="360"/>
      </w:pPr>
      <w:bookmarkStart w:id="15" w:name="_Toc47507626"/>
      <w:r w:rsidRPr="007C1491">
        <w:t>4</w:t>
      </w:r>
      <w:r w:rsidR="008546D4" w:rsidRPr="007C1491">
        <w:t>.2.</w:t>
      </w:r>
      <w:r w:rsidRPr="007C1491">
        <w:t>4</w:t>
      </w:r>
      <w:r w:rsidR="008546D4" w:rsidRPr="007C1491">
        <w:t>. Projeto de Sinalização</w:t>
      </w:r>
      <w:bookmarkEnd w:id="15"/>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A elaboração dos projetos de sinalização constará de sinalização básica horizontal e vertical do sistema viário, incluindo todas as suas indicações, tais como: o sentido viário, as faixas de pedestres, as faixas de retenção, placas, as faixas de aceleração e desaceleração. Deverá ser elaborado de acordo com as normas de trânsito em vigor no DETRAN-BA ou outro órgão rodoviário quando a rodovia estiver </w:t>
      </w:r>
      <w:proofErr w:type="gramStart"/>
      <w:r w:rsidRPr="007C1491">
        <w:rPr>
          <w:rFonts w:ascii="Arial" w:hAnsi="Arial" w:cs="Arial"/>
          <w:sz w:val="20"/>
          <w:szCs w:val="20"/>
        </w:rPr>
        <w:t>sob jurisdição</w:t>
      </w:r>
      <w:proofErr w:type="gramEnd"/>
      <w:r w:rsidRPr="007C1491">
        <w:rPr>
          <w:rFonts w:ascii="Arial" w:hAnsi="Arial" w:cs="Arial"/>
          <w:sz w:val="20"/>
          <w:szCs w:val="20"/>
        </w:rPr>
        <w:t xml:space="preserve"> deste.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No projeto também deve ser dada a devida atenção à sinalização para a acessibilidade, tais como: vias públicas, calçadas, passeios e estacionamentos, para que as pessoas possam circular horizontal e/ou verticalmente. </w:t>
      </w:r>
    </w:p>
    <w:p w:rsidR="008546D4" w:rsidRPr="007C1491" w:rsidRDefault="008546D4" w:rsidP="008546D4">
      <w:pPr>
        <w:pStyle w:val="Default"/>
        <w:rPr>
          <w:rFonts w:ascii="Arial" w:hAnsi="Arial" w:cs="Arial"/>
          <w:b/>
          <w:bCs/>
          <w:sz w:val="20"/>
          <w:szCs w:val="20"/>
        </w:rPr>
      </w:pPr>
    </w:p>
    <w:p w:rsidR="008546D4" w:rsidRPr="007C1491" w:rsidRDefault="007A0B40" w:rsidP="007A0B40">
      <w:pPr>
        <w:pStyle w:val="Ttulo1"/>
        <w:numPr>
          <w:ilvl w:val="0"/>
          <w:numId w:val="0"/>
        </w:numPr>
        <w:ind w:left="360" w:hanging="360"/>
      </w:pPr>
      <w:bookmarkStart w:id="16" w:name="_Toc47507627"/>
      <w:r w:rsidRPr="007C1491">
        <w:t>4</w:t>
      </w:r>
      <w:r w:rsidR="008546D4" w:rsidRPr="007C1491">
        <w:t>.2.</w:t>
      </w:r>
      <w:r w:rsidRPr="007C1491">
        <w:t>5</w:t>
      </w:r>
      <w:r w:rsidR="008546D4" w:rsidRPr="007C1491">
        <w:t>. Projeto de Pavimentação</w:t>
      </w:r>
      <w:bookmarkEnd w:id="16"/>
      <w:r w:rsidR="008546D4" w:rsidRPr="007C1491">
        <w:t xml:space="preserve">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O projeto de pavimentação deve ser elaborado segundo os critérios apresentados. Caso alguma norma necessária ao desenvolvimento do projeto não conste no referido item, o projetista deve incluí-la nos estudos e projetos após aprovação pela CODEVASF.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A estrutura do pavimento deve ser concebida de acordo com a disponibilidade de materiais nas proximidades da obra, conforme as características dos esforços solicitantes provenientes do tráfego, das propriedades geotécnicas dos solos do subleito e das condições climáticas da área de implantação da obra, ou de acordo com outras necessidades, tais como o prazo de execução da obra.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rPr>
          <w:rFonts w:ascii="Arial" w:hAnsi="Arial" w:cs="Arial"/>
          <w:sz w:val="20"/>
          <w:szCs w:val="20"/>
        </w:rPr>
      </w:pPr>
      <w:r w:rsidRPr="007C1491">
        <w:rPr>
          <w:rFonts w:ascii="Arial" w:hAnsi="Arial" w:cs="Arial"/>
          <w:sz w:val="20"/>
          <w:szCs w:val="20"/>
        </w:rPr>
        <w:t xml:space="preserve">A estrutura do pavimento pode ser do tipo flexível, </w:t>
      </w:r>
      <w:proofErr w:type="gramStart"/>
      <w:r w:rsidRPr="007C1491">
        <w:rPr>
          <w:rFonts w:ascii="Arial" w:hAnsi="Arial" w:cs="Arial"/>
          <w:sz w:val="20"/>
          <w:szCs w:val="20"/>
        </w:rPr>
        <w:t>semi-rígido</w:t>
      </w:r>
      <w:proofErr w:type="gramEnd"/>
      <w:r w:rsidRPr="007C1491">
        <w:rPr>
          <w:rFonts w:ascii="Arial" w:hAnsi="Arial" w:cs="Arial"/>
          <w:sz w:val="20"/>
          <w:szCs w:val="20"/>
        </w:rPr>
        <w:t xml:space="preserve"> ou rígido.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rPr>
          <w:rFonts w:ascii="Arial" w:hAnsi="Arial" w:cs="Arial"/>
          <w:sz w:val="20"/>
          <w:szCs w:val="20"/>
        </w:rPr>
      </w:pPr>
      <w:r w:rsidRPr="007C1491">
        <w:rPr>
          <w:rFonts w:ascii="Arial" w:hAnsi="Arial" w:cs="Arial"/>
          <w:sz w:val="20"/>
          <w:szCs w:val="20"/>
        </w:rPr>
        <w:t xml:space="preserve">As obras deverão seguir as Especificações e, quando não houver, as especificações e normas do DNIT e da ABNT. </w:t>
      </w:r>
    </w:p>
    <w:p w:rsidR="008546D4" w:rsidRPr="007C1491" w:rsidRDefault="008546D4" w:rsidP="008546D4">
      <w:pPr>
        <w:pStyle w:val="Default"/>
        <w:rPr>
          <w:rFonts w:ascii="Arial" w:hAnsi="Arial" w:cs="Arial"/>
          <w:b/>
          <w:bCs/>
          <w:sz w:val="20"/>
          <w:szCs w:val="20"/>
        </w:rPr>
      </w:pPr>
    </w:p>
    <w:p w:rsidR="008546D4" w:rsidRPr="007C1491" w:rsidRDefault="007A0B40" w:rsidP="008546D4">
      <w:pPr>
        <w:pStyle w:val="Default"/>
        <w:rPr>
          <w:rFonts w:ascii="Arial" w:hAnsi="Arial" w:cs="Arial"/>
          <w:b/>
          <w:bCs/>
          <w:sz w:val="20"/>
          <w:szCs w:val="20"/>
        </w:rPr>
      </w:pPr>
      <w:r w:rsidRPr="007C1491">
        <w:rPr>
          <w:rFonts w:ascii="Arial" w:hAnsi="Arial" w:cs="Arial"/>
          <w:b/>
          <w:bCs/>
          <w:sz w:val="20"/>
          <w:szCs w:val="20"/>
        </w:rPr>
        <w:t>4</w:t>
      </w:r>
      <w:r w:rsidR="008546D4" w:rsidRPr="007C1491">
        <w:rPr>
          <w:rFonts w:ascii="Arial" w:hAnsi="Arial" w:cs="Arial"/>
          <w:b/>
          <w:bCs/>
          <w:sz w:val="20"/>
          <w:szCs w:val="20"/>
        </w:rPr>
        <w:t>.2.</w:t>
      </w:r>
      <w:r w:rsidRPr="007C1491">
        <w:rPr>
          <w:rFonts w:ascii="Arial" w:hAnsi="Arial" w:cs="Arial"/>
          <w:b/>
          <w:bCs/>
          <w:sz w:val="20"/>
          <w:szCs w:val="20"/>
        </w:rPr>
        <w:t>5</w:t>
      </w:r>
      <w:r w:rsidR="008546D4" w:rsidRPr="007C1491">
        <w:rPr>
          <w:rFonts w:ascii="Arial" w:hAnsi="Arial" w:cs="Arial"/>
          <w:b/>
          <w:bCs/>
          <w:sz w:val="20"/>
          <w:szCs w:val="20"/>
        </w:rPr>
        <w:t>.1. Pavimentos flexíveis</w:t>
      </w:r>
    </w:p>
    <w:p w:rsidR="008546D4" w:rsidRPr="007C1491" w:rsidRDefault="008546D4" w:rsidP="008546D4">
      <w:pPr>
        <w:pStyle w:val="Default"/>
        <w:rPr>
          <w:rFonts w:ascii="Arial" w:hAnsi="Arial" w:cs="Arial"/>
          <w:sz w:val="20"/>
          <w:szCs w:val="20"/>
        </w:rPr>
      </w:pPr>
      <w:r w:rsidRPr="007C1491">
        <w:rPr>
          <w:rFonts w:ascii="Arial" w:hAnsi="Arial" w:cs="Arial"/>
          <w:b/>
          <w:bCs/>
          <w:sz w:val="20"/>
          <w:szCs w:val="20"/>
        </w:rPr>
        <w:t xml:space="preserve"> </w:t>
      </w: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Para o dimensionamento da estrutura do pavimento, deve-se levar em consideração a classificação das vias: tráfego leve e médio ou o método do DNER para os tráfegos pesado, muito pesado, com as devidas adaptações para a situação da finalidade das estradas. Desde que necessário e justificável, poderá a fiscalização aceitar outro método de dimensionamento. Após o dimensionamento do pavimento, o projetista deverá fazer uma avaliação de deformações, de tensões e de deflexões na estrutura do pavimento por uma análise mecanística.</w:t>
      </w:r>
    </w:p>
    <w:p w:rsidR="008546D4" w:rsidRPr="007C1491" w:rsidRDefault="008546D4" w:rsidP="008546D4">
      <w:pPr>
        <w:pStyle w:val="Default"/>
        <w:rPr>
          <w:rFonts w:ascii="Arial" w:hAnsi="Arial" w:cs="Arial"/>
          <w:b/>
          <w:bCs/>
          <w:sz w:val="20"/>
          <w:szCs w:val="20"/>
        </w:rPr>
      </w:pPr>
    </w:p>
    <w:p w:rsidR="008546D4" w:rsidRPr="007C1491" w:rsidRDefault="007A0B40" w:rsidP="008546D4">
      <w:pPr>
        <w:pStyle w:val="Default"/>
        <w:rPr>
          <w:rFonts w:ascii="Arial" w:hAnsi="Arial" w:cs="Arial"/>
          <w:b/>
          <w:bCs/>
          <w:sz w:val="20"/>
          <w:szCs w:val="20"/>
        </w:rPr>
      </w:pPr>
      <w:r w:rsidRPr="007C1491">
        <w:rPr>
          <w:rFonts w:ascii="Arial" w:hAnsi="Arial" w:cs="Arial"/>
          <w:b/>
          <w:bCs/>
          <w:sz w:val="20"/>
          <w:szCs w:val="20"/>
        </w:rPr>
        <w:t>4</w:t>
      </w:r>
      <w:r w:rsidR="008546D4" w:rsidRPr="007C1491">
        <w:rPr>
          <w:rFonts w:ascii="Arial" w:hAnsi="Arial" w:cs="Arial"/>
          <w:b/>
          <w:bCs/>
          <w:sz w:val="20"/>
          <w:szCs w:val="20"/>
        </w:rPr>
        <w:t>.2.</w:t>
      </w:r>
      <w:r w:rsidRPr="007C1491">
        <w:rPr>
          <w:rFonts w:ascii="Arial" w:hAnsi="Arial" w:cs="Arial"/>
          <w:b/>
          <w:bCs/>
          <w:sz w:val="20"/>
          <w:szCs w:val="20"/>
        </w:rPr>
        <w:t>5</w:t>
      </w:r>
      <w:r w:rsidR="008546D4" w:rsidRPr="007C1491">
        <w:rPr>
          <w:rFonts w:ascii="Arial" w:hAnsi="Arial" w:cs="Arial"/>
          <w:b/>
          <w:bCs/>
          <w:sz w:val="20"/>
          <w:szCs w:val="20"/>
        </w:rPr>
        <w:t>.1.1. Considerações sobre Subleito</w:t>
      </w:r>
    </w:p>
    <w:p w:rsidR="008546D4" w:rsidRPr="007C1491" w:rsidRDefault="008546D4" w:rsidP="008546D4">
      <w:pPr>
        <w:pStyle w:val="Default"/>
        <w:rPr>
          <w:rFonts w:ascii="Arial" w:hAnsi="Arial" w:cs="Arial"/>
          <w:sz w:val="20"/>
          <w:szCs w:val="20"/>
        </w:rPr>
      </w:pPr>
      <w:r w:rsidRPr="007C1491">
        <w:rPr>
          <w:rFonts w:ascii="Arial" w:hAnsi="Arial" w:cs="Arial"/>
          <w:b/>
          <w:bCs/>
          <w:sz w:val="20"/>
          <w:szCs w:val="20"/>
        </w:rPr>
        <w:t xml:space="preserve"> </w:t>
      </w:r>
    </w:p>
    <w:p w:rsidR="008546D4" w:rsidRPr="007C1491" w:rsidRDefault="008546D4" w:rsidP="007C1491">
      <w:pPr>
        <w:pStyle w:val="Default"/>
        <w:widowControl/>
        <w:numPr>
          <w:ilvl w:val="0"/>
          <w:numId w:val="11"/>
        </w:numPr>
        <w:spacing w:after="157"/>
        <w:jc w:val="both"/>
        <w:rPr>
          <w:rFonts w:ascii="Arial" w:hAnsi="Arial" w:cs="Arial"/>
          <w:sz w:val="20"/>
          <w:szCs w:val="20"/>
        </w:rPr>
      </w:pPr>
      <w:r w:rsidRPr="007C1491">
        <w:rPr>
          <w:rFonts w:ascii="Arial" w:hAnsi="Arial" w:cs="Arial"/>
          <w:sz w:val="20"/>
          <w:szCs w:val="20"/>
        </w:rPr>
        <w:t>As espessuras do pavimento a serem construídas sobre o subleito dev</w:t>
      </w:r>
      <w:r w:rsidR="00051BDA">
        <w:rPr>
          <w:rFonts w:ascii="Arial" w:hAnsi="Arial" w:cs="Arial"/>
          <w:sz w:val="20"/>
          <w:szCs w:val="20"/>
        </w:rPr>
        <w:t>em ser calculadas com base nestas</w:t>
      </w:r>
      <w:r w:rsidRPr="007C1491">
        <w:rPr>
          <w:rFonts w:ascii="Arial" w:hAnsi="Arial" w:cs="Arial"/>
          <w:sz w:val="20"/>
          <w:szCs w:val="20"/>
        </w:rPr>
        <w:t xml:space="preserve"> </w:t>
      </w:r>
      <w:r w:rsidR="00051BDA">
        <w:rPr>
          <w:rFonts w:ascii="Arial" w:hAnsi="Arial" w:cs="Arial"/>
          <w:sz w:val="20"/>
          <w:szCs w:val="20"/>
        </w:rPr>
        <w:t>especificações técnicas</w:t>
      </w:r>
      <w:r w:rsidRPr="007C1491">
        <w:rPr>
          <w:rFonts w:ascii="Arial" w:hAnsi="Arial" w:cs="Arial"/>
          <w:sz w:val="20"/>
          <w:szCs w:val="20"/>
        </w:rPr>
        <w:t xml:space="preserve">, e para caso específico em que a rodovia esteja </w:t>
      </w:r>
      <w:proofErr w:type="gramStart"/>
      <w:r w:rsidRPr="007C1491">
        <w:rPr>
          <w:rFonts w:ascii="Arial" w:hAnsi="Arial" w:cs="Arial"/>
          <w:sz w:val="20"/>
          <w:szCs w:val="20"/>
        </w:rPr>
        <w:t>sob jurisdição</w:t>
      </w:r>
      <w:proofErr w:type="gramEnd"/>
      <w:r w:rsidRPr="007C1491">
        <w:rPr>
          <w:rFonts w:ascii="Arial" w:hAnsi="Arial" w:cs="Arial"/>
          <w:sz w:val="20"/>
          <w:szCs w:val="20"/>
        </w:rPr>
        <w:t xml:space="preserve"> de outro órgão, usar as normas do DNIT, e em função do suporte (CBR) representativo de suas camadas. Caso seja necessária a substituição do subleito, será considerado o valor suporte do solo de empréstimo, sendo necessária a avaliação da jazida do material de substituição. </w:t>
      </w:r>
    </w:p>
    <w:p w:rsidR="008546D4" w:rsidRPr="007C1491" w:rsidRDefault="008546D4" w:rsidP="007C1491">
      <w:pPr>
        <w:pStyle w:val="Default"/>
        <w:widowControl/>
        <w:numPr>
          <w:ilvl w:val="0"/>
          <w:numId w:val="11"/>
        </w:numPr>
        <w:spacing w:after="157"/>
        <w:jc w:val="both"/>
        <w:rPr>
          <w:rFonts w:ascii="Arial" w:hAnsi="Arial" w:cs="Arial"/>
          <w:sz w:val="20"/>
          <w:szCs w:val="20"/>
        </w:rPr>
      </w:pPr>
      <w:r w:rsidRPr="007C1491">
        <w:rPr>
          <w:rFonts w:ascii="Arial" w:hAnsi="Arial" w:cs="Arial"/>
          <w:sz w:val="20"/>
          <w:szCs w:val="20"/>
        </w:rPr>
        <w:t xml:space="preserve">No caso de subleito com CBR&lt; 5% deverá ser feita sua substituição por solo com suporte maior ou igual que o CBR de projeto e expansão máxima de 1%, na espessura de reforço a ser determinada no dimensionamento do pavimento e indicada no projeto. </w:t>
      </w:r>
    </w:p>
    <w:p w:rsidR="008546D4" w:rsidRPr="007C1491" w:rsidRDefault="008546D4" w:rsidP="007C1491">
      <w:pPr>
        <w:pStyle w:val="Default"/>
        <w:widowControl/>
        <w:numPr>
          <w:ilvl w:val="0"/>
          <w:numId w:val="11"/>
        </w:numPr>
        <w:spacing w:after="157"/>
        <w:jc w:val="both"/>
        <w:rPr>
          <w:rFonts w:ascii="Arial" w:hAnsi="Arial" w:cs="Arial"/>
          <w:sz w:val="20"/>
          <w:szCs w:val="20"/>
        </w:rPr>
      </w:pPr>
      <w:r w:rsidRPr="007C1491">
        <w:rPr>
          <w:rFonts w:ascii="Arial" w:hAnsi="Arial" w:cs="Arial"/>
          <w:sz w:val="20"/>
          <w:szCs w:val="20"/>
        </w:rPr>
        <w:t>Para subleitos com solos que apresentam expansão ≥2%</w:t>
      </w:r>
      <w:proofErr w:type="gramStart"/>
      <w:r w:rsidRPr="007C1491">
        <w:rPr>
          <w:rFonts w:ascii="Arial" w:hAnsi="Arial" w:cs="Arial"/>
          <w:sz w:val="20"/>
          <w:szCs w:val="20"/>
        </w:rPr>
        <w:t xml:space="preserve"> ,</w:t>
      </w:r>
      <w:proofErr w:type="gramEnd"/>
      <w:r w:rsidRPr="007C1491">
        <w:rPr>
          <w:rFonts w:ascii="Arial" w:hAnsi="Arial" w:cs="Arial"/>
          <w:sz w:val="20"/>
          <w:szCs w:val="20"/>
        </w:rPr>
        <w:t xml:space="preserve"> deverá ser acrescida em projeto uma camada de reforço, determinada com base em ensaios de expansão controlada em laboratório. </w:t>
      </w:r>
    </w:p>
    <w:p w:rsidR="008546D4" w:rsidRPr="007C1491" w:rsidRDefault="008546D4" w:rsidP="007C1491">
      <w:pPr>
        <w:pStyle w:val="Default"/>
        <w:widowControl/>
        <w:numPr>
          <w:ilvl w:val="0"/>
          <w:numId w:val="11"/>
        </w:numPr>
        <w:jc w:val="both"/>
        <w:rPr>
          <w:rFonts w:ascii="Arial" w:hAnsi="Arial" w:cs="Arial"/>
          <w:sz w:val="20"/>
          <w:szCs w:val="20"/>
        </w:rPr>
      </w:pPr>
      <w:r w:rsidRPr="007C1491">
        <w:rPr>
          <w:rFonts w:ascii="Arial" w:hAnsi="Arial" w:cs="Arial"/>
          <w:sz w:val="20"/>
          <w:szCs w:val="20"/>
        </w:rPr>
        <w:t xml:space="preserve">Grau de compactação mínimo de 100% do </w:t>
      </w:r>
      <w:proofErr w:type="spellStart"/>
      <w:r w:rsidRPr="007C1491">
        <w:rPr>
          <w:rFonts w:ascii="Arial" w:hAnsi="Arial" w:cs="Arial"/>
          <w:sz w:val="20"/>
          <w:szCs w:val="20"/>
        </w:rPr>
        <w:t>Proctor</w:t>
      </w:r>
      <w:proofErr w:type="spellEnd"/>
      <w:r w:rsidRPr="007C1491">
        <w:rPr>
          <w:rFonts w:ascii="Arial" w:hAnsi="Arial" w:cs="Arial"/>
          <w:sz w:val="20"/>
          <w:szCs w:val="20"/>
        </w:rPr>
        <w:t xml:space="preserve"> Normal. </w:t>
      </w:r>
    </w:p>
    <w:p w:rsidR="008546D4" w:rsidRPr="007C1491" w:rsidRDefault="008546D4" w:rsidP="008546D4">
      <w:pPr>
        <w:pStyle w:val="Default"/>
        <w:rPr>
          <w:rFonts w:ascii="Arial" w:hAnsi="Arial" w:cs="Arial"/>
          <w:sz w:val="20"/>
          <w:szCs w:val="20"/>
        </w:rPr>
      </w:pPr>
    </w:p>
    <w:p w:rsidR="008546D4" w:rsidRPr="007C1491" w:rsidRDefault="007A0B40" w:rsidP="008546D4">
      <w:pPr>
        <w:pStyle w:val="Default"/>
        <w:rPr>
          <w:rFonts w:ascii="Arial" w:hAnsi="Arial" w:cs="Arial"/>
          <w:b/>
          <w:bCs/>
          <w:sz w:val="20"/>
          <w:szCs w:val="20"/>
        </w:rPr>
      </w:pPr>
      <w:r w:rsidRPr="007C1491">
        <w:rPr>
          <w:rFonts w:ascii="Arial" w:hAnsi="Arial" w:cs="Arial"/>
          <w:b/>
          <w:bCs/>
          <w:sz w:val="20"/>
          <w:szCs w:val="20"/>
        </w:rPr>
        <w:t>4</w:t>
      </w:r>
      <w:r w:rsidR="008546D4" w:rsidRPr="007C1491">
        <w:rPr>
          <w:rFonts w:ascii="Arial" w:hAnsi="Arial" w:cs="Arial"/>
          <w:b/>
          <w:bCs/>
          <w:sz w:val="20"/>
          <w:szCs w:val="20"/>
        </w:rPr>
        <w:t>.2.</w:t>
      </w:r>
      <w:r w:rsidRPr="007C1491">
        <w:rPr>
          <w:rFonts w:ascii="Arial" w:hAnsi="Arial" w:cs="Arial"/>
          <w:b/>
          <w:bCs/>
          <w:sz w:val="20"/>
          <w:szCs w:val="20"/>
        </w:rPr>
        <w:t>5</w:t>
      </w:r>
      <w:r w:rsidR="008546D4" w:rsidRPr="007C1491">
        <w:rPr>
          <w:rFonts w:ascii="Arial" w:hAnsi="Arial" w:cs="Arial"/>
          <w:b/>
          <w:bCs/>
          <w:sz w:val="20"/>
          <w:szCs w:val="20"/>
        </w:rPr>
        <w:t xml:space="preserve">.1.2. Considerações sobre Sub-Base e Base </w:t>
      </w:r>
    </w:p>
    <w:p w:rsidR="008546D4" w:rsidRPr="007C1491" w:rsidRDefault="008546D4" w:rsidP="008546D4">
      <w:pPr>
        <w:pStyle w:val="Default"/>
        <w:rPr>
          <w:rFonts w:ascii="Arial" w:hAnsi="Arial" w:cs="Arial"/>
          <w:sz w:val="20"/>
          <w:szCs w:val="20"/>
        </w:rPr>
      </w:pPr>
    </w:p>
    <w:p w:rsidR="008546D4" w:rsidRPr="007C1491" w:rsidRDefault="008546D4" w:rsidP="007C1491">
      <w:pPr>
        <w:pStyle w:val="Default"/>
        <w:widowControl/>
        <w:numPr>
          <w:ilvl w:val="0"/>
          <w:numId w:val="11"/>
        </w:numPr>
        <w:jc w:val="both"/>
        <w:rPr>
          <w:rFonts w:ascii="Arial" w:hAnsi="Arial" w:cs="Arial"/>
          <w:sz w:val="20"/>
          <w:szCs w:val="20"/>
        </w:rPr>
      </w:pPr>
      <w:r w:rsidRPr="007C1491">
        <w:rPr>
          <w:rFonts w:ascii="Arial" w:hAnsi="Arial" w:cs="Arial"/>
          <w:sz w:val="20"/>
          <w:szCs w:val="20"/>
        </w:rPr>
        <w:lastRenderedPageBreak/>
        <w:t xml:space="preserve">Os solos, misturas de solos, solos estabilizados quimicamente, materiais pétreos ou misturas de solos quando empregados na camada de sub-base do pavimento devem apresentar capacidade de suporte, ISC, superior ou igual a 30% e expansão máxima de 1,0% dependendo do tipo de tráfego. </w:t>
      </w:r>
    </w:p>
    <w:p w:rsidR="008546D4" w:rsidRPr="007C1491" w:rsidRDefault="008546D4" w:rsidP="008546D4">
      <w:pPr>
        <w:pStyle w:val="Default"/>
        <w:ind w:left="720"/>
        <w:jc w:val="both"/>
        <w:rPr>
          <w:rFonts w:ascii="Arial" w:hAnsi="Arial" w:cs="Arial"/>
          <w:sz w:val="20"/>
          <w:szCs w:val="20"/>
        </w:rPr>
      </w:pPr>
    </w:p>
    <w:p w:rsidR="008546D4" w:rsidRPr="007C1491" w:rsidRDefault="008546D4" w:rsidP="007C1491">
      <w:pPr>
        <w:pStyle w:val="Default"/>
        <w:widowControl/>
        <w:numPr>
          <w:ilvl w:val="0"/>
          <w:numId w:val="11"/>
        </w:numPr>
        <w:jc w:val="both"/>
        <w:rPr>
          <w:rFonts w:ascii="Arial" w:hAnsi="Arial" w:cs="Arial"/>
          <w:sz w:val="20"/>
          <w:szCs w:val="20"/>
        </w:rPr>
      </w:pPr>
      <w:r w:rsidRPr="007C1491">
        <w:rPr>
          <w:rFonts w:ascii="Arial" w:hAnsi="Arial" w:cs="Arial"/>
          <w:sz w:val="20"/>
          <w:szCs w:val="20"/>
        </w:rPr>
        <w:t xml:space="preserve">Estes materiais ou misturas de materiais, quando empregados na camada de base do pavimento, devem apresentar as seguintes propriedades geotécnicas: capacidade de suporte, ISC, superior ou igual a 60% e expansão máxima de 0,5% (tráfego leve e médio) e superior ou igual a 80% e expansão máxima de 0,5% (demais tráfegos). </w:t>
      </w:r>
    </w:p>
    <w:p w:rsidR="008546D4" w:rsidRPr="007C1491" w:rsidRDefault="008546D4" w:rsidP="008546D4">
      <w:pPr>
        <w:pStyle w:val="Default"/>
        <w:ind w:left="720"/>
        <w:jc w:val="both"/>
        <w:rPr>
          <w:rFonts w:ascii="Arial" w:hAnsi="Arial" w:cs="Arial"/>
          <w:sz w:val="20"/>
          <w:szCs w:val="20"/>
        </w:rPr>
      </w:pPr>
    </w:p>
    <w:p w:rsidR="008546D4" w:rsidRPr="007C1491" w:rsidRDefault="008546D4" w:rsidP="007C1491">
      <w:pPr>
        <w:pStyle w:val="Default"/>
        <w:widowControl/>
        <w:numPr>
          <w:ilvl w:val="0"/>
          <w:numId w:val="11"/>
        </w:numPr>
        <w:jc w:val="both"/>
        <w:rPr>
          <w:rFonts w:ascii="Arial" w:hAnsi="Arial" w:cs="Arial"/>
          <w:sz w:val="20"/>
          <w:szCs w:val="20"/>
        </w:rPr>
      </w:pPr>
      <w:r w:rsidRPr="007C1491">
        <w:rPr>
          <w:rFonts w:ascii="Arial" w:hAnsi="Arial" w:cs="Arial"/>
          <w:sz w:val="20"/>
          <w:szCs w:val="20"/>
        </w:rPr>
        <w:t xml:space="preserve">Caso o material da jazida não apresente o índice de suporte especificado em projeto, pode-se adotar a adição de cimento, cal ou outro agregado, confirmado com ensaios laboratoriais de ISC. </w:t>
      </w:r>
    </w:p>
    <w:p w:rsidR="008546D4" w:rsidRPr="007C1491" w:rsidRDefault="008546D4" w:rsidP="008546D4">
      <w:pPr>
        <w:pStyle w:val="Default"/>
        <w:jc w:val="both"/>
        <w:rPr>
          <w:rFonts w:ascii="Arial" w:hAnsi="Arial" w:cs="Arial"/>
          <w:sz w:val="20"/>
          <w:szCs w:val="20"/>
        </w:rPr>
      </w:pPr>
    </w:p>
    <w:p w:rsidR="008546D4" w:rsidRPr="007C1491" w:rsidRDefault="008546D4" w:rsidP="007C1491">
      <w:pPr>
        <w:pStyle w:val="Default"/>
        <w:widowControl/>
        <w:numPr>
          <w:ilvl w:val="0"/>
          <w:numId w:val="11"/>
        </w:numPr>
        <w:jc w:val="both"/>
        <w:rPr>
          <w:rFonts w:ascii="Arial" w:hAnsi="Arial" w:cs="Arial"/>
          <w:sz w:val="20"/>
          <w:szCs w:val="20"/>
        </w:rPr>
      </w:pPr>
      <w:r w:rsidRPr="007C1491">
        <w:rPr>
          <w:rFonts w:ascii="Arial" w:hAnsi="Arial" w:cs="Arial"/>
          <w:sz w:val="20"/>
          <w:szCs w:val="20"/>
        </w:rPr>
        <w:t xml:space="preserve">Para misturas de solo melhorado com cimento, a ser utilizado em camadas de sub-base, a capacidade de suporte, ISC, deverá ser superior ou igual a 30% e expansão máxima de 1,0%, dependendo do tipo de tráfego. Consumo de cimento entre </w:t>
      </w:r>
      <w:proofErr w:type="gramStart"/>
      <w:r w:rsidRPr="007C1491">
        <w:rPr>
          <w:rFonts w:ascii="Arial" w:hAnsi="Arial" w:cs="Arial"/>
          <w:sz w:val="20"/>
          <w:szCs w:val="20"/>
        </w:rPr>
        <w:t>2</w:t>
      </w:r>
      <w:proofErr w:type="gramEnd"/>
      <w:r w:rsidRPr="007C1491">
        <w:rPr>
          <w:rFonts w:ascii="Arial" w:hAnsi="Arial" w:cs="Arial"/>
          <w:sz w:val="20"/>
          <w:szCs w:val="20"/>
        </w:rPr>
        <w:t xml:space="preserve"> e 5% em massa, em relação ao total da mistura. </w:t>
      </w:r>
    </w:p>
    <w:p w:rsidR="008546D4" w:rsidRPr="007C1491" w:rsidRDefault="008546D4" w:rsidP="008546D4">
      <w:pPr>
        <w:pStyle w:val="Default"/>
        <w:jc w:val="both"/>
        <w:rPr>
          <w:rFonts w:ascii="Arial" w:hAnsi="Arial" w:cs="Arial"/>
          <w:sz w:val="20"/>
          <w:szCs w:val="20"/>
        </w:rPr>
      </w:pPr>
    </w:p>
    <w:p w:rsidR="008546D4" w:rsidRPr="007C1491" w:rsidRDefault="008546D4" w:rsidP="007C1491">
      <w:pPr>
        <w:pStyle w:val="Default"/>
        <w:widowControl/>
        <w:numPr>
          <w:ilvl w:val="0"/>
          <w:numId w:val="11"/>
        </w:numPr>
        <w:jc w:val="both"/>
        <w:rPr>
          <w:rFonts w:ascii="Arial" w:hAnsi="Arial" w:cs="Arial"/>
          <w:sz w:val="20"/>
          <w:szCs w:val="20"/>
        </w:rPr>
      </w:pPr>
      <w:r w:rsidRPr="007C1491">
        <w:rPr>
          <w:rFonts w:ascii="Arial" w:hAnsi="Arial" w:cs="Arial"/>
          <w:sz w:val="20"/>
          <w:szCs w:val="20"/>
        </w:rPr>
        <w:t xml:space="preserve">Para misturas de solo melhorado com cimento, a ser utilizado em camadas de base, a capacidade de suporte, ISC, deverá ser superior ou igual a 60% e expansão máxima de 0,5% (tráfego leve e médio) e superior ou igual a 80% e expansão máxima de 0,5% (demais tráfegos). Consumo de cimento entre </w:t>
      </w:r>
      <w:proofErr w:type="gramStart"/>
      <w:r w:rsidRPr="007C1491">
        <w:rPr>
          <w:rFonts w:ascii="Arial" w:hAnsi="Arial" w:cs="Arial"/>
          <w:sz w:val="20"/>
          <w:szCs w:val="20"/>
        </w:rPr>
        <w:t>2</w:t>
      </w:r>
      <w:proofErr w:type="gramEnd"/>
      <w:r w:rsidRPr="007C1491">
        <w:rPr>
          <w:rFonts w:ascii="Arial" w:hAnsi="Arial" w:cs="Arial"/>
          <w:sz w:val="20"/>
          <w:szCs w:val="20"/>
        </w:rPr>
        <w:t xml:space="preserve"> e 5% em massa, em relação ao total da mistura. </w:t>
      </w:r>
    </w:p>
    <w:p w:rsidR="008546D4" w:rsidRPr="007C1491" w:rsidRDefault="008546D4" w:rsidP="007C1491">
      <w:pPr>
        <w:pStyle w:val="Default"/>
        <w:widowControl/>
        <w:numPr>
          <w:ilvl w:val="0"/>
          <w:numId w:val="11"/>
        </w:numPr>
        <w:jc w:val="both"/>
        <w:rPr>
          <w:rFonts w:ascii="Arial" w:hAnsi="Arial" w:cs="Arial"/>
          <w:sz w:val="20"/>
          <w:szCs w:val="20"/>
        </w:rPr>
      </w:pPr>
      <w:r w:rsidRPr="007C1491">
        <w:rPr>
          <w:rFonts w:ascii="Arial" w:hAnsi="Arial" w:cs="Arial"/>
          <w:sz w:val="20"/>
          <w:szCs w:val="20"/>
        </w:rPr>
        <w:t xml:space="preserve">Para misturas de solo-cimento, a resistência característica de tração na flexão, avaliada aos </w:t>
      </w:r>
      <w:proofErr w:type="gramStart"/>
      <w:r w:rsidRPr="007C1491">
        <w:rPr>
          <w:rFonts w:ascii="Arial" w:hAnsi="Arial" w:cs="Arial"/>
          <w:sz w:val="20"/>
          <w:szCs w:val="20"/>
        </w:rPr>
        <w:t>7</w:t>
      </w:r>
      <w:proofErr w:type="gramEnd"/>
      <w:r w:rsidRPr="007C1491">
        <w:rPr>
          <w:rFonts w:ascii="Arial" w:hAnsi="Arial" w:cs="Arial"/>
          <w:sz w:val="20"/>
          <w:szCs w:val="20"/>
        </w:rPr>
        <w:t xml:space="preserve"> dias de idade, deve ser igual ou superior à 2,1 MPa, definida por meio de estudos de dosagem. O consumo usual de cimento é da ordem de 6% a 10% em massa. </w:t>
      </w:r>
    </w:p>
    <w:p w:rsidR="008546D4" w:rsidRPr="007C1491" w:rsidRDefault="008546D4" w:rsidP="008546D4">
      <w:pPr>
        <w:pStyle w:val="Default"/>
        <w:ind w:left="720"/>
        <w:jc w:val="both"/>
        <w:rPr>
          <w:rFonts w:ascii="Arial" w:hAnsi="Arial" w:cs="Arial"/>
          <w:sz w:val="20"/>
          <w:szCs w:val="20"/>
        </w:rPr>
      </w:pPr>
    </w:p>
    <w:p w:rsidR="008546D4" w:rsidRPr="007C1491" w:rsidRDefault="008546D4" w:rsidP="007C1491">
      <w:pPr>
        <w:pStyle w:val="Default"/>
        <w:widowControl/>
        <w:numPr>
          <w:ilvl w:val="0"/>
          <w:numId w:val="11"/>
        </w:numPr>
        <w:jc w:val="both"/>
        <w:rPr>
          <w:rFonts w:ascii="Arial" w:hAnsi="Arial" w:cs="Arial"/>
          <w:sz w:val="20"/>
          <w:szCs w:val="20"/>
        </w:rPr>
      </w:pPr>
      <w:r w:rsidRPr="007C1491">
        <w:rPr>
          <w:rFonts w:ascii="Arial" w:hAnsi="Arial" w:cs="Arial"/>
          <w:sz w:val="20"/>
          <w:szCs w:val="20"/>
        </w:rPr>
        <w:t xml:space="preserve">Para brita graduada tratada com cimento, a mistura deve ser dosada de modo a obter resistência característica à compressão simples, avaliada aos </w:t>
      </w:r>
      <w:proofErr w:type="gramStart"/>
      <w:r w:rsidRPr="007C1491">
        <w:rPr>
          <w:rFonts w:ascii="Arial" w:hAnsi="Arial" w:cs="Arial"/>
          <w:sz w:val="20"/>
          <w:szCs w:val="20"/>
        </w:rPr>
        <w:t>7</w:t>
      </w:r>
      <w:proofErr w:type="gramEnd"/>
      <w:r w:rsidRPr="007C1491">
        <w:rPr>
          <w:rFonts w:ascii="Arial" w:hAnsi="Arial" w:cs="Arial"/>
          <w:sz w:val="20"/>
          <w:szCs w:val="20"/>
        </w:rPr>
        <w:t xml:space="preserve"> dias de idade, entre 3,0 e 5,0 MPa. </w:t>
      </w:r>
    </w:p>
    <w:p w:rsidR="008546D4" w:rsidRPr="007C1491" w:rsidRDefault="008546D4" w:rsidP="008546D4">
      <w:pPr>
        <w:pStyle w:val="Default"/>
        <w:jc w:val="both"/>
        <w:rPr>
          <w:rFonts w:ascii="Arial" w:hAnsi="Arial" w:cs="Arial"/>
          <w:sz w:val="20"/>
          <w:szCs w:val="20"/>
        </w:rPr>
      </w:pPr>
    </w:p>
    <w:p w:rsidR="008546D4" w:rsidRPr="007C1491" w:rsidRDefault="008546D4" w:rsidP="007C1491">
      <w:pPr>
        <w:pStyle w:val="Default"/>
        <w:widowControl/>
        <w:numPr>
          <w:ilvl w:val="0"/>
          <w:numId w:val="11"/>
        </w:numPr>
        <w:jc w:val="both"/>
        <w:rPr>
          <w:rFonts w:ascii="Arial" w:hAnsi="Arial" w:cs="Arial"/>
          <w:sz w:val="20"/>
          <w:szCs w:val="20"/>
        </w:rPr>
      </w:pPr>
      <w:r w:rsidRPr="007C1491">
        <w:rPr>
          <w:rFonts w:ascii="Arial" w:hAnsi="Arial" w:cs="Arial"/>
          <w:sz w:val="20"/>
          <w:szCs w:val="20"/>
        </w:rPr>
        <w:t xml:space="preserve">Para concreto compactado com rolo, a resistência característica de tração na flexão ≥ 1,5 </w:t>
      </w:r>
      <w:proofErr w:type="gramStart"/>
      <w:r w:rsidRPr="007C1491">
        <w:rPr>
          <w:rFonts w:ascii="Arial" w:hAnsi="Arial" w:cs="Arial"/>
          <w:sz w:val="20"/>
          <w:szCs w:val="20"/>
        </w:rPr>
        <w:t>MPa</w:t>
      </w:r>
      <w:proofErr w:type="gramEnd"/>
      <w:r w:rsidRPr="007C1491">
        <w:rPr>
          <w:rFonts w:ascii="Arial" w:hAnsi="Arial" w:cs="Arial"/>
          <w:sz w:val="20"/>
          <w:szCs w:val="20"/>
        </w:rPr>
        <w:t xml:space="preserve">. Caso não seja possível este ensaio, resistência à compressão simples, aos 28 dias, ≥ 15 </w:t>
      </w:r>
      <w:proofErr w:type="gramStart"/>
      <w:r w:rsidRPr="007C1491">
        <w:rPr>
          <w:rFonts w:ascii="Arial" w:hAnsi="Arial" w:cs="Arial"/>
          <w:sz w:val="20"/>
          <w:szCs w:val="20"/>
        </w:rPr>
        <w:t>MPa</w:t>
      </w:r>
      <w:proofErr w:type="gramEnd"/>
      <w:r w:rsidRPr="007C1491">
        <w:rPr>
          <w:rFonts w:ascii="Arial" w:hAnsi="Arial" w:cs="Arial"/>
          <w:sz w:val="20"/>
          <w:szCs w:val="20"/>
        </w:rPr>
        <w:t xml:space="preserve">. O consumo mínimo de cimento deverá ser 200 kg/m³, a ser definido durante os estudos de dosagem. A dimensão máxima característica do agregado no concreto não deverá ser superior a 1/3 da espessura da camada, não sendo ultrapassada a dimensão de 50 </w:t>
      </w:r>
      <w:proofErr w:type="spellStart"/>
      <w:r w:rsidRPr="007C1491">
        <w:rPr>
          <w:rFonts w:ascii="Arial" w:hAnsi="Arial" w:cs="Arial"/>
          <w:sz w:val="20"/>
          <w:szCs w:val="20"/>
        </w:rPr>
        <w:t>mm.</w:t>
      </w:r>
      <w:proofErr w:type="spellEnd"/>
      <w:r w:rsidRPr="007C1491">
        <w:rPr>
          <w:rFonts w:ascii="Arial" w:hAnsi="Arial" w:cs="Arial"/>
          <w:sz w:val="20"/>
          <w:szCs w:val="20"/>
        </w:rPr>
        <w:t xml:space="preserve">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As misturas de solo melhorado com cimento ou solo cimento ou outro agregado deverá ser com mistura em usina.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Para o caso em que seja inviável ou para casos específicos, para vias Locais, poderá ser adotado outro procedimento, desde que justificado e aceito pela fiscalização. </w:t>
      </w:r>
    </w:p>
    <w:p w:rsidR="008546D4" w:rsidRPr="007C1491" w:rsidRDefault="008546D4" w:rsidP="008546D4">
      <w:pPr>
        <w:pStyle w:val="Default"/>
        <w:rPr>
          <w:rFonts w:ascii="Arial" w:hAnsi="Arial" w:cs="Arial"/>
          <w:sz w:val="20"/>
          <w:szCs w:val="20"/>
        </w:rPr>
      </w:pPr>
    </w:p>
    <w:p w:rsidR="008546D4" w:rsidRPr="007C1491" w:rsidRDefault="007A0B40" w:rsidP="008546D4">
      <w:pPr>
        <w:pStyle w:val="Default"/>
        <w:rPr>
          <w:rFonts w:ascii="Arial" w:hAnsi="Arial" w:cs="Arial"/>
          <w:b/>
          <w:bCs/>
          <w:sz w:val="20"/>
          <w:szCs w:val="20"/>
        </w:rPr>
      </w:pPr>
      <w:r w:rsidRPr="007C1491">
        <w:rPr>
          <w:rFonts w:ascii="Arial" w:hAnsi="Arial" w:cs="Arial"/>
          <w:b/>
          <w:bCs/>
          <w:sz w:val="20"/>
          <w:szCs w:val="20"/>
        </w:rPr>
        <w:t>4</w:t>
      </w:r>
      <w:r w:rsidR="008546D4" w:rsidRPr="007C1491">
        <w:rPr>
          <w:rFonts w:ascii="Arial" w:hAnsi="Arial" w:cs="Arial"/>
          <w:b/>
          <w:bCs/>
          <w:sz w:val="20"/>
          <w:szCs w:val="20"/>
        </w:rPr>
        <w:t>.2.</w:t>
      </w:r>
      <w:r w:rsidRPr="007C1491">
        <w:rPr>
          <w:rFonts w:ascii="Arial" w:hAnsi="Arial" w:cs="Arial"/>
          <w:b/>
          <w:bCs/>
          <w:sz w:val="20"/>
          <w:szCs w:val="20"/>
        </w:rPr>
        <w:t>5</w:t>
      </w:r>
      <w:r w:rsidR="008546D4" w:rsidRPr="007C1491">
        <w:rPr>
          <w:rFonts w:ascii="Arial" w:hAnsi="Arial" w:cs="Arial"/>
          <w:b/>
          <w:bCs/>
          <w:sz w:val="20"/>
          <w:szCs w:val="20"/>
        </w:rPr>
        <w:t xml:space="preserve">.1.3. Considerações sobre materiais para Camadas de Rolamento e de Ligação ou Binder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Para as camadas de rolamento e de ligação ou </w:t>
      </w:r>
      <w:proofErr w:type="spellStart"/>
      <w:r w:rsidRPr="007C1491">
        <w:rPr>
          <w:rFonts w:ascii="Arial" w:hAnsi="Arial" w:cs="Arial"/>
          <w:sz w:val="20"/>
          <w:szCs w:val="20"/>
        </w:rPr>
        <w:t>binder</w:t>
      </w:r>
      <w:proofErr w:type="spellEnd"/>
      <w:r w:rsidRPr="007C1491">
        <w:rPr>
          <w:rFonts w:ascii="Arial" w:hAnsi="Arial" w:cs="Arial"/>
          <w:sz w:val="20"/>
          <w:szCs w:val="20"/>
        </w:rPr>
        <w:t xml:space="preserve"> tanto os agregados quanto os materiais asfálticos e a mistura resultante de concreto asfáltico usinado a quente ou </w:t>
      </w:r>
      <w:proofErr w:type="spellStart"/>
      <w:r w:rsidRPr="007C1491">
        <w:rPr>
          <w:rFonts w:ascii="Arial" w:hAnsi="Arial" w:cs="Arial"/>
          <w:sz w:val="20"/>
          <w:szCs w:val="20"/>
        </w:rPr>
        <w:t>pré</w:t>
      </w:r>
      <w:proofErr w:type="spellEnd"/>
      <w:r w:rsidRPr="007C1491">
        <w:rPr>
          <w:rFonts w:ascii="Arial" w:hAnsi="Arial" w:cs="Arial"/>
          <w:sz w:val="20"/>
          <w:szCs w:val="20"/>
        </w:rPr>
        <w:t xml:space="preserve">-misturado a quente ou </w:t>
      </w:r>
      <w:proofErr w:type="spellStart"/>
      <w:r w:rsidRPr="007C1491">
        <w:rPr>
          <w:rFonts w:ascii="Arial" w:hAnsi="Arial" w:cs="Arial"/>
          <w:sz w:val="20"/>
          <w:szCs w:val="20"/>
        </w:rPr>
        <w:t>pré</w:t>
      </w:r>
      <w:proofErr w:type="spellEnd"/>
      <w:r w:rsidRPr="007C1491">
        <w:rPr>
          <w:rFonts w:ascii="Arial" w:hAnsi="Arial" w:cs="Arial"/>
          <w:sz w:val="20"/>
          <w:szCs w:val="20"/>
        </w:rPr>
        <w:t xml:space="preserve">-misturado a frio devem atender às especificações do DNIT e normas da ABNT. </w:t>
      </w:r>
    </w:p>
    <w:p w:rsidR="008546D4" w:rsidRPr="007C1491" w:rsidRDefault="008546D4" w:rsidP="008546D4">
      <w:pPr>
        <w:pStyle w:val="Default"/>
        <w:rPr>
          <w:rFonts w:ascii="Arial" w:hAnsi="Arial" w:cs="Arial"/>
          <w:sz w:val="20"/>
          <w:szCs w:val="20"/>
        </w:rPr>
      </w:pPr>
    </w:p>
    <w:p w:rsidR="008546D4" w:rsidRPr="007C1491" w:rsidRDefault="007A0B40" w:rsidP="008546D4">
      <w:pPr>
        <w:pStyle w:val="Default"/>
        <w:rPr>
          <w:rFonts w:ascii="Arial" w:hAnsi="Arial" w:cs="Arial"/>
          <w:b/>
          <w:bCs/>
          <w:sz w:val="20"/>
          <w:szCs w:val="20"/>
        </w:rPr>
      </w:pPr>
      <w:r w:rsidRPr="007C1491">
        <w:rPr>
          <w:rFonts w:ascii="Arial" w:hAnsi="Arial" w:cs="Arial"/>
          <w:b/>
          <w:bCs/>
          <w:sz w:val="20"/>
          <w:szCs w:val="20"/>
        </w:rPr>
        <w:t>4</w:t>
      </w:r>
      <w:r w:rsidR="008546D4" w:rsidRPr="007C1491">
        <w:rPr>
          <w:rFonts w:ascii="Arial" w:hAnsi="Arial" w:cs="Arial"/>
          <w:b/>
          <w:bCs/>
          <w:sz w:val="20"/>
          <w:szCs w:val="20"/>
        </w:rPr>
        <w:t>.2.</w:t>
      </w:r>
      <w:r w:rsidRPr="007C1491">
        <w:rPr>
          <w:rFonts w:ascii="Arial" w:hAnsi="Arial" w:cs="Arial"/>
          <w:b/>
          <w:bCs/>
          <w:sz w:val="20"/>
          <w:szCs w:val="20"/>
        </w:rPr>
        <w:t>5</w:t>
      </w:r>
      <w:r w:rsidR="008546D4" w:rsidRPr="007C1491">
        <w:rPr>
          <w:rFonts w:ascii="Arial" w:hAnsi="Arial" w:cs="Arial"/>
          <w:b/>
          <w:bCs/>
          <w:sz w:val="20"/>
          <w:szCs w:val="20"/>
        </w:rPr>
        <w:t xml:space="preserve">.2. Considerações sobre materiais e disposições construtivas para pavimentos rígidos e peças pré-moldadas de concreto </w:t>
      </w:r>
    </w:p>
    <w:p w:rsidR="008546D4" w:rsidRPr="007C1491" w:rsidRDefault="008546D4" w:rsidP="008546D4">
      <w:pPr>
        <w:pStyle w:val="Default"/>
        <w:rPr>
          <w:rFonts w:ascii="Arial" w:hAnsi="Arial" w:cs="Arial"/>
          <w:sz w:val="20"/>
          <w:szCs w:val="20"/>
        </w:rPr>
      </w:pPr>
    </w:p>
    <w:p w:rsidR="008546D4" w:rsidRPr="007C1491" w:rsidRDefault="008546D4" w:rsidP="007C1491">
      <w:pPr>
        <w:pStyle w:val="Default"/>
        <w:widowControl/>
        <w:numPr>
          <w:ilvl w:val="0"/>
          <w:numId w:val="12"/>
        </w:numPr>
        <w:spacing w:after="155"/>
        <w:jc w:val="both"/>
        <w:rPr>
          <w:rFonts w:ascii="Arial" w:hAnsi="Arial" w:cs="Arial"/>
          <w:sz w:val="20"/>
          <w:szCs w:val="20"/>
        </w:rPr>
      </w:pPr>
      <w:r w:rsidRPr="007C1491">
        <w:rPr>
          <w:rFonts w:ascii="Arial" w:hAnsi="Arial" w:cs="Arial"/>
          <w:sz w:val="20"/>
          <w:szCs w:val="20"/>
        </w:rPr>
        <w:t xml:space="preserve">Os pavimentos de concreto simples de cimento Portland devem ser dotados de barras de ligação e de transferência. As placas de concreto devem ser retangulares, com exceção das placas de concordância, que devem ser dotadas de armadura simples distribuída descontínua. As placas devem possuir juntas longitudinais de articulação e transversais de retração conforme indicado no projeto. </w:t>
      </w:r>
    </w:p>
    <w:p w:rsidR="008546D4" w:rsidRPr="007C1491" w:rsidRDefault="008546D4" w:rsidP="007C1491">
      <w:pPr>
        <w:pStyle w:val="Default"/>
        <w:widowControl/>
        <w:numPr>
          <w:ilvl w:val="0"/>
          <w:numId w:val="12"/>
        </w:numPr>
        <w:spacing w:after="155"/>
        <w:jc w:val="both"/>
        <w:rPr>
          <w:rFonts w:ascii="Arial" w:hAnsi="Arial" w:cs="Arial"/>
          <w:sz w:val="20"/>
          <w:szCs w:val="20"/>
        </w:rPr>
      </w:pPr>
      <w:r w:rsidRPr="007C1491">
        <w:rPr>
          <w:rFonts w:ascii="Arial" w:hAnsi="Arial" w:cs="Arial"/>
          <w:sz w:val="20"/>
          <w:szCs w:val="20"/>
        </w:rPr>
        <w:lastRenderedPageBreak/>
        <w:t xml:space="preserve">As juntas de articulação e retração devem ser preenchidas com material do tipo polietileno, isopor, cortiça ou similar e preenchidas com selante. </w:t>
      </w:r>
    </w:p>
    <w:p w:rsidR="008546D4" w:rsidRPr="007C1491" w:rsidRDefault="008546D4" w:rsidP="007C1491">
      <w:pPr>
        <w:pStyle w:val="Default"/>
        <w:widowControl/>
        <w:numPr>
          <w:ilvl w:val="0"/>
          <w:numId w:val="12"/>
        </w:numPr>
        <w:spacing w:after="155"/>
        <w:jc w:val="both"/>
        <w:rPr>
          <w:rFonts w:ascii="Arial" w:hAnsi="Arial" w:cs="Arial"/>
          <w:sz w:val="20"/>
          <w:szCs w:val="20"/>
        </w:rPr>
      </w:pPr>
      <w:r w:rsidRPr="007C1491">
        <w:rPr>
          <w:rFonts w:ascii="Arial" w:hAnsi="Arial" w:cs="Arial"/>
          <w:sz w:val="20"/>
          <w:szCs w:val="20"/>
        </w:rPr>
        <w:t xml:space="preserve">Todos os materiais a serem utilizados na confecção do pavimento, tais como: cimento, agregados, água, aditivos, produto de cura e aço devem atender às exigências impostas pela especificação técnica de serviço. </w:t>
      </w:r>
    </w:p>
    <w:p w:rsidR="008546D4" w:rsidRPr="007C1491" w:rsidRDefault="008546D4" w:rsidP="007C1491">
      <w:pPr>
        <w:pStyle w:val="Default"/>
        <w:widowControl/>
        <w:numPr>
          <w:ilvl w:val="0"/>
          <w:numId w:val="12"/>
        </w:numPr>
        <w:spacing w:after="155"/>
        <w:jc w:val="both"/>
        <w:rPr>
          <w:rFonts w:ascii="Arial" w:hAnsi="Arial" w:cs="Arial"/>
          <w:sz w:val="20"/>
          <w:szCs w:val="20"/>
        </w:rPr>
      </w:pPr>
      <w:r w:rsidRPr="007C1491">
        <w:rPr>
          <w:rFonts w:ascii="Arial" w:hAnsi="Arial" w:cs="Arial"/>
          <w:sz w:val="20"/>
          <w:szCs w:val="20"/>
        </w:rPr>
        <w:t xml:space="preserve">O concreto deve ser dosado experimentalmente por qualquer método que correlacione resistência, durabilidade e fator água e cimento, levando-se em conta a trabalhabilidade específica para cada caso e deve atender, simultaneamente, as seguintes resistências características: - tração por flexão igual ou superior a 4,5 </w:t>
      </w:r>
      <w:proofErr w:type="gramStart"/>
      <w:r w:rsidRPr="007C1491">
        <w:rPr>
          <w:rFonts w:ascii="Arial" w:hAnsi="Arial" w:cs="Arial"/>
          <w:sz w:val="20"/>
          <w:szCs w:val="20"/>
        </w:rPr>
        <w:t>MPa</w:t>
      </w:r>
      <w:proofErr w:type="gramEnd"/>
      <w:r w:rsidRPr="007C1491">
        <w:rPr>
          <w:rFonts w:ascii="Arial" w:hAnsi="Arial" w:cs="Arial"/>
          <w:sz w:val="20"/>
          <w:szCs w:val="20"/>
        </w:rPr>
        <w:t xml:space="preserve">, aos 28 dias de idade; - compressão simples igual ou superior a 30 MPa, aos 28 dias de idade. </w:t>
      </w:r>
    </w:p>
    <w:p w:rsidR="008546D4" w:rsidRPr="007C1491" w:rsidRDefault="008546D4" w:rsidP="007C1491">
      <w:pPr>
        <w:pStyle w:val="Default"/>
        <w:widowControl/>
        <w:numPr>
          <w:ilvl w:val="0"/>
          <w:numId w:val="12"/>
        </w:numPr>
        <w:jc w:val="both"/>
        <w:rPr>
          <w:rFonts w:ascii="Arial" w:hAnsi="Arial" w:cs="Arial"/>
          <w:sz w:val="20"/>
          <w:szCs w:val="20"/>
        </w:rPr>
      </w:pPr>
      <w:r w:rsidRPr="007C1491">
        <w:rPr>
          <w:rFonts w:ascii="Arial" w:hAnsi="Arial" w:cs="Arial"/>
          <w:sz w:val="20"/>
          <w:szCs w:val="20"/>
        </w:rPr>
        <w:t xml:space="preserve">Em peças pré-moldadas de concreto a resistência característica à compressão simples, aos 28 dias de idade, deve ser superior ou igual a 35 </w:t>
      </w:r>
      <w:proofErr w:type="gramStart"/>
      <w:r w:rsidRPr="007C1491">
        <w:rPr>
          <w:rFonts w:ascii="Arial" w:hAnsi="Arial" w:cs="Arial"/>
          <w:sz w:val="20"/>
          <w:szCs w:val="20"/>
        </w:rPr>
        <w:t>MPa</w:t>
      </w:r>
      <w:proofErr w:type="gramEnd"/>
      <w:r w:rsidRPr="007C1491">
        <w:rPr>
          <w:rFonts w:ascii="Arial" w:hAnsi="Arial" w:cs="Arial"/>
          <w:sz w:val="20"/>
          <w:szCs w:val="20"/>
        </w:rPr>
        <w:t xml:space="preserve"> para solicitações de veículos comerciais de linha e superior ou igual à 50 MPa quando houver tráfego de veículos especiais ou solicitações capazes de produzir acentuados efeitos de abrasão. </w:t>
      </w:r>
    </w:p>
    <w:p w:rsidR="008546D4" w:rsidRPr="007C1491" w:rsidRDefault="008546D4" w:rsidP="008546D4">
      <w:pPr>
        <w:pStyle w:val="Default"/>
        <w:rPr>
          <w:rFonts w:ascii="Arial" w:hAnsi="Arial" w:cs="Arial"/>
          <w:sz w:val="20"/>
          <w:szCs w:val="20"/>
        </w:rPr>
      </w:pPr>
    </w:p>
    <w:p w:rsidR="008546D4" w:rsidRPr="007C1491" w:rsidRDefault="007A0B40" w:rsidP="008546D4">
      <w:pPr>
        <w:pStyle w:val="Default"/>
        <w:rPr>
          <w:rFonts w:ascii="Arial" w:hAnsi="Arial" w:cs="Arial"/>
          <w:b/>
          <w:bCs/>
          <w:sz w:val="20"/>
          <w:szCs w:val="20"/>
        </w:rPr>
      </w:pPr>
      <w:r w:rsidRPr="007C1491">
        <w:rPr>
          <w:rFonts w:ascii="Arial" w:hAnsi="Arial" w:cs="Arial"/>
          <w:b/>
          <w:bCs/>
          <w:sz w:val="20"/>
          <w:szCs w:val="20"/>
        </w:rPr>
        <w:t>4</w:t>
      </w:r>
      <w:r w:rsidR="008546D4" w:rsidRPr="007C1491">
        <w:rPr>
          <w:rFonts w:ascii="Arial" w:hAnsi="Arial" w:cs="Arial"/>
          <w:b/>
          <w:bCs/>
          <w:sz w:val="20"/>
          <w:szCs w:val="20"/>
        </w:rPr>
        <w:t>.2.</w:t>
      </w:r>
      <w:r w:rsidRPr="007C1491">
        <w:rPr>
          <w:rFonts w:ascii="Arial" w:hAnsi="Arial" w:cs="Arial"/>
          <w:b/>
          <w:bCs/>
          <w:sz w:val="20"/>
          <w:szCs w:val="20"/>
        </w:rPr>
        <w:t>5</w:t>
      </w:r>
      <w:r w:rsidR="008546D4" w:rsidRPr="007C1491">
        <w:rPr>
          <w:rFonts w:ascii="Arial" w:hAnsi="Arial" w:cs="Arial"/>
          <w:b/>
          <w:bCs/>
          <w:sz w:val="20"/>
          <w:szCs w:val="20"/>
        </w:rPr>
        <w:t xml:space="preserve">.3. Pavimentos de Peças Pré-moldadas de Concreto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Para o dimensionamento de pavimentos com blocos </w:t>
      </w:r>
      <w:proofErr w:type="gramStart"/>
      <w:r w:rsidR="00576D2F" w:rsidRPr="007C1491">
        <w:rPr>
          <w:rFonts w:ascii="Arial" w:hAnsi="Arial" w:cs="Arial"/>
          <w:sz w:val="20"/>
          <w:szCs w:val="20"/>
        </w:rPr>
        <w:t>Inter travados</w:t>
      </w:r>
      <w:proofErr w:type="gramEnd"/>
      <w:r w:rsidRPr="007C1491">
        <w:rPr>
          <w:rFonts w:ascii="Arial" w:hAnsi="Arial" w:cs="Arial"/>
          <w:sz w:val="20"/>
          <w:szCs w:val="20"/>
        </w:rPr>
        <w:t xml:space="preserve"> de concreto deve-se seguir a Instrução IP 06 da Prefeitura Municipal de São Paulo, que considera os procedimentos A (ABCP-ET27) e B (PCA - Portland Cement Association). Desde que necessário e justificável, poderá a fiscalização aceitar outro método de dimensionamento. </w:t>
      </w:r>
    </w:p>
    <w:p w:rsidR="008546D4" w:rsidRPr="007C1491" w:rsidRDefault="008546D4" w:rsidP="008546D4">
      <w:pPr>
        <w:pStyle w:val="Default"/>
        <w:rPr>
          <w:rFonts w:ascii="Arial" w:hAnsi="Arial" w:cs="Arial"/>
          <w:b/>
          <w:bCs/>
          <w:sz w:val="20"/>
          <w:szCs w:val="20"/>
        </w:rPr>
      </w:pPr>
    </w:p>
    <w:p w:rsidR="008546D4" w:rsidRPr="007C1491" w:rsidRDefault="007A0B40" w:rsidP="008546D4">
      <w:pPr>
        <w:pStyle w:val="Default"/>
        <w:rPr>
          <w:rFonts w:ascii="Arial" w:hAnsi="Arial" w:cs="Arial"/>
          <w:b/>
          <w:bCs/>
          <w:sz w:val="20"/>
          <w:szCs w:val="20"/>
        </w:rPr>
      </w:pPr>
      <w:r w:rsidRPr="007C1491">
        <w:rPr>
          <w:rFonts w:ascii="Arial" w:hAnsi="Arial" w:cs="Arial"/>
          <w:b/>
          <w:bCs/>
          <w:sz w:val="20"/>
          <w:szCs w:val="20"/>
        </w:rPr>
        <w:t>4</w:t>
      </w:r>
      <w:r w:rsidR="008546D4" w:rsidRPr="007C1491">
        <w:rPr>
          <w:rFonts w:ascii="Arial" w:hAnsi="Arial" w:cs="Arial"/>
          <w:b/>
          <w:bCs/>
          <w:sz w:val="20"/>
          <w:szCs w:val="20"/>
        </w:rPr>
        <w:t>.2.</w:t>
      </w:r>
      <w:r w:rsidRPr="007C1491">
        <w:rPr>
          <w:rFonts w:ascii="Arial" w:hAnsi="Arial" w:cs="Arial"/>
          <w:b/>
          <w:bCs/>
          <w:sz w:val="20"/>
          <w:szCs w:val="20"/>
        </w:rPr>
        <w:t>5</w:t>
      </w:r>
      <w:r w:rsidR="008546D4" w:rsidRPr="007C1491">
        <w:rPr>
          <w:rFonts w:ascii="Arial" w:hAnsi="Arial" w:cs="Arial"/>
          <w:b/>
          <w:bCs/>
          <w:sz w:val="20"/>
          <w:szCs w:val="20"/>
        </w:rPr>
        <w:t xml:space="preserve">.4. Pavimentos Rígidos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Para dimensionamento de pavimentos rígidos devem ser adotados os procedimentos de dimensionamento de pavimento de concreto da Portland Cement Association – PCA, versão de </w:t>
      </w:r>
      <w:proofErr w:type="gramStart"/>
      <w:r w:rsidRPr="007C1491">
        <w:rPr>
          <w:rFonts w:ascii="Arial" w:hAnsi="Arial" w:cs="Arial"/>
          <w:sz w:val="20"/>
          <w:szCs w:val="20"/>
        </w:rPr>
        <w:t>1984 constante</w:t>
      </w:r>
      <w:proofErr w:type="gramEnd"/>
      <w:r w:rsidRPr="007C1491">
        <w:rPr>
          <w:rFonts w:ascii="Arial" w:hAnsi="Arial" w:cs="Arial"/>
          <w:sz w:val="20"/>
          <w:szCs w:val="20"/>
        </w:rPr>
        <w:t xml:space="preserve"> no Manual de Pavimentos Rígidos do Departamento Nacional de </w:t>
      </w:r>
      <w:r w:rsidR="00576D2F" w:rsidRPr="007C1491">
        <w:rPr>
          <w:rFonts w:ascii="Arial" w:hAnsi="Arial" w:cs="Arial"/>
          <w:sz w:val="20"/>
          <w:szCs w:val="20"/>
        </w:rPr>
        <w:t>Infraestrutura</w:t>
      </w:r>
      <w:r w:rsidRPr="007C1491">
        <w:rPr>
          <w:rFonts w:ascii="Arial" w:hAnsi="Arial" w:cs="Arial"/>
          <w:sz w:val="20"/>
          <w:szCs w:val="20"/>
        </w:rPr>
        <w:t xml:space="preserve"> de Transportes – DNIT (2005) e o da American </w:t>
      </w:r>
      <w:proofErr w:type="spellStart"/>
      <w:r w:rsidRPr="007C1491">
        <w:rPr>
          <w:rFonts w:ascii="Arial" w:hAnsi="Arial" w:cs="Arial"/>
          <w:sz w:val="20"/>
          <w:szCs w:val="20"/>
        </w:rPr>
        <w:t>Association</w:t>
      </w:r>
      <w:proofErr w:type="spellEnd"/>
      <w:r w:rsidRPr="007C1491">
        <w:rPr>
          <w:rFonts w:ascii="Arial" w:hAnsi="Arial" w:cs="Arial"/>
          <w:sz w:val="20"/>
          <w:szCs w:val="20"/>
        </w:rPr>
        <w:t xml:space="preserve"> </w:t>
      </w:r>
      <w:proofErr w:type="spellStart"/>
      <w:r w:rsidRPr="007C1491">
        <w:rPr>
          <w:rFonts w:ascii="Arial" w:hAnsi="Arial" w:cs="Arial"/>
          <w:sz w:val="20"/>
          <w:szCs w:val="20"/>
        </w:rPr>
        <w:t>of</w:t>
      </w:r>
      <w:proofErr w:type="spellEnd"/>
      <w:r w:rsidRPr="007C1491">
        <w:rPr>
          <w:rFonts w:ascii="Arial" w:hAnsi="Arial" w:cs="Arial"/>
          <w:sz w:val="20"/>
          <w:szCs w:val="20"/>
        </w:rPr>
        <w:t xml:space="preserve"> </w:t>
      </w:r>
      <w:proofErr w:type="spellStart"/>
      <w:r w:rsidRPr="007C1491">
        <w:rPr>
          <w:rFonts w:ascii="Arial" w:hAnsi="Arial" w:cs="Arial"/>
          <w:sz w:val="20"/>
          <w:szCs w:val="20"/>
        </w:rPr>
        <w:t>State</w:t>
      </w:r>
      <w:proofErr w:type="spellEnd"/>
      <w:r w:rsidRPr="007C1491">
        <w:rPr>
          <w:rFonts w:ascii="Arial" w:hAnsi="Arial" w:cs="Arial"/>
          <w:sz w:val="20"/>
          <w:szCs w:val="20"/>
        </w:rPr>
        <w:t xml:space="preserve"> </w:t>
      </w:r>
      <w:proofErr w:type="spellStart"/>
      <w:r w:rsidRPr="007C1491">
        <w:rPr>
          <w:rFonts w:ascii="Arial" w:hAnsi="Arial" w:cs="Arial"/>
          <w:sz w:val="20"/>
          <w:szCs w:val="20"/>
        </w:rPr>
        <w:t>Highway</w:t>
      </w:r>
      <w:proofErr w:type="spellEnd"/>
      <w:r w:rsidRPr="007C1491">
        <w:rPr>
          <w:rFonts w:ascii="Arial" w:hAnsi="Arial" w:cs="Arial"/>
          <w:sz w:val="20"/>
          <w:szCs w:val="20"/>
        </w:rPr>
        <w:t xml:space="preserve"> </w:t>
      </w:r>
      <w:proofErr w:type="spellStart"/>
      <w:r w:rsidRPr="007C1491">
        <w:rPr>
          <w:rFonts w:ascii="Arial" w:hAnsi="Arial" w:cs="Arial"/>
          <w:sz w:val="20"/>
          <w:szCs w:val="20"/>
        </w:rPr>
        <w:t>and</w:t>
      </w:r>
      <w:proofErr w:type="spellEnd"/>
      <w:r w:rsidRPr="007C1491">
        <w:rPr>
          <w:rFonts w:ascii="Arial" w:hAnsi="Arial" w:cs="Arial"/>
          <w:sz w:val="20"/>
          <w:szCs w:val="20"/>
        </w:rPr>
        <w:t xml:space="preserve"> </w:t>
      </w:r>
      <w:proofErr w:type="spellStart"/>
      <w:r w:rsidRPr="007C1491">
        <w:rPr>
          <w:rFonts w:ascii="Arial" w:hAnsi="Arial" w:cs="Arial"/>
          <w:sz w:val="20"/>
          <w:szCs w:val="20"/>
        </w:rPr>
        <w:t>Transportation</w:t>
      </w:r>
      <w:proofErr w:type="spellEnd"/>
      <w:r w:rsidRPr="007C1491">
        <w:rPr>
          <w:rFonts w:ascii="Arial" w:hAnsi="Arial" w:cs="Arial"/>
          <w:sz w:val="20"/>
          <w:szCs w:val="20"/>
        </w:rPr>
        <w:t xml:space="preserve"> </w:t>
      </w:r>
      <w:proofErr w:type="spellStart"/>
      <w:r w:rsidRPr="007C1491">
        <w:rPr>
          <w:rFonts w:ascii="Arial" w:hAnsi="Arial" w:cs="Arial"/>
          <w:sz w:val="20"/>
          <w:szCs w:val="20"/>
        </w:rPr>
        <w:t>Officials</w:t>
      </w:r>
      <w:proofErr w:type="spellEnd"/>
      <w:r w:rsidRPr="007C1491">
        <w:rPr>
          <w:rFonts w:ascii="Arial" w:hAnsi="Arial" w:cs="Arial"/>
          <w:sz w:val="20"/>
          <w:szCs w:val="20"/>
        </w:rPr>
        <w:t xml:space="preserve"> – AASHTO, versão de 1993. Desde que necessário e justificável, poderá a fiscalização aceitar outro método de dimensionamento. </w:t>
      </w:r>
    </w:p>
    <w:p w:rsidR="008546D4" w:rsidRPr="007C1491" w:rsidRDefault="008546D4" w:rsidP="008546D4">
      <w:pPr>
        <w:pStyle w:val="Default"/>
        <w:rPr>
          <w:rFonts w:ascii="Arial" w:hAnsi="Arial" w:cs="Arial"/>
          <w:b/>
          <w:bCs/>
          <w:sz w:val="20"/>
          <w:szCs w:val="20"/>
        </w:rPr>
      </w:pPr>
    </w:p>
    <w:p w:rsidR="008546D4" w:rsidRPr="007C1491" w:rsidRDefault="007A0B40" w:rsidP="007A0B40">
      <w:pPr>
        <w:pStyle w:val="Ttulo1"/>
        <w:numPr>
          <w:ilvl w:val="0"/>
          <w:numId w:val="0"/>
        </w:numPr>
        <w:ind w:left="360" w:hanging="360"/>
      </w:pPr>
      <w:bookmarkStart w:id="17" w:name="_Toc47507628"/>
      <w:r w:rsidRPr="007C1491">
        <w:t>4.2.6</w:t>
      </w:r>
      <w:r w:rsidR="008546D4" w:rsidRPr="007C1491">
        <w:t>. Orçamento das Obras</w:t>
      </w:r>
      <w:bookmarkEnd w:id="17"/>
      <w:r w:rsidR="008546D4" w:rsidRPr="007C1491">
        <w:t xml:space="preserve">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Os orçamentos de materiais e serviços deverão ser elaborados separados e caracterizados por cada unidade do sistema, obedecendo, sempre que possível, aos itens das tabelas, SINAPI, SICRO, conforme Decreto nº 7.983 de 08 de Abril de 2013, onde estabelece regras e critérios para elaboração do orçamento de referência de obras e serviços de engenharia, contratados e executados com recursos dos orçamentos da União, conforme artigos </w:t>
      </w:r>
      <w:proofErr w:type="gramStart"/>
      <w:r w:rsidRPr="007C1491">
        <w:rPr>
          <w:rFonts w:ascii="Arial" w:hAnsi="Arial" w:cs="Arial"/>
          <w:sz w:val="20"/>
          <w:szCs w:val="20"/>
        </w:rPr>
        <w:t>3</w:t>
      </w:r>
      <w:proofErr w:type="gramEnd"/>
      <w:r w:rsidRPr="007C1491">
        <w:rPr>
          <w:rFonts w:ascii="Arial" w:hAnsi="Arial" w:cs="Arial"/>
          <w:sz w:val="20"/>
          <w:szCs w:val="20"/>
        </w:rPr>
        <w:t xml:space="preserve"> e 4;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Os índices e referências necessários para a elaboração da estimativa de preços serão obtidos dos manuais técnicos do SINAPI e/ou do DNIT.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Caso a contratada precise utilizar um preço que não conste nas tabelas, esta deverá apresentar composição de preço com cotação de pelo menos três fornecedores para materiais e nos padrões estabelecidos pela CODEVASF, salvo contrário quando orientado pela fiscalização e órgãos de controle externo, para aprovação da Contratante.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Sendo necessária criar uma composição de custos seja para materiais/serviços.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Os orçamentos a serem apresentados deverão estar em nível de detalhamento para permitir a licitação/execução da obra: os critérios utilizados na elaboração dos orçamentos deverão ser estabelecidos em conjunto e sob a orientação da CODEVASF e apresentados no memorial descritivo do projeto. </w:t>
      </w:r>
    </w:p>
    <w:p w:rsidR="008546D4" w:rsidRPr="007C1491" w:rsidRDefault="008546D4" w:rsidP="008546D4">
      <w:pPr>
        <w:pStyle w:val="Default"/>
        <w:rPr>
          <w:rFonts w:ascii="Arial" w:hAnsi="Arial" w:cs="Arial"/>
          <w:b/>
          <w:bCs/>
          <w:sz w:val="20"/>
          <w:szCs w:val="20"/>
        </w:rPr>
      </w:pPr>
    </w:p>
    <w:p w:rsidR="008546D4" w:rsidRPr="007C1491" w:rsidRDefault="007A0B40" w:rsidP="007A0B40">
      <w:pPr>
        <w:pStyle w:val="Ttulo1"/>
        <w:numPr>
          <w:ilvl w:val="0"/>
          <w:numId w:val="0"/>
        </w:numPr>
        <w:ind w:left="360" w:hanging="360"/>
      </w:pPr>
      <w:bookmarkStart w:id="18" w:name="_Toc47507629"/>
      <w:r w:rsidRPr="007C1491">
        <w:t>4</w:t>
      </w:r>
      <w:r w:rsidR="008546D4" w:rsidRPr="007C1491">
        <w:t>.3. Fase de Projeto Executivo</w:t>
      </w:r>
      <w:bookmarkEnd w:id="18"/>
    </w:p>
    <w:p w:rsidR="008546D4" w:rsidRPr="007C1491" w:rsidRDefault="008546D4" w:rsidP="008546D4">
      <w:pPr>
        <w:pStyle w:val="Default"/>
        <w:rPr>
          <w:rFonts w:ascii="Arial" w:hAnsi="Arial" w:cs="Arial"/>
          <w:sz w:val="20"/>
          <w:szCs w:val="20"/>
        </w:rPr>
      </w:pPr>
      <w:r w:rsidRPr="007C1491">
        <w:rPr>
          <w:rFonts w:ascii="Arial" w:hAnsi="Arial" w:cs="Arial"/>
          <w:b/>
          <w:bCs/>
          <w:sz w:val="20"/>
          <w:szCs w:val="20"/>
        </w:rPr>
        <w:t xml:space="preserve"> </w:t>
      </w: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lastRenderedPageBreak/>
        <w:t xml:space="preserve">Analisadas as conclusões e recomendações da Fase de Projeto Básico, será iniciada a fase de projeto executivo, com a finalidade de detalhar a solução selecionada, fornecendo-se plantas, desenhos e notas de serviço que permitam a construção da obra. Devem ser fornecidos os seguintes elementos: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a) informações que possibilitem o estudo e a dedução de métodos construtivos, instalações provisórias e condições organizacionais para a obra; </w:t>
      </w: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b) subsídios para montagem do plano de licitação e gestão da obra; </w:t>
      </w: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c) orçamento detalhado do custo global da obra, fundamentado em quantitativos de serviços, fornecimentos dos materiais e transportes propriamente avaliados; </w:t>
      </w: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d) informações para a instrução dos processos desapropriatórios. </w:t>
      </w:r>
    </w:p>
    <w:p w:rsidR="008546D4" w:rsidRPr="007C1491" w:rsidRDefault="008546D4" w:rsidP="008546D4">
      <w:pPr>
        <w:pStyle w:val="Default"/>
        <w:rPr>
          <w:rFonts w:ascii="Arial" w:hAnsi="Arial" w:cs="Arial"/>
          <w:b/>
          <w:bCs/>
          <w:sz w:val="20"/>
          <w:szCs w:val="20"/>
        </w:rPr>
      </w:pPr>
    </w:p>
    <w:p w:rsidR="008546D4" w:rsidRPr="007C1491" w:rsidRDefault="007A0B40" w:rsidP="007A0B40">
      <w:pPr>
        <w:pStyle w:val="Ttulo1"/>
        <w:numPr>
          <w:ilvl w:val="0"/>
          <w:numId w:val="0"/>
        </w:numPr>
        <w:ind w:left="360" w:hanging="360"/>
      </w:pPr>
      <w:bookmarkStart w:id="19" w:name="_Toc47507630"/>
      <w:r w:rsidRPr="007C1491">
        <w:t>4</w:t>
      </w:r>
      <w:r w:rsidR="008546D4" w:rsidRPr="007C1491">
        <w:t>.3.1. Realização de ensaios especiais</w:t>
      </w:r>
      <w:bookmarkEnd w:id="19"/>
    </w:p>
    <w:p w:rsidR="008546D4" w:rsidRPr="007C1491" w:rsidRDefault="008546D4" w:rsidP="008546D4">
      <w:pPr>
        <w:pStyle w:val="Default"/>
        <w:rPr>
          <w:rFonts w:ascii="Arial" w:hAnsi="Arial" w:cs="Arial"/>
          <w:sz w:val="20"/>
          <w:szCs w:val="20"/>
        </w:rPr>
      </w:pPr>
      <w:r w:rsidRPr="007C1491">
        <w:rPr>
          <w:rFonts w:ascii="Arial" w:hAnsi="Arial" w:cs="Arial"/>
          <w:b/>
          <w:bCs/>
          <w:sz w:val="20"/>
          <w:szCs w:val="20"/>
        </w:rPr>
        <w:t xml:space="preserve"> </w:t>
      </w:r>
    </w:p>
    <w:p w:rsidR="008546D4" w:rsidRPr="007C1491" w:rsidRDefault="008546D4" w:rsidP="008546D4">
      <w:pPr>
        <w:pStyle w:val="Default"/>
        <w:rPr>
          <w:rFonts w:ascii="Arial" w:hAnsi="Arial" w:cs="Arial"/>
          <w:sz w:val="20"/>
          <w:szCs w:val="20"/>
        </w:rPr>
      </w:pPr>
      <w:r w:rsidRPr="007C1491">
        <w:rPr>
          <w:rFonts w:ascii="Arial" w:hAnsi="Arial" w:cs="Arial"/>
          <w:sz w:val="20"/>
          <w:szCs w:val="20"/>
        </w:rPr>
        <w:t>Caso sejam necessários para o detalhamento do projeto executivo, deverão ser realizados estudos especiais de dosagem e misturas de solos e agregados, com ou sem incorporação de aditivos, a exemplo dos citados abaixo:</w:t>
      </w:r>
    </w:p>
    <w:p w:rsidR="008546D4" w:rsidRPr="007C1491" w:rsidRDefault="008546D4" w:rsidP="008546D4">
      <w:pPr>
        <w:pStyle w:val="Default"/>
        <w:rPr>
          <w:rFonts w:ascii="Arial" w:hAnsi="Arial" w:cs="Arial"/>
          <w:sz w:val="20"/>
          <w:szCs w:val="20"/>
        </w:rPr>
      </w:pPr>
    </w:p>
    <w:p w:rsidR="008546D4" w:rsidRPr="007C1491" w:rsidRDefault="008546D4" w:rsidP="007C1491">
      <w:pPr>
        <w:pStyle w:val="Default"/>
        <w:widowControl/>
        <w:numPr>
          <w:ilvl w:val="0"/>
          <w:numId w:val="13"/>
        </w:numPr>
        <w:spacing w:after="157"/>
        <w:rPr>
          <w:rFonts w:ascii="Arial" w:hAnsi="Arial" w:cs="Arial"/>
          <w:sz w:val="20"/>
          <w:szCs w:val="20"/>
        </w:rPr>
      </w:pPr>
      <w:r w:rsidRPr="007C1491">
        <w:rPr>
          <w:rFonts w:ascii="Arial" w:hAnsi="Arial" w:cs="Arial"/>
          <w:sz w:val="20"/>
          <w:szCs w:val="20"/>
        </w:rPr>
        <w:t xml:space="preserve">Dosagem de misturas cimentadas como solo-cimento, solo-brita tratado com cimento, brita graduada tratada com cimento, concreto compactado com rolo, para a determinação do teor ótimo de cimento Portland e da resistência obtida da mistura; </w:t>
      </w:r>
    </w:p>
    <w:p w:rsidR="008546D4" w:rsidRPr="007C1491" w:rsidRDefault="008546D4" w:rsidP="007C1491">
      <w:pPr>
        <w:pStyle w:val="Default"/>
        <w:widowControl/>
        <w:numPr>
          <w:ilvl w:val="0"/>
          <w:numId w:val="13"/>
        </w:numPr>
        <w:spacing w:after="157"/>
        <w:rPr>
          <w:rFonts w:ascii="Arial" w:hAnsi="Arial" w:cs="Arial"/>
          <w:sz w:val="20"/>
          <w:szCs w:val="20"/>
        </w:rPr>
      </w:pPr>
      <w:r w:rsidRPr="007C1491">
        <w:rPr>
          <w:rFonts w:ascii="Arial" w:hAnsi="Arial" w:cs="Arial"/>
          <w:sz w:val="20"/>
          <w:szCs w:val="20"/>
        </w:rPr>
        <w:t xml:space="preserve">Dosagem de misturas de solo e brita para a determinação do ISC e da porcentagem de brita necessária na mistura; </w:t>
      </w:r>
    </w:p>
    <w:p w:rsidR="008546D4" w:rsidRPr="007C1491" w:rsidRDefault="008546D4" w:rsidP="007C1491">
      <w:pPr>
        <w:pStyle w:val="Default"/>
        <w:widowControl/>
        <w:numPr>
          <w:ilvl w:val="0"/>
          <w:numId w:val="13"/>
        </w:numPr>
        <w:spacing w:after="157"/>
        <w:rPr>
          <w:rFonts w:ascii="Arial" w:hAnsi="Arial" w:cs="Arial"/>
          <w:sz w:val="20"/>
          <w:szCs w:val="20"/>
        </w:rPr>
      </w:pPr>
      <w:r w:rsidRPr="007C1491">
        <w:rPr>
          <w:rFonts w:ascii="Arial" w:hAnsi="Arial" w:cs="Arial"/>
          <w:sz w:val="20"/>
          <w:szCs w:val="20"/>
        </w:rPr>
        <w:t xml:space="preserve">Ensaio Marshall para a determinação da estabilidade e da fluência do concreto asfáltico; </w:t>
      </w:r>
    </w:p>
    <w:p w:rsidR="008546D4" w:rsidRPr="007C1491" w:rsidRDefault="008546D4" w:rsidP="007C1491">
      <w:pPr>
        <w:pStyle w:val="Default"/>
        <w:widowControl/>
        <w:numPr>
          <w:ilvl w:val="0"/>
          <w:numId w:val="13"/>
        </w:numPr>
        <w:spacing w:after="157"/>
        <w:rPr>
          <w:rFonts w:ascii="Arial" w:hAnsi="Arial" w:cs="Arial"/>
          <w:sz w:val="20"/>
          <w:szCs w:val="20"/>
        </w:rPr>
      </w:pPr>
      <w:r w:rsidRPr="007C1491">
        <w:rPr>
          <w:rFonts w:ascii="Arial" w:hAnsi="Arial" w:cs="Arial"/>
          <w:sz w:val="20"/>
          <w:szCs w:val="20"/>
        </w:rPr>
        <w:t xml:space="preserve">Ensaio de módulo de resiliência de misturas de solo-brita, solo-cimento, solo-brita tratado com cimento, brita graduada tratada com cimento, base estabilizada </w:t>
      </w:r>
      <w:proofErr w:type="spellStart"/>
      <w:r w:rsidRPr="007C1491">
        <w:rPr>
          <w:rFonts w:ascii="Arial" w:hAnsi="Arial" w:cs="Arial"/>
          <w:sz w:val="20"/>
          <w:szCs w:val="20"/>
        </w:rPr>
        <w:t>granulometricamente</w:t>
      </w:r>
      <w:proofErr w:type="spellEnd"/>
      <w:r w:rsidRPr="007C1491">
        <w:rPr>
          <w:rFonts w:ascii="Arial" w:hAnsi="Arial" w:cs="Arial"/>
          <w:sz w:val="20"/>
          <w:szCs w:val="20"/>
        </w:rPr>
        <w:t xml:space="preserve">, reforço do subleito com solos selecionados, concreto asfáltico, etc. </w:t>
      </w:r>
    </w:p>
    <w:p w:rsidR="008546D4" w:rsidRPr="007C1491" w:rsidRDefault="008546D4" w:rsidP="007C1491">
      <w:pPr>
        <w:pStyle w:val="Default"/>
        <w:widowControl/>
        <w:numPr>
          <w:ilvl w:val="0"/>
          <w:numId w:val="13"/>
        </w:numPr>
        <w:spacing w:after="157"/>
        <w:rPr>
          <w:rFonts w:ascii="Arial" w:hAnsi="Arial" w:cs="Arial"/>
          <w:sz w:val="20"/>
          <w:szCs w:val="20"/>
        </w:rPr>
      </w:pPr>
      <w:r w:rsidRPr="007C1491">
        <w:rPr>
          <w:rFonts w:ascii="Arial" w:hAnsi="Arial" w:cs="Arial"/>
          <w:sz w:val="20"/>
          <w:szCs w:val="20"/>
        </w:rPr>
        <w:t xml:space="preserve">Ensaio de cisalhamento direto, percolação, infiltração, SPT rotativa, adensamento, </w:t>
      </w:r>
      <w:proofErr w:type="spellStart"/>
      <w:r w:rsidRPr="007C1491">
        <w:rPr>
          <w:rFonts w:ascii="Arial" w:hAnsi="Arial" w:cs="Arial"/>
          <w:sz w:val="20"/>
          <w:szCs w:val="20"/>
        </w:rPr>
        <w:t>triaxial</w:t>
      </w:r>
      <w:proofErr w:type="spellEnd"/>
      <w:r w:rsidRPr="007C1491">
        <w:rPr>
          <w:rFonts w:ascii="Arial" w:hAnsi="Arial" w:cs="Arial"/>
          <w:sz w:val="20"/>
          <w:szCs w:val="20"/>
        </w:rPr>
        <w:t xml:space="preserve">, entre outros que se fizerem indispensáveis ao desenvolvimento do projeto. </w:t>
      </w:r>
    </w:p>
    <w:p w:rsidR="008546D4" w:rsidRPr="007C1491" w:rsidRDefault="008546D4" w:rsidP="008546D4">
      <w:pPr>
        <w:pStyle w:val="Default"/>
        <w:rPr>
          <w:rFonts w:ascii="Arial" w:hAnsi="Arial" w:cs="Arial"/>
          <w:sz w:val="20"/>
          <w:szCs w:val="20"/>
        </w:rPr>
      </w:pPr>
    </w:p>
    <w:p w:rsidR="008546D4" w:rsidRPr="007C1491" w:rsidRDefault="007A0B40" w:rsidP="007A0B40">
      <w:pPr>
        <w:pStyle w:val="Ttulo1"/>
        <w:numPr>
          <w:ilvl w:val="0"/>
          <w:numId w:val="0"/>
        </w:numPr>
        <w:ind w:left="360" w:hanging="360"/>
      </w:pPr>
      <w:bookmarkStart w:id="20" w:name="_Toc47507631"/>
      <w:r w:rsidRPr="007C1491">
        <w:t>4</w:t>
      </w:r>
      <w:r w:rsidR="008546D4" w:rsidRPr="007C1491">
        <w:t>.3.2. Realização de ensaios – obras de arte especiais</w:t>
      </w:r>
      <w:bookmarkEnd w:id="20"/>
    </w:p>
    <w:p w:rsidR="008546D4" w:rsidRPr="007C1491" w:rsidRDefault="008546D4" w:rsidP="008546D4">
      <w:pPr>
        <w:pStyle w:val="Default"/>
        <w:rPr>
          <w:rFonts w:ascii="Arial" w:hAnsi="Arial" w:cs="Arial"/>
          <w:sz w:val="20"/>
          <w:szCs w:val="20"/>
        </w:rPr>
      </w:pPr>
      <w:r w:rsidRPr="007C1491">
        <w:rPr>
          <w:rFonts w:ascii="Arial" w:hAnsi="Arial" w:cs="Arial"/>
          <w:b/>
          <w:bCs/>
          <w:sz w:val="20"/>
          <w:szCs w:val="20"/>
        </w:rPr>
        <w:t xml:space="preserve"> </w:t>
      </w: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No caso da elaboração de projetos de obras de arte especiais, tais como: pontes, viadutos, túneis, entre outros, além dos ensaios normais, deve-se proceder a ensaios de SPT, cisalhamento, adensamento e análises de recalque e de estabilidade de taludes, obedecendo-se ao seguinte: </w:t>
      </w:r>
    </w:p>
    <w:p w:rsidR="008546D4" w:rsidRPr="007C1491" w:rsidRDefault="008546D4" w:rsidP="008546D4">
      <w:pPr>
        <w:pStyle w:val="Default"/>
        <w:jc w:val="both"/>
        <w:rPr>
          <w:rFonts w:ascii="Arial" w:hAnsi="Arial" w:cs="Arial"/>
          <w:sz w:val="20"/>
          <w:szCs w:val="20"/>
        </w:rPr>
      </w:pPr>
    </w:p>
    <w:p w:rsidR="008546D4" w:rsidRPr="007C1491" w:rsidRDefault="008546D4" w:rsidP="007C1491">
      <w:pPr>
        <w:pStyle w:val="Default"/>
        <w:widowControl/>
        <w:numPr>
          <w:ilvl w:val="0"/>
          <w:numId w:val="14"/>
        </w:numPr>
        <w:spacing w:after="157"/>
        <w:jc w:val="both"/>
        <w:rPr>
          <w:rFonts w:ascii="Arial" w:hAnsi="Arial" w:cs="Arial"/>
          <w:sz w:val="20"/>
          <w:szCs w:val="20"/>
        </w:rPr>
      </w:pPr>
      <w:r w:rsidRPr="007C1491">
        <w:rPr>
          <w:rFonts w:ascii="Arial" w:hAnsi="Arial" w:cs="Arial"/>
          <w:sz w:val="20"/>
          <w:szCs w:val="20"/>
        </w:rPr>
        <w:t>Caso a altura do talude seja maior que 5m, é necessário realizar na área do terreno natural a escavação de poço, coleta de amostras indeformadas; realizar dois ensaios de adensamento, sendo um na umidade natural e o outro saturado desde o início. Em seguida, elaborar a análise de recalque (</w:t>
      </w:r>
      <w:proofErr w:type="spellStart"/>
      <w:r w:rsidRPr="007C1491">
        <w:rPr>
          <w:rFonts w:ascii="Arial" w:hAnsi="Arial" w:cs="Arial"/>
          <w:sz w:val="20"/>
          <w:szCs w:val="20"/>
        </w:rPr>
        <w:t>colapsividade</w:t>
      </w:r>
      <w:proofErr w:type="spellEnd"/>
      <w:r w:rsidRPr="007C1491">
        <w:rPr>
          <w:rFonts w:ascii="Arial" w:hAnsi="Arial" w:cs="Arial"/>
          <w:sz w:val="20"/>
          <w:szCs w:val="20"/>
        </w:rPr>
        <w:t xml:space="preserve">) e definir soluções. </w:t>
      </w:r>
    </w:p>
    <w:p w:rsidR="008546D4" w:rsidRPr="007C1491" w:rsidRDefault="008546D4" w:rsidP="007C1491">
      <w:pPr>
        <w:pStyle w:val="Default"/>
        <w:widowControl/>
        <w:numPr>
          <w:ilvl w:val="0"/>
          <w:numId w:val="14"/>
        </w:numPr>
        <w:jc w:val="both"/>
        <w:rPr>
          <w:rFonts w:ascii="Arial" w:hAnsi="Arial" w:cs="Arial"/>
          <w:sz w:val="20"/>
          <w:szCs w:val="20"/>
        </w:rPr>
      </w:pPr>
      <w:r w:rsidRPr="007C1491">
        <w:rPr>
          <w:rFonts w:ascii="Arial" w:hAnsi="Arial" w:cs="Arial"/>
          <w:sz w:val="20"/>
          <w:szCs w:val="20"/>
        </w:rPr>
        <w:t xml:space="preserve">Para os casos onde ocorram cortes ou aterros maiores que 5m, é necessário realizar na área do terreno natural a escavação de poço, coleta de amostras indeformadas e para o material a ser usado como aterro, coleta de amostras deformadas e indeformadas; realizar no mínimo três ensaios de cisalhamento direto para obtenção dos parâmetros coesão e ângulo de atrito. Em seguida, elaborar a análise de estabilidade de taludes e definir soluções.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Caso para as análises citadas acima sejam necessários ensaios de sondagem a trado, SPT e de infiltração, a critério da fiscalização, estes devem ser executados.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proofErr w:type="gramStart"/>
      <w:r w:rsidRPr="007C1491">
        <w:rPr>
          <w:rFonts w:ascii="Arial" w:hAnsi="Arial" w:cs="Arial"/>
          <w:sz w:val="20"/>
          <w:szCs w:val="20"/>
        </w:rPr>
        <w:t>A critério</w:t>
      </w:r>
      <w:proofErr w:type="gramEnd"/>
      <w:r w:rsidRPr="007C1491">
        <w:rPr>
          <w:rFonts w:ascii="Arial" w:hAnsi="Arial" w:cs="Arial"/>
          <w:sz w:val="20"/>
          <w:szCs w:val="20"/>
        </w:rPr>
        <w:t xml:space="preserve"> da Fiscalização, a altura determinada acima, os ensaios e as análises previstos podem ser alterados, quando, por exemplo, da ocorrência de solos moles, presença de lençol freático e dependendo do tipo de obra a ser projetada. </w:t>
      </w:r>
    </w:p>
    <w:p w:rsidR="00D13689" w:rsidRPr="007C1491" w:rsidRDefault="00D13689" w:rsidP="00D13689"/>
    <w:p w:rsidR="008802D6" w:rsidRPr="007C1491" w:rsidRDefault="008802D6" w:rsidP="00CF5060"/>
    <w:p w:rsidR="009D47C3" w:rsidRPr="007C1491" w:rsidRDefault="008546D4" w:rsidP="00713A43">
      <w:pPr>
        <w:pStyle w:val="Ttulo1"/>
      </w:pPr>
      <w:bookmarkStart w:id="21" w:name="_Toc47507632"/>
      <w:r w:rsidRPr="007C1491">
        <w:lastRenderedPageBreak/>
        <w:t>P</w:t>
      </w:r>
      <w:r w:rsidR="00DD089D">
        <w:t>rodutos</w:t>
      </w:r>
      <w:bookmarkEnd w:id="21"/>
    </w:p>
    <w:p w:rsidR="003C7BB6" w:rsidRPr="007C1491" w:rsidRDefault="003C7BB6" w:rsidP="003C7BB6"/>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A execução </w:t>
      </w:r>
      <w:r w:rsidR="00051BDA">
        <w:rPr>
          <w:rFonts w:ascii="Arial" w:hAnsi="Arial" w:cs="Arial"/>
          <w:sz w:val="20"/>
          <w:szCs w:val="20"/>
        </w:rPr>
        <w:t>dos serviços especificados nestas</w:t>
      </w:r>
      <w:r w:rsidRPr="007C1491">
        <w:rPr>
          <w:rFonts w:ascii="Arial" w:hAnsi="Arial" w:cs="Arial"/>
          <w:sz w:val="20"/>
          <w:szCs w:val="20"/>
        </w:rPr>
        <w:t xml:space="preserve"> </w:t>
      </w:r>
      <w:r w:rsidR="00051BDA">
        <w:rPr>
          <w:rFonts w:ascii="Arial" w:hAnsi="Arial" w:cs="Arial"/>
          <w:sz w:val="20"/>
          <w:szCs w:val="20"/>
        </w:rPr>
        <w:t>especificações técnicas</w:t>
      </w:r>
      <w:r w:rsidRPr="007C1491">
        <w:rPr>
          <w:rFonts w:ascii="Arial" w:hAnsi="Arial" w:cs="Arial"/>
          <w:sz w:val="20"/>
          <w:szCs w:val="20"/>
        </w:rPr>
        <w:t xml:space="preserve"> deverá resultar em um relatório e em 05 (cinco) cadernos de projetos, preparado para licitação da obra, contendo os seguintes produtos:</w:t>
      </w: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 </w:t>
      </w:r>
    </w:p>
    <w:p w:rsidR="008546D4" w:rsidRPr="007C1491" w:rsidRDefault="008546D4" w:rsidP="007C1491">
      <w:pPr>
        <w:pStyle w:val="Default"/>
        <w:widowControl/>
        <w:numPr>
          <w:ilvl w:val="0"/>
          <w:numId w:val="15"/>
        </w:numPr>
        <w:spacing w:after="156"/>
        <w:jc w:val="both"/>
        <w:rPr>
          <w:rFonts w:ascii="Arial" w:hAnsi="Arial" w:cs="Arial"/>
          <w:sz w:val="20"/>
          <w:szCs w:val="20"/>
        </w:rPr>
      </w:pPr>
      <w:r w:rsidRPr="007C1491">
        <w:rPr>
          <w:rFonts w:ascii="Arial" w:hAnsi="Arial" w:cs="Arial"/>
          <w:sz w:val="20"/>
          <w:szCs w:val="20"/>
        </w:rPr>
        <w:t xml:space="preserve">Relatório de Planejamento; </w:t>
      </w:r>
    </w:p>
    <w:p w:rsidR="008546D4" w:rsidRPr="007C1491" w:rsidRDefault="008546D4" w:rsidP="007C1491">
      <w:pPr>
        <w:pStyle w:val="Default"/>
        <w:widowControl/>
        <w:numPr>
          <w:ilvl w:val="0"/>
          <w:numId w:val="15"/>
        </w:numPr>
        <w:spacing w:after="156"/>
        <w:jc w:val="both"/>
        <w:rPr>
          <w:rFonts w:ascii="Arial" w:hAnsi="Arial" w:cs="Arial"/>
          <w:sz w:val="20"/>
          <w:szCs w:val="20"/>
        </w:rPr>
      </w:pPr>
      <w:r w:rsidRPr="007C1491">
        <w:rPr>
          <w:rFonts w:ascii="Arial" w:hAnsi="Arial" w:cs="Arial"/>
          <w:sz w:val="20"/>
          <w:szCs w:val="20"/>
        </w:rPr>
        <w:t xml:space="preserve">Caderno de Estudos Preliminares; </w:t>
      </w:r>
    </w:p>
    <w:p w:rsidR="008546D4" w:rsidRPr="007C1491" w:rsidRDefault="008546D4" w:rsidP="007C1491">
      <w:pPr>
        <w:pStyle w:val="Default"/>
        <w:widowControl/>
        <w:numPr>
          <w:ilvl w:val="0"/>
          <w:numId w:val="16"/>
        </w:numPr>
        <w:spacing w:after="156"/>
        <w:jc w:val="both"/>
        <w:rPr>
          <w:rFonts w:ascii="Arial" w:hAnsi="Arial" w:cs="Arial"/>
          <w:sz w:val="20"/>
          <w:szCs w:val="20"/>
        </w:rPr>
      </w:pPr>
      <w:r w:rsidRPr="007C1491">
        <w:rPr>
          <w:rFonts w:ascii="Arial" w:hAnsi="Arial" w:cs="Arial"/>
          <w:sz w:val="20"/>
          <w:szCs w:val="20"/>
        </w:rPr>
        <w:t xml:space="preserve">Cartas Consultas e Respostas das Concessionárias de Serviços Públicos; </w:t>
      </w:r>
    </w:p>
    <w:p w:rsidR="008546D4" w:rsidRPr="007C1491" w:rsidRDefault="008546D4" w:rsidP="007C1491">
      <w:pPr>
        <w:pStyle w:val="Default"/>
        <w:widowControl/>
        <w:numPr>
          <w:ilvl w:val="0"/>
          <w:numId w:val="16"/>
        </w:numPr>
        <w:spacing w:after="156"/>
        <w:jc w:val="both"/>
        <w:rPr>
          <w:rFonts w:ascii="Arial" w:hAnsi="Arial" w:cs="Arial"/>
          <w:sz w:val="20"/>
          <w:szCs w:val="20"/>
        </w:rPr>
      </w:pPr>
      <w:r w:rsidRPr="007C1491">
        <w:rPr>
          <w:rFonts w:ascii="Arial" w:hAnsi="Arial" w:cs="Arial"/>
          <w:sz w:val="20"/>
          <w:szCs w:val="20"/>
        </w:rPr>
        <w:t xml:space="preserve">Cartas Consultas e Manifestações de outros órgãos da Bahia; </w:t>
      </w:r>
    </w:p>
    <w:p w:rsidR="008546D4" w:rsidRPr="007C1491" w:rsidRDefault="008546D4" w:rsidP="007C1491">
      <w:pPr>
        <w:pStyle w:val="Default"/>
        <w:widowControl/>
        <w:numPr>
          <w:ilvl w:val="0"/>
          <w:numId w:val="16"/>
        </w:numPr>
        <w:spacing w:after="156"/>
        <w:jc w:val="both"/>
        <w:rPr>
          <w:rFonts w:ascii="Arial" w:hAnsi="Arial" w:cs="Arial"/>
          <w:sz w:val="20"/>
          <w:szCs w:val="20"/>
        </w:rPr>
      </w:pPr>
      <w:r w:rsidRPr="007C1491">
        <w:rPr>
          <w:rFonts w:ascii="Arial" w:hAnsi="Arial" w:cs="Arial"/>
          <w:sz w:val="20"/>
          <w:szCs w:val="20"/>
        </w:rPr>
        <w:t xml:space="preserve">Plantas de interferências com a área do projeto em questão; </w:t>
      </w:r>
    </w:p>
    <w:p w:rsidR="008546D4" w:rsidRPr="007C1491" w:rsidRDefault="008546D4" w:rsidP="007C1491">
      <w:pPr>
        <w:pStyle w:val="Default"/>
        <w:widowControl/>
        <w:numPr>
          <w:ilvl w:val="0"/>
          <w:numId w:val="16"/>
        </w:numPr>
        <w:spacing w:after="156"/>
        <w:jc w:val="both"/>
        <w:rPr>
          <w:rFonts w:ascii="Arial" w:hAnsi="Arial" w:cs="Arial"/>
          <w:sz w:val="20"/>
          <w:szCs w:val="20"/>
        </w:rPr>
      </w:pPr>
      <w:r w:rsidRPr="007C1491">
        <w:rPr>
          <w:rFonts w:ascii="Arial" w:hAnsi="Arial" w:cs="Arial"/>
          <w:sz w:val="20"/>
          <w:szCs w:val="20"/>
        </w:rPr>
        <w:t xml:space="preserve">Estudos Geotécnicos; </w:t>
      </w:r>
    </w:p>
    <w:p w:rsidR="008546D4" w:rsidRPr="007C1491" w:rsidRDefault="008546D4" w:rsidP="007C1491">
      <w:pPr>
        <w:pStyle w:val="Default"/>
        <w:widowControl/>
        <w:numPr>
          <w:ilvl w:val="0"/>
          <w:numId w:val="16"/>
        </w:numPr>
        <w:spacing w:after="156"/>
        <w:jc w:val="both"/>
        <w:rPr>
          <w:rFonts w:ascii="Arial" w:hAnsi="Arial" w:cs="Arial"/>
          <w:sz w:val="20"/>
          <w:szCs w:val="20"/>
        </w:rPr>
      </w:pPr>
      <w:r w:rsidRPr="007C1491">
        <w:rPr>
          <w:rFonts w:ascii="Arial" w:hAnsi="Arial" w:cs="Arial"/>
          <w:sz w:val="20"/>
          <w:szCs w:val="20"/>
        </w:rPr>
        <w:t xml:space="preserve">Estudo Topográfico; </w:t>
      </w:r>
    </w:p>
    <w:p w:rsidR="008546D4" w:rsidRPr="007C1491" w:rsidRDefault="008546D4" w:rsidP="007C1491">
      <w:pPr>
        <w:pStyle w:val="Default"/>
        <w:widowControl/>
        <w:numPr>
          <w:ilvl w:val="0"/>
          <w:numId w:val="16"/>
        </w:numPr>
        <w:spacing w:after="156"/>
        <w:jc w:val="both"/>
        <w:rPr>
          <w:rFonts w:ascii="Arial" w:hAnsi="Arial" w:cs="Arial"/>
          <w:sz w:val="20"/>
          <w:szCs w:val="20"/>
        </w:rPr>
      </w:pPr>
      <w:r w:rsidRPr="007C1491">
        <w:rPr>
          <w:rFonts w:ascii="Arial" w:hAnsi="Arial" w:cs="Arial"/>
          <w:sz w:val="20"/>
          <w:szCs w:val="20"/>
        </w:rPr>
        <w:t xml:space="preserve">Estudo de Tráfego (caso seja necessário); </w:t>
      </w:r>
    </w:p>
    <w:p w:rsidR="008546D4" w:rsidRPr="007C1491" w:rsidRDefault="008546D4" w:rsidP="007C1491">
      <w:pPr>
        <w:pStyle w:val="Default"/>
        <w:widowControl/>
        <w:numPr>
          <w:ilvl w:val="0"/>
          <w:numId w:val="17"/>
        </w:numPr>
        <w:jc w:val="both"/>
        <w:rPr>
          <w:rFonts w:ascii="Arial" w:hAnsi="Arial" w:cs="Arial"/>
          <w:sz w:val="20"/>
          <w:szCs w:val="20"/>
        </w:rPr>
      </w:pPr>
      <w:r w:rsidRPr="007C1491">
        <w:rPr>
          <w:rFonts w:ascii="Arial" w:hAnsi="Arial" w:cs="Arial"/>
          <w:sz w:val="20"/>
          <w:szCs w:val="20"/>
        </w:rPr>
        <w:t xml:space="preserve">Caderno de Projetos Geométricos: </w:t>
      </w:r>
    </w:p>
    <w:p w:rsidR="008546D4" w:rsidRPr="007C1491" w:rsidRDefault="008546D4" w:rsidP="007C1491">
      <w:pPr>
        <w:pStyle w:val="Default"/>
        <w:widowControl/>
        <w:numPr>
          <w:ilvl w:val="0"/>
          <w:numId w:val="18"/>
        </w:numPr>
        <w:spacing w:after="140"/>
        <w:jc w:val="both"/>
        <w:rPr>
          <w:rFonts w:ascii="Arial" w:hAnsi="Arial" w:cs="Arial"/>
          <w:sz w:val="20"/>
          <w:szCs w:val="20"/>
        </w:rPr>
      </w:pPr>
      <w:r w:rsidRPr="007C1491">
        <w:rPr>
          <w:rFonts w:ascii="Arial" w:hAnsi="Arial" w:cs="Arial"/>
          <w:sz w:val="20"/>
          <w:szCs w:val="20"/>
        </w:rPr>
        <w:t xml:space="preserve">Planimetria; </w:t>
      </w:r>
    </w:p>
    <w:p w:rsidR="008546D4" w:rsidRPr="007C1491" w:rsidRDefault="008546D4" w:rsidP="007C1491">
      <w:pPr>
        <w:pStyle w:val="Default"/>
        <w:widowControl/>
        <w:numPr>
          <w:ilvl w:val="0"/>
          <w:numId w:val="18"/>
        </w:numPr>
        <w:jc w:val="both"/>
        <w:rPr>
          <w:rFonts w:ascii="Arial" w:hAnsi="Arial" w:cs="Arial"/>
          <w:sz w:val="20"/>
          <w:szCs w:val="20"/>
        </w:rPr>
      </w:pPr>
      <w:r w:rsidRPr="007C1491">
        <w:rPr>
          <w:rFonts w:ascii="Arial" w:hAnsi="Arial" w:cs="Arial"/>
          <w:sz w:val="20"/>
          <w:szCs w:val="20"/>
        </w:rPr>
        <w:t xml:space="preserve">Altimetria; </w:t>
      </w:r>
    </w:p>
    <w:p w:rsidR="008546D4" w:rsidRPr="007C1491" w:rsidRDefault="008546D4" w:rsidP="008546D4">
      <w:pPr>
        <w:pStyle w:val="Default"/>
        <w:ind w:left="720"/>
        <w:jc w:val="both"/>
        <w:rPr>
          <w:rFonts w:ascii="Arial" w:hAnsi="Arial" w:cs="Arial"/>
          <w:sz w:val="20"/>
          <w:szCs w:val="20"/>
        </w:rPr>
      </w:pPr>
    </w:p>
    <w:p w:rsidR="008546D4" w:rsidRPr="007C1491" w:rsidRDefault="008546D4" w:rsidP="007C1491">
      <w:pPr>
        <w:pStyle w:val="Default"/>
        <w:widowControl/>
        <w:numPr>
          <w:ilvl w:val="0"/>
          <w:numId w:val="15"/>
        </w:numPr>
        <w:spacing w:after="156"/>
        <w:jc w:val="both"/>
        <w:rPr>
          <w:rFonts w:ascii="Arial" w:hAnsi="Arial" w:cs="Arial"/>
          <w:sz w:val="20"/>
          <w:szCs w:val="20"/>
        </w:rPr>
      </w:pPr>
      <w:r w:rsidRPr="007C1491">
        <w:rPr>
          <w:rFonts w:ascii="Arial" w:hAnsi="Arial" w:cs="Arial"/>
          <w:sz w:val="20"/>
          <w:szCs w:val="20"/>
        </w:rPr>
        <w:t xml:space="preserve">Caderno de Sinalização Viária; </w:t>
      </w:r>
    </w:p>
    <w:p w:rsidR="008546D4" w:rsidRPr="007C1491" w:rsidRDefault="008546D4" w:rsidP="007C1491">
      <w:pPr>
        <w:pStyle w:val="Default"/>
        <w:widowControl/>
        <w:numPr>
          <w:ilvl w:val="0"/>
          <w:numId w:val="15"/>
        </w:numPr>
        <w:spacing w:after="156"/>
        <w:jc w:val="both"/>
        <w:rPr>
          <w:rFonts w:ascii="Arial" w:hAnsi="Arial" w:cs="Arial"/>
          <w:sz w:val="20"/>
          <w:szCs w:val="20"/>
        </w:rPr>
      </w:pPr>
      <w:r w:rsidRPr="007C1491">
        <w:rPr>
          <w:rFonts w:ascii="Arial" w:hAnsi="Arial" w:cs="Arial"/>
          <w:sz w:val="20"/>
          <w:szCs w:val="20"/>
        </w:rPr>
        <w:t xml:space="preserve">Caderno de Pavimentação; </w:t>
      </w:r>
    </w:p>
    <w:p w:rsidR="008546D4" w:rsidRPr="007C1491" w:rsidRDefault="008546D4" w:rsidP="007C1491">
      <w:pPr>
        <w:pStyle w:val="Default"/>
        <w:widowControl/>
        <w:numPr>
          <w:ilvl w:val="0"/>
          <w:numId w:val="15"/>
        </w:numPr>
        <w:spacing w:after="156"/>
        <w:jc w:val="both"/>
        <w:rPr>
          <w:rFonts w:ascii="Arial" w:hAnsi="Arial" w:cs="Arial"/>
          <w:sz w:val="20"/>
          <w:szCs w:val="20"/>
        </w:rPr>
      </w:pPr>
      <w:r w:rsidRPr="007C1491">
        <w:rPr>
          <w:rFonts w:ascii="Arial" w:hAnsi="Arial" w:cs="Arial"/>
          <w:sz w:val="20"/>
          <w:szCs w:val="20"/>
        </w:rPr>
        <w:t xml:space="preserve">Caderno de Orçamento das Obras.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A entrega final será composta por duas cópias em papel e por três cópias em arquivo digital de todos os produtos elaborados, com exceção dos documentos e plantas fornecidos pelas concessionárias que não forem disponibilizados em arquivos digitais. </w:t>
      </w:r>
    </w:p>
    <w:p w:rsidR="008546D4" w:rsidRPr="007C1491" w:rsidRDefault="008546D4" w:rsidP="008546D4">
      <w:pPr>
        <w:pStyle w:val="Default"/>
        <w:jc w:val="both"/>
        <w:rPr>
          <w:rFonts w:ascii="Arial" w:hAnsi="Arial" w:cs="Arial"/>
          <w:sz w:val="20"/>
          <w:szCs w:val="20"/>
        </w:rPr>
      </w:pPr>
    </w:p>
    <w:p w:rsidR="008546D4" w:rsidRPr="007C1491" w:rsidRDefault="008546D4" w:rsidP="008546D4">
      <w:pPr>
        <w:pStyle w:val="Ttulo1"/>
        <w:numPr>
          <w:ilvl w:val="0"/>
          <w:numId w:val="0"/>
        </w:numPr>
        <w:ind w:left="360" w:hanging="360"/>
      </w:pPr>
      <w:bookmarkStart w:id="22" w:name="_Toc47507633"/>
      <w:r w:rsidRPr="007C1491">
        <w:t>5.1. Relatório de Planejamento</w:t>
      </w:r>
      <w:bookmarkEnd w:id="22"/>
    </w:p>
    <w:p w:rsidR="008546D4" w:rsidRPr="007C1491" w:rsidRDefault="008546D4" w:rsidP="008546D4">
      <w:pPr>
        <w:pStyle w:val="Default"/>
        <w:rPr>
          <w:rFonts w:ascii="Arial" w:hAnsi="Arial" w:cs="Arial"/>
          <w:b/>
          <w:bCs/>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Este produto tem como conteúdo o plano de trabalho, a metodologia que será utilizada, a relação de normas, o cronograma físico financeiro para o desenvolvimento das atividades e poderá contemplar ainda o estudo preliminar do traçado da via a ser implantada. </w:t>
      </w:r>
    </w:p>
    <w:p w:rsidR="008546D4" w:rsidRPr="007C1491" w:rsidRDefault="008546D4" w:rsidP="008546D4">
      <w:pPr>
        <w:pStyle w:val="Default"/>
        <w:rPr>
          <w:rFonts w:ascii="Arial" w:hAnsi="Arial" w:cs="Arial"/>
          <w:sz w:val="20"/>
          <w:szCs w:val="20"/>
        </w:rPr>
      </w:pPr>
    </w:p>
    <w:p w:rsidR="008546D4" w:rsidRPr="007C1491" w:rsidRDefault="008546D4" w:rsidP="008546D4">
      <w:pPr>
        <w:pStyle w:val="Ttulo1"/>
        <w:numPr>
          <w:ilvl w:val="0"/>
          <w:numId w:val="0"/>
        </w:numPr>
        <w:ind w:left="360" w:hanging="360"/>
      </w:pPr>
      <w:bookmarkStart w:id="23" w:name="_Toc47507634"/>
      <w:r w:rsidRPr="007C1491">
        <w:t>5.2. Caderno de Estudos Preliminares</w:t>
      </w:r>
      <w:bookmarkEnd w:id="23"/>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rPr>
          <w:rFonts w:ascii="Arial" w:hAnsi="Arial" w:cs="Arial"/>
          <w:sz w:val="20"/>
          <w:szCs w:val="20"/>
        </w:rPr>
      </w:pPr>
      <w:r w:rsidRPr="007C1491">
        <w:rPr>
          <w:rFonts w:ascii="Arial" w:hAnsi="Arial" w:cs="Arial"/>
          <w:sz w:val="20"/>
          <w:szCs w:val="20"/>
        </w:rPr>
        <w:t xml:space="preserve">Este caderno conterá os seguintes itens de projeto: </w:t>
      </w:r>
    </w:p>
    <w:p w:rsidR="008546D4" w:rsidRPr="007C1491" w:rsidRDefault="008546D4" w:rsidP="008546D4">
      <w:pPr>
        <w:pStyle w:val="Default"/>
        <w:rPr>
          <w:rFonts w:ascii="Arial" w:hAnsi="Arial" w:cs="Arial"/>
          <w:sz w:val="20"/>
          <w:szCs w:val="20"/>
        </w:rPr>
      </w:pPr>
    </w:p>
    <w:p w:rsidR="008546D4" w:rsidRDefault="008546D4" w:rsidP="007C1491">
      <w:pPr>
        <w:pStyle w:val="Default"/>
        <w:widowControl/>
        <w:numPr>
          <w:ilvl w:val="0"/>
          <w:numId w:val="19"/>
        </w:numPr>
        <w:rPr>
          <w:rFonts w:ascii="Arial" w:hAnsi="Arial" w:cs="Arial"/>
          <w:sz w:val="20"/>
          <w:szCs w:val="20"/>
        </w:rPr>
      </w:pPr>
      <w:r w:rsidRPr="007C1491">
        <w:rPr>
          <w:rFonts w:ascii="Arial" w:hAnsi="Arial" w:cs="Arial"/>
          <w:sz w:val="20"/>
          <w:szCs w:val="20"/>
        </w:rPr>
        <w:t xml:space="preserve">Consultas e respostas às concessionárias, com os inventários dos projetos existentes; </w:t>
      </w:r>
    </w:p>
    <w:p w:rsidR="00576D2F" w:rsidRPr="007C1491" w:rsidRDefault="00576D2F" w:rsidP="00576D2F">
      <w:pPr>
        <w:pStyle w:val="Default"/>
        <w:widowControl/>
        <w:ind w:left="360"/>
        <w:rPr>
          <w:rFonts w:ascii="Arial" w:hAnsi="Arial" w:cs="Arial"/>
          <w:sz w:val="20"/>
          <w:szCs w:val="20"/>
        </w:rPr>
      </w:pPr>
    </w:p>
    <w:p w:rsidR="008546D4" w:rsidRPr="007C1491" w:rsidRDefault="008546D4" w:rsidP="007C1491">
      <w:pPr>
        <w:pStyle w:val="Default"/>
        <w:widowControl/>
        <w:numPr>
          <w:ilvl w:val="0"/>
          <w:numId w:val="20"/>
        </w:numPr>
        <w:spacing w:after="140"/>
        <w:rPr>
          <w:rFonts w:ascii="Arial" w:hAnsi="Arial" w:cs="Arial"/>
          <w:sz w:val="20"/>
          <w:szCs w:val="20"/>
        </w:rPr>
      </w:pPr>
      <w:r w:rsidRPr="007C1491">
        <w:rPr>
          <w:rFonts w:ascii="Arial" w:hAnsi="Arial" w:cs="Arial"/>
          <w:sz w:val="20"/>
          <w:szCs w:val="20"/>
        </w:rPr>
        <w:t xml:space="preserve">COELBA; </w:t>
      </w:r>
    </w:p>
    <w:p w:rsidR="008546D4" w:rsidRPr="007C1491" w:rsidRDefault="008546D4" w:rsidP="007C1491">
      <w:pPr>
        <w:pStyle w:val="Default"/>
        <w:widowControl/>
        <w:numPr>
          <w:ilvl w:val="0"/>
          <w:numId w:val="20"/>
        </w:numPr>
        <w:spacing w:after="140"/>
        <w:rPr>
          <w:rFonts w:ascii="Arial" w:hAnsi="Arial" w:cs="Arial"/>
          <w:sz w:val="20"/>
          <w:szCs w:val="20"/>
        </w:rPr>
      </w:pPr>
      <w:r w:rsidRPr="007C1491">
        <w:rPr>
          <w:rFonts w:ascii="Arial" w:hAnsi="Arial" w:cs="Arial"/>
          <w:sz w:val="20"/>
          <w:szCs w:val="20"/>
        </w:rPr>
        <w:t xml:space="preserve">EMBASA; </w:t>
      </w:r>
    </w:p>
    <w:p w:rsidR="008546D4" w:rsidRPr="007C1491" w:rsidRDefault="008546D4" w:rsidP="007C1491">
      <w:pPr>
        <w:pStyle w:val="Default"/>
        <w:widowControl/>
        <w:numPr>
          <w:ilvl w:val="0"/>
          <w:numId w:val="20"/>
        </w:numPr>
        <w:spacing w:after="140"/>
        <w:rPr>
          <w:rFonts w:ascii="Arial" w:hAnsi="Arial" w:cs="Arial"/>
          <w:sz w:val="20"/>
          <w:szCs w:val="20"/>
        </w:rPr>
      </w:pPr>
      <w:r w:rsidRPr="007C1491">
        <w:rPr>
          <w:rFonts w:ascii="Arial" w:hAnsi="Arial" w:cs="Arial"/>
          <w:sz w:val="20"/>
          <w:szCs w:val="20"/>
        </w:rPr>
        <w:t xml:space="preserve">Empresas de Telefonia – Sistema de telefonia; </w:t>
      </w:r>
    </w:p>
    <w:p w:rsidR="008546D4" w:rsidRPr="007C1491" w:rsidRDefault="008546D4" w:rsidP="007C1491">
      <w:pPr>
        <w:pStyle w:val="Default"/>
        <w:widowControl/>
        <w:numPr>
          <w:ilvl w:val="0"/>
          <w:numId w:val="20"/>
        </w:numPr>
        <w:rPr>
          <w:rFonts w:ascii="Arial" w:hAnsi="Arial" w:cs="Arial"/>
          <w:sz w:val="20"/>
          <w:szCs w:val="20"/>
        </w:rPr>
      </w:pPr>
      <w:r w:rsidRPr="007C1491">
        <w:rPr>
          <w:rFonts w:ascii="Arial" w:hAnsi="Arial" w:cs="Arial"/>
          <w:sz w:val="20"/>
          <w:szCs w:val="20"/>
        </w:rPr>
        <w:t xml:space="preserve">DEMAIS ÓRGÃOS (quando necessário). </w:t>
      </w:r>
    </w:p>
    <w:p w:rsidR="008546D4" w:rsidRPr="007C1491" w:rsidRDefault="008546D4" w:rsidP="008546D4">
      <w:pPr>
        <w:pStyle w:val="Default"/>
        <w:ind w:left="720"/>
        <w:rPr>
          <w:rFonts w:ascii="Arial" w:hAnsi="Arial" w:cs="Arial"/>
          <w:sz w:val="20"/>
          <w:szCs w:val="20"/>
        </w:rPr>
      </w:pPr>
    </w:p>
    <w:p w:rsidR="008546D4" w:rsidRDefault="008546D4" w:rsidP="007C1491">
      <w:pPr>
        <w:pStyle w:val="Default"/>
        <w:widowControl/>
        <w:numPr>
          <w:ilvl w:val="0"/>
          <w:numId w:val="19"/>
        </w:numPr>
        <w:rPr>
          <w:rFonts w:ascii="Arial" w:hAnsi="Arial" w:cs="Arial"/>
          <w:sz w:val="20"/>
          <w:szCs w:val="20"/>
        </w:rPr>
      </w:pPr>
      <w:r w:rsidRPr="007C1491">
        <w:rPr>
          <w:rFonts w:ascii="Arial" w:hAnsi="Arial" w:cs="Arial"/>
          <w:sz w:val="20"/>
          <w:szCs w:val="20"/>
        </w:rPr>
        <w:t xml:space="preserve">Estudos topográficos, atentando para o que preconiza a Norma NBR 13133/94: </w:t>
      </w:r>
    </w:p>
    <w:p w:rsidR="00576D2F" w:rsidRPr="007C1491" w:rsidRDefault="00576D2F" w:rsidP="00576D2F">
      <w:pPr>
        <w:pStyle w:val="Default"/>
        <w:widowControl/>
        <w:ind w:left="360"/>
        <w:rPr>
          <w:rFonts w:ascii="Arial" w:hAnsi="Arial" w:cs="Arial"/>
          <w:sz w:val="20"/>
          <w:szCs w:val="20"/>
        </w:rPr>
      </w:pPr>
    </w:p>
    <w:p w:rsidR="008546D4" w:rsidRPr="007C1491" w:rsidRDefault="008546D4" w:rsidP="007C1491">
      <w:pPr>
        <w:pStyle w:val="Default"/>
        <w:widowControl/>
        <w:numPr>
          <w:ilvl w:val="0"/>
          <w:numId w:val="20"/>
        </w:numPr>
        <w:spacing w:after="140"/>
        <w:rPr>
          <w:rFonts w:ascii="Arial" w:hAnsi="Arial" w:cs="Arial"/>
          <w:sz w:val="20"/>
          <w:szCs w:val="20"/>
        </w:rPr>
      </w:pPr>
      <w:r w:rsidRPr="007C1491">
        <w:rPr>
          <w:rFonts w:ascii="Arial" w:hAnsi="Arial" w:cs="Arial"/>
          <w:sz w:val="20"/>
          <w:szCs w:val="20"/>
        </w:rPr>
        <w:t xml:space="preserve">Objeto; </w:t>
      </w:r>
    </w:p>
    <w:p w:rsidR="008546D4" w:rsidRPr="007C1491" w:rsidRDefault="008546D4" w:rsidP="007C1491">
      <w:pPr>
        <w:pStyle w:val="Default"/>
        <w:widowControl/>
        <w:numPr>
          <w:ilvl w:val="0"/>
          <w:numId w:val="20"/>
        </w:numPr>
        <w:spacing w:after="140"/>
        <w:rPr>
          <w:rFonts w:ascii="Arial" w:hAnsi="Arial" w:cs="Arial"/>
          <w:sz w:val="20"/>
          <w:szCs w:val="20"/>
        </w:rPr>
      </w:pPr>
      <w:r w:rsidRPr="007C1491">
        <w:rPr>
          <w:rFonts w:ascii="Arial" w:hAnsi="Arial" w:cs="Arial"/>
          <w:sz w:val="20"/>
          <w:szCs w:val="20"/>
        </w:rPr>
        <w:t xml:space="preserve">Finalidade; </w:t>
      </w:r>
    </w:p>
    <w:p w:rsidR="008546D4" w:rsidRPr="007C1491" w:rsidRDefault="008546D4" w:rsidP="007C1491">
      <w:pPr>
        <w:pStyle w:val="Default"/>
        <w:widowControl/>
        <w:numPr>
          <w:ilvl w:val="0"/>
          <w:numId w:val="20"/>
        </w:numPr>
        <w:spacing w:after="140"/>
        <w:rPr>
          <w:rFonts w:ascii="Arial" w:hAnsi="Arial" w:cs="Arial"/>
          <w:sz w:val="20"/>
          <w:szCs w:val="20"/>
        </w:rPr>
      </w:pPr>
      <w:r w:rsidRPr="007C1491">
        <w:rPr>
          <w:rFonts w:ascii="Arial" w:hAnsi="Arial" w:cs="Arial"/>
          <w:sz w:val="20"/>
          <w:szCs w:val="20"/>
        </w:rPr>
        <w:lastRenderedPageBreak/>
        <w:t xml:space="preserve">Período de execução; </w:t>
      </w:r>
    </w:p>
    <w:p w:rsidR="008546D4" w:rsidRPr="007C1491" w:rsidRDefault="008546D4" w:rsidP="007C1491">
      <w:pPr>
        <w:pStyle w:val="Default"/>
        <w:widowControl/>
        <w:numPr>
          <w:ilvl w:val="0"/>
          <w:numId w:val="20"/>
        </w:numPr>
        <w:spacing w:after="140"/>
        <w:rPr>
          <w:rFonts w:ascii="Arial" w:hAnsi="Arial" w:cs="Arial"/>
          <w:sz w:val="20"/>
          <w:szCs w:val="20"/>
        </w:rPr>
      </w:pPr>
      <w:r w:rsidRPr="007C1491">
        <w:rPr>
          <w:rFonts w:ascii="Arial" w:hAnsi="Arial" w:cs="Arial"/>
          <w:sz w:val="20"/>
          <w:szCs w:val="20"/>
        </w:rPr>
        <w:t xml:space="preserve">Localização; </w:t>
      </w:r>
    </w:p>
    <w:p w:rsidR="008546D4" w:rsidRPr="007C1491" w:rsidRDefault="008546D4" w:rsidP="007C1491">
      <w:pPr>
        <w:pStyle w:val="Default"/>
        <w:widowControl/>
        <w:numPr>
          <w:ilvl w:val="0"/>
          <w:numId w:val="20"/>
        </w:numPr>
        <w:spacing w:after="140"/>
        <w:rPr>
          <w:rFonts w:ascii="Arial" w:hAnsi="Arial" w:cs="Arial"/>
          <w:sz w:val="20"/>
          <w:szCs w:val="20"/>
        </w:rPr>
      </w:pPr>
      <w:r w:rsidRPr="007C1491">
        <w:rPr>
          <w:rFonts w:ascii="Arial" w:hAnsi="Arial" w:cs="Arial"/>
          <w:sz w:val="20"/>
          <w:szCs w:val="20"/>
        </w:rPr>
        <w:t xml:space="preserve">Origem (Datum SIRGAS 2000); </w:t>
      </w:r>
    </w:p>
    <w:p w:rsidR="008546D4" w:rsidRPr="007C1491" w:rsidRDefault="008546D4" w:rsidP="007C1491">
      <w:pPr>
        <w:pStyle w:val="Default"/>
        <w:widowControl/>
        <w:numPr>
          <w:ilvl w:val="0"/>
          <w:numId w:val="20"/>
        </w:numPr>
        <w:spacing w:after="140"/>
        <w:rPr>
          <w:rFonts w:ascii="Arial" w:hAnsi="Arial" w:cs="Arial"/>
          <w:sz w:val="20"/>
          <w:szCs w:val="20"/>
        </w:rPr>
      </w:pPr>
      <w:r w:rsidRPr="007C1491">
        <w:rPr>
          <w:rFonts w:ascii="Arial" w:hAnsi="Arial" w:cs="Arial"/>
          <w:sz w:val="20"/>
          <w:szCs w:val="20"/>
        </w:rPr>
        <w:t xml:space="preserve">Descrição do levantamento ou do serviço executado; </w:t>
      </w:r>
    </w:p>
    <w:p w:rsidR="008546D4" w:rsidRPr="007C1491" w:rsidRDefault="008546D4" w:rsidP="007C1491">
      <w:pPr>
        <w:pStyle w:val="Default"/>
        <w:widowControl/>
        <w:numPr>
          <w:ilvl w:val="0"/>
          <w:numId w:val="20"/>
        </w:numPr>
        <w:spacing w:after="140"/>
        <w:rPr>
          <w:rFonts w:ascii="Arial" w:hAnsi="Arial" w:cs="Arial"/>
          <w:sz w:val="20"/>
          <w:szCs w:val="20"/>
        </w:rPr>
      </w:pPr>
      <w:r w:rsidRPr="007C1491">
        <w:rPr>
          <w:rFonts w:ascii="Arial" w:hAnsi="Arial" w:cs="Arial"/>
          <w:sz w:val="20"/>
          <w:szCs w:val="20"/>
        </w:rPr>
        <w:t xml:space="preserve">Relatório do processamento dos pontos de coordenadas utilizados no apoio ao levantamento e das poligonais do levantamento com as precisões obtidas conforme estabelece a NBR 13133/94; </w:t>
      </w:r>
    </w:p>
    <w:p w:rsidR="008546D4" w:rsidRPr="007C1491" w:rsidRDefault="008546D4" w:rsidP="007C1491">
      <w:pPr>
        <w:pStyle w:val="Default"/>
        <w:widowControl/>
        <w:numPr>
          <w:ilvl w:val="0"/>
          <w:numId w:val="20"/>
        </w:numPr>
        <w:spacing w:after="140"/>
        <w:rPr>
          <w:rFonts w:ascii="Arial" w:hAnsi="Arial" w:cs="Arial"/>
          <w:sz w:val="20"/>
          <w:szCs w:val="20"/>
        </w:rPr>
      </w:pPr>
      <w:r w:rsidRPr="007C1491">
        <w:rPr>
          <w:rFonts w:ascii="Arial" w:hAnsi="Arial" w:cs="Arial"/>
          <w:sz w:val="20"/>
          <w:szCs w:val="20"/>
        </w:rPr>
        <w:t xml:space="preserve">Quantidades realizadas; </w:t>
      </w:r>
    </w:p>
    <w:p w:rsidR="008546D4" w:rsidRPr="007C1491" w:rsidRDefault="008546D4" w:rsidP="007C1491">
      <w:pPr>
        <w:pStyle w:val="Default"/>
        <w:widowControl/>
        <w:numPr>
          <w:ilvl w:val="0"/>
          <w:numId w:val="20"/>
        </w:numPr>
        <w:spacing w:after="140"/>
        <w:rPr>
          <w:rFonts w:ascii="Arial" w:hAnsi="Arial" w:cs="Arial"/>
          <w:sz w:val="20"/>
          <w:szCs w:val="20"/>
        </w:rPr>
      </w:pPr>
      <w:r w:rsidRPr="007C1491">
        <w:rPr>
          <w:rFonts w:ascii="Arial" w:hAnsi="Arial" w:cs="Arial"/>
          <w:sz w:val="20"/>
          <w:szCs w:val="20"/>
        </w:rPr>
        <w:t xml:space="preserve">Relação de aparelhagem utilizada; </w:t>
      </w:r>
    </w:p>
    <w:p w:rsidR="008546D4" w:rsidRPr="007C1491" w:rsidRDefault="008546D4" w:rsidP="007C1491">
      <w:pPr>
        <w:pStyle w:val="Default"/>
        <w:widowControl/>
        <w:numPr>
          <w:ilvl w:val="0"/>
          <w:numId w:val="20"/>
        </w:numPr>
        <w:spacing w:after="140"/>
        <w:rPr>
          <w:rFonts w:ascii="Arial" w:hAnsi="Arial" w:cs="Arial"/>
          <w:sz w:val="20"/>
          <w:szCs w:val="20"/>
        </w:rPr>
      </w:pPr>
      <w:r w:rsidRPr="007C1491">
        <w:rPr>
          <w:rFonts w:ascii="Arial" w:hAnsi="Arial" w:cs="Arial"/>
          <w:sz w:val="20"/>
          <w:szCs w:val="20"/>
        </w:rPr>
        <w:t xml:space="preserve">Equipe técnica e identificação do responsável técnico; </w:t>
      </w:r>
    </w:p>
    <w:p w:rsidR="008546D4" w:rsidRPr="007C1491" w:rsidRDefault="008546D4" w:rsidP="007C1491">
      <w:pPr>
        <w:pStyle w:val="Default"/>
        <w:widowControl/>
        <w:numPr>
          <w:ilvl w:val="0"/>
          <w:numId w:val="20"/>
        </w:numPr>
        <w:spacing w:after="140"/>
        <w:rPr>
          <w:rFonts w:ascii="Arial" w:hAnsi="Arial" w:cs="Arial"/>
          <w:sz w:val="20"/>
          <w:szCs w:val="20"/>
        </w:rPr>
      </w:pPr>
      <w:r w:rsidRPr="007C1491">
        <w:rPr>
          <w:rFonts w:ascii="Arial" w:hAnsi="Arial" w:cs="Arial"/>
          <w:sz w:val="20"/>
          <w:szCs w:val="20"/>
        </w:rPr>
        <w:t xml:space="preserve">Monografias completas; </w:t>
      </w:r>
    </w:p>
    <w:p w:rsidR="008546D4" w:rsidRPr="007C1491" w:rsidRDefault="008546D4" w:rsidP="007C1491">
      <w:pPr>
        <w:pStyle w:val="Default"/>
        <w:widowControl/>
        <w:numPr>
          <w:ilvl w:val="0"/>
          <w:numId w:val="20"/>
        </w:numPr>
        <w:spacing w:after="140"/>
        <w:rPr>
          <w:rFonts w:ascii="Arial" w:hAnsi="Arial" w:cs="Arial"/>
          <w:sz w:val="20"/>
          <w:szCs w:val="20"/>
        </w:rPr>
      </w:pPr>
      <w:r w:rsidRPr="007C1491">
        <w:rPr>
          <w:rFonts w:ascii="Arial" w:hAnsi="Arial" w:cs="Arial"/>
          <w:sz w:val="20"/>
          <w:szCs w:val="20"/>
        </w:rPr>
        <w:t xml:space="preserve">Arquivo magnético dos desenhos resultantes dos levantamentos, no formato DWG, em escala adequada para a planta geral e plantas parciais obedecendo </w:t>
      </w:r>
      <w:proofErr w:type="gramStart"/>
      <w:r w:rsidRPr="007C1491">
        <w:rPr>
          <w:rFonts w:ascii="Arial" w:hAnsi="Arial" w:cs="Arial"/>
          <w:sz w:val="20"/>
          <w:szCs w:val="20"/>
        </w:rPr>
        <w:t>a</w:t>
      </w:r>
      <w:proofErr w:type="gramEnd"/>
      <w:r w:rsidRPr="007C1491">
        <w:rPr>
          <w:rFonts w:ascii="Arial" w:hAnsi="Arial" w:cs="Arial"/>
          <w:sz w:val="20"/>
          <w:szCs w:val="20"/>
        </w:rPr>
        <w:t xml:space="preserve"> articulação SICAD, escala 1/1.000. </w:t>
      </w:r>
    </w:p>
    <w:p w:rsidR="008546D4" w:rsidRPr="007C1491" w:rsidRDefault="008546D4" w:rsidP="007C1491">
      <w:pPr>
        <w:pStyle w:val="Default"/>
        <w:widowControl/>
        <w:numPr>
          <w:ilvl w:val="0"/>
          <w:numId w:val="19"/>
        </w:numPr>
        <w:rPr>
          <w:rFonts w:ascii="Arial" w:hAnsi="Arial" w:cs="Arial"/>
          <w:sz w:val="20"/>
          <w:szCs w:val="20"/>
        </w:rPr>
      </w:pPr>
      <w:r w:rsidRPr="007C1491">
        <w:rPr>
          <w:rFonts w:ascii="Arial" w:hAnsi="Arial" w:cs="Arial"/>
          <w:sz w:val="20"/>
          <w:szCs w:val="20"/>
        </w:rPr>
        <w:t xml:space="preserve">Estudos geotécnicos </w:t>
      </w:r>
    </w:p>
    <w:p w:rsidR="008546D4" w:rsidRPr="007C1491" w:rsidRDefault="008546D4" w:rsidP="008546D4">
      <w:pPr>
        <w:pStyle w:val="Default"/>
        <w:rPr>
          <w:rFonts w:ascii="Arial" w:hAnsi="Arial" w:cs="Arial"/>
          <w:sz w:val="20"/>
          <w:szCs w:val="20"/>
        </w:rPr>
      </w:pP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Os estudos geotécnicos devem ser apresentados em um caderno contendo laudos devidamente assinados pelo engenheiro e emissão da ART, análise estatística, avaliação do material e dos ensaios realizados, além de croqui de localização dos furos de sondagem. A seguir, lista dos laudos a serem apresentados:</w:t>
      </w:r>
    </w:p>
    <w:p w:rsidR="008546D4" w:rsidRPr="007C1491" w:rsidRDefault="008546D4" w:rsidP="008546D4">
      <w:pPr>
        <w:pStyle w:val="Default"/>
        <w:jc w:val="both"/>
        <w:rPr>
          <w:rFonts w:ascii="Arial" w:hAnsi="Arial" w:cs="Arial"/>
          <w:sz w:val="20"/>
          <w:szCs w:val="20"/>
        </w:rPr>
      </w:pPr>
      <w:r w:rsidRPr="007C1491">
        <w:rPr>
          <w:rFonts w:ascii="Arial" w:hAnsi="Arial" w:cs="Arial"/>
          <w:sz w:val="20"/>
          <w:szCs w:val="20"/>
        </w:rPr>
        <w:t xml:space="preserve"> </w:t>
      </w:r>
    </w:p>
    <w:p w:rsidR="008546D4" w:rsidRPr="007C1491" w:rsidRDefault="008546D4" w:rsidP="007C1491">
      <w:pPr>
        <w:pStyle w:val="Default"/>
        <w:widowControl/>
        <w:numPr>
          <w:ilvl w:val="1"/>
          <w:numId w:val="19"/>
        </w:numPr>
        <w:jc w:val="both"/>
        <w:rPr>
          <w:rFonts w:ascii="Arial" w:hAnsi="Arial" w:cs="Arial"/>
          <w:sz w:val="20"/>
          <w:szCs w:val="20"/>
        </w:rPr>
      </w:pPr>
      <w:r w:rsidRPr="007C1491">
        <w:rPr>
          <w:rFonts w:ascii="Arial" w:hAnsi="Arial" w:cs="Arial"/>
          <w:sz w:val="20"/>
          <w:szCs w:val="20"/>
        </w:rPr>
        <w:t xml:space="preserve">Laudos de sondagens a trado, com 1,5 m de profundidade, a partir do </w:t>
      </w:r>
      <w:proofErr w:type="spellStart"/>
      <w:r w:rsidRPr="007C1491">
        <w:rPr>
          <w:rFonts w:ascii="Arial" w:hAnsi="Arial" w:cs="Arial"/>
          <w:sz w:val="20"/>
          <w:szCs w:val="20"/>
        </w:rPr>
        <w:t>greide</w:t>
      </w:r>
      <w:proofErr w:type="spellEnd"/>
      <w:r w:rsidRPr="007C1491">
        <w:rPr>
          <w:rFonts w:ascii="Arial" w:hAnsi="Arial" w:cs="Arial"/>
          <w:sz w:val="20"/>
          <w:szCs w:val="20"/>
        </w:rPr>
        <w:t xml:space="preserve"> de terraplenagem da via, com identificação do tipo de solo, perfil de sondagem e nível d’água; </w:t>
      </w:r>
    </w:p>
    <w:p w:rsidR="008546D4" w:rsidRPr="007C1491" w:rsidRDefault="008546D4" w:rsidP="007C1491">
      <w:pPr>
        <w:pStyle w:val="Default"/>
        <w:widowControl/>
        <w:numPr>
          <w:ilvl w:val="1"/>
          <w:numId w:val="19"/>
        </w:numPr>
        <w:jc w:val="both"/>
        <w:rPr>
          <w:rFonts w:ascii="Arial" w:hAnsi="Arial" w:cs="Arial"/>
          <w:sz w:val="20"/>
          <w:szCs w:val="20"/>
        </w:rPr>
      </w:pPr>
      <w:r w:rsidRPr="007C1491">
        <w:rPr>
          <w:rFonts w:ascii="Arial" w:hAnsi="Arial" w:cs="Arial"/>
          <w:sz w:val="20"/>
          <w:szCs w:val="20"/>
        </w:rPr>
        <w:t xml:space="preserve">Laudos do ensaio CBR, para determinação de capacidade de suporte do subleito local para cada furo de sondagem a trado; </w:t>
      </w:r>
    </w:p>
    <w:p w:rsidR="008546D4" w:rsidRPr="007C1491" w:rsidRDefault="008546D4" w:rsidP="007C1491">
      <w:pPr>
        <w:pStyle w:val="Default"/>
        <w:widowControl/>
        <w:numPr>
          <w:ilvl w:val="1"/>
          <w:numId w:val="19"/>
        </w:numPr>
        <w:jc w:val="both"/>
        <w:rPr>
          <w:rFonts w:ascii="Arial" w:hAnsi="Arial" w:cs="Arial"/>
          <w:sz w:val="20"/>
          <w:szCs w:val="20"/>
        </w:rPr>
      </w:pPr>
      <w:r w:rsidRPr="007C1491">
        <w:rPr>
          <w:rFonts w:ascii="Arial" w:hAnsi="Arial" w:cs="Arial"/>
          <w:sz w:val="20"/>
          <w:szCs w:val="20"/>
        </w:rPr>
        <w:t xml:space="preserve">Laudos dos ensaios da jazida de cascalho laterítico ou material a ser </w:t>
      </w:r>
      <w:proofErr w:type="gramStart"/>
      <w:r w:rsidRPr="007C1491">
        <w:rPr>
          <w:rFonts w:ascii="Arial" w:hAnsi="Arial" w:cs="Arial"/>
          <w:sz w:val="20"/>
          <w:szCs w:val="20"/>
        </w:rPr>
        <w:t>utilizado na base e sub-base, inclusive incorporações, além de laudos de jazida de argila</w:t>
      </w:r>
      <w:proofErr w:type="gramEnd"/>
      <w:r w:rsidRPr="007C1491">
        <w:rPr>
          <w:rFonts w:ascii="Arial" w:hAnsi="Arial" w:cs="Arial"/>
          <w:sz w:val="20"/>
          <w:szCs w:val="20"/>
        </w:rPr>
        <w:t xml:space="preserve">, caso este material seja previsto para ser utilizado em aterro ou reforço de subleito; </w:t>
      </w:r>
    </w:p>
    <w:p w:rsidR="008546D4" w:rsidRPr="007C1491" w:rsidRDefault="008546D4" w:rsidP="007C1491">
      <w:pPr>
        <w:pStyle w:val="Default"/>
        <w:widowControl/>
        <w:numPr>
          <w:ilvl w:val="1"/>
          <w:numId w:val="19"/>
        </w:numPr>
        <w:jc w:val="both"/>
        <w:rPr>
          <w:rFonts w:ascii="Arial" w:hAnsi="Arial" w:cs="Arial"/>
          <w:sz w:val="20"/>
          <w:szCs w:val="20"/>
        </w:rPr>
      </w:pPr>
      <w:r w:rsidRPr="007C1491">
        <w:rPr>
          <w:rFonts w:ascii="Arial" w:hAnsi="Arial" w:cs="Arial"/>
          <w:sz w:val="20"/>
          <w:szCs w:val="20"/>
        </w:rPr>
        <w:t xml:space="preserve">Laudos de ensaios de caracterização: para os casos onde houver necessidade (cascalheiras, areais e </w:t>
      </w:r>
      <w:proofErr w:type="spellStart"/>
      <w:r w:rsidRPr="007C1491">
        <w:rPr>
          <w:rFonts w:ascii="Arial" w:hAnsi="Arial" w:cs="Arial"/>
          <w:sz w:val="20"/>
          <w:szCs w:val="20"/>
        </w:rPr>
        <w:t>etc</w:t>
      </w:r>
      <w:proofErr w:type="spellEnd"/>
      <w:r w:rsidRPr="007C1491">
        <w:rPr>
          <w:rFonts w:ascii="Arial" w:hAnsi="Arial" w:cs="Arial"/>
          <w:sz w:val="20"/>
          <w:szCs w:val="20"/>
        </w:rPr>
        <w:t xml:space="preserve">), deverá ser realizado um ensaio de caracterização completa para cada amostra de material retirada dos furos de sondagem a trado. Ensaios de laboratório: Compactação de solos; Índice de Suporte Califórnia (CBR) e a expansão; Análise granulométrica completa de solos, incluindo ensaio de sedimentação; Limites de consistência (LL e LP). </w:t>
      </w:r>
    </w:p>
    <w:p w:rsidR="008546D4" w:rsidRPr="007C1491" w:rsidRDefault="008546D4" w:rsidP="007C1491">
      <w:pPr>
        <w:pStyle w:val="Default"/>
        <w:widowControl/>
        <w:numPr>
          <w:ilvl w:val="1"/>
          <w:numId w:val="19"/>
        </w:numPr>
        <w:jc w:val="both"/>
        <w:rPr>
          <w:rFonts w:ascii="Arial" w:hAnsi="Arial" w:cs="Arial"/>
          <w:sz w:val="20"/>
          <w:szCs w:val="20"/>
        </w:rPr>
      </w:pPr>
      <w:r w:rsidRPr="007C1491">
        <w:rPr>
          <w:rFonts w:ascii="Arial" w:hAnsi="Arial" w:cs="Arial"/>
          <w:sz w:val="20"/>
          <w:szCs w:val="20"/>
        </w:rPr>
        <w:t xml:space="preserve">Quando necessário, deverão ser apresentados os ensaios especiais e estudos citados nos itens 5.3.1 e 5.3.2. </w:t>
      </w:r>
    </w:p>
    <w:p w:rsidR="008546D4" w:rsidRPr="007C1491" w:rsidRDefault="008546D4" w:rsidP="008546D4">
      <w:pPr>
        <w:autoSpaceDE w:val="0"/>
        <w:autoSpaceDN w:val="0"/>
        <w:adjustRightInd w:val="0"/>
        <w:rPr>
          <w:color w:val="000000"/>
          <w:szCs w:val="20"/>
        </w:rPr>
      </w:pPr>
    </w:p>
    <w:p w:rsidR="008546D4" w:rsidRPr="007C1491" w:rsidRDefault="008546D4" w:rsidP="008546D4">
      <w:pPr>
        <w:pStyle w:val="Ttulo1"/>
        <w:numPr>
          <w:ilvl w:val="0"/>
          <w:numId w:val="0"/>
        </w:numPr>
        <w:ind w:left="360" w:hanging="360"/>
      </w:pPr>
      <w:bookmarkStart w:id="24" w:name="_Toc47507635"/>
      <w:r w:rsidRPr="007C1491">
        <w:t>5.3. Caderno de Projetos Geométricos</w:t>
      </w:r>
      <w:bookmarkEnd w:id="24"/>
    </w:p>
    <w:p w:rsidR="008546D4" w:rsidRPr="007C1491" w:rsidRDefault="008546D4" w:rsidP="008546D4">
      <w:pPr>
        <w:autoSpaceDE w:val="0"/>
        <w:autoSpaceDN w:val="0"/>
        <w:adjustRightInd w:val="0"/>
        <w:rPr>
          <w:color w:val="000000"/>
          <w:szCs w:val="20"/>
        </w:rPr>
      </w:pPr>
      <w:r w:rsidRPr="007C1491">
        <w:rPr>
          <w:b/>
          <w:bCs/>
          <w:color w:val="000000"/>
          <w:szCs w:val="20"/>
        </w:rPr>
        <w:t xml:space="preserve"> </w:t>
      </w:r>
    </w:p>
    <w:p w:rsidR="008546D4" w:rsidRPr="007C1491" w:rsidRDefault="008546D4" w:rsidP="008546D4">
      <w:pPr>
        <w:autoSpaceDE w:val="0"/>
        <w:autoSpaceDN w:val="0"/>
        <w:adjustRightInd w:val="0"/>
        <w:rPr>
          <w:color w:val="000000"/>
          <w:szCs w:val="20"/>
        </w:rPr>
      </w:pPr>
      <w:r w:rsidRPr="007C1491">
        <w:rPr>
          <w:color w:val="000000"/>
          <w:szCs w:val="20"/>
        </w:rPr>
        <w:t>Este caderno conterá os seguintes itens de projeto:</w:t>
      </w:r>
    </w:p>
    <w:p w:rsidR="008546D4" w:rsidRPr="007C1491" w:rsidRDefault="008546D4" w:rsidP="008546D4">
      <w:pPr>
        <w:autoSpaceDE w:val="0"/>
        <w:autoSpaceDN w:val="0"/>
        <w:adjustRightInd w:val="0"/>
        <w:rPr>
          <w:color w:val="000000"/>
          <w:szCs w:val="20"/>
        </w:rPr>
      </w:pPr>
      <w:r w:rsidRPr="007C1491">
        <w:rPr>
          <w:color w:val="000000"/>
          <w:szCs w:val="20"/>
        </w:rPr>
        <w:t xml:space="preserve"> </w:t>
      </w:r>
    </w:p>
    <w:p w:rsidR="008546D4" w:rsidRPr="007C1491" w:rsidRDefault="008546D4" w:rsidP="007C1491">
      <w:pPr>
        <w:pStyle w:val="PargrafodaLista"/>
        <w:numPr>
          <w:ilvl w:val="0"/>
          <w:numId w:val="21"/>
        </w:numPr>
        <w:autoSpaceDE w:val="0"/>
        <w:autoSpaceDN w:val="0"/>
        <w:adjustRightInd w:val="0"/>
        <w:jc w:val="left"/>
        <w:rPr>
          <w:color w:val="000000"/>
          <w:szCs w:val="20"/>
        </w:rPr>
      </w:pPr>
      <w:r w:rsidRPr="007C1491">
        <w:rPr>
          <w:color w:val="000000"/>
          <w:szCs w:val="20"/>
        </w:rPr>
        <w:t xml:space="preserve">Projeto Altimétrico </w:t>
      </w:r>
    </w:p>
    <w:p w:rsidR="008546D4" w:rsidRPr="007C1491" w:rsidRDefault="008546D4" w:rsidP="008546D4">
      <w:pPr>
        <w:pStyle w:val="PargrafodaLista"/>
        <w:numPr>
          <w:ilvl w:val="0"/>
          <w:numId w:val="0"/>
        </w:numPr>
        <w:autoSpaceDE w:val="0"/>
        <w:autoSpaceDN w:val="0"/>
        <w:adjustRightInd w:val="0"/>
        <w:ind w:left="360"/>
        <w:rPr>
          <w:color w:val="000000"/>
          <w:szCs w:val="20"/>
        </w:rPr>
      </w:pPr>
    </w:p>
    <w:p w:rsidR="008546D4" w:rsidRPr="007C1491" w:rsidRDefault="008546D4" w:rsidP="007C1491">
      <w:pPr>
        <w:pStyle w:val="PargrafodaLista"/>
        <w:numPr>
          <w:ilvl w:val="0"/>
          <w:numId w:val="22"/>
        </w:numPr>
        <w:autoSpaceDE w:val="0"/>
        <w:autoSpaceDN w:val="0"/>
        <w:adjustRightInd w:val="0"/>
        <w:jc w:val="left"/>
        <w:rPr>
          <w:color w:val="000000"/>
          <w:szCs w:val="20"/>
        </w:rPr>
      </w:pPr>
      <w:r w:rsidRPr="007C1491">
        <w:rPr>
          <w:color w:val="000000"/>
          <w:szCs w:val="20"/>
        </w:rPr>
        <w:t xml:space="preserve">Relatório técnico do Projeto Altimétrico com respectivos elementos de curvas verticais; </w:t>
      </w:r>
    </w:p>
    <w:p w:rsidR="008546D4" w:rsidRPr="007C1491" w:rsidRDefault="008546D4" w:rsidP="007C1491">
      <w:pPr>
        <w:pStyle w:val="PargrafodaLista"/>
        <w:numPr>
          <w:ilvl w:val="0"/>
          <w:numId w:val="22"/>
        </w:numPr>
        <w:autoSpaceDE w:val="0"/>
        <w:autoSpaceDN w:val="0"/>
        <w:adjustRightInd w:val="0"/>
        <w:spacing w:after="140"/>
        <w:jc w:val="left"/>
        <w:rPr>
          <w:color w:val="000000"/>
          <w:szCs w:val="20"/>
        </w:rPr>
      </w:pPr>
      <w:r w:rsidRPr="007C1491">
        <w:rPr>
          <w:color w:val="000000"/>
          <w:szCs w:val="20"/>
        </w:rPr>
        <w:t xml:space="preserve">Notas de serviço de pavimento acabado; </w:t>
      </w:r>
    </w:p>
    <w:p w:rsidR="008546D4" w:rsidRPr="007C1491" w:rsidRDefault="008546D4" w:rsidP="007C1491">
      <w:pPr>
        <w:pStyle w:val="PargrafodaLista"/>
        <w:numPr>
          <w:ilvl w:val="0"/>
          <w:numId w:val="22"/>
        </w:numPr>
        <w:autoSpaceDE w:val="0"/>
        <w:autoSpaceDN w:val="0"/>
        <w:adjustRightInd w:val="0"/>
        <w:spacing w:after="140"/>
        <w:jc w:val="left"/>
        <w:rPr>
          <w:color w:val="000000"/>
          <w:szCs w:val="20"/>
        </w:rPr>
      </w:pPr>
      <w:r w:rsidRPr="007C1491">
        <w:rPr>
          <w:color w:val="000000"/>
          <w:szCs w:val="20"/>
        </w:rPr>
        <w:t xml:space="preserve">Folha de </w:t>
      </w:r>
      <w:proofErr w:type="spellStart"/>
      <w:r w:rsidRPr="007C1491">
        <w:rPr>
          <w:color w:val="000000"/>
          <w:szCs w:val="20"/>
        </w:rPr>
        <w:t>cubação</w:t>
      </w:r>
      <w:proofErr w:type="spellEnd"/>
      <w:r w:rsidRPr="007C1491">
        <w:rPr>
          <w:color w:val="000000"/>
          <w:szCs w:val="20"/>
        </w:rPr>
        <w:t xml:space="preserve"> de terraplanagem; </w:t>
      </w:r>
    </w:p>
    <w:p w:rsidR="008546D4" w:rsidRPr="007C1491" w:rsidRDefault="008546D4" w:rsidP="007C1491">
      <w:pPr>
        <w:pStyle w:val="PargrafodaLista"/>
        <w:numPr>
          <w:ilvl w:val="0"/>
          <w:numId w:val="22"/>
        </w:numPr>
        <w:autoSpaceDE w:val="0"/>
        <w:autoSpaceDN w:val="0"/>
        <w:adjustRightInd w:val="0"/>
        <w:spacing w:after="140"/>
        <w:jc w:val="left"/>
        <w:rPr>
          <w:color w:val="000000"/>
          <w:szCs w:val="20"/>
        </w:rPr>
      </w:pPr>
      <w:r w:rsidRPr="007C1491">
        <w:rPr>
          <w:color w:val="000000"/>
          <w:szCs w:val="20"/>
        </w:rPr>
        <w:t xml:space="preserve">Perfis Longitudinais das vias na escala horizontal de </w:t>
      </w:r>
      <w:proofErr w:type="gramStart"/>
      <w:r w:rsidRPr="007C1491">
        <w:rPr>
          <w:color w:val="000000"/>
          <w:szCs w:val="20"/>
        </w:rPr>
        <w:t>1:1.</w:t>
      </w:r>
      <w:proofErr w:type="gramEnd"/>
      <w:r w:rsidRPr="007C1491">
        <w:rPr>
          <w:color w:val="000000"/>
          <w:szCs w:val="20"/>
        </w:rPr>
        <w:t xml:space="preserve">000 e vertical de 1:100; </w:t>
      </w:r>
    </w:p>
    <w:p w:rsidR="008546D4" w:rsidRPr="007C1491" w:rsidRDefault="008546D4" w:rsidP="007C1491">
      <w:pPr>
        <w:pStyle w:val="PargrafodaLista"/>
        <w:numPr>
          <w:ilvl w:val="0"/>
          <w:numId w:val="22"/>
        </w:numPr>
        <w:autoSpaceDE w:val="0"/>
        <w:autoSpaceDN w:val="0"/>
        <w:adjustRightInd w:val="0"/>
        <w:spacing w:after="140"/>
        <w:jc w:val="left"/>
        <w:rPr>
          <w:color w:val="000000"/>
          <w:szCs w:val="20"/>
        </w:rPr>
      </w:pPr>
      <w:r w:rsidRPr="007C1491">
        <w:rPr>
          <w:color w:val="000000"/>
          <w:szCs w:val="20"/>
        </w:rPr>
        <w:t xml:space="preserve">Detalhes de Seção Transversal Tipo; </w:t>
      </w:r>
    </w:p>
    <w:p w:rsidR="008546D4" w:rsidRPr="007C1491" w:rsidRDefault="008546D4" w:rsidP="007C1491">
      <w:pPr>
        <w:pStyle w:val="PargrafodaLista"/>
        <w:numPr>
          <w:ilvl w:val="0"/>
          <w:numId w:val="22"/>
        </w:numPr>
        <w:autoSpaceDE w:val="0"/>
        <w:autoSpaceDN w:val="0"/>
        <w:adjustRightInd w:val="0"/>
        <w:jc w:val="left"/>
        <w:rPr>
          <w:color w:val="000000"/>
          <w:szCs w:val="20"/>
        </w:rPr>
      </w:pPr>
      <w:r w:rsidRPr="007C1491">
        <w:rPr>
          <w:color w:val="000000"/>
          <w:szCs w:val="20"/>
        </w:rPr>
        <w:t>Arquivos magnéticos em formato DWG;</w:t>
      </w:r>
    </w:p>
    <w:p w:rsidR="008546D4" w:rsidRPr="007C1491" w:rsidRDefault="008546D4" w:rsidP="008546D4">
      <w:pPr>
        <w:pStyle w:val="PargrafodaLista"/>
        <w:numPr>
          <w:ilvl w:val="0"/>
          <w:numId w:val="0"/>
        </w:numPr>
        <w:autoSpaceDE w:val="0"/>
        <w:autoSpaceDN w:val="0"/>
        <w:adjustRightInd w:val="0"/>
        <w:ind w:left="720"/>
        <w:rPr>
          <w:color w:val="000000"/>
          <w:szCs w:val="20"/>
        </w:rPr>
      </w:pPr>
      <w:r w:rsidRPr="007C1491">
        <w:rPr>
          <w:color w:val="000000"/>
          <w:szCs w:val="20"/>
        </w:rPr>
        <w:t xml:space="preserve"> </w:t>
      </w:r>
    </w:p>
    <w:p w:rsidR="008546D4" w:rsidRPr="007C1491" w:rsidRDefault="008546D4" w:rsidP="008546D4">
      <w:pPr>
        <w:pStyle w:val="Ttulo1"/>
        <w:numPr>
          <w:ilvl w:val="0"/>
          <w:numId w:val="0"/>
        </w:numPr>
        <w:ind w:left="360" w:hanging="360"/>
      </w:pPr>
      <w:bookmarkStart w:id="25" w:name="_Toc47507636"/>
      <w:r w:rsidRPr="007C1491">
        <w:t>5.4. Caderno de Sinalização Viária</w:t>
      </w:r>
      <w:bookmarkEnd w:id="25"/>
      <w:r w:rsidRPr="007C1491">
        <w:t xml:space="preserve"> </w:t>
      </w:r>
    </w:p>
    <w:p w:rsidR="008546D4" w:rsidRPr="007C1491" w:rsidRDefault="008546D4" w:rsidP="008546D4">
      <w:pPr>
        <w:pStyle w:val="Default"/>
        <w:rPr>
          <w:rFonts w:ascii="Arial" w:hAnsi="Arial" w:cs="Arial"/>
          <w:sz w:val="20"/>
          <w:szCs w:val="20"/>
        </w:rPr>
      </w:pPr>
    </w:p>
    <w:p w:rsidR="008546D4" w:rsidRPr="007C1491" w:rsidRDefault="008546D4" w:rsidP="007C1491">
      <w:pPr>
        <w:pStyle w:val="Default"/>
        <w:widowControl/>
        <w:numPr>
          <w:ilvl w:val="0"/>
          <w:numId w:val="23"/>
        </w:numPr>
        <w:spacing w:after="153"/>
        <w:jc w:val="both"/>
        <w:rPr>
          <w:rFonts w:ascii="Arial" w:hAnsi="Arial" w:cs="Arial"/>
          <w:sz w:val="20"/>
          <w:szCs w:val="20"/>
        </w:rPr>
      </w:pPr>
      <w:r w:rsidRPr="007C1491">
        <w:rPr>
          <w:rFonts w:ascii="Arial" w:hAnsi="Arial" w:cs="Arial"/>
          <w:sz w:val="20"/>
          <w:szCs w:val="20"/>
        </w:rPr>
        <w:t xml:space="preserve">Relatório técnico do projeto; </w:t>
      </w:r>
    </w:p>
    <w:p w:rsidR="008546D4" w:rsidRPr="007C1491" w:rsidRDefault="008546D4" w:rsidP="007C1491">
      <w:pPr>
        <w:pStyle w:val="Default"/>
        <w:widowControl/>
        <w:numPr>
          <w:ilvl w:val="0"/>
          <w:numId w:val="23"/>
        </w:numPr>
        <w:spacing w:after="153"/>
        <w:jc w:val="both"/>
        <w:rPr>
          <w:rFonts w:ascii="Arial" w:hAnsi="Arial" w:cs="Arial"/>
          <w:sz w:val="20"/>
          <w:szCs w:val="20"/>
        </w:rPr>
      </w:pPr>
      <w:r w:rsidRPr="007C1491">
        <w:rPr>
          <w:rFonts w:ascii="Arial" w:hAnsi="Arial" w:cs="Arial"/>
          <w:sz w:val="20"/>
          <w:szCs w:val="20"/>
        </w:rPr>
        <w:t xml:space="preserve">Plantas parciais na escala </w:t>
      </w:r>
      <w:proofErr w:type="gramStart"/>
      <w:r w:rsidRPr="007C1491">
        <w:rPr>
          <w:rFonts w:ascii="Arial" w:hAnsi="Arial" w:cs="Arial"/>
          <w:sz w:val="20"/>
          <w:szCs w:val="20"/>
        </w:rPr>
        <w:t>1:1000</w:t>
      </w:r>
      <w:proofErr w:type="gramEnd"/>
      <w:r w:rsidRPr="007C1491">
        <w:rPr>
          <w:rFonts w:ascii="Arial" w:hAnsi="Arial" w:cs="Arial"/>
          <w:sz w:val="20"/>
          <w:szCs w:val="20"/>
        </w:rPr>
        <w:t xml:space="preserve">, contendo a sinalização básica horizontal e vertical do sistema viário com todas as suas indicações, tais como o sentido viário, as faixas de pedestres, as faixas de retenção, placas de sinalização vertical e horizontal, as faixas de aceleração e desaceleração, e planta geral na escala 1:5000 (ou mais adequada); </w:t>
      </w:r>
    </w:p>
    <w:p w:rsidR="008546D4" w:rsidRPr="007C1491" w:rsidRDefault="008546D4" w:rsidP="007C1491">
      <w:pPr>
        <w:pStyle w:val="Default"/>
        <w:widowControl/>
        <w:numPr>
          <w:ilvl w:val="0"/>
          <w:numId w:val="23"/>
        </w:numPr>
        <w:jc w:val="both"/>
        <w:rPr>
          <w:rFonts w:ascii="Arial" w:hAnsi="Arial" w:cs="Arial"/>
          <w:sz w:val="20"/>
          <w:szCs w:val="20"/>
        </w:rPr>
      </w:pPr>
      <w:r w:rsidRPr="007C1491">
        <w:rPr>
          <w:rFonts w:ascii="Arial" w:hAnsi="Arial" w:cs="Arial"/>
          <w:sz w:val="20"/>
          <w:szCs w:val="20"/>
        </w:rPr>
        <w:t xml:space="preserve">Arquivos magnéticos em formato DWG. </w:t>
      </w:r>
    </w:p>
    <w:p w:rsidR="008546D4" w:rsidRPr="007C1491" w:rsidRDefault="008546D4" w:rsidP="008546D4">
      <w:pPr>
        <w:pStyle w:val="Default"/>
        <w:rPr>
          <w:rFonts w:ascii="Arial" w:hAnsi="Arial" w:cs="Arial"/>
          <w:sz w:val="20"/>
          <w:szCs w:val="20"/>
        </w:rPr>
      </w:pPr>
    </w:p>
    <w:p w:rsidR="008546D4" w:rsidRPr="007C1491" w:rsidRDefault="008546D4" w:rsidP="008546D4">
      <w:pPr>
        <w:pStyle w:val="Ttulo1"/>
        <w:numPr>
          <w:ilvl w:val="0"/>
          <w:numId w:val="0"/>
        </w:numPr>
        <w:ind w:left="360" w:hanging="360"/>
      </w:pPr>
      <w:bookmarkStart w:id="26" w:name="_Toc47507637"/>
      <w:r w:rsidRPr="007C1491">
        <w:t>5.5. Caderno do Projeto de Pavimentação</w:t>
      </w:r>
      <w:bookmarkEnd w:id="26"/>
    </w:p>
    <w:p w:rsidR="008546D4" w:rsidRPr="007C1491" w:rsidRDefault="008546D4" w:rsidP="008546D4">
      <w:pPr>
        <w:pStyle w:val="Default"/>
        <w:rPr>
          <w:rFonts w:ascii="Arial" w:hAnsi="Arial" w:cs="Arial"/>
          <w:sz w:val="20"/>
          <w:szCs w:val="20"/>
        </w:rPr>
      </w:pPr>
      <w:r w:rsidRPr="007C1491">
        <w:rPr>
          <w:rFonts w:ascii="Arial" w:hAnsi="Arial" w:cs="Arial"/>
          <w:b/>
          <w:bCs/>
          <w:sz w:val="20"/>
          <w:szCs w:val="20"/>
        </w:rPr>
        <w:t xml:space="preserve"> </w:t>
      </w:r>
    </w:p>
    <w:p w:rsidR="008546D4" w:rsidRPr="007C1491" w:rsidRDefault="008546D4" w:rsidP="008546D4">
      <w:pPr>
        <w:pStyle w:val="Default"/>
        <w:rPr>
          <w:rFonts w:ascii="Arial" w:hAnsi="Arial" w:cs="Arial"/>
          <w:sz w:val="20"/>
          <w:szCs w:val="20"/>
        </w:rPr>
      </w:pPr>
      <w:r w:rsidRPr="007C1491">
        <w:rPr>
          <w:rFonts w:ascii="Arial" w:hAnsi="Arial" w:cs="Arial"/>
          <w:sz w:val="20"/>
          <w:szCs w:val="20"/>
        </w:rPr>
        <w:t>O projeto de pavimentação deve ser apresentado em um caderno contendo os seguintes itens:</w:t>
      </w:r>
    </w:p>
    <w:p w:rsidR="008546D4" w:rsidRPr="007C1491" w:rsidRDefault="008546D4" w:rsidP="008546D4">
      <w:pPr>
        <w:pStyle w:val="Default"/>
        <w:rPr>
          <w:rFonts w:ascii="Arial" w:hAnsi="Arial" w:cs="Arial"/>
          <w:sz w:val="20"/>
          <w:szCs w:val="20"/>
        </w:rPr>
      </w:pPr>
      <w:r w:rsidRPr="007C1491">
        <w:rPr>
          <w:rFonts w:ascii="Arial" w:hAnsi="Arial" w:cs="Arial"/>
          <w:sz w:val="20"/>
          <w:szCs w:val="20"/>
        </w:rPr>
        <w:t xml:space="preserve"> </w:t>
      </w:r>
    </w:p>
    <w:p w:rsidR="008546D4" w:rsidRPr="007C1491" w:rsidRDefault="008546D4" w:rsidP="007C1491">
      <w:pPr>
        <w:pStyle w:val="Default"/>
        <w:widowControl/>
        <w:numPr>
          <w:ilvl w:val="0"/>
          <w:numId w:val="24"/>
        </w:numPr>
        <w:spacing w:after="157"/>
        <w:jc w:val="both"/>
        <w:rPr>
          <w:rFonts w:ascii="Arial" w:hAnsi="Arial" w:cs="Arial"/>
          <w:sz w:val="20"/>
          <w:szCs w:val="20"/>
        </w:rPr>
      </w:pPr>
      <w:r w:rsidRPr="007C1491">
        <w:rPr>
          <w:rFonts w:ascii="Arial" w:hAnsi="Arial" w:cs="Arial"/>
          <w:sz w:val="20"/>
          <w:szCs w:val="20"/>
        </w:rPr>
        <w:t xml:space="preserve">Relatório técnico do projeto contendo: a metodologia utilizada, resumo dos resultados dos ensaios geotécnicos e devida análise estatística, dimensionamento do pavimento; </w:t>
      </w:r>
    </w:p>
    <w:p w:rsidR="008546D4" w:rsidRPr="007C1491" w:rsidRDefault="008546D4" w:rsidP="007C1491">
      <w:pPr>
        <w:pStyle w:val="Default"/>
        <w:widowControl/>
        <w:numPr>
          <w:ilvl w:val="0"/>
          <w:numId w:val="24"/>
        </w:numPr>
        <w:spacing w:after="157"/>
        <w:jc w:val="both"/>
        <w:rPr>
          <w:rFonts w:ascii="Arial" w:hAnsi="Arial" w:cs="Arial"/>
          <w:sz w:val="20"/>
          <w:szCs w:val="20"/>
        </w:rPr>
      </w:pPr>
      <w:r w:rsidRPr="007C1491">
        <w:rPr>
          <w:rFonts w:ascii="Arial" w:hAnsi="Arial" w:cs="Arial"/>
          <w:sz w:val="20"/>
          <w:szCs w:val="20"/>
        </w:rPr>
        <w:t xml:space="preserve">Planta Geral com a classificação das Vias; </w:t>
      </w:r>
    </w:p>
    <w:p w:rsidR="008546D4" w:rsidRPr="007C1491" w:rsidRDefault="008546D4" w:rsidP="007C1491">
      <w:pPr>
        <w:pStyle w:val="Default"/>
        <w:widowControl/>
        <w:numPr>
          <w:ilvl w:val="0"/>
          <w:numId w:val="24"/>
        </w:numPr>
        <w:spacing w:after="157"/>
        <w:jc w:val="both"/>
        <w:rPr>
          <w:rFonts w:ascii="Arial" w:hAnsi="Arial" w:cs="Arial"/>
          <w:sz w:val="20"/>
          <w:szCs w:val="20"/>
        </w:rPr>
      </w:pPr>
      <w:r w:rsidRPr="007C1491">
        <w:rPr>
          <w:rFonts w:ascii="Arial" w:hAnsi="Arial" w:cs="Arial"/>
          <w:sz w:val="20"/>
          <w:szCs w:val="20"/>
        </w:rPr>
        <w:t xml:space="preserve">Planta geral na escala </w:t>
      </w:r>
      <w:proofErr w:type="gramStart"/>
      <w:r w:rsidRPr="007C1491">
        <w:rPr>
          <w:rFonts w:ascii="Arial" w:hAnsi="Arial" w:cs="Arial"/>
          <w:sz w:val="20"/>
          <w:szCs w:val="20"/>
        </w:rPr>
        <w:t>1:5000</w:t>
      </w:r>
      <w:proofErr w:type="gramEnd"/>
      <w:r w:rsidRPr="007C1491">
        <w:rPr>
          <w:rFonts w:ascii="Arial" w:hAnsi="Arial" w:cs="Arial"/>
          <w:sz w:val="20"/>
          <w:szCs w:val="20"/>
        </w:rPr>
        <w:t xml:space="preserve"> (ou mais adequada) apresentando identificação da classificação das vias em função do tráfego e as estruturas das camadas das vias, estacionamentos, estaqueamento e os materiais empregados; </w:t>
      </w:r>
    </w:p>
    <w:p w:rsidR="008546D4" w:rsidRPr="007C1491" w:rsidRDefault="008546D4" w:rsidP="007C1491">
      <w:pPr>
        <w:pStyle w:val="Default"/>
        <w:widowControl/>
        <w:numPr>
          <w:ilvl w:val="0"/>
          <w:numId w:val="24"/>
        </w:numPr>
        <w:spacing w:after="157"/>
        <w:jc w:val="both"/>
        <w:rPr>
          <w:rFonts w:ascii="Arial" w:hAnsi="Arial" w:cs="Arial"/>
          <w:sz w:val="20"/>
          <w:szCs w:val="20"/>
        </w:rPr>
      </w:pPr>
      <w:r w:rsidRPr="007C1491">
        <w:rPr>
          <w:rFonts w:ascii="Arial" w:hAnsi="Arial" w:cs="Arial"/>
          <w:sz w:val="20"/>
          <w:szCs w:val="20"/>
        </w:rPr>
        <w:t xml:space="preserve">Plantas parciais na Escala de </w:t>
      </w:r>
      <w:proofErr w:type="gramStart"/>
      <w:r w:rsidRPr="007C1491">
        <w:rPr>
          <w:rFonts w:ascii="Arial" w:hAnsi="Arial" w:cs="Arial"/>
          <w:sz w:val="20"/>
          <w:szCs w:val="20"/>
        </w:rPr>
        <w:t>1:1000</w:t>
      </w:r>
      <w:proofErr w:type="gramEnd"/>
      <w:r w:rsidRPr="007C1491">
        <w:rPr>
          <w:rFonts w:ascii="Arial" w:hAnsi="Arial" w:cs="Arial"/>
          <w:sz w:val="20"/>
          <w:szCs w:val="20"/>
        </w:rPr>
        <w:t xml:space="preserve">, estaqueamento, identificação das faixas de vias (numeração); </w:t>
      </w:r>
    </w:p>
    <w:p w:rsidR="008546D4" w:rsidRPr="007C1491" w:rsidRDefault="008546D4" w:rsidP="007C1491">
      <w:pPr>
        <w:pStyle w:val="Default"/>
        <w:widowControl/>
        <w:numPr>
          <w:ilvl w:val="0"/>
          <w:numId w:val="24"/>
        </w:numPr>
        <w:spacing w:after="157"/>
        <w:jc w:val="both"/>
        <w:rPr>
          <w:rFonts w:ascii="Arial" w:hAnsi="Arial" w:cs="Arial"/>
          <w:sz w:val="20"/>
          <w:szCs w:val="20"/>
        </w:rPr>
      </w:pPr>
      <w:r w:rsidRPr="007C1491">
        <w:rPr>
          <w:rFonts w:ascii="Arial" w:hAnsi="Arial" w:cs="Arial"/>
          <w:sz w:val="20"/>
          <w:szCs w:val="20"/>
        </w:rPr>
        <w:t xml:space="preserve">Apresentar em planta com a identificação de Planta de Lençol Freático, Planta de Material Imprestável à Pavimentação, Planta de Substituição de Material, Planta de Material de 2ª ou 3ª, ou outras plantas julgadas necessárias pela fiscalização; </w:t>
      </w:r>
    </w:p>
    <w:p w:rsidR="008546D4" w:rsidRPr="007C1491" w:rsidRDefault="008546D4" w:rsidP="007C1491">
      <w:pPr>
        <w:pStyle w:val="Default"/>
        <w:widowControl/>
        <w:numPr>
          <w:ilvl w:val="0"/>
          <w:numId w:val="24"/>
        </w:numPr>
        <w:jc w:val="both"/>
        <w:rPr>
          <w:rFonts w:ascii="Arial" w:hAnsi="Arial" w:cs="Arial"/>
          <w:sz w:val="20"/>
          <w:szCs w:val="20"/>
        </w:rPr>
      </w:pPr>
      <w:r w:rsidRPr="007C1491">
        <w:rPr>
          <w:rFonts w:ascii="Arial" w:hAnsi="Arial" w:cs="Arial"/>
          <w:sz w:val="20"/>
          <w:szCs w:val="20"/>
        </w:rPr>
        <w:t xml:space="preserve">Arquivos magnéticos em formato DWG. </w:t>
      </w:r>
    </w:p>
    <w:p w:rsidR="008546D4" w:rsidRPr="007C1491" w:rsidRDefault="008546D4" w:rsidP="008546D4">
      <w:pPr>
        <w:pStyle w:val="Default"/>
        <w:rPr>
          <w:rFonts w:ascii="Arial" w:hAnsi="Arial" w:cs="Arial"/>
          <w:sz w:val="20"/>
          <w:szCs w:val="20"/>
        </w:rPr>
      </w:pPr>
    </w:p>
    <w:p w:rsidR="008546D4" w:rsidRPr="007C1491" w:rsidRDefault="008546D4" w:rsidP="008546D4">
      <w:pPr>
        <w:pStyle w:val="Ttulo1"/>
        <w:numPr>
          <w:ilvl w:val="0"/>
          <w:numId w:val="0"/>
        </w:numPr>
        <w:ind w:left="360" w:hanging="360"/>
      </w:pPr>
      <w:bookmarkStart w:id="27" w:name="_Toc47507638"/>
      <w:r w:rsidRPr="007C1491">
        <w:t>5.6. Orçamentos das Obras</w:t>
      </w:r>
      <w:bookmarkEnd w:id="27"/>
      <w:r w:rsidRPr="007C1491">
        <w:t xml:space="preserve"> </w:t>
      </w:r>
    </w:p>
    <w:p w:rsidR="008546D4" w:rsidRPr="007C1491" w:rsidRDefault="008546D4" w:rsidP="008546D4">
      <w:pPr>
        <w:pStyle w:val="Default"/>
        <w:rPr>
          <w:rFonts w:ascii="Arial" w:hAnsi="Arial" w:cs="Arial"/>
          <w:sz w:val="20"/>
          <w:szCs w:val="20"/>
        </w:rPr>
      </w:pPr>
    </w:p>
    <w:p w:rsidR="008546D4" w:rsidRPr="007C1491" w:rsidRDefault="008546D4" w:rsidP="007C1491">
      <w:pPr>
        <w:pStyle w:val="Default"/>
        <w:widowControl/>
        <w:numPr>
          <w:ilvl w:val="0"/>
          <w:numId w:val="25"/>
        </w:numPr>
        <w:spacing w:after="156"/>
        <w:ind w:left="360"/>
        <w:rPr>
          <w:rFonts w:ascii="Arial" w:hAnsi="Arial" w:cs="Arial"/>
          <w:sz w:val="20"/>
          <w:szCs w:val="20"/>
        </w:rPr>
      </w:pPr>
      <w:r w:rsidRPr="007C1491">
        <w:rPr>
          <w:rFonts w:ascii="Arial" w:hAnsi="Arial" w:cs="Arial"/>
          <w:sz w:val="20"/>
          <w:szCs w:val="20"/>
        </w:rPr>
        <w:t xml:space="preserve">Memória de cálculo dos quantitativos utilizados; </w:t>
      </w:r>
    </w:p>
    <w:p w:rsidR="008546D4" w:rsidRPr="007C1491" w:rsidRDefault="008546D4" w:rsidP="007C1491">
      <w:pPr>
        <w:pStyle w:val="Default"/>
        <w:widowControl/>
        <w:numPr>
          <w:ilvl w:val="0"/>
          <w:numId w:val="25"/>
        </w:numPr>
        <w:ind w:left="360"/>
        <w:rPr>
          <w:rFonts w:ascii="Arial" w:hAnsi="Arial" w:cs="Arial"/>
          <w:sz w:val="20"/>
          <w:szCs w:val="20"/>
        </w:rPr>
      </w:pPr>
      <w:r w:rsidRPr="007C1491">
        <w:rPr>
          <w:rFonts w:ascii="Arial" w:hAnsi="Arial" w:cs="Arial"/>
          <w:sz w:val="20"/>
          <w:szCs w:val="20"/>
        </w:rPr>
        <w:t xml:space="preserve">Planilhas de preços unitários e totais; </w:t>
      </w:r>
    </w:p>
    <w:p w:rsidR="008546D4" w:rsidRPr="007C1491" w:rsidRDefault="008546D4" w:rsidP="008546D4">
      <w:pPr>
        <w:autoSpaceDE w:val="0"/>
        <w:autoSpaceDN w:val="0"/>
        <w:adjustRightInd w:val="0"/>
        <w:rPr>
          <w:color w:val="000000"/>
          <w:szCs w:val="20"/>
        </w:rPr>
      </w:pPr>
    </w:p>
    <w:p w:rsidR="00EA4264" w:rsidRPr="007C1491" w:rsidRDefault="008546D4" w:rsidP="007C1491">
      <w:pPr>
        <w:pStyle w:val="PargrafodaLista"/>
        <w:numPr>
          <w:ilvl w:val="0"/>
          <w:numId w:val="25"/>
        </w:numPr>
        <w:autoSpaceDE w:val="0"/>
        <w:autoSpaceDN w:val="0"/>
        <w:adjustRightInd w:val="0"/>
        <w:ind w:left="360"/>
        <w:jc w:val="left"/>
        <w:rPr>
          <w:color w:val="000000"/>
          <w:szCs w:val="20"/>
        </w:rPr>
      </w:pPr>
      <w:r w:rsidRPr="007C1491">
        <w:rPr>
          <w:color w:val="000000"/>
          <w:szCs w:val="20"/>
        </w:rPr>
        <w:t xml:space="preserve">Arquivos magnéticos. </w:t>
      </w:r>
    </w:p>
    <w:sectPr w:rsidR="00EA4264" w:rsidRPr="007C1491" w:rsidSect="008E7D66">
      <w:headerReference w:type="default" r:id="rId9"/>
      <w:footerReference w:type="default" r:id="rId10"/>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959" w:rsidRDefault="00F01959" w:rsidP="00A507E3">
      <w:r>
        <w:separator/>
      </w:r>
    </w:p>
  </w:endnote>
  <w:endnote w:type="continuationSeparator" w:id="0">
    <w:p w:rsidR="00F01959" w:rsidRDefault="00F01959"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1839344"/>
      <w:docPartObj>
        <w:docPartGallery w:val="Page Numbers (Bottom of Page)"/>
        <w:docPartUnique/>
      </w:docPartObj>
    </w:sdtPr>
    <w:sdtEndPr/>
    <w:sdtContent>
      <w:p w:rsidR="00F01959" w:rsidRDefault="00F01959">
        <w:pPr>
          <w:pStyle w:val="Rodap"/>
          <w:jc w:val="right"/>
        </w:pPr>
        <w:r>
          <w:fldChar w:fldCharType="begin"/>
        </w:r>
        <w:r>
          <w:instrText>PAGE   \* MERGEFORMAT</w:instrText>
        </w:r>
        <w:r>
          <w:fldChar w:fldCharType="separate"/>
        </w:r>
        <w:r w:rsidR="00D40802">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959" w:rsidRDefault="00F01959" w:rsidP="00A507E3">
      <w:r>
        <w:separator/>
      </w:r>
    </w:p>
  </w:footnote>
  <w:footnote w:type="continuationSeparator" w:id="0">
    <w:p w:rsidR="00F01959" w:rsidRDefault="00F01959"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6"/>
      <w:gridCol w:w="7230"/>
    </w:tblGrid>
    <w:tr w:rsidR="00F01959" w:rsidTr="00A507E3">
      <w:trPr>
        <w:trHeight w:val="113"/>
        <w:jc w:val="center"/>
      </w:trPr>
      <w:tc>
        <w:tcPr>
          <w:tcW w:w="2836" w:type="dxa"/>
          <w:vAlign w:val="center"/>
        </w:tcPr>
        <w:p w:rsidR="00F01959" w:rsidRDefault="00F01959">
          <w:pPr>
            <w:pStyle w:val="Cabealho"/>
          </w:pPr>
          <w:r>
            <w:rPr>
              <w:noProof/>
              <w:lang w:eastAsia="pt-BR"/>
            </w:rPr>
            <w:drawing>
              <wp:inline distT="0" distB="0" distL="0" distR="0" wp14:anchorId="40CBB2B6" wp14:editId="6193D2A5">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F01959" w:rsidRPr="00A507E3" w:rsidRDefault="00F01959">
          <w:pPr>
            <w:pStyle w:val="Cabealho"/>
            <w:rPr>
              <w:b/>
              <w:sz w:val="28"/>
              <w:szCs w:val="28"/>
            </w:rPr>
          </w:pPr>
          <w:r w:rsidRPr="00A507E3">
            <w:rPr>
              <w:b/>
              <w:sz w:val="28"/>
              <w:szCs w:val="28"/>
            </w:rPr>
            <w:t xml:space="preserve">Ministério </w:t>
          </w:r>
          <w:r>
            <w:rPr>
              <w:b/>
              <w:sz w:val="28"/>
              <w:szCs w:val="28"/>
            </w:rPr>
            <w:t>do Desenvolvimento Regional - MDR</w:t>
          </w:r>
        </w:p>
        <w:p w:rsidR="00F01959" w:rsidRPr="00A507E3" w:rsidRDefault="00F01959" w:rsidP="00A507E3">
          <w:pPr>
            <w:pStyle w:val="Cabealho"/>
            <w:rPr>
              <w:b/>
              <w:sz w:val="19"/>
              <w:szCs w:val="19"/>
            </w:rPr>
          </w:pPr>
          <w:r w:rsidRPr="00A507E3">
            <w:rPr>
              <w:b/>
              <w:sz w:val="19"/>
              <w:szCs w:val="19"/>
            </w:rPr>
            <w:t>Companhia de Desenvolvimento dos Vales do São Francisco e do Parnaíba</w:t>
          </w:r>
        </w:p>
        <w:p w:rsidR="00F01959" w:rsidRPr="005B7317" w:rsidRDefault="00F01959" w:rsidP="00A507E3">
          <w:pPr>
            <w:pStyle w:val="Cabealho"/>
            <w:rPr>
              <w:b/>
            </w:rPr>
          </w:pPr>
          <w:r>
            <w:rPr>
              <w:b/>
            </w:rPr>
            <w:t>2ª Superintendência Regional da CODEVASF</w:t>
          </w:r>
        </w:p>
      </w:tc>
    </w:tr>
  </w:tbl>
  <w:p w:rsidR="00F01959" w:rsidRPr="00A507E3" w:rsidRDefault="00F01959">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5843DB4"/>
    <w:multiLevelType w:val="hybridMultilevel"/>
    <w:tmpl w:val="B72C94AA"/>
    <w:lvl w:ilvl="0" w:tplc="04160005">
      <w:start w:val="1"/>
      <w:numFmt w:val="bullet"/>
      <w:lvlText w:val=""/>
      <w:lvlJc w:val="left"/>
      <w:pPr>
        <w:ind w:left="360" w:hanging="360"/>
      </w:pPr>
      <w:rPr>
        <w:rFonts w:ascii="Wingdings" w:hAnsi="Wingdings"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
    <w:nsid w:val="07E17997"/>
    <w:multiLevelType w:val="hybridMultilevel"/>
    <w:tmpl w:val="4F061A8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9FC4980"/>
    <w:multiLevelType w:val="hybridMultilevel"/>
    <w:tmpl w:val="EBCA57EC"/>
    <w:lvl w:ilvl="0" w:tplc="04160005">
      <w:start w:val="1"/>
      <w:numFmt w:val="bullet"/>
      <w:lvlText w:val=""/>
      <w:lvlJc w:val="left"/>
      <w:pPr>
        <w:ind w:left="360" w:hanging="360"/>
      </w:pPr>
      <w:rPr>
        <w:rFonts w:ascii="Wingdings" w:hAnsi="Wingdings"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7">
    <w:nsid w:val="0BB84646"/>
    <w:multiLevelType w:val="hybridMultilevel"/>
    <w:tmpl w:val="5620738A"/>
    <w:lvl w:ilvl="0" w:tplc="04160005">
      <w:start w:val="1"/>
      <w:numFmt w:val="bullet"/>
      <w:lvlText w:val=""/>
      <w:lvlJc w:val="left"/>
      <w:pPr>
        <w:ind w:left="720" w:hanging="360"/>
      </w:pPr>
      <w:rPr>
        <w:rFonts w:ascii="Wingdings" w:hAnsi="Wingdings" w:hint="default"/>
      </w:rPr>
    </w:lvl>
    <w:lvl w:ilvl="1" w:tplc="04160005">
      <w:start w:val="1"/>
      <w:numFmt w:val="bullet"/>
      <w:lvlText w:val=""/>
      <w:lvlJc w:val="left"/>
      <w:pPr>
        <w:ind w:left="1440" w:hanging="360"/>
      </w:pPr>
      <w:rPr>
        <w:rFonts w:ascii="Wingdings" w:hAnsi="Wingding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ED94406"/>
    <w:multiLevelType w:val="hybridMultilevel"/>
    <w:tmpl w:val="CE8C759C"/>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B693F37"/>
    <w:multiLevelType w:val="hybridMultilevel"/>
    <w:tmpl w:val="D4F2D61C"/>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D7E1333"/>
    <w:multiLevelType w:val="hybridMultilevel"/>
    <w:tmpl w:val="9C6C694E"/>
    <w:lvl w:ilvl="0" w:tplc="04160005">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1">
    <w:nsid w:val="1FCA4CD9"/>
    <w:multiLevelType w:val="hybridMultilevel"/>
    <w:tmpl w:val="B22A7212"/>
    <w:lvl w:ilvl="0" w:tplc="04160005">
      <w:start w:val="1"/>
      <w:numFmt w:val="bullet"/>
      <w:lvlText w:val=""/>
      <w:lvlJc w:val="left"/>
      <w:pPr>
        <w:ind w:left="360" w:hanging="360"/>
      </w:pPr>
      <w:rPr>
        <w:rFonts w:ascii="Wingdings" w:hAnsi="Wingdings"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2">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3CE48F0"/>
    <w:multiLevelType w:val="hybridMultilevel"/>
    <w:tmpl w:val="A7D059C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D2479D1"/>
    <w:multiLevelType w:val="hybridMultilevel"/>
    <w:tmpl w:val="30BACBA4"/>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DE157BC"/>
    <w:multiLevelType w:val="hybridMultilevel"/>
    <w:tmpl w:val="22DE1B7C"/>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32855570"/>
    <w:multiLevelType w:val="hybridMultilevel"/>
    <w:tmpl w:val="0AE42460"/>
    <w:lvl w:ilvl="0" w:tplc="04160017">
      <w:start w:val="1"/>
      <w:numFmt w:val="lowerLetter"/>
      <w:lvlText w:val="%1)"/>
      <w:lvlJc w:val="left"/>
      <w:pPr>
        <w:ind w:left="720" w:hanging="360"/>
      </w:pPr>
      <w:rPr>
        <w:rFonts w:hint="default"/>
      </w:rPr>
    </w:lvl>
    <w:lvl w:ilvl="1" w:tplc="FF983876">
      <w:numFmt w:val="bullet"/>
      <w:lvlText w:val=""/>
      <w:lvlJc w:val="left"/>
      <w:pPr>
        <w:ind w:left="1440" w:hanging="360"/>
      </w:pPr>
      <w:rPr>
        <w:rFonts w:ascii="Arial" w:eastAsiaTheme="minorHAnsi" w:hAnsi="Arial" w:cs="Arial"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55949B4"/>
    <w:multiLevelType w:val="hybridMultilevel"/>
    <w:tmpl w:val="7506EE6E"/>
    <w:lvl w:ilvl="0" w:tplc="04160005">
      <w:start w:val="1"/>
      <w:numFmt w:val="bullet"/>
      <w:lvlText w:val=""/>
      <w:lvlJc w:val="left"/>
      <w:pPr>
        <w:ind w:left="360" w:hanging="360"/>
      </w:pPr>
      <w:rPr>
        <w:rFonts w:ascii="Wingdings" w:hAnsi="Wingdings"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8">
    <w:nsid w:val="38943DA8"/>
    <w:multiLevelType w:val="hybridMultilevel"/>
    <w:tmpl w:val="2B7CBBD8"/>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42197F5D"/>
    <w:multiLevelType w:val="hybridMultilevel"/>
    <w:tmpl w:val="CA9C811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B536FD6"/>
    <w:multiLevelType w:val="hybridMultilevel"/>
    <w:tmpl w:val="7D56C8EE"/>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EE45163"/>
    <w:multiLevelType w:val="hybridMultilevel"/>
    <w:tmpl w:val="F594E23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50297F5E"/>
    <w:multiLevelType w:val="hybridMultilevel"/>
    <w:tmpl w:val="FC40D76A"/>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54440EC0"/>
    <w:multiLevelType w:val="hybridMultilevel"/>
    <w:tmpl w:val="1ED8979E"/>
    <w:lvl w:ilvl="0" w:tplc="04160005">
      <w:start w:val="1"/>
      <w:numFmt w:val="bullet"/>
      <w:lvlText w:val=""/>
      <w:lvlJc w:val="left"/>
      <w:pPr>
        <w:ind w:left="360" w:hanging="360"/>
      </w:pPr>
      <w:rPr>
        <w:rFonts w:ascii="Wingdings" w:hAnsi="Wingdings"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4">
    <w:nsid w:val="55223B28"/>
    <w:multiLevelType w:val="hybridMultilevel"/>
    <w:tmpl w:val="6DA6F6F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59F00470"/>
    <w:multiLevelType w:val="hybridMultilevel"/>
    <w:tmpl w:val="E056CB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5EDB4477"/>
    <w:multiLevelType w:val="hybridMultilevel"/>
    <w:tmpl w:val="A4806542"/>
    <w:lvl w:ilvl="0" w:tplc="0416000D">
      <w:start w:val="1"/>
      <w:numFmt w:val="bullet"/>
      <w:lvlText w:val=""/>
      <w:lvlJc w:val="left"/>
      <w:pPr>
        <w:ind w:left="1800" w:hanging="360"/>
      </w:pPr>
      <w:rPr>
        <w:rFonts w:ascii="Wingdings" w:hAnsi="Wingdings" w:hint="default"/>
      </w:rPr>
    </w:lvl>
    <w:lvl w:ilvl="1" w:tplc="04160003">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7">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096763F"/>
    <w:multiLevelType w:val="hybridMultilevel"/>
    <w:tmpl w:val="237EFDDA"/>
    <w:lvl w:ilvl="0" w:tplc="04160005">
      <w:start w:val="1"/>
      <w:numFmt w:val="bullet"/>
      <w:lvlText w:val=""/>
      <w:lvlJc w:val="left"/>
      <w:pPr>
        <w:ind w:left="360" w:hanging="360"/>
      </w:pPr>
      <w:rPr>
        <w:rFonts w:ascii="Wingdings" w:hAnsi="Wingdings"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9">
    <w:nsid w:val="75062A40"/>
    <w:multiLevelType w:val="hybridMultilevel"/>
    <w:tmpl w:val="0666E662"/>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2"/>
  </w:num>
  <w:num w:numId="2">
    <w:abstractNumId w:val="27"/>
  </w:num>
  <w:num w:numId="3">
    <w:abstractNumId w:val="21"/>
  </w:num>
  <w:num w:numId="4">
    <w:abstractNumId w:val="16"/>
  </w:num>
  <w:num w:numId="5">
    <w:abstractNumId w:val="5"/>
  </w:num>
  <w:num w:numId="6">
    <w:abstractNumId w:val="13"/>
  </w:num>
  <w:num w:numId="7">
    <w:abstractNumId w:val="24"/>
  </w:num>
  <w:num w:numId="8">
    <w:abstractNumId w:val="29"/>
  </w:num>
  <w:num w:numId="9">
    <w:abstractNumId w:val="26"/>
  </w:num>
  <w:num w:numId="10">
    <w:abstractNumId w:val="22"/>
  </w:num>
  <w:num w:numId="11">
    <w:abstractNumId w:val="7"/>
  </w:num>
  <w:num w:numId="12">
    <w:abstractNumId w:val="15"/>
  </w:num>
  <w:num w:numId="13">
    <w:abstractNumId w:val="28"/>
  </w:num>
  <w:num w:numId="14">
    <w:abstractNumId w:val="14"/>
  </w:num>
  <w:num w:numId="15">
    <w:abstractNumId w:val="10"/>
  </w:num>
  <w:num w:numId="16">
    <w:abstractNumId w:val="9"/>
  </w:num>
  <w:num w:numId="17">
    <w:abstractNumId w:val="11"/>
  </w:num>
  <w:num w:numId="18">
    <w:abstractNumId w:val="20"/>
  </w:num>
  <w:num w:numId="19">
    <w:abstractNumId w:val="17"/>
  </w:num>
  <w:num w:numId="20">
    <w:abstractNumId w:val="8"/>
  </w:num>
  <w:num w:numId="21">
    <w:abstractNumId w:val="23"/>
  </w:num>
  <w:num w:numId="22">
    <w:abstractNumId w:val="18"/>
  </w:num>
  <w:num w:numId="23">
    <w:abstractNumId w:val="4"/>
  </w:num>
  <w:num w:numId="24">
    <w:abstractNumId w:val="6"/>
  </w:num>
  <w:num w:numId="25">
    <w:abstractNumId w:val="19"/>
  </w:num>
  <w:num w:numId="26">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2"/>
  </w:compat>
  <w:rsids>
    <w:rsidRoot w:val="00387DCB"/>
    <w:rsid w:val="00000EF3"/>
    <w:rsid w:val="0000114F"/>
    <w:rsid w:val="00003567"/>
    <w:rsid w:val="000059AB"/>
    <w:rsid w:val="00006C43"/>
    <w:rsid w:val="00007FB3"/>
    <w:rsid w:val="000105CA"/>
    <w:rsid w:val="00010687"/>
    <w:rsid w:val="000106D3"/>
    <w:rsid w:val="0001193D"/>
    <w:rsid w:val="00013215"/>
    <w:rsid w:val="00014BF0"/>
    <w:rsid w:val="00014E2D"/>
    <w:rsid w:val="000157B9"/>
    <w:rsid w:val="000159E4"/>
    <w:rsid w:val="00020834"/>
    <w:rsid w:val="0002157E"/>
    <w:rsid w:val="00022B2C"/>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12F9"/>
    <w:rsid w:val="000438AC"/>
    <w:rsid w:val="00043913"/>
    <w:rsid w:val="00043D7D"/>
    <w:rsid w:val="00043E93"/>
    <w:rsid w:val="00044664"/>
    <w:rsid w:val="00044E17"/>
    <w:rsid w:val="000470FC"/>
    <w:rsid w:val="000502D1"/>
    <w:rsid w:val="00051BDA"/>
    <w:rsid w:val="00053321"/>
    <w:rsid w:val="000538B8"/>
    <w:rsid w:val="0005640B"/>
    <w:rsid w:val="0005766E"/>
    <w:rsid w:val="00060CEB"/>
    <w:rsid w:val="000611A7"/>
    <w:rsid w:val="0006169D"/>
    <w:rsid w:val="00061E80"/>
    <w:rsid w:val="0006294E"/>
    <w:rsid w:val="00064A7F"/>
    <w:rsid w:val="0006590B"/>
    <w:rsid w:val="00065BB9"/>
    <w:rsid w:val="00066B99"/>
    <w:rsid w:val="00066CCD"/>
    <w:rsid w:val="00071E1C"/>
    <w:rsid w:val="00072AAD"/>
    <w:rsid w:val="00076A4A"/>
    <w:rsid w:val="00080575"/>
    <w:rsid w:val="00081121"/>
    <w:rsid w:val="00081604"/>
    <w:rsid w:val="00082181"/>
    <w:rsid w:val="0008226D"/>
    <w:rsid w:val="000823E6"/>
    <w:rsid w:val="00082B11"/>
    <w:rsid w:val="00082E03"/>
    <w:rsid w:val="00083632"/>
    <w:rsid w:val="0008374A"/>
    <w:rsid w:val="00084037"/>
    <w:rsid w:val="000845A2"/>
    <w:rsid w:val="00085BA8"/>
    <w:rsid w:val="00090AD3"/>
    <w:rsid w:val="00091E69"/>
    <w:rsid w:val="000923BD"/>
    <w:rsid w:val="000928FC"/>
    <w:rsid w:val="00095C13"/>
    <w:rsid w:val="00095CFA"/>
    <w:rsid w:val="000A0D86"/>
    <w:rsid w:val="000A18C5"/>
    <w:rsid w:val="000A296A"/>
    <w:rsid w:val="000A35C8"/>
    <w:rsid w:val="000A41D3"/>
    <w:rsid w:val="000A4863"/>
    <w:rsid w:val="000A56A6"/>
    <w:rsid w:val="000A56E6"/>
    <w:rsid w:val="000A5EC7"/>
    <w:rsid w:val="000A633A"/>
    <w:rsid w:val="000A6789"/>
    <w:rsid w:val="000A762D"/>
    <w:rsid w:val="000A7723"/>
    <w:rsid w:val="000A7EAD"/>
    <w:rsid w:val="000B0263"/>
    <w:rsid w:val="000B0E94"/>
    <w:rsid w:val="000B197C"/>
    <w:rsid w:val="000B1DA9"/>
    <w:rsid w:val="000B4BFB"/>
    <w:rsid w:val="000B4E45"/>
    <w:rsid w:val="000B521B"/>
    <w:rsid w:val="000B7017"/>
    <w:rsid w:val="000B762E"/>
    <w:rsid w:val="000B7E2B"/>
    <w:rsid w:val="000B7E38"/>
    <w:rsid w:val="000C646F"/>
    <w:rsid w:val="000D0544"/>
    <w:rsid w:val="000D222D"/>
    <w:rsid w:val="000D2742"/>
    <w:rsid w:val="000D33C9"/>
    <w:rsid w:val="000D3EA6"/>
    <w:rsid w:val="000D4E10"/>
    <w:rsid w:val="000D7C24"/>
    <w:rsid w:val="000D7D46"/>
    <w:rsid w:val="000E0238"/>
    <w:rsid w:val="000E1AF6"/>
    <w:rsid w:val="000E619A"/>
    <w:rsid w:val="000E64DA"/>
    <w:rsid w:val="000E68BD"/>
    <w:rsid w:val="000E697B"/>
    <w:rsid w:val="000F2ED3"/>
    <w:rsid w:val="000F3BB0"/>
    <w:rsid w:val="000F656C"/>
    <w:rsid w:val="000F6595"/>
    <w:rsid w:val="000F70AC"/>
    <w:rsid w:val="000F712F"/>
    <w:rsid w:val="00102601"/>
    <w:rsid w:val="00102789"/>
    <w:rsid w:val="001031CE"/>
    <w:rsid w:val="00104938"/>
    <w:rsid w:val="00104997"/>
    <w:rsid w:val="00104DBE"/>
    <w:rsid w:val="0010505F"/>
    <w:rsid w:val="001057AE"/>
    <w:rsid w:val="0010799A"/>
    <w:rsid w:val="00110F48"/>
    <w:rsid w:val="00111B75"/>
    <w:rsid w:val="001125CA"/>
    <w:rsid w:val="001138A3"/>
    <w:rsid w:val="00114BAD"/>
    <w:rsid w:val="00114BC2"/>
    <w:rsid w:val="00116DEC"/>
    <w:rsid w:val="00122B9C"/>
    <w:rsid w:val="00122CAF"/>
    <w:rsid w:val="00123C9F"/>
    <w:rsid w:val="00124C0C"/>
    <w:rsid w:val="0012563E"/>
    <w:rsid w:val="00126D23"/>
    <w:rsid w:val="00131889"/>
    <w:rsid w:val="00131CE1"/>
    <w:rsid w:val="001326C5"/>
    <w:rsid w:val="001336EF"/>
    <w:rsid w:val="00135CD7"/>
    <w:rsid w:val="00137263"/>
    <w:rsid w:val="00140514"/>
    <w:rsid w:val="00141C2D"/>
    <w:rsid w:val="0014222D"/>
    <w:rsid w:val="0014395C"/>
    <w:rsid w:val="00144B66"/>
    <w:rsid w:val="001457D1"/>
    <w:rsid w:val="0014616A"/>
    <w:rsid w:val="00146419"/>
    <w:rsid w:val="00147D0A"/>
    <w:rsid w:val="00151295"/>
    <w:rsid w:val="00151EA9"/>
    <w:rsid w:val="001526C7"/>
    <w:rsid w:val="001527B6"/>
    <w:rsid w:val="00152DB1"/>
    <w:rsid w:val="00156826"/>
    <w:rsid w:val="00156B15"/>
    <w:rsid w:val="00157183"/>
    <w:rsid w:val="00161E06"/>
    <w:rsid w:val="00162830"/>
    <w:rsid w:val="001634F9"/>
    <w:rsid w:val="00166457"/>
    <w:rsid w:val="00166936"/>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E0C"/>
    <w:rsid w:val="00190F84"/>
    <w:rsid w:val="00191A5A"/>
    <w:rsid w:val="00192608"/>
    <w:rsid w:val="00193167"/>
    <w:rsid w:val="00195443"/>
    <w:rsid w:val="00195BD0"/>
    <w:rsid w:val="001965D9"/>
    <w:rsid w:val="00197044"/>
    <w:rsid w:val="0019779B"/>
    <w:rsid w:val="001A0788"/>
    <w:rsid w:val="001A090E"/>
    <w:rsid w:val="001A126B"/>
    <w:rsid w:val="001A16CE"/>
    <w:rsid w:val="001A2136"/>
    <w:rsid w:val="001A3F38"/>
    <w:rsid w:val="001A41C4"/>
    <w:rsid w:val="001A5EF3"/>
    <w:rsid w:val="001B17A7"/>
    <w:rsid w:val="001B19A2"/>
    <w:rsid w:val="001B1ED0"/>
    <w:rsid w:val="001B24D0"/>
    <w:rsid w:val="001B30C0"/>
    <w:rsid w:val="001B3A32"/>
    <w:rsid w:val="001B4C21"/>
    <w:rsid w:val="001B4DE7"/>
    <w:rsid w:val="001B5657"/>
    <w:rsid w:val="001C0273"/>
    <w:rsid w:val="001C0E61"/>
    <w:rsid w:val="001C1004"/>
    <w:rsid w:val="001C2CCE"/>
    <w:rsid w:val="001C2E3A"/>
    <w:rsid w:val="001C2F84"/>
    <w:rsid w:val="001C4659"/>
    <w:rsid w:val="001C4864"/>
    <w:rsid w:val="001C4A56"/>
    <w:rsid w:val="001C5A6D"/>
    <w:rsid w:val="001C62C4"/>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355F"/>
    <w:rsid w:val="001E4B44"/>
    <w:rsid w:val="001E7B81"/>
    <w:rsid w:val="001E7C28"/>
    <w:rsid w:val="001E7E1D"/>
    <w:rsid w:val="001F2743"/>
    <w:rsid w:val="001F4A2F"/>
    <w:rsid w:val="001F5C0F"/>
    <w:rsid w:val="00200994"/>
    <w:rsid w:val="00200C7F"/>
    <w:rsid w:val="0020101F"/>
    <w:rsid w:val="002015D7"/>
    <w:rsid w:val="002045EA"/>
    <w:rsid w:val="00205C3F"/>
    <w:rsid w:val="0020668D"/>
    <w:rsid w:val="00207E9D"/>
    <w:rsid w:val="00211A6F"/>
    <w:rsid w:val="00212334"/>
    <w:rsid w:val="00215784"/>
    <w:rsid w:val="0021758F"/>
    <w:rsid w:val="002205EC"/>
    <w:rsid w:val="00220944"/>
    <w:rsid w:val="00220A14"/>
    <w:rsid w:val="00220C30"/>
    <w:rsid w:val="0022348D"/>
    <w:rsid w:val="00225A72"/>
    <w:rsid w:val="00226D89"/>
    <w:rsid w:val="00227642"/>
    <w:rsid w:val="00227F33"/>
    <w:rsid w:val="00236126"/>
    <w:rsid w:val="00237E03"/>
    <w:rsid w:val="002406C1"/>
    <w:rsid w:val="00242F23"/>
    <w:rsid w:val="0024303A"/>
    <w:rsid w:val="00243DB8"/>
    <w:rsid w:val="002459E5"/>
    <w:rsid w:val="0024700D"/>
    <w:rsid w:val="00253F12"/>
    <w:rsid w:val="00255FBD"/>
    <w:rsid w:val="00256E74"/>
    <w:rsid w:val="00257E03"/>
    <w:rsid w:val="0026026A"/>
    <w:rsid w:val="00260828"/>
    <w:rsid w:val="00261C6B"/>
    <w:rsid w:val="002622D7"/>
    <w:rsid w:val="00263411"/>
    <w:rsid w:val="00263E34"/>
    <w:rsid w:val="00264094"/>
    <w:rsid w:val="00264C91"/>
    <w:rsid w:val="00271ABD"/>
    <w:rsid w:val="00272171"/>
    <w:rsid w:val="00272392"/>
    <w:rsid w:val="00274B90"/>
    <w:rsid w:val="002762C6"/>
    <w:rsid w:val="0028528E"/>
    <w:rsid w:val="00285D35"/>
    <w:rsid w:val="002860FD"/>
    <w:rsid w:val="00286D66"/>
    <w:rsid w:val="002873F4"/>
    <w:rsid w:val="00291F30"/>
    <w:rsid w:val="00294358"/>
    <w:rsid w:val="00295A64"/>
    <w:rsid w:val="002A048B"/>
    <w:rsid w:val="002A2784"/>
    <w:rsid w:val="002A28F8"/>
    <w:rsid w:val="002A2F86"/>
    <w:rsid w:val="002A4AC9"/>
    <w:rsid w:val="002A4EEB"/>
    <w:rsid w:val="002A61FD"/>
    <w:rsid w:val="002B1159"/>
    <w:rsid w:val="002B1F55"/>
    <w:rsid w:val="002B2A22"/>
    <w:rsid w:val="002B30C7"/>
    <w:rsid w:val="002B391F"/>
    <w:rsid w:val="002B4E09"/>
    <w:rsid w:val="002B6A9D"/>
    <w:rsid w:val="002B7C1E"/>
    <w:rsid w:val="002C06E4"/>
    <w:rsid w:val="002C2469"/>
    <w:rsid w:val="002C2D72"/>
    <w:rsid w:val="002C39F4"/>
    <w:rsid w:val="002C463C"/>
    <w:rsid w:val="002C4BE5"/>
    <w:rsid w:val="002C50D1"/>
    <w:rsid w:val="002C69D7"/>
    <w:rsid w:val="002C7918"/>
    <w:rsid w:val="002D0844"/>
    <w:rsid w:val="002D7FFB"/>
    <w:rsid w:val="002E00DC"/>
    <w:rsid w:val="002E1712"/>
    <w:rsid w:val="002E4D82"/>
    <w:rsid w:val="002E6449"/>
    <w:rsid w:val="002E67B7"/>
    <w:rsid w:val="002E721C"/>
    <w:rsid w:val="002F0576"/>
    <w:rsid w:val="002F2633"/>
    <w:rsid w:val="002F3C43"/>
    <w:rsid w:val="002F459B"/>
    <w:rsid w:val="002F4BEB"/>
    <w:rsid w:val="002F4D98"/>
    <w:rsid w:val="002F5E82"/>
    <w:rsid w:val="002F709B"/>
    <w:rsid w:val="002F714A"/>
    <w:rsid w:val="003010B3"/>
    <w:rsid w:val="00302DA3"/>
    <w:rsid w:val="00302F58"/>
    <w:rsid w:val="00305176"/>
    <w:rsid w:val="0030588D"/>
    <w:rsid w:val="003060ED"/>
    <w:rsid w:val="003121D7"/>
    <w:rsid w:val="00312EA1"/>
    <w:rsid w:val="0031439F"/>
    <w:rsid w:val="00315554"/>
    <w:rsid w:val="00316B2A"/>
    <w:rsid w:val="00320B86"/>
    <w:rsid w:val="0032131E"/>
    <w:rsid w:val="003247AE"/>
    <w:rsid w:val="00324AA6"/>
    <w:rsid w:val="003266B7"/>
    <w:rsid w:val="0032796C"/>
    <w:rsid w:val="00330066"/>
    <w:rsid w:val="003317E1"/>
    <w:rsid w:val="00331D3D"/>
    <w:rsid w:val="00332073"/>
    <w:rsid w:val="003323E4"/>
    <w:rsid w:val="00332418"/>
    <w:rsid w:val="003348FB"/>
    <w:rsid w:val="003365DB"/>
    <w:rsid w:val="00336C8A"/>
    <w:rsid w:val="00337A36"/>
    <w:rsid w:val="00337B38"/>
    <w:rsid w:val="00340CAD"/>
    <w:rsid w:val="00340EC7"/>
    <w:rsid w:val="003445A9"/>
    <w:rsid w:val="00346F13"/>
    <w:rsid w:val="003503D6"/>
    <w:rsid w:val="00350472"/>
    <w:rsid w:val="00352831"/>
    <w:rsid w:val="00353AB8"/>
    <w:rsid w:val="00354255"/>
    <w:rsid w:val="00354CF8"/>
    <w:rsid w:val="00355853"/>
    <w:rsid w:val="00357E46"/>
    <w:rsid w:val="003602FA"/>
    <w:rsid w:val="0036184B"/>
    <w:rsid w:val="0036262E"/>
    <w:rsid w:val="00364772"/>
    <w:rsid w:val="00364C8E"/>
    <w:rsid w:val="0036583A"/>
    <w:rsid w:val="003659BE"/>
    <w:rsid w:val="0037561A"/>
    <w:rsid w:val="00375E2B"/>
    <w:rsid w:val="003760B9"/>
    <w:rsid w:val="00377901"/>
    <w:rsid w:val="00380022"/>
    <w:rsid w:val="0038016E"/>
    <w:rsid w:val="003805A4"/>
    <w:rsid w:val="00381079"/>
    <w:rsid w:val="003815A0"/>
    <w:rsid w:val="003818C9"/>
    <w:rsid w:val="00383FB7"/>
    <w:rsid w:val="003864AB"/>
    <w:rsid w:val="003864D6"/>
    <w:rsid w:val="003868F7"/>
    <w:rsid w:val="0038705A"/>
    <w:rsid w:val="00387DCB"/>
    <w:rsid w:val="00390B40"/>
    <w:rsid w:val="00391811"/>
    <w:rsid w:val="003A0108"/>
    <w:rsid w:val="003A032A"/>
    <w:rsid w:val="003A07E9"/>
    <w:rsid w:val="003A07FC"/>
    <w:rsid w:val="003A0903"/>
    <w:rsid w:val="003A1A5E"/>
    <w:rsid w:val="003A2D9B"/>
    <w:rsid w:val="003A47FA"/>
    <w:rsid w:val="003A63BE"/>
    <w:rsid w:val="003A706F"/>
    <w:rsid w:val="003A7889"/>
    <w:rsid w:val="003A7CFB"/>
    <w:rsid w:val="003B23A4"/>
    <w:rsid w:val="003B299E"/>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441"/>
    <w:rsid w:val="003C5B3B"/>
    <w:rsid w:val="003C5DDF"/>
    <w:rsid w:val="003C7B4C"/>
    <w:rsid w:val="003C7BB6"/>
    <w:rsid w:val="003D0A4B"/>
    <w:rsid w:val="003D1B60"/>
    <w:rsid w:val="003D2DF0"/>
    <w:rsid w:val="003D5526"/>
    <w:rsid w:val="003D5F9F"/>
    <w:rsid w:val="003D640B"/>
    <w:rsid w:val="003D7DC0"/>
    <w:rsid w:val="003E0803"/>
    <w:rsid w:val="003E1567"/>
    <w:rsid w:val="003E36E6"/>
    <w:rsid w:val="003E532D"/>
    <w:rsid w:val="003E5806"/>
    <w:rsid w:val="003F294F"/>
    <w:rsid w:val="003F40E4"/>
    <w:rsid w:val="003F4BD3"/>
    <w:rsid w:val="003F51CF"/>
    <w:rsid w:val="003F5371"/>
    <w:rsid w:val="004006C5"/>
    <w:rsid w:val="00400B78"/>
    <w:rsid w:val="00401013"/>
    <w:rsid w:val="00401180"/>
    <w:rsid w:val="00401566"/>
    <w:rsid w:val="00402852"/>
    <w:rsid w:val="00402B36"/>
    <w:rsid w:val="00403AE8"/>
    <w:rsid w:val="00404236"/>
    <w:rsid w:val="0040438D"/>
    <w:rsid w:val="00404A12"/>
    <w:rsid w:val="00405329"/>
    <w:rsid w:val="0040590C"/>
    <w:rsid w:val="00405952"/>
    <w:rsid w:val="00407003"/>
    <w:rsid w:val="00407342"/>
    <w:rsid w:val="004109B9"/>
    <w:rsid w:val="0041102D"/>
    <w:rsid w:val="004130C9"/>
    <w:rsid w:val="00413C6C"/>
    <w:rsid w:val="00413FB8"/>
    <w:rsid w:val="004148C4"/>
    <w:rsid w:val="00415037"/>
    <w:rsid w:val="00415726"/>
    <w:rsid w:val="0041576D"/>
    <w:rsid w:val="0041666A"/>
    <w:rsid w:val="00416C6B"/>
    <w:rsid w:val="00424D67"/>
    <w:rsid w:val="00426A80"/>
    <w:rsid w:val="00426B61"/>
    <w:rsid w:val="0043098A"/>
    <w:rsid w:val="0043546A"/>
    <w:rsid w:val="00437358"/>
    <w:rsid w:val="004377F8"/>
    <w:rsid w:val="00437AD2"/>
    <w:rsid w:val="00440A91"/>
    <w:rsid w:val="00442788"/>
    <w:rsid w:val="00444340"/>
    <w:rsid w:val="00445C43"/>
    <w:rsid w:val="004469E0"/>
    <w:rsid w:val="00447E26"/>
    <w:rsid w:val="00450252"/>
    <w:rsid w:val="004503BB"/>
    <w:rsid w:val="00453AF6"/>
    <w:rsid w:val="00455616"/>
    <w:rsid w:val="00455EF0"/>
    <w:rsid w:val="00457AC1"/>
    <w:rsid w:val="00457E2D"/>
    <w:rsid w:val="00461C05"/>
    <w:rsid w:val="004631ED"/>
    <w:rsid w:val="004638C4"/>
    <w:rsid w:val="00464AC1"/>
    <w:rsid w:val="00464EBD"/>
    <w:rsid w:val="00464FF1"/>
    <w:rsid w:val="00467156"/>
    <w:rsid w:val="00467F65"/>
    <w:rsid w:val="004709C6"/>
    <w:rsid w:val="00471429"/>
    <w:rsid w:val="0047308C"/>
    <w:rsid w:val="0047455F"/>
    <w:rsid w:val="00474D98"/>
    <w:rsid w:val="00475A79"/>
    <w:rsid w:val="00475A8E"/>
    <w:rsid w:val="00475DB3"/>
    <w:rsid w:val="00476340"/>
    <w:rsid w:val="004770BD"/>
    <w:rsid w:val="004772EA"/>
    <w:rsid w:val="00477DDC"/>
    <w:rsid w:val="00480C5F"/>
    <w:rsid w:val="004838DE"/>
    <w:rsid w:val="00483B4A"/>
    <w:rsid w:val="0048430D"/>
    <w:rsid w:val="00484A0A"/>
    <w:rsid w:val="00485079"/>
    <w:rsid w:val="00486A70"/>
    <w:rsid w:val="004943F5"/>
    <w:rsid w:val="00494507"/>
    <w:rsid w:val="004947A8"/>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320B"/>
    <w:rsid w:val="004C4440"/>
    <w:rsid w:val="004C4831"/>
    <w:rsid w:val="004D0521"/>
    <w:rsid w:val="004D11E2"/>
    <w:rsid w:val="004D16A0"/>
    <w:rsid w:val="004D3194"/>
    <w:rsid w:val="004D33E2"/>
    <w:rsid w:val="004D3D12"/>
    <w:rsid w:val="004D51BC"/>
    <w:rsid w:val="004D539E"/>
    <w:rsid w:val="004D55C7"/>
    <w:rsid w:val="004E2774"/>
    <w:rsid w:val="004E2897"/>
    <w:rsid w:val="004E334D"/>
    <w:rsid w:val="004E4048"/>
    <w:rsid w:val="004E46C7"/>
    <w:rsid w:val="004E4D90"/>
    <w:rsid w:val="004E526D"/>
    <w:rsid w:val="004E69EF"/>
    <w:rsid w:val="004F1273"/>
    <w:rsid w:val="004F219F"/>
    <w:rsid w:val="004F349B"/>
    <w:rsid w:val="004F353A"/>
    <w:rsid w:val="004F4D0F"/>
    <w:rsid w:val="004F67C8"/>
    <w:rsid w:val="00500A1E"/>
    <w:rsid w:val="00500F48"/>
    <w:rsid w:val="0050321D"/>
    <w:rsid w:val="00503D70"/>
    <w:rsid w:val="00504373"/>
    <w:rsid w:val="00504CCF"/>
    <w:rsid w:val="005068A2"/>
    <w:rsid w:val="005068FA"/>
    <w:rsid w:val="005073FF"/>
    <w:rsid w:val="00507A46"/>
    <w:rsid w:val="00507C49"/>
    <w:rsid w:val="00510D60"/>
    <w:rsid w:val="00510F61"/>
    <w:rsid w:val="005131F4"/>
    <w:rsid w:val="005153C6"/>
    <w:rsid w:val="0051777F"/>
    <w:rsid w:val="00517D4D"/>
    <w:rsid w:val="0052058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F0C"/>
    <w:rsid w:val="00541FB0"/>
    <w:rsid w:val="00542924"/>
    <w:rsid w:val="00544CF8"/>
    <w:rsid w:val="0054637F"/>
    <w:rsid w:val="005469A3"/>
    <w:rsid w:val="005471F1"/>
    <w:rsid w:val="00551A0F"/>
    <w:rsid w:val="00551DC1"/>
    <w:rsid w:val="00553D70"/>
    <w:rsid w:val="00555024"/>
    <w:rsid w:val="00555213"/>
    <w:rsid w:val="00555CEB"/>
    <w:rsid w:val="00557C61"/>
    <w:rsid w:val="005603B7"/>
    <w:rsid w:val="0056134E"/>
    <w:rsid w:val="00564A80"/>
    <w:rsid w:val="005656EB"/>
    <w:rsid w:val="00565FB2"/>
    <w:rsid w:val="00566459"/>
    <w:rsid w:val="005705FB"/>
    <w:rsid w:val="00571D77"/>
    <w:rsid w:val="00572173"/>
    <w:rsid w:val="00572C9C"/>
    <w:rsid w:val="00573AB0"/>
    <w:rsid w:val="00574244"/>
    <w:rsid w:val="00574C3D"/>
    <w:rsid w:val="00574DD9"/>
    <w:rsid w:val="00575A2D"/>
    <w:rsid w:val="00576D2F"/>
    <w:rsid w:val="00576EBC"/>
    <w:rsid w:val="005815D8"/>
    <w:rsid w:val="00582090"/>
    <w:rsid w:val="00584A78"/>
    <w:rsid w:val="005857C8"/>
    <w:rsid w:val="005876E9"/>
    <w:rsid w:val="005878AF"/>
    <w:rsid w:val="00590B44"/>
    <w:rsid w:val="0059102C"/>
    <w:rsid w:val="005915BE"/>
    <w:rsid w:val="00596531"/>
    <w:rsid w:val="00596CAF"/>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57C5"/>
    <w:rsid w:val="005B6FE1"/>
    <w:rsid w:val="005B70C0"/>
    <w:rsid w:val="005B7317"/>
    <w:rsid w:val="005C0F28"/>
    <w:rsid w:val="005C10C4"/>
    <w:rsid w:val="005C13EF"/>
    <w:rsid w:val="005C48CB"/>
    <w:rsid w:val="005D0327"/>
    <w:rsid w:val="005D0C62"/>
    <w:rsid w:val="005D12AB"/>
    <w:rsid w:val="005D523C"/>
    <w:rsid w:val="005D69DF"/>
    <w:rsid w:val="005D6CBA"/>
    <w:rsid w:val="005E14F3"/>
    <w:rsid w:val="005E1F56"/>
    <w:rsid w:val="005E41AB"/>
    <w:rsid w:val="005E5204"/>
    <w:rsid w:val="005E55C8"/>
    <w:rsid w:val="005E61F6"/>
    <w:rsid w:val="005E704B"/>
    <w:rsid w:val="005E7BBA"/>
    <w:rsid w:val="005F018D"/>
    <w:rsid w:val="005F01A0"/>
    <w:rsid w:val="005F198B"/>
    <w:rsid w:val="005F1D4C"/>
    <w:rsid w:val="005F3996"/>
    <w:rsid w:val="005F5300"/>
    <w:rsid w:val="005F5516"/>
    <w:rsid w:val="006002C0"/>
    <w:rsid w:val="00603C55"/>
    <w:rsid w:val="00604797"/>
    <w:rsid w:val="006056CC"/>
    <w:rsid w:val="0060725F"/>
    <w:rsid w:val="00610243"/>
    <w:rsid w:val="00611D5E"/>
    <w:rsid w:val="00612BE6"/>
    <w:rsid w:val="006135DF"/>
    <w:rsid w:val="00614A18"/>
    <w:rsid w:val="00616450"/>
    <w:rsid w:val="006164C4"/>
    <w:rsid w:val="0061723F"/>
    <w:rsid w:val="006176FB"/>
    <w:rsid w:val="00620423"/>
    <w:rsid w:val="00622D94"/>
    <w:rsid w:val="00623317"/>
    <w:rsid w:val="00623F66"/>
    <w:rsid w:val="006249DC"/>
    <w:rsid w:val="0062695E"/>
    <w:rsid w:val="00627585"/>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005"/>
    <w:rsid w:val="00646C5C"/>
    <w:rsid w:val="00646E06"/>
    <w:rsid w:val="00647894"/>
    <w:rsid w:val="00650CE3"/>
    <w:rsid w:val="006523AC"/>
    <w:rsid w:val="0065292A"/>
    <w:rsid w:val="00653C8B"/>
    <w:rsid w:val="0065505F"/>
    <w:rsid w:val="006552D1"/>
    <w:rsid w:val="00656C4F"/>
    <w:rsid w:val="00656EE9"/>
    <w:rsid w:val="0066082A"/>
    <w:rsid w:val="00661053"/>
    <w:rsid w:val="00661620"/>
    <w:rsid w:val="006641CF"/>
    <w:rsid w:val="006660AE"/>
    <w:rsid w:val="00670319"/>
    <w:rsid w:val="00670582"/>
    <w:rsid w:val="00671A34"/>
    <w:rsid w:val="00673E96"/>
    <w:rsid w:val="00673FA4"/>
    <w:rsid w:val="00674079"/>
    <w:rsid w:val="006809B5"/>
    <w:rsid w:val="00681CAA"/>
    <w:rsid w:val="00681DF6"/>
    <w:rsid w:val="00682849"/>
    <w:rsid w:val="00682EB0"/>
    <w:rsid w:val="00683F56"/>
    <w:rsid w:val="00685A8F"/>
    <w:rsid w:val="0068638F"/>
    <w:rsid w:val="00686A12"/>
    <w:rsid w:val="00686A8C"/>
    <w:rsid w:val="0069094E"/>
    <w:rsid w:val="00691168"/>
    <w:rsid w:val="0069398F"/>
    <w:rsid w:val="00695075"/>
    <w:rsid w:val="006966B2"/>
    <w:rsid w:val="00696D1D"/>
    <w:rsid w:val="006A14B9"/>
    <w:rsid w:val="006A29D9"/>
    <w:rsid w:val="006A6B1E"/>
    <w:rsid w:val="006B0224"/>
    <w:rsid w:val="006B02AE"/>
    <w:rsid w:val="006B04A8"/>
    <w:rsid w:val="006B1ECD"/>
    <w:rsid w:val="006B232A"/>
    <w:rsid w:val="006B36F5"/>
    <w:rsid w:val="006B562B"/>
    <w:rsid w:val="006B5B93"/>
    <w:rsid w:val="006C010E"/>
    <w:rsid w:val="006C207F"/>
    <w:rsid w:val="006C2CD3"/>
    <w:rsid w:val="006C4D08"/>
    <w:rsid w:val="006C5C69"/>
    <w:rsid w:val="006D2AF7"/>
    <w:rsid w:val="006D3314"/>
    <w:rsid w:val="006D3806"/>
    <w:rsid w:val="006D402E"/>
    <w:rsid w:val="006D65B3"/>
    <w:rsid w:val="006E00B4"/>
    <w:rsid w:val="006E1563"/>
    <w:rsid w:val="006E253F"/>
    <w:rsid w:val="006E3277"/>
    <w:rsid w:val="006E5F11"/>
    <w:rsid w:val="006F0AF7"/>
    <w:rsid w:val="006F3715"/>
    <w:rsid w:val="006F3B88"/>
    <w:rsid w:val="006F4478"/>
    <w:rsid w:val="006F6309"/>
    <w:rsid w:val="006F7713"/>
    <w:rsid w:val="00700B3A"/>
    <w:rsid w:val="007028EB"/>
    <w:rsid w:val="00704471"/>
    <w:rsid w:val="00710217"/>
    <w:rsid w:val="00710D5C"/>
    <w:rsid w:val="007135D3"/>
    <w:rsid w:val="00713A43"/>
    <w:rsid w:val="00713E24"/>
    <w:rsid w:val="00713EB8"/>
    <w:rsid w:val="0071402A"/>
    <w:rsid w:val="007142E1"/>
    <w:rsid w:val="00714E10"/>
    <w:rsid w:val="007162CA"/>
    <w:rsid w:val="00717CAC"/>
    <w:rsid w:val="00720DD2"/>
    <w:rsid w:val="00721882"/>
    <w:rsid w:val="00721C6A"/>
    <w:rsid w:val="007229F2"/>
    <w:rsid w:val="00722AF1"/>
    <w:rsid w:val="007231D2"/>
    <w:rsid w:val="00724032"/>
    <w:rsid w:val="00724895"/>
    <w:rsid w:val="00724AF4"/>
    <w:rsid w:val="00724CB0"/>
    <w:rsid w:val="00725EBF"/>
    <w:rsid w:val="007279FF"/>
    <w:rsid w:val="00727A77"/>
    <w:rsid w:val="00727D9A"/>
    <w:rsid w:val="007323A5"/>
    <w:rsid w:val="00732677"/>
    <w:rsid w:val="007327F6"/>
    <w:rsid w:val="00732F48"/>
    <w:rsid w:val="0073551A"/>
    <w:rsid w:val="00736116"/>
    <w:rsid w:val="007366CE"/>
    <w:rsid w:val="007372E3"/>
    <w:rsid w:val="00743907"/>
    <w:rsid w:val="007441C4"/>
    <w:rsid w:val="00746AA8"/>
    <w:rsid w:val="007473EE"/>
    <w:rsid w:val="00747708"/>
    <w:rsid w:val="00747C19"/>
    <w:rsid w:val="00747F1B"/>
    <w:rsid w:val="00751C35"/>
    <w:rsid w:val="00753DD1"/>
    <w:rsid w:val="00754BEB"/>
    <w:rsid w:val="00755446"/>
    <w:rsid w:val="00755F47"/>
    <w:rsid w:val="00757D4F"/>
    <w:rsid w:val="00760848"/>
    <w:rsid w:val="007626BE"/>
    <w:rsid w:val="00762880"/>
    <w:rsid w:val="00763815"/>
    <w:rsid w:val="00764746"/>
    <w:rsid w:val="00767ADF"/>
    <w:rsid w:val="00770149"/>
    <w:rsid w:val="007706B5"/>
    <w:rsid w:val="00771AAC"/>
    <w:rsid w:val="0077573F"/>
    <w:rsid w:val="00776F3A"/>
    <w:rsid w:val="00780029"/>
    <w:rsid w:val="00780AA6"/>
    <w:rsid w:val="00780B12"/>
    <w:rsid w:val="00781160"/>
    <w:rsid w:val="00781D20"/>
    <w:rsid w:val="007820AA"/>
    <w:rsid w:val="007823CB"/>
    <w:rsid w:val="00785179"/>
    <w:rsid w:val="00785D1B"/>
    <w:rsid w:val="00785F32"/>
    <w:rsid w:val="00786CC9"/>
    <w:rsid w:val="00786DAF"/>
    <w:rsid w:val="007876AB"/>
    <w:rsid w:val="00792CF3"/>
    <w:rsid w:val="00794273"/>
    <w:rsid w:val="00794BD2"/>
    <w:rsid w:val="00795DCB"/>
    <w:rsid w:val="0079674C"/>
    <w:rsid w:val="00796FBC"/>
    <w:rsid w:val="00797B58"/>
    <w:rsid w:val="007A0002"/>
    <w:rsid w:val="007A0B40"/>
    <w:rsid w:val="007A0F2A"/>
    <w:rsid w:val="007A17D5"/>
    <w:rsid w:val="007A2B78"/>
    <w:rsid w:val="007A4FDF"/>
    <w:rsid w:val="007A51E6"/>
    <w:rsid w:val="007B049A"/>
    <w:rsid w:val="007B066F"/>
    <w:rsid w:val="007B0E70"/>
    <w:rsid w:val="007B1841"/>
    <w:rsid w:val="007B38F2"/>
    <w:rsid w:val="007B3C3D"/>
    <w:rsid w:val="007B4584"/>
    <w:rsid w:val="007B4F24"/>
    <w:rsid w:val="007B5201"/>
    <w:rsid w:val="007B680F"/>
    <w:rsid w:val="007B6CEE"/>
    <w:rsid w:val="007C0B77"/>
    <w:rsid w:val="007C1491"/>
    <w:rsid w:val="007C15FD"/>
    <w:rsid w:val="007C2A22"/>
    <w:rsid w:val="007C31B1"/>
    <w:rsid w:val="007C32AD"/>
    <w:rsid w:val="007C4F6D"/>
    <w:rsid w:val="007C597C"/>
    <w:rsid w:val="007C5987"/>
    <w:rsid w:val="007C6906"/>
    <w:rsid w:val="007D1F8C"/>
    <w:rsid w:val="007D383A"/>
    <w:rsid w:val="007D38CC"/>
    <w:rsid w:val="007D408E"/>
    <w:rsid w:val="007D4434"/>
    <w:rsid w:val="007D4917"/>
    <w:rsid w:val="007D4A12"/>
    <w:rsid w:val="007D53BB"/>
    <w:rsid w:val="007D5D6F"/>
    <w:rsid w:val="007D64AC"/>
    <w:rsid w:val="007D6E12"/>
    <w:rsid w:val="007D7F88"/>
    <w:rsid w:val="007E174A"/>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803773"/>
    <w:rsid w:val="00804B88"/>
    <w:rsid w:val="008053A5"/>
    <w:rsid w:val="00805738"/>
    <w:rsid w:val="008061C6"/>
    <w:rsid w:val="0080667B"/>
    <w:rsid w:val="00806876"/>
    <w:rsid w:val="00806904"/>
    <w:rsid w:val="00806ECD"/>
    <w:rsid w:val="008108C2"/>
    <w:rsid w:val="00811389"/>
    <w:rsid w:val="00811E3A"/>
    <w:rsid w:val="00812D23"/>
    <w:rsid w:val="00813202"/>
    <w:rsid w:val="00813223"/>
    <w:rsid w:val="00814F75"/>
    <w:rsid w:val="008154A9"/>
    <w:rsid w:val="00817069"/>
    <w:rsid w:val="00817C5A"/>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1AE6"/>
    <w:rsid w:val="00842759"/>
    <w:rsid w:val="00842B85"/>
    <w:rsid w:val="00842CD6"/>
    <w:rsid w:val="008430BD"/>
    <w:rsid w:val="00846E16"/>
    <w:rsid w:val="00847066"/>
    <w:rsid w:val="00847538"/>
    <w:rsid w:val="0084780E"/>
    <w:rsid w:val="00847F13"/>
    <w:rsid w:val="0085179A"/>
    <w:rsid w:val="008524BF"/>
    <w:rsid w:val="00852A54"/>
    <w:rsid w:val="008546D4"/>
    <w:rsid w:val="0085597C"/>
    <w:rsid w:val="0085703A"/>
    <w:rsid w:val="0085709A"/>
    <w:rsid w:val="0085710D"/>
    <w:rsid w:val="00857411"/>
    <w:rsid w:val="00857BAD"/>
    <w:rsid w:val="0086036E"/>
    <w:rsid w:val="0086196A"/>
    <w:rsid w:val="008629C1"/>
    <w:rsid w:val="00862E24"/>
    <w:rsid w:val="0086313B"/>
    <w:rsid w:val="00863A6A"/>
    <w:rsid w:val="0086432B"/>
    <w:rsid w:val="0086558F"/>
    <w:rsid w:val="008679E8"/>
    <w:rsid w:val="0087129B"/>
    <w:rsid w:val="008716A7"/>
    <w:rsid w:val="00871DF4"/>
    <w:rsid w:val="00872D5E"/>
    <w:rsid w:val="00872FAD"/>
    <w:rsid w:val="008736BA"/>
    <w:rsid w:val="0087440A"/>
    <w:rsid w:val="0087597C"/>
    <w:rsid w:val="00877CEF"/>
    <w:rsid w:val="008802D6"/>
    <w:rsid w:val="00880428"/>
    <w:rsid w:val="0088120A"/>
    <w:rsid w:val="00881A3C"/>
    <w:rsid w:val="008821C3"/>
    <w:rsid w:val="00882752"/>
    <w:rsid w:val="00883498"/>
    <w:rsid w:val="008838F3"/>
    <w:rsid w:val="0088496C"/>
    <w:rsid w:val="008870D6"/>
    <w:rsid w:val="00887EBE"/>
    <w:rsid w:val="00890D92"/>
    <w:rsid w:val="00890F44"/>
    <w:rsid w:val="00891C5B"/>
    <w:rsid w:val="00891D24"/>
    <w:rsid w:val="008965BB"/>
    <w:rsid w:val="008A0315"/>
    <w:rsid w:val="008A1275"/>
    <w:rsid w:val="008A155B"/>
    <w:rsid w:val="008A2F1A"/>
    <w:rsid w:val="008A31F4"/>
    <w:rsid w:val="008A51EF"/>
    <w:rsid w:val="008B1426"/>
    <w:rsid w:val="008B1CE2"/>
    <w:rsid w:val="008B3A4E"/>
    <w:rsid w:val="008B419F"/>
    <w:rsid w:val="008B535D"/>
    <w:rsid w:val="008B687C"/>
    <w:rsid w:val="008B6F14"/>
    <w:rsid w:val="008C043A"/>
    <w:rsid w:val="008C07AD"/>
    <w:rsid w:val="008C4089"/>
    <w:rsid w:val="008C490F"/>
    <w:rsid w:val="008C5153"/>
    <w:rsid w:val="008C7255"/>
    <w:rsid w:val="008C7D7B"/>
    <w:rsid w:val="008D0916"/>
    <w:rsid w:val="008D4020"/>
    <w:rsid w:val="008D4EE9"/>
    <w:rsid w:val="008D6D4B"/>
    <w:rsid w:val="008D6F71"/>
    <w:rsid w:val="008D74C9"/>
    <w:rsid w:val="008D7DEB"/>
    <w:rsid w:val="008D7E6C"/>
    <w:rsid w:val="008E33EC"/>
    <w:rsid w:val="008E405A"/>
    <w:rsid w:val="008E5E02"/>
    <w:rsid w:val="008E605B"/>
    <w:rsid w:val="008E695B"/>
    <w:rsid w:val="008E6DFE"/>
    <w:rsid w:val="008E703E"/>
    <w:rsid w:val="008E7D66"/>
    <w:rsid w:val="008F0255"/>
    <w:rsid w:val="008F0387"/>
    <w:rsid w:val="008F1245"/>
    <w:rsid w:val="008F14A3"/>
    <w:rsid w:val="008F1D9E"/>
    <w:rsid w:val="008F2E6B"/>
    <w:rsid w:val="008F327D"/>
    <w:rsid w:val="008F3B18"/>
    <w:rsid w:val="008F4EE6"/>
    <w:rsid w:val="008F5638"/>
    <w:rsid w:val="008F7208"/>
    <w:rsid w:val="008F79F4"/>
    <w:rsid w:val="00902031"/>
    <w:rsid w:val="00902BCF"/>
    <w:rsid w:val="0090331B"/>
    <w:rsid w:val="0090481F"/>
    <w:rsid w:val="00906BB4"/>
    <w:rsid w:val="00906FF3"/>
    <w:rsid w:val="0091116E"/>
    <w:rsid w:val="00911ED9"/>
    <w:rsid w:val="00912314"/>
    <w:rsid w:val="00913879"/>
    <w:rsid w:val="00915E75"/>
    <w:rsid w:val="00916782"/>
    <w:rsid w:val="009168B5"/>
    <w:rsid w:val="009172B3"/>
    <w:rsid w:val="00917896"/>
    <w:rsid w:val="009179A8"/>
    <w:rsid w:val="00920E94"/>
    <w:rsid w:val="00924295"/>
    <w:rsid w:val="00924EDE"/>
    <w:rsid w:val="0092518E"/>
    <w:rsid w:val="00927680"/>
    <w:rsid w:val="00927B06"/>
    <w:rsid w:val="00927D8F"/>
    <w:rsid w:val="00930174"/>
    <w:rsid w:val="00932304"/>
    <w:rsid w:val="00932B20"/>
    <w:rsid w:val="00932F0E"/>
    <w:rsid w:val="00933A1B"/>
    <w:rsid w:val="00934AD2"/>
    <w:rsid w:val="00935A40"/>
    <w:rsid w:val="009361D3"/>
    <w:rsid w:val="009367D3"/>
    <w:rsid w:val="00937657"/>
    <w:rsid w:val="009406DD"/>
    <w:rsid w:val="009416E3"/>
    <w:rsid w:val="009418B0"/>
    <w:rsid w:val="00941A6F"/>
    <w:rsid w:val="00947DE3"/>
    <w:rsid w:val="00950505"/>
    <w:rsid w:val="009561F4"/>
    <w:rsid w:val="009574FB"/>
    <w:rsid w:val="00960912"/>
    <w:rsid w:val="00960C3B"/>
    <w:rsid w:val="00962825"/>
    <w:rsid w:val="00967982"/>
    <w:rsid w:val="00971AA1"/>
    <w:rsid w:val="009740EC"/>
    <w:rsid w:val="009744F3"/>
    <w:rsid w:val="00975D0F"/>
    <w:rsid w:val="00975D50"/>
    <w:rsid w:val="0097614A"/>
    <w:rsid w:val="0098025A"/>
    <w:rsid w:val="00981BC2"/>
    <w:rsid w:val="00983662"/>
    <w:rsid w:val="00987BAD"/>
    <w:rsid w:val="00991C5F"/>
    <w:rsid w:val="00992EC1"/>
    <w:rsid w:val="00993AD4"/>
    <w:rsid w:val="00995B4A"/>
    <w:rsid w:val="00997C6D"/>
    <w:rsid w:val="00997E13"/>
    <w:rsid w:val="009A0306"/>
    <w:rsid w:val="009A034E"/>
    <w:rsid w:val="009A0365"/>
    <w:rsid w:val="009A10D0"/>
    <w:rsid w:val="009A15E5"/>
    <w:rsid w:val="009A1B25"/>
    <w:rsid w:val="009A1EFC"/>
    <w:rsid w:val="009A2835"/>
    <w:rsid w:val="009A29FC"/>
    <w:rsid w:val="009A349F"/>
    <w:rsid w:val="009A365A"/>
    <w:rsid w:val="009A3EF0"/>
    <w:rsid w:val="009A4BCA"/>
    <w:rsid w:val="009A61FA"/>
    <w:rsid w:val="009B057A"/>
    <w:rsid w:val="009B1209"/>
    <w:rsid w:val="009B46EF"/>
    <w:rsid w:val="009B5087"/>
    <w:rsid w:val="009B5097"/>
    <w:rsid w:val="009B5B56"/>
    <w:rsid w:val="009B5C63"/>
    <w:rsid w:val="009B5CE7"/>
    <w:rsid w:val="009B7413"/>
    <w:rsid w:val="009C1484"/>
    <w:rsid w:val="009C28D9"/>
    <w:rsid w:val="009C291E"/>
    <w:rsid w:val="009C29DC"/>
    <w:rsid w:val="009C386B"/>
    <w:rsid w:val="009C39AC"/>
    <w:rsid w:val="009C3B53"/>
    <w:rsid w:val="009C4C05"/>
    <w:rsid w:val="009C7DC0"/>
    <w:rsid w:val="009D06C8"/>
    <w:rsid w:val="009D2B28"/>
    <w:rsid w:val="009D45E3"/>
    <w:rsid w:val="009D47C3"/>
    <w:rsid w:val="009D4BA4"/>
    <w:rsid w:val="009D4DC3"/>
    <w:rsid w:val="009D539B"/>
    <w:rsid w:val="009D5EF3"/>
    <w:rsid w:val="009D7000"/>
    <w:rsid w:val="009E00DE"/>
    <w:rsid w:val="009E0137"/>
    <w:rsid w:val="009E0D4C"/>
    <w:rsid w:val="009E192A"/>
    <w:rsid w:val="009E4980"/>
    <w:rsid w:val="009E4CA4"/>
    <w:rsid w:val="009E56A3"/>
    <w:rsid w:val="009E6B3D"/>
    <w:rsid w:val="009E756D"/>
    <w:rsid w:val="009E7E38"/>
    <w:rsid w:val="009F015D"/>
    <w:rsid w:val="009F0911"/>
    <w:rsid w:val="009F16BC"/>
    <w:rsid w:val="009F1DC5"/>
    <w:rsid w:val="009F32BC"/>
    <w:rsid w:val="009F33C8"/>
    <w:rsid w:val="009F3C06"/>
    <w:rsid w:val="009F3C59"/>
    <w:rsid w:val="009F45BB"/>
    <w:rsid w:val="009F56E6"/>
    <w:rsid w:val="009F64F7"/>
    <w:rsid w:val="00A0036B"/>
    <w:rsid w:val="00A017B0"/>
    <w:rsid w:val="00A029A6"/>
    <w:rsid w:val="00A056BC"/>
    <w:rsid w:val="00A05A89"/>
    <w:rsid w:val="00A06BA0"/>
    <w:rsid w:val="00A07369"/>
    <w:rsid w:val="00A07DC4"/>
    <w:rsid w:val="00A112A5"/>
    <w:rsid w:val="00A113DB"/>
    <w:rsid w:val="00A13FC0"/>
    <w:rsid w:val="00A14010"/>
    <w:rsid w:val="00A16F77"/>
    <w:rsid w:val="00A2032C"/>
    <w:rsid w:val="00A226C4"/>
    <w:rsid w:val="00A22EC5"/>
    <w:rsid w:val="00A234C2"/>
    <w:rsid w:val="00A248B6"/>
    <w:rsid w:val="00A25BAB"/>
    <w:rsid w:val="00A2614B"/>
    <w:rsid w:val="00A26831"/>
    <w:rsid w:val="00A26B97"/>
    <w:rsid w:val="00A305C9"/>
    <w:rsid w:val="00A32BB9"/>
    <w:rsid w:val="00A33736"/>
    <w:rsid w:val="00A34AF6"/>
    <w:rsid w:val="00A35B80"/>
    <w:rsid w:val="00A35E17"/>
    <w:rsid w:val="00A36566"/>
    <w:rsid w:val="00A36A4C"/>
    <w:rsid w:val="00A4086E"/>
    <w:rsid w:val="00A43719"/>
    <w:rsid w:val="00A43C77"/>
    <w:rsid w:val="00A441B1"/>
    <w:rsid w:val="00A44DBB"/>
    <w:rsid w:val="00A470CC"/>
    <w:rsid w:val="00A47128"/>
    <w:rsid w:val="00A47200"/>
    <w:rsid w:val="00A47E64"/>
    <w:rsid w:val="00A50574"/>
    <w:rsid w:val="00A507E3"/>
    <w:rsid w:val="00A507F2"/>
    <w:rsid w:val="00A50C13"/>
    <w:rsid w:val="00A50DB5"/>
    <w:rsid w:val="00A519FB"/>
    <w:rsid w:val="00A520BB"/>
    <w:rsid w:val="00A527A2"/>
    <w:rsid w:val="00A55539"/>
    <w:rsid w:val="00A55DD2"/>
    <w:rsid w:val="00A56E8D"/>
    <w:rsid w:val="00A573E9"/>
    <w:rsid w:val="00A61E80"/>
    <w:rsid w:val="00A6273D"/>
    <w:rsid w:val="00A63189"/>
    <w:rsid w:val="00A6354E"/>
    <w:rsid w:val="00A64DD5"/>
    <w:rsid w:val="00A64E95"/>
    <w:rsid w:val="00A663ED"/>
    <w:rsid w:val="00A67C3F"/>
    <w:rsid w:val="00A67D65"/>
    <w:rsid w:val="00A703F6"/>
    <w:rsid w:val="00A70D39"/>
    <w:rsid w:val="00A75582"/>
    <w:rsid w:val="00A758BD"/>
    <w:rsid w:val="00A80955"/>
    <w:rsid w:val="00A81405"/>
    <w:rsid w:val="00A84AC7"/>
    <w:rsid w:val="00A84DCE"/>
    <w:rsid w:val="00A854E8"/>
    <w:rsid w:val="00A86407"/>
    <w:rsid w:val="00A86C54"/>
    <w:rsid w:val="00A87ABC"/>
    <w:rsid w:val="00A87C70"/>
    <w:rsid w:val="00A87ED2"/>
    <w:rsid w:val="00A90310"/>
    <w:rsid w:val="00A90490"/>
    <w:rsid w:val="00A90A10"/>
    <w:rsid w:val="00A919DC"/>
    <w:rsid w:val="00A93088"/>
    <w:rsid w:val="00A946B4"/>
    <w:rsid w:val="00A94CBE"/>
    <w:rsid w:val="00A96CC9"/>
    <w:rsid w:val="00A97924"/>
    <w:rsid w:val="00A97E62"/>
    <w:rsid w:val="00AA176C"/>
    <w:rsid w:val="00AA1B33"/>
    <w:rsid w:val="00AA1F44"/>
    <w:rsid w:val="00AA29DE"/>
    <w:rsid w:val="00AA565E"/>
    <w:rsid w:val="00AA5963"/>
    <w:rsid w:val="00AA5A1D"/>
    <w:rsid w:val="00AA64C6"/>
    <w:rsid w:val="00AA6ABC"/>
    <w:rsid w:val="00AB0BBE"/>
    <w:rsid w:val="00AB21D2"/>
    <w:rsid w:val="00AB2D4F"/>
    <w:rsid w:val="00AB39D9"/>
    <w:rsid w:val="00AB5846"/>
    <w:rsid w:val="00AB5AEA"/>
    <w:rsid w:val="00AC30D0"/>
    <w:rsid w:val="00AC7D3A"/>
    <w:rsid w:val="00AD015F"/>
    <w:rsid w:val="00AD0EAC"/>
    <w:rsid w:val="00AD10A0"/>
    <w:rsid w:val="00AD10F8"/>
    <w:rsid w:val="00AD2334"/>
    <w:rsid w:val="00AD3EDC"/>
    <w:rsid w:val="00AD41B2"/>
    <w:rsid w:val="00AD58C4"/>
    <w:rsid w:val="00AD5940"/>
    <w:rsid w:val="00AD5962"/>
    <w:rsid w:val="00AD7C70"/>
    <w:rsid w:val="00AE0DB0"/>
    <w:rsid w:val="00AE1C18"/>
    <w:rsid w:val="00AE24B0"/>
    <w:rsid w:val="00AE267F"/>
    <w:rsid w:val="00AE3770"/>
    <w:rsid w:val="00AE3FA4"/>
    <w:rsid w:val="00AE5D6A"/>
    <w:rsid w:val="00AE5F87"/>
    <w:rsid w:val="00AF3C60"/>
    <w:rsid w:val="00AF4FC4"/>
    <w:rsid w:val="00AF7F5A"/>
    <w:rsid w:val="00B00680"/>
    <w:rsid w:val="00B01895"/>
    <w:rsid w:val="00B023A8"/>
    <w:rsid w:val="00B026A5"/>
    <w:rsid w:val="00B03487"/>
    <w:rsid w:val="00B046B2"/>
    <w:rsid w:val="00B0523E"/>
    <w:rsid w:val="00B05332"/>
    <w:rsid w:val="00B05880"/>
    <w:rsid w:val="00B05AE2"/>
    <w:rsid w:val="00B0600A"/>
    <w:rsid w:val="00B0634A"/>
    <w:rsid w:val="00B065FC"/>
    <w:rsid w:val="00B0685A"/>
    <w:rsid w:val="00B1032D"/>
    <w:rsid w:val="00B12289"/>
    <w:rsid w:val="00B178EE"/>
    <w:rsid w:val="00B17A7E"/>
    <w:rsid w:val="00B21E36"/>
    <w:rsid w:val="00B236F1"/>
    <w:rsid w:val="00B23DAA"/>
    <w:rsid w:val="00B2447F"/>
    <w:rsid w:val="00B272A7"/>
    <w:rsid w:val="00B30DD6"/>
    <w:rsid w:val="00B31C25"/>
    <w:rsid w:val="00B32C07"/>
    <w:rsid w:val="00B32DF8"/>
    <w:rsid w:val="00B33114"/>
    <w:rsid w:val="00B34162"/>
    <w:rsid w:val="00B3666A"/>
    <w:rsid w:val="00B3683C"/>
    <w:rsid w:val="00B40EAE"/>
    <w:rsid w:val="00B415F5"/>
    <w:rsid w:val="00B42371"/>
    <w:rsid w:val="00B44151"/>
    <w:rsid w:val="00B4498C"/>
    <w:rsid w:val="00B45200"/>
    <w:rsid w:val="00B4666E"/>
    <w:rsid w:val="00B469A1"/>
    <w:rsid w:val="00B47E42"/>
    <w:rsid w:val="00B533DE"/>
    <w:rsid w:val="00B53DAC"/>
    <w:rsid w:val="00B55997"/>
    <w:rsid w:val="00B570BF"/>
    <w:rsid w:val="00B57293"/>
    <w:rsid w:val="00B6137B"/>
    <w:rsid w:val="00B614FC"/>
    <w:rsid w:val="00B61650"/>
    <w:rsid w:val="00B65DCC"/>
    <w:rsid w:val="00B65F8C"/>
    <w:rsid w:val="00B661A0"/>
    <w:rsid w:val="00B662A5"/>
    <w:rsid w:val="00B66322"/>
    <w:rsid w:val="00B67356"/>
    <w:rsid w:val="00B67698"/>
    <w:rsid w:val="00B7159B"/>
    <w:rsid w:val="00B71F1A"/>
    <w:rsid w:val="00B7238B"/>
    <w:rsid w:val="00B737B5"/>
    <w:rsid w:val="00B76555"/>
    <w:rsid w:val="00B77477"/>
    <w:rsid w:val="00B7799F"/>
    <w:rsid w:val="00B77A2A"/>
    <w:rsid w:val="00B83081"/>
    <w:rsid w:val="00B8377E"/>
    <w:rsid w:val="00B87472"/>
    <w:rsid w:val="00B91E00"/>
    <w:rsid w:val="00B92CB0"/>
    <w:rsid w:val="00B93AE3"/>
    <w:rsid w:val="00B9799F"/>
    <w:rsid w:val="00B97C98"/>
    <w:rsid w:val="00BA0D49"/>
    <w:rsid w:val="00BA14AE"/>
    <w:rsid w:val="00BA169C"/>
    <w:rsid w:val="00BA221D"/>
    <w:rsid w:val="00BA3F9E"/>
    <w:rsid w:val="00BA52D8"/>
    <w:rsid w:val="00BA57AE"/>
    <w:rsid w:val="00BA5915"/>
    <w:rsid w:val="00BA5F21"/>
    <w:rsid w:val="00BA63D6"/>
    <w:rsid w:val="00BA6751"/>
    <w:rsid w:val="00BA6B8B"/>
    <w:rsid w:val="00BA7BBB"/>
    <w:rsid w:val="00BB0B1F"/>
    <w:rsid w:val="00BB1554"/>
    <w:rsid w:val="00BB21FF"/>
    <w:rsid w:val="00BB23E2"/>
    <w:rsid w:val="00BB2FFA"/>
    <w:rsid w:val="00BB3A9D"/>
    <w:rsid w:val="00BB3B9B"/>
    <w:rsid w:val="00BB4831"/>
    <w:rsid w:val="00BB54A6"/>
    <w:rsid w:val="00BB5864"/>
    <w:rsid w:val="00BB69B4"/>
    <w:rsid w:val="00BC0B18"/>
    <w:rsid w:val="00BC1240"/>
    <w:rsid w:val="00BC1B4C"/>
    <w:rsid w:val="00BC1D8F"/>
    <w:rsid w:val="00BC6551"/>
    <w:rsid w:val="00BC6942"/>
    <w:rsid w:val="00BD1E20"/>
    <w:rsid w:val="00BD2928"/>
    <w:rsid w:val="00BD6093"/>
    <w:rsid w:val="00BD7F4B"/>
    <w:rsid w:val="00BE0396"/>
    <w:rsid w:val="00BE1DC5"/>
    <w:rsid w:val="00BE280F"/>
    <w:rsid w:val="00BE4FBB"/>
    <w:rsid w:val="00BE7587"/>
    <w:rsid w:val="00BF050A"/>
    <w:rsid w:val="00BF20EF"/>
    <w:rsid w:val="00BF430C"/>
    <w:rsid w:val="00BF56DA"/>
    <w:rsid w:val="00BF5D79"/>
    <w:rsid w:val="00BF68DB"/>
    <w:rsid w:val="00BF6E24"/>
    <w:rsid w:val="00C01D7B"/>
    <w:rsid w:val="00C04DF3"/>
    <w:rsid w:val="00C0563D"/>
    <w:rsid w:val="00C061CE"/>
    <w:rsid w:val="00C0646E"/>
    <w:rsid w:val="00C119E3"/>
    <w:rsid w:val="00C1208B"/>
    <w:rsid w:val="00C125E8"/>
    <w:rsid w:val="00C14665"/>
    <w:rsid w:val="00C1573F"/>
    <w:rsid w:val="00C16D5F"/>
    <w:rsid w:val="00C20364"/>
    <w:rsid w:val="00C20914"/>
    <w:rsid w:val="00C20CEE"/>
    <w:rsid w:val="00C20F91"/>
    <w:rsid w:val="00C214BE"/>
    <w:rsid w:val="00C247CF"/>
    <w:rsid w:val="00C31BA4"/>
    <w:rsid w:val="00C3268C"/>
    <w:rsid w:val="00C32982"/>
    <w:rsid w:val="00C33A36"/>
    <w:rsid w:val="00C34142"/>
    <w:rsid w:val="00C36D6B"/>
    <w:rsid w:val="00C3701C"/>
    <w:rsid w:val="00C41110"/>
    <w:rsid w:val="00C43E95"/>
    <w:rsid w:val="00C441BA"/>
    <w:rsid w:val="00C506FF"/>
    <w:rsid w:val="00C50D1D"/>
    <w:rsid w:val="00C5263D"/>
    <w:rsid w:val="00C52DB4"/>
    <w:rsid w:val="00C54358"/>
    <w:rsid w:val="00C54A7F"/>
    <w:rsid w:val="00C55294"/>
    <w:rsid w:val="00C55DB6"/>
    <w:rsid w:val="00C61D41"/>
    <w:rsid w:val="00C62AB2"/>
    <w:rsid w:val="00C6314E"/>
    <w:rsid w:val="00C64EC7"/>
    <w:rsid w:val="00C66069"/>
    <w:rsid w:val="00C67C84"/>
    <w:rsid w:val="00C7094E"/>
    <w:rsid w:val="00C7103A"/>
    <w:rsid w:val="00C711FC"/>
    <w:rsid w:val="00C7396C"/>
    <w:rsid w:val="00C7740B"/>
    <w:rsid w:val="00C80075"/>
    <w:rsid w:val="00C81168"/>
    <w:rsid w:val="00C82077"/>
    <w:rsid w:val="00C82A15"/>
    <w:rsid w:val="00C836B5"/>
    <w:rsid w:val="00C90147"/>
    <w:rsid w:val="00C9087C"/>
    <w:rsid w:val="00C91548"/>
    <w:rsid w:val="00C94F77"/>
    <w:rsid w:val="00C95F27"/>
    <w:rsid w:val="00C96561"/>
    <w:rsid w:val="00CA0B23"/>
    <w:rsid w:val="00CA15F2"/>
    <w:rsid w:val="00CA1C8F"/>
    <w:rsid w:val="00CA4420"/>
    <w:rsid w:val="00CA491C"/>
    <w:rsid w:val="00CA5715"/>
    <w:rsid w:val="00CA58D4"/>
    <w:rsid w:val="00CB174A"/>
    <w:rsid w:val="00CB2B3D"/>
    <w:rsid w:val="00CB32B5"/>
    <w:rsid w:val="00CB48E8"/>
    <w:rsid w:val="00CB5052"/>
    <w:rsid w:val="00CB7188"/>
    <w:rsid w:val="00CC0994"/>
    <w:rsid w:val="00CC0C8C"/>
    <w:rsid w:val="00CC191F"/>
    <w:rsid w:val="00CC2376"/>
    <w:rsid w:val="00CC5421"/>
    <w:rsid w:val="00CC7114"/>
    <w:rsid w:val="00CC76C6"/>
    <w:rsid w:val="00CC7BCA"/>
    <w:rsid w:val="00CD3598"/>
    <w:rsid w:val="00CD3E83"/>
    <w:rsid w:val="00CD59E6"/>
    <w:rsid w:val="00CD5E2C"/>
    <w:rsid w:val="00CD783C"/>
    <w:rsid w:val="00CE1896"/>
    <w:rsid w:val="00CE1BAE"/>
    <w:rsid w:val="00CE26F9"/>
    <w:rsid w:val="00CE32A8"/>
    <w:rsid w:val="00CE364C"/>
    <w:rsid w:val="00CE3DAC"/>
    <w:rsid w:val="00CE3DC8"/>
    <w:rsid w:val="00CE43AF"/>
    <w:rsid w:val="00CE4C2D"/>
    <w:rsid w:val="00CE663C"/>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C8A"/>
    <w:rsid w:val="00D26E94"/>
    <w:rsid w:val="00D2721B"/>
    <w:rsid w:val="00D276A4"/>
    <w:rsid w:val="00D27B60"/>
    <w:rsid w:val="00D32288"/>
    <w:rsid w:val="00D3496D"/>
    <w:rsid w:val="00D357FC"/>
    <w:rsid w:val="00D36A21"/>
    <w:rsid w:val="00D37AF6"/>
    <w:rsid w:val="00D40802"/>
    <w:rsid w:val="00D40D24"/>
    <w:rsid w:val="00D40D64"/>
    <w:rsid w:val="00D41220"/>
    <w:rsid w:val="00D417DD"/>
    <w:rsid w:val="00D418F9"/>
    <w:rsid w:val="00D41AA6"/>
    <w:rsid w:val="00D41CBA"/>
    <w:rsid w:val="00D42567"/>
    <w:rsid w:val="00D4330B"/>
    <w:rsid w:val="00D433C8"/>
    <w:rsid w:val="00D4502A"/>
    <w:rsid w:val="00D452CC"/>
    <w:rsid w:val="00D479D2"/>
    <w:rsid w:val="00D50F18"/>
    <w:rsid w:val="00D51459"/>
    <w:rsid w:val="00D52EFE"/>
    <w:rsid w:val="00D54607"/>
    <w:rsid w:val="00D5468D"/>
    <w:rsid w:val="00D56B44"/>
    <w:rsid w:val="00D63483"/>
    <w:rsid w:val="00D63766"/>
    <w:rsid w:val="00D64064"/>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2341"/>
    <w:rsid w:val="00D83044"/>
    <w:rsid w:val="00D83071"/>
    <w:rsid w:val="00D83EA6"/>
    <w:rsid w:val="00D84243"/>
    <w:rsid w:val="00D90285"/>
    <w:rsid w:val="00D90925"/>
    <w:rsid w:val="00D92DAC"/>
    <w:rsid w:val="00D9318E"/>
    <w:rsid w:val="00D93739"/>
    <w:rsid w:val="00D94A95"/>
    <w:rsid w:val="00D94B4C"/>
    <w:rsid w:val="00D9504E"/>
    <w:rsid w:val="00D95FD1"/>
    <w:rsid w:val="00D9655A"/>
    <w:rsid w:val="00D97FBF"/>
    <w:rsid w:val="00DA0512"/>
    <w:rsid w:val="00DA0BCD"/>
    <w:rsid w:val="00DA14FA"/>
    <w:rsid w:val="00DA49AE"/>
    <w:rsid w:val="00DA6209"/>
    <w:rsid w:val="00DB17C8"/>
    <w:rsid w:val="00DB1E2A"/>
    <w:rsid w:val="00DB28D1"/>
    <w:rsid w:val="00DB2FEA"/>
    <w:rsid w:val="00DB41B9"/>
    <w:rsid w:val="00DB53E3"/>
    <w:rsid w:val="00DB5689"/>
    <w:rsid w:val="00DB6E34"/>
    <w:rsid w:val="00DB715C"/>
    <w:rsid w:val="00DB71F7"/>
    <w:rsid w:val="00DB7B45"/>
    <w:rsid w:val="00DC045E"/>
    <w:rsid w:val="00DC05AC"/>
    <w:rsid w:val="00DC09BA"/>
    <w:rsid w:val="00DC193A"/>
    <w:rsid w:val="00DC50E6"/>
    <w:rsid w:val="00DD089D"/>
    <w:rsid w:val="00DD2119"/>
    <w:rsid w:val="00DD23BA"/>
    <w:rsid w:val="00DD2F1F"/>
    <w:rsid w:val="00DD45D1"/>
    <w:rsid w:val="00DD4E60"/>
    <w:rsid w:val="00DD5253"/>
    <w:rsid w:val="00DD5319"/>
    <w:rsid w:val="00DD63B5"/>
    <w:rsid w:val="00DD6595"/>
    <w:rsid w:val="00DD6921"/>
    <w:rsid w:val="00DD7B81"/>
    <w:rsid w:val="00DD7C10"/>
    <w:rsid w:val="00DE1F7B"/>
    <w:rsid w:val="00DE4C83"/>
    <w:rsid w:val="00DE554D"/>
    <w:rsid w:val="00DE71A1"/>
    <w:rsid w:val="00DE7870"/>
    <w:rsid w:val="00DF0232"/>
    <w:rsid w:val="00DF070A"/>
    <w:rsid w:val="00DF0A36"/>
    <w:rsid w:val="00DF12A4"/>
    <w:rsid w:val="00DF2380"/>
    <w:rsid w:val="00DF2479"/>
    <w:rsid w:val="00DF2DAA"/>
    <w:rsid w:val="00DF4537"/>
    <w:rsid w:val="00DF692B"/>
    <w:rsid w:val="00E00C54"/>
    <w:rsid w:val="00E0435B"/>
    <w:rsid w:val="00E05405"/>
    <w:rsid w:val="00E056C3"/>
    <w:rsid w:val="00E05807"/>
    <w:rsid w:val="00E0694E"/>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56BE"/>
    <w:rsid w:val="00E26EC6"/>
    <w:rsid w:val="00E27AD8"/>
    <w:rsid w:val="00E30C60"/>
    <w:rsid w:val="00E3149F"/>
    <w:rsid w:val="00E31D8D"/>
    <w:rsid w:val="00E33D5E"/>
    <w:rsid w:val="00E344FC"/>
    <w:rsid w:val="00E3534A"/>
    <w:rsid w:val="00E35646"/>
    <w:rsid w:val="00E36AE4"/>
    <w:rsid w:val="00E373FB"/>
    <w:rsid w:val="00E405C2"/>
    <w:rsid w:val="00E40EE2"/>
    <w:rsid w:val="00E4284F"/>
    <w:rsid w:val="00E42CA3"/>
    <w:rsid w:val="00E432D0"/>
    <w:rsid w:val="00E45A9A"/>
    <w:rsid w:val="00E45DF7"/>
    <w:rsid w:val="00E47FCF"/>
    <w:rsid w:val="00E51A19"/>
    <w:rsid w:val="00E5336F"/>
    <w:rsid w:val="00E54F6A"/>
    <w:rsid w:val="00E5560C"/>
    <w:rsid w:val="00E56011"/>
    <w:rsid w:val="00E60540"/>
    <w:rsid w:val="00E608C3"/>
    <w:rsid w:val="00E61E2A"/>
    <w:rsid w:val="00E624BF"/>
    <w:rsid w:val="00E65952"/>
    <w:rsid w:val="00E66012"/>
    <w:rsid w:val="00E663E1"/>
    <w:rsid w:val="00E72C9D"/>
    <w:rsid w:val="00E73046"/>
    <w:rsid w:val="00E7364B"/>
    <w:rsid w:val="00E739BE"/>
    <w:rsid w:val="00E73CE9"/>
    <w:rsid w:val="00E74759"/>
    <w:rsid w:val="00E74FE2"/>
    <w:rsid w:val="00E75B18"/>
    <w:rsid w:val="00E75F4F"/>
    <w:rsid w:val="00E80740"/>
    <w:rsid w:val="00E81829"/>
    <w:rsid w:val="00E82068"/>
    <w:rsid w:val="00E830C7"/>
    <w:rsid w:val="00E8327E"/>
    <w:rsid w:val="00E83EE5"/>
    <w:rsid w:val="00E84EB2"/>
    <w:rsid w:val="00E85475"/>
    <w:rsid w:val="00E85871"/>
    <w:rsid w:val="00E8601A"/>
    <w:rsid w:val="00E86D58"/>
    <w:rsid w:val="00E94369"/>
    <w:rsid w:val="00E95A06"/>
    <w:rsid w:val="00E95A1D"/>
    <w:rsid w:val="00E969A8"/>
    <w:rsid w:val="00E97704"/>
    <w:rsid w:val="00EA0287"/>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73DB"/>
    <w:rsid w:val="00EC0314"/>
    <w:rsid w:val="00EC0E26"/>
    <w:rsid w:val="00EC162F"/>
    <w:rsid w:val="00EC1E89"/>
    <w:rsid w:val="00EC4C6E"/>
    <w:rsid w:val="00EC4FE6"/>
    <w:rsid w:val="00EC50EB"/>
    <w:rsid w:val="00EC6BAF"/>
    <w:rsid w:val="00EC732A"/>
    <w:rsid w:val="00EC742C"/>
    <w:rsid w:val="00ED1416"/>
    <w:rsid w:val="00ED1604"/>
    <w:rsid w:val="00ED2687"/>
    <w:rsid w:val="00ED41B2"/>
    <w:rsid w:val="00ED4B34"/>
    <w:rsid w:val="00ED4C6D"/>
    <w:rsid w:val="00ED7626"/>
    <w:rsid w:val="00EE06FE"/>
    <w:rsid w:val="00EE1B25"/>
    <w:rsid w:val="00EE36E7"/>
    <w:rsid w:val="00EE4318"/>
    <w:rsid w:val="00EE665F"/>
    <w:rsid w:val="00EE7C1B"/>
    <w:rsid w:val="00EE7F00"/>
    <w:rsid w:val="00EF00F7"/>
    <w:rsid w:val="00EF01C6"/>
    <w:rsid w:val="00EF0F84"/>
    <w:rsid w:val="00EF1102"/>
    <w:rsid w:val="00EF335B"/>
    <w:rsid w:val="00EF38E8"/>
    <w:rsid w:val="00EF4C0D"/>
    <w:rsid w:val="00EF4FC5"/>
    <w:rsid w:val="00EF555C"/>
    <w:rsid w:val="00EF64F9"/>
    <w:rsid w:val="00EF6985"/>
    <w:rsid w:val="00F006A4"/>
    <w:rsid w:val="00F01959"/>
    <w:rsid w:val="00F02C7A"/>
    <w:rsid w:val="00F03901"/>
    <w:rsid w:val="00F03CEC"/>
    <w:rsid w:val="00F0526E"/>
    <w:rsid w:val="00F10716"/>
    <w:rsid w:val="00F10C46"/>
    <w:rsid w:val="00F11598"/>
    <w:rsid w:val="00F13E6B"/>
    <w:rsid w:val="00F159F4"/>
    <w:rsid w:val="00F1731D"/>
    <w:rsid w:val="00F20230"/>
    <w:rsid w:val="00F225A9"/>
    <w:rsid w:val="00F24A2E"/>
    <w:rsid w:val="00F24CC4"/>
    <w:rsid w:val="00F276BF"/>
    <w:rsid w:val="00F34AE8"/>
    <w:rsid w:val="00F35BBA"/>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5581"/>
    <w:rsid w:val="00F66EDF"/>
    <w:rsid w:val="00F6728C"/>
    <w:rsid w:val="00F67EBE"/>
    <w:rsid w:val="00F70C73"/>
    <w:rsid w:val="00F70EEC"/>
    <w:rsid w:val="00F71602"/>
    <w:rsid w:val="00F71B07"/>
    <w:rsid w:val="00F77207"/>
    <w:rsid w:val="00F778FE"/>
    <w:rsid w:val="00F80D79"/>
    <w:rsid w:val="00F825E6"/>
    <w:rsid w:val="00F85A4D"/>
    <w:rsid w:val="00F8687C"/>
    <w:rsid w:val="00F87035"/>
    <w:rsid w:val="00F87794"/>
    <w:rsid w:val="00F87D4F"/>
    <w:rsid w:val="00F91DC3"/>
    <w:rsid w:val="00F922D6"/>
    <w:rsid w:val="00F94F28"/>
    <w:rsid w:val="00F952B4"/>
    <w:rsid w:val="00F9557E"/>
    <w:rsid w:val="00F96870"/>
    <w:rsid w:val="00F96D16"/>
    <w:rsid w:val="00FA30F5"/>
    <w:rsid w:val="00FA3E06"/>
    <w:rsid w:val="00FA5DD6"/>
    <w:rsid w:val="00FA7CD9"/>
    <w:rsid w:val="00FA7DA3"/>
    <w:rsid w:val="00FA7F8A"/>
    <w:rsid w:val="00FB0252"/>
    <w:rsid w:val="00FB0888"/>
    <w:rsid w:val="00FB0BCF"/>
    <w:rsid w:val="00FB249C"/>
    <w:rsid w:val="00FB25BC"/>
    <w:rsid w:val="00FB5ED7"/>
    <w:rsid w:val="00FB6985"/>
    <w:rsid w:val="00FB79B2"/>
    <w:rsid w:val="00FC1BC6"/>
    <w:rsid w:val="00FC202F"/>
    <w:rsid w:val="00FC3D77"/>
    <w:rsid w:val="00FC5B24"/>
    <w:rsid w:val="00FC60C6"/>
    <w:rsid w:val="00FC71CD"/>
    <w:rsid w:val="00FD01C9"/>
    <w:rsid w:val="00FD02FE"/>
    <w:rsid w:val="00FD3D2D"/>
    <w:rsid w:val="00FD49DF"/>
    <w:rsid w:val="00FD4E4F"/>
    <w:rsid w:val="00FD52E4"/>
    <w:rsid w:val="00FD69A9"/>
    <w:rsid w:val="00FE19C4"/>
    <w:rsid w:val="00FE2AD6"/>
    <w:rsid w:val="00FE34A9"/>
    <w:rsid w:val="00FE63AF"/>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13A43"/>
    <w:pPr>
      <w:numPr>
        <w:numId w:val="2"/>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1"/>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33761285">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41480505">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478572278">
      <w:bodyDiv w:val="1"/>
      <w:marLeft w:val="0"/>
      <w:marRight w:val="0"/>
      <w:marTop w:val="0"/>
      <w:marBottom w:val="0"/>
      <w:divBdr>
        <w:top w:val="none" w:sz="0" w:space="0" w:color="auto"/>
        <w:left w:val="none" w:sz="0" w:space="0" w:color="auto"/>
        <w:bottom w:val="none" w:sz="0" w:space="0" w:color="auto"/>
        <w:right w:val="none" w:sz="0" w:space="0" w:color="auto"/>
      </w:divBdr>
    </w:div>
    <w:div w:id="1665818026">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F46FC-47BE-4FF4-9FDE-FB39D823C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14</Pages>
  <Words>5415</Words>
  <Characters>29247</Characters>
  <Application>Microsoft Office Word</Application>
  <DocSecurity>0</DocSecurity>
  <Lines>243</Lines>
  <Paragraphs>69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Arnaldo Dantas de Araujo Filho</cp:lastModifiedBy>
  <cp:revision>72</cp:revision>
  <cp:lastPrinted>2020-07-31T17:42:00Z</cp:lastPrinted>
  <dcterms:created xsi:type="dcterms:W3CDTF">2020-07-15T14:28:00Z</dcterms:created>
  <dcterms:modified xsi:type="dcterms:W3CDTF">2020-09-18T17:08:00Z</dcterms:modified>
</cp:coreProperties>
</file>