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C7094E" w:rsidRPr="007C4F6D" w:rsidRDefault="00C7094E" w:rsidP="00C7094E">
      <w:pPr>
        <w:jc w:val="center"/>
        <w:rPr>
          <w:b/>
          <w:sz w:val="24"/>
        </w:rPr>
      </w:pPr>
      <w:r w:rsidRPr="007C4F6D">
        <w:rPr>
          <w:b/>
          <w:sz w:val="24"/>
        </w:rPr>
        <w:t>TERMO DE REFERÊNCIA</w:t>
      </w:r>
    </w:p>
    <w:p w:rsidR="00FC7F0A" w:rsidRPr="006D7BA1" w:rsidRDefault="00DE71A1" w:rsidP="00C7094E">
      <w:pPr>
        <w:jc w:val="center"/>
        <w:rPr>
          <w:rFonts w:eastAsia="Times New Roman"/>
          <w:sz w:val="24"/>
          <w:szCs w:val="20"/>
        </w:rPr>
      </w:pPr>
      <w:r w:rsidRPr="006D7BA1">
        <w:rPr>
          <w:rFonts w:eastAsia="Times New Roman"/>
          <w:sz w:val="24"/>
          <w:szCs w:val="20"/>
        </w:rPr>
        <w:t>EMPREITADA POR PREÇO UNITÁRIO</w:t>
      </w:r>
    </w:p>
    <w:p w:rsidR="00DE71A1" w:rsidRPr="006D7BA1" w:rsidRDefault="00FC7F0A" w:rsidP="00C7094E">
      <w:pPr>
        <w:jc w:val="center"/>
        <w:rPr>
          <w:rFonts w:eastAsia="Times New Roman"/>
          <w:sz w:val="24"/>
          <w:szCs w:val="20"/>
        </w:rPr>
      </w:pPr>
      <w:r w:rsidRPr="006D7BA1">
        <w:rPr>
          <w:rFonts w:eastAsia="Times New Roman"/>
          <w:sz w:val="24"/>
          <w:szCs w:val="20"/>
        </w:rPr>
        <w:t>VALOR ESTIMADO PÚBLICO</w:t>
      </w:r>
    </w:p>
    <w:p w:rsidR="000A762D" w:rsidRPr="006D7BA1" w:rsidRDefault="006F6E99" w:rsidP="00C7094E">
      <w:pPr>
        <w:jc w:val="center"/>
        <w:rPr>
          <w:rFonts w:eastAsia="Times New Roman"/>
          <w:sz w:val="24"/>
          <w:szCs w:val="20"/>
        </w:rPr>
      </w:pPr>
      <w:r w:rsidRPr="006D7BA1">
        <w:rPr>
          <w:rFonts w:eastAsia="Times New Roman"/>
          <w:sz w:val="24"/>
          <w:szCs w:val="20"/>
        </w:rPr>
        <w:t>MAIOR DESCONTO</w:t>
      </w:r>
    </w:p>
    <w:p w:rsidR="00C7094E" w:rsidRPr="007C4F6D" w:rsidRDefault="00C7094E" w:rsidP="000B0263"/>
    <w:p w:rsidR="00316B2A" w:rsidRPr="007C4F6D" w:rsidRDefault="00316B2A" w:rsidP="000B0263"/>
    <w:p w:rsidR="00E81829" w:rsidRPr="007C4F6D" w:rsidRDefault="00E81829" w:rsidP="000B0263">
      <w:pPr>
        <w:rPr>
          <w:sz w:val="22"/>
        </w:rPr>
      </w:pPr>
    </w:p>
    <w:p w:rsidR="00316B2A" w:rsidRPr="007C4F6D" w:rsidRDefault="00316B2A" w:rsidP="000B0263"/>
    <w:p w:rsidR="00316B2A" w:rsidRPr="007C4F6D" w:rsidRDefault="00316B2A" w:rsidP="000B0263"/>
    <w:p w:rsidR="00C7094E" w:rsidRPr="007C4F6D" w:rsidRDefault="001E3217" w:rsidP="00C7094E">
      <w:pPr>
        <w:rPr>
          <w:b/>
          <w:sz w:val="24"/>
        </w:rPr>
      </w:pPr>
      <w:r w:rsidRPr="007C4F6D">
        <w:rPr>
          <w:b/>
          <w:sz w:val="24"/>
        </w:rPr>
        <w:t xml:space="preserve">EXECUÇÃO </w:t>
      </w:r>
      <w:r w:rsidR="00E220B1">
        <w:rPr>
          <w:b/>
          <w:sz w:val="24"/>
        </w:rPr>
        <w:t xml:space="preserve">DE </w:t>
      </w:r>
      <w:r w:rsidR="008E6AFB" w:rsidRPr="009A4CE2">
        <w:rPr>
          <w:b/>
          <w:sz w:val="28"/>
        </w:rPr>
        <w:t>SERVIÇOS DE REABILITAÇÃO</w:t>
      </w:r>
      <w:r w:rsidR="008E6AFB">
        <w:rPr>
          <w:b/>
          <w:sz w:val="28"/>
        </w:rPr>
        <w:t>/REFORMA</w:t>
      </w:r>
      <w:r w:rsidR="008E6AFB" w:rsidRPr="009A4CE2">
        <w:rPr>
          <w:b/>
          <w:sz w:val="28"/>
        </w:rPr>
        <w:t xml:space="preserve"> DAS BARRAGENS DE ESTREITO, COVA DA MANDIOCA E OUTRAS ESTRUTURAS</w:t>
      </w:r>
      <w:r w:rsidR="008E6AFB">
        <w:rPr>
          <w:b/>
          <w:sz w:val="28"/>
        </w:rPr>
        <w:t>, NO MUNICÍPIO DE URANDI, LOCALIZADO NO ESTADO DA BAHIA</w:t>
      </w:r>
    </w:p>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E81829" w:rsidRPr="007C4F6D" w:rsidRDefault="00E81829"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E220B1" w:rsidP="005B087E">
      <w:pPr>
        <w:ind w:left="-1276" w:right="-710"/>
        <w:jc w:val="center"/>
        <w:rPr>
          <w:szCs w:val="20"/>
        </w:rPr>
      </w:pPr>
      <w:r>
        <w:rPr>
          <w:b/>
          <w:sz w:val="24"/>
        </w:rPr>
        <w:t>Agosto</w:t>
      </w:r>
      <w:r w:rsidR="007142E1" w:rsidRPr="007C4F6D">
        <w:rPr>
          <w:b/>
          <w:sz w:val="24"/>
        </w:rPr>
        <w:t>/201</w:t>
      </w:r>
      <w:r>
        <w:rPr>
          <w:b/>
          <w:sz w:val="24"/>
        </w:rPr>
        <w:t>9</w:t>
      </w:r>
      <w:r w:rsidR="00316B2A" w:rsidRPr="007C4F6D">
        <w:rPr>
          <w:szCs w:val="20"/>
        </w:rPr>
        <w:br w:type="page"/>
      </w:r>
    </w:p>
    <w:p w:rsidR="00316B2A" w:rsidRPr="007C4F6D" w:rsidRDefault="00316B2A" w:rsidP="00B236F1">
      <w:pPr>
        <w:jc w:val="center"/>
        <w:rPr>
          <w:b/>
          <w:szCs w:val="20"/>
        </w:rPr>
      </w:pPr>
      <w:r w:rsidRPr="007C4F6D">
        <w:rPr>
          <w:b/>
          <w:szCs w:val="20"/>
        </w:rPr>
        <w:lastRenderedPageBreak/>
        <w:t>ÍNDICE</w:t>
      </w:r>
    </w:p>
    <w:p w:rsidR="00316B2A" w:rsidRPr="007C4F6D" w:rsidRDefault="00316B2A" w:rsidP="00387DCB">
      <w:pPr>
        <w:rPr>
          <w:szCs w:val="20"/>
        </w:rPr>
      </w:pPr>
    </w:p>
    <w:p w:rsidR="001A41C4" w:rsidRPr="007C4F6D" w:rsidRDefault="00016CDD">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14937643" w:history="1">
        <w:r w:rsidR="001A41C4" w:rsidRPr="007C4F6D">
          <w:rPr>
            <w:rStyle w:val="Hyperlink"/>
          </w:rPr>
          <w:t>1.</w:t>
        </w:r>
        <w:r w:rsidR="001A41C4" w:rsidRPr="007C4F6D">
          <w:rPr>
            <w:rFonts w:asciiTheme="minorHAnsi" w:eastAsiaTheme="minorEastAsia" w:hAnsiTheme="minorHAnsi" w:cstheme="minorBidi"/>
            <w:sz w:val="22"/>
            <w:szCs w:val="22"/>
            <w:lang w:eastAsia="pt-BR"/>
          </w:rPr>
          <w:tab/>
        </w:r>
        <w:r w:rsidR="001A41C4" w:rsidRPr="007C4F6D">
          <w:rPr>
            <w:rStyle w:val="Hyperlink"/>
          </w:rPr>
          <w:t>OBJETO DA CONTRATAÇÃO</w:t>
        </w:r>
        <w:r w:rsidR="001A41C4" w:rsidRPr="007C4F6D">
          <w:rPr>
            <w:webHidden/>
          </w:rPr>
          <w:tab/>
        </w:r>
        <w:r w:rsidRPr="007C4F6D">
          <w:rPr>
            <w:webHidden/>
          </w:rPr>
          <w:fldChar w:fldCharType="begin"/>
        </w:r>
        <w:r w:rsidR="001A41C4" w:rsidRPr="007C4F6D">
          <w:rPr>
            <w:webHidden/>
          </w:rPr>
          <w:instrText xml:space="preserve"> PAGEREF _Toc514937643 \h </w:instrText>
        </w:r>
        <w:r w:rsidRPr="007C4F6D">
          <w:rPr>
            <w:webHidden/>
          </w:rPr>
        </w:r>
        <w:r w:rsidRPr="007C4F6D">
          <w:rPr>
            <w:webHidden/>
          </w:rPr>
          <w:fldChar w:fldCharType="separate"/>
        </w:r>
        <w:r w:rsidR="00786CC9" w:rsidRPr="007C4F6D">
          <w:rPr>
            <w:webHidden/>
          </w:rPr>
          <w:t>3</w:t>
        </w:r>
        <w:r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44" w:history="1">
        <w:r w:rsidR="001A41C4" w:rsidRPr="007C4F6D">
          <w:rPr>
            <w:rStyle w:val="Hyperlink"/>
          </w:rPr>
          <w:t>2.</w:t>
        </w:r>
        <w:r w:rsidR="001A41C4" w:rsidRPr="007C4F6D">
          <w:rPr>
            <w:rFonts w:asciiTheme="minorHAnsi" w:eastAsiaTheme="minorEastAsia" w:hAnsiTheme="minorHAnsi" w:cstheme="minorBidi"/>
            <w:sz w:val="22"/>
            <w:szCs w:val="22"/>
            <w:lang w:eastAsia="pt-BR"/>
          </w:rPr>
          <w:tab/>
        </w:r>
        <w:r w:rsidR="001A41C4" w:rsidRPr="007C4F6D">
          <w:rPr>
            <w:rStyle w:val="Hyperlink"/>
          </w:rPr>
          <w:t>TERMINOLOGIAS E DEFINIÇÕES</w:t>
        </w:r>
        <w:r w:rsidR="001A41C4" w:rsidRPr="007C4F6D">
          <w:rPr>
            <w:webHidden/>
          </w:rPr>
          <w:tab/>
        </w:r>
        <w:r w:rsidR="00016CDD" w:rsidRPr="007C4F6D">
          <w:rPr>
            <w:webHidden/>
          </w:rPr>
          <w:fldChar w:fldCharType="begin"/>
        </w:r>
        <w:r w:rsidR="001A41C4" w:rsidRPr="007C4F6D">
          <w:rPr>
            <w:webHidden/>
          </w:rPr>
          <w:instrText xml:space="preserve"> PAGEREF _Toc514937644 \h </w:instrText>
        </w:r>
        <w:r w:rsidR="00016CDD" w:rsidRPr="007C4F6D">
          <w:rPr>
            <w:webHidden/>
          </w:rPr>
        </w:r>
        <w:r w:rsidR="00016CDD" w:rsidRPr="007C4F6D">
          <w:rPr>
            <w:webHidden/>
          </w:rPr>
          <w:fldChar w:fldCharType="separate"/>
        </w:r>
        <w:r w:rsidR="00786CC9" w:rsidRPr="007C4F6D">
          <w:rPr>
            <w:webHidden/>
          </w:rPr>
          <w:t>3</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45" w:history="1">
        <w:r w:rsidR="001A41C4" w:rsidRPr="007C4F6D">
          <w:rPr>
            <w:rStyle w:val="Hyperlink"/>
          </w:rPr>
          <w:t>3.</w:t>
        </w:r>
        <w:r w:rsidR="001A41C4" w:rsidRPr="007C4F6D">
          <w:rPr>
            <w:rFonts w:asciiTheme="minorHAnsi" w:eastAsiaTheme="minorEastAsia" w:hAnsiTheme="minorHAnsi" w:cstheme="minorBidi"/>
            <w:sz w:val="22"/>
            <w:szCs w:val="22"/>
            <w:lang w:eastAsia="pt-BR"/>
          </w:rPr>
          <w:tab/>
        </w:r>
        <w:r w:rsidR="001A41C4" w:rsidRPr="007C4F6D">
          <w:rPr>
            <w:rStyle w:val="Hyperlink"/>
          </w:rPr>
          <w:t>REGIME DE EXECUÇÃO, VALOR ESTIMADO E CRITÉRIO DE JULGAMENTO.</w:t>
        </w:r>
        <w:r w:rsidR="001A41C4" w:rsidRPr="007C4F6D">
          <w:rPr>
            <w:webHidden/>
          </w:rPr>
          <w:tab/>
        </w:r>
        <w:r w:rsidR="00016CDD" w:rsidRPr="007C4F6D">
          <w:rPr>
            <w:webHidden/>
          </w:rPr>
          <w:fldChar w:fldCharType="begin"/>
        </w:r>
        <w:r w:rsidR="001A41C4" w:rsidRPr="007C4F6D">
          <w:rPr>
            <w:webHidden/>
          </w:rPr>
          <w:instrText xml:space="preserve"> PAGEREF _Toc514937645 \h </w:instrText>
        </w:r>
        <w:r w:rsidR="00016CDD" w:rsidRPr="007C4F6D">
          <w:rPr>
            <w:webHidden/>
          </w:rPr>
        </w:r>
        <w:r w:rsidR="00016CDD" w:rsidRPr="007C4F6D">
          <w:rPr>
            <w:webHidden/>
          </w:rPr>
          <w:fldChar w:fldCharType="separate"/>
        </w:r>
        <w:r w:rsidR="00786CC9" w:rsidRPr="007C4F6D">
          <w:rPr>
            <w:webHidden/>
          </w:rPr>
          <w:t>6</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46" w:history="1">
        <w:r w:rsidR="001A41C4" w:rsidRPr="007C4F6D">
          <w:rPr>
            <w:rStyle w:val="Hyperlink"/>
          </w:rPr>
          <w:t>4.</w:t>
        </w:r>
        <w:r w:rsidR="001A41C4" w:rsidRPr="007C4F6D">
          <w:rPr>
            <w:rFonts w:asciiTheme="minorHAnsi" w:eastAsiaTheme="minorEastAsia" w:hAnsiTheme="minorHAnsi" w:cstheme="minorBidi"/>
            <w:sz w:val="22"/>
            <w:szCs w:val="22"/>
            <w:lang w:eastAsia="pt-BR"/>
          </w:rPr>
          <w:tab/>
        </w:r>
        <w:r w:rsidR="001A41C4" w:rsidRPr="007C4F6D">
          <w:rPr>
            <w:rStyle w:val="Hyperlink"/>
          </w:rPr>
          <w:t>LOCALIZAÇÃO DO OBJETO</w:t>
        </w:r>
        <w:r w:rsidR="001A41C4" w:rsidRPr="007C4F6D">
          <w:rPr>
            <w:webHidden/>
          </w:rPr>
          <w:tab/>
        </w:r>
        <w:r w:rsidR="00016CDD" w:rsidRPr="007C4F6D">
          <w:rPr>
            <w:webHidden/>
          </w:rPr>
          <w:fldChar w:fldCharType="begin"/>
        </w:r>
        <w:r w:rsidR="001A41C4" w:rsidRPr="007C4F6D">
          <w:rPr>
            <w:webHidden/>
          </w:rPr>
          <w:instrText xml:space="preserve"> PAGEREF _Toc514937646 \h </w:instrText>
        </w:r>
        <w:r w:rsidR="00016CDD" w:rsidRPr="007C4F6D">
          <w:rPr>
            <w:webHidden/>
          </w:rPr>
        </w:r>
        <w:r w:rsidR="00016CDD" w:rsidRPr="007C4F6D">
          <w:rPr>
            <w:webHidden/>
          </w:rPr>
          <w:fldChar w:fldCharType="separate"/>
        </w:r>
        <w:r w:rsidR="00786CC9" w:rsidRPr="007C4F6D">
          <w:rPr>
            <w:webHidden/>
          </w:rPr>
          <w:t>7</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47" w:history="1">
        <w:r w:rsidR="001A41C4" w:rsidRPr="007C4F6D">
          <w:rPr>
            <w:rStyle w:val="Hyperlink"/>
          </w:rPr>
          <w:t>5.</w:t>
        </w:r>
        <w:r w:rsidR="001A41C4" w:rsidRPr="007C4F6D">
          <w:rPr>
            <w:rFonts w:asciiTheme="minorHAnsi" w:eastAsiaTheme="minorEastAsia" w:hAnsiTheme="minorHAnsi" w:cstheme="minorBidi"/>
            <w:sz w:val="22"/>
            <w:szCs w:val="22"/>
            <w:lang w:eastAsia="pt-BR"/>
          </w:rPr>
          <w:tab/>
        </w:r>
        <w:r w:rsidR="001A41C4" w:rsidRPr="007C4F6D">
          <w:rPr>
            <w:rStyle w:val="Hyperlink"/>
          </w:rPr>
          <w:t>DESCRIÇÃO DOS SERVIÇOS</w:t>
        </w:r>
        <w:r w:rsidR="001A41C4" w:rsidRPr="007C4F6D">
          <w:rPr>
            <w:webHidden/>
          </w:rPr>
          <w:tab/>
        </w:r>
        <w:r w:rsidR="00016CDD" w:rsidRPr="007C4F6D">
          <w:rPr>
            <w:webHidden/>
          </w:rPr>
          <w:fldChar w:fldCharType="begin"/>
        </w:r>
        <w:r w:rsidR="001A41C4" w:rsidRPr="007C4F6D">
          <w:rPr>
            <w:webHidden/>
          </w:rPr>
          <w:instrText xml:space="preserve"> PAGEREF _Toc514937647 \h </w:instrText>
        </w:r>
        <w:r w:rsidR="00016CDD" w:rsidRPr="007C4F6D">
          <w:rPr>
            <w:webHidden/>
          </w:rPr>
        </w:r>
        <w:r w:rsidR="00016CDD" w:rsidRPr="007C4F6D">
          <w:rPr>
            <w:webHidden/>
          </w:rPr>
          <w:fldChar w:fldCharType="separate"/>
        </w:r>
        <w:r w:rsidR="00786CC9" w:rsidRPr="007C4F6D">
          <w:rPr>
            <w:webHidden/>
          </w:rPr>
          <w:t>8</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48" w:history="1">
        <w:r w:rsidR="001A41C4" w:rsidRPr="007C4F6D">
          <w:rPr>
            <w:rStyle w:val="Hyperlink"/>
          </w:rPr>
          <w:t>6.</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DE PARTICIPAÇÃO</w:t>
        </w:r>
        <w:r w:rsidR="001A41C4" w:rsidRPr="007C4F6D">
          <w:rPr>
            <w:webHidden/>
          </w:rPr>
          <w:tab/>
        </w:r>
        <w:r w:rsidR="00016CDD" w:rsidRPr="007C4F6D">
          <w:rPr>
            <w:webHidden/>
          </w:rPr>
          <w:fldChar w:fldCharType="begin"/>
        </w:r>
        <w:r w:rsidR="001A41C4" w:rsidRPr="007C4F6D">
          <w:rPr>
            <w:webHidden/>
          </w:rPr>
          <w:instrText xml:space="preserve"> PAGEREF _Toc514937648 \h </w:instrText>
        </w:r>
        <w:r w:rsidR="00016CDD" w:rsidRPr="007C4F6D">
          <w:rPr>
            <w:webHidden/>
          </w:rPr>
        </w:r>
        <w:r w:rsidR="00016CDD" w:rsidRPr="007C4F6D">
          <w:rPr>
            <w:webHidden/>
          </w:rPr>
          <w:fldChar w:fldCharType="separate"/>
        </w:r>
        <w:r w:rsidR="00786CC9" w:rsidRPr="007C4F6D">
          <w:rPr>
            <w:webHidden/>
          </w:rPr>
          <w:t>9</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49" w:history="1">
        <w:r w:rsidR="001A41C4" w:rsidRPr="007C4F6D">
          <w:rPr>
            <w:rStyle w:val="Hyperlink"/>
          </w:rPr>
          <w:t>7.</w:t>
        </w:r>
        <w:r w:rsidR="001A41C4" w:rsidRPr="007C4F6D">
          <w:rPr>
            <w:rFonts w:asciiTheme="minorHAnsi" w:eastAsiaTheme="minorEastAsia" w:hAnsiTheme="minorHAnsi" w:cstheme="minorBidi"/>
            <w:sz w:val="22"/>
            <w:szCs w:val="22"/>
            <w:lang w:eastAsia="pt-BR"/>
          </w:rPr>
          <w:tab/>
        </w:r>
        <w:r w:rsidR="005F198B" w:rsidRPr="007C4F6D">
          <w:rPr>
            <w:rStyle w:val="Hyperlink"/>
          </w:rPr>
          <w:t>PROPOSTA</w:t>
        </w:r>
        <w:r w:rsidR="001A41C4" w:rsidRPr="007C4F6D">
          <w:rPr>
            <w:webHidden/>
          </w:rPr>
          <w:tab/>
        </w:r>
        <w:r w:rsidR="00016CDD" w:rsidRPr="007C4F6D">
          <w:rPr>
            <w:webHidden/>
          </w:rPr>
          <w:fldChar w:fldCharType="begin"/>
        </w:r>
        <w:r w:rsidR="001A41C4" w:rsidRPr="007C4F6D">
          <w:rPr>
            <w:webHidden/>
          </w:rPr>
          <w:instrText xml:space="preserve"> PAGEREF _Toc514937649 \h </w:instrText>
        </w:r>
        <w:r w:rsidR="00016CDD" w:rsidRPr="007C4F6D">
          <w:rPr>
            <w:webHidden/>
          </w:rPr>
        </w:r>
        <w:r w:rsidR="00016CDD" w:rsidRPr="007C4F6D">
          <w:rPr>
            <w:webHidden/>
          </w:rPr>
          <w:fldChar w:fldCharType="separate"/>
        </w:r>
        <w:r w:rsidR="00786CC9" w:rsidRPr="007C4F6D">
          <w:rPr>
            <w:webHidden/>
          </w:rPr>
          <w:t>10</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0" w:history="1">
        <w:r w:rsidR="001A41C4" w:rsidRPr="007C4F6D">
          <w:rPr>
            <w:rStyle w:val="Hyperlink"/>
          </w:rPr>
          <w:t>8.</w:t>
        </w:r>
        <w:r w:rsidR="001A41C4" w:rsidRPr="007C4F6D">
          <w:rPr>
            <w:rFonts w:asciiTheme="minorHAnsi" w:eastAsiaTheme="minorEastAsia" w:hAnsiTheme="minorHAnsi" w:cstheme="minorBidi"/>
            <w:sz w:val="22"/>
            <w:szCs w:val="22"/>
            <w:lang w:eastAsia="pt-BR"/>
          </w:rPr>
          <w:tab/>
        </w:r>
        <w:r w:rsidR="001A41C4" w:rsidRPr="007C4F6D">
          <w:rPr>
            <w:rStyle w:val="Hyperlink"/>
          </w:rPr>
          <w:t>DOCUMENTAÇÃO DE HABILITAÇÃO</w:t>
        </w:r>
        <w:r w:rsidR="001A41C4" w:rsidRPr="007C4F6D">
          <w:rPr>
            <w:webHidden/>
          </w:rPr>
          <w:tab/>
        </w:r>
        <w:r w:rsidR="00016CDD" w:rsidRPr="007C4F6D">
          <w:rPr>
            <w:webHidden/>
          </w:rPr>
          <w:fldChar w:fldCharType="begin"/>
        </w:r>
        <w:r w:rsidR="001A41C4" w:rsidRPr="007C4F6D">
          <w:rPr>
            <w:webHidden/>
          </w:rPr>
          <w:instrText xml:space="preserve"> PAGEREF _Toc514937650 \h </w:instrText>
        </w:r>
        <w:r w:rsidR="00016CDD" w:rsidRPr="007C4F6D">
          <w:rPr>
            <w:webHidden/>
          </w:rPr>
        </w:r>
        <w:r w:rsidR="00016CDD" w:rsidRPr="007C4F6D">
          <w:rPr>
            <w:webHidden/>
          </w:rPr>
          <w:fldChar w:fldCharType="separate"/>
        </w:r>
        <w:r w:rsidR="00786CC9" w:rsidRPr="007C4F6D">
          <w:rPr>
            <w:webHidden/>
          </w:rPr>
          <w:t>13</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1" w:history="1">
        <w:r w:rsidR="001A41C4" w:rsidRPr="007C4F6D">
          <w:rPr>
            <w:rStyle w:val="Hyperlink"/>
          </w:rPr>
          <w:t>9.</w:t>
        </w:r>
        <w:r w:rsidR="001A41C4" w:rsidRPr="007C4F6D">
          <w:rPr>
            <w:rFonts w:asciiTheme="minorHAnsi" w:eastAsiaTheme="minorEastAsia" w:hAnsiTheme="minorHAnsi" w:cstheme="minorBidi"/>
            <w:sz w:val="22"/>
            <w:szCs w:val="22"/>
            <w:lang w:eastAsia="pt-BR"/>
          </w:rPr>
          <w:tab/>
        </w:r>
        <w:r w:rsidR="001A41C4" w:rsidRPr="007C4F6D">
          <w:rPr>
            <w:rStyle w:val="Hyperlink"/>
          </w:rPr>
          <w:t>ORÇAMENTO DE REFERÊNCIA OU ESTIMATIVA DE CUSTO, REFERÊNCIA DE PREÇOS E DOTAÇÃO ORÇAMENTÁRIA</w:t>
        </w:r>
        <w:r w:rsidR="001A41C4" w:rsidRPr="007C4F6D">
          <w:rPr>
            <w:webHidden/>
          </w:rPr>
          <w:tab/>
        </w:r>
        <w:r w:rsidR="00016CDD" w:rsidRPr="007C4F6D">
          <w:rPr>
            <w:webHidden/>
          </w:rPr>
          <w:fldChar w:fldCharType="begin"/>
        </w:r>
        <w:r w:rsidR="001A41C4" w:rsidRPr="007C4F6D">
          <w:rPr>
            <w:webHidden/>
          </w:rPr>
          <w:instrText xml:space="preserve"> PAGEREF _Toc514937651 \h </w:instrText>
        </w:r>
        <w:r w:rsidR="00016CDD" w:rsidRPr="007C4F6D">
          <w:rPr>
            <w:webHidden/>
          </w:rPr>
        </w:r>
        <w:r w:rsidR="00016CDD" w:rsidRPr="007C4F6D">
          <w:rPr>
            <w:webHidden/>
          </w:rPr>
          <w:fldChar w:fldCharType="separate"/>
        </w:r>
        <w:r w:rsidR="00786CC9" w:rsidRPr="007C4F6D">
          <w:rPr>
            <w:webHidden/>
          </w:rPr>
          <w:t>15</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2" w:history="1">
        <w:r w:rsidR="001A41C4" w:rsidRPr="007C4F6D">
          <w:rPr>
            <w:rStyle w:val="Hyperlink"/>
          </w:rPr>
          <w:t>10.</w:t>
        </w:r>
        <w:r w:rsidR="001A41C4" w:rsidRPr="007C4F6D">
          <w:rPr>
            <w:rFonts w:asciiTheme="minorHAnsi" w:eastAsiaTheme="minorEastAsia" w:hAnsiTheme="minorHAnsi" w:cstheme="minorBidi"/>
            <w:sz w:val="22"/>
            <w:szCs w:val="22"/>
            <w:lang w:eastAsia="pt-BR"/>
          </w:rPr>
          <w:tab/>
        </w:r>
        <w:r w:rsidR="001A41C4" w:rsidRPr="007C4F6D">
          <w:rPr>
            <w:rStyle w:val="Hyperlink"/>
          </w:rPr>
          <w:t>PRAZO DE EXECUÇÃO</w:t>
        </w:r>
        <w:r w:rsidR="001A41C4" w:rsidRPr="007C4F6D">
          <w:rPr>
            <w:webHidden/>
          </w:rPr>
          <w:tab/>
        </w:r>
        <w:r w:rsidR="00016CDD" w:rsidRPr="007C4F6D">
          <w:rPr>
            <w:webHidden/>
          </w:rPr>
          <w:fldChar w:fldCharType="begin"/>
        </w:r>
        <w:r w:rsidR="001A41C4" w:rsidRPr="007C4F6D">
          <w:rPr>
            <w:webHidden/>
          </w:rPr>
          <w:instrText xml:space="preserve"> PAGEREF _Toc514937652 \h </w:instrText>
        </w:r>
        <w:r w:rsidR="00016CDD" w:rsidRPr="007C4F6D">
          <w:rPr>
            <w:webHidden/>
          </w:rPr>
        </w:r>
        <w:r w:rsidR="00016CDD" w:rsidRPr="007C4F6D">
          <w:rPr>
            <w:webHidden/>
          </w:rPr>
          <w:fldChar w:fldCharType="separate"/>
        </w:r>
        <w:r w:rsidR="00786CC9" w:rsidRPr="007C4F6D">
          <w:rPr>
            <w:webHidden/>
          </w:rPr>
          <w:t>16</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3" w:history="1">
        <w:r w:rsidR="001A41C4" w:rsidRPr="007C4F6D">
          <w:rPr>
            <w:rStyle w:val="Hyperlink"/>
          </w:rPr>
          <w:t>11.</w:t>
        </w:r>
        <w:r w:rsidR="001A41C4" w:rsidRPr="007C4F6D">
          <w:rPr>
            <w:rFonts w:asciiTheme="minorHAnsi" w:eastAsiaTheme="minorEastAsia" w:hAnsiTheme="minorHAnsi" w:cstheme="minorBidi"/>
            <w:sz w:val="22"/>
            <w:szCs w:val="22"/>
            <w:lang w:eastAsia="pt-BR"/>
          </w:rPr>
          <w:tab/>
        </w:r>
        <w:r w:rsidR="001A41C4" w:rsidRPr="007C4F6D">
          <w:rPr>
            <w:rStyle w:val="Hyperlink"/>
          </w:rPr>
          <w:t>FORMAS E CONDIÇÕES DE PAGAMENTO</w:t>
        </w:r>
        <w:r w:rsidR="001A41C4" w:rsidRPr="007C4F6D">
          <w:rPr>
            <w:webHidden/>
          </w:rPr>
          <w:tab/>
        </w:r>
        <w:r w:rsidR="00016CDD" w:rsidRPr="007C4F6D">
          <w:rPr>
            <w:webHidden/>
          </w:rPr>
          <w:fldChar w:fldCharType="begin"/>
        </w:r>
        <w:r w:rsidR="001A41C4" w:rsidRPr="007C4F6D">
          <w:rPr>
            <w:webHidden/>
          </w:rPr>
          <w:instrText xml:space="preserve"> PAGEREF _Toc514937653 \h </w:instrText>
        </w:r>
        <w:r w:rsidR="00016CDD" w:rsidRPr="007C4F6D">
          <w:rPr>
            <w:webHidden/>
          </w:rPr>
        </w:r>
        <w:r w:rsidR="00016CDD" w:rsidRPr="007C4F6D">
          <w:rPr>
            <w:webHidden/>
          </w:rPr>
          <w:fldChar w:fldCharType="separate"/>
        </w:r>
        <w:r w:rsidR="00786CC9" w:rsidRPr="007C4F6D">
          <w:rPr>
            <w:webHidden/>
          </w:rPr>
          <w:t>17</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4" w:history="1">
        <w:r w:rsidR="001A41C4" w:rsidRPr="007C4F6D">
          <w:rPr>
            <w:rStyle w:val="Hyperlink"/>
          </w:rPr>
          <w:t>12.</w:t>
        </w:r>
        <w:r w:rsidR="001A41C4" w:rsidRPr="007C4F6D">
          <w:rPr>
            <w:rFonts w:asciiTheme="minorHAnsi" w:eastAsiaTheme="minorEastAsia" w:hAnsiTheme="minorHAnsi" w:cstheme="minorBidi"/>
            <w:sz w:val="22"/>
            <w:szCs w:val="22"/>
            <w:lang w:eastAsia="pt-BR"/>
          </w:rPr>
          <w:tab/>
        </w:r>
        <w:r w:rsidR="001A41C4" w:rsidRPr="007C4F6D">
          <w:rPr>
            <w:rStyle w:val="Hyperlink"/>
          </w:rPr>
          <w:t>REAJUSTAMENTO</w:t>
        </w:r>
        <w:r w:rsidR="001A41C4" w:rsidRPr="007C4F6D">
          <w:rPr>
            <w:webHidden/>
          </w:rPr>
          <w:tab/>
        </w:r>
        <w:r w:rsidR="00016CDD" w:rsidRPr="007C4F6D">
          <w:rPr>
            <w:webHidden/>
          </w:rPr>
          <w:fldChar w:fldCharType="begin"/>
        </w:r>
        <w:r w:rsidR="001A41C4" w:rsidRPr="007C4F6D">
          <w:rPr>
            <w:webHidden/>
          </w:rPr>
          <w:instrText xml:space="preserve"> PAGEREF _Toc514937654 \h </w:instrText>
        </w:r>
        <w:r w:rsidR="00016CDD" w:rsidRPr="007C4F6D">
          <w:rPr>
            <w:webHidden/>
          </w:rPr>
        </w:r>
        <w:r w:rsidR="00016CDD" w:rsidRPr="007C4F6D">
          <w:rPr>
            <w:webHidden/>
          </w:rPr>
          <w:fldChar w:fldCharType="separate"/>
        </w:r>
        <w:r w:rsidR="00786CC9" w:rsidRPr="007C4F6D">
          <w:rPr>
            <w:webHidden/>
          </w:rPr>
          <w:t>18</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5" w:history="1">
        <w:r w:rsidR="001A41C4" w:rsidRPr="007C4F6D">
          <w:rPr>
            <w:rStyle w:val="Hyperlink"/>
          </w:rPr>
          <w:t>13.</w:t>
        </w:r>
        <w:r w:rsidR="001A41C4" w:rsidRPr="007C4F6D">
          <w:rPr>
            <w:rFonts w:asciiTheme="minorHAnsi" w:eastAsiaTheme="minorEastAsia" w:hAnsiTheme="minorHAnsi" w:cstheme="minorBidi"/>
            <w:sz w:val="22"/>
            <w:szCs w:val="22"/>
            <w:lang w:eastAsia="pt-BR"/>
          </w:rPr>
          <w:tab/>
        </w:r>
        <w:r w:rsidR="001A41C4" w:rsidRPr="007C4F6D">
          <w:rPr>
            <w:rStyle w:val="Hyperlink"/>
          </w:rPr>
          <w:t>FISCALIZAÇÃO</w:t>
        </w:r>
        <w:r w:rsidR="001A41C4" w:rsidRPr="007C4F6D">
          <w:rPr>
            <w:webHidden/>
          </w:rPr>
          <w:tab/>
        </w:r>
        <w:r w:rsidR="00016CDD" w:rsidRPr="007C4F6D">
          <w:rPr>
            <w:webHidden/>
          </w:rPr>
          <w:fldChar w:fldCharType="begin"/>
        </w:r>
        <w:r w:rsidR="001A41C4" w:rsidRPr="007C4F6D">
          <w:rPr>
            <w:webHidden/>
          </w:rPr>
          <w:instrText xml:space="preserve"> PAGEREF _Toc514937655 \h </w:instrText>
        </w:r>
        <w:r w:rsidR="00016CDD" w:rsidRPr="007C4F6D">
          <w:rPr>
            <w:webHidden/>
          </w:rPr>
        </w:r>
        <w:r w:rsidR="00016CDD" w:rsidRPr="007C4F6D">
          <w:rPr>
            <w:webHidden/>
          </w:rPr>
          <w:fldChar w:fldCharType="separate"/>
        </w:r>
        <w:r w:rsidR="00786CC9" w:rsidRPr="007C4F6D">
          <w:rPr>
            <w:webHidden/>
          </w:rPr>
          <w:t>20</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6" w:history="1">
        <w:r w:rsidR="001A41C4" w:rsidRPr="007C4F6D">
          <w:rPr>
            <w:rStyle w:val="Hyperlink"/>
          </w:rPr>
          <w:t>14.</w:t>
        </w:r>
        <w:r w:rsidR="001A41C4" w:rsidRPr="007C4F6D">
          <w:rPr>
            <w:rFonts w:asciiTheme="minorHAnsi" w:eastAsiaTheme="minorEastAsia" w:hAnsiTheme="minorHAnsi" w:cstheme="minorBidi"/>
            <w:sz w:val="22"/>
            <w:szCs w:val="22"/>
            <w:lang w:eastAsia="pt-BR"/>
          </w:rPr>
          <w:tab/>
        </w:r>
        <w:r w:rsidR="001A41C4" w:rsidRPr="007C4F6D">
          <w:rPr>
            <w:rStyle w:val="Hyperlink"/>
          </w:rPr>
          <w:t>RECEBIMENTO DEFINITIVO DOS SERVIÇOS</w:t>
        </w:r>
        <w:r w:rsidR="001A41C4" w:rsidRPr="007C4F6D">
          <w:rPr>
            <w:webHidden/>
          </w:rPr>
          <w:tab/>
        </w:r>
        <w:r w:rsidR="00016CDD" w:rsidRPr="007C4F6D">
          <w:rPr>
            <w:webHidden/>
          </w:rPr>
          <w:fldChar w:fldCharType="begin"/>
        </w:r>
        <w:r w:rsidR="001A41C4" w:rsidRPr="007C4F6D">
          <w:rPr>
            <w:webHidden/>
          </w:rPr>
          <w:instrText xml:space="preserve"> PAGEREF _Toc514937656 \h </w:instrText>
        </w:r>
        <w:r w:rsidR="00016CDD" w:rsidRPr="007C4F6D">
          <w:rPr>
            <w:webHidden/>
          </w:rPr>
        </w:r>
        <w:r w:rsidR="00016CDD" w:rsidRPr="007C4F6D">
          <w:rPr>
            <w:webHidden/>
          </w:rPr>
          <w:fldChar w:fldCharType="separate"/>
        </w:r>
        <w:r w:rsidR="00786CC9" w:rsidRPr="007C4F6D">
          <w:rPr>
            <w:webHidden/>
          </w:rPr>
          <w:t>22</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7" w:history="1">
        <w:r w:rsidR="001A41C4" w:rsidRPr="007C4F6D">
          <w:rPr>
            <w:rStyle w:val="Hyperlink"/>
          </w:rPr>
          <w:t>15.</w:t>
        </w:r>
        <w:r w:rsidR="001A41C4" w:rsidRPr="007C4F6D">
          <w:rPr>
            <w:rFonts w:asciiTheme="minorHAnsi" w:eastAsiaTheme="minorEastAsia" w:hAnsiTheme="minorHAnsi" w:cstheme="minorBidi"/>
            <w:sz w:val="22"/>
            <w:szCs w:val="22"/>
            <w:lang w:eastAsia="pt-BR"/>
          </w:rPr>
          <w:tab/>
        </w:r>
        <w:r w:rsidR="001A41C4" w:rsidRPr="007C4F6D">
          <w:rPr>
            <w:rStyle w:val="Hyperlink"/>
          </w:rPr>
          <w:t>SEGURANÇA E MEDICINA DO TRABALHO</w:t>
        </w:r>
        <w:r w:rsidR="001A41C4" w:rsidRPr="007C4F6D">
          <w:rPr>
            <w:webHidden/>
          </w:rPr>
          <w:tab/>
        </w:r>
        <w:r w:rsidR="00016CDD" w:rsidRPr="007C4F6D">
          <w:rPr>
            <w:webHidden/>
          </w:rPr>
          <w:fldChar w:fldCharType="begin"/>
        </w:r>
        <w:r w:rsidR="001A41C4" w:rsidRPr="007C4F6D">
          <w:rPr>
            <w:webHidden/>
          </w:rPr>
          <w:instrText xml:space="preserve"> PAGEREF _Toc514937657 \h </w:instrText>
        </w:r>
        <w:r w:rsidR="00016CDD" w:rsidRPr="007C4F6D">
          <w:rPr>
            <w:webHidden/>
          </w:rPr>
        </w:r>
        <w:r w:rsidR="00016CDD" w:rsidRPr="007C4F6D">
          <w:rPr>
            <w:webHidden/>
          </w:rPr>
          <w:fldChar w:fldCharType="separate"/>
        </w:r>
        <w:r w:rsidR="00786CC9" w:rsidRPr="007C4F6D">
          <w:rPr>
            <w:webHidden/>
          </w:rPr>
          <w:t>23</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8" w:history="1">
        <w:r w:rsidR="001A41C4" w:rsidRPr="007C4F6D">
          <w:rPr>
            <w:rStyle w:val="Hyperlink"/>
          </w:rPr>
          <w:t>16.</w:t>
        </w:r>
        <w:r w:rsidR="001A41C4" w:rsidRPr="007C4F6D">
          <w:rPr>
            <w:rFonts w:asciiTheme="minorHAnsi" w:eastAsiaTheme="minorEastAsia" w:hAnsiTheme="minorHAnsi" w:cstheme="minorBidi"/>
            <w:sz w:val="22"/>
            <w:szCs w:val="22"/>
            <w:lang w:eastAsia="pt-BR"/>
          </w:rPr>
          <w:tab/>
        </w:r>
        <w:r w:rsidR="001A41C4" w:rsidRPr="007C4F6D">
          <w:rPr>
            <w:rStyle w:val="Hyperlink"/>
          </w:rPr>
          <w:t>CRITÉRIOS DE SUSTENTABILIDADE AMBIENTAL (Obs.: Adequar conforme cada objeto)</w:t>
        </w:r>
        <w:r w:rsidR="001A41C4" w:rsidRPr="007C4F6D">
          <w:rPr>
            <w:webHidden/>
          </w:rPr>
          <w:tab/>
        </w:r>
        <w:r w:rsidR="00016CDD" w:rsidRPr="007C4F6D">
          <w:rPr>
            <w:webHidden/>
          </w:rPr>
          <w:fldChar w:fldCharType="begin"/>
        </w:r>
        <w:r w:rsidR="001A41C4" w:rsidRPr="007C4F6D">
          <w:rPr>
            <w:webHidden/>
          </w:rPr>
          <w:instrText xml:space="preserve"> PAGEREF _Toc514937658 \h </w:instrText>
        </w:r>
        <w:r w:rsidR="00016CDD" w:rsidRPr="007C4F6D">
          <w:rPr>
            <w:webHidden/>
          </w:rPr>
        </w:r>
        <w:r w:rsidR="00016CDD" w:rsidRPr="007C4F6D">
          <w:rPr>
            <w:webHidden/>
          </w:rPr>
          <w:fldChar w:fldCharType="separate"/>
        </w:r>
        <w:r w:rsidR="00786CC9" w:rsidRPr="007C4F6D">
          <w:rPr>
            <w:webHidden/>
          </w:rPr>
          <w:t>23</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59" w:history="1">
        <w:r w:rsidR="001A41C4" w:rsidRPr="007C4F6D">
          <w:rPr>
            <w:rStyle w:val="Hyperlink"/>
          </w:rPr>
          <w:t>17.</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CONTRATADA</w:t>
        </w:r>
        <w:r w:rsidR="001A41C4" w:rsidRPr="007C4F6D">
          <w:rPr>
            <w:webHidden/>
          </w:rPr>
          <w:tab/>
        </w:r>
        <w:r w:rsidR="00016CDD" w:rsidRPr="007C4F6D">
          <w:rPr>
            <w:webHidden/>
          </w:rPr>
          <w:fldChar w:fldCharType="begin"/>
        </w:r>
        <w:r w:rsidR="001A41C4" w:rsidRPr="007C4F6D">
          <w:rPr>
            <w:webHidden/>
          </w:rPr>
          <w:instrText xml:space="preserve"> PAGEREF _Toc514937659 \h </w:instrText>
        </w:r>
        <w:r w:rsidR="00016CDD" w:rsidRPr="007C4F6D">
          <w:rPr>
            <w:webHidden/>
          </w:rPr>
        </w:r>
        <w:r w:rsidR="00016CDD" w:rsidRPr="007C4F6D">
          <w:rPr>
            <w:webHidden/>
          </w:rPr>
          <w:fldChar w:fldCharType="separate"/>
        </w:r>
        <w:r w:rsidR="00786CC9" w:rsidRPr="007C4F6D">
          <w:rPr>
            <w:webHidden/>
          </w:rPr>
          <w:t>26</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60" w:history="1">
        <w:r w:rsidR="001A41C4" w:rsidRPr="007C4F6D">
          <w:rPr>
            <w:rStyle w:val="Hyperlink"/>
          </w:rPr>
          <w:t>18.</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CODEVASF</w:t>
        </w:r>
        <w:r w:rsidR="001A41C4" w:rsidRPr="007C4F6D">
          <w:rPr>
            <w:webHidden/>
          </w:rPr>
          <w:tab/>
        </w:r>
        <w:r w:rsidR="00016CDD" w:rsidRPr="007C4F6D">
          <w:rPr>
            <w:webHidden/>
          </w:rPr>
          <w:fldChar w:fldCharType="begin"/>
        </w:r>
        <w:r w:rsidR="001A41C4" w:rsidRPr="007C4F6D">
          <w:rPr>
            <w:webHidden/>
          </w:rPr>
          <w:instrText xml:space="preserve"> PAGEREF _Toc514937660 \h </w:instrText>
        </w:r>
        <w:r w:rsidR="00016CDD" w:rsidRPr="007C4F6D">
          <w:rPr>
            <w:webHidden/>
          </w:rPr>
        </w:r>
        <w:r w:rsidR="00016CDD" w:rsidRPr="007C4F6D">
          <w:rPr>
            <w:webHidden/>
          </w:rPr>
          <w:fldChar w:fldCharType="separate"/>
        </w:r>
        <w:r w:rsidR="00786CC9" w:rsidRPr="007C4F6D">
          <w:rPr>
            <w:webHidden/>
          </w:rPr>
          <w:t>31</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61" w:history="1">
        <w:r w:rsidR="001A41C4" w:rsidRPr="007C4F6D">
          <w:rPr>
            <w:rStyle w:val="Hyperlink"/>
          </w:rPr>
          <w:t>19.</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GERAIS</w:t>
        </w:r>
        <w:r w:rsidR="001A41C4" w:rsidRPr="007C4F6D">
          <w:rPr>
            <w:webHidden/>
          </w:rPr>
          <w:tab/>
        </w:r>
        <w:r w:rsidR="00016CDD" w:rsidRPr="007C4F6D">
          <w:rPr>
            <w:webHidden/>
          </w:rPr>
          <w:fldChar w:fldCharType="begin"/>
        </w:r>
        <w:r w:rsidR="001A41C4" w:rsidRPr="007C4F6D">
          <w:rPr>
            <w:webHidden/>
          </w:rPr>
          <w:instrText xml:space="preserve"> PAGEREF _Toc514937661 \h </w:instrText>
        </w:r>
        <w:r w:rsidR="00016CDD" w:rsidRPr="007C4F6D">
          <w:rPr>
            <w:webHidden/>
          </w:rPr>
        </w:r>
        <w:r w:rsidR="00016CDD" w:rsidRPr="007C4F6D">
          <w:rPr>
            <w:webHidden/>
          </w:rPr>
          <w:fldChar w:fldCharType="separate"/>
        </w:r>
        <w:r w:rsidR="00786CC9" w:rsidRPr="007C4F6D">
          <w:rPr>
            <w:webHidden/>
          </w:rPr>
          <w:t>31</w:t>
        </w:r>
        <w:r w:rsidR="00016CDD" w:rsidRPr="007C4F6D">
          <w:rPr>
            <w:webHidden/>
          </w:rPr>
          <w:fldChar w:fldCharType="end"/>
        </w:r>
      </w:hyperlink>
    </w:p>
    <w:p w:rsidR="001A41C4" w:rsidRPr="007C4F6D" w:rsidRDefault="00302065">
      <w:pPr>
        <w:pStyle w:val="Sumrio1"/>
        <w:rPr>
          <w:rFonts w:asciiTheme="minorHAnsi" w:eastAsiaTheme="minorEastAsia" w:hAnsiTheme="minorHAnsi" w:cstheme="minorBidi"/>
          <w:sz w:val="22"/>
          <w:szCs w:val="22"/>
          <w:lang w:eastAsia="pt-BR"/>
        </w:rPr>
      </w:pPr>
      <w:hyperlink w:anchor="_Toc514937662" w:history="1">
        <w:r w:rsidR="001A41C4" w:rsidRPr="007C4F6D">
          <w:rPr>
            <w:rStyle w:val="Hyperlink"/>
          </w:rPr>
          <w:t>20.</w:t>
        </w:r>
        <w:r w:rsidR="001A41C4" w:rsidRPr="007C4F6D">
          <w:rPr>
            <w:rFonts w:asciiTheme="minorHAnsi" w:eastAsiaTheme="minorEastAsia" w:hAnsiTheme="minorHAnsi" w:cstheme="minorBidi"/>
            <w:sz w:val="22"/>
            <w:szCs w:val="22"/>
            <w:lang w:eastAsia="pt-BR"/>
          </w:rPr>
          <w:tab/>
        </w:r>
        <w:r w:rsidR="001A41C4" w:rsidRPr="007C4F6D">
          <w:rPr>
            <w:rStyle w:val="Hyperlink"/>
          </w:rPr>
          <w:t>ANEXOS</w:t>
        </w:r>
        <w:r w:rsidR="001A41C4" w:rsidRPr="007C4F6D">
          <w:rPr>
            <w:webHidden/>
          </w:rPr>
          <w:tab/>
        </w:r>
        <w:r w:rsidR="00016CDD" w:rsidRPr="007C4F6D">
          <w:rPr>
            <w:webHidden/>
          </w:rPr>
          <w:fldChar w:fldCharType="begin"/>
        </w:r>
        <w:r w:rsidR="001A41C4" w:rsidRPr="007C4F6D">
          <w:rPr>
            <w:webHidden/>
          </w:rPr>
          <w:instrText xml:space="preserve"> PAGEREF _Toc514937662 \h </w:instrText>
        </w:r>
        <w:r w:rsidR="00016CDD" w:rsidRPr="007C4F6D">
          <w:rPr>
            <w:webHidden/>
          </w:rPr>
        </w:r>
        <w:r w:rsidR="00016CDD" w:rsidRPr="007C4F6D">
          <w:rPr>
            <w:webHidden/>
          </w:rPr>
          <w:fldChar w:fldCharType="separate"/>
        </w:r>
        <w:r w:rsidR="00786CC9" w:rsidRPr="007C4F6D">
          <w:rPr>
            <w:webHidden/>
          </w:rPr>
          <w:t>31</w:t>
        </w:r>
        <w:r w:rsidR="00016CDD" w:rsidRPr="007C4F6D">
          <w:rPr>
            <w:webHidden/>
          </w:rPr>
          <w:fldChar w:fldCharType="end"/>
        </w:r>
      </w:hyperlink>
    </w:p>
    <w:p w:rsidR="003A07E9" w:rsidRPr="007C4F6D" w:rsidRDefault="00016CDD"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lastRenderedPageBreak/>
        <w:t>TERMO DE REFERÊNCIA</w:t>
      </w:r>
    </w:p>
    <w:p w:rsidR="00B236F1" w:rsidRPr="007C4F6D" w:rsidRDefault="00B236F1" w:rsidP="00B236F1">
      <w:pPr>
        <w:rPr>
          <w:szCs w:val="20"/>
        </w:rPr>
      </w:pPr>
    </w:p>
    <w:p w:rsidR="00F225A9" w:rsidRPr="007C4F6D" w:rsidRDefault="00F225A9" w:rsidP="00713A43">
      <w:pPr>
        <w:pStyle w:val="Ttulo1"/>
      </w:pPr>
      <w:bookmarkStart w:id="0" w:name="_Toc514937643"/>
      <w:bookmarkStart w:id="1" w:name="_Ref400449093"/>
      <w:r w:rsidRPr="007C4F6D">
        <w:t>OBJETO DA CONTRATAÇÃO</w:t>
      </w:r>
      <w:bookmarkEnd w:id="0"/>
    </w:p>
    <w:p w:rsidR="00F225A9" w:rsidRPr="007C4F6D" w:rsidRDefault="00F225A9" w:rsidP="00F225A9">
      <w:pPr>
        <w:rPr>
          <w:szCs w:val="20"/>
        </w:rPr>
      </w:pPr>
    </w:p>
    <w:p w:rsidR="00EC742C" w:rsidRPr="007A789B" w:rsidRDefault="00E220B1" w:rsidP="00E220B1">
      <w:pPr>
        <w:ind w:left="284"/>
        <w:rPr>
          <w:szCs w:val="20"/>
        </w:rPr>
      </w:pPr>
      <w:r w:rsidRPr="007A789B">
        <w:t>Serviços de reabilitação/reforma das barragens de Estreito, Cova da Mandioca e outras estruturas, no Município</w:t>
      </w:r>
      <w:r w:rsidR="00AC3E0C">
        <w:t xml:space="preserve"> </w:t>
      </w:r>
      <w:r w:rsidRPr="007A789B">
        <w:t>de Urandi, localizado no Estado da Bahia</w:t>
      </w:r>
      <w:r w:rsidR="00E73046" w:rsidRPr="007A789B">
        <w:t>.</w:t>
      </w:r>
    </w:p>
    <w:p w:rsidR="00227F33" w:rsidRPr="007C4F6D" w:rsidRDefault="00227F33" w:rsidP="00E220B1">
      <w:pPr>
        <w:ind w:left="720" w:hanging="360"/>
      </w:pPr>
    </w:p>
    <w:p w:rsidR="00F225A9" w:rsidRPr="007C4F6D" w:rsidRDefault="00F225A9" w:rsidP="00F225A9">
      <w:pPr>
        <w:rPr>
          <w:szCs w:val="20"/>
        </w:rPr>
      </w:pPr>
    </w:p>
    <w:p w:rsidR="00A34AF6" w:rsidRPr="007C4F6D" w:rsidRDefault="00A34AF6" w:rsidP="00713A43">
      <w:pPr>
        <w:pStyle w:val="Ttulo1"/>
      </w:pPr>
      <w:bookmarkStart w:id="2" w:name="_Toc401910394"/>
      <w:bookmarkStart w:id="3" w:name="_Toc514937644"/>
      <w:bookmarkStart w:id="4" w:name="_Ref515976573"/>
      <w:bookmarkStart w:id="5" w:name="_Toc401910395"/>
      <w:bookmarkEnd w:id="1"/>
      <w:r w:rsidRPr="007C4F6D">
        <w:t>TERMINOLOGIAS E DEFINIÇÕES</w:t>
      </w:r>
      <w:bookmarkEnd w:id="2"/>
      <w:bookmarkEnd w:id="3"/>
      <w:bookmarkEnd w:id="4"/>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440785" w:rsidRPr="007C4F6D" w:rsidRDefault="00440785" w:rsidP="00440785">
      <w:pPr>
        <w:rPr>
          <w:szCs w:val="20"/>
        </w:rPr>
      </w:pPr>
      <w:r w:rsidRPr="00440785">
        <w:rPr>
          <w:b/>
          <w:szCs w:val="20"/>
        </w:rPr>
        <w:t xml:space="preserve">GERÊNCIA REGIONAL </w:t>
      </w:r>
      <w:r w:rsidR="007B1C3F">
        <w:rPr>
          <w:b/>
          <w:szCs w:val="20"/>
        </w:rPr>
        <w:t>DE DESENVOLVIMENTO INTEGRADO E</w:t>
      </w:r>
      <w:r w:rsidR="0097797F">
        <w:rPr>
          <w:b/>
          <w:szCs w:val="20"/>
        </w:rPr>
        <w:t>INFRAESTRUTURA</w:t>
      </w:r>
      <w:r w:rsidRPr="00440785">
        <w:rPr>
          <w:szCs w:val="20"/>
        </w:rPr>
        <w:t xml:space="preserve"> </w:t>
      </w:r>
      <w:r w:rsidR="00462FD1">
        <w:rPr>
          <w:szCs w:val="20"/>
        </w:rPr>
        <w:t>-</w:t>
      </w:r>
      <w:r w:rsidRPr="00440785">
        <w:rPr>
          <w:szCs w:val="20"/>
        </w:rPr>
        <w:t xml:space="preserve"> Unidade da administração da 2ª Superintendência Regional da Codevasf, a qual está afeta as demais unidades técnicas que têm por competência a fiscalização e a coordenação dos serviços de engenharia objeto deste Termo de Referência.</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w:t>
      </w:r>
      <w:r w:rsidR="00462FD1">
        <w:rPr>
          <w:szCs w:val="20"/>
        </w:rPr>
        <w:t>-</w:t>
      </w:r>
      <w:r w:rsidRPr="007C4F6D">
        <w:rPr>
          <w:szCs w:val="20"/>
        </w:rPr>
        <w:t xml:space="preserve">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w:t>
      </w:r>
      <w:r w:rsidR="00462FD1">
        <w:rPr>
          <w:szCs w:val="20"/>
        </w:rPr>
        <w:t>-</w:t>
      </w:r>
      <w:r w:rsidRPr="007C4F6D">
        <w:rPr>
          <w:szCs w:val="20"/>
        </w:rPr>
        <w:t xml:space="preserve"> Companhia de Desenvolvimento dos Vales do São Francisco e do Parnaíba </w:t>
      </w:r>
      <w:r w:rsidR="00462FD1">
        <w:rPr>
          <w:szCs w:val="20"/>
        </w:rPr>
        <w:t>-</w:t>
      </w:r>
      <w:r w:rsidRPr="007C4F6D">
        <w:rPr>
          <w:szCs w:val="20"/>
        </w:rPr>
        <w:t xml:space="preserve"> Empresa pública vinculada ao Ministério da Integração Nacional, com sede no Setor de Grandes Áreas Norte, Quadra 601 </w:t>
      </w:r>
      <w:r w:rsidR="00462FD1">
        <w:rPr>
          <w:szCs w:val="20"/>
        </w:rPr>
        <w:t>-</w:t>
      </w:r>
      <w:r w:rsidRPr="007C4F6D">
        <w:rPr>
          <w:szCs w:val="20"/>
        </w:rPr>
        <w:t xml:space="preserve"> Lote 1 </w:t>
      </w:r>
      <w:r w:rsidR="00462FD1">
        <w:rPr>
          <w:szCs w:val="20"/>
        </w:rPr>
        <w:t>-</w:t>
      </w:r>
      <w:r w:rsidRPr="007C4F6D">
        <w:rPr>
          <w:szCs w:val="20"/>
        </w:rPr>
        <w:t xml:space="preserve"> Brasília</w:t>
      </w:r>
      <w:r w:rsidR="00CE32A8" w:rsidRPr="007C4F6D">
        <w:rPr>
          <w:szCs w:val="20"/>
        </w:rPr>
        <w:t>/</w:t>
      </w:r>
      <w:r w:rsidRPr="007C4F6D">
        <w:rPr>
          <w:szCs w:val="20"/>
        </w:rPr>
        <w:t>DF.</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00131CE1" w:rsidRPr="007C4F6D">
        <w:rPr>
          <w:b/>
          <w:szCs w:val="20"/>
        </w:rPr>
        <w:t xml:space="preserve"> </w:t>
      </w:r>
      <w:r w:rsidR="00462FD1">
        <w:rPr>
          <w:szCs w:val="20"/>
        </w:rPr>
        <w:t>-</w:t>
      </w:r>
      <w:r w:rsidRPr="007C4F6D">
        <w:rPr>
          <w:szCs w:val="20"/>
        </w:rPr>
        <w:t xml:space="preserve">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w:t>
      </w:r>
      <w:r w:rsidR="00814CF6">
        <w:rPr>
          <w:szCs w:val="20"/>
        </w:rPr>
        <w:t xml:space="preserve"> ocorridas durante a execução do objeto</w:t>
      </w:r>
      <w:r w:rsidRPr="007C4F6D">
        <w:rPr>
          <w:szCs w:val="20"/>
        </w:rPr>
        <w:t>,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w:t>
      </w:r>
      <w:r w:rsidR="00462FD1">
        <w:rPr>
          <w:szCs w:val="20"/>
        </w:rPr>
        <w:t>-</w:t>
      </w:r>
      <w:r w:rsidRPr="007C4F6D">
        <w:rPr>
          <w:szCs w:val="20"/>
        </w:rPr>
        <w:t xml:space="preserve"> Empresa licitante selecionada e contratada pela Codevasf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w:t>
      </w:r>
      <w:r w:rsidR="00462FD1">
        <w:rPr>
          <w:szCs w:val="20"/>
        </w:rPr>
        <w:t>-</w:t>
      </w:r>
      <w:r w:rsidRPr="007C4F6D">
        <w:rPr>
          <w:szCs w:val="20"/>
        </w:rPr>
        <w:t xml:space="preserve">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w:t>
      </w:r>
      <w:r w:rsidR="00462FD1">
        <w:rPr>
          <w:szCs w:val="20"/>
        </w:rPr>
        <w:t>-</w:t>
      </w:r>
      <w:r w:rsidRPr="007C4F6D">
        <w:rPr>
          <w:szCs w:val="20"/>
        </w:rPr>
        <w:t xml:space="preserve">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w:t>
      </w:r>
      <w:r w:rsidR="00462FD1">
        <w:rPr>
          <w:szCs w:val="20"/>
        </w:rPr>
        <w:t>-</w:t>
      </w:r>
      <w:r w:rsidRPr="007C4F6D">
        <w:rPr>
          <w:szCs w:val="20"/>
        </w:rPr>
        <w:t xml:space="preserve">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w:t>
      </w:r>
      <w:r w:rsidR="00462FD1">
        <w:rPr>
          <w:szCs w:val="20"/>
        </w:rPr>
        <w:t>-</w:t>
      </w:r>
      <w:r w:rsidRPr="007C4F6D">
        <w:rPr>
          <w:szCs w:val="20"/>
        </w:rPr>
        <w:t xml:space="preserve">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w:t>
      </w:r>
      <w:r w:rsidR="00462FD1">
        <w:rPr>
          <w:szCs w:val="20"/>
        </w:rPr>
        <w:t>-</w:t>
      </w:r>
      <w:r w:rsidRPr="007C4F6D">
        <w:rPr>
          <w:szCs w:val="20"/>
        </w:rPr>
        <w:t xml:space="preserve">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t>ESPECIFICAÇÃO TÉCNICA</w:t>
      </w:r>
      <w:r w:rsidRPr="007C4F6D">
        <w:rPr>
          <w:szCs w:val="20"/>
        </w:rPr>
        <w:t xml:space="preserve"> </w:t>
      </w:r>
      <w:r w:rsidR="00462FD1">
        <w:rPr>
          <w:szCs w:val="20"/>
        </w:rPr>
        <w:t>-</w:t>
      </w:r>
      <w:r w:rsidRPr="007C4F6D">
        <w:rPr>
          <w:szCs w:val="20"/>
        </w:rPr>
        <w:t xml:space="preserve">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rsidR="00E12F47" w:rsidRPr="007C4F6D" w:rsidRDefault="00E12F47" w:rsidP="007B38F2">
      <w:pPr>
        <w:rPr>
          <w:szCs w:val="20"/>
        </w:rPr>
      </w:pPr>
    </w:p>
    <w:p w:rsidR="00E12F47" w:rsidRPr="007C4F6D" w:rsidRDefault="00E12F47" w:rsidP="00AB39D9">
      <w:pPr>
        <w:pStyle w:val="PargrafodaLista"/>
        <w:numPr>
          <w:ilvl w:val="0"/>
          <w:numId w:val="23"/>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AB39D9">
      <w:pPr>
        <w:pStyle w:val="PargrafodaLista"/>
        <w:numPr>
          <w:ilvl w:val="0"/>
          <w:numId w:val="23"/>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AB39D9">
      <w:pPr>
        <w:pStyle w:val="PargrafodaLista"/>
        <w:numPr>
          <w:ilvl w:val="0"/>
          <w:numId w:val="23"/>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w:t>
      </w:r>
      <w:r w:rsidR="00462FD1">
        <w:rPr>
          <w:szCs w:val="20"/>
        </w:rPr>
        <w:t>-</w:t>
      </w:r>
      <w:r w:rsidRPr="007C4F6D">
        <w:rPr>
          <w:szCs w:val="20"/>
        </w:rPr>
        <w:t xml:space="preserve"> Equipe da Codevasf indicada para exercer em sua representação a fiscalização do contrato.</w:t>
      </w:r>
    </w:p>
    <w:p w:rsidR="00E12F47" w:rsidRPr="007C4F6D" w:rsidRDefault="00E12F47" w:rsidP="00A34AF6">
      <w:pPr>
        <w:rPr>
          <w:szCs w:val="20"/>
        </w:rPr>
      </w:pPr>
    </w:p>
    <w:p w:rsidR="00E12F47" w:rsidRPr="007C4F6D" w:rsidRDefault="00E12F47" w:rsidP="00A34AF6">
      <w:pPr>
        <w:rPr>
          <w:szCs w:val="20"/>
        </w:rPr>
      </w:pPr>
      <w:r w:rsidRPr="007C4F6D">
        <w:rPr>
          <w:b/>
          <w:szCs w:val="20"/>
        </w:rPr>
        <w:t>LICITANTE</w:t>
      </w:r>
      <w:r w:rsidRPr="007C4F6D">
        <w:rPr>
          <w:szCs w:val="20"/>
        </w:rPr>
        <w:t xml:space="preserve"> </w:t>
      </w:r>
      <w:r w:rsidR="00462FD1">
        <w:rPr>
          <w:szCs w:val="20"/>
        </w:rPr>
        <w:t>-</w:t>
      </w:r>
      <w:r w:rsidRPr="007C4F6D">
        <w:rPr>
          <w:szCs w:val="20"/>
        </w:rPr>
        <w:t xml:space="preserve"> Empresa habilitada para apresentar proposta.</w:t>
      </w:r>
    </w:p>
    <w:p w:rsidR="00E12F47" w:rsidRPr="007C4F6D" w:rsidRDefault="00E12F47" w:rsidP="00A34AF6">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w:t>
      </w:r>
      <w:r w:rsidR="00462FD1">
        <w:rPr>
          <w:szCs w:val="20"/>
        </w:rPr>
        <w:t>-</w:t>
      </w:r>
      <w:r w:rsidRPr="007C4F6D">
        <w:rPr>
          <w:szCs w:val="20"/>
        </w:rPr>
        <w:t xml:space="preserve"> São todas as atividades relativas à execução das obras</w:t>
      </w:r>
      <w:r w:rsidR="00814CF6">
        <w:rPr>
          <w:szCs w:val="20"/>
        </w:rPr>
        <w:t>/serviços</w:t>
      </w:r>
      <w:r w:rsidRPr="007C4F6D">
        <w:rPr>
          <w:szCs w:val="20"/>
        </w:rPr>
        <w:t xml:space="preserve"> civis, de construção, reforma, recuperação ou ampliação de bem imóvel.</w:t>
      </w:r>
    </w:p>
    <w:p w:rsidR="00E12F47" w:rsidRPr="007C4F6D" w:rsidRDefault="00E12F47" w:rsidP="00A34AF6">
      <w:pPr>
        <w:rPr>
          <w:szCs w:val="20"/>
        </w:rPr>
      </w:pPr>
    </w:p>
    <w:p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w:t>
      </w:r>
      <w:r w:rsidR="00462FD1">
        <w:rPr>
          <w:szCs w:val="20"/>
        </w:rPr>
        <w:t>-</w:t>
      </w:r>
      <w:r w:rsidRPr="007C4F6D">
        <w:rPr>
          <w:szCs w:val="20"/>
        </w:rPr>
        <w:t xml:space="preserve">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PLANILHA DE CUSTOS DO VALOR DO ORÇAMENTO DE REFERÊNCIA</w:t>
      </w:r>
      <w:r w:rsidRPr="007C4F6D">
        <w:rPr>
          <w:szCs w:val="20"/>
        </w:rPr>
        <w:t xml:space="preserve"> </w:t>
      </w:r>
      <w:r w:rsidR="00462FD1">
        <w:rPr>
          <w:szCs w:val="20"/>
        </w:rPr>
        <w:t>-</w:t>
      </w:r>
      <w:r w:rsidRPr="007C4F6D">
        <w:rPr>
          <w:szCs w:val="20"/>
        </w:rPr>
        <w:t xml:space="preserve"> Representa o produto do somatório do preço de referência da 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w:t>
      </w:r>
      <w:r w:rsidR="00462FD1">
        <w:rPr>
          <w:szCs w:val="20"/>
        </w:rPr>
        <w:t>-</w:t>
      </w:r>
      <w:r w:rsidRPr="007C4F6D">
        <w:rPr>
          <w:szCs w:val="20"/>
        </w:rPr>
        <w:t xml:space="preserve"> Documento que descreve a sequência de fases de uma tarefa ou a sequência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462FD1">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w:t>
      </w:r>
      <w:r w:rsidR="00611C7E">
        <w:rPr>
          <w:szCs w:val="20"/>
        </w:rPr>
        <w:t>/serviços</w:t>
      </w:r>
      <w:r w:rsidRPr="007C4F6D">
        <w:rPr>
          <w:szCs w:val="20"/>
        </w:rPr>
        <w:t xml:space="preserve">,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w:t>
      </w:r>
      <w:r w:rsidR="00462FD1">
        <w:rPr>
          <w:szCs w:val="20"/>
        </w:rPr>
        <w:t>-</w:t>
      </w:r>
      <w:r w:rsidRPr="007C4F6D">
        <w:rPr>
          <w:szCs w:val="20"/>
        </w:rPr>
        <w:t xml:space="preserve"> ADA da obra. Esse plano tem como objetivo geral assegurar, de forma integrada, que as ações ambientais aqui propostas, sejam implantadas, de forma a zelar pe</w:t>
      </w:r>
      <w:r w:rsidR="00507A46" w:rsidRPr="007C4F6D">
        <w:rPr>
          <w:szCs w:val="20"/>
        </w:rPr>
        <w:t>la qualidade ambiental da obra</w:t>
      </w:r>
      <w:r w:rsidR="00611C7E">
        <w:rPr>
          <w:szCs w:val="20"/>
        </w:rPr>
        <w:t>/serviço</w:t>
      </w:r>
      <w:r w:rsidR="00507A46" w:rsidRPr="007C4F6D">
        <w:rPr>
          <w:szCs w:val="20"/>
        </w:rPr>
        <w:t>.</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a obra</w:t>
      </w:r>
      <w:r w:rsidR="00611C7E">
        <w:rPr>
          <w:szCs w:val="20"/>
        </w:rPr>
        <w:t>/serviço</w:t>
      </w:r>
      <w:r w:rsidRPr="007C4F6D">
        <w:rPr>
          <w:rFonts w:eastAsia="Times New Roman"/>
          <w:szCs w:val="20"/>
          <w:lang w:eastAsia="pt-BR"/>
        </w:rPr>
        <w:t xml:space="preserve"> de forma a evitar, controlar e/ou mitigar os impa</w:t>
      </w:r>
      <w:r w:rsidR="00507A46" w:rsidRPr="007C4F6D">
        <w:rPr>
          <w:rFonts w:eastAsia="Times New Roman"/>
          <w:szCs w:val="20"/>
          <w:lang w:eastAsia="pt-BR"/>
        </w:rPr>
        <w:t>ctos ambientais associados;</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r w:rsidR="00611C7E">
        <w:rPr>
          <w:szCs w:val="20"/>
        </w:rPr>
        <w:t>/serviço</w:t>
      </w:r>
      <w:r w:rsidR="00C247CF" w:rsidRPr="007C4F6D">
        <w:rPr>
          <w:rFonts w:eastAsia="Times New Roman"/>
          <w:szCs w:val="20"/>
          <w:lang w:eastAsia="pt-BR"/>
        </w:rPr>
        <w:t>;</w:t>
      </w:r>
    </w:p>
    <w:p w:rsidR="00C214BE" w:rsidRPr="007C4F6D" w:rsidRDefault="00C214BE" w:rsidP="00AB39D9">
      <w:pPr>
        <w:pStyle w:val="PargrafodaLista"/>
        <w:numPr>
          <w:ilvl w:val="0"/>
          <w:numId w:val="34"/>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w:t>
      </w:r>
      <w:r w:rsidR="00462FD1">
        <w:rPr>
          <w:szCs w:val="20"/>
        </w:rPr>
        <w:t>-</w:t>
      </w:r>
      <w:r w:rsidRPr="007C4F6D">
        <w:rPr>
          <w:szCs w:val="20"/>
        </w:rPr>
        <w:t xml:space="preserve">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AB39D9">
      <w:pPr>
        <w:pStyle w:val="PargrafodaLista"/>
        <w:numPr>
          <w:ilvl w:val="0"/>
          <w:numId w:val="21"/>
        </w:numPr>
        <w:ind w:left="714" w:hanging="357"/>
      </w:pPr>
      <w:r w:rsidRPr="007C4F6D">
        <w:t>Desenvolvimento da solução escolhida de forma a fornecer visão global da obra e identificar todos os seus elementos constitutivos com clareza;</w:t>
      </w:r>
    </w:p>
    <w:p w:rsidR="00E12F47" w:rsidRPr="007C4F6D" w:rsidRDefault="00E12F47" w:rsidP="00AB39D9">
      <w:pPr>
        <w:pStyle w:val="PargrafodaLista"/>
        <w:numPr>
          <w:ilvl w:val="0"/>
          <w:numId w:val="21"/>
        </w:numPr>
        <w:ind w:left="714" w:hanging="357"/>
      </w:pPr>
      <w:r w:rsidRPr="007C4F6D">
        <w:lastRenderedPageBreak/>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AB39D9">
      <w:pPr>
        <w:pStyle w:val="PargrafodaLista"/>
        <w:numPr>
          <w:ilvl w:val="0"/>
          <w:numId w:val="21"/>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AB39D9">
      <w:pPr>
        <w:pStyle w:val="PargrafodaLista"/>
        <w:numPr>
          <w:ilvl w:val="0"/>
          <w:numId w:val="21"/>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AB39D9">
      <w:pPr>
        <w:pStyle w:val="PargrafodaLista"/>
        <w:numPr>
          <w:ilvl w:val="0"/>
          <w:numId w:val="21"/>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w:t>
      </w:r>
      <w:r w:rsidR="00462FD1">
        <w:rPr>
          <w:szCs w:val="20"/>
        </w:rPr>
        <w:t>-</w:t>
      </w:r>
      <w:r w:rsidRPr="007C4F6D">
        <w:rPr>
          <w:szCs w:val="20"/>
        </w:rPr>
        <w:t xml:space="preserve"> É o conjunto dos elementos necessários e suficientes à execução completa da obra, de acordo com as normas pertinentes da Associação Brasileira de Normas Técnicas </w:t>
      </w:r>
      <w:r w:rsidR="00462FD1">
        <w:rPr>
          <w:szCs w:val="20"/>
        </w:rPr>
        <w:t>-</w:t>
      </w:r>
      <w:r w:rsidRPr="007C4F6D">
        <w:rPr>
          <w:szCs w:val="20"/>
        </w:rPr>
        <w:t xml:space="preserve">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E12F47" w:rsidRPr="007C4F6D">
        <w:rPr>
          <w:szCs w:val="20"/>
        </w:rPr>
        <w:t xml:space="preserve"> </w:t>
      </w:r>
      <w:r w:rsidR="00462FD1">
        <w:rPr>
          <w:szCs w:val="20"/>
        </w:rPr>
        <w:t>-</w:t>
      </w:r>
      <w:r w:rsidR="00E12F47" w:rsidRPr="007C4F6D">
        <w:rPr>
          <w:szCs w:val="20"/>
        </w:rPr>
        <w:t xml:space="preserve"> Documento gerado pelo licitante que estabelece os valores unitário e global dos serviços e fornecimentos, apresentando todo o detalhamento dos custos e preços unitários propostos.</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00611C7E">
        <w:rPr>
          <w:b/>
          <w:szCs w:val="20"/>
        </w:rPr>
        <w:t>/SERVIÇOS</w:t>
      </w:r>
      <w:r w:rsidRPr="007C4F6D">
        <w:rPr>
          <w:szCs w:val="20"/>
        </w:rPr>
        <w:t xml:space="preserve"> </w:t>
      </w:r>
      <w:r w:rsidR="00462FD1">
        <w:rPr>
          <w:szCs w:val="20"/>
        </w:rPr>
        <w:t>-</w:t>
      </w:r>
      <w:r w:rsidRPr="007C4F6D">
        <w:rPr>
          <w:szCs w:val="20"/>
        </w:rPr>
        <w:t xml:space="preserve">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E12F47" w:rsidRPr="007C4F6D" w:rsidRDefault="00E12F47" w:rsidP="00A34AF6">
      <w:pPr>
        <w:rPr>
          <w:szCs w:val="20"/>
        </w:rPr>
      </w:pPr>
      <w:r w:rsidRPr="007C4F6D">
        <w:rPr>
          <w:b/>
          <w:szCs w:val="20"/>
        </w:rPr>
        <w:t>REUNIÃO DE PARTIDA</w:t>
      </w:r>
      <w:r w:rsidRPr="007C4F6D">
        <w:rPr>
          <w:szCs w:val="20"/>
        </w:rPr>
        <w:t xml:space="preserve"> </w:t>
      </w:r>
      <w:r w:rsidR="00462FD1">
        <w:rPr>
          <w:szCs w:val="20"/>
        </w:rPr>
        <w:t>-</w:t>
      </w:r>
      <w:r w:rsidRPr="007C4F6D">
        <w:rPr>
          <w:szCs w:val="20"/>
        </w:rPr>
        <w:t xml:space="preserve"> Reunião com as partes envolvidas, </w:t>
      </w:r>
      <w:r w:rsidR="00A2614B" w:rsidRPr="007C4F6D">
        <w:rPr>
          <w:szCs w:val="20"/>
        </w:rPr>
        <w:t xml:space="preserve">Codevasf e </w:t>
      </w:r>
      <w:r w:rsidRPr="007C4F6D">
        <w:rPr>
          <w:szCs w:val="20"/>
        </w:rPr>
        <w:t>CONTRATADA, onde se define</w:t>
      </w:r>
      <w:r w:rsidR="00A2614B" w:rsidRPr="007C4F6D">
        <w:rPr>
          <w:szCs w:val="20"/>
        </w:rPr>
        <w:t>m</w:t>
      </w:r>
      <w:r w:rsidRPr="007C4F6D">
        <w:rPr>
          <w:szCs w:val="20"/>
        </w:rPr>
        <w:t xml:space="preserve"> todos os detalhes do plano de trabalho e dá-se o “start </w:t>
      </w:r>
      <w:proofErr w:type="spellStart"/>
      <w:r w:rsidRPr="007C4F6D">
        <w:rPr>
          <w:szCs w:val="20"/>
        </w:rPr>
        <w:t>up</w:t>
      </w:r>
      <w:proofErr w:type="spellEnd"/>
      <w:r w:rsidRPr="007C4F6D">
        <w:rPr>
          <w:szCs w:val="20"/>
        </w:rPr>
        <w:t>” da execução das obras.</w:t>
      </w:r>
    </w:p>
    <w:p w:rsidR="005F5516" w:rsidRPr="007C4F6D" w:rsidRDefault="005F5516" w:rsidP="00A34AF6">
      <w:pPr>
        <w:rPr>
          <w:szCs w:val="20"/>
        </w:rPr>
      </w:pPr>
    </w:p>
    <w:p w:rsidR="00E12F47" w:rsidRPr="007C4F6D" w:rsidRDefault="00E12F47" w:rsidP="00A34AF6">
      <w:pPr>
        <w:rPr>
          <w:szCs w:val="20"/>
        </w:rPr>
      </w:pPr>
      <w:r w:rsidRPr="007C4F6D">
        <w:rPr>
          <w:b/>
          <w:szCs w:val="20"/>
        </w:rPr>
        <w:t>SUPERINTENDÊNCIA REGIONAL</w:t>
      </w:r>
      <w:r w:rsidRPr="007C4F6D">
        <w:rPr>
          <w:szCs w:val="20"/>
        </w:rPr>
        <w:t xml:space="preserve"> </w:t>
      </w:r>
      <w:r w:rsidR="00462FD1">
        <w:rPr>
          <w:szCs w:val="20"/>
        </w:rPr>
        <w:t>-</w:t>
      </w:r>
      <w:r w:rsidRPr="007C4F6D">
        <w:rPr>
          <w:szCs w:val="20"/>
        </w:rPr>
        <w:t xml:space="preserve"> Unidade executiva descentralizada subordinada diretamente à presidência da Codevasf, situada em</w:t>
      </w:r>
      <w:r w:rsidR="000037FC">
        <w:rPr>
          <w:szCs w:val="20"/>
        </w:rPr>
        <w:t xml:space="preserve"> Bom Jesus da Lapa/Bahia</w:t>
      </w:r>
      <w:r w:rsidRPr="007C4F6D">
        <w:rPr>
          <w:szCs w:val="20"/>
        </w:rPr>
        <w:t>, em cuja jurisdição territorial localizam-se os serviços de engenharia objeto deste Termo de Referência.</w:t>
      </w:r>
    </w:p>
    <w:p w:rsidR="005F5516" w:rsidRPr="007C4F6D" w:rsidRDefault="005F5516" w:rsidP="00A34AF6">
      <w:pPr>
        <w:rPr>
          <w:szCs w:val="20"/>
        </w:rPr>
      </w:pPr>
    </w:p>
    <w:p w:rsidR="007B4F24" w:rsidRPr="007C4F6D" w:rsidRDefault="007B4F24" w:rsidP="007B4F24">
      <w:pPr>
        <w:rPr>
          <w:szCs w:val="20"/>
        </w:rPr>
      </w:pPr>
      <w:r w:rsidRPr="007C4F6D">
        <w:rPr>
          <w:b/>
          <w:szCs w:val="20"/>
        </w:rPr>
        <w:t>TERMO DE REFERÊNCIA (TR)</w:t>
      </w:r>
      <w:r w:rsidRPr="007C4F6D">
        <w:rPr>
          <w:szCs w:val="20"/>
        </w:rPr>
        <w:t xml:space="preserve"> </w:t>
      </w:r>
      <w:r w:rsidR="00462FD1">
        <w:rPr>
          <w:szCs w:val="20"/>
        </w:rPr>
        <w:t>-</w:t>
      </w:r>
      <w:r w:rsidRPr="007C4F6D">
        <w:rPr>
          <w:szCs w:val="20"/>
        </w:rPr>
        <w:t xml:space="preserve"> Conjunto de elementos necessários e suficientes, com nível de precisão adequado, para caracterizar os serviços a serem contratados ou os bens a serem fornecidos.</w:t>
      </w:r>
    </w:p>
    <w:p w:rsidR="00E12F47" w:rsidRPr="007C4F6D" w:rsidRDefault="00E12F47" w:rsidP="00F225A9"/>
    <w:p w:rsidR="007B4F24" w:rsidRPr="007C4F6D" w:rsidRDefault="007B4F24" w:rsidP="00F225A9"/>
    <w:p w:rsidR="003121D7" w:rsidRPr="007C4F6D" w:rsidRDefault="003121D7" w:rsidP="00713A43">
      <w:pPr>
        <w:pStyle w:val="Ttulo1"/>
      </w:pPr>
      <w:bookmarkStart w:id="6" w:name="_Toc514937645"/>
      <w:r w:rsidRPr="007C4F6D">
        <w:t xml:space="preserve">REGIME DE </w:t>
      </w:r>
      <w:r w:rsidR="008C07AD" w:rsidRPr="007C4F6D">
        <w:t>EXECUÇÃO</w:t>
      </w:r>
      <w:r w:rsidR="0018698C" w:rsidRPr="007C4F6D">
        <w:t xml:space="preserve">, </w:t>
      </w:r>
      <w:r w:rsidR="00DA14FA" w:rsidRPr="007C4F6D">
        <w:t>VALOR</w:t>
      </w:r>
      <w:r w:rsidR="00BB23E2" w:rsidRPr="007C4F6D">
        <w:t xml:space="preserve"> </w:t>
      </w:r>
      <w:r w:rsidR="00EC742C" w:rsidRPr="007C4F6D">
        <w:t xml:space="preserve">ESTIMADO E </w:t>
      </w:r>
      <w:r w:rsidRPr="007C4F6D">
        <w:t>CRITÉRIO DE JULGAMENTO</w:t>
      </w:r>
      <w:bookmarkEnd w:id="5"/>
      <w:r w:rsidR="008C07AD" w:rsidRPr="007C4F6D">
        <w:t>.</w:t>
      </w:r>
      <w:bookmarkEnd w:id="6"/>
    </w:p>
    <w:p w:rsidR="008C07AD" w:rsidRPr="007C4F6D" w:rsidRDefault="008C07AD" w:rsidP="008C07AD"/>
    <w:p w:rsidR="002A2F86" w:rsidRPr="007C4F6D" w:rsidRDefault="003121D7" w:rsidP="00457E2D">
      <w:pPr>
        <w:pStyle w:val="Ttulo2"/>
        <w:tabs>
          <w:tab w:val="left" w:pos="851"/>
        </w:tabs>
        <w:ind w:left="426"/>
        <w:rPr>
          <w:rFonts w:eastAsia="Times New Roman"/>
          <w:b/>
          <w:i/>
          <w:color w:val="FF0000"/>
          <w:sz w:val="18"/>
          <w:szCs w:val="18"/>
          <w:lang w:eastAsia="pt-BR"/>
        </w:rPr>
      </w:pPr>
      <w:bookmarkStart w:id="7" w:name="_Ref515976583"/>
      <w:r w:rsidRPr="007C4F6D">
        <w:rPr>
          <w:b/>
        </w:rPr>
        <w:t>Regime de Execução:</w:t>
      </w:r>
      <w:r w:rsidR="00B272A7" w:rsidRPr="007C4F6D">
        <w:rPr>
          <w:b/>
        </w:rPr>
        <w:t xml:space="preserve"> </w:t>
      </w:r>
      <w:r w:rsidR="00AF266A">
        <w:rPr>
          <w:b/>
        </w:rPr>
        <w:t>E</w:t>
      </w:r>
      <w:r w:rsidR="002A2F86" w:rsidRPr="009D5E58">
        <w:t>mpreitada por Preço Unitário</w:t>
      </w:r>
      <w:bookmarkEnd w:id="7"/>
    </w:p>
    <w:p w:rsidR="0085179A" w:rsidRPr="007C4F6D" w:rsidRDefault="0085179A" w:rsidP="0085179A">
      <w:pPr>
        <w:rPr>
          <w:lang w:eastAsia="pt-BR"/>
        </w:rPr>
      </w:pPr>
    </w:p>
    <w:p w:rsidR="00DF2380" w:rsidRPr="007C4F6D" w:rsidRDefault="00DF2380" w:rsidP="00713A43">
      <w:pPr>
        <w:pStyle w:val="Ttulo2"/>
        <w:numPr>
          <w:ilvl w:val="0"/>
          <w:numId w:val="0"/>
        </w:numPr>
        <w:ind w:left="709"/>
      </w:pPr>
    </w:p>
    <w:p w:rsidR="008502A3" w:rsidRPr="00440785" w:rsidRDefault="00BB23E2" w:rsidP="00713A43">
      <w:pPr>
        <w:pStyle w:val="Ttulo2"/>
        <w:rPr>
          <w:lang w:eastAsia="pt-BR"/>
        </w:rPr>
      </w:pPr>
      <w:r w:rsidRPr="007C4F6D">
        <w:rPr>
          <w:b/>
          <w:color w:val="000000" w:themeColor="text1"/>
        </w:rPr>
        <w:t xml:space="preserve">Valor </w:t>
      </w:r>
      <w:r w:rsidR="003121D7" w:rsidRPr="007C4F6D">
        <w:rPr>
          <w:b/>
          <w:color w:val="000000" w:themeColor="text1"/>
        </w:rPr>
        <w:t>estimado</w:t>
      </w:r>
      <w:r w:rsidR="003121D7" w:rsidRPr="007C4F6D">
        <w:t xml:space="preserve"> </w:t>
      </w:r>
      <w:proofErr w:type="gramStart"/>
      <w:r w:rsidR="002A2F86" w:rsidRPr="00440785">
        <w:rPr>
          <w:lang w:eastAsia="pt-BR"/>
        </w:rPr>
        <w:t xml:space="preserve">Público </w:t>
      </w:r>
      <w:r w:rsidR="00EC6E09" w:rsidRPr="00440785">
        <w:rPr>
          <w:lang w:eastAsia="pt-BR"/>
        </w:rPr>
        <w:t>:</w:t>
      </w:r>
      <w:proofErr w:type="gramEnd"/>
      <w:r w:rsidR="00EC6E09" w:rsidRPr="00440785">
        <w:rPr>
          <w:lang w:eastAsia="pt-BR"/>
        </w:rPr>
        <w:t xml:space="preserve"> R$ </w:t>
      </w:r>
      <w:r w:rsidR="004B01D9" w:rsidRPr="00073D41">
        <w:rPr>
          <w:b/>
          <w:lang w:eastAsia="pt-BR"/>
        </w:rPr>
        <w:t>1.580.255,33</w:t>
      </w:r>
      <w:r w:rsidR="008502A3" w:rsidRPr="00440785">
        <w:rPr>
          <w:lang w:eastAsia="pt-BR"/>
        </w:rPr>
        <w:t xml:space="preserve"> (</w:t>
      </w:r>
      <w:r w:rsidR="004B01D9" w:rsidRPr="00073D41">
        <w:rPr>
          <w:i/>
          <w:lang w:eastAsia="pt-BR"/>
        </w:rPr>
        <w:t>um milhão, quinhentos e oitenta mil, duzentos e cinquenta e cinco reais e trinta e três centavos</w:t>
      </w:r>
      <w:r w:rsidR="00D51E3F" w:rsidRPr="00440785">
        <w:rPr>
          <w:lang w:eastAsia="pt-BR"/>
        </w:rPr>
        <w:t>)</w:t>
      </w:r>
    </w:p>
    <w:p w:rsidR="00DF2380" w:rsidRPr="00440785" w:rsidRDefault="00DF2380" w:rsidP="00DF2380"/>
    <w:p w:rsidR="00EC6E09" w:rsidRPr="00440785" w:rsidRDefault="003121D7" w:rsidP="00EC6E09">
      <w:pPr>
        <w:pStyle w:val="Ttulo2"/>
        <w:rPr>
          <w:rFonts w:eastAsia="Times New Roman"/>
          <w:sz w:val="18"/>
          <w:szCs w:val="18"/>
          <w:lang w:eastAsia="pt-BR"/>
        </w:rPr>
      </w:pPr>
      <w:r w:rsidRPr="00440785">
        <w:rPr>
          <w:b/>
        </w:rPr>
        <w:t>Critério de Julgamento:</w:t>
      </w:r>
      <w:r w:rsidR="00CB48E8" w:rsidRPr="00440785">
        <w:rPr>
          <w:b/>
        </w:rPr>
        <w:t xml:space="preserve"> </w:t>
      </w:r>
      <w:r w:rsidR="002A2F86" w:rsidRPr="00440785">
        <w:rPr>
          <w:b/>
          <w:lang w:eastAsia="pt-BR"/>
        </w:rPr>
        <w:t>Maior Desconto</w:t>
      </w:r>
      <w:r w:rsidR="00FC1BC6" w:rsidRPr="00440785">
        <w:rPr>
          <w:b/>
          <w:lang w:eastAsia="pt-BR"/>
        </w:rPr>
        <w:t xml:space="preserve"> (Art.54)</w:t>
      </w:r>
    </w:p>
    <w:p w:rsidR="00083632" w:rsidRPr="00440785" w:rsidRDefault="00083632" w:rsidP="00083632">
      <w:pPr>
        <w:spacing w:line="276" w:lineRule="auto"/>
        <w:rPr>
          <w:rFonts w:eastAsia="Times New Roman"/>
          <w:sz w:val="18"/>
          <w:szCs w:val="18"/>
          <w:lang w:eastAsia="pt-BR"/>
        </w:rPr>
      </w:pPr>
    </w:p>
    <w:p w:rsidR="00DF2380" w:rsidRPr="00440785" w:rsidRDefault="00DF2380" w:rsidP="006E5F11"/>
    <w:p w:rsidR="00FC1BC6" w:rsidRPr="00440785" w:rsidRDefault="00FC1BC6" w:rsidP="00FC1BC6"/>
    <w:p w:rsidR="00F03901" w:rsidRPr="00440785" w:rsidRDefault="00F03901" w:rsidP="00713A43">
      <w:pPr>
        <w:pStyle w:val="Ttulo1"/>
      </w:pPr>
      <w:bookmarkStart w:id="8" w:name="_Toc514937646"/>
      <w:r w:rsidRPr="00440785">
        <w:t>LOCALIZAÇÃO DO</w:t>
      </w:r>
      <w:r w:rsidR="00FD52E4" w:rsidRPr="00440785">
        <w:t xml:space="preserve"> OBJETO</w:t>
      </w:r>
      <w:bookmarkEnd w:id="8"/>
    </w:p>
    <w:p w:rsidR="00F03901" w:rsidRPr="00440785" w:rsidRDefault="00F03901" w:rsidP="00F03901">
      <w:pPr>
        <w:rPr>
          <w:szCs w:val="20"/>
        </w:rPr>
      </w:pPr>
    </w:p>
    <w:p w:rsidR="009D539B" w:rsidRPr="007C4F6D" w:rsidRDefault="009D539B" w:rsidP="00713A43">
      <w:pPr>
        <w:pStyle w:val="Ttulo2"/>
      </w:pPr>
      <w:r w:rsidRPr="00440785">
        <w:t>Os serviços serão executados no</w:t>
      </w:r>
      <w:r w:rsidR="00D13689" w:rsidRPr="00440785">
        <w:t xml:space="preserve"> município de </w:t>
      </w:r>
      <w:r w:rsidR="00D51E3F" w:rsidRPr="00440785">
        <w:t>Urandi/BA</w:t>
      </w:r>
      <w:r w:rsidR="00FC1BC6" w:rsidRPr="00440785">
        <w:t>,</w:t>
      </w:r>
      <w:r w:rsidR="00D13689" w:rsidRPr="00440785">
        <w:t xml:space="preserve"> distante aproximadamente </w:t>
      </w:r>
      <w:r w:rsidR="00D51E3F" w:rsidRPr="00440785">
        <w:t>742,00</w:t>
      </w:r>
      <w:r w:rsidR="00D13689" w:rsidRPr="00440785">
        <w:t xml:space="preserve"> </w:t>
      </w:r>
      <w:r w:rsidR="00B9799F" w:rsidRPr="00440785">
        <w:t>k</w:t>
      </w:r>
      <w:r w:rsidR="00D13689" w:rsidRPr="00440785">
        <w:t xml:space="preserve">m de </w:t>
      </w:r>
      <w:r w:rsidR="00D51E3F" w:rsidRPr="00440785">
        <w:t>Salvador</w:t>
      </w:r>
      <w:r w:rsidR="00D13689" w:rsidRPr="00440785">
        <w:t>, capital do Estado d</w:t>
      </w:r>
      <w:r w:rsidR="00D51E3F" w:rsidRPr="00440785">
        <w:t>a Bahia,</w:t>
      </w:r>
      <w:r w:rsidR="00227F33" w:rsidRPr="00440785">
        <w:t xml:space="preserve"> na </w:t>
      </w:r>
      <w:r w:rsidRPr="00440785">
        <w:t>área sob</w:t>
      </w:r>
      <w:r w:rsidRPr="007C4F6D">
        <w:t xml:space="preserve"> jurisdição da </w:t>
      </w:r>
      <w:r w:rsidR="00D51E3F">
        <w:t xml:space="preserve">2ª Superintendência Regional da CODEVASF. </w:t>
      </w:r>
      <w:r w:rsidR="00D51E3F" w:rsidRPr="00D51E3F">
        <w:t>O centro de gravidade do local dos serviços está localizado a cerca de 92 km de distância da cidade de Guanambi/BA, com acesso pela BR-122.</w:t>
      </w:r>
    </w:p>
    <w:p w:rsidR="00D13689" w:rsidRPr="007C4F6D" w:rsidRDefault="00D13689" w:rsidP="00D13689"/>
    <w:p w:rsidR="008D6F71" w:rsidRPr="007C4F6D" w:rsidRDefault="008D6F71" w:rsidP="00F03901">
      <w:pPr>
        <w:rPr>
          <w:szCs w:val="20"/>
        </w:rPr>
      </w:pPr>
    </w:p>
    <w:p w:rsidR="008802D6" w:rsidRPr="007C4F6D" w:rsidRDefault="008802D6" w:rsidP="00D13689">
      <w:pPr>
        <w:ind w:left="851"/>
        <w:rPr>
          <w:color w:val="0070C0"/>
          <w:szCs w:val="20"/>
        </w:rPr>
      </w:pPr>
    </w:p>
    <w:p w:rsidR="00D13689" w:rsidRPr="007C4F6D" w:rsidRDefault="00D13689" w:rsidP="00D13689">
      <w:pPr>
        <w:ind w:left="851"/>
        <w:rPr>
          <w:color w:val="0070C0"/>
          <w:szCs w:val="20"/>
        </w:rPr>
      </w:pPr>
    </w:p>
    <w:p w:rsidR="009D47C3" w:rsidRPr="007C4F6D" w:rsidRDefault="009D47C3" w:rsidP="00713A43">
      <w:pPr>
        <w:pStyle w:val="Ttulo1"/>
      </w:pPr>
      <w:bookmarkStart w:id="9" w:name="_Toc514937647"/>
      <w:r w:rsidRPr="007C4F6D">
        <w:lastRenderedPageBreak/>
        <w:t>DESCRIÇÃO DOS SERVIÇOS</w:t>
      </w:r>
      <w:bookmarkEnd w:id="9"/>
    </w:p>
    <w:p w:rsidR="003C7BB6" w:rsidRPr="007C4F6D" w:rsidRDefault="003C7BB6" w:rsidP="003C7BB6"/>
    <w:p w:rsidR="009D539B" w:rsidRPr="006218DA" w:rsidRDefault="009D539B" w:rsidP="00713A43">
      <w:pPr>
        <w:pStyle w:val="Ttulo2"/>
      </w:pPr>
      <w:r w:rsidRPr="007C4F6D">
        <w:t>As obras</w:t>
      </w:r>
      <w:r w:rsidR="00611C7E">
        <w:t>/</w:t>
      </w:r>
      <w:r w:rsidRPr="007C4F6D">
        <w:t xml:space="preserve">serviços </w:t>
      </w:r>
      <w:r w:rsidR="00FB0888" w:rsidRPr="007C4F6D">
        <w:t xml:space="preserve">de engenharia </w:t>
      </w:r>
      <w:r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Pr="007C4F6D">
        <w:t xml:space="preserve">integram este Termo de </w:t>
      </w:r>
      <w:r w:rsidRPr="006218DA">
        <w:t>Referência</w:t>
      </w:r>
      <w:r w:rsidR="00CB48E8" w:rsidRPr="006218DA">
        <w:t xml:space="preserve"> </w:t>
      </w:r>
      <w:r w:rsidR="002A2F86" w:rsidRPr="006218DA">
        <w:t>(</w:t>
      </w:r>
      <w:r w:rsidR="006218DA" w:rsidRPr="006218DA">
        <w:t>Ver anexos no final deste T.R.</w:t>
      </w:r>
      <w:r w:rsidR="002A2F86" w:rsidRPr="006218DA">
        <w:t>).</w:t>
      </w:r>
    </w:p>
    <w:p w:rsidR="009D47C3" w:rsidRPr="007C4F6D" w:rsidRDefault="009D47C3" w:rsidP="009D47C3">
      <w:pPr>
        <w:rPr>
          <w:szCs w:val="20"/>
        </w:rPr>
      </w:pPr>
    </w:p>
    <w:p w:rsidR="00D66529" w:rsidRPr="00475973" w:rsidRDefault="009D539B" w:rsidP="00713A43">
      <w:pPr>
        <w:pStyle w:val="Ttulo2"/>
        <w:rPr>
          <w:sz w:val="18"/>
        </w:rPr>
      </w:pPr>
      <w:r w:rsidRPr="00475973">
        <w:rPr>
          <w:sz w:val="18"/>
        </w:rPr>
        <w:t xml:space="preserve">O objeto do presente certame licitatório compreende basicamente </w:t>
      </w:r>
      <w:r w:rsidR="00D66529" w:rsidRPr="00475973">
        <w:rPr>
          <w:sz w:val="18"/>
        </w:rPr>
        <w:t>os seguintes serviços:</w:t>
      </w:r>
    </w:p>
    <w:p w:rsidR="00EA4264" w:rsidRPr="007C4F6D" w:rsidRDefault="00EA4264" w:rsidP="00EE4318">
      <w:pPr>
        <w:ind w:left="709"/>
        <w:rPr>
          <w:b/>
          <w:color w:val="FF0000"/>
          <w:szCs w:val="20"/>
          <w:u w:val="single"/>
        </w:rPr>
      </w:pPr>
    </w:p>
    <w:p w:rsidR="006C5833" w:rsidRPr="00FF56CD" w:rsidRDefault="006C5833" w:rsidP="006C5833">
      <w:pPr>
        <w:pStyle w:val="PargrafodaLista"/>
        <w:rPr>
          <w:szCs w:val="20"/>
        </w:rPr>
      </w:pPr>
      <w:r w:rsidRPr="00901859">
        <w:rPr>
          <w:b/>
          <w:szCs w:val="20"/>
        </w:rPr>
        <w:t>Serviços de reabilitação das barragens de Estreito, de Cova da Mandioca e outras estruturas</w:t>
      </w:r>
      <w:r w:rsidR="00FF56CD">
        <w:rPr>
          <w:b/>
          <w:szCs w:val="20"/>
        </w:rPr>
        <w:t>:</w:t>
      </w:r>
    </w:p>
    <w:p w:rsidR="00FF56CD" w:rsidRPr="00901859" w:rsidRDefault="00FF56CD" w:rsidP="00FF56CD">
      <w:pPr>
        <w:pStyle w:val="PargrafodaLista"/>
        <w:numPr>
          <w:ilvl w:val="0"/>
          <w:numId w:val="0"/>
        </w:numPr>
        <w:ind w:left="720"/>
        <w:rPr>
          <w:szCs w:val="20"/>
        </w:rPr>
      </w:pPr>
    </w:p>
    <w:p w:rsidR="00853F7E" w:rsidRDefault="00853F7E" w:rsidP="0061106B">
      <w:pPr>
        <w:ind w:left="708"/>
        <w:rPr>
          <w:szCs w:val="20"/>
        </w:rPr>
      </w:pPr>
    </w:p>
    <w:p w:rsidR="00901859" w:rsidRDefault="00901859" w:rsidP="00853F7E">
      <w:pPr>
        <w:pStyle w:val="PargrafodaLista"/>
        <w:numPr>
          <w:ilvl w:val="0"/>
          <w:numId w:val="48"/>
        </w:numPr>
        <w:rPr>
          <w:b/>
          <w:szCs w:val="20"/>
        </w:rPr>
      </w:pPr>
      <w:r w:rsidRPr="00C54D5D">
        <w:rPr>
          <w:b/>
          <w:szCs w:val="20"/>
        </w:rPr>
        <w:t>SERVIÇOS PRELIMINARES</w:t>
      </w:r>
    </w:p>
    <w:p w:rsidR="00C54D5D" w:rsidRPr="00C54D5D" w:rsidRDefault="00C54D5D" w:rsidP="00C54D5D">
      <w:pPr>
        <w:pStyle w:val="PargrafodaLista"/>
        <w:numPr>
          <w:ilvl w:val="0"/>
          <w:numId w:val="0"/>
        </w:numPr>
        <w:ind w:left="1428"/>
        <w:rPr>
          <w:b/>
          <w:szCs w:val="20"/>
        </w:rPr>
      </w:pPr>
    </w:p>
    <w:p w:rsidR="00853F7E" w:rsidRPr="00C54D5D" w:rsidRDefault="00853F7E" w:rsidP="00853F7E">
      <w:pPr>
        <w:pStyle w:val="PargrafodaLista"/>
        <w:numPr>
          <w:ilvl w:val="0"/>
          <w:numId w:val="48"/>
        </w:numPr>
        <w:rPr>
          <w:b/>
          <w:szCs w:val="20"/>
        </w:rPr>
      </w:pPr>
      <w:r w:rsidRPr="00C54D5D">
        <w:rPr>
          <w:b/>
          <w:szCs w:val="20"/>
        </w:rPr>
        <w:t>BARRAGEM DE ESTREITO</w:t>
      </w:r>
      <w:r w:rsidR="00C54D5D">
        <w:rPr>
          <w:b/>
          <w:szCs w:val="20"/>
        </w:rPr>
        <w:t>:</w:t>
      </w:r>
    </w:p>
    <w:p w:rsidR="00853F7E" w:rsidRPr="00853F7E" w:rsidRDefault="00853F7E" w:rsidP="00C54D5D">
      <w:pPr>
        <w:pStyle w:val="PargrafodaLista"/>
        <w:numPr>
          <w:ilvl w:val="1"/>
          <w:numId w:val="48"/>
        </w:numPr>
        <w:rPr>
          <w:szCs w:val="20"/>
        </w:rPr>
      </w:pPr>
      <w:r w:rsidRPr="00853F7E">
        <w:rPr>
          <w:szCs w:val="20"/>
        </w:rPr>
        <w:t>MURO</w:t>
      </w:r>
      <w:r w:rsidR="00C719BE">
        <w:rPr>
          <w:szCs w:val="20"/>
        </w:rPr>
        <w:t>;</w:t>
      </w:r>
    </w:p>
    <w:p w:rsidR="00853F7E" w:rsidRPr="00853F7E" w:rsidRDefault="00853F7E" w:rsidP="00C54D5D">
      <w:pPr>
        <w:pStyle w:val="PargrafodaLista"/>
        <w:numPr>
          <w:ilvl w:val="1"/>
          <w:numId w:val="48"/>
        </w:numPr>
        <w:rPr>
          <w:szCs w:val="20"/>
        </w:rPr>
      </w:pPr>
      <w:r w:rsidRPr="00853F7E">
        <w:rPr>
          <w:szCs w:val="20"/>
        </w:rPr>
        <w:t>CERCAS</w:t>
      </w:r>
      <w:r w:rsidR="00C719BE">
        <w:rPr>
          <w:szCs w:val="20"/>
        </w:rPr>
        <w:t>;</w:t>
      </w:r>
    </w:p>
    <w:p w:rsidR="00853F7E" w:rsidRPr="00853F7E" w:rsidRDefault="00853F7E" w:rsidP="00C54D5D">
      <w:pPr>
        <w:pStyle w:val="PargrafodaLista"/>
        <w:numPr>
          <w:ilvl w:val="1"/>
          <w:numId w:val="48"/>
        </w:numPr>
        <w:rPr>
          <w:szCs w:val="20"/>
        </w:rPr>
      </w:pPr>
      <w:r w:rsidRPr="00853F7E">
        <w:rPr>
          <w:szCs w:val="20"/>
        </w:rPr>
        <w:t>LIMPEZAS</w:t>
      </w:r>
      <w:r w:rsidR="00C719BE">
        <w:rPr>
          <w:szCs w:val="20"/>
        </w:rPr>
        <w:t>;</w:t>
      </w:r>
    </w:p>
    <w:p w:rsidR="00853F7E" w:rsidRPr="00853F7E" w:rsidRDefault="00853F7E" w:rsidP="00C54D5D">
      <w:pPr>
        <w:pStyle w:val="PargrafodaLista"/>
        <w:numPr>
          <w:ilvl w:val="1"/>
          <w:numId w:val="48"/>
        </w:numPr>
        <w:rPr>
          <w:szCs w:val="20"/>
        </w:rPr>
      </w:pPr>
      <w:r w:rsidRPr="00853F7E">
        <w:rPr>
          <w:szCs w:val="20"/>
        </w:rPr>
        <w:t>PASSADIÇO DE ACESSO À TORRE DA TOMADA D'ÁGUA</w:t>
      </w:r>
      <w:r w:rsidR="00C719BE">
        <w:rPr>
          <w:szCs w:val="20"/>
        </w:rPr>
        <w:t>;</w:t>
      </w:r>
    </w:p>
    <w:p w:rsidR="00853F7E" w:rsidRPr="00853F7E" w:rsidRDefault="00853F7E" w:rsidP="00C54D5D">
      <w:pPr>
        <w:pStyle w:val="PargrafodaLista"/>
        <w:numPr>
          <w:ilvl w:val="1"/>
          <w:numId w:val="48"/>
        </w:numPr>
        <w:rPr>
          <w:szCs w:val="20"/>
        </w:rPr>
      </w:pPr>
      <w:r w:rsidRPr="00853F7E">
        <w:rPr>
          <w:szCs w:val="20"/>
        </w:rPr>
        <w:t>COLOCAÇÃO DE LASTRO DE BRITA SOBRE A CRISTA DO MACIÇO DA BARRAGEM</w:t>
      </w:r>
      <w:r w:rsidR="00C719BE">
        <w:rPr>
          <w:szCs w:val="20"/>
        </w:rPr>
        <w:t>;</w:t>
      </w:r>
    </w:p>
    <w:p w:rsidR="00853F7E" w:rsidRPr="00C54D5D" w:rsidRDefault="00853F7E" w:rsidP="00C54D5D">
      <w:pPr>
        <w:pStyle w:val="PargrafodaLista"/>
        <w:numPr>
          <w:ilvl w:val="1"/>
          <w:numId w:val="48"/>
        </w:numPr>
        <w:rPr>
          <w:szCs w:val="20"/>
        </w:rPr>
      </w:pPr>
      <w:r w:rsidRPr="00C54D5D">
        <w:rPr>
          <w:szCs w:val="20"/>
        </w:rPr>
        <w:t xml:space="preserve">PINTURA DO LETREIRO EXISTENTE, COM OS DIZERES (MINTER CODEVASF, 2A </w:t>
      </w:r>
      <w:r w:rsidR="00611C7E">
        <w:rPr>
          <w:szCs w:val="20"/>
        </w:rPr>
        <w:t>D</w:t>
      </w:r>
      <w:r w:rsidRPr="00C54D5D">
        <w:rPr>
          <w:szCs w:val="20"/>
        </w:rPr>
        <w:t>R, ESTREITO) NA COR BRANCA</w:t>
      </w:r>
      <w:r w:rsidR="00C719BE">
        <w:rPr>
          <w:szCs w:val="20"/>
        </w:rPr>
        <w:t>;</w:t>
      </w:r>
    </w:p>
    <w:p w:rsidR="00853F7E" w:rsidRPr="00853F7E" w:rsidRDefault="00853F7E" w:rsidP="00C54D5D">
      <w:pPr>
        <w:pStyle w:val="PargrafodaLista"/>
        <w:numPr>
          <w:ilvl w:val="1"/>
          <w:numId w:val="48"/>
        </w:numPr>
        <w:rPr>
          <w:szCs w:val="20"/>
        </w:rPr>
      </w:pPr>
      <w:r w:rsidRPr="00853F7E">
        <w:rPr>
          <w:szCs w:val="20"/>
        </w:rPr>
        <w:t xml:space="preserve">PLACAS DE SINALIZAÇÃO E ADVERTÊNCIA </w:t>
      </w:r>
      <w:r w:rsidR="00462FD1">
        <w:rPr>
          <w:szCs w:val="20"/>
        </w:rPr>
        <w:t>-</w:t>
      </w:r>
      <w:r w:rsidRPr="00853F7E">
        <w:rPr>
          <w:szCs w:val="20"/>
        </w:rPr>
        <w:t xml:space="preserve"> ESTREITO</w:t>
      </w:r>
      <w:r w:rsidR="00C719BE">
        <w:rPr>
          <w:szCs w:val="20"/>
        </w:rPr>
        <w:t>;</w:t>
      </w:r>
    </w:p>
    <w:p w:rsidR="00853F7E" w:rsidRPr="00853F7E" w:rsidRDefault="00853F7E" w:rsidP="00C54D5D">
      <w:pPr>
        <w:pStyle w:val="PargrafodaLista"/>
        <w:numPr>
          <w:ilvl w:val="1"/>
          <w:numId w:val="48"/>
        </w:numPr>
        <w:rPr>
          <w:szCs w:val="20"/>
        </w:rPr>
      </w:pPr>
      <w:r w:rsidRPr="00853F7E">
        <w:rPr>
          <w:szCs w:val="20"/>
        </w:rPr>
        <w:t>EXECUÇÃO DE GUARDA-CORPO METÁLICO NA CRISTA DO MACIÇO (às proximidades da berma de jusante)</w:t>
      </w:r>
      <w:r w:rsidR="00C719BE">
        <w:rPr>
          <w:szCs w:val="20"/>
        </w:rPr>
        <w:t>;</w:t>
      </w:r>
    </w:p>
    <w:p w:rsidR="00853F7E" w:rsidRPr="00853F7E" w:rsidRDefault="00853F7E" w:rsidP="00C54D5D">
      <w:pPr>
        <w:pStyle w:val="PargrafodaLista"/>
        <w:numPr>
          <w:ilvl w:val="1"/>
          <w:numId w:val="48"/>
        </w:numPr>
        <w:rPr>
          <w:szCs w:val="20"/>
        </w:rPr>
      </w:pPr>
      <w:r w:rsidRPr="00853F7E">
        <w:rPr>
          <w:szCs w:val="20"/>
        </w:rPr>
        <w:t>REPLANTIO DE GRAMA NO TALUDE DE JUSANTE: (ver Figura 8 do Anexo VI - FG1)</w:t>
      </w:r>
      <w:r w:rsidR="00C719BE">
        <w:rPr>
          <w:szCs w:val="20"/>
        </w:rPr>
        <w:t>;</w:t>
      </w:r>
    </w:p>
    <w:p w:rsidR="00853F7E" w:rsidRPr="00853F7E" w:rsidRDefault="00853F7E" w:rsidP="00C54D5D">
      <w:pPr>
        <w:pStyle w:val="PargrafodaLista"/>
        <w:numPr>
          <w:ilvl w:val="1"/>
          <w:numId w:val="48"/>
        </w:numPr>
        <w:rPr>
          <w:szCs w:val="20"/>
        </w:rPr>
      </w:pPr>
      <w:r w:rsidRPr="00853F7E">
        <w:rPr>
          <w:szCs w:val="20"/>
        </w:rPr>
        <w:t>FORNECIMENTO E INSTALAÇÃO DE 3 POSTES CIRCULARES EM CONCRETO ARMADO, PARA SUPORTE DOS CABOS DE ALIMENTAÇÃO DAS CAPTAÇÕES FLUTUANTES. (INSTALAR EM LOCAIS DEFINIDOS PELA FISCALIZAÇÃO)</w:t>
      </w:r>
      <w:r w:rsidR="00C719BE">
        <w:rPr>
          <w:szCs w:val="20"/>
        </w:rPr>
        <w:t>;</w:t>
      </w:r>
    </w:p>
    <w:p w:rsidR="00853F7E" w:rsidRPr="00853F7E" w:rsidRDefault="00853F7E" w:rsidP="00C54D5D">
      <w:pPr>
        <w:pStyle w:val="PargrafodaLista"/>
        <w:numPr>
          <w:ilvl w:val="1"/>
          <w:numId w:val="48"/>
        </w:numPr>
        <w:rPr>
          <w:szCs w:val="20"/>
        </w:rPr>
      </w:pPr>
      <w:r w:rsidRPr="00853F7E">
        <w:rPr>
          <w:szCs w:val="20"/>
        </w:rPr>
        <w:t>COLOCAÇÃO DE GUARDA-CORPO METÁLICO SOBRE OS PILARETES DA MURETA EXISTENTE NA TORRE DA TOMADA D'ÁGUA, PARA AUMENTAR A ALTURA DO GUARDA-CORPO EXISTENTE, QUE É INSUFICIENTE</w:t>
      </w:r>
      <w:r w:rsidR="00C719BE">
        <w:rPr>
          <w:szCs w:val="20"/>
        </w:rPr>
        <w:t>;</w:t>
      </w:r>
    </w:p>
    <w:p w:rsidR="00853F7E" w:rsidRDefault="00853F7E" w:rsidP="00C54D5D">
      <w:pPr>
        <w:pStyle w:val="PargrafodaLista"/>
        <w:numPr>
          <w:ilvl w:val="1"/>
          <w:numId w:val="48"/>
        </w:numPr>
        <w:rPr>
          <w:szCs w:val="20"/>
        </w:rPr>
      </w:pPr>
      <w:r w:rsidRPr="00853F7E">
        <w:rPr>
          <w:szCs w:val="20"/>
        </w:rPr>
        <w:t>EXECUÇÃO DE TAMPA DE CONCRETO PARA PROTEÇÃO DO ORIFÍCIO DO ALÇAPÃO EXISTENTE NA LAJE DA TOMADA D'ÁGUA</w:t>
      </w:r>
      <w:r w:rsidR="00C719BE">
        <w:rPr>
          <w:szCs w:val="20"/>
        </w:rPr>
        <w:t>;</w:t>
      </w:r>
    </w:p>
    <w:p w:rsidR="00C54D5D" w:rsidRDefault="00C54D5D" w:rsidP="00C54D5D">
      <w:pPr>
        <w:pStyle w:val="PargrafodaLista"/>
        <w:numPr>
          <w:ilvl w:val="0"/>
          <w:numId w:val="0"/>
        </w:numPr>
        <w:ind w:left="2148"/>
        <w:rPr>
          <w:szCs w:val="20"/>
        </w:rPr>
      </w:pPr>
    </w:p>
    <w:p w:rsidR="00853F7E" w:rsidRDefault="00853F7E" w:rsidP="00853F7E">
      <w:pPr>
        <w:pStyle w:val="PargrafodaLista"/>
        <w:numPr>
          <w:ilvl w:val="0"/>
          <w:numId w:val="48"/>
        </w:numPr>
        <w:rPr>
          <w:b/>
          <w:szCs w:val="20"/>
        </w:rPr>
      </w:pPr>
      <w:r w:rsidRPr="00C54D5D">
        <w:rPr>
          <w:b/>
          <w:szCs w:val="20"/>
        </w:rPr>
        <w:t>BARRAGEM DE COVA DA MANDIOCA</w:t>
      </w:r>
      <w:r w:rsidR="00C54D5D">
        <w:rPr>
          <w:b/>
          <w:szCs w:val="20"/>
        </w:rPr>
        <w:t>:</w:t>
      </w:r>
    </w:p>
    <w:p w:rsidR="00C54D5D" w:rsidRPr="00C54D5D" w:rsidRDefault="00C54D5D" w:rsidP="00C54D5D">
      <w:pPr>
        <w:pStyle w:val="PargrafodaLista"/>
        <w:numPr>
          <w:ilvl w:val="1"/>
          <w:numId w:val="48"/>
        </w:numPr>
        <w:rPr>
          <w:szCs w:val="20"/>
        </w:rPr>
      </w:pPr>
      <w:r w:rsidRPr="00C54D5D">
        <w:rPr>
          <w:szCs w:val="20"/>
        </w:rPr>
        <w:t>LIMPEZAS</w:t>
      </w:r>
      <w:r w:rsidR="00C719BE">
        <w:rPr>
          <w:szCs w:val="20"/>
        </w:rPr>
        <w:t>;</w:t>
      </w:r>
    </w:p>
    <w:p w:rsidR="00C54D5D" w:rsidRPr="00C54D5D" w:rsidRDefault="00C54D5D" w:rsidP="00C54D5D">
      <w:pPr>
        <w:pStyle w:val="PargrafodaLista"/>
        <w:numPr>
          <w:ilvl w:val="1"/>
          <w:numId w:val="48"/>
        </w:numPr>
        <w:rPr>
          <w:szCs w:val="20"/>
        </w:rPr>
      </w:pPr>
      <w:r w:rsidRPr="00C54D5D">
        <w:rPr>
          <w:szCs w:val="20"/>
        </w:rPr>
        <w:t>DESASSOREAMENTO</w:t>
      </w:r>
      <w:r w:rsidR="00C719BE">
        <w:rPr>
          <w:szCs w:val="20"/>
        </w:rPr>
        <w:t>;</w:t>
      </w:r>
    </w:p>
    <w:p w:rsidR="00C54D5D" w:rsidRPr="00C54D5D" w:rsidRDefault="00C54D5D" w:rsidP="00C54D5D">
      <w:pPr>
        <w:pStyle w:val="PargrafodaLista"/>
        <w:numPr>
          <w:ilvl w:val="1"/>
          <w:numId w:val="48"/>
        </w:numPr>
        <w:rPr>
          <w:szCs w:val="20"/>
        </w:rPr>
      </w:pPr>
      <w:r w:rsidRPr="00C54D5D">
        <w:rPr>
          <w:szCs w:val="20"/>
        </w:rPr>
        <w:t>PORTÕES, CERCAS E GUARDA-CORPO</w:t>
      </w:r>
      <w:r w:rsidR="00C719BE">
        <w:rPr>
          <w:szCs w:val="20"/>
        </w:rPr>
        <w:t>;</w:t>
      </w:r>
    </w:p>
    <w:p w:rsidR="00C54D5D" w:rsidRPr="00C54D5D" w:rsidRDefault="00C54D5D" w:rsidP="00C54D5D">
      <w:pPr>
        <w:pStyle w:val="PargrafodaLista"/>
        <w:numPr>
          <w:ilvl w:val="1"/>
          <w:numId w:val="48"/>
        </w:numPr>
        <w:rPr>
          <w:szCs w:val="20"/>
        </w:rPr>
      </w:pPr>
      <w:r w:rsidRPr="00C54D5D">
        <w:rPr>
          <w:szCs w:val="20"/>
        </w:rPr>
        <w:t>CONCLUSÃO DO GALPÃO DE ABRIGO DOS EQUIPAMENTOS, NA OMBREIRA DIREITA</w:t>
      </w:r>
      <w:r w:rsidR="00C719BE">
        <w:rPr>
          <w:szCs w:val="20"/>
        </w:rPr>
        <w:t>;</w:t>
      </w:r>
    </w:p>
    <w:p w:rsidR="00C54D5D" w:rsidRPr="00C54D5D" w:rsidRDefault="00C54D5D" w:rsidP="00C54D5D">
      <w:pPr>
        <w:pStyle w:val="PargrafodaLista"/>
        <w:numPr>
          <w:ilvl w:val="1"/>
          <w:numId w:val="48"/>
        </w:numPr>
        <w:rPr>
          <w:szCs w:val="20"/>
        </w:rPr>
      </w:pPr>
      <w:r w:rsidRPr="00C54D5D">
        <w:rPr>
          <w:szCs w:val="20"/>
        </w:rPr>
        <w:t>FORNECIMENTO E INSTALAÇÃO DE 3 POSTES CIRCULARES EM CONCRETO ARMADO</w:t>
      </w:r>
      <w:r w:rsidR="00C719BE">
        <w:rPr>
          <w:szCs w:val="20"/>
        </w:rPr>
        <w:t>;</w:t>
      </w:r>
    </w:p>
    <w:p w:rsidR="00C54D5D" w:rsidRPr="00C54D5D" w:rsidRDefault="00C54D5D" w:rsidP="00C54D5D">
      <w:pPr>
        <w:pStyle w:val="PargrafodaLista"/>
        <w:numPr>
          <w:ilvl w:val="1"/>
          <w:numId w:val="48"/>
        </w:numPr>
        <w:rPr>
          <w:szCs w:val="20"/>
        </w:rPr>
      </w:pPr>
      <w:r w:rsidRPr="00C54D5D">
        <w:rPr>
          <w:szCs w:val="20"/>
        </w:rPr>
        <w:t xml:space="preserve">INSTALAÇÃO DE PORTÃO E RECUPERAÇÃO DE CERCA </w:t>
      </w:r>
      <w:r w:rsidR="0076154C" w:rsidRPr="0076154C">
        <w:rPr>
          <w:szCs w:val="20"/>
        </w:rPr>
        <w:t>EM ÁREA DE ACESSO À APP DO RESERVATÓRIO ÀS PROXIMIDADES DA OMBREIRA DIREITA DA BARRAGEM DE COVA DA MANDIOCA</w:t>
      </w:r>
      <w:r w:rsidR="00C719BE">
        <w:rPr>
          <w:szCs w:val="20"/>
        </w:rPr>
        <w:t>;</w:t>
      </w:r>
    </w:p>
    <w:p w:rsidR="00C54D5D" w:rsidRPr="00C54D5D" w:rsidRDefault="00C54D5D" w:rsidP="00C54D5D">
      <w:pPr>
        <w:pStyle w:val="PargrafodaLista"/>
        <w:numPr>
          <w:ilvl w:val="1"/>
          <w:numId w:val="48"/>
        </w:numPr>
        <w:rPr>
          <w:szCs w:val="20"/>
        </w:rPr>
      </w:pPr>
      <w:r w:rsidRPr="00C54D5D">
        <w:rPr>
          <w:szCs w:val="20"/>
        </w:rPr>
        <w:t>EXECUÇÃO DE 2 BUEIROS NA ESTRADA DE ACESSO À TOMADA D'ÁGUA DA BARRAGEM DE COVA DA MANDIOCA</w:t>
      </w:r>
      <w:r w:rsidR="00C719BE">
        <w:rPr>
          <w:szCs w:val="20"/>
        </w:rPr>
        <w:t>;</w:t>
      </w:r>
    </w:p>
    <w:p w:rsidR="00C54D5D" w:rsidRPr="00C54D5D" w:rsidRDefault="00C54D5D" w:rsidP="00C54D5D">
      <w:pPr>
        <w:pStyle w:val="PargrafodaLista"/>
        <w:numPr>
          <w:ilvl w:val="1"/>
          <w:numId w:val="48"/>
        </w:numPr>
        <w:rPr>
          <w:szCs w:val="20"/>
        </w:rPr>
      </w:pPr>
      <w:r w:rsidRPr="00C54D5D">
        <w:rPr>
          <w:szCs w:val="20"/>
        </w:rPr>
        <w:t>EXECUÇÃO DE 2 BUEIROS NA ESTRADA DE ACESSO À TOMADA D'ÁGUA DA       BARRAGEM DE COVA DA MANDIOCA</w:t>
      </w:r>
      <w:r w:rsidR="00C719BE">
        <w:rPr>
          <w:szCs w:val="20"/>
        </w:rPr>
        <w:t>;</w:t>
      </w:r>
    </w:p>
    <w:p w:rsidR="00C54D5D" w:rsidRDefault="00C54D5D" w:rsidP="00C54D5D">
      <w:pPr>
        <w:pStyle w:val="PargrafodaLista"/>
        <w:numPr>
          <w:ilvl w:val="1"/>
          <w:numId w:val="48"/>
        </w:numPr>
        <w:rPr>
          <w:szCs w:val="20"/>
        </w:rPr>
      </w:pPr>
      <w:r w:rsidRPr="00C54D5D">
        <w:rPr>
          <w:szCs w:val="20"/>
        </w:rPr>
        <w:t>PLACAS DE SINALIZAÇÃO E ADVERTÊNCIA - COVA DA MANDIOCA</w:t>
      </w:r>
      <w:r w:rsidR="00C719BE">
        <w:rPr>
          <w:szCs w:val="20"/>
        </w:rPr>
        <w:t>;</w:t>
      </w:r>
    </w:p>
    <w:p w:rsidR="00C54D5D" w:rsidRPr="00C54D5D" w:rsidRDefault="00C54D5D" w:rsidP="00C54D5D">
      <w:pPr>
        <w:pStyle w:val="PargrafodaLista"/>
        <w:numPr>
          <w:ilvl w:val="0"/>
          <w:numId w:val="0"/>
        </w:numPr>
        <w:ind w:left="2148"/>
        <w:rPr>
          <w:szCs w:val="20"/>
        </w:rPr>
      </w:pPr>
    </w:p>
    <w:p w:rsidR="00853F7E" w:rsidRDefault="00853F7E" w:rsidP="00853F7E">
      <w:pPr>
        <w:pStyle w:val="PargrafodaLista"/>
        <w:numPr>
          <w:ilvl w:val="0"/>
          <w:numId w:val="48"/>
        </w:numPr>
        <w:rPr>
          <w:b/>
          <w:szCs w:val="20"/>
        </w:rPr>
      </w:pPr>
      <w:r w:rsidRPr="00C54D5D">
        <w:rPr>
          <w:b/>
          <w:szCs w:val="20"/>
        </w:rPr>
        <w:lastRenderedPageBreak/>
        <w:t>TRONCO ADUTOR DE INTERLIGAÇÃO</w:t>
      </w:r>
      <w:r w:rsidR="00C54D5D">
        <w:rPr>
          <w:b/>
          <w:szCs w:val="20"/>
        </w:rPr>
        <w:t>:</w:t>
      </w:r>
    </w:p>
    <w:p w:rsidR="00C54D5D" w:rsidRPr="00C54D5D" w:rsidRDefault="0027050A" w:rsidP="00C54D5D">
      <w:pPr>
        <w:pStyle w:val="PargrafodaLista"/>
        <w:numPr>
          <w:ilvl w:val="1"/>
          <w:numId w:val="48"/>
        </w:numPr>
        <w:rPr>
          <w:szCs w:val="20"/>
        </w:rPr>
      </w:pPr>
      <w:r w:rsidRPr="0027050A">
        <w:rPr>
          <w:szCs w:val="20"/>
        </w:rPr>
        <w:t>RECUPERAÇÃO DE CERCA E INSTALAÇÃO DE PORTÃO, NA ÁREA DO TRONCO ADUTOR DE INTERLIGAÇÃO</w:t>
      </w:r>
      <w:r w:rsidR="00C719BE">
        <w:rPr>
          <w:szCs w:val="20"/>
        </w:rPr>
        <w:t>;</w:t>
      </w:r>
    </w:p>
    <w:p w:rsidR="00C54D5D" w:rsidRPr="00C54D5D" w:rsidRDefault="00C54D5D" w:rsidP="00C54D5D">
      <w:pPr>
        <w:pStyle w:val="PargrafodaLista"/>
        <w:numPr>
          <w:ilvl w:val="1"/>
          <w:numId w:val="48"/>
        </w:numPr>
        <w:rPr>
          <w:szCs w:val="20"/>
        </w:rPr>
      </w:pPr>
      <w:r w:rsidRPr="00C54D5D">
        <w:rPr>
          <w:szCs w:val="20"/>
        </w:rPr>
        <w:t xml:space="preserve">EXECUÇÃO DE GUARDA-CORPOS METÁLICOS EM 4 TRECHOS DAS BORDAS DO TRONCO ADUTOR DE INTERLIGAÇÃO, NAS SEÇÕES DISTAL (à Jusante do </w:t>
      </w:r>
      <w:proofErr w:type="spellStart"/>
      <w:r w:rsidRPr="00C54D5D">
        <w:rPr>
          <w:szCs w:val="20"/>
        </w:rPr>
        <w:t>tunel</w:t>
      </w:r>
      <w:proofErr w:type="spellEnd"/>
      <w:r w:rsidRPr="00C54D5D">
        <w:rPr>
          <w:szCs w:val="20"/>
        </w:rPr>
        <w:t xml:space="preserve">) E PROXIMAL (à Montante do </w:t>
      </w:r>
      <w:proofErr w:type="spellStart"/>
      <w:r w:rsidRPr="00C54D5D">
        <w:rPr>
          <w:szCs w:val="20"/>
        </w:rPr>
        <w:t>tunel</w:t>
      </w:r>
      <w:proofErr w:type="spellEnd"/>
      <w:r w:rsidRPr="00C54D5D">
        <w:rPr>
          <w:szCs w:val="20"/>
        </w:rPr>
        <w:t>)</w:t>
      </w:r>
      <w:r w:rsidR="00C719BE">
        <w:rPr>
          <w:szCs w:val="20"/>
        </w:rPr>
        <w:t>;</w:t>
      </w:r>
    </w:p>
    <w:p w:rsidR="00C54D5D" w:rsidRDefault="00C54D5D" w:rsidP="00C54D5D">
      <w:pPr>
        <w:pStyle w:val="PargrafodaLista"/>
        <w:numPr>
          <w:ilvl w:val="1"/>
          <w:numId w:val="48"/>
        </w:numPr>
        <w:rPr>
          <w:szCs w:val="20"/>
        </w:rPr>
      </w:pPr>
      <w:r w:rsidRPr="00C54D5D">
        <w:rPr>
          <w:szCs w:val="20"/>
        </w:rPr>
        <w:t xml:space="preserve">PLACAS DE SINALIZAÇÃO E ADVERTÊNCIA - EM 20 PONTOS NAS BORDAS DO TRONCO ADUTOR DE INTERLIGAÇÃO, NAS SEÇÕES DISTAL (à Jusante do </w:t>
      </w:r>
      <w:proofErr w:type="spellStart"/>
      <w:r w:rsidRPr="00C54D5D">
        <w:rPr>
          <w:szCs w:val="20"/>
        </w:rPr>
        <w:t>tunel</w:t>
      </w:r>
      <w:proofErr w:type="spellEnd"/>
      <w:r w:rsidRPr="00C54D5D">
        <w:rPr>
          <w:szCs w:val="20"/>
        </w:rPr>
        <w:t xml:space="preserve">) E PROXIMAL (à Montante do </w:t>
      </w:r>
      <w:proofErr w:type="spellStart"/>
      <w:r w:rsidRPr="00C54D5D">
        <w:rPr>
          <w:szCs w:val="20"/>
        </w:rPr>
        <w:t>tunel</w:t>
      </w:r>
      <w:proofErr w:type="spellEnd"/>
      <w:r w:rsidRPr="00C54D5D">
        <w:rPr>
          <w:szCs w:val="20"/>
        </w:rPr>
        <w:t>)</w:t>
      </w:r>
      <w:r w:rsidR="00C719BE">
        <w:rPr>
          <w:szCs w:val="20"/>
        </w:rPr>
        <w:t>;</w:t>
      </w:r>
    </w:p>
    <w:p w:rsidR="00611C7E" w:rsidRDefault="00611C7E" w:rsidP="00611C7E">
      <w:pPr>
        <w:pStyle w:val="PargrafodaLista"/>
        <w:numPr>
          <w:ilvl w:val="0"/>
          <w:numId w:val="0"/>
        </w:numPr>
        <w:ind w:left="2148"/>
        <w:rPr>
          <w:szCs w:val="20"/>
        </w:rPr>
      </w:pPr>
    </w:p>
    <w:p w:rsidR="00611C7E" w:rsidRDefault="00611C7E" w:rsidP="00611C7E">
      <w:pPr>
        <w:pStyle w:val="PargrafodaLista"/>
        <w:numPr>
          <w:ilvl w:val="0"/>
          <w:numId w:val="48"/>
        </w:numPr>
        <w:rPr>
          <w:b/>
          <w:szCs w:val="20"/>
        </w:rPr>
      </w:pPr>
      <w:r w:rsidRPr="00611C7E">
        <w:rPr>
          <w:b/>
          <w:szCs w:val="20"/>
        </w:rPr>
        <w:t>NOBREAKS PARA OS MEDIDORES DE VAZÃO DAS BARRAGENS</w:t>
      </w:r>
      <w:r>
        <w:rPr>
          <w:b/>
          <w:szCs w:val="20"/>
        </w:rPr>
        <w:t>:</w:t>
      </w:r>
    </w:p>
    <w:p w:rsidR="00611C7E" w:rsidRPr="00C54D5D" w:rsidRDefault="00611C7E" w:rsidP="00611C7E">
      <w:pPr>
        <w:pStyle w:val="PargrafodaLista"/>
        <w:numPr>
          <w:ilvl w:val="1"/>
          <w:numId w:val="48"/>
        </w:numPr>
        <w:rPr>
          <w:szCs w:val="20"/>
        </w:rPr>
      </w:pPr>
      <w:r w:rsidRPr="00611C7E">
        <w:rPr>
          <w:szCs w:val="20"/>
        </w:rPr>
        <w:t>AQUISIÇÃO DE 2 NOBREAKS PARA OS MEDIDORES DE VAZÃO DAS BARRAGENS, INCLUINDO 2 PARA RESERVA</w:t>
      </w:r>
      <w:r w:rsidR="00C719BE">
        <w:rPr>
          <w:szCs w:val="20"/>
        </w:rPr>
        <w:t>;</w:t>
      </w:r>
    </w:p>
    <w:p w:rsidR="006C5833" w:rsidRPr="007C4F6D" w:rsidRDefault="006C5833" w:rsidP="006C5833">
      <w:pPr>
        <w:pStyle w:val="PargrafodaLista"/>
        <w:numPr>
          <w:ilvl w:val="0"/>
          <w:numId w:val="0"/>
        </w:numPr>
        <w:ind w:left="720"/>
        <w:rPr>
          <w:szCs w:val="20"/>
        </w:rPr>
      </w:pPr>
    </w:p>
    <w:p w:rsidR="006E253F" w:rsidRPr="007C4F6D" w:rsidRDefault="006E253F" w:rsidP="00713A43">
      <w:pPr>
        <w:pStyle w:val="Ttulo1"/>
      </w:pPr>
      <w:bookmarkStart w:id="10" w:name="_Toc514937648"/>
      <w:r w:rsidRPr="007C4F6D">
        <w:t>CONDIÇÕES DE PARTICIPAÇÃO</w:t>
      </w:r>
      <w:bookmarkEnd w:id="10"/>
    </w:p>
    <w:p w:rsidR="006E253F" w:rsidRPr="007C4F6D" w:rsidRDefault="006E253F" w:rsidP="003B4053"/>
    <w:p w:rsidR="00557C61" w:rsidRPr="007C4F6D" w:rsidRDefault="00CA29EA" w:rsidP="00713A43">
      <w:pPr>
        <w:pStyle w:val="Ttulo2"/>
      </w:pPr>
      <w:bookmarkStart w:id="11" w:name="_Ref449450707"/>
      <w:r w:rsidRPr="00CA29EA">
        <w:t>Poderão participar da presente licitação empresas do ramo, pertinente e compatível com o objeto desta licitação, individuais, que atendam as exigências do Edital e seus anexos</w:t>
      </w:r>
      <w:r w:rsidR="00D52EFE" w:rsidRPr="007C4F6D">
        <w:t>.</w:t>
      </w:r>
    </w:p>
    <w:p w:rsidR="00D52EFE" w:rsidRPr="007C4F6D" w:rsidRDefault="00D52EFE" w:rsidP="00D52EFE"/>
    <w:p w:rsidR="00CA29EA" w:rsidRPr="00CA29EA" w:rsidRDefault="0001193D" w:rsidP="00CA29EA">
      <w:pPr>
        <w:pStyle w:val="Ttulo2"/>
        <w:rPr>
          <w:b/>
        </w:rPr>
      </w:pPr>
      <w:bookmarkStart w:id="12" w:name="_Ref441152334"/>
      <w:bookmarkEnd w:id="11"/>
      <w:r w:rsidRPr="007C4F6D">
        <w:rPr>
          <w:b/>
        </w:rPr>
        <w:t>CONSÓRCIO</w:t>
      </w:r>
    </w:p>
    <w:p w:rsidR="00320B86" w:rsidRPr="007C4F6D" w:rsidRDefault="00320B86" w:rsidP="00320B86">
      <w:pPr>
        <w:ind w:left="709"/>
        <w:rPr>
          <w:b/>
          <w:color w:val="FF0000"/>
        </w:rPr>
      </w:pPr>
    </w:p>
    <w:p w:rsidR="00357E46" w:rsidRPr="007C4F6D" w:rsidRDefault="00CA29EA" w:rsidP="003B328A">
      <w:pPr>
        <w:pStyle w:val="Ttulo3"/>
      </w:pPr>
      <w:r w:rsidRPr="00CA29EA">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00357E46" w:rsidRPr="007C4F6D">
        <w:t>.</w:t>
      </w:r>
    </w:p>
    <w:p w:rsidR="006401AE" w:rsidRPr="007C4F6D" w:rsidRDefault="006401AE" w:rsidP="00357E46">
      <w:pPr>
        <w:rPr>
          <w:lang w:eastAsia="pt-BR"/>
        </w:rPr>
      </w:pPr>
    </w:p>
    <w:p w:rsidR="00A61E80" w:rsidRPr="007C4F6D" w:rsidRDefault="00A61E80" w:rsidP="00713A43">
      <w:pPr>
        <w:pStyle w:val="Ttulo2"/>
        <w:rPr>
          <w:b/>
        </w:rPr>
      </w:pPr>
      <w:bookmarkStart w:id="13" w:name="_Ref455652949"/>
      <w:bookmarkStart w:id="14" w:name="_GoBack"/>
      <w:r w:rsidRPr="007C4F6D">
        <w:rPr>
          <w:b/>
        </w:rPr>
        <w:t>SUBCONTR</w:t>
      </w:r>
      <w:bookmarkEnd w:id="14"/>
      <w:r w:rsidRPr="007C4F6D">
        <w:rPr>
          <w:b/>
        </w:rPr>
        <w:t>ATAÇÃO</w:t>
      </w:r>
      <w:bookmarkEnd w:id="12"/>
      <w:bookmarkEnd w:id="13"/>
    </w:p>
    <w:p w:rsidR="00A61E80" w:rsidRPr="007C4F6D" w:rsidRDefault="00A573E9" w:rsidP="00A573E9">
      <w:pPr>
        <w:tabs>
          <w:tab w:val="left" w:pos="1605"/>
        </w:tabs>
        <w:rPr>
          <w:szCs w:val="20"/>
        </w:rPr>
      </w:pPr>
      <w:r w:rsidRPr="007C4F6D">
        <w:rPr>
          <w:szCs w:val="20"/>
        </w:rPr>
        <w:tab/>
      </w:r>
    </w:p>
    <w:p w:rsidR="00A61E80" w:rsidRPr="007C4F6D" w:rsidRDefault="00302065" w:rsidP="003B328A">
      <w:pPr>
        <w:pStyle w:val="Ttulo3"/>
        <w:rPr>
          <w:color w:val="FF0000"/>
        </w:rPr>
      </w:pPr>
      <w:r>
        <w:t>Não será permitida a subcontratação total ou parcial dos serviços objeto deste Termo de Referência</w:t>
      </w:r>
      <w:r w:rsidR="009E04C8" w:rsidRPr="009E04C8">
        <w:t>.</w:t>
      </w:r>
    </w:p>
    <w:p w:rsidR="00927D8F" w:rsidRPr="007C4F6D" w:rsidRDefault="00927D8F" w:rsidP="00927D8F"/>
    <w:p w:rsidR="00927D8F" w:rsidRPr="007C4F6D" w:rsidRDefault="00927D8F" w:rsidP="00927D8F"/>
    <w:p w:rsidR="005B2B2E" w:rsidRPr="007C4F6D" w:rsidRDefault="005B2B2E" w:rsidP="00713A43">
      <w:pPr>
        <w:pStyle w:val="Ttulo2"/>
        <w:rPr>
          <w:b/>
        </w:rPr>
      </w:pPr>
      <w:r w:rsidRPr="007C4F6D">
        <w:rPr>
          <w:b/>
        </w:rPr>
        <w:t>VISITA AO LOCAL DAS OBRAS</w:t>
      </w:r>
      <w:r w:rsidR="00CC5FF1">
        <w:rPr>
          <w:b/>
        </w:rPr>
        <w:t>/SERVIÇOS</w:t>
      </w:r>
    </w:p>
    <w:p w:rsidR="005B2B2E" w:rsidRPr="007C4F6D" w:rsidRDefault="005B2B2E" w:rsidP="005B2B2E">
      <w:pPr>
        <w:rPr>
          <w:szCs w:val="20"/>
        </w:rPr>
      </w:pPr>
    </w:p>
    <w:p w:rsidR="005B2B2E" w:rsidRPr="007C4F6D" w:rsidRDefault="005B2B2E" w:rsidP="003B328A">
      <w:pPr>
        <w:pStyle w:val="Ttulo3"/>
      </w:pPr>
      <w:r w:rsidRPr="007C4F6D">
        <w:t xml:space="preserve">A visita aos locais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aos locais onde serão executados os serviços e suas circunvizinhanças</w:t>
      </w:r>
      <w:r w:rsidRPr="00D14913">
        <w:t xml:space="preserve">, por intermédio de pelo menos um </w:t>
      </w:r>
      <w:r w:rsidR="007D383A" w:rsidRPr="00D14913">
        <w:t>engenheiro civil</w:t>
      </w:r>
      <w:r w:rsidR="00D14913" w:rsidRPr="00D14913">
        <w:t>, ou engenheiro com capacitação correlata aos serviços da planilha</w:t>
      </w:r>
      <w:r w:rsidR="007D383A" w:rsidRPr="00D14913">
        <w:t>, indicado pelo</w:t>
      </w:r>
      <w:r w:rsidRPr="00D14913">
        <w:t xml:space="preserve"> licitante, ou de seu representante legal ou responsável técnico, para</w:t>
      </w:r>
      <w:r w:rsidRPr="007C4F6D">
        <w:t xml:space="preserve">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7C4F6D" w:rsidRDefault="005B2B2E" w:rsidP="002A2F86">
      <w:pPr>
        <w:rPr>
          <w:szCs w:val="20"/>
        </w:rPr>
      </w:pPr>
    </w:p>
    <w:p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das obras</w:t>
      </w:r>
      <w:r w:rsidR="00CC5FF1">
        <w:t>/</w:t>
      </w:r>
      <w:r w:rsidRPr="007C4F6D">
        <w:t>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611D5E" w:rsidRPr="007C4F6D" w:rsidRDefault="005B2B2E" w:rsidP="003B328A">
      <w:pPr>
        <w:pStyle w:val="Ttulo3"/>
        <w:rPr>
          <w:color w:val="0070C0"/>
        </w:rPr>
      </w:pPr>
      <w:r w:rsidRPr="007C4F6D">
        <w:t xml:space="preserve">Em caso de dúvidas sobre a visita ao local onde serão executadas </w:t>
      </w:r>
      <w:r w:rsidR="00CC5FF1">
        <w:t>as</w:t>
      </w:r>
      <w:r w:rsidRPr="007C4F6D">
        <w:t xml:space="preserve"> obras</w:t>
      </w:r>
      <w:r w:rsidR="00CC5FF1">
        <w:t>/</w:t>
      </w:r>
      <w:r w:rsidR="00FB0888" w:rsidRPr="007C4F6D">
        <w:t>ser</w:t>
      </w:r>
      <w:r w:rsidRPr="007C4F6D">
        <w:t xml:space="preserve">viços </w:t>
      </w:r>
      <w:r w:rsidR="00FB0888" w:rsidRPr="007C4F6D">
        <w:t xml:space="preserve">de engenharia, </w:t>
      </w:r>
      <w:r w:rsidR="007D383A" w:rsidRPr="007C4F6D">
        <w:t>o</w:t>
      </w:r>
      <w:r w:rsidRPr="007C4F6D">
        <w:t xml:space="preserve">s licitantes deverão contatar com </w:t>
      </w:r>
      <w:r w:rsidR="00B33966">
        <w:t xml:space="preserve">o </w:t>
      </w:r>
      <w:r w:rsidR="00D10800" w:rsidRPr="00D10800">
        <w:t xml:space="preserve">ESCRITÓRIO DE APOIO TÉCNICO DE GUANAMBI </w:t>
      </w:r>
      <w:r w:rsidR="00D10800">
        <w:t>-</w:t>
      </w:r>
      <w:r w:rsidR="00D10800" w:rsidRPr="00D10800">
        <w:t xml:space="preserve"> </w:t>
      </w:r>
      <w:r w:rsidR="00D10800">
        <w:t xml:space="preserve">2º/EGU, </w:t>
      </w:r>
      <w:r w:rsidR="00D10800" w:rsidRPr="00D10800">
        <w:t xml:space="preserve">Escritório vinculado à 2ª Superintendência Regional localizado no </w:t>
      </w:r>
      <w:r w:rsidR="00D10800" w:rsidRPr="00D10800">
        <w:lastRenderedPageBreak/>
        <w:t>município de Guanambi, no seguinte endereço: Avenida Deolinda Martins, nº 166, bairro Santo Antônio - Guanambi/BA, CEP: 46430-000, Fone: (77) 3451-1011</w:t>
      </w:r>
      <w:r w:rsidR="00B33966">
        <w:t>.</w:t>
      </w:r>
    </w:p>
    <w:p w:rsidR="005B2B2E" w:rsidRPr="007C4F6D" w:rsidRDefault="005B2B2E" w:rsidP="00713A43">
      <w:pPr>
        <w:pStyle w:val="Ttulo2"/>
        <w:numPr>
          <w:ilvl w:val="0"/>
          <w:numId w:val="0"/>
        </w:numPr>
      </w:pPr>
    </w:p>
    <w:p w:rsidR="007D4A12" w:rsidRPr="007C4F6D" w:rsidRDefault="005B2B2E" w:rsidP="00E5560C">
      <w:pPr>
        <w:pStyle w:val="Ttulo3"/>
      </w:pPr>
      <w:bookmarkStart w:id="15" w:name="_Ref441155895"/>
      <w:r w:rsidRPr="007C4F6D">
        <w:t xml:space="preserve">A declaração de que conhece o local onde serão executados </w:t>
      </w:r>
      <w:r w:rsidR="00215784" w:rsidRPr="007C4F6D">
        <w:t>as obras/</w:t>
      </w:r>
      <w:r w:rsidRPr="007C4F6D">
        <w:t>serviços e suas circunvizinhanças será obrigatoriamente emitida pela empresa licitante</w:t>
      </w:r>
      <w:r w:rsidR="001449E9">
        <w:t xml:space="preserve"> </w:t>
      </w:r>
      <w:r w:rsidRPr="001449E9">
        <w:t xml:space="preserve">(Modelo de Declaração </w:t>
      </w:r>
      <w:r w:rsidR="00462FD1">
        <w:t>-</w:t>
      </w:r>
      <w:r w:rsidRPr="001449E9">
        <w:t xml:space="preserve"> </w:t>
      </w:r>
      <w:r w:rsidR="00B34EC2">
        <w:fldChar w:fldCharType="begin"/>
      </w:r>
      <w:r w:rsidR="00B34EC2">
        <w:instrText xml:space="preserve"> REF _Ref450205804 \h  \* MERGEFORMAT </w:instrText>
      </w:r>
      <w:r w:rsidR="00B34EC2">
        <w:fldChar w:fldCharType="separate"/>
      </w:r>
      <w:r w:rsidR="00786CC9" w:rsidRPr="001449E9">
        <w:t xml:space="preserve">Anexo </w:t>
      </w:r>
      <w:r w:rsidR="00786CC9" w:rsidRPr="001449E9">
        <w:rPr>
          <w:noProof/>
        </w:rPr>
        <w:t>II</w:t>
      </w:r>
      <w:r w:rsidR="00B34EC2">
        <w:fldChar w:fldCharType="end"/>
      </w:r>
      <w:r w:rsidRPr="001449E9">
        <w:t xml:space="preserve"> des</w:t>
      </w:r>
      <w:r w:rsidR="009561F4" w:rsidRPr="001449E9">
        <w:t>t</w:t>
      </w:r>
      <w:r w:rsidRPr="001449E9">
        <w:t xml:space="preserve">e </w:t>
      </w:r>
      <w:r w:rsidR="00350472" w:rsidRPr="001449E9">
        <w:t>TR</w:t>
      </w:r>
      <w:r w:rsidRPr="001449E9">
        <w:t>)</w:t>
      </w:r>
      <w:r w:rsidRPr="007C4F6D">
        <w:t>, através dos seus prepostos</w:t>
      </w:r>
      <w:r w:rsidR="00E830C7" w:rsidRPr="007C4F6D">
        <w:t>.</w:t>
      </w:r>
      <w:bookmarkEnd w:id="15"/>
    </w:p>
    <w:p w:rsidR="007D4A12" w:rsidRPr="007C4F6D" w:rsidRDefault="007D4A12" w:rsidP="00E5560C"/>
    <w:p w:rsidR="007D4A12" w:rsidRPr="007C4F6D" w:rsidRDefault="007D4A12" w:rsidP="00E5560C"/>
    <w:p w:rsidR="00E5560C" w:rsidRPr="007C4F6D" w:rsidRDefault="00E5560C" w:rsidP="00713A43">
      <w:pPr>
        <w:pStyle w:val="Ttulo1"/>
      </w:pPr>
      <w:bookmarkStart w:id="16" w:name="_Toc514937649"/>
      <w:r w:rsidRPr="007C4F6D">
        <w:t xml:space="preserve">PROPOSTA </w:t>
      </w:r>
      <w:bookmarkEnd w:id="16"/>
    </w:p>
    <w:p w:rsidR="00E5560C" w:rsidRPr="007C4F6D" w:rsidRDefault="00E5560C" w:rsidP="00E5560C">
      <w:pPr>
        <w:rPr>
          <w:szCs w:val="20"/>
        </w:rPr>
      </w:pPr>
    </w:p>
    <w:p w:rsidR="00E5560C" w:rsidRPr="007C4F6D" w:rsidRDefault="00E5560C" w:rsidP="00713A43">
      <w:pPr>
        <w:pStyle w:val="Ttulo2"/>
      </w:pPr>
      <w:r w:rsidRPr="007C4F6D">
        <w:t xml:space="preserve">A Proposta </w:t>
      </w:r>
      <w:r w:rsidR="005F198B" w:rsidRPr="007C4F6D">
        <w:t>de Preço</w:t>
      </w:r>
      <w:r w:rsidRPr="007C4F6D">
        <w:t xml:space="preserve"> deverá ser firme e precisa, limitada rigorosamente ao objeto desta licitação, e não poderá conter condições ou alternativas não previstas neste TR e seus </w:t>
      </w:r>
      <w:r w:rsidR="00525FD5" w:rsidRPr="007C4F6D">
        <w:t>a</w:t>
      </w:r>
      <w:r w:rsidRPr="007C4F6D">
        <w:t>nexos constitutivos.</w:t>
      </w:r>
    </w:p>
    <w:p w:rsidR="00E5560C" w:rsidRPr="007C4F6D" w:rsidRDefault="00E5560C" w:rsidP="00E5560C">
      <w:pPr>
        <w:rPr>
          <w:szCs w:val="20"/>
        </w:rPr>
      </w:pPr>
    </w:p>
    <w:p w:rsidR="00E5560C" w:rsidRPr="007C4F6D" w:rsidRDefault="00E5560C" w:rsidP="00713A43">
      <w:pPr>
        <w:pStyle w:val="Ttulo2"/>
      </w:pPr>
      <w:r w:rsidRPr="007C4F6D">
        <w:t>A Proposta constitui-se dos seguintes documentos:</w:t>
      </w:r>
    </w:p>
    <w:p w:rsidR="00E5560C" w:rsidRPr="007C4F6D" w:rsidRDefault="00E5560C" w:rsidP="00E5560C"/>
    <w:p w:rsidR="00D94A95" w:rsidRPr="007C4F6D" w:rsidRDefault="000B7017" w:rsidP="00AB39D9">
      <w:pPr>
        <w:pStyle w:val="PargrafodaLista"/>
        <w:numPr>
          <w:ilvl w:val="0"/>
          <w:numId w:val="20"/>
        </w:numPr>
      </w:pPr>
      <w:r w:rsidRPr="007C4F6D">
        <w:t>Planilha d</w:t>
      </w:r>
      <w:r w:rsidR="00732F48" w:rsidRPr="007C4F6D">
        <w:t>e Custos do Valor da Proposta do</w:t>
      </w:r>
      <w:r w:rsidRPr="007C4F6D">
        <w:t xml:space="preserve"> Licitante </w:t>
      </w:r>
      <w:r w:rsidR="00D94A95" w:rsidRPr="007C4F6D">
        <w:t xml:space="preserve">com todos os seus itens, devidamente preenchida, com clareza e sem rasuras, conforme a </w:t>
      </w:r>
      <w:r w:rsidRPr="007C4F6D">
        <w:t xml:space="preserve">Planilha de Custos do Valor do Orçamento de Referência </w:t>
      </w:r>
      <w:r w:rsidR="00462FD1">
        <w:t>-</w:t>
      </w:r>
      <w:r w:rsidR="008E5E02" w:rsidRPr="007C4F6D">
        <w:t xml:space="preserve"> </w:t>
      </w:r>
      <w:r w:rsidR="00B34EC2">
        <w:fldChar w:fldCharType="begin"/>
      </w:r>
      <w:r w:rsidR="00B34EC2">
        <w:instrText xml:space="preserve"> REF _Ref450205763 \h  \* MERGEFORMAT </w:instrText>
      </w:r>
      <w:r w:rsidR="00B34EC2">
        <w:fldChar w:fldCharType="separate"/>
      </w:r>
      <w:r w:rsidR="00786CC9" w:rsidRPr="00F00343">
        <w:t>Anexo VI</w:t>
      </w:r>
      <w:r w:rsidR="00B34EC2">
        <w:fldChar w:fldCharType="end"/>
      </w:r>
      <w:r w:rsidR="00D94A95" w:rsidRPr="007C4F6D">
        <w:t xml:space="preserve">, que é parte integrante deste Termo de Referência, observando-se os preços unitários orçados pela </w:t>
      </w:r>
      <w:r w:rsidR="00CF5060" w:rsidRPr="007C4F6D">
        <w:t>Codevasf</w:t>
      </w:r>
      <w:r w:rsidR="00D94A95" w:rsidRPr="007C4F6D">
        <w:t>, nos quais</w:t>
      </w:r>
      <w:r w:rsidR="00CB48E8" w:rsidRPr="007C4F6D">
        <w:t xml:space="preserve"> </w:t>
      </w:r>
      <w:r w:rsidR="008F14A3" w:rsidRPr="007C4F6D">
        <w:t>incidirá</w:t>
      </w:r>
      <w:r w:rsidR="00D94A95" w:rsidRPr="007C4F6D">
        <w:t xml:space="preserve"> linearmente o perc</w:t>
      </w:r>
      <w:r w:rsidR="00732F48" w:rsidRPr="007C4F6D">
        <w:t>entual de desconto ofertado pelo</w:t>
      </w:r>
      <w:r w:rsidR="00D94A95" w:rsidRPr="007C4F6D">
        <w:t xml:space="preserve"> licitante, conforme </w:t>
      </w:r>
      <w:r w:rsidR="00151295" w:rsidRPr="007C4F6D">
        <w:t>inciso II, § 4º do art. 54 da Lei nº 13.</w:t>
      </w:r>
      <w:r w:rsidR="00B023A8" w:rsidRPr="007C4F6D">
        <w:t>303/16,</w:t>
      </w:r>
      <w:r w:rsidR="00151295" w:rsidRPr="007C4F6D">
        <w:t xml:space="preserve"> de 30/06/2016</w:t>
      </w:r>
      <w:r w:rsidR="00D94A95" w:rsidRPr="007C4F6D">
        <w:t>.</w:t>
      </w:r>
    </w:p>
    <w:p w:rsidR="00BC1D8F" w:rsidRPr="007C4F6D" w:rsidRDefault="00BC1D8F" w:rsidP="00D94A95">
      <w:pPr>
        <w:rPr>
          <w:color w:val="FF0000"/>
          <w:szCs w:val="20"/>
        </w:rPr>
      </w:pPr>
    </w:p>
    <w:p w:rsidR="00B1032D" w:rsidRPr="007C4F6D" w:rsidRDefault="00A67D65" w:rsidP="00AB39D9">
      <w:pPr>
        <w:pStyle w:val="PargrafodaLista"/>
        <w:numPr>
          <w:ilvl w:val="0"/>
          <w:numId w:val="35"/>
        </w:numPr>
      </w:pPr>
      <w:r w:rsidRPr="007C4F6D">
        <w:t xml:space="preserve">Junto com a proposta, a Planilha de Custos </w:t>
      </w:r>
      <w:r w:rsidR="00732F48" w:rsidRPr="007C4F6D">
        <w:t>do Valor da Proposta do</w:t>
      </w:r>
      <w:r w:rsidR="00983662" w:rsidRPr="007C4F6D">
        <w:t xml:space="preserve"> </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rsidR="00B1032D" w:rsidRPr="007C4F6D" w:rsidRDefault="00B1032D" w:rsidP="00B1032D">
      <w:pPr>
        <w:ind w:left="782" w:hanging="357"/>
      </w:pPr>
    </w:p>
    <w:p w:rsidR="00B1032D" w:rsidRPr="007C4F6D" w:rsidRDefault="00A67D65" w:rsidP="00AB39D9">
      <w:pPr>
        <w:pStyle w:val="PargrafodaLista"/>
        <w:numPr>
          <w:ilvl w:val="0"/>
          <w:numId w:val="35"/>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art</w:t>
      </w:r>
      <w:r w:rsidR="00486E9D">
        <w:t>igos</w:t>
      </w:r>
      <w:r w:rsidRPr="007C4F6D">
        <w:t xml:space="preserve"> 13 e 14 da Lei 5194/1966.</w:t>
      </w:r>
    </w:p>
    <w:p w:rsidR="00B1032D" w:rsidRPr="007C4F6D" w:rsidRDefault="00B1032D" w:rsidP="00B1032D">
      <w:pPr>
        <w:ind w:left="782" w:hanging="357"/>
      </w:pPr>
    </w:p>
    <w:p w:rsidR="00E5560C" w:rsidRPr="007C4F6D" w:rsidRDefault="00732F48" w:rsidP="00AB39D9">
      <w:pPr>
        <w:pStyle w:val="PargrafodaLista"/>
        <w:numPr>
          <w:ilvl w:val="0"/>
          <w:numId w:val="35"/>
        </w:numPr>
      </w:pPr>
      <w:r w:rsidRPr="007C4F6D">
        <w:t>O</w:t>
      </w:r>
      <w:r w:rsidR="00D94A95" w:rsidRPr="007C4F6D">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7C4F6D">
        <w:t>.</w:t>
      </w:r>
    </w:p>
    <w:p w:rsidR="00E5560C" w:rsidRPr="007C4F6D" w:rsidRDefault="00E5560C" w:rsidP="00E5560C">
      <w:pPr>
        <w:rPr>
          <w:szCs w:val="20"/>
        </w:rPr>
      </w:pPr>
    </w:p>
    <w:p w:rsidR="00D94A95" w:rsidRPr="007C4F6D" w:rsidRDefault="00D94A95" w:rsidP="00AB39D9">
      <w:pPr>
        <w:pStyle w:val="PargrafodaLista"/>
        <w:numPr>
          <w:ilvl w:val="0"/>
          <w:numId w:val="8"/>
        </w:numPr>
      </w:pPr>
      <w:r w:rsidRPr="007C4F6D">
        <w:t>A planilha de composição de preços unitários deverá ser apresentada também em meio eletrônico (Microsoft Excel ou software livre), sem proteção do arquivo, objetivando facilitar a conferência da mesma;</w:t>
      </w:r>
    </w:p>
    <w:p w:rsidR="008965BB" w:rsidRPr="007C4F6D" w:rsidRDefault="00732F48" w:rsidP="00AB39D9">
      <w:pPr>
        <w:pStyle w:val="PargrafodaLista"/>
        <w:numPr>
          <w:ilvl w:val="0"/>
          <w:numId w:val="8"/>
        </w:numPr>
      </w:pPr>
      <w:r w:rsidRPr="007C4F6D">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rsidR="00D94A95" w:rsidRPr="007C4F6D" w:rsidRDefault="00732F48" w:rsidP="00AB39D9">
      <w:pPr>
        <w:pStyle w:val="PargrafodaLista"/>
        <w:numPr>
          <w:ilvl w:val="0"/>
          <w:numId w:val="8"/>
        </w:numPr>
      </w:pPr>
      <w:r w:rsidRPr="007C4F6D">
        <w:t>O</w:t>
      </w:r>
      <w:r w:rsidR="00D94A95" w:rsidRPr="007C4F6D">
        <w:t xml:space="preserve"> licitante deverá, na composição de preços unitários de mão</w:t>
      </w:r>
      <w:r w:rsidR="00486E9D">
        <w:t xml:space="preserve"> </w:t>
      </w:r>
      <w:r w:rsidR="00D94A95" w:rsidRPr="007C4F6D">
        <w:t>de</w:t>
      </w:r>
      <w:r w:rsidR="00486E9D">
        <w:t xml:space="preserve"> </w:t>
      </w:r>
      <w:r w:rsidR="00D94A95" w:rsidRPr="007C4F6D">
        <w:t>obra, observar os pisos salariais normativos da categoria correspondente, fixados por lei, dissídio coletivo, acordos ou convenções coletivas de trabalho do(s) município(s) onde ocorrerá(</w:t>
      </w:r>
      <w:proofErr w:type="spellStart"/>
      <w:r w:rsidR="00D94A95" w:rsidRPr="007C4F6D">
        <w:t>ão</w:t>
      </w:r>
      <w:proofErr w:type="spellEnd"/>
      <w:r w:rsidR="00D94A95" w:rsidRPr="007C4F6D">
        <w:t>) o(s) serviço(s), ou, quando esta abranger mais de um município;</w:t>
      </w:r>
    </w:p>
    <w:p w:rsidR="00D94A95" w:rsidRPr="007C4F6D" w:rsidRDefault="00D94A95" w:rsidP="00AB39D9">
      <w:pPr>
        <w:pStyle w:val="PargrafodaLista"/>
        <w:numPr>
          <w:ilvl w:val="0"/>
          <w:numId w:val="8"/>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por profissional competente, conforme os art</w:t>
      </w:r>
      <w:r w:rsidR="00486E9D">
        <w:t>igo</w:t>
      </w:r>
      <w:r w:rsidR="00E74759" w:rsidRPr="007C4F6D">
        <w:t>s 13 e 14 da Lei 5194/1966</w:t>
      </w:r>
      <w:r w:rsidRPr="007C4F6D">
        <w:t>;</w:t>
      </w:r>
      <w:r w:rsidR="00E33D5E" w:rsidRPr="007C4F6D">
        <w:rPr>
          <w:b/>
          <w:color w:val="FF0000"/>
        </w:rPr>
        <w:t xml:space="preserve"> </w:t>
      </w:r>
    </w:p>
    <w:p w:rsidR="00D94A95" w:rsidRPr="007C4F6D" w:rsidRDefault="00D94A95" w:rsidP="00AB39D9">
      <w:pPr>
        <w:pStyle w:val="PargrafodaLista"/>
        <w:numPr>
          <w:ilvl w:val="0"/>
          <w:numId w:val="8"/>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rsidR="00E5560C" w:rsidRPr="007C4F6D" w:rsidRDefault="00E5560C" w:rsidP="00E5560C">
      <w:pPr>
        <w:rPr>
          <w:szCs w:val="20"/>
        </w:rPr>
      </w:pPr>
    </w:p>
    <w:p w:rsidR="00D94A95" w:rsidRPr="007C4F6D" w:rsidRDefault="00D94A95" w:rsidP="00AB39D9">
      <w:pPr>
        <w:pStyle w:val="PargrafodaLista"/>
        <w:numPr>
          <w:ilvl w:val="0"/>
          <w:numId w:val="35"/>
        </w:numPr>
      </w:pPr>
      <w:r w:rsidRPr="007C4F6D">
        <w:t xml:space="preserve">Detalhamento dos Encargos Sociais (Quadro PO-XIV) </w:t>
      </w:r>
      <w:r w:rsidR="00462FD1">
        <w:t>-</w:t>
      </w:r>
      <w:r w:rsidRPr="007C4F6D">
        <w:t xml:space="preserve"> </w:t>
      </w:r>
      <w:r w:rsidR="00B34EC2">
        <w:fldChar w:fldCharType="begin"/>
      </w:r>
      <w:r w:rsidR="00B34EC2">
        <w:instrText xml:space="preserve"> REF _Ref450206017 \h  \* MERGEFORMAT </w:instrText>
      </w:r>
      <w:r w:rsidR="00B34EC2">
        <w:fldChar w:fldCharType="separate"/>
      </w:r>
      <w:r w:rsidR="00786CC9" w:rsidRPr="007C4F6D">
        <w:t>Anexo III</w:t>
      </w:r>
      <w:r w:rsidR="00B34EC2">
        <w:fldChar w:fldCharType="end"/>
      </w:r>
      <w:r w:rsidRPr="007C4F6D">
        <w:rPr>
          <w:color w:val="0070C0"/>
        </w:rPr>
        <w:t>.</w:t>
      </w:r>
    </w:p>
    <w:p w:rsidR="00D94A95" w:rsidRPr="007C4F6D" w:rsidRDefault="00D94A95" w:rsidP="00D94A95">
      <w:pPr>
        <w:rPr>
          <w:szCs w:val="20"/>
        </w:rPr>
      </w:pPr>
    </w:p>
    <w:p w:rsidR="00D94A95" w:rsidRPr="007C4F6D" w:rsidRDefault="00D94A95" w:rsidP="00AB39D9">
      <w:pPr>
        <w:pStyle w:val="PargrafodaLista"/>
        <w:numPr>
          <w:ilvl w:val="0"/>
          <w:numId w:val="6"/>
        </w:numPr>
      </w:pPr>
      <w:r w:rsidRPr="007C4F6D">
        <w:lastRenderedPageBreak/>
        <w:t>Encargos Sociais distintos para mensalistas e outro para horista.</w:t>
      </w:r>
    </w:p>
    <w:p w:rsidR="00E5560C" w:rsidRPr="007C4F6D" w:rsidRDefault="00E5560C" w:rsidP="00E5560C">
      <w:pPr>
        <w:rPr>
          <w:szCs w:val="20"/>
        </w:rPr>
      </w:pPr>
    </w:p>
    <w:p w:rsidR="00D94A95" w:rsidRPr="007C4F6D" w:rsidRDefault="00D94A95" w:rsidP="00AB39D9">
      <w:pPr>
        <w:pStyle w:val="PargrafodaLista"/>
        <w:numPr>
          <w:ilvl w:val="0"/>
          <w:numId w:val="35"/>
        </w:numPr>
      </w:pPr>
      <w:r w:rsidRPr="007C4F6D">
        <w:t xml:space="preserve">Detalhamento do BDI (Quadros PO-XV) </w:t>
      </w:r>
      <w:r w:rsidR="00462FD1">
        <w:t>-</w:t>
      </w:r>
      <w:r w:rsidRPr="007C4F6D">
        <w:t xml:space="preserve"> </w:t>
      </w:r>
      <w:r w:rsidR="00B34EC2">
        <w:fldChar w:fldCharType="begin"/>
      </w:r>
      <w:r w:rsidR="00B34EC2">
        <w:instrText xml:space="preserve"> REF _Ref450206017 \h  \* MERGEFORMAT </w:instrText>
      </w:r>
      <w:r w:rsidR="00B34EC2">
        <w:fldChar w:fldCharType="separate"/>
      </w:r>
      <w:r w:rsidR="00786CC9" w:rsidRPr="007C4F6D">
        <w:t>Anexo III</w:t>
      </w:r>
      <w:r w:rsidR="00B34EC2">
        <w:fldChar w:fldCharType="end"/>
      </w:r>
      <w:r w:rsidRPr="007C4F6D">
        <w:t>.</w:t>
      </w:r>
    </w:p>
    <w:p w:rsidR="00D94A95" w:rsidRPr="007C4F6D" w:rsidRDefault="00D94A95" w:rsidP="00E5560C">
      <w:pPr>
        <w:rPr>
          <w:szCs w:val="20"/>
        </w:rPr>
      </w:pPr>
    </w:p>
    <w:p w:rsidR="00D94A95" w:rsidRPr="007C4F6D" w:rsidRDefault="00D94A95" w:rsidP="00AB39D9">
      <w:pPr>
        <w:pStyle w:val="PargrafodaLista"/>
        <w:numPr>
          <w:ilvl w:val="0"/>
          <w:numId w:val="7"/>
        </w:numPr>
      </w:pPr>
      <w:r w:rsidRPr="007C4F6D">
        <w:t xml:space="preserve">Um quadro para os serviços (Quadro </w:t>
      </w:r>
      <w:proofErr w:type="spellStart"/>
      <w:r w:rsidRPr="007C4F6D">
        <w:t>PO-XVa</w:t>
      </w:r>
      <w:proofErr w:type="spellEnd"/>
      <w:r w:rsidRPr="007C4F6D">
        <w:t>), sob pena de desclassificação da proposta;</w:t>
      </w:r>
      <w:r w:rsidR="009E4980" w:rsidRPr="007C4F6D">
        <w:t xml:space="preserve"> </w:t>
      </w:r>
    </w:p>
    <w:p w:rsidR="00D94A95" w:rsidRPr="007C4F6D" w:rsidRDefault="00D94A95" w:rsidP="00AB39D9">
      <w:pPr>
        <w:pStyle w:val="PargrafodaLista"/>
        <w:numPr>
          <w:ilvl w:val="0"/>
          <w:numId w:val="7"/>
        </w:numPr>
      </w:pPr>
      <w:r w:rsidRPr="007C4F6D">
        <w:t xml:space="preserve">No preenchimento dos Quadros </w:t>
      </w:r>
      <w:r w:rsidR="00462FD1">
        <w:t>-</w:t>
      </w:r>
      <w:r w:rsidRPr="007C4F6D">
        <w:t xml:space="preserve"> Detalhamento </w:t>
      </w:r>
      <w:r w:rsidR="00732F48" w:rsidRPr="007C4F6D">
        <w:t>do BDI, o</w:t>
      </w:r>
      <w:r w:rsidRPr="007C4F6D">
        <w:t xml:space="preserve"> licitante deverá considerar todos os impostos, taxas e tributos, conforme previsto na legislação vigente, ou seja, aplicado sobre o preço de venda d</w:t>
      </w:r>
      <w:r w:rsidR="00486E9D">
        <w:t>os serviços</w:t>
      </w:r>
      <w:r w:rsidRPr="007C4F6D">
        <w:t>;</w:t>
      </w:r>
    </w:p>
    <w:p w:rsidR="00D94A95" w:rsidRPr="007C4F6D" w:rsidRDefault="00D94A95" w:rsidP="00AB39D9">
      <w:pPr>
        <w:pStyle w:val="PargrafodaLista"/>
        <w:numPr>
          <w:ilvl w:val="0"/>
          <w:numId w:val="7"/>
        </w:numPr>
      </w:pPr>
      <w:r w:rsidRPr="007C4F6D">
        <w:t>Deverá ser considerado no BDI, o ISS do município onde ser</w:t>
      </w:r>
      <w:r w:rsidR="00486E9D">
        <w:t>ão</w:t>
      </w:r>
      <w:r w:rsidRPr="007C4F6D">
        <w:t xml:space="preserve"> executad</w:t>
      </w:r>
      <w:r w:rsidR="00486E9D">
        <w:t>as</w:t>
      </w:r>
      <w:r w:rsidRPr="007C4F6D">
        <w:t xml:space="preserve"> a</w:t>
      </w:r>
      <w:r w:rsidR="00486E9D">
        <w:t>s</w:t>
      </w:r>
      <w:r w:rsidRPr="007C4F6D">
        <w:t xml:space="preserve"> obra</w:t>
      </w:r>
      <w:r w:rsidR="00486E9D">
        <w:t>s/serviços</w:t>
      </w:r>
      <w:r w:rsidRPr="007C4F6D">
        <w:t>. No caso de serviços que abrangem municípios distintos, para definição do ISS médio, deverá ser calculado com base na legislação de cada município e verificação de seu respectivo peso no volume dos serviços;</w:t>
      </w:r>
    </w:p>
    <w:p w:rsidR="00D94A95" w:rsidRPr="007C4F6D" w:rsidRDefault="00D94A95" w:rsidP="00AB39D9">
      <w:pPr>
        <w:pStyle w:val="PargrafodaLista"/>
        <w:numPr>
          <w:ilvl w:val="0"/>
          <w:numId w:val="7"/>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xml:space="preserve">, os tributos: Imposto de Renda Pessoa Jurídica </w:t>
      </w:r>
      <w:r w:rsidR="00462FD1">
        <w:t>-</w:t>
      </w:r>
      <w:r w:rsidRPr="007C4F6D">
        <w:t xml:space="preserve"> IRPJ e a Contribuição Social Sobre o Lucro Líquido </w:t>
      </w:r>
      <w:r w:rsidR="00462FD1">
        <w:t>-</w:t>
      </w:r>
      <w:r w:rsidRPr="007C4F6D">
        <w:t xml:space="preserve"> CSLL;</w:t>
      </w:r>
    </w:p>
    <w:p w:rsidR="00524C0E" w:rsidRPr="007C4F6D" w:rsidRDefault="00D94A95" w:rsidP="00AB39D9">
      <w:pPr>
        <w:pStyle w:val="PargrafodaLista"/>
        <w:numPr>
          <w:ilvl w:val="0"/>
          <w:numId w:val="7"/>
        </w:numPr>
      </w:pPr>
      <w:r w:rsidRPr="007C4F6D">
        <w:t xml:space="preserve">No detalhamento do BDI </w:t>
      </w:r>
      <w:r w:rsidR="00462FD1">
        <w:t>-</w:t>
      </w:r>
      <w:r w:rsidRPr="007C4F6D">
        <w:t xml:space="preserve"> Quadros PO-XV, não deverá constar do item “Despesas Financeiras” a previsão de despesas relativas aos dissídios;</w:t>
      </w:r>
    </w:p>
    <w:p w:rsidR="00D94A95" w:rsidRPr="007C4F6D" w:rsidRDefault="00D94A95" w:rsidP="00AB39D9">
      <w:pPr>
        <w:pStyle w:val="PargrafodaLista"/>
        <w:numPr>
          <w:ilvl w:val="0"/>
          <w:numId w:val="7"/>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486E9D">
        <w:t xml:space="preserve"> </w:t>
      </w:r>
      <w:r w:rsidRPr="007C4F6D">
        <w:t>de</w:t>
      </w:r>
      <w:r w:rsidR="00486E9D">
        <w:t xml:space="preserve"> </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7C4F6D" w:rsidRDefault="00E5560C" w:rsidP="00E5560C">
      <w:pPr>
        <w:rPr>
          <w:szCs w:val="20"/>
        </w:rPr>
      </w:pPr>
    </w:p>
    <w:p w:rsidR="00E5560C" w:rsidRPr="007C4F6D" w:rsidRDefault="00D94A95" w:rsidP="00AB39D9">
      <w:pPr>
        <w:pStyle w:val="PargrafodaLista"/>
        <w:numPr>
          <w:ilvl w:val="0"/>
          <w:numId w:val="35"/>
        </w:numPr>
      </w:pPr>
      <w:r w:rsidRPr="007C4F6D">
        <w:t xml:space="preserve">Cronograma Físico-Financeiro dos itens da </w:t>
      </w:r>
      <w:r w:rsidR="008965BB" w:rsidRPr="007C4F6D">
        <w:t>Planilha d</w:t>
      </w:r>
      <w:r w:rsidR="00732F48" w:rsidRPr="007C4F6D">
        <w:t>e Custos do Valor da Proposta do</w:t>
      </w:r>
      <w:r w:rsidR="008965BB" w:rsidRPr="007C4F6D">
        <w:t xml:space="preserve"> </w:t>
      </w:r>
      <w:r w:rsidR="007F56AB" w:rsidRPr="007C4F6D">
        <w:t>Licitante</w:t>
      </w:r>
      <w:r w:rsidRPr="007C4F6D">
        <w:t>, obedecendo às atividades e prazos, com quantitativos previstos</w:t>
      </w:r>
      <w:r w:rsidR="009E4980" w:rsidRPr="007C4F6D">
        <w:t xml:space="preserve"> </w:t>
      </w:r>
      <w:r w:rsidRPr="007C4F6D">
        <w:t xml:space="preserve">mês a mês, observando o prazo estabelecido para a execução dos serviços, conforme </w:t>
      </w:r>
      <w:r w:rsidR="009E4980" w:rsidRPr="007C4F6D">
        <w:t>estabelecido neste</w:t>
      </w:r>
      <w:r w:rsidRPr="007C4F6D">
        <w:t xml:space="preserve"> TR.</w:t>
      </w:r>
    </w:p>
    <w:p w:rsidR="00E5560C" w:rsidRPr="007C4F6D" w:rsidRDefault="00E5560C" w:rsidP="00E5560C">
      <w:pPr>
        <w:rPr>
          <w:szCs w:val="20"/>
        </w:rPr>
      </w:pPr>
    </w:p>
    <w:p w:rsidR="00E5560C" w:rsidRPr="007C4F6D" w:rsidRDefault="00E5560C" w:rsidP="00713A43">
      <w:pPr>
        <w:pStyle w:val="Ttul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w:t>
      </w:r>
      <w:r w:rsidR="00486E9D">
        <w:t xml:space="preserve"> </w:t>
      </w:r>
      <w:r w:rsidRPr="007C4F6D">
        <w:t>de</w:t>
      </w:r>
      <w:r w:rsidR="00486E9D">
        <w:t xml:space="preserve"> </w:t>
      </w:r>
      <w:r w:rsidRPr="007C4F6D">
        <w:t>obra, fornecimento de materiais, ferramentas e equipamentos necessários à sua execução, transporte até o local da</w:t>
      </w:r>
      <w:r w:rsidR="00486E9D">
        <w:t>s</w:t>
      </w:r>
      <w:r w:rsidRPr="007C4F6D">
        <w:t xml:space="preserve"> obra</w:t>
      </w:r>
      <w:r w:rsidR="00486E9D">
        <w:t>s/serviços</w:t>
      </w:r>
      <w:r w:rsidRPr="007C4F6D">
        <w:t>, carga, transporte e descarga de materiais destinados ao bota-fora. No caso de omissão das referidas despesas, considerar-se-ão inclusas no valor global ofertado.</w:t>
      </w:r>
    </w:p>
    <w:p w:rsidR="00584A78" w:rsidRPr="007C4F6D" w:rsidRDefault="00584A78" w:rsidP="00584A78"/>
    <w:p w:rsidR="00584A78" w:rsidRPr="00505FC8" w:rsidRDefault="00584A78" w:rsidP="00713A43">
      <w:pPr>
        <w:pStyle w:val="Ttulo2"/>
      </w:pPr>
      <w:bookmarkStart w:id="17" w:name="_Ref515976500"/>
      <w:r w:rsidRPr="00505FC8">
        <w:t>Os custos máximos da mobilização e desmobilização de pessoal, máquinas e equipamentos e da instalação do canteiro de apoio das obras</w:t>
      </w:r>
      <w:r w:rsidR="00FB0888" w:rsidRPr="00505FC8">
        <w:t xml:space="preserve"> e </w:t>
      </w:r>
      <w:r w:rsidRPr="00505FC8">
        <w:t>serviços</w:t>
      </w:r>
      <w:r w:rsidR="00FB0888" w:rsidRPr="00505FC8">
        <w:t xml:space="preserve"> de engenharia</w:t>
      </w:r>
      <w:r w:rsidRPr="00505FC8">
        <w:t xml:space="preserve">, bem como da construção de instalações permanentes e/ou provisórias, serão aqueles constantes da </w:t>
      </w:r>
      <w:r w:rsidR="00831FB8" w:rsidRPr="00505FC8">
        <w:t xml:space="preserve">Planilha de Custos do Valor do Orçamento de Referência </w:t>
      </w:r>
      <w:r w:rsidR="00462FD1">
        <w:t>-</w:t>
      </w:r>
      <w:r w:rsidR="00831FB8" w:rsidRPr="00505FC8">
        <w:t xml:space="preserve"> </w:t>
      </w:r>
      <w:r w:rsidR="00B34EC2">
        <w:fldChar w:fldCharType="begin"/>
      </w:r>
      <w:r w:rsidR="00B34EC2">
        <w:instrText xml:space="preserve"> REF _Ref450205763 \h  \* MERGEFORMAT </w:instrText>
      </w:r>
      <w:r w:rsidR="00B34EC2">
        <w:fldChar w:fldCharType="separate"/>
      </w:r>
      <w:r w:rsidR="00786CC9" w:rsidRPr="00505FC8">
        <w:t xml:space="preserve">Anexo </w:t>
      </w:r>
      <w:r w:rsidR="00786CC9" w:rsidRPr="00505FC8">
        <w:rPr>
          <w:noProof/>
        </w:rPr>
        <w:t>VI</w:t>
      </w:r>
      <w:r w:rsidR="00B34EC2">
        <w:fldChar w:fldCharType="end"/>
      </w:r>
      <w:r w:rsidRPr="00505FC8">
        <w:t xml:space="preserve">, e que integram o presente </w:t>
      </w:r>
      <w:r w:rsidR="00F02C7A" w:rsidRPr="00505FC8">
        <w:t>Termo de Referência</w:t>
      </w:r>
      <w:r w:rsidRPr="00505FC8">
        <w:t>.</w:t>
      </w:r>
      <w:bookmarkEnd w:id="17"/>
    </w:p>
    <w:p w:rsidR="00E94369" w:rsidRPr="007C4F6D" w:rsidRDefault="00E94369" w:rsidP="00E94369"/>
    <w:p w:rsidR="00E5560C" w:rsidRPr="007C4F6D" w:rsidRDefault="00732F48" w:rsidP="00713A43">
      <w:pPr>
        <w:pStyle w:val="Ttulo2"/>
      </w:pPr>
      <w:r w:rsidRPr="007C4F6D">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rsidR="00E5560C" w:rsidRPr="007C4F6D" w:rsidRDefault="00E5560C" w:rsidP="00E5560C"/>
    <w:p w:rsidR="00E5560C" w:rsidRPr="007C4F6D" w:rsidRDefault="00732F48" w:rsidP="00713A43">
      <w:pPr>
        <w:pStyle w:val="Ttul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lastRenderedPageBreak/>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rsidR="00CD783C" w:rsidRPr="007C4F6D" w:rsidRDefault="00CD783C" w:rsidP="00CD783C"/>
    <w:p w:rsidR="00CD783C" w:rsidRPr="007C4F6D" w:rsidRDefault="00CD783C" w:rsidP="00CD783C"/>
    <w:p w:rsidR="005B2B2E" w:rsidRPr="007C4F6D" w:rsidRDefault="005B2B2E" w:rsidP="00713A43">
      <w:pPr>
        <w:pStyle w:val="Ttulo1"/>
      </w:pPr>
      <w:bookmarkStart w:id="18" w:name="_Toc514937650"/>
      <w:r w:rsidRPr="007C4F6D">
        <w:t>DOCUMENTAÇÃO DE HABILITAÇÃO</w:t>
      </w:r>
      <w:bookmarkEnd w:id="18"/>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8D4020" w:rsidRPr="007C4F6D" w:rsidRDefault="00732F48" w:rsidP="003B328A">
      <w:pPr>
        <w:pStyle w:val="Ttulo3"/>
      </w:pPr>
      <w:r w:rsidRPr="007C4F6D">
        <w:t>O</w:t>
      </w:r>
      <w:r w:rsidR="008D4020" w:rsidRPr="007C4F6D">
        <w:t xml:space="preserve"> Licitante deverá apresentar os seguintes documentos:</w:t>
      </w:r>
    </w:p>
    <w:p w:rsidR="005B2B2E" w:rsidRPr="007C4F6D" w:rsidRDefault="005B2B2E" w:rsidP="001526C7">
      <w:pPr>
        <w:rPr>
          <w:szCs w:val="20"/>
        </w:rPr>
      </w:pPr>
    </w:p>
    <w:p w:rsidR="008D4020" w:rsidRPr="007C4F6D" w:rsidRDefault="008D4020" w:rsidP="00AB39D9">
      <w:pPr>
        <w:pStyle w:val="PargrafodaLista"/>
        <w:numPr>
          <w:ilvl w:val="0"/>
          <w:numId w:val="26"/>
        </w:numPr>
      </w:pPr>
      <w:r w:rsidRPr="007C4F6D">
        <w:t>Registro ou inscrição da empresa no C</w:t>
      </w:r>
      <w:r w:rsidR="00AA5A1D" w:rsidRPr="007C4F6D">
        <w:t>onselho Regional de Engenharia</w:t>
      </w:r>
      <w:r w:rsidRPr="007C4F6D">
        <w:t xml:space="preserve"> e Agronomia (CREA)</w:t>
      </w:r>
      <w:r w:rsidR="00AA5A1D" w:rsidRPr="007C4F6D">
        <w:t xml:space="preserve">, </w:t>
      </w:r>
      <w:r w:rsidRPr="007C4F6D">
        <w:t xml:space="preserve">demonstrando o ramo de atividade pertinente e compatível com o objeto </w:t>
      </w:r>
      <w:r w:rsidR="008F14A3" w:rsidRPr="007C4F6D">
        <w:t>deste Termo de Referência</w:t>
      </w:r>
      <w:r w:rsidRPr="007C4F6D">
        <w:t>;</w:t>
      </w:r>
    </w:p>
    <w:p w:rsidR="005B2B2E" w:rsidRPr="007C4F6D" w:rsidRDefault="005B2B2E" w:rsidP="00AB39D9">
      <w:pPr>
        <w:pStyle w:val="PargrafodaLista"/>
        <w:numPr>
          <w:ilvl w:val="0"/>
          <w:numId w:val="26"/>
        </w:numPr>
      </w:pPr>
      <w:r w:rsidRPr="007C4F6D">
        <w:t xml:space="preserve">DECLARAÇÃO DE CONHECIMENTO DO LOCAL DE EXECUÇÃO DOS SERVIÇOS (conforme subitem </w:t>
      </w:r>
      <w:r w:rsidR="00B34EC2">
        <w:fldChar w:fldCharType="begin"/>
      </w:r>
      <w:r w:rsidR="00B34EC2">
        <w:instrText xml:space="preserve"> REF _Ref441155895 \r \h  \* MERGEFORMAT </w:instrText>
      </w:r>
      <w:r w:rsidR="00B34EC2">
        <w:fldChar w:fldCharType="separate"/>
      </w:r>
      <w:r w:rsidR="00786CC9" w:rsidRPr="007C4F6D">
        <w:t>6.4.5</w:t>
      </w:r>
      <w:r w:rsidR="00B34EC2">
        <w:fldChar w:fldCharType="end"/>
      </w:r>
      <w:r w:rsidRPr="007C4F6D">
        <w:t xml:space="preserve"> e</w:t>
      </w:r>
      <w:r w:rsidR="008F14A3" w:rsidRPr="007C4F6D">
        <w:t xml:space="preserve"> </w:t>
      </w:r>
      <w:r w:rsidR="00505FC8">
        <w:t xml:space="preserve">Modelo </w:t>
      </w:r>
      <w:r w:rsidR="00B34EC2">
        <w:fldChar w:fldCharType="begin"/>
      </w:r>
      <w:r w:rsidR="00B34EC2">
        <w:instrText xml:space="preserve"> REF _Ref450205804 \h  \* MERGEFORMAT </w:instrText>
      </w:r>
      <w:r w:rsidR="00B34EC2">
        <w:fldChar w:fldCharType="separate"/>
      </w:r>
      <w:r w:rsidR="00786CC9" w:rsidRPr="007C4F6D">
        <w:t xml:space="preserve">Anexo </w:t>
      </w:r>
      <w:r w:rsidR="00786CC9" w:rsidRPr="007C4F6D">
        <w:rPr>
          <w:noProof/>
        </w:rPr>
        <w:t>II</w:t>
      </w:r>
      <w:r w:rsidR="00B34EC2">
        <w:fldChar w:fldCharType="end"/>
      </w:r>
      <w:r w:rsidR="00847538" w:rsidRPr="007C4F6D">
        <w:t xml:space="preserve">) informando que tem </w:t>
      </w:r>
      <w:r w:rsidRPr="007C4F6D">
        <w:t>conhecimento do local onde serão executadas as obras</w:t>
      </w:r>
      <w:r w:rsidR="00FF36C1" w:rsidRPr="007C4F6D">
        <w:t xml:space="preserve"> e </w:t>
      </w:r>
      <w:r w:rsidRPr="007C4F6D">
        <w:t xml:space="preserve">serviços </w:t>
      </w:r>
      <w:r w:rsidR="00FF36C1" w:rsidRPr="007C4F6D">
        <w:t>de engenharia</w:t>
      </w:r>
      <w:r w:rsidR="00732F48" w:rsidRPr="007C4F6D">
        <w:t>, emitida pelo próprio</w:t>
      </w:r>
      <w:r w:rsidRPr="007C4F6D">
        <w:t xml:space="preserve"> licitante, assinada pelo(s) o(s) Responsável(is) Técnico(s) ou Representante Legal</w:t>
      </w:r>
      <w:r w:rsidR="00505FC8">
        <w:t xml:space="preserve"> da licitante</w:t>
      </w:r>
      <w:r w:rsidRPr="007C4F6D">
        <w:t>.</w:t>
      </w:r>
    </w:p>
    <w:p w:rsidR="008D0916" w:rsidRDefault="009F0911" w:rsidP="00AB39D9">
      <w:pPr>
        <w:pStyle w:val="PargrafodaLista"/>
        <w:numPr>
          <w:ilvl w:val="0"/>
          <w:numId w:val="26"/>
        </w:numPr>
      </w:pPr>
      <w:r>
        <w:rPr>
          <w:rFonts w:ascii="Calibri" w:hAnsi="Calibri"/>
          <w:color w:val="000000"/>
          <w:sz w:val="22"/>
          <w:szCs w:val="22"/>
          <w:shd w:val="clear" w:color="auto" w:fill="FDFDFD"/>
        </w:rPr>
        <w:t xml:space="preserve">Atestado(s) de capacidade técnica, em nome da empresa, expedido por pessoa jurídica de direito público ou privado, que comprove que o licitante tenha executado </w:t>
      </w:r>
      <w:r w:rsidR="004132E9">
        <w:rPr>
          <w:rFonts w:ascii="Calibri" w:hAnsi="Calibri"/>
          <w:color w:val="000000"/>
          <w:sz w:val="22"/>
          <w:szCs w:val="22"/>
          <w:shd w:val="clear" w:color="auto" w:fill="FDFDFD"/>
        </w:rPr>
        <w:t>s</w:t>
      </w:r>
      <w:r w:rsidR="004132E9" w:rsidRPr="004132E9">
        <w:rPr>
          <w:rFonts w:ascii="Calibri" w:hAnsi="Calibri"/>
          <w:color w:val="000000"/>
          <w:sz w:val="22"/>
          <w:szCs w:val="22"/>
          <w:shd w:val="clear" w:color="auto" w:fill="FDFDFD"/>
        </w:rPr>
        <w:t>erviços de reabilitação d</w:t>
      </w:r>
      <w:r w:rsidR="00CF3A5E">
        <w:rPr>
          <w:rFonts w:ascii="Calibri" w:hAnsi="Calibri"/>
          <w:color w:val="000000"/>
          <w:sz w:val="22"/>
          <w:szCs w:val="22"/>
          <w:shd w:val="clear" w:color="auto" w:fill="FDFDFD"/>
        </w:rPr>
        <w:t>e</w:t>
      </w:r>
      <w:r w:rsidR="004132E9" w:rsidRPr="004132E9">
        <w:rPr>
          <w:rFonts w:ascii="Calibri" w:hAnsi="Calibri"/>
          <w:color w:val="000000"/>
          <w:sz w:val="22"/>
          <w:szCs w:val="22"/>
          <w:shd w:val="clear" w:color="auto" w:fill="FDFDFD"/>
        </w:rPr>
        <w:t xml:space="preserve"> barragens</w:t>
      </w:r>
      <w:r w:rsidR="004132E9" w:rsidRPr="00CF3A5E">
        <w:rPr>
          <w:rFonts w:ascii="Calibri" w:hAnsi="Calibri"/>
          <w:sz w:val="22"/>
          <w:szCs w:val="22"/>
          <w:shd w:val="clear" w:color="auto" w:fill="FDFDFD"/>
        </w:rPr>
        <w:t xml:space="preserve"> </w:t>
      </w:r>
      <w:r w:rsidRPr="00CF3A5E">
        <w:rPr>
          <w:rFonts w:ascii="Calibri" w:hAnsi="Calibri"/>
          <w:sz w:val="22"/>
          <w:szCs w:val="22"/>
          <w:shd w:val="clear" w:color="auto" w:fill="FDFDFD"/>
        </w:rPr>
        <w:t>ou obras</w:t>
      </w:r>
      <w:r w:rsidR="00505FC8">
        <w:rPr>
          <w:rFonts w:ascii="Calibri" w:hAnsi="Calibri"/>
          <w:sz w:val="22"/>
          <w:szCs w:val="22"/>
          <w:shd w:val="clear" w:color="auto" w:fill="FDFDFD"/>
        </w:rPr>
        <w:t>/serviços</w:t>
      </w:r>
      <w:r w:rsidRPr="00CF3A5E">
        <w:rPr>
          <w:rFonts w:ascii="Calibri" w:hAnsi="Calibri"/>
          <w:sz w:val="22"/>
          <w:szCs w:val="22"/>
          <w:shd w:val="clear" w:color="auto" w:fill="FDFDFD"/>
        </w:rPr>
        <w:t xml:space="preserve"> similares de porte e complexidade ao objeto desta licitação</w:t>
      </w:r>
      <w:r>
        <w:rPr>
          <w:rFonts w:ascii="Calibri" w:hAnsi="Calibri"/>
          <w:color w:val="000000"/>
          <w:sz w:val="22"/>
          <w:szCs w:val="22"/>
          <w:shd w:val="clear" w:color="auto" w:fill="FDFDFD"/>
        </w:rPr>
        <w:t>, executadas com técnicas construtivas semelhantes ou superiores às requeridas para execução dos itens relacionados abaixo, com os seguintes quantitativos mínimos</w:t>
      </w:r>
      <w:r w:rsidR="008D0916" w:rsidRPr="007C4F6D">
        <w:t>:</w:t>
      </w:r>
    </w:p>
    <w:p w:rsidR="008802D6" w:rsidRPr="007C4F6D" w:rsidRDefault="008802D6"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7229F2" w:rsidRPr="007C4F6D" w:rsidTr="007876AB">
        <w:trPr>
          <w:trHeight w:val="113"/>
          <w:jc w:val="center"/>
        </w:trPr>
        <w:tc>
          <w:tcPr>
            <w:tcW w:w="754" w:type="dxa"/>
            <w:tcBorders>
              <w:top w:val="single" w:sz="4" w:space="0" w:color="auto"/>
            </w:tcBorders>
            <w:shd w:val="clear" w:color="000000" w:fill="D8D8D8"/>
            <w:noWrap/>
            <w:vAlign w:val="center"/>
            <w:hideMark/>
          </w:tcPr>
          <w:p w:rsidR="007229F2" w:rsidRPr="007C4F6D" w:rsidRDefault="007229F2" w:rsidP="008053A5">
            <w:pPr>
              <w:jc w:val="center"/>
              <w:rPr>
                <w:b/>
                <w:bCs/>
                <w:szCs w:val="20"/>
                <w:lang w:eastAsia="pt-BR"/>
              </w:rPr>
            </w:pPr>
            <w:r w:rsidRPr="007C4F6D">
              <w:rPr>
                <w:b/>
                <w:bCs/>
                <w:szCs w:val="20"/>
                <w:lang w:eastAsia="pt-BR"/>
              </w:rPr>
              <w:t>ITEM</w:t>
            </w:r>
          </w:p>
        </w:tc>
        <w:tc>
          <w:tcPr>
            <w:tcW w:w="5898" w:type="dxa"/>
            <w:tcBorders>
              <w:top w:val="single" w:sz="4" w:space="0" w:color="auto"/>
            </w:tcBorders>
            <w:shd w:val="clear" w:color="000000" w:fill="D8D8D8"/>
            <w:vAlign w:val="center"/>
            <w:hideMark/>
          </w:tcPr>
          <w:p w:rsidR="007229F2" w:rsidRPr="007C4F6D" w:rsidRDefault="007229F2" w:rsidP="003A790B">
            <w:pPr>
              <w:jc w:val="center"/>
              <w:rPr>
                <w:b/>
                <w:bCs/>
                <w:szCs w:val="20"/>
                <w:lang w:eastAsia="pt-BR"/>
              </w:rPr>
            </w:pPr>
            <w:r w:rsidRPr="007C4F6D">
              <w:rPr>
                <w:b/>
                <w:bCs/>
                <w:szCs w:val="20"/>
                <w:lang w:eastAsia="pt-BR"/>
              </w:rPr>
              <w:t>SERVIÇO</w:t>
            </w:r>
          </w:p>
        </w:tc>
        <w:tc>
          <w:tcPr>
            <w:tcW w:w="1853" w:type="dxa"/>
            <w:tcBorders>
              <w:top w:val="single" w:sz="4" w:space="0" w:color="auto"/>
            </w:tcBorders>
            <w:shd w:val="clear" w:color="000000" w:fill="D8D8D8"/>
            <w:noWrap/>
            <w:vAlign w:val="center"/>
            <w:hideMark/>
          </w:tcPr>
          <w:p w:rsidR="007229F2" w:rsidRPr="007C4F6D" w:rsidRDefault="007229F2" w:rsidP="008053A5">
            <w:pPr>
              <w:jc w:val="center"/>
              <w:rPr>
                <w:b/>
                <w:bCs/>
                <w:szCs w:val="20"/>
                <w:lang w:eastAsia="pt-BR"/>
              </w:rPr>
            </w:pPr>
            <w:r w:rsidRPr="007C4F6D">
              <w:rPr>
                <w:b/>
                <w:bCs/>
                <w:szCs w:val="20"/>
                <w:lang w:eastAsia="pt-BR"/>
              </w:rPr>
              <w:t>QUANTIDADE</w:t>
            </w:r>
          </w:p>
        </w:tc>
      </w:tr>
      <w:tr w:rsidR="00DB0AB7" w:rsidRPr="007C4F6D" w:rsidTr="0079687A">
        <w:trPr>
          <w:trHeight w:val="113"/>
          <w:jc w:val="center"/>
        </w:trPr>
        <w:tc>
          <w:tcPr>
            <w:tcW w:w="754" w:type="dxa"/>
            <w:noWrap/>
            <w:vAlign w:val="center"/>
            <w:hideMark/>
          </w:tcPr>
          <w:p w:rsidR="00DB0AB7" w:rsidRPr="00DB0AB7" w:rsidRDefault="00DB0AB7" w:rsidP="008053A5">
            <w:pPr>
              <w:jc w:val="center"/>
              <w:rPr>
                <w:szCs w:val="20"/>
                <w:lang w:eastAsia="pt-BR"/>
              </w:rPr>
            </w:pPr>
            <w:r w:rsidRPr="00DB0AB7">
              <w:rPr>
                <w:szCs w:val="20"/>
                <w:lang w:eastAsia="pt-BR"/>
              </w:rPr>
              <w:t>1.0</w:t>
            </w:r>
          </w:p>
        </w:tc>
        <w:tc>
          <w:tcPr>
            <w:tcW w:w="5898" w:type="dxa"/>
            <w:hideMark/>
          </w:tcPr>
          <w:p w:rsidR="00DB0AB7" w:rsidRPr="00316029" w:rsidRDefault="00DB0AB7" w:rsidP="0079687A">
            <w:r w:rsidRPr="00316029">
              <w:t>COMPACTACAO MECANICA A 100% DO PROCTOR NORMAL</w:t>
            </w:r>
          </w:p>
        </w:tc>
        <w:tc>
          <w:tcPr>
            <w:tcW w:w="1853" w:type="dxa"/>
            <w:noWrap/>
            <w:hideMark/>
          </w:tcPr>
          <w:p w:rsidR="00DB0AB7" w:rsidRPr="006C30CC" w:rsidRDefault="00DB0AB7" w:rsidP="00DB0AB7">
            <w:pPr>
              <w:jc w:val="center"/>
            </w:pPr>
            <w:r w:rsidRPr="006C30CC">
              <w:t>145,9 M3</w:t>
            </w:r>
          </w:p>
        </w:tc>
      </w:tr>
      <w:tr w:rsidR="00DB0AB7" w:rsidRPr="007C4F6D" w:rsidTr="0079687A">
        <w:trPr>
          <w:trHeight w:val="113"/>
          <w:jc w:val="center"/>
        </w:trPr>
        <w:tc>
          <w:tcPr>
            <w:tcW w:w="754" w:type="dxa"/>
            <w:noWrap/>
            <w:vAlign w:val="center"/>
            <w:hideMark/>
          </w:tcPr>
          <w:p w:rsidR="00DB0AB7" w:rsidRPr="00DB0AB7" w:rsidRDefault="00DB0AB7" w:rsidP="008053A5">
            <w:pPr>
              <w:jc w:val="center"/>
              <w:rPr>
                <w:szCs w:val="20"/>
                <w:lang w:eastAsia="pt-BR"/>
              </w:rPr>
            </w:pPr>
            <w:r w:rsidRPr="00DB0AB7">
              <w:rPr>
                <w:szCs w:val="20"/>
                <w:lang w:eastAsia="pt-BR"/>
              </w:rPr>
              <w:t>2.0</w:t>
            </w:r>
          </w:p>
        </w:tc>
        <w:tc>
          <w:tcPr>
            <w:tcW w:w="5898" w:type="dxa"/>
            <w:hideMark/>
          </w:tcPr>
          <w:p w:rsidR="00DB0AB7" w:rsidRPr="00316029" w:rsidRDefault="00DB0AB7" w:rsidP="0079687A">
            <w:r w:rsidRPr="00316029">
              <w:t>ESCAVACAO MECANICA PARA ACERTO DE TALUDES COM ESCAVADEIRA HIDRAULICA</w:t>
            </w:r>
          </w:p>
        </w:tc>
        <w:tc>
          <w:tcPr>
            <w:tcW w:w="1853" w:type="dxa"/>
            <w:noWrap/>
            <w:hideMark/>
          </w:tcPr>
          <w:p w:rsidR="00DB0AB7" w:rsidRPr="006C30CC" w:rsidRDefault="00DB0AB7" w:rsidP="00DB0AB7">
            <w:pPr>
              <w:jc w:val="center"/>
            </w:pPr>
            <w:r w:rsidRPr="006C30CC">
              <w:t>306,0 M3</w:t>
            </w:r>
          </w:p>
        </w:tc>
      </w:tr>
      <w:tr w:rsidR="00DB0AB7" w:rsidRPr="007C4F6D" w:rsidTr="0079687A">
        <w:trPr>
          <w:trHeight w:val="113"/>
          <w:jc w:val="center"/>
        </w:trPr>
        <w:tc>
          <w:tcPr>
            <w:tcW w:w="754" w:type="dxa"/>
            <w:noWrap/>
            <w:vAlign w:val="center"/>
            <w:hideMark/>
          </w:tcPr>
          <w:p w:rsidR="00DB0AB7" w:rsidRPr="00DB0AB7" w:rsidRDefault="00DB0AB7" w:rsidP="008053A5">
            <w:pPr>
              <w:jc w:val="center"/>
              <w:rPr>
                <w:szCs w:val="20"/>
                <w:lang w:eastAsia="pt-BR"/>
              </w:rPr>
            </w:pPr>
            <w:r w:rsidRPr="00DB0AB7">
              <w:rPr>
                <w:szCs w:val="20"/>
                <w:lang w:eastAsia="pt-BR"/>
              </w:rPr>
              <w:t>3.0</w:t>
            </w:r>
          </w:p>
        </w:tc>
        <w:tc>
          <w:tcPr>
            <w:tcW w:w="5898" w:type="dxa"/>
            <w:hideMark/>
          </w:tcPr>
          <w:p w:rsidR="00DB0AB7" w:rsidRPr="00316029" w:rsidRDefault="00DB0AB7" w:rsidP="0079687A">
            <w:r w:rsidRPr="00316029">
              <w:t>ESCAVAÇÃO MANUAL DE VALA</w:t>
            </w:r>
          </w:p>
        </w:tc>
        <w:tc>
          <w:tcPr>
            <w:tcW w:w="1853" w:type="dxa"/>
            <w:noWrap/>
            <w:hideMark/>
          </w:tcPr>
          <w:p w:rsidR="00DB0AB7" w:rsidRPr="006C30CC" w:rsidRDefault="00DB0AB7" w:rsidP="00DB0AB7">
            <w:pPr>
              <w:jc w:val="center"/>
            </w:pPr>
            <w:r w:rsidRPr="006C30CC">
              <w:t>2,9 M3</w:t>
            </w:r>
          </w:p>
        </w:tc>
      </w:tr>
      <w:tr w:rsidR="00DB0AB7" w:rsidRPr="007C4F6D" w:rsidTr="0079687A">
        <w:trPr>
          <w:trHeight w:val="113"/>
          <w:jc w:val="center"/>
        </w:trPr>
        <w:tc>
          <w:tcPr>
            <w:tcW w:w="754" w:type="dxa"/>
            <w:noWrap/>
            <w:vAlign w:val="center"/>
          </w:tcPr>
          <w:p w:rsidR="00DB0AB7" w:rsidRPr="00DB0AB7" w:rsidRDefault="00DB0AB7" w:rsidP="008053A5">
            <w:pPr>
              <w:jc w:val="center"/>
              <w:rPr>
                <w:szCs w:val="20"/>
                <w:lang w:eastAsia="pt-BR"/>
              </w:rPr>
            </w:pPr>
            <w:r w:rsidRPr="00DB0AB7">
              <w:rPr>
                <w:szCs w:val="20"/>
                <w:lang w:eastAsia="pt-BR"/>
              </w:rPr>
              <w:t>4.0</w:t>
            </w:r>
          </w:p>
        </w:tc>
        <w:tc>
          <w:tcPr>
            <w:tcW w:w="5898" w:type="dxa"/>
          </w:tcPr>
          <w:p w:rsidR="00DB0AB7" w:rsidRPr="00316029" w:rsidRDefault="00DB0AB7" w:rsidP="0079687A">
            <w:r w:rsidRPr="00316029">
              <w:t xml:space="preserve">CONCRETO FCK = 20MPA - PREPARO MECÂNICO COM BETONEIRA </w:t>
            </w:r>
          </w:p>
        </w:tc>
        <w:tc>
          <w:tcPr>
            <w:tcW w:w="1853" w:type="dxa"/>
            <w:noWrap/>
          </w:tcPr>
          <w:p w:rsidR="00DB0AB7" w:rsidRPr="006C30CC" w:rsidRDefault="00DB0AB7" w:rsidP="00DB0AB7">
            <w:pPr>
              <w:jc w:val="center"/>
            </w:pPr>
            <w:r w:rsidRPr="006C30CC">
              <w:t>147,7 M3</w:t>
            </w:r>
          </w:p>
        </w:tc>
      </w:tr>
      <w:tr w:rsidR="00DB0AB7" w:rsidRPr="007C4F6D" w:rsidTr="0079687A">
        <w:trPr>
          <w:trHeight w:val="113"/>
          <w:jc w:val="center"/>
        </w:trPr>
        <w:tc>
          <w:tcPr>
            <w:tcW w:w="754" w:type="dxa"/>
            <w:noWrap/>
            <w:vAlign w:val="center"/>
          </w:tcPr>
          <w:p w:rsidR="00DB0AB7" w:rsidRPr="00DB0AB7" w:rsidRDefault="00DB0AB7" w:rsidP="008053A5">
            <w:pPr>
              <w:jc w:val="center"/>
              <w:rPr>
                <w:szCs w:val="20"/>
                <w:lang w:eastAsia="pt-BR"/>
              </w:rPr>
            </w:pPr>
            <w:r w:rsidRPr="00DB0AB7">
              <w:rPr>
                <w:szCs w:val="20"/>
                <w:lang w:eastAsia="pt-BR"/>
              </w:rPr>
              <w:t>5.0</w:t>
            </w:r>
          </w:p>
        </w:tc>
        <w:tc>
          <w:tcPr>
            <w:tcW w:w="5898" w:type="dxa"/>
          </w:tcPr>
          <w:p w:rsidR="00DB0AB7" w:rsidRPr="00316029" w:rsidRDefault="00DB0AB7" w:rsidP="0079687A">
            <w:r w:rsidRPr="00316029">
              <w:t>PLANTIO DE GRAMA EM PLACAS</w:t>
            </w:r>
          </w:p>
        </w:tc>
        <w:tc>
          <w:tcPr>
            <w:tcW w:w="1853" w:type="dxa"/>
            <w:noWrap/>
          </w:tcPr>
          <w:p w:rsidR="00DB0AB7" w:rsidRPr="006C30CC" w:rsidRDefault="00DB0AB7" w:rsidP="00DB0AB7">
            <w:pPr>
              <w:jc w:val="center"/>
            </w:pPr>
            <w:r w:rsidRPr="006C30CC">
              <w:t>2.555,2 M2</w:t>
            </w:r>
          </w:p>
        </w:tc>
      </w:tr>
      <w:tr w:rsidR="00DB0AB7" w:rsidRPr="007C4F6D" w:rsidTr="0079687A">
        <w:trPr>
          <w:trHeight w:val="113"/>
          <w:jc w:val="center"/>
        </w:trPr>
        <w:tc>
          <w:tcPr>
            <w:tcW w:w="754" w:type="dxa"/>
            <w:noWrap/>
            <w:vAlign w:val="center"/>
          </w:tcPr>
          <w:p w:rsidR="00DB0AB7" w:rsidRPr="00DB0AB7" w:rsidRDefault="00DB0AB7" w:rsidP="008053A5">
            <w:pPr>
              <w:jc w:val="center"/>
              <w:rPr>
                <w:szCs w:val="20"/>
                <w:lang w:eastAsia="pt-BR"/>
              </w:rPr>
            </w:pPr>
            <w:r w:rsidRPr="00DB0AB7">
              <w:rPr>
                <w:szCs w:val="20"/>
                <w:lang w:eastAsia="pt-BR"/>
              </w:rPr>
              <w:t>6.0</w:t>
            </w:r>
          </w:p>
        </w:tc>
        <w:tc>
          <w:tcPr>
            <w:tcW w:w="5898" w:type="dxa"/>
          </w:tcPr>
          <w:p w:rsidR="00DB0AB7" w:rsidRPr="00316029" w:rsidRDefault="00DB0AB7" w:rsidP="0079687A">
            <w:r w:rsidRPr="00316029">
              <w:t>GUARDA-CORPO DE AÇO GALVANIZADO</w:t>
            </w:r>
          </w:p>
        </w:tc>
        <w:tc>
          <w:tcPr>
            <w:tcW w:w="1853" w:type="dxa"/>
            <w:noWrap/>
          </w:tcPr>
          <w:p w:rsidR="00DB0AB7" w:rsidRPr="006C30CC" w:rsidRDefault="00DB0AB7" w:rsidP="00DB0AB7">
            <w:pPr>
              <w:jc w:val="center"/>
            </w:pPr>
            <w:r w:rsidRPr="006C30CC">
              <w:t>183,7 M</w:t>
            </w:r>
          </w:p>
        </w:tc>
      </w:tr>
      <w:tr w:rsidR="00DB0AB7" w:rsidRPr="007C4F6D" w:rsidTr="0079687A">
        <w:trPr>
          <w:trHeight w:val="113"/>
          <w:jc w:val="center"/>
        </w:trPr>
        <w:tc>
          <w:tcPr>
            <w:tcW w:w="754" w:type="dxa"/>
            <w:noWrap/>
            <w:vAlign w:val="center"/>
          </w:tcPr>
          <w:p w:rsidR="00DB0AB7" w:rsidRPr="00DB0AB7" w:rsidRDefault="00DB0AB7" w:rsidP="008053A5">
            <w:pPr>
              <w:jc w:val="center"/>
              <w:rPr>
                <w:szCs w:val="20"/>
                <w:lang w:eastAsia="pt-BR"/>
              </w:rPr>
            </w:pPr>
            <w:r w:rsidRPr="00DB0AB7">
              <w:rPr>
                <w:szCs w:val="20"/>
                <w:lang w:eastAsia="pt-BR"/>
              </w:rPr>
              <w:t>7.0</w:t>
            </w:r>
          </w:p>
        </w:tc>
        <w:tc>
          <w:tcPr>
            <w:tcW w:w="5898" w:type="dxa"/>
          </w:tcPr>
          <w:p w:rsidR="00DB0AB7" w:rsidRPr="00316029" w:rsidRDefault="00DB0AB7" w:rsidP="0079687A">
            <w:r w:rsidRPr="00316029">
              <w:t>CERCA COM MOUROES DE CONCRETO COM ARAME DE ACO OVALADO</w:t>
            </w:r>
          </w:p>
        </w:tc>
        <w:tc>
          <w:tcPr>
            <w:tcW w:w="1853" w:type="dxa"/>
            <w:noWrap/>
          </w:tcPr>
          <w:p w:rsidR="00DB0AB7" w:rsidRPr="006C30CC" w:rsidRDefault="00DB0AB7" w:rsidP="00DB0AB7">
            <w:pPr>
              <w:jc w:val="center"/>
            </w:pPr>
            <w:r w:rsidRPr="006C30CC">
              <w:t>60,2 M</w:t>
            </w:r>
          </w:p>
        </w:tc>
      </w:tr>
      <w:tr w:rsidR="00DB0AB7" w:rsidRPr="007C4F6D" w:rsidTr="0079687A">
        <w:trPr>
          <w:trHeight w:val="113"/>
          <w:jc w:val="center"/>
        </w:trPr>
        <w:tc>
          <w:tcPr>
            <w:tcW w:w="754" w:type="dxa"/>
            <w:noWrap/>
            <w:vAlign w:val="center"/>
          </w:tcPr>
          <w:p w:rsidR="00DB0AB7" w:rsidRPr="00DB0AB7" w:rsidRDefault="00DB0AB7" w:rsidP="008053A5">
            <w:pPr>
              <w:jc w:val="center"/>
              <w:rPr>
                <w:szCs w:val="20"/>
                <w:lang w:eastAsia="pt-BR"/>
              </w:rPr>
            </w:pPr>
            <w:r w:rsidRPr="00DB0AB7">
              <w:rPr>
                <w:szCs w:val="20"/>
                <w:lang w:eastAsia="pt-BR"/>
              </w:rPr>
              <w:t>8.0</w:t>
            </w:r>
          </w:p>
        </w:tc>
        <w:tc>
          <w:tcPr>
            <w:tcW w:w="5898" w:type="dxa"/>
          </w:tcPr>
          <w:p w:rsidR="00DB0AB7" w:rsidRDefault="00DB0AB7" w:rsidP="0079687A">
            <w:r w:rsidRPr="00316029">
              <w:t>MURO DE ARRIMO DE CONCRETO CICLOPICO</w:t>
            </w:r>
          </w:p>
        </w:tc>
        <w:tc>
          <w:tcPr>
            <w:tcW w:w="1853" w:type="dxa"/>
            <w:noWrap/>
          </w:tcPr>
          <w:p w:rsidR="00DB0AB7" w:rsidRDefault="00DB0AB7" w:rsidP="00DB0AB7">
            <w:pPr>
              <w:jc w:val="center"/>
            </w:pPr>
            <w:r w:rsidRPr="006C30CC">
              <w:t>1,8 M3</w:t>
            </w:r>
          </w:p>
        </w:tc>
      </w:tr>
    </w:tbl>
    <w:p w:rsidR="007229F2" w:rsidRPr="007C4F6D" w:rsidRDefault="007229F2" w:rsidP="00713A43"/>
    <w:p w:rsidR="00D7459C" w:rsidRPr="007C4F6D" w:rsidRDefault="00D7459C" w:rsidP="00713A43"/>
    <w:p w:rsidR="005B2B2E" w:rsidRPr="007C4F6D" w:rsidRDefault="000438AC" w:rsidP="00AB39D9">
      <w:pPr>
        <w:pStyle w:val="PargrafodaLista"/>
        <w:numPr>
          <w:ilvl w:val="0"/>
          <w:numId w:val="19"/>
        </w:numPr>
        <w:ind w:left="1416"/>
      </w:pPr>
      <w:r w:rsidRPr="007C4F6D">
        <w:t>É permitido o somatório dos quantitativos estipulados na alínea “</w:t>
      </w:r>
      <w:r w:rsidRPr="00DB0AB7">
        <w:t>c</w:t>
      </w:r>
      <w:r w:rsidRPr="007C4F6D">
        <w:t>”, mediante comprovação em mais de um atestado</w:t>
      </w:r>
      <w:r w:rsidR="00A84AC7" w:rsidRPr="007C4F6D">
        <w:t>;</w:t>
      </w:r>
    </w:p>
    <w:p w:rsidR="008802D6" w:rsidRPr="007C4F6D" w:rsidRDefault="008802D6" w:rsidP="00DF2DAA">
      <w:pPr>
        <w:ind w:left="696"/>
      </w:pPr>
    </w:p>
    <w:p w:rsidR="00AB5AEA" w:rsidRPr="007C4F6D" w:rsidRDefault="00794273" w:rsidP="00AB39D9">
      <w:pPr>
        <w:pStyle w:val="PargrafodaLista"/>
        <w:numPr>
          <w:ilvl w:val="0"/>
          <w:numId w:val="19"/>
        </w:numPr>
        <w:ind w:left="1416"/>
        <w:rPr>
          <w:bCs/>
        </w:rPr>
      </w:pPr>
      <w:r w:rsidRPr="007C4F6D">
        <w:t>Definem-se como obras</w:t>
      </w:r>
      <w:r w:rsidR="00E97C57">
        <w:t>/serviços</w:t>
      </w:r>
      <w:r w:rsidRPr="007C4F6D">
        <w:t xml:space="preserve"> similares</w:t>
      </w:r>
      <w:r w:rsidRPr="007C4F6D">
        <w:rPr>
          <w:color w:val="0070C0"/>
        </w:rPr>
        <w:t xml:space="preserve">: </w:t>
      </w:r>
    </w:p>
    <w:p w:rsidR="00AB5AEA" w:rsidRPr="007C4F6D" w:rsidRDefault="00AB5AEA" w:rsidP="00DF2DAA">
      <w:pPr>
        <w:pStyle w:val="PargrafodaLista"/>
        <w:numPr>
          <w:ilvl w:val="0"/>
          <w:numId w:val="0"/>
        </w:numPr>
        <w:ind w:left="1416"/>
        <w:rPr>
          <w:color w:val="FF0000"/>
        </w:rPr>
      </w:pPr>
    </w:p>
    <w:p w:rsidR="00FE75BE" w:rsidRPr="007C4F6D" w:rsidRDefault="00E97C57" w:rsidP="00FE75BE">
      <w:pPr>
        <w:pStyle w:val="PargrafodaLista"/>
        <w:numPr>
          <w:ilvl w:val="0"/>
          <w:numId w:val="0"/>
        </w:numPr>
        <w:ind w:left="1416"/>
        <w:rPr>
          <w:color w:val="FF0000"/>
        </w:rPr>
      </w:pPr>
      <w:r>
        <w:t>C</w:t>
      </w:r>
      <w:r w:rsidR="00CF3A5E" w:rsidRPr="0018079C">
        <w:rPr>
          <w:color w:val="000000"/>
          <w:szCs w:val="20"/>
          <w:shd w:val="clear" w:color="auto" w:fill="FDFDFD"/>
        </w:rPr>
        <w:t>onstrução, reforma ou reabilitação de barragens</w:t>
      </w:r>
      <w:r w:rsidR="0022523C">
        <w:rPr>
          <w:color w:val="000000"/>
          <w:szCs w:val="20"/>
          <w:shd w:val="clear" w:color="auto" w:fill="FDFDFD"/>
        </w:rPr>
        <w:t>,</w:t>
      </w:r>
      <w:r w:rsidR="00FE75BE">
        <w:rPr>
          <w:color w:val="000000"/>
          <w:szCs w:val="20"/>
          <w:shd w:val="clear" w:color="auto" w:fill="FDFDFD"/>
        </w:rPr>
        <w:t xml:space="preserve"> </w:t>
      </w:r>
      <w:r w:rsidR="0022523C">
        <w:rPr>
          <w:color w:val="000000"/>
          <w:szCs w:val="20"/>
          <w:shd w:val="clear" w:color="auto" w:fill="FDFDFD"/>
        </w:rPr>
        <w:t>e</w:t>
      </w:r>
      <w:r w:rsidR="00FE75BE">
        <w:rPr>
          <w:color w:val="000000"/>
          <w:szCs w:val="20"/>
          <w:shd w:val="clear" w:color="auto" w:fill="FDFDFD"/>
        </w:rPr>
        <w:t xml:space="preserve"> </w:t>
      </w:r>
      <w:r w:rsidR="00FE75BE" w:rsidRPr="0022523C">
        <w:rPr>
          <w:b/>
          <w:szCs w:val="20"/>
          <w:shd w:val="clear" w:color="auto" w:fill="FDFDFD"/>
        </w:rPr>
        <w:t>também</w:t>
      </w:r>
      <w:r w:rsidR="00FE75BE">
        <w:rPr>
          <w:color w:val="000000"/>
          <w:szCs w:val="20"/>
          <w:shd w:val="clear" w:color="auto" w:fill="FDFDFD"/>
        </w:rPr>
        <w:t xml:space="preserve"> </w:t>
      </w:r>
      <w:r w:rsidR="0022523C">
        <w:rPr>
          <w:color w:val="000000"/>
          <w:szCs w:val="20"/>
          <w:shd w:val="clear" w:color="auto" w:fill="FDFDFD"/>
        </w:rPr>
        <w:t>o</w:t>
      </w:r>
      <w:r w:rsidR="0022523C" w:rsidRPr="0018079C">
        <w:t xml:space="preserve">bras construtivamente afins </w:t>
      </w:r>
      <w:r w:rsidR="0022523C">
        <w:rPr>
          <w:color w:val="000000"/>
          <w:szCs w:val="20"/>
          <w:shd w:val="clear" w:color="auto" w:fill="FDFDFD"/>
        </w:rPr>
        <w:t>às</w:t>
      </w:r>
      <w:r w:rsidR="00FE75BE">
        <w:rPr>
          <w:color w:val="000000"/>
          <w:szCs w:val="20"/>
          <w:shd w:val="clear" w:color="auto" w:fill="FDFDFD"/>
        </w:rPr>
        <w:t xml:space="preserve"> de</w:t>
      </w:r>
      <w:r w:rsidR="0018079C" w:rsidRPr="0018079C">
        <w:rPr>
          <w:color w:val="000000"/>
          <w:szCs w:val="20"/>
          <w:shd w:val="clear" w:color="auto" w:fill="FDFDFD"/>
        </w:rPr>
        <w:t xml:space="preserve"> construção ou reforma de edificações em alvenaria, execução de aterros mecânicos compactados em geral, execução de escavações mecânicas em geral; </w:t>
      </w:r>
      <w:r w:rsidR="0022523C">
        <w:rPr>
          <w:color w:val="000000"/>
          <w:szCs w:val="20"/>
          <w:shd w:val="clear" w:color="auto" w:fill="FDFDFD"/>
        </w:rPr>
        <w:t>e</w:t>
      </w:r>
      <w:r w:rsidR="0018079C" w:rsidRPr="0018079C">
        <w:rPr>
          <w:color w:val="000000"/>
          <w:szCs w:val="20"/>
          <w:shd w:val="clear" w:color="auto" w:fill="FDFDFD"/>
        </w:rPr>
        <w:t>xecução de estruturas em Concreto Ciclópico em geral</w:t>
      </w:r>
      <w:r w:rsidR="0022523C">
        <w:rPr>
          <w:color w:val="000000"/>
          <w:szCs w:val="20"/>
          <w:shd w:val="clear" w:color="auto" w:fill="FDFDFD"/>
        </w:rPr>
        <w:t xml:space="preserve"> e</w:t>
      </w:r>
      <w:r w:rsidR="0018079C" w:rsidRPr="0018079C">
        <w:rPr>
          <w:color w:val="000000"/>
          <w:szCs w:val="20"/>
          <w:shd w:val="clear" w:color="auto" w:fill="FDFDFD"/>
        </w:rPr>
        <w:t xml:space="preserve"> </w:t>
      </w:r>
      <w:r w:rsidR="0022523C">
        <w:rPr>
          <w:color w:val="000000"/>
          <w:szCs w:val="20"/>
          <w:shd w:val="clear" w:color="auto" w:fill="FDFDFD"/>
        </w:rPr>
        <w:t>e</w:t>
      </w:r>
      <w:r w:rsidR="0018079C" w:rsidRPr="0018079C">
        <w:rPr>
          <w:color w:val="000000"/>
          <w:szCs w:val="20"/>
          <w:shd w:val="clear" w:color="auto" w:fill="FDFDFD"/>
        </w:rPr>
        <w:t>xecução de cercas com estacas em concreto pré-moldado</w:t>
      </w:r>
      <w:r w:rsidR="0022523C">
        <w:rPr>
          <w:rFonts w:ascii="Calibri" w:hAnsi="Calibri"/>
          <w:color w:val="000000"/>
          <w:sz w:val="22"/>
          <w:szCs w:val="22"/>
          <w:shd w:val="clear" w:color="auto" w:fill="FDFDFD"/>
        </w:rPr>
        <w:t>.</w:t>
      </w:r>
    </w:p>
    <w:p w:rsidR="00195BD0" w:rsidRPr="007C4F6D" w:rsidRDefault="00195BD0" w:rsidP="00DF2DAA">
      <w:pPr>
        <w:ind w:left="1405"/>
        <w:rPr>
          <w:color w:val="FF0000"/>
        </w:rPr>
      </w:pPr>
    </w:p>
    <w:p w:rsidR="003E532D" w:rsidRPr="007C4F6D" w:rsidRDefault="003E532D" w:rsidP="00DF2DAA">
      <w:pPr>
        <w:ind w:left="696"/>
      </w:pPr>
    </w:p>
    <w:p w:rsidR="00794273" w:rsidRPr="007C4F6D" w:rsidRDefault="00794273" w:rsidP="00AB39D9">
      <w:pPr>
        <w:pStyle w:val="PargrafodaLista"/>
        <w:numPr>
          <w:ilvl w:val="0"/>
          <w:numId w:val="19"/>
        </w:numPr>
        <w:ind w:left="1416"/>
        <w:rPr>
          <w:color w:val="0070C0"/>
        </w:rPr>
      </w:pPr>
      <w:r w:rsidRPr="007C4F6D">
        <w:t>Definem-se como obras</w:t>
      </w:r>
      <w:r w:rsidR="00E97C57">
        <w:t>/serviços</w:t>
      </w:r>
      <w:r w:rsidRPr="007C4F6D">
        <w:t xml:space="preserve"> de porte e complexidade similares àquelas que apresentam grandezas e características técnicas semelhantes à</w:t>
      </w:r>
      <w:r w:rsidRPr="009E3666">
        <w:t xml:space="preserve">s descritas no Projeto Básico </w:t>
      </w:r>
      <w:r w:rsidR="00462FD1">
        <w:t>-</w:t>
      </w:r>
      <w:r w:rsidRPr="009E3666">
        <w:t xml:space="preserve"> Anexo </w:t>
      </w:r>
      <w:r w:rsidR="009E3666" w:rsidRPr="009E3666">
        <w:t>I</w:t>
      </w:r>
      <w:r w:rsidRPr="009E3666">
        <w:t xml:space="preserve">V, parte integrante deste </w:t>
      </w:r>
      <w:r w:rsidR="002C463C" w:rsidRPr="009E3666">
        <w:t>Termo de Referência</w:t>
      </w:r>
      <w:r w:rsidRPr="009E3666">
        <w:t>;</w:t>
      </w:r>
    </w:p>
    <w:p w:rsidR="003E532D" w:rsidRPr="007C4F6D" w:rsidRDefault="003E532D" w:rsidP="00DF2DAA">
      <w:pPr>
        <w:ind w:left="696"/>
      </w:pPr>
    </w:p>
    <w:p w:rsidR="005B2B2E" w:rsidRPr="007C4F6D" w:rsidRDefault="005B2B2E" w:rsidP="00AB39D9">
      <w:pPr>
        <w:pStyle w:val="PargrafodaLista"/>
        <w:numPr>
          <w:ilvl w:val="0"/>
          <w:numId w:val="19"/>
        </w:numPr>
        <w:ind w:left="1416"/>
      </w:pPr>
      <w:r w:rsidRPr="007C4F6D">
        <w:t>Deverá(</w:t>
      </w:r>
      <w:proofErr w:type="spellStart"/>
      <w:r w:rsidRPr="007C4F6D">
        <w:t>ão</w:t>
      </w:r>
      <w:proofErr w:type="spellEnd"/>
      <w:r w:rsidRPr="007C4F6D">
        <w:t>) constar do(s) atestado(s) ou da(s) certidão(</w:t>
      </w:r>
      <w:proofErr w:type="spellStart"/>
      <w:r w:rsidRPr="007C4F6D">
        <w:t>ões</w:t>
      </w:r>
      <w:proofErr w:type="spellEnd"/>
      <w:r w:rsidRPr="007C4F6D">
        <w:t xml:space="preserve">) expedida(s) pelo CREA, em destaque, os seguintes dados: local de execução, nome do contratante e da </w:t>
      </w:r>
      <w:r w:rsidRPr="007C4F6D">
        <w:lastRenderedPageBreak/>
        <w:t>pessoa jurídica contratada, nome(s) do(s) responsável(is) técnicos(s), seu(s) título(s) profissional(is) e número(s) de registro(s) no CREA; descrição técnica sucinta indicando os serviços e quantitativos executados e o prazo final de execução.</w:t>
      </w:r>
    </w:p>
    <w:p w:rsidR="00E432D0" w:rsidRPr="007C4F6D" w:rsidRDefault="00E432D0" w:rsidP="00E432D0"/>
    <w:p w:rsidR="00E432D0" w:rsidRPr="007C4F6D" w:rsidRDefault="00E432D0" w:rsidP="00AB39D9">
      <w:pPr>
        <w:pStyle w:val="PargrafodaLista"/>
        <w:numPr>
          <w:ilvl w:val="0"/>
          <w:numId w:val="19"/>
        </w:numPr>
        <w:ind w:left="1416"/>
      </w:pPr>
      <w:r w:rsidRPr="007C4F6D">
        <w:t>No caso de atestados decorrentes de obras</w:t>
      </w:r>
      <w:r w:rsidR="00980137">
        <w:t>/serviços</w:t>
      </w:r>
      <w:r w:rsidRPr="007C4F6D">
        <w:t xml:space="preserve">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E432D0" w:rsidRPr="007C4F6D" w:rsidRDefault="00E432D0" w:rsidP="00E432D0">
      <w:pPr>
        <w:pStyle w:val="PargrafodaLista"/>
        <w:numPr>
          <w:ilvl w:val="0"/>
          <w:numId w:val="0"/>
        </w:numPr>
        <w:ind w:left="1416"/>
      </w:pPr>
      <w:r w:rsidRPr="007C4F6D">
        <w:t>c5.1)</w:t>
      </w:r>
      <w:r w:rsidRPr="007C4F6D">
        <w:tab/>
        <w:t xml:space="preserve">Para fins de comprovação do percentual de participação do consorciado, deverá ser juntada à certidão/atestado, cópia do instrumento de constituição do consórcio. </w:t>
      </w:r>
    </w:p>
    <w:p w:rsidR="00E432D0" w:rsidRPr="007C4F6D" w:rsidRDefault="00E432D0" w:rsidP="00E432D0">
      <w:pPr>
        <w:pStyle w:val="PargrafodaLista"/>
        <w:numPr>
          <w:ilvl w:val="0"/>
          <w:numId w:val="0"/>
        </w:numPr>
        <w:ind w:left="1416"/>
      </w:pPr>
    </w:p>
    <w:p w:rsidR="005B2B2E" w:rsidRPr="009E4919" w:rsidRDefault="00000EF3" w:rsidP="00AB39D9">
      <w:pPr>
        <w:pStyle w:val="PargrafodaLista"/>
        <w:numPr>
          <w:ilvl w:val="0"/>
          <w:numId w:val="18"/>
        </w:numPr>
      </w:pPr>
      <w:r w:rsidRPr="007C4F6D">
        <w:t>Comprovação de que o</w:t>
      </w:r>
      <w:r w:rsidR="005B2B2E" w:rsidRPr="007C4F6D">
        <w:t xml:space="preserve"> licitante possui em seu quadro permanente, na data da entrega da proposta, profissional </w:t>
      </w:r>
      <w:r w:rsidR="001806E3" w:rsidRPr="007C4F6D">
        <w:t>de nível superior ou outro devidamente reconhecido pela entidade competente,</w:t>
      </w:r>
      <w:r w:rsidR="002C463C" w:rsidRPr="007C4F6D">
        <w:t xml:space="preserve"> </w:t>
      </w:r>
      <w:r w:rsidR="005B2B2E" w:rsidRPr="007C4F6D">
        <w:t xml:space="preserve">detentor de atestado de responsabilidade técnica, e devidamente registrado no CREA, acompanhado da respectiva Certidão de Acervo Técnico </w:t>
      </w:r>
      <w:r w:rsidR="00462FD1">
        <w:t>-</w:t>
      </w:r>
      <w:r w:rsidR="005B2B2E" w:rsidRPr="007C4F6D">
        <w:t xml:space="preserve"> CAT, expedida por este Conselho, que comprove ter o profissional executado </w:t>
      </w:r>
      <w:r w:rsidR="001806E3" w:rsidRPr="007C4F6D">
        <w:t>serviço relativo à obra</w:t>
      </w:r>
      <w:r w:rsidR="00980137">
        <w:t>s</w:t>
      </w:r>
      <w:r w:rsidR="009E4919" w:rsidRPr="0018079C">
        <w:t xml:space="preserve"> construtivamente afins às </w:t>
      </w:r>
      <w:r w:rsidR="009E4919" w:rsidRPr="0018079C">
        <w:rPr>
          <w:szCs w:val="20"/>
        </w:rPr>
        <w:t>de</w:t>
      </w:r>
      <w:r w:rsidR="009E4919" w:rsidRPr="0018079C">
        <w:rPr>
          <w:color w:val="000000"/>
          <w:szCs w:val="20"/>
          <w:shd w:val="clear" w:color="auto" w:fill="FDFDFD"/>
        </w:rPr>
        <w:t xml:space="preserve"> construção, reforma ou reabilitação de barragens</w:t>
      </w:r>
      <w:r w:rsidR="009E4919">
        <w:rPr>
          <w:color w:val="000000"/>
          <w:szCs w:val="20"/>
          <w:shd w:val="clear" w:color="auto" w:fill="FDFDFD"/>
        </w:rPr>
        <w:t xml:space="preserve">, e </w:t>
      </w:r>
      <w:r w:rsidR="009E4919" w:rsidRPr="0022523C">
        <w:rPr>
          <w:b/>
          <w:szCs w:val="20"/>
          <w:shd w:val="clear" w:color="auto" w:fill="FDFDFD"/>
        </w:rPr>
        <w:t>também</w:t>
      </w:r>
      <w:r w:rsidR="009E4919">
        <w:rPr>
          <w:color w:val="000000"/>
          <w:szCs w:val="20"/>
          <w:shd w:val="clear" w:color="auto" w:fill="FDFDFD"/>
        </w:rPr>
        <w:t xml:space="preserve"> o</w:t>
      </w:r>
      <w:r w:rsidR="009E4919" w:rsidRPr="0018079C">
        <w:t xml:space="preserve">bras construtivamente afins </w:t>
      </w:r>
      <w:r w:rsidR="009E4919">
        <w:rPr>
          <w:color w:val="000000"/>
          <w:szCs w:val="20"/>
          <w:shd w:val="clear" w:color="auto" w:fill="FDFDFD"/>
        </w:rPr>
        <w:t>às de</w:t>
      </w:r>
      <w:r w:rsidR="009E4919" w:rsidRPr="0018079C">
        <w:rPr>
          <w:color w:val="000000"/>
          <w:szCs w:val="20"/>
          <w:shd w:val="clear" w:color="auto" w:fill="FDFDFD"/>
        </w:rPr>
        <w:t xml:space="preserve"> construção ou reforma de edificações em alvenaria, execução de aterros mecânicos compactados em geral, execução de escavações mecânicas em geral; </w:t>
      </w:r>
      <w:r w:rsidR="009E4919">
        <w:rPr>
          <w:color w:val="000000"/>
          <w:szCs w:val="20"/>
          <w:shd w:val="clear" w:color="auto" w:fill="FDFDFD"/>
        </w:rPr>
        <w:t>e</w:t>
      </w:r>
      <w:r w:rsidR="009E4919" w:rsidRPr="0018079C">
        <w:rPr>
          <w:color w:val="000000"/>
          <w:szCs w:val="20"/>
          <w:shd w:val="clear" w:color="auto" w:fill="FDFDFD"/>
        </w:rPr>
        <w:t>xecução de estruturas em Concreto Ciclópico em geral</w:t>
      </w:r>
      <w:r w:rsidR="009E4919">
        <w:rPr>
          <w:color w:val="000000"/>
          <w:szCs w:val="20"/>
          <w:shd w:val="clear" w:color="auto" w:fill="FDFDFD"/>
        </w:rPr>
        <w:t xml:space="preserve"> e</w:t>
      </w:r>
      <w:r w:rsidR="009E4919" w:rsidRPr="0018079C">
        <w:rPr>
          <w:color w:val="000000"/>
          <w:szCs w:val="20"/>
          <w:shd w:val="clear" w:color="auto" w:fill="FDFDFD"/>
        </w:rPr>
        <w:t xml:space="preserve"> </w:t>
      </w:r>
      <w:r w:rsidR="009E4919">
        <w:rPr>
          <w:color w:val="000000"/>
          <w:szCs w:val="20"/>
          <w:shd w:val="clear" w:color="auto" w:fill="FDFDFD"/>
        </w:rPr>
        <w:t>e</w:t>
      </w:r>
      <w:r w:rsidR="009E4919" w:rsidRPr="0018079C">
        <w:rPr>
          <w:color w:val="000000"/>
          <w:szCs w:val="20"/>
          <w:shd w:val="clear" w:color="auto" w:fill="FDFDFD"/>
        </w:rPr>
        <w:t>xecução de cercas com estacas em concreto pré-moldado</w:t>
      </w:r>
      <w:r w:rsidR="005B2B2E" w:rsidRPr="007C4F6D">
        <w:rPr>
          <w:color w:val="0070C0"/>
        </w:rPr>
        <w:t>.</w:t>
      </w:r>
    </w:p>
    <w:p w:rsidR="009E4919" w:rsidRPr="007C4F6D" w:rsidRDefault="009E4919" w:rsidP="009E4919">
      <w:pPr>
        <w:pStyle w:val="PargrafodaLista"/>
        <w:numPr>
          <w:ilvl w:val="0"/>
          <w:numId w:val="0"/>
        </w:numPr>
        <w:ind w:left="720"/>
      </w:pPr>
    </w:p>
    <w:p w:rsidR="00DF2DAA" w:rsidRPr="007C4F6D" w:rsidRDefault="00DF2DAA" w:rsidP="00AB39D9">
      <w:pPr>
        <w:pStyle w:val="PargrafodaLista"/>
        <w:numPr>
          <w:ilvl w:val="0"/>
          <w:numId w:val="29"/>
        </w:numPr>
        <w:ind w:left="1418" w:hanging="425"/>
      </w:pPr>
      <w:r w:rsidRPr="007C4F6D">
        <w:t xml:space="preserve">Entende-se, para fins deste </w:t>
      </w:r>
      <w:r w:rsidR="00846E16" w:rsidRPr="007C4F6D">
        <w:t>Termo de Referência</w:t>
      </w:r>
      <w:r w:rsidRPr="007C4F6D">
        <w:t xml:space="preserve">, como pertencente ao quadro permanente: </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empregado;</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sócio; </w:t>
      </w:r>
    </w:p>
    <w:p w:rsidR="00DF2DAA" w:rsidRPr="007C4F6D" w:rsidRDefault="003B493D" w:rsidP="00AB39D9">
      <w:pPr>
        <w:numPr>
          <w:ilvl w:val="1"/>
          <w:numId w:val="28"/>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rsidR="003B493D" w:rsidRPr="007C4F6D" w:rsidRDefault="003B493D" w:rsidP="003B493D">
      <w:pPr>
        <w:tabs>
          <w:tab w:val="left" w:pos="1560"/>
        </w:tabs>
        <w:suppressAutoHyphens/>
        <w:spacing w:before="120"/>
        <w:ind w:left="2574"/>
        <w:rPr>
          <w:szCs w:val="20"/>
        </w:rPr>
      </w:pPr>
    </w:p>
    <w:p w:rsidR="004377F8" w:rsidRPr="007C4F6D" w:rsidRDefault="00000EF3" w:rsidP="00AB39D9">
      <w:pPr>
        <w:pStyle w:val="PargrafodaLista"/>
        <w:numPr>
          <w:ilvl w:val="0"/>
          <w:numId w:val="29"/>
        </w:numPr>
        <w:ind w:left="1418" w:hanging="425"/>
      </w:pPr>
      <w:r w:rsidRPr="007C4F6D">
        <w:t>O</w:t>
      </w:r>
      <w:r w:rsidR="00DF2DAA" w:rsidRPr="007C4F6D">
        <w:t xml:space="preserve"> licitante deverá comprovar</w:t>
      </w:r>
      <w:r w:rsidR="004377F8" w:rsidRPr="007C4F6D">
        <w:t>, através da juntada de:</w:t>
      </w:r>
    </w:p>
    <w:p w:rsidR="004377F8" w:rsidRPr="007C4F6D" w:rsidRDefault="004377F8" w:rsidP="004377F8">
      <w:pPr>
        <w:pStyle w:val="PargrafodaLista"/>
        <w:numPr>
          <w:ilvl w:val="0"/>
          <w:numId w:val="43"/>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rsidR="004377F8" w:rsidRPr="007C4F6D" w:rsidRDefault="004377F8" w:rsidP="004377F8">
      <w:pPr>
        <w:pStyle w:val="PargrafodaLista"/>
        <w:numPr>
          <w:ilvl w:val="0"/>
          <w:numId w:val="43"/>
        </w:numPr>
      </w:pPr>
      <w:r w:rsidRPr="007C4F6D">
        <w:t>Cópia d</w:t>
      </w:r>
      <w:r w:rsidR="00DF2DAA" w:rsidRPr="007C4F6D">
        <w:t>o contrato social, que demonstre a condição de sócio do profissional</w:t>
      </w:r>
      <w:r w:rsidRPr="007C4F6D">
        <w:t xml:space="preserve">; </w:t>
      </w:r>
    </w:p>
    <w:p w:rsidR="004377F8" w:rsidRPr="007C4F6D" w:rsidRDefault="004377F8" w:rsidP="004377F8">
      <w:pPr>
        <w:pStyle w:val="PargrafodaLista"/>
        <w:numPr>
          <w:ilvl w:val="0"/>
          <w:numId w:val="43"/>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rsidR="00DF2DAA" w:rsidRPr="007C4F6D" w:rsidRDefault="004377F8" w:rsidP="004377F8">
      <w:pPr>
        <w:pStyle w:val="PargrafodaLista"/>
        <w:numPr>
          <w:ilvl w:val="0"/>
          <w:numId w:val="43"/>
        </w:numPr>
      </w:pPr>
      <w:r w:rsidRPr="007C4F6D">
        <w:t>D</w:t>
      </w:r>
      <w:r w:rsidR="00DF2DAA" w:rsidRPr="007C4F6D">
        <w:t>eclaração de contratação futura do profissional detentor do atestado apresentado, desde que acompanhado da anuência deste.</w:t>
      </w:r>
    </w:p>
    <w:p w:rsidR="003B493D" w:rsidRPr="007C4F6D" w:rsidRDefault="003B493D" w:rsidP="003B493D">
      <w:pPr>
        <w:pStyle w:val="PargrafodaLista"/>
        <w:numPr>
          <w:ilvl w:val="0"/>
          <w:numId w:val="0"/>
        </w:numPr>
        <w:ind w:left="1418"/>
      </w:pPr>
    </w:p>
    <w:p w:rsidR="003B493D" w:rsidRPr="007C4F6D" w:rsidRDefault="003B493D" w:rsidP="00AB39D9">
      <w:pPr>
        <w:pStyle w:val="PargrafodaLista"/>
        <w:numPr>
          <w:ilvl w:val="0"/>
          <w:numId w:val="29"/>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rsidR="003B493D" w:rsidRPr="007C4F6D" w:rsidRDefault="003B493D" w:rsidP="003B493D">
      <w:pPr>
        <w:pStyle w:val="PargrafodaLista"/>
        <w:numPr>
          <w:ilvl w:val="0"/>
          <w:numId w:val="0"/>
        </w:numPr>
        <w:ind w:left="720"/>
      </w:pPr>
    </w:p>
    <w:p w:rsidR="00DF2DAA" w:rsidRDefault="00000EF3" w:rsidP="00AB39D9">
      <w:pPr>
        <w:pStyle w:val="PargrafodaLista"/>
        <w:numPr>
          <w:ilvl w:val="0"/>
          <w:numId w:val="29"/>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rsidR="006455CD" w:rsidRDefault="006455CD" w:rsidP="006455CD">
      <w:pPr>
        <w:pStyle w:val="PargrafodaLista"/>
        <w:numPr>
          <w:ilvl w:val="0"/>
          <w:numId w:val="0"/>
        </w:numPr>
        <w:ind w:left="1418"/>
      </w:pPr>
    </w:p>
    <w:p w:rsidR="006455CD" w:rsidRDefault="006455CD" w:rsidP="006455CD">
      <w:pPr>
        <w:pStyle w:val="PargrafodaLista"/>
        <w:numPr>
          <w:ilvl w:val="0"/>
          <w:numId w:val="0"/>
        </w:numPr>
        <w:ind w:left="1418"/>
      </w:pPr>
    </w:p>
    <w:p w:rsidR="006455CD" w:rsidRPr="007C4F6D" w:rsidRDefault="006455CD" w:rsidP="006455CD">
      <w:pPr>
        <w:pStyle w:val="PargrafodaLista"/>
        <w:numPr>
          <w:ilvl w:val="0"/>
          <w:numId w:val="0"/>
        </w:numPr>
        <w:ind w:left="1418"/>
      </w:pPr>
    </w:p>
    <w:p w:rsidR="003E532D" w:rsidRPr="007C4F6D" w:rsidRDefault="003E532D" w:rsidP="005B2B2E">
      <w:pPr>
        <w:rPr>
          <w:szCs w:val="20"/>
        </w:rPr>
      </w:pPr>
    </w:p>
    <w:p w:rsidR="005B2B2E" w:rsidRPr="007C4F6D" w:rsidRDefault="0069094E" w:rsidP="0018698C">
      <w:pPr>
        <w:pStyle w:val="Ttulo1"/>
      </w:pPr>
      <w:bookmarkStart w:id="19" w:name="_Toc514937651"/>
      <w:r w:rsidRPr="007C4F6D">
        <w:t>ORÇAMENTO DE REFERÊNCIA</w:t>
      </w:r>
      <w:r w:rsidR="0018698C" w:rsidRPr="007C4F6D">
        <w:t xml:space="preserve"> </w:t>
      </w:r>
      <w:r w:rsidR="003247AE" w:rsidRPr="007C4F6D">
        <w:t xml:space="preserve">E </w:t>
      </w:r>
      <w:r w:rsidR="005B2B2E" w:rsidRPr="007C4F6D">
        <w:t>DOTAÇÃO ORÇAMENTÁRIA</w:t>
      </w:r>
      <w:bookmarkEnd w:id="19"/>
    </w:p>
    <w:p w:rsidR="00BB23E2" w:rsidRPr="007C4F6D" w:rsidRDefault="00BB23E2" w:rsidP="005B2B2E">
      <w:pPr>
        <w:rPr>
          <w:color w:val="000000"/>
        </w:rPr>
      </w:pPr>
    </w:p>
    <w:p w:rsidR="00B83081" w:rsidRPr="007C4F6D" w:rsidRDefault="00B83081" w:rsidP="00B83081">
      <w:pPr>
        <w:pStyle w:val="Ttulo2"/>
      </w:pPr>
      <w:bookmarkStart w:id="20" w:name="_Ref449450747"/>
      <w:r w:rsidRPr="007C4F6D">
        <w:t>Os recursos orçamentários em que correrão as despesas da presente contratação são oriundos do Programa de Trabalho</w:t>
      </w:r>
      <w:r w:rsidRPr="003A1CC4">
        <w:rPr>
          <w:szCs w:val="20"/>
        </w:rPr>
        <w:t>:</w:t>
      </w:r>
      <w:r w:rsidRPr="003A1CC4">
        <w:rPr>
          <w:color w:val="3366FF"/>
          <w:szCs w:val="20"/>
        </w:rPr>
        <w:t xml:space="preserve"> </w:t>
      </w:r>
      <w:r w:rsidR="009474A2" w:rsidRPr="003A1CC4">
        <w:rPr>
          <w:szCs w:val="20"/>
        </w:rPr>
        <w:t>18.544.2084.14RP.0001 - REABILITACAO DE BARRAGENS E DE OUTRAS INFRAESTRUTURAS HIDRICAS - NACIONAL</w:t>
      </w:r>
      <w:r w:rsidRPr="003A1CC4">
        <w:rPr>
          <w:color w:val="3366FF"/>
          <w:szCs w:val="20"/>
        </w:rPr>
        <w:t xml:space="preserve">, </w:t>
      </w:r>
      <w:r w:rsidRPr="003A1CC4">
        <w:rPr>
          <w:szCs w:val="20"/>
        </w:rPr>
        <w:t>sob a gestão da Área</w:t>
      </w:r>
      <w:r w:rsidR="009474A2" w:rsidRPr="003A1CC4">
        <w:rPr>
          <w:szCs w:val="20"/>
        </w:rPr>
        <w:t xml:space="preserve"> de Desenvolvimento Regional - AD</w:t>
      </w:r>
      <w:r w:rsidRPr="003A1CC4">
        <w:rPr>
          <w:color w:val="3366FF"/>
          <w:szCs w:val="20"/>
        </w:rPr>
        <w:t xml:space="preserve"> </w:t>
      </w:r>
      <w:r w:rsidRPr="003A1CC4">
        <w:rPr>
          <w:szCs w:val="20"/>
        </w:rPr>
        <w:t>da Codevasf.</w:t>
      </w:r>
    </w:p>
    <w:p w:rsidR="00CE364C" w:rsidRPr="007C4F6D" w:rsidRDefault="00CE364C" w:rsidP="00B83081"/>
    <w:p w:rsidR="00332418" w:rsidRPr="007C4F6D" w:rsidRDefault="00CE364C" w:rsidP="003E4BB3">
      <w:pPr>
        <w:pStyle w:val="Ttulo2"/>
        <w:numPr>
          <w:ilvl w:val="1"/>
          <w:numId w:val="32"/>
        </w:numPr>
        <w:tabs>
          <w:tab w:val="left" w:pos="709"/>
        </w:tabs>
        <w:ind w:left="0" w:firstLine="0"/>
        <w:rPr>
          <w:color w:val="0070C0"/>
        </w:rPr>
      </w:pPr>
      <w:r w:rsidRPr="007C4F6D">
        <w:lastRenderedPageBreak/>
        <w:t xml:space="preserve">O valor estimado para a contratação dos insumos, obras e serviços de engenharia objeto deste Termo de Referência, é de R$ </w:t>
      </w:r>
      <w:r w:rsidR="006455CD" w:rsidRPr="006455CD">
        <w:rPr>
          <w:b/>
        </w:rPr>
        <w:t>1.580.255,33 (um milhão, quinhentos e oitenta mil, duzentos e cinquenta e cinco reais e trinta e três centavos)</w:t>
      </w:r>
      <w:r w:rsidRPr="007C4F6D">
        <w:t xml:space="preserve">, </w:t>
      </w:r>
      <w:r w:rsidR="00C20CEE" w:rsidRPr="007C4F6D">
        <w:t xml:space="preserve">data-base de </w:t>
      </w:r>
      <w:proofErr w:type="gramStart"/>
      <w:r w:rsidR="003E4BB3">
        <w:t>Agosto</w:t>
      </w:r>
      <w:proofErr w:type="gramEnd"/>
      <w:r w:rsidR="003E4BB3">
        <w:t xml:space="preserve"> de 2019</w:t>
      </w:r>
      <w:bookmarkEnd w:id="20"/>
      <w:r w:rsidR="003E4BB3">
        <w:t>.</w:t>
      </w:r>
    </w:p>
    <w:p w:rsidR="008802D6" w:rsidRPr="007C4F6D" w:rsidRDefault="008802D6" w:rsidP="008802D6"/>
    <w:p w:rsidR="005B2B2E" w:rsidRPr="007C4F6D" w:rsidRDefault="005B2B2E" w:rsidP="007B6CEE">
      <w:pPr>
        <w:pStyle w:val="Ttulo2"/>
        <w:tabs>
          <w:tab w:val="left" w:pos="709"/>
        </w:tabs>
        <w:ind w:left="0" w:firstLine="0"/>
      </w:pPr>
      <w:r w:rsidRPr="007C4F6D">
        <w:t xml:space="preserve">Estão inclusos no valor </w:t>
      </w:r>
      <w:r w:rsidRPr="00F127AF">
        <w:t>acima</w:t>
      </w:r>
      <w:r w:rsidRPr="007C4F6D">
        <w:t xml:space="preserve">, o BDI, os encargos sociais, as taxas, os impostos e os emolumentos. Os quantitativos e </w:t>
      </w:r>
      <w:r w:rsidR="00831FB8" w:rsidRPr="007C4F6D">
        <w:t xml:space="preserve">os preços de referência da Codevasf para os itens </w:t>
      </w:r>
      <w:r w:rsidR="00D83EA6" w:rsidRPr="007C4F6D">
        <w:t>necessários à execução do objeto</w:t>
      </w:r>
      <w:r w:rsidRPr="007C4F6D">
        <w:t xml:space="preserve"> constam da Planilha </w:t>
      </w:r>
      <w:r w:rsidR="00D83EA6" w:rsidRPr="007C4F6D">
        <w:t>de Custos do Valor do Orçamento de Referência</w:t>
      </w:r>
      <w:r w:rsidRPr="007C4F6D">
        <w:t xml:space="preserve"> </w:t>
      </w:r>
      <w:r w:rsidR="00462FD1">
        <w:t>-</w:t>
      </w:r>
      <w:r w:rsidRPr="007C4F6D">
        <w:t xml:space="preserve"> </w:t>
      </w:r>
      <w:r w:rsidR="00B34EC2">
        <w:fldChar w:fldCharType="begin"/>
      </w:r>
      <w:r w:rsidR="00B34EC2">
        <w:instrText xml:space="preserve"> REF _Ref450205763 \h  \* MERGEFORMAT </w:instrText>
      </w:r>
      <w:r w:rsidR="00B34EC2">
        <w:fldChar w:fldCharType="separate"/>
      </w:r>
      <w:r w:rsidR="00786CC9" w:rsidRPr="007C4F6D">
        <w:t xml:space="preserve">Anexo </w:t>
      </w:r>
      <w:r w:rsidR="00786CC9" w:rsidRPr="007C4F6D">
        <w:rPr>
          <w:noProof/>
        </w:rPr>
        <w:t>VI</w:t>
      </w:r>
      <w:r w:rsidR="00B34EC2">
        <w:fldChar w:fldCharType="end"/>
      </w:r>
      <w:r w:rsidRPr="007C4F6D">
        <w:t>, parte integrante deste Termo de Referência.</w:t>
      </w:r>
    </w:p>
    <w:p w:rsidR="005B2B2E" w:rsidRPr="007C4F6D" w:rsidRDefault="005B2B2E" w:rsidP="00713A43">
      <w:pPr>
        <w:pStyle w:val="Ttulo2"/>
        <w:numPr>
          <w:ilvl w:val="0"/>
          <w:numId w:val="0"/>
        </w:numPr>
      </w:pPr>
    </w:p>
    <w:p w:rsidR="005B2B2E" w:rsidRPr="007C4F6D" w:rsidRDefault="00C94F77" w:rsidP="007B6CEE">
      <w:pPr>
        <w:pStyle w:val="Ttulo2"/>
        <w:tabs>
          <w:tab w:val="left" w:pos="709"/>
        </w:tabs>
        <w:ind w:left="0" w:firstLine="0"/>
      </w:pPr>
      <w:r w:rsidRPr="00F127AF">
        <w:t>O valor estimado para a contratação foi elaborado com base no Sistema de Preços, Custos e Índices da Caixa Econômica Federal (SINAPI) e no Sistema de Custos Rodoviários do DNIT (SICRO), para o estado d</w:t>
      </w:r>
      <w:r w:rsidR="00F127AF" w:rsidRPr="00F127AF">
        <w:t>a Bahia</w:t>
      </w:r>
      <w:r w:rsidRPr="00F127AF">
        <w:t>, na data-base de</w:t>
      </w:r>
      <w:r w:rsidR="00F127AF" w:rsidRPr="00F127AF">
        <w:t xml:space="preserve"> Ju</w:t>
      </w:r>
      <w:r w:rsidR="00887BEB">
        <w:t>l</w:t>
      </w:r>
      <w:r w:rsidR="00F127AF" w:rsidRPr="00F127AF">
        <w:t xml:space="preserve">ho/2019 (SINAPI) e Novembro/2016 (SICRO II </w:t>
      </w:r>
      <w:r w:rsidR="00462FD1">
        <w:t>-</w:t>
      </w:r>
      <w:r w:rsidR="00F127AF" w:rsidRPr="00F127AF">
        <w:t xml:space="preserve"> DNIT)</w:t>
      </w:r>
      <w:r w:rsidRPr="00F127AF">
        <w:t>, não desonerado, atendendo ao disposto na Lei nº 13.080, de 02/01/2015 (LDO 2015) e no Decreto nº 7.983, de 08/04/2013,</w:t>
      </w:r>
      <w:r w:rsidRPr="007C4F6D">
        <w:t xml:space="preserve"> já inclusos o BDI, encargos sociais, taxas, impostos e emolumentos</w:t>
      </w:r>
      <w:r w:rsidR="005B2B2E" w:rsidRPr="007C4F6D">
        <w:t>.</w:t>
      </w:r>
      <w:r w:rsidR="00A26B97" w:rsidRPr="007C4F6D">
        <w:t xml:space="preserve"> Para os serviços e materiais não constantes nos sistemas de custos</w:t>
      </w:r>
      <w:r w:rsidR="00DB2FEA" w:rsidRPr="007C4F6D">
        <w:t xml:space="preserve"> citados acima</w:t>
      </w:r>
      <w:r w:rsidR="00A26B97" w:rsidRPr="007C4F6D">
        <w:t>, foram efetuadas pesquisas de mercado, além de composição de preços unitários elaborados pela Codevasf.</w:t>
      </w:r>
    </w:p>
    <w:p w:rsidR="005B2B2E" w:rsidRPr="007C4F6D" w:rsidRDefault="005B2B2E" w:rsidP="00713A43">
      <w:pPr>
        <w:pStyle w:val="Ttulo2"/>
        <w:numPr>
          <w:ilvl w:val="0"/>
          <w:numId w:val="0"/>
        </w:numPr>
      </w:pPr>
    </w:p>
    <w:p w:rsidR="00CE4C2D" w:rsidRPr="007C4F6D" w:rsidRDefault="00CE4C2D" w:rsidP="007B6CEE">
      <w:pPr>
        <w:pStyle w:val="Ttulo3"/>
        <w:tabs>
          <w:tab w:val="left" w:pos="709"/>
        </w:tabs>
        <w:ind w:left="0" w:firstLine="0"/>
      </w:pPr>
      <w:r w:rsidRPr="007C4F6D">
        <w:t xml:space="preserve">No orçamento de referência foram consideradas as seguintes taxas de BDI e Encargos Sociais: </w:t>
      </w:r>
    </w:p>
    <w:p w:rsidR="00CE4C2D" w:rsidRPr="007C4F6D" w:rsidRDefault="00CE4C2D" w:rsidP="00CE4C2D"/>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CE4C2D" w:rsidRPr="007C4F6D" w:rsidTr="00CE4C2D">
        <w:trPr>
          <w:trHeight w:val="382"/>
        </w:trPr>
        <w:tc>
          <w:tcPr>
            <w:tcW w:w="2798" w:type="dxa"/>
            <w:gridSpan w:val="2"/>
            <w:vAlign w:val="center"/>
          </w:tcPr>
          <w:p w:rsidR="00CE4C2D" w:rsidRPr="007C4F6D" w:rsidRDefault="00CE4C2D" w:rsidP="00CE4C2D">
            <w:pPr>
              <w:jc w:val="center"/>
            </w:pPr>
            <w:r w:rsidRPr="007C4F6D">
              <w:t>BDI:</w:t>
            </w:r>
          </w:p>
        </w:tc>
        <w:tc>
          <w:tcPr>
            <w:tcW w:w="2798" w:type="dxa"/>
            <w:gridSpan w:val="2"/>
            <w:vAlign w:val="center"/>
          </w:tcPr>
          <w:p w:rsidR="00CE4C2D" w:rsidRPr="00600139" w:rsidRDefault="00CE4C2D" w:rsidP="00600139">
            <w:pPr>
              <w:jc w:val="center"/>
            </w:pPr>
            <w:r w:rsidRPr="00600139">
              <w:t xml:space="preserve">Serviços: </w:t>
            </w:r>
            <w:r w:rsidR="00600139" w:rsidRPr="00600139">
              <w:t>24,84</w:t>
            </w:r>
            <w:r w:rsidRPr="00600139">
              <w:t>%</w:t>
            </w:r>
          </w:p>
        </w:tc>
        <w:tc>
          <w:tcPr>
            <w:tcW w:w="2798" w:type="dxa"/>
            <w:gridSpan w:val="2"/>
            <w:vAlign w:val="center"/>
          </w:tcPr>
          <w:p w:rsidR="00CE4C2D" w:rsidRPr="00600139" w:rsidRDefault="00887BEB" w:rsidP="00CE4C2D">
            <w:pPr>
              <w:jc w:val="center"/>
            </w:pPr>
            <w:r>
              <w:t>Fornecimentos: 18,00%</w:t>
            </w:r>
          </w:p>
        </w:tc>
      </w:tr>
      <w:tr w:rsidR="00CE4C2D" w:rsidRPr="007C4F6D" w:rsidTr="00CE4C2D">
        <w:trPr>
          <w:trHeight w:val="382"/>
        </w:trPr>
        <w:tc>
          <w:tcPr>
            <w:tcW w:w="2798" w:type="dxa"/>
            <w:gridSpan w:val="2"/>
            <w:vAlign w:val="center"/>
          </w:tcPr>
          <w:p w:rsidR="00CE4C2D" w:rsidRPr="007C4F6D" w:rsidRDefault="00CE4C2D" w:rsidP="00CE4C2D">
            <w:pPr>
              <w:jc w:val="center"/>
            </w:pPr>
            <w:r w:rsidRPr="007C4F6D">
              <w:t>ENCARGOS SOCIAIS:</w:t>
            </w:r>
          </w:p>
        </w:tc>
        <w:tc>
          <w:tcPr>
            <w:tcW w:w="2798" w:type="dxa"/>
            <w:gridSpan w:val="2"/>
            <w:vAlign w:val="center"/>
          </w:tcPr>
          <w:p w:rsidR="00CE4C2D" w:rsidRPr="00600139" w:rsidRDefault="00887BEB" w:rsidP="00CE4C2D">
            <w:pPr>
              <w:jc w:val="center"/>
            </w:pPr>
            <w:r>
              <w:t>116,85</w:t>
            </w:r>
            <w:r w:rsidR="00CE4C2D" w:rsidRPr="00600139">
              <w:t>% Horista</w:t>
            </w:r>
          </w:p>
        </w:tc>
        <w:tc>
          <w:tcPr>
            <w:tcW w:w="2798" w:type="dxa"/>
            <w:gridSpan w:val="2"/>
            <w:vAlign w:val="center"/>
          </w:tcPr>
          <w:p w:rsidR="00CE4C2D" w:rsidRPr="00600139" w:rsidRDefault="00887BEB" w:rsidP="00CE4C2D">
            <w:pPr>
              <w:jc w:val="center"/>
            </w:pPr>
            <w:r>
              <w:t>72,82</w:t>
            </w:r>
            <w:r w:rsidR="00CE4C2D" w:rsidRPr="00600139">
              <w:t>% Mensalista</w:t>
            </w:r>
          </w:p>
        </w:tc>
      </w:tr>
      <w:tr w:rsidR="00CE4C2D" w:rsidRPr="007C4F6D" w:rsidTr="00CE4C2D">
        <w:trPr>
          <w:trHeight w:val="382"/>
        </w:trPr>
        <w:tc>
          <w:tcPr>
            <w:tcW w:w="2098" w:type="dxa"/>
            <w:vAlign w:val="center"/>
          </w:tcPr>
          <w:p w:rsidR="00CE4C2D" w:rsidRPr="007C4F6D" w:rsidRDefault="005D523C" w:rsidP="00CE4C2D">
            <w:pPr>
              <w:jc w:val="center"/>
            </w:pPr>
            <w:r w:rsidRPr="007C4F6D">
              <w:t xml:space="preserve"> </w:t>
            </w:r>
            <w:r w:rsidR="007F3C27" w:rsidRPr="007C4F6D">
              <w:t xml:space="preserve"> </w:t>
            </w:r>
            <w:r w:rsidR="00354CF8" w:rsidRPr="007C4F6D">
              <w:t xml:space="preserve"> </w:t>
            </w:r>
            <w:r w:rsidR="00CE4C2D" w:rsidRPr="007C4F6D">
              <w:t>OUTROS:</w:t>
            </w:r>
          </w:p>
        </w:tc>
        <w:tc>
          <w:tcPr>
            <w:tcW w:w="2099" w:type="dxa"/>
            <w:gridSpan w:val="2"/>
            <w:vAlign w:val="center"/>
          </w:tcPr>
          <w:p w:rsidR="00CE4C2D" w:rsidRPr="00600139" w:rsidRDefault="00CE4C2D" w:rsidP="00600139">
            <w:pPr>
              <w:jc w:val="center"/>
            </w:pPr>
            <w:r w:rsidRPr="00600139">
              <w:t xml:space="preserve">PIS: </w:t>
            </w:r>
            <w:r w:rsidR="00600139" w:rsidRPr="00600139">
              <w:t>0,65%</w:t>
            </w:r>
          </w:p>
        </w:tc>
        <w:tc>
          <w:tcPr>
            <w:tcW w:w="2098" w:type="dxa"/>
            <w:gridSpan w:val="2"/>
            <w:vAlign w:val="center"/>
          </w:tcPr>
          <w:p w:rsidR="00CE4C2D" w:rsidRPr="00600139" w:rsidRDefault="00CE4C2D" w:rsidP="00600139">
            <w:pPr>
              <w:jc w:val="center"/>
            </w:pPr>
            <w:r w:rsidRPr="00600139">
              <w:t xml:space="preserve">COFINS: </w:t>
            </w:r>
            <w:r w:rsidR="00600139" w:rsidRPr="00600139">
              <w:t>3,00</w:t>
            </w:r>
            <w:r w:rsidRPr="00600139">
              <w:t>%</w:t>
            </w:r>
          </w:p>
        </w:tc>
        <w:tc>
          <w:tcPr>
            <w:tcW w:w="2099" w:type="dxa"/>
            <w:vAlign w:val="center"/>
          </w:tcPr>
          <w:p w:rsidR="00CE4C2D" w:rsidRPr="00600139" w:rsidRDefault="00CE4C2D" w:rsidP="00600139">
            <w:pPr>
              <w:jc w:val="center"/>
            </w:pPr>
            <w:r w:rsidRPr="00600139">
              <w:t xml:space="preserve">CPRB: </w:t>
            </w:r>
            <w:r w:rsidR="00600139" w:rsidRPr="00600139">
              <w:t>0,00</w:t>
            </w:r>
            <w:r w:rsidRPr="00600139">
              <w:t>%</w:t>
            </w:r>
          </w:p>
        </w:tc>
      </w:tr>
    </w:tbl>
    <w:p w:rsidR="00CE4C2D" w:rsidRPr="007C4F6D" w:rsidRDefault="00CE4C2D" w:rsidP="00CE4C2D"/>
    <w:p w:rsidR="00D133FE" w:rsidRPr="007C4F6D" w:rsidRDefault="00D133FE" w:rsidP="007B6CEE">
      <w:pPr>
        <w:pStyle w:val="Ttulo2"/>
        <w:tabs>
          <w:tab w:val="left" w:pos="709"/>
        </w:tabs>
        <w:ind w:left="0" w:firstLine="0"/>
      </w:pPr>
      <w:r w:rsidRPr="007C4F6D">
        <w:t>O orçamento estimado estará disponível permanentemente aos órgãos de controle externo e interno.</w:t>
      </w:r>
    </w:p>
    <w:p w:rsidR="003060ED" w:rsidRPr="007C4F6D" w:rsidRDefault="003060ED" w:rsidP="00442788"/>
    <w:p w:rsidR="0014222D" w:rsidRPr="007C4F6D" w:rsidRDefault="0014222D" w:rsidP="00713A43">
      <w:pPr>
        <w:pStyle w:val="Ttulo1"/>
      </w:pPr>
      <w:bookmarkStart w:id="21" w:name="_Ref399859802"/>
      <w:bookmarkStart w:id="22" w:name="_Ref400449100"/>
      <w:bookmarkStart w:id="23" w:name="_Toc514937652"/>
      <w:r w:rsidRPr="007C4F6D">
        <w:t>PRAZO DE EXECUÇÃO</w:t>
      </w:r>
      <w:bookmarkEnd w:id="21"/>
      <w:bookmarkEnd w:id="22"/>
      <w:bookmarkEnd w:id="23"/>
      <w:r w:rsidR="00006C43" w:rsidRPr="007C4F6D">
        <w:t xml:space="preserve"> E VIGÊNCIA</w:t>
      </w:r>
    </w:p>
    <w:p w:rsidR="0014222D" w:rsidRPr="007C4F6D" w:rsidRDefault="0014222D" w:rsidP="0014222D">
      <w:pPr>
        <w:rPr>
          <w:szCs w:val="20"/>
        </w:rPr>
      </w:pPr>
    </w:p>
    <w:p w:rsidR="00006C43" w:rsidRPr="007C4F6D" w:rsidRDefault="00006C43" w:rsidP="00006C43">
      <w:pPr>
        <w:pStyle w:val="Ttulo2"/>
        <w:rPr>
          <w:u w:val="single"/>
        </w:rPr>
      </w:pPr>
      <w:bookmarkStart w:id="24" w:name="_Ref441156019"/>
      <w:r w:rsidRPr="007C4F6D">
        <w:t xml:space="preserve">O prazo para execução do objeto deste TR será de </w:t>
      </w:r>
      <w:r w:rsidR="00E028DD">
        <w:t>180</w:t>
      </w:r>
      <w:r w:rsidR="0041576D" w:rsidRPr="007C4F6D">
        <w:t xml:space="preserve"> (</w:t>
      </w:r>
      <w:r w:rsidR="00E028DD">
        <w:t>cento e oitenta</w:t>
      </w:r>
      <w:r w:rsidR="0041576D" w:rsidRPr="007C4F6D">
        <w:t>) dias</w:t>
      </w:r>
      <w:r w:rsidR="00713E24" w:rsidRPr="007C4F6D">
        <w:t xml:space="preserve"> consecutivos</w:t>
      </w:r>
      <w:r w:rsidR="00E028DD">
        <w:t xml:space="preserve">, </w:t>
      </w:r>
      <w:r w:rsidR="0041576D" w:rsidRPr="007C4F6D">
        <w:t xml:space="preserve">contado </w:t>
      </w:r>
      <w:r w:rsidR="0041576D" w:rsidRPr="007C4F6D">
        <w:rPr>
          <w:u w:val="single"/>
        </w:rPr>
        <w:t>a partir da data de emissão da Ordem de Serviço</w:t>
      </w:r>
      <w:r w:rsidRPr="007C4F6D">
        <w:t>, podendo ser prorrogado, mediante manifestação expressa das partes.</w:t>
      </w:r>
    </w:p>
    <w:p w:rsidR="00006C43" w:rsidRPr="007C4F6D" w:rsidRDefault="00006C43" w:rsidP="00006C43"/>
    <w:p w:rsidR="00DC3A9D" w:rsidRDefault="00DC3A9D" w:rsidP="001C62C4">
      <w:pPr>
        <w:pStyle w:val="Ttulo2"/>
        <w:numPr>
          <w:ilvl w:val="1"/>
          <w:numId w:val="36"/>
        </w:numPr>
        <w:ind w:left="0" w:firstLine="0"/>
      </w:pPr>
      <w:r w:rsidRPr="007C4F6D">
        <w:t xml:space="preserve">O prazo para vigência do contrato, contado em dias consecutivos, a partir da data de emissão da Ordem de Serviço, será o prazo de execução do objeto informado acima, acrescido de mais </w:t>
      </w:r>
      <w:proofErr w:type="gramStart"/>
      <w:r w:rsidR="00996B88">
        <w:t xml:space="preserve">90 </w:t>
      </w:r>
      <w:r w:rsidRPr="007C4F6D">
        <w:t xml:space="preserve"> dias</w:t>
      </w:r>
      <w:proofErr w:type="gramEnd"/>
      <w:r w:rsidRPr="007C4F6D">
        <w:t xml:space="preserve"> para expedição do Termo de Encerramento Físico dos serviços, perfazendo um total de </w:t>
      </w:r>
      <w:r w:rsidR="00996B88">
        <w:t>270</w:t>
      </w:r>
      <w:r w:rsidRPr="007C4F6D">
        <w:t xml:space="preserve"> dias</w:t>
      </w:r>
      <w:r w:rsidR="00996B88">
        <w:t>.</w:t>
      </w:r>
    </w:p>
    <w:p w:rsidR="00DC3A9D" w:rsidRPr="00DC3A9D" w:rsidRDefault="00DC3A9D" w:rsidP="00DC3A9D"/>
    <w:p w:rsidR="00AB39D9" w:rsidRPr="007C4F6D" w:rsidRDefault="00DC3A9D" w:rsidP="001C62C4">
      <w:pPr>
        <w:pStyle w:val="Ttulo2"/>
        <w:numPr>
          <w:ilvl w:val="1"/>
          <w:numId w:val="36"/>
        </w:numPr>
        <w:ind w:left="0" w:firstLine="0"/>
      </w:pPr>
      <w:r w:rsidRPr="007C4F6D">
        <w:t>A expedição da “Ordem de Serviço” somente se efetivará após a publicação do extrato do Contrato no “Diário Oficial da União” e entrega das “Garantias de Cumprimento do Contrato e Riscos de Engenharia”, na Unidade de Finanças da Codevasf</w:t>
      </w:r>
      <w:r w:rsidR="00AB39D9" w:rsidRPr="007C4F6D">
        <w:t>.</w:t>
      </w:r>
    </w:p>
    <w:bookmarkEnd w:id="24"/>
    <w:p w:rsidR="00960912" w:rsidRPr="007C4F6D" w:rsidRDefault="00960912" w:rsidP="0086432B"/>
    <w:p w:rsidR="00F91DC3" w:rsidRPr="007C4F6D" w:rsidRDefault="00F91DC3" w:rsidP="00713A43">
      <w:pPr>
        <w:pStyle w:val="Ttulo1"/>
      </w:pPr>
      <w:bookmarkStart w:id="25" w:name="_Toc514937653"/>
      <w:bookmarkStart w:id="26" w:name="_Ref400008254"/>
      <w:bookmarkStart w:id="27" w:name="_Ref399939982"/>
      <w:r w:rsidRPr="007C4F6D">
        <w:t>FORMAS E CONDIÇÕES DE PAGAMENTO</w:t>
      </w:r>
      <w:bookmarkEnd w:id="25"/>
    </w:p>
    <w:p w:rsidR="00F91DC3" w:rsidRPr="007C4F6D" w:rsidRDefault="00F91DC3" w:rsidP="00F91DC3">
      <w:pPr>
        <w:rPr>
          <w:szCs w:val="20"/>
        </w:rPr>
      </w:pPr>
    </w:p>
    <w:p w:rsidR="008F327D" w:rsidRPr="007C4F6D" w:rsidRDefault="008F327D" w:rsidP="00713A43">
      <w:pPr>
        <w:pStyle w:val="Ttulo2"/>
      </w:pPr>
      <w:r w:rsidRPr="007C4F6D">
        <w:t xml:space="preserve">Os pagamentos das </w:t>
      </w:r>
      <w:r w:rsidR="00FF36C1" w:rsidRPr="007C4F6D">
        <w:t>obras</w:t>
      </w:r>
      <w:r w:rsidR="00123D23">
        <w:t>/</w:t>
      </w:r>
      <w:r w:rsidR="00FF36C1" w:rsidRPr="007C4F6D">
        <w:t>serviços de engenharia</w:t>
      </w:r>
      <w:r w:rsidR="0051777F" w:rsidRPr="007C4F6D">
        <w:t xml:space="preserve"> </w:t>
      </w:r>
      <w:r w:rsidRPr="007C4F6D">
        <w:t xml:space="preserve">serão efetuados em reais, com base nas medições mensais, dos serviços efetivamente executados, obedecendo os preços unitários apresentados pela </w:t>
      </w:r>
      <w:r w:rsidR="002762C6" w:rsidRPr="007C4F6D">
        <w:t>CONTRATADA</w:t>
      </w:r>
      <w:r w:rsidRPr="007C4F6D">
        <w:t xml:space="preserve"> em sua proposta, e contra a apresentação da Fatura/Notas Fiscais, devidamente atestada pela fiscalização da Codevasf,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rsidR="00B8377E" w:rsidRPr="007C4F6D" w:rsidRDefault="00B8377E" w:rsidP="008F327D">
      <w:pPr>
        <w:rPr>
          <w:color w:val="0070C0"/>
        </w:rPr>
      </w:pPr>
    </w:p>
    <w:p w:rsidR="008F327D" w:rsidRPr="007C4F6D" w:rsidRDefault="008F327D" w:rsidP="003B328A">
      <w:pPr>
        <w:pStyle w:val="Ttulo3"/>
      </w:pPr>
      <w:r w:rsidRPr="007C4F6D">
        <w:t xml:space="preserve">A Codevasf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3B328A">
      <w:pPr>
        <w:pStyle w:val="Ttulo3"/>
      </w:pPr>
      <w:r w:rsidRPr="007C4F6D">
        <w:lastRenderedPageBreak/>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8F327D" w:rsidRPr="007C4F6D" w:rsidRDefault="00000EF3" w:rsidP="003B328A">
      <w:pPr>
        <w:pStyle w:val="Ttulo3"/>
      </w:pPr>
      <w:r w:rsidRPr="007C4F6D">
        <w:t>Nos preços apresentados pelo</w:t>
      </w:r>
      <w:r w:rsidR="008F327D" w:rsidRPr="007C4F6D">
        <w:t xml:space="preserve"> Licitante deverão estar incluídos todos os custos diretos e indiretos para a execução das obras</w:t>
      </w:r>
      <w:r w:rsidR="007210FF">
        <w:t>/</w:t>
      </w:r>
      <w:r w:rsidR="008F327D" w:rsidRPr="007C4F6D">
        <w:t>serviços, de acordo com as condições previstas no Edital e seus anexos, constituindo-se na única remuneração possível de ser atribuída pelos trabalhos contratados e executados.</w:t>
      </w:r>
    </w:p>
    <w:p w:rsidR="009A0306" w:rsidRPr="007C4F6D" w:rsidRDefault="009A0306" w:rsidP="008F327D"/>
    <w:p w:rsidR="00E26EC6" w:rsidRPr="007C4F6D" w:rsidRDefault="00F91DC3" w:rsidP="00713A43">
      <w:pPr>
        <w:pStyle w:val="Ttulo2"/>
      </w:pPr>
      <w:r w:rsidRPr="007C4F6D">
        <w:t>O pagamento da instalação do canteiro, mobilização e desmobilização será no valor apresentado na proposta</w:t>
      </w:r>
      <w:r w:rsidR="00E26EC6" w:rsidRPr="007C4F6D">
        <w:t xml:space="preserve"> d</w:t>
      </w:r>
      <w:r w:rsidR="00000EF3" w:rsidRPr="007C4F6D">
        <w:t>o</w:t>
      </w:r>
      <w:r w:rsidR="00E26EC6" w:rsidRPr="007C4F6D">
        <w:t xml:space="preserve"> Licitante</w:t>
      </w:r>
      <w:r w:rsidRPr="00EF627F">
        <w:t xml:space="preserve">, </w:t>
      </w:r>
      <w:r w:rsidRPr="00EF627F">
        <w:rPr>
          <w:u w:val="single"/>
        </w:rPr>
        <w:t xml:space="preserve">respeitado o valor máximo </w:t>
      </w:r>
      <w:r w:rsidR="008276B6" w:rsidRPr="00EF627F">
        <w:rPr>
          <w:u w:val="single"/>
        </w:rPr>
        <w:t xml:space="preserve">estabelecido pelo Subitem </w:t>
      </w:r>
      <w:fldSimple w:instr=" REF _Ref515976500 \n  \* MERGEFORMAT ">
        <w:r w:rsidR="008276B6" w:rsidRPr="00EF627F">
          <w:rPr>
            <w:u w:val="single"/>
          </w:rPr>
          <w:t>7.4</w:t>
        </w:r>
      </w:fldSimple>
      <w:r w:rsidR="008276B6" w:rsidRPr="00EF627F">
        <w:rPr>
          <w:u w:val="single"/>
        </w:rPr>
        <w:t xml:space="preserve"> deste TR</w:t>
      </w:r>
      <w:r w:rsidRPr="00EF627F">
        <w:t xml:space="preserve">, </w:t>
      </w:r>
      <w:r w:rsidR="00E26EC6" w:rsidRPr="007C4F6D">
        <w:t>da seguinte forma:</w:t>
      </w:r>
    </w:p>
    <w:p w:rsidR="00683F56" w:rsidRPr="007C4F6D" w:rsidRDefault="00683F56" w:rsidP="00F91DC3">
      <w:pPr>
        <w:rPr>
          <w:color w:val="FF0000"/>
          <w:szCs w:val="20"/>
        </w:rPr>
      </w:pPr>
    </w:p>
    <w:p w:rsidR="00F91DC3" w:rsidRPr="007C4F6D" w:rsidRDefault="00F91DC3" w:rsidP="00AB39D9">
      <w:pPr>
        <w:pStyle w:val="PargrafodaLista"/>
        <w:numPr>
          <w:ilvl w:val="1"/>
          <w:numId w:val="9"/>
        </w:numPr>
      </w:pPr>
      <w:r w:rsidRPr="007C4F6D">
        <w:t>Instalação do canteiro: devidamente instalado e de acordo com o cronograma físico-financeiro proposto;</w:t>
      </w:r>
    </w:p>
    <w:p w:rsidR="00F91DC3" w:rsidRPr="007C4F6D" w:rsidRDefault="00F91DC3" w:rsidP="00AB39D9">
      <w:pPr>
        <w:pStyle w:val="PargrafodaLista"/>
        <w:numPr>
          <w:ilvl w:val="1"/>
          <w:numId w:val="9"/>
        </w:numPr>
      </w:pPr>
      <w:r w:rsidRPr="007C4F6D">
        <w:t>Mobilização: serão medidos e pagos</w:t>
      </w:r>
      <w:r w:rsidR="007A2B78" w:rsidRPr="007C4F6D">
        <w:t xml:space="preserve"> </w:t>
      </w:r>
      <w:r w:rsidR="006336CC" w:rsidRPr="007C4F6D">
        <w:t>proporcionalmente ao efetivame</w:t>
      </w:r>
      <w:r w:rsidR="006D3314" w:rsidRPr="007C4F6D">
        <w:t>nte realizado.</w:t>
      </w:r>
    </w:p>
    <w:p w:rsidR="00F91DC3" w:rsidRPr="007C4F6D" w:rsidRDefault="00F91DC3" w:rsidP="00AB39D9">
      <w:pPr>
        <w:pStyle w:val="PargrafodaLista"/>
        <w:numPr>
          <w:ilvl w:val="1"/>
          <w:numId w:val="9"/>
        </w:numPr>
      </w:pPr>
      <w:r w:rsidRPr="007C4F6D">
        <w:t>Desmobilização: após a total desmobilização, comprovada pela Fiscalização.</w:t>
      </w:r>
    </w:p>
    <w:p w:rsidR="00F91DC3" w:rsidRPr="007C4F6D" w:rsidRDefault="00F91DC3" w:rsidP="00F91DC3">
      <w:pPr>
        <w:rPr>
          <w:szCs w:val="20"/>
        </w:rPr>
      </w:pPr>
    </w:p>
    <w:p w:rsidR="00F91DC3" w:rsidRPr="007C4F6D" w:rsidRDefault="00F91DC3" w:rsidP="00713A43">
      <w:pPr>
        <w:pStyle w:val="Ttulo2"/>
      </w:pPr>
      <w:r w:rsidRPr="007C4F6D">
        <w:t>Administração Local e Manutenção de Canteiro (A</w:t>
      </w:r>
      <w:r w:rsidR="00891D24" w:rsidRPr="007C4F6D">
        <w:t>M</w:t>
      </w:r>
      <w:r w:rsidRPr="007C4F6D">
        <w:t xml:space="preserve">) </w:t>
      </w:r>
      <w:r w:rsidR="00462FD1">
        <w:t>-</w:t>
      </w:r>
      <w:r w:rsidRPr="007C4F6D">
        <w:t xml:space="preserve"> será pago conforme o percentual de serviços executados (execução física) no período, conforme a fórmula abaixo, limitando-se ao recurso total destinado para o item, sendo que ao final da obra o item será pago 100%.</w:t>
      </w:r>
    </w:p>
    <w:p w:rsidR="008802D6" w:rsidRPr="007C4F6D" w:rsidRDefault="008802D6" w:rsidP="008802D6"/>
    <w:p w:rsidR="00F91DC3" w:rsidRPr="007C4F6D" w:rsidRDefault="00F91DC3" w:rsidP="00F91DC3">
      <w:pPr>
        <w:rPr>
          <w:szCs w:val="20"/>
        </w:rPr>
      </w:pPr>
    </w:p>
    <w:p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rsidR="008802D6" w:rsidRPr="007C4F6D" w:rsidRDefault="008802D6" w:rsidP="008F327D">
      <w:pPr>
        <w:jc w:val="center"/>
        <w:rPr>
          <w:rFonts w:eastAsiaTheme="minorEastAsia"/>
        </w:rPr>
      </w:pPr>
    </w:p>
    <w:p w:rsidR="008F327D" w:rsidRPr="007C4F6D" w:rsidRDefault="008F327D" w:rsidP="008F327D"/>
    <w:p w:rsidR="00F478CA" w:rsidRPr="007C4F6D" w:rsidRDefault="00F91DC3" w:rsidP="003B328A">
      <w:pPr>
        <w:pStyle w:val="Ttulo3"/>
      </w:pPr>
      <w:r w:rsidRPr="007C4F6D">
        <w:t xml:space="preserve">Administração Local e Manutenção de Canteiro </w:t>
      </w:r>
      <w:r w:rsidR="009D4DC3" w:rsidRPr="007C4F6D">
        <w:t>(AM</w:t>
      </w:r>
      <w:r w:rsidRPr="007C4F6D">
        <w:t>) ter</w:t>
      </w:r>
      <w:r w:rsidR="001A126B" w:rsidRPr="007C4F6D">
        <w:t>á</w:t>
      </w:r>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rsidR="008F327D" w:rsidRPr="007C4F6D" w:rsidRDefault="008F327D" w:rsidP="001C1004"/>
    <w:p w:rsidR="009B5087" w:rsidRPr="007C4F6D" w:rsidRDefault="009B5087" w:rsidP="003B328A">
      <w:pPr>
        <w:pStyle w:val="Ttulo3"/>
      </w:pPr>
      <w:r w:rsidRPr="007C4F6D">
        <w:t>Caso haja atraso no cronograma, por motivos ocasionados pela Codevasf, será pago o valor total da Administração Local e Manutenção de Canteiro (AL) prevista no período da medição.</w:t>
      </w:r>
    </w:p>
    <w:p w:rsidR="00162830" w:rsidRPr="007C4F6D" w:rsidRDefault="00162830" w:rsidP="003B328A">
      <w:pPr>
        <w:pStyle w:val="Ttulo3"/>
        <w:numPr>
          <w:ilvl w:val="0"/>
          <w:numId w:val="0"/>
        </w:numPr>
      </w:pPr>
    </w:p>
    <w:p w:rsidR="00F91DC3" w:rsidRPr="007C4F6D" w:rsidRDefault="00F91DC3" w:rsidP="003B328A">
      <w:pPr>
        <w:pStyle w:val="Ttulo3"/>
      </w:pPr>
      <w:r w:rsidRPr="00996B88">
        <w:rPr>
          <w:b/>
        </w:rPr>
        <w:t xml:space="preserve">O aditivo financeiro da Administração Local/Manutenção do canteiro de obras </w:t>
      </w:r>
      <w:r w:rsidR="009D4DC3" w:rsidRPr="00996B88">
        <w:rPr>
          <w:b/>
        </w:rPr>
        <w:t>(AM</w:t>
      </w:r>
      <w:r w:rsidR="00AA6ABC" w:rsidRPr="00996B88">
        <w:rPr>
          <w:b/>
        </w:rPr>
        <w:t xml:space="preserve">) </w:t>
      </w:r>
      <w:r w:rsidRPr="00996B88">
        <w:rPr>
          <w:b/>
        </w:rPr>
        <w:t>não está atrelado à prorrogação de prazo contratual. Seu acréscimo decorre apenas em virtude de acréscimos financeiros realizados ao contrato, por meio de aditivos de valor</w:t>
      </w:r>
      <w:r w:rsidRPr="007C4F6D">
        <w:t xml:space="preserve">.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w:t>
      </w:r>
      <w:r w:rsidR="007210FF">
        <w:t>a</w:t>
      </w:r>
      <w:r w:rsidRPr="007C4F6D">
        <w:t xml:space="preserve">s </w:t>
      </w:r>
      <w:r w:rsidR="007210FF">
        <w:t>obras/</w:t>
      </w:r>
      <w:r w:rsidRPr="007C4F6D">
        <w:t>serviços.</w:t>
      </w:r>
    </w:p>
    <w:p w:rsidR="00F91DC3" w:rsidRPr="007C4F6D" w:rsidRDefault="00F91DC3" w:rsidP="00F91DC3">
      <w:pPr>
        <w:rPr>
          <w:szCs w:val="20"/>
        </w:rPr>
      </w:pPr>
    </w:p>
    <w:p w:rsidR="002A2784" w:rsidRPr="007C4F6D" w:rsidRDefault="00F91DC3" w:rsidP="00713A43">
      <w:pPr>
        <w:pStyle w:val="Ttulo2"/>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rsidR="00B40EAE" w:rsidRPr="007C4F6D" w:rsidRDefault="00B40EAE" w:rsidP="00F478CA"/>
    <w:bookmarkEnd w:id="26"/>
    <w:p w:rsidR="00616450" w:rsidRPr="007C4F6D" w:rsidRDefault="00616450" w:rsidP="00830119">
      <w:pPr>
        <w:rPr>
          <w:szCs w:val="20"/>
        </w:rPr>
      </w:pPr>
    </w:p>
    <w:p w:rsidR="00830119" w:rsidRPr="007C4F6D" w:rsidRDefault="00830119" w:rsidP="00713A43">
      <w:pPr>
        <w:pStyle w:val="Ttulo1"/>
      </w:pPr>
      <w:bookmarkStart w:id="28" w:name="_Ref400457614"/>
      <w:bookmarkStart w:id="29" w:name="_Toc514937654"/>
      <w:r w:rsidRPr="007C4F6D">
        <w:t>REAJUSTAMENTO</w:t>
      </w:r>
      <w:bookmarkEnd w:id="27"/>
      <w:bookmarkEnd w:id="28"/>
      <w:bookmarkEnd w:id="29"/>
    </w:p>
    <w:p w:rsidR="00830119" w:rsidRPr="007C4F6D" w:rsidRDefault="00830119" w:rsidP="00830119">
      <w:pPr>
        <w:rPr>
          <w:szCs w:val="20"/>
        </w:rPr>
      </w:pPr>
    </w:p>
    <w:p w:rsidR="00830119" w:rsidRPr="007C4F6D" w:rsidRDefault="00830119" w:rsidP="00713A43">
      <w:pPr>
        <w:pStyle w:val="Ttulo2"/>
      </w:pPr>
      <w:r w:rsidRPr="007C4F6D">
        <w:t>Os preços permanecerão válidos por um período de um ano, contados da data de apresentação da proposta. Após este prazo serão reajustados aplicando-se a seguinte fórmula (desde que todos os índices tenham a mesma data base):</w:t>
      </w:r>
    </w:p>
    <w:p w:rsidR="004E334D" w:rsidRPr="001E2F0D" w:rsidRDefault="004E334D" w:rsidP="00830119">
      <w:pPr>
        <w:rPr>
          <w:rFonts w:eastAsiaTheme="minorEastAsia"/>
          <w:b/>
          <w:szCs w:val="20"/>
        </w:rPr>
      </w:pPr>
    </w:p>
    <w:p w:rsidR="00830119" w:rsidRPr="001E2F0D" w:rsidRDefault="00830119" w:rsidP="00830119">
      <w:pPr>
        <w:rPr>
          <w:szCs w:val="20"/>
        </w:rPr>
      </w:pPr>
      <m:oMathPara>
        <m:oMathParaPr>
          <m:jc m:val="center"/>
        </m:oMathParaPr>
        <m:oMath>
          <m:r>
            <m:rPr>
              <m:sty m:val="bi"/>
            </m:rPr>
            <w:rPr>
              <w:rFonts w:ascii="Cambria Math" w:hAnsi="Cambria Math"/>
              <w:szCs w:val="20"/>
            </w:rPr>
            <w:lastRenderedPageBreak/>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1E2F0D" w:rsidRDefault="00830119" w:rsidP="00830119">
      <w:pPr>
        <w:rPr>
          <w:szCs w:val="20"/>
        </w:rPr>
      </w:pPr>
    </w:p>
    <w:p w:rsidR="00830119" w:rsidRPr="001E2F0D" w:rsidRDefault="00830119" w:rsidP="00830119">
      <w:pPr>
        <w:rPr>
          <w:szCs w:val="20"/>
        </w:rPr>
      </w:pPr>
      <w:r w:rsidRPr="001E2F0D">
        <w:rPr>
          <w:szCs w:val="20"/>
        </w:rPr>
        <w:t>Onde:</w:t>
      </w:r>
    </w:p>
    <w:p w:rsidR="00830119" w:rsidRPr="001E2F0D" w:rsidRDefault="00830119" w:rsidP="00AB39D9">
      <w:pPr>
        <w:pStyle w:val="PargrafodaLista"/>
        <w:numPr>
          <w:ilvl w:val="0"/>
          <w:numId w:val="4"/>
        </w:numPr>
      </w:pPr>
      <w:r w:rsidRPr="001E2F0D">
        <w:t>R: valor do reajustamento</w:t>
      </w:r>
    </w:p>
    <w:p w:rsidR="00830119" w:rsidRPr="001E2F0D" w:rsidRDefault="00830119" w:rsidP="00AB39D9">
      <w:pPr>
        <w:pStyle w:val="PargrafodaLista"/>
        <w:numPr>
          <w:ilvl w:val="0"/>
          <w:numId w:val="4"/>
        </w:numPr>
      </w:pPr>
      <w:r w:rsidRPr="001E2F0D">
        <w:t>V: valor a ser reajustado</w:t>
      </w:r>
    </w:p>
    <w:p w:rsidR="00830119" w:rsidRPr="001E2F0D" w:rsidRDefault="00830119" w:rsidP="00AB39D9">
      <w:pPr>
        <w:pStyle w:val="PargrafodaLista"/>
        <w:numPr>
          <w:ilvl w:val="0"/>
          <w:numId w:val="4"/>
        </w:numPr>
      </w:pPr>
      <w:r w:rsidRPr="001E2F0D">
        <w:t>N1: percentual de ponderação de serviços de Terraplenagem frente à totalidade dos serviços a executar.</w:t>
      </w:r>
    </w:p>
    <w:p w:rsidR="00830119" w:rsidRPr="001E2F0D" w:rsidRDefault="00830119" w:rsidP="00AB39D9">
      <w:pPr>
        <w:pStyle w:val="PargrafodaLista"/>
        <w:numPr>
          <w:ilvl w:val="0"/>
          <w:numId w:val="4"/>
        </w:numPr>
      </w:pPr>
      <w:r w:rsidRPr="001E2F0D">
        <w:t>N2: percentual de ponderação de serviços de Edificações frente à totalidade dos serviços a executar.</w:t>
      </w:r>
    </w:p>
    <w:p w:rsidR="00830119" w:rsidRPr="001E2F0D" w:rsidRDefault="00830119" w:rsidP="00AB39D9">
      <w:pPr>
        <w:pStyle w:val="PargrafodaLista"/>
        <w:numPr>
          <w:ilvl w:val="0"/>
          <w:numId w:val="4"/>
        </w:numPr>
      </w:pPr>
      <w:r w:rsidRPr="001E2F0D">
        <w:t>N3: percentual de ponderação de serviços de Concreto Armado frente à totalidade dos serviços a executar.</w:t>
      </w:r>
    </w:p>
    <w:p w:rsidR="00830119" w:rsidRPr="001E2F0D" w:rsidRDefault="00830119" w:rsidP="00AB39D9">
      <w:pPr>
        <w:pStyle w:val="PargrafodaLista"/>
        <w:numPr>
          <w:ilvl w:val="0"/>
          <w:numId w:val="4"/>
        </w:numPr>
      </w:pPr>
      <w:r w:rsidRPr="001E2F0D">
        <w:t>N4: percentual de ponderação de serviços de Materiais Plásticos frente à totalidade dos serviços a executar.</w:t>
      </w:r>
    </w:p>
    <w:p w:rsidR="00830119" w:rsidRDefault="00830119" w:rsidP="00AB39D9">
      <w:pPr>
        <w:pStyle w:val="PargrafodaLista"/>
        <w:numPr>
          <w:ilvl w:val="0"/>
          <w:numId w:val="4"/>
        </w:numPr>
      </w:pPr>
      <w:r w:rsidRPr="001E2F0D">
        <w:t>N5: percentual de ponderação de serviços de Ferro, Aço e Derivados frente à totalidade dos serviços a executar.</w:t>
      </w:r>
    </w:p>
    <w:p w:rsidR="00ED3C35" w:rsidRPr="00ED3C35" w:rsidRDefault="00ED3C35" w:rsidP="00AB39D9">
      <w:pPr>
        <w:pStyle w:val="PargrafodaLista"/>
        <w:numPr>
          <w:ilvl w:val="0"/>
          <w:numId w:val="4"/>
        </w:numPr>
      </w:pPr>
      <w:r w:rsidRPr="00ED3C35">
        <w:t>N7: percentual de ponderação de serviços de Máquinas e Equipamentos Industriais frente à totalidade dos serviços a executar</w:t>
      </w:r>
    </w:p>
    <w:p w:rsidR="00830119" w:rsidRPr="001E2F0D" w:rsidRDefault="00830119" w:rsidP="00AB39D9">
      <w:pPr>
        <w:pStyle w:val="PargrafodaLista"/>
        <w:numPr>
          <w:ilvl w:val="0"/>
          <w:numId w:val="4"/>
        </w:numPr>
      </w:pPr>
      <w:r w:rsidRPr="001E2F0D">
        <w:t>Ti: Refere-se à coluna 38 da FGV - Terraplenagem, cód. AO157956, correspondente ao mês de aniversário da proposta.</w:t>
      </w:r>
    </w:p>
    <w:p w:rsidR="00830119" w:rsidRPr="001E2F0D" w:rsidRDefault="00830119" w:rsidP="00AB39D9">
      <w:pPr>
        <w:pStyle w:val="PargrafodaLista"/>
        <w:numPr>
          <w:ilvl w:val="0"/>
          <w:numId w:val="4"/>
        </w:numPr>
      </w:pPr>
      <w:r w:rsidRPr="001E2F0D">
        <w:t>To: Refere-se à coluna 38 da FGV - Terraplenagem, cód. AO157956, correspondente a data de apresentação da proposta.</w:t>
      </w:r>
    </w:p>
    <w:p w:rsidR="00830119" w:rsidRPr="001E2F0D" w:rsidRDefault="00830119" w:rsidP="00AB39D9">
      <w:pPr>
        <w:pStyle w:val="PargrafodaLista"/>
        <w:numPr>
          <w:ilvl w:val="0"/>
          <w:numId w:val="4"/>
        </w:numPr>
      </w:pPr>
      <w:r w:rsidRPr="001E2F0D">
        <w:t>Ei: Refere-se à coluna 35 da FGV - Edificações Total, cód. AO159428, correspondente ao mês de aniversário da proposta.</w:t>
      </w:r>
    </w:p>
    <w:p w:rsidR="00830119" w:rsidRPr="001E2F0D" w:rsidRDefault="00830119" w:rsidP="00AB39D9">
      <w:pPr>
        <w:pStyle w:val="PargrafodaLista"/>
        <w:numPr>
          <w:ilvl w:val="0"/>
          <w:numId w:val="4"/>
        </w:numPr>
      </w:pPr>
      <w:proofErr w:type="spellStart"/>
      <w:r w:rsidRPr="001E2F0D">
        <w:t>Eo</w:t>
      </w:r>
      <w:proofErr w:type="spellEnd"/>
      <w:r w:rsidRPr="001E2F0D">
        <w:t>: Refere-se à coluna 35 da FGV - Edificações Total, cód. AO 159428, correspondente a data de apresentação da proposta.</w:t>
      </w:r>
    </w:p>
    <w:p w:rsidR="00830119" w:rsidRPr="001E2F0D" w:rsidRDefault="00830119" w:rsidP="00AB39D9">
      <w:pPr>
        <w:pStyle w:val="PargrafodaLista"/>
        <w:numPr>
          <w:ilvl w:val="0"/>
          <w:numId w:val="4"/>
        </w:numPr>
      </w:pPr>
      <w:proofErr w:type="spellStart"/>
      <w:r w:rsidRPr="001E2F0D">
        <w:t>CAi</w:t>
      </w:r>
      <w:proofErr w:type="spellEnd"/>
      <w:r w:rsidRPr="001E2F0D">
        <w:t>: Refere-se à coluna 5 da FGV - Obras Hidroelétricas - Concreto Armado, cód. AO160116, correspondente ao mês de aniversário da proposta.</w:t>
      </w:r>
    </w:p>
    <w:p w:rsidR="00830119" w:rsidRPr="001E2F0D" w:rsidRDefault="00830119" w:rsidP="00AB39D9">
      <w:pPr>
        <w:pStyle w:val="PargrafodaLista"/>
        <w:numPr>
          <w:ilvl w:val="0"/>
          <w:numId w:val="4"/>
        </w:numPr>
      </w:pPr>
      <w:proofErr w:type="spellStart"/>
      <w:r w:rsidRPr="001E2F0D">
        <w:t>CAo</w:t>
      </w:r>
      <w:proofErr w:type="spellEnd"/>
      <w:r w:rsidRPr="001E2F0D">
        <w:t>: Refere-se à coluna 5 da FGV - Obras Hidroelétricas - Concreto Armado, cód. AO160116, correspondente à data de apresentação da proposta.</w:t>
      </w:r>
    </w:p>
    <w:p w:rsidR="00830119" w:rsidRPr="001E2F0D" w:rsidRDefault="007D64AC" w:rsidP="00AB39D9">
      <w:pPr>
        <w:pStyle w:val="PargrafodaLista"/>
        <w:numPr>
          <w:ilvl w:val="0"/>
          <w:numId w:val="4"/>
        </w:numPr>
      </w:pPr>
      <w:proofErr w:type="spellStart"/>
      <w:r w:rsidRPr="001E2F0D">
        <w:t>MPi</w:t>
      </w:r>
      <w:proofErr w:type="spellEnd"/>
      <w:r w:rsidRPr="001E2F0D">
        <w:t xml:space="preserve">: Refere-se ao IPA-Origem-OG-DI-Produtos Industriais </w:t>
      </w:r>
      <w:r w:rsidR="00462FD1">
        <w:t>-</w:t>
      </w:r>
      <w:r w:rsidRPr="001E2F0D">
        <w:t xml:space="preserve"> Artigos de Borracha e de Material Plástico, cód. AO 1006821, correspondente ao mês de aniversário da proposta.</w:t>
      </w:r>
    </w:p>
    <w:p w:rsidR="00830119" w:rsidRPr="001E2F0D" w:rsidRDefault="007D64AC" w:rsidP="00AB39D9">
      <w:pPr>
        <w:pStyle w:val="PargrafodaLista"/>
        <w:numPr>
          <w:ilvl w:val="0"/>
          <w:numId w:val="4"/>
        </w:numPr>
      </w:pPr>
      <w:proofErr w:type="spellStart"/>
      <w:r w:rsidRPr="001E2F0D">
        <w:t>MPo</w:t>
      </w:r>
      <w:proofErr w:type="spellEnd"/>
      <w:r w:rsidRPr="001E2F0D">
        <w:t xml:space="preserve">: Refere-se ao IPA-Origem-OG-DI-Produtos Industriais </w:t>
      </w:r>
      <w:r w:rsidR="00462FD1">
        <w:t>-</w:t>
      </w:r>
      <w:r w:rsidRPr="001E2F0D">
        <w:t xml:space="preserve"> Artigos de Borracha e de Material Plástico, cód. AO 1006821, correspondente à data de apresentação da proposta.</w:t>
      </w:r>
    </w:p>
    <w:p w:rsidR="00830119" w:rsidRPr="001E2F0D" w:rsidRDefault="007D64AC" w:rsidP="00AB39D9">
      <w:pPr>
        <w:pStyle w:val="PargrafodaLista"/>
        <w:numPr>
          <w:ilvl w:val="0"/>
          <w:numId w:val="4"/>
        </w:numPr>
      </w:pPr>
      <w:proofErr w:type="spellStart"/>
      <w:r w:rsidRPr="001E2F0D">
        <w:t>Fi</w:t>
      </w:r>
      <w:proofErr w:type="spellEnd"/>
      <w:r w:rsidRPr="001E2F0D">
        <w:t>: Refere-se ao IPA-Origem-OG-DI-Produtos Industriais - Indústria de Transformação - Metalúrgica Básica, cód. AO 1006823, correspondente ao mês de aniversário da proposta.</w:t>
      </w:r>
    </w:p>
    <w:p w:rsidR="00830119" w:rsidRDefault="007D64AC" w:rsidP="00AB39D9">
      <w:pPr>
        <w:pStyle w:val="PargrafodaLista"/>
        <w:numPr>
          <w:ilvl w:val="0"/>
          <w:numId w:val="4"/>
        </w:numPr>
      </w:pPr>
      <w:r w:rsidRPr="001E2F0D">
        <w:t>Fo: Refere-se ao IPA-Origem-OG-DI-Produtos Industriais - Indústria de Transformação - Metalúrgica Básica, cód. AO 1006823, correspondente à data de apresentação da proposta.</w:t>
      </w:r>
    </w:p>
    <w:p w:rsidR="00ED3C35" w:rsidRPr="00ED3C35" w:rsidRDefault="00ED3C35" w:rsidP="00ED3C35">
      <w:pPr>
        <w:pStyle w:val="PargrafodaLista"/>
        <w:numPr>
          <w:ilvl w:val="0"/>
          <w:numId w:val="4"/>
        </w:numPr>
      </w:pPr>
      <w:proofErr w:type="spellStart"/>
      <w:r w:rsidRPr="00ED3C35">
        <w:t>MEi</w:t>
      </w:r>
      <w:proofErr w:type="spellEnd"/>
      <w:r w:rsidRPr="00ED3C35">
        <w:t>: Refere-se ao IPA - Origem-OG-DI-Produtos Industriais - Indústria de Transformação - Máquinas e Equipamentos, cód. AO 1006825, correspondente ao mês de aniversário da proposta</w:t>
      </w:r>
    </w:p>
    <w:p w:rsidR="00ED3C35" w:rsidRPr="00ED3C35" w:rsidRDefault="00ED3C35" w:rsidP="00ED3C35">
      <w:pPr>
        <w:pStyle w:val="PargrafodaLista"/>
        <w:numPr>
          <w:ilvl w:val="0"/>
          <w:numId w:val="4"/>
        </w:numPr>
      </w:pPr>
      <w:proofErr w:type="spellStart"/>
      <w:r w:rsidRPr="00ED3C35">
        <w:t>MEo</w:t>
      </w:r>
      <w:proofErr w:type="spellEnd"/>
      <w:r w:rsidRPr="00ED3C35">
        <w:t>: Refere-se ao IPA - Origem-OG-DI-Produtos Industriais - Indústria de Transformação - Máquinas e Equipamentos, cód. AO 1006825, correspondente à data de apresentação da proposta.</w:t>
      </w:r>
    </w:p>
    <w:p w:rsidR="001E2F0D" w:rsidRPr="007C4F6D" w:rsidRDefault="001E2F0D" w:rsidP="001E2F0D">
      <w:pPr>
        <w:pStyle w:val="PargrafodaLista"/>
        <w:numPr>
          <w:ilvl w:val="0"/>
          <w:numId w:val="0"/>
        </w:numPr>
        <w:ind w:left="720"/>
        <w:rPr>
          <w:color w:val="0070C0"/>
        </w:rPr>
      </w:pPr>
    </w:p>
    <w:p w:rsidR="00830119" w:rsidRPr="007C4F6D" w:rsidRDefault="00830119" w:rsidP="00713A43">
      <w:pPr>
        <w:pStyle w:val="Ttulo2"/>
      </w:pPr>
      <w:r w:rsidRPr="007C4F6D">
        <w:t>Caso haja mudança de data base nestes índices, deve-se primeiro calcular o valor do índice na data base original utilizando-se a seguinte fórmula:</w:t>
      </w:r>
    </w:p>
    <w:p w:rsidR="00830119" w:rsidRPr="007C4F6D" w:rsidRDefault="00830119" w:rsidP="00830119">
      <w:pPr>
        <w:rPr>
          <w:szCs w:val="20"/>
        </w:rPr>
      </w:pPr>
    </w:p>
    <w:p w:rsidR="00830119" w:rsidRPr="007C4F6D" w:rsidRDefault="00302065"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30206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30206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302065"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830119" w:rsidRPr="007C4F6D" w:rsidRDefault="00830119" w:rsidP="00830119">
      <w:pPr>
        <w:rPr>
          <w:szCs w:val="20"/>
        </w:rPr>
      </w:pPr>
    </w:p>
    <w:p w:rsidR="00830119" w:rsidRPr="001E2F0D" w:rsidRDefault="00830119" w:rsidP="00713A43">
      <w:pPr>
        <w:pStyle w:val="Ttulo2"/>
      </w:pPr>
      <w:r w:rsidRPr="007C4F6D">
        <w:t xml:space="preserve">Os valores </w:t>
      </w:r>
      <w:r w:rsidR="00377901" w:rsidRPr="007C4F6D">
        <w:t xml:space="preserve">a serem </w:t>
      </w:r>
      <w:r w:rsidRPr="007C4F6D">
        <w:t>considerados</w:t>
      </w:r>
      <w:r w:rsidR="00377901" w:rsidRPr="007C4F6D">
        <w:t>,</w:t>
      </w:r>
      <w:r w:rsidRPr="007C4F6D">
        <w:t xml:space="preserve"> referente</w:t>
      </w:r>
      <w:r w:rsidR="00377901" w:rsidRPr="007C4F6D">
        <w:t>s</w:t>
      </w:r>
      <w:r w:rsidRPr="007C4F6D">
        <w:t xml:space="preserve"> aos </w:t>
      </w:r>
      <w:r w:rsidRPr="001E2F0D">
        <w:t>fatores N1, N2, N3, N4</w:t>
      </w:r>
      <w:r w:rsidR="00B9444D">
        <w:t>, N5</w:t>
      </w:r>
      <w:r w:rsidR="001E2F0D" w:rsidRPr="001E2F0D">
        <w:t xml:space="preserve"> e</w:t>
      </w:r>
      <w:r w:rsidRPr="001E2F0D">
        <w:t xml:space="preserve"> N</w:t>
      </w:r>
      <w:r w:rsidR="00B9444D">
        <w:t>7</w:t>
      </w:r>
      <w:r w:rsidRPr="001E2F0D">
        <w:t>, são apresentados abaixo:</w:t>
      </w:r>
    </w:p>
    <w:p w:rsidR="00830119" w:rsidRPr="001E2F0D" w:rsidRDefault="00830119" w:rsidP="00830119">
      <w:pPr>
        <w:rPr>
          <w:szCs w:val="20"/>
        </w:rPr>
      </w:pPr>
    </w:p>
    <w:tbl>
      <w:tblPr>
        <w:tblW w:w="5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75"/>
        <w:gridCol w:w="875"/>
        <w:gridCol w:w="875"/>
        <w:gridCol w:w="875"/>
        <w:gridCol w:w="875"/>
        <w:gridCol w:w="855"/>
        <w:gridCol w:w="20"/>
      </w:tblGrid>
      <w:tr w:rsidR="004837A1" w:rsidRPr="001E2F0D" w:rsidTr="00B9444D">
        <w:trPr>
          <w:gridAfter w:val="1"/>
          <w:wAfter w:w="20" w:type="dxa"/>
          <w:trHeight w:val="315"/>
          <w:jc w:val="center"/>
        </w:trPr>
        <w:tc>
          <w:tcPr>
            <w:tcW w:w="5230" w:type="dxa"/>
            <w:gridSpan w:val="6"/>
            <w:noWrap/>
            <w:vAlign w:val="center"/>
          </w:tcPr>
          <w:p w:rsidR="004837A1" w:rsidRPr="001E2F0D" w:rsidRDefault="004837A1" w:rsidP="005E55C8">
            <w:pPr>
              <w:jc w:val="center"/>
              <w:rPr>
                <w:bCs/>
                <w:szCs w:val="20"/>
                <w:lang w:eastAsia="pt-BR"/>
              </w:rPr>
            </w:pPr>
            <w:r w:rsidRPr="001E2F0D">
              <w:rPr>
                <w:bCs/>
                <w:szCs w:val="20"/>
                <w:lang w:eastAsia="pt-BR"/>
              </w:rPr>
              <w:t>Fator</w:t>
            </w:r>
          </w:p>
        </w:tc>
      </w:tr>
      <w:tr w:rsidR="004837A1" w:rsidRPr="001E2F0D" w:rsidTr="00B9444D">
        <w:trPr>
          <w:trHeight w:val="315"/>
          <w:jc w:val="center"/>
        </w:trPr>
        <w:tc>
          <w:tcPr>
            <w:tcW w:w="875" w:type="dxa"/>
            <w:noWrap/>
            <w:vAlign w:val="center"/>
          </w:tcPr>
          <w:p w:rsidR="004837A1" w:rsidRPr="001E2F0D" w:rsidRDefault="004837A1" w:rsidP="005E55C8">
            <w:pPr>
              <w:jc w:val="center"/>
              <w:rPr>
                <w:bCs/>
                <w:szCs w:val="20"/>
                <w:lang w:eastAsia="pt-BR"/>
              </w:rPr>
            </w:pPr>
            <w:r w:rsidRPr="001E2F0D">
              <w:rPr>
                <w:bCs/>
                <w:szCs w:val="20"/>
                <w:lang w:eastAsia="pt-BR"/>
              </w:rPr>
              <w:t>N1</w:t>
            </w:r>
          </w:p>
        </w:tc>
        <w:tc>
          <w:tcPr>
            <w:tcW w:w="875" w:type="dxa"/>
            <w:noWrap/>
            <w:vAlign w:val="center"/>
          </w:tcPr>
          <w:p w:rsidR="004837A1" w:rsidRPr="001E2F0D" w:rsidRDefault="004837A1" w:rsidP="005E55C8">
            <w:pPr>
              <w:jc w:val="center"/>
              <w:rPr>
                <w:bCs/>
                <w:szCs w:val="20"/>
                <w:lang w:eastAsia="pt-BR"/>
              </w:rPr>
            </w:pPr>
            <w:r w:rsidRPr="001E2F0D">
              <w:rPr>
                <w:bCs/>
                <w:szCs w:val="20"/>
                <w:lang w:eastAsia="pt-BR"/>
              </w:rPr>
              <w:t>N2</w:t>
            </w:r>
          </w:p>
        </w:tc>
        <w:tc>
          <w:tcPr>
            <w:tcW w:w="875" w:type="dxa"/>
            <w:noWrap/>
            <w:vAlign w:val="center"/>
          </w:tcPr>
          <w:p w:rsidR="004837A1" w:rsidRPr="001E2F0D" w:rsidRDefault="004837A1" w:rsidP="005E55C8">
            <w:pPr>
              <w:jc w:val="center"/>
              <w:rPr>
                <w:bCs/>
                <w:szCs w:val="20"/>
                <w:lang w:eastAsia="pt-BR"/>
              </w:rPr>
            </w:pPr>
            <w:r w:rsidRPr="001E2F0D">
              <w:rPr>
                <w:bCs/>
                <w:szCs w:val="20"/>
                <w:lang w:eastAsia="pt-BR"/>
              </w:rPr>
              <w:t>N3</w:t>
            </w:r>
          </w:p>
        </w:tc>
        <w:tc>
          <w:tcPr>
            <w:tcW w:w="875" w:type="dxa"/>
            <w:noWrap/>
            <w:vAlign w:val="center"/>
          </w:tcPr>
          <w:p w:rsidR="004837A1" w:rsidRPr="001E2F0D" w:rsidRDefault="004837A1" w:rsidP="005E55C8">
            <w:pPr>
              <w:jc w:val="center"/>
              <w:rPr>
                <w:bCs/>
                <w:szCs w:val="20"/>
                <w:lang w:eastAsia="pt-BR"/>
              </w:rPr>
            </w:pPr>
            <w:r w:rsidRPr="001E2F0D">
              <w:rPr>
                <w:bCs/>
                <w:szCs w:val="20"/>
                <w:lang w:eastAsia="pt-BR"/>
              </w:rPr>
              <w:t>N4</w:t>
            </w:r>
          </w:p>
        </w:tc>
        <w:tc>
          <w:tcPr>
            <w:tcW w:w="875" w:type="dxa"/>
            <w:noWrap/>
            <w:vAlign w:val="center"/>
          </w:tcPr>
          <w:p w:rsidR="004837A1" w:rsidRPr="001E2F0D" w:rsidRDefault="004837A1" w:rsidP="005E55C8">
            <w:pPr>
              <w:jc w:val="center"/>
              <w:rPr>
                <w:bCs/>
                <w:szCs w:val="20"/>
                <w:lang w:eastAsia="pt-BR"/>
              </w:rPr>
            </w:pPr>
            <w:r w:rsidRPr="001E2F0D">
              <w:rPr>
                <w:bCs/>
                <w:szCs w:val="20"/>
                <w:lang w:eastAsia="pt-BR"/>
              </w:rPr>
              <w:t>N5</w:t>
            </w:r>
          </w:p>
        </w:tc>
        <w:tc>
          <w:tcPr>
            <w:tcW w:w="875" w:type="dxa"/>
            <w:gridSpan w:val="2"/>
            <w:vAlign w:val="center"/>
          </w:tcPr>
          <w:p w:rsidR="004837A1" w:rsidRPr="001E2F0D" w:rsidRDefault="004837A1" w:rsidP="00B9444D">
            <w:pPr>
              <w:jc w:val="center"/>
              <w:rPr>
                <w:bCs/>
                <w:szCs w:val="20"/>
                <w:lang w:eastAsia="pt-BR"/>
              </w:rPr>
            </w:pPr>
            <w:r w:rsidRPr="001E2F0D">
              <w:rPr>
                <w:bCs/>
                <w:szCs w:val="20"/>
                <w:lang w:eastAsia="pt-BR"/>
              </w:rPr>
              <w:t>N</w:t>
            </w:r>
            <w:r>
              <w:rPr>
                <w:bCs/>
                <w:szCs w:val="20"/>
                <w:lang w:eastAsia="pt-BR"/>
              </w:rPr>
              <w:t>7</w:t>
            </w:r>
          </w:p>
        </w:tc>
      </w:tr>
      <w:tr w:rsidR="004837A1" w:rsidRPr="001E2F0D" w:rsidTr="00B9444D">
        <w:trPr>
          <w:trHeight w:val="300"/>
          <w:jc w:val="center"/>
        </w:trPr>
        <w:tc>
          <w:tcPr>
            <w:tcW w:w="875" w:type="dxa"/>
            <w:noWrap/>
            <w:vAlign w:val="center"/>
          </w:tcPr>
          <w:p w:rsidR="004837A1" w:rsidRPr="004470A7" w:rsidRDefault="00C5619D" w:rsidP="000725FB">
            <w:pPr>
              <w:jc w:val="center"/>
              <w:rPr>
                <w:b/>
                <w:szCs w:val="20"/>
                <w:lang w:eastAsia="pt-BR"/>
              </w:rPr>
            </w:pPr>
            <w:r>
              <w:rPr>
                <w:b/>
                <w:szCs w:val="20"/>
                <w:lang w:eastAsia="pt-BR"/>
              </w:rPr>
              <w:t>2,0</w:t>
            </w:r>
            <w:r w:rsidR="000725FB">
              <w:rPr>
                <w:b/>
                <w:szCs w:val="20"/>
                <w:lang w:eastAsia="pt-BR"/>
              </w:rPr>
              <w:t>5</w:t>
            </w:r>
          </w:p>
        </w:tc>
        <w:tc>
          <w:tcPr>
            <w:tcW w:w="875" w:type="dxa"/>
            <w:noWrap/>
            <w:vAlign w:val="center"/>
          </w:tcPr>
          <w:p w:rsidR="004837A1" w:rsidRPr="004470A7" w:rsidRDefault="000725FB" w:rsidP="007E6DAD">
            <w:pPr>
              <w:jc w:val="center"/>
              <w:rPr>
                <w:b/>
                <w:szCs w:val="20"/>
                <w:lang w:eastAsia="pt-BR"/>
              </w:rPr>
            </w:pPr>
            <w:r>
              <w:rPr>
                <w:b/>
                <w:szCs w:val="20"/>
                <w:lang w:eastAsia="pt-BR"/>
              </w:rPr>
              <w:t>36,</w:t>
            </w:r>
            <w:r w:rsidR="00695882">
              <w:rPr>
                <w:b/>
                <w:szCs w:val="20"/>
                <w:lang w:eastAsia="pt-BR"/>
              </w:rPr>
              <w:t>40</w:t>
            </w:r>
          </w:p>
        </w:tc>
        <w:tc>
          <w:tcPr>
            <w:tcW w:w="875" w:type="dxa"/>
            <w:noWrap/>
            <w:vAlign w:val="center"/>
          </w:tcPr>
          <w:p w:rsidR="004837A1" w:rsidRPr="004470A7" w:rsidRDefault="004837A1" w:rsidP="00C5619D">
            <w:pPr>
              <w:jc w:val="center"/>
              <w:rPr>
                <w:b/>
                <w:szCs w:val="20"/>
                <w:lang w:eastAsia="pt-BR"/>
              </w:rPr>
            </w:pPr>
            <w:r w:rsidRPr="004470A7">
              <w:rPr>
                <w:b/>
                <w:szCs w:val="20"/>
                <w:lang w:eastAsia="pt-BR"/>
              </w:rPr>
              <w:t>3,</w:t>
            </w:r>
            <w:r w:rsidR="000725FB">
              <w:rPr>
                <w:b/>
                <w:szCs w:val="20"/>
                <w:lang w:eastAsia="pt-BR"/>
              </w:rPr>
              <w:t>09</w:t>
            </w:r>
          </w:p>
        </w:tc>
        <w:tc>
          <w:tcPr>
            <w:tcW w:w="875" w:type="dxa"/>
            <w:noWrap/>
            <w:vAlign w:val="center"/>
          </w:tcPr>
          <w:p w:rsidR="004837A1" w:rsidRPr="004470A7" w:rsidRDefault="004837A1" w:rsidP="000725FB">
            <w:pPr>
              <w:jc w:val="center"/>
              <w:rPr>
                <w:b/>
                <w:szCs w:val="20"/>
                <w:lang w:eastAsia="pt-BR"/>
              </w:rPr>
            </w:pPr>
            <w:r w:rsidRPr="004470A7">
              <w:rPr>
                <w:b/>
                <w:szCs w:val="20"/>
                <w:lang w:eastAsia="pt-BR"/>
              </w:rPr>
              <w:t>0,</w:t>
            </w:r>
            <w:r w:rsidR="000725FB">
              <w:rPr>
                <w:b/>
                <w:szCs w:val="20"/>
                <w:lang w:eastAsia="pt-BR"/>
              </w:rPr>
              <w:t>49</w:t>
            </w:r>
          </w:p>
        </w:tc>
        <w:tc>
          <w:tcPr>
            <w:tcW w:w="875" w:type="dxa"/>
            <w:noWrap/>
            <w:vAlign w:val="center"/>
          </w:tcPr>
          <w:p w:rsidR="004837A1" w:rsidRPr="004470A7" w:rsidRDefault="000725FB" w:rsidP="00695882">
            <w:pPr>
              <w:jc w:val="center"/>
              <w:rPr>
                <w:b/>
                <w:szCs w:val="20"/>
                <w:lang w:eastAsia="pt-BR"/>
              </w:rPr>
            </w:pPr>
            <w:r>
              <w:rPr>
                <w:b/>
                <w:szCs w:val="20"/>
                <w:lang w:eastAsia="pt-BR"/>
              </w:rPr>
              <w:t>56,1</w:t>
            </w:r>
            <w:r w:rsidR="00695882">
              <w:rPr>
                <w:b/>
                <w:szCs w:val="20"/>
                <w:lang w:eastAsia="pt-BR"/>
              </w:rPr>
              <w:t>0</w:t>
            </w:r>
          </w:p>
        </w:tc>
        <w:tc>
          <w:tcPr>
            <w:tcW w:w="875" w:type="dxa"/>
            <w:gridSpan w:val="2"/>
            <w:vAlign w:val="center"/>
          </w:tcPr>
          <w:p w:rsidR="004837A1" w:rsidRPr="004470A7" w:rsidRDefault="00C5619D" w:rsidP="00B9444D">
            <w:pPr>
              <w:jc w:val="center"/>
              <w:rPr>
                <w:b/>
                <w:szCs w:val="20"/>
                <w:lang w:eastAsia="pt-BR"/>
              </w:rPr>
            </w:pPr>
            <w:r>
              <w:rPr>
                <w:b/>
                <w:szCs w:val="20"/>
                <w:lang w:eastAsia="pt-BR"/>
              </w:rPr>
              <w:t>1,</w:t>
            </w:r>
            <w:r w:rsidR="000725FB">
              <w:rPr>
                <w:b/>
                <w:szCs w:val="20"/>
                <w:lang w:eastAsia="pt-BR"/>
              </w:rPr>
              <w:t>88</w:t>
            </w:r>
          </w:p>
        </w:tc>
      </w:tr>
    </w:tbl>
    <w:p w:rsidR="00830119" w:rsidRPr="007C4F6D" w:rsidRDefault="00830119" w:rsidP="00830119">
      <w:pPr>
        <w:rPr>
          <w:szCs w:val="20"/>
        </w:rPr>
      </w:pPr>
    </w:p>
    <w:p w:rsidR="006E00B4" w:rsidRPr="007C4F6D" w:rsidRDefault="006E00B4" w:rsidP="00830119">
      <w:pPr>
        <w:rPr>
          <w:szCs w:val="20"/>
        </w:rPr>
      </w:pPr>
    </w:p>
    <w:p w:rsidR="006E00B4" w:rsidRPr="007C4F6D" w:rsidRDefault="003A2D9B" w:rsidP="00713A43">
      <w:pPr>
        <w:pStyle w:val="Ttulo1"/>
      </w:pPr>
      <w:bookmarkStart w:id="30" w:name="_Toc514937655"/>
      <w:r w:rsidRPr="007C4F6D">
        <w:t>FISCALIZAÇÃO</w:t>
      </w:r>
      <w:bookmarkEnd w:id="30"/>
    </w:p>
    <w:p w:rsidR="006E00B4" w:rsidRPr="007C4F6D" w:rsidRDefault="006E00B4" w:rsidP="006E00B4"/>
    <w:p w:rsidR="00795DCB" w:rsidRPr="007C4F6D" w:rsidRDefault="00C61D41" w:rsidP="00713A43">
      <w:pPr>
        <w:pStyle w:val="Ttulo2"/>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7C4F6D" w:rsidRDefault="00EE7F00" w:rsidP="00EE7F00">
      <w:pPr>
        <w:pStyle w:val="Ttulo2"/>
      </w:pPr>
      <w:r w:rsidRPr="007C4F6D">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7C4F6D" w:rsidRDefault="00EE7F00" w:rsidP="00EE7F00">
      <w:pPr>
        <w:rPr>
          <w:strike/>
        </w:rPr>
      </w:pPr>
    </w:p>
    <w:p w:rsidR="00EE7F00" w:rsidRPr="007C4F6D" w:rsidRDefault="00EE7F00" w:rsidP="00713A43">
      <w:pPr>
        <w:pStyle w:val="Ttulo2"/>
      </w:pPr>
      <w:r w:rsidRPr="007C4F6D">
        <w:t xml:space="preserve">Participar da Reunião de Partida entre as partes envolvidas, Codevasf e CONTRATADA, onde serão definidos todos os detalhes do Plano de Trabalho e dar-se-á o “start </w:t>
      </w:r>
      <w:proofErr w:type="spellStart"/>
      <w:r w:rsidRPr="007C4F6D">
        <w:t>up</w:t>
      </w:r>
      <w:proofErr w:type="spellEnd"/>
      <w:r w:rsidRPr="007C4F6D">
        <w:t>” da execução das obras</w:t>
      </w:r>
      <w:r w:rsidR="007210FF">
        <w:t>/serviços</w:t>
      </w:r>
      <w:r w:rsidRPr="007C4F6D">
        <w:t>.</w:t>
      </w:r>
    </w:p>
    <w:p w:rsidR="009F33C8" w:rsidRPr="007C4F6D" w:rsidRDefault="009F33C8" w:rsidP="009F33C8">
      <w:pPr>
        <w:rPr>
          <w:strike/>
        </w:rPr>
      </w:pPr>
    </w:p>
    <w:p w:rsidR="00795DCB" w:rsidRPr="00302065" w:rsidRDefault="00795DCB" w:rsidP="00713A43">
      <w:pPr>
        <w:pStyle w:val="Ttulo2"/>
      </w:pPr>
      <w:r w:rsidRPr="00302065">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7C4F6D" w:rsidRDefault="00795DCB" w:rsidP="00795DCB">
      <w:pPr>
        <w:rPr>
          <w:szCs w:val="20"/>
        </w:rPr>
      </w:pPr>
    </w:p>
    <w:p w:rsidR="00795DCB" w:rsidRPr="007C4F6D" w:rsidRDefault="00795DCB" w:rsidP="00713A43">
      <w:pPr>
        <w:pStyle w:val="Ttul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7C4F6D" w:rsidRDefault="00795DCB" w:rsidP="00795DCB">
      <w:pPr>
        <w:rPr>
          <w:szCs w:val="20"/>
        </w:rPr>
      </w:pPr>
    </w:p>
    <w:p w:rsidR="00795DCB" w:rsidRPr="007C4F6D" w:rsidRDefault="00795DCB" w:rsidP="00713A43">
      <w:pPr>
        <w:pStyle w:val="Ttulo2"/>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7C4F6D" w:rsidRDefault="00795DCB" w:rsidP="00795DCB">
      <w:pPr>
        <w:rPr>
          <w:szCs w:val="20"/>
        </w:rPr>
      </w:pPr>
    </w:p>
    <w:p w:rsidR="00795DCB" w:rsidRPr="007C4F6D" w:rsidRDefault="00795DCB" w:rsidP="00713A43">
      <w:pPr>
        <w:pStyle w:val="Ttulo2"/>
      </w:pPr>
      <w:r w:rsidRPr="007C4F6D">
        <w:t xml:space="preserve">Acompanhar a elaboração do “as </w:t>
      </w:r>
      <w:proofErr w:type="spellStart"/>
      <w:r w:rsidRPr="007C4F6D">
        <w:t>built</w:t>
      </w:r>
      <w:proofErr w:type="spellEnd"/>
      <w:r w:rsidRPr="007C4F6D">
        <w:t>” (como construído) ao longo da execução dos serviços.</w:t>
      </w:r>
    </w:p>
    <w:p w:rsidR="00795DCB" w:rsidRPr="007C4F6D" w:rsidRDefault="00795DCB" w:rsidP="00795DCB">
      <w:pPr>
        <w:rPr>
          <w:szCs w:val="20"/>
        </w:rPr>
      </w:pPr>
    </w:p>
    <w:p w:rsidR="00795DCB" w:rsidRPr="007C4F6D" w:rsidRDefault="00795DCB" w:rsidP="00713A43">
      <w:pPr>
        <w:pStyle w:val="Ttulo2"/>
      </w:pPr>
      <w:r w:rsidRPr="007C4F6D">
        <w:t>Tratar diretamente com a equipe de apoio à fiscalização contratada pela Codevasf,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7C4F6D" w:rsidRDefault="00795DCB" w:rsidP="00795DCB">
      <w:pPr>
        <w:rPr>
          <w:szCs w:val="20"/>
        </w:rPr>
      </w:pPr>
    </w:p>
    <w:p w:rsidR="00795DCB" w:rsidRPr="007C4F6D" w:rsidRDefault="00795DCB" w:rsidP="00713A43">
      <w:pPr>
        <w:pStyle w:val="Ttul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795DCB"/>
    <w:p w:rsidR="00795DCB" w:rsidRPr="007C4F6D" w:rsidRDefault="00795DCB" w:rsidP="00713A43">
      <w:pPr>
        <w:pStyle w:val="Ttulo2"/>
      </w:pPr>
      <w:r w:rsidRPr="007C4F6D">
        <w:t xml:space="preserve">Informar ao titular da unidade orgânica demandante </w:t>
      </w:r>
      <w:r w:rsidR="00315554" w:rsidRPr="007C4F6D">
        <w:t xml:space="preserve">e ao gestor de contrato </w:t>
      </w:r>
      <w:r w:rsidRPr="007C4F6D">
        <w:t xml:space="preserve">sobre o andamento dos serviços, por meio do Relatório de Acompanhamento Físico da obra </w:t>
      </w:r>
      <w:r w:rsidR="00462FD1">
        <w:t>-</w:t>
      </w:r>
      <w:r w:rsidRPr="007C4F6D">
        <w:t xml:space="preserve"> RAF.</w:t>
      </w:r>
    </w:p>
    <w:p w:rsidR="00795DCB" w:rsidRPr="007C4F6D" w:rsidRDefault="00795DCB" w:rsidP="00795DCB"/>
    <w:p w:rsidR="00795DCB" w:rsidRPr="007C4F6D" w:rsidRDefault="00795DCB" w:rsidP="00713A43">
      <w:pPr>
        <w:pStyle w:val="Ttulo2"/>
      </w:pPr>
      <w:r w:rsidRPr="007C4F6D">
        <w:t>Efetuar os registros diários no Diário da Obra.</w:t>
      </w:r>
    </w:p>
    <w:p w:rsidR="00795DCB" w:rsidRPr="007C4F6D" w:rsidRDefault="00795DCB" w:rsidP="00795DCB"/>
    <w:p w:rsidR="00795DCB" w:rsidRPr="007C4F6D" w:rsidRDefault="00795DCB" w:rsidP="00713A43">
      <w:pPr>
        <w:pStyle w:val="Ttulo2"/>
      </w:pPr>
      <w:r w:rsidRPr="007C4F6D">
        <w:lastRenderedPageBreak/>
        <w:t>Determinar a reparação, correção, remoção, reconstrução ou substituição, às expensas da</w:t>
      </w:r>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795DCB"/>
    <w:p w:rsidR="00795DCB" w:rsidRPr="007C4F6D" w:rsidRDefault="00795DCB" w:rsidP="00713A43">
      <w:pPr>
        <w:pStyle w:val="Ttulo2"/>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795DCB"/>
    <w:p w:rsidR="00795DCB" w:rsidRPr="007C4F6D" w:rsidRDefault="00795DCB" w:rsidP="00713A43">
      <w:pPr>
        <w:pStyle w:val="Ttul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w:t>
      </w:r>
      <w:r w:rsidR="00E30CDE">
        <w:t>s</w:t>
      </w:r>
      <w:r w:rsidRPr="007C4F6D">
        <w:t xml:space="preserve"> obra</w:t>
      </w:r>
      <w:r w:rsidR="00E30CDE">
        <w:t>s/serviços</w:t>
      </w:r>
      <w:r w:rsidRPr="007C4F6D">
        <w:t xml:space="preserve"> ou em relação a terceiros, cientificando-a da possibilidade de não conclusão do objeto na data aprazada, com as devidas justificativas.</w:t>
      </w:r>
    </w:p>
    <w:p w:rsidR="00795DCB" w:rsidRPr="007C4F6D" w:rsidRDefault="00795DCB" w:rsidP="00795DCB"/>
    <w:p w:rsidR="00795DCB" w:rsidRPr="007C4F6D" w:rsidRDefault="00795DCB" w:rsidP="00713A43">
      <w:pPr>
        <w:pStyle w:val="Ttulo2"/>
      </w:pPr>
      <w:r w:rsidRPr="007C4F6D">
        <w:t>Rejeitar, no todo ou em parte, obra, serviço ou fornecimento executado em desacor</w:t>
      </w:r>
      <w:r w:rsidR="004D0521" w:rsidRPr="007C4F6D">
        <w:t>do com o instrumento contratual.</w:t>
      </w:r>
    </w:p>
    <w:p w:rsidR="004D0521" w:rsidRPr="007C4F6D" w:rsidRDefault="004D0521" w:rsidP="004D0521"/>
    <w:p w:rsidR="00795DCB" w:rsidRPr="007C4F6D" w:rsidRDefault="00795DCB" w:rsidP="00713A43">
      <w:pPr>
        <w:pStyle w:val="Ttulo2"/>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4D0521"/>
    <w:p w:rsidR="00795DCB" w:rsidRPr="007C4F6D" w:rsidRDefault="00795DCB" w:rsidP="00713A43">
      <w:pPr>
        <w:pStyle w:val="Ttulo2"/>
      </w:pPr>
      <w:r w:rsidRPr="007C4F6D">
        <w:t xml:space="preserve">Manter em arquivo organizado memória de cálculo dos quantitativos de serviços executados e os </w:t>
      </w:r>
      <w:r w:rsidR="00B533DE" w:rsidRPr="007C4F6D">
        <w:t>consequentes</w:t>
      </w:r>
      <w:r w:rsidRPr="007C4F6D">
        <w:t xml:space="preserve"> boletins de medição</w:t>
      </w:r>
      <w:r w:rsidR="00D37AF6" w:rsidRPr="007C4F6D">
        <w:t>.</w:t>
      </w:r>
    </w:p>
    <w:p w:rsidR="00026E6E" w:rsidRPr="007C4F6D" w:rsidRDefault="00026E6E" w:rsidP="00026E6E"/>
    <w:p w:rsidR="00026E6E" w:rsidRPr="007C4F6D" w:rsidRDefault="00026E6E" w:rsidP="00026E6E">
      <w:pPr>
        <w:pStyle w:val="Ttulo2"/>
      </w:pPr>
      <w:r w:rsidRPr="007C4F6D">
        <w:t>Encaminhar à Contratada cópia da Licença Ambiental, se houver, caso contrário, cópia da legislação de dispensa do referido documento.</w:t>
      </w:r>
    </w:p>
    <w:p w:rsidR="004D0521" w:rsidRPr="007C4F6D" w:rsidRDefault="004D0521" w:rsidP="004D0521"/>
    <w:p w:rsidR="00795DCB" w:rsidRPr="007C4F6D" w:rsidRDefault="00795DCB" w:rsidP="00713A43">
      <w:pPr>
        <w:pStyle w:val="Ttulo2"/>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4D0521"/>
    <w:p w:rsidR="00795DCB" w:rsidRPr="007C4F6D" w:rsidRDefault="00795DCB" w:rsidP="00713A43">
      <w:pPr>
        <w:pStyle w:val="Ttul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4D0521"/>
    <w:p w:rsidR="00795DCB" w:rsidRPr="007C4F6D" w:rsidRDefault="00795DCB" w:rsidP="00713A43">
      <w:pPr>
        <w:pStyle w:val="Ttul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4D0521"/>
    <w:p w:rsidR="00795DCB" w:rsidRPr="007C4F6D" w:rsidRDefault="00795DCB" w:rsidP="00713A43">
      <w:pPr>
        <w:pStyle w:val="Ttul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D0521" w:rsidRPr="007C4F6D" w:rsidRDefault="004D0521" w:rsidP="004D0521"/>
    <w:p w:rsidR="00795DCB" w:rsidRPr="007C4F6D" w:rsidRDefault="00795DCB" w:rsidP="00713A43">
      <w:pPr>
        <w:pStyle w:val="Ttulo2"/>
      </w:pPr>
      <w:r w:rsidRPr="007C4F6D">
        <w:t xml:space="preserve">Informar à unidade de finanças, mediante Termo de Encerramento Físico </w:t>
      </w:r>
      <w:r w:rsidR="00462FD1">
        <w:t>-</w:t>
      </w:r>
      <w:r w:rsidRPr="007C4F6D">
        <w:t xml:space="preserve">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4D0521" w:rsidRPr="007C4F6D" w:rsidRDefault="004D0521" w:rsidP="004D0521"/>
    <w:p w:rsidR="00795DCB" w:rsidRPr="007C4F6D" w:rsidRDefault="00795DCB" w:rsidP="00713A43">
      <w:pPr>
        <w:pStyle w:val="Ttulo2"/>
      </w:pPr>
      <w:r w:rsidRPr="007C4F6D">
        <w:t>Receber as etapas de obra, serviços ou fornecimentos mediante medições precisas e de a</w:t>
      </w:r>
      <w:r w:rsidR="004D0521" w:rsidRPr="007C4F6D">
        <w:t>cordo com as regras contratuais.</w:t>
      </w:r>
    </w:p>
    <w:p w:rsidR="004D0521" w:rsidRPr="007C4F6D" w:rsidRDefault="004D0521" w:rsidP="004D0521"/>
    <w:p w:rsidR="00795DCB" w:rsidRPr="007C4F6D" w:rsidRDefault="00795DCB" w:rsidP="00713A43">
      <w:pPr>
        <w:pStyle w:val="Ttul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rsidR="004D0521" w:rsidRPr="007C4F6D" w:rsidRDefault="004D0521" w:rsidP="004D0521"/>
    <w:p w:rsidR="00795DCB" w:rsidRPr="007C4F6D" w:rsidRDefault="00795DCB" w:rsidP="00713A43">
      <w:pPr>
        <w:pStyle w:val="Ttul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w:t>
      </w:r>
      <w:r w:rsidR="00034216" w:rsidRPr="007C4F6D">
        <w:lastRenderedPageBreak/>
        <w:t xml:space="preserve">ambiental, também quando houver, </w:t>
      </w:r>
      <w:r w:rsidRPr="007C4F6D">
        <w:t>tomando providências para minimizar i</w:t>
      </w:r>
      <w:r w:rsidR="004D0521" w:rsidRPr="007C4F6D">
        <w:t>mpactos de acidentes ambientais.</w:t>
      </w:r>
    </w:p>
    <w:p w:rsidR="004D0521" w:rsidRPr="007C4F6D" w:rsidRDefault="004D0521" w:rsidP="004D0521"/>
    <w:p w:rsidR="00795DCB" w:rsidRPr="007C4F6D" w:rsidRDefault="00795DCB" w:rsidP="00713A43">
      <w:pPr>
        <w:pStyle w:val="Ttulo2"/>
      </w:pPr>
      <w:r w:rsidRPr="007C4F6D">
        <w:t xml:space="preserve">Realizar vistorias </w:t>
      </w:r>
      <w:r w:rsidR="00E30CDE">
        <w:t>d</w:t>
      </w:r>
      <w:r w:rsidRPr="007C4F6D">
        <w:t>a</w:t>
      </w:r>
      <w:r w:rsidR="00E30CDE">
        <w:t>s</w:t>
      </w:r>
      <w:r w:rsidRPr="007C4F6D">
        <w:t xml:space="preserve"> obra</w:t>
      </w:r>
      <w:r w:rsidR="00E30CDE">
        <w:t>s/serviços</w:t>
      </w:r>
      <w:r w:rsidRPr="007C4F6D">
        <w:t xml:space="preserve"> e verificar sua conformidade com as normas aplicáveis e com as orientações técnicas, indicações de segurança e uso de Equipamentos</w:t>
      </w:r>
      <w:r w:rsidR="004D0521" w:rsidRPr="007C4F6D">
        <w:t xml:space="preserve"> de Proteção Individual </w:t>
      </w:r>
      <w:r w:rsidR="00462FD1">
        <w:t>-</w:t>
      </w:r>
      <w:r w:rsidR="004D0521" w:rsidRPr="007C4F6D">
        <w:t xml:space="preserve"> </w:t>
      </w:r>
      <w:proofErr w:type="spellStart"/>
      <w:r w:rsidR="004D0521" w:rsidRPr="007C4F6D">
        <w:t>EPI’s</w:t>
      </w:r>
      <w:proofErr w:type="spellEnd"/>
      <w:r w:rsidR="004D0521" w:rsidRPr="007C4F6D">
        <w:t>.</w:t>
      </w:r>
    </w:p>
    <w:p w:rsidR="004D0521" w:rsidRPr="007C4F6D" w:rsidRDefault="004D0521" w:rsidP="004D0521"/>
    <w:p w:rsidR="00795DCB" w:rsidRPr="007C4F6D" w:rsidRDefault="00795DCB" w:rsidP="00713A43">
      <w:pPr>
        <w:pStyle w:val="Ttulo2"/>
      </w:pPr>
      <w:r w:rsidRPr="007C4F6D">
        <w:t>Acompanhar a execução da</w:t>
      </w:r>
      <w:r w:rsidR="00E30CDE">
        <w:t>s</w:t>
      </w:r>
      <w:r w:rsidRPr="007C4F6D">
        <w:t xml:space="preserve"> obra</w:t>
      </w:r>
      <w:r w:rsidR="00E30CDE">
        <w:t>s/serviços</w:t>
      </w:r>
      <w:r w:rsidRPr="007C4F6D">
        <w:t>,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4D0521"/>
    <w:p w:rsidR="003A2D9B" w:rsidRPr="007C4F6D" w:rsidRDefault="003A2D9B" w:rsidP="00713A43">
      <w:pPr>
        <w:pStyle w:val="Ttul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7C4F6D" w:rsidRDefault="003A2D9B" w:rsidP="003A2D9B">
      <w:pPr>
        <w:rPr>
          <w:szCs w:val="20"/>
        </w:rPr>
      </w:pPr>
    </w:p>
    <w:p w:rsidR="003A2D9B" w:rsidRPr="007C4F6D" w:rsidRDefault="003A2D9B" w:rsidP="00713A43">
      <w:pPr>
        <w:pStyle w:val="Ttul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7C4F6D" w:rsidRDefault="003A2D9B" w:rsidP="003A2D9B">
      <w:pPr>
        <w:rPr>
          <w:szCs w:val="20"/>
        </w:rPr>
      </w:pPr>
    </w:p>
    <w:p w:rsidR="003A2D9B" w:rsidRPr="007C4F6D" w:rsidRDefault="003A2D9B" w:rsidP="00713A43">
      <w:pPr>
        <w:pStyle w:val="Ttul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Pr="007C4F6D" w:rsidRDefault="003B316F" w:rsidP="003A2D9B">
      <w:pPr>
        <w:rPr>
          <w:szCs w:val="20"/>
        </w:rPr>
      </w:pPr>
    </w:p>
    <w:p w:rsidR="003A2D9B" w:rsidRPr="007C4F6D" w:rsidRDefault="003A2D9B" w:rsidP="00713A43">
      <w:pPr>
        <w:pStyle w:val="Ttulo1"/>
      </w:pPr>
      <w:bookmarkStart w:id="31" w:name="_Toc514937656"/>
      <w:r w:rsidRPr="007C4F6D">
        <w:t>RECEBIMENTO DEFINITIVO DOS SERVIÇOS</w:t>
      </w:r>
      <w:bookmarkEnd w:id="31"/>
    </w:p>
    <w:p w:rsidR="003A2D9B" w:rsidRPr="007C4F6D" w:rsidRDefault="003A2D9B" w:rsidP="003A2D9B">
      <w:pPr>
        <w:rPr>
          <w:szCs w:val="20"/>
        </w:rPr>
      </w:pPr>
    </w:p>
    <w:p w:rsidR="004F4D0F" w:rsidRPr="007C4F6D" w:rsidRDefault="004F4D0F" w:rsidP="00AB39D9">
      <w:pPr>
        <w:pStyle w:val="Ttulo2"/>
        <w:numPr>
          <w:ilvl w:val="1"/>
          <w:numId w:val="33"/>
        </w:numPr>
        <w:ind w:left="0" w:firstLine="0"/>
        <w:rPr>
          <w:szCs w:val="20"/>
        </w:rPr>
      </w:pPr>
      <w:bookmarkStart w:id="32" w:name="_Ref462323335"/>
      <w:r w:rsidRPr="007C4F6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rsidR="004F4D0F" w:rsidRPr="007C4F6D" w:rsidRDefault="004F4D0F" w:rsidP="004F4D0F">
      <w:pPr>
        <w:rPr>
          <w:szCs w:val="20"/>
        </w:rPr>
      </w:pPr>
    </w:p>
    <w:p w:rsidR="004F4D0F" w:rsidRPr="007C4F6D" w:rsidRDefault="004F4D0F" w:rsidP="000A18C5">
      <w:pPr>
        <w:pStyle w:val="Ttulo2"/>
        <w:numPr>
          <w:ilvl w:val="1"/>
          <w:numId w:val="33"/>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rsidR="004F4D0F" w:rsidRPr="007C4F6D" w:rsidRDefault="004F4D0F" w:rsidP="004F4D0F"/>
    <w:p w:rsidR="004F4D0F" w:rsidRPr="007C4F6D" w:rsidRDefault="004F4D0F" w:rsidP="000A18C5">
      <w:pPr>
        <w:pStyle w:val="Ttulo2"/>
        <w:numPr>
          <w:ilvl w:val="1"/>
          <w:numId w:val="33"/>
        </w:numPr>
        <w:ind w:left="0" w:firstLine="0"/>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Os ensaios, testes e demais provas exigidos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lastRenderedPageBreak/>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4F4D0F" w:rsidP="000A18C5">
      <w:pPr>
        <w:pStyle w:val="Ttulo2"/>
        <w:numPr>
          <w:ilvl w:val="1"/>
          <w:numId w:val="33"/>
        </w:numPr>
        <w:ind w:left="0" w:firstLine="0"/>
      </w:pPr>
      <w:r w:rsidRPr="007C4F6D">
        <w:t>A CONTRATADA entende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r w:rsidRPr="007C4F6D">
        <w:rPr>
          <w:szCs w:val="20"/>
        </w:rPr>
        <w:t>a)</w:t>
      </w:r>
      <w:r w:rsidRPr="007C4F6D">
        <w:rPr>
          <w:szCs w:val="20"/>
        </w:rPr>
        <w:tab/>
        <w:t>Emissão do Termo de Encerramento Físico (TEF);</w:t>
      </w:r>
    </w:p>
    <w:p w:rsidR="004F4D0F" w:rsidRPr="007C4F6D" w:rsidRDefault="004F4D0F" w:rsidP="004F4D0F">
      <w:pPr>
        <w:ind w:left="851"/>
        <w:rPr>
          <w:szCs w:val="20"/>
        </w:rPr>
      </w:pPr>
      <w:r w:rsidRPr="007C4F6D">
        <w:rPr>
          <w:szCs w:val="20"/>
        </w:rPr>
        <w:t>b)</w:t>
      </w:r>
      <w:r w:rsidRPr="007C4F6D">
        <w:rPr>
          <w:szCs w:val="20"/>
        </w:rPr>
        <w:tab/>
        <w:t>Emissão do Atestado de Capacidade Técnica;</w:t>
      </w:r>
    </w:p>
    <w:p w:rsidR="004F4D0F" w:rsidRPr="007C4F6D" w:rsidRDefault="004F4D0F" w:rsidP="004F4D0F">
      <w:pPr>
        <w:ind w:left="851"/>
        <w:rPr>
          <w:szCs w:val="20"/>
        </w:rPr>
      </w:pPr>
      <w:r w:rsidRPr="007C4F6D">
        <w:rPr>
          <w:szCs w:val="20"/>
        </w:rPr>
        <w:t>c)</w:t>
      </w:r>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4F4D0F" w:rsidP="00D64064">
      <w:pPr>
        <w:pStyle w:val="Ttulo2"/>
        <w:numPr>
          <w:ilvl w:val="1"/>
          <w:numId w:val="33"/>
        </w:numPr>
        <w:ind w:left="0" w:firstLine="0"/>
      </w:pPr>
      <w:r w:rsidRPr="007C4F6D">
        <w:t>A última fatura de serviços somente será encaminhada para pagamento após a emissão do Termo de Encerramento Físico do Contrato (TEF), que deverá ser anexado ao processo de liberação e pagamento.</w:t>
      </w:r>
    </w:p>
    <w:p w:rsidR="004F4D0F" w:rsidRPr="007C4F6D" w:rsidRDefault="004F4D0F" w:rsidP="004F4D0F"/>
    <w:p w:rsidR="00E97704" w:rsidRPr="007C4F6D" w:rsidRDefault="00E97704" w:rsidP="004F4D0F"/>
    <w:p w:rsidR="00BF430C" w:rsidRPr="007C4F6D" w:rsidRDefault="00BF430C" w:rsidP="00713A43">
      <w:pPr>
        <w:pStyle w:val="Ttulo1"/>
      </w:pPr>
      <w:bookmarkStart w:id="33" w:name="_Toc514937657"/>
      <w:r w:rsidRPr="007C4F6D">
        <w:t>SEGURANÇA E MEDICINA DO TRABALHO</w:t>
      </w:r>
      <w:bookmarkEnd w:id="33"/>
    </w:p>
    <w:p w:rsidR="00BF430C" w:rsidRPr="007C4F6D" w:rsidRDefault="00BF430C" w:rsidP="00BF430C">
      <w:pPr>
        <w:rPr>
          <w:szCs w:val="20"/>
        </w:rPr>
      </w:pPr>
    </w:p>
    <w:p w:rsidR="00BF430C" w:rsidRPr="007C4F6D" w:rsidRDefault="00BF430C" w:rsidP="00713A43">
      <w:pPr>
        <w:pStyle w:val="Ttul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Pr="007C4F6D" w:rsidRDefault="00BF430C" w:rsidP="00AB39D9">
      <w:pPr>
        <w:pStyle w:val="PargrafodaLista"/>
        <w:numPr>
          <w:ilvl w:val="0"/>
          <w:numId w:val="3"/>
        </w:numPr>
      </w:pPr>
      <w:r w:rsidRPr="007C4F6D">
        <w:t xml:space="preserve">Cumprir e fazer cumprir as Normas Regulamentadoras de Segurança e Medicina do Trabalho </w:t>
      </w:r>
      <w:r w:rsidR="00462FD1">
        <w:t>-</w:t>
      </w:r>
      <w:r w:rsidRPr="007C4F6D">
        <w:t xml:space="preserve"> </w:t>
      </w:r>
      <w:proofErr w:type="spellStart"/>
      <w:r w:rsidRPr="007C4F6D">
        <w:t>NRs</w:t>
      </w:r>
      <w:proofErr w:type="spellEnd"/>
      <w:r w:rsidRPr="007C4F6D">
        <w:t>, pertinentes à natureza dos serviços a serem desenvolvidos;</w:t>
      </w:r>
    </w:p>
    <w:p w:rsidR="00BF430C" w:rsidRPr="007C4F6D" w:rsidRDefault="00BF430C" w:rsidP="00AB39D9">
      <w:pPr>
        <w:pStyle w:val="PargrafodaLista"/>
        <w:numPr>
          <w:ilvl w:val="0"/>
          <w:numId w:val="3"/>
        </w:numPr>
      </w:pPr>
      <w:r w:rsidRPr="007C4F6D">
        <w:t>Elaborar os Programas PPRA e PCMSO, além do PCMAT nos casos previstos na NR-18;</w:t>
      </w:r>
    </w:p>
    <w:p w:rsidR="00BF430C" w:rsidRPr="007C4F6D" w:rsidRDefault="00BF430C" w:rsidP="00AB39D9">
      <w:pPr>
        <w:pStyle w:val="PargrafodaLista"/>
        <w:numPr>
          <w:ilvl w:val="0"/>
          <w:numId w:val="3"/>
        </w:numPr>
      </w:pPr>
      <w:r w:rsidRPr="007C4F6D">
        <w:t>Manter nos Eixos, o SESMT conforme dimensionamento disposto no Quadro II da NR-4.</w:t>
      </w:r>
    </w:p>
    <w:p w:rsidR="00BF430C" w:rsidRPr="007C4F6D" w:rsidRDefault="00BF430C" w:rsidP="00BF430C">
      <w:pPr>
        <w:rPr>
          <w:szCs w:val="20"/>
        </w:rPr>
      </w:pPr>
    </w:p>
    <w:p w:rsidR="009361D3" w:rsidRPr="007C4F6D" w:rsidRDefault="009361D3" w:rsidP="00BF430C">
      <w:pPr>
        <w:rPr>
          <w:szCs w:val="20"/>
        </w:rPr>
      </w:pPr>
    </w:p>
    <w:p w:rsidR="00BF430C" w:rsidRPr="007C4F6D" w:rsidRDefault="00BF430C" w:rsidP="00713A43">
      <w:pPr>
        <w:pStyle w:val="Ttulo1"/>
      </w:pPr>
      <w:bookmarkStart w:id="34" w:name="_Toc514937658"/>
      <w:r w:rsidRPr="007C4F6D">
        <w:t>CRITÉRIOS DE SUSTENTABILIDADE AMBIENTAL</w:t>
      </w:r>
      <w:bookmarkEnd w:id="34"/>
    </w:p>
    <w:p w:rsidR="00BF430C" w:rsidRPr="007C4F6D" w:rsidRDefault="00BF430C" w:rsidP="00DD5319"/>
    <w:p w:rsidR="002E1712" w:rsidRPr="00FC722C" w:rsidRDefault="00FC722C" w:rsidP="00713A43">
      <w:pPr>
        <w:pStyle w:val="Ttulo2"/>
        <w:rPr>
          <w:szCs w:val="20"/>
        </w:rPr>
      </w:pPr>
      <w:r w:rsidRPr="00FC722C">
        <w:rPr>
          <w:szCs w:val="20"/>
        </w:rPr>
        <w:t>A Contratada deverá executar a</w:t>
      </w:r>
      <w:r w:rsidR="00F27B8E">
        <w:rPr>
          <w:szCs w:val="20"/>
        </w:rPr>
        <w:t>s</w:t>
      </w:r>
      <w:r w:rsidRPr="00FC722C">
        <w:rPr>
          <w:szCs w:val="20"/>
        </w:rPr>
        <w:t xml:space="preserve"> obra</w:t>
      </w:r>
      <w:r w:rsidR="00F27B8E">
        <w:rPr>
          <w:szCs w:val="20"/>
        </w:rPr>
        <w:t>s/serviços</w:t>
      </w:r>
      <w:r w:rsidRPr="00FC722C">
        <w:rPr>
          <w:szCs w:val="20"/>
        </w:rPr>
        <w:t xml:space="preserve"> em conformidade com as normas de segurança constantes da lei nº 12.334/2010, datada de 20 de setembro de 2010</w:t>
      </w:r>
      <w:r w:rsidR="002E1712" w:rsidRPr="00FC722C">
        <w:rPr>
          <w:szCs w:val="20"/>
        </w:rPr>
        <w:t>.</w:t>
      </w:r>
      <w:r w:rsidR="00C33E5D">
        <w:rPr>
          <w:szCs w:val="20"/>
        </w:rPr>
        <w:t xml:space="preserve"> </w:t>
      </w:r>
      <w:r w:rsidR="00C33E5D" w:rsidRPr="00C33E5D">
        <w:rPr>
          <w:szCs w:val="20"/>
        </w:rPr>
        <w:t xml:space="preserve">Fica a contratada responsável pela segurança da barragem, quando da execução dos serviços, caso os mesmos, por imperícia, possam motivar </w:t>
      </w:r>
      <w:proofErr w:type="spellStart"/>
      <w:r w:rsidR="00C33E5D" w:rsidRPr="00C33E5D">
        <w:rPr>
          <w:szCs w:val="20"/>
        </w:rPr>
        <w:t>conseqüências</w:t>
      </w:r>
      <w:proofErr w:type="spellEnd"/>
      <w:r w:rsidR="00C33E5D" w:rsidRPr="00C33E5D">
        <w:rPr>
          <w:szCs w:val="20"/>
        </w:rPr>
        <w:t xml:space="preserve"> danosas ao maciço e demais estruturas do complexo Estreito/Cova da Mandioca, cabendo à contratada o desenvolvimento de ações para garantir tal segurança</w:t>
      </w:r>
      <w:r w:rsidR="00C33E5D">
        <w:rPr>
          <w:szCs w:val="20"/>
        </w:rPr>
        <w:t>.</w:t>
      </w:r>
    </w:p>
    <w:p w:rsidR="002E1712" w:rsidRPr="007C4F6D" w:rsidRDefault="002E1712" w:rsidP="002E1712"/>
    <w:p w:rsidR="00AD7C70" w:rsidRPr="00302065" w:rsidRDefault="00302065" w:rsidP="00D01ADC">
      <w:pPr>
        <w:pStyle w:val="Ttulo2"/>
        <w:rPr>
          <w:i/>
          <w:iCs/>
        </w:rPr>
      </w:pPr>
      <w:r w:rsidRPr="00302065">
        <w:rPr>
          <w:i/>
          <w:iCs/>
        </w:rPr>
        <w:t>(redação original deste item foi excluída, para atender correção proposta pelo parecer da PR/AJ, as fls. 153 a 154 – verso)</w:t>
      </w:r>
      <w:r w:rsidR="00D56B44" w:rsidRPr="00302065">
        <w:rPr>
          <w:i/>
          <w:iCs/>
        </w:rPr>
        <w:t>.</w:t>
      </w:r>
    </w:p>
    <w:p w:rsidR="00AD7C70" w:rsidRPr="005C38E4" w:rsidRDefault="00AD7C70" w:rsidP="00AD7C70"/>
    <w:p w:rsidR="00AD7C70" w:rsidRPr="005C38E4" w:rsidRDefault="00D01ADC" w:rsidP="00AD7C70">
      <w:pPr>
        <w:pStyle w:val="Ttulo2"/>
        <w:rPr>
          <w:szCs w:val="20"/>
        </w:rPr>
      </w:pPr>
      <w:r w:rsidRPr="005C38E4">
        <w:t xml:space="preserve">O Decreto nº </w:t>
      </w:r>
      <w:r w:rsidR="007C0B77" w:rsidRPr="005C38E4">
        <w:t>7.746</w:t>
      </w:r>
      <w:r w:rsidRPr="005C38E4">
        <w:t xml:space="preserve">, </w:t>
      </w:r>
      <w:r w:rsidR="00AD7C70" w:rsidRPr="005C38E4">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5C38E4">
        <w:t>d</w:t>
      </w:r>
      <w:r w:rsidR="00AD7C70" w:rsidRPr="005C38E4">
        <w:t>ecreto.</w:t>
      </w:r>
    </w:p>
    <w:p w:rsidR="00AD7C70" w:rsidRPr="005C38E4" w:rsidRDefault="00AD7C70" w:rsidP="00AD7C70">
      <w:pPr>
        <w:pStyle w:val="Ttulo2"/>
        <w:numPr>
          <w:ilvl w:val="0"/>
          <w:numId w:val="0"/>
        </w:numPr>
        <w:rPr>
          <w:szCs w:val="20"/>
        </w:rPr>
      </w:pPr>
    </w:p>
    <w:p w:rsidR="00AD7C70" w:rsidRPr="005C38E4" w:rsidRDefault="00AD7C70" w:rsidP="00AD7C70">
      <w:pPr>
        <w:pStyle w:val="Ttulo2"/>
        <w:rPr>
          <w:szCs w:val="20"/>
        </w:rPr>
      </w:pPr>
      <w:r w:rsidRPr="005C38E4">
        <w:t xml:space="preserve">O Decreto nº </w:t>
      </w:r>
      <w:r w:rsidR="007C0B77" w:rsidRPr="005C38E4">
        <w:t>7.746</w:t>
      </w:r>
      <w:r w:rsidRPr="005C38E4">
        <w:t>, em s</w:t>
      </w:r>
      <w:r w:rsidR="00D56B44" w:rsidRPr="005C38E4">
        <w:t xml:space="preserve">eu </w:t>
      </w:r>
      <w:r w:rsidRPr="005C38E4">
        <w:t xml:space="preserve">Art. 4º, considera </w:t>
      </w:r>
      <w:r w:rsidR="007F7342" w:rsidRPr="005C38E4">
        <w:t xml:space="preserve">como </w:t>
      </w:r>
      <w:r w:rsidRPr="005C38E4">
        <w:t>critérios e práticas sustentáveis, entre outras:</w:t>
      </w:r>
    </w:p>
    <w:p w:rsidR="00C64EC7" w:rsidRPr="005C38E4" w:rsidRDefault="00C64EC7" w:rsidP="00C64EC7"/>
    <w:p w:rsidR="00AD7C70" w:rsidRPr="005C38E4" w:rsidRDefault="00AD7C70" w:rsidP="00AB39D9">
      <w:pPr>
        <w:pStyle w:val="PargrafodaLista"/>
        <w:numPr>
          <w:ilvl w:val="0"/>
          <w:numId w:val="14"/>
        </w:numPr>
      </w:pPr>
      <w:r w:rsidRPr="005C38E4">
        <w:t>baixo impacto sobre recursos naturais como flora, fauna, ar, solo e água;</w:t>
      </w:r>
    </w:p>
    <w:p w:rsidR="00AD7C70" w:rsidRPr="005C38E4" w:rsidRDefault="00AD7C70" w:rsidP="00AB39D9">
      <w:pPr>
        <w:pStyle w:val="PargrafodaLista"/>
        <w:numPr>
          <w:ilvl w:val="0"/>
          <w:numId w:val="14"/>
        </w:numPr>
      </w:pPr>
      <w:r w:rsidRPr="005C38E4">
        <w:t>preferência para materiais, tecnologias e matérias-primas de origem local;</w:t>
      </w:r>
    </w:p>
    <w:p w:rsidR="00AD7C70" w:rsidRPr="005C38E4" w:rsidRDefault="00AD7C70" w:rsidP="00AB39D9">
      <w:pPr>
        <w:pStyle w:val="PargrafodaLista"/>
        <w:numPr>
          <w:ilvl w:val="0"/>
          <w:numId w:val="14"/>
        </w:numPr>
      </w:pPr>
      <w:r w:rsidRPr="005C38E4">
        <w:t>maior eficiência na utilização de recursos naturais como água e energia;</w:t>
      </w:r>
    </w:p>
    <w:p w:rsidR="00AD7C70" w:rsidRPr="005C38E4" w:rsidRDefault="00AD7C70" w:rsidP="00AB39D9">
      <w:pPr>
        <w:pStyle w:val="PargrafodaLista"/>
        <w:numPr>
          <w:ilvl w:val="0"/>
          <w:numId w:val="14"/>
        </w:numPr>
      </w:pPr>
      <w:r w:rsidRPr="005C38E4">
        <w:t>maior geração de empregos, preferencialmente com mão de obra local;</w:t>
      </w:r>
    </w:p>
    <w:p w:rsidR="00AD7C70" w:rsidRPr="005C38E4" w:rsidRDefault="00AD7C70" w:rsidP="00AB39D9">
      <w:pPr>
        <w:pStyle w:val="PargrafodaLista"/>
        <w:numPr>
          <w:ilvl w:val="0"/>
          <w:numId w:val="14"/>
        </w:numPr>
      </w:pPr>
      <w:r w:rsidRPr="005C38E4">
        <w:t>maior vida útil e menor custo de manutenção do bem e da</w:t>
      </w:r>
      <w:r w:rsidR="00F27B8E">
        <w:t>s</w:t>
      </w:r>
      <w:r w:rsidRPr="005C38E4">
        <w:t xml:space="preserve"> obra</w:t>
      </w:r>
      <w:r w:rsidR="00F27B8E">
        <w:t>s/serviços</w:t>
      </w:r>
      <w:r w:rsidRPr="005C38E4">
        <w:t>;</w:t>
      </w:r>
    </w:p>
    <w:p w:rsidR="00AD7C70" w:rsidRPr="005C38E4" w:rsidRDefault="00AD7C70" w:rsidP="00AB39D9">
      <w:pPr>
        <w:pStyle w:val="PargrafodaLista"/>
        <w:numPr>
          <w:ilvl w:val="0"/>
          <w:numId w:val="14"/>
        </w:numPr>
      </w:pPr>
      <w:r w:rsidRPr="005C38E4">
        <w:t>uso de inovações que reduzam a pressão sobre recursos naturais;</w:t>
      </w:r>
    </w:p>
    <w:p w:rsidR="00AD7C70" w:rsidRPr="005C38E4" w:rsidRDefault="00AD7C70" w:rsidP="00AB39D9">
      <w:pPr>
        <w:pStyle w:val="PargrafodaLista"/>
        <w:numPr>
          <w:ilvl w:val="0"/>
          <w:numId w:val="14"/>
        </w:numPr>
      </w:pPr>
      <w:r w:rsidRPr="005C38E4">
        <w:t>origem sustentável dos recursos naturais utilizados nos bens, nos serviços e nas obras; e</w:t>
      </w:r>
    </w:p>
    <w:p w:rsidR="00AD7C70" w:rsidRPr="005C38E4" w:rsidRDefault="00AD7C70" w:rsidP="00AB39D9">
      <w:pPr>
        <w:pStyle w:val="PargrafodaLista"/>
        <w:numPr>
          <w:ilvl w:val="0"/>
          <w:numId w:val="14"/>
        </w:numPr>
      </w:pPr>
      <w:r w:rsidRPr="005C38E4">
        <w:lastRenderedPageBreak/>
        <w:t>utilização de produtos florestais madeireiros e não madeireiros originários de manejo florestal sustentável ou de reflorestamento.</w:t>
      </w:r>
    </w:p>
    <w:p w:rsidR="00C64EC7" w:rsidRPr="005C38E4" w:rsidRDefault="00C64EC7" w:rsidP="003060ED"/>
    <w:p w:rsidR="00BF430C" w:rsidRPr="005C38E4" w:rsidRDefault="00BF430C" w:rsidP="00713A43">
      <w:pPr>
        <w:pStyle w:val="Ttulo2"/>
      </w:pPr>
      <w:r w:rsidRPr="005C38E4">
        <w:t>Na execução d</w:t>
      </w:r>
      <w:r w:rsidR="00364772" w:rsidRPr="005C38E4">
        <w:t>a obra</w:t>
      </w:r>
      <w:r w:rsidR="00D4330B" w:rsidRPr="005C38E4">
        <w:t xml:space="preserve"> e serviços</w:t>
      </w:r>
      <w:r w:rsidRPr="005C38E4">
        <w:t xml:space="preserve"> será exigido o pleno atendimento da </w:t>
      </w:r>
      <w:r w:rsidR="00D4330B" w:rsidRPr="005C38E4">
        <w:t>I</w:t>
      </w:r>
      <w:r w:rsidRPr="005C38E4">
        <w:t xml:space="preserve">nstrução </w:t>
      </w:r>
      <w:r w:rsidR="00D4330B" w:rsidRPr="005C38E4">
        <w:t>N</w:t>
      </w:r>
      <w:r w:rsidRPr="005C38E4">
        <w:t xml:space="preserve">ormativa SLTI/MP nº 01/2010, </w:t>
      </w:r>
      <w:r w:rsidR="001E1402" w:rsidRPr="005C38E4">
        <w:t xml:space="preserve">onde </w:t>
      </w:r>
      <w:r w:rsidRPr="005C38E4">
        <w:t>a CONTRATADA deverá adotar as seguintes providências:</w:t>
      </w:r>
    </w:p>
    <w:p w:rsidR="00BF430C" w:rsidRPr="005C38E4" w:rsidRDefault="00BF430C" w:rsidP="003060ED"/>
    <w:p w:rsidR="0003298D" w:rsidRPr="005C38E4" w:rsidRDefault="0003298D" w:rsidP="00AB39D9">
      <w:pPr>
        <w:pStyle w:val="PargrafodaLista"/>
        <w:numPr>
          <w:ilvl w:val="0"/>
          <w:numId w:val="11"/>
        </w:numPr>
      </w:pPr>
      <w:r w:rsidRPr="005C38E4">
        <w:t>Deve</w:t>
      </w:r>
      <w:r w:rsidR="0065292A" w:rsidRPr="005C38E4">
        <w:t>rá</w:t>
      </w:r>
      <w:r w:rsidRPr="005C38E4">
        <w:t xml:space="preserve"> </w:t>
      </w:r>
      <w:r w:rsidR="00F27B8E">
        <w:t xml:space="preserve">ser priorizado o emprego de mão </w:t>
      </w:r>
      <w:r w:rsidRPr="005C38E4">
        <w:t>de</w:t>
      </w:r>
      <w:r w:rsidR="00F27B8E">
        <w:t xml:space="preserve"> </w:t>
      </w:r>
      <w:r w:rsidRPr="005C38E4">
        <w:t>obra, materiais, tecnologias e matérias-primas de origem local para execução, conservação e operação das obras públicas.</w:t>
      </w:r>
    </w:p>
    <w:p w:rsidR="00D4330B" w:rsidRPr="005C38E4" w:rsidRDefault="0065292A" w:rsidP="00AB39D9">
      <w:pPr>
        <w:pStyle w:val="PargrafodaLista"/>
        <w:numPr>
          <w:ilvl w:val="0"/>
          <w:numId w:val="11"/>
        </w:numPr>
      </w:pPr>
      <w:r w:rsidRPr="005C38E4">
        <w:t>Deverá fazer o uso obrigatório de agregados reciclados nas obras</w:t>
      </w:r>
      <w:r w:rsidR="00F27B8E">
        <w:t>/serviços</w:t>
      </w:r>
      <w:r w:rsidRPr="005C38E4">
        <w:t xml:space="preserve"> contratad</w:t>
      </w:r>
      <w:r w:rsidR="00F27B8E">
        <w:t>o</w:t>
      </w:r>
      <w:r w:rsidRPr="005C38E4">
        <w:t>s, sempre que existir a oferta de agregados reciclados, capacidade de suprimento e custo inferior em relação aos agregados naturais</w:t>
      </w:r>
      <w:r w:rsidR="00D4330B" w:rsidRPr="005C38E4">
        <w:t>.</w:t>
      </w:r>
    </w:p>
    <w:p w:rsidR="002406C1" w:rsidRPr="005C38E4" w:rsidRDefault="002406C1" w:rsidP="00AB39D9">
      <w:pPr>
        <w:pStyle w:val="PargrafodaLista"/>
        <w:numPr>
          <w:ilvl w:val="0"/>
          <w:numId w:val="11"/>
        </w:numPr>
      </w:pPr>
      <w:r w:rsidRPr="005C38E4">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2406C1" w:rsidRPr="005C38E4" w:rsidRDefault="002406C1" w:rsidP="00AB39D9">
      <w:pPr>
        <w:pStyle w:val="PargrafodaLista"/>
        <w:numPr>
          <w:ilvl w:val="1"/>
          <w:numId w:val="30"/>
        </w:numPr>
        <w:rPr>
          <w:szCs w:val="20"/>
        </w:rPr>
      </w:pPr>
      <w:r w:rsidRPr="005C38E4">
        <w:rPr>
          <w:szCs w:val="20"/>
        </w:rPr>
        <w:t>Os resíduos sólidos reutilizáveis e recicláveis devem ser acondicionados adequadamente e de forma diferenciada, para fins de disponibilização à coleta seletiva.</w:t>
      </w:r>
    </w:p>
    <w:p w:rsidR="002406C1" w:rsidRPr="005C38E4" w:rsidRDefault="002406C1" w:rsidP="00AB39D9">
      <w:pPr>
        <w:pStyle w:val="PargrafodaLista"/>
        <w:numPr>
          <w:ilvl w:val="0"/>
          <w:numId w:val="11"/>
        </w:numPr>
      </w:pPr>
      <w:r w:rsidRPr="005C38E4">
        <w:t>Otimizar a utilização de recursos e a redução de desperdícios e de poluição, através das seguintes medidas, dentre outras:</w:t>
      </w:r>
    </w:p>
    <w:p w:rsidR="002406C1" w:rsidRPr="005C38E4" w:rsidRDefault="002406C1" w:rsidP="00AB39D9">
      <w:pPr>
        <w:pStyle w:val="PargrafodaLista"/>
        <w:numPr>
          <w:ilvl w:val="1"/>
          <w:numId w:val="11"/>
        </w:numPr>
      </w:pPr>
      <w:r w:rsidRPr="005C38E4">
        <w:t>Racionalizar o uso de substâncias potencialmente tóxicas ou poluentes;</w:t>
      </w:r>
    </w:p>
    <w:p w:rsidR="002406C1" w:rsidRPr="005C38E4" w:rsidRDefault="002406C1" w:rsidP="00AB39D9">
      <w:pPr>
        <w:pStyle w:val="PargrafodaLista"/>
        <w:numPr>
          <w:ilvl w:val="1"/>
          <w:numId w:val="11"/>
        </w:numPr>
      </w:pPr>
      <w:r w:rsidRPr="005C38E4">
        <w:t>Substituir as substâncias tóxicas por outras atóxicas ou de menor toxicidade;</w:t>
      </w:r>
    </w:p>
    <w:p w:rsidR="002406C1" w:rsidRPr="005C38E4" w:rsidRDefault="002406C1" w:rsidP="00AB39D9">
      <w:pPr>
        <w:pStyle w:val="PargrafodaLista"/>
        <w:numPr>
          <w:ilvl w:val="1"/>
          <w:numId w:val="11"/>
        </w:numPr>
      </w:pPr>
      <w:r w:rsidRPr="005C38E4">
        <w:t>Usar produtos de limpeza e conservação de superfícies e objetos inanimados que obedeçam às classificações e especificações determinadas pela ANVISA;</w:t>
      </w:r>
    </w:p>
    <w:p w:rsidR="002406C1" w:rsidRPr="005C38E4" w:rsidRDefault="002406C1" w:rsidP="00AB39D9">
      <w:pPr>
        <w:pStyle w:val="PargrafodaLista"/>
        <w:numPr>
          <w:ilvl w:val="1"/>
          <w:numId w:val="11"/>
        </w:numPr>
      </w:pPr>
      <w:r w:rsidRPr="005C38E4">
        <w:t>Racionalizar o consumo de energia (especialmente elétrica) e adotar medidas para evitar o desperdício de água tratada;</w:t>
      </w:r>
    </w:p>
    <w:p w:rsidR="002406C1" w:rsidRPr="005C38E4" w:rsidRDefault="002406C1" w:rsidP="00AB39D9">
      <w:pPr>
        <w:pStyle w:val="PargrafodaLista"/>
        <w:numPr>
          <w:ilvl w:val="1"/>
          <w:numId w:val="11"/>
        </w:numPr>
      </w:pPr>
      <w:r w:rsidRPr="005C38E4">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Pr="005C38E4" w:rsidRDefault="002406C1" w:rsidP="00AB39D9">
      <w:pPr>
        <w:pStyle w:val="PargrafodaLista"/>
        <w:numPr>
          <w:ilvl w:val="1"/>
          <w:numId w:val="11"/>
        </w:numPr>
      </w:pPr>
      <w:r w:rsidRPr="005C38E4">
        <w:t>Treinar e capacitar periodicamente os empregados em boas práticas de redução de desperdícios e poluição.</w:t>
      </w:r>
    </w:p>
    <w:p w:rsidR="002406C1" w:rsidRPr="005C38E4" w:rsidRDefault="002406C1" w:rsidP="00AB39D9">
      <w:pPr>
        <w:pStyle w:val="PargrafodaLista"/>
        <w:numPr>
          <w:ilvl w:val="0"/>
          <w:numId w:val="11"/>
        </w:numPr>
      </w:pPr>
      <w:r w:rsidRPr="005C38E4">
        <w:t>Utilizar lavagem com água de reuso ou outras fontes, sempre que possível (águas de chuva, poços cuja água seja certificada de não contaminação por metais pesados ou agentes bacteriológicos, minas e outros);</w:t>
      </w:r>
    </w:p>
    <w:p w:rsidR="00DF0232" w:rsidRPr="005C38E4" w:rsidRDefault="002406C1" w:rsidP="00AB39D9">
      <w:pPr>
        <w:pStyle w:val="PargrafodaLista"/>
        <w:numPr>
          <w:ilvl w:val="0"/>
          <w:numId w:val="11"/>
        </w:numPr>
      </w:pPr>
      <w:r w:rsidRPr="005C38E4">
        <w:t>Fornecer aos empregados os equipamentos de segurança que se fizerem necessários, para a execução de serviços;</w:t>
      </w:r>
    </w:p>
    <w:p w:rsidR="002406C1" w:rsidRPr="005C38E4" w:rsidRDefault="00DF0232" w:rsidP="00AB39D9">
      <w:pPr>
        <w:pStyle w:val="PargrafodaLista"/>
        <w:numPr>
          <w:ilvl w:val="0"/>
          <w:numId w:val="11"/>
        </w:numPr>
      </w:pPr>
      <w:r w:rsidRPr="005C38E4">
        <w:t>R</w:t>
      </w:r>
      <w:r w:rsidR="002406C1" w:rsidRPr="005C38E4">
        <w:t>espeitar as Normas Brasileiras - NBR publicadas pela Associação Brasileira de Normas Técnicas sobre resíduos sólidos;</w:t>
      </w:r>
    </w:p>
    <w:p w:rsidR="002406C1" w:rsidRPr="005C38E4" w:rsidRDefault="002406C1" w:rsidP="00AB39D9">
      <w:pPr>
        <w:pStyle w:val="PargrafodaLista"/>
        <w:numPr>
          <w:ilvl w:val="0"/>
          <w:numId w:val="11"/>
        </w:numPr>
      </w:pPr>
      <w:r w:rsidRPr="005C38E4">
        <w:t>Desenvolver ou adotar manuais de procedimentos de descarte de materiais potencialmente poluidores, dentre os quais:</w:t>
      </w:r>
    </w:p>
    <w:p w:rsidR="002406C1" w:rsidRPr="005C38E4" w:rsidRDefault="002406C1" w:rsidP="00AB39D9">
      <w:pPr>
        <w:pStyle w:val="PargrafodaLista"/>
        <w:numPr>
          <w:ilvl w:val="1"/>
          <w:numId w:val="11"/>
        </w:numPr>
      </w:pPr>
      <w:r w:rsidRPr="005C38E4">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C38E4" w:rsidRDefault="002406C1" w:rsidP="00AB39D9">
      <w:pPr>
        <w:pStyle w:val="PargrafodaLista"/>
        <w:numPr>
          <w:ilvl w:val="1"/>
          <w:numId w:val="11"/>
        </w:numPr>
      </w:pPr>
      <w:r w:rsidRPr="005C38E4">
        <w:t>Lâmpadas fluorescentes e frascos de aerossóis em geral devem ser separados e acondicionados em recipientes adequados para destinação específica;</w:t>
      </w:r>
    </w:p>
    <w:p w:rsidR="002406C1" w:rsidRPr="005C38E4" w:rsidRDefault="002406C1" w:rsidP="00AB39D9">
      <w:pPr>
        <w:pStyle w:val="PargrafodaLista"/>
        <w:numPr>
          <w:ilvl w:val="1"/>
          <w:numId w:val="11"/>
        </w:numPr>
      </w:pPr>
      <w:r w:rsidRPr="005C38E4">
        <w:t>Pneumáticos inservíveis devem ser encaminhados aos fabricantes para destinação final, ambientalmente adequada, conforme disciplina normativa vigente.</w:t>
      </w:r>
    </w:p>
    <w:p w:rsidR="002406C1" w:rsidRPr="005C38E4" w:rsidRDefault="002406C1" w:rsidP="003060ED"/>
    <w:p w:rsidR="00BF430C" w:rsidRPr="005C38E4" w:rsidRDefault="00BF430C" w:rsidP="00713A43">
      <w:pPr>
        <w:pStyle w:val="Ttulo2"/>
      </w:pPr>
      <w:r w:rsidRPr="005C38E4">
        <w:t xml:space="preserve">A </w:t>
      </w:r>
      <w:r w:rsidR="00E80740" w:rsidRPr="005C38E4">
        <w:t>CONTRATADA</w:t>
      </w:r>
      <w:r w:rsidRPr="005C38E4">
        <w:t xml:space="preserve"> deverá observar as diretrizes, critérios e procedimentos para a gestão dos resíduos da construção civil estabelecidos na Lei nº 12.305, de 2010 </w:t>
      </w:r>
      <w:r w:rsidR="00462FD1">
        <w:t>-</w:t>
      </w:r>
      <w:r w:rsidRPr="005C38E4">
        <w:t xml:space="preserve"> Política Nacional de Resíduos Sólidos, Resolução nº 307, de 05/07/2002, do Conselho Nacional de Meio Ambiente </w:t>
      </w:r>
      <w:r w:rsidR="00462FD1">
        <w:t>-</w:t>
      </w:r>
      <w:r w:rsidRPr="005C38E4">
        <w:t xml:space="preserve"> CONAMA, e Instrução Normativa SLTI/MPOG n° 1, de 19/01/2010, nos seguintes termos:</w:t>
      </w:r>
    </w:p>
    <w:p w:rsidR="00BF430C" w:rsidRPr="005C38E4" w:rsidRDefault="00BF430C" w:rsidP="003060ED"/>
    <w:p w:rsidR="00BF430C" w:rsidRPr="005C38E4" w:rsidRDefault="00BF430C" w:rsidP="00AB39D9">
      <w:pPr>
        <w:pStyle w:val="PargrafodaLista"/>
        <w:numPr>
          <w:ilvl w:val="0"/>
          <w:numId w:val="13"/>
        </w:numPr>
      </w:pPr>
      <w:r w:rsidRPr="005C38E4">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C38E4" w:rsidRDefault="00BF430C" w:rsidP="00AB39D9">
      <w:pPr>
        <w:pStyle w:val="PargrafodaLista"/>
        <w:numPr>
          <w:ilvl w:val="0"/>
          <w:numId w:val="13"/>
        </w:numPr>
      </w:pPr>
      <w:r w:rsidRPr="005C38E4">
        <w:t xml:space="preserve">Nos termos dos artigos 3° e 10° da Resolução CONAMA n° 307, de 05/07/2002, a </w:t>
      </w:r>
      <w:r w:rsidR="00E80740" w:rsidRPr="005C38E4">
        <w:t>CONTRATADA</w:t>
      </w:r>
      <w:r w:rsidRPr="005C38E4">
        <w:t xml:space="preserve"> deverá providenciar a destinação ambientalmente adequada dos resíduos da construção civil originários da contratação, obedecendo, no que couber, aos seguintes procedimentos:</w:t>
      </w:r>
    </w:p>
    <w:p w:rsidR="00BF430C" w:rsidRPr="005C38E4" w:rsidRDefault="00BF430C" w:rsidP="003060ED"/>
    <w:p w:rsidR="00BF430C" w:rsidRPr="005C38E4" w:rsidRDefault="00BF430C" w:rsidP="00BF430C">
      <w:pPr>
        <w:ind w:left="1588" w:hanging="454"/>
      </w:pPr>
      <w:r w:rsidRPr="005C38E4">
        <w:t xml:space="preserve">b.1) resíduos Classe A (reutilizáveis ou recicláveis como agregados): deverão ser reutilizados ou reciclados na forma de agregados ou encaminhados a aterro de resíduos Classe A de </w:t>
      </w:r>
      <w:proofErr w:type="spellStart"/>
      <w:r w:rsidRPr="005C38E4">
        <w:t>reservação</w:t>
      </w:r>
      <w:proofErr w:type="spellEnd"/>
      <w:r w:rsidRPr="005C38E4">
        <w:t xml:space="preserve"> de material para usos futuros;</w:t>
      </w:r>
    </w:p>
    <w:p w:rsidR="00BF430C" w:rsidRPr="005C38E4" w:rsidRDefault="00BF430C" w:rsidP="00BF430C">
      <w:pPr>
        <w:ind w:left="1588" w:hanging="454"/>
      </w:pPr>
      <w:r w:rsidRPr="005C38E4">
        <w:t>b.2) resíduos Classe B (recicláveis para outras destinações): deverão ser reutilizados, reciclados ou encaminhados a áreas de armazenamento temporário, sendo dispostos de modo a permitir a sua utilização ou reciclagem futura;</w:t>
      </w:r>
    </w:p>
    <w:p w:rsidR="00BF430C" w:rsidRPr="005C38E4" w:rsidRDefault="00BF430C" w:rsidP="00BF430C">
      <w:pPr>
        <w:ind w:left="1588" w:hanging="454"/>
      </w:pPr>
      <w:r w:rsidRPr="005C38E4">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C38E4" w:rsidRDefault="00BF430C" w:rsidP="00BF430C">
      <w:pPr>
        <w:ind w:left="1588" w:hanging="454"/>
      </w:pPr>
      <w:r w:rsidRPr="005C38E4">
        <w:t>b.4) resíduos Classe D (perigosos, contaminados ou prejudiciais à saúde): deverão ser armazenados, transportados e destinados em conformidade com as normas técnicas específicas.</w:t>
      </w:r>
    </w:p>
    <w:p w:rsidR="00BF430C" w:rsidRPr="005C38E4" w:rsidRDefault="00BF430C" w:rsidP="003060ED"/>
    <w:p w:rsidR="00BF430C" w:rsidRPr="005C38E4" w:rsidRDefault="00BF430C" w:rsidP="00AB39D9">
      <w:pPr>
        <w:pStyle w:val="PargrafodaLista"/>
        <w:numPr>
          <w:ilvl w:val="0"/>
          <w:numId w:val="13"/>
        </w:numPr>
      </w:pPr>
      <w:r w:rsidRPr="005C38E4">
        <w:t xml:space="preserve">Em nenhuma hipótese a </w:t>
      </w:r>
      <w:r w:rsidR="00E80740" w:rsidRPr="005C38E4">
        <w:t>CONTRATADA</w:t>
      </w:r>
      <w:r w:rsidRPr="005C38E4">
        <w:t xml:space="preserve"> poderá dispor os resíduos originários da contratação aterros de resíduos domiciliares, áreas de “bota fora”, encostas, corpos d´água, lotes vagos e áreas protegidas por Lei, bem como em áreas não licenciadas.</w:t>
      </w:r>
    </w:p>
    <w:p w:rsidR="00BF430C" w:rsidRPr="005C38E4" w:rsidRDefault="00BF430C" w:rsidP="00AB39D9">
      <w:pPr>
        <w:pStyle w:val="PargrafodaLista"/>
        <w:numPr>
          <w:ilvl w:val="0"/>
          <w:numId w:val="13"/>
        </w:numPr>
      </w:pPr>
      <w:r w:rsidRPr="005C38E4">
        <w:t xml:space="preserve">Para fins de fiscalização do fiel cumprimento do Plano Municipal de Gestão de Resíduos da Construção Civil, ou do Plano de Gerenciamento de Resíduos da Construção Civil, conforme o caso, a </w:t>
      </w:r>
      <w:r w:rsidR="002762C6" w:rsidRPr="005C38E4">
        <w:t>CONTRATADA</w:t>
      </w:r>
      <w:r w:rsidRPr="005C38E4">
        <w:t xml:space="preserve"> comprovará, sob pena de multa, que todos os resíduos removidos estão acompanhados de Controle de Transporte de Resíduos, em conformidade com as normas da Agência Brasileira de Normas Técnicas - ABNT, ABNT NBR </w:t>
      </w:r>
      <w:proofErr w:type="spellStart"/>
      <w:r w:rsidRPr="005C38E4">
        <w:t>nºs</w:t>
      </w:r>
      <w:proofErr w:type="spellEnd"/>
      <w:r w:rsidRPr="005C38E4">
        <w:t xml:space="preserve"> 15.112, 15.113, 15.114, 15.115 e 15.116, de 2004.”</w:t>
      </w:r>
    </w:p>
    <w:p w:rsidR="00BF430C" w:rsidRPr="005C38E4" w:rsidRDefault="00BF430C" w:rsidP="003060ED"/>
    <w:p w:rsidR="00BF430C" w:rsidRPr="005C38E4" w:rsidRDefault="00BF430C" w:rsidP="00713A43">
      <w:pPr>
        <w:pStyle w:val="Ttulo2"/>
      </w:pPr>
      <w:r w:rsidRPr="005C38E4">
        <w:t xml:space="preserve">Nos termos do artigo 33, inciso IV, da Lei n° 12.305/2010 </w:t>
      </w:r>
      <w:r w:rsidR="00462FD1">
        <w:t>-</w:t>
      </w:r>
      <w:r w:rsidRPr="005C38E4">
        <w:t xml:space="preserve">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C38E4" w:rsidRDefault="00BF430C" w:rsidP="003060ED"/>
    <w:p w:rsidR="00BF430C" w:rsidRPr="005C38E4" w:rsidRDefault="00BF430C" w:rsidP="00AB39D9">
      <w:pPr>
        <w:pStyle w:val="PargrafodaLista"/>
        <w:numPr>
          <w:ilvl w:val="0"/>
          <w:numId w:val="12"/>
        </w:numPr>
      </w:pPr>
      <w:r w:rsidRPr="005C38E4">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5C38E4" w:rsidRDefault="00BF430C" w:rsidP="00AB39D9">
      <w:pPr>
        <w:pStyle w:val="PargrafodaLista"/>
        <w:numPr>
          <w:ilvl w:val="0"/>
          <w:numId w:val="12"/>
        </w:numPr>
      </w:pPr>
      <w:r w:rsidRPr="005C38E4">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C38E4" w:rsidRDefault="00BF430C" w:rsidP="00AB39D9">
      <w:pPr>
        <w:pStyle w:val="PargrafodaLista"/>
        <w:numPr>
          <w:ilvl w:val="0"/>
          <w:numId w:val="12"/>
        </w:numPr>
      </w:pPr>
      <w:r w:rsidRPr="005C38E4">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BF430C" w:rsidRPr="005C38E4" w:rsidRDefault="00BF430C" w:rsidP="003060ED"/>
    <w:p w:rsidR="002406C1" w:rsidRPr="005C38E4" w:rsidRDefault="002406C1" w:rsidP="00713A43">
      <w:pPr>
        <w:pStyle w:val="Ttulo2"/>
      </w:pPr>
      <w:r w:rsidRPr="005C38E4">
        <w:lastRenderedPageBreak/>
        <w:t xml:space="preserve">Se houver a aquisição de bens, a </w:t>
      </w:r>
      <w:r w:rsidR="002762C6" w:rsidRPr="005C38E4">
        <w:t>CONTRATADA</w:t>
      </w:r>
      <w:r w:rsidRPr="005C38E4">
        <w:t xml:space="preserve"> deverá observar os seguintes critérios de sustentabilidade ambiental, conforme a </w:t>
      </w:r>
      <w:r w:rsidRPr="005C38E4">
        <w:rPr>
          <w:szCs w:val="20"/>
        </w:rPr>
        <w:t>instrução normativa SLTI/MP nº 01/2010:</w:t>
      </w:r>
    </w:p>
    <w:p w:rsidR="002406C1" w:rsidRPr="005C38E4" w:rsidRDefault="00A97924" w:rsidP="00AB39D9">
      <w:pPr>
        <w:pStyle w:val="PargrafodaLista"/>
        <w:numPr>
          <w:ilvl w:val="0"/>
          <w:numId w:val="22"/>
        </w:numPr>
      </w:pPr>
      <w:r w:rsidRPr="005C38E4">
        <w:t>Que</w:t>
      </w:r>
      <w:r w:rsidR="002406C1" w:rsidRPr="005C38E4">
        <w:t xml:space="preserve"> os bens sejam constituídos, no todo ou em parte, por material reciclado, atóxico, biodegradável, conforme ABNT NBR </w:t>
      </w:r>
      <w:r w:rsidR="00462FD1">
        <w:t>-</w:t>
      </w:r>
      <w:r w:rsidR="002406C1" w:rsidRPr="005C38E4">
        <w:t xml:space="preserve"> 15448-1 e 15448-2;</w:t>
      </w:r>
    </w:p>
    <w:p w:rsidR="002406C1" w:rsidRPr="005C38E4" w:rsidRDefault="00A97924" w:rsidP="00AB39D9">
      <w:pPr>
        <w:pStyle w:val="PargrafodaLista"/>
        <w:numPr>
          <w:ilvl w:val="0"/>
          <w:numId w:val="22"/>
        </w:numPr>
      </w:pPr>
      <w:r w:rsidRPr="005C38E4">
        <w:t>Que</w:t>
      </w:r>
      <w:r w:rsidR="002406C1" w:rsidRPr="005C38E4">
        <w:t xml:space="preserve"> sejam observados os requisitos ambientais para a obtenção de certificação do Instituto Nacional de Metrologia, Normalização e Qualidade Industrial </w:t>
      </w:r>
      <w:r w:rsidR="00462FD1">
        <w:t>-</w:t>
      </w:r>
      <w:r w:rsidR="002406C1" w:rsidRPr="005C38E4">
        <w:t xml:space="preserve"> INMETRO como produtos sustentáveis ou de menor impacto ambiental em relação aos seus similares;</w:t>
      </w:r>
    </w:p>
    <w:p w:rsidR="002406C1" w:rsidRPr="005C38E4" w:rsidRDefault="00A97924" w:rsidP="00AB39D9">
      <w:pPr>
        <w:pStyle w:val="PargrafodaLista"/>
        <w:numPr>
          <w:ilvl w:val="0"/>
          <w:numId w:val="22"/>
        </w:numPr>
      </w:pPr>
      <w:r w:rsidRPr="005C38E4">
        <w:t>Que</w:t>
      </w:r>
      <w:r w:rsidR="00D81A86" w:rsidRPr="005C38E4">
        <w:t xml:space="preserve"> os bens deve</w:t>
      </w:r>
      <w:r w:rsidR="002406C1" w:rsidRPr="005C38E4">
        <w:t>m ser, preferencialmente, acondicionados em embalagem adequada, com o menor volume possível, que utilize materiais recicláveis, de forma a garantir a máxima proteção durante o transporte e o armazenamento;</w:t>
      </w:r>
    </w:p>
    <w:p w:rsidR="002406C1" w:rsidRPr="005C38E4" w:rsidRDefault="00A97924" w:rsidP="00AB39D9">
      <w:pPr>
        <w:pStyle w:val="PargrafodaLista"/>
        <w:numPr>
          <w:ilvl w:val="0"/>
          <w:numId w:val="22"/>
        </w:numPr>
      </w:pPr>
      <w:r w:rsidRPr="005C38E4">
        <w:t>Que</w:t>
      </w:r>
      <w:r w:rsidR="002406C1" w:rsidRPr="005C38E4">
        <w:t xml:space="preserve"> os bens não contenham substâncias perigosas em concentração acima da recomendada na diretiva </w:t>
      </w:r>
      <w:proofErr w:type="spellStart"/>
      <w:r w:rsidR="002406C1" w:rsidRPr="005C38E4">
        <w:t>RoHS</w:t>
      </w:r>
      <w:proofErr w:type="spellEnd"/>
      <w:r w:rsidR="002406C1" w:rsidRPr="005C38E4">
        <w:t xml:space="preserve"> (</w:t>
      </w:r>
      <w:proofErr w:type="spellStart"/>
      <w:r w:rsidR="002406C1" w:rsidRPr="005C38E4">
        <w:t>RestrictionofCertainHazardousSubstances</w:t>
      </w:r>
      <w:proofErr w:type="spellEnd"/>
      <w:r w:rsidR="002406C1" w:rsidRPr="005C38E4">
        <w:t>), tais como mercúrio (Hg), chumbo (</w:t>
      </w:r>
      <w:proofErr w:type="spellStart"/>
      <w:r w:rsidR="002406C1" w:rsidRPr="005C38E4">
        <w:t>Pb</w:t>
      </w:r>
      <w:proofErr w:type="spellEnd"/>
      <w:r w:rsidR="002406C1" w:rsidRPr="005C38E4">
        <w:t xml:space="preserve">), cromo </w:t>
      </w:r>
      <w:proofErr w:type="spellStart"/>
      <w:r w:rsidR="002406C1" w:rsidRPr="005C38E4">
        <w:t>hexavalente</w:t>
      </w:r>
      <w:proofErr w:type="spellEnd"/>
      <w:r w:rsidR="002406C1" w:rsidRPr="005C38E4">
        <w:t xml:space="preserve"> (</w:t>
      </w:r>
      <w:proofErr w:type="gramStart"/>
      <w:r w:rsidR="002406C1" w:rsidRPr="005C38E4">
        <w:t>Cr(</w:t>
      </w:r>
      <w:proofErr w:type="gramEnd"/>
      <w:r w:rsidR="002406C1" w:rsidRPr="005C38E4">
        <w:t>VI)), cádmio (</w:t>
      </w:r>
      <w:proofErr w:type="spellStart"/>
      <w:r w:rsidR="002406C1" w:rsidRPr="005C38E4">
        <w:t>Cd</w:t>
      </w:r>
      <w:proofErr w:type="spellEnd"/>
      <w:r w:rsidR="002406C1" w:rsidRPr="005C38E4">
        <w:t xml:space="preserve">), </w:t>
      </w:r>
      <w:proofErr w:type="spellStart"/>
      <w:r w:rsidR="002406C1" w:rsidRPr="005C38E4">
        <w:t>bifenil-polibromados</w:t>
      </w:r>
      <w:proofErr w:type="spellEnd"/>
      <w:r w:rsidR="002406C1" w:rsidRPr="005C38E4">
        <w:t xml:space="preserve"> (</w:t>
      </w:r>
      <w:proofErr w:type="spellStart"/>
      <w:r w:rsidR="002406C1" w:rsidRPr="005C38E4">
        <w:t>PBBs</w:t>
      </w:r>
      <w:proofErr w:type="spellEnd"/>
      <w:r w:rsidR="002406C1" w:rsidRPr="005C38E4">
        <w:t>), éteres difenil-</w:t>
      </w:r>
      <w:proofErr w:type="spellStart"/>
      <w:r w:rsidR="002406C1" w:rsidRPr="005C38E4">
        <w:t>polibromados</w:t>
      </w:r>
      <w:proofErr w:type="spellEnd"/>
      <w:r w:rsidR="002406C1" w:rsidRPr="005C38E4">
        <w:t xml:space="preserve"> (</w:t>
      </w:r>
      <w:proofErr w:type="spellStart"/>
      <w:r w:rsidR="002406C1" w:rsidRPr="005C38E4">
        <w:t>PBDEs</w:t>
      </w:r>
      <w:proofErr w:type="spellEnd"/>
      <w:r w:rsidR="002406C1" w:rsidRPr="005C38E4">
        <w:t>).</w:t>
      </w:r>
    </w:p>
    <w:p w:rsidR="002406C1" w:rsidRPr="007C4F6D" w:rsidRDefault="002406C1" w:rsidP="002406C1"/>
    <w:p w:rsidR="00842759" w:rsidRPr="007C4F6D" w:rsidRDefault="00842759" w:rsidP="00842759">
      <w:pPr>
        <w:pStyle w:val="Ttulo2"/>
      </w:pPr>
      <w:r w:rsidRPr="007C4F6D">
        <w:t>A CONTRATADA deverá comprovar a adoção de práticas de desfazimento sustentável ou reciclagem dos bens que forem inservíveis para o processo de reutilização.</w:t>
      </w:r>
    </w:p>
    <w:p w:rsidR="00D4330B" w:rsidRPr="007C4F6D" w:rsidRDefault="00D4330B" w:rsidP="002406C1"/>
    <w:p w:rsidR="00014BF0" w:rsidRPr="007C4F6D" w:rsidRDefault="00014BF0" w:rsidP="002406C1"/>
    <w:p w:rsidR="003A2D9B" w:rsidRPr="007C4F6D" w:rsidRDefault="003A2D9B" w:rsidP="00713A43">
      <w:pPr>
        <w:pStyle w:val="Ttulo1"/>
      </w:pPr>
      <w:bookmarkStart w:id="35" w:name="_Toc514937659"/>
      <w:r w:rsidRPr="007C4F6D">
        <w:t xml:space="preserve">OBRIGAÇÕES DA </w:t>
      </w:r>
      <w:r w:rsidR="00541F0C" w:rsidRPr="007C4F6D">
        <w:t>CONTRATADA</w:t>
      </w:r>
      <w:bookmarkEnd w:id="35"/>
    </w:p>
    <w:p w:rsidR="00116DEC" w:rsidRPr="007C4F6D" w:rsidRDefault="00116DEC" w:rsidP="00116DEC">
      <w:pPr>
        <w:rPr>
          <w:szCs w:val="20"/>
        </w:rPr>
      </w:pPr>
    </w:p>
    <w:p w:rsidR="0012563E" w:rsidRPr="007C4F6D" w:rsidRDefault="0012563E" w:rsidP="00713A43">
      <w:pPr>
        <w:pStyle w:val="Ttulo2"/>
      </w:pPr>
      <w:r w:rsidRPr="007C4F6D">
        <w:t xml:space="preserve">A </w:t>
      </w:r>
      <w:r w:rsidR="00E80740" w:rsidRPr="007C4F6D">
        <w:t>CONTRATADA</w:t>
      </w:r>
      <w:r w:rsidRPr="007C4F6D">
        <w:t xml:space="preserve"> deverá apresentar à </w:t>
      </w:r>
      <w:r w:rsidR="00CF5060" w:rsidRPr="007C4F6D">
        <w:t>Codevasf</w:t>
      </w:r>
      <w:r w:rsidRPr="007C4F6D">
        <w:t xml:space="preserve"> antes do início dos trabalhos, os seguintes documentos:</w:t>
      </w:r>
    </w:p>
    <w:p w:rsidR="00551A0F" w:rsidRPr="007C4F6D" w:rsidRDefault="00551A0F" w:rsidP="00551A0F">
      <w:pPr>
        <w:rPr>
          <w:szCs w:val="20"/>
        </w:rPr>
      </w:pPr>
    </w:p>
    <w:p w:rsidR="008D74C9" w:rsidRPr="007C4F6D" w:rsidRDefault="008D74C9" w:rsidP="00E36AE4">
      <w:pPr>
        <w:pStyle w:val="Ttulo3"/>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rsidR="008D74C9" w:rsidRPr="007C4F6D" w:rsidRDefault="008D74C9" w:rsidP="00E36AE4">
      <w:pPr>
        <w:pStyle w:val="Ttulo3"/>
      </w:pPr>
      <w:r w:rsidRPr="007C4F6D">
        <w:t>Plano de trabalho detalhado para os serviços propostos e respectivas metodologias de execução, devendo ser complementado com desenhos, croquis ou gráficos elucidativos das fases de implantação, respeitando os prazos parcia</w:t>
      </w:r>
      <w:r w:rsidR="001D7000" w:rsidRPr="007C4F6D">
        <w:t>l</w:t>
      </w:r>
      <w:r w:rsidRPr="007C4F6D">
        <w:t xml:space="preserve"> e final para execução das obras</w:t>
      </w:r>
      <w:r w:rsidR="00D63F74">
        <w:t>/serviços</w:t>
      </w:r>
      <w:r w:rsidRPr="007C4F6D">
        <w:t xml:space="preserve">.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w:t>
      </w:r>
      <w:r w:rsidR="00D63F74">
        <w:t>s</w:t>
      </w:r>
      <w:r w:rsidRPr="007C4F6D">
        <w:t xml:space="preserve"> obra</w:t>
      </w:r>
      <w:r w:rsidR="00D63F74">
        <w:t>s/serviços</w:t>
      </w:r>
      <w:r w:rsidRPr="007C4F6D">
        <w:t>.</w:t>
      </w:r>
    </w:p>
    <w:p w:rsidR="003247AE" w:rsidRPr="007C4F6D" w:rsidRDefault="003247AE" w:rsidP="003247AE"/>
    <w:p w:rsidR="001D7000" w:rsidRPr="007C4F6D" w:rsidRDefault="008D74C9" w:rsidP="00AB39D9">
      <w:pPr>
        <w:pStyle w:val="PargrafodaLista"/>
        <w:numPr>
          <w:ilvl w:val="0"/>
          <w:numId w:val="24"/>
        </w:numPr>
        <w:ind w:left="1208" w:hanging="357"/>
      </w:pPr>
      <w:r w:rsidRPr="007C4F6D">
        <w:t>Com base no pleno conhecimento das condições locais a CONTRATADA deverá apresentar declaração de procedência dos materiais a serem utilizados, tais como: areia, brita, pedra, indicando, quando não especificado no projeto básico, sua localização e di</w:t>
      </w:r>
      <w:r w:rsidR="00D63F74">
        <w:t xml:space="preserve">stância de transporte </w:t>
      </w:r>
      <w:proofErr w:type="gramStart"/>
      <w:r w:rsidR="00D63F74">
        <w:t>posto  de</w:t>
      </w:r>
      <w:proofErr w:type="gramEnd"/>
      <w:r w:rsidR="00D63F74">
        <w:t xml:space="preserve"> serviço</w:t>
      </w:r>
      <w:r w:rsidRPr="007C4F6D">
        <w:t>, inclusive quanto ao fornecimento de água para manutenção do canteiro.</w:t>
      </w:r>
    </w:p>
    <w:p w:rsidR="0085597C" w:rsidRPr="007C4F6D" w:rsidRDefault="0085597C" w:rsidP="008A0315"/>
    <w:p w:rsidR="00533CB8" w:rsidRPr="007C4F6D" w:rsidRDefault="00533CB8" w:rsidP="00E36AE4">
      <w:pPr>
        <w:pStyle w:val="Ttulo3"/>
      </w:pPr>
      <w:r w:rsidRPr="007C4F6D">
        <w:t>Planejamento em meio eletrônico, no formato MS Project ou software similar, demonstrando todas as etapas previstas para a execução do objeto contratado;</w:t>
      </w:r>
    </w:p>
    <w:p w:rsidR="0012563E" w:rsidRPr="007C4F6D" w:rsidRDefault="0012563E" w:rsidP="00E36AE4">
      <w:pPr>
        <w:pStyle w:val="Ttulo3"/>
      </w:pPr>
      <w:r w:rsidRPr="007C4F6D">
        <w:t>Cronograma físico-financeiro, detalhado e adequado ao Plano de Trabalho referido na alínea acima.</w:t>
      </w:r>
    </w:p>
    <w:p w:rsidR="00E36AE4" w:rsidRPr="007C4F6D" w:rsidRDefault="00E36AE4" w:rsidP="00E36AE4"/>
    <w:p w:rsidR="001C2E3A" w:rsidRPr="007C4F6D" w:rsidRDefault="001C2E3A" w:rsidP="00E36AE4">
      <w:pPr>
        <w:pStyle w:val="Ttulo3"/>
      </w:pPr>
      <w:r w:rsidRPr="007C4F6D">
        <w:t xml:space="preserve">As Anotações de Responsabilidade Técnica </w:t>
      </w:r>
      <w:r w:rsidR="00462FD1">
        <w:t>-</w:t>
      </w:r>
      <w:r w:rsidRPr="007C4F6D">
        <w:t xml:space="preserve"> </w:t>
      </w:r>
      <w:proofErr w:type="spellStart"/>
      <w:r w:rsidRPr="007C4F6D">
        <w:t>ART´s</w:t>
      </w:r>
      <w:proofErr w:type="spellEnd"/>
      <w:r w:rsidRPr="007C4F6D">
        <w:t xml:space="preserve"> referentes ao objeto do contrato e especialidades pertinentes, nos termos da Lei nº. 6.496/77, juntamente com o registro dos responsáveis técnicos pelos serviços objeto desta licitação, conforme Resolução n° 317 de 31/10/86.</w:t>
      </w:r>
    </w:p>
    <w:p w:rsidR="001C2E3A" w:rsidRPr="007C4F6D" w:rsidRDefault="001C2E3A" w:rsidP="00E36AE4">
      <w:pPr>
        <w:pStyle w:val="Ttulo3"/>
      </w:pPr>
      <w:r w:rsidRPr="007C4F6D">
        <w:t>Autorização dos órgãos competentes para escavação/desmonte de rocha com uso de explosivos, plano de fogo assinado por Engenheiro de Minas com a respectiva ART, e projeto do paiol.</w:t>
      </w:r>
    </w:p>
    <w:p w:rsidR="001C2E3A" w:rsidRPr="007C4F6D" w:rsidRDefault="001C2E3A" w:rsidP="00E36AE4">
      <w:pPr>
        <w:pStyle w:val="Ttulo3"/>
      </w:pPr>
      <w:r w:rsidRPr="007C4F6D">
        <w:t>Declaração, nota fiscal ou proposta do fabricante/distribuidor comprovando preços, com garantia de fornecimento, dos principais insumos.</w:t>
      </w:r>
    </w:p>
    <w:p w:rsidR="001C2E3A" w:rsidRPr="007C4F6D" w:rsidRDefault="001C2E3A" w:rsidP="001C2E3A"/>
    <w:p w:rsidR="00E22C3C" w:rsidRPr="007C4F6D" w:rsidRDefault="00E22C3C" w:rsidP="00713A43">
      <w:pPr>
        <w:pStyle w:val="Ttulo2"/>
      </w:pPr>
      <w:r w:rsidRPr="007C4F6D">
        <w:lastRenderedPageBreak/>
        <w:t xml:space="preserve">Manter, durante toda a execução do contrato, todas as condições de habilitação e qualificação exigidas, em compatibilidade com as obrigações por ela assumidas e manter situação regular junto ao Cadastro Informativo de Créditos do Setor Público Federal </w:t>
      </w:r>
      <w:r w:rsidR="00462FD1">
        <w:t>-</w:t>
      </w:r>
      <w:r w:rsidRPr="007C4F6D">
        <w:t xml:space="preserve"> CADIN, conforme disposto no Artigo 6º da Lei nº 10.522, de 19 de julho de 2002.</w:t>
      </w:r>
    </w:p>
    <w:p w:rsidR="00754BEB" w:rsidRPr="007C4F6D" w:rsidRDefault="00754BEB" w:rsidP="001326C5">
      <w:pPr>
        <w:ind w:left="2832"/>
      </w:pPr>
    </w:p>
    <w:p w:rsidR="00754BEB" w:rsidRPr="007C4F6D" w:rsidRDefault="00754BEB" w:rsidP="00754BEB">
      <w:pPr>
        <w:pStyle w:val="Ttulo2"/>
      </w:pPr>
      <w:r w:rsidRPr="007C4F6D">
        <w:t>Apresentar-se sempre que solicitada, através do seu Responsável Técnico e/ou Coordenador dos trabalhos, nos escritórios da CONTRATANTE em Brasília/DF ou Superintendências Regionais.</w:t>
      </w:r>
    </w:p>
    <w:p w:rsidR="00906BB4" w:rsidRPr="007C4F6D" w:rsidRDefault="00906BB4" w:rsidP="00906BB4"/>
    <w:p w:rsidR="00906BB4" w:rsidRPr="007C4F6D" w:rsidRDefault="00906BB4" w:rsidP="00906BB4">
      <w:pPr>
        <w:pStyle w:val="Ttulo2"/>
      </w:pPr>
      <w:r w:rsidRPr="007C4F6D">
        <w:t>Acatar as orientações da Codevasf, notadamente quanto ao cumprimento das Normas Internas, de Segurança e Medicina do Trabalho.</w:t>
      </w:r>
    </w:p>
    <w:p w:rsidR="00906BB4" w:rsidRPr="007C4F6D" w:rsidRDefault="00906BB4" w:rsidP="00906BB4"/>
    <w:p w:rsidR="00906BB4" w:rsidRPr="007C4F6D" w:rsidRDefault="00906BB4" w:rsidP="00906BB4">
      <w:pPr>
        <w:pStyle w:val="Ttulo2"/>
      </w:pPr>
      <w:r w:rsidRPr="007C4F6D">
        <w:t>Assumir a inteira responsabilidade pelo transporte interno e externo do pessoal e dos insumos até o local dos serviços e fornecimentos.</w:t>
      </w:r>
    </w:p>
    <w:p w:rsidR="00906BB4" w:rsidRPr="007C4F6D" w:rsidRDefault="00906BB4" w:rsidP="00906BB4"/>
    <w:p w:rsidR="00906BB4" w:rsidRPr="007C4F6D" w:rsidRDefault="00906BB4" w:rsidP="00906BB4">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rsidR="00906BB4" w:rsidRPr="007C4F6D" w:rsidRDefault="00906BB4" w:rsidP="00906BB4"/>
    <w:p w:rsidR="00E05405" w:rsidRPr="007C4F6D" w:rsidRDefault="00E05405" w:rsidP="00E05405">
      <w:pPr>
        <w:pStyle w:val="Ttulo3"/>
      </w:pPr>
      <w:r w:rsidRPr="007C4F6D">
        <w:t>Fazer com que os componentes da equipe de mão</w:t>
      </w:r>
      <w:r w:rsidR="00D63F74">
        <w:t xml:space="preserve"> </w:t>
      </w:r>
      <w:r w:rsidRPr="007C4F6D">
        <w:t>de</w:t>
      </w:r>
      <w:r w:rsidR="00D63F74">
        <w:t xml:space="preserve"> </w:t>
      </w:r>
      <w:r w:rsidRPr="007C4F6D">
        <w:t>obra operacional (operários) exerçam as suas atividades, devidamente uniformizados, em padrão único (farda) e fazendo uso dos equipamentos de segurança requeridos para as atividades desenvolvidas, em observância à legislação pertinente.</w:t>
      </w:r>
    </w:p>
    <w:p w:rsidR="00E05405" w:rsidRPr="007C4F6D" w:rsidRDefault="00E05405" w:rsidP="00906BB4"/>
    <w:p w:rsidR="00890F44" w:rsidRPr="007C4F6D" w:rsidRDefault="00890F44" w:rsidP="00890F44">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rsidR="00906BB4" w:rsidRPr="007C4F6D" w:rsidRDefault="00906BB4" w:rsidP="00906BB4"/>
    <w:p w:rsidR="00890F44" w:rsidRPr="007C4F6D" w:rsidRDefault="00890F44" w:rsidP="00890F44">
      <w:pPr>
        <w:pStyle w:val="Ttulo2"/>
      </w:pPr>
      <w:r w:rsidRPr="007C4F6D">
        <w:t>Responsabilizar-se pelo fornecimento de toda a mão</w:t>
      </w:r>
      <w:r w:rsidR="00D63F74">
        <w:t xml:space="preserve"> </w:t>
      </w:r>
      <w:r w:rsidRPr="007C4F6D">
        <w:t>de</w:t>
      </w:r>
      <w:r w:rsidR="00D63F74">
        <w:t xml:space="preserve"> </w:t>
      </w:r>
      <w:r w:rsidRPr="007C4F6D">
        <w:t>obra, sem qualquer vinculação empregatícia com a Codevasf, bem como todo o material necessário à execução dos serviços objeto do contrato.</w:t>
      </w:r>
    </w:p>
    <w:p w:rsidR="00E22C3C" w:rsidRPr="007C4F6D" w:rsidRDefault="00E22C3C" w:rsidP="001C2E3A"/>
    <w:p w:rsidR="001B3A32" w:rsidRPr="007C4F6D" w:rsidRDefault="001B3A32" w:rsidP="001B3A32">
      <w:pPr>
        <w:pStyle w:val="Ttul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rsidR="001B3A32" w:rsidRPr="007C4F6D" w:rsidRDefault="001B3A32" w:rsidP="001C2E3A"/>
    <w:p w:rsidR="001B3A32" w:rsidRPr="007C4F6D" w:rsidRDefault="001B3A32" w:rsidP="001B3A32">
      <w:pPr>
        <w:pStyle w:val="Ttulo2"/>
      </w:pPr>
      <w:r w:rsidRPr="007C4F6D">
        <w:t>A CONTRATADA deve assegurar e facilitar o acesso da Fiscalização, aos serviços e a todos os elementos que forem necessários ao desempenho de sua missão.</w:t>
      </w:r>
    </w:p>
    <w:p w:rsidR="001B3A32" w:rsidRPr="007C4F6D" w:rsidRDefault="001B3A32" w:rsidP="001C2E3A"/>
    <w:p w:rsidR="001B3A32" w:rsidRPr="007C4F6D" w:rsidRDefault="001B3A32" w:rsidP="001B3A32">
      <w:pPr>
        <w:pStyle w:val="Ttulo2"/>
      </w:pPr>
      <w:r w:rsidRPr="007C4F6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C4F6D" w:rsidRDefault="001B3A32" w:rsidP="001C2E3A"/>
    <w:p w:rsidR="001B4C21" w:rsidRPr="00CA38ED" w:rsidRDefault="00A86C54" w:rsidP="00A86C54">
      <w:pPr>
        <w:pStyle w:val="Ttulo2"/>
        <w:rPr>
          <w:b/>
        </w:rPr>
      </w:pPr>
      <w:r w:rsidRPr="00CA38ED">
        <w:rPr>
          <w:b/>
        </w:rPr>
        <w:t xml:space="preserve">Na hipótese de eventuais Termos Aditivos, que venham acrescentar o valor da contratação, a CONTRATADA deverá reforçar a caução inicial durante a execução dos serviços contratados, de </w:t>
      </w:r>
      <w:r w:rsidR="001B4C21" w:rsidRPr="00CA38ED">
        <w:rPr>
          <w:b/>
        </w:rPr>
        <w:t>acordo com a cláusula contratual que trata sobre “CAUÇÃO”.</w:t>
      </w:r>
    </w:p>
    <w:p w:rsidR="001B3A32" w:rsidRPr="007C4F6D" w:rsidRDefault="001B3A32" w:rsidP="001C2E3A"/>
    <w:p w:rsidR="00A86C54" w:rsidRPr="007C4F6D" w:rsidRDefault="00A86C54" w:rsidP="00A86C54">
      <w:pPr>
        <w:pStyle w:val="Ttulo2"/>
      </w:pPr>
      <w:r w:rsidRPr="007C4F6D">
        <w:t>A CONTRATADA deverá conceder livre acesso aos seus documentos e registros contábeis, referentes ao objeto da licitação, para os servidores ou empregados do órgão ou entidade CONTRATANTE e dos órgãos de controle interno e externo.</w:t>
      </w:r>
    </w:p>
    <w:p w:rsidR="00A86C54" w:rsidRPr="007C4F6D" w:rsidRDefault="00A86C54" w:rsidP="001C2E3A"/>
    <w:p w:rsidR="00A86C54" w:rsidRPr="007C4F6D" w:rsidRDefault="00A86C54" w:rsidP="00A86C54">
      <w:pPr>
        <w:pStyle w:val="Ttulo2"/>
      </w:pPr>
      <w:r w:rsidRPr="007C4F6D">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A86C54" w:rsidRPr="007C4F6D" w:rsidRDefault="00A86C54" w:rsidP="001C2E3A"/>
    <w:p w:rsidR="00A86C54" w:rsidRPr="007C4F6D" w:rsidRDefault="00A86C54" w:rsidP="00A86C54">
      <w:pPr>
        <w:pStyle w:val="Ttulo2"/>
      </w:pPr>
      <w:r w:rsidRPr="007C4F6D">
        <w:t>A CONTRATADA será responsável por quaisquer acidentes de trabalho referentes a seu pessoal que venham a ocorrer por conta do serviço contratado e/ou por ela causado a terceiros.</w:t>
      </w:r>
    </w:p>
    <w:p w:rsidR="00A86C54" w:rsidRPr="007C4F6D" w:rsidRDefault="00A86C54" w:rsidP="001C2E3A"/>
    <w:p w:rsidR="001326C5" w:rsidRPr="007C4F6D" w:rsidRDefault="001326C5" w:rsidP="001326C5">
      <w:pPr>
        <w:pStyle w:val="Ttulo3"/>
      </w:pPr>
      <w:r w:rsidRPr="007C4F6D">
        <w:t>Obedecer às normas de higiene e prevenção de acidentes, a fim de garantia a salubridade e a segurança nos acampamentos e nos canteiros de serviços.</w:t>
      </w:r>
    </w:p>
    <w:p w:rsidR="001326C5" w:rsidRPr="007C4F6D" w:rsidRDefault="001326C5" w:rsidP="001C2E3A"/>
    <w:p w:rsidR="00551DC1" w:rsidRPr="007C4F6D" w:rsidRDefault="00551DC1" w:rsidP="00551DC1">
      <w:pPr>
        <w:pStyle w:val="Ttulo2"/>
        <w:rPr>
          <w:szCs w:val="20"/>
        </w:rPr>
      </w:pPr>
      <w:r w:rsidRPr="007C4F6D">
        <w:t>Desfazer e corrigir os serviços rejeitados pela Fiscalização dentro do prazo estabelecido pela mesma, arcando com todas as despesas necessárias.</w:t>
      </w:r>
    </w:p>
    <w:p w:rsidR="00A86C54" w:rsidRPr="007C4F6D" w:rsidRDefault="00A86C54" w:rsidP="001C2E3A"/>
    <w:p w:rsidR="00754BEB" w:rsidRPr="007C4F6D" w:rsidRDefault="00754BEB" w:rsidP="00754BEB">
      <w:pPr>
        <w:pStyle w:val="Ttulo2"/>
      </w:pPr>
      <w:r w:rsidRPr="007C4F6D">
        <w:t>Caberá à CONTRATADA obter e arcar com os gastos de todas as licenças e franquias, pagar encargos sociais e impostos municipais, estaduais e federais que incidirem sobre a execução dos serviços.</w:t>
      </w:r>
    </w:p>
    <w:p w:rsidR="006B04A8" w:rsidRPr="007C4F6D" w:rsidRDefault="006B04A8" w:rsidP="006B04A8"/>
    <w:p w:rsidR="006B04A8" w:rsidRPr="007C4F6D" w:rsidRDefault="006B04A8" w:rsidP="006B04A8">
      <w:pPr>
        <w:pStyle w:val="Ttulo3"/>
      </w:pPr>
      <w:r w:rsidRPr="007C4F6D">
        <w:t>Obter junto à Prefeitura Municipal correspondente o alvará de construção e, se necessário, o alvará de demolição, na forma das disposições em vigor.</w:t>
      </w:r>
    </w:p>
    <w:p w:rsidR="00A86C54" w:rsidRPr="007C4F6D" w:rsidRDefault="00A86C54" w:rsidP="001C2E3A"/>
    <w:p w:rsidR="00CC76C6" w:rsidRPr="007C4F6D" w:rsidRDefault="00754BEB" w:rsidP="00CC76C6">
      <w:pPr>
        <w:pStyle w:val="Ttulo2"/>
      </w:pPr>
      <w:r w:rsidRPr="007C4F6D">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7C4F6D">
        <w:t>n</w:t>
      </w:r>
      <w:r w:rsidRPr="007C4F6D">
        <w:t>gência da legislação em vigor, por parte da CONTRATADA.</w:t>
      </w:r>
    </w:p>
    <w:p w:rsidR="00CC76C6" w:rsidRPr="007C4F6D" w:rsidRDefault="00CC76C6" w:rsidP="00CC76C6"/>
    <w:p w:rsidR="00CC76C6" w:rsidRPr="007C4F6D" w:rsidRDefault="00CC76C6" w:rsidP="00CC76C6">
      <w:pPr>
        <w:pStyle w:val="Ttulo2"/>
      </w:pPr>
      <w:r w:rsidRPr="007C4F6D">
        <w:t>A CONTRATADA será responsável, perante a Codevasf, pela qualidade do total dos serviços, bem como pela qualidade dos relatórios/documentos gerados, no que diz respeito à observância de normas técnicas e códigos profissionais.</w:t>
      </w:r>
    </w:p>
    <w:p w:rsidR="00CC76C6" w:rsidRPr="007C4F6D" w:rsidRDefault="00CC76C6" w:rsidP="00CC76C6">
      <w:pPr>
        <w:rPr>
          <w:u w:val="single"/>
        </w:rPr>
      </w:pPr>
    </w:p>
    <w:p w:rsidR="00CC76C6" w:rsidRPr="007C4F6D" w:rsidRDefault="00CC76C6" w:rsidP="00CC76C6">
      <w:pPr>
        <w:pStyle w:val="Ttulo2"/>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C4F6D" w:rsidRDefault="00A86C54" w:rsidP="00014BF0"/>
    <w:p w:rsidR="00993AD4" w:rsidRPr="007C4F6D" w:rsidRDefault="00993AD4" w:rsidP="00993AD4">
      <w:pPr>
        <w:pStyle w:val="Ttul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C4F6D" w:rsidRDefault="001B3A32" w:rsidP="001C2E3A"/>
    <w:p w:rsidR="00993AD4" w:rsidRPr="007C4F6D" w:rsidRDefault="00993AD4" w:rsidP="00993AD4">
      <w:pPr>
        <w:pStyle w:val="Ttulo2"/>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rsidR="00993AD4" w:rsidRPr="007C4F6D" w:rsidRDefault="00993AD4" w:rsidP="00993AD4"/>
    <w:p w:rsidR="00993AD4" w:rsidRPr="007C4F6D" w:rsidRDefault="00993AD4" w:rsidP="00E36AE4">
      <w:pPr>
        <w:pStyle w:val="Ttulo3"/>
      </w:pPr>
      <w:r w:rsidRPr="007C4F6D">
        <w:t>Códigos, leis, decretos, portarias e normas federais, estaduais e municipais, inclusive normas de concessionárias de serviços públicos, e as normas técnicas da Codevasf.</w:t>
      </w:r>
    </w:p>
    <w:p w:rsidR="00993AD4" w:rsidRPr="007C4F6D" w:rsidRDefault="00993AD4" w:rsidP="00E36AE4">
      <w:pPr>
        <w:pStyle w:val="Ttulo3"/>
      </w:pPr>
      <w:r w:rsidRPr="007C4F6D">
        <w:t>Normas técnicas da ABNT e do INMETRO, principalmente no que diz respeito aos requisitos mínimos de qualidade, utilidade, resistência e segurança.</w:t>
      </w:r>
    </w:p>
    <w:p w:rsidR="00993AD4" w:rsidRPr="007C4F6D" w:rsidRDefault="00993AD4" w:rsidP="001C2E3A"/>
    <w:p w:rsidR="00E05405" w:rsidRPr="007C4F6D" w:rsidRDefault="00E05405" w:rsidP="00E05405">
      <w:pPr>
        <w:pStyle w:val="Ttulo2"/>
      </w:pPr>
      <w:r w:rsidRPr="007C4F6D">
        <w:t>Manter no local das obras e serviços de engenharia uma pasta com todos os documentos previstos e necessários para execução do objeto (</w:t>
      </w:r>
      <w:proofErr w:type="spellStart"/>
      <w:r w:rsidRPr="007C4F6D">
        <w:t>ART’s</w:t>
      </w:r>
      <w:proofErr w:type="spellEnd"/>
      <w:r w:rsidRPr="007C4F6D">
        <w:t xml:space="preserve">, licenças ambientais, projeto básico, alvarás, </w:t>
      </w:r>
      <w:proofErr w:type="spellStart"/>
      <w:r w:rsidRPr="007C4F6D">
        <w:t>etc</w:t>
      </w:r>
      <w:proofErr w:type="spellEnd"/>
      <w:r w:rsidRPr="007C4F6D">
        <w:t>).</w:t>
      </w:r>
    </w:p>
    <w:p w:rsidR="00E05405" w:rsidRPr="007C4F6D" w:rsidRDefault="00E05405" w:rsidP="001C2E3A"/>
    <w:p w:rsidR="00993AD4" w:rsidRPr="007C4F6D" w:rsidRDefault="00993AD4" w:rsidP="00E05405">
      <w:pPr>
        <w:pStyle w:val="Ttulo3"/>
      </w:pPr>
      <w:r w:rsidRPr="007C4F6D">
        <w:t>Manter em local visível no canteiro de obras cópia da Licença Ambiental, se houver, caso contrário, cópia da legislação de dispensa do referido documento.</w:t>
      </w:r>
    </w:p>
    <w:p w:rsidR="00993AD4" w:rsidRPr="007C4F6D" w:rsidRDefault="00993AD4" w:rsidP="00993AD4"/>
    <w:p w:rsidR="00993AD4" w:rsidRPr="007C4F6D" w:rsidRDefault="00993AD4" w:rsidP="00993AD4">
      <w:pPr>
        <w:pStyle w:val="Ttulo2"/>
      </w:pPr>
      <w:r w:rsidRPr="007C4F6D">
        <w:t>Atendimento às condicionantes ambientais necessárias à obtenção das Licenças do Empreendimento, emitidas pelo órgão competente, relativas à execução das obras</w:t>
      </w:r>
      <w:r w:rsidR="00D63F74">
        <w:t>/serviços</w:t>
      </w:r>
      <w:r w:rsidRPr="007C4F6D">
        <w:t>.</w:t>
      </w:r>
    </w:p>
    <w:p w:rsidR="00993AD4" w:rsidRPr="007C4F6D" w:rsidRDefault="00993AD4" w:rsidP="00993AD4">
      <w:pPr>
        <w:pStyle w:val="Ttulo2"/>
        <w:numPr>
          <w:ilvl w:val="0"/>
          <w:numId w:val="0"/>
        </w:numPr>
      </w:pPr>
    </w:p>
    <w:p w:rsidR="00993AD4" w:rsidRPr="007C4F6D" w:rsidRDefault="00993AD4" w:rsidP="003B328A">
      <w:pPr>
        <w:pStyle w:val="Ttulo3"/>
      </w:pPr>
      <w:r w:rsidRPr="007C4F6D">
        <w:t>Ao final dos serviços as instalações do canteiro de obra deverão ser demolidas e as áreas devidamente recuperadas, conforme as recomendações básicas para proteção ambiental.</w:t>
      </w:r>
    </w:p>
    <w:p w:rsidR="00993AD4" w:rsidRPr="007C4F6D" w:rsidRDefault="00993AD4" w:rsidP="00993AD4">
      <w:pPr>
        <w:ind w:left="709" w:hanging="709"/>
      </w:pPr>
    </w:p>
    <w:p w:rsidR="00993AD4" w:rsidRPr="007C4F6D" w:rsidRDefault="00993AD4" w:rsidP="003B328A">
      <w:pPr>
        <w:pStyle w:val="Ttulo3"/>
      </w:pPr>
      <w:r w:rsidRPr="007C4F6D">
        <w:t>Realizar e executar o Plano de Recuperação Ambiental de Áreas Degradadas (PRAD) das áreas onde forem realizadas intervenções em função da</w:t>
      </w:r>
      <w:r w:rsidR="00D63F74">
        <w:t>s</w:t>
      </w:r>
      <w:r w:rsidRPr="007C4F6D">
        <w:t xml:space="preserve"> obra</w:t>
      </w:r>
      <w:r w:rsidR="00D63F74">
        <w:t>s/serviços</w:t>
      </w:r>
      <w:r w:rsidRPr="007C4F6D">
        <w:t>.</w:t>
      </w:r>
    </w:p>
    <w:p w:rsidR="00993AD4" w:rsidRPr="007C4F6D" w:rsidRDefault="00993AD4" w:rsidP="00993AD4"/>
    <w:p w:rsidR="00993AD4" w:rsidRPr="007C4F6D" w:rsidRDefault="00993AD4" w:rsidP="003B328A">
      <w:pPr>
        <w:pStyle w:val="Ttul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C4F6D" w:rsidRDefault="00993AD4" w:rsidP="00993AD4"/>
    <w:p w:rsidR="00993AD4" w:rsidRPr="007C4F6D" w:rsidRDefault="00993AD4" w:rsidP="003B328A">
      <w:pPr>
        <w:pStyle w:val="Ttul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7C4F6D" w:rsidRDefault="00993AD4" w:rsidP="001C2E3A"/>
    <w:p w:rsidR="0012563E" w:rsidRPr="007C4F6D" w:rsidRDefault="0012563E" w:rsidP="00713A43">
      <w:pPr>
        <w:pStyle w:val="Ttulo2"/>
      </w:pPr>
      <w:r w:rsidRPr="007C4F6D">
        <w:t>Manter no local da</w:t>
      </w:r>
      <w:r w:rsidR="00D63F74">
        <w:t>s</w:t>
      </w:r>
      <w:r w:rsidRPr="007C4F6D">
        <w:t xml:space="preserve"> obra</w:t>
      </w:r>
      <w:r w:rsidR="00D63F74">
        <w:t>s/serviços</w:t>
      </w:r>
      <w:r w:rsidRPr="007C4F6D">
        <w:t xml:space="preserve">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rsidR="0012563E" w:rsidRPr="007C4F6D" w:rsidRDefault="0012563E" w:rsidP="00713A43">
      <w:pPr>
        <w:pStyle w:val="Ttulo2"/>
        <w:numPr>
          <w:ilvl w:val="0"/>
          <w:numId w:val="0"/>
        </w:numPr>
      </w:pPr>
    </w:p>
    <w:p w:rsidR="006B04A8" w:rsidRPr="007C4F6D" w:rsidRDefault="006B04A8" w:rsidP="006B04A8">
      <w:pPr>
        <w:pStyle w:val="Ttulo2"/>
      </w:pPr>
      <w:r w:rsidRPr="007C4F6D">
        <w:t xml:space="preserve">Instalar e manter no canteiro de obras </w:t>
      </w:r>
      <w:r w:rsidRPr="00CA38ED">
        <w:t>01 (uma) placa de identificação da</w:t>
      </w:r>
      <w:r w:rsidR="00D63F74">
        <w:t>s</w:t>
      </w:r>
      <w:r w:rsidRPr="00CA38ED">
        <w:t xml:space="preserve"> obra</w:t>
      </w:r>
      <w:r w:rsidR="00D63F74">
        <w:t>s/serviços</w:t>
      </w:r>
      <w:r w:rsidRPr="00CA38ED">
        <w:t>,</w:t>
      </w:r>
      <w:r w:rsidRPr="007C4F6D">
        <w:rPr>
          <w:color w:val="0070C0"/>
        </w:rPr>
        <w:t xml:space="preserve"> </w:t>
      </w:r>
      <w:r w:rsidRPr="007C4F6D">
        <w:t xml:space="preserve">com as seguintes informações: nome da empresa (contratada), RT </w:t>
      </w:r>
      <w:r w:rsidR="00D63F74">
        <w:t xml:space="preserve">(Responsável Técnico) </w:t>
      </w:r>
      <w:r w:rsidRPr="007C4F6D">
        <w:t>pela obra com a respectiva ART, nº do Contrato e contratante (Codevasf), conforme Lei nº 5.194/1966 e Resolução CONFEA nº 198/1971.</w:t>
      </w:r>
    </w:p>
    <w:p w:rsidR="006B04A8" w:rsidRPr="007C4F6D" w:rsidRDefault="006B04A8" w:rsidP="006B04A8">
      <w:pPr>
        <w:rPr>
          <w:szCs w:val="20"/>
        </w:rPr>
      </w:pPr>
    </w:p>
    <w:p w:rsidR="006B04A8" w:rsidRPr="007C4F6D" w:rsidRDefault="006B04A8" w:rsidP="006B04A8">
      <w:pPr>
        <w:pStyle w:val="Ttulo3"/>
      </w:pPr>
      <w:r w:rsidRPr="007C4F6D">
        <w:t>A placa de identificação das obras</w:t>
      </w:r>
      <w:r w:rsidR="00D63F74">
        <w:t>/</w:t>
      </w:r>
      <w:r w:rsidRPr="007C4F6D">
        <w:t>serviços deve ser no padrão definido pela Codevasf e em local por ela indicado, cujo modelo encontra-se na publicação Instruções para a Preparação de Placas de Obras Públicas, anexas ao TR</w:t>
      </w:r>
      <w:r w:rsidR="00E524F0">
        <w:t xml:space="preserve"> em questão</w:t>
      </w:r>
      <w:r w:rsidRPr="007C4F6D">
        <w:t xml:space="preserve">, independente das exigidas pelos órgãos de fiscalização de classe </w:t>
      </w:r>
      <w:r w:rsidR="00462FD1">
        <w:t>-</w:t>
      </w:r>
      <w:r w:rsidRPr="007C4F6D">
        <w:t xml:space="preserve"> </w:t>
      </w:r>
      <w:r w:rsidR="00B34EC2">
        <w:fldChar w:fldCharType="begin"/>
      </w:r>
      <w:r w:rsidR="00B34EC2">
        <w:instrText xml:space="preserve"> REF _Ref450206111 \h  \* MERGEFORMAT </w:instrText>
      </w:r>
      <w:r w:rsidR="00B34EC2">
        <w:fldChar w:fldCharType="separate"/>
      </w:r>
      <w:r w:rsidRPr="007C4F6D">
        <w:t>Anexo V</w:t>
      </w:r>
      <w:r w:rsidR="00B34EC2">
        <w:fldChar w:fldCharType="end"/>
      </w:r>
      <w:r w:rsidRPr="007C4F6D">
        <w:t>.</w:t>
      </w:r>
    </w:p>
    <w:p w:rsidR="006B04A8" w:rsidRPr="007C4F6D" w:rsidRDefault="006B04A8" w:rsidP="006B04A8"/>
    <w:p w:rsidR="00FF6338" w:rsidRPr="007C4F6D" w:rsidRDefault="00FF6338" w:rsidP="00FF6338">
      <w:pPr>
        <w:pStyle w:val="Ttulo2"/>
      </w:pPr>
      <w:r w:rsidRPr="007C4F6D">
        <w:t xml:space="preserve">Instalar e manter, sem ônus para a </w:t>
      </w:r>
      <w:r w:rsidR="00CF5060" w:rsidRPr="007C4F6D">
        <w:t>Codevasf</w:t>
      </w:r>
      <w:r w:rsidRPr="007C4F6D">
        <w:t>, no canteiro de obras</w:t>
      </w:r>
      <w:r w:rsidRPr="00646245">
        <w:t>, um</w:t>
      </w:r>
      <w:r w:rsidR="00976850" w:rsidRPr="00646245">
        <w:t>a sala/</w:t>
      </w:r>
      <w:r w:rsidRPr="00646245">
        <w:t xml:space="preserve">escritório e os meios necessários à execução da fiscalização e medição dos serviços por parte da </w:t>
      </w:r>
      <w:r w:rsidR="00CF5060" w:rsidRPr="00646245">
        <w:t>Codevasf</w:t>
      </w:r>
      <w:r w:rsidRPr="00646245">
        <w:t>,</w:t>
      </w:r>
      <w:r w:rsidR="00976850" w:rsidRPr="00646245">
        <w:t xml:space="preserve"> </w:t>
      </w:r>
      <w:r w:rsidRPr="00646245">
        <w:t xml:space="preserve">para uso da Fiscalização da </w:t>
      </w:r>
      <w:r w:rsidR="00CF5060" w:rsidRPr="00646245">
        <w:t>Codevasf</w:t>
      </w:r>
      <w:r w:rsidRPr="00646245">
        <w:t>, com</w:t>
      </w:r>
      <w:r w:rsidR="00646245" w:rsidRPr="00646245">
        <w:t>, no mínimo,</w:t>
      </w:r>
      <w:r w:rsidRPr="00646245">
        <w:t xml:space="preserve"> mesa, cadeiras, ar condicionado, computador</w:t>
      </w:r>
      <w:r w:rsidR="00646245" w:rsidRPr="00646245">
        <w:t>, impressora e</w:t>
      </w:r>
      <w:r w:rsidRPr="00646245">
        <w:t xml:space="preserve"> câmera fotográfica digital</w:t>
      </w:r>
      <w:r w:rsidR="00646245" w:rsidRPr="00646245">
        <w:t xml:space="preserve"> e</w:t>
      </w:r>
      <w:r w:rsidRPr="00646245">
        <w:t>, materiais de escritório necessários à operação dos equipamentos e desempenho das atividades pelo período correspondente ao da execução dos serviços.</w:t>
      </w:r>
      <w:r w:rsidRPr="00646245">
        <w:cr/>
      </w:r>
    </w:p>
    <w:p w:rsidR="00FF6338" w:rsidRPr="007C4F6D" w:rsidRDefault="00FF6338" w:rsidP="00713A43">
      <w:pPr>
        <w:pStyle w:val="Ttul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rsidR="00FF6338" w:rsidRPr="007C4F6D" w:rsidRDefault="00FF6338" w:rsidP="00FF6338"/>
    <w:p w:rsidR="00FF6338" w:rsidRPr="007C4F6D" w:rsidRDefault="00FF6338" w:rsidP="00713A43">
      <w:pPr>
        <w:pStyle w:val="Ttul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w:t>
      </w:r>
      <w:r w:rsidR="0033798F">
        <w:t>s</w:t>
      </w:r>
      <w:r w:rsidRPr="007C4F6D">
        <w:t xml:space="preserve"> obra</w:t>
      </w:r>
      <w:r w:rsidR="0033798F">
        <w:t>s/serviços</w:t>
      </w:r>
      <w:r w:rsidRPr="007C4F6D">
        <w:t>, deverão ser realizados em laboratórios aprovados pela fiscalização.</w:t>
      </w:r>
    </w:p>
    <w:p w:rsidR="00FF6338" w:rsidRPr="007C4F6D" w:rsidRDefault="00FF6338" w:rsidP="00FF6338"/>
    <w:p w:rsidR="00FF6338" w:rsidRPr="007C4F6D" w:rsidRDefault="00FF6338" w:rsidP="00713A43">
      <w:pPr>
        <w:pStyle w:val="Ttul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33798F">
        <w:rPr>
          <w:szCs w:val="20"/>
        </w:rPr>
        <w:t>/serviços</w:t>
      </w:r>
      <w:r w:rsidR="00747C19" w:rsidRPr="007C4F6D">
        <w:t>,</w:t>
      </w:r>
      <w:r w:rsidRPr="007C4F6D">
        <w:t xml:space="preserve"> inclusive dos barracões e instalações.</w:t>
      </w:r>
    </w:p>
    <w:p w:rsidR="008C043A" w:rsidRPr="007C4F6D" w:rsidRDefault="008C043A" w:rsidP="008C043A"/>
    <w:p w:rsidR="00FF6338" w:rsidRPr="007C4F6D" w:rsidRDefault="00FF6338" w:rsidP="00713A43">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rsidR="008C043A" w:rsidRPr="007C4F6D" w:rsidRDefault="008C043A" w:rsidP="008C043A"/>
    <w:p w:rsidR="00FF6338" w:rsidRPr="007C4F6D" w:rsidRDefault="00FF6338" w:rsidP="00713A43">
      <w:pPr>
        <w:pStyle w:val="Ttulo2"/>
      </w:pPr>
      <w:r w:rsidRPr="007C4F6D">
        <w:t xml:space="preserve">A </w:t>
      </w:r>
      <w:r w:rsidR="002762C6" w:rsidRPr="007C4F6D">
        <w:t>CONTRATADA</w:t>
      </w:r>
      <w:r w:rsidRPr="007C4F6D">
        <w:t xml:space="preserve"> deverá manter um Preposto, aceito pela </w:t>
      </w:r>
      <w:r w:rsidR="00CF5060" w:rsidRPr="007C4F6D">
        <w:t>Codevasf</w:t>
      </w:r>
      <w:r w:rsidRPr="007C4F6D">
        <w:t>, no local do serviço, para representá-la na execução do objeto contr</w:t>
      </w:r>
      <w:r w:rsidR="008C043A" w:rsidRPr="007C4F6D">
        <w:t>atado.</w:t>
      </w:r>
    </w:p>
    <w:p w:rsidR="008C043A" w:rsidRPr="007C4F6D" w:rsidRDefault="008C043A" w:rsidP="008C043A"/>
    <w:p w:rsidR="00FF6338" w:rsidRPr="007C4F6D" w:rsidRDefault="00FF6338" w:rsidP="00713A43">
      <w:pPr>
        <w:pStyle w:val="Ttulo2"/>
      </w:pPr>
      <w:r w:rsidRPr="007C4F6D">
        <w:t>Responsabilizar-se, desde o início dos serviços até o encerramento do contrato, pelo pagamento integral das despesas do canteiro referentes a água, energia, telefone, taxas, impostos e quaisquer outros tri</w:t>
      </w:r>
      <w:r w:rsidR="008C043A" w:rsidRPr="007C4F6D">
        <w:t>butos que venham a ser cobrados.</w:t>
      </w:r>
    </w:p>
    <w:p w:rsidR="008C043A" w:rsidRPr="007C4F6D" w:rsidRDefault="008C043A" w:rsidP="008C043A"/>
    <w:p w:rsidR="00FF6338" w:rsidRPr="007C4F6D" w:rsidRDefault="00FF6338" w:rsidP="00713A43">
      <w:pPr>
        <w:pStyle w:val="Ttul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rsidR="008C043A" w:rsidRPr="007C4F6D" w:rsidRDefault="008C043A" w:rsidP="008C043A"/>
    <w:p w:rsidR="001326C5" w:rsidRPr="007C4F6D" w:rsidRDefault="001326C5" w:rsidP="001326C5">
      <w:pPr>
        <w:pStyle w:val="Ttulo2"/>
      </w:pPr>
      <w:r w:rsidRPr="00646245">
        <w:rPr>
          <w:b/>
        </w:rPr>
        <w:t>Manter no local das obras e serviços de engenharia um Diário de Ocorrências (Diário de Obras), no qual serão feitas anotações diárias referentes ao andamento dos serviços, qualidade dos materiais, mão</w:t>
      </w:r>
      <w:r w:rsidR="00572673">
        <w:rPr>
          <w:b/>
        </w:rPr>
        <w:t xml:space="preserve"> </w:t>
      </w:r>
      <w:r w:rsidRPr="00646245">
        <w:rPr>
          <w:b/>
        </w:rPr>
        <w:t>de</w:t>
      </w:r>
      <w:r w:rsidR="00572673">
        <w:rPr>
          <w:b/>
        </w:rPr>
        <w:t xml:space="preserve"> </w:t>
      </w:r>
      <w:r w:rsidRPr="00646245">
        <w:rPr>
          <w:b/>
        </w:rPr>
        <w:t>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r w:rsidRPr="007C4F6D">
        <w:t>.</w:t>
      </w:r>
    </w:p>
    <w:p w:rsidR="001326C5" w:rsidRPr="007C4F6D" w:rsidRDefault="001326C5" w:rsidP="008C043A"/>
    <w:p w:rsidR="00FF6338" w:rsidRPr="007C4F6D" w:rsidRDefault="00FF6338" w:rsidP="001326C5">
      <w:pPr>
        <w:pStyle w:val="Ttulo3"/>
      </w:pPr>
      <w:r w:rsidRPr="007C4F6D">
        <w:t xml:space="preserve">A </w:t>
      </w:r>
      <w:r w:rsidR="00E80740" w:rsidRPr="007C4F6D">
        <w:t>CONTRATADA</w:t>
      </w:r>
      <w:r w:rsidRPr="007C4F6D">
        <w:t xml:space="preserve"> deverá comunicar à Fiscalização toda a mobilização de pessoal e equipamentos, quando da chegada </w:t>
      </w:r>
      <w:r w:rsidR="00572673">
        <w:t>ao local das</w:t>
      </w:r>
      <w:r w:rsidRPr="007C4F6D">
        <w:t xml:space="preserve"> obra</w:t>
      </w:r>
      <w:r w:rsidR="00572673">
        <w:t>s/serviços</w:t>
      </w:r>
      <w:r w:rsidRPr="007C4F6D">
        <w:t>, a qual deverá ser devidamente anotada no Diário de Obras, para acompanhamento e controle da Codevasf.</w:t>
      </w:r>
    </w:p>
    <w:p w:rsidR="008C043A" w:rsidRPr="007C4F6D" w:rsidRDefault="008C043A" w:rsidP="008C043A"/>
    <w:p w:rsidR="00FF6338" w:rsidRPr="007C4F6D" w:rsidRDefault="00FF6338" w:rsidP="00713A43">
      <w:pPr>
        <w:pStyle w:val="Ttulo2"/>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Codevasf, e atualizado/revisado periodicamente conforme solicitação da fiscalização.</w:t>
      </w:r>
    </w:p>
    <w:p w:rsidR="009D45E3" w:rsidRPr="007C4F6D" w:rsidRDefault="009D45E3" w:rsidP="009D45E3"/>
    <w:p w:rsidR="00D50F18" w:rsidRPr="007C4F6D" w:rsidRDefault="00D50F18" w:rsidP="00D50F18"/>
    <w:p w:rsidR="006F0AF7" w:rsidRPr="007C4F6D" w:rsidRDefault="006F0AF7" w:rsidP="00713A43">
      <w:pPr>
        <w:pStyle w:val="Ttulo1"/>
      </w:pPr>
      <w:bookmarkStart w:id="36" w:name="_Toc514937660"/>
      <w:r w:rsidRPr="007C4F6D">
        <w:t xml:space="preserve">OBRIGAÇÕES DA </w:t>
      </w:r>
      <w:r w:rsidR="00AE1C18" w:rsidRPr="007C4F6D">
        <w:t>CODEVASF</w:t>
      </w:r>
      <w:bookmarkEnd w:id="36"/>
    </w:p>
    <w:p w:rsidR="006F0AF7" w:rsidRPr="007C4F6D" w:rsidRDefault="006F0AF7" w:rsidP="006F0AF7">
      <w:pPr>
        <w:rPr>
          <w:szCs w:val="20"/>
        </w:rPr>
      </w:pPr>
    </w:p>
    <w:p w:rsidR="006F0AF7" w:rsidRPr="007C4F6D" w:rsidRDefault="006F0AF7" w:rsidP="00713A43">
      <w:pPr>
        <w:pStyle w:val="Ttulo2"/>
      </w:pPr>
      <w:r w:rsidRPr="007C4F6D">
        <w:t>Exigir da CONTRATADA o cumprimento integral deste Contrato.</w:t>
      </w:r>
    </w:p>
    <w:p w:rsidR="006F0AF7" w:rsidRPr="007C4F6D" w:rsidRDefault="006F0AF7" w:rsidP="00713A43">
      <w:pPr>
        <w:pStyle w:val="Ttulo2"/>
        <w:numPr>
          <w:ilvl w:val="0"/>
          <w:numId w:val="0"/>
        </w:numPr>
      </w:pPr>
    </w:p>
    <w:p w:rsidR="006F0AF7" w:rsidRPr="007C4F6D" w:rsidRDefault="006F0AF7" w:rsidP="00713A43">
      <w:pPr>
        <w:pStyle w:val="Ttulo2"/>
      </w:pPr>
      <w:r w:rsidRPr="007C4F6D">
        <w:t>Esclarecer as dúvidas que lhe sejam apresentadas pela CONTRATADA, através de correspondências protocoladas.</w:t>
      </w:r>
    </w:p>
    <w:p w:rsidR="006F0AF7" w:rsidRPr="007C4F6D" w:rsidRDefault="006F0AF7" w:rsidP="00713A43">
      <w:pPr>
        <w:pStyle w:val="Ttulo2"/>
        <w:numPr>
          <w:ilvl w:val="0"/>
          <w:numId w:val="0"/>
        </w:numPr>
      </w:pPr>
    </w:p>
    <w:p w:rsidR="00A113DB" w:rsidRPr="007C4F6D" w:rsidRDefault="00A113DB" w:rsidP="00713A43">
      <w:pPr>
        <w:pStyle w:val="Ttulo2"/>
      </w:pPr>
      <w:r w:rsidRPr="007C4F6D">
        <w:t>Fiscalizar e acompanhar a execução do objeto do contrato.</w:t>
      </w:r>
    </w:p>
    <w:p w:rsidR="00A113DB" w:rsidRPr="007C4F6D" w:rsidRDefault="00A113DB" w:rsidP="00A113DB"/>
    <w:p w:rsidR="006F0AF7" w:rsidRPr="007C4F6D" w:rsidRDefault="006F0AF7" w:rsidP="00713A43">
      <w:pPr>
        <w:pStyle w:val="Ttulo2"/>
      </w:pPr>
      <w:r w:rsidRPr="007C4F6D">
        <w:t>Expedir por escrito, as determinações e comunicações dirigidas a CONTRATADA, determinando as providências necessárias à correção das falhas observadas.</w:t>
      </w:r>
    </w:p>
    <w:p w:rsidR="001526C7" w:rsidRPr="007C4F6D" w:rsidRDefault="001526C7" w:rsidP="001526C7"/>
    <w:p w:rsidR="001526C7" w:rsidRPr="007C4F6D" w:rsidRDefault="001526C7" w:rsidP="00713A43">
      <w:pPr>
        <w:pStyle w:val="Ttulo2"/>
      </w:pPr>
      <w:r w:rsidRPr="007C4F6D">
        <w:t>Rejeitar todo e qualquer serviço inadequado, incompleto ou não especificado e estipular prazo para sua retificação.</w:t>
      </w:r>
    </w:p>
    <w:p w:rsidR="006F0AF7" w:rsidRPr="007C4F6D" w:rsidRDefault="006F0AF7" w:rsidP="00713A43">
      <w:pPr>
        <w:pStyle w:val="Ttulo2"/>
        <w:numPr>
          <w:ilvl w:val="0"/>
          <w:numId w:val="0"/>
        </w:numPr>
      </w:pPr>
    </w:p>
    <w:p w:rsidR="001526C7" w:rsidRPr="007C4F6D" w:rsidRDefault="001526C7" w:rsidP="00713A43">
      <w:pPr>
        <w:pStyle w:val="Ttulo2"/>
      </w:pPr>
      <w:r w:rsidRPr="007C4F6D">
        <w:t>Emitir parecer para liberação das faturas, e receber as obras e serviços contratados.</w:t>
      </w:r>
    </w:p>
    <w:p w:rsidR="001526C7" w:rsidRPr="007C4F6D" w:rsidRDefault="001526C7" w:rsidP="001526C7"/>
    <w:p w:rsidR="001526C7" w:rsidRPr="007C4F6D" w:rsidRDefault="001526C7" w:rsidP="00713A43">
      <w:pPr>
        <w:pStyle w:val="Ttulo2"/>
      </w:pPr>
      <w:r w:rsidRPr="007C4F6D">
        <w:t>Efetuar o pagamento no prazo previsto no contrato.</w:t>
      </w:r>
    </w:p>
    <w:p w:rsidR="008802D6" w:rsidRPr="007C4F6D" w:rsidRDefault="008802D6" w:rsidP="008802D6"/>
    <w:p w:rsidR="00AE1C18" w:rsidRPr="007C4F6D" w:rsidRDefault="00AE1C18" w:rsidP="00AE1C18"/>
    <w:p w:rsidR="0003097F" w:rsidRPr="007C4F6D" w:rsidRDefault="0003097F" w:rsidP="00713A43">
      <w:pPr>
        <w:pStyle w:val="Ttulo1"/>
      </w:pPr>
      <w:bookmarkStart w:id="37" w:name="_Toc514937661"/>
      <w:r w:rsidRPr="007C4F6D">
        <w:t>CONDIÇÕES GERAIS</w:t>
      </w:r>
      <w:bookmarkEnd w:id="37"/>
    </w:p>
    <w:p w:rsidR="00D119E4" w:rsidRPr="007C4F6D" w:rsidRDefault="00D119E4" w:rsidP="0003097F">
      <w:pPr>
        <w:rPr>
          <w:szCs w:val="20"/>
        </w:rPr>
      </w:pPr>
    </w:p>
    <w:p w:rsidR="00D119E4" w:rsidRPr="007C4F6D" w:rsidRDefault="00D119E4" w:rsidP="00713A43">
      <w:pPr>
        <w:pStyle w:val="Ttulo2"/>
      </w:pPr>
      <w:r w:rsidRPr="007C4F6D">
        <w:t>O resultado do fornecimento e execução dos serviços objeto do certame licitatório, incluindo os desenhos originais, as memórias de cálculo, as informações obtidas e os métodos desenvolvidos no contexto das obras</w:t>
      </w:r>
      <w:r w:rsidR="00572673">
        <w:t>/serviços</w:t>
      </w:r>
      <w:r w:rsidRPr="007C4F6D">
        <w:t>, serão de propriedade da Codevasf, e seu uso por terceiros só se realizará por expressa autorização desta.</w:t>
      </w:r>
    </w:p>
    <w:p w:rsidR="00D119E4" w:rsidRPr="007C4F6D" w:rsidRDefault="00D119E4" w:rsidP="00D119E4"/>
    <w:p w:rsidR="0003097F" w:rsidRPr="007C4F6D" w:rsidRDefault="0003097F" w:rsidP="00713A43">
      <w:pPr>
        <w:pStyle w:val="Ttulo2"/>
      </w:pPr>
      <w:r w:rsidRPr="007C4F6D">
        <w:lastRenderedPageBreak/>
        <w:t xml:space="preserve">Este Termo de Referência e seus anexos farão parte integrante do contrato a ser firmado com a </w:t>
      </w:r>
      <w:r w:rsidR="00E80740" w:rsidRPr="007C4F6D">
        <w:t>CONTRATADA</w:t>
      </w:r>
      <w:r w:rsidRPr="007C4F6D">
        <w:t>, independente de transições.</w:t>
      </w:r>
    </w:p>
    <w:p w:rsidR="0003097F" w:rsidRPr="007C4F6D" w:rsidRDefault="0003097F" w:rsidP="0003097F">
      <w:pPr>
        <w:rPr>
          <w:szCs w:val="20"/>
        </w:rPr>
      </w:pPr>
    </w:p>
    <w:p w:rsidR="0036583A" w:rsidRPr="007C4F6D" w:rsidRDefault="0036583A" w:rsidP="0003097F">
      <w:pPr>
        <w:rPr>
          <w:szCs w:val="20"/>
        </w:rPr>
      </w:pPr>
    </w:p>
    <w:p w:rsidR="00BD2928" w:rsidRPr="007C4F6D" w:rsidRDefault="00BD2928" w:rsidP="00713A43">
      <w:pPr>
        <w:pStyle w:val="Ttulo1"/>
      </w:pPr>
      <w:bookmarkStart w:id="38" w:name="_Ref441139391"/>
      <w:bookmarkStart w:id="39" w:name="_Toc514937662"/>
      <w:r w:rsidRPr="007C4F6D">
        <w:t>ANEXOS</w:t>
      </w:r>
      <w:bookmarkEnd w:id="38"/>
      <w:bookmarkEnd w:id="39"/>
    </w:p>
    <w:p w:rsidR="00BD2928" w:rsidRPr="007C4F6D" w:rsidRDefault="00BD2928" w:rsidP="00BD2928">
      <w:pPr>
        <w:rPr>
          <w:szCs w:val="20"/>
        </w:rPr>
      </w:pPr>
    </w:p>
    <w:p w:rsidR="00797B58" w:rsidRPr="007C4F6D" w:rsidRDefault="00797B58" w:rsidP="00797B58">
      <w:pPr>
        <w:rPr>
          <w:szCs w:val="20"/>
        </w:rPr>
      </w:pPr>
      <w:r w:rsidRPr="007C4F6D">
        <w:rPr>
          <w:szCs w:val="20"/>
        </w:rPr>
        <w:t>São ainda, documentos integrantes deste Termo de Referência, CD-ROM contendo:</w:t>
      </w:r>
    </w:p>
    <w:p w:rsidR="00797B58" w:rsidRPr="007C4F6D" w:rsidRDefault="00797B58" w:rsidP="00797B58">
      <w:pPr>
        <w:rPr>
          <w:szCs w:val="20"/>
        </w:rPr>
      </w:pPr>
    </w:p>
    <w:p w:rsidR="005A7632" w:rsidRPr="007C4F6D" w:rsidRDefault="00B34EC2" w:rsidP="00AB39D9">
      <w:pPr>
        <w:pStyle w:val="PargrafodaLista"/>
        <w:numPr>
          <w:ilvl w:val="0"/>
          <w:numId w:val="10"/>
        </w:numPr>
      </w:pPr>
      <w:r>
        <w:fldChar w:fldCharType="begin"/>
      </w:r>
      <w:r>
        <w:instrText xml:space="preserve"> REF _Ref462845863 \h  \* MERGEFORMAT </w:instrText>
      </w:r>
      <w:r>
        <w:fldChar w:fldCharType="separate"/>
      </w:r>
      <w:r w:rsidR="00786CC9" w:rsidRPr="007C4F6D">
        <w:t xml:space="preserve">Anexo </w:t>
      </w:r>
      <w:r w:rsidR="00786CC9" w:rsidRPr="007C4F6D">
        <w:rPr>
          <w:noProof/>
        </w:rPr>
        <w:t>I</w:t>
      </w:r>
      <w:r w:rsidR="00786CC9" w:rsidRPr="007C4F6D">
        <w:t>: Justificativas</w:t>
      </w:r>
      <w:r>
        <w:fldChar w:fldCharType="end"/>
      </w:r>
      <w:r w:rsidR="00350472" w:rsidRPr="007C4F6D">
        <w:t>;</w:t>
      </w:r>
    </w:p>
    <w:p w:rsidR="00350472" w:rsidRPr="007C4F6D" w:rsidRDefault="00B34EC2" w:rsidP="00AB39D9">
      <w:pPr>
        <w:pStyle w:val="PargrafodaLista"/>
        <w:numPr>
          <w:ilvl w:val="0"/>
          <w:numId w:val="10"/>
        </w:numPr>
      </w:pPr>
      <w:r>
        <w:fldChar w:fldCharType="begin"/>
      </w:r>
      <w:r>
        <w:instrText xml:space="preserve"> REF _Ref450206147 \h  \* MERGEFORMAT </w:instrText>
      </w:r>
      <w:r>
        <w:fldChar w:fldCharType="separate"/>
      </w:r>
      <w:r w:rsidR="00786CC9" w:rsidRPr="007C4F6D">
        <w:t xml:space="preserve">Anexo </w:t>
      </w:r>
      <w:r w:rsidR="00786CC9" w:rsidRPr="007C4F6D">
        <w:rPr>
          <w:noProof/>
        </w:rPr>
        <w:t>II</w:t>
      </w:r>
      <w:r w:rsidR="00786CC9" w:rsidRPr="007C4F6D">
        <w:rPr>
          <w:szCs w:val="20"/>
        </w:rPr>
        <w:t>: Modelo de Declaração de Conhecimento do Local de Execução dos Serviços</w:t>
      </w:r>
      <w:r>
        <w:fldChar w:fldCharType="end"/>
      </w:r>
      <w:r w:rsidR="00350472" w:rsidRPr="007C4F6D">
        <w:t>;</w:t>
      </w:r>
    </w:p>
    <w:p w:rsidR="00350472" w:rsidRPr="007C4F6D" w:rsidRDefault="00B34EC2" w:rsidP="00AB39D9">
      <w:pPr>
        <w:pStyle w:val="PargrafodaLista"/>
        <w:numPr>
          <w:ilvl w:val="0"/>
          <w:numId w:val="10"/>
        </w:numPr>
      </w:pPr>
      <w:r>
        <w:fldChar w:fldCharType="begin"/>
      </w:r>
      <w:r>
        <w:instrText xml:space="preserve"> REF _Ref450206149 \h  \* MERGEFORMAT </w:instrText>
      </w:r>
      <w:r>
        <w:fldChar w:fldCharType="separate"/>
      </w:r>
      <w:r w:rsidR="00786CC9" w:rsidRPr="007C4F6D">
        <w:t xml:space="preserve">Anexo </w:t>
      </w:r>
      <w:r w:rsidR="00786CC9" w:rsidRPr="007C4F6D">
        <w:rPr>
          <w:noProof/>
        </w:rPr>
        <w:t>III</w:t>
      </w:r>
      <w:r w:rsidR="00786CC9" w:rsidRPr="007C4F6D">
        <w:rPr>
          <w:szCs w:val="20"/>
        </w:rPr>
        <w:t>: Detalhamento dos Encargos Sociais e do BDI</w:t>
      </w:r>
      <w:r>
        <w:fldChar w:fldCharType="end"/>
      </w:r>
      <w:r w:rsidR="00350472" w:rsidRPr="007C4F6D">
        <w:t>;</w:t>
      </w:r>
    </w:p>
    <w:p w:rsidR="005A7632" w:rsidRPr="007C4F6D" w:rsidRDefault="005A7632" w:rsidP="00AB39D9">
      <w:pPr>
        <w:pStyle w:val="PargrafodaLista"/>
        <w:numPr>
          <w:ilvl w:val="0"/>
          <w:numId w:val="10"/>
        </w:numPr>
        <w:ind w:left="1491" w:hanging="357"/>
      </w:pPr>
      <w:r w:rsidRPr="007C4F6D">
        <w:t xml:space="preserve">Detalhamento dos Encargos Sociais (PO-XIV) </w:t>
      </w:r>
      <w:r w:rsidR="00462FD1">
        <w:t>-</w:t>
      </w:r>
      <w:r w:rsidRPr="007C4F6D">
        <w:t xml:space="preserve"> Horista e Mensalista;</w:t>
      </w:r>
    </w:p>
    <w:p w:rsidR="005A7632" w:rsidRPr="007C4F6D" w:rsidRDefault="005A7632" w:rsidP="00AB39D9">
      <w:pPr>
        <w:pStyle w:val="PargrafodaLista"/>
        <w:numPr>
          <w:ilvl w:val="0"/>
          <w:numId w:val="10"/>
        </w:numPr>
        <w:ind w:left="1491" w:hanging="357"/>
      </w:pPr>
      <w:r w:rsidRPr="007C4F6D">
        <w:t xml:space="preserve">Detalhamento do BDI </w:t>
      </w:r>
      <w:r w:rsidR="00462FD1">
        <w:t>-</w:t>
      </w:r>
      <w:r w:rsidRPr="007C4F6D">
        <w:t xml:space="preserve"> (PO-XV) </w:t>
      </w:r>
      <w:r w:rsidR="00462FD1">
        <w:t>-</w:t>
      </w:r>
      <w:r w:rsidRPr="007C4F6D">
        <w:t xml:space="preserve"> Serviços;</w:t>
      </w:r>
    </w:p>
    <w:p w:rsidR="005A7632" w:rsidRPr="007C4F6D" w:rsidRDefault="005A7632" w:rsidP="00AB39D9">
      <w:pPr>
        <w:pStyle w:val="PargrafodaLista"/>
        <w:numPr>
          <w:ilvl w:val="0"/>
          <w:numId w:val="10"/>
        </w:numPr>
        <w:ind w:left="1491" w:hanging="357"/>
      </w:pPr>
      <w:r w:rsidRPr="007C4F6D">
        <w:t xml:space="preserve">Detalhamento do BDI </w:t>
      </w:r>
      <w:r w:rsidR="00462FD1">
        <w:t>-</w:t>
      </w:r>
      <w:r w:rsidRPr="007C4F6D">
        <w:t xml:space="preserve"> (PO-XV) </w:t>
      </w:r>
      <w:r w:rsidR="00462FD1">
        <w:t>-</w:t>
      </w:r>
      <w:r w:rsidRPr="007C4F6D">
        <w:t xml:space="preserve"> Fornecimento.</w:t>
      </w:r>
    </w:p>
    <w:p w:rsidR="00350472" w:rsidRPr="007C4F6D" w:rsidRDefault="00B34EC2" w:rsidP="00AB39D9">
      <w:pPr>
        <w:pStyle w:val="PargrafodaLista"/>
        <w:numPr>
          <w:ilvl w:val="0"/>
          <w:numId w:val="10"/>
        </w:numPr>
      </w:pPr>
      <w:r>
        <w:fldChar w:fldCharType="begin"/>
      </w:r>
      <w:r>
        <w:instrText xml:space="preserve"> REF _Ref450206152 \h  \* MERGEFORMAT </w:instrText>
      </w:r>
      <w:r>
        <w:fldChar w:fldCharType="separate"/>
      </w:r>
      <w:r w:rsidR="00453AF6" w:rsidRPr="007C4F6D">
        <w:t>Anexo IV</w:t>
      </w:r>
      <w:r w:rsidR="00453AF6" w:rsidRPr="007C4F6D">
        <w:rPr>
          <w:szCs w:val="20"/>
        </w:rPr>
        <w:t>: Projeto Básico / Normas, Especificações Técnicas, Desenhos e memoriais</w:t>
      </w:r>
      <w:r>
        <w:fldChar w:fldCharType="end"/>
      </w:r>
      <w:r w:rsidR="00350472" w:rsidRPr="007C4F6D">
        <w:t>;</w:t>
      </w:r>
    </w:p>
    <w:p w:rsidR="00350472" w:rsidRPr="007C4F6D" w:rsidRDefault="00B34EC2" w:rsidP="00AB39D9">
      <w:pPr>
        <w:pStyle w:val="PargrafodaLista"/>
        <w:numPr>
          <w:ilvl w:val="0"/>
          <w:numId w:val="10"/>
        </w:numPr>
      </w:pPr>
      <w:r>
        <w:fldChar w:fldCharType="begin"/>
      </w:r>
      <w:r>
        <w:instrText xml:space="preserve"> REF _Ref450206154 \h  \* MERGEFORMAT </w:instrText>
      </w:r>
      <w:r>
        <w:fldChar w:fldCharType="separate"/>
      </w:r>
      <w:r w:rsidR="00786CC9" w:rsidRPr="007C4F6D">
        <w:t xml:space="preserve">Anexo </w:t>
      </w:r>
      <w:r w:rsidR="00786CC9" w:rsidRPr="007C4F6D">
        <w:rPr>
          <w:noProof/>
        </w:rPr>
        <w:t>V</w:t>
      </w:r>
      <w:r w:rsidR="00786CC9" w:rsidRPr="007C4F6D">
        <w:rPr>
          <w:szCs w:val="20"/>
        </w:rPr>
        <w:t>: Manual de Uso da Marca do Governo</w:t>
      </w:r>
      <w:r>
        <w:fldChar w:fldCharType="end"/>
      </w:r>
      <w:r w:rsidR="00350472" w:rsidRPr="007C4F6D">
        <w:t>;</w:t>
      </w:r>
    </w:p>
    <w:p w:rsidR="0008374A" w:rsidRDefault="00016CDD" w:rsidP="00AB39D9">
      <w:pPr>
        <w:pStyle w:val="PargrafodaLista"/>
        <w:numPr>
          <w:ilvl w:val="0"/>
          <w:numId w:val="10"/>
        </w:numPr>
      </w:pPr>
      <w:r w:rsidRPr="007C4F6D">
        <w:fldChar w:fldCharType="begin"/>
      </w:r>
      <w:r w:rsidR="0008374A" w:rsidRPr="007C4F6D">
        <w:instrText xml:space="preserve"> REF _Ref462845951 \h </w:instrText>
      </w:r>
      <w:r w:rsidR="007C4F6D">
        <w:instrText xml:space="preserve"> \* MERGEFORMAT </w:instrText>
      </w:r>
      <w:r w:rsidRPr="007C4F6D">
        <w:fldChar w:fldCharType="separate"/>
      </w:r>
      <w:r w:rsidR="00786CC9" w:rsidRPr="007C4F6D">
        <w:t xml:space="preserve">Anexo </w:t>
      </w:r>
      <w:r w:rsidR="00786CC9" w:rsidRPr="007C4F6D">
        <w:rPr>
          <w:noProof/>
        </w:rPr>
        <w:t>VI</w:t>
      </w:r>
      <w:r w:rsidR="00786CC9" w:rsidRPr="007C4F6D">
        <w:rPr>
          <w:szCs w:val="20"/>
        </w:rPr>
        <w:t>: Planilha de Custos do Valor do Orçamento de Referência</w:t>
      </w:r>
      <w:r w:rsidRPr="007C4F6D">
        <w:fldChar w:fldCharType="end"/>
      </w:r>
      <w:r w:rsidR="00E7131E">
        <w:t xml:space="preserve"> e seus documentos complementares</w:t>
      </w:r>
      <w:r w:rsidR="0008374A" w:rsidRPr="007C4F6D">
        <w:t>.</w:t>
      </w:r>
    </w:p>
    <w:p w:rsidR="00E7131E" w:rsidRPr="007C4F6D" w:rsidRDefault="00E7131E" w:rsidP="00AB39D9">
      <w:pPr>
        <w:pStyle w:val="PargrafodaLista"/>
        <w:numPr>
          <w:ilvl w:val="0"/>
          <w:numId w:val="10"/>
        </w:numPr>
      </w:pPr>
      <w:r>
        <w:t>Anexo V</w:t>
      </w:r>
      <w:r w:rsidR="00597FBE">
        <w:t>II</w:t>
      </w:r>
      <w:r>
        <w:t>: Cronograma Físico-Financeiro</w:t>
      </w:r>
    </w:p>
    <w:p w:rsidR="00797B58" w:rsidRPr="007C4F6D" w:rsidRDefault="00797B58" w:rsidP="00BD2928">
      <w:pPr>
        <w:rPr>
          <w:szCs w:val="20"/>
        </w:rPr>
      </w:pPr>
    </w:p>
    <w:p w:rsidR="00797B58" w:rsidRPr="007C4F6D" w:rsidRDefault="00BD2928" w:rsidP="00D83071">
      <w:pPr>
        <w:spacing w:after="200" w:line="276" w:lineRule="auto"/>
        <w:jc w:val="center"/>
        <w:rPr>
          <w:b/>
        </w:rPr>
      </w:pPr>
      <w:r w:rsidRPr="007C4F6D">
        <w:rPr>
          <w:szCs w:val="20"/>
        </w:rPr>
        <w:br w:type="page"/>
      </w: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r w:rsidR="00123C9F" w:rsidRPr="007C4F6D">
        <w:rPr>
          <w:b/>
        </w:rPr>
        <w:lastRenderedPageBreak/>
        <w:t xml:space="preserve">Anexo </w:t>
      </w:r>
      <w:r w:rsidR="00016CDD" w:rsidRPr="007C4F6D">
        <w:rPr>
          <w:b/>
        </w:rPr>
        <w:fldChar w:fldCharType="begin"/>
      </w:r>
      <w:r w:rsidR="00123C9F" w:rsidRPr="007C4F6D">
        <w:rPr>
          <w:b/>
        </w:rPr>
        <w:instrText xml:space="preserve"> SEQ Anexo \* ROMAN </w:instrText>
      </w:r>
      <w:r w:rsidR="00016CDD" w:rsidRPr="007C4F6D">
        <w:rPr>
          <w:b/>
        </w:rPr>
        <w:fldChar w:fldCharType="separate"/>
      </w:r>
      <w:r w:rsidR="00786CC9" w:rsidRPr="007C4F6D">
        <w:rPr>
          <w:b/>
          <w:noProof/>
        </w:rPr>
        <w:t>I</w:t>
      </w:r>
      <w:r w:rsidR="00016CDD" w:rsidRPr="007C4F6D">
        <w:rPr>
          <w:b/>
        </w:rPr>
        <w:fldChar w:fldCharType="end"/>
      </w:r>
      <w:bookmarkEnd w:id="40"/>
      <w:r w:rsidR="007D4917" w:rsidRPr="007C4F6D">
        <w:rPr>
          <w:b/>
        </w:rPr>
        <w:t xml:space="preserve">: </w:t>
      </w:r>
      <w:r w:rsidR="00141C2D" w:rsidRPr="007C4F6D">
        <w:rPr>
          <w:b/>
        </w:rPr>
        <w:t>Justificativas</w:t>
      </w:r>
      <w:bookmarkEnd w:id="41"/>
      <w:bookmarkEnd w:id="42"/>
      <w:bookmarkEnd w:id="43"/>
      <w:bookmarkEnd w:id="44"/>
      <w:bookmarkEnd w:id="45"/>
      <w:bookmarkEnd w:id="46"/>
      <w:bookmarkEnd w:id="47"/>
      <w:bookmarkEnd w:id="48"/>
      <w:bookmarkEnd w:id="49"/>
      <w:bookmarkEnd w:id="50"/>
    </w:p>
    <w:p w:rsidR="00797B58" w:rsidRPr="007C4F6D" w:rsidRDefault="00797B58" w:rsidP="00797B58">
      <w:pPr>
        <w:rPr>
          <w:szCs w:val="20"/>
        </w:rPr>
      </w:pPr>
    </w:p>
    <w:p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p>
    <w:p w:rsidR="000845A2" w:rsidRPr="00A06F29" w:rsidRDefault="00A06F29" w:rsidP="000845A2">
      <w:pPr>
        <w:rPr>
          <w:szCs w:val="20"/>
        </w:rPr>
      </w:pPr>
      <w:r w:rsidRPr="00A06F29">
        <w:rPr>
          <w:szCs w:val="20"/>
        </w:rPr>
        <w:t>Em atenção aos apontamentos anômalos constantes do relatório de inspeção de segurança de barragens 2019.1, elaborado pelo grupo de segurança de barragens da CODEVASF (Decisão nº 1.764/2017), realizar serviços de reabilitação das barragens de Estreito e de Cova da Mandioca e outras estruturas, tendo em vista possibilitar a correção ou monitoração das anomalias, em conformidade com os parâmetros e procedimentos estabelecidos no manual de segurança e inspeção de barragens, de modo a garantir um estado de segurança compatível com o interesse social e de desenvolvimento.</w:t>
      </w:r>
    </w:p>
    <w:p w:rsidR="000845A2" w:rsidRPr="00037E07" w:rsidRDefault="000845A2" w:rsidP="000845A2">
      <w:pPr>
        <w:rPr>
          <w:color w:val="0070C0"/>
          <w:szCs w:val="20"/>
        </w:rPr>
      </w:pPr>
    </w:p>
    <w:p w:rsidR="000845A2" w:rsidRPr="00D85789" w:rsidRDefault="000845A2" w:rsidP="000845A2">
      <w:pPr>
        <w:rPr>
          <w:szCs w:val="20"/>
        </w:rPr>
      </w:pPr>
      <w:r w:rsidRPr="00D85789">
        <w:rPr>
          <w:szCs w:val="20"/>
        </w:rPr>
        <w:t>Motivação da contratação, informar para fins de instrução do processo:</w:t>
      </w:r>
    </w:p>
    <w:p w:rsidR="000845A2" w:rsidRPr="00D85789" w:rsidRDefault="000845A2" w:rsidP="000845A2">
      <w:pPr>
        <w:rPr>
          <w:szCs w:val="20"/>
        </w:rPr>
      </w:pPr>
    </w:p>
    <w:p w:rsidR="00086FE9" w:rsidRPr="00D85789" w:rsidRDefault="006D6688" w:rsidP="00AB39D9">
      <w:pPr>
        <w:pStyle w:val="PargrafodaLista"/>
        <w:numPr>
          <w:ilvl w:val="0"/>
          <w:numId w:val="15"/>
        </w:numPr>
      </w:pPr>
      <w:r>
        <w:t>B</w:t>
      </w:r>
      <w:r w:rsidR="000845A2" w:rsidRPr="00D85789">
        <w:t>enefícios diretos e indiretos que resultarão da contratação</w:t>
      </w:r>
      <w:r w:rsidR="0020434E" w:rsidRPr="00D85789">
        <w:t xml:space="preserve">: </w:t>
      </w:r>
    </w:p>
    <w:p w:rsidR="000845A2" w:rsidRPr="00D85789" w:rsidRDefault="00086FE9" w:rsidP="00086FE9">
      <w:pPr>
        <w:pStyle w:val="PargrafodaLista"/>
        <w:numPr>
          <w:ilvl w:val="0"/>
          <w:numId w:val="0"/>
        </w:numPr>
        <w:ind w:left="720"/>
      </w:pPr>
      <w:r w:rsidRPr="00D85789">
        <w:t>Aumento do nível de segurança das barragens em cuidado ou zelo à</w:t>
      </w:r>
      <w:r w:rsidR="00175DCB" w:rsidRPr="00D85789">
        <w:t xml:space="preserve">s vidas </w:t>
      </w:r>
      <w:proofErr w:type="gramStart"/>
      <w:r w:rsidR="00322189" w:rsidRPr="00D85789">
        <w:t>existentes  nas</w:t>
      </w:r>
      <w:proofErr w:type="gramEnd"/>
      <w:r w:rsidR="00322189" w:rsidRPr="00D85789">
        <w:t xml:space="preserve"> </w:t>
      </w:r>
      <w:r w:rsidR="00175DCB" w:rsidRPr="00D85789">
        <w:t xml:space="preserve">comunidades </w:t>
      </w:r>
      <w:r w:rsidR="00322189" w:rsidRPr="00D85789">
        <w:t xml:space="preserve">localizadas </w:t>
      </w:r>
      <w:r w:rsidR="00175DCB" w:rsidRPr="00D85789">
        <w:t>nas regiões à jusante das mesmas</w:t>
      </w:r>
      <w:r w:rsidR="0004431F" w:rsidRPr="00D85789">
        <w:t xml:space="preserve"> e possibilitar maior nível de detalhamento quando das vistorias a serem realizadas pelo Grupo de Segurança de Barragens, devido à facilitação da visibilidade de possíveis problemas</w:t>
      </w:r>
      <w:r w:rsidR="000845A2" w:rsidRPr="00D85789">
        <w:t>;</w:t>
      </w:r>
    </w:p>
    <w:p w:rsidR="000845A2" w:rsidRPr="00D85789" w:rsidRDefault="006D6688" w:rsidP="00AB39D9">
      <w:pPr>
        <w:pStyle w:val="PargrafodaLista"/>
        <w:numPr>
          <w:ilvl w:val="0"/>
          <w:numId w:val="15"/>
        </w:numPr>
      </w:pPr>
      <w:r>
        <w:t>C</w:t>
      </w:r>
      <w:r w:rsidR="000845A2" w:rsidRPr="00D85789">
        <w:t>onexão entre a contrat</w:t>
      </w:r>
      <w:r w:rsidR="00E1731A" w:rsidRPr="00D85789">
        <w:t>ação e o planejamento existente:</w:t>
      </w:r>
    </w:p>
    <w:p w:rsidR="00E1731A" w:rsidRPr="00D85789" w:rsidRDefault="00E1731A" w:rsidP="00E1731A">
      <w:pPr>
        <w:pStyle w:val="PargrafodaLista"/>
        <w:numPr>
          <w:ilvl w:val="0"/>
          <w:numId w:val="0"/>
        </w:numPr>
        <w:ind w:left="720"/>
      </w:pPr>
      <w:r w:rsidRPr="00D85789">
        <w:t xml:space="preserve">Os serviços a serem contratados fazem parte das ações de correção </w:t>
      </w:r>
      <w:r w:rsidR="0066369C" w:rsidRPr="00D85789">
        <w:t>de anomalias apontadas pelo Grupo de Segurança de Barragens da CODEVASF e constantes nos Relatórios Semestrais de Inspeção e Segurança de Barragens.</w:t>
      </w:r>
    </w:p>
    <w:p w:rsidR="000845A2" w:rsidRPr="00D85789" w:rsidRDefault="006D6688" w:rsidP="00AB39D9">
      <w:pPr>
        <w:pStyle w:val="PargrafodaLista"/>
        <w:numPr>
          <w:ilvl w:val="0"/>
          <w:numId w:val="15"/>
        </w:numPr>
      </w:pPr>
      <w:r>
        <w:t>A</w:t>
      </w:r>
      <w:r w:rsidR="00F775CC" w:rsidRPr="00D85789">
        <w:t xml:space="preserve"> </w:t>
      </w:r>
      <w:r w:rsidR="000845A2" w:rsidRPr="00D85789">
        <w:t>natureza do serviço não</w:t>
      </w:r>
      <w:r w:rsidR="001E06B3" w:rsidRPr="00D85789">
        <w:t xml:space="preserve"> é continuada</w:t>
      </w:r>
      <w:r w:rsidR="000845A2" w:rsidRPr="00D85789">
        <w:t>;</w:t>
      </w:r>
    </w:p>
    <w:p w:rsidR="000845A2" w:rsidRPr="007C4F6D" w:rsidRDefault="000845A2" w:rsidP="00E33D5E">
      <w:pPr>
        <w:rPr>
          <w:strike/>
          <w:color w:val="0070C0"/>
        </w:rPr>
      </w:pPr>
    </w:p>
    <w:p w:rsidR="000845A2" w:rsidRPr="007C4F6D" w:rsidRDefault="000845A2" w:rsidP="000845A2">
      <w:pPr>
        <w:rPr>
          <w:szCs w:val="20"/>
        </w:rPr>
      </w:pPr>
    </w:p>
    <w:p w:rsidR="00037E07" w:rsidRDefault="000845A2" w:rsidP="000845A2">
      <w:pPr>
        <w:rPr>
          <w:b/>
          <w:szCs w:val="20"/>
          <w:u w:val="single"/>
        </w:rPr>
      </w:pPr>
      <w:r w:rsidRPr="007C4F6D">
        <w:rPr>
          <w:b/>
          <w:szCs w:val="20"/>
          <w:u w:val="single"/>
        </w:rPr>
        <w:t xml:space="preserve">Regime de execução: </w:t>
      </w:r>
    </w:p>
    <w:p w:rsidR="00037E07" w:rsidRDefault="00037E07" w:rsidP="000845A2">
      <w:pPr>
        <w:rPr>
          <w:b/>
          <w:szCs w:val="20"/>
          <w:u w:val="single"/>
        </w:rPr>
      </w:pPr>
    </w:p>
    <w:p w:rsidR="000845A2" w:rsidRPr="0011121E" w:rsidRDefault="000845A2" w:rsidP="000845A2">
      <w:pPr>
        <w:rPr>
          <w:szCs w:val="20"/>
        </w:rPr>
      </w:pPr>
      <w:r w:rsidRPr="0011121E">
        <w:rPr>
          <w:b/>
          <w:szCs w:val="20"/>
          <w:u w:val="single"/>
        </w:rPr>
        <w:t>Empreitada por Preços Unitários</w:t>
      </w:r>
      <w:r w:rsidRPr="0011121E">
        <w:rPr>
          <w:szCs w:val="20"/>
        </w:rPr>
        <w:t>: preço certo de unidades determinadas. O pagamento</w:t>
      </w:r>
      <w:r w:rsidR="00037E07" w:rsidRPr="0011121E">
        <w:rPr>
          <w:szCs w:val="20"/>
        </w:rPr>
        <w:t xml:space="preserve"> </w:t>
      </w:r>
      <w:r w:rsidRPr="0011121E">
        <w:rPr>
          <w:szCs w:val="20"/>
        </w:rPr>
        <w:t>será por medições das unidades efetivamente executadas.</w:t>
      </w:r>
    </w:p>
    <w:p w:rsidR="000845A2" w:rsidRPr="0011121E" w:rsidRDefault="000845A2" w:rsidP="000845A2">
      <w:pPr>
        <w:rPr>
          <w:szCs w:val="20"/>
        </w:rPr>
      </w:pPr>
      <w:r w:rsidRPr="0011121E">
        <w:rPr>
          <w:szCs w:val="20"/>
        </w:rPr>
        <w:t>Este regime de execução é o mais apropriado para o objeto da licitação, pois será pago somente os serviços efetivamente executados, mediante medições mensais, dos preços unitários propostos pela contratada.</w:t>
      </w:r>
    </w:p>
    <w:p w:rsidR="00037E07" w:rsidRDefault="00037E07" w:rsidP="000845A2">
      <w:pPr>
        <w:rPr>
          <w:szCs w:val="20"/>
        </w:rPr>
      </w:pPr>
    </w:p>
    <w:p w:rsidR="006C010E" w:rsidRPr="007C4F6D" w:rsidRDefault="006C010E" w:rsidP="000845A2">
      <w:pPr>
        <w:rPr>
          <w:szCs w:val="20"/>
        </w:rPr>
      </w:pPr>
    </w:p>
    <w:p w:rsidR="00852A54" w:rsidRPr="0011121E" w:rsidRDefault="00852A54" w:rsidP="00852A54">
      <w:pPr>
        <w:rPr>
          <w:szCs w:val="20"/>
        </w:rPr>
      </w:pPr>
      <w:r w:rsidRPr="007C4F6D">
        <w:rPr>
          <w:b/>
          <w:szCs w:val="20"/>
          <w:u w:val="single"/>
        </w:rPr>
        <w:t>Permite Participação de Consórcios</w:t>
      </w:r>
      <w:r w:rsidRPr="007C4F6D">
        <w:rPr>
          <w:color w:val="0070C0"/>
          <w:szCs w:val="20"/>
        </w:rPr>
        <w:t>:</w:t>
      </w:r>
      <w:r w:rsidRPr="0011121E">
        <w:rPr>
          <w:szCs w:val="20"/>
        </w:rPr>
        <w:t xml:space="preserve"> Não</w:t>
      </w:r>
      <w:r w:rsidR="00F6109C">
        <w:rPr>
          <w:szCs w:val="20"/>
        </w:rPr>
        <w:t>.</w:t>
      </w:r>
      <w:r w:rsidRPr="0011121E">
        <w:rPr>
          <w:szCs w:val="20"/>
        </w:rPr>
        <w:t xml:space="preserve"> </w:t>
      </w:r>
    </w:p>
    <w:p w:rsidR="00852A54" w:rsidRPr="0011121E" w:rsidRDefault="00852A54" w:rsidP="00852A54">
      <w:pPr>
        <w:rPr>
          <w:szCs w:val="20"/>
        </w:rPr>
      </w:pPr>
    </w:p>
    <w:p w:rsidR="00974EC0" w:rsidRPr="0011121E" w:rsidRDefault="00974EC0" w:rsidP="00974EC0">
      <w:pPr>
        <w:pStyle w:val="PargrafodaLista"/>
        <w:numPr>
          <w:ilvl w:val="0"/>
          <w:numId w:val="45"/>
        </w:numPr>
        <w:ind w:left="709"/>
        <w:rPr>
          <w:szCs w:val="20"/>
        </w:rPr>
      </w:pPr>
      <w:r w:rsidRPr="0011121E">
        <w:rPr>
          <w:b/>
          <w:u w:val="single"/>
        </w:rPr>
        <w:t>Não:</w:t>
      </w:r>
      <w:r w:rsidRPr="0011121E">
        <w:t xml:space="preserve"> 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rsidR="00852A54" w:rsidRDefault="00852A54" w:rsidP="00852A54">
      <w:pPr>
        <w:rPr>
          <w:color w:val="0070C0"/>
          <w:szCs w:val="20"/>
        </w:rPr>
      </w:pPr>
    </w:p>
    <w:p w:rsidR="00F6109C" w:rsidRPr="0011121E" w:rsidRDefault="00F6109C" w:rsidP="00F6109C">
      <w:pPr>
        <w:rPr>
          <w:szCs w:val="20"/>
        </w:rPr>
      </w:pPr>
      <w:r>
        <w:rPr>
          <w:b/>
          <w:szCs w:val="20"/>
          <w:u w:val="single"/>
        </w:rPr>
        <w:t>Visita ao local de execução dos serviços:</w:t>
      </w:r>
      <w:r>
        <w:rPr>
          <w:color w:val="0070C0"/>
          <w:szCs w:val="20"/>
        </w:rPr>
        <w:t xml:space="preserve"> </w:t>
      </w:r>
      <w:r w:rsidRPr="00F6109C">
        <w:rPr>
          <w:szCs w:val="20"/>
        </w:rPr>
        <w:t>Não será obrigatória</w:t>
      </w:r>
      <w:r>
        <w:rPr>
          <w:szCs w:val="20"/>
        </w:rPr>
        <w:t>.</w:t>
      </w:r>
      <w:r w:rsidRPr="0011121E">
        <w:rPr>
          <w:szCs w:val="20"/>
        </w:rPr>
        <w:t xml:space="preserve"> </w:t>
      </w:r>
    </w:p>
    <w:p w:rsidR="00F6109C" w:rsidRPr="007C4F6D" w:rsidRDefault="00F6109C" w:rsidP="00852A54">
      <w:pPr>
        <w:rPr>
          <w:color w:val="0070C0"/>
          <w:szCs w:val="20"/>
        </w:rPr>
      </w:pPr>
    </w:p>
    <w:p w:rsidR="003C6631" w:rsidRPr="003C6631" w:rsidRDefault="003C6631" w:rsidP="003C6631">
      <w:pPr>
        <w:rPr>
          <w:szCs w:val="20"/>
        </w:rPr>
      </w:pPr>
      <w:r w:rsidRPr="007C4F6D">
        <w:rPr>
          <w:b/>
          <w:szCs w:val="20"/>
          <w:u w:val="single"/>
        </w:rPr>
        <w:t>Declaração de compatibilidade com o Plano Plurianual</w:t>
      </w:r>
      <w:r w:rsidRPr="007C4F6D">
        <w:rPr>
          <w:szCs w:val="20"/>
        </w:rPr>
        <w:t xml:space="preserve">, </w:t>
      </w:r>
      <w:r w:rsidRPr="003C6631">
        <w:rPr>
          <w:szCs w:val="20"/>
        </w:rPr>
        <w:t>no caso de investimento cuja execução ultrapasse um exercício financeiro.</w:t>
      </w:r>
    </w:p>
    <w:p w:rsidR="003C6631" w:rsidRPr="003C6631" w:rsidRDefault="003C6631" w:rsidP="003C6631">
      <w:pPr>
        <w:rPr>
          <w:szCs w:val="20"/>
        </w:rPr>
      </w:pPr>
    </w:p>
    <w:p w:rsidR="00852A54" w:rsidRPr="003C6631" w:rsidRDefault="003C6631" w:rsidP="003C6631">
      <w:pPr>
        <w:rPr>
          <w:szCs w:val="20"/>
        </w:rPr>
      </w:pPr>
      <w:r w:rsidRPr="003C6631">
        <w:rPr>
          <w:szCs w:val="20"/>
        </w:rPr>
        <w:t xml:space="preserve">Os serviços a serem contratados serão executados no prazo </w:t>
      </w:r>
      <w:r w:rsidRPr="003C6631">
        <w:rPr>
          <w:b/>
          <w:szCs w:val="20"/>
        </w:rPr>
        <w:t>inferior</w:t>
      </w:r>
      <w:r w:rsidRPr="003C6631">
        <w:rPr>
          <w:szCs w:val="20"/>
        </w:rPr>
        <w:t xml:space="preserve"> a um ano, conforme consta do Termo de Referência e a previsão de recursos orçamentários é compatível, conforme previsto no Plano Plurianual.</w:t>
      </w:r>
    </w:p>
    <w:p w:rsidR="000845A2" w:rsidRPr="007C4F6D" w:rsidRDefault="000845A2" w:rsidP="000845A2">
      <w:pPr>
        <w:rPr>
          <w:szCs w:val="20"/>
        </w:rPr>
      </w:pPr>
    </w:p>
    <w:p w:rsidR="00041817" w:rsidRPr="007C4F6D" w:rsidRDefault="000845A2" w:rsidP="000845A2">
      <w:pPr>
        <w:rPr>
          <w:szCs w:val="20"/>
        </w:rPr>
      </w:pPr>
      <w:r w:rsidRPr="00041817">
        <w:rPr>
          <w:b/>
          <w:szCs w:val="20"/>
          <w:u w:val="single"/>
        </w:rPr>
        <w:t>Desapropriação</w:t>
      </w:r>
      <w:r w:rsidR="006C010E" w:rsidRPr="007C4F6D">
        <w:rPr>
          <w:szCs w:val="20"/>
        </w:rPr>
        <w:t>:</w:t>
      </w:r>
      <w:r w:rsidRPr="007C4F6D">
        <w:rPr>
          <w:szCs w:val="20"/>
        </w:rPr>
        <w:t xml:space="preserve"> Não aplicável</w:t>
      </w:r>
      <w:r w:rsidR="00E32236">
        <w:rPr>
          <w:szCs w:val="20"/>
        </w:rPr>
        <w:t>. Os serviços a serem executados, envolvem intervenções somente em áreas existentes nas barragens.</w:t>
      </w:r>
      <w:r w:rsidR="00E32236" w:rsidRPr="007C4F6D">
        <w:rPr>
          <w:szCs w:val="20"/>
        </w:rPr>
        <w:t xml:space="preserve"> </w:t>
      </w:r>
    </w:p>
    <w:p w:rsidR="006176FB" w:rsidRDefault="000845A2" w:rsidP="000845A2">
      <w:pPr>
        <w:rPr>
          <w:szCs w:val="20"/>
        </w:rPr>
      </w:pPr>
      <w:r w:rsidRPr="007C4F6D">
        <w:rPr>
          <w:szCs w:val="20"/>
        </w:rPr>
        <w:t>Desta forma, não será necessária a desapropriação de imóveis particulares, sendo desnecessári</w:t>
      </w:r>
      <w:r w:rsidR="006C010E" w:rsidRPr="007C4F6D">
        <w:rPr>
          <w:szCs w:val="20"/>
        </w:rPr>
        <w:t>a</w:t>
      </w:r>
      <w:r w:rsidRPr="007C4F6D">
        <w:rPr>
          <w:szCs w:val="20"/>
        </w:rPr>
        <w:t xml:space="preserve"> a elaboração do Projeto de Desapropriação.</w:t>
      </w:r>
    </w:p>
    <w:p w:rsidR="00E32236" w:rsidRDefault="00E32236" w:rsidP="000845A2">
      <w:pPr>
        <w:rPr>
          <w:szCs w:val="20"/>
        </w:rPr>
      </w:pPr>
    </w:p>
    <w:p w:rsidR="00080C57" w:rsidRPr="00037E07" w:rsidRDefault="00080C57" w:rsidP="00080C57">
      <w:pPr>
        <w:rPr>
          <w:color w:val="0070C0"/>
          <w:szCs w:val="20"/>
        </w:rPr>
      </w:pPr>
      <w:r w:rsidRPr="007C4F6D">
        <w:rPr>
          <w:b/>
          <w:szCs w:val="20"/>
          <w:u w:val="single"/>
        </w:rPr>
        <w:t>Justificativa vantajosidade licitação</w:t>
      </w:r>
      <w:r w:rsidRPr="007C4F6D">
        <w:rPr>
          <w:szCs w:val="20"/>
        </w:rPr>
        <w:t xml:space="preserve"> </w:t>
      </w:r>
      <w:r w:rsidRPr="009D42C6">
        <w:rPr>
          <w:szCs w:val="20"/>
        </w:rPr>
        <w:t>Em razão da especificidade de execução do objeto e considerando que as obras e serviços envolve</w:t>
      </w:r>
      <w:r w:rsidR="009D42C6" w:rsidRPr="009D42C6">
        <w:rPr>
          <w:szCs w:val="20"/>
        </w:rPr>
        <w:t>m</w:t>
      </w:r>
      <w:r w:rsidRPr="009D42C6">
        <w:rPr>
          <w:szCs w:val="20"/>
        </w:rPr>
        <w:t xml:space="preserve"> duas barragens que são interligadas e compõe um mesmo sistema, a licitação será realizada em um único lote, conforme consta no T.R.</w:t>
      </w:r>
    </w:p>
    <w:p w:rsidR="00080C57" w:rsidRPr="007C4F6D" w:rsidRDefault="00080C57" w:rsidP="000845A2">
      <w:pPr>
        <w:rPr>
          <w:szCs w:val="20"/>
        </w:rPr>
      </w:pPr>
    </w:p>
    <w:p w:rsidR="00014BF0" w:rsidRPr="007C4F6D" w:rsidRDefault="00014BF0" w:rsidP="00014BF0">
      <w:pPr>
        <w:rPr>
          <w:szCs w:val="20"/>
        </w:rPr>
      </w:pPr>
      <w:r w:rsidRPr="007C4F6D">
        <w:rPr>
          <w:b/>
          <w:szCs w:val="20"/>
          <w:u w:val="single"/>
        </w:rPr>
        <w:t>Critério de Julgamento</w:t>
      </w:r>
      <w:r w:rsidRPr="007C4F6D">
        <w:rPr>
          <w:szCs w:val="20"/>
        </w:rPr>
        <w:t xml:space="preserve">: </w:t>
      </w:r>
      <w:r w:rsidRPr="00790319">
        <w:rPr>
          <w:b/>
          <w:szCs w:val="20"/>
        </w:rPr>
        <w:t>Maior Desconto</w:t>
      </w:r>
      <w:r w:rsidRPr="00790319">
        <w:rPr>
          <w:szCs w:val="20"/>
        </w:rPr>
        <w:t xml:space="preserve">, </w:t>
      </w:r>
      <w:r w:rsidRPr="007C4F6D">
        <w:rPr>
          <w:szCs w:val="20"/>
        </w:rPr>
        <w:t>de acordo com o Art.54 da Lei n.º 13.303/2016.</w:t>
      </w:r>
    </w:p>
    <w:p w:rsidR="00014BF0" w:rsidRPr="007C4F6D" w:rsidRDefault="00014BF0" w:rsidP="00014BF0">
      <w:pPr>
        <w:rPr>
          <w:szCs w:val="20"/>
        </w:rPr>
      </w:pPr>
    </w:p>
    <w:p w:rsidR="00EE43EC" w:rsidRPr="007C4F6D" w:rsidRDefault="005857C8" w:rsidP="00EE43EC">
      <w:pPr>
        <w:rPr>
          <w:rFonts w:eastAsia="Times New Roman"/>
          <w:b/>
          <w:color w:val="FF0000"/>
          <w:sz w:val="18"/>
          <w:szCs w:val="18"/>
          <w:lang w:eastAsia="pt-BR"/>
        </w:rPr>
      </w:pPr>
      <w:r w:rsidRPr="007C4F6D">
        <w:rPr>
          <w:b/>
          <w:szCs w:val="20"/>
          <w:u w:val="single"/>
        </w:rPr>
        <w:t>Divulgação do valor orçado:</w:t>
      </w:r>
      <w:r w:rsidRPr="00EE43EC">
        <w:rPr>
          <w:szCs w:val="20"/>
        </w:rPr>
        <w:t xml:space="preserve"> Tendo em vista que o critério de julgamento é de maior desconto</w:t>
      </w:r>
      <w:r w:rsidR="00EE43EC" w:rsidRPr="00EE43EC">
        <w:rPr>
          <w:szCs w:val="20"/>
        </w:rPr>
        <w:t>, justifica-se a divulgação</w:t>
      </w:r>
      <w:r w:rsidRPr="00EE43EC">
        <w:rPr>
          <w:b/>
          <w:szCs w:val="20"/>
        </w:rPr>
        <w:t>.</w:t>
      </w:r>
    </w:p>
    <w:p w:rsidR="006C4D08" w:rsidRPr="007C4F6D" w:rsidRDefault="006C4D08" w:rsidP="006C4D08">
      <w:pPr>
        <w:spacing w:line="276" w:lineRule="auto"/>
        <w:rPr>
          <w:rFonts w:eastAsia="Times New Roman"/>
          <w:b/>
          <w:color w:val="FF0000"/>
          <w:sz w:val="18"/>
          <w:szCs w:val="18"/>
          <w:lang w:eastAsia="pt-BR"/>
        </w:rPr>
      </w:pPr>
    </w:p>
    <w:p w:rsidR="000845A2" w:rsidRPr="007C4F6D" w:rsidRDefault="000845A2" w:rsidP="000845A2">
      <w:pPr>
        <w:rPr>
          <w:szCs w:val="20"/>
        </w:rPr>
      </w:pPr>
      <w:r w:rsidRPr="007C4F6D">
        <w:rPr>
          <w:b/>
          <w:szCs w:val="20"/>
          <w:u w:val="single"/>
        </w:rPr>
        <w:t xml:space="preserve">Aprovação do </w:t>
      </w:r>
      <w:r w:rsidR="00623317" w:rsidRPr="007C4F6D">
        <w:rPr>
          <w:b/>
          <w:szCs w:val="20"/>
          <w:u w:val="single"/>
        </w:rPr>
        <w:t>P</w:t>
      </w:r>
      <w:r w:rsidRPr="007C4F6D">
        <w:rPr>
          <w:b/>
          <w:szCs w:val="20"/>
          <w:u w:val="single"/>
        </w:rPr>
        <w:t xml:space="preserve">rojeto </w:t>
      </w:r>
      <w:r w:rsidR="00623317" w:rsidRPr="007C4F6D">
        <w:rPr>
          <w:b/>
          <w:szCs w:val="20"/>
          <w:u w:val="single"/>
        </w:rPr>
        <w:t>B</w:t>
      </w:r>
      <w:r w:rsidRPr="007C4F6D">
        <w:rPr>
          <w:b/>
          <w:szCs w:val="20"/>
          <w:u w:val="single"/>
        </w:rPr>
        <w:t>ásico</w:t>
      </w:r>
      <w:r w:rsidR="00623317" w:rsidRPr="007C4F6D">
        <w:rPr>
          <w:szCs w:val="20"/>
        </w:rPr>
        <w:t xml:space="preserve">: </w:t>
      </w:r>
      <w:r w:rsidRPr="007C4F6D">
        <w:rPr>
          <w:szCs w:val="20"/>
        </w:rPr>
        <w:t>O</w:t>
      </w:r>
      <w:r w:rsidR="00764627">
        <w:rPr>
          <w:szCs w:val="20"/>
        </w:rPr>
        <w:t xml:space="preserve"> </w:t>
      </w:r>
      <w:r w:rsidRPr="007C4F6D">
        <w:rPr>
          <w:szCs w:val="20"/>
        </w:rPr>
        <w:t xml:space="preserve">projeto básico </w:t>
      </w:r>
      <w:r w:rsidR="00547F22">
        <w:rPr>
          <w:szCs w:val="20"/>
        </w:rPr>
        <w:t>deverá ser</w:t>
      </w:r>
      <w:r w:rsidRPr="007C4F6D">
        <w:rPr>
          <w:szCs w:val="20"/>
        </w:rPr>
        <w:t xml:space="preserve"> aprovado </w:t>
      </w:r>
      <w:r w:rsidR="00547F22">
        <w:rPr>
          <w:szCs w:val="20"/>
        </w:rPr>
        <w:t xml:space="preserve">durante a tramitação do processo, </w:t>
      </w:r>
      <w:r w:rsidRPr="007C4F6D">
        <w:rPr>
          <w:szCs w:val="20"/>
        </w:rPr>
        <w:t xml:space="preserve">por ato da </w:t>
      </w:r>
      <w:r w:rsidR="000611A7" w:rsidRPr="007C4F6D">
        <w:rPr>
          <w:szCs w:val="20"/>
        </w:rPr>
        <w:t>autoridade competente</w:t>
      </w:r>
      <w:r w:rsidR="00803773" w:rsidRPr="007C4F6D">
        <w:rPr>
          <w:color w:val="0070C0"/>
          <w:szCs w:val="20"/>
        </w:rPr>
        <w:t>.</w:t>
      </w:r>
    </w:p>
    <w:p w:rsidR="00803773" w:rsidRPr="007C4F6D" w:rsidRDefault="00803773" w:rsidP="000845A2">
      <w:pPr>
        <w:rPr>
          <w:color w:val="0070C0"/>
          <w:szCs w:val="20"/>
        </w:rPr>
      </w:pPr>
    </w:p>
    <w:p w:rsidR="005B6EF3" w:rsidRPr="005B6EF3" w:rsidRDefault="00083632" w:rsidP="005B6EF3">
      <w:pPr>
        <w:rPr>
          <w:szCs w:val="20"/>
        </w:rPr>
      </w:pPr>
      <w:r w:rsidRPr="007C4F6D">
        <w:rPr>
          <w:b/>
          <w:szCs w:val="20"/>
          <w:u w:val="single"/>
        </w:rPr>
        <w:t>Qualificaç</w:t>
      </w:r>
      <w:r w:rsidR="005857C8" w:rsidRPr="007C4F6D">
        <w:rPr>
          <w:b/>
          <w:szCs w:val="20"/>
          <w:u w:val="single"/>
        </w:rPr>
        <w:t>ão Técnica:</w:t>
      </w:r>
      <w:r w:rsidR="005B6EF3" w:rsidRPr="005B6EF3">
        <w:rPr>
          <w:szCs w:val="20"/>
        </w:rPr>
        <w:t xml:space="preserve"> Basicamente as exigências dizem respeito tão somente ao atendimento à </w:t>
      </w:r>
    </w:p>
    <w:p w:rsidR="00083632" w:rsidRPr="007C4F6D" w:rsidRDefault="005B6EF3" w:rsidP="005B6EF3">
      <w:pPr>
        <w:rPr>
          <w:color w:val="FF0000"/>
          <w:szCs w:val="20"/>
        </w:rPr>
      </w:pPr>
      <w:r w:rsidRPr="005B6EF3">
        <w:rPr>
          <w:szCs w:val="20"/>
        </w:rPr>
        <w:t>legislação vigente, nada complementar foi solicitado.</w:t>
      </w:r>
    </w:p>
    <w:p w:rsidR="00083632" w:rsidRPr="007C4F6D" w:rsidRDefault="00083632" w:rsidP="00083632">
      <w:pPr>
        <w:rPr>
          <w:szCs w:val="20"/>
        </w:rPr>
      </w:pPr>
    </w:p>
    <w:p w:rsidR="00FF2E0D" w:rsidRPr="007C4F6D" w:rsidRDefault="00FF2E0D" w:rsidP="00F0650B">
      <w:pPr>
        <w:rPr>
          <w:color w:val="FF0000"/>
          <w:szCs w:val="20"/>
        </w:rPr>
      </w:pPr>
      <w:r w:rsidRPr="007C4F6D">
        <w:rPr>
          <w:b/>
          <w:szCs w:val="20"/>
          <w:u w:val="single"/>
        </w:rPr>
        <w:t>Para a não utilização da Contratação Semi-integrada</w:t>
      </w:r>
      <w:r w:rsidRPr="007C4F6D">
        <w:rPr>
          <w:szCs w:val="20"/>
          <w:u w:val="single"/>
        </w:rPr>
        <w:t>:</w:t>
      </w:r>
      <w:r w:rsidR="00F0650B" w:rsidRPr="00F0650B">
        <w:rPr>
          <w:szCs w:val="20"/>
        </w:rPr>
        <w:t xml:space="preserve"> A não utilização da contratação Semi-Integrada se justifica em razão da Codevasf já dispor do Projeto Básico/Executivo, em razão da natureza dos serviços/obras e de sua baixa complexidade executiva.  </w:t>
      </w:r>
      <w:r w:rsidR="00C711FC" w:rsidRPr="007C4F6D">
        <w:rPr>
          <w:color w:val="FF0000"/>
          <w:szCs w:val="20"/>
        </w:rPr>
        <w:t>:</w:t>
      </w:r>
    </w:p>
    <w:p w:rsidR="00C711FC" w:rsidRPr="007C4F6D" w:rsidRDefault="00C711FC" w:rsidP="000845A2">
      <w:pPr>
        <w:rPr>
          <w:color w:val="0070C0"/>
          <w:szCs w:val="20"/>
        </w:rPr>
      </w:pPr>
    </w:p>
    <w:p w:rsidR="00A67C3F" w:rsidRPr="007C4F6D" w:rsidRDefault="00A67C3F" w:rsidP="000845A2">
      <w:pPr>
        <w:rPr>
          <w:b/>
          <w:i/>
          <w:color w:val="FF0000"/>
          <w:szCs w:val="20"/>
        </w:rPr>
      </w:pPr>
    </w:p>
    <w:p w:rsidR="00C80075" w:rsidRPr="00860A74" w:rsidRDefault="00A017B0" w:rsidP="00A017B0">
      <w:pPr>
        <w:rPr>
          <w:szCs w:val="20"/>
        </w:rPr>
      </w:pPr>
      <w:r w:rsidRPr="007C4F6D">
        <w:rPr>
          <w:b/>
          <w:szCs w:val="20"/>
          <w:u w:val="single"/>
        </w:rPr>
        <w:t>Licença Ambiental:</w:t>
      </w:r>
      <w:r w:rsidRPr="007C4F6D">
        <w:rPr>
          <w:szCs w:val="20"/>
        </w:rPr>
        <w:t xml:space="preserve"> </w:t>
      </w:r>
      <w:r w:rsidR="007B2126" w:rsidRPr="00860A74">
        <w:rPr>
          <w:szCs w:val="20"/>
        </w:rPr>
        <w:t>Não há a necessidade de licenciamento ambiental</w:t>
      </w:r>
      <w:r w:rsidR="00860A74" w:rsidRPr="00860A74">
        <w:rPr>
          <w:szCs w:val="20"/>
        </w:rPr>
        <w:t xml:space="preserve">. </w:t>
      </w:r>
      <w:r w:rsidR="00184212" w:rsidRPr="00860A74">
        <w:rPr>
          <w:szCs w:val="20"/>
        </w:rPr>
        <w:t xml:space="preserve">Por se tratar de serviços de reabilitação de barragens e demais estruturas hídricas, tem-se que considerar a égide da lei nº 12.334, de 20 de setembro de 2010, em cujo artigo 17 rezam as obrigações do empreendedor (Codevasf), quanto à operação, à manutenção e à </w:t>
      </w:r>
      <w:proofErr w:type="gramStart"/>
      <w:r w:rsidR="00184212" w:rsidRPr="00860A74">
        <w:rPr>
          <w:szCs w:val="20"/>
        </w:rPr>
        <w:t>segurança  do</w:t>
      </w:r>
      <w:proofErr w:type="gramEnd"/>
      <w:r w:rsidR="00184212" w:rsidRPr="00860A74">
        <w:rPr>
          <w:szCs w:val="20"/>
        </w:rPr>
        <w:t xml:space="preserve"> mesmo.</w:t>
      </w:r>
    </w:p>
    <w:p w:rsidR="00FF2E0D" w:rsidRPr="007C4F6D" w:rsidRDefault="00FF2E0D" w:rsidP="000845A2">
      <w:pPr>
        <w:rPr>
          <w:szCs w:val="20"/>
        </w:rPr>
      </w:pPr>
    </w:p>
    <w:p w:rsidR="0040590C" w:rsidRPr="007C4F6D" w:rsidRDefault="0040590C">
      <w:pPr>
        <w:spacing w:after="200" w:line="276" w:lineRule="auto"/>
        <w:jc w:val="left"/>
        <w:rPr>
          <w:bCs/>
          <w:szCs w:val="20"/>
        </w:rPr>
      </w:pPr>
      <w:r w:rsidRPr="007C4F6D">
        <w:rPr>
          <w:bCs/>
          <w:szCs w:val="20"/>
        </w:rPr>
        <w:br w:type="page"/>
      </w:r>
    </w:p>
    <w:p w:rsidR="0040590C" w:rsidRPr="007C4F6D" w:rsidRDefault="00123C9F" w:rsidP="00123C9F">
      <w:pPr>
        <w:pStyle w:val="Legenda"/>
        <w:rPr>
          <w:szCs w:val="20"/>
        </w:rPr>
      </w:pPr>
      <w:bookmarkStart w:id="51" w:name="_Ref450205804"/>
      <w:bookmarkStart w:id="52" w:name="_Ref450206147"/>
      <w:r w:rsidRPr="007C4F6D">
        <w:lastRenderedPageBreak/>
        <w:t xml:space="preserve">Anexo </w:t>
      </w:r>
      <w:r w:rsidR="00016CDD" w:rsidRPr="007C4F6D">
        <w:fldChar w:fldCharType="begin"/>
      </w:r>
      <w:r w:rsidRPr="007C4F6D">
        <w:instrText xml:space="preserve"> SEQ Anexo \* ROMAN </w:instrText>
      </w:r>
      <w:r w:rsidR="00016CDD" w:rsidRPr="007C4F6D">
        <w:fldChar w:fldCharType="separate"/>
      </w:r>
      <w:r w:rsidR="00786CC9" w:rsidRPr="007C4F6D">
        <w:t>II</w:t>
      </w:r>
      <w:r w:rsidR="00016CDD" w:rsidRPr="007C4F6D">
        <w:fldChar w:fldCharType="end"/>
      </w:r>
      <w:bookmarkEnd w:id="51"/>
      <w:r w:rsidR="0040590C" w:rsidRPr="007C4F6D">
        <w:rPr>
          <w:szCs w:val="20"/>
        </w:rPr>
        <w:t>: Modelo de Declaração de Conhecimento do Local de Execução dos Serviços</w:t>
      </w:r>
      <w:bookmarkEnd w:id="52"/>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Cidade, ___/___/201</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797B58" w:rsidRPr="007C4F6D" w:rsidRDefault="00797B58" w:rsidP="00123C9F">
      <w:pPr>
        <w:pStyle w:val="Legenda"/>
        <w:rPr>
          <w:szCs w:val="20"/>
        </w:rPr>
      </w:pPr>
      <w:r w:rsidRPr="007C4F6D">
        <w:rPr>
          <w:szCs w:val="20"/>
        </w:rPr>
        <w:br w:type="page"/>
      </w:r>
      <w:bookmarkStart w:id="53" w:name="_Ref450206017"/>
      <w:bookmarkStart w:id="54" w:name="_Ref450206149"/>
      <w:r w:rsidR="00123C9F" w:rsidRPr="007C4F6D">
        <w:lastRenderedPageBreak/>
        <w:t xml:space="preserve">Anexo </w:t>
      </w:r>
      <w:r w:rsidR="00016CDD" w:rsidRPr="007C4F6D">
        <w:fldChar w:fldCharType="begin"/>
      </w:r>
      <w:r w:rsidR="00123C9F" w:rsidRPr="007C4F6D">
        <w:instrText xml:space="preserve"> SEQ Anexo \* ROMAN </w:instrText>
      </w:r>
      <w:r w:rsidR="00016CDD" w:rsidRPr="007C4F6D">
        <w:fldChar w:fldCharType="separate"/>
      </w:r>
      <w:r w:rsidR="00786CC9" w:rsidRPr="007C4F6D">
        <w:t>III</w:t>
      </w:r>
      <w:r w:rsidR="00016CDD" w:rsidRPr="007C4F6D">
        <w:fldChar w:fldCharType="end"/>
      </w:r>
      <w:bookmarkEnd w:id="53"/>
      <w:r w:rsidR="0040590C" w:rsidRPr="007C4F6D">
        <w:rPr>
          <w:szCs w:val="20"/>
        </w:rPr>
        <w:t>: Detalhamento dos Encargos Sociais e do BDI</w:t>
      </w:r>
      <w:bookmarkEnd w:id="54"/>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w:t>
      </w:r>
      <w:r w:rsidR="00462FD1">
        <w:rPr>
          <w:b/>
          <w:szCs w:val="20"/>
          <w:lang w:eastAsia="pt-BR"/>
        </w:rPr>
        <w:t>-</w:t>
      </w:r>
      <w:r w:rsidRPr="007C4F6D">
        <w:rPr>
          <w:b/>
          <w:szCs w:val="20"/>
          <w:lang w:eastAsia="pt-BR"/>
        </w:rPr>
        <w:t xml:space="preserve"> Horista e Mensalista (preenchido)</w:t>
      </w:r>
    </w:p>
    <w:p w:rsidR="00797B58" w:rsidRPr="007C4F6D" w:rsidRDefault="00797B58" w:rsidP="00797B58">
      <w:pPr>
        <w:jc w:val="center"/>
        <w:rPr>
          <w:b/>
          <w:szCs w:val="20"/>
          <w:lang w:eastAsia="pt-BR"/>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w:t>
      </w:r>
      <w:r w:rsidR="00462FD1">
        <w:rPr>
          <w:b/>
          <w:szCs w:val="20"/>
          <w:lang w:eastAsia="pt-BR"/>
        </w:rPr>
        <w:t>-</w:t>
      </w:r>
      <w:r w:rsidRPr="007C4F6D">
        <w:rPr>
          <w:b/>
          <w:szCs w:val="20"/>
          <w:lang w:eastAsia="pt-BR"/>
        </w:rPr>
        <w:t xml:space="preserve"> Horista e Mensalista (em branco)</w:t>
      </w:r>
    </w:p>
    <w:p w:rsidR="00797B58" w:rsidRPr="007C4F6D" w:rsidRDefault="00797B58" w:rsidP="00797B58">
      <w:pPr>
        <w:jc w:val="center"/>
        <w:rPr>
          <w:b/>
          <w:szCs w:val="20"/>
          <w:lang w:eastAsia="pt-BR"/>
        </w:rPr>
      </w:pPr>
      <w:proofErr w:type="spellStart"/>
      <w:r w:rsidRPr="007C4F6D">
        <w:rPr>
          <w:b/>
          <w:szCs w:val="20"/>
          <w:lang w:eastAsia="pt-BR"/>
        </w:rPr>
        <w:t>PO-XVa</w:t>
      </w:r>
      <w:proofErr w:type="spellEnd"/>
      <w:r w:rsidRPr="007C4F6D">
        <w:rPr>
          <w:b/>
          <w:szCs w:val="20"/>
          <w:lang w:eastAsia="pt-BR"/>
        </w:rPr>
        <w:t xml:space="preserve"> - </w:t>
      </w:r>
      <w:r w:rsidRPr="007C4F6D">
        <w:rPr>
          <w:b/>
          <w:szCs w:val="20"/>
        </w:rPr>
        <w:t>Detalhamento</w:t>
      </w:r>
      <w:r w:rsidRPr="007C4F6D">
        <w:rPr>
          <w:b/>
          <w:szCs w:val="20"/>
          <w:lang w:eastAsia="pt-BR"/>
        </w:rPr>
        <w:t xml:space="preserve"> do BDI - Serviços</w:t>
      </w:r>
    </w:p>
    <w:p w:rsidR="00797B58" w:rsidRPr="007C4F6D" w:rsidRDefault="00797B58" w:rsidP="00797B58">
      <w:pPr>
        <w:jc w:val="center"/>
        <w:rPr>
          <w:b/>
          <w:szCs w:val="20"/>
          <w:lang w:eastAsia="pt-BR"/>
        </w:rPr>
      </w:pPr>
      <w:r w:rsidRPr="007C4F6D">
        <w:rPr>
          <w:b/>
          <w:szCs w:val="20"/>
          <w:lang w:eastAsia="pt-BR"/>
        </w:rPr>
        <w:t>PO-</w:t>
      </w:r>
      <w:proofErr w:type="spellStart"/>
      <w:r w:rsidRPr="007C4F6D">
        <w:rPr>
          <w:b/>
          <w:szCs w:val="20"/>
          <w:lang w:eastAsia="pt-BR"/>
        </w:rPr>
        <w:t>XVb</w:t>
      </w:r>
      <w:proofErr w:type="spellEnd"/>
      <w:r w:rsidRPr="007C4F6D">
        <w:rPr>
          <w:b/>
          <w:szCs w:val="20"/>
          <w:lang w:eastAsia="pt-BR"/>
        </w:rPr>
        <w:t xml:space="preserve"> - </w:t>
      </w:r>
      <w:r w:rsidRPr="007C4F6D">
        <w:rPr>
          <w:b/>
          <w:szCs w:val="20"/>
        </w:rPr>
        <w:t>Detalhamento</w:t>
      </w:r>
      <w:r w:rsidR="00CA4420" w:rsidRPr="007C4F6D">
        <w:rPr>
          <w:b/>
          <w:szCs w:val="20"/>
          <w:lang w:eastAsia="pt-BR"/>
        </w:rPr>
        <w:t xml:space="preserve"> do BDI </w:t>
      </w:r>
      <w:r w:rsidR="00462FD1">
        <w:rPr>
          <w:b/>
          <w:szCs w:val="20"/>
          <w:lang w:eastAsia="pt-BR"/>
        </w:rPr>
        <w:t>-</w:t>
      </w:r>
      <w:r w:rsidR="00CA4420" w:rsidRPr="007C4F6D">
        <w:rPr>
          <w:b/>
          <w:szCs w:val="20"/>
          <w:lang w:eastAsia="pt-BR"/>
        </w:rPr>
        <w:t xml:space="preserve"> Fornecimento</w:t>
      </w:r>
    </w:p>
    <w:p w:rsidR="00797B58" w:rsidRPr="007C4F6D" w:rsidRDefault="00797B58" w:rsidP="00797B58">
      <w:pPr>
        <w:rPr>
          <w:szCs w:val="20"/>
        </w:rPr>
      </w:pPr>
    </w:p>
    <w:p w:rsidR="00797B58" w:rsidRPr="007C4F6D" w:rsidRDefault="00797B58" w:rsidP="00797B58">
      <w:pPr>
        <w:jc w:val="center"/>
        <w:rPr>
          <w:b/>
          <w:szCs w:val="20"/>
        </w:rPr>
      </w:pPr>
      <w:r w:rsidRPr="007C4F6D">
        <w:rPr>
          <w:szCs w:val="20"/>
        </w:rPr>
        <w:br w:type="page"/>
      </w:r>
      <w:r w:rsidRPr="007C4F6D">
        <w:rPr>
          <w:b/>
          <w:szCs w:val="20"/>
          <w:lang w:eastAsia="pt-BR"/>
        </w:rPr>
        <w:lastRenderedPageBreak/>
        <w:t xml:space="preserve">PO-XIV </w:t>
      </w:r>
      <w:r w:rsidR="00462FD1">
        <w:rPr>
          <w:b/>
          <w:szCs w:val="20"/>
          <w:lang w:eastAsia="pt-BR"/>
        </w:rPr>
        <w:t>-</w:t>
      </w:r>
      <w:r w:rsidRPr="007C4F6D">
        <w:rPr>
          <w:b/>
          <w:szCs w:val="20"/>
          <w:lang w:eastAsia="pt-BR"/>
        </w:rPr>
        <w:t xml:space="preserve"> </w:t>
      </w:r>
      <w:r w:rsidRPr="007C4F6D">
        <w:rPr>
          <w:b/>
          <w:szCs w:val="20"/>
        </w:rPr>
        <w:t>Detalhamento</w:t>
      </w:r>
      <w:r w:rsidRPr="007C4F6D">
        <w:rPr>
          <w:b/>
          <w:szCs w:val="20"/>
          <w:lang w:eastAsia="pt-BR"/>
        </w:rPr>
        <w:t xml:space="preserve"> dos Encargos Sociais </w:t>
      </w:r>
      <w:r w:rsidR="00462FD1">
        <w:rPr>
          <w:b/>
          <w:szCs w:val="20"/>
          <w:lang w:eastAsia="pt-BR"/>
        </w:rPr>
        <w:t>-</w:t>
      </w:r>
      <w:r w:rsidRPr="007C4F6D">
        <w:rPr>
          <w:b/>
          <w:szCs w:val="20"/>
          <w:lang w:eastAsia="pt-BR"/>
        </w:rPr>
        <w:t xml:space="preserve"> Horista e Mensalista </w:t>
      </w:r>
      <w:r w:rsidR="00462FD1">
        <w:rPr>
          <w:b/>
          <w:szCs w:val="20"/>
          <w:lang w:eastAsia="pt-BR"/>
        </w:rPr>
        <w:t>-</w:t>
      </w:r>
      <w:r w:rsidRPr="007C4F6D">
        <w:rPr>
          <w:b/>
          <w:szCs w:val="20"/>
          <w:lang w:eastAsia="pt-BR"/>
        </w:rPr>
        <w:t xml:space="preserve"> </w:t>
      </w:r>
      <w:r w:rsidRPr="007C4F6D">
        <w:rPr>
          <w:b/>
          <w:color w:val="0070C0"/>
          <w:szCs w:val="20"/>
          <w:lang w:eastAsia="pt-BR"/>
        </w:rPr>
        <w:t xml:space="preserve">Sem Desoneração </w:t>
      </w:r>
      <w:r w:rsidRPr="007C4F6D">
        <w:rPr>
          <w:b/>
          <w:szCs w:val="20"/>
          <w:lang w:eastAsia="pt-BR"/>
        </w:rPr>
        <w:t>(preenchido)</w:t>
      </w:r>
    </w:p>
    <w:p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rsidTr="00614A18">
        <w:trPr>
          <w:trHeight w:val="113"/>
          <w:jc w:val="center"/>
        </w:trPr>
        <w:tc>
          <w:tcPr>
            <w:tcW w:w="5993" w:type="dxa"/>
            <w:gridSpan w:val="2"/>
            <w:vMerge w:val="restart"/>
            <w:shd w:val="clear" w:color="auto" w:fill="auto"/>
            <w:vAlign w:val="center"/>
          </w:tcPr>
          <w:p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rsidR="00797B58" w:rsidRPr="007C4F6D" w:rsidRDefault="00797B58" w:rsidP="00614A18">
            <w:pPr>
              <w:jc w:val="center"/>
              <w:rPr>
                <w:b/>
                <w:szCs w:val="20"/>
              </w:rPr>
            </w:pPr>
            <w:r w:rsidRPr="007C4F6D">
              <w:rPr>
                <w:b/>
                <w:szCs w:val="20"/>
              </w:rPr>
              <w:t>MENSALISTA</w:t>
            </w:r>
          </w:p>
        </w:tc>
      </w:tr>
      <w:tr w:rsidR="00797B58" w:rsidRPr="007C4F6D" w:rsidTr="00614A18">
        <w:trPr>
          <w:trHeight w:val="113"/>
          <w:jc w:val="center"/>
        </w:trPr>
        <w:tc>
          <w:tcPr>
            <w:tcW w:w="5993" w:type="dxa"/>
            <w:gridSpan w:val="2"/>
            <w:vMerge/>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b/>
                <w:szCs w:val="20"/>
              </w:rPr>
            </w:pPr>
            <w:r w:rsidRPr="007C4F6D">
              <w:rPr>
                <w:b/>
                <w:szCs w:val="20"/>
              </w:rPr>
              <w:t>%</w:t>
            </w:r>
          </w:p>
        </w:tc>
        <w:tc>
          <w:tcPr>
            <w:tcW w:w="1776" w:type="dxa"/>
            <w:shd w:val="clear" w:color="auto" w:fill="auto"/>
            <w:vAlign w:val="center"/>
          </w:tcPr>
          <w:p w:rsidR="00797B58" w:rsidRPr="007C4F6D" w:rsidRDefault="00797B58" w:rsidP="00614A18">
            <w:pPr>
              <w:jc w:val="center"/>
              <w:rPr>
                <w:b/>
                <w:szCs w:val="20"/>
              </w:rPr>
            </w:pPr>
            <w:r w:rsidRPr="007C4F6D">
              <w:rPr>
                <w:b/>
                <w:szCs w:val="20"/>
              </w:rPr>
              <w:t>%</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BÁSICOS</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A1</w:t>
            </w:r>
          </w:p>
        </w:tc>
        <w:tc>
          <w:tcPr>
            <w:tcW w:w="5349" w:type="dxa"/>
            <w:shd w:val="clear" w:color="auto" w:fill="auto"/>
            <w:vAlign w:val="center"/>
          </w:tcPr>
          <w:p w:rsidR="00797B58" w:rsidRPr="007C4F6D" w:rsidRDefault="00797B58" w:rsidP="00614A18">
            <w:pPr>
              <w:rPr>
                <w:szCs w:val="20"/>
              </w:rPr>
            </w:pPr>
            <w:r w:rsidRPr="007C4F6D">
              <w:rPr>
                <w:szCs w:val="20"/>
              </w:rPr>
              <w:t>INSS</w:t>
            </w:r>
          </w:p>
        </w:tc>
        <w:tc>
          <w:tcPr>
            <w:tcW w:w="1416" w:type="dxa"/>
            <w:shd w:val="clear" w:color="auto" w:fill="auto"/>
            <w:vAlign w:val="center"/>
          </w:tcPr>
          <w:p w:rsidR="00797B58" w:rsidRPr="007C4F6D" w:rsidRDefault="00797B58" w:rsidP="00614A18">
            <w:pPr>
              <w:jc w:val="center"/>
              <w:rPr>
                <w:szCs w:val="20"/>
              </w:rPr>
            </w:pPr>
            <w:r w:rsidRPr="007C4F6D">
              <w:rPr>
                <w:szCs w:val="20"/>
              </w:rPr>
              <w:t>20,00</w:t>
            </w:r>
          </w:p>
        </w:tc>
        <w:tc>
          <w:tcPr>
            <w:tcW w:w="1776" w:type="dxa"/>
            <w:shd w:val="clear" w:color="auto" w:fill="auto"/>
            <w:vAlign w:val="center"/>
          </w:tcPr>
          <w:p w:rsidR="00797B58" w:rsidRPr="007C4F6D" w:rsidRDefault="00797B58" w:rsidP="00614A18">
            <w:pPr>
              <w:jc w:val="center"/>
              <w:rPr>
                <w:szCs w:val="20"/>
              </w:rPr>
            </w:pPr>
            <w:r w:rsidRPr="007C4F6D">
              <w:rPr>
                <w:szCs w:val="20"/>
              </w:rPr>
              <w:t>20,00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A2</w:t>
            </w:r>
          </w:p>
        </w:tc>
        <w:tc>
          <w:tcPr>
            <w:tcW w:w="5349" w:type="dxa"/>
            <w:shd w:val="clear" w:color="auto" w:fill="auto"/>
            <w:vAlign w:val="center"/>
          </w:tcPr>
          <w:p w:rsidR="00797B58" w:rsidRPr="007C4F6D" w:rsidRDefault="00797B58" w:rsidP="00614A18">
            <w:pPr>
              <w:rPr>
                <w:szCs w:val="20"/>
              </w:rPr>
            </w:pPr>
            <w:r w:rsidRPr="007C4F6D">
              <w:rPr>
                <w:szCs w:val="20"/>
              </w:rPr>
              <w:t>SESI</w:t>
            </w:r>
          </w:p>
        </w:tc>
        <w:tc>
          <w:tcPr>
            <w:tcW w:w="1416" w:type="dxa"/>
            <w:shd w:val="clear" w:color="auto" w:fill="auto"/>
            <w:vAlign w:val="center"/>
          </w:tcPr>
          <w:p w:rsidR="00797B58" w:rsidRPr="007C4F6D" w:rsidRDefault="00797B58" w:rsidP="00614A18">
            <w:pPr>
              <w:jc w:val="center"/>
              <w:rPr>
                <w:szCs w:val="20"/>
              </w:rPr>
            </w:pPr>
            <w:r w:rsidRPr="007C4F6D">
              <w:rPr>
                <w:szCs w:val="20"/>
              </w:rPr>
              <w:t>1,50</w:t>
            </w:r>
          </w:p>
        </w:tc>
        <w:tc>
          <w:tcPr>
            <w:tcW w:w="1776" w:type="dxa"/>
            <w:shd w:val="clear" w:color="auto" w:fill="auto"/>
            <w:vAlign w:val="center"/>
          </w:tcPr>
          <w:p w:rsidR="00797B58" w:rsidRPr="007C4F6D" w:rsidRDefault="00797B58" w:rsidP="00614A18">
            <w:pPr>
              <w:jc w:val="center"/>
              <w:rPr>
                <w:szCs w:val="20"/>
              </w:rPr>
            </w:pPr>
            <w:r w:rsidRPr="007C4F6D">
              <w:rPr>
                <w:szCs w:val="20"/>
              </w:rPr>
              <w:t>1,50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A3</w:t>
            </w:r>
          </w:p>
        </w:tc>
        <w:tc>
          <w:tcPr>
            <w:tcW w:w="5349" w:type="dxa"/>
            <w:shd w:val="clear" w:color="auto" w:fill="auto"/>
            <w:vAlign w:val="center"/>
          </w:tcPr>
          <w:p w:rsidR="00797B58" w:rsidRPr="007C4F6D" w:rsidRDefault="00797B58" w:rsidP="00614A18">
            <w:pPr>
              <w:rPr>
                <w:szCs w:val="20"/>
              </w:rPr>
            </w:pPr>
            <w:r w:rsidRPr="007C4F6D">
              <w:rPr>
                <w:szCs w:val="20"/>
              </w:rPr>
              <w:t>SENAI</w:t>
            </w:r>
          </w:p>
        </w:tc>
        <w:tc>
          <w:tcPr>
            <w:tcW w:w="1416" w:type="dxa"/>
            <w:shd w:val="clear" w:color="auto" w:fill="auto"/>
            <w:vAlign w:val="center"/>
          </w:tcPr>
          <w:p w:rsidR="00797B58" w:rsidRPr="007C4F6D" w:rsidRDefault="00797B58" w:rsidP="00614A18">
            <w:pPr>
              <w:jc w:val="center"/>
              <w:rPr>
                <w:szCs w:val="20"/>
              </w:rPr>
            </w:pPr>
            <w:r w:rsidRPr="007C4F6D">
              <w:rPr>
                <w:szCs w:val="20"/>
              </w:rPr>
              <w:t>1,00</w:t>
            </w:r>
          </w:p>
        </w:tc>
        <w:tc>
          <w:tcPr>
            <w:tcW w:w="1776" w:type="dxa"/>
            <w:shd w:val="clear" w:color="auto" w:fill="auto"/>
            <w:vAlign w:val="center"/>
          </w:tcPr>
          <w:p w:rsidR="00797B58" w:rsidRPr="007C4F6D" w:rsidRDefault="00797B58" w:rsidP="00614A18">
            <w:pPr>
              <w:jc w:val="center"/>
              <w:rPr>
                <w:szCs w:val="20"/>
              </w:rPr>
            </w:pPr>
            <w:r w:rsidRPr="007C4F6D">
              <w:rPr>
                <w:szCs w:val="20"/>
              </w:rPr>
              <w:t>1,00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A4</w:t>
            </w:r>
          </w:p>
        </w:tc>
        <w:tc>
          <w:tcPr>
            <w:tcW w:w="5349" w:type="dxa"/>
            <w:shd w:val="clear" w:color="auto" w:fill="auto"/>
            <w:vAlign w:val="center"/>
          </w:tcPr>
          <w:p w:rsidR="00797B58" w:rsidRPr="007C4F6D" w:rsidRDefault="00797B58" w:rsidP="00614A18">
            <w:pPr>
              <w:rPr>
                <w:szCs w:val="20"/>
              </w:rPr>
            </w:pPr>
            <w:r w:rsidRPr="007C4F6D">
              <w:rPr>
                <w:szCs w:val="20"/>
              </w:rPr>
              <w:t>INCRA</w:t>
            </w:r>
          </w:p>
        </w:tc>
        <w:tc>
          <w:tcPr>
            <w:tcW w:w="1416" w:type="dxa"/>
            <w:shd w:val="clear" w:color="auto" w:fill="auto"/>
            <w:vAlign w:val="center"/>
          </w:tcPr>
          <w:p w:rsidR="00797B58" w:rsidRPr="007C4F6D" w:rsidRDefault="00797B58" w:rsidP="00614A18">
            <w:pPr>
              <w:jc w:val="center"/>
              <w:rPr>
                <w:szCs w:val="20"/>
              </w:rPr>
            </w:pPr>
            <w:r w:rsidRPr="007C4F6D">
              <w:rPr>
                <w:szCs w:val="20"/>
              </w:rPr>
              <w:t>0,20</w:t>
            </w:r>
          </w:p>
        </w:tc>
        <w:tc>
          <w:tcPr>
            <w:tcW w:w="1776" w:type="dxa"/>
            <w:shd w:val="clear" w:color="auto" w:fill="auto"/>
            <w:vAlign w:val="center"/>
          </w:tcPr>
          <w:p w:rsidR="00797B58" w:rsidRPr="007C4F6D" w:rsidRDefault="00797B58" w:rsidP="00614A18">
            <w:pPr>
              <w:jc w:val="center"/>
              <w:rPr>
                <w:szCs w:val="20"/>
              </w:rPr>
            </w:pPr>
            <w:r w:rsidRPr="007C4F6D">
              <w:rPr>
                <w:szCs w:val="20"/>
              </w:rPr>
              <w:t>0,20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A5</w:t>
            </w:r>
          </w:p>
        </w:tc>
        <w:tc>
          <w:tcPr>
            <w:tcW w:w="5349" w:type="dxa"/>
            <w:shd w:val="clear" w:color="auto" w:fill="auto"/>
            <w:vAlign w:val="center"/>
          </w:tcPr>
          <w:p w:rsidR="00797B58" w:rsidRPr="007C4F6D" w:rsidRDefault="00797B58" w:rsidP="00614A18">
            <w:pPr>
              <w:rPr>
                <w:szCs w:val="20"/>
              </w:rPr>
            </w:pPr>
            <w:r w:rsidRPr="007C4F6D">
              <w:rPr>
                <w:szCs w:val="20"/>
              </w:rPr>
              <w:t>SEBRAE</w:t>
            </w:r>
          </w:p>
        </w:tc>
        <w:tc>
          <w:tcPr>
            <w:tcW w:w="1416" w:type="dxa"/>
            <w:shd w:val="clear" w:color="auto" w:fill="auto"/>
            <w:vAlign w:val="center"/>
          </w:tcPr>
          <w:p w:rsidR="00797B58" w:rsidRPr="007C4F6D" w:rsidRDefault="00797B58" w:rsidP="00614A18">
            <w:pPr>
              <w:jc w:val="center"/>
              <w:rPr>
                <w:szCs w:val="20"/>
              </w:rPr>
            </w:pPr>
            <w:r w:rsidRPr="007C4F6D">
              <w:rPr>
                <w:szCs w:val="20"/>
              </w:rPr>
              <w:t>0,60</w:t>
            </w:r>
          </w:p>
        </w:tc>
        <w:tc>
          <w:tcPr>
            <w:tcW w:w="1776" w:type="dxa"/>
            <w:shd w:val="clear" w:color="auto" w:fill="auto"/>
            <w:vAlign w:val="center"/>
          </w:tcPr>
          <w:p w:rsidR="00797B58" w:rsidRPr="007C4F6D" w:rsidRDefault="00797B58" w:rsidP="00614A18">
            <w:pPr>
              <w:jc w:val="center"/>
              <w:rPr>
                <w:szCs w:val="20"/>
              </w:rPr>
            </w:pPr>
            <w:r w:rsidRPr="007C4F6D">
              <w:rPr>
                <w:szCs w:val="20"/>
              </w:rPr>
              <w:t>0,60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A6</w:t>
            </w:r>
          </w:p>
        </w:tc>
        <w:tc>
          <w:tcPr>
            <w:tcW w:w="5349" w:type="dxa"/>
            <w:shd w:val="clear" w:color="auto" w:fill="auto"/>
            <w:vAlign w:val="center"/>
          </w:tcPr>
          <w:p w:rsidR="00797B58" w:rsidRPr="007C4F6D" w:rsidRDefault="00797B58" w:rsidP="00614A18">
            <w:pPr>
              <w:rPr>
                <w:szCs w:val="20"/>
              </w:rPr>
            </w:pPr>
            <w:r w:rsidRPr="007C4F6D">
              <w:rPr>
                <w:szCs w:val="20"/>
              </w:rPr>
              <w:t>Salário Educação</w:t>
            </w:r>
          </w:p>
        </w:tc>
        <w:tc>
          <w:tcPr>
            <w:tcW w:w="1416" w:type="dxa"/>
            <w:shd w:val="clear" w:color="auto" w:fill="auto"/>
            <w:vAlign w:val="center"/>
          </w:tcPr>
          <w:p w:rsidR="00797B58" w:rsidRPr="007C4F6D" w:rsidRDefault="00797B58" w:rsidP="00614A18">
            <w:pPr>
              <w:jc w:val="center"/>
              <w:rPr>
                <w:szCs w:val="20"/>
              </w:rPr>
            </w:pPr>
            <w:r w:rsidRPr="007C4F6D">
              <w:rPr>
                <w:szCs w:val="20"/>
              </w:rPr>
              <w:t>2,50</w:t>
            </w:r>
          </w:p>
        </w:tc>
        <w:tc>
          <w:tcPr>
            <w:tcW w:w="1776" w:type="dxa"/>
            <w:shd w:val="clear" w:color="auto" w:fill="auto"/>
            <w:vAlign w:val="center"/>
          </w:tcPr>
          <w:p w:rsidR="00797B58" w:rsidRPr="007C4F6D" w:rsidRDefault="00797B58" w:rsidP="00614A18">
            <w:pPr>
              <w:jc w:val="center"/>
              <w:rPr>
                <w:szCs w:val="20"/>
              </w:rPr>
            </w:pPr>
            <w:r w:rsidRPr="007C4F6D">
              <w:rPr>
                <w:szCs w:val="20"/>
              </w:rPr>
              <w:t>2,50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A7</w:t>
            </w:r>
          </w:p>
        </w:tc>
        <w:tc>
          <w:tcPr>
            <w:tcW w:w="5349" w:type="dxa"/>
            <w:shd w:val="clear" w:color="auto" w:fill="auto"/>
            <w:vAlign w:val="center"/>
          </w:tcPr>
          <w:p w:rsidR="00797B58" w:rsidRPr="007C4F6D" w:rsidRDefault="00797B58" w:rsidP="00614A18">
            <w:pPr>
              <w:rPr>
                <w:szCs w:val="20"/>
              </w:rPr>
            </w:pPr>
            <w:r w:rsidRPr="007C4F6D">
              <w:rPr>
                <w:szCs w:val="20"/>
              </w:rPr>
              <w:t>Seguro Contra Acidente de Trabalho</w:t>
            </w:r>
          </w:p>
        </w:tc>
        <w:tc>
          <w:tcPr>
            <w:tcW w:w="1416" w:type="dxa"/>
            <w:shd w:val="clear" w:color="auto" w:fill="auto"/>
            <w:vAlign w:val="center"/>
          </w:tcPr>
          <w:p w:rsidR="00797B58" w:rsidRPr="007C4F6D" w:rsidRDefault="00797B58" w:rsidP="00614A18">
            <w:pPr>
              <w:jc w:val="center"/>
              <w:rPr>
                <w:szCs w:val="20"/>
              </w:rPr>
            </w:pPr>
            <w:r w:rsidRPr="007C4F6D">
              <w:rPr>
                <w:szCs w:val="20"/>
              </w:rPr>
              <w:t>3,00</w:t>
            </w:r>
          </w:p>
        </w:tc>
        <w:tc>
          <w:tcPr>
            <w:tcW w:w="1776" w:type="dxa"/>
            <w:shd w:val="clear" w:color="auto" w:fill="auto"/>
            <w:vAlign w:val="center"/>
          </w:tcPr>
          <w:p w:rsidR="00797B58" w:rsidRPr="007C4F6D" w:rsidRDefault="00797B58" w:rsidP="00614A18">
            <w:pPr>
              <w:jc w:val="center"/>
              <w:rPr>
                <w:szCs w:val="20"/>
              </w:rPr>
            </w:pPr>
            <w:r w:rsidRPr="007C4F6D">
              <w:rPr>
                <w:szCs w:val="20"/>
              </w:rPr>
              <w:t>3,00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A8</w:t>
            </w:r>
          </w:p>
        </w:tc>
        <w:tc>
          <w:tcPr>
            <w:tcW w:w="5349" w:type="dxa"/>
            <w:shd w:val="clear" w:color="auto" w:fill="auto"/>
            <w:vAlign w:val="center"/>
          </w:tcPr>
          <w:p w:rsidR="00797B58" w:rsidRPr="007C4F6D" w:rsidRDefault="00797B58" w:rsidP="00614A18">
            <w:pPr>
              <w:rPr>
                <w:szCs w:val="20"/>
              </w:rPr>
            </w:pPr>
            <w:r w:rsidRPr="007C4F6D">
              <w:rPr>
                <w:szCs w:val="20"/>
              </w:rPr>
              <w:t>FGTS</w:t>
            </w:r>
          </w:p>
        </w:tc>
        <w:tc>
          <w:tcPr>
            <w:tcW w:w="1416" w:type="dxa"/>
            <w:shd w:val="clear" w:color="auto" w:fill="auto"/>
            <w:vAlign w:val="center"/>
          </w:tcPr>
          <w:p w:rsidR="00797B58" w:rsidRPr="007C4F6D" w:rsidRDefault="00797B58" w:rsidP="00614A18">
            <w:pPr>
              <w:jc w:val="center"/>
              <w:rPr>
                <w:szCs w:val="20"/>
              </w:rPr>
            </w:pPr>
            <w:r w:rsidRPr="007C4F6D">
              <w:rPr>
                <w:szCs w:val="20"/>
              </w:rPr>
              <w:t>8,00</w:t>
            </w:r>
          </w:p>
        </w:tc>
        <w:tc>
          <w:tcPr>
            <w:tcW w:w="1776" w:type="dxa"/>
            <w:shd w:val="clear" w:color="auto" w:fill="auto"/>
            <w:vAlign w:val="center"/>
          </w:tcPr>
          <w:p w:rsidR="00797B58" w:rsidRPr="007C4F6D" w:rsidRDefault="00797B58" w:rsidP="00614A18">
            <w:pPr>
              <w:jc w:val="center"/>
              <w:rPr>
                <w:szCs w:val="20"/>
              </w:rPr>
            </w:pPr>
            <w:r w:rsidRPr="007C4F6D">
              <w:rPr>
                <w:szCs w:val="20"/>
              </w:rPr>
              <w:t>8,00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A9</w:t>
            </w:r>
          </w:p>
        </w:tc>
        <w:tc>
          <w:tcPr>
            <w:tcW w:w="5349" w:type="dxa"/>
            <w:shd w:val="clear" w:color="auto" w:fill="auto"/>
            <w:vAlign w:val="center"/>
          </w:tcPr>
          <w:p w:rsidR="00797B58" w:rsidRPr="007C4F6D" w:rsidRDefault="00797B58" w:rsidP="00614A18">
            <w:pPr>
              <w:rPr>
                <w:szCs w:val="20"/>
              </w:rPr>
            </w:pPr>
            <w:r w:rsidRPr="007C4F6D">
              <w:rPr>
                <w:szCs w:val="20"/>
              </w:rPr>
              <w:t>SECONCI</w:t>
            </w:r>
          </w:p>
        </w:tc>
        <w:tc>
          <w:tcPr>
            <w:tcW w:w="1416" w:type="dxa"/>
            <w:shd w:val="clear" w:color="auto" w:fill="auto"/>
            <w:vAlign w:val="center"/>
          </w:tcPr>
          <w:p w:rsidR="00797B58" w:rsidRPr="007C4F6D" w:rsidRDefault="007224B7" w:rsidP="007224B7">
            <w:pPr>
              <w:jc w:val="center"/>
              <w:rPr>
                <w:szCs w:val="20"/>
              </w:rPr>
            </w:pPr>
            <w:r>
              <w:rPr>
                <w:szCs w:val="20"/>
              </w:rPr>
              <w:t>0</w:t>
            </w:r>
            <w:r w:rsidR="00797B58" w:rsidRPr="007C4F6D">
              <w:rPr>
                <w:szCs w:val="20"/>
              </w:rPr>
              <w:t>,</w:t>
            </w:r>
            <w:r>
              <w:rPr>
                <w:szCs w:val="20"/>
              </w:rPr>
              <w:t>0</w:t>
            </w:r>
            <w:r w:rsidR="00797B58" w:rsidRPr="007C4F6D">
              <w:rPr>
                <w:szCs w:val="20"/>
              </w:rPr>
              <w:t>0</w:t>
            </w:r>
          </w:p>
        </w:tc>
        <w:tc>
          <w:tcPr>
            <w:tcW w:w="1776" w:type="dxa"/>
            <w:shd w:val="clear" w:color="auto" w:fill="auto"/>
            <w:vAlign w:val="center"/>
          </w:tcPr>
          <w:p w:rsidR="00797B58" w:rsidRPr="007C4F6D" w:rsidRDefault="007224B7" w:rsidP="007224B7">
            <w:pPr>
              <w:jc w:val="center"/>
              <w:rPr>
                <w:szCs w:val="20"/>
              </w:rPr>
            </w:pPr>
            <w:r>
              <w:rPr>
                <w:szCs w:val="20"/>
              </w:rPr>
              <w:t>0</w:t>
            </w:r>
            <w:r w:rsidR="00797B58" w:rsidRPr="007C4F6D">
              <w:rPr>
                <w:szCs w:val="20"/>
              </w:rPr>
              <w:t>,</w:t>
            </w:r>
            <w:r>
              <w:rPr>
                <w:szCs w:val="20"/>
              </w:rPr>
              <w:t>0</w:t>
            </w:r>
            <w:r w:rsidR="00797B58" w:rsidRPr="007C4F6D">
              <w:rPr>
                <w:szCs w:val="20"/>
              </w:rPr>
              <w:t>0</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rsidR="00797B58" w:rsidRPr="007C4F6D" w:rsidRDefault="00797B58" w:rsidP="007224B7">
            <w:pPr>
              <w:jc w:val="center"/>
              <w:rPr>
                <w:b/>
                <w:szCs w:val="20"/>
              </w:rPr>
            </w:pPr>
            <w:r w:rsidRPr="007C4F6D">
              <w:rPr>
                <w:b/>
                <w:szCs w:val="20"/>
              </w:rPr>
              <w:t>3</w:t>
            </w:r>
            <w:r w:rsidR="007224B7">
              <w:rPr>
                <w:b/>
                <w:szCs w:val="20"/>
              </w:rPr>
              <w:t>6</w:t>
            </w:r>
            <w:r w:rsidRPr="007C4F6D">
              <w:rPr>
                <w:b/>
                <w:szCs w:val="20"/>
              </w:rPr>
              <w:t>,</w:t>
            </w:r>
            <w:r w:rsidR="007224B7">
              <w:rPr>
                <w:b/>
                <w:szCs w:val="20"/>
              </w:rPr>
              <w:t>8</w:t>
            </w:r>
            <w:r w:rsidRPr="007C4F6D">
              <w:rPr>
                <w:b/>
                <w:szCs w:val="20"/>
              </w:rPr>
              <w:t>0</w:t>
            </w:r>
          </w:p>
        </w:tc>
        <w:tc>
          <w:tcPr>
            <w:tcW w:w="1776" w:type="dxa"/>
            <w:shd w:val="clear" w:color="auto" w:fill="auto"/>
            <w:vAlign w:val="center"/>
          </w:tcPr>
          <w:p w:rsidR="00797B58" w:rsidRPr="007C4F6D" w:rsidRDefault="00797B58" w:rsidP="007224B7">
            <w:pPr>
              <w:jc w:val="center"/>
              <w:rPr>
                <w:b/>
                <w:szCs w:val="20"/>
              </w:rPr>
            </w:pPr>
            <w:r w:rsidRPr="007C4F6D">
              <w:rPr>
                <w:b/>
                <w:szCs w:val="20"/>
              </w:rPr>
              <w:t>3</w:t>
            </w:r>
            <w:r w:rsidR="007224B7">
              <w:rPr>
                <w:b/>
                <w:szCs w:val="20"/>
              </w:rPr>
              <w:t>6</w:t>
            </w:r>
            <w:r w:rsidRPr="007C4F6D">
              <w:rPr>
                <w:b/>
                <w:szCs w:val="20"/>
              </w:rPr>
              <w:t>,</w:t>
            </w:r>
            <w:r w:rsidR="007224B7">
              <w:rPr>
                <w:b/>
                <w:szCs w:val="20"/>
              </w:rPr>
              <w:t>8</w:t>
            </w:r>
            <w:r w:rsidRPr="007C4F6D">
              <w:rPr>
                <w:b/>
                <w:szCs w:val="20"/>
              </w:rPr>
              <w:t>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B1</w:t>
            </w:r>
          </w:p>
        </w:tc>
        <w:tc>
          <w:tcPr>
            <w:tcW w:w="5349" w:type="dxa"/>
            <w:shd w:val="clear" w:color="auto" w:fill="auto"/>
            <w:vAlign w:val="center"/>
          </w:tcPr>
          <w:p w:rsidR="00797B58" w:rsidRPr="007C4F6D" w:rsidRDefault="00797B58" w:rsidP="00614A18">
            <w:pPr>
              <w:rPr>
                <w:szCs w:val="20"/>
              </w:rPr>
            </w:pPr>
            <w:r w:rsidRPr="007C4F6D">
              <w:rPr>
                <w:szCs w:val="20"/>
              </w:rPr>
              <w:t>Repouso Semanal Remunerado</w:t>
            </w:r>
          </w:p>
        </w:tc>
        <w:tc>
          <w:tcPr>
            <w:tcW w:w="1416" w:type="dxa"/>
            <w:shd w:val="clear" w:color="auto" w:fill="auto"/>
            <w:vAlign w:val="center"/>
          </w:tcPr>
          <w:p w:rsidR="00797B58" w:rsidRPr="007C4F6D" w:rsidRDefault="00797B58" w:rsidP="007224B7">
            <w:pPr>
              <w:jc w:val="center"/>
              <w:rPr>
                <w:szCs w:val="20"/>
              </w:rPr>
            </w:pPr>
            <w:r w:rsidRPr="007C4F6D">
              <w:rPr>
                <w:szCs w:val="20"/>
              </w:rPr>
              <w:t>17,9</w:t>
            </w:r>
            <w:r w:rsidR="007224B7">
              <w:rPr>
                <w:szCs w:val="20"/>
              </w:rPr>
              <w:t>8</w:t>
            </w:r>
          </w:p>
        </w:tc>
        <w:tc>
          <w:tcPr>
            <w:tcW w:w="1776" w:type="dxa"/>
            <w:shd w:val="clear" w:color="auto" w:fill="auto"/>
            <w:vAlign w:val="center"/>
          </w:tcPr>
          <w:p w:rsidR="00797B58" w:rsidRPr="007C4F6D" w:rsidRDefault="00797B58" w:rsidP="00614A18">
            <w:pPr>
              <w:jc w:val="center"/>
              <w:rPr>
                <w:szCs w:val="20"/>
              </w:rPr>
            </w:pPr>
            <w:r w:rsidRPr="007C4F6D">
              <w:rPr>
                <w:szCs w:val="20"/>
              </w:rPr>
              <w:t>Não incide</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B2</w:t>
            </w:r>
          </w:p>
        </w:tc>
        <w:tc>
          <w:tcPr>
            <w:tcW w:w="5349" w:type="dxa"/>
            <w:shd w:val="clear" w:color="auto" w:fill="auto"/>
            <w:vAlign w:val="center"/>
          </w:tcPr>
          <w:p w:rsidR="00797B58" w:rsidRPr="007C4F6D" w:rsidRDefault="00797B58" w:rsidP="00614A18">
            <w:pPr>
              <w:rPr>
                <w:szCs w:val="20"/>
              </w:rPr>
            </w:pPr>
            <w:r w:rsidRPr="007C4F6D">
              <w:rPr>
                <w:szCs w:val="20"/>
              </w:rPr>
              <w:t>Feriados</w:t>
            </w:r>
          </w:p>
        </w:tc>
        <w:tc>
          <w:tcPr>
            <w:tcW w:w="1416" w:type="dxa"/>
            <w:shd w:val="clear" w:color="auto" w:fill="auto"/>
            <w:vAlign w:val="center"/>
          </w:tcPr>
          <w:p w:rsidR="00797B58" w:rsidRPr="007C4F6D" w:rsidRDefault="00797B58" w:rsidP="007224B7">
            <w:pPr>
              <w:jc w:val="center"/>
              <w:rPr>
                <w:szCs w:val="20"/>
              </w:rPr>
            </w:pPr>
            <w:r w:rsidRPr="007C4F6D">
              <w:rPr>
                <w:szCs w:val="20"/>
              </w:rPr>
              <w:t>3,9</w:t>
            </w:r>
            <w:r w:rsidR="007224B7">
              <w:rPr>
                <w:szCs w:val="20"/>
              </w:rPr>
              <w:t>7</w:t>
            </w:r>
          </w:p>
        </w:tc>
        <w:tc>
          <w:tcPr>
            <w:tcW w:w="1776" w:type="dxa"/>
            <w:shd w:val="clear" w:color="auto" w:fill="auto"/>
            <w:vAlign w:val="center"/>
          </w:tcPr>
          <w:p w:rsidR="00797B58" w:rsidRPr="007C4F6D" w:rsidRDefault="00797B58" w:rsidP="00614A18">
            <w:pPr>
              <w:jc w:val="center"/>
              <w:rPr>
                <w:szCs w:val="20"/>
              </w:rPr>
            </w:pPr>
            <w:r w:rsidRPr="007C4F6D">
              <w:rPr>
                <w:szCs w:val="20"/>
              </w:rPr>
              <w:t>Não incide</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B3</w:t>
            </w:r>
          </w:p>
        </w:tc>
        <w:tc>
          <w:tcPr>
            <w:tcW w:w="5349" w:type="dxa"/>
            <w:shd w:val="clear" w:color="auto" w:fill="auto"/>
            <w:vAlign w:val="center"/>
          </w:tcPr>
          <w:p w:rsidR="00797B58" w:rsidRPr="007C4F6D" w:rsidRDefault="00797B58" w:rsidP="00614A18">
            <w:pPr>
              <w:rPr>
                <w:szCs w:val="20"/>
              </w:rPr>
            </w:pPr>
            <w:r w:rsidRPr="007C4F6D">
              <w:rPr>
                <w:szCs w:val="20"/>
              </w:rPr>
              <w:t>Auxílio-Enfermidade</w:t>
            </w:r>
          </w:p>
        </w:tc>
        <w:tc>
          <w:tcPr>
            <w:tcW w:w="1416" w:type="dxa"/>
            <w:shd w:val="clear" w:color="auto" w:fill="auto"/>
            <w:vAlign w:val="center"/>
          </w:tcPr>
          <w:p w:rsidR="00797B58" w:rsidRPr="007C4F6D" w:rsidRDefault="00797B58" w:rsidP="007224B7">
            <w:pPr>
              <w:jc w:val="center"/>
              <w:rPr>
                <w:szCs w:val="20"/>
              </w:rPr>
            </w:pPr>
            <w:r w:rsidRPr="007C4F6D">
              <w:rPr>
                <w:szCs w:val="20"/>
              </w:rPr>
              <w:t>0,9</w:t>
            </w:r>
            <w:r w:rsidR="007224B7">
              <w:rPr>
                <w:szCs w:val="20"/>
              </w:rPr>
              <w:t>3</w:t>
            </w:r>
          </w:p>
        </w:tc>
        <w:tc>
          <w:tcPr>
            <w:tcW w:w="1776" w:type="dxa"/>
            <w:shd w:val="clear" w:color="auto" w:fill="auto"/>
            <w:vAlign w:val="center"/>
          </w:tcPr>
          <w:p w:rsidR="00797B58" w:rsidRPr="007C4F6D" w:rsidRDefault="00797B58" w:rsidP="007224B7">
            <w:pPr>
              <w:jc w:val="center"/>
              <w:rPr>
                <w:szCs w:val="20"/>
              </w:rPr>
            </w:pPr>
            <w:r w:rsidRPr="007C4F6D">
              <w:rPr>
                <w:szCs w:val="20"/>
              </w:rPr>
              <w:t>0,</w:t>
            </w:r>
            <w:r w:rsidR="007224B7">
              <w:rPr>
                <w:szCs w:val="20"/>
              </w:rPr>
              <w:t>71</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B4</w:t>
            </w:r>
          </w:p>
        </w:tc>
        <w:tc>
          <w:tcPr>
            <w:tcW w:w="5349" w:type="dxa"/>
            <w:shd w:val="clear" w:color="auto" w:fill="auto"/>
            <w:vAlign w:val="center"/>
          </w:tcPr>
          <w:p w:rsidR="00797B58" w:rsidRPr="007C4F6D" w:rsidRDefault="00797B58" w:rsidP="00614A18">
            <w:pPr>
              <w:rPr>
                <w:szCs w:val="20"/>
              </w:rPr>
            </w:pPr>
            <w:r w:rsidRPr="007C4F6D">
              <w:rPr>
                <w:szCs w:val="20"/>
              </w:rPr>
              <w:t>13º Salário</w:t>
            </w:r>
          </w:p>
        </w:tc>
        <w:tc>
          <w:tcPr>
            <w:tcW w:w="1416" w:type="dxa"/>
            <w:shd w:val="clear" w:color="auto" w:fill="auto"/>
            <w:vAlign w:val="center"/>
          </w:tcPr>
          <w:p w:rsidR="00797B58" w:rsidRPr="007C4F6D" w:rsidRDefault="00797B58" w:rsidP="007224B7">
            <w:pPr>
              <w:jc w:val="center"/>
              <w:rPr>
                <w:szCs w:val="20"/>
              </w:rPr>
            </w:pPr>
            <w:r w:rsidRPr="007C4F6D">
              <w:rPr>
                <w:szCs w:val="20"/>
              </w:rPr>
              <w:t>1</w:t>
            </w:r>
            <w:r w:rsidR="007224B7">
              <w:rPr>
                <w:szCs w:val="20"/>
              </w:rPr>
              <w:t>0</w:t>
            </w:r>
            <w:r w:rsidRPr="007C4F6D">
              <w:rPr>
                <w:szCs w:val="20"/>
              </w:rPr>
              <w:t>,</w:t>
            </w:r>
            <w:r w:rsidR="007224B7">
              <w:rPr>
                <w:szCs w:val="20"/>
              </w:rPr>
              <w:t>94</w:t>
            </w:r>
          </w:p>
        </w:tc>
        <w:tc>
          <w:tcPr>
            <w:tcW w:w="1776" w:type="dxa"/>
            <w:shd w:val="clear" w:color="auto" w:fill="auto"/>
            <w:vAlign w:val="center"/>
          </w:tcPr>
          <w:p w:rsidR="00797B58" w:rsidRPr="007C4F6D" w:rsidRDefault="00797B58" w:rsidP="00614A18">
            <w:pPr>
              <w:jc w:val="center"/>
              <w:rPr>
                <w:szCs w:val="20"/>
              </w:rPr>
            </w:pPr>
            <w:r w:rsidRPr="007C4F6D">
              <w:rPr>
                <w:szCs w:val="20"/>
              </w:rPr>
              <w:t>8,33</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B5</w:t>
            </w:r>
          </w:p>
        </w:tc>
        <w:tc>
          <w:tcPr>
            <w:tcW w:w="5349" w:type="dxa"/>
            <w:shd w:val="clear" w:color="auto" w:fill="auto"/>
            <w:vAlign w:val="center"/>
          </w:tcPr>
          <w:p w:rsidR="00797B58" w:rsidRPr="007C4F6D" w:rsidRDefault="00797B58" w:rsidP="00614A18">
            <w:pPr>
              <w:rPr>
                <w:szCs w:val="20"/>
              </w:rPr>
            </w:pPr>
            <w:r w:rsidRPr="007C4F6D">
              <w:rPr>
                <w:szCs w:val="20"/>
              </w:rPr>
              <w:t>Licença Paternidade</w:t>
            </w:r>
          </w:p>
        </w:tc>
        <w:tc>
          <w:tcPr>
            <w:tcW w:w="1416" w:type="dxa"/>
            <w:shd w:val="clear" w:color="auto" w:fill="auto"/>
            <w:vAlign w:val="center"/>
          </w:tcPr>
          <w:p w:rsidR="00797B58" w:rsidRPr="007C4F6D" w:rsidRDefault="00797B58" w:rsidP="007224B7">
            <w:pPr>
              <w:jc w:val="center"/>
              <w:rPr>
                <w:szCs w:val="20"/>
              </w:rPr>
            </w:pPr>
            <w:r w:rsidRPr="007C4F6D">
              <w:rPr>
                <w:szCs w:val="20"/>
              </w:rPr>
              <w:t>0,0</w:t>
            </w:r>
            <w:r w:rsidR="007224B7">
              <w:rPr>
                <w:szCs w:val="20"/>
              </w:rPr>
              <w:t>7</w:t>
            </w:r>
          </w:p>
        </w:tc>
        <w:tc>
          <w:tcPr>
            <w:tcW w:w="1776" w:type="dxa"/>
            <w:shd w:val="clear" w:color="auto" w:fill="auto"/>
            <w:vAlign w:val="center"/>
          </w:tcPr>
          <w:p w:rsidR="00797B58" w:rsidRPr="007C4F6D" w:rsidRDefault="00797B58" w:rsidP="00614A18">
            <w:pPr>
              <w:jc w:val="center"/>
              <w:rPr>
                <w:szCs w:val="20"/>
              </w:rPr>
            </w:pPr>
            <w:r w:rsidRPr="007C4F6D">
              <w:rPr>
                <w:szCs w:val="20"/>
              </w:rPr>
              <w:t>0,06</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B6</w:t>
            </w:r>
          </w:p>
        </w:tc>
        <w:tc>
          <w:tcPr>
            <w:tcW w:w="5349" w:type="dxa"/>
            <w:shd w:val="clear" w:color="auto" w:fill="auto"/>
            <w:vAlign w:val="center"/>
          </w:tcPr>
          <w:p w:rsidR="00797B58" w:rsidRPr="007C4F6D" w:rsidRDefault="00797B58" w:rsidP="00614A18">
            <w:pPr>
              <w:rPr>
                <w:szCs w:val="20"/>
              </w:rPr>
            </w:pPr>
            <w:r w:rsidRPr="007C4F6D">
              <w:rPr>
                <w:szCs w:val="20"/>
              </w:rPr>
              <w:t>Faltas Justificadas</w:t>
            </w:r>
          </w:p>
        </w:tc>
        <w:tc>
          <w:tcPr>
            <w:tcW w:w="1416" w:type="dxa"/>
            <w:shd w:val="clear" w:color="auto" w:fill="auto"/>
            <w:vAlign w:val="center"/>
          </w:tcPr>
          <w:p w:rsidR="00797B58" w:rsidRPr="007C4F6D" w:rsidRDefault="00797B58" w:rsidP="00614A18">
            <w:pPr>
              <w:jc w:val="center"/>
              <w:rPr>
                <w:szCs w:val="20"/>
              </w:rPr>
            </w:pPr>
            <w:r w:rsidRPr="007C4F6D">
              <w:rPr>
                <w:szCs w:val="20"/>
              </w:rPr>
              <w:t>0,73</w:t>
            </w:r>
          </w:p>
        </w:tc>
        <w:tc>
          <w:tcPr>
            <w:tcW w:w="1776" w:type="dxa"/>
            <w:shd w:val="clear" w:color="auto" w:fill="auto"/>
            <w:vAlign w:val="center"/>
          </w:tcPr>
          <w:p w:rsidR="00797B58" w:rsidRPr="007C4F6D" w:rsidRDefault="00797B58" w:rsidP="00614A18">
            <w:pPr>
              <w:jc w:val="center"/>
              <w:rPr>
                <w:szCs w:val="20"/>
              </w:rPr>
            </w:pPr>
            <w:r w:rsidRPr="007C4F6D">
              <w:rPr>
                <w:szCs w:val="20"/>
              </w:rPr>
              <w:t>0,56</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B7</w:t>
            </w:r>
          </w:p>
        </w:tc>
        <w:tc>
          <w:tcPr>
            <w:tcW w:w="5349" w:type="dxa"/>
            <w:shd w:val="clear" w:color="auto" w:fill="auto"/>
            <w:vAlign w:val="center"/>
          </w:tcPr>
          <w:p w:rsidR="00797B58" w:rsidRPr="007C4F6D" w:rsidRDefault="00797B58" w:rsidP="00614A18">
            <w:pPr>
              <w:rPr>
                <w:szCs w:val="20"/>
              </w:rPr>
            </w:pPr>
            <w:r w:rsidRPr="007C4F6D">
              <w:rPr>
                <w:szCs w:val="20"/>
              </w:rPr>
              <w:t>Dias de Chuva</w:t>
            </w:r>
          </w:p>
        </w:tc>
        <w:tc>
          <w:tcPr>
            <w:tcW w:w="1416" w:type="dxa"/>
            <w:shd w:val="clear" w:color="auto" w:fill="auto"/>
            <w:vAlign w:val="center"/>
          </w:tcPr>
          <w:p w:rsidR="00797B58" w:rsidRPr="007C4F6D" w:rsidRDefault="007224B7" w:rsidP="007224B7">
            <w:pPr>
              <w:jc w:val="center"/>
              <w:rPr>
                <w:szCs w:val="20"/>
              </w:rPr>
            </w:pPr>
            <w:r>
              <w:rPr>
                <w:szCs w:val="20"/>
              </w:rPr>
              <w:t>2</w:t>
            </w:r>
            <w:r w:rsidR="00797B58" w:rsidRPr="007C4F6D">
              <w:rPr>
                <w:szCs w:val="20"/>
              </w:rPr>
              <w:t>,</w:t>
            </w:r>
            <w:r>
              <w:rPr>
                <w:szCs w:val="20"/>
              </w:rPr>
              <w:t>03</w:t>
            </w:r>
          </w:p>
        </w:tc>
        <w:tc>
          <w:tcPr>
            <w:tcW w:w="1776" w:type="dxa"/>
            <w:shd w:val="clear" w:color="auto" w:fill="auto"/>
            <w:vAlign w:val="center"/>
          </w:tcPr>
          <w:p w:rsidR="00797B58" w:rsidRPr="007C4F6D" w:rsidRDefault="00797B58" w:rsidP="00614A18">
            <w:pPr>
              <w:jc w:val="center"/>
              <w:rPr>
                <w:szCs w:val="20"/>
              </w:rPr>
            </w:pPr>
            <w:r w:rsidRPr="007C4F6D">
              <w:rPr>
                <w:szCs w:val="20"/>
              </w:rPr>
              <w:t>Não incide</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B8</w:t>
            </w:r>
          </w:p>
        </w:tc>
        <w:tc>
          <w:tcPr>
            <w:tcW w:w="5349" w:type="dxa"/>
            <w:shd w:val="clear" w:color="auto" w:fill="auto"/>
            <w:vAlign w:val="center"/>
          </w:tcPr>
          <w:p w:rsidR="00797B58" w:rsidRPr="007C4F6D" w:rsidRDefault="00797B58" w:rsidP="00614A18">
            <w:pPr>
              <w:rPr>
                <w:szCs w:val="20"/>
              </w:rPr>
            </w:pPr>
            <w:r w:rsidRPr="007C4F6D">
              <w:rPr>
                <w:szCs w:val="20"/>
              </w:rPr>
              <w:t>Auxílio Acidente de Trabalho</w:t>
            </w:r>
          </w:p>
        </w:tc>
        <w:tc>
          <w:tcPr>
            <w:tcW w:w="1416" w:type="dxa"/>
            <w:shd w:val="clear" w:color="auto" w:fill="auto"/>
            <w:vAlign w:val="center"/>
          </w:tcPr>
          <w:p w:rsidR="00797B58" w:rsidRPr="007C4F6D" w:rsidRDefault="00797B58" w:rsidP="007224B7">
            <w:pPr>
              <w:jc w:val="center"/>
              <w:rPr>
                <w:szCs w:val="20"/>
              </w:rPr>
            </w:pPr>
            <w:r w:rsidRPr="007C4F6D">
              <w:rPr>
                <w:szCs w:val="20"/>
              </w:rPr>
              <w:t>0,1</w:t>
            </w:r>
            <w:r w:rsidR="007224B7">
              <w:rPr>
                <w:szCs w:val="20"/>
              </w:rPr>
              <w:t>1</w:t>
            </w:r>
          </w:p>
        </w:tc>
        <w:tc>
          <w:tcPr>
            <w:tcW w:w="1776" w:type="dxa"/>
            <w:shd w:val="clear" w:color="auto" w:fill="auto"/>
            <w:vAlign w:val="center"/>
          </w:tcPr>
          <w:p w:rsidR="00797B58" w:rsidRPr="007C4F6D" w:rsidRDefault="00797B58" w:rsidP="00614A18">
            <w:pPr>
              <w:jc w:val="center"/>
              <w:rPr>
                <w:szCs w:val="20"/>
              </w:rPr>
            </w:pPr>
            <w:r w:rsidRPr="007C4F6D">
              <w:rPr>
                <w:szCs w:val="20"/>
              </w:rPr>
              <w:t>0,09</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B9</w:t>
            </w:r>
          </w:p>
        </w:tc>
        <w:tc>
          <w:tcPr>
            <w:tcW w:w="5349" w:type="dxa"/>
            <w:shd w:val="clear" w:color="auto" w:fill="auto"/>
            <w:vAlign w:val="center"/>
          </w:tcPr>
          <w:p w:rsidR="00797B58" w:rsidRPr="007C4F6D" w:rsidRDefault="00797B58" w:rsidP="00614A18">
            <w:pPr>
              <w:rPr>
                <w:szCs w:val="20"/>
              </w:rPr>
            </w:pPr>
            <w:r w:rsidRPr="007C4F6D">
              <w:rPr>
                <w:szCs w:val="20"/>
              </w:rPr>
              <w:t>Férias Gozadas</w:t>
            </w:r>
          </w:p>
        </w:tc>
        <w:tc>
          <w:tcPr>
            <w:tcW w:w="1416" w:type="dxa"/>
            <w:shd w:val="clear" w:color="auto" w:fill="auto"/>
            <w:vAlign w:val="center"/>
          </w:tcPr>
          <w:p w:rsidR="00797B58" w:rsidRPr="007C4F6D" w:rsidRDefault="007224B7" w:rsidP="007224B7">
            <w:pPr>
              <w:jc w:val="center"/>
              <w:rPr>
                <w:szCs w:val="20"/>
              </w:rPr>
            </w:pPr>
            <w:r>
              <w:rPr>
                <w:szCs w:val="20"/>
              </w:rPr>
              <w:t>9</w:t>
            </w:r>
            <w:r w:rsidR="00797B58" w:rsidRPr="007C4F6D">
              <w:rPr>
                <w:szCs w:val="20"/>
              </w:rPr>
              <w:t>,</w:t>
            </w:r>
            <w:r>
              <w:rPr>
                <w:szCs w:val="20"/>
              </w:rPr>
              <w:t>71</w:t>
            </w:r>
          </w:p>
        </w:tc>
        <w:tc>
          <w:tcPr>
            <w:tcW w:w="1776" w:type="dxa"/>
            <w:shd w:val="clear" w:color="auto" w:fill="auto"/>
            <w:vAlign w:val="center"/>
          </w:tcPr>
          <w:p w:rsidR="00797B58" w:rsidRPr="007C4F6D" w:rsidRDefault="007224B7" w:rsidP="007224B7">
            <w:pPr>
              <w:jc w:val="center"/>
              <w:rPr>
                <w:szCs w:val="20"/>
              </w:rPr>
            </w:pPr>
            <w:r>
              <w:rPr>
                <w:szCs w:val="20"/>
              </w:rPr>
              <w:t>7</w:t>
            </w:r>
            <w:r w:rsidR="00797B58" w:rsidRPr="007C4F6D">
              <w:rPr>
                <w:szCs w:val="20"/>
              </w:rPr>
              <w:t>,</w:t>
            </w:r>
            <w:r>
              <w:rPr>
                <w:szCs w:val="20"/>
              </w:rPr>
              <w:t>4</w:t>
            </w:r>
            <w:r w:rsidR="00797B58" w:rsidRPr="007C4F6D">
              <w:rPr>
                <w:szCs w:val="20"/>
              </w:rPr>
              <w:t>0</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B10</w:t>
            </w:r>
          </w:p>
        </w:tc>
        <w:tc>
          <w:tcPr>
            <w:tcW w:w="5349" w:type="dxa"/>
            <w:shd w:val="clear" w:color="auto" w:fill="auto"/>
            <w:vAlign w:val="center"/>
          </w:tcPr>
          <w:p w:rsidR="00797B58" w:rsidRPr="007C4F6D" w:rsidRDefault="00797B58" w:rsidP="00614A18">
            <w:pPr>
              <w:rPr>
                <w:szCs w:val="20"/>
              </w:rPr>
            </w:pPr>
            <w:r w:rsidRPr="007C4F6D">
              <w:rPr>
                <w:szCs w:val="20"/>
              </w:rPr>
              <w:t>Salário Maternidade</w:t>
            </w:r>
          </w:p>
        </w:tc>
        <w:tc>
          <w:tcPr>
            <w:tcW w:w="1416" w:type="dxa"/>
            <w:shd w:val="clear" w:color="auto" w:fill="auto"/>
            <w:vAlign w:val="center"/>
          </w:tcPr>
          <w:p w:rsidR="00797B58" w:rsidRPr="007C4F6D" w:rsidRDefault="00797B58" w:rsidP="00614A18">
            <w:pPr>
              <w:jc w:val="center"/>
              <w:rPr>
                <w:szCs w:val="20"/>
              </w:rPr>
            </w:pPr>
            <w:r w:rsidRPr="007C4F6D">
              <w:rPr>
                <w:szCs w:val="20"/>
              </w:rPr>
              <w:t>0,03</w:t>
            </w:r>
          </w:p>
        </w:tc>
        <w:tc>
          <w:tcPr>
            <w:tcW w:w="1776" w:type="dxa"/>
            <w:shd w:val="clear" w:color="auto" w:fill="auto"/>
            <w:vAlign w:val="center"/>
          </w:tcPr>
          <w:p w:rsidR="00797B58" w:rsidRPr="007C4F6D" w:rsidRDefault="00797B58" w:rsidP="00614A18">
            <w:pPr>
              <w:jc w:val="center"/>
              <w:rPr>
                <w:szCs w:val="20"/>
              </w:rPr>
            </w:pPr>
            <w:r w:rsidRPr="007C4F6D">
              <w:rPr>
                <w:szCs w:val="20"/>
              </w:rPr>
              <w:t>0,02</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rsidR="00797B58" w:rsidRPr="007C4F6D" w:rsidRDefault="00797B58" w:rsidP="007224B7">
            <w:pPr>
              <w:jc w:val="center"/>
              <w:rPr>
                <w:b/>
                <w:szCs w:val="20"/>
              </w:rPr>
            </w:pPr>
            <w:r w:rsidRPr="007C4F6D">
              <w:rPr>
                <w:b/>
                <w:szCs w:val="20"/>
              </w:rPr>
              <w:t>4</w:t>
            </w:r>
            <w:r w:rsidR="007224B7">
              <w:rPr>
                <w:b/>
                <w:szCs w:val="20"/>
              </w:rPr>
              <w:t>6</w:t>
            </w:r>
            <w:r w:rsidRPr="007C4F6D">
              <w:rPr>
                <w:b/>
                <w:szCs w:val="20"/>
              </w:rPr>
              <w:t>,</w:t>
            </w:r>
            <w:r w:rsidR="007224B7">
              <w:rPr>
                <w:b/>
                <w:szCs w:val="20"/>
              </w:rPr>
              <w:t>50</w:t>
            </w:r>
          </w:p>
        </w:tc>
        <w:tc>
          <w:tcPr>
            <w:tcW w:w="1776" w:type="dxa"/>
            <w:shd w:val="clear" w:color="auto" w:fill="auto"/>
            <w:vAlign w:val="center"/>
          </w:tcPr>
          <w:p w:rsidR="00797B58" w:rsidRPr="007C4F6D" w:rsidRDefault="00797B58" w:rsidP="007224B7">
            <w:pPr>
              <w:jc w:val="center"/>
              <w:rPr>
                <w:b/>
                <w:szCs w:val="20"/>
              </w:rPr>
            </w:pPr>
            <w:r w:rsidRPr="007C4F6D">
              <w:rPr>
                <w:b/>
                <w:szCs w:val="20"/>
              </w:rPr>
              <w:t>1</w:t>
            </w:r>
            <w:r w:rsidR="007224B7">
              <w:rPr>
                <w:b/>
                <w:szCs w:val="20"/>
              </w:rPr>
              <w:t>7</w:t>
            </w:r>
            <w:r w:rsidRPr="007C4F6D">
              <w:rPr>
                <w:b/>
                <w:szCs w:val="20"/>
              </w:rPr>
              <w:t>,</w:t>
            </w:r>
            <w:r w:rsidR="007224B7">
              <w:rPr>
                <w:b/>
                <w:szCs w:val="20"/>
              </w:rPr>
              <w:t>17</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NÃO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C1</w:t>
            </w:r>
          </w:p>
        </w:tc>
        <w:tc>
          <w:tcPr>
            <w:tcW w:w="5349" w:type="dxa"/>
            <w:shd w:val="clear" w:color="auto" w:fill="auto"/>
            <w:vAlign w:val="center"/>
          </w:tcPr>
          <w:p w:rsidR="00797B58" w:rsidRPr="007C4F6D" w:rsidRDefault="00797B58" w:rsidP="00614A18">
            <w:pPr>
              <w:rPr>
                <w:szCs w:val="20"/>
              </w:rPr>
            </w:pPr>
            <w:r w:rsidRPr="007C4F6D">
              <w:rPr>
                <w:szCs w:val="20"/>
              </w:rPr>
              <w:t>Aviso Prévio Indenizado</w:t>
            </w:r>
          </w:p>
        </w:tc>
        <w:tc>
          <w:tcPr>
            <w:tcW w:w="1416" w:type="dxa"/>
            <w:shd w:val="clear" w:color="auto" w:fill="auto"/>
            <w:vAlign w:val="center"/>
          </w:tcPr>
          <w:p w:rsidR="00797B58" w:rsidRPr="007C4F6D" w:rsidRDefault="00303F57" w:rsidP="00303F57">
            <w:pPr>
              <w:jc w:val="center"/>
              <w:rPr>
                <w:szCs w:val="20"/>
              </w:rPr>
            </w:pPr>
            <w:r>
              <w:rPr>
                <w:szCs w:val="20"/>
              </w:rPr>
              <w:t>6</w:t>
            </w:r>
            <w:r w:rsidR="00797B58" w:rsidRPr="007C4F6D">
              <w:rPr>
                <w:szCs w:val="20"/>
              </w:rPr>
              <w:t>,</w:t>
            </w:r>
            <w:r>
              <w:rPr>
                <w:szCs w:val="20"/>
              </w:rPr>
              <w:t>12</w:t>
            </w:r>
          </w:p>
        </w:tc>
        <w:tc>
          <w:tcPr>
            <w:tcW w:w="1776" w:type="dxa"/>
            <w:shd w:val="clear" w:color="auto" w:fill="auto"/>
            <w:vAlign w:val="center"/>
          </w:tcPr>
          <w:p w:rsidR="00797B58" w:rsidRPr="007C4F6D" w:rsidRDefault="00303F57" w:rsidP="00614A18">
            <w:pPr>
              <w:jc w:val="center"/>
              <w:rPr>
                <w:szCs w:val="20"/>
              </w:rPr>
            </w:pPr>
            <w:r>
              <w:rPr>
                <w:szCs w:val="20"/>
              </w:rPr>
              <w:t>4,66</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C2</w:t>
            </w:r>
          </w:p>
        </w:tc>
        <w:tc>
          <w:tcPr>
            <w:tcW w:w="5349" w:type="dxa"/>
            <w:shd w:val="clear" w:color="auto" w:fill="auto"/>
            <w:vAlign w:val="center"/>
          </w:tcPr>
          <w:p w:rsidR="00797B58" w:rsidRPr="007C4F6D" w:rsidRDefault="00797B58" w:rsidP="00614A18">
            <w:pPr>
              <w:rPr>
                <w:szCs w:val="20"/>
              </w:rPr>
            </w:pPr>
            <w:r w:rsidRPr="007C4F6D">
              <w:rPr>
                <w:szCs w:val="20"/>
              </w:rPr>
              <w:t>Aviso Prévio Trabalhado</w:t>
            </w:r>
          </w:p>
        </w:tc>
        <w:tc>
          <w:tcPr>
            <w:tcW w:w="1416" w:type="dxa"/>
            <w:shd w:val="clear" w:color="auto" w:fill="auto"/>
            <w:vAlign w:val="center"/>
          </w:tcPr>
          <w:p w:rsidR="00797B58" w:rsidRPr="007C4F6D" w:rsidRDefault="00797B58" w:rsidP="00184AD6">
            <w:pPr>
              <w:jc w:val="center"/>
              <w:rPr>
                <w:szCs w:val="20"/>
              </w:rPr>
            </w:pPr>
            <w:r w:rsidRPr="007C4F6D">
              <w:rPr>
                <w:szCs w:val="20"/>
              </w:rPr>
              <w:t>0,1</w:t>
            </w:r>
            <w:r w:rsidR="00184AD6">
              <w:rPr>
                <w:szCs w:val="20"/>
              </w:rPr>
              <w:t>4</w:t>
            </w:r>
          </w:p>
        </w:tc>
        <w:tc>
          <w:tcPr>
            <w:tcW w:w="1776" w:type="dxa"/>
            <w:shd w:val="clear" w:color="auto" w:fill="auto"/>
            <w:vAlign w:val="center"/>
          </w:tcPr>
          <w:p w:rsidR="00797B58" w:rsidRPr="007C4F6D" w:rsidRDefault="00797B58" w:rsidP="00184AD6">
            <w:pPr>
              <w:jc w:val="center"/>
              <w:rPr>
                <w:szCs w:val="20"/>
              </w:rPr>
            </w:pPr>
            <w:r w:rsidRPr="007C4F6D">
              <w:rPr>
                <w:szCs w:val="20"/>
              </w:rPr>
              <w:t>0,1</w:t>
            </w:r>
            <w:r w:rsidR="00184AD6">
              <w:rPr>
                <w:szCs w:val="20"/>
              </w:rPr>
              <w:t>1</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C3</w:t>
            </w:r>
          </w:p>
        </w:tc>
        <w:tc>
          <w:tcPr>
            <w:tcW w:w="5349" w:type="dxa"/>
            <w:shd w:val="clear" w:color="auto" w:fill="auto"/>
            <w:vAlign w:val="center"/>
          </w:tcPr>
          <w:p w:rsidR="00797B58" w:rsidRPr="007C4F6D" w:rsidRDefault="00797B58" w:rsidP="00614A18">
            <w:pPr>
              <w:rPr>
                <w:szCs w:val="20"/>
              </w:rPr>
            </w:pPr>
            <w:r w:rsidRPr="007C4F6D">
              <w:rPr>
                <w:szCs w:val="20"/>
              </w:rPr>
              <w:t>Férias Indenizadas</w:t>
            </w:r>
          </w:p>
        </w:tc>
        <w:tc>
          <w:tcPr>
            <w:tcW w:w="1416" w:type="dxa"/>
            <w:shd w:val="clear" w:color="auto" w:fill="auto"/>
            <w:vAlign w:val="center"/>
          </w:tcPr>
          <w:p w:rsidR="00797B58" w:rsidRPr="007C4F6D" w:rsidRDefault="00184AD6" w:rsidP="00184AD6">
            <w:pPr>
              <w:jc w:val="center"/>
              <w:rPr>
                <w:szCs w:val="20"/>
              </w:rPr>
            </w:pPr>
            <w:r>
              <w:rPr>
                <w:szCs w:val="20"/>
              </w:rPr>
              <w:t>4</w:t>
            </w:r>
            <w:r w:rsidR="00797B58" w:rsidRPr="007C4F6D">
              <w:rPr>
                <w:szCs w:val="20"/>
              </w:rPr>
              <w:t>,</w:t>
            </w:r>
            <w:r>
              <w:rPr>
                <w:szCs w:val="20"/>
              </w:rPr>
              <w:t>12</w:t>
            </w:r>
          </w:p>
        </w:tc>
        <w:tc>
          <w:tcPr>
            <w:tcW w:w="1776" w:type="dxa"/>
            <w:shd w:val="clear" w:color="auto" w:fill="auto"/>
            <w:vAlign w:val="center"/>
          </w:tcPr>
          <w:p w:rsidR="00797B58" w:rsidRPr="007C4F6D" w:rsidRDefault="00184AD6" w:rsidP="00614A18">
            <w:pPr>
              <w:jc w:val="center"/>
              <w:rPr>
                <w:szCs w:val="20"/>
              </w:rPr>
            </w:pPr>
            <w:r>
              <w:rPr>
                <w:szCs w:val="20"/>
              </w:rPr>
              <w:t>3,14</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C4</w:t>
            </w:r>
          </w:p>
        </w:tc>
        <w:tc>
          <w:tcPr>
            <w:tcW w:w="5349" w:type="dxa"/>
            <w:shd w:val="clear" w:color="auto" w:fill="auto"/>
            <w:vAlign w:val="center"/>
          </w:tcPr>
          <w:p w:rsidR="00797B58" w:rsidRPr="007C4F6D" w:rsidRDefault="00797B58" w:rsidP="00614A18">
            <w:pPr>
              <w:rPr>
                <w:szCs w:val="20"/>
              </w:rPr>
            </w:pPr>
            <w:r w:rsidRPr="007C4F6D">
              <w:rPr>
                <w:szCs w:val="20"/>
              </w:rPr>
              <w:t>Depósito Rescisão Sem Justa Causa</w:t>
            </w:r>
          </w:p>
        </w:tc>
        <w:tc>
          <w:tcPr>
            <w:tcW w:w="1416" w:type="dxa"/>
            <w:shd w:val="clear" w:color="auto" w:fill="auto"/>
            <w:vAlign w:val="center"/>
          </w:tcPr>
          <w:p w:rsidR="00797B58" w:rsidRPr="007C4F6D" w:rsidRDefault="00184AD6" w:rsidP="00614A18">
            <w:pPr>
              <w:jc w:val="center"/>
              <w:rPr>
                <w:szCs w:val="20"/>
              </w:rPr>
            </w:pPr>
            <w:r>
              <w:rPr>
                <w:szCs w:val="20"/>
              </w:rPr>
              <w:t>5,01</w:t>
            </w:r>
          </w:p>
        </w:tc>
        <w:tc>
          <w:tcPr>
            <w:tcW w:w="1776" w:type="dxa"/>
            <w:shd w:val="clear" w:color="auto" w:fill="auto"/>
            <w:vAlign w:val="center"/>
          </w:tcPr>
          <w:p w:rsidR="00797B58" w:rsidRPr="007C4F6D" w:rsidRDefault="00184AD6" w:rsidP="00614A18">
            <w:pPr>
              <w:jc w:val="center"/>
              <w:rPr>
                <w:szCs w:val="20"/>
              </w:rPr>
            </w:pPr>
            <w:r>
              <w:rPr>
                <w:szCs w:val="20"/>
              </w:rPr>
              <w:t>3,82</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C5</w:t>
            </w:r>
          </w:p>
        </w:tc>
        <w:tc>
          <w:tcPr>
            <w:tcW w:w="5349" w:type="dxa"/>
            <w:shd w:val="clear" w:color="auto" w:fill="auto"/>
            <w:vAlign w:val="center"/>
          </w:tcPr>
          <w:p w:rsidR="00797B58" w:rsidRPr="007C4F6D" w:rsidRDefault="00797B58" w:rsidP="00614A18">
            <w:pPr>
              <w:rPr>
                <w:szCs w:val="20"/>
              </w:rPr>
            </w:pPr>
            <w:r w:rsidRPr="007C4F6D">
              <w:rPr>
                <w:szCs w:val="20"/>
              </w:rPr>
              <w:t>Indenização Adicional</w:t>
            </w:r>
          </w:p>
        </w:tc>
        <w:tc>
          <w:tcPr>
            <w:tcW w:w="1416" w:type="dxa"/>
            <w:shd w:val="clear" w:color="auto" w:fill="auto"/>
            <w:vAlign w:val="center"/>
          </w:tcPr>
          <w:p w:rsidR="00797B58" w:rsidRPr="007C4F6D" w:rsidRDefault="00184AD6" w:rsidP="00614A18">
            <w:pPr>
              <w:jc w:val="center"/>
              <w:rPr>
                <w:szCs w:val="20"/>
              </w:rPr>
            </w:pPr>
            <w:r>
              <w:rPr>
                <w:szCs w:val="20"/>
              </w:rPr>
              <w:t>0,51</w:t>
            </w:r>
          </w:p>
        </w:tc>
        <w:tc>
          <w:tcPr>
            <w:tcW w:w="1776" w:type="dxa"/>
            <w:shd w:val="clear" w:color="auto" w:fill="auto"/>
            <w:vAlign w:val="center"/>
          </w:tcPr>
          <w:p w:rsidR="00797B58" w:rsidRPr="007C4F6D" w:rsidRDefault="00184AD6" w:rsidP="00614A18">
            <w:pPr>
              <w:jc w:val="center"/>
              <w:rPr>
                <w:szCs w:val="20"/>
              </w:rPr>
            </w:pPr>
            <w:r>
              <w:rPr>
                <w:szCs w:val="20"/>
              </w:rPr>
              <w:t>0,39</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rsidR="00797B58" w:rsidRPr="007C4F6D" w:rsidRDefault="00797B58" w:rsidP="00184AD6">
            <w:pPr>
              <w:jc w:val="center"/>
              <w:rPr>
                <w:b/>
                <w:szCs w:val="20"/>
              </w:rPr>
            </w:pPr>
            <w:r w:rsidRPr="007C4F6D">
              <w:rPr>
                <w:b/>
                <w:szCs w:val="20"/>
              </w:rPr>
              <w:t>15,</w:t>
            </w:r>
            <w:r w:rsidR="00184AD6">
              <w:rPr>
                <w:b/>
                <w:szCs w:val="20"/>
              </w:rPr>
              <w:t>90</w:t>
            </w:r>
          </w:p>
        </w:tc>
        <w:tc>
          <w:tcPr>
            <w:tcW w:w="1776" w:type="dxa"/>
            <w:shd w:val="clear" w:color="auto" w:fill="auto"/>
            <w:vAlign w:val="center"/>
          </w:tcPr>
          <w:p w:rsidR="00797B58" w:rsidRPr="007C4F6D" w:rsidRDefault="00184AD6" w:rsidP="00614A18">
            <w:pPr>
              <w:jc w:val="center"/>
              <w:rPr>
                <w:b/>
                <w:szCs w:val="20"/>
              </w:rPr>
            </w:pPr>
            <w:r>
              <w:rPr>
                <w:b/>
                <w:szCs w:val="20"/>
              </w:rPr>
              <w:t>12,12</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rsidR="00797B58" w:rsidRPr="007C4F6D" w:rsidRDefault="00797B58" w:rsidP="00614A18">
            <w:pPr>
              <w:rPr>
                <w:b/>
                <w:szCs w:val="20"/>
              </w:rPr>
            </w:pPr>
            <w:r w:rsidRPr="007C4F6D">
              <w:rPr>
                <w:b/>
                <w:szCs w:val="20"/>
              </w:rPr>
              <w:t>REINCIDÊNCIAS DE UM GRUPO SOBRE O OUTRO</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D1</w:t>
            </w:r>
          </w:p>
        </w:tc>
        <w:tc>
          <w:tcPr>
            <w:tcW w:w="5349" w:type="dxa"/>
            <w:shd w:val="clear" w:color="auto" w:fill="auto"/>
            <w:vAlign w:val="center"/>
          </w:tcPr>
          <w:p w:rsidR="00797B58" w:rsidRPr="007C4F6D" w:rsidRDefault="00797B58" w:rsidP="00614A18">
            <w:pPr>
              <w:rPr>
                <w:szCs w:val="20"/>
              </w:rPr>
            </w:pPr>
            <w:r w:rsidRPr="007C4F6D">
              <w:rPr>
                <w:szCs w:val="20"/>
              </w:rPr>
              <w:t>Reincidência de “A” sobre “B”</w:t>
            </w:r>
          </w:p>
        </w:tc>
        <w:tc>
          <w:tcPr>
            <w:tcW w:w="1416" w:type="dxa"/>
            <w:shd w:val="clear" w:color="auto" w:fill="auto"/>
            <w:vAlign w:val="center"/>
          </w:tcPr>
          <w:p w:rsidR="00797B58" w:rsidRPr="007C4F6D" w:rsidRDefault="00E83083" w:rsidP="00614A18">
            <w:pPr>
              <w:jc w:val="center"/>
              <w:rPr>
                <w:szCs w:val="20"/>
              </w:rPr>
            </w:pPr>
            <w:r>
              <w:rPr>
                <w:szCs w:val="20"/>
              </w:rPr>
              <w:t>17,11</w:t>
            </w:r>
          </w:p>
        </w:tc>
        <w:tc>
          <w:tcPr>
            <w:tcW w:w="1776" w:type="dxa"/>
            <w:shd w:val="clear" w:color="auto" w:fill="auto"/>
            <w:vAlign w:val="center"/>
          </w:tcPr>
          <w:p w:rsidR="00797B58" w:rsidRPr="007C4F6D" w:rsidRDefault="00E83083" w:rsidP="00614A18">
            <w:pPr>
              <w:jc w:val="center"/>
              <w:rPr>
                <w:szCs w:val="20"/>
              </w:rPr>
            </w:pPr>
            <w:r>
              <w:rPr>
                <w:szCs w:val="20"/>
              </w:rPr>
              <w:t>6,32</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r w:rsidRPr="007C4F6D">
              <w:rPr>
                <w:szCs w:val="20"/>
              </w:rPr>
              <w:t>D2</w:t>
            </w:r>
          </w:p>
        </w:tc>
        <w:tc>
          <w:tcPr>
            <w:tcW w:w="5349" w:type="dxa"/>
            <w:shd w:val="clear" w:color="auto" w:fill="auto"/>
            <w:vAlign w:val="center"/>
          </w:tcPr>
          <w:p w:rsidR="00797B58" w:rsidRPr="007C4F6D" w:rsidRDefault="00797B58" w:rsidP="00614A18">
            <w:pPr>
              <w:rPr>
                <w:szCs w:val="20"/>
              </w:rPr>
            </w:pPr>
            <w:r w:rsidRPr="007C4F6D">
              <w:rPr>
                <w:szCs w:val="20"/>
              </w:rPr>
              <w:t>Reincidência de Grupo A sobre Aviso Prévio Trabalhado e Reincidência do FGTS sobre Aviso Prévio Indenizado</w:t>
            </w:r>
          </w:p>
        </w:tc>
        <w:tc>
          <w:tcPr>
            <w:tcW w:w="1416" w:type="dxa"/>
            <w:shd w:val="clear" w:color="auto" w:fill="auto"/>
            <w:vAlign w:val="center"/>
          </w:tcPr>
          <w:p w:rsidR="00797B58" w:rsidRPr="007C4F6D" w:rsidRDefault="00E83083" w:rsidP="00614A18">
            <w:pPr>
              <w:jc w:val="center"/>
              <w:rPr>
                <w:szCs w:val="20"/>
              </w:rPr>
            </w:pPr>
            <w:r>
              <w:rPr>
                <w:szCs w:val="20"/>
              </w:rPr>
              <w:t>0,54</w:t>
            </w:r>
          </w:p>
        </w:tc>
        <w:tc>
          <w:tcPr>
            <w:tcW w:w="1776" w:type="dxa"/>
            <w:shd w:val="clear" w:color="auto" w:fill="auto"/>
            <w:vAlign w:val="center"/>
          </w:tcPr>
          <w:p w:rsidR="00797B58" w:rsidRPr="007C4F6D" w:rsidRDefault="00E83083" w:rsidP="00614A18">
            <w:pPr>
              <w:jc w:val="center"/>
              <w:rPr>
                <w:szCs w:val="20"/>
              </w:rPr>
            </w:pPr>
            <w:r>
              <w:rPr>
                <w:szCs w:val="20"/>
              </w:rPr>
              <w:t>0,41</w:t>
            </w: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rsidR="00797B58" w:rsidRPr="007C4F6D" w:rsidRDefault="00E83083" w:rsidP="00614A18">
            <w:pPr>
              <w:jc w:val="center"/>
              <w:rPr>
                <w:b/>
                <w:szCs w:val="20"/>
              </w:rPr>
            </w:pPr>
            <w:r>
              <w:rPr>
                <w:b/>
                <w:szCs w:val="20"/>
              </w:rPr>
              <w:t>17,65</w:t>
            </w:r>
          </w:p>
        </w:tc>
        <w:tc>
          <w:tcPr>
            <w:tcW w:w="1776" w:type="dxa"/>
            <w:shd w:val="clear" w:color="auto" w:fill="auto"/>
            <w:vAlign w:val="center"/>
          </w:tcPr>
          <w:p w:rsidR="00797B58" w:rsidRPr="007C4F6D" w:rsidRDefault="00E83083" w:rsidP="00614A18">
            <w:pPr>
              <w:jc w:val="center"/>
              <w:rPr>
                <w:b/>
                <w:szCs w:val="20"/>
              </w:rPr>
            </w:pPr>
            <w:r>
              <w:rPr>
                <w:b/>
                <w:szCs w:val="20"/>
              </w:rPr>
              <w:t>6,73</w:t>
            </w:r>
          </w:p>
        </w:tc>
      </w:tr>
      <w:tr w:rsidR="00797B58" w:rsidRPr="007C4F6D" w:rsidTr="00801DCD">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TOTAIS DE ENCARGOS SOCIAIS:</w:t>
            </w:r>
          </w:p>
        </w:tc>
        <w:tc>
          <w:tcPr>
            <w:tcW w:w="1416" w:type="dxa"/>
            <w:shd w:val="clear" w:color="auto" w:fill="D9D9D9" w:themeFill="background1" w:themeFillShade="D9"/>
            <w:vAlign w:val="center"/>
          </w:tcPr>
          <w:p w:rsidR="00797B58" w:rsidRPr="007C4F6D" w:rsidRDefault="00E83083" w:rsidP="00614A18">
            <w:pPr>
              <w:jc w:val="center"/>
              <w:rPr>
                <w:b/>
                <w:szCs w:val="20"/>
              </w:rPr>
            </w:pPr>
            <w:r>
              <w:rPr>
                <w:b/>
                <w:szCs w:val="20"/>
              </w:rPr>
              <w:t>116,85</w:t>
            </w:r>
          </w:p>
        </w:tc>
        <w:tc>
          <w:tcPr>
            <w:tcW w:w="1776" w:type="dxa"/>
            <w:shd w:val="clear" w:color="auto" w:fill="D9D9D9" w:themeFill="background1" w:themeFillShade="D9"/>
            <w:vAlign w:val="center"/>
          </w:tcPr>
          <w:p w:rsidR="00797B58" w:rsidRPr="007C4F6D" w:rsidRDefault="00E83083" w:rsidP="00614A18">
            <w:pPr>
              <w:jc w:val="center"/>
              <w:rPr>
                <w:b/>
                <w:szCs w:val="20"/>
              </w:rPr>
            </w:pPr>
            <w:r>
              <w:rPr>
                <w:b/>
                <w:szCs w:val="20"/>
              </w:rPr>
              <w:t>72,82</w:t>
            </w:r>
          </w:p>
        </w:tc>
      </w:tr>
    </w:tbl>
    <w:p w:rsidR="00797B58" w:rsidRPr="007C4F6D" w:rsidRDefault="00797B58" w:rsidP="00797B58">
      <w:pPr>
        <w:rPr>
          <w:szCs w:val="20"/>
        </w:rPr>
      </w:pPr>
    </w:p>
    <w:p w:rsidR="0004001A" w:rsidRPr="007C4F6D" w:rsidRDefault="0004001A" w:rsidP="00797B58">
      <w:pPr>
        <w:rPr>
          <w:b/>
          <w:color w:val="FF0000"/>
          <w:szCs w:val="20"/>
          <w:u w:val="single"/>
        </w:rPr>
      </w:pPr>
    </w:p>
    <w:p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w:t>
      </w:r>
      <w:r w:rsidR="00462FD1">
        <w:rPr>
          <w:b/>
          <w:szCs w:val="20"/>
          <w:lang w:eastAsia="pt-BR"/>
        </w:rPr>
        <w:t>-</w:t>
      </w:r>
      <w:r w:rsidRPr="007C4F6D">
        <w:rPr>
          <w:b/>
          <w:szCs w:val="20"/>
          <w:lang w:eastAsia="pt-BR"/>
        </w:rPr>
        <w:t xml:space="preserve"> Horista e Mensalista (em branco)</w:t>
      </w:r>
    </w:p>
    <w:p w:rsidR="00797B58" w:rsidRPr="007C4F6D"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797B58" w:rsidRPr="007C4F6D"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NOME DA CONCORRENTE:</w:t>
            </w:r>
          </w:p>
          <w:p w:rsidR="00797B58" w:rsidRPr="007C4F6D" w:rsidRDefault="00797B58" w:rsidP="00614A18">
            <w:pPr>
              <w:rPr>
                <w:szCs w:val="20"/>
                <w:lang w:eastAsia="pt-BR"/>
              </w:rPr>
            </w:pPr>
          </w:p>
        </w:tc>
      </w:tr>
      <w:tr w:rsidR="00797B58" w:rsidRPr="007C4F6D"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rsidR="00797B58" w:rsidRPr="007C4F6D" w:rsidRDefault="00797B58" w:rsidP="00614A18">
            <w:pPr>
              <w:rPr>
                <w:szCs w:val="20"/>
                <w:lang w:eastAsia="pt-BR"/>
              </w:rPr>
            </w:pPr>
            <w:r w:rsidRPr="007C4F6D">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FOLHA</w:t>
            </w:r>
          </w:p>
        </w:tc>
      </w:tr>
      <w:tr w:rsidR="00797B58" w:rsidRPr="007C4F6D"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A946B4">
            <w:pPr>
              <w:rPr>
                <w:szCs w:val="20"/>
                <w:lang w:eastAsia="pt-BR"/>
              </w:rPr>
            </w:pPr>
            <w:r w:rsidRPr="007C4F6D">
              <w:rPr>
                <w:szCs w:val="20"/>
                <w:lang w:eastAsia="pt-BR"/>
              </w:rPr>
              <w:t>______/201</w:t>
            </w:r>
            <w:r w:rsidR="00801DCD">
              <w:rPr>
                <w:szCs w:val="20"/>
                <w:lang w:eastAsia="pt-BR"/>
              </w:rPr>
              <w:t>9</w:t>
            </w:r>
          </w:p>
        </w:tc>
        <w:tc>
          <w:tcPr>
            <w:tcW w:w="1368" w:type="dxa"/>
            <w:tcBorders>
              <w:top w:val="nil"/>
              <w:left w:val="nil"/>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____/____</w:t>
            </w:r>
          </w:p>
        </w:tc>
      </w:tr>
    </w:tbl>
    <w:p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rsidTr="00614A18">
        <w:trPr>
          <w:trHeight w:val="113"/>
          <w:jc w:val="center"/>
        </w:trPr>
        <w:tc>
          <w:tcPr>
            <w:tcW w:w="5993" w:type="dxa"/>
            <w:gridSpan w:val="2"/>
            <w:vMerge w:val="restart"/>
            <w:shd w:val="clear" w:color="auto" w:fill="auto"/>
            <w:vAlign w:val="center"/>
          </w:tcPr>
          <w:p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rsidR="00797B58" w:rsidRPr="007C4F6D" w:rsidRDefault="00797B58" w:rsidP="00614A18">
            <w:pPr>
              <w:jc w:val="center"/>
              <w:rPr>
                <w:b/>
                <w:szCs w:val="20"/>
              </w:rPr>
            </w:pPr>
            <w:r w:rsidRPr="007C4F6D">
              <w:rPr>
                <w:b/>
                <w:szCs w:val="20"/>
              </w:rPr>
              <w:t>MENSALISTA</w:t>
            </w:r>
          </w:p>
        </w:tc>
      </w:tr>
      <w:tr w:rsidR="00797B58" w:rsidRPr="007C4F6D" w:rsidTr="00614A18">
        <w:trPr>
          <w:trHeight w:val="113"/>
          <w:jc w:val="center"/>
        </w:trPr>
        <w:tc>
          <w:tcPr>
            <w:tcW w:w="5993" w:type="dxa"/>
            <w:gridSpan w:val="2"/>
            <w:vMerge/>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b/>
                <w:szCs w:val="20"/>
              </w:rPr>
            </w:pPr>
            <w:r w:rsidRPr="007C4F6D">
              <w:rPr>
                <w:b/>
                <w:szCs w:val="20"/>
              </w:rPr>
              <w:t>%</w:t>
            </w:r>
          </w:p>
        </w:tc>
        <w:tc>
          <w:tcPr>
            <w:tcW w:w="1776" w:type="dxa"/>
            <w:shd w:val="clear" w:color="auto" w:fill="auto"/>
            <w:vAlign w:val="center"/>
          </w:tcPr>
          <w:p w:rsidR="00797B58" w:rsidRPr="007C4F6D" w:rsidRDefault="00797B58" w:rsidP="00614A18">
            <w:pPr>
              <w:jc w:val="center"/>
              <w:rPr>
                <w:b/>
                <w:szCs w:val="20"/>
              </w:rPr>
            </w:pPr>
            <w:r w:rsidRPr="007C4F6D">
              <w:rPr>
                <w:b/>
                <w:szCs w:val="20"/>
              </w:rPr>
              <w:t>%</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BÁSICOS</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rsidR="00797B58" w:rsidRPr="007C4F6D" w:rsidRDefault="00797B58" w:rsidP="00614A18">
            <w:pPr>
              <w:rPr>
                <w:b/>
                <w:szCs w:val="20"/>
              </w:rPr>
            </w:pPr>
            <w:r w:rsidRPr="007C4F6D">
              <w:rPr>
                <w:b/>
                <w:szCs w:val="20"/>
              </w:rPr>
              <w:t>ENCARGOS SOCIAIS QUE NÃO RECEBEM INCIDÊNCIA DE “A”</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rsidR="00797B58" w:rsidRPr="007C4F6D" w:rsidRDefault="00797B58" w:rsidP="00614A18">
            <w:pPr>
              <w:rPr>
                <w:b/>
                <w:szCs w:val="20"/>
              </w:rPr>
            </w:pPr>
            <w:r w:rsidRPr="007C4F6D">
              <w:rPr>
                <w:b/>
                <w:szCs w:val="20"/>
              </w:rPr>
              <w:t>REINCIDÊNCIAS DE UM GRUPO SOBRE O OUTRO</w:t>
            </w: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644" w:type="dxa"/>
            <w:shd w:val="clear" w:color="auto" w:fill="auto"/>
            <w:vAlign w:val="center"/>
          </w:tcPr>
          <w:p w:rsidR="00797B58" w:rsidRPr="007C4F6D" w:rsidRDefault="00797B58" w:rsidP="00614A18">
            <w:pPr>
              <w:jc w:val="center"/>
              <w:rPr>
                <w:szCs w:val="20"/>
              </w:rPr>
            </w:pPr>
          </w:p>
        </w:tc>
        <w:tc>
          <w:tcPr>
            <w:tcW w:w="5349" w:type="dxa"/>
            <w:shd w:val="clear" w:color="auto" w:fill="auto"/>
            <w:vAlign w:val="center"/>
          </w:tcPr>
          <w:p w:rsidR="00797B58" w:rsidRPr="007C4F6D" w:rsidRDefault="00797B58" w:rsidP="00614A18">
            <w:pPr>
              <w:rPr>
                <w:szCs w:val="20"/>
              </w:rPr>
            </w:pPr>
          </w:p>
        </w:tc>
        <w:tc>
          <w:tcPr>
            <w:tcW w:w="1416" w:type="dxa"/>
            <w:shd w:val="clear" w:color="auto" w:fill="auto"/>
            <w:vAlign w:val="center"/>
          </w:tcPr>
          <w:p w:rsidR="00797B58" w:rsidRPr="007C4F6D" w:rsidRDefault="00797B58" w:rsidP="00614A18">
            <w:pPr>
              <w:jc w:val="center"/>
              <w:rPr>
                <w:szCs w:val="20"/>
              </w:rPr>
            </w:pPr>
          </w:p>
        </w:tc>
        <w:tc>
          <w:tcPr>
            <w:tcW w:w="1776" w:type="dxa"/>
            <w:shd w:val="clear" w:color="auto" w:fill="auto"/>
            <w:vAlign w:val="center"/>
          </w:tcPr>
          <w:p w:rsidR="00797B58" w:rsidRPr="007C4F6D" w:rsidRDefault="00797B58" w:rsidP="00614A18">
            <w:pPr>
              <w:jc w:val="center"/>
              <w:rPr>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r w:rsidR="00797B58" w:rsidRPr="007C4F6D" w:rsidTr="00614A18">
        <w:trPr>
          <w:trHeight w:val="113"/>
          <w:jc w:val="center"/>
        </w:trPr>
        <w:tc>
          <w:tcPr>
            <w:tcW w:w="5993" w:type="dxa"/>
            <w:gridSpan w:val="2"/>
            <w:shd w:val="clear" w:color="auto" w:fill="auto"/>
            <w:vAlign w:val="center"/>
          </w:tcPr>
          <w:p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rsidR="00797B58" w:rsidRPr="007C4F6D" w:rsidRDefault="00797B58" w:rsidP="00614A18">
            <w:pPr>
              <w:jc w:val="center"/>
              <w:rPr>
                <w:b/>
                <w:szCs w:val="20"/>
              </w:rPr>
            </w:pPr>
          </w:p>
        </w:tc>
        <w:tc>
          <w:tcPr>
            <w:tcW w:w="1776" w:type="dxa"/>
            <w:shd w:val="clear" w:color="auto" w:fill="auto"/>
            <w:vAlign w:val="center"/>
          </w:tcPr>
          <w:p w:rsidR="00797B58" w:rsidRPr="007C4F6D" w:rsidRDefault="00797B58" w:rsidP="00614A18">
            <w:pPr>
              <w:jc w:val="center"/>
              <w:rPr>
                <w:b/>
                <w:szCs w:val="20"/>
              </w:rPr>
            </w:pPr>
          </w:p>
        </w:tc>
      </w:tr>
    </w:tbl>
    <w:p w:rsidR="00797B58" w:rsidRPr="007C4F6D" w:rsidRDefault="00797B58" w:rsidP="00797B58">
      <w:pPr>
        <w:rPr>
          <w:szCs w:val="20"/>
        </w:rPr>
      </w:pPr>
    </w:p>
    <w:p w:rsidR="00797B58" w:rsidRPr="007C4F6D" w:rsidRDefault="00797B58" w:rsidP="00797B58">
      <w:pPr>
        <w:jc w:val="center"/>
        <w:rPr>
          <w:b/>
          <w:szCs w:val="20"/>
          <w:lang w:eastAsia="pt-BR"/>
        </w:rPr>
      </w:pPr>
      <w:r w:rsidRPr="007C4F6D">
        <w:rPr>
          <w:szCs w:val="20"/>
        </w:rPr>
        <w:br w:type="page"/>
      </w:r>
      <w:proofErr w:type="spellStart"/>
      <w:r w:rsidRPr="007C4F6D">
        <w:rPr>
          <w:b/>
          <w:szCs w:val="20"/>
          <w:lang w:eastAsia="pt-BR"/>
        </w:rPr>
        <w:lastRenderedPageBreak/>
        <w:t>PO-XVa</w:t>
      </w:r>
      <w:proofErr w:type="spellEnd"/>
      <w:r w:rsidRPr="007C4F6D">
        <w:rPr>
          <w:b/>
          <w:szCs w:val="20"/>
          <w:lang w:eastAsia="pt-BR"/>
        </w:rPr>
        <w:t xml:space="preserve"> </w:t>
      </w:r>
      <w:r w:rsidR="00462FD1">
        <w:rPr>
          <w:b/>
          <w:szCs w:val="20"/>
          <w:lang w:eastAsia="pt-BR"/>
        </w:rPr>
        <w:t>-</w:t>
      </w:r>
      <w:r w:rsidRPr="007C4F6D">
        <w:rPr>
          <w:b/>
          <w:szCs w:val="20"/>
          <w:lang w:eastAsia="pt-BR"/>
        </w:rPr>
        <w:t xml:space="preserve"> </w:t>
      </w:r>
      <w:r w:rsidRPr="007C4F6D">
        <w:rPr>
          <w:b/>
          <w:szCs w:val="20"/>
        </w:rPr>
        <w:t>Detalhamento</w:t>
      </w:r>
      <w:r w:rsidRPr="007C4F6D">
        <w:rPr>
          <w:b/>
          <w:szCs w:val="20"/>
          <w:lang w:eastAsia="pt-BR"/>
        </w:rPr>
        <w:t xml:space="preserve"> do BDI </w:t>
      </w:r>
      <w:r w:rsidR="00462FD1">
        <w:rPr>
          <w:b/>
          <w:szCs w:val="20"/>
          <w:lang w:eastAsia="pt-BR"/>
        </w:rPr>
        <w:t>-</w:t>
      </w:r>
      <w:r w:rsidRPr="007C4F6D">
        <w:rPr>
          <w:b/>
          <w:szCs w:val="20"/>
          <w:lang w:eastAsia="pt-BR"/>
        </w:rPr>
        <w:t xml:space="preserve"> Serviços </w:t>
      </w:r>
      <w:r w:rsidR="00462FD1">
        <w:rPr>
          <w:b/>
          <w:szCs w:val="20"/>
          <w:lang w:eastAsia="pt-BR"/>
        </w:rPr>
        <w:t>-</w:t>
      </w:r>
      <w:r w:rsidRPr="007C4F6D">
        <w:rPr>
          <w:b/>
          <w:szCs w:val="20"/>
          <w:lang w:eastAsia="pt-BR"/>
        </w:rPr>
        <w:t xml:space="preserve"> </w:t>
      </w:r>
      <w:r w:rsidRPr="007C4F6D">
        <w:rPr>
          <w:b/>
          <w:color w:val="0070C0"/>
          <w:szCs w:val="20"/>
          <w:lang w:eastAsia="pt-BR"/>
        </w:rPr>
        <w:t>Sem Desoneração</w:t>
      </w:r>
    </w:p>
    <w:p w:rsidR="00797B58" w:rsidRPr="007C4F6D" w:rsidRDefault="00797B58" w:rsidP="00797B58">
      <w:pPr>
        <w:rPr>
          <w:szCs w:val="20"/>
          <w:lang w:eastAsia="pt-BR"/>
        </w:rPr>
      </w:pPr>
    </w:p>
    <w:tbl>
      <w:tblPr>
        <w:tblW w:w="8526" w:type="dxa"/>
        <w:tblCellMar>
          <w:left w:w="70" w:type="dxa"/>
          <w:right w:w="70" w:type="dxa"/>
        </w:tblCellMar>
        <w:tblLook w:val="04A0" w:firstRow="1" w:lastRow="0" w:firstColumn="1" w:lastColumn="0" w:noHBand="0" w:noVBand="1"/>
      </w:tblPr>
      <w:tblGrid>
        <w:gridCol w:w="5873"/>
        <w:gridCol w:w="1536"/>
        <w:gridCol w:w="1117"/>
      </w:tblGrid>
      <w:tr w:rsidR="00797B58" w:rsidRPr="007C4F6D" w:rsidTr="00544B65">
        <w:trPr>
          <w:trHeight w:val="315"/>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NOME DA CONCORRENTE:</w:t>
            </w:r>
          </w:p>
        </w:tc>
      </w:tr>
      <w:tr w:rsidR="00797B58" w:rsidRPr="007C4F6D" w:rsidTr="00544B65">
        <w:trPr>
          <w:trHeight w:val="300"/>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OBJETO:</w:t>
            </w:r>
          </w:p>
          <w:p w:rsidR="00797B58" w:rsidRPr="007C4F6D"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FOLHA</w:t>
            </w:r>
          </w:p>
        </w:tc>
      </w:tr>
      <w:tr w:rsidR="00797B58" w:rsidRPr="007C4F6D" w:rsidTr="00544B65">
        <w:trPr>
          <w:trHeight w:val="315"/>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2166CE">
            <w:pPr>
              <w:rPr>
                <w:szCs w:val="20"/>
                <w:lang w:eastAsia="pt-BR"/>
              </w:rPr>
            </w:pPr>
            <w:r w:rsidRPr="007C4F6D">
              <w:rPr>
                <w:szCs w:val="20"/>
                <w:lang w:eastAsia="pt-BR"/>
              </w:rPr>
              <w:t>______/201</w:t>
            </w:r>
            <w:r w:rsidR="002166CE">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____/____</w:t>
            </w:r>
          </w:p>
        </w:tc>
      </w:tr>
    </w:tbl>
    <w:p w:rsidR="00797B58" w:rsidRPr="007C4F6D" w:rsidRDefault="00797B58" w:rsidP="00797B58">
      <w:pPr>
        <w:rPr>
          <w:szCs w:val="20"/>
        </w:rPr>
      </w:pPr>
    </w:p>
    <w:p w:rsidR="00797B58" w:rsidRDefault="00544B65" w:rsidP="00797B58">
      <w:pPr>
        <w:rPr>
          <w:szCs w:val="20"/>
        </w:rPr>
      </w:pPr>
      <w:r w:rsidRPr="00544B65">
        <w:rPr>
          <w:noProof/>
          <w:szCs w:val="20"/>
        </w:rPr>
        <w:drawing>
          <wp:inline distT="0" distB="0" distL="0" distR="0">
            <wp:extent cx="5191125" cy="5191125"/>
            <wp:effectExtent l="1905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191125" cy="5191125"/>
                    </a:xfrm>
                    <a:prstGeom prst="rect">
                      <a:avLst/>
                    </a:prstGeom>
                    <a:noFill/>
                    <a:ln w="9525">
                      <a:noFill/>
                      <a:miter lim="800000"/>
                      <a:headEnd/>
                      <a:tailEnd/>
                    </a:ln>
                  </pic:spPr>
                </pic:pic>
              </a:graphicData>
            </a:graphic>
          </wp:inline>
        </w:drawing>
      </w:r>
    </w:p>
    <w:p w:rsidR="00B029FE" w:rsidRPr="007C4F6D" w:rsidRDefault="00B029FE" w:rsidP="00797B58">
      <w:pPr>
        <w:rPr>
          <w:szCs w:val="20"/>
        </w:rPr>
      </w:pPr>
    </w:p>
    <w:p w:rsidR="00797B58" w:rsidRPr="007C4F6D" w:rsidRDefault="00797B58" w:rsidP="00797B58">
      <w:pPr>
        <w:ind w:left="284"/>
        <w:rPr>
          <w:szCs w:val="20"/>
        </w:rPr>
      </w:pPr>
      <w:r w:rsidRPr="007C4F6D">
        <w:rPr>
          <w:szCs w:val="20"/>
        </w:rPr>
        <w:t>Acórdão</w:t>
      </w:r>
      <w:r w:rsidR="00FB0252" w:rsidRPr="007C4F6D">
        <w:rPr>
          <w:szCs w:val="20"/>
        </w:rPr>
        <w:t xml:space="preserve"> TCU</w:t>
      </w:r>
      <w:r w:rsidRPr="007C4F6D">
        <w:rPr>
          <w:szCs w:val="20"/>
        </w:rPr>
        <w:t xml:space="preserve"> nº 2369/2011</w:t>
      </w:r>
      <w:r w:rsidR="00FB0252" w:rsidRPr="007C4F6D">
        <w:rPr>
          <w:szCs w:val="20"/>
        </w:rPr>
        <w:t xml:space="preserve"> e nº 2622/13</w:t>
      </w:r>
    </w:p>
    <w:p w:rsidR="00797B58" w:rsidRPr="007C4F6D" w:rsidRDefault="00797B58" w:rsidP="00797B58">
      <w:pPr>
        <w:ind w:left="284"/>
        <w:rPr>
          <w:szCs w:val="20"/>
        </w:rPr>
      </w:pPr>
      <w:r w:rsidRPr="007C4F6D">
        <w:rPr>
          <w:szCs w:val="20"/>
        </w:rPr>
        <w:t>BDI (%) = (((1+(AC+R+S+G</w:t>
      </w:r>
      <w:proofErr w:type="gramStart"/>
      <w:r w:rsidRPr="007C4F6D">
        <w:rPr>
          <w:szCs w:val="20"/>
        </w:rPr>
        <w:t>))x</w:t>
      </w:r>
      <w:proofErr w:type="gramEnd"/>
      <w:r w:rsidRPr="007C4F6D">
        <w:rPr>
          <w:szCs w:val="20"/>
        </w:rPr>
        <w:t>(1+DF)x(1+L)/(1-I))-1)*100</w:t>
      </w:r>
    </w:p>
    <w:p w:rsidR="00797B58" w:rsidRPr="007C4F6D" w:rsidRDefault="00797B58" w:rsidP="00797B58">
      <w:pPr>
        <w:ind w:left="284"/>
        <w:rPr>
          <w:szCs w:val="20"/>
        </w:rPr>
      </w:pPr>
      <w:r w:rsidRPr="007C4F6D">
        <w:rPr>
          <w:szCs w:val="20"/>
        </w:rPr>
        <w:t>ISS municipal: 100% de 5,00% (maior valor do ISS dos municípios)</w:t>
      </w:r>
    </w:p>
    <w:p w:rsidR="00797B58" w:rsidRPr="007C4F6D" w:rsidRDefault="00797B58" w:rsidP="00797B58">
      <w:pPr>
        <w:ind w:left="284"/>
        <w:rPr>
          <w:szCs w:val="20"/>
        </w:rPr>
      </w:pPr>
      <w:proofErr w:type="spellStart"/>
      <w:r w:rsidRPr="007C4F6D">
        <w:rPr>
          <w:szCs w:val="20"/>
        </w:rPr>
        <w:t>Obs</w:t>
      </w:r>
      <w:proofErr w:type="spellEnd"/>
      <w:r w:rsidRPr="007C4F6D">
        <w:rPr>
          <w:szCs w:val="20"/>
        </w:rPr>
        <w:t>: Utilizar ISS real do município: Lei complementar nº 029/2004</w:t>
      </w:r>
    </w:p>
    <w:p w:rsidR="00797B58" w:rsidRPr="007C4F6D" w:rsidRDefault="00797B58" w:rsidP="00797B58">
      <w:pPr>
        <w:rPr>
          <w:szCs w:val="20"/>
        </w:rPr>
      </w:pPr>
    </w:p>
    <w:p w:rsidR="00797B58" w:rsidRPr="007C4F6D" w:rsidRDefault="00797B58" w:rsidP="00797B58">
      <w:pPr>
        <w:rPr>
          <w:szCs w:val="20"/>
        </w:rPr>
      </w:pPr>
      <w:r w:rsidRPr="007C4F6D">
        <w:rPr>
          <w:szCs w:val="20"/>
        </w:rPr>
        <w:br w:type="page"/>
      </w:r>
    </w:p>
    <w:p w:rsidR="00797B58" w:rsidRPr="007C4F6D" w:rsidRDefault="00797B58" w:rsidP="00797B58">
      <w:pPr>
        <w:jc w:val="center"/>
        <w:rPr>
          <w:b/>
          <w:szCs w:val="20"/>
          <w:lang w:eastAsia="pt-BR"/>
        </w:rPr>
      </w:pPr>
      <w:r w:rsidRPr="007C4F6D">
        <w:rPr>
          <w:b/>
          <w:szCs w:val="20"/>
          <w:lang w:eastAsia="pt-BR"/>
        </w:rPr>
        <w:lastRenderedPageBreak/>
        <w:t>PO-</w:t>
      </w:r>
      <w:proofErr w:type="spellStart"/>
      <w:r w:rsidRPr="007C4F6D">
        <w:rPr>
          <w:b/>
          <w:szCs w:val="20"/>
          <w:lang w:eastAsia="pt-BR"/>
        </w:rPr>
        <w:t>XVb</w:t>
      </w:r>
      <w:proofErr w:type="spellEnd"/>
      <w:r w:rsidRPr="007C4F6D">
        <w:rPr>
          <w:b/>
          <w:szCs w:val="20"/>
          <w:lang w:eastAsia="pt-BR"/>
        </w:rPr>
        <w:t xml:space="preserve"> </w:t>
      </w:r>
      <w:r w:rsidR="00462FD1">
        <w:rPr>
          <w:b/>
          <w:szCs w:val="20"/>
          <w:lang w:eastAsia="pt-BR"/>
        </w:rPr>
        <w:t>-</w:t>
      </w:r>
      <w:r w:rsidRPr="007C4F6D">
        <w:rPr>
          <w:b/>
          <w:szCs w:val="20"/>
          <w:lang w:eastAsia="pt-BR"/>
        </w:rPr>
        <w:t xml:space="preserve"> Detalhament</w:t>
      </w:r>
      <w:r w:rsidR="00CA4420" w:rsidRPr="007C4F6D">
        <w:rPr>
          <w:b/>
          <w:szCs w:val="20"/>
          <w:lang w:eastAsia="pt-BR"/>
        </w:rPr>
        <w:t xml:space="preserve">o do BDI </w:t>
      </w:r>
      <w:r w:rsidR="00462FD1">
        <w:rPr>
          <w:b/>
          <w:szCs w:val="20"/>
          <w:lang w:eastAsia="pt-BR"/>
        </w:rPr>
        <w:t>-</w:t>
      </w:r>
      <w:r w:rsidR="00CA4420" w:rsidRPr="007C4F6D">
        <w:rPr>
          <w:b/>
          <w:szCs w:val="20"/>
          <w:lang w:eastAsia="pt-BR"/>
        </w:rPr>
        <w:t xml:space="preserve"> Fornecimento</w:t>
      </w:r>
      <w:r w:rsidRPr="007C4F6D">
        <w:rPr>
          <w:b/>
          <w:szCs w:val="20"/>
          <w:lang w:eastAsia="pt-BR"/>
        </w:rPr>
        <w:t xml:space="preserve"> </w:t>
      </w:r>
      <w:r w:rsidR="00462FD1">
        <w:rPr>
          <w:b/>
          <w:szCs w:val="20"/>
          <w:lang w:eastAsia="pt-BR"/>
        </w:rPr>
        <w:t>-</w:t>
      </w:r>
      <w:r w:rsidRPr="007C4F6D">
        <w:rPr>
          <w:b/>
          <w:szCs w:val="20"/>
          <w:lang w:eastAsia="pt-BR"/>
        </w:rPr>
        <w:t xml:space="preserve"> </w:t>
      </w:r>
      <w:r w:rsidRPr="007C4F6D">
        <w:rPr>
          <w:b/>
          <w:color w:val="0070C0"/>
          <w:szCs w:val="20"/>
          <w:lang w:eastAsia="pt-BR"/>
        </w:rPr>
        <w:t>Sem Desoneração</w:t>
      </w:r>
    </w:p>
    <w:p w:rsidR="00797B58" w:rsidRPr="007C4F6D" w:rsidRDefault="00797B58" w:rsidP="00797B58">
      <w:pPr>
        <w:rPr>
          <w:szCs w:val="20"/>
          <w:lang w:eastAsia="pt-BR"/>
        </w:rPr>
      </w:pPr>
    </w:p>
    <w:tbl>
      <w:tblPr>
        <w:tblW w:w="8526" w:type="dxa"/>
        <w:tblCellMar>
          <w:left w:w="70" w:type="dxa"/>
          <w:right w:w="70" w:type="dxa"/>
        </w:tblCellMar>
        <w:tblLook w:val="04A0" w:firstRow="1" w:lastRow="0" w:firstColumn="1" w:lastColumn="0" w:noHBand="0" w:noVBand="1"/>
      </w:tblPr>
      <w:tblGrid>
        <w:gridCol w:w="5873"/>
        <w:gridCol w:w="1536"/>
        <w:gridCol w:w="1117"/>
      </w:tblGrid>
      <w:tr w:rsidR="00797B58" w:rsidRPr="007C4F6D" w:rsidTr="00544B65">
        <w:trPr>
          <w:trHeight w:val="315"/>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NOME DA CONCORRENTE:</w:t>
            </w:r>
          </w:p>
        </w:tc>
      </w:tr>
      <w:tr w:rsidR="00797B58" w:rsidRPr="007C4F6D" w:rsidTr="00544B65">
        <w:trPr>
          <w:trHeight w:val="300"/>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OBJETO:</w:t>
            </w:r>
          </w:p>
          <w:p w:rsidR="00797B58" w:rsidRPr="007C4F6D"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FOLHA</w:t>
            </w:r>
          </w:p>
        </w:tc>
      </w:tr>
      <w:tr w:rsidR="00797B58" w:rsidRPr="007C4F6D" w:rsidTr="00544B65">
        <w:trPr>
          <w:trHeight w:val="315"/>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797B58" w:rsidRPr="007C4F6D" w:rsidRDefault="00797B58" w:rsidP="002166CE">
            <w:pPr>
              <w:rPr>
                <w:szCs w:val="20"/>
                <w:lang w:eastAsia="pt-BR"/>
              </w:rPr>
            </w:pPr>
            <w:r w:rsidRPr="007C4F6D">
              <w:rPr>
                <w:szCs w:val="20"/>
                <w:lang w:eastAsia="pt-BR"/>
              </w:rPr>
              <w:t>______/201</w:t>
            </w:r>
            <w:r w:rsidR="002166CE">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rsidR="00797B58" w:rsidRPr="007C4F6D" w:rsidRDefault="00797B58" w:rsidP="00614A18">
            <w:pPr>
              <w:rPr>
                <w:szCs w:val="20"/>
                <w:lang w:eastAsia="pt-BR"/>
              </w:rPr>
            </w:pPr>
            <w:r w:rsidRPr="007C4F6D">
              <w:rPr>
                <w:szCs w:val="20"/>
                <w:lang w:eastAsia="pt-BR"/>
              </w:rPr>
              <w:t>____/____</w:t>
            </w:r>
          </w:p>
        </w:tc>
      </w:tr>
    </w:tbl>
    <w:p w:rsidR="00797B58" w:rsidRDefault="00797B58" w:rsidP="00797B58">
      <w:pPr>
        <w:rPr>
          <w:szCs w:val="20"/>
        </w:rPr>
      </w:pPr>
    </w:p>
    <w:p w:rsidR="00544B65" w:rsidRPr="007C4F6D" w:rsidRDefault="00544B65" w:rsidP="00797B58">
      <w:pPr>
        <w:rPr>
          <w:szCs w:val="20"/>
        </w:rPr>
      </w:pPr>
      <w:r w:rsidRPr="00544B65">
        <w:rPr>
          <w:noProof/>
          <w:szCs w:val="20"/>
        </w:rPr>
        <w:drawing>
          <wp:inline distT="0" distB="0" distL="0" distR="0">
            <wp:extent cx="5191125" cy="5191125"/>
            <wp:effectExtent l="1905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191125" cy="5191125"/>
                    </a:xfrm>
                    <a:prstGeom prst="rect">
                      <a:avLst/>
                    </a:prstGeom>
                    <a:noFill/>
                    <a:ln w="9525">
                      <a:noFill/>
                      <a:miter lim="800000"/>
                      <a:headEnd/>
                      <a:tailEnd/>
                    </a:ln>
                  </pic:spPr>
                </pic:pic>
              </a:graphicData>
            </a:graphic>
          </wp:inline>
        </w:drawing>
      </w:r>
    </w:p>
    <w:p w:rsidR="00797B58" w:rsidRPr="007C4F6D" w:rsidRDefault="00797B58" w:rsidP="00797B58">
      <w:pPr>
        <w:rPr>
          <w:szCs w:val="20"/>
        </w:rPr>
      </w:pPr>
    </w:p>
    <w:p w:rsidR="00797B58" w:rsidRPr="007C4F6D" w:rsidRDefault="00797B58" w:rsidP="00797B58">
      <w:pPr>
        <w:ind w:left="284"/>
        <w:rPr>
          <w:szCs w:val="20"/>
        </w:rPr>
      </w:pPr>
      <w:r w:rsidRPr="007C4F6D">
        <w:rPr>
          <w:szCs w:val="20"/>
        </w:rPr>
        <w:t>Considerações:</w:t>
      </w:r>
    </w:p>
    <w:p w:rsidR="00797B58" w:rsidRPr="007C4F6D" w:rsidRDefault="00797B58" w:rsidP="00797B58">
      <w:pPr>
        <w:ind w:left="284"/>
        <w:rPr>
          <w:szCs w:val="20"/>
        </w:rPr>
      </w:pPr>
      <w:r w:rsidRPr="007C4F6D">
        <w:rPr>
          <w:szCs w:val="20"/>
        </w:rPr>
        <w:t>Acórdão nº 2369/2011</w:t>
      </w:r>
    </w:p>
    <w:p w:rsidR="00797B58" w:rsidRPr="007C4F6D" w:rsidRDefault="00797B58" w:rsidP="00797B58">
      <w:pPr>
        <w:ind w:left="284"/>
        <w:rPr>
          <w:szCs w:val="20"/>
        </w:rPr>
      </w:pPr>
      <w:r w:rsidRPr="007C4F6D">
        <w:rPr>
          <w:szCs w:val="20"/>
        </w:rPr>
        <w:t>BDI (%) = (((1+(AC+S+R+G</w:t>
      </w:r>
      <w:proofErr w:type="gramStart"/>
      <w:r w:rsidRPr="007C4F6D">
        <w:rPr>
          <w:szCs w:val="20"/>
        </w:rPr>
        <w:t>))x</w:t>
      </w:r>
      <w:proofErr w:type="gramEnd"/>
      <w:r w:rsidRPr="007C4F6D">
        <w:rPr>
          <w:szCs w:val="20"/>
        </w:rPr>
        <w:t>(1+DF)x(1+L)/(1-I))-1)x100</w:t>
      </w:r>
    </w:p>
    <w:p w:rsidR="00797B58" w:rsidRPr="007C4F6D" w:rsidRDefault="00797B58" w:rsidP="00797B58">
      <w:pPr>
        <w:rPr>
          <w:szCs w:val="20"/>
        </w:rPr>
      </w:pPr>
    </w:p>
    <w:p w:rsidR="00797B58" w:rsidRPr="007C4F6D" w:rsidRDefault="00797B58" w:rsidP="00FD3D2D">
      <w:pPr>
        <w:pStyle w:val="Legenda"/>
        <w:rPr>
          <w:szCs w:val="20"/>
        </w:rPr>
      </w:pPr>
      <w:r w:rsidRPr="007C4F6D">
        <w:rPr>
          <w:szCs w:val="20"/>
        </w:rPr>
        <w:br w:type="page"/>
      </w:r>
      <w:bookmarkStart w:id="55" w:name="_Toc352230698"/>
    </w:p>
    <w:p w:rsidR="00797B58" w:rsidRPr="007C4F6D" w:rsidRDefault="00123C9F" w:rsidP="00123C9F">
      <w:pPr>
        <w:pStyle w:val="Legenda"/>
        <w:rPr>
          <w:szCs w:val="20"/>
        </w:rPr>
      </w:pPr>
      <w:bookmarkStart w:id="56" w:name="_Ref450205759"/>
      <w:bookmarkStart w:id="57" w:name="_Ref450206152"/>
      <w:r w:rsidRPr="007C4F6D">
        <w:lastRenderedPageBreak/>
        <w:t xml:space="preserve">Anexo </w:t>
      </w:r>
      <w:r w:rsidR="00016CDD" w:rsidRPr="007C4F6D">
        <w:fldChar w:fldCharType="begin"/>
      </w:r>
      <w:r w:rsidRPr="007C4F6D">
        <w:instrText xml:space="preserve"> SEQ Anexo \* ROMAN </w:instrText>
      </w:r>
      <w:r w:rsidR="00016CDD" w:rsidRPr="007C4F6D">
        <w:fldChar w:fldCharType="separate"/>
      </w:r>
      <w:r w:rsidR="00786CC9" w:rsidRPr="007C4F6D">
        <w:t>IV</w:t>
      </w:r>
      <w:r w:rsidR="00016CDD" w:rsidRPr="007C4F6D">
        <w:fldChar w:fldCharType="end"/>
      </w:r>
      <w:bookmarkEnd w:id="56"/>
      <w:r w:rsidR="00D41CBA" w:rsidRPr="007C4F6D">
        <w:rPr>
          <w:szCs w:val="20"/>
        </w:rPr>
        <w:t xml:space="preserve">: </w:t>
      </w:r>
      <w:r w:rsidR="00934AD2" w:rsidRPr="007C4F6D">
        <w:rPr>
          <w:szCs w:val="20"/>
        </w:rPr>
        <w:t xml:space="preserve">Projeto Básico / Normas, Especificações Técnicas, </w:t>
      </w:r>
      <w:r w:rsidR="00D41CBA" w:rsidRPr="007C4F6D">
        <w:rPr>
          <w:szCs w:val="20"/>
        </w:rPr>
        <w:t>Desenhos e memoriais</w:t>
      </w:r>
      <w:bookmarkEnd w:id="57"/>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bookmarkEnd w:id="55"/>
    <w:p w:rsidR="00934AD2" w:rsidRPr="007C4F6D" w:rsidRDefault="00934AD2" w:rsidP="00797B58">
      <w:pPr>
        <w:jc w:val="center"/>
        <w:rPr>
          <w:b/>
          <w:szCs w:val="20"/>
        </w:rPr>
      </w:pPr>
      <w:r w:rsidRPr="007C4F6D">
        <w:rPr>
          <w:b/>
          <w:szCs w:val="20"/>
        </w:rPr>
        <w:t xml:space="preserve">PROJETO BÁSICO / NORMAS, ESPECIFICAÇÕES TÉCNICAS, </w:t>
      </w:r>
      <w:r w:rsidR="00797B58" w:rsidRPr="007C4F6D">
        <w:rPr>
          <w:b/>
          <w:szCs w:val="20"/>
        </w:rPr>
        <w:t>DESENHOS E MEMORIAIS</w:t>
      </w:r>
    </w:p>
    <w:p w:rsidR="00934AD2" w:rsidRPr="007C4F6D" w:rsidRDefault="00934AD2" w:rsidP="00797B58">
      <w:pPr>
        <w:jc w:val="center"/>
        <w:rPr>
          <w:b/>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797B58" w:rsidRPr="007C4F6D" w:rsidRDefault="00797B58" w:rsidP="00123C9F">
      <w:pPr>
        <w:pStyle w:val="Legenda"/>
        <w:rPr>
          <w:szCs w:val="20"/>
        </w:rPr>
      </w:pPr>
      <w:r w:rsidRPr="007C4F6D">
        <w:rPr>
          <w:szCs w:val="20"/>
        </w:rPr>
        <w:br w:type="page"/>
      </w:r>
      <w:bookmarkStart w:id="58" w:name="_Ref450206111"/>
      <w:bookmarkStart w:id="59" w:name="_Ref450206154"/>
      <w:r w:rsidR="00123C9F" w:rsidRPr="007C4F6D">
        <w:lastRenderedPageBreak/>
        <w:t xml:space="preserve">Anexo </w:t>
      </w:r>
      <w:r w:rsidR="00016CDD" w:rsidRPr="007C4F6D">
        <w:fldChar w:fldCharType="begin"/>
      </w:r>
      <w:r w:rsidR="00123C9F" w:rsidRPr="007C4F6D">
        <w:instrText xml:space="preserve"> SEQ Anexo \* ROMAN </w:instrText>
      </w:r>
      <w:r w:rsidR="00016CDD" w:rsidRPr="007C4F6D">
        <w:fldChar w:fldCharType="separate"/>
      </w:r>
      <w:r w:rsidR="00786CC9" w:rsidRPr="007C4F6D">
        <w:t>V</w:t>
      </w:r>
      <w:r w:rsidR="00016CDD" w:rsidRPr="007C4F6D">
        <w:fldChar w:fldCharType="end"/>
      </w:r>
      <w:bookmarkEnd w:id="58"/>
      <w:r w:rsidR="00D41CBA" w:rsidRPr="007C4F6D">
        <w:rPr>
          <w:szCs w:val="20"/>
        </w:rPr>
        <w:t xml:space="preserve">: </w:t>
      </w:r>
      <w:bookmarkEnd w:id="59"/>
      <w:r w:rsidR="00E524F0" w:rsidRPr="00E524F0">
        <w:rPr>
          <w:szCs w:val="20"/>
        </w:rPr>
        <w:t>Manual para Elaboração de Placas de Obra</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E524F0" w:rsidP="00797B58">
      <w:pPr>
        <w:jc w:val="center"/>
        <w:rPr>
          <w:b/>
          <w:szCs w:val="20"/>
        </w:rPr>
      </w:pPr>
      <w:r w:rsidRPr="00E524F0">
        <w:rPr>
          <w:b/>
          <w:szCs w:val="20"/>
        </w:rPr>
        <w:t>Manual para Elaboração de Placas de Obra</w:t>
      </w:r>
      <w:r w:rsidR="00797B58" w:rsidRPr="007C4F6D">
        <w:rPr>
          <w:b/>
          <w:szCs w:val="20"/>
        </w:rPr>
        <w:t xml:space="preserve"> (Modelo de Placas </w:t>
      </w:r>
      <w:r w:rsidR="00CF5060" w:rsidRPr="007C4F6D">
        <w:rPr>
          <w:b/>
          <w:szCs w:val="20"/>
        </w:rPr>
        <w:t>Codevasf</w:t>
      </w:r>
      <w:r w:rsidR="00797B58" w:rsidRPr="007C4F6D">
        <w:rPr>
          <w:b/>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jc w:val="center"/>
        <w:rPr>
          <w:b/>
          <w:szCs w:val="20"/>
        </w:rPr>
      </w:pPr>
      <w:r w:rsidRPr="007C4F6D">
        <w:rPr>
          <w:b/>
          <w:szCs w:val="20"/>
        </w:rPr>
        <w:t>(GRAVADO EM ARQUIVO SEPARADO)</w:t>
      </w:r>
    </w:p>
    <w:p w:rsidR="00E17167" w:rsidRPr="007C4F6D" w:rsidRDefault="00797B58" w:rsidP="00786CC9">
      <w:pPr>
        <w:pStyle w:val="Legenda"/>
        <w:rPr>
          <w:szCs w:val="20"/>
        </w:rPr>
      </w:pPr>
      <w:r w:rsidRPr="007C4F6D">
        <w:rPr>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p w:rsidR="005A7632" w:rsidRPr="007C4F6D" w:rsidRDefault="00123C9F" w:rsidP="00123C9F">
      <w:pPr>
        <w:pStyle w:val="Legenda"/>
        <w:rPr>
          <w:szCs w:val="20"/>
        </w:rPr>
      </w:pPr>
      <w:bookmarkStart w:id="70" w:name="_Ref450205763"/>
      <w:bookmarkStart w:id="71" w:name="_Ref462845951"/>
      <w:bookmarkStart w:id="72" w:name="_Ref450206160"/>
      <w:bookmarkEnd w:id="60"/>
      <w:bookmarkEnd w:id="61"/>
      <w:bookmarkEnd w:id="62"/>
      <w:bookmarkEnd w:id="63"/>
      <w:bookmarkEnd w:id="64"/>
      <w:bookmarkEnd w:id="65"/>
      <w:bookmarkEnd w:id="66"/>
      <w:bookmarkEnd w:id="67"/>
      <w:bookmarkEnd w:id="68"/>
      <w:bookmarkEnd w:id="69"/>
      <w:r w:rsidRPr="007C4F6D">
        <w:lastRenderedPageBreak/>
        <w:t xml:space="preserve">Anexo </w:t>
      </w:r>
      <w:r w:rsidR="00016CDD" w:rsidRPr="007C4F6D">
        <w:fldChar w:fldCharType="begin"/>
      </w:r>
      <w:r w:rsidRPr="007C4F6D">
        <w:instrText xml:space="preserve"> SEQ Anexo \* ROMAN </w:instrText>
      </w:r>
      <w:r w:rsidR="00016CDD" w:rsidRPr="007C4F6D">
        <w:fldChar w:fldCharType="separate"/>
      </w:r>
      <w:r w:rsidR="00786CC9" w:rsidRPr="007C4F6D">
        <w:t>VI</w:t>
      </w:r>
      <w:r w:rsidR="00016CDD" w:rsidRPr="007C4F6D">
        <w:fldChar w:fldCharType="end"/>
      </w:r>
      <w:bookmarkEnd w:id="70"/>
      <w:r w:rsidR="00D41CBA" w:rsidRPr="007C4F6D">
        <w:rPr>
          <w:szCs w:val="20"/>
        </w:rPr>
        <w:t xml:space="preserve">: Planilha </w:t>
      </w:r>
      <w:r w:rsidR="005A7632" w:rsidRPr="007C4F6D">
        <w:rPr>
          <w:szCs w:val="20"/>
        </w:rPr>
        <w:t>de Custos do Valor do Orçamento de Referência</w:t>
      </w:r>
      <w:bookmarkEnd w:id="71"/>
    </w:p>
    <w:bookmarkEnd w:id="72"/>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86CC9" w:rsidRPr="007C4F6D" w:rsidRDefault="00786CC9"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5A7632" w:rsidRPr="007C4F6D" w:rsidRDefault="00797B58" w:rsidP="00797B58">
      <w:pPr>
        <w:jc w:val="center"/>
        <w:rPr>
          <w:b/>
          <w:szCs w:val="20"/>
        </w:rPr>
      </w:pPr>
      <w:r w:rsidRPr="007C4F6D">
        <w:rPr>
          <w:b/>
          <w:szCs w:val="20"/>
        </w:rPr>
        <w:t xml:space="preserve">PLANILHA </w:t>
      </w:r>
      <w:r w:rsidR="005A7632" w:rsidRPr="007C4F6D">
        <w:rPr>
          <w:b/>
          <w:szCs w:val="20"/>
        </w:rPr>
        <w:t>DE CUSTOS DO VALOR DO ORÇAMENTO DE REFERÊNCIA</w:t>
      </w:r>
    </w:p>
    <w:p w:rsidR="00797B58" w:rsidRPr="007C4F6D" w:rsidRDefault="00797B58" w:rsidP="00797B58">
      <w:pPr>
        <w:rPr>
          <w:szCs w:val="20"/>
        </w:rPr>
      </w:pPr>
    </w:p>
    <w:p w:rsidR="00797B58" w:rsidRPr="00EB3286" w:rsidRDefault="00797B58" w:rsidP="00797B58">
      <w:pPr>
        <w:jc w:val="center"/>
        <w:rPr>
          <w:b/>
          <w:szCs w:val="20"/>
        </w:rPr>
      </w:pPr>
      <w:r w:rsidRPr="007C4F6D">
        <w:rPr>
          <w:b/>
          <w:szCs w:val="20"/>
        </w:rPr>
        <w:t>(GRAVADO EM ARQUIVO SEPARADO)</w:t>
      </w:r>
    </w:p>
    <w:p w:rsidR="009F64F7" w:rsidRDefault="009F64F7">
      <w:pPr>
        <w:jc w:val="center"/>
        <w:rPr>
          <w:b/>
          <w:szCs w:val="20"/>
        </w:rPr>
      </w:pPr>
    </w:p>
    <w:p w:rsidR="00243C49" w:rsidRDefault="00243C49">
      <w:pPr>
        <w:jc w:val="center"/>
        <w:rPr>
          <w:b/>
          <w:szCs w:val="20"/>
        </w:rPr>
      </w:pPr>
    </w:p>
    <w:p w:rsidR="00243C49" w:rsidRDefault="00243C49">
      <w:pPr>
        <w:jc w:val="center"/>
        <w:rPr>
          <w:b/>
          <w:szCs w:val="20"/>
        </w:rPr>
      </w:pPr>
    </w:p>
    <w:p w:rsidR="00243C49" w:rsidRDefault="00243C49">
      <w:pPr>
        <w:jc w:val="center"/>
        <w:rPr>
          <w:b/>
          <w:szCs w:val="20"/>
        </w:rPr>
      </w:pPr>
    </w:p>
    <w:p w:rsidR="00243C49" w:rsidRDefault="00243C49">
      <w:pPr>
        <w:jc w:val="center"/>
        <w:rPr>
          <w:b/>
          <w:szCs w:val="20"/>
        </w:rPr>
      </w:pPr>
    </w:p>
    <w:p w:rsidR="00243C49" w:rsidRDefault="00243C49">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966E1E" w:rsidRDefault="00966E1E">
      <w:pPr>
        <w:jc w:val="center"/>
        <w:rPr>
          <w:b/>
          <w:szCs w:val="20"/>
        </w:rPr>
      </w:pPr>
    </w:p>
    <w:p w:rsidR="00243C49" w:rsidRDefault="00243C49">
      <w:pPr>
        <w:jc w:val="center"/>
        <w:rPr>
          <w:b/>
          <w:szCs w:val="20"/>
        </w:rPr>
      </w:pPr>
    </w:p>
    <w:p w:rsidR="00243C49" w:rsidRDefault="00243C49">
      <w:pPr>
        <w:jc w:val="center"/>
        <w:rPr>
          <w:b/>
          <w:szCs w:val="20"/>
        </w:rPr>
      </w:pPr>
    </w:p>
    <w:p w:rsidR="00243C49" w:rsidRDefault="00243C49">
      <w:pPr>
        <w:jc w:val="center"/>
        <w:rPr>
          <w:b/>
          <w:szCs w:val="20"/>
        </w:rPr>
      </w:pPr>
    </w:p>
    <w:p w:rsidR="00243C49" w:rsidRPr="00243C49" w:rsidRDefault="00243C49" w:rsidP="00243C49">
      <w:pPr>
        <w:jc w:val="center"/>
        <w:rPr>
          <w:b/>
          <w:szCs w:val="20"/>
        </w:rPr>
      </w:pPr>
      <w:r w:rsidRPr="00243C49">
        <w:rPr>
          <w:b/>
        </w:rPr>
        <w:t>Anexo VII: Cronograma Físico-Financeiro</w:t>
      </w: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rPr>
          <w:szCs w:val="20"/>
        </w:rPr>
      </w:pPr>
    </w:p>
    <w:p w:rsidR="00243C49" w:rsidRPr="007C4F6D" w:rsidRDefault="00243C49" w:rsidP="00243C49">
      <w:pPr>
        <w:jc w:val="center"/>
        <w:rPr>
          <w:b/>
          <w:szCs w:val="20"/>
        </w:rPr>
      </w:pPr>
      <w:r>
        <w:rPr>
          <w:b/>
          <w:szCs w:val="20"/>
        </w:rPr>
        <w:t>CRONOGRAMA FÍSICO-FINANCEIRO</w:t>
      </w:r>
    </w:p>
    <w:p w:rsidR="00243C49" w:rsidRPr="007C4F6D" w:rsidRDefault="00243C49" w:rsidP="00243C49">
      <w:pPr>
        <w:rPr>
          <w:szCs w:val="20"/>
        </w:rPr>
      </w:pPr>
    </w:p>
    <w:p w:rsidR="00243C49" w:rsidRPr="00EB3286" w:rsidRDefault="00243C49" w:rsidP="00243C49">
      <w:pPr>
        <w:jc w:val="center"/>
        <w:rPr>
          <w:b/>
          <w:szCs w:val="20"/>
        </w:rPr>
      </w:pPr>
      <w:r w:rsidRPr="007C4F6D">
        <w:rPr>
          <w:b/>
          <w:szCs w:val="20"/>
        </w:rPr>
        <w:t>(GRAVADO EM ARQUIVO SEPARADO)</w:t>
      </w:r>
    </w:p>
    <w:p w:rsidR="00243C49" w:rsidRPr="00EB3286" w:rsidRDefault="00243C49">
      <w:pPr>
        <w:jc w:val="center"/>
        <w:rPr>
          <w:b/>
          <w:szCs w:val="20"/>
        </w:rPr>
      </w:pPr>
    </w:p>
    <w:sectPr w:rsidR="00243C49" w:rsidRPr="00EB3286" w:rsidSect="008E7D66">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065" w:rsidRDefault="00302065" w:rsidP="00A507E3">
      <w:r>
        <w:separator/>
      </w:r>
    </w:p>
  </w:endnote>
  <w:endnote w:type="continuationSeparator" w:id="0">
    <w:p w:rsidR="00302065" w:rsidRDefault="0030206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Content>
      <w:p w:rsidR="00302065" w:rsidRDefault="00302065">
        <w:pPr>
          <w:pStyle w:val="Rodap"/>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065" w:rsidRDefault="00302065" w:rsidP="00A507E3">
      <w:r>
        <w:separator/>
      </w:r>
    </w:p>
  </w:footnote>
  <w:footnote w:type="continuationSeparator" w:id="0">
    <w:p w:rsidR="00302065" w:rsidRDefault="00302065"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3006"/>
      <w:gridCol w:w="7200"/>
    </w:tblGrid>
    <w:tr w:rsidR="00302065" w:rsidTr="00A507E3">
      <w:trPr>
        <w:trHeight w:val="113"/>
        <w:jc w:val="center"/>
      </w:trPr>
      <w:tc>
        <w:tcPr>
          <w:tcW w:w="2836" w:type="dxa"/>
          <w:vAlign w:val="center"/>
        </w:tcPr>
        <w:p w:rsidR="00302065" w:rsidRDefault="00302065">
          <w:pPr>
            <w:pStyle w:val="Cabealho"/>
          </w:pPr>
          <w:r>
            <w:rPr>
              <w:noProof/>
              <w:lang w:eastAsia="pt-BR"/>
            </w:rPr>
            <w:drawing>
              <wp:inline distT="0" distB="0" distL="0" distR="0">
                <wp:extent cx="1751106" cy="460188"/>
                <wp:effectExtent l="19050" t="0" r="1494"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302065" w:rsidRPr="00A507E3" w:rsidRDefault="00302065">
          <w:pPr>
            <w:pStyle w:val="Cabealho"/>
            <w:rPr>
              <w:b/>
              <w:sz w:val="28"/>
              <w:szCs w:val="28"/>
            </w:rPr>
          </w:pPr>
          <w:r w:rsidRPr="00A507E3">
            <w:rPr>
              <w:b/>
              <w:sz w:val="28"/>
              <w:szCs w:val="28"/>
            </w:rPr>
            <w:t>Ministério d</w:t>
          </w:r>
          <w:r>
            <w:rPr>
              <w:b/>
              <w:sz w:val="28"/>
              <w:szCs w:val="28"/>
            </w:rPr>
            <w:t>o</w:t>
          </w:r>
          <w:r w:rsidRPr="00A507E3">
            <w:rPr>
              <w:b/>
              <w:sz w:val="28"/>
              <w:szCs w:val="28"/>
            </w:rPr>
            <w:t xml:space="preserve"> </w:t>
          </w:r>
          <w:r>
            <w:rPr>
              <w:b/>
              <w:sz w:val="28"/>
              <w:szCs w:val="28"/>
            </w:rPr>
            <w:t>Desenvolvimento Regional – MDR</w:t>
          </w:r>
        </w:p>
        <w:p w:rsidR="00302065" w:rsidRPr="00A507E3" w:rsidRDefault="00302065" w:rsidP="00A507E3">
          <w:pPr>
            <w:pStyle w:val="Cabealho"/>
            <w:rPr>
              <w:b/>
              <w:sz w:val="19"/>
              <w:szCs w:val="19"/>
            </w:rPr>
          </w:pPr>
          <w:r w:rsidRPr="00A507E3">
            <w:rPr>
              <w:b/>
              <w:sz w:val="19"/>
              <w:szCs w:val="19"/>
            </w:rPr>
            <w:t>Companhia de Desenvolvimento dos Vales do São Francisco e do Parnaíba</w:t>
          </w:r>
        </w:p>
        <w:p w:rsidR="00302065" w:rsidRPr="005B7317" w:rsidRDefault="00302065" w:rsidP="00A54AB4">
          <w:pPr>
            <w:pStyle w:val="Cabealho"/>
            <w:rPr>
              <w:b/>
            </w:rPr>
          </w:pPr>
          <w:r w:rsidRPr="005B7317">
            <w:rPr>
              <w:b/>
            </w:rPr>
            <w:t xml:space="preserve">Área de </w:t>
          </w:r>
          <w:r>
            <w:rPr>
              <w:b/>
            </w:rPr>
            <w:t>Revitalização das Bacias Hidrográficas</w:t>
          </w:r>
        </w:p>
      </w:tc>
    </w:tr>
  </w:tbl>
  <w:p w:rsidR="00302065" w:rsidRPr="00A507E3" w:rsidRDefault="00302065">
    <w:pPr>
      <w:pStyle w:val="Cabealho"/>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64C0539"/>
    <w:multiLevelType w:val="hybridMultilevel"/>
    <w:tmpl w:val="24F8C93E"/>
    <w:lvl w:ilvl="0" w:tplc="04160001">
      <w:start w:val="1"/>
      <w:numFmt w:val="bullet"/>
      <w:lvlText w:val=""/>
      <w:lvlJc w:val="left"/>
      <w:pPr>
        <w:ind w:left="1428" w:hanging="360"/>
      </w:pPr>
      <w:rPr>
        <w:rFonts w:ascii="Symbol" w:hAnsi="Symbol" w:hint="default"/>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5"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7"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0"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8" w15:restartNumberingAfterBreak="0">
    <w:nsid w:val="503A7460"/>
    <w:multiLevelType w:val="hybridMultilevel"/>
    <w:tmpl w:val="9404F1E0"/>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37"/>
  </w:num>
  <w:num w:numId="3">
    <w:abstractNumId w:val="39"/>
  </w:num>
  <w:num w:numId="4">
    <w:abstractNumId w:val="18"/>
  </w:num>
  <w:num w:numId="5">
    <w:abstractNumId w:val="38"/>
  </w:num>
  <w:num w:numId="6">
    <w:abstractNumId w:val="6"/>
  </w:num>
  <w:num w:numId="7">
    <w:abstractNumId w:val="35"/>
  </w:num>
  <w:num w:numId="8">
    <w:abstractNumId w:val="16"/>
  </w:num>
  <w:num w:numId="9">
    <w:abstractNumId w:val="15"/>
  </w:num>
  <w:num w:numId="10">
    <w:abstractNumId w:val="21"/>
  </w:num>
  <w:num w:numId="11">
    <w:abstractNumId w:val="8"/>
  </w:num>
  <w:num w:numId="12">
    <w:abstractNumId w:val="24"/>
  </w:num>
  <w:num w:numId="13">
    <w:abstractNumId w:val="4"/>
  </w:num>
  <w:num w:numId="14">
    <w:abstractNumId w:val="29"/>
  </w:num>
  <w:num w:numId="15">
    <w:abstractNumId w:val="31"/>
  </w:num>
  <w:num w:numId="16">
    <w:abstractNumId w:val="41"/>
  </w:num>
  <w:num w:numId="17">
    <w:abstractNumId w:val="9"/>
  </w:num>
  <w:num w:numId="18">
    <w:abstractNumId w:val="7"/>
  </w:num>
  <w:num w:numId="19">
    <w:abstractNumId w:val="5"/>
  </w:num>
  <w:num w:numId="20">
    <w:abstractNumId w:val="36"/>
  </w:num>
  <w:num w:numId="21">
    <w:abstractNumId w:val="10"/>
  </w:num>
  <w:num w:numId="22">
    <w:abstractNumId w:val="42"/>
  </w:num>
  <w:num w:numId="23">
    <w:abstractNumId w:val="26"/>
  </w:num>
  <w:num w:numId="24">
    <w:abstractNumId w:val="22"/>
  </w:num>
  <w:num w:numId="25">
    <w:abstractNumId w:val="33"/>
  </w:num>
  <w:num w:numId="26">
    <w:abstractNumId w:val="30"/>
  </w:num>
  <w:num w:numId="27">
    <w:abstractNumId w:val="25"/>
  </w:num>
  <w:num w:numId="28">
    <w:abstractNumId w:val="2"/>
  </w:num>
  <w:num w:numId="29">
    <w:abstractNumId w:val="19"/>
  </w:num>
  <w:num w:numId="30">
    <w:abstractNumId w:val="34"/>
  </w:num>
  <w:num w:numId="31">
    <w:abstractNumId w:val="32"/>
  </w:num>
  <w:num w:numId="32">
    <w:abstractNumId w:val="20"/>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7"/>
  </w:num>
  <w:num w:numId="36">
    <w:abstractNumId w:val="2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0"/>
  </w:num>
  <w:num w:numId="39">
    <w:abstractNumId w:val="20"/>
  </w:num>
  <w:num w:numId="40">
    <w:abstractNumId w:val="20"/>
  </w:num>
  <w:num w:numId="41">
    <w:abstractNumId w:val="20"/>
  </w:num>
  <w:num w:numId="42">
    <w:abstractNumId w:val="20"/>
  </w:num>
  <w:num w:numId="43">
    <w:abstractNumId w:val="27"/>
  </w:num>
  <w:num w:numId="44">
    <w:abstractNumId w:val="28"/>
  </w:num>
  <w:num w:numId="45">
    <w:abstractNumId w:val="40"/>
  </w:num>
  <w:num w:numId="46">
    <w:abstractNumId w:val="12"/>
  </w:num>
  <w:num w:numId="47">
    <w:abstractNumId w:val="11"/>
  </w:num>
  <w:num w:numId="48">
    <w:abstractNumId w:val="14"/>
  </w:num>
  <w:num w:numId="49">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EF3"/>
    <w:rsid w:val="0000114F"/>
    <w:rsid w:val="00003567"/>
    <w:rsid w:val="000037FC"/>
    <w:rsid w:val="000059AB"/>
    <w:rsid w:val="00006C43"/>
    <w:rsid w:val="00007FB3"/>
    <w:rsid w:val="000105CA"/>
    <w:rsid w:val="0001193D"/>
    <w:rsid w:val="00014BF0"/>
    <w:rsid w:val="00014E2D"/>
    <w:rsid w:val="000157B9"/>
    <w:rsid w:val="000159E4"/>
    <w:rsid w:val="0001674A"/>
    <w:rsid w:val="00016CDD"/>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1817"/>
    <w:rsid w:val="000438AC"/>
    <w:rsid w:val="00043913"/>
    <w:rsid w:val="00043D7D"/>
    <w:rsid w:val="00043E93"/>
    <w:rsid w:val="0004431F"/>
    <w:rsid w:val="00044664"/>
    <w:rsid w:val="00044E17"/>
    <w:rsid w:val="000502D1"/>
    <w:rsid w:val="00053321"/>
    <w:rsid w:val="000538B8"/>
    <w:rsid w:val="0005640B"/>
    <w:rsid w:val="0005766E"/>
    <w:rsid w:val="00060CEB"/>
    <w:rsid w:val="000611A7"/>
    <w:rsid w:val="0006294E"/>
    <w:rsid w:val="00064A7F"/>
    <w:rsid w:val="0006590B"/>
    <w:rsid w:val="00065BB9"/>
    <w:rsid w:val="00066B99"/>
    <w:rsid w:val="00066CCD"/>
    <w:rsid w:val="000725FB"/>
    <w:rsid w:val="00072AAD"/>
    <w:rsid w:val="00073D41"/>
    <w:rsid w:val="00076A4A"/>
    <w:rsid w:val="00080575"/>
    <w:rsid w:val="00080C57"/>
    <w:rsid w:val="00081121"/>
    <w:rsid w:val="00081604"/>
    <w:rsid w:val="0008226D"/>
    <w:rsid w:val="000823E6"/>
    <w:rsid w:val="00082B11"/>
    <w:rsid w:val="00082E03"/>
    <w:rsid w:val="00082E70"/>
    <w:rsid w:val="00083632"/>
    <w:rsid w:val="0008374A"/>
    <w:rsid w:val="00084037"/>
    <w:rsid w:val="000845A2"/>
    <w:rsid w:val="00086FE9"/>
    <w:rsid w:val="00090AD3"/>
    <w:rsid w:val="000923BD"/>
    <w:rsid w:val="000928FC"/>
    <w:rsid w:val="00095CFA"/>
    <w:rsid w:val="000A0D86"/>
    <w:rsid w:val="000A18C5"/>
    <w:rsid w:val="000A296A"/>
    <w:rsid w:val="000A41D3"/>
    <w:rsid w:val="000A45CD"/>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1CE6"/>
    <w:rsid w:val="000C646F"/>
    <w:rsid w:val="000D0544"/>
    <w:rsid w:val="000D222D"/>
    <w:rsid w:val="000D2742"/>
    <w:rsid w:val="000D33C9"/>
    <w:rsid w:val="000D3EA6"/>
    <w:rsid w:val="000D4E10"/>
    <w:rsid w:val="000D7C24"/>
    <w:rsid w:val="000D7D46"/>
    <w:rsid w:val="000E0238"/>
    <w:rsid w:val="000E1AF6"/>
    <w:rsid w:val="000E619A"/>
    <w:rsid w:val="000E61E9"/>
    <w:rsid w:val="000E64DA"/>
    <w:rsid w:val="000E68BD"/>
    <w:rsid w:val="000E697B"/>
    <w:rsid w:val="000F2267"/>
    <w:rsid w:val="000F2ED3"/>
    <w:rsid w:val="000F656C"/>
    <w:rsid w:val="000F6595"/>
    <w:rsid w:val="000F70AC"/>
    <w:rsid w:val="000F712F"/>
    <w:rsid w:val="00101755"/>
    <w:rsid w:val="00102789"/>
    <w:rsid w:val="001031CE"/>
    <w:rsid w:val="00104997"/>
    <w:rsid w:val="00104DBE"/>
    <w:rsid w:val="0010505F"/>
    <w:rsid w:val="00105060"/>
    <w:rsid w:val="001057AE"/>
    <w:rsid w:val="0010799A"/>
    <w:rsid w:val="00110F48"/>
    <w:rsid w:val="0011121E"/>
    <w:rsid w:val="00111B75"/>
    <w:rsid w:val="001125CA"/>
    <w:rsid w:val="00113131"/>
    <w:rsid w:val="001138A3"/>
    <w:rsid w:val="00114BAD"/>
    <w:rsid w:val="00116DEC"/>
    <w:rsid w:val="00122B9C"/>
    <w:rsid w:val="00122CAF"/>
    <w:rsid w:val="00123C9F"/>
    <w:rsid w:val="00123D23"/>
    <w:rsid w:val="00124C0C"/>
    <w:rsid w:val="0012563E"/>
    <w:rsid w:val="00131889"/>
    <w:rsid w:val="00131CE1"/>
    <w:rsid w:val="001326C5"/>
    <w:rsid w:val="001336EF"/>
    <w:rsid w:val="00135CD7"/>
    <w:rsid w:val="00136F07"/>
    <w:rsid w:val="00137263"/>
    <w:rsid w:val="00140514"/>
    <w:rsid w:val="00141C2D"/>
    <w:rsid w:val="0014222D"/>
    <w:rsid w:val="0014395C"/>
    <w:rsid w:val="001449E9"/>
    <w:rsid w:val="00144B66"/>
    <w:rsid w:val="001457D1"/>
    <w:rsid w:val="00146419"/>
    <w:rsid w:val="00151295"/>
    <w:rsid w:val="00151EA9"/>
    <w:rsid w:val="001526C7"/>
    <w:rsid w:val="00152DB1"/>
    <w:rsid w:val="00156826"/>
    <w:rsid w:val="00157183"/>
    <w:rsid w:val="00161E06"/>
    <w:rsid w:val="00162830"/>
    <w:rsid w:val="001634F9"/>
    <w:rsid w:val="00166457"/>
    <w:rsid w:val="001672E3"/>
    <w:rsid w:val="00170F2A"/>
    <w:rsid w:val="00171293"/>
    <w:rsid w:val="00173987"/>
    <w:rsid w:val="001745DC"/>
    <w:rsid w:val="0017471C"/>
    <w:rsid w:val="0017571A"/>
    <w:rsid w:val="00175DCB"/>
    <w:rsid w:val="00175E98"/>
    <w:rsid w:val="001772CD"/>
    <w:rsid w:val="001806E3"/>
    <w:rsid w:val="0018079C"/>
    <w:rsid w:val="0018231E"/>
    <w:rsid w:val="00182CCE"/>
    <w:rsid w:val="00184212"/>
    <w:rsid w:val="00184943"/>
    <w:rsid w:val="00184AD6"/>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A783A"/>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6471"/>
    <w:rsid w:val="001C7263"/>
    <w:rsid w:val="001D1153"/>
    <w:rsid w:val="001D1507"/>
    <w:rsid w:val="001D2DF8"/>
    <w:rsid w:val="001D3E4E"/>
    <w:rsid w:val="001D44C8"/>
    <w:rsid w:val="001D4906"/>
    <w:rsid w:val="001D4FF2"/>
    <w:rsid w:val="001D5D16"/>
    <w:rsid w:val="001D7000"/>
    <w:rsid w:val="001E06B3"/>
    <w:rsid w:val="001E1402"/>
    <w:rsid w:val="001E2AC1"/>
    <w:rsid w:val="001E2F0D"/>
    <w:rsid w:val="001E306D"/>
    <w:rsid w:val="001E3217"/>
    <w:rsid w:val="001E4B44"/>
    <w:rsid w:val="001E7C28"/>
    <w:rsid w:val="001E7E1D"/>
    <w:rsid w:val="001F2743"/>
    <w:rsid w:val="001F2D7E"/>
    <w:rsid w:val="001F4A2F"/>
    <w:rsid w:val="001F5C0F"/>
    <w:rsid w:val="00200994"/>
    <w:rsid w:val="00200C7F"/>
    <w:rsid w:val="0020101F"/>
    <w:rsid w:val="002015D7"/>
    <w:rsid w:val="0020434E"/>
    <w:rsid w:val="002045EA"/>
    <w:rsid w:val="0020668D"/>
    <w:rsid w:val="00207E9D"/>
    <w:rsid w:val="00211A6F"/>
    <w:rsid w:val="00212334"/>
    <w:rsid w:val="00215784"/>
    <w:rsid w:val="002166CE"/>
    <w:rsid w:val="0021758F"/>
    <w:rsid w:val="002205EC"/>
    <w:rsid w:val="00220A14"/>
    <w:rsid w:val="00220C30"/>
    <w:rsid w:val="0022348D"/>
    <w:rsid w:val="0022523C"/>
    <w:rsid w:val="00225A72"/>
    <w:rsid w:val="00226D89"/>
    <w:rsid w:val="00227F33"/>
    <w:rsid w:val="00236126"/>
    <w:rsid w:val="00237E03"/>
    <w:rsid w:val="002406C1"/>
    <w:rsid w:val="0024303A"/>
    <w:rsid w:val="00243C49"/>
    <w:rsid w:val="00243DB8"/>
    <w:rsid w:val="002459E5"/>
    <w:rsid w:val="0024700D"/>
    <w:rsid w:val="00251A90"/>
    <w:rsid w:val="00253F12"/>
    <w:rsid w:val="00255FBD"/>
    <w:rsid w:val="00256E74"/>
    <w:rsid w:val="00257E03"/>
    <w:rsid w:val="0026026A"/>
    <w:rsid w:val="00260828"/>
    <w:rsid w:val="00261C6B"/>
    <w:rsid w:val="002622D7"/>
    <w:rsid w:val="00263411"/>
    <w:rsid w:val="00263E34"/>
    <w:rsid w:val="00264C91"/>
    <w:rsid w:val="0027050A"/>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0F42"/>
    <w:rsid w:val="002A2784"/>
    <w:rsid w:val="002A28F8"/>
    <w:rsid w:val="002A2F86"/>
    <w:rsid w:val="002A4AC9"/>
    <w:rsid w:val="002A61FD"/>
    <w:rsid w:val="002A79C0"/>
    <w:rsid w:val="002B1159"/>
    <w:rsid w:val="002B2A22"/>
    <w:rsid w:val="002B30C7"/>
    <w:rsid w:val="002B391F"/>
    <w:rsid w:val="002B4E09"/>
    <w:rsid w:val="002B6A9D"/>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10B3"/>
    <w:rsid w:val="00302065"/>
    <w:rsid w:val="00302DA3"/>
    <w:rsid w:val="00303F57"/>
    <w:rsid w:val="0030588D"/>
    <w:rsid w:val="003060ED"/>
    <w:rsid w:val="003121D7"/>
    <w:rsid w:val="00312EA1"/>
    <w:rsid w:val="00315554"/>
    <w:rsid w:val="00316B2A"/>
    <w:rsid w:val="00320B86"/>
    <w:rsid w:val="0032131E"/>
    <w:rsid w:val="00322189"/>
    <w:rsid w:val="003247AE"/>
    <w:rsid w:val="00324AA6"/>
    <w:rsid w:val="003266B7"/>
    <w:rsid w:val="0032796C"/>
    <w:rsid w:val="00330066"/>
    <w:rsid w:val="003317E1"/>
    <w:rsid w:val="00331D3D"/>
    <w:rsid w:val="00332073"/>
    <w:rsid w:val="003323E4"/>
    <w:rsid w:val="00332418"/>
    <w:rsid w:val="003348FB"/>
    <w:rsid w:val="003365DB"/>
    <w:rsid w:val="00336C8A"/>
    <w:rsid w:val="0033798F"/>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298"/>
    <w:rsid w:val="0036184B"/>
    <w:rsid w:val="0036262E"/>
    <w:rsid w:val="00364772"/>
    <w:rsid w:val="00364C8E"/>
    <w:rsid w:val="0036583A"/>
    <w:rsid w:val="003659BE"/>
    <w:rsid w:val="0036757C"/>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1CC4"/>
    <w:rsid w:val="003A2D9B"/>
    <w:rsid w:val="003A4CC1"/>
    <w:rsid w:val="003A63BE"/>
    <w:rsid w:val="003A706F"/>
    <w:rsid w:val="003A7889"/>
    <w:rsid w:val="003A790B"/>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38F5"/>
    <w:rsid w:val="003C4386"/>
    <w:rsid w:val="003C5B3B"/>
    <w:rsid w:val="003C5DDF"/>
    <w:rsid w:val="003C6631"/>
    <w:rsid w:val="003C7B4C"/>
    <w:rsid w:val="003C7BB6"/>
    <w:rsid w:val="003D0A4B"/>
    <w:rsid w:val="003D1B60"/>
    <w:rsid w:val="003D2DF0"/>
    <w:rsid w:val="003D5526"/>
    <w:rsid w:val="003D5F9F"/>
    <w:rsid w:val="003D640B"/>
    <w:rsid w:val="003E0803"/>
    <w:rsid w:val="003E1567"/>
    <w:rsid w:val="003E36E6"/>
    <w:rsid w:val="003E4BB3"/>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07DDB"/>
    <w:rsid w:val="0041102D"/>
    <w:rsid w:val="004130C9"/>
    <w:rsid w:val="004132E9"/>
    <w:rsid w:val="00413C6C"/>
    <w:rsid w:val="0041470C"/>
    <w:rsid w:val="004148C4"/>
    <w:rsid w:val="00415726"/>
    <w:rsid w:val="0041576D"/>
    <w:rsid w:val="00416C6B"/>
    <w:rsid w:val="00424D67"/>
    <w:rsid w:val="00426A80"/>
    <w:rsid w:val="00426B61"/>
    <w:rsid w:val="0043546A"/>
    <w:rsid w:val="00437358"/>
    <w:rsid w:val="004377F8"/>
    <w:rsid w:val="00437AD2"/>
    <w:rsid w:val="00440785"/>
    <w:rsid w:val="00440A91"/>
    <w:rsid w:val="00442788"/>
    <w:rsid w:val="00445C43"/>
    <w:rsid w:val="004469E0"/>
    <w:rsid w:val="004470A7"/>
    <w:rsid w:val="004503BB"/>
    <w:rsid w:val="00453AF6"/>
    <w:rsid w:val="00455616"/>
    <w:rsid w:val="00455EF0"/>
    <w:rsid w:val="0045687C"/>
    <w:rsid w:val="00457AC1"/>
    <w:rsid w:val="00457E2D"/>
    <w:rsid w:val="00461C05"/>
    <w:rsid w:val="00462FD1"/>
    <w:rsid w:val="004631ED"/>
    <w:rsid w:val="004638C4"/>
    <w:rsid w:val="00464AC1"/>
    <w:rsid w:val="00464FF1"/>
    <w:rsid w:val="00467156"/>
    <w:rsid w:val="00467F65"/>
    <w:rsid w:val="004709C6"/>
    <w:rsid w:val="0047455F"/>
    <w:rsid w:val="00475973"/>
    <w:rsid w:val="00475A79"/>
    <w:rsid w:val="00475A8E"/>
    <w:rsid w:val="00475DB3"/>
    <w:rsid w:val="00476340"/>
    <w:rsid w:val="004770BD"/>
    <w:rsid w:val="004772EA"/>
    <w:rsid w:val="00477DDC"/>
    <w:rsid w:val="00480C5F"/>
    <w:rsid w:val="004837A1"/>
    <w:rsid w:val="004838DE"/>
    <w:rsid w:val="00483B4A"/>
    <w:rsid w:val="00483D58"/>
    <w:rsid w:val="0048430D"/>
    <w:rsid w:val="00485079"/>
    <w:rsid w:val="00486A70"/>
    <w:rsid w:val="00486E9D"/>
    <w:rsid w:val="004943F5"/>
    <w:rsid w:val="00494507"/>
    <w:rsid w:val="00496F71"/>
    <w:rsid w:val="00497531"/>
    <w:rsid w:val="00497B16"/>
    <w:rsid w:val="004A023E"/>
    <w:rsid w:val="004A23B7"/>
    <w:rsid w:val="004A3117"/>
    <w:rsid w:val="004A40C7"/>
    <w:rsid w:val="004A570C"/>
    <w:rsid w:val="004A5EC9"/>
    <w:rsid w:val="004B01D9"/>
    <w:rsid w:val="004B120C"/>
    <w:rsid w:val="004B17E4"/>
    <w:rsid w:val="004B22C2"/>
    <w:rsid w:val="004B321C"/>
    <w:rsid w:val="004B5B05"/>
    <w:rsid w:val="004B6F49"/>
    <w:rsid w:val="004B7037"/>
    <w:rsid w:val="004C20AB"/>
    <w:rsid w:val="004C3002"/>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5FC8"/>
    <w:rsid w:val="005073FF"/>
    <w:rsid w:val="005075B6"/>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B65"/>
    <w:rsid w:val="00544CF8"/>
    <w:rsid w:val="0054637F"/>
    <w:rsid w:val="005469A3"/>
    <w:rsid w:val="005471F1"/>
    <w:rsid w:val="00547F22"/>
    <w:rsid w:val="00551A0F"/>
    <w:rsid w:val="00551DC1"/>
    <w:rsid w:val="00552647"/>
    <w:rsid w:val="00553D70"/>
    <w:rsid w:val="00555213"/>
    <w:rsid w:val="00555CEB"/>
    <w:rsid w:val="00557C61"/>
    <w:rsid w:val="005603B7"/>
    <w:rsid w:val="00561247"/>
    <w:rsid w:val="0056134E"/>
    <w:rsid w:val="00564A80"/>
    <w:rsid w:val="005656EB"/>
    <w:rsid w:val="00565FB2"/>
    <w:rsid w:val="00566459"/>
    <w:rsid w:val="005705FB"/>
    <w:rsid w:val="00571DE8"/>
    <w:rsid w:val="00572673"/>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97FBE"/>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EF3"/>
    <w:rsid w:val="005B6FE1"/>
    <w:rsid w:val="005B7317"/>
    <w:rsid w:val="005C0824"/>
    <w:rsid w:val="005C10C4"/>
    <w:rsid w:val="005C13EF"/>
    <w:rsid w:val="005C38E4"/>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139"/>
    <w:rsid w:val="006002C0"/>
    <w:rsid w:val="00603C55"/>
    <w:rsid w:val="00604797"/>
    <w:rsid w:val="006056CC"/>
    <w:rsid w:val="0060725F"/>
    <w:rsid w:val="0061106B"/>
    <w:rsid w:val="00611C7E"/>
    <w:rsid w:val="00611D5E"/>
    <w:rsid w:val="00612BE6"/>
    <w:rsid w:val="00614A18"/>
    <w:rsid w:val="00616450"/>
    <w:rsid w:val="006164C4"/>
    <w:rsid w:val="0061723F"/>
    <w:rsid w:val="006176FB"/>
    <w:rsid w:val="006218DA"/>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55CD"/>
    <w:rsid w:val="00646245"/>
    <w:rsid w:val="00646C5C"/>
    <w:rsid w:val="00646E06"/>
    <w:rsid w:val="00647894"/>
    <w:rsid w:val="006523AC"/>
    <w:rsid w:val="0065292A"/>
    <w:rsid w:val="00653C8B"/>
    <w:rsid w:val="0065505F"/>
    <w:rsid w:val="006552D1"/>
    <w:rsid w:val="00656C4F"/>
    <w:rsid w:val="00656EE9"/>
    <w:rsid w:val="0066082A"/>
    <w:rsid w:val="00661053"/>
    <w:rsid w:val="00661620"/>
    <w:rsid w:val="0066369C"/>
    <w:rsid w:val="006641CF"/>
    <w:rsid w:val="006660AE"/>
    <w:rsid w:val="00666D49"/>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95882"/>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C5833"/>
    <w:rsid w:val="006D2AF7"/>
    <w:rsid w:val="006D3314"/>
    <w:rsid w:val="006D402E"/>
    <w:rsid w:val="006D65B3"/>
    <w:rsid w:val="006D6688"/>
    <w:rsid w:val="006D7BA1"/>
    <w:rsid w:val="006E00B4"/>
    <w:rsid w:val="006E045F"/>
    <w:rsid w:val="006E1563"/>
    <w:rsid w:val="006E253F"/>
    <w:rsid w:val="006E3277"/>
    <w:rsid w:val="006E5F11"/>
    <w:rsid w:val="006F0AF7"/>
    <w:rsid w:val="006F3715"/>
    <w:rsid w:val="006F3B88"/>
    <w:rsid w:val="006F4478"/>
    <w:rsid w:val="006F6309"/>
    <w:rsid w:val="006F6E99"/>
    <w:rsid w:val="006F7713"/>
    <w:rsid w:val="00700B3A"/>
    <w:rsid w:val="007028EB"/>
    <w:rsid w:val="00704471"/>
    <w:rsid w:val="00710D5C"/>
    <w:rsid w:val="00711726"/>
    <w:rsid w:val="007135D3"/>
    <w:rsid w:val="00713A43"/>
    <w:rsid w:val="00713E24"/>
    <w:rsid w:val="0071402A"/>
    <w:rsid w:val="007142E1"/>
    <w:rsid w:val="007162CA"/>
    <w:rsid w:val="00717CAC"/>
    <w:rsid w:val="00720DD2"/>
    <w:rsid w:val="007210FF"/>
    <w:rsid w:val="00721C6A"/>
    <w:rsid w:val="007224B7"/>
    <w:rsid w:val="007229F2"/>
    <w:rsid w:val="00722AF1"/>
    <w:rsid w:val="007231D2"/>
    <w:rsid w:val="00724032"/>
    <w:rsid w:val="00724714"/>
    <w:rsid w:val="00724895"/>
    <w:rsid w:val="00724AF4"/>
    <w:rsid w:val="00724CB0"/>
    <w:rsid w:val="00725EBF"/>
    <w:rsid w:val="007279FF"/>
    <w:rsid w:val="00727A77"/>
    <w:rsid w:val="007323A5"/>
    <w:rsid w:val="00732F48"/>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4C"/>
    <w:rsid w:val="007626BE"/>
    <w:rsid w:val="00762880"/>
    <w:rsid w:val="00763273"/>
    <w:rsid w:val="00763815"/>
    <w:rsid w:val="00764627"/>
    <w:rsid w:val="00764746"/>
    <w:rsid w:val="007664D8"/>
    <w:rsid w:val="007673C1"/>
    <w:rsid w:val="00767ADF"/>
    <w:rsid w:val="007706B5"/>
    <w:rsid w:val="00771AAC"/>
    <w:rsid w:val="00776F3A"/>
    <w:rsid w:val="00780029"/>
    <w:rsid w:val="00780AA6"/>
    <w:rsid w:val="00780B12"/>
    <w:rsid w:val="00781160"/>
    <w:rsid w:val="00781D20"/>
    <w:rsid w:val="007820AA"/>
    <w:rsid w:val="00785179"/>
    <w:rsid w:val="00785D1B"/>
    <w:rsid w:val="00786CC9"/>
    <w:rsid w:val="00786DAF"/>
    <w:rsid w:val="007876AB"/>
    <w:rsid w:val="00790319"/>
    <w:rsid w:val="00794273"/>
    <w:rsid w:val="00794BD2"/>
    <w:rsid w:val="00795DCB"/>
    <w:rsid w:val="0079674C"/>
    <w:rsid w:val="0079687A"/>
    <w:rsid w:val="00796FBC"/>
    <w:rsid w:val="00797B58"/>
    <w:rsid w:val="007A0002"/>
    <w:rsid w:val="007A0F2A"/>
    <w:rsid w:val="007A17D5"/>
    <w:rsid w:val="007A2B78"/>
    <w:rsid w:val="007A4FDF"/>
    <w:rsid w:val="007A51E6"/>
    <w:rsid w:val="007A789B"/>
    <w:rsid w:val="007B049A"/>
    <w:rsid w:val="007B066F"/>
    <w:rsid w:val="007B0E70"/>
    <w:rsid w:val="007B1841"/>
    <w:rsid w:val="007B1A72"/>
    <w:rsid w:val="007B1C3F"/>
    <w:rsid w:val="007B2126"/>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508"/>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1524"/>
    <w:rsid w:val="00801DCD"/>
    <w:rsid w:val="00803773"/>
    <w:rsid w:val="00804B88"/>
    <w:rsid w:val="008053A5"/>
    <w:rsid w:val="00805738"/>
    <w:rsid w:val="008061C6"/>
    <w:rsid w:val="0080667B"/>
    <w:rsid w:val="00806904"/>
    <w:rsid w:val="00811389"/>
    <w:rsid w:val="00811E3A"/>
    <w:rsid w:val="00812D23"/>
    <w:rsid w:val="00813223"/>
    <w:rsid w:val="00814CF6"/>
    <w:rsid w:val="00814F75"/>
    <w:rsid w:val="008154A9"/>
    <w:rsid w:val="00817069"/>
    <w:rsid w:val="00817AA3"/>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02A3"/>
    <w:rsid w:val="0085179A"/>
    <w:rsid w:val="008524BF"/>
    <w:rsid w:val="00852A54"/>
    <w:rsid w:val="00853F7E"/>
    <w:rsid w:val="0085597C"/>
    <w:rsid w:val="0085703A"/>
    <w:rsid w:val="0085709A"/>
    <w:rsid w:val="00857411"/>
    <w:rsid w:val="00857BAD"/>
    <w:rsid w:val="0086036E"/>
    <w:rsid w:val="00860A74"/>
    <w:rsid w:val="0086265E"/>
    <w:rsid w:val="008629C1"/>
    <w:rsid w:val="00862E24"/>
    <w:rsid w:val="0086313B"/>
    <w:rsid w:val="00863A6A"/>
    <w:rsid w:val="0086432B"/>
    <w:rsid w:val="0086558F"/>
    <w:rsid w:val="0087129B"/>
    <w:rsid w:val="00872D5E"/>
    <w:rsid w:val="008736BA"/>
    <w:rsid w:val="00873F91"/>
    <w:rsid w:val="0087597C"/>
    <w:rsid w:val="008802D6"/>
    <w:rsid w:val="00880428"/>
    <w:rsid w:val="0088120A"/>
    <w:rsid w:val="00881A3C"/>
    <w:rsid w:val="008821C3"/>
    <w:rsid w:val="00883498"/>
    <w:rsid w:val="008838F3"/>
    <w:rsid w:val="0088496C"/>
    <w:rsid w:val="00887BEB"/>
    <w:rsid w:val="00890D92"/>
    <w:rsid w:val="00890F44"/>
    <w:rsid w:val="00891C5B"/>
    <w:rsid w:val="00891D24"/>
    <w:rsid w:val="0089610B"/>
    <w:rsid w:val="008965BB"/>
    <w:rsid w:val="008A0315"/>
    <w:rsid w:val="008A155B"/>
    <w:rsid w:val="008A2F1A"/>
    <w:rsid w:val="008B1CE2"/>
    <w:rsid w:val="008B3A4E"/>
    <w:rsid w:val="008B419F"/>
    <w:rsid w:val="008B535D"/>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AF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1859"/>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474A2"/>
    <w:rsid w:val="00950505"/>
    <w:rsid w:val="009561F4"/>
    <w:rsid w:val="009574FB"/>
    <w:rsid w:val="00960912"/>
    <w:rsid w:val="00962825"/>
    <w:rsid w:val="00966E1E"/>
    <w:rsid w:val="00967982"/>
    <w:rsid w:val="00971AA1"/>
    <w:rsid w:val="009740EC"/>
    <w:rsid w:val="009744F3"/>
    <w:rsid w:val="00974EC0"/>
    <w:rsid w:val="00975053"/>
    <w:rsid w:val="00975D0F"/>
    <w:rsid w:val="00975D50"/>
    <w:rsid w:val="0097614A"/>
    <w:rsid w:val="00976850"/>
    <w:rsid w:val="00976C1F"/>
    <w:rsid w:val="0097797F"/>
    <w:rsid w:val="00980137"/>
    <w:rsid w:val="0098025A"/>
    <w:rsid w:val="00981BC2"/>
    <w:rsid w:val="00983662"/>
    <w:rsid w:val="00987BAD"/>
    <w:rsid w:val="00991C5F"/>
    <w:rsid w:val="00992EC1"/>
    <w:rsid w:val="00993AD4"/>
    <w:rsid w:val="00995B4A"/>
    <w:rsid w:val="00996B88"/>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1484"/>
    <w:rsid w:val="009C291E"/>
    <w:rsid w:val="009C29DC"/>
    <w:rsid w:val="009C386B"/>
    <w:rsid w:val="009C39AC"/>
    <w:rsid w:val="009C3B53"/>
    <w:rsid w:val="009C4C05"/>
    <w:rsid w:val="009D06C8"/>
    <w:rsid w:val="009D42C6"/>
    <w:rsid w:val="009D45E3"/>
    <w:rsid w:val="009D47C3"/>
    <w:rsid w:val="009D4BA4"/>
    <w:rsid w:val="009D4DC3"/>
    <w:rsid w:val="009D539B"/>
    <w:rsid w:val="009D5E58"/>
    <w:rsid w:val="009D5EF8"/>
    <w:rsid w:val="009D7000"/>
    <w:rsid w:val="009E00DE"/>
    <w:rsid w:val="009E0137"/>
    <w:rsid w:val="009E04C8"/>
    <w:rsid w:val="009E192A"/>
    <w:rsid w:val="009E3666"/>
    <w:rsid w:val="009E4919"/>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6F29"/>
    <w:rsid w:val="00A07369"/>
    <w:rsid w:val="00A07DC4"/>
    <w:rsid w:val="00A113DB"/>
    <w:rsid w:val="00A13FC0"/>
    <w:rsid w:val="00A14010"/>
    <w:rsid w:val="00A16F77"/>
    <w:rsid w:val="00A2032C"/>
    <w:rsid w:val="00A22EC5"/>
    <w:rsid w:val="00A234C2"/>
    <w:rsid w:val="00A248B6"/>
    <w:rsid w:val="00A25BAB"/>
    <w:rsid w:val="00A2614B"/>
    <w:rsid w:val="00A26831"/>
    <w:rsid w:val="00A26B97"/>
    <w:rsid w:val="00A305C9"/>
    <w:rsid w:val="00A34AF6"/>
    <w:rsid w:val="00A35B80"/>
    <w:rsid w:val="00A35E17"/>
    <w:rsid w:val="00A36566"/>
    <w:rsid w:val="00A4022E"/>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4AB4"/>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1EE9"/>
    <w:rsid w:val="00AB21D2"/>
    <w:rsid w:val="00AB2D4F"/>
    <w:rsid w:val="00AB39D9"/>
    <w:rsid w:val="00AB5846"/>
    <w:rsid w:val="00AB5AEA"/>
    <w:rsid w:val="00AC30D0"/>
    <w:rsid w:val="00AC3E0C"/>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266A"/>
    <w:rsid w:val="00AF3C60"/>
    <w:rsid w:val="00AF4FC4"/>
    <w:rsid w:val="00B00680"/>
    <w:rsid w:val="00B01895"/>
    <w:rsid w:val="00B023A8"/>
    <w:rsid w:val="00B026A5"/>
    <w:rsid w:val="00B029FE"/>
    <w:rsid w:val="00B03487"/>
    <w:rsid w:val="00B046B2"/>
    <w:rsid w:val="00B0523E"/>
    <w:rsid w:val="00B05332"/>
    <w:rsid w:val="00B05880"/>
    <w:rsid w:val="00B05AE2"/>
    <w:rsid w:val="00B0600A"/>
    <w:rsid w:val="00B0634A"/>
    <w:rsid w:val="00B065FC"/>
    <w:rsid w:val="00B0685A"/>
    <w:rsid w:val="00B1032D"/>
    <w:rsid w:val="00B12029"/>
    <w:rsid w:val="00B12289"/>
    <w:rsid w:val="00B178EE"/>
    <w:rsid w:val="00B21E36"/>
    <w:rsid w:val="00B236F1"/>
    <w:rsid w:val="00B23DAA"/>
    <w:rsid w:val="00B2447F"/>
    <w:rsid w:val="00B272A7"/>
    <w:rsid w:val="00B31C25"/>
    <w:rsid w:val="00B32DF8"/>
    <w:rsid w:val="00B33114"/>
    <w:rsid w:val="00B33966"/>
    <w:rsid w:val="00B34162"/>
    <w:rsid w:val="00B34EC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4D9B"/>
    <w:rsid w:val="00B76555"/>
    <w:rsid w:val="00B7799F"/>
    <w:rsid w:val="00B77A2A"/>
    <w:rsid w:val="00B83081"/>
    <w:rsid w:val="00B8377E"/>
    <w:rsid w:val="00B87472"/>
    <w:rsid w:val="00B91E00"/>
    <w:rsid w:val="00B92CB0"/>
    <w:rsid w:val="00B936E2"/>
    <w:rsid w:val="00B93AE3"/>
    <w:rsid w:val="00B9444D"/>
    <w:rsid w:val="00B9799F"/>
    <w:rsid w:val="00B97C98"/>
    <w:rsid w:val="00BA0D49"/>
    <w:rsid w:val="00BA169C"/>
    <w:rsid w:val="00BA221D"/>
    <w:rsid w:val="00BA383F"/>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3E5D"/>
    <w:rsid w:val="00C34142"/>
    <w:rsid w:val="00C36D6B"/>
    <w:rsid w:val="00C3701C"/>
    <w:rsid w:val="00C37B2A"/>
    <w:rsid w:val="00C41110"/>
    <w:rsid w:val="00C43E95"/>
    <w:rsid w:val="00C441BA"/>
    <w:rsid w:val="00C506FF"/>
    <w:rsid w:val="00C50D1D"/>
    <w:rsid w:val="00C5263D"/>
    <w:rsid w:val="00C52DB4"/>
    <w:rsid w:val="00C54358"/>
    <w:rsid w:val="00C54D5D"/>
    <w:rsid w:val="00C55294"/>
    <w:rsid w:val="00C55DB6"/>
    <w:rsid w:val="00C5619D"/>
    <w:rsid w:val="00C61D41"/>
    <w:rsid w:val="00C62AB2"/>
    <w:rsid w:val="00C64EC7"/>
    <w:rsid w:val="00C655AD"/>
    <w:rsid w:val="00C66069"/>
    <w:rsid w:val="00C67C84"/>
    <w:rsid w:val="00C7094E"/>
    <w:rsid w:val="00C7103A"/>
    <w:rsid w:val="00C711FC"/>
    <w:rsid w:val="00C719BE"/>
    <w:rsid w:val="00C7740B"/>
    <w:rsid w:val="00C80075"/>
    <w:rsid w:val="00C81168"/>
    <w:rsid w:val="00C82077"/>
    <w:rsid w:val="00C82A15"/>
    <w:rsid w:val="00C836B5"/>
    <w:rsid w:val="00C90147"/>
    <w:rsid w:val="00C9087C"/>
    <w:rsid w:val="00C91548"/>
    <w:rsid w:val="00C93B38"/>
    <w:rsid w:val="00C94F77"/>
    <w:rsid w:val="00C95F27"/>
    <w:rsid w:val="00C96561"/>
    <w:rsid w:val="00C97AF8"/>
    <w:rsid w:val="00CA0B23"/>
    <w:rsid w:val="00CA15F2"/>
    <w:rsid w:val="00CA1C8F"/>
    <w:rsid w:val="00CA29EA"/>
    <w:rsid w:val="00CA38ED"/>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5FF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A5E"/>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800"/>
    <w:rsid w:val="00D10D01"/>
    <w:rsid w:val="00D10F03"/>
    <w:rsid w:val="00D119E4"/>
    <w:rsid w:val="00D133FE"/>
    <w:rsid w:val="00D13689"/>
    <w:rsid w:val="00D14913"/>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42B6"/>
    <w:rsid w:val="00D4502A"/>
    <w:rsid w:val="00D452CC"/>
    <w:rsid w:val="00D50F18"/>
    <w:rsid w:val="00D51459"/>
    <w:rsid w:val="00D51E3F"/>
    <w:rsid w:val="00D52EFE"/>
    <w:rsid w:val="00D5468D"/>
    <w:rsid w:val="00D56B44"/>
    <w:rsid w:val="00D63483"/>
    <w:rsid w:val="00D63F74"/>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5789"/>
    <w:rsid w:val="00D90285"/>
    <w:rsid w:val="00D92DAC"/>
    <w:rsid w:val="00D9318E"/>
    <w:rsid w:val="00D93739"/>
    <w:rsid w:val="00D94A95"/>
    <w:rsid w:val="00D94B4C"/>
    <w:rsid w:val="00D9504E"/>
    <w:rsid w:val="00D95FD1"/>
    <w:rsid w:val="00D97FBF"/>
    <w:rsid w:val="00DA0512"/>
    <w:rsid w:val="00DA0BCD"/>
    <w:rsid w:val="00DA14FA"/>
    <w:rsid w:val="00DA29F4"/>
    <w:rsid w:val="00DA49AE"/>
    <w:rsid w:val="00DA6209"/>
    <w:rsid w:val="00DB0AB7"/>
    <w:rsid w:val="00DB17C8"/>
    <w:rsid w:val="00DB1E2A"/>
    <w:rsid w:val="00DB28D1"/>
    <w:rsid w:val="00DB2FEA"/>
    <w:rsid w:val="00DB53E3"/>
    <w:rsid w:val="00DB6E34"/>
    <w:rsid w:val="00DB715C"/>
    <w:rsid w:val="00DB71F7"/>
    <w:rsid w:val="00DC045E"/>
    <w:rsid w:val="00DC05AC"/>
    <w:rsid w:val="00DC193A"/>
    <w:rsid w:val="00DC3A9D"/>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1D90"/>
    <w:rsid w:val="00E028DD"/>
    <w:rsid w:val="00E05405"/>
    <w:rsid w:val="00E056C3"/>
    <w:rsid w:val="00E05807"/>
    <w:rsid w:val="00E06B1D"/>
    <w:rsid w:val="00E10D22"/>
    <w:rsid w:val="00E123D4"/>
    <w:rsid w:val="00E12F47"/>
    <w:rsid w:val="00E13A51"/>
    <w:rsid w:val="00E13CBE"/>
    <w:rsid w:val="00E13D19"/>
    <w:rsid w:val="00E15C70"/>
    <w:rsid w:val="00E160B8"/>
    <w:rsid w:val="00E16873"/>
    <w:rsid w:val="00E17167"/>
    <w:rsid w:val="00E171F1"/>
    <w:rsid w:val="00E1731A"/>
    <w:rsid w:val="00E17A73"/>
    <w:rsid w:val="00E21866"/>
    <w:rsid w:val="00E21B47"/>
    <w:rsid w:val="00E220B1"/>
    <w:rsid w:val="00E222C2"/>
    <w:rsid w:val="00E22C3C"/>
    <w:rsid w:val="00E23D12"/>
    <w:rsid w:val="00E26EC6"/>
    <w:rsid w:val="00E27AD8"/>
    <w:rsid w:val="00E30C60"/>
    <w:rsid w:val="00E30CDE"/>
    <w:rsid w:val="00E3149F"/>
    <w:rsid w:val="00E32236"/>
    <w:rsid w:val="00E33D5E"/>
    <w:rsid w:val="00E344FC"/>
    <w:rsid w:val="00E3534A"/>
    <w:rsid w:val="00E35646"/>
    <w:rsid w:val="00E36AE4"/>
    <w:rsid w:val="00E373FB"/>
    <w:rsid w:val="00E405C2"/>
    <w:rsid w:val="00E40EE2"/>
    <w:rsid w:val="00E432D0"/>
    <w:rsid w:val="00E45A9A"/>
    <w:rsid w:val="00E45DF7"/>
    <w:rsid w:val="00E467B3"/>
    <w:rsid w:val="00E524F0"/>
    <w:rsid w:val="00E54F6A"/>
    <w:rsid w:val="00E5560C"/>
    <w:rsid w:val="00E56011"/>
    <w:rsid w:val="00E60540"/>
    <w:rsid w:val="00E608C3"/>
    <w:rsid w:val="00E624BF"/>
    <w:rsid w:val="00E65952"/>
    <w:rsid w:val="00E66012"/>
    <w:rsid w:val="00E663E1"/>
    <w:rsid w:val="00E7131E"/>
    <w:rsid w:val="00E72C9D"/>
    <w:rsid w:val="00E73046"/>
    <w:rsid w:val="00E7364B"/>
    <w:rsid w:val="00E739BE"/>
    <w:rsid w:val="00E73CE9"/>
    <w:rsid w:val="00E74759"/>
    <w:rsid w:val="00E74FE2"/>
    <w:rsid w:val="00E75B18"/>
    <w:rsid w:val="00E80740"/>
    <w:rsid w:val="00E81829"/>
    <w:rsid w:val="00E82068"/>
    <w:rsid w:val="00E83083"/>
    <w:rsid w:val="00E830C7"/>
    <w:rsid w:val="00E8327E"/>
    <w:rsid w:val="00E85475"/>
    <w:rsid w:val="00E85871"/>
    <w:rsid w:val="00E8601A"/>
    <w:rsid w:val="00E86D58"/>
    <w:rsid w:val="00E94369"/>
    <w:rsid w:val="00E95A06"/>
    <w:rsid w:val="00E969A8"/>
    <w:rsid w:val="00E97704"/>
    <w:rsid w:val="00E97C57"/>
    <w:rsid w:val="00EA0287"/>
    <w:rsid w:val="00EA043A"/>
    <w:rsid w:val="00EA0B7D"/>
    <w:rsid w:val="00EA2DAE"/>
    <w:rsid w:val="00EA4264"/>
    <w:rsid w:val="00EA48D7"/>
    <w:rsid w:val="00EA5D07"/>
    <w:rsid w:val="00EA636D"/>
    <w:rsid w:val="00EA6388"/>
    <w:rsid w:val="00EA7FAF"/>
    <w:rsid w:val="00EB1A34"/>
    <w:rsid w:val="00EB1D0C"/>
    <w:rsid w:val="00EB20F0"/>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6E09"/>
    <w:rsid w:val="00EC742C"/>
    <w:rsid w:val="00ED1416"/>
    <w:rsid w:val="00ED1604"/>
    <w:rsid w:val="00ED2687"/>
    <w:rsid w:val="00ED2E16"/>
    <w:rsid w:val="00ED3C35"/>
    <w:rsid w:val="00ED41B2"/>
    <w:rsid w:val="00ED4B34"/>
    <w:rsid w:val="00ED4C6D"/>
    <w:rsid w:val="00ED698E"/>
    <w:rsid w:val="00ED6C42"/>
    <w:rsid w:val="00EE06FE"/>
    <w:rsid w:val="00EE1B25"/>
    <w:rsid w:val="00EE36E7"/>
    <w:rsid w:val="00EE4318"/>
    <w:rsid w:val="00EE43EC"/>
    <w:rsid w:val="00EE665F"/>
    <w:rsid w:val="00EE7C1B"/>
    <w:rsid w:val="00EE7F00"/>
    <w:rsid w:val="00EF00F7"/>
    <w:rsid w:val="00EF01C6"/>
    <w:rsid w:val="00EF0F84"/>
    <w:rsid w:val="00EF335B"/>
    <w:rsid w:val="00EF4C0D"/>
    <w:rsid w:val="00EF4FC5"/>
    <w:rsid w:val="00EF555C"/>
    <w:rsid w:val="00EF627F"/>
    <w:rsid w:val="00EF64F9"/>
    <w:rsid w:val="00F00343"/>
    <w:rsid w:val="00F006A4"/>
    <w:rsid w:val="00F02C7A"/>
    <w:rsid w:val="00F0343F"/>
    <w:rsid w:val="00F03901"/>
    <w:rsid w:val="00F03CEC"/>
    <w:rsid w:val="00F0650B"/>
    <w:rsid w:val="00F10716"/>
    <w:rsid w:val="00F10C46"/>
    <w:rsid w:val="00F11598"/>
    <w:rsid w:val="00F127AF"/>
    <w:rsid w:val="00F13E6B"/>
    <w:rsid w:val="00F20230"/>
    <w:rsid w:val="00F225A9"/>
    <w:rsid w:val="00F24CC4"/>
    <w:rsid w:val="00F276BF"/>
    <w:rsid w:val="00F27B8E"/>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09C"/>
    <w:rsid w:val="00F61EE6"/>
    <w:rsid w:val="00F631D1"/>
    <w:rsid w:val="00F63B9E"/>
    <w:rsid w:val="00F65581"/>
    <w:rsid w:val="00F6728C"/>
    <w:rsid w:val="00F67EBE"/>
    <w:rsid w:val="00F70EEC"/>
    <w:rsid w:val="00F71602"/>
    <w:rsid w:val="00F77207"/>
    <w:rsid w:val="00F775CC"/>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C722C"/>
    <w:rsid w:val="00FC7F0A"/>
    <w:rsid w:val="00FD01C9"/>
    <w:rsid w:val="00FD02FE"/>
    <w:rsid w:val="00FD3D2D"/>
    <w:rsid w:val="00FD49DF"/>
    <w:rsid w:val="00FD52E4"/>
    <w:rsid w:val="00FD69A9"/>
    <w:rsid w:val="00FE2AD6"/>
    <w:rsid w:val="00FE34A9"/>
    <w:rsid w:val="00FE63AF"/>
    <w:rsid w:val="00FE75BE"/>
    <w:rsid w:val="00FE79DE"/>
    <w:rsid w:val="00FE7A0B"/>
    <w:rsid w:val="00FF104F"/>
    <w:rsid w:val="00FF1B8A"/>
    <w:rsid w:val="00FF2E0D"/>
    <w:rsid w:val="00FF36C1"/>
    <w:rsid w:val="00FF551A"/>
    <w:rsid w:val="00FF56CD"/>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7673FA5F"/>
  <w15:docId w15:val="{AE59DEE5-73CE-402F-8DC1-B1632ADDF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21105357">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E8559-2A76-45ED-8F18-066986C75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12719</TotalTime>
  <Pages>37</Pages>
  <Words>13012</Words>
  <Characters>70269</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dc:description/>
  <cp:lastModifiedBy>Joao Carlos de Souza Machado</cp:lastModifiedBy>
  <cp:revision>82</cp:revision>
  <cp:lastPrinted>2017-11-27T16:55:00Z</cp:lastPrinted>
  <dcterms:created xsi:type="dcterms:W3CDTF">2018-07-11T15:06:00Z</dcterms:created>
  <dcterms:modified xsi:type="dcterms:W3CDTF">2019-11-21T12:42:00Z</dcterms:modified>
</cp:coreProperties>
</file>