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6B2A" w:rsidRPr="00B42371" w:rsidRDefault="00316B2A" w:rsidP="00CF6A9A">
      <w:pPr>
        <w:rPr>
          <w:sz w:val="24"/>
        </w:rPr>
      </w:pPr>
    </w:p>
    <w:p w:rsidR="00316B2A" w:rsidRPr="00B42371" w:rsidRDefault="00316B2A" w:rsidP="00316B2A">
      <w:pPr>
        <w:rPr>
          <w:sz w:val="24"/>
        </w:rPr>
      </w:pPr>
    </w:p>
    <w:p w:rsidR="00316B2A" w:rsidRPr="00B42371" w:rsidRDefault="00316B2A" w:rsidP="00316B2A">
      <w:pPr>
        <w:rPr>
          <w:sz w:val="24"/>
        </w:rPr>
      </w:pPr>
    </w:p>
    <w:p w:rsidR="00316B2A" w:rsidRPr="00B42371" w:rsidRDefault="00316B2A" w:rsidP="00316B2A">
      <w:pPr>
        <w:rPr>
          <w:sz w:val="24"/>
        </w:rPr>
      </w:pPr>
    </w:p>
    <w:p w:rsidR="00316B2A" w:rsidRPr="00B42371" w:rsidRDefault="00316B2A" w:rsidP="00316B2A">
      <w:pPr>
        <w:rPr>
          <w:sz w:val="24"/>
        </w:rPr>
      </w:pPr>
    </w:p>
    <w:p w:rsidR="00316B2A" w:rsidRPr="00B42371" w:rsidRDefault="00316B2A" w:rsidP="00316B2A">
      <w:pPr>
        <w:rPr>
          <w:sz w:val="24"/>
        </w:rPr>
      </w:pPr>
    </w:p>
    <w:p w:rsidR="00316B2A" w:rsidRPr="00B42371" w:rsidRDefault="00316B2A" w:rsidP="00316B2A">
      <w:pPr>
        <w:rPr>
          <w:sz w:val="24"/>
        </w:rPr>
      </w:pPr>
    </w:p>
    <w:p w:rsidR="00316B2A" w:rsidRPr="00B42371" w:rsidRDefault="00316B2A" w:rsidP="00316B2A">
      <w:pPr>
        <w:rPr>
          <w:sz w:val="24"/>
        </w:rPr>
      </w:pPr>
    </w:p>
    <w:p w:rsidR="00C7094E" w:rsidRPr="00D04717" w:rsidRDefault="007370D9" w:rsidP="00C7094E">
      <w:pPr>
        <w:jc w:val="center"/>
        <w:rPr>
          <w:b/>
          <w:sz w:val="24"/>
        </w:rPr>
      </w:pPr>
      <w:r w:rsidRPr="00D04717">
        <w:rPr>
          <w:b/>
          <w:sz w:val="24"/>
        </w:rPr>
        <w:t>TERMO</w:t>
      </w:r>
      <w:r w:rsidR="00C7094E" w:rsidRPr="00D04717">
        <w:rPr>
          <w:b/>
          <w:sz w:val="24"/>
        </w:rPr>
        <w:t xml:space="preserve"> DE REFERÊNCIA</w:t>
      </w:r>
    </w:p>
    <w:p w:rsidR="000A762D" w:rsidRPr="00D04717" w:rsidRDefault="000A762D" w:rsidP="00C7094E">
      <w:pPr>
        <w:jc w:val="center"/>
        <w:rPr>
          <w:rFonts w:eastAsia="Times New Roman"/>
          <w:b/>
          <w:sz w:val="24"/>
          <w:szCs w:val="20"/>
        </w:rPr>
      </w:pPr>
      <w:r w:rsidRPr="00D04717">
        <w:rPr>
          <w:rFonts w:eastAsia="Times New Roman"/>
          <w:b/>
          <w:sz w:val="24"/>
          <w:szCs w:val="20"/>
        </w:rPr>
        <w:t>MENOR PREÇO</w:t>
      </w:r>
    </w:p>
    <w:p w:rsidR="00316B2A" w:rsidRPr="00D04717" w:rsidRDefault="00316B2A" w:rsidP="00316B2A">
      <w:pPr>
        <w:rPr>
          <w:sz w:val="24"/>
        </w:rPr>
      </w:pPr>
    </w:p>
    <w:p w:rsidR="00316B2A" w:rsidRPr="00D04717" w:rsidRDefault="00316B2A" w:rsidP="00316B2A">
      <w:pPr>
        <w:rPr>
          <w:sz w:val="24"/>
        </w:rPr>
      </w:pPr>
    </w:p>
    <w:p w:rsidR="00E81829" w:rsidRPr="00D04717" w:rsidRDefault="00E81829" w:rsidP="00316B2A">
      <w:pPr>
        <w:rPr>
          <w:sz w:val="24"/>
        </w:rPr>
      </w:pPr>
    </w:p>
    <w:p w:rsidR="002060FF" w:rsidRPr="00D04717" w:rsidRDefault="002060FF" w:rsidP="00316B2A">
      <w:pPr>
        <w:rPr>
          <w:sz w:val="24"/>
        </w:rPr>
      </w:pPr>
    </w:p>
    <w:p w:rsidR="002060FF" w:rsidRPr="00D04717" w:rsidRDefault="002060FF" w:rsidP="00316B2A">
      <w:pPr>
        <w:rPr>
          <w:sz w:val="24"/>
        </w:rPr>
      </w:pPr>
    </w:p>
    <w:p w:rsidR="00316B2A" w:rsidRPr="00D04717" w:rsidRDefault="00316B2A" w:rsidP="00316B2A">
      <w:pPr>
        <w:rPr>
          <w:sz w:val="24"/>
        </w:rPr>
      </w:pPr>
    </w:p>
    <w:p w:rsidR="00316B2A" w:rsidRPr="00D04717" w:rsidRDefault="00316B2A" w:rsidP="00316B2A">
      <w:pPr>
        <w:rPr>
          <w:sz w:val="24"/>
        </w:rPr>
      </w:pPr>
    </w:p>
    <w:p w:rsidR="00316B2A" w:rsidRPr="00D04717" w:rsidRDefault="00316B2A" w:rsidP="00316B2A">
      <w:pPr>
        <w:rPr>
          <w:sz w:val="24"/>
        </w:rPr>
      </w:pPr>
    </w:p>
    <w:p w:rsidR="00316B2A" w:rsidRPr="00D04717" w:rsidRDefault="00316B2A" w:rsidP="00316B2A">
      <w:pPr>
        <w:rPr>
          <w:sz w:val="24"/>
        </w:rPr>
      </w:pPr>
    </w:p>
    <w:p w:rsidR="00316B2A" w:rsidRPr="007878DB" w:rsidRDefault="00316B2A" w:rsidP="00316B2A">
      <w:pPr>
        <w:rPr>
          <w:b/>
          <w:sz w:val="24"/>
        </w:rPr>
      </w:pPr>
    </w:p>
    <w:p w:rsidR="00502FF5" w:rsidRPr="00502FF5" w:rsidRDefault="00502FF5" w:rsidP="00502FF5">
      <w:pPr>
        <w:rPr>
          <w:b/>
          <w:sz w:val="28"/>
          <w:szCs w:val="28"/>
        </w:rPr>
      </w:pPr>
      <w:r w:rsidRPr="00502FF5">
        <w:rPr>
          <w:b/>
          <w:sz w:val="28"/>
          <w:szCs w:val="28"/>
        </w:rPr>
        <w:t>Contratação dos serviços de topografia para apoio à fiscalização nas obras e serviços de</w:t>
      </w:r>
      <w:r>
        <w:rPr>
          <w:b/>
          <w:sz w:val="28"/>
          <w:szCs w:val="28"/>
        </w:rPr>
        <w:t xml:space="preserve"> c</w:t>
      </w:r>
      <w:r w:rsidRPr="00502FF5">
        <w:rPr>
          <w:b/>
          <w:sz w:val="28"/>
          <w:szCs w:val="28"/>
        </w:rPr>
        <w:t xml:space="preserve">onstrução de aguadas, recuperação e construção de estradas, pavimentações, </w:t>
      </w:r>
      <w:r w:rsidR="00095EF5">
        <w:rPr>
          <w:b/>
          <w:sz w:val="28"/>
          <w:szCs w:val="28"/>
        </w:rPr>
        <w:t>edificações</w:t>
      </w:r>
      <w:r w:rsidRPr="00502FF5">
        <w:rPr>
          <w:b/>
          <w:sz w:val="28"/>
          <w:szCs w:val="28"/>
        </w:rPr>
        <w:t>, saneamento e esgotamento,</w:t>
      </w:r>
      <w:r w:rsidR="009E7E36">
        <w:rPr>
          <w:b/>
          <w:sz w:val="28"/>
          <w:szCs w:val="28"/>
        </w:rPr>
        <w:t xml:space="preserve"> </w:t>
      </w:r>
      <w:r w:rsidRPr="00502FF5">
        <w:rPr>
          <w:b/>
          <w:sz w:val="28"/>
          <w:szCs w:val="28"/>
        </w:rPr>
        <w:t xml:space="preserve">georreferenciamento de áreas de barragens e </w:t>
      </w:r>
      <w:r w:rsidR="00C87012">
        <w:rPr>
          <w:b/>
          <w:sz w:val="28"/>
          <w:szCs w:val="28"/>
        </w:rPr>
        <w:t>agrícolas</w:t>
      </w:r>
      <w:r>
        <w:rPr>
          <w:b/>
          <w:sz w:val="28"/>
          <w:szCs w:val="28"/>
        </w:rPr>
        <w:t xml:space="preserve"> e </w:t>
      </w:r>
      <w:r w:rsidRPr="00502FF5">
        <w:rPr>
          <w:b/>
          <w:sz w:val="28"/>
          <w:szCs w:val="28"/>
        </w:rPr>
        <w:t>revitaliza</w:t>
      </w:r>
      <w:r>
        <w:rPr>
          <w:b/>
          <w:sz w:val="28"/>
          <w:szCs w:val="28"/>
        </w:rPr>
        <w:t>ção</w:t>
      </w:r>
      <w:r w:rsidRPr="00502FF5">
        <w:rPr>
          <w:b/>
          <w:sz w:val="28"/>
          <w:szCs w:val="28"/>
        </w:rPr>
        <w:t>, sob a gestão da 2ª Superintendência Regional da CODEVASF</w:t>
      </w:r>
      <w:r w:rsidRPr="00502FF5">
        <w:rPr>
          <w:rFonts w:eastAsia="Times New Roman"/>
          <w:b/>
          <w:sz w:val="28"/>
          <w:szCs w:val="28"/>
        </w:rPr>
        <w:t>, no E</w:t>
      </w:r>
      <w:r w:rsidR="00A02D85">
        <w:rPr>
          <w:rFonts w:eastAsia="Times New Roman"/>
          <w:b/>
          <w:sz w:val="28"/>
          <w:szCs w:val="28"/>
        </w:rPr>
        <w:t>stado</w:t>
      </w:r>
      <w:r w:rsidRPr="00502FF5">
        <w:rPr>
          <w:rFonts w:eastAsia="Times New Roman"/>
          <w:b/>
          <w:color w:val="0070C0"/>
          <w:sz w:val="28"/>
          <w:szCs w:val="28"/>
        </w:rPr>
        <w:t xml:space="preserve"> </w:t>
      </w:r>
      <w:r w:rsidRPr="00502FF5">
        <w:rPr>
          <w:b/>
          <w:sz w:val="28"/>
          <w:szCs w:val="28"/>
        </w:rPr>
        <w:t>da Bahia.</w:t>
      </w:r>
    </w:p>
    <w:p w:rsidR="00316B2A" w:rsidRPr="00D04717" w:rsidRDefault="00316B2A" w:rsidP="00954C74">
      <w:pPr>
        <w:rPr>
          <w:sz w:val="24"/>
        </w:rPr>
      </w:pPr>
    </w:p>
    <w:p w:rsidR="00316B2A" w:rsidRPr="00D04717" w:rsidRDefault="00316B2A" w:rsidP="00387DCB">
      <w:pPr>
        <w:rPr>
          <w:sz w:val="24"/>
        </w:rPr>
      </w:pPr>
    </w:p>
    <w:p w:rsidR="00316B2A" w:rsidRPr="00D04717" w:rsidRDefault="00316B2A" w:rsidP="00387DCB">
      <w:pPr>
        <w:rPr>
          <w:sz w:val="24"/>
        </w:rPr>
      </w:pPr>
    </w:p>
    <w:p w:rsidR="002060FF" w:rsidRPr="00D04717" w:rsidRDefault="002060FF" w:rsidP="00387DCB">
      <w:pPr>
        <w:rPr>
          <w:sz w:val="24"/>
        </w:rPr>
      </w:pPr>
    </w:p>
    <w:p w:rsidR="002060FF" w:rsidRPr="00D04717" w:rsidRDefault="002060FF" w:rsidP="00387DCB">
      <w:pPr>
        <w:rPr>
          <w:sz w:val="24"/>
        </w:rPr>
      </w:pPr>
    </w:p>
    <w:p w:rsidR="00316B2A" w:rsidRPr="00D04717" w:rsidRDefault="00316B2A" w:rsidP="00387DCB">
      <w:pPr>
        <w:rPr>
          <w:sz w:val="24"/>
        </w:rPr>
      </w:pPr>
    </w:p>
    <w:p w:rsidR="00316B2A" w:rsidRPr="00D04717" w:rsidRDefault="00316B2A" w:rsidP="00387DCB">
      <w:pPr>
        <w:rPr>
          <w:sz w:val="24"/>
        </w:rPr>
      </w:pPr>
    </w:p>
    <w:p w:rsidR="00316B2A" w:rsidRPr="00D04717" w:rsidRDefault="00316B2A" w:rsidP="00387DCB">
      <w:pPr>
        <w:rPr>
          <w:sz w:val="24"/>
        </w:rPr>
      </w:pPr>
    </w:p>
    <w:p w:rsidR="00316B2A" w:rsidRPr="00D04717" w:rsidRDefault="00316B2A" w:rsidP="00387DCB">
      <w:pPr>
        <w:rPr>
          <w:sz w:val="24"/>
        </w:rPr>
      </w:pPr>
    </w:p>
    <w:p w:rsidR="00316B2A" w:rsidRPr="00D04717" w:rsidRDefault="00316B2A" w:rsidP="00387DCB">
      <w:pPr>
        <w:rPr>
          <w:sz w:val="24"/>
        </w:rPr>
      </w:pPr>
    </w:p>
    <w:p w:rsidR="00316B2A" w:rsidRPr="00D04717" w:rsidRDefault="00316B2A" w:rsidP="00387DCB">
      <w:pPr>
        <w:rPr>
          <w:sz w:val="24"/>
        </w:rPr>
      </w:pPr>
    </w:p>
    <w:p w:rsidR="00316B2A" w:rsidRPr="00D04717" w:rsidRDefault="00316B2A" w:rsidP="00387DCB">
      <w:pPr>
        <w:rPr>
          <w:sz w:val="24"/>
        </w:rPr>
      </w:pPr>
    </w:p>
    <w:p w:rsidR="00E81829" w:rsidRPr="00D04717" w:rsidRDefault="00E81829" w:rsidP="00387DCB">
      <w:pPr>
        <w:rPr>
          <w:sz w:val="24"/>
        </w:rPr>
      </w:pPr>
    </w:p>
    <w:p w:rsidR="00316B2A" w:rsidRPr="00D04717" w:rsidRDefault="00316B2A" w:rsidP="00387DCB">
      <w:pPr>
        <w:rPr>
          <w:sz w:val="24"/>
        </w:rPr>
      </w:pPr>
    </w:p>
    <w:p w:rsidR="00316B2A" w:rsidRPr="00D04717" w:rsidRDefault="00316B2A" w:rsidP="00387DCB">
      <w:pPr>
        <w:rPr>
          <w:sz w:val="24"/>
        </w:rPr>
      </w:pPr>
    </w:p>
    <w:p w:rsidR="002060FF" w:rsidRPr="00D04717" w:rsidRDefault="002060FF" w:rsidP="00387DCB">
      <w:pPr>
        <w:rPr>
          <w:sz w:val="24"/>
        </w:rPr>
      </w:pPr>
    </w:p>
    <w:p w:rsidR="002060FF" w:rsidRPr="00D04717" w:rsidRDefault="002060FF" w:rsidP="00387DCB">
      <w:pPr>
        <w:rPr>
          <w:sz w:val="24"/>
        </w:rPr>
      </w:pPr>
    </w:p>
    <w:p w:rsidR="00316B2A" w:rsidRPr="00D04717" w:rsidRDefault="00316B2A" w:rsidP="00387DCB">
      <w:pPr>
        <w:rPr>
          <w:sz w:val="24"/>
        </w:rPr>
      </w:pPr>
    </w:p>
    <w:p w:rsidR="00316B2A" w:rsidRPr="00D04717" w:rsidRDefault="00316B2A" w:rsidP="00387DCB">
      <w:pPr>
        <w:rPr>
          <w:sz w:val="24"/>
        </w:rPr>
      </w:pPr>
    </w:p>
    <w:p w:rsidR="00316B2A" w:rsidRPr="00D04717" w:rsidRDefault="00316B2A" w:rsidP="00387DCB">
      <w:pPr>
        <w:rPr>
          <w:sz w:val="24"/>
        </w:rPr>
      </w:pPr>
    </w:p>
    <w:p w:rsidR="00316B2A" w:rsidRPr="00D04717" w:rsidRDefault="007878DB" w:rsidP="005B087E">
      <w:pPr>
        <w:ind w:left="-1276" w:right="-710"/>
        <w:jc w:val="center"/>
        <w:rPr>
          <w:szCs w:val="20"/>
        </w:rPr>
      </w:pPr>
      <w:r>
        <w:rPr>
          <w:b/>
          <w:sz w:val="24"/>
        </w:rPr>
        <w:t>Outubro</w:t>
      </w:r>
      <w:r w:rsidR="007F6CE7" w:rsidRPr="00D04717">
        <w:rPr>
          <w:b/>
          <w:sz w:val="24"/>
        </w:rPr>
        <w:t>/201</w:t>
      </w:r>
      <w:r>
        <w:rPr>
          <w:b/>
          <w:sz w:val="24"/>
        </w:rPr>
        <w:t>9</w:t>
      </w:r>
      <w:r w:rsidR="00316B2A" w:rsidRPr="00D04717">
        <w:rPr>
          <w:szCs w:val="20"/>
        </w:rPr>
        <w:br w:type="page"/>
      </w:r>
    </w:p>
    <w:p w:rsidR="00316B2A" w:rsidRPr="00D04717" w:rsidRDefault="00316B2A" w:rsidP="00B236F1">
      <w:pPr>
        <w:jc w:val="center"/>
        <w:rPr>
          <w:b/>
          <w:szCs w:val="20"/>
        </w:rPr>
      </w:pPr>
      <w:r w:rsidRPr="00D04717">
        <w:rPr>
          <w:b/>
          <w:szCs w:val="20"/>
        </w:rPr>
        <w:lastRenderedPageBreak/>
        <w:t>ÍNDICE</w:t>
      </w:r>
    </w:p>
    <w:p w:rsidR="00316B2A" w:rsidRPr="00D04717" w:rsidRDefault="00316B2A" w:rsidP="00387DCB">
      <w:pPr>
        <w:rPr>
          <w:szCs w:val="20"/>
        </w:rPr>
      </w:pPr>
    </w:p>
    <w:p w:rsidR="007B0C3C" w:rsidRDefault="001D3599">
      <w:pPr>
        <w:pStyle w:val="Sumrio1"/>
        <w:rPr>
          <w:rFonts w:asciiTheme="minorHAnsi" w:eastAsiaTheme="minorEastAsia" w:hAnsiTheme="minorHAnsi" w:cstheme="minorBidi"/>
          <w:sz w:val="22"/>
          <w:szCs w:val="22"/>
          <w:lang w:eastAsia="pt-BR"/>
        </w:rPr>
      </w:pPr>
      <w:r w:rsidRPr="00D04717">
        <w:fldChar w:fldCharType="begin"/>
      </w:r>
      <w:r w:rsidR="00B0600A" w:rsidRPr="00D04717">
        <w:instrText xml:space="preserve"> TOC \o "1-1" \h \z \u </w:instrText>
      </w:r>
      <w:r w:rsidRPr="00D04717">
        <w:fldChar w:fldCharType="separate"/>
      </w:r>
      <w:hyperlink w:anchor="_Toc22018479" w:history="1">
        <w:r w:rsidR="007B0C3C" w:rsidRPr="00BD5C0B">
          <w:rPr>
            <w:rStyle w:val="Hyperlink"/>
          </w:rPr>
          <w:t>1.</w:t>
        </w:r>
        <w:r w:rsidR="007B0C3C">
          <w:rPr>
            <w:rFonts w:asciiTheme="minorHAnsi" w:eastAsiaTheme="minorEastAsia" w:hAnsiTheme="minorHAnsi" w:cstheme="minorBidi"/>
            <w:sz w:val="22"/>
            <w:szCs w:val="22"/>
            <w:lang w:eastAsia="pt-BR"/>
          </w:rPr>
          <w:tab/>
        </w:r>
        <w:r w:rsidR="007B0C3C" w:rsidRPr="00BD5C0B">
          <w:rPr>
            <w:rStyle w:val="Hyperlink"/>
          </w:rPr>
          <w:t>OBJETO DA CONTRATAÇÃO</w:t>
        </w:r>
        <w:r w:rsidR="007B0C3C">
          <w:rPr>
            <w:webHidden/>
          </w:rPr>
          <w:tab/>
        </w:r>
        <w:r w:rsidR="007B0C3C">
          <w:rPr>
            <w:webHidden/>
          </w:rPr>
          <w:fldChar w:fldCharType="begin"/>
        </w:r>
        <w:r w:rsidR="007B0C3C">
          <w:rPr>
            <w:webHidden/>
          </w:rPr>
          <w:instrText xml:space="preserve"> PAGEREF _Toc22018479 \h </w:instrText>
        </w:r>
        <w:r w:rsidR="007B0C3C">
          <w:rPr>
            <w:webHidden/>
          </w:rPr>
        </w:r>
        <w:r w:rsidR="007B0C3C">
          <w:rPr>
            <w:webHidden/>
          </w:rPr>
          <w:fldChar w:fldCharType="separate"/>
        </w:r>
        <w:r w:rsidR="006C6AEA">
          <w:rPr>
            <w:webHidden/>
          </w:rPr>
          <w:t>3</w:t>
        </w:r>
        <w:r w:rsidR="007B0C3C">
          <w:rPr>
            <w:webHidden/>
          </w:rPr>
          <w:fldChar w:fldCharType="end"/>
        </w:r>
      </w:hyperlink>
    </w:p>
    <w:p w:rsidR="007B0C3C" w:rsidRDefault="00D6429C">
      <w:pPr>
        <w:pStyle w:val="Sumrio1"/>
        <w:rPr>
          <w:rFonts w:asciiTheme="minorHAnsi" w:eastAsiaTheme="minorEastAsia" w:hAnsiTheme="minorHAnsi" w:cstheme="minorBidi"/>
          <w:sz w:val="22"/>
          <w:szCs w:val="22"/>
          <w:lang w:eastAsia="pt-BR"/>
        </w:rPr>
      </w:pPr>
      <w:hyperlink w:anchor="_Toc22018480" w:history="1">
        <w:r w:rsidR="007B0C3C" w:rsidRPr="00BD5C0B">
          <w:rPr>
            <w:rStyle w:val="Hyperlink"/>
          </w:rPr>
          <w:t>2.</w:t>
        </w:r>
        <w:r w:rsidR="007B0C3C">
          <w:rPr>
            <w:rFonts w:asciiTheme="minorHAnsi" w:eastAsiaTheme="minorEastAsia" w:hAnsiTheme="minorHAnsi" w:cstheme="minorBidi"/>
            <w:sz w:val="22"/>
            <w:szCs w:val="22"/>
            <w:lang w:eastAsia="pt-BR"/>
          </w:rPr>
          <w:tab/>
        </w:r>
        <w:r w:rsidR="007B0C3C" w:rsidRPr="00BD5C0B">
          <w:rPr>
            <w:rStyle w:val="Hyperlink"/>
          </w:rPr>
          <w:t>TERMINOLOGIAS E DEFINIÇÕES</w:t>
        </w:r>
        <w:r w:rsidR="007B0C3C">
          <w:rPr>
            <w:webHidden/>
          </w:rPr>
          <w:tab/>
        </w:r>
        <w:r w:rsidR="007B0C3C">
          <w:rPr>
            <w:webHidden/>
          </w:rPr>
          <w:fldChar w:fldCharType="begin"/>
        </w:r>
        <w:r w:rsidR="007B0C3C">
          <w:rPr>
            <w:webHidden/>
          </w:rPr>
          <w:instrText xml:space="preserve"> PAGEREF _Toc22018480 \h </w:instrText>
        </w:r>
        <w:r w:rsidR="007B0C3C">
          <w:rPr>
            <w:webHidden/>
          </w:rPr>
        </w:r>
        <w:r w:rsidR="007B0C3C">
          <w:rPr>
            <w:webHidden/>
          </w:rPr>
          <w:fldChar w:fldCharType="separate"/>
        </w:r>
        <w:r w:rsidR="006C6AEA">
          <w:rPr>
            <w:webHidden/>
          </w:rPr>
          <w:t>3</w:t>
        </w:r>
        <w:r w:rsidR="007B0C3C">
          <w:rPr>
            <w:webHidden/>
          </w:rPr>
          <w:fldChar w:fldCharType="end"/>
        </w:r>
      </w:hyperlink>
    </w:p>
    <w:p w:rsidR="007B0C3C" w:rsidRDefault="00D6429C">
      <w:pPr>
        <w:pStyle w:val="Sumrio1"/>
        <w:rPr>
          <w:rFonts w:asciiTheme="minorHAnsi" w:eastAsiaTheme="minorEastAsia" w:hAnsiTheme="minorHAnsi" w:cstheme="minorBidi"/>
          <w:sz w:val="22"/>
          <w:szCs w:val="22"/>
          <w:lang w:eastAsia="pt-BR"/>
        </w:rPr>
      </w:pPr>
      <w:hyperlink w:anchor="_Toc22018481" w:history="1">
        <w:r w:rsidR="007B0C3C" w:rsidRPr="00BD5C0B">
          <w:rPr>
            <w:rStyle w:val="Hyperlink"/>
          </w:rPr>
          <w:t>3.</w:t>
        </w:r>
        <w:r w:rsidR="007B0C3C">
          <w:rPr>
            <w:rFonts w:asciiTheme="minorHAnsi" w:eastAsiaTheme="minorEastAsia" w:hAnsiTheme="minorHAnsi" w:cstheme="minorBidi"/>
            <w:sz w:val="22"/>
            <w:szCs w:val="22"/>
            <w:lang w:eastAsia="pt-BR"/>
          </w:rPr>
          <w:tab/>
        </w:r>
        <w:r w:rsidR="007B0C3C" w:rsidRPr="00BD5C0B">
          <w:rPr>
            <w:rStyle w:val="Hyperlink"/>
          </w:rPr>
          <w:t>REGIME DE EXECUÇÃO, VALOR ESTIMADO E CRITÉRIO DE JULGAMENTO.</w:t>
        </w:r>
        <w:r w:rsidR="007B0C3C">
          <w:rPr>
            <w:webHidden/>
          </w:rPr>
          <w:tab/>
        </w:r>
        <w:r w:rsidR="007B0C3C">
          <w:rPr>
            <w:webHidden/>
          </w:rPr>
          <w:fldChar w:fldCharType="begin"/>
        </w:r>
        <w:r w:rsidR="007B0C3C">
          <w:rPr>
            <w:webHidden/>
          </w:rPr>
          <w:instrText xml:space="preserve"> PAGEREF _Toc22018481 \h </w:instrText>
        </w:r>
        <w:r w:rsidR="007B0C3C">
          <w:rPr>
            <w:webHidden/>
          </w:rPr>
        </w:r>
        <w:r w:rsidR="007B0C3C">
          <w:rPr>
            <w:webHidden/>
          </w:rPr>
          <w:fldChar w:fldCharType="separate"/>
        </w:r>
        <w:r w:rsidR="006C6AEA">
          <w:rPr>
            <w:webHidden/>
          </w:rPr>
          <w:t>5</w:t>
        </w:r>
        <w:r w:rsidR="007B0C3C">
          <w:rPr>
            <w:webHidden/>
          </w:rPr>
          <w:fldChar w:fldCharType="end"/>
        </w:r>
      </w:hyperlink>
    </w:p>
    <w:p w:rsidR="007B0C3C" w:rsidRDefault="00D6429C">
      <w:pPr>
        <w:pStyle w:val="Sumrio1"/>
        <w:rPr>
          <w:rFonts w:asciiTheme="minorHAnsi" w:eastAsiaTheme="minorEastAsia" w:hAnsiTheme="minorHAnsi" w:cstheme="minorBidi"/>
          <w:sz w:val="22"/>
          <w:szCs w:val="22"/>
          <w:lang w:eastAsia="pt-BR"/>
        </w:rPr>
      </w:pPr>
      <w:hyperlink w:anchor="_Toc22018482" w:history="1">
        <w:r w:rsidR="007B0C3C" w:rsidRPr="00BD5C0B">
          <w:rPr>
            <w:rStyle w:val="Hyperlink"/>
          </w:rPr>
          <w:t>4.</w:t>
        </w:r>
        <w:r w:rsidR="007B0C3C">
          <w:rPr>
            <w:rFonts w:asciiTheme="minorHAnsi" w:eastAsiaTheme="minorEastAsia" w:hAnsiTheme="minorHAnsi" w:cstheme="minorBidi"/>
            <w:sz w:val="22"/>
            <w:szCs w:val="22"/>
            <w:lang w:eastAsia="pt-BR"/>
          </w:rPr>
          <w:tab/>
        </w:r>
        <w:r w:rsidR="007B0C3C" w:rsidRPr="00BD5C0B">
          <w:rPr>
            <w:rStyle w:val="Hyperlink"/>
          </w:rPr>
          <w:t>LOCALIZAÇÃO DO OBJETO</w:t>
        </w:r>
        <w:r w:rsidR="007B0C3C">
          <w:rPr>
            <w:webHidden/>
          </w:rPr>
          <w:tab/>
        </w:r>
        <w:r w:rsidR="007B0C3C">
          <w:rPr>
            <w:webHidden/>
          </w:rPr>
          <w:fldChar w:fldCharType="begin"/>
        </w:r>
        <w:r w:rsidR="007B0C3C">
          <w:rPr>
            <w:webHidden/>
          </w:rPr>
          <w:instrText xml:space="preserve"> PAGEREF _Toc22018482 \h </w:instrText>
        </w:r>
        <w:r w:rsidR="007B0C3C">
          <w:rPr>
            <w:webHidden/>
          </w:rPr>
        </w:r>
        <w:r w:rsidR="007B0C3C">
          <w:rPr>
            <w:webHidden/>
          </w:rPr>
          <w:fldChar w:fldCharType="separate"/>
        </w:r>
        <w:r w:rsidR="006C6AEA">
          <w:rPr>
            <w:webHidden/>
          </w:rPr>
          <w:t>5</w:t>
        </w:r>
        <w:r w:rsidR="007B0C3C">
          <w:rPr>
            <w:webHidden/>
          </w:rPr>
          <w:fldChar w:fldCharType="end"/>
        </w:r>
      </w:hyperlink>
    </w:p>
    <w:p w:rsidR="007B0C3C" w:rsidRDefault="00D6429C">
      <w:pPr>
        <w:pStyle w:val="Sumrio1"/>
        <w:rPr>
          <w:rFonts w:asciiTheme="minorHAnsi" w:eastAsiaTheme="minorEastAsia" w:hAnsiTheme="minorHAnsi" w:cstheme="minorBidi"/>
          <w:sz w:val="22"/>
          <w:szCs w:val="22"/>
          <w:lang w:eastAsia="pt-BR"/>
        </w:rPr>
      </w:pPr>
      <w:hyperlink w:anchor="_Toc22018483" w:history="1">
        <w:r w:rsidR="007B0C3C" w:rsidRPr="00BD5C0B">
          <w:rPr>
            <w:rStyle w:val="Hyperlink"/>
          </w:rPr>
          <w:t>5.</w:t>
        </w:r>
        <w:r w:rsidR="007B0C3C">
          <w:rPr>
            <w:rFonts w:asciiTheme="minorHAnsi" w:eastAsiaTheme="minorEastAsia" w:hAnsiTheme="minorHAnsi" w:cstheme="minorBidi"/>
            <w:sz w:val="22"/>
            <w:szCs w:val="22"/>
            <w:lang w:eastAsia="pt-BR"/>
          </w:rPr>
          <w:tab/>
        </w:r>
        <w:r w:rsidR="007B0C3C" w:rsidRPr="00BD5C0B">
          <w:rPr>
            <w:rStyle w:val="Hyperlink"/>
          </w:rPr>
          <w:t>DESCRIÇÃO DOS SERVIÇOS</w:t>
        </w:r>
        <w:r w:rsidR="007B0C3C">
          <w:rPr>
            <w:webHidden/>
          </w:rPr>
          <w:tab/>
        </w:r>
        <w:r w:rsidR="007B0C3C">
          <w:rPr>
            <w:webHidden/>
          </w:rPr>
          <w:fldChar w:fldCharType="begin"/>
        </w:r>
        <w:r w:rsidR="007B0C3C">
          <w:rPr>
            <w:webHidden/>
          </w:rPr>
          <w:instrText xml:space="preserve"> PAGEREF _Toc22018483 \h </w:instrText>
        </w:r>
        <w:r w:rsidR="007B0C3C">
          <w:rPr>
            <w:webHidden/>
          </w:rPr>
        </w:r>
        <w:r w:rsidR="007B0C3C">
          <w:rPr>
            <w:webHidden/>
          </w:rPr>
          <w:fldChar w:fldCharType="separate"/>
        </w:r>
        <w:r w:rsidR="006C6AEA">
          <w:rPr>
            <w:webHidden/>
          </w:rPr>
          <w:t>5</w:t>
        </w:r>
        <w:r w:rsidR="007B0C3C">
          <w:rPr>
            <w:webHidden/>
          </w:rPr>
          <w:fldChar w:fldCharType="end"/>
        </w:r>
      </w:hyperlink>
    </w:p>
    <w:p w:rsidR="007B0C3C" w:rsidRDefault="00D6429C">
      <w:pPr>
        <w:pStyle w:val="Sumrio1"/>
        <w:rPr>
          <w:rFonts w:asciiTheme="minorHAnsi" w:eastAsiaTheme="minorEastAsia" w:hAnsiTheme="minorHAnsi" w:cstheme="minorBidi"/>
          <w:sz w:val="22"/>
          <w:szCs w:val="22"/>
          <w:lang w:eastAsia="pt-BR"/>
        </w:rPr>
      </w:pPr>
      <w:hyperlink w:anchor="_Toc22018484" w:history="1">
        <w:r w:rsidR="007B0C3C" w:rsidRPr="00BD5C0B">
          <w:rPr>
            <w:rStyle w:val="Hyperlink"/>
          </w:rPr>
          <w:t>6.</w:t>
        </w:r>
        <w:r w:rsidR="007B0C3C">
          <w:rPr>
            <w:rFonts w:asciiTheme="minorHAnsi" w:eastAsiaTheme="minorEastAsia" w:hAnsiTheme="minorHAnsi" w:cstheme="minorBidi"/>
            <w:sz w:val="22"/>
            <w:szCs w:val="22"/>
            <w:lang w:eastAsia="pt-BR"/>
          </w:rPr>
          <w:tab/>
        </w:r>
        <w:r w:rsidR="007B0C3C" w:rsidRPr="00BD5C0B">
          <w:rPr>
            <w:rStyle w:val="Hyperlink"/>
          </w:rPr>
          <w:t>CONDIÇÕES DE PARTICIPAÇÃO</w:t>
        </w:r>
        <w:r w:rsidR="007B0C3C">
          <w:rPr>
            <w:webHidden/>
          </w:rPr>
          <w:tab/>
        </w:r>
        <w:r w:rsidR="007B0C3C">
          <w:rPr>
            <w:webHidden/>
          </w:rPr>
          <w:fldChar w:fldCharType="begin"/>
        </w:r>
        <w:r w:rsidR="007B0C3C">
          <w:rPr>
            <w:webHidden/>
          </w:rPr>
          <w:instrText xml:space="preserve"> PAGEREF _Toc22018484 \h </w:instrText>
        </w:r>
        <w:r w:rsidR="007B0C3C">
          <w:rPr>
            <w:webHidden/>
          </w:rPr>
        </w:r>
        <w:r w:rsidR="007B0C3C">
          <w:rPr>
            <w:webHidden/>
          </w:rPr>
          <w:fldChar w:fldCharType="separate"/>
        </w:r>
        <w:r w:rsidR="006C6AEA">
          <w:rPr>
            <w:webHidden/>
          </w:rPr>
          <w:t>5</w:t>
        </w:r>
        <w:r w:rsidR="007B0C3C">
          <w:rPr>
            <w:webHidden/>
          </w:rPr>
          <w:fldChar w:fldCharType="end"/>
        </w:r>
      </w:hyperlink>
    </w:p>
    <w:p w:rsidR="007B0C3C" w:rsidRDefault="00D6429C">
      <w:pPr>
        <w:pStyle w:val="Sumrio1"/>
        <w:rPr>
          <w:rFonts w:asciiTheme="minorHAnsi" w:eastAsiaTheme="minorEastAsia" w:hAnsiTheme="minorHAnsi" w:cstheme="minorBidi"/>
          <w:sz w:val="22"/>
          <w:szCs w:val="22"/>
          <w:lang w:eastAsia="pt-BR"/>
        </w:rPr>
      </w:pPr>
      <w:hyperlink w:anchor="_Toc22018485" w:history="1">
        <w:r w:rsidR="007B0C3C" w:rsidRPr="00BD5C0B">
          <w:rPr>
            <w:rStyle w:val="Hyperlink"/>
          </w:rPr>
          <w:t>7.</w:t>
        </w:r>
        <w:r w:rsidR="007B0C3C">
          <w:rPr>
            <w:rFonts w:asciiTheme="minorHAnsi" w:eastAsiaTheme="minorEastAsia" w:hAnsiTheme="minorHAnsi" w:cstheme="minorBidi"/>
            <w:sz w:val="22"/>
            <w:szCs w:val="22"/>
            <w:lang w:eastAsia="pt-BR"/>
          </w:rPr>
          <w:tab/>
        </w:r>
        <w:r w:rsidR="007B0C3C" w:rsidRPr="00BD5C0B">
          <w:rPr>
            <w:rStyle w:val="Hyperlink"/>
          </w:rPr>
          <w:t>PROPOSTA</w:t>
        </w:r>
        <w:r w:rsidR="007B0C3C">
          <w:rPr>
            <w:webHidden/>
          </w:rPr>
          <w:tab/>
        </w:r>
        <w:r w:rsidR="007B0C3C">
          <w:rPr>
            <w:webHidden/>
          </w:rPr>
          <w:fldChar w:fldCharType="begin"/>
        </w:r>
        <w:r w:rsidR="007B0C3C">
          <w:rPr>
            <w:webHidden/>
          </w:rPr>
          <w:instrText xml:space="preserve"> PAGEREF _Toc22018485 \h </w:instrText>
        </w:r>
        <w:r w:rsidR="007B0C3C">
          <w:rPr>
            <w:webHidden/>
          </w:rPr>
        </w:r>
        <w:r w:rsidR="007B0C3C">
          <w:rPr>
            <w:webHidden/>
          </w:rPr>
          <w:fldChar w:fldCharType="separate"/>
        </w:r>
        <w:r w:rsidR="006C6AEA">
          <w:rPr>
            <w:webHidden/>
          </w:rPr>
          <w:t>6</w:t>
        </w:r>
        <w:r w:rsidR="007B0C3C">
          <w:rPr>
            <w:webHidden/>
          </w:rPr>
          <w:fldChar w:fldCharType="end"/>
        </w:r>
      </w:hyperlink>
    </w:p>
    <w:p w:rsidR="007B0C3C" w:rsidRDefault="00D6429C">
      <w:pPr>
        <w:pStyle w:val="Sumrio1"/>
        <w:rPr>
          <w:rFonts w:asciiTheme="minorHAnsi" w:eastAsiaTheme="minorEastAsia" w:hAnsiTheme="minorHAnsi" w:cstheme="minorBidi"/>
          <w:sz w:val="22"/>
          <w:szCs w:val="22"/>
          <w:lang w:eastAsia="pt-BR"/>
        </w:rPr>
      </w:pPr>
      <w:hyperlink w:anchor="_Toc22018486" w:history="1">
        <w:r w:rsidR="007B0C3C" w:rsidRPr="00BD5C0B">
          <w:rPr>
            <w:rStyle w:val="Hyperlink"/>
          </w:rPr>
          <w:t>8.</w:t>
        </w:r>
        <w:r w:rsidR="007B0C3C">
          <w:rPr>
            <w:rFonts w:asciiTheme="minorHAnsi" w:eastAsiaTheme="minorEastAsia" w:hAnsiTheme="minorHAnsi" w:cstheme="minorBidi"/>
            <w:sz w:val="22"/>
            <w:szCs w:val="22"/>
            <w:lang w:eastAsia="pt-BR"/>
          </w:rPr>
          <w:tab/>
        </w:r>
        <w:r w:rsidR="007B0C3C" w:rsidRPr="00BD5C0B">
          <w:rPr>
            <w:rStyle w:val="Hyperlink"/>
          </w:rPr>
          <w:t>DOCUMENTAÇÃO DE HABILITAÇÃO</w:t>
        </w:r>
        <w:r w:rsidR="007B0C3C">
          <w:rPr>
            <w:webHidden/>
          </w:rPr>
          <w:tab/>
        </w:r>
        <w:r w:rsidR="007B0C3C">
          <w:rPr>
            <w:webHidden/>
          </w:rPr>
          <w:fldChar w:fldCharType="begin"/>
        </w:r>
        <w:r w:rsidR="007B0C3C">
          <w:rPr>
            <w:webHidden/>
          </w:rPr>
          <w:instrText xml:space="preserve"> PAGEREF _Toc22018486 \h </w:instrText>
        </w:r>
        <w:r w:rsidR="007B0C3C">
          <w:rPr>
            <w:webHidden/>
          </w:rPr>
        </w:r>
        <w:r w:rsidR="007B0C3C">
          <w:rPr>
            <w:webHidden/>
          </w:rPr>
          <w:fldChar w:fldCharType="separate"/>
        </w:r>
        <w:r w:rsidR="006C6AEA">
          <w:rPr>
            <w:webHidden/>
          </w:rPr>
          <w:t>7</w:t>
        </w:r>
        <w:r w:rsidR="007B0C3C">
          <w:rPr>
            <w:webHidden/>
          </w:rPr>
          <w:fldChar w:fldCharType="end"/>
        </w:r>
      </w:hyperlink>
    </w:p>
    <w:p w:rsidR="007B0C3C" w:rsidRDefault="00D6429C">
      <w:pPr>
        <w:pStyle w:val="Sumrio1"/>
        <w:rPr>
          <w:rFonts w:asciiTheme="minorHAnsi" w:eastAsiaTheme="minorEastAsia" w:hAnsiTheme="minorHAnsi" w:cstheme="minorBidi"/>
          <w:sz w:val="22"/>
          <w:szCs w:val="22"/>
          <w:lang w:eastAsia="pt-BR"/>
        </w:rPr>
      </w:pPr>
      <w:hyperlink w:anchor="_Toc22018487" w:history="1">
        <w:r w:rsidR="007B0C3C" w:rsidRPr="00BD5C0B">
          <w:rPr>
            <w:rStyle w:val="Hyperlink"/>
          </w:rPr>
          <w:t>9.</w:t>
        </w:r>
        <w:r w:rsidR="007B0C3C">
          <w:rPr>
            <w:rFonts w:asciiTheme="minorHAnsi" w:eastAsiaTheme="minorEastAsia" w:hAnsiTheme="minorHAnsi" w:cstheme="minorBidi"/>
            <w:sz w:val="22"/>
            <w:szCs w:val="22"/>
            <w:lang w:eastAsia="pt-BR"/>
          </w:rPr>
          <w:tab/>
        </w:r>
        <w:r w:rsidR="007B0C3C" w:rsidRPr="00BD5C0B">
          <w:rPr>
            <w:rStyle w:val="Hyperlink"/>
          </w:rPr>
          <w:t>ORÇAMENTO DE REFERÊNCIA E DOTAÇÃO ORÇAMENTÁRIA</w:t>
        </w:r>
        <w:r w:rsidR="007B0C3C">
          <w:rPr>
            <w:webHidden/>
          </w:rPr>
          <w:tab/>
        </w:r>
        <w:r w:rsidR="007B0C3C">
          <w:rPr>
            <w:webHidden/>
          </w:rPr>
          <w:fldChar w:fldCharType="begin"/>
        </w:r>
        <w:r w:rsidR="007B0C3C">
          <w:rPr>
            <w:webHidden/>
          </w:rPr>
          <w:instrText xml:space="preserve"> PAGEREF _Toc22018487 \h </w:instrText>
        </w:r>
        <w:r w:rsidR="007B0C3C">
          <w:rPr>
            <w:webHidden/>
          </w:rPr>
        </w:r>
        <w:r w:rsidR="007B0C3C">
          <w:rPr>
            <w:webHidden/>
          </w:rPr>
          <w:fldChar w:fldCharType="separate"/>
        </w:r>
        <w:r w:rsidR="006C6AEA">
          <w:rPr>
            <w:webHidden/>
          </w:rPr>
          <w:t>8</w:t>
        </w:r>
        <w:r w:rsidR="007B0C3C">
          <w:rPr>
            <w:webHidden/>
          </w:rPr>
          <w:fldChar w:fldCharType="end"/>
        </w:r>
      </w:hyperlink>
    </w:p>
    <w:p w:rsidR="007B0C3C" w:rsidRDefault="00D6429C">
      <w:pPr>
        <w:pStyle w:val="Sumrio1"/>
        <w:rPr>
          <w:rFonts w:asciiTheme="minorHAnsi" w:eastAsiaTheme="minorEastAsia" w:hAnsiTheme="minorHAnsi" w:cstheme="minorBidi"/>
          <w:sz w:val="22"/>
          <w:szCs w:val="22"/>
          <w:lang w:eastAsia="pt-BR"/>
        </w:rPr>
      </w:pPr>
      <w:hyperlink w:anchor="_Toc22018488" w:history="1">
        <w:r w:rsidR="007B0C3C" w:rsidRPr="00BD5C0B">
          <w:rPr>
            <w:rStyle w:val="Hyperlink"/>
          </w:rPr>
          <w:t>10.</w:t>
        </w:r>
        <w:r w:rsidR="007B0C3C">
          <w:rPr>
            <w:rFonts w:asciiTheme="minorHAnsi" w:eastAsiaTheme="minorEastAsia" w:hAnsiTheme="minorHAnsi" w:cstheme="minorBidi"/>
            <w:sz w:val="22"/>
            <w:szCs w:val="22"/>
            <w:lang w:eastAsia="pt-BR"/>
          </w:rPr>
          <w:tab/>
        </w:r>
        <w:r w:rsidR="007B0C3C" w:rsidRPr="00BD5C0B">
          <w:rPr>
            <w:rStyle w:val="Hyperlink"/>
          </w:rPr>
          <w:t>PRAZO DE EXECUÇÃO E VIGÊNCIA</w:t>
        </w:r>
        <w:r w:rsidR="007B0C3C">
          <w:rPr>
            <w:webHidden/>
          </w:rPr>
          <w:tab/>
        </w:r>
        <w:r w:rsidR="007B0C3C">
          <w:rPr>
            <w:webHidden/>
          </w:rPr>
          <w:fldChar w:fldCharType="begin"/>
        </w:r>
        <w:r w:rsidR="007B0C3C">
          <w:rPr>
            <w:webHidden/>
          </w:rPr>
          <w:instrText xml:space="preserve"> PAGEREF _Toc22018488 \h </w:instrText>
        </w:r>
        <w:r w:rsidR="007B0C3C">
          <w:rPr>
            <w:webHidden/>
          </w:rPr>
        </w:r>
        <w:r w:rsidR="007B0C3C">
          <w:rPr>
            <w:webHidden/>
          </w:rPr>
          <w:fldChar w:fldCharType="separate"/>
        </w:r>
        <w:r w:rsidR="006C6AEA">
          <w:rPr>
            <w:webHidden/>
          </w:rPr>
          <w:t>9</w:t>
        </w:r>
        <w:r w:rsidR="007B0C3C">
          <w:rPr>
            <w:webHidden/>
          </w:rPr>
          <w:fldChar w:fldCharType="end"/>
        </w:r>
      </w:hyperlink>
    </w:p>
    <w:p w:rsidR="007B0C3C" w:rsidRDefault="00D6429C">
      <w:pPr>
        <w:pStyle w:val="Sumrio1"/>
        <w:rPr>
          <w:rFonts w:asciiTheme="minorHAnsi" w:eastAsiaTheme="minorEastAsia" w:hAnsiTheme="minorHAnsi" w:cstheme="minorBidi"/>
          <w:sz w:val="22"/>
          <w:szCs w:val="22"/>
          <w:lang w:eastAsia="pt-BR"/>
        </w:rPr>
      </w:pPr>
      <w:hyperlink w:anchor="_Toc22018489" w:history="1">
        <w:r w:rsidR="007B0C3C" w:rsidRPr="00BD5C0B">
          <w:rPr>
            <w:rStyle w:val="Hyperlink"/>
          </w:rPr>
          <w:t>11.</w:t>
        </w:r>
        <w:r w:rsidR="007B0C3C">
          <w:rPr>
            <w:rFonts w:asciiTheme="minorHAnsi" w:eastAsiaTheme="minorEastAsia" w:hAnsiTheme="minorHAnsi" w:cstheme="minorBidi"/>
            <w:sz w:val="22"/>
            <w:szCs w:val="22"/>
            <w:lang w:eastAsia="pt-BR"/>
          </w:rPr>
          <w:tab/>
        </w:r>
        <w:r w:rsidR="007B0C3C" w:rsidRPr="00BD5C0B">
          <w:rPr>
            <w:rStyle w:val="Hyperlink"/>
          </w:rPr>
          <w:t>FORMAS E CONDIÇÕES DE PAGAMENTO</w:t>
        </w:r>
        <w:r w:rsidR="007B0C3C">
          <w:rPr>
            <w:webHidden/>
          </w:rPr>
          <w:tab/>
        </w:r>
        <w:r w:rsidR="007B0C3C">
          <w:rPr>
            <w:webHidden/>
          </w:rPr>
          <w:fldChar w:fldCharType="begin"/>
        </w:r>
        <w:r w:rsidR="007B0C3C">
          <w:rPr>
            <w:webHidden/>
          </w:rPr>
          <w:instrText xml:space="preserve"> PAGEREF _Toc22018489 \h </w:instrText>
        </w:r>
        <w:r w:rsidR="007B0C3C">
          <w:rPr>
            <w:webHidden/>
          </w:rPr>
        </w:r>
        <w:r w:rsidR="007B0C3C">
          <w:rPr>
            <w:webHidden/>
          </w:rPr>
          <w:fldChar w:fldCharType="separate"/>
        </w:r>
        <w:r w:rsidR="006C6AEA">
          <w:rPr>
            <w:webHidden/>
          </w:rPr>
          <w:t>9</w:t>
        </w:r>
        <w:r w:rsidR="007B0C3C">
          <w:rPr>
            <w:webHidden/>
          </w:rPr>
          <w:fldChar w:fldCharType="end"/>
        </w:r>
      </w:hyperlink>
    </w:p>
    <w:p w:rsidR="007B0C3C" w:rsidRDefault="00D6429C">
      <w:pPr>
        <w:pStyle w:val="Sumrio1"/>
        <w:rPr>
          <w:rFonts w:asciiTheme="minorHAnsi" w:eastAsiaTheme="minorEastAsia" w:hAnsiTheme="minorHAnsi" w:cstheme="minorBidi"/>
          <w:sz w:val="22"/>
          <w:szCs w:val="22"/>
          <w:lang w:eastAsia="pt-BR"/>
        </w:rPr>
      </w:pPr>
      <w:hyperlink w:anchor="_Toc22018490" w:history="1">
        <w:r w:rsidR="007B0C3C" w:rsidRPr="00BD5C0B">
          <w:rPr>
            <w:rStyle w:val="Hyperlink"/>
          </w:rPr>
          <w:t>12.</w:t>
        </w:r>
        <w:r w:rsidR="007B0C3C">
          <w:rPr>
            <w:rFonts w:asciiTheme="minorHAnsi" w:eastAsiaTheme="minorEastAsia" w:hAnsiTheme="minorHAnsi" w:cstheme="minorBidi"/>
            <w:sz w:val="22"/>
            <w:szCs w:val="22"/>
            <w:lang w:eastAsia="pt-BR"/>
          </w:rPr>
          <w:tab/>
        </w:r>
        <w:r w:rsidR="007B0C3C" w:rsidRPr="00BD5C0B">
          <w:rPr>
            <w:rStyle w:val="Hyperlink"/>
          </w:rPr>
          <w:t>REAJUSTAMENTO DOS PREÇOS</w:t>
        </w:r>
        <w:r w:rsidR="007B0C3C">
          <w:rPr>
            <w:webHidden/>
          </w:rPr>
          <w:tab/>
        </w:r>
        <w:r w:rsidR="007B0C3C">
          <w:rPr>
            <w:webHidden/>
          </w:rPr>
          <w:fldChar w:fldCharType="begin"/>
        </w:r>
        <w:r w:rsidR="007B0C3C">
          <w:rPr>
            <w:webHidden/>
          </w:rPr>
          <w:instrText xml:space="preserve"> PAGEREF _Toc22018490 \h </w:instrText>
        </w:r>
        <w:r w:rsidR="007B0C3C">
          <w:rPr>
            <w:webHidden/>
          </w:rPr>
        </w:r>
        <w:r w:rsidR="007B0C3C">
          <w:rPr>
            <w:webHidden/>
          </w:rPr>
          <w:fldChar w:fldCharType="separate"/>
        </w:r>
        <w:r w:rsidR="006C6AEA">
          <w:rPr>
            <w:webHidden/>
          </w:rPr>
          <w:t>10</w:t>
        </w:r>
        <w:r w:rsidR="007B0C3C">
          <w:rPr>
            <w:webHidden/>
          </w:rPr>
          <w:fldChar w:fldCharType="end"/>
        </w:r>
      </w:hyperlink>
    </w:p>
    <w:p w:rsidR="007B0C3C" w:rsidRDefault="00D6429C">
      <w:pPr>
        <w:pStyle w:val="Sumrio1"/>
        <w:rPr>
          <w:rFonts w:asciiTheme="minorHAnsi" w:eastAsiaTheme="minorEastAsia" w:hAnsiTheme="minorHAnsi" w:cstheme="minorBidi"/>
          <w:sz w:val="22"/>
          <w:szCs w:val="22"/>
          <w:lang w:eastAsia="pt-BR"/>
        </w:rPr>
      </w:pPr>
      <w:hyperlink w:anchor="_Toc22018491" w:history="1">
        <w:r w:rsidR="007B0C3C" w:rsidRPr="00BD5C0B">
          <w:rPr>
            <w:rStyle w:val="Hyperlink"/>
          </w:rPr>
          <w:t>13.</w:t>
        </w:r>
        <w:r w:rsidR="007B0C3C">
          <w:rPr>
            <w:rFonts w:asciiTheme="minorHAnsi" w:eastAsiaTheme="minorEastAsia" w:hAnsiTheme="minorHAnsi" w:cstheme="minorBidi"/>
            <w:sz w:val="22"/>
            <w:szCs w:val="22"/>
            <w:lang w:eastAsia="pt-BR"/>
          </w:rPr>
          <w:tab/>
        </w:r>
        <w:r w:rsidR="007B0C3C" w:rsidRPr="00BD5C0B">
          <w:rPr>
            <w:rStyle w:val="Hyperlink"/>
          </w:rPr>
          <w:t>ADMINISTRAÇÃO DO CONTRATO</w:t>
        </w:r>
        <w:r w:rsidR="007B0C3C">
          <w:rPr>
            <w:webHidden/>
          </w:rPr>
          <w:tab/>
        </w:r>
        <w:r w:rsidR="007B0C3C">
          <w:rPr>
            <w:webHidden/>
          </w:rPr>
          <w:fldChar w:fldCharType="begin"/>
        </w:r>
        <w:r w:rsidR="007B0C3C">
          <w:rPr>
            <w:webHidden/>
          </w:rPr>
          <w:instrText xml:space="preserve"> PAGEREF _Toc22018491 \h </w:instrText>
        </w:r>
        <w:r w:rsidR="007B0C3C">
          <w:rPr>
            <w:webHidden/>
          </w:rPr>
        </w:r>
        <w:r w:rsidR="007B0C3C">
          <w:rPr>
            <w:webHidden/>
          </w:rPr>
          <w:fldChar w:fldCharType="separate"/>
        </w:r>
        <w:r w:rsidR="006C6AEA">
          <w:rPr>
            <w:webHidden/>
          </w:rPr>
          <w:t>10</w:t>
        </w:r>
        <w:r w:rsidR="007B0C3C">
          <w:rPr>
            <w:webHidden/>
          </w:rPr>
          <w:fldChar w:fldCharType="end"/>
        </w:r>
      </w:hyperlink>
    </w:p>
    <w:p w:rsidR="007B0C3C" w:rsidRDefault="00D6429C">
      <w:pPr>
        <w:pStyle w:val="Sumrio1"/>
        <w:rPr>
          <w:rFonts w:asciiTheme="minorHAnsi" w:eastAsiaTheme="minorEastAsia" w:hAnsiTheme="minorHAnsi" w:cstheme="minorBidi"/>
          <w:sz w:val="22"/>
          <w:szCs w:val="22"/>
          <w:lang w:eastAsia="pt-BR"/>
        </w:rPr>
      </w:pPr>
      <w:hyperlink w:anchor="_Toc22018492" w:history="1">
        <w:r w:rsidR="007B0C3C" w:rsidRPr="00BD5C0B">
          <w:rPr>
            <w:rStyle w:val="Hyperlink"/>
          </w:rPr>
          <w:t>14.</w:t>
        </w:r>
        <w:r w:rsidR="007B0C3C">
          <w:rPr>
            <w:rFonts w:asciiTheme="minorHAnsi" w:eastAsiaTheme="minorEastAsia" w:hAnsiTheme="minorHAnsi" w:cstheme="minorBidi"/>
            <w:sz w:val="22"/>
            <w:szCs w:val="22"/>
            <w:lang w:eastAsia="pt-BR"/>
          </w:rPr>
          <w:tab/>
        </w:r>
        <w:r w:rsidR="007B0C3C" w:rsidRPr="00BD5C0B">
          <w:rPr>
            <w:rStyle w:val="Hyperlink"/>
          </w:rPr>
          <w:t>APRESENTAÇÃO DOS TRABALHOS</w:t>
        </w:r>
        <w:r w:rsidR="007B0C3C">
          <w:rPr>
            <w:webHidden/>
          </w:rPr>
          <w:tab/>
        </w:r>
        <w:r w:rsidR="007B0C3C">
          <w:rPr>
            <w:webHidden/>
          </w:rPr>
          <w:fldChar w:fldCharType="begin"/>
        </w:r>
        <w:r w:rsidR="007B0C3C">
          <w:rPr>
            <w:webHidden/>
          </w:rPr>
          <w:instrText xml:space="preserve"> PAGEREF _Toc22018492 \h </w:instrText>
        </w:r>
        <w:r w:rsidR="007B0C3C">
          <w:rPr>
            <w:webHidden/>
          </w:rPr>
        </w:r>
        <w:r w:rsidR="007B0C3C">
          <w:rPr>
            <w:webHidden/>
          </w:rPr>
          <w:fldChar w:fldCharType="separate"/>
        </w:r>
        <w:r w:rsidR="006C6AEA">
          <w:rPr>
            <w:webHidden/>
          </w:rPr>
          <w:t>11</w:t>
        </w:r>
        <w:r w:rsidR="007B0C3C">
          <w:rPr>
            <w:webHidden/>
          </w:rPr>
          <w:fldChar w:fldCharType="end"/>
        </w:r>
      </w:hyperlink>
    </w:p>
    <w:p w:rsidR="007B0C3C" w:rsidRDefault="00D6429C">
      <w:pPr>
        <w:pStyle w:val="Sumrio1"/>
        <w:rPr>
          <w:rFonts w:asciiTheme="minorHAnsi" w:eastAsiaTheme="minorEastAsia" w:hAnsiTheme="minorHAnsi" w:cstheme="minorBidi"/>
          <w:sz w:val="22"/>
          <w:szCs w:val="22"/>
          <w:lang w:eastAsia="pt-BR"/>
        </w:rPr>
      </w:pPr>
      <w:hyperlink w:anchor="_Toc22018493" w:history="1">
        <w:r w:rsidR="007B0C3C" w:rsidRPr="00BD5C0B">
          <w:rPr>
            <w:rStyle w:val="Hyperlink"/>
          </w:rPr>
          <w:t>15.</w:t>
        </w:r>
        <w:r w:rsidR="007B0C3C">
          <w:rPr>
            <w:rFonts w:asciiTheme="minorHAnsi" w:eastAsiaTheme="minorEastAsia" w:hAnsiTheme="minorHAnsi" w:cstheme="minorBidi"/>
            <w:sz w:val="22"/>
            <w:szCs w:val="22"/>
            <w:lang w:eastAsia="pt-BR"/>
          </w:rPr>
          <w:tab/>
        </w:r>
        <w:r w:rsidR="007B0C3C" w:rsidRPr="00BD5C0B">
          <w:rPr>
            <w:rStyle w:val="Hyperlink"/>
          </w:rPr>
          <w:t>FISCALIZAÇÃO</w:t>
        </w:r>
        <w:r w:rsidR="007B0C3C">
          <w:rPr>
            <w:webHidden/>
          </w:rPr>
          <w:tab/>
        </w:r>
        <w:r w:rsidR="007B0C3C">
          <w:rPr>
            <w:webHidden/>
          </w:rPr>
          <w:fldChar w:fldCharType="begin"/>
        </w:r>
        <w:r w:rsidR="007B0C3C">
          <w:rPr>
            <w:webHidden/>
          </w:rPr>
          <w:instrText xml:space="preserve"> PAGEREF _Toc22018493 \h </w:instrText>
        </w:r>
        <w:r w:rsidR="007B0C3C">
          <w:rPr>
            <w:webHidden/>
          </w:rPr>
        </w:r>
        <w:r w:rsidR="007B0C3C">
          <w:rPr>
            <w:webHidden/>
          </w:rPr>
          <w:fldChar w:fldCharType="separate"/>
        </w:r>
        <w:r w:rsidR="006C6AEA">
          <w:rPr>
            <w:webHidden/>
          </w:rPr>
          <w:t>11</w:t>
        </w:r>
        <w:r w:rsidR="007B0C3C">
          <w:rPr>
            <w:webHidden/>
          </w:rPr>
          <w:fldChar w:fldCharType="end"/>
        </w:r>
      </w:hyperlink>
    </w:p>
    <w:p w:rsidR="007B0C3C" w:rsidRDefault="00D6429C">
      <w:pPr>
        <w:pStyle w:val="Sumrio1"/>
        <w:rPr>
          <w:rFonts w:asciiTheme="minorHAnsi" w:eastAsiaTheme="minorEastAsia" w:hAnsiTheme="minorHAnsi" w:cstheme="minorBidi"/>
          <w:sz w:val="22"/>
          <w:szCs w:val="22"/>
          <w:lang w:eastAsia="pt-BR"/>
        </w:rPr>
      </w:pPr>
      <w:hyperlink w:anchor="_Toc22018494" w:history="1">
        <w:r w:rsidR="007B0C3C" w:rsidRPr="00BD5C0B">
          <w:rPr>
            <w:rStyle w:val="Hyperlink"/>
          </w:rPr>
          <w:t>16.</w:t>
        </w:r>
        <w:r w:rsidR="007B0C3C">
          <w:rPr>
            <w:rFonts w:asciiTheme="minorHAnsi" w:eastAsiaTheme="minorEastAsia" w:hAnsiTheme="minorHAnsi" w:cstheme="minorBidi"/>
            <w:sz w:val="22"/>
            <w:szCs w:val="22"/>
            <w:lang w:eastAsia="pt-BR"/>
          </w:rPr>
          <w:tab/>
        </w:r>
        <w:r w:rsidR="007B0C3C" w:rsidRPr="00BD5C0B">
          <w:rPr>
            <w:rStyle w:val="Hyperlink"/>
          </w:rPr>
          <w:t>RECEBIMENTO DEFINITIVO DOS SERVIÇOS</w:t>
        </w:r>
        <w:r w:rsidR="007B0C3C">
          <w:rPr>
            <w:webHidden/>
          </w:rPr>
          <w:tab/>
        </w:r>
        <w:r w:rsidR="007B0C3C">
          <w:rPr>
            <w:webHidden/>
          </w:rPr>
          <w:fldChar w:fldCharType="begin"/>
        </w:r>
        <w:r w:rsidR="007B0C3C">
          <w:rPr>
            <w:webHidden/>
          </w:rPr>
          <w:instrText xml:space="preserve"> PAGEREF _Toc22018494 \h </w:instrText>
        </w:r>
        <w:r w:rsidR="007B0C3C">
          <w:rPr>
            <w:webHidden/>
          </w:rPr>
        </w:r>
        <w:r w:rsidR="007B0C3C">
          <w:rPr>
            <w:webHidden/>
          </w:rPr>
          <w:fldChar w:fldCharType="separate"/>
        </w:r>
        <w:r w:rsidR="006C6AEA">
          <w:rPr>
            <w:webHidden/>
          </w:rPr>
          <w:t>12</w:t>
        </w:r>
        <w:r w:rsidR="007B0C3C">
          <w:rPr>
            <w:webHidden/>
          </w:rPr>
          <w:fldChar w:fldCharType="end"/>
        </w:r>
      </w:hyperlink>
    </w:p>
    <w:p w:rsidR="007B0C3C" w:rsidRDefault="00D6429C">
      <w:pPr>
        <w:pStyle w:val="Sumrio1"/>
        <w:rPr>
          <w:rFonts w:asciiTheme="minorHAnsi" w:eastAsiaTheme="minorEastAsia" w:hAnsiTheme="minorHAnsi" w:cstheme="minorBidi"/>
          <w:sz w:val="22"/>
          <w:szCs w:val="22"/>
          <w:lang w:eastAsia="pt-BR"/>
        </w:rPr>
      </w:pPr>
      <w:hyperlink w:anchor="_Toc22018495" w:history="1">
        <w:r w:rsidR="007B0C3C" w:rsidRPr="00BD5C0B">
          <w:rPr>
            <w:rStyle w:val="Hyperlink"/>
          </w:rPr>
          <w:t>17.</w:t>
        </w:r>
        <w:r w:rsidR="007B0C3C">
          <w:rPr>
            <w:rFonts w:asciiTheme="minorHAnsi" w:eastAsiaTheme="minorEastAsia" w:hAnsiTheme="minorHAnsi" w:cstheme="minorBidi"/>
            <w:sz w:val="22"/>
            <w:szCs w:val="22"/>
            <w:lang w:eastAsia="pt-BR"/>
          </w:rPr>
          <w:tab/>
        </w:r>
        <w:r w:rsidR="007B0C3C" w:rsidRPr="00BD5C0B">
          <w:rPr>
            <w:rStyle w:val="Hyperlink"/>
          </w:rPr>
          <w:t>SEGURANÇA E MEDICINA DO TRABALHO</w:t>
        </w:r>
        <w:r w:rsidR="007B0C3C">
          <w:rPr>
            <w:webHidden/>
          </w:rPr>
          <w:tab/>
        </w:r>
        <w:r w:rsidR="007B0C3C">
          <w:rPr>
            <w:webHidden/>
          </w:rPr>
          <w:fldChar w:fldCharType="begin"/>
        </w:r>
        <w:r w:rsidR="007B0C3C">
          <w:rPr>
            <w:webHidden/>
          </w:rPr>
          <w:instrText xml:space="preserve"> PAGEREF _Toc22018495 \h </w:instrText>
        </w:r>
        <w:r w:rsidR="007B0C3C">
          <w:rPr>
            <w:webHidden/>
          </w:rPr>
        </w:r>
        <w:r w:rsidR="007B0C3C">
          <w:rPr>
            <w:webHidden/>
          </w:rPr>
          <w:fldChar w:fldCharType="separate"/>
        </w:r>
        <w:r w:rsidR="006C6AEA">
          <w:rPr>
            <w:webHidden/>
          </w:rPr>
          <w:t>13</w:t>
        </w:r>
        <w:r w:rsidR="007B0C3C">
          <w:rPr>
            <w:webHidden/>
          </w:rPr>
          <w:fldChar w:fldCharType="end"/>
        </w:r>
      </w:hyperlink>
    </w:p>
    <w:p w:rsidR="007B0C3C" w:rsidRDefault="00D6429C">
      <w:pPr>
        <w:pStyle w:val="Sumrio1"/>
        <w:rPr>
          <w:rFonts w:asciiTheme="minorHAnsi" w:eastAsiaTheme="minorEastAsia" w:hAnsiTheme="minorHAnsi" w:cstheme="minorBidi"/>
          <w:sz w:val="22"/>
          <w:szCs w:val="22"/>
          <w:lang w:eastAsia="pt-BR"/>
        </w:rPr>
      </w:pPr>
      <w:hyperlink w:anchor="_Toc22018496" w:history="1">
        <w:r w:rsidR="007B0C3C" w:rsidRPr="00BD5C0B">
          <w:rPr>
            <w:rStyle w:val="Hyperlink"/>
          </w:rPr>
          <w:t>18.</w:t>
        </w:r>
        <w:r w:rsidR="007B0C3C">
          <w:rPr>
            <w:rFonts w:asciiTheme="minorHAnsi" w:eastAsiaTheme="minorEastAsia" w:hAnsiTheme="minorHAnsi" w:cstheme="minorBidi"/>
            <w:sz w:val="22"/>
            <w:szCs w:val="22"/>
            <w:lang w:eastAsia="pt-BR"/>
          </w:rPr>
          <w:tab/>
        </w:r>
        <w:r w:rsidR="007B0C3C" w:rsidRPr="00BD5C0B">
          <w:rPr>
            <w:rStyle w:val="Hyperlink"/>
          </w:rPr>
          <w:t>CRITÉRIOS DE SUSTENTABILIDADE AMBIENTAL</w:t>
        </w:r>
        <w:r w:rsidR="007B0C3C">
          <w:rPr>
            <w:webHidden/>
          </w:rPr>
          <w:tab/>
        </w:r>
        <w:r w:rsidR="007B0C3C">
          <w:rPr>
            <w:webHidden/>
          </w:rPr>
          <w:fldChar w:fldCharType="begin"/>
        </w:r>
        <w:r w:rsidR="007B0C3C">
          <w:rPr>
            <w:webHidden/>
          </w:rPr>
          <w:instrText xml:space="preserve"> PAGEREF _Toc22018496 \h </w:instrText>
        </w:r>
        <w:r w:rsidR="007B0C3C">
          <w:rPr>
            <w:webHidden/>
          </w:rPr>
        </w:r>
        <w:r w:rsidR="007B0C3C">
          <w:rPr>
            <w:webHidden/>
          </w:rPr>
          <w:fldChar w:fldCharType="separate"/>
        </w:r>
        <w:r w:rsidR="006C6AEA">
          <w:rPr>
            <w:webHidden/>
          </w:rPr>
          <w:t>13</w:t>
        </w:r>
        <w:r w:rsidR="007B0C3C">
          <w:rPr>
            <w:webHidden/>
          </w:rPr>
          <w:fldChar w:fldCharType="end"/>
        </w:r>
      </w:hyperlink>
    </w:p>
    <w:p w:rsidR="007B0C3C" w:rsidRDefault="00D6429C">
      <w:pPr>
        <w:pStyle w:val="Sumrio1"/>
        <w:rPr>
          <w:rFonts w:asciiTheme="minorHAnsi" w:eastAsiaTheme="minorEastAsia" w:hAnsiTheme="minorHAnsi" w:cstheme="minorBidi"/>
          <w:sz w:val="22"/>
          <w:szCs w:val="22"/>
          <w:lang w:eastAsia="pt-BR"/>
        </w:rPr>
      </w:pPr>
      <w:hyperlink w:anchor="_Toc22018497" w:history="1">
        <w:r w:rsidR="007B0C3C" w:rsidRPr="00BD5C0B">
          <w:rPr>
            <w:rStyle w:val="Hyperlink"/>
          </w:rPr>
          <w:t>19.</w:t>
        </w:r>
        <w:r w:rsidR="007B0C3C">
          <w:rPr>
            <w:rFonts w:asciiTheme="minorHAnsi" w:eastAsiaTheme="minorEastAsia" w:hAnsiTheme="minorHAnsi" w:cstheme="minorBidi"/>
            <w:sz w:val="22"/>
            <w:szCs w:val="22"/>
            <w:lang w:eastAsia="pt-BR"/>
          </w:rPr>
          <w:tab/>
        </w:r>
        <w:r w:rsidR="007B0C3C" w:rsidRPr="00BD5C0B">
          <w:rPr>
            <w:rStyle w:val="Hyperlink"/>
          </w:rPr>
          <w:t>OBRIGAÇÕES DA EMPRESA CONTRATADA</w:t>
        </w:r>
        <w:r w:rsidR="007B0C3C">
          <w:rPr>
            <w:webHidden/>
          </w:rPr>
          <w:tab/>
        </w:r>
        <w:r w:rsidR="007B0C3C">
          <w:rPr>
            <w:webHidden/>
          </w:rPr>
          <w:fldChar w:fldCharType="begin"/>
        </w:r>
        <w:r w:rsidR="007B0C3C">
          <w:rPr>
            <w:webHidden/>
          </w:rPr>
          <w:instrText xml:space="preserve"> PAGEREF _Toc22018497 \h </w:instrText>
        </w:r>
        <w:r w:rsidR="007B0C3C">
          <w:rPr>
            <w:webHidden/>
          </w:rPr>
        </w:r>
        <w:r w:rsidR="007B0C3C">
          <w:rPr>
            <w:webHidden/>
          </w:rPr>
          <w:fldChar w:fldCharType="separate"/>
        </w:r>
        <w:r w:rsidR="006C6AEA">
          <w:rPr>
            <w:webHidden/>
          </w:rPr>
          <w:t>17</w:t>
        </w:r>
        <w:r w:rsidR="007B0C3C">
          <w:rPr>
            <w:webHidden/>
          </w:rPr>
          <w:fldChar w:fldCharType="end"/>
        </w:r>
      </w:hyperlink>
    </w:p>
    <w:p w:rsidR="007B0C3C" w:rsidRDefault="00D6429C">
      <w:pPr>
        <w:pStyle w:val="Sumrio1"/>
        <w:rPr>
          <w:rFonts w:asciiTheme="minorHAnsi" w:eastAsiaTheme="minorEastAsia" w:hAnsiTheme="minorHAnsi" w:cstheme="minorBidi"/>
          <w:sz w:val="22"/>
          <w:szCs w:val="22"/>
          <w:lang w:eastAsia="pt-BR"/>
        </w:rPr>
      </w:pPr>
      <w:hyperlink w:anchor="_Toc22018498" w:history="1">
        <w:r w:rsidR="007B0C3C" w:rsidRPr="00BD5C0B">
          <w:rPr>
            <w:rStyle w:val="Hyperlink"/>
          </w:rPr>
          <w:t>20.</w:t>
        </w:r>
        <w:r w:rsidR="007B0C3C">
          <w:rPr>
            <w:rFonts w:asciiTheme="minorHAnsi" w:eastAsiaTheme="minorEastAsia" w:hAnsiTheme="minorHAnsi" w:cstheme="minorBidi"/>
            <w:sz w:val="22"/>
            <w:szCs w:val="22"/>
            <w:lang w:eastAsia="pt-BR"/>
          </w:rPr>
          <w:tab/>
        </w:r>
        <w:r w:rsidR="007B0C3C" w:rsidRPr="00BD5C0B">
          <w:rPr>
            <w:rStyle w:val="Hyperlink"/>
          </w:rPr>
          <w:t>OBRIGAÇÕES DA CODEVASF</w:t>
        </w:r>
        <w:r w:rsidR="007B0C3C">
          <w:rPr>
            <w:webHidden/>
          </w:rPr>
          <w:tab/>
        </w:r>
        <w:r w:rsidR="007B0C3C">
          <w:rPr>
            <w:webHidden/>
          </w:rPr>
          <w:fldChar w:fldCharType="begin"/>
        </w:r>
        <w:r w:rsidR="007B0C3C">
          <w:rPr>
            <w:webHidden/>
          </w:rPr>
          <w:instrText xml:space="preserve"> PAGEREF _Toc22018498 \h </w:instrText>
        </w:r>
        <w:r w:rsidR="007B0C3C">
          <w:rPr>
            <w:webHidden/>
          </w:rPr>
        </w:r>
        <w:r w:rsidR="007B0C3C">
          <w:rPr>
            <w:webHidden/>
          </w:rPr>
          <w:fldChar w:fldCharType="separate"/>
        </w:r>
        <w:r w:rsidR="006C6AEA">
          <w:rPr>
            <w:webHidden/>
          </w:rPr>
          <w:t>19</w:t>
        </w:r>
        <w:r w:rsidR="007B0C3C">
          <w:rPr>
            <w:webHidden/>
          </w:rPr>
          <w:fldChar w:fldCharType="end"/>
        </w:r>
      </w:hyperlink>
    </w:p>
    <w:p w:rsidR="007B0C3C" w:rsidRDefault="00D6429C">
      <w:pPr>
        <w:pStyle w:val="Sumrio1"/>
        <w:rPr>
          <w:rFonts w:asciiTheme="minorHAnsi" w:eastAsiaTheme="minorEastAsia" w:hAnsiTheme="minorHAnsi" w:cstheme="minorBidi"/>
          <w:sz w:val="22"/>
          <w:szCs w:val="22"/>
          <w:lang w:eastAsia="pt-BR"/>
        </w:rPr>
      </w:pPr>
      <w:hyperlink w:anchor="_Toc22018499" w:history="1">
        <w:r w:rsidR="007B0C3C" w:rsidRPr="00BD5C0B">
          <w:rPr>
            <w:rStyle w:val="Hyperlink"/>
          </w:rPr>
          <w:t>21.</w:t>
        </w:r>
        <w:r w:rsidR="007B0C3C">
          <w:rPr>
            <w:rFonts w:asciiTheme="minorHAnsi" w:eastAsiaTheme="minorEastAsia" w:hAnsiTheme="minorHAnsi" w:cstheme="minorBidi"/>
            <w:sz w:val="22"/>
            <w:szCs w:val="22"/>
            <w:lang w:eastAsia="pt-BR"/>
          </w:rPr>
          <w:tab/>
        </w:r>
        <w:r w:rsidR="007B0C3C" w:rsidRPr="00BD5C0B">
          <w:rPr>
            <w:rStyle w:val="Hyperlink"/>
          </w:rPr>
          <w:t>CONDIÇÕES GERAIS</w:t>
        </w:r>
        <w:r w:rsidR="007B0C3C">
          <w:rPr>
            <w:webHidden/>
          </w:rPr>
          <w:tab/>
        </w:r>
        <w:r w:rsidR="007B0C3C">
          <w:rPr>
            <w:webHidden/>
          </w:rPr>
          <w:fldChar w:fldCharType="begin"/>
        </w:r>
        <w:r w:rsidR="007B0C3C">
          <w:rPr>
            <w:webHidden/>
          </w:rPr>
          <w:instrText xml:space="preserve"> PAGEREF _Toc22018499 \h </w:instrText>
        </w:r>
        <w:r w:rsidR="007B0C3C">
          <w:rPr>
            <w:webHidden/>
          </w:rPr>
        </w:r>
        <w:r w:rsidR="007B0C3C">
          <w:rPr>
            <w:webHidden/>
          </w:rPr>
          <w:fldChar w:fldCharType="separate"/>
        </w:r>
        <w:r w:rsidR="006C6AEA">
          <w:rPr>
            <w:webHidden/>
          </w:rPr>
          <w:t>19</w:t>
        </w:r>
        <w:r w:rsidR="007B0C3C">
          <w:rPr>
            <w:webHidden/>
          </w:rPr>
          <w:fldChar w:fldCharType="end"/>
        </w:r>
      </w:hyperlink>
    </w:p>
    <w:p w:rsidR="007B0C3C" w:rsidRDefault="00D6429C">
      <w:pPr>
        <w:pStyle w:val="Sumrio1"/>
        <w:rPr>
          <w:rFonts w:asciiTheme="minorHAnsi" w:eastAsiaTheme="minorEastAsia" w:hAnsiTheme="minorHAnsi" w:cstheme="minorBidi"/>
          <w:sz w:val="22"/>
          <w:szCs w:val="22"/>
          <w:lang w:eastAsia="pt-BR"/>
        </w:rPr>
      </w:pPr>
      <w:hyperlink w:anchor="_Toc22018500" w:history="1">
        <w:r w:rsidR="007B0C3C" w:rsidRPr="00BD5C0B">
          <w:rPr>
            <w:rStyle w:val="Hyperlink"/>
          </w:rPr>
          <w:t>22.</w:t>
        </w:r>
        <w:r w:rsidR="007B0C3C">
          <w:rPr>
            <w:rFonts w:asciiTheme="minorHAnsi" w:eastAsiaTheme="minorEastAsia" w:hAnsiTheme="minorHAnsi" w:cstheme="minorBidi"/>
            <w:sz w:val="22"/>
            <w:szCs w:val="22"/>
            <w:lang w:eastAsia="pt-BR"/>
          </w:rPr>
          <w:tab/>
        </w:r>
        <w:r w:rsidR="007B0C3C" w:rsidRPr="00BD5C0B">
          <w:rPr>
            <w:rStyle w:val="Hyperlink"/>
          </w:rPr>
          <w:t>ANEXOS</w:t>
        </w:r>
        <w:r w:rsidR="007B0C3C">
          <w:rPr>
            <w:webHidden/>
          </w:rPr>
          <w:tab/>
        </w:r>
        <w:r w:rsidR="007B0C3C">
          <w:rPr>
            <w:webHidden/>
          </w:rPr>
          <w:fldChar w:fldCharType="begin"/>
        </w:r>
        <w:r w:rsidR="007B0C3C">
          <w:rPr>
            <w:webHidden/>
          </w:rPr>
          <w:instrText xml:space="preserve"> PAGEREF _Toc22018500 \h </w:instrText>
        </w:r>
        <w:r w:rsidR="007B0C3C">
          <w:rPr>
            <w:webHidden/>
          </w:rPr>
        </w:r>
        <w:r w:rsidR="007B0C3C">
          <w:rPr>
            <w:webHidden/>
          </w:rPr>
          <w:fldChar w:fldCharType="separate"/>
        </w:r>
        <w:r w:rsidR="006C6AEA">
          <w:rPr>
            <w:webHidden/>
          </w:rPr>
          <w:t>19</w:t>
        </w:r>
        <w:r w:rsidR="007B0C3C">
          <w:rPr>
            <w:webHidden/>
          </w:rPr>
          <w:fldChar w:fldCharType="end"/>
        </w:r>
      </w:hyperlink>
    </w:p>
    <w:p w:rsidR="003A07E9" w:rsidRPr="00D04717" w:rsidRDefault="001D3599" w:rsidP="00574244">
      <w:pPr>
        <w:rPr>
          <w:szCs w:val="20"/>
        </w:rPr>
      </w:pPr>
      <w:r w:rsidRPr="00D04717">
        <w:rPr>
          <w:szCs w:val="20"/>
        </w:rPr>
        <w:fldChar w:fldCharType="end"/>
      </w:r>
    </w:p>
    <w:p w:rsidR="00316B2A" w:rsidRPr="00D04717" w:rsidRDefault="00316B2A" w:rsidP="00574244">
      <w:pPr>
        <w:rPr>
          <w:szCs w:val="20"/>
        </w:rPr>
      </w:pPr>
      <w:r w:rsidRPr="00D04717">
        <w:rPr>
          <w:szCs w:val="20"/>
        </w:rPr>
        <w:br w:type="page"/>
      </w:r>
    </w:p>
    <w:p w:rsidR="00B236F1" w:rsidRPr="00D04717" w:rsidRDefault="007370D9" w:rsidP="00B236F1">
      <w:pPr>
        <w:jc w:val="center"/>
        <w:rPr>
          <w:b/>
          <w:szCs w:val="20"/>
        </w:rPr>
      </w:pPr>
      <w:r w:rsidRPr="00D04717">
        <w:rPr>
          <w:b/>
          <w:szCs w:val="20"/>
        </w:rPr>
        <w:lastRenderedPageBreak/>
        <w:t>TERMO</w:t>
      </w:r>
      <w:r w:rsidR="00B236F1" w:rsidRPr="00D04717">
        <w:rPr>
          <w:b/>
          <w:szCs w:val="20"/>
        </w:rPr>
        <w:t xml:space="preserve"> DE REFERÊNCIA</w:t>
      </w:r>
    </w:p>
    <w:p w:rsidR="00B236F1" w:rsidRPr="00D04717" w:rsidRDefault="00B236F1" w:rsidP="00B236F1">
      <w:pPr>
        <w:rPr>
          <w:szCs w:val="20"/>
        </w:rPr>
      </w:pPr>
    </w:p>
    <w:p w:rsidR="00F225A9" w:rsidRPr="00D04717" w:rsidRDefault="00F225A9" w:rsidP="00502FF5">
      <w:pPr>
        <w:pStyle w:val="Ttulo1"/>
        <w:jc w:val="left"/>
      </w:pPr>
      <w:bookmarkStart w:id="0" w:name="_Toc22018479"/>
      <w:bookmarkStart w:id="1" w:name="_Ref400449093"/>
      <w:r w:rsidRPr="00D04717">
        <w:t>OBJETO DA CONTRATAÇÃO</w:t>
      </w:r>
      <w:bookmarkEnd w:id="0"/>
    </w:p>
    <w:p w:rsidR="00F225A9" w:rsidRPr="00D04717" w:rsidRDefault="00F225A9" w:rsidP="00F225A9">
      <w:pPr>
        <w:rPr>
          <w:szCs w:val="20"/>
        </w:rPr>
      </w:pPr>
    </w:p>
    <w:p w:rsidR="00EC742C" w:rsidRPr="00D04717" w:rsidRDefault="000C6309" w:rsidP="00095EF5">
      <w:pPr>
        <w:rPr>
          <w:szCs w:val="20"/>
        </w:rPr>
      </w:pPr>
      <w:r w:rsidRPr="000C6309">
        <w:rPr>
          <w:bCs/>
          <w:szCs w:val="20"/>
        </w:rPr>
        <w:t>Contratação dos serviços de topografia para apoio à fiscalização nas obras e serviços de construção de aguadas, recuperação e construção de estradas, pavimentações, edificações, saneamento e esgotamento, georreferenciamento de áreas de barragens e agrícolas e revitalização, sob a gestão da 2ª Superintendência Regional da CODEVASF, no E</w:t>
      </w:r>
      <w:r w:rsidR="00C202B5">
        <w:rPr>
          <w:bCs/>
          <w:szCs w:val="20"/>
        </w:rPr>
        <w:t>stado</w:t>
      </w:r>
      <w:r w:rsidRPr="000C6309">
        <w:rPr>
          <w:bCs/>
          <w:szCs w:val="20"/>
        </w:rPr>
        <w:t xml:space="preserve"> da Bahia</w:t>
      </w:r>
      <w:r w:rsidR="00095EF5" w:rsidRPr="00095EF5">
        <w:rPr>
          <w:bCs/>
          <w:szCs w:val="20"/>
        </w:rPr>
        <w:t>.</w:t>
      </w:r>
    </w:p>
    <w:p w:rsidR="00F225A9" w:rsidRPr="00D04717" w:rsidRDefault="00F225A9" w:rsidP="00F225A9">
      <w:pPr>
        <w:rPr>
          <w:szCs w:val="20"/>
        </w:rPr>
      </w:pPr>
    </w:p>
    <w:p w:rsidR="00A34AF6" w:rsidRPr="00D04717" w:rsidRDefault="00A34AF6" w:rsidP="007A18DB">
      <w:pPr>
        <w:pStyle w:val="Ttulo1"/>
      </w:pPr>
      <w:bookmarkStart w:id="2" w:name="_Toc401910394"/>
      <w:bookmarkStart w:id="3" w:name="_Toc22018480"/>
      <w:bookmarkStart w:id="4" w:name="_Toc401910395"/>
      <w:bookmarkEnd w:id="1"/>
      <w:r w:rsidRPr="00D04717">
        <w:t>TERMINOLOGIAS E DEFINIÇÕES</w:t>
      </w:r>
      <w:bookmarkEnd w:id="2"/>
      <w:bookmarkEnd w:id="3"/>
    </w:p>
    <w:p w:rsidR="003A7B6B" w:rsidRDefault="003A7B6B" w:rsidP="00A34AF6">
      <w:pPr>
        <w:rPr>
          <w:szCs w:val="20"/>
        </w:rPr>
      </w:pPr>
    </w:p>
    <w:p w:rsidR="00A34AF6" w:rsidRPr="00D04717" w:rsidRDefault="007370D9" w:rsidP="00A34AF6">
      <w:pPr>
        <w:rPr>
          <w:szCs w:val="20"/>
        </w:rPr>
      </w:pPr>
      <w:r w:rsidRPr="00D04717">
        <w:rPr>
          <w:szCs w:val="20"/>
        </w:rPr>
        <w:t>Neste Termo</w:t>
      </w:r>
      <w:r w:rsidR="00A34AF6" w:rsidRPr="00D04717">
        <w:rPr>
          <w:szCs w:val="20"/>
        </w:rPr>
        <w:t xml:space="preserve"> de Referência (TR) ou em quaisquer outros documentos relacionados com os serviços acima solicitados, os termos ou expressões têm o seguinte significado e/ou interpretação:</w:t>
      </w:r>
    </w:p>
    <w:p w:rsidR="00A34AF6" w:rsidRPr="00D04717" w:rsidRDefault="00A34AF6" w:rsidP="00A34AF6">
      <w:pPr>
        <w:rPr>
          <w:szCs w:val="20"/>
        </w:rPr>
      </w:pPr>
    </w:p>
    <w:p w:rsidR="00EF0384" w:rsidRPr="00D04717" w:rsidRDefault="00D71833" w:rsidP="00A34AF6">
      <w:pPr>
        <w:rPr>
          <w:szCs w:val="20"/>
        </w:rPr>
      </w:pPr>
      <w:r>
        <w:rPr>
          <w:b/>
          <w:szCs w:val="20"/>
        </w:rPr>
        <w:t>2ª Superintendência Regional</w:t>
      </w:r>
      <w:r w:rsidR="00B346EA">
        <w:rPr>
          <w:b/>
          <w:szCs w:val="20"/>
        </w:rPr>
        <w:t xml:space="preserve"> da CODEVASF</w:t>
      </w:r>
      <w:r w:rsidR="00EF0384" w:rsidRPr="00D04717">
        <w:rPr>
          <w:szCs w:val="20"/>
        </w:rPr>
        <w:t xml:space="preserve"> – Unidade da administração superior da Codevasf, a qual estão afetas as demais unidades técnicas que têm por competência a fiscalização e a coordenação dos serviços de engenharia, objetos deste Termo de Referência.</w:t>
      </w:r>
    </w:p>
    <w:p w:rsidR="00EF0384" w:rsidRPr="00D04717" w:rsidRDefault="00EF0384" w:rsidP="00A34AF6">
      <w:pPr>
        <w:rPr>
          <w:szCs w:val="20"/>
        </w:rPr>
      </w:pPr>
    </w:p>
    <w:p w:rsidR="00EF0384" w:rsidRPr="00D04717" w:rsidRDefault="00EF0384" w:rsidP="00A34AF6">
      <w:pPr>
        <w:rPr>
          <w:szCs w:val="20"/>
        </w:rPr>
      </w:pPr>
      <w:r w:rsidRPr="00D04717">
        <w:rPr>
          <w:b/>
          <w:szCs w:val="20"/>
        </w:rPr>
        <w:t>CODEVASF</w:t>
      </w:r>
      <w:r w:rsidRPr="00D04717">
        <w:rPr>
          <w:szCs w:val="20"/>
        </w:rPr>
        <w:t xml:space="preserve"> – Companhia de Desenvolvimento dos Vales do São Francisco e do Parnaíba – Empresa pública vinculada ao Ministério da Integração Nacional, com sede no Setor de Grandes Áreas Norte, Quadra 601 – Lote 1 – Brasília-DF.</w:t>
      </w:r>
    </w:p>
    <w:p w:rsidR="00EF0384" w:rsidRPr="00D04717" w:rsidRDefault="00EF0384" w:rsidP="00A34AF6">
      <w:pPr>
        <w:rPr>
          <w:szCs w:val="20"/>
        </w:rPr>
      </w:pPr>
    </w:p>
    <w:p w:rsidR="00EF0384" w:rsidRPr="00D04717" w:rsidRDefault="00EF0384" w:rsidP="00A34AF6">
      <w:pPr>
        <w:rPr>
          <w:szCs w:val="20"/>
        </w:rPr>
      </w:pPr>
      <w:r w:rsidRPr="00D04717">
        <w:rPr>
          <w:b/>
          <w:szCs w:val="20"/>
        </w:rPr>
        <w:t>CONTRATADA</w:t>
      </w:r>
      <w:r w:rsidRPr="00D04717">
        <w:rPr>
          <w:szCs w:val="20"/>
        </w:rPr>
        <w:t xml:space="preserve"> – Empresa licitante selecionada e contratada pela Codevasf para a execução dos serviços.</w:t>
      </w:r>
    </w:p>
    <w:p w:rsidR="00EF0384" w:rsidRPr="00D04717" w:rsidRDefault="00EF0384" w:rsidP="00A34AF6">
      <w:pPr>
        <w:rPr>
          <w:szCs w:val="20"/>
        </w:rPr>
      </w:pPr>
    </w:p>
    <w:p w:rsidR="00EF0384" w:rsidRPr="00D04717" w:rsidRDefault="00EF0384" w:rsidP="00A34AF6">
      <w:pPr>
        <w:rPr>
          <w:szCs w:val="20"/>
        </w:rPr>
      </w:pPr>
      <w:r w:rsidRPr="00D04717">
        <w:rPr>
          <w:b/>
          <w:szCs w:val="20"/>
        </w:rPr>
        <w:t>CONTRATO</w:t>
      </w:r>
      <w:r w:rsidRPr="00D04717">
        <w:rPr>
          <w:szCs w:val="20"/>
        </w:rPr>
        <w:t xml:space="preserve"> – Documento, subscrito pela Codevasf</w:t>
      </w:r>
      <w:r w:rsidR="00A94646" w:rsidRPr="00D04717">
        <w:rPr>
          <w:szCs w:val="20"/>
        </w:rPr>
        <w:t xml:space="preserve"> e o licitante vencedor</w:t>
      </w:r>
      <w:r w:rsidRPr="00D04717">
        <w:rPr>
          <w:szCs w:val="20"/>
        </w:rPr>
        <w:t xml:space="preserve"> do certame, que define as obrigações e direitos de ambas com relação à execução dos serviços.</w:t>
      </w:r>
    </w:p>
    <w:p w:rsidR="00EF0384" w:rsidRPr="00D04717" w:rsidRDefault="00EF0384" w:rsidP="00A34AF6">
      <w:pPr>
        <w:rPr>
          <w:szCs w:val="20"/>
        </w:rPr>
      </w:pPr>
    </w:p>
    <w:p w:rsidR="00EF0384" w:rsidRPr="00D04717" w:rsidRDefault="00EF0384" w:rsidP="00A34AF6">
      <w:pPr>
        <w:rPr>
          <w:szCs w:val="20"/>
        </w:rPr>
      </w:pPr>
      <w:r w:rsidRPr="00D04717">
        <w:rPr>
          <w:b/>
          <w:szCs w:val="20"/>
        </w:rPr>
        <w:t>CRONOGRAMA FÍSICO-FINANCEIRO</w:t>
      </w:r>
      <w:r w:rsidRPr="00D04717">
        <w:rPr>
          <w:szCs w:val="20"/>
        </w:rPr>
        <w:t xml:space="preserve"> – representação gráfica da programação parcial ou total de um trabalho ou serviço, no qual são indicadas as suas diversas etapas e respectivos prazos para conclusão, aliados aos custos ou preços.</w:t>
      </w:r>
    </w:p>
    <w:p w:rsidR="00EF0384" w:rsidRPr="00D04717" w:rsidRDefault="00EF0384" w:rsidP="00A34AF6">
      <w:pPr>
        <w:rPr>
          <w:szCs w:val="20"/>
        </w:rPr>
      </w:pPr>
    </w:p>
    <w:p w:rsidR="00EF0384" w:rsidRPr="00D04717" w:rsidRDefault="00EF0384" w:rsidP="00A34AF6">
      <w:pPr>
        <w:rPr>
          <w:szCs w:val="20"/>
        </w:rPr>
      </w:pPr>
      <w:r w:rsidRPr="00D04717">
        <w:rPr>
          <w:b/>
          <w:szCs w:val="20"/>
        </w:rPr>
        <w:t>FISCALIZAÇÃO</w:t>
      </w:r>
      <w:r w:rsidRPr="00D04717">
        <w:rPr>
          <w:szCs w:val="20"/>
        </w:rPr>
        <w:t xml:space="preserve"> – Equipe da Codevasf indicada para exercer, em sua representação, a fiscalização do contrato.</w:t>
      </w:r>
    </w:p>
    <w:p w:rsidR="00EF0384" w:rsidRPr="00D04717" w:rsidRDefault="00EF0384" w:rsidP="00A34AF6">
      <w:pPr>
        <w:rPr>
          <w:szCs w:val="20"/>
        </w:rPr>
      </w:pPr>
    </w:p>
    <w:p w:rsidR="00EF0384" w:rsidRPr="00D04717" w:rsidRDefault="00EF0384" w:rsidP="00A34AF6">
      <w:pPr>
        <w:rPr>
          <w:szCs w:val="20"/>
        </w:rPr>
      </w:pPr>
      <w:r w:rsidRPr="00D04717">
        <w:rPr>
          <w:b/>
          <w:szCs w:val="20"/>
        </w:rPr>
        <w:t>LICITANTE</w:t>
      </w:r>
      <w:r w:rsidRPr="00D04717">
        <w:rPr>
          <w:szCs w:val="20"/>
        </w:rPr>
        <w:t xml:space="preserve"> – Empresa habilitada para apresentar proposta.</w:t>
      </w:r>
    </w:p>
    <w:p w:rsidR="00EF0384" w:rsidRPr="00D04717" w:rsidRDefault="00EF0384" w:rsidP="00A34AF6">
      <w:pPr>
        <w:rPr>
          <w:szCs w:val="20"/>
        </w:rPr>
      </w:pPr>
    </w:p>
    <w:p w:rsidR="00EF0384" w:rsidRPr="00D04717" w:rsidRDefault="00EF0384" w:rsidP="00CE29C4">
      <w:pPr>
        <w:rPr>
          <w:szCs w:val="20"/>
        </w:rPr>
      </w:pPr>
      <w:r w:rsidRPr="00D04717">
        <w:rPr>
          <w:b/>
          <w:szCs w:val="20"/>
        </w:rPr>
        <w:t xml:space="preserve">NOTA DE EMPENHO </w:t>
      </w:r>
      <w:r w:rsidRPr="00D04717">
        <w:rPr>
          <w:szCs w:val="20"/>
        </w:rPr>
        <w:t>– Documento utilizado para registrar as operações que envolvam despesas orçamentárias, onde é indicado o nome do credor, a especificação e a importância da despesa.</w:t>
      </w:r>
    </w:p>
    <w:p w:rsidR="00EF0384" w:rsidRPr="00D04717" w:rsidRDefault="00EF0384" w:rsidP="00CE29C4">
      <w:pPr>
        <w:rPr>
          <w:szCs w:val="20"/>
        </w:rPr>
      </w:pPr>
    </w:p>
    <w:p w:rsidR="00EF0384" w:rsidRPr="00D04717" w:rsidRDefault="00EF0384" w:rsidP="00CE29C4">
      <w:pPr>
        <w:rPr>
          <w:szCs w:val="20"/>
        </w:rPr>
      </w:pPr>
      <w:r w:rsidRPr="00D04717">
        <w:rPr>
          <w:b/>
          <w:szCs w:val="20"/>
        </w:rPr>
        <w:t>PCMAT</w:t>
      </w:r>
      <w:r w:rsidRPr="00D04717">
        <w:rPr>
          <w:szCs w:val="20"/>
        </w:rPr>
        <w:t xml:space="preserve"> – Programa</w:t>
      </w:r>
      <w:r w:rsidR="007949BD" w:rsidRPr="00D04717">
        <w:rPr>
          <w:szCs w:val="20"/>
        </w:rPr>
        <w:t xml:space="preserve"> de</w:t>
      </w:r>
      <w:r w:rsidRPr="00D04717">
        <w:rPr>
          <w:szCs w:val="20"/>
        </w:rPr>
        <w:t xml:space="preserve"> Condições e Meio Ambiente do Trabalho é um programa cujo objetivo é prevenção dos riscos e a informação e treinamento dos operários que ajudarão a reduzir as chances dos acidentes e suas consequências quando são produzidos.</w:t>
      </w:r>
    </w:p>
    <w:p w:rsidR="00EF0384" w:rsidRPr="00D04717" w:rsidRDefault="00EF0384" w:rsidP="00CE29C4">
      <w:pPr>
        <w:rPr>
          <w:szCs w:val="20"/>
        </w:rPr>
      </w:pPr>
    </w:p>
    <w:p w:rsidR="00EF0384" w:rsidRPr="00D04717" w:rsidRDefault="00EF0384" w:rsidP="00CE29C4">
      <w:pPr>
        <w:rPr>
          <w:szCs w:val="20"/>
        </w:rPr>
      </w:pPr>
      <w:r w:rsidRPr="00D04717">
        <w:rPr>
          <w:b/>
          <w:szCs w:val="20"/>
        </w:rPr>
        <w:t xml:space="preserve">PCMSO </w:t>
      </w:r>
      <w:r w:rsidRPr="00D04717">
        <w:rPr>
          <w:szCs w:val="20"/>
        </w:rPr>
        <w:t>– Programa de Controle Médico de Saúde Ocupacional é um programa que deve ser elaborado e implantado em todas as empresas que possuam funcionários registrados. A obrigatoriedade da implantação do PCMSO é dada pela NR 07, em seu item 7.1.1: "Esta Norma Regulamentadora - NR estabelece a obrigatoriedade de elaboração e implementação, por parte de todos os empregadores e instituições que admitam trabalhadores como empregados, do Programa de Controle Médico de Saúde Ocupacional – PCMSO, com o objetivo de promoção e preservação da saúde do conjunto dos seus trabalhadores". O objetivo do PCMSO é estabelecer um sistema de detecção precoce de doenças relacionadas ao trabalho. Como parte integrante do PCMSO é realizada os seguintes exames médicos ocupacionais: pré-admissionais, periódicos, retorno ao trabalho, mudança de função e demissionais.</w:t>
      </w:r>
    </w:p>
    <w:p w:rsidR="00EF0384" w:rsidRPr="00D04717" w:rsidRDefault="00EF0384" w:rsidP="00CE29C4">
      <w:pPr>
        <w:rPr>
          <w:szCs w:val="20"/>
        </w:rPr>
      </w:pPr>
    </w:p>
    <w:p w:rsidR="00EF0384" w:rsidRPr="00D04717" w:rsidRDefault="00EF0384" w:rsidP="00E243F5">
      <w:r w:rsidRPr="00D04717">
        <w:rPr>
          <w:b/>
        </w:rPr>
        <w:t>PLANO DE TRABALHO</w:t>
      </w:r>
      <w:r w:rsidRPr="00D04717">
        <w:t xml:space="preserve"> – Documento que descreve a sequência de fases de uma tarefa ou a sequência de tarefas referentes a determinado serviço ou trabalho, indicando, inclusive, o tempo a ser gasto em cada uma.</w:t>
      </w:r>
    </w:p>
    <w:p w:rsidR="00E243F5" w:rsidRPr="00D04717" w:rsidRDefault="00E243F5" w:rsidP="00E243F5"/>
    <w:p w:rsidR="00253AF5" w:rsidRPr="00D04717" w:rsidRDefault="00F91D49" w:rsidP="00E243F5">
      <w:r w:rsidRPr="00D04717">
        <w:rPr>
          <w:b/>
        </w:rPr>
        <w:lastRenderedPageBreak/>
        <w:t xml:space="preserve">PLANO DE CONTROLE AMBIENTAL DA OBRA - </w:t>
      </w:r>
      <w:r w:rsidR="00487341" w:rsidRPr="00D04717">
        <w:t>P</w:t>
      </w:r>
      <w:r w:rsidR="00B1396A" w:rsidRPr="00D04717">
        <w:t>C</w:t>
      </w:r>
      <w:r w:rsidR="00487341" w:rsidRPr="00D04717">
        <w:t xml:space="preserve">AO consiste numa ferramenta de gerenciamento das atividades corriqueiras, relacionadas à questão ambiental, na fase de construção de obras, de forma a evitar, minimizar e controlar os impactos ambientais relacionados. Esse plano, elaborado por uma equipe especializada em meio ambiente, estabelece diretrizes e procedimentos para a aplicação adequada de medidas ambientais a serem executadas na Área Diretamente Afetada – ADA da obra. Esse plano tem como objetivo geral assegurar, de forma integrada, que as ações ambientais aqui propostas, sejam implantadas, de forma a zelar pela qualidade </w:t>
      </w:r>
      <w:r w:rsidR="00253AF5" w:rsidRPr="00D04717">
        <w:t>ambiental da obra.</w:t>
      </w:r>
    </w:p>
    <w:p w:rsidR="00253AF5" w:rsidRPr="00D04717" w:rsidRDefault="00253AF5" w:rsidP="00E243F5"/>
    <w:p w:rsidR="00487341" w:rsidRPr="00D04717" w:rsidRDefault="00487341" w:rsidP="00E243F5">
      <w:pPr>
        <w:rPr>
          <w:rFonts w:eastAsia="Times New Roman"/>
          <w:lang w:eastAsia="pt-BR"/>
        </w:rPr>
      </w:pPr>
      <w:r w:rsidRPr="00D04717">
        <w:rPr>
          <w:rFonts w:eastAsia="Times New Roman"/>
          <w:lang w:eastAsia="pt-BR"/>
        </w:rPr>
        <w:t>Como objetivos específicos:</w:t>
      </w:r>
    </w:p>
    <w:p w:rsidR="00487341" w:rsidRPr="00D04717" w:rsidRDefault="00487341" w:rsidP="00BB085E">
      <w:pPr>
        <w:pStyle w:val="PargrafodaLista"/>
        <w:numPr>
          <w:ilvl w:val="0"/>
          <w:numId w:val="22"/>
        </w:numPr>
        <w:rPr>
          <w:rFonts w:eastAsia="Times New Roman"/>
          <w:szCs w:val="20"/>
          <w:lang w:eastAsia="pt-BR"/>
        </w:rPr>
      </w:pPr>
      <w:r w:rsidRPr="00D04717">
        <w:rPr>
          <w:rFonts w:eastAsia="Times New Roman"/>
          <w:szCs w:val="20"/>
          <w:lang w:eastAsia="pt-BR"/>
        </w:rPr>
        <w:t xml:space="preserve">Executar a obra de forma a evitar, controlar e/ou mitigar os </w:t>
      </w:r>
      <w:r w:rsidR="00E243F5" w:rsidRPr="00D04717">
        <w:rPr>
          <w:rFonts w:eastAsia="Times New Roman"/>
          <w:szCs w:val="20"/>
          <w:lang w:eastAsia="pt-BR"/>
        </w:rPr>
        <w:t>impactos ambientais associados;</w:t>
      </w:r>
    </w:p>
    <w:p w:rsidR="00487341" w:rsidRPr="00D04717" w:rsidRDefault="00487341" w:rsidP="00BB085E">
      <w:pPr>
        <w:pStyle w:val="PargrafodaLista"/>
        <w:numPr>
          <w:ilvl w:val="0"/>
          <w:numId w:val="22"/>
        </w:numPr>
        <w:rPr>
          <w:rFonts w:eastAsia="Times New Roman"/>
          <w:szCs w:val="20"/>
          <w:lang w:eastAsia="pt-BR"/>
        </w:rPr>
      </w:pPr>
      <w:r w:rsidRPr="00D04717">
        <w:rPr>
          <w:rFonts w:eastAsia="Times New Roman"/>
          <w:szCs w:val="20"/>
          <w:lang w:eastAsia="pt-BR"/>
        </w:rPr>
        <w:t>Estabelecer diretrizes que zelem pela melhor qualidade ambiental possível da</w:t>
      </w:r>
      <w:r w:rsidR="00E243F5" w:rsidRPr="00D04717">
        <w:rPr>
          <w:rFonts w:eastAsia="Times New Roman"/>
          <w:szCs w:val="20"/>
          <w:lang w:eastAsia="pt-BR"/>
        </w:rPr>
        <w:t xml:space="preserve"> água, solo, ar, fauna e flora;</w:t>
      </w:r>
    </w:p>
    <w:p w:rsidR="00487341" w:rsidRPr="00D04717" w:rsidRDefault="00487341" w:rsidP="00BB085E">
      <w:pPr>
        <w:pStyle w:val="PargrafodaLista"/>
        <w:numPr>
          <w:ilvl w:val="0"/>
          <w:numId w:val="22"/>
        </w:numPr>
        <w:jc w:val="left"/>
        <w:rPr>
          <w:rFonts w:eastAsia="Times New Roman"/>
          <w:szCs w:val="20"/>
          <w:lang w:eastAsia="pt-BR"/>
        </w:rPr>
      </w:pPr>
      <w:r w:rsidRPr="00D04717">
        <w:rPr>
          <w:rFonts w:eastAsia="Times New Roman"/>
          <w:szCs w:val="20"/>
          <w:lang w:eastAsia="pt-BR"/>
        </w:rPr>
        <w:t>Executar trabalhos de educação ambient</w:t>
      </w:r>
      <w:r w:rsidR="00E243F5" w:rsidRPr="00D04717">
        <w:rPr>
          <w:rFonts w:eastAsia="Times New Roman"/>
          <w:szCs w:val="20"/>
          <w:lang w:eastAsia="pt-BR"/>
        </w:rPr>
        <w:t>al junto aos operários da obra;</w:t>
      </w:r>
    </w:p>
    <w:p w:rsidR="00487341" w:rsidRPr="00D04717" w:rsidRDefault="00487341" w:rsidP="00BB085E">
      <w:pPr>
        <w:pStyle w:val="PargrafodaLista"/>
        <w:numPr>
          <w:ilvl w:val="0"/>
          <w:numId w:val="22"/>
        </w:numPr>
        <w:rPr>
          <w:rFonts w:eastAsia="Times New Roman"/>
          <w:szCs w:val="20"/>
          <w:lang w:eastAsia="pt-BR"/>
        </w:rPr>
      </w:pPr>
      <w:r w:rsidRPr="00D04717">
        <w:rPr>
          <w:rFonts w:eastAsia="Times New Roman"/>
          <w:szCs w:val="20"/>
          <w:lang w:eastAsia="pt-BR"/>
        </w:rPr>
        <w:t>Evitar interferências negativas, das atividades na obra e dos seus colab</w:t>
      </w:r>
      <w:r w:rsidR="00E243F5" w:rsidRPr="00D04717">
        <w:rPr>
          <w:rFonts w:eastAsia="Times New Roman"/>
          <w:szCs w:val="20"/>
          <w:lang w:eastAsia="pt-BR"/>
        </w:rPr>
        <w:t>oradores sobre o meio ambiente.</w:t>
      </w:r>
    </w:p>
    <w:p w:rsidR="00EF0384" w:rsidRPr="00D04717" w:rsidRDefault="00EF0384" w:rsidP="00A34AF6">
      <w:pPr>
        <w:rPr>
          <w:szCs w:val="20"/>
        </w:rPr>
      </w:pPr>
    </w:p>
    <w:p w:rsidR="00EF0384" w:rsidRPr="00D04717" w:rsidRDefault="00EF0384" w:rsidP="00CE29C4">
      <w:pPr>
        <w:rPr>
          <w:szCs w:val="20"/>
        </w:rPr>
      </w:pPr>
      <w:r w:rsidRPr="00D04717">
        <w:rPr>
          <w:b/>
          <w:szCs w:val="20"/>
        </w:rPr>
        <w:t>PPRA</w:t>
      </w:r>
      <w:r w:rsidRPr="00D04717">
        <w:rPr>
          <w:szCs w:val="20"/>
        </w:rPr>
        <w:t xml:space="preserve"> – Programa de Prevenção de Riscos Ambientais é um conjunto de ações visando à preservação da saúde e da integridade dos trabalhadores, através da antecipação, reconhecimento, avaliação e conseqüente controle da ocorrência de riscos ambientais existentes ou que venham a existir no ambiente de trabalho, tendo em consideração a proteção do meio ambiente e dos recursos naturais. São considerados riscos ambientais os agentes químicos, físicos e biológicos. São considerados fatores de riscos ambientais a presença destes agentes em determinadas concentrações ou intensidade. O tempo máximo de exposição do trabalhador a esses agentes é determinado por limites pré-estabelecidos.</w:t>
      </w:r>
    </w:p>
    <w:p w:rsidR="00EF0384" w:rsidRPr="00D04717" w:rsidRDefault="00EF0384" w:rsidP="00CE29C4">
      <w:pPr>
        <w:rPr>
          <w:szCs w:val="20"/>
        </w:rPr>
      </w:pPr>
    </w:p>
    <w:p w:rsidR="00EF0384" w:rsidRPr="00D04717" w:rsidRDefault="00EF0384" w:rsidP="00A34AF6">
      <w:pPr>
        <w:rPr>
          <w:szCs w:val="20"/>
        </w:rPr>
      </w:pPr>
      <w:r w:rsidRPr="00D04717">
        <w:rPr>
          <w:b/>
          <w:szCs w:val="20"/>
        </w:rPr>
        <w:t>PROJETO BÁSICO</w:t>
      </w:r>
      <w:r w:rsidRPr="00D04717">
        <w:rPr>
          <w:szCs w:val="20"/>
        </w:rPr>
        <w:t xml:space="preserve"> – 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possibilita a avaliação do custo da obra e a definição dos métodos e do prazo de execução, devendo conter os seguintes elementos:</w:t>
      </w:r>
    </w:p>
    <w:p w:rsidR="00EF0384" w:rsidRPr="00D04717" w:rsidRDefault="00EF0384" w:rsidP="00EF0384"/>
    <w:p w:rsidR="00EF0384" w:rsidRPr="00D04717" w:rsidRDefault="00EF0384" w:rsidP="00EF0384">
      <w:pPr>
        <w:pStyle w:val="PargrafodaLista"/>
        <w:numPr>
          <w:ilvl w:val="0"/>
          <w:numId w:val="4"/>
        </w:numPr>
        <w:ind w:left="714" w:hanging="357"/>
        <w:rPr>
          <w:szCs w:val="20"/>
        </w:rPr>
      </w:pPr>
      <w:r w:rsidRPr="00D04717">
        <w:rPr>
          <w:szCs w:val="20"/>
        </w:rPr>
        <w:t>Desenvolvimento da solução escolhida de forma a fornecer visão global do empreendimento e identificar seus elementos constitutivos com clareza;</w:t>
      </w:r>
    </w:p>
    <w:p w:rsidR="00EF0384" w:rsidRPr="00D04717" w:rsidRDefault="00EF0384" w:rsidP="00EF0384">
      <w:pPr>
        <w:pStyle w:val="PargrafodaLista"/>
        <w:numPr>
          <w:ilvl w:val="0"/>
          <w:numId w:val="4"/>
        </w:numPr>
        <w:spacing w:before="120"/>
        <w:ind w:left="714" w:hanging="357"/>
        <w:rPr>
          <w:szCs w:val="20"/>
        </w:rPr>
      </w:pPr>
      <w:r w:rsidRPr="00D04717">
        <w:rPr>
          <w:szCs w:val="20"/>
        </w:rPr>
        <w:t>Soluções técnicas globais e localizadas, suficientemente detalhadas, de forma a restringir a necessidade de reformulação ou de variantes durante as fases de elaboração do projeto executivo e de implantação do empreendimento a situações devidamente comprovadas em ato motivado da administração pública;</w:t>
      </w:r>
    </w:p>
    <w:p w:rsidR="00EF0384" w:rsidRPr="00D04717" w:rsidRDefault="00EF0384" w:rsidP="00EF0384">
      <w:pPr>
        <w:pStyle w:val="PargrafodaLista"/>
        <w:numPr>
          <w:ilvl w:val="0"/>
          <w:numId w:val="4"/>
        </w:numPr>
        <w:spacing w:before="120"/>
        <w:ind w:left="714" w:hanging="357"/>
        <w:rPr>
          <w:szCs w:val="20"/>
        </w:rPr>
      </w:pPr>
      <w:r w:rsidRPr="00D04717">
        <w:rPr>
          <w:szCs w:val="20"/>
        </w:rPr>
        <w:t>Identificação dos tipos de serviços a executar e de materiais e equipamentos a incorporar à implantação do empreendimento, bem como especificações que assegurem os melhores resultados para o mesmo;</w:t>
      </w:r>
    </w:p>
    <w:p w:rsidR="00EF0384" w:rsidRPr="00D04717" w:rsidRDefault="00EF0384" w:rsidP="00EF0384">
      <w:pPr>
        <w:pStyle w:val="PargrafodaLista"/>
        <w:numPr>
          <w:ilvl w:val="0"/>
          <w:numId w:val="4"/>
        </w:numPr>
        <w:spacing w:before="120"/>
        <w:ind w:left="714" w:hanging="357"/>
        <w:rPr>
          <w:szCs w:val="20"/>
        </w:rPr>
      </w:pPr>
      <w:r w:rsidRPr="00D04717">
        <w:rPr>
          <w:szCs w:val="20"/>
        </w:rPr>
        <w:t>Informações que possibilitem o estudo e a dedução de métodos construtivos, instalações provisórias e condições organizacionais para a implantação do empreendimento;</w:t>
      </w:r>
    </w:p>
    <w:p w:rsidR="00EF0384" w:rsidRPr="00D04717" w:rsidRDefault="00EF0384" w:rsidP="00EF0384">
      <w:pPr>
        <w:pStyle w:val="PargrafodaLista"/>
        <w:numPr>
          <w:ilvl w:val="0"/>
          <w:numId w:val="4"/>
        </w:numPr>
        <w:spacing w:before="120"/>
        <w:ind w:left="714" w:hanging="357"/>
        <w:rPr>
          <w:szCs w:val="20"/>
        </w:rPr>
      </w:pPr>
      <w:r w:rsidRPr="00D04717">
        <w:t>Subsídios para montagem do plano de licitação e gestão da implantação do empreendimento, compreendendo a sua programação, a estratégia de suprimentos, as normas de fiscalização e outros dados necessários em cada caso, exceto, em relação à respectiva licitação, na hipótese de contratação integrada;</w:t>
      </w:r>
    </w:p>
    <w:p w:rsidR="00EF0384" w:rsidRPr="00D04717" w:rsidRDefault="00EF0384" w:rsidP="00A34AF6">
      <w:pPr>
        <w:rPr>
          <w:szCs w:val="20"/>
        </w:rPr>
      </w:pPr>
    </w:p>
    <w:p w:rsidR="006D29A8" w:rsidRPr="00D04717" w:rsidRDefault="006D29A8" w:rsidP="006D29A8">
      <w:pPr>
        <w:rPr>
          <w:szCs w:val="20"/>
        </w:rPr>
      </w:pPr>
      <w:r w:rsidRPr="00D04717">
        <w:rPr>
          <w:b/>
          <w:szCs w:val="20"/>
        </w:rPr>
        <w:t>PROJETO EXECUTIVO</w:t>
      </w:r>
      <w:r w:rsidRPr="00D04717">
        <w:rPr>
          <w:szCs w:val="20"/>
        </w:rPr>
        <w:t xml:space="preserve"> – É o conjunto dos elementos necessários e suficientes à execução completa da obra, de acordo com as normas pertinentes da Associação Brasileira de Normas Técnicas – ABNT.</w:t>
      </w:r>
    </w:p>
    <w:p w:rsidR="00EF0384" w:rsidRPr="00D04717" w:rsidRDefault="00EF0384" w:rsidP="00A34AF6">
      <w:pPr>
        <w:rPr>
          <w:szCs w:val="20"/>
        </w:rPr>
      </w:pPr>
    </w:p>
    <w:p w:rsidR="00EF0384" w:rsidRPr="00D04717" w:rsidRDefault="00EF0384" w:rsidP="00A34AF6">
      <w:pPr>
        <w:rPr>
          <w:szCs w:val="20"/>
        </w:rPr>
      </w:pPr>
      <w:r w:rsidRPr="00D04717">
        <w:rPr>
          <w:b/>
          <w:szCs w:val="20"/>
        </w:rPr>
        <w:t xml:space="preserve">PROPOSTA </w:t>
      </w:r>
      <w:r w:rsidR="007B117B" w:rsidRPr="00D04717">
        <w:rPr>
          <w:b/>
          <w:szCs w:val="20"/>
        </w:rPr>
        <w:t>DE PREÇOS</w:t>
      </w:r>
      <w:r w:rsidRPr="00D04717">
        <w:rPr>
          <w:szCs w:val="20"/>
        </w:rPr>
        <w:t xml:space="preserve"> – Documento gerado pelo licitante que estabelece os valores unitário e global dos serviços e fornecimentos, apresentando todo o detalhamento dos custos e preços unitários propostos.</w:t>
      </w:r>
    </w:p>
    <w:p w:rsidR="00EF0384" w:rsidRPr="00D04717" w:rsidRDefault="00EF0384" w:rsidP="00A34AF6">
      <w:pPr>
        <w:rPr>
          <w:szCs w:val="20"/>
        </w:rPr>
      </w:pPr>
    </w:p>
    <w:p w:rsidR="00EF0384" w:rsidRPr="00D04717" w:rsidRDefault="00EF0384" w:rsidP="007C0A96">
      <w:pPr>
        <w:rPr>
          <w:szCs w:val="20"/>
        </w:rPr>
      </w:pPr>
      <w:r w:rsidRPr="00D04717">
        <w:rPr>
          <w:b/>
          <w:szCs w:val="20"/>
        </w:rPr>
        <w:t>PROPOSTA TÉCNICA</w:t>
      </w:r>
      <w:r w:rsidRPr="00D04717">
        <w:rPr>
          <w:szCs w:val="20"/>
        </w:rPr>
        <w:t xml:space="preserve"> – Documento apresentado, fundamentado no detalhamento estabelecido neste Termo de Referência, subsidiado por justificativas metodológicas, bem como dos recursos humanos e materiais, definid</w:t>
      </w:r>
      <w:r w:rsidR="00A94646" w:rsidRPr="00D04717">
        <w:rPr>
          <w:szCs w:val="20"/>
        </w:rPr>
        <w:t>os e quantificados a critério do</w:t>
      </w:r>
      <w:r w:rsidRPr="00D04717">
        <w:rPr>
          <w:szCs w:val="20"/>
        </w:rPr>
        <w:t xml:space="preserve"> concorren</w:t>
      </w:r>
      <w:r w:rsidR="00A94646" w:rsidRPr="00D04717">
        <w:rPr>
          <w:szCs w:val="20"/>
        </w:rPr>
        <w:t>te licitante, segundo os quais o mesmo</w:t>
      </w:r>
      <w:r w:rsidRPr="00D04717">
        <w:rPr>
          <w:szCs w:val="20"/>
        </w:rPr>
        <w:t xml:space="preserve"> se propõe a executar os serviços.</w:t>
      </w:r>
    </w:p>
    <w:p w:rsidR="00EF0384" w:rsidRPr="00D04717" w:rsidRDefault="00EF0384" w:rsidP="007C0A96">
      <w:pPr>
        <w:rPr>
          <w:szCs w:val="20"/>
        </w:rPr>
      </w:pPr>
    </w:p>
    <w:p w:rsidR="00EF0384" w:rsidRPr="00D04717" w:rsidRDefault="00EF0384" w:rsidP="00E535E5">
      <w:pPr>
        <w:rPr>
          <w:szCs w:val="20"/>
        </w:rPr>
      </w:pPr>
      <w:r w:rsidRPr="00D04717">
        <w:rPr>
          <w:b/>
          <w:szCs w:val="20"/>
        </w:rPr>
        <w:t xml:space="preserve">RELATÓRIO FINAL </w:t>
      </w:r>
      <w:r w:rsidRPr="00D04717">
        <w:rPr>
          <w:szCs w:val="20"/>
        </w:rPr>
        <w:t>– Documento elaborado pela contratada, prevista ao término dos trabalhos objeto deste Termo de Referência, no qual é apresentado o relato dos serviços executados.</w:t>
      </w:r>
    </w:p>
    <w:p w:rsidR="00EF0384" w:rsidRPr="00D04717" w:rsidRDefault="00EF0384" w:rsidP="00E535E5">
      <w:pPr>
        <w:rPr>
          <w:szCs w:val="20"/>
        </w:rPr>
      </w:pPr>
    </w:p>
    <w:p w:rsidR="00EF0384" w:rsidRPr="00D04717" w:rsidRDefault="00EF0384" w:rsidP="00E535E5">
      <w:pPr>
        <w:rPr>
          <w:szCs w:val="20"/>
        </w:rPr>
      </w:pPr>
      <w:r w:rsidRPr="00D04717">
        <w:rPr>
          <w:b/>
          <w:szCs w:val="20"/>
        </w:rPr>
        <w:t xml:space="preserve">RELATÓRIO MENSAL DE ANDAMENTO </w:t>
      </w:r>
      <w:r w:rsidRPr="00D04717">
        <w:rPr>
          <w:szCs w:val="20"/>
        </w:rPr>
        <w:t>– Documento a ser emitido pela contratada, com o resumo da situação física e financeira, contendo: cumprimento da programação, ocorrências, recomendações, além de conclusões e projeções a respeito de prazos e custos. Este docum</w:t>
      </w:r>
      <w:r w:rsidR="00A94646" w:rsidRPr="00D04717">
        <w:rPr>
          <w:szCs w:val="20"/>
        </w:rPr>
        <w:t>ento deverá ser apresentado pelo</w:t>
      </w:r>
      <w:r w:rsidRPr="00D04717">
        <w:rPr>
          <w:szCs w:val="20"/>
        </w:rPr>
        <w:t xml:space="preserve"> concorrente licitante, que evidencia o resultado parcial da execução dos serviços ou de componentes dos serviços para acompanhamento mensal dos serviços prestados.</w:t>
      </w:r>
    </w:p>
    <w:p w:rsidR="00EF0384" w:rsidRPr="00D04717" w:rsidRDefault="00EF0384" w:rsidP="00E535E5">
      <w:pPr>
        <w:rPr>
          <w:szCs w:val="20"/>
        </w:rPr>
      </w:pPr>
    </w:p>
    <w:p w:rsidR="00EF0384" w:rsidRPr="00D04717" w:rsidRDefault="00EF0384" w:rsidP="00A34AF6">
      <w:pPr>
        <w:rPr>
          <w:szCs w:val="20"/>
        </w:rPr>
      </w:pPr>
      <w:r w:rsidRPr="00D04717">
        <w:rPr>
          <w:b/>
          <w:szCs w:val="20"/>
        </w:rPr>
        <w:t>REUNIÃO DE PARTIDA</w:t>
      </w:r>
      <w:r w:rsidRPr="00D04717">
        <w:rPr>
          <w:szCs w:val="20"/>
        </w:rPr>
        <w:t xml:space="preserve"> – Reunião com as partes envolvidas, </w:t>
      </w:r>
      <w:r w:rsidR="00F06221" w:rsidRPr="00D04717">
        <w:rPr>
          <w:szCs w:val="20"/>
        </w:rPr>
        <w:t>CONTRATADA</w:t>
      </w:r>
      <w:r w:rsidRPr="00D04717">
        <w:rPr>
          <w:szCs w:val="20"/>
        </w:rPr>
        <w:t>, Codevasf e fornecedores, onde se define todos os detalhes do plano de trabalho e dá-se o “start up” da execução das obras.</w:t>
      </w:r>
    </w:p>
    <w:p w:rsidR="00EF0384" w:rsidRPr="00D04717" w:rsidRDefault="00EF0384" w:rsidP="00A34AF6">
      <w:pPr>
        <w:rPr>
          <w:szCs w:val="20"/>
        </w:rPr>
      </w:pPr>
    </w:p>
    <w:p w:rsidR="00EF0384" w:rsidRPr="00D04717" w:rsidRDefault="00EF0384" w:rsidP="00A34AF6">
      <w:pPr>
        <w:rPr>
          <w:szCs w:val="20"/>
        </w:rPr>
      </w:pPr>
      <w:r w:rsidRPr="00D04717">
        <w:rPr>
          <w:b/>
          <w:szCs w:val="20"/>
        </w:rPr>
        <w:t>SUPERINTENDÊNCIA REGIONAL</w:t>
      </w:r>
      <w:r w:rsidRPr="00D04717">
        <w:rPr>
          <w:szCs w:val="20"/>
        </w:rPr>
        <w:t xml:space="preserve"> – Unidade executiva descentralizada subordinada diretamente à presidência da Codevasf, situada em </w:t>
      </w:r>
      <w:r w:rsidR="00D71833" w:rsidRPr="008A0C45">
        <w:rPr>
          <w:szCs w:val="20"/>
        </w:rPr>
        <w:t>Bom Jesus da Lapa/BA</w:t>
      </w:r>
      <w:r w:rsidRPr="00D04717">
        <w:rPr>
          <w:szCs w:val="20"/>
        </w:rPr>
        <w:t>, em cuja jurisdição territorial localiza-se os serviços objeto deste Termo de Referência.</w:t>
      </w:r>
    </w:p>
    <w:p w:rsidR="00EF0384" w:rsidRPr="00D04717" w:rsidRDefault="00EF0384" w:rsidP="00A34AF6">
      <w:pPr>
        <w:rPr>
          <w:szCs w:val="20"/>
        </w:rPr>
      </w:pPr>
    </w:p>
    <w:p w:rsidR="00EF0384" w:rsidRPr="00D04717" w:rsidRDefault="00EF0384" w:rsidP="00A34AF6">
      <w:pPr>
        <w:rPr>
          <w:szCs w:val="20"/>
        </w:rPr>
      </w:pPr>
      <w:r w:rsidRPr="00D04717">
        <w:rPr>
          <w:b/>
          <w:szCs w:val="20"/>
        </w:rPr>
        <w:t xml:space="preserve">TERMO DE REFERÊNCIA </w:t>
      </w:r>
      <w:r w:rsidRPr="00D04717">
        <w:rPr>
          <w:szCs w:val="20"/>
        </w:rPr>
        <w:t>– Conjunto de elementos necessários e suficientes, com nível de precisão adequado, para caracterizar os serviços a serem contratado</w:t>
      </w:r>
      <w:r w:rsidR="00656E79" w:rsidRPr="00D04717">
        <w:rPr>
          <w:szCs w:val="20"/>
        </w:rPr>
        <w:t>s ou os bens a serem fornecidos</w:t>
      </w:r>
      <w:r w:rsidRPr="00D04717">
        <w:rPr>
          <w:szCs w:val="20"/>
        </w:rPr>
        <w:t>.</w:t>
      </w:r>
    </w:p>
    <w:p w:rsidR="00F225A9" w:rsidRPr="00D04717" w:rsidRDefault="00F225A9" w:rsidP="00F225A9"/>
    <w:p w:rsidR="000B3316" w:rsidRPr="00D04717" w:rsidRDefault="000B3316" w:rsidP="00F225A9"/>
    <w:p w:rsidR="003121D7" w:rsidRPr="00D04717" w:rsidRDefault="003121D7" w:rsidP="0098597C">
      <w:pPr>
        <w:pStyle w:val="Ttulo1"/>
        <w:ind w:left="0" w:firstLine="0"/>
      </w:pPr>
      <w:bookmarkStart w:id="5" w:name="_Toc22018481"/>
      <w:r w:rsidRPr="00D04717">
        <w:t xml:space="preserve">REGIME DE </w:t>
      </w:r>
      <w:r w:rsidR="008C07AD" w:rsidRPr="00D04717">
        <w:t>EXECUÇÃO</w:t>
      </w:r>
      <w:r w:rsidR="00EC742C" w:rsidRPr="00D04717">
        <w:t xml:space="preserve">, </w:t>
      </w:r>
      <w:r w:rsidR="00972F14" w:rsidRPr="00D04717">
        <w:t>VALOR ESTIMADO</w:t>
      </w:r>
      <w:r w:rsidR="00EC742C" w:rsidRPr="00D04717">
        <w:t xml:space="preserve"> E </w:t>
      </w:r>
      <w:r w:rsidRPr="00D04717">
        <w:t>CRITÉRIO DE JULGAMENTO</w:t>
      </w:r>
      <w:bookmarkEnd w:id="4"/>
      <w:r w:rsidR="008C07AD" w:rsidRPr="00D04717">
        <w:t>.</w:t>
      </w:r>
      <w:bookmarkEnd w:id="5"/>
    </w:p>
    <w:p w:rsidR="008C07AD" w:rsidRPr="00D04717" w:rsidRDefault="008C07AD" w:rsidP="0098597C"/>
    <w:p w:rsidR="00DF2380" w:rsidRPr="00D04717" w:rsidRDefault="003121D7" w:rsidP="006A349C">
      <w:pPr>
        <w:pStyle w:val="Ttulo2"/>
        <w:ind w:left="0" w:firstLine="0"/>
      </w:pPr>
      <w:r w:rsidRPr="00D04717">
        <w:rPr>
          <w:b/>
        </w:rPr>
        <w:t>Regime de Execução:</w:t>
      </w:r>
      <w:r w:rsidR="00647B95" w:rsidRPr="00D04717">
        <w:rPr>
          <w:b/>
        </w:rPr>
        <w:t xml:space="preserve"> </w:t>
      </w:r>
      <w:r w:rsidR="00E16873" w:rsidRPr="00D04717">
        <w:t xml:space="preserve">Empreitada por Preço </w:t>
      </w:r>
      <w:r w:rsidR="008229E3">
        <w:t>Global</w:t>
      </w:r>
      <w:r w:rsidR="006A349C">
        <w:t>.</w:t>
      </w:r>
    </w:p>
    <w:p w:rsidR="000C2A68" w:rsidRPr="00D04717" w:rsidRDefault="004E0507" w:rsidP="003C38BE">
      <w:pPr>
        <w:pStyle w:val="Ttulo2"/>
        <w:ind w:left="0" w:firstLine="0"/>
        <w:rPr>
          <w:rFonts w:eastAsia="Times New Roman"/>
          <w:i/>
          <w:color w:val="FF0000"/>
          <w:sz w:val="18"/>
          <w:szCs w:val="18"/>
          <w:lang w:eastAsia="pt-BR"/>
        </w:rPr>
      </w:pPr>
      <w:r w:rsidRPr="00D04717">
        <w:rPr>
          <w:b/>
          <w:color w:val="000000" w:themeColor="text1"/>
        </w:rPr>
        <w:t>Valor estimado</w:t>
      </w:r>
      <w:r w:rsidRPr="00D04717">
        <w:t xml:space="preserve">: </w:t>
      </w:r>
      <w:r w:rsidR="003C38BE" w:rsidRPr="003C38BE">
        <w:rPr>
          <w:bCs/>
          <w:color w:val="000000" w:themeColor="text1"/>
        </w:rPr>
        <w:t>O orçamento será público.</w:t>
      </w:r>
    </w:p>
    <w:p w:rsidR="00433C9B" w:rsidRPr="00D04717" w:rsidRDefault="00C46684" w:rsidP="00F771BE">
      <w:pPr>
        <w:pStyle w:val="Ttulo2"/>
        <w:ind w:left="0" w:firstLine="0"/>
        <w:rPr>
          <w:lang w:eastAsia="pt-BR"/>
        </w:rPr>
      </w:pPr>
      <w:r w:rsidRPr="00D04717">
        <w:rPr>
          <w:b/>
        </w:rPr>
        <w:t>Critério de Julgamento:</w:t>
      </w:r>
      <w:r w:rsidR="00647B95" w:rsidRPr="00D04717">
        <w:t xml:space="preserve"> </w:t>
      </w:r>
      <w:r w:rsidR="007618C4" w:rsidRPr="00D04717">
        <w:rPr>
          <w:lang w:eastAsia="pt-BR"/>
        </w:rPr>
        <w:t>Menor Preço</w:t>
      </w:r>
      <w:r w:rsidR="003C38BE" w:rsidRPr="003C38BE">
        <w:rPr>
          <w:lang w:eastAsia="pt-BR"/>
        </w:rPr>
        <w:t>.</w:t>
      </w:r>
    </w:p>
    <w:p w:rsidR="00647B95" w:rsidRPr="00D04717" w:rsidRDefault="00647B95" w:rsidP="00433C9B">
      <w:pPr>
        <w:rPr>
          <w:lang w:eastAsia="pt-BR"/>
        </w:rPr>
      </w:pPr>
    </w:p>
    <w:p w:rsidR="00F03901" w:rsidRPr="00D04717" w:rsidRDefault="00F03901" w:rsidP="006A349C">
      <w:pPr>
        <w:pStyle w:val="Ttulo1"/>
        <w:jc w:val="left"/>
      </w:pPr>
      <w:bookmarkStart w:id="6" w:name="_Ref459706079"/>
      <w:bookmarkStart w:id="7" w:name="_Toc22018482"/>
      <w:r w:rsidRPr="00D04717">
        <w:t>LOCALIZAÇÃO DO</w:t>
      </w:r>
      <w:r w:rsidR="00FD52E4" w:rsidRPr="00D04717">
        <w:t xml:space="preserve"> OBJETO</w:t>
      </w:r>
      <w:bookmarkEnd w:id="6"/>
      <w:bookmarkEnd w:id="7"/>
    </w:p>
    <w:p w:rsidR="00F03901" w:rsidRPr="00D04717" w:rsidRDefault="00F03901" w:rsidP="00F03901">
      <w:pPr>
        <w:rPr>
          <w:szCs w:val="20"/>
        </w:rPr>
      </w:pPr>
    </w:p>
    <w:p w:rsidR="009D539B" w:rsidRPr="00591DF3" w:rsidRDefault="009D539B" w:rsidP="00F771BE">
      <w:pPr>
        <w:pStyle w:val="Ttulo2"/>
        <w:ind w:left="0" w:firstLine="0"/>
      </w:pPr>
      <w:r w:rsidRPr="00591DF3">
        <w:t>Os serviços serão executados no</w:t>
      </w:r>
      <w:r w:rsidR="00227F33" w:rsidRPr="00591DF3">
        <w:t>s</w:t>
      </w:r>
      <w:r w:rsidR="00572A64" w:rsidRPr="00591DF3">
        <w:t xml:space="preserve"> </w:t>
      </w:r>
      <w:r w:rsidR="00FF50E7" w:rsidRPr="00591DF3">
        <w:t xml:space="preserve">88 (oitenta e oito) municípios </w:t>
      </w:r>
      <w:r w:rsidR="00174270" w:rsidRPr="00591DF3">
        <w:t>no âmbito de atuação da 2ª Superintendência Regional</w:t>
      </w:r>
      <w:r w:rsidR="00227F33" w:rsidRPr="00591DF3">
        <w:t>,</w:t>
      </w:r>
      <w:r w:rsidR="00845E98" w:rsidRPr="00591DF3">
        <w:t xml:space="preserve"> </w:t>
      </w:r>
      <w:r w:rsidR="00591DF3" w:rsidRPr="00591DF3">
        <w:t>conforme Divisão Político-Administrativa da Codevasf em anexo.</w:t>
      </w:r>
      <w:r w:rsidR="000F6BE7">
        <w:t xml:space="preserve"> A fiscalização dos serviços ocorre</w:t>
      </w:r>
      <w:r w:rsidR="00534DE9">
        <w:t>rá</w:t>
      </w:r>
      <w:r w:rsidR="000F6BE7">
        <w:t xml:space="preserve"> na </w:t>
      </w:r>
      <w:r w:rsidR="000F6BE7" w:rsidRPr="000F6BE7">
        <w:t xml:space="preserve">Codevasf de </w:t>
      </w:r>
      <w:r w:rsidR="000F6BE7">
        <w:t>Bom Jesus da Lapa</w:t>
      </w:r>
      <w:r w:rsidR="000F6BE7" w:rsidRPr="000F6BE7">
        <w:t xml:space="preserve">, distante aproximadamente </w:t>
      </w:r>
      <w:r w:rsidR="000F6BE7">
        <w:t>850</w:t>
      </w:r>
      <w:r w:rsidR="000F6BE7" w:rsidRPr="000F6BE7">
        <w:t xml:space="preserve"> km de </w:t>
      </w:r>
      <w:r w:rsidR="000F6BE7">
        <w:t>Salvador</w:t>
      </w:r>
      <w:r w:rsidR="000F6BE7" w:rsidRPr="000F6BE7">
        <w:t>, capital do Estado d</w:t>
      </w:r>
      <w:r w:rsidR="000F6BE7">
        <w:t>a Bahia</w:t>
      </w:r>
      <w:r w:rsidR="000F6BE7" w:rsidRPr="000F6BE7">
        <w:t xml:space="preserve">, na área sob jurisdição da </w:t>
      </w:r>
      <w:r w:rsidR="000F6BE7">
        <w:t>2</w:t>
      </w:r>
      <w:r w:rsidR="000F6BE7" w:rsidRPr="000F6BE7">
        <w:t>ª Superintendência Regional da Codevasf</w:t>
      </w:r>
      <w:r w:rsidR="000F6BE7">
        <w:t>.</w:t>
      </w:r>
    </w:p>
    <w:p w:rsidR="0035634B" w:rsidRPr="00D04717" w:rsidRDefault="0035634B" w:rsidP="0035634B">
      <w:pPr>
        <w:rPr>
          <w:color w:val="FF0000"/>
        </w:rPr>
      </w:pPr>
    </w:p>
    <w:p w:rsidR="00572A64" w:rsidRPr="00D04717" w:rsidRDefault="00572A64" w:rsidP="00572A64"/>
    <w:p w:rsidR="009D47C3" w:rsidRPr="00D04717" w:rsidRDefault="009D47C3" w:rsidP="007A18DB">
      <w:pPr>
        <w:pStyle w:val="Ttulo1"/>
      </w:pPr>
      <w:bookmarkStart w:id="8" w:name="_Ref462160063"/>
      <w:bookmarkStart w:id="9" w:name="_Toc22018483"/>
      <w:r w:rsidRPr="00D04717">
        <w:t>DESCRIÇÃO DOS SERVIÇOS</w:t>
      </w:r>
      <w:bookmarkEnd w:id="8"/>
      <w:bookmarkEnd w:id="9"/>
    </w:p>
    <w:p w:rsidR="00ED305F" w:rsidRPr="00D04717" w:rsidRDefault="00ED305F" w:rsidP="00B3682B"/>
    <w:p w:rsidR="00B3682B" w:rsidRPr="00DE164B" w:rsidRDefault="00B3682B" w:rsidP="006309E7">
      <w:r w:rsidRPr="00DE164B">
        <w:t>Os serviços objeto do presente Termo de Referência compreendem:</w:t>
      </w:r>
    </w:p>
    <w:p w:rsidR="00B3682B" w:rsidRPr="00D04717" w:rsidRDefault="00B3682B" w:rsidP="006309E7">
      <w:pPr>
        <w:rPr>
          <w:color w:val="0070C0"/>
        </w:rPr>
      </w:pPr>
    </w:p>
    <w:p w:rsidR="00B3682B" w:rsidRPr="00DE164B" w:rsidRDefault="00B3682B" w:rsidP="00F771BE">
      <w:pPr>
        <w:pStyle w:val="Ttulo2"/>
        <w:ind w:left="0" w:firstLine="0"/>
      </w:pPr>
      <w:r w:rsidRPr="00DE164B">
        <w:t xml:space="preserve">Apoio </w:t>
      </w:r>
      <w:r w:rsidR="00DE164B" w:rsidRPr="00DE164B">
        <w:t xml:space="preserve">topográfico </w:t>
      </w:r>
      <w:r w:rsidRPr="00DE164B">
        <w:t xml:space="preserve">à fiscalização </w:t>
      </w:r>
      <w:r w:rsidR="00977450">
        <w:t>n</w:t>
      </w:r>
      <w:r w:rsidR="00DE164B" w:rsidRPr="00DE164B">
        <w:t xml:space="preserve">as </w:t>
      </w:r>
      <w:r w:rsidRPr="00DE164B">
        <w:t>obras</w:t>
      </w:r>
      <w:r w:rsidR="00DE164B" w:rsidRPr="00DE164B">
        <w:t xml:space="preserve"> e serviços</w:t>
      </w:r>
      <w:r w:rsidR="00977450">
        <w:t xml:space="preserve"> contratados pela CODEVASF</w:t>
      </w:r>
      <w:r w:rsidRPr="00DE164B">
        <w:t>:</w:t>
      </w:r>
    </w:p>
    <w:p w:rsidR="00B3682B" w:rsidRPr="00DE164B" w:rsidRDefault="00B3682B" w:rsidP="00D3352D"/>
    <w:p w:rsidR="00B3682B" w:rsidRPr="00DE164B" w:rsidRDefault="00DE164B" w:rsidP="00BB085E">
      <w:pPr>
        <w:pStyle w:val="PargrafodaLista"/>
        <w:numPr>
          <w:ilvl w:val="0"/>
          <w:numId w:val="9"/>
        </w:numPr>
      </w:pPr>
      <w:r w:rsidRPr="00DE164B">
        <w:t>V</w:t>
      </w:r>
      <w:r w:rsidR="00B3682B" w:rsidRPr="00DE164B">
        <w:t>erificações topográficas demanda</w:t>
      </w:r>
      <w:r w:rsidR="00066DE3">
        <w:t>da</w:t>
      </w:r>
      <w:r w:rsidR="00B3682B" w:rsidRPr="00DE164B">
        <w:t>s pela fiscalização</w:t>
      </w:r>
      <w:r w:rsidR="00534DE9">
        <w:t xml:space="preserve"> da CODEVASF</w:t>
      </w:r>
      <w:r w:rsidR="00B3682B" w:rsidRPr="00DE164B">
        <w:t xml:space="preserve">; </w:t>
      </w:r>
    </w:p>
    <w:p w:rsidR="00B3682B" w:rsidRPr="00DE164B" w:rsidRDefault="00DE164B" w:rsidP="00BB085E">
      <w:pPr>
        <w:pStyle w:val="PargrafodaLista"/>
        <w:numPr>
          <w:ilvl w:val="0"/>
          <w:numId w:val="9"/>
        </w:numPr>
      </w:pPr>
      <w:r w:rsidRPr="00DE164B">
        <w:t>L</w:t>
      </w:r>
      <w:r w:rsidR="00B3682B" w:rsidRPr="00DE164B">
        <w:t xml:space="preserve">ocação de marcos, levantamentos cadastrais para projetos </w:t>
      </w:r>
      <w:r w:rsidR="00066DE3">
        <w:t xml:space="preserve">básico e </w:t>
      </w:r>
      <w:r w:rsidR="00B3682B" w:rsidRPr="00DE164B">
        <w:t>“as built”;</w:t>
      </w:r>
    </w:p>
    <w:p w:rsidR="00B3682B" w:rsidRPr="00DE164B" w:rsidRDefault="00DE164B" w:rsidP="00BB085E">
      <w:pPr>
        <w:pStyle w:val="PargrafodaLista"/>
        <w:numPr>
          <w:ilvl w:val="0"/>
          <w:numId w:val="9"/>
        </w:numPr>
      </w:pPr>
      <w:r w:rsidRPr="00DE164B">
        <w:t>L</w:t>
      </w:r>
      <w:r w:rsidR="00B3682B" w:rsidRPr="00DE164B">
        <w:t>evantamento de quantitativos de terraplenagem para medições</w:t>
      </w:r>
      <w:r w:rsidR="00534DE9">
        <w:t xml:space="preserve"> e projetos</w:t>
      </w:r>
      <w:r w:rsidR="00B3682B" w:rsidRPr="00DE164B">
        <w:t xml:space="preserve">; </w:t>
      </w:r>
    </w:p>
    <w:p w:rsidR="00B3682B" w:rsidRDefault="00DE164B" w:rsidP="00BB085E">
      <w:pPr>
        <w:pStyle w:val="PargrafodaLista"/>
        <w:numPr>
          <w:ilvl w:val="0"/>
          <w:numId w:val="9"/>
        </w:numPr>
      </w:pPr>
      <w:r w:rsidRPr="00DE164B">
        <w:t>V</w:t>
      </w:r>
      <w:r w:rsidR="00B3682B" w:rsidRPr="00DE164B">
        <w:t xml:space="preserve">erificação de cadastros conflitantes entre </w:t>
      </w:r>
      <w:r w:rsidRPr="00DE164B">
        <w:t xml:space="preserve">projetos </w:t>
      </w:r>
      <w:r w:rsidR="00B3682B" w:rsidRPr="00DE164B">
        <w:t>e levantamentos da equipe de fiscalização</w:t>
      </w:r>
      <w:r w:rsidR="00977450">
        <w:t>;</w:t>
      </w:r>
    </w:p>
    <w:p w:rsidR="00977450" w:rsidRPr="00DE164B" w:rsidRDefault="00977450" w:rsidP="00BB085E">
      <w:pPr>
        <w:pStyle w:val="PargrafodaLista"/>
        <w:numPr>
          <w:ilvl w:val="0"/>
          <w:numId w:val="9"/>
        </w:numPr>
      </w:pPr>
      <w:r>
        <w:t>Georreferenciamento de áreas, que abrangerá a medição, cadastramento, levantamento planialtimétrico, demarcação, inclusive com abertura de picadas quando necessário, implantação de marcos de orientação, memoriais descritivos, planilha de dados georreferenciados.</w:t>
      </w:r>
    </w:p>
    <w:p w:rsidR="007E5892" w:rsidRDefault="007E5892" w:rsidP="007E5892"/>
    <w:p w:rsidR="00B3682B" w:rsidRPr="00DE164B" w:rsidRDefault="00B3682B" w:rsidP="007E5892">
      <w:r w:rsidRPr="00DE164B">
        <w:t xml:space="preserve">Está incluso na equipe de topografia </w:t>
      </w:r>
      <w:r w:rsidR="00DE164B" w:rsidRPr="00DE164B">
        <w:t xml:space="preserve">os equipamentos </w:t>
      </w:r>
      <w:r w:rsidRPr="00DE164B">
        <w:t>e todos os acess</w:t>
      </w:r>
      <w:r w:rsidR="00D3352D" w:rsidRPr="00DE164B">
        <w:t>órios necessários à atividade.</w:t>
      </w:r>
    </w:p>
    <w:p w:rsidR="000568E6" w:rsidRPr="00D04717" w:rsidRDefault="000568E6" w:rsidP="00FF20A7"/>
    <w:p w:rsidR="006E253F" w:rsidRPr="00D04717" w:rsidRDefault="006E253F" w:rsidP="007A18DB">
      <w:pPr>
        <w:pStyle w:val="Ttulo1"/>
      </w:pPr>
      <w:bookmarkStart w:id="10" w:name="_Toc22018484"/>
      <w:r w:rsidRPr="00D04717">
        <w:t>CONDIÇÕES DE PARTICIPAÇÃO</w:t>
      </w:r>
      <w:bookmarkEnd w:id="10"/>
    </w:p>
    <w:p w:rsidR="006E253F" w:rsidRPr="00D04717" w:rsidRDefault="006E253F" w:rsidP="006E253F">
      <w:pPr>
        <w:rPr>
          <w:szCs w:val="20"/>
        </w:rPr>
      </w:pPr>
    </w:p>
    <w:p w:rsidR="00557C61" w:rsidRPr="00D04717" w:rsidRDefault="001C75D1" w:rsidP="000E7EC9">
      <w:pPr>
        <w:pStyle w:val="Ttulo2"/>
        <w:ind w:left="0" w:firstLine="0"/>
      </w:pPr>
      <w:bookmarkStart w:id="11" w:name="_Ref449450707"/>
      <w:r w:rsidRPr="00D04717">
        <w:t>Poderão participar da presente licitação empresas do ramo, pertinente e compatível com o objeto desta licitação, individuais</w:t>
      </w:r>
      <w:r w:rsidRPr="00051198">
        <w:t>,</w:t>
      </w:r>
      <w:r w:rsidRPr="00D04717">
        <w:rPr>
          <w:color w:val="0070C0"/>
        </w:rPr>
        <w:t xml:space="preserve"> </w:t>
      </w:r>
      <w:r w:rsidRPr="00D04717">
        <w:t xml:space="preserve">que atendam </w:t>
      </w:r>
      <w:r w:rsidR="00051198" w:rsidRPr="00D04717">
        <w:t>às</w:t>
      </w:r>
      <w:r w:rsidRPr="00D04717">
        <w:t xml:space="preserve"> exigências do TR e seus anexos</w:t>
      </w:r>
      <w:r w:rsidR="00D52EFE" w:rsidRPr="00D04717">
        <w:t>.</w:t>
      </w:r>
    </w:p>
    <w:p w:rsidR="00D52EFE" w:rsidRPr="00D04717" w:rsidRDefault="00D52EFE" w:rsidP="000E7EC9"/>
    <w:p w:rsidR="0001193D" w:rsidRPr="00D04717" w:rsidRDefault="0001193D" w:rsidP="000E7EC9">
      <w:pPr>
        <w:pStyle w:val="Ttulo2"/>
        <w:ind w:left="0" w:firstLine="0"/>
      </w:pPr>
      <w:bookmarkStart w:id="12" w:name="_Ref441152334"/>
      <w:bookmarkEnd w:id="11"/>
      <w:r w:rsidRPr="00D04717">
        <w:lastRenderedPageBreak/>
        <w:t>CONSÓRCIO</w:t>
      </w:r>
    </w:p>
    <w:p w:rsidR="001D31AC" w:rsidRPr="00D04717" w:rsidRDefault="001D31AC" w:rsidP="00673BC3">
      <w:pPr>
        <w:rPr>
          <w:b/>
          <w:color w:val="FF0000"/>
        </w:rPr>
      </w:pPr>
    </w:p>
    <w:p w:rsidR="003C7BB6" w:rsidRPr="00D04717" w:rsidRDefault="003C7BB6" w:rsidP="00673BC3"/>
    <w:p w:rsidR="00357E46" w:rsidRPr="00D04717" w:rsidRDefault="00051198" w:rsidP="000E7EC9">
      <w:pPr>
        <w:pStyle w:val="Ttulo3"/>
        <w:ind w:left="0" w:firstLine="0"/>
      </w:pPr>
      <w:r>
        <w:t>Não s</w:t>
      </w:r>
      <w:r w:rsidR="0001193D" w:rsidRPr="00D04717">
        <w:t>erá permitida a participação de pessoas jurídicas organizadas sob a forma de Consórcio</w:t>
      </w:r>
      <w:r w:rsidR="00357E46" w:rsidRPr="00D04717">
        <w:t>.</w:t>
      </w:r>
    </w:p>
    <w:p w:rsidR="00357E46" w:rsidRPr="00D04717" w:rsidRDefault="00357E46" w:rsidP="00673BC3">
      <w:pPr>
        <w:rPr>
          <w:lang w:eastAsia="pt-BR"/>
        </w:rPr>
      </w:pPr>
    </w:p>
    <w:p w:rsidR="00A61E80" w:rsidRPr="00D04717" w:rsidRDefault="00A61E80" w:rsidP="000E7EC9">
      <w:pPr>
        <w:pStyle w:val="Ttulo2"/>
        <w:ind w:left="0" w:firstLine="0"/>
      </w:pPr>
      <w:bookmarkStart w:id="13" w:name="_Ref455652949"/>
      <w:r w:rsidRPr="00D04717">
        <w:t>SUBCONTRATAÇÃO</w:t>
      </w:r>
      <w:bookmarkEnd w:id="12"/>
      <w:bookmarkEnd w:id="13"/>
    </w:p>
    <w:p w:rsidR="00A61E80" w:rsidRPr="00D04717" w:rsidRDefault="00A61E80" w:rsidP="00A61E80">
      <w:pPr>
        <w:rPr>
          <w:szCs w:val="20"/>
        </w:rPr>
      </w:pPr>
    </w:p>
    <w:p w:rsidR="00391E4F" w:rsidRPr="00D04717" w:rsidRDefault="00391E4F" w:rsidP="00391E4F">
      <w:r w:rsidRPr="00D04717">
        <w:t>6.3.1. Não será permitida a subcontratação total ou parcial dos serviços objeto deste Termo de Referência.</w:t>
      </w:r>
    </w:p>
    <w:p w:rsidR="00391E4F" w:rsidRPr="00D04717" w:rsidRDefault="00391E4F" w:rsidP="00391E4F">
      <w:pPr>
        <w:rPr>
          <w:szCs w:val="20"/>
        </w:rPr>
      </w:pPr>
    </w:p>
    <w:p w:rsidR="005B2B2E" w:rsidRPr="00D04717" w:rsidRDefault="005B2B2E" w:rsidP="00F75306">
      <w:pPr>
        <w:pStyle w:val="Ttulo2"/>
        <w:ind w:left="0" w:firstLine="0"/>
      </w:pPr>
      <w:r w:rsidRPr="00D04717">
        <w:t>VISITA AO LOCAL DAS OBRAS</w:t>
      </w:r>
    </w:p>
    <w:p w:rsidR="005B2B2E" w:rsidRPr="00D04717" w:rsidRDefault="005B2B2E" w:rsidP="007E5892">
      <w:pPr>
        <w:pStyle w:val="Ttulo2"/>
        <w:numPr>
          <w:ilvl w:val="0"/>
          <w:numId w:val="0"/>
        </w:numPr>
      </w:pPr>
    </w:p>
    <w:p w:rsidR="005B2B2E" w:rsidRPr="00D04717" w:rsidRDefault="00066DE3" w:rsidP="00F07E6B">
      <w:pPr>
        <w:pStyle w:val="Ttulo3"/>
        <w:ind w:left="0" w:firstLine="0"/>
      </w:pPr>
      <w:r>
        <w:t>6.4.1</w:t>
      </w:r>
      <w:r w:rsidR="003D2AD5">
        <w:t>.</w:t>
      </w:r>
      <w:r>
        <w:t xml:space="preserve"> </w:t>
      </w:r>
      <w:r w:rsidR="005B2B2E" w:rsidRPr="00D04717">
        <w:t xml:space="preserve">A visita aos locais de prestação dos serviços </w:t>
      </w:r>
      <w:r w:rsidR="005B2B2E" w:rsidRPr="007E5892">
        <w:t>NÃO será obrigatória</w:t>
      </w:r>
      <w:r w:rsidR="00A94646" w:rsidRPr="00D04717">
        <w:t>, porém, recomenda-se aos</w:t>
      </w:r>
      <w:r w:rsidR="005B2B2E" w:rsidRPr="00D04717">
        <w:t xml:space="preserve"> licitantes que seja realizada a visita aos locais onde serão executados os serviços e suas circunvizinhanças, </w:t>
      </w:r>
      <w:r w:rsidR="005B2B2E" w:rsidRPr="00023419">
        <w:t>por intermédio de seu representante legal ou responsável técnico</w:t>
      </w:r>
      <w:r w:rsidR="005B2B2E" w:rsidRPr="00D04717">
        <w:t>,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rsidR="006E1563" w:rsidRPr="00D04717" w:rsidRDefault="006E1563" w:rsidP="006E1563"/>
    <w:p w:rsidR="005B2B2E" w:rsidRPr="00D04717" w:rsidRDefault="00A94646" w:rsidP="00F07E6B">
      <w:pPr>
        <w:pStyle w:val="Ttulo3"/>
        <w:ind w:left="0" w:firstLine="0"/>
      </w:pPr>
      <w:r w:rsidRPr="00D04717">
        <w:t>É de inteira responsabilidade do</w:t>
      </w:r>
      <w:r w:rsidR="005B2B2E" w:rsidRPr="00D04717">
        <w:t xml:space="preserve">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rsidR="005B2B2E" w:rsidRPr="00D04717" w:rsidRDefault="005B2B2E" w:rsidP="007E5892">
      <w:pPr>
        <w:pStyle w:val="Ttulo2"/>
        <w:numPr>
          <w:ilvl w:val="0"/>
          <w:numId w:val="0"/>
        </w:numPr>
      </w:pPr>
    </w:p>
    <w:p w:rsidR="005B2B2E" w:rsidRPr="00D04717" w:rsidRDefault="005B2B2E" w:rsidP="00F07E6B">
      <w:pPr>
        <w:pStyle w:val="Ttulo3"/>
        <w:ind w:left="0" w:firstLine="0"/>
      </w:pPr>
      <w:r w:rsidRPr="00D04717">
        <w:t>Os custos de visita aos locais das obras/serviços</w:t>
      </w:r>
      <w:r w:rsidR="00A94646" w:rsidRPr="00D04717">
        <w:t xml:space="preserve"> correrão por exclusiva conta do</w:t>
      </w:r>
      <w:r w:rsidRPr="00D04717">
        <w:t xml:space="preserve"> licitante.</w:t>
      </w:r>
    </w:p>
    <w:p w:rsidR="005B2B2E" w:rsidRPr="00D04717" w:rsidRDefault="005B2B2E" w:rsidP="00F07E6B">
      <w:pPr>
        <w:pStyle w:val="Ttulo3"/>
        <w:numPr>
          <w:ilvl w:val="0"/>
          <w:numId w:val="0"/>
        </w:numPr>
      </w:pPr>
    </w:p>
    <w:p w:rsidR="00611D5E" w:rsidRPr="007E5892" w:rsidRDefault="005B2B2E" w:rsidP="00F07E6B">
      <w:pPr>
        <w:pStyle w:val="Ttulo3"/>
        <w:ind w:left="0" w:firstLine="0"/>
      </w:pPr>
      <w:r w:rsidRPr="00D04717">
        <w:t>Em caso de dúvidas sobre a visita ao local onde serã</w:t>
      </w:r>
      <w:r w:rsidR="00A94646" w:rsidRPr="00D04717">
        <w:t>o executadas as obras/serviços o</w:t>
      </w:r>
      <w:r w:rsidRPr="00D04717">
        <w:t>s licitantes deverão contatar com a Gerência Regional de</w:t>
      </w:r>
      <w:r w:rsidR="00023419">
        <w:t xml:space="preserve"> </w:t>
      </w:r>
      <w:r w:rsidRPr="00D04717">
        <w:t xml:space="preserve">da </w:t>
      </w:r>
      <w:r w:rsidR="00773508" w:rsidRPr="00D04717">
        <w:t>Codevasf</w:t>
      </w:r>
      <w:r w:rsidRPr="00D04717">
        <w:t xml:space="preserve">, em </w:t>
      </w:r>
      <w:r w:rsidR="00023419">
        <w:t>Bom Jesus da Lapa</w:t>
      </w:r>
      <w:r w:rsidR="00611D5E" w:rsidRPr="007E5892">
        <w:t xml:space="preserve">, </w:t>
      </w:r>
      <w:r w:rsidR="00611D5E" w:rsidRPr="00023419">
        <w:t>no estado d</w:t>
      </w:r>
      <w:r w:rsidR="00023419" w:rsidRPr="00023419">
        <w:t>a Bahia</w:t>
      </w:r>
      <w:r w:rsidR="00611D5E" w:rsidRPr="00023419">
        <w:t xml:space="preserve">, </w:t>
      </w:r>
      <w:r w:rsidRPr="00D04717">
        <w:t>nos telefones: (</w:t>
      </w:r>
      <w:r w:rsidR="00023419">
        <w:t>77</w:t>
      </w:r>
      <w:r w:rsidRPr="00D04717">
        <w:t>)</w:t>
      </w:r>
      <w:r w:rsidR="001D623F">
        <w:t xml:space="preserve"> </w:t>
      </w:r>
      <w:r w:rsidR="00023419">
        <w:t>3481</w:t>
      </w:r>
      <w:r w:rsidRPr="00D04717">
        <w:t>-</w:t>
      </w:r>
      <w:r w:rsidR="00023419">
        <w:t>8041</w:t>
      </w:r>
      <w:r w:rsidRPr="00D04717">
        <w:t>.</w:t>
      </w:r>
    </w:p>
    <w:p w:rsidR="00C9266C" w:rsidRPr="007E5892" w:rsidRDefault="00C9266C" w:rsidP="00F07E6B">
      <w:pPr>
        <w:pStyle w:val="Ttulo3"/>
        <w:numPr>
          <w:ilvl w:val="0"/>
          <w:numId w:val="0"/>
        </w:numPr>
      </w:pPr>
    </w:p>
    <w:p w:rsidR="00C9266C" w:rsidRPr="00023419" w:rsidRDefault="00C9266C" w:rsidP="00F07E6B">
      <w:pPr>
        <w:pStyle w:val="Ttulo3"/>
        <w:ind w:left="0" w:firstLine="0"/>
      </w:pPr>
      <w:bookmarkStart w:id="14" w:name="_Ref441155895"/>
      <w:r w:rsidRPr="00023419">
        <w:t xml:space="preserve">A declaração de que conhece o local onde serão executados os serviços e suas circunvizinhanças será obrigatoriamente emitida pela empresa licitante (Modelo de Declaração – </w:t>
      </w:r>
      <w:r w:rsidR="00E84FA6" w:rsidRPr="00023419">
        <w:fldChar w:fldCharType="begin"/>
      </w:r>
      <w:r w:rsidR="00E84FA6" w:rsidRPr="00023419">
        <w:instrText xml:space="preserve"> REF _Ref450205804 \h  \* MERGEFORMAT </w:instrText>
      </w:r>
      <w:r w:rsidR="00E84FA6" w:rsidRPr="00023419">
        <w:fldChar w:fldCharType="separate"/>
      </w:r>
      <w:r w:rsidR="006C6AEA" w:rsidRPr="00D04717">
        <w:t xml:space="preserve">Anexo </w:t>
      </w:r>
      <w:r w:rsidR="006C6AEA">
        <w:t>II</w:t>
      </w:r>
      <w:r w:rsidR="00E84FA6" w:rsidRPr="00023419">
        <w:fldChar w:fldCharType="end"/>
      </w:r>
      <w:r w:rsidRPr="00023419">
        <w:t xml:space="preserve"> deste TR), através dos seus prepostos.</w:t>
      </w:r>
      <w:bookmarkEnd w:id="14"/>
    </w:p>
    <w:p w:rsidR="00D07853" w:rsidRPr="00D04717" w:rsidRDefault="00D07853" w:rsidP="00D07853"/>
    <w:p w:rsidR="00BD657C" w:rsidRPr="00D04717" w:rsidRDefault="00BD657C" w:rsidP="00BD657C"/>
    <w:p w:rsidR="00E5560C" w:rsidRPr="00D04717" w:rsidRDefault="00E5560C" w:rsidP="007A18DB">
      <w:pPr>
        <w:pStyle w:val="Ttulo1"/>
      </w:pPr>
      <w:bookmarkStart w:id="15" w:name="_Toc22018485"/>
      <w:r w:rsidRPr="00D04717">
        <w:t>PROPOSTA</w:t>
      </w:r>
      <w:bookmarkEnd w:id="15"/>
    </w:p>
    <w:p w:rsidR="00E5560C" w:rsidRPr="00D04717" w:rsidRDefault="00E5560C" w:rsidP="00E5560C">
      <w:pPr>
        <w:rPr>
          <w:szCs w:val="20"/>
        </w:rPr>
      </w:pPr>
    </w:p>
    <w:p w:rsidR="00E5560C" w:rsidRPr="00D04717" w:rsidRDefault="00E5560C" w:rsidP="007E5892">
      <w:pPr>
        <w:pStyle w:val="Ttulo2"/>
        <w:ind w:left="0" w:firstLine="0"/>
      </w:pPr>
      <w:r w:rsidRPr="00D04717">
        <w:t xml:space="preserve">A Proposta </w:t>
      </w:r>
      <w:r w:rsidR="007B117B" w:rsidRPr="00D04717">
        <w:t>de Preços</w:t>
      </w:r>
      <w:r w:rsidR="00961E7C">
        <w:t xml:space="preserve"> </w:t>
      </w:r>
      <w:r w:rsidRPr="00D04717">
        <w:t>deverá ser firme e precisa, limitada rigorosamente ao objeto desta licitação, e não poderá conter condições ou alternativas não previstas neste TR e seus Anexos constitutivos.</w:t>
      </w:r>
    </w:p>
    <w:p w:rsidR="00E5560C" w:rsidRPr="00D04717" w:rsidRDefault="00E5560C" w:rsidP="007E5892">
      <w:pPr>
        <w:pStyle w:val="Ttulo2"/>
        <w:numPr>
          <w:ilvl w:val="0"/>
          <w:numId w:val="0"/>
        </w:numPr>
      </w:pPr>
    </w:p>
    <w:p w:rsidR="00E5560C" w:rsidRPr="00D04717" w:rsidRDefault="00E5560C" w:rsidP="007E5892">
      <w:pPr>
        <w:pStyle w:val="Ttulo2"/>
        <w:ind w:left="0" w:firstLine="0"/>
      </w:pPr>
      <w:r w:rsidRPr="00D04717">
        <w:t xml:space="preserve">A Proposta </w:t>
      </w:r>
      <w:r w:rsidR="007B117B" w:rsidRPr="00D04717">
        <w:t>de Preços</w:t>
      </w:r>
      <w:r w:rsidRPr="00D04717">
        <w:t xml:space="preserve"> constitui-se dos seguintes documentos:</w:t>
      </w:r>
    </w:p>
    <w:p w:rsidR="00E5560C" w:rsidRPr="00D04717" w:rsidRDefault="00E5560C" w:rsidP="00E5560C"/>
    <w:p w:rsidR="00D94A95" w:rsidRPr="000F5F48" w:rsidRDefault="005037EE" w:rsidP="00BB085E">
      <w:pPr>
        <w:pStyle w:val="PargrafodaLista"/>
        <w:numPr>
          <w:ilvl w:val="0"/>
          <w:numId w:val="10"/>
        </w:numPr>
      </w:pPr>
      <w:r w:rsidRPr="000F5F48">
        <w:t>Planilha de Custos dos serviços com todos os seus itens, devidamente preenchida, com clareza e sem rasuras, conforme modelo constante do</w:t>
      </w:r>
      <w:r w:rsidR="00572A64" w:rsidRPr="000F5F48">
        <w:t xml:space="preserve"> </w:t>
      </w:r>
      <w:r w:rsidR="008E1667" w:rsidRPr="000F5F48">
        <w:t xml:space="preserve">Anexo III </w:t>
      </w:r>
      <w:r w:rsidRPr="000F5F48">
        <w:t xml:space="preserve">(Formulários </w:t>
      </w:r>
      <w:r w:rsidR="00EB2247" w:rsidRPr="000F5F48">
        <w:t>PFS, PFS-I, PFS-II, PFS-III, PFS-IV, PFS-V</w:t>
      </w:r>
      <w:r w:rsidR="00C03C15">
        <w:t xml:space="preserve"> e</w:t>
      </w:r>
      <w:r w:rsidR="005C2394" w:rsidRPr="000F5F48">
        <w:t xml:space="preserve"> </w:t>
      </w:r>
      <w:r w:rsidR="00EB2247" w:rsidRPr="000F5F48">
        <w:t>PFS-VI</w:t>
      </w:r>
      <w:r w:rsidRPr="000F5F48">
        <w:t xml:space="preserve">) que é parte integrante deste </w:t>
      </w:r>
      <w:r w:rsidR="00EB2247" w:rsidRPr="000F5F48">
        <w:t>TR</w:t>
      </w:r>
      <w:r w:rsidRPr="000F5F48">
        <w:t xml:space="preserve">, observando-se os preços máximos globais orçados pela </w:t>
      </w:r>
      <w:r w:rsidR="00773508" w:rsidRPr="000F5F48">
        <w:t>Codevasf</w:t>
      </w:r>
      <w:r w:rsidR="00D94A95" w:rsidRPr="000F5F48">
        <w:t>.</w:t>
      </w:r>
    </w:p>
    <w:p w:rsidR="00EB2247" w:rsidRPr="00D04717" w:rsidRDefault="00EB2247" w:rsidP="00EB2247"/>
    <w:p w:rsidR="00D94A95" w:rsidRPr="000F5F48" w:rsidRDefault="00D94A95" w:rsidP="00BB085E">
      <w:pPr>
        <w:pStyle w:val="PargrafodaLista"/>
        <w:numPr>
          <w:ilvl w:val="0"/>
          <w:numId w:val="8"/>
        </w:numPr>
        <w:ind w:left="993" w:hanging="284"/>
      </w:pPr>
      <w:r w:rsidRPr="000F5F48">
        <w:t xml:space="preserve">Junto com a proposta, as </w:t>
      </w:r>
      <w:r w:rsidR="0050178F" w:rsidRPr="000F5F48">
        <w:t>Planilhas de Custos dos Serviço</w:t>
      </w:r>
      <w:r w:rsidR="00955244" w:rsidRPr="000F5F48">
        <w:t>s</w:t>
      </w:r>
      <w:r w:rsidR="006F5404" w:rsidRPr="000F5F48">
        <w:t xml:space="preserve"> </w:t>
      </w:r>
      <w:r w:rsidRPr="000F5F48">
        <w:t>deverão ser apresentadas em meio eletrônico (Microsoft Excel ou software livre), sem proteção do arquivo, objetivando facilitar a conferência da mesma;</w:t>
      </w:r>
    </w:p>
    <w:p w:rsidR="00875BB5" w:rsidRPr="00D04717" w:rsidRDefault="00875BB5" w:rsidP="00BB085E">
      <w:pPr>
        <w:pStyle w:val="PargrafodaLista"/>
        <w:numPr>
          <w:ilvl w:val="0"/>
          <w:numId w:val="8"/>
        </w:numPr>
        <w:ind w:left="993" w:hanging="295"/>
      </w:pPr>
      <w:r w:rsidRPr="00D04717">
        <w:t>Os salários dos profissionais referidos nestes Termos de Referência não poderão ser inferiores ao piso estabelecido pela Lei nº</w:t>
      </w:r>
      <w:r w:rsidR="006F5404" w:rsidRPr="00D04717">
        <w:t xml:space="preserve"> </w:t>
      </w:r>
      <w:r w:rsidRPr="00D04717">
        <w:t xml:space="preserve">4.950A/66 ou aos pisos fixados pelos Conselhos Regionais de cada categoria profissional e em convenções, acordos ou dissídios coletivos de trabalho, onde houver. Nas localidades não abrangidas por esses instrumentos, os salários deverão ser compatíveis com os praticados no mercado e experiência exigida </w:t>
      </w:r>
      <w:r w:rsidR="00373E4E" w:rsidRPr="00D04717">
        <w:t>neste Termo de Referência</w:t>
      </w:r>
      <w:r w:rsidRPr="00D04717">
        <w:t>, sob pena de desclassificação da proposta.</w:t>
      </w:r>
    </w:p>
    <w:p w:rsidR="00D94A95" w:rsidRPr="00D04717" w:rsidRDefault="00D94A95" w:rsidP="00EB2247"/>
    <w:p w:rsidR="00D94A95" w:rsidRPr="000E1723" w:rsidRDefault="00D94A95" w:rsidP="00BB085E">
      <w:pPr>
        <w:pStyle w:val="PargrafodaLista"/>
        <w:numPr>
          <w:ilvl w:val="0"/>
          <w:numId w:val="10"/>
        </w:numPr>
      </w:pPr>
      <w:r w:rsidRPr="000E1723">
        <w:lastRenderedPageBreak/>
        <w:t xml:space="preserve">Detalhamento dos Encargos Sociais </w:t>
      </w:r>
      <w:r w:rsidR="00681CBD" w:rsidRPr="000E1723">
        <w:t>– Formulário PF</w:t>
      </w:r>
      <w:r w:rsidR="00EB2247" w:rsidRPr="000E1723">
        <w:t>S</w:t>
      </w:r>
      <w:r w:rsidR="00681CBD" w:rsidRPr="000E1723">
        <w:t>-</w:t>
      </w:r>
      <w:r w:rsidR="00EB2247" w:rsidRPr="000E1723">
        <w:t>VI</w:t>
      </w:r>
      <w:r w:rsidR="00681CBD" w:rsidRPr="000E1723">
        <w:t xml:space="preserve"> (ver</w:t>
      </w:r>
      <w:r w:rsidR="00C06E81" w:rsidRPr="000E1723">
        <w:t xml:space="preserve"> Anexo III)</w:t>
      </w:r>
    </w:p>
    <w:p w:rsidR="008B1A0D" w:rsidRPr="000E1723" w:rsidRDefault="008B1A0D" w:rsidP="008B1A0D">
      <w:pPr>
        <w:pStyle w:val="PargrafodaLista"/>
      </w:pPr>
      <w:r w:rsidRPr="000E1723">
        <w:t xml:space="preserve">- </w:t>
      </w:r>
      <w:r w:rsidR="00B66FC1" w:rsidRPr="000E1723">
        <w:t>No Quadro PFS-VI, o</w:t>
      </w:r>
      <w:r w:rsidRPr="000E1723">
        <w:t xml:space="preserve"> Licitante deverá demonstrar os percentuais dos encargos sociais básicos definidos em legislação. Os grupos de encargos que recebem incidência e reincidência dos encargos básicos devem ser corretamente definidos.</w:t>
      </w:r>
    </w:p>
    <w:p w:rsidR="008B1A0D" w:rsidRPr="00D04717" w:rsidRDefault="008B1A0D" w:rsidP="008B1A0D">
      <w:pPr>
        <w:pStyle w:val="PargrafodaLista"/>
        <w:rPr>
          <w:color w:val="0070C0"/>
        </w:rPr>
      </w:pPr>
    </w:p>
    <w:p w:rsidR="00D94A95" w:rsidRPr="00D04717" w:rsidRDefault="00D94A95" w:rsidP="001C7F7D">
      <w:pPr>
        <w:pStyle w:val="Ttulo2"/>
        <w:numPr>
          <w:ilvl w:val="0"/>
          <w:numId w:val="0"/>
        </w:numPr>
      </w:pPr>
    </w:p>
    <w:p w:rsidR="00E5560C" w:rsidRPr="00D04717" w:rsidRDefault="001B2CD1" w:rsidP="001C7F7D">
      <w:pPr>
        <w:pStyle w:val="Ttulo2"/>
        <w:ind w:left="0" w:firstLine="0"/>
      </w:pPr>
      <w:r w:rsidRPr="00D04717">
        <w:t>A Proposta deverá ser datada e assi</w:t>
      </w:r>
      <w:r w:rsidR="00B66FC1" w:rsidRPr="00D04717">
        <w:t>nada pelo representante legal do</w:t>
      </w:r>
      <w:r w:rsidRPr="00D04717">
        <w:t xml:space="preserve"> licitante, com o valor global evidenciado em separado na 1ª folha da proposta, em algarismo e por extenso, baseado nos quantitativos dos serviços descritos na Planilha de Custos da </w:t>
      </w:r>
      <w:r w:rsidR="00773508" w:rsidRPr="00D04717">
        <w:t>Codevasf</w:t>
      </w:r>
      <w:r w:rsidRPr="00D04717">
        <w:t>, nela incluídos todos os impostos e taxas, emolumentos e tributos, leis, encargos sociais e previdenciários, lucro, despesas indiretas, custos relativos à mão-de-obra e ao transporte até o local dos serviços. No caso de omissão das referidas despesas, considerar-se-ão inclusas no valor global ofertado</w:t>
      </w:r>
      <w:r w:rsidR="00E5560C" w:rsidRPr="00D04717">
        <w:t>.</w:t>
      </w:r>
    </w:p>
    <w:p w:rsidR="00584A78" w:rsidRPr="00D04717" w:rsidRDefault="00584A78" w:rsidP="001C7F7D">
      <w:pPr>
        <w:pStyle w:val="Ttulo2"/>
        <w:numPr>
          <w:ilvl w:val="0"/>
          <w:numId w:val="0"/>
        </w:numPr>
      </w:pPr>
    </w:p>
    <w:p w:rsidR="00E5560C" w:rsidRPr="00D04717" w:rsidRDefault="00E5560C" w:rsidP="001C7F7D">
      <w:pPr>
        <w:pStyle w:val="Ttulo2"/>
        <w:ind w:left="0" w:firstLine="0"/>
      </w:pPr>
      <w:r w:rsidRPr="00D04717">
        <w:t>O prazo de validade das propostas será de 60 (sessenta) dias contado a partir da data estabelecida para a entrega das mesmas, sujeito à revalidação por idêntico período.</w:t>
      </w:r>
    </w:p>
    <w:p w:rsidR="00E5560C" w:rsidRPr="00D04717" w:rsidRDefault="00E5560C" w:rsidP="001C7F7D">
      <w:pPr>
        <w:pStyle w:val="Ttulo2"/>
        <w:numPr>
          <w:ilvl w:val="0"/>
          <w:numId w:val="0"/>
        </w:numPr>
      </w:pPr>
    </w:p>
    <w:p w:rsidR="00210A4B" w:rsidRPr="00D04717" w:rsidRDefault="007A0D19" w:rsidP="001C7F7D">
      <w:pPr>
        <w:pStyle w:val="Ttulo2"/>
        <w:ind w:left="0" w:firstLine="0"/>
      </w:pPr>
      <w:r w:rsidRPr="00D04717">
        <w:t>Não poderão ser considerados no Detalhamento das Despesas Fiscais</w:t>
      </w:r>
      <w:r w:rsidR="005922A3">
        <w:t xml:space="preserve"> e </w:t>
      </w:r>
      <w:r w:rsidRPr="00D04717">
        <w:t xml:space="preserve">os tributos Imposto de Renda Pessoa Jurídica </w:t>
      </w:r>
      <w:r w:rsidR="00291EA5" w:rsidRPr="00D04717">
        <w:t>(I</w:t>
      </w:r>
      <w:r w:rsidRPr="00D04717">
        <w:t>RPJ</w:t>
      </w:r>
      <w:r w:rsidR="00291EA5" w:rsidRPr="00D04717">
        <w:t>)</w:t>
      </w:r>
      <w:r w:rsidRPr="00D04717">
        <w:t>, conforme recomendação do Tribunal de Contas da União, bem como a CPMF extinta a partir de 2008.</w:t>
      </w:r>
      <w:r w:rsidR="00B93A1A" w:rsidRPr="00D04717">
        <w:t xml:space="preserve"> </w:t>
      </w:r>
      <w:r w:rsidR="00CD690A" w:rsidRPr="00D04717">
        <w:t>O percentual do ISS deverá ser do município onde serão prestados os serviços. No caso de serviços que abrangem municípios distintos, para definição do ISS médio, deverá ser calculado com base na legislação de cada município e verificação de seu respectivo peso no volume dos serviços.</w:t>
      </w:r>
    </w:p>
    <w:p w:rsidR="005B2B2E" w:rsidRPr="00D04717" w:rsidRDefault="005B2B2E" w:rsidP="001C7F7D">
      <w:pPr>
        <w:pStyle w:val="Ttulo2"/>
        <w:numPr>
          <w:ilvl w:val="0"/>
          <w:numId w:val="0"/>
        </w:numPr>
      </w:pPr>
    </w:p>
    <w:p w:rsidR="00210A4B" w:rsidRPr="00D04717" w:rsidRDefault="00210A4B" w:rsidP="001C7F7D">
      <w:pPr>
        <w:pStyle w:val="Ttulo2"/>
        <w:ind w:left="0" w:firstLine="0"/>
      </w:pPr>
      <w:r w:rsidRPr="00D04717">
        <w:t>No demonstrativo de despesas fiscais, deverá ser informado o regime de tributação, ou seja, se baseado no lucro real ou no lucro presumido.</w:t>
      </w:r>
    </w:p>
    <w:p w:rsidR="00210A4B" w:rsidRPr="00D04717" w:rsidRDefault="00210A4B" w:rsidP="001C7F7D">
      <w:pPr>
        <w:pStyle w:val="Ttulo2"/>
        <w:numPr>
          <w:ilvl w:val="0"/>
          <w:numId w:val="0"/>
        </w:numPr>
      </w:pPr>
    </w:p>
    <w:p w:rsidR="00210A4B" w:rsidRPr="00D04717" w:rsidRDefault="00210A4B" w:rsidP="001C7F7D">
      <w:pPr>
        <w:pStyle w:val="Ttulo2"/>
        <w:ind w:left="0" w:firstLine="0"/>
      </w:pPr>
      <w:r w:rsidRPr="00D04717">
        <w:t>As alíquotas dos tributos devem estar em conformidade com a legislação vigente, considerando o regime de tributação de acordo com o perfil jurídico-fiscal da empresa licitante.</w:t>
      </w:r>
    </w:p>
    <w:p w:rsidR="00210A4B" w:rsidRPr="00D04717" w:rsidRDefault="00210A4B" w:rsidP="001C7F7D">
      <w:pPr>
        <w:pStyle w:val="Ttulo2"/>
        <w:numPr>
          <w:ilvl w:val="0"/>
          <w:numId w:val="0"/>
        </w:numPr>
      </w:pPr>
    </w:p>
    <w:p w:rsidR="00A91A1D" w:rsidRPr="00595841" w:rsidRDefault="00B66FC1" w:rsidP="001C7F7D">
      <w:pPr>
        <w:pStyle w:val="Ttulo2"/>
        <w:ind w:left="0" w:firstLine="0"/>
      </w:pPr>
      <w:r w:rsidRPr="00595841">
        <w:t>O</w:t>
      </w:r>
      <w:r w:rsidR="00A91A1D" w:rsidRPr="00595841">
        <w:t xml:space="preserve"> Licitante deverá prever custos com combustível, lubrificantes, manutenção, depreciação, licenciamento, seguro e impostos dos veículos em sua Proposta.</w:t>
      </w:r>
    </w:p>
    <w:p w:rsidR="00A91A1D" w:rsidRPr="00D04717" w:rsidRDefault="00A91A1D" w:rsidP="00A91A1D">
      <w:pPr>
        <w:rPr>
          <w:color w:val="0070C0"/>
        </w:rPr>
      </w:pPr>
    </w:p>
    <w:p w:rsidR="00D07853" w:rsidRPr="00D04717" w:rsidRDefault="00D07853" w:rsidP="00DA6B69"/>
    <w:p w:rsidR="005B2B2E" w:rsidRPr="00D04717" w:rsidRDefault="005B2B2E" w:rsidP="007A18DB">
      <w:pPr>
        <w:pStyle w:val="Ttulo1"/>
      </w:pPr>
      <w:bookmarkStart w:id="16" w:name="_Toc22018486"/>
      <w:r w:rsidRPr="00D04717">
        <w:t>DOCUMENTAÇÃO DE HABILITAÇÃO</w:t>
      </w:r>
      <w:bookmarkEnd w:id="16"/>
    </w:p>
    <w:p w:rsidR="00061FAB" w:rsidRPr="00D04717" w:rsidRDefault="00061FAB" w:rsidP="005B2B2E">
      <w:pPr>
        <w:rPr>
          <w:szCs w:val="20"/>
        </w:rPr>
      </w:pPr>
    </w:p>
    <w:p w:rsidR="005B2B2E" w:rsidRPr="00D04717" w:rsidRDefault="005B2B2E" w:rsidP="001C7F7D">
      <w:pPr>
        <w:pStyle w:val="Ttulo2"/>
        <w:ind w:left="0" w:firstLine="0"/>
      </w:pPr>
      <w:r w:rsidRPr="00D04717">
        <w:t>QUALIFICAÇÃO TÉCNICA</w:t>
      </w:r>
    </w:p>
    <w:p w:rsidR="005B2B2E" w:rsidRPr="00D04717" w:rsidRDefault="005B2B2E" w:rsidP="005B2B2E">
      <w:pPr>
        <w:rPr>
          <w:szCs w:val="20"/>
        </w:rPr>
      </w:pPr>
    </w:p>
    <w:p w:rsidR="008D4020" w:rsidRPr="00D04717" w:rsidRDefault="00B66FC1" w:rsidP="001C7F7D">
      <w:pPr>
        <w:pStyle w:val="Ttulo2"/>
        <w:ind w:left="0" w:firstLine="0"/>
      </w:pPr>
      <w:r w:rsidRPr="00D04717">
        <w:t>O</w:t>
      </w:r>
      <w:r w:rsidR="008D4020" w:rsidRPr="00D04717">
        <w:t xml:space="preserve"> Licitante deverá apresentar os seguintes documentos:</w:t>
      </w:r>
    </w:p>
    <w:p w:rsidR="005B2B2E" w:rsidRPr="00D04717" w:rsidRDefault="005B2B2E" w:rsidP="005B2B2E">
      <w:pPr>
        <w:rPr>
          <w:szCs w:val="20"/>
        </w:rPr>
      </w:pPr>
    </w:p>
    <w:p w:rsidR="008D4020" w:rsidRPr="00D04717" w:rsidRDefault="008D4020" w:rsidP="00F378B6">
      <w:pPr>
        <w:pStyle w:val="PargrafodaLista"/>
        <w:numPr>
          <w:ilvl w:val="0"/>
          <w:numId w:val="3"/>
        </w:numPr>
        <w:spacing w:after="120"/>
        <w:ind w:left="0" w:firstLine="0"/>
        <w:contextualSpacing w:val="0"/>
        <w:rPr>
          <w:szCs w:val="20"/>
        </w:rPr>
      </w:pPr>
      <w:r w:rsidRPr="00D04717">
        <w:rPr>
          <w:szCs w:val="20"/>
        </w:rPr>
        <w:t xml:space="preserve">Registro ou inscrição da empresa no </w:t>
      </w:r>
      <w:r w:rsidRPr="00EF64E4">
        <w:rPr>
          <w:szCs w:val="20"/>
        </w:rPr>
        <w:t>C</w:t>
      </w:r>
      <w:r w:rsidR="00AA5A1D" w:rsidRPr="00EF64E4">
        <w:rPr>
          <w:szCs w:val="20"/>
        </w:rPr>
        <w:t>onselho Regional de Engenharia</w:t>
      </w:r>
      <w:r w:rsidRPr="00EF64E4">
        <w:rPr>
          <w:szCs w:val="20"/>
        </w:rPr>
        <w:t xml:space="preserve"> e Agronomia (CREA)</w:t>
      </w:r>
      <w:r w:rsidR="00AA5A1D" w:rsidRPr="00D04717">
        <w:rPr>
          <w:szCs w:val="20"/>
        </w:rPr>
        <w:t xml:space="preserve">, </w:t>
      </w:r>
      <w:r w:rsidRPr="00D04717">
        <w:rPr>
          <w:szCs w:val="20"/>
        </w:rPr>
        <w:t xml:space="preserve">demonstrando o ramo de atividade pertinente e compatível com o objeto </w:t>
      </w:r>
      <w:r w:rsidR="0040735B" w:rsidRPr="00D04717">
        <w:rPr>
          <w:szCs w:val="20"/>
        </w:rPr>
        <w:t>deste</w:t>
      </w:r>
      <w:r w:rsidRPr="00D04717">
        <w:rPr>
          <w:szCs w:val="20"/>
        </w:rPr>
        <w:t xml:space="preserve"> </w:t>
      </w:r>
      <w:r w:rsidR="00373E4E" w:rsidRPr="00D04717">
        <w:rPr>
          <w:szCs w:val="20"/>
        </w:rPr>
        <w:t>Termo de Referência</w:t>
      </w:r>
      <w:r w:rsidRPr="00D04717">
        <w:rPr>
          <w:szCs w:val="20"/>
        </w:rPr>
        <w:t>;</w:t>
      </w:r>
    </w:p>
    <w:p w:rsidR="00FB6903" w:rsidRPr="00D04717" w:rsidRDefault="00FB6903" w:rsidP="00FB6903">
      <w:pPr>
        <w:pStyle w:val="PargrafodaLista"/>
        <w:numPr>
          <w:ilvl w:val="0"/>
          <w:numId w:val="3"/>
        </w:numPr>
        <w:spacing w:after="120"/>
        <w:ind w:left="0" w:firstLine="0"/>
        <w:contextualSpacing w:val="0"/>
      </w:pPr>
      <w:r w:rsidRPr="00D04717">
        <w:rPr>
          <w:szCs w:val="20"/>
        </w:rPr>
        <w:t>DECLARAÇÃO</w:t>
      </w:r>
      <w:r w:rsidRPr="00D04717">
        <w:t xml:space="preserve"> DE CONHECIMENTO DO LOCAL DE EXECUÇÃO DOS SERVIÇOS (conforme subitem </w:t>
      </w:r>
      <w:r w:rsidR="00E84FA6" w:rsidRPr="00D04717">
        <w:fldChar w:fldCharType="begin"/>
      </w:r>
      <w:r w:rsidR="00E84FA6" w:rsidRPr="00D04717">
        <w:instrText xml:space="preserve"> REF _Ref441155895 \r \h  \* MERGEFORMAT </w:instrText>
      </w:r>
      <w:r w:rsidR="00E84FA6" w:rsidRPr="00D04717">
        <w:fldChar w:fldCharType="separate"/>
      </w:r>
      <w:r w:rsidR="006C6AEA">
        <w:t>6.4.5</w:t>
      </w:r>
      <w:r w:rsidR="00E84FA6" w:rsidRPr="00D04717">
        <w:fldChar w:fldCharType="end"/>
      </w:r>
      <w:r w:rsidRPr="00D04717">
        <w:t xml:space="preserve"> e </w:t>
      </w:r>
      <w:r w:rsidR="00E84FA6" w:rsidRPr="00D04717">
        <w:fldChar w:fldCharType="begin"/>
      </w:r>
      <w:r w:rsidR="00E84FA6" w:rsidRPr="00D04717">
        <w:instrText xml:space="preserve"> REF _Ref450205804 \h  \* MERGEFORMAT </w:instrText>
      </w:r>
      <w:r w:rsidR="00E84FA6" w:rsidRPr="00D04717">
        <w:fldChar w:fldCharType="separate"/>
      </w:r>
      <w:r w:rsidR="006C6AEA" w:rsidRPr="00D04717">
        <w:t xml:space="preserve">Anexo </w:t>
      </w:r>
      <w:r w:rsidR="006C6AEA">
        <w:rPr>
          <w:noProof/>
        </w:rPr>
        <w:t>II</w:t>
      </w:r>
      <w:r w:rsidR="00E84FA6" w:rsidRPr="00D04717">
        <w:fldChar w:fldCharType="end"/>
      </w:r>
      <w:r w:rsidRPr="00D04717">
        <w:t>) informando que tem conhecimento do local onde serão executadas os serviços de engenharia</w:t>
      </w:r>
      <w:r w:rsidR="00B66FC1" w:rsidRPr="00D04717">
        <w:t>, emitida pelo próprio</w:t>
      </w:r>
      <w:r w:rsidRPr="00D04717">
        <w:t xml:space="preserve"> licitante, assinada pelo(s) o(s) Responsável(is) Técnico(s) ou Representante Legal.</w:t>
      </w:r>
    </w:p>
    <w:p w:rsidR="007F6CE7" w:rsidRPr="00AB2A67" w:rsidRDefault="009E7D6D" w:rsidP="00156F39">
      <w:pPr>
        <w:pStyle w:val="PargrafodaLista"/>
        <w:numPr>
          <w:ilvl w:val="0"/>
          <w:numId w:val="3"/>
        </w:numPr>
        <w:ind w:left="0" w:firstLine="0"/>
        <w:contextualSpacing w:val="0"/>
      </w:pPr>
      <w:r w:rsidRPr="00AB2A67">
        <w:rPr>
          <w:color w:val="000000"/>
          <w:szCs w:val="20"/>
          <w:shd w:val="clear" w:color="auto" w:fill="FDFDFD"/>
        </w:rPr>
        <w:t xml:space="preserve">Atestado(s) de capacidade técnica, em nome da empresa, expedido por pessoa jurídica de direito público ou privado, que comprove(m) que o licitante tenha executado serviços </w:t>
      </w:r>
      <w:r w:rsidR="00AB2A67" w:rsidRPr="00AB2A67">
        <w:rPr>
          <w:color w:val="000000"/>
          <w:szCs w:val="20"/>
          <w:shd w:val="clear" w:color="auto" w:fill="FDFDFD"/>
        </w:rPr>
        <w:t>topográficos nas área</w:t>
      </w:r>
      <w:r w:rsidR="00AB2A67">
        <w:rPr>
          <w:color w:val="000000"/>
          <w:szCs w:val="20"/>
          <w:shd w:val="clear" w:color="auto" w:fill="FDFDFD"/>
        </w:rPr>
        <w:t>s</w:t>
      </w:r>
      <w:r w:rsidR="00AB2A67" w:rsidRPr="00AB2A67">
        <w:rPr>
          <w:color w:val="000000"/>
          <w:szCs w:val="20"/>
          <w:shd w:val="clear" w:color="auto" w:fill="FDFDFD"/>
        </w:rPr>
        <w:t xml:space="preserve"> de terraplanagem</w:t>
      </w:r>
      <w:r w:rsidR="0004213D">
        <w:rPr>
          <w:color w:val="000000"/>
          <w:szCs w:val="20"/>
          <w:shd w:val="clear" w:color="auto" w:fill="FDFDFD"/>
        </w:rPr>
        <w:t xml:space="preserve"> ou locação de adutoras </w:t>
      </w:r>
      <w:r w:rsidR="00AB2A67" w:rsidRPr="00AB2A67">
        <w:rPr>
          <w:color w:val="000000"/>
          <w:szCs w:val="20"/>
          <w:shd w:val="clear" w:color="auto" w:fill="FDFDFD"/>
        </w:rPr>
        <w:t xml:space="preserve">ou georreferenciamento de áreas agrícolas ou urbanas, </w:t>
      </w:r>
      <w:r w:rsidRPr="00AB2A67">
        <w:rPr>
          <w:bCs/>
          <w:iCs/>
          <w:szCs w:val="20"/>
        </w:rPr>
        <w:t>com porte e complexidade similares ao objeto desta licitação</w:t>
      </w:r>
      <w:r w:rsidR="00AB2A67">
        <w:rPr>
          <w:bCs/>
          <w:iCs/>
          <w:szCs w:val="20"/>
        </w:rPr>
        <w:t>.</w:t>
      </w:r>
    </w:p>
    <w:p w:rsidR="007229F2" w:rsidRPr="00D04717" w:rsidRDefault="007229F2" w:rsidP="007876AB">
      <w:pPr>
        <w:ind w:left="348"/>
        <w:rPr>
          <w:szCs w:val="20"/>
        </w:rPr>
      </w:pPr>
    </w:p>
    <w:p w:rsidR="0069438D" w:rsidRPr="00D04717" w:rsidRDefault="00CE63F2" w:rsidP="00BB085E">
      <w:pPr>
        <w:pStyle w:val="PargrafodaLista"/>
        <w:numPr>
          <w:ilvl w:val="0"/>
          <w:numId w:val="6"/>
        </w:numPr>
        <w:spacing w:after="120"/>
        <w:ind w:left="1418" w:hanging="709"/>
        <w:contextualSpacing w:val="0"/>
        <w:rPr>
          <w:bCs/>
        </w:rPr>
      </w:pPr>
      <w:r w:rsidRPr="00D04717">
        <w:rPr>
          <w:szCs w:val="20"/>
        </w:rPr>
        <w:t>Entende-se</w:t>
      </w:r>
      <w:r w:rsidR="008A27BD" w:rsidRPr="00D04717">
        <w:rPr>
          <w:szCs w:val="20"/>
        </w:rPr>
        <w:t xml:space="preserve"> </w:t>
      </w:r>
      <w:r w:rsidR="00D71021" w:rsidRPr="00D04717">
        <w:rPr>
          <w:szCs w:val="20"/>
        </w:rPr>
        <w:t>por similares</w:t>
      </w:r>
      <w:r w:rsidR="008A27BD" w:rsidRPr="00D04717">
        <w:rPr>
          <w:szCs w:val="20"/>
        </w:rPr>
        <w:t xml:space="preserve"> </w:t>
      </w:r>
      <w:r w:rsidR="0069438D" w:rsidRPr="00D04717">
        <w:rPr>
          <w:szCs w:val="20"/>
        </w:rPr>
        <w:t xml:space="preserve">os serviços de porte e complexidade equivalentes àqueles que apresentam grandezas e características técnicas semelhantes às descritas no Item </w:t>
      </w:r>
      <w:r w:rsidR="001D3599" w:rsidRPr="00D04717">
        <w:rPr>
          <w:szCs w:val="20"/>
        </w:rPr>
        <w:fldChar w:fldCharType="begin"/>
      </w:r>
      <w:r w:rsidR="0069438D" w:rsidRPr="00D04717">
        <w:rPr>
          <w:szCs w:val="20"/>
        </w:rPr>
        <w:instrText xml:space="preserve"> REF _Ref462160063 \r \h </w:instrText>
      </w:r>
      <w:r w:rsidR="00D04717">
        <w:rPr>
          <w:szCs w:val="20"/>
        </w:rPr>
        <w:instrText xml:space="preserve"> \* MERGEFORMAT </w:instrText>
      </w:r>
      <w:r w:rsidR="001D3599" w:rsidRPr="00D04717">
        <w:rPr>
          <w:szCs w:val="20"/>
        </w:rPr>
      </w:r>
      <w:r w:rsidR="001D3599" w:rsidRPr="00D04717">
        <w:rPr>
          <w:szCs w:val="20"/>
        </w:rPr>
        <w:fldChar w:fldCharType="separate"/>
      </w:r>
      <w:r w:rsidR="006C6AEA">
        <w:rPr>
          <w:szCs w:val="20"/>
        </w:rPr>
        <w:t>5</w:t>
      </w:r>
      <w:r w:rsidR="001D3599" w:rsidRPr="00D04717">
        <w:rPr>
          <w:szCs w:val="20"/>
        </w:rPr>
        <w:fldChar w:fldCharType="end"/>
      </w:r>
      <w:r w:rsidR="0069438D" w:rsidRPr="00D04717">
        <w:rPr>
          <w:szCs w:val="20"/>
        </w:rPr>
        <w:t xml:space="preserve"> deste TR.</w:t>
      </w:r>
    </w:p>
    <w:p w:rsidR="00E77471" w:rsidRPr="00D04717" w:rsidRDefault="00E77471" w:rsidP="00FC3AFF">
      <w:pPr>
        <w:ind w:left="708"/>
      </w:pPr>
    </w:p>
    <w:p w:rsidR="005B2B2E" w:rsidRPr="00D04717" w:rsidRDefault="005B2B2E" w:rsidP="00BB085E">
      <w:pPr>
        <w:pStyle w:val="PargrafodaLista"/>
        <w:numPr>
          <w:ilvl w:val="0"/>
          <w:numId w:val="6"/>
        </w:numPr>
        <w:spacing w:after="120"/>
        <w:ind w:left="708" w:firstLine="0"/>
        <w:contextualSpacing w:val="0"/>
        <w:rPr>
          <w:szCs w:val="20"/>
        </w:rPr>
      </w:pPr>
      <w:r w:rsidRPr="00D04717">
        <w:rPr>
          <w:szCs w:val="20"/>
        </w:rPr>
        <w:t xml:space="preserve">Deverá(ão) constar do(s) atestado(s) ou da(s) certidão(ões) expedida(s) pelo </w:t>
      </w:r>
      <w:r w:rsidRPr="00AB2A67">
        <w:rPr>
          <w:szCs w:val="20"/>
        </w:rPr>
        <w:t>CREA</w:t>
      </w:r>
      <w:r w:rsidRPr="00D04717">
        <w:rPr>
          <w:szCs w:val="20"/>
        </w:rPr>
        <w:t>, em destaque, os seguintes dados: local de execução, nome do contratante e da pessoa jurídica contratada, nome(s) do(s) responsável(is) técnicos(s), seu(s) título(s) profissional(is) e número(s) de registro(s) no</w:t>
      </w:r>
      <w:r w:rsidR="00AB2A67">
        <w:rPr>
          <w:szCs w:val="20"/>
        </w:rPr>
        <w:t xml:space="preserve"> </w:t>
      </w:r>
      <w:r w:rsidRPr="00AB2A67">
        <w:rPr>
          <w:szCs w:val="20"/>
        </w:rPr>
        <w:t>CREA</w:t>
      </w:r>
      <w:r w:rsidRPr="00D04717">
        <w:rPr>
          <w:szCs w:val="20"/>
        </w:rPr>
        <w:t>; descrição técnicas sucinta indicando os serviços e quantitativos executados e o prazo final de execução.</w:t>
      </w:r>
    </w:p>
    <w:p w:rsidR="00820977" w:rsidRPr="00D04717" w:rsidRDefault="00820977" w:rsidP="00820977">
      <w:pPr>
        <w:pStyle w:val="PargrafodaLista"/>
        <w:spacing w:after="120"/>
        <w:ind w:left="708"/>
        <w:contextualSpacing w:val="0"/>
        <w:rPr>
          <w:szCs w:val="20"/>
        </w:rPr>
      </w:pPr>
    </w:p>
    <w:p w:rsidR="00820977" w:rsidRPr="00D04717" w:rsidRDefault="00820977" w:rsidP="00BB085E">
      <w:pPr>
        <w:pStyle w:val="PargrafodaLista"/>
        <w:numPr>
          <w:ilvl w:val="0"/>
          <w:numId w:val="6"/>
        </w:numPr>
        <w:spacing w:after="120"/>
        <w:ind w:left="708" w:firstLine="0"/>
        <w:contextualSpacing w:val="0"/>
        <w:rPr>
          <w:szCs w:val="20"/>
        </w:rPr>
      </w:pPr>
      <w:r w:rsidRPr="00D04717">
        <w:rPr>
          <w:szCs w:val="20"/>
        </w:rPr>
        <w:t>Em caso de apresentação por licitante de atestado de desempenho anterior emitido em favor de consórcio do qual ele tenha feito parte, se o atestado ou o contrato de constituição do consórcio não identificar a atividade desempenhada por cada consorciado individualmente, serão adotados os seguintes critérios na avaliação de sua qualificação técnica:</w:t>
      </w:r>
    </w:p>
    <w:p w:rsidR="00820977" w:rsidRPr="00D04717" w:rsidRDefault="00820977" w:rsidP="00BB085E">
      <w:pPr>
        <w:numPr>
          <w:ilvl w:val="0"/>
          <w:numId w:val="23"/>
        </w:numPr>
        <w:shd w:val="clear" w:color="auto" w:fill="FDFDFD"/>
        <w:rPr>
          <w:szCs w:val="20"/>
        </w:rPr>
      </w:pPr>
      <w:r w:rsidRPr="00D04717">
        <w:rPr>
          <w:szCs w:val="20"/>
        </w:rPr>
        <w:t>caso o atestado tenha sido emitido em favor de consórcio homogêneo, todas as experiências atestadas serão reconhecidas para cada uma das empresas consorciadas, na proporção quantitativa de sua participação no consórcio;</w:t>
      </w:r>
    </w:p>
    <w:p w:rsidR="00820977" w:rsidRPr="00D04717" w:rsidRDefault="00820977" w:rsidP="00BB085E">
      <w:pPr>
        <w:numPr>
          <w:ilvl w:val="0"/>
          <w:numId w:val="23"/>
        </w:numPr>
        <w:shd w:val="clear" w:color="auto" w:fill="FDFDFD"/>
        <w:rPr>
          <w:szCs w:val="20"/>
        </w:rPr>
      </w:pPr>
      <w:r w:rsidRPr="00D04717">
        <w:rPr>
          <w:szCs w:val="20"/>
        </w:rPr>
        <w:t>caso o atestado tenha sido emitido em favor de consórcio heterogêneo, as experiências atestadas deverão ser reconhecidas para cada consorciado de acordo com os respectivos campos de atuação.</w:t>
      </w:r>
    </w:p>
    <w:p w:rsidR="00820977" w:rsidRPr="00D04717" w:rsidRDefault="00820977" w:rsidP="00FC3AFF">
      <w:pPr>
        <w:pStyle w:val="Recuodecorpodetexto2"/>
        <w:spacing w:line="240" w:lineRule="auto"/>
        <w:ind w:left="708"/>
        <w:rPr>
          <w:color w:val="FF0000"/>
          <w:sz w:val="22"/>
          <w:u w:val="single"/>
        </w:rPr>
      </w:pPr>
    </w:p>
    <w:p w:rsidR="005B2B2E" w:rsidRPr="00AB2A67" w:rsidRDefault="008E74E9" w:rsidP="006C3549">
      <w:pPr>
        <w:pStyle w:val="PargrafodaLista"/>
        <w:numPr>
          <w:ilvl w:val="0"/>
          <w:numId w:val="3"/>
        </w:numPr>
        <w:ind w:left="0" w:firstLine="0"/>
        <w:contextualSpacing w:val="0"/>
        <w:rPr>
          <w:szCs w:val="20"/>
        </w:rPr>
      </w:pPr>
      <w:r w:rsidRPr="00D04717">
        <w:rPr>
          <w:szCs w:val="20"/>
        </w:rPr>
        <w:t>Comprovação de que o</w:t>
      </w:r>
      <w:r w:rsidR="005B2B2E" w:rsidRPr="00D04717">
        <w:rPr>
          <w:szCs w:val="20"/>
        </w:rPr>
        <w:t xml:space="preserve"> licitante possui em seu quadro permanente, na data da entrega da proposta, profissional </w:t>
      </w:r>
      <w:r w:rsidR="001806E3" w:rsidRPr="00D04717">
        <w:rPr>
          <w:szCs w:val="20"/>
        </w:rPr>
        <w:t>de nível superior ou outro devidamente reconhecido pela entidade competente,</w:t>
      </w:r>
      <w:r w:rsidR="00314BC8" w:rsidRPr="00D04717">
        <w:rPr>
          <w:szCs w:val="20"/>
        </w:rPr>
        <w:t xml:space="preserve"> </w:t>
      </w:r>
      <w:r w:rsidR="005B2B2E" w:rsidRPr="00D04717">
        <w:rPr>
          <w:szCs w:val="20"/>
        </w:rPr>
        <w:t xml:space="preserve">detentor de atestado de responsabilidade técnica, e devidamente registrado no </w:t>
      </w:r>
      <w:r w:rsidR="005B2B2E" w:rsidRPr="00AB2A67">
        <w:rPr>
          <w:szCs w:val="20"/>
        </w:rPr>
        <w:t>CREA</w:t>
      </w:r>
      <w:r w:rsidR="005B2B2E" w:rsidRPr="00D04717">
        <w:rPr>
          <w:szCs w:val="20"/>
        </w:rPr>
        <w:t xml:space="preserve">, acompanhado da respectiva Certidão de Acervo Técnico – CAT, expedida por este Conselho, que comprove ter o profissional executado </w:t>
      </w:r>
      <w:r w:rsidR="001806E3" w:rsidRPr="00D04717">
        <w:rPr>
          <w:szCs w:val="20"/>
        </w:rPr>
        <w:t xml:space="preserve">serviço </w:t>
      </w:r>
      <w:r w:rsidR="005E632E" w:rsidRPr="00D04717">
        <w:rPr>
          <w:szCs w:val="20"/>
        </w:rPr>
        <w:t xml:space="preserve">de </w:t>
      </w:r>
      <w:r w:rsidR="00AB2A67" w:rsidRPr="00AB2A67">
        <w:rPr>
          <w:color w:val="000000"/>
          <w:szCs w:val="20"/>
          <w:shd w:val="clear" w:color="auto" w:fill="FDFDFD"/>
        </w:rPr>
        <w:t>executado serviços topográficos nas área</w:t>
      </w:r>
      <w:r w:rsidR="00AB2A67">
        <w:rPr>
          <w:color w:val="000000"/>
          <w:szCs w:val="20"/>
          <w:shd w:val="clear" w:color="auto" w:fill="FDFDFD"/>
        </w:rPr>
        <w:t>s</w:t>
      </w:r>
      <w:r w:rsidR="00AB2A67" w:rsidRPr="00AB2A67">
        <w:rPr>
          <w:color w:val="000000"/>
          <w:szCs w:val="20"/>
          <w:shd w:val="clear" w:color="auto" w:fill="FDFDFD"/>
        </w:rPr>
        <w:t xml:space="preserve"> de terraplanagem ou georreferenciamento de áreas agrícolas ou urbanas, </w:t>
      </w:r>
      <w:r w:rsidR="00AB2A67" w:rsidRPr="00AB2A67">
        <w:rPr>
          <w:bCs/>
          <w:iCs/>
          <w:szCs w:val="20"/>
        </w:rPr>
        <w:t>com porte e complexidade similares ao objeto desta licitação</w:t>
      </w:r>
      <w:r w:rsidR="005B2B2E" w:rsidRPr="00AB2A67">
        <w:rPr>
          <w:szCs w:val="20"/>
        </w:rPr>
        <w:t>.</w:t>
      </w:r>
    </w:p>
    <w:p w:rsidR="006B65B2" w:rsidRPr="00D04717" w:rsidRDefault="006B65B2" w:rsidP="006B65B2">
      <w:pPr>
        <w:pStyle w:val="PargrafodaLista"/>
        <w:spacing w:after="120"/>
        <w:contextualSpacing w:val="0"/>
        <w:rPr>
          <w:szCs w:val="20"/>
        </w:rPr>
      </w:pPr>
    </w:p>
    <w:p w:rsidR="00EE3070" w:rsidRPr="00D04717" w:rsidRDefault="00EE3070" w:rsidP="00BB085E">
      <w:pPr>
        <w:pStyle w:val="PargrafodaLista"/>
        <w:numPr>
          <w:ilvl w:val="0"/>
          <w:numId w:val="21"/>
        </w:numPr>
        <w:ind w:left="1418" w:hanging="709"/>
      </w:pPr>
      <w:r w:rsidRPr="00D04717">
        <w:t xml:space="preserve">Entende-se, para fins deste </w:t>
      </w:r>
      <w:r w:rsidR="00F9313B" w:rsidRPr="00D04717">
        <w:t>Termo de Referência</w:t>
      </w:r>
      <w:r w:rsidRPr="00D04717">
        <w:t xml:space="preserve">, como pertencente ao quadro permanente: </w:t>
      </w:r>
    </w:p>
    <w:p w:rsidR="00EE3070" w:rsidRPr="00D04717" w:rsidRDefault="00EE3070" w:rsidP="00BB085E">
      <w:pPr>
        <w:numPr>
          <w:ilvl w:val="1"/>
          <w:numId w:val="20"/>
        </w:numPr>
        <w:tabs>
          <w:tab w:val="left" w:pos="1560"/>
        </w:tabs>
        <w:suppressAutoHyphens/>
        <w:ind w:left="2568" w:hanging="357"/>
        <w:rPr>
          <w:szCs w:val="20"/>
        </w:rPr>
      </w:pPr>
      <w:r w:rsidRPr="00D04717">
        <w:rPr>
          <w:szCs w:val="20"/>
        </w:rPr>
        <w:t>O empregado;</w:t>
      </w:r>
    </w:p>
    <w:p w:rsidR="00EE3070" w:rsidRPr="00D04717" w:rsidRDefault="00EE3070" w:rsidP="00BB085E">
      <w:pPr>
        <w:numPr>
          <w:ilvl w:val="1"/>
          <w:numId w:val="20"/>
        </w:numPr>
        <w:tabs>
          <w:tab w:val="left" w:pos="1560"/>
        </w:tabs>
        <w:suppressAutoHyphens/>
        <w:ind w:left="2568" w:hanging="357"/>
        <w:rPr>
          <w:szCs w:val="20"/>
        </w:rPr>
      </w:pPr>
      <w:r w:rsidRPr="00D04717">
        <w:rPr>
          <w:szCs w:val="20"/>
        </w:rPr>
        <w:t xml:space="preserve">O sócio; </w:t>
      </w:r>
    </w:p>
    <w:p w:rsidR="00EE3070" w:rsidRPr="00D04717" w:rsidRDefault="00EE3070" w:rsidP="00BB085E">
      <w:pPr>
        <w:numPr>
          <w:ilvl w:val="1"/>
          <w:numId w:val="20"/>
        </w:numPr>
        <w:tabs>
          <w:tab w:val="left" w:pos="1560"/>
        </w:tabs>
        <w:suppressAutoHyphens/>
        <w:ind w:left="2568" w:hanging="357"/>
        <w:rPr>
          <w:szCs w:val="20"/>
        </w:rPr>
      </w:pPr>
      <w:r w:rsidRPr="00D04717">
        <w:rPr>
          <w:szCs w:val="20"/>
        </w:rPr>
        <w:t>O detentor de contrato de prestação de serviço.</w:t>
      </w:r>
    </w:p>
    <w:p w:rsidR="00EE3070" w:rsidRPr="00D04717" w:rsidRDefault="00EE3070" w:rsidP="00EE3070">
      <w:pPr>
        <w:tabs>
          <w:tab w:val="left" w:pos="1560"/>
        </w:tabs>
        <w:suppressAutoHyphens/>
        <w:spacing w:before="120"/>
        <w:ind w:left="2574"/>
        <w:rPr>
          <w:szCs w:val="20"/>
        </w:rPr>
      </w:pPr>
    </w:p>
    <w:p w:rsidR="001C6A0A" w:rsidRPr="00D04717" w:rsidRDefault="001C6A0A" w:rsidP="00BB085E">
      <w:pPr>
        <w:pStyle w:val="PargrafodaLista"/>
        <w:numPr>
          <w:ilvl w:val="0"/>
          <w:numId w:val="21"/>
        </w:numPr>
        <w:ind w:left="1418" w:hanging="709"/>
      </w:pPr>
      <w:r w:rsidRPr="00D04717">
        <w:t>O licitante deverá comprovar, através da juntada de:</w:t>
      </w:r>
    </w:p>
    <w:p w:rsidR="001C6A0A" w:rsidRPr="00D04717" w:rsidRDefault="001C6A0A" w:rsidP="00BB085E">
      <w:pPr>
        <w:pStyle w:val="PargrafodaLista"/>
        <w:numPr>
          <w:ilvl w:val="0"/>
          <w:numId w:val="24"/>
        </w:numPr>
      </w:pPr>
      <w:r w:rsidRPr="00D04717">
        <w:t>Cópia da ficha ou livro de registro de empregado ou carteira de trabalho do profissional, a condição de que o mesmo pertence ao quadro do licitante;</w:t>
      </w:r>
    </w:p>
    <w:p w:rsidR="001C6A0A" w:rsidRPr="00D04717" w:rsidRDefault="001C6A0A" w:rsidP="00BB085E">
      <w:pPr>
        <w:pStyle w:val="PargrafodaLista"/>
        <w:numPr>
          <w:ilvl w:val="0"/>
          <w:numId w:val="24"/>
        </w:numPr>
      </w:pPr>
      <w:r w:rsidRPr="00D04717">
        <w:t xml:space="preserve">Cópia do contrato social, que demonstre a condição de sócio do profissional; </w:t>
      </w:r>
    </w:p>
    <w:p w:rsidR="001C6A0A" w:rsidRPr="00D04717" w:rsidRDefault="001C6A0A" w:rsidP="00BB085E">
      <w:pPr>
        <w:pStyle w:val="PargrafodaLista"/>
        <w:numPr>
          <w:ilvl w:val="0"/>
          <w:numId w:val="24"/>
        </w:numPr>
      </w:pPr>
      <w:r w:rsidRPr="00D04717">
        <w:t>Cópia de contrato de prestação de serviço, celebrado de acordo com a legislação civil comum; ou</w:t>
      </w:r>
    </w:p>
    <w:p w:rsidR="001C6A0A" w:rsidRPr="00D04717" w:rsidRDefault="001C6A0A" w:rsidP="00BB085E">
      <w:pPr>
        <w:pStyle w:val="PargrafodaLista"/>
        <w:numPr>
          <w:ilvl w:val="0"/>
          <w:numId w:val="24"/>
        </w:numPr>
      </w:pPr>
      <w:r w:rsidRPr="00D04717">
        <w:t>Declaração de contratação futura do profissional detentor do atestado apresentado, desde que acompanhado da anuência deste.</w:t>
      </w:r>
    </w:p>
    <w:p w:rsidR="00EE3070" w:rsidRPr="00D04717" w:rsidRDefault="00EE3070" w:rsidP="00FC3AFF">
      <w:pPr>
        <w:pStyle w:val="PargrafodaLista"/>
        <w:ind w:left="1418"/>
      </w:pPr>
    </w:p>
    <w:p w:rsidR="00EE3070" w:rsidRPr="00D04717" w:rsidRDefault="00EE3070" w:rsidP="00BB085E">
      <w:pPr>
        <w:pStyle w:val="PargrafodaLista"/>
        <w:numPr>
          <w:ilvl w:val="0"/>
          <w:numId w:val="21"/>
        </w:numPr>
        <w:ind w:left="1418" w:hanging="709"/>
      </w:pPr>
      <w:r w:rsidRPr="00D04717">
        <w:t>Quando se</w:t>
      </w:r>
      <w:r w:rsidR="008E74E9" w:rsidRPr="00D04717">
        <w:t xml:space="preserve"> tratar de dirigente ou sócio do</w:t>
      </w:r>
      <w:r w:rsidRPr="00D04717">
        <w:t xml:space="preserve"> licitante tal comprovação será através do at</w:t>
      </w:r>
      <w:r w:rsidR="008E74E9" w:rsidRPr="00D04717">
        <w:t>o constitutivo do mesmo</w:t>
      </w:r>
      <w:r w:rsidRPr="00D04717">
        <w:t>;</w:t>
      </w:r>
    </w:p>
    <w:p w:rsidR="00EE3070" w:rsidRPr="00D04717" w:rsidRDefault="00EE3070" w:rsidP="00FC3AFF">
      <w:pPr>
        <w:pStyle w:val="PargrafodaLista"/>
        <w:ind w:left="1418"/>
      </w:pPr>
    </w:p>
    <w:p w:rsidR="00EE3070" w:rsidRPr="00D04717" w:rsidRDefault="008E74E9" w:rsidP="00BB085E">
      <w:pPr>
        <w:pStyle w:val="PargrafodaLista"/>
        <w:numPr>
          <w:ilvl w:val="0"/>
          <w:numId w:val="21"/>
        </w:numPr>
        <w:ind w:left="1418" w:hanging="709"/>
      </w:pPr>
      <w:r w:rsidRPr="00D04717">
        <w:t>No caso de doi</w:t>
      </w:r>
      <w:r w:rsidR="00EE3070" w:rsidRPr="00D04717">
        <w:t>s ou mais licitantes apresentarem atestados de um mesmo profissional como responsável técnico, como comprovaç</w:t>
      </w:r>
      <w:r w:rsidRPr="00D04717">
        <w:t>ão de qualificação técnica, ambos serão inabilitado</w:t>
      </w:r>
      <w:r w:rsidR="00EE3070" w:rsidRPr="00D04717">
        <w:t>s.</w:t>
      </w:r>
    </w:p>
    <w:p w:rsidR="00EE3070" w:rsidRPr="00D04717" w:rsidRDefault="00EE3070" w:rsidP="00EE3070">
      <w:pPr>
        <w:pStyle w:val="PargrafodaLista"/>
        <w:spacing w:after="120"/>
        <w:contextualSpacing w:val="0"/>
        <w:rPr>
          <w:szCs w:val="20"/>
        </w:rPr>
      </w:pPr>
    </w:p>
    <w:p w:rsidR="005B2B2E" w:rsidRPr="00D04717" w:rsidRDefault="009A0763" w:rsidP="007A18DB">
      <w:pPr>
        <w:pStyle w:val="Ttulo1"/>
      </w:pPr>
      <w:bookmarkStart w:id="17" w:name="_Toc22018487"/>
      <w:r w:rsidRPr="00D04717">
        <w:t xml:space="preserve">ORÇAMENTO DE REFERÊNCIA </w:t>
      </w:r>
      <w:r w:rsidR="005B2B2E" w:rsidRPr="00D04717">
        <w:t>E DOTAÇÃO ORÇAMENTÁRIA</w:t>
      </w:r>
      <w:bookmarkEnd w:id="17"/>
    </w:p>
    <w:p w:rsidR="005B2B2E" w:rsidRPr="00D04717" w:rsidRDefault="005B2B2E" w:rsidP="005B2B2E">
      <w:pPr>
        <w:rPr>
          <w:szCs w:val="20"/>
        </w:rPr>
      </w:pPr>
    </w:p>
    <w:p w:rsidR="00244E81" w:rsidRPr="00130CAC" w:rsidRDefault="00244E81" w:rsidP="008229E3">
      <w:pPr>
        <w:pStyle w:val="Ttulo2"/>
        <w:ind w:left="0" w:firstLine="0"/>
      </w:pPr>
      <w:bookmarkStart w:id="18" w:name="_Ref449450747"/>
      <w:r w:rsidRPr="00130CAC">
        <w:t xml:space="preserve">Os recursos orçamentários em que correrão as despesas da presente contratação são oriundos do Programa de Trabalho: </w:t>
      </w:r>
      <w:r w:rsidR="00130CAC">
        <w:t xml:space="preserve">15.244.2029.7K66.7188 - APOIO A PROJETOS DE DESENVOLVIMENTO SUSTENTAVEL LOCAL - AQUISICAO DE MAQUINAS E EQUIPAMENTOS, 15.244.2029.7K66.0029 - APOIO A PROJETOS DE DESENVOLVIMENTO SUSTENTAVEL LOCAL - ESTADO DA BAHIA, 15.244.2029.7K66.0001 - APOIO A PROJETOS DE DESENVOLVIMENTO SUSTENTAVEL LOCAL – NACIONAL, </w:t>
      </w:r>
      <w:r w:rsidRPr="00130CAC">
        <w:t xml:space="preserve">sob a gestão da </w:t>
      </w:r>
      <w:r w:rsidR="00156F39" w:rsidRPr="00130CAC">
        <w:t>2ª SR</w:t>
      </w:r>
      <w:r w:rsidRPr="00130CAC">
        <w:t xml:space="preserve"> da Codevasf.</w:t>
      </w:r>
    </w:p>
    <w:bookmarkEnd w:id="18"/>
    <w:p w:rsidR="00244E81" w:rsidRPr="00D04717" w:rsidRDefault="00244E81" w:rsidP="00244E81"/>
    <w:p w:rsidR="00244E81" w:rsidRPr="00D04717" w:rsidRDefault="00244E81" w:rsidP="00244E81">
      <w:pPr>
        <w:pStyle w:val="Ttulo2"/>
        <w:ind w:left="0" w:firstLine="0"/>
      </w:pPr>
      <w:r w:rsidRPr="00D04717">
        <w:t xml:space="preserve">O valor estimado para a contratação dos insumos, obras e serviços de engenharia objeto deste Termo de Referência é </w:t>
      </w:r>
      <w:r w:rsidR="00156F39">
        <w:t>público</w:t>
      </w:r>
      <w:r w:rsidRPr="00D04717">
        <w:t xml:space="preserve">, conforme art. 34 da Lei nº 13.303/2016. </w:t>
      </w:r>
    </w:p>
    <w:p w:rsidR="00244E81" w:rsidRPr="00D04717" w:rsidRDefault="00244E81" w:rsidP="00244E81"/>
    <w:p w:rsidR="00244E81" w:rsidRPr="00181D5E" w:rsidRDefault="00CD690A" w:rsidP="00CD690A">
      <w:pPr>
        <w:pStyle w:val="Ttulo2"/>
        <w:numPr>
          <w:ilvl w:val="0"/>
          <w:numId w:val="0"/>
        </w:numPr>
        <w:tabs>
          <w:tab w:val="left" w:pos="709"/>
        </w:tabs>
      </w:pPr>
      <w:r w:rsidRPr="00684552">
        <w:lastRenderedPageBreak/>
        <w:t>9.2. O</w:t>
      </w:r>
      <w:r w:rsidR="00244E81" w:rsidRPr="00684552">
        <w:t xml:space="preserve"> valor estimado para a contratação dos insumos, obras e serviços de engenharia objeto deste Termo de Referência, é de R$ </w:t>
      </w:r>
      <w:r w:rsidR="0044245D" w:rsidRPr="0044245D">
        <w:t>722.608,08</w:t>
      </w:r>
      <w:r w:rsidR="0044245D">
        <w:t xml:space="preserve"> </w:t>
      </w:r>
      <w:r w:rsidR="00244E81" w:rsidRPr="00684552">
        <w:t>(</w:t>
      </w:r>
      <w:r w:rsidR="0044245D">
        <w:t>setecentos e vinte e dois mil, seiscentos e oito reais e oito centavos</w:t>
      </w:r>
      <w:r w:rsidR="00244E81" w:rsidRPr="00684552">
        <w:t xml:space="preserve">), </w:t>
      </w:r>
      <w:r w:rsidR="00086B20" w:rsidRPr="00684552">
        <w:t xml:space="preserve">data-base de </w:t>
      </w:r>
      <w:r w:rsidR="00181D5E" w:rsidRPr="00684552">
        <w:t>agosto/2019</w:t>
      </w:r>
      <w:r w:rsidR="00C448F5" w:rsidRPr="00684552">
        <w:t>.</w:t>
      </w:r>
    </w:p>
    <w:p w:rsidR="00244E81" w:rsidRPr="00D04717" w:rsidRDefault="00244E81" w:rsidP="00244E81">
      <w:pPr>
        <w:ind w:left="851"/>
      </w:pPr>
    </w:p>
    <w:p w:rsidR="00A91ED1" w:rsidRPr="00D04717" w:rsidRDefault="005B2B2E" w:rsidP="00CD690A">
      <w:pPr>
        <w:pStyle w:val="Ttulo2"/>
        <w:ind w:left="0" w:firstLine="0"/>
      </w:pPr>
      <w:r w:rsidRPr="00D04717">
        <w:t xml:space="preserve">Estão inclusos no valor </w:t>
      </w:r>
      <w:r w:rsidRPr="007335A3">
        <w:t>acima</w:t>
      </w:r>
      <w:r w:rsidR="00B226EF" w:rsidRPr="00D04717">
        <w:rPr>
          <w:color w:val="0070C0"/>
        </w:rPr>
        <w:t>,</w:t>
      </w:r>
      <w:r w:rsidR="00B226EF" w:rsidRPr="00D04717">
        <w:t xml:space="preserve"> os custos indiretos</w:t>
      </w:r>
      <w:r w:rsidRPr="00D04717">
        <w:t>, os encargos sociais, as taxas, os impostos e os emolumentos. Os quantitativos e orçamentação d</w:t>
      </w:r>
      <w:r w:rsidR="00D5017D" w:rsidRPr="00D04717">
        <w:t xml:space="preserve">os </w:t>
      </w:r>
      <w:r w:rsidRPr="00D04717">
        <w:t xml:space="preserve">serviços constam da Planilha </w:t>
      </w:r>
      <w:r w:rsidR="00D5017D" w:rsidRPr="00D04717">
        <w:t xml:space="preserve">de Custos dos Serviços </w:t>
      </w:r>
      <w:r w:rsidRPr="00D04717">
        <w:t xml:space="preserve">– </w:t>
      </w:r>
      <w:r w:rsidR="00773508" w:rsidRPr="00D04717">
        <w:t>Codevasf</w:t>
      </w:r>
      <w:r w:rsidRPr="00D04717">
        <w:t xml:space="preserve"> –</w:t>
      </w:r>
      <w:r w:rsidR="00A91ED1" w:rsidRPr="00D04717">
        <w:t xml:space="preserve"> Anexo III, parte integrante deste Termo de Referência.</w:t>
      </w:r>
    </w:p>
    <w:p w:rsidR="005B2B2E" w:rsidRPr="00D04717" w:rsidRDefault="005B2B2E" w:rsidP="003F1663">
      <w:pPr>
        <w:pStyle w:val="Ttulo2"/>
        <w:numPr>
          <w:ilvl w:val="0"/>
          <w:numId w:val="0"/>
        </w:numPr>
      </w:pPr>
    </w:p>
    <w:p w:rsidR="00863BCD" w:rsidRPr="00DD21C3" w:rsidRDefault="00863BCD" w:rsidP="00863BCD">
      <w:pPr>
        <w:pStyle w:val="Ttulo2"/>
        <w:ind w:left="0" w:firstLine="0"/>
      </w:pPr>
      <w:r w:rsidRPr="00DD21C3">
        <w:t>O valor estimado para a contratação foi elaborado com base no Sistema de Preços, Custos e Índices da Caixa Econômica Federal (SINAPI)</w:t>
      </w:r>
      <w:r w:rsidR="00DD21C3" w:rsidRPr="00DD21C3">
        <w:t>, Tabela de Preços da ORSE/SE, na Tabela de Custos e Insumos da Secretaria da Infraestrutura do Estado do Ceará (SEINFRA) e cotações do mercado, não desonerado, na data base de agosto/2019, atendendo ao disposto no Decreto nº 7.983, de 08/04/2013</w:t>
      </w:r>
      <w:r w:rsidRPr="00DD21C3">
        <w:t>, atendendo ao disposto na Lei nº 13.080, de 02/01/2015 (LDO 201</w:t>
      </w:r>
      <w:r w:rsidR="00C03C15" w:rsidRPr="00DD21C3">
        <w:t>9</w:t>
      </w:r>
      <w:r w:rsidRPr="00DD21C3">
        <w:t xml:space="preserve">) e no Decreto nº 7.983, de 08/04/2013, já inclusos os custos indiretos, encargos sociais, taxas, impostos e emolumentos. </w:t>
      </w:r>
    </w:p>
    <w:p w:rsidR="00863BCD" w:rsidRPr="00D04717" w:rsidRDefault="00863BCD" w:rsidP="00863BCD">
      <w:pPr>
        <w:pStyle w:val="Ttulo2"/>
        <w:numPr>
          <w:ilvl w:val="0"/>
          <w:numId w:val="0"/>
        </w:numPr>
      </w:pPr>
    </w:p>
    <w:p w:rsidR="00863BCD" w:rsidRPr="00D04717" w:rsidRDefault="00863BCD" w:rsidP="00863BCD">
      <w:pPr>
        <w:pStyle w:val="Ttulo3"/>
        <w:ind w:left="709" w:hanging="709"/>
      </w:pPr>
      <w:r w:rsidRPr="00D04717">
        <w:t xml:space="preserve">No orçamento de referência foram consideradas as seguintes taxas e Encargos Sociais: </w:t>
      </w:r>
    </w:p>
    <w:p w:rsidR="00863BCD" w:rsidRPr="00D04717" w:rsidRDefault="00863BCD" w:rsidP="00863BCD"/>
    <w:tbl>
      <w:tblPr>
        <w:tblStyle w:val="Tabelacomgrade"/>
        <w:tblW w:w="0" w:type="auto"/>
        <w:jc w:val="center"/>
        <w:tblLook w:val="04A0" w:firstRow="1" w:lastRow="0" w:firstColumn="1" w:lastColumn="0" w:noHBand="0" w:noVBand="1"/>
      </w:tblPr>
      <w:tblGrid>
        <w:gridCol w:w="2798"/>
        <w:gridCol w:w="37"/>
        <w:gridCol w:w="2761"/>
        <w:gridCol w:w="74"/>
        <w:gridCol w:w="2724"/>
      </w:tblGrid>
      <w:tr w:rsidR="00863BCD" w:rsidRPr="00D04717" w:rsidTr="00BA06F4">
        <w:trPr>
          <w:trHeight w:val="382"/>
          <w:jc w:val="center"/>
        </w:trPr>
        <w:tc>
          <w:tcPr>
            <w:tcW w:w="2798" w:type="dxa"/>
            <w:vAlign w:val="center"/>
          </w:tcPr>
          <w:p w:rsidR="00863BCD" w:rsidRPr="00D04717" w:rsidRDefault="00863BCD" w:rsidP="005A30C5">
            <w:pPr>
              <w:jc w:val="center"/>
            </w:pPr>
            <w:r w:rsidRPr="00D04717">
              <w:t>DESPESAS FISCAIS:</w:t>
            </w:r>
          </w:p>
        </w:tc>
        <w:tc>
          <w:tcPr>
            <w:tcW w:w="2798" w:type="dxa"/>
            <w:gridSpan w:val="2"/>
            <w:vAlign w:val="center"/>
          </w:tcPr>
          <w:p w:rsidR="00863BCD" w:rsidRPr="00A514C2" w:rsidRDefault="00863BCD" w:rsidP="005A30C5">
            <w:pPr>
              <w:jc w:val="center"/>
            </w:pPr>
            <w:r w:rsidRPr="00A514C2">
              <w:t xml:space="preserve">Serviços: </w:t>
            </w:r>
            <w:r w:rsidR="00A514C2" w:rsidRPr="00A514C2">
              <w:t>16,61</w:t>
            </w:r>
            <w:r w:rsidRPr="00A514C2">
              <w:t>%</w:t>
            </w:r>
          </w:p>
          <w:p w:rsidR="00863BCD" w:rsidRPr="00A514C2" w:rsidRDefault="00A514C2" w:rsidP="005A30C5">
            <w:pPr>
              <w:jc w:val="center"/>
            </w:pPr>
            <w:r w:rsidRPr="00A514C2">
              <w:t>ISS: 5,83% - PIS: 1,92% - CONFINS: 8,86%)</w:t>
            </w:r>
          </w:p>
        </w:tc>
        <w:tc>
          <w:tcPr>
            <w:tcW w:w="2798" w:type="dxa"/>
            <w:gridSpan w:val="2"/>
            <w:vAlign w:val="center"/>
          </w:tcPr>
          <w:p w:rsidR="00A514C2" w:rsidRPr="00A514C2" w:rsidRDefault="00A514C2" w:rsidP="00A514C2">
            <w:pPr>
              <w:jc w:val="center"/>
            </w:pPr>
            <w:r w:rsidRPr="00A514C2">
              <w:t>Despesas de fornecimento</w:t>
            </w:r>
          </w:p>
          <w:p w:rsidR="00863BCD" w:rsidRPr="00A514C2" w:rsidRDefault="00A514C2" w:rsidP="00A514C2">
            <w:pPr>
              <w:jc w:val="center"/>
            </w:pPr>
            <w:r w:rsidRPr="00A514C2">
              <w:t>Não se aplica</w:t>
            </w:r>
          </w:p>
        </w:tc>
      </w:tr>
      <w:tr w:rsidR="00A514C2" w:rsidRPr="00D04717" w:rsidTr="00BA06F4">
        <w:trPr>
          <w:trHeight w:val="382"/>
          <w:jc w:val="center"/>
        </w:trPr>
        <w:tc>
          <w:tcPr>
            <w:tcW w:w="2798" w:type="dxa"/>
            <w:vAlign w:val="center"/>
          </w:tcPr>
          <w:p w:rsidR="00A514C2" w:rsidRPr="00D04717" w:rsidRDefault="00A514C2" w:rsidP="005A30C5">
            <w:pPr>
              <w:jc w:val="center"/>
            </w:pPr>
            <w:r w:rsidRPr="00D04717">
              <w:t>ENCARGOS SOCIAIS:</w:t>
            </w:r>
          </w:p>
        </w:tc>
        <w:tc>
          <w:tcPr>
            <w:tcW w:w="5596" w:type="dxa"/>
            <w:gridSpan w:val="4"/>
            <w:vAlign w:val="center"/>
          </w:tcPr>
          <w:p w:rsidR="00A514C2" w:rsidRPr="00A514C2" w:rsidRDefault="00A514C2" w:rsidP="005A30C5">
            <w:pPr>
              <w:jc w:val="center"/>
            </w:pPr>
            <w:r w:rsidRPr="00A514C2">
              <w:t>72,27% Equipe com vínculo</w:t>
            </w:r>
          </w:p>
        </w:tc>
      </w:tr>
      <w:tr w:rsidR="00863BCD" w:rsidRPr="00D04717" w:rsidTr="00BA06F4">
        <w:trPr>
          <w:jc w:val="center"/>
        </w:trPr>
        <w:tc>
          <w:tcPr>
            <w:tcW w:w="2835" w:type="dxa"/>
            <w:gridSpan w:val="2"/>
            <w:vAlign w:val="center"/>
          </w:tcPr>
          <w:p w:rsidR="00863BCD" w:rsidRPr="00A514C2" w:rsidRDefault="00863BCD" w:rsidP="005A30C5">
            <w:pPr>
              <w:jc w:val="center"/>
            </w:pPr>
            <w:r w:rsidRPr="00A514C2">
              <w:t>OUTROS:</w:t>
            </w:r>
          </w:p>
        </w:tc>
        <w:tc>
          <w:tcPr>
            <w:tcW w:w="2835" w:type="dxa"/>
            <w:gridSpan w:val="2"/>
            <w:vAlign w:val="center"/>
          </w:tcPr>
          <w:p w:rsidR="00863BCD" w:rsidRPr="00A514C2" w:rsidRDefault="00A514C2" w:rsidP="005A30C5">
            <w:pPr>
              <w:jc w:val="center"/>
            </w:pPr>
            <w:r w:rsidRPr="00A514C2">
              <w:t>Custos de Administração:</w:t>
            </w:r>
            <w:r w:rsidR="00E32D0F">
              <w:t xml:space="preserve"> </w:t>
            </w:r>
            <w:r w:rsidRPr="00A514C2">
              <w:t>14,00%</w:t>
            </w:r>
          </w:p>
        </w:tc>
        <w:tc>
          <w:tcPr>
            <w:tcW w:w="2724" w:type="dxa"/>
            <w:vAlign w:val="center"/>
          </w:tcPr>
          <w:p w:rsidR="00863BCD" w:rsidRPr="00A514C2" w:rsidRDefault="00A514C2" w:rsidP="005A30C5">
            <w:pPr>
              <w:jc w:val="center"/>
            </w:pPr>
            <w:r w:rsidRPr="00A514C2">
              <w:t>Remuneração da Empresa (Lucro): 9,40% dos custos diretos</w:t>
            </w:r>
          </w:p>
        </w:tc>
      </w:tr>
    </w:tbl>
    <w:p w:rsidR="00863BCD" w:rsidRPr="00D04717" w:rsidRDefault="00863BCD" w:rsidP="00863BCD"/>
    <w:p w:rsidR="00863BCD" w:rsidRPr="00D04717" w:rsidRDefault="00863BCD" w:rsidP="00863BCD">
      <w:pPr>
        <w:pStyle w:val="Ttulo2"/>
        <w:ind w:left="0" w:firstLine="0"/>
      </w:pPr>
      <w:r w:rsidRPr="00D04717">
        <w:t xml:space="preserve"> O orçamento estimado estará disponível permanentemente aos órgãos de controle externo e interno.</w:t>
      </w:r>
    </w:p>
    <w:p w:rsidR="00863BCD" w:rsidRPr="00D04717" w:rsidRDefault="00863BCD" w:rsidP="00D5017D"/>
    <w:p w:rsidR="007021F2" w:rsidRPr="00D04717" w:rsidRDefault="007021F2" w:rsidP="00D5017D"/>
    <w:p w:rsidR="0014222D" w:rsidRPr="00D04717" w:rsidRDefault="0014222D" w:rsidP="007A18DB">
      <w:pPr>
        <w:pStyle w:val="Ttulo1"/>
      </w:pPr>
      <w:bookmarkStart w:id="19" w:name="_Ref399859802"/>
      <w:bookmarkStart w:id="20" w:name="_Ref400449100"/>
      <w:bookmarkStart w:id="21" w:name="_Toc22018488"/>
      <w:r w:rsidRPr="00D04717">
        <w:t>PRAZO DE EXECUÇÃO</w:t>
      </w:r>
      <w:bookmarkEnd w:id="19"/>
      <w:bookmarkEnd w:id="20"/>
      <w:r w:rsidR="00AE0834" w:rsidRPr="00D04717">
        <w:t xml:space="preserve"> E VIGÊNCIA</w:t>
      </w:r>
      <w:bookmarkEnd w:id="21"/>
    </w:p>
    <w:p w:rsidR="0014222D" w:rsidRPr="00D04717" w:rsidRDefault="0014222D" w:rsidP="0014222D">
      <w:pPr>
        <w:rPr>
          <w:szCs w:val="20"/>
        </w:rPr>
      </w:pPr>
    </w:p>
    <w:p w:rsidR="00AE0834" w:rsidRPr="00D04717" w:rsidRDefault="00AE0834" w:rsidP="00AE0834">
      <w:pPr>
        <w:pStyle w:val="Ttulo2"/>
        <w:ind w:left="0" w:firstLine="0"/>
        <w:rPr>
          <w:u w:val="single"/>
        </w:rPr>
      </w:pPr>
      <w:r w:rsidRPr="00D04717">
        <w:t xml:space="preserve">O prazo para execução do objeto deste TR será de </w:t>
      </w:r>
      <w:r w:rsidR="00E32D0F">
        <w:t>365</w:t>
      </w:r>
      <w:r w:rsidRPr="00D04717">
        <w:t xml:space="preserve"> (</w:t>
      </w:r>
      <w:r w:rsidR="00E32D0F">
        <w:t>trezentos e sessenta e cinco</w:t>
      </w:r>
      <w:r w:rsidRPr="00D04717">
        <w:t xml:space="preserve">) dias consecutivos, contado </w:t>
      </w:r>
      <w:r w:rsidRPr="00D04717">
        <w:rPr>
          <w:u w:val="single"/>
        </w:rPr>
        <w:t>a partir da data de emissão da Ordem de Serviço</w:t>
      </w:r>
      <w:r w:rsidRPr="00D04717">
        <w:t>, podendo ser prorrogado, mediante manifestação expressa das partes.</w:t>
      </w:r>
    </w:p>
    <w:p w:rsidR="00AE0834" w:rsidRPr="00D04717" w:rsidRDefault="00AE0834" w:rsidP="00AE0834">
      <w:pPr>
        <w:rPr>
          <w:u w:val="single"/>
        </w:rPr>
      </w:pPr>
    </w:p>
    <w:p w:rsidR="00AE0834" w:rsidRPr="00D04717" w:rsidRDefault="00AE0834" w:rsidP="00AE0834">
      <w:pPr>
        <w:pStyle w:val="Ttulo2"/>
        <w:ind w:left="0" w:firstLine="0"/>
      </w:pPr>
      <w:r w:rsidRPr="00D04717">
        <w:t xml:space="preserve">O prazo para vigência do contrato, contado em dias consecutivos, a partir da data de emissão da Ordem de Serviço, será o prazo de execução do objeto informado acima, acrescido de mais </w:t>
      </w:r>
      <w:r w:rsidR="00E32D0F">
        <w:t xml:space="preserve">90 dias </w:t>
      </w:r>
      <w:r w:rsidRPr="00D04717">
        <w:t xml:space="preserve">para expedição do Termo de Encerramento Físico dos serviços, perfazendo um total de </w:t>
      </w:r>
      <w:r w:rsidR="00E32D0F">
        <w:t>455</w:t>
      </w:r>
      <w:r w:rsidRPr="00D04717">
        <w:t xml:space="preserve"> dias.</w:t>
      </w:r>
    </w:p>
    <w:p w:rsidR="00AE0834" w:rsidRPr="00D04717" w:rsidRDefault="00AE0834" w:rsidP="00E32D0F">
      <w:pPr>
        <w:pStyle w:val="Ttulo2"/>
        <w:numPr>
          <w:ilvl w:val="0"/>
          <w:numId w:val="0"/>
        </w:numPr>
      </w:pPr>
      <w:bookmarkStart w:id="22" w:name="_Ref400008254"/>
      <w:bookmarkStart w:id="23" w:name="_Ref399939982"/>
    </w:p>
    <w:p w:rsidR="00BE4960" w:rsidRPr="00D04717" w:rsidRDefault="00BE4960" w:rsidP="001C7F7D">
      <w:pPr>
        <w:pStyle w:val="Ttulo2"/>
        <w:ind w:left="0" w:firstLine="0"/>
      </w:pPr>
      <w:r w:rsidRPr="00D04717">
        <w:t>A prorrogação do prazo de execução dos serviços de apoio à fiscalização está condicionada à prorrogação do prazo de execução da obra/serviço (obras/serviços) sob o(s) qual(is) é realizada a fiscalização.</w:t>
      </w:r>
    </w:p>
    <w:p w:rsidR="00BE4960" w:rsidRPr="00D04717" w:rsidRDefault="00BE4960" w:rsidP="00BE4960">
      <w:pPr>
        <w:rPr>
          <w:u w:val="single"/>
        </w:rPr>
      </w:pPr>
    </w:p>
    <w:p w:rsidR="00BE4960" w:rsidRPr="00D04717" w:rsidRDefault="00BE4960" w:rsidP="00A929AA"/>
    <w:p w:rsidR="00F91DC3" w:rsidRPr="00D04717" w:rsidRDefault="00F91DC3" w:rsidP="007A18DB">
      <w:pPr>
        <w:pStyle w:val="Ttulo1"/>
      </w:pPr>
      <w:bookmarkStart w:id="24" w:name="_Toc22018489"/>
      <w:r w:rsidRPr="00D04717">
        <w:t>FORMAS E CONDIÇÕES DE PAGAMENTO</w:t>
      </w:r>
      <w:bookmarkEnd w:id="24"/>
    </w:p>
    <w:p w:rsidR="00D0325A" w:rsidRPr="00D04717" w:rsidRDefault="00D0325A" w:rsidP="00D0325A">
      <w:pPr>
        <w:rPr>
          <w:szCs w:val="20"/>
        </w:rPr>
      </w:pPr>
    </w:p>
    <w:p w:rsidR="00D0325A" w:rsidRPr="00D04717" w:rsidRDefault="00D0325A" w:rsidP="001C7F7D">
      <w:pPr>
        <w:pStyle w:val="Ttulo2"/>
        <w:ind w:left="0" w:firstLine="0"/>
      </w:pPr>
      <w:r w:rsidRPr="00D04717">
        <w:t xml:space="preserve">Os pagamentos </w:t>
      </w:r>
      <w:r w:rsidR="0054596D" w:rsidRPr="00D04717">
        <w:t>dos</w:t>
      </w:r>
      <w:r w:rsidRPr="00D04717">
        <w:t xml:space="preserve"> serviços de engenharia</w:t>
      </w:r>
      <w:r w:rsidR="009A0763" w:rsidRPr="00D04717">
        <w:t xml:space="preserve"> </w:t>
      </w:r>
      <w:r w:rsidRPr="00D04717">
        <w:t>serão efetuados em reais, com base nas medições mensais, dos serviços efetivamente executados, obedecendo os preços unitários apresentados pela CONTRATADA em sua proposta, e contra a apresentação da Fatura/Notas Fiscais, devidamente atestada pela fiscalização da Codevasf, formalmente designada, e do respectivo Boletim de medição referente ao mês de competência, observando-se o disposto nos subitens seguintes:</w:t>
      </w:r>
    </w:p>
    <w:p w:rsidR="00D0325A" w:rsidRPr="00D04717" w:rsidRDefault="00D0325A" w:rsidP="00D0325A">
      <w:pPr>
        <w:rPr>
          <w:color w:val="0070C0"/>
        </w:rPr>
      </w:pPr>
    </w:p>
    <w:p w:rsidR="00106D29" w:rsidRPr="00D04717" w:rsidRDefault="00106D29" w:rsidP="000B10FD">
      <w:pPr>
        <w:pStyle w:val="Ttulo3"/>
        <w:ind w:left="0" w:firstLine="0"/>
      </w:pPr>
      <w:r w:rsidRPr="00D04717">
        <w:t>A Codevasf pagará à Contratada mediante a apresentação de faturas mensais, que deverão ser acompanhadas de Relatório Mensal de Execução dos serviços, e parecer da Fiscalização por meio do Relatório de Acompanhamento Técnico, atestando a execução dos serviços e atividades realizadas no período.</w:t>
      </w:r>
    </w:p>
    <w:p w:rsidR="00106D29" w:rsidRPr="00D04717" w:rsidRDefault="00106D29" w:rsidP="00106D29"/>
    <w:p w:rsidR="00183A86" w:rsidRPr="00D04717" w:rsidRDefault="00183A86" w:rsidP="000B10FD">
      <w:pPr>
        <w:pStyle w:val="Ttulo3"/>
        <w:ind w:left="0" w:firstLine="0"/>
      </w:pPr>
      <w:r w:rsidRPr="00D04717">
        <w:lastRenderedPageBreak/>
        <w:t>A Codevasf somente pagará a Contratada pelos serviços efetivamente executados, com base nos preços integrantes da proposta aprovada e, caso aplicável, a incidência de reajustamento e reequilíbrio econômico financeiro e atualização financeira.</w:t>
      </w:r>
    </w:p>
    <w:p w:rsidR="00183A86" w:rsidRPr="00D04717" w:rsidRDefault="00183A86" w:rsidP="000B10FD"/>
    <w:p w:rsidR="00183A86" w:rsidRPr="00D04717" w:rsidRDefault="008E74E9" w:rsidP="000B10FD">
      <w:pPr>
        <w:pStyle w:val="Ttulo3"/>
        <w:ind w:left="0" w:firstLine="0"/>
      </w:pPr>
      <w:r w:rsidRPr="00D04717">
        <w:t>Nos preços apresentados pelo</w:t>
      </w:r>
      <w:r w:rsidR="00183A86" w:rsidRPr="00D04717">
        <w:t xml:space="preserve"> Licitante deverão estar incluídos todos os custos diretos e indiretos para a execução dos serviços, de acordo com as condições previstas neste TR e seus anexos, constituindo-se na única remuneração possível de ser atribuída pelos trabalhos contratados e executados.</w:t>
      </w:r>
    </w:p>
    <w:p w:rsidR="00183A86" w:rsidRPr="00D04717" w:rsidRDefault="00183A86" w:rsidP="000B10FD"/>
    <w:p w:rsidR="00106D29" w:rsidRPr="00D04717" w:rsidRDefault="00106D29" w:rsidP="000B10FD">
      <w:pPr>
        <w:pStyle w:val="Ttulo3"/>
        <w:ind w:left="0" w:firstLine="0"/>
      </w:pPr>
      <w:r w:rsidRPr="00D04717">
        <w:t>A Contratada não poderá pagar salários inferiores aos indicados na Proposta.</w:t>
      </w:r>
    </w:p>
    <w:p w:rsidR="00106D29" w:rsidRPr="00D04717" w:rsidRDefault="00106D29" w:rsidP="000B10FD"/>
    <w:p w:rsidR="00106D29" w:rsidRPr="00D04717" w:rsidRDefault="00106D29" w:rsidP="000B10FD">
      <w:pPr>
        <w:pStyle w:val="Ttulo3"/>
        <w:ind w:left="0" w:firstLine="0"/>
      </w:pPr>
      <w:r w:rsidRPr="00D04717">
        <w:t>A Contratada deverá apresentar, junto com a fatura mensal, comprovante dos salários pagos e comprovantes do pagamento dos encargos sociais e trabalhistas (FGTS) e do ISS do mês anterior.</w:t>
      </w:r>
    </w:p>
    <w:p w:rsidR="00106D29" w:rsidRPr="00D04717" w:rsidRDefault="00106D29" w:rsidP="000B10FD"/>
    <w:p w:rsidR="00106D29" w:rsidRPr="00D04717" w:rsidRDefault="00106D29" w:rsidP="000B10FD">
      <w:pPr>
        <w:pStyle w:val="Ttulo3"/>
        <w:ind w:left="0" w:firstLine="0"/>
      </w:pPr>
      <w:r w:rsidRPr="00D04717">
        <w:t>Considera-se que a aplicação da forma de pagamento definida nestes Termos de Referência remunera inteiramente a Contratada pela execução dos serviços, incluindo:</w:t>
      </w:r>
    </w:p>
    <w:p w:rsidR="00106D29" w:rsidRPr="00D04717" w:rsidRDefault="00106D29" w:rsidP="00106D29"/>
    <w:p w:rsidR="00106D29" w:rsidRPr="00D04717" w:rsidRDefault="000B10FD" w:rsidP="00BB085E">
      <w:pPr>
        <w:pStyle w:val="PargrafodaLista"/>
        <w:numPr>
          <w:ilvl w:val="0"/>
          <w:numId w:val="11"/>
        </w:numPr>
      </w:pPr>
      <w:r w:rsidRPr="00D04717">
        <w:t>Custo</w:t>
      </w:r>
      <w:r w:rsidR="00106D29" w:rsidRPr="00D04717">
        <w:t xml:space="preserve"> de mão-de-obra, salários, acordos, dissídios coletivos, equipamentos, veículos, material de consumo, etc.;</w:t>
      </w:r>
    </w:p>
    <w:p w:rsidR="00106D29" w:rsidRPr="00D04717" w:rsidRDefault="000B10FD" w:rsidP="00BB085E">
      <w:pPr>
        <w:pStyle w:val="PargrafodaLista"/>
        <w:numPr>
          <w:ilvl w:val="0"/>
          <w:numId w:val="11"/>
        </w:numPr>
      </w:pPr>
      <w:r w:rsidRPr="00D04717">
        <w:t>Custos</w:t>
      </w:r>
      <w:r w:rsidR="00106D29" w:rsidRPr="00D04717">
        <w:t xml:space="preserve"> devidos a títulos de encargos sociais, obrigações trabalhistas, previdenciárias, securitárias, rescisão de contrato de pessoal, etc., conforme a legislação brasileira;</w:t>
      </w:r>
    </w:p>
    <w:p w:rsidR="00106D29" w:rsidRPr="00D04717" w:rsidRDefault="000B10FD" w:rsidP="00BB085E">
      <w:pPr>
        <w:pStyle w:val="PargrafodaLista"/>
        <w:numPr>
          <w:ilvl w:val="0"/>
          <w:numId w:val="11"/>
        </w:numPr>
      </w:pPr>
      <w:r w:rsidRPr="00D04717">
        <w:t>Remuneração</w:t>
      </w:r>
      <w:r w:rsidR="00106D29" w:rsidRPr="00D04717">
        <w:t xml:space="preserve"> de escritório e despesas fiscais; e</w:t>
      </w:r>
    </w:p>
    <w:p w:rsidR="00106D29" w:rsidRPr="00D04717" w:rsidRDefault="000B10FD" w:rsidP="00BB085E">
      <w:pPr>
        <w:pStyle w:val="PargrafodaLista"/>
        <w:numPr>
          <w:ilvl w:val="0"/>
          <w:numId w:val="11"/>
        </w:numPr>
      </w:pPr>
      <w:r w:rsidRPr="00D04717">
        <w:t>Moradia</w:t>
      </w:r>
      <w:r w:rsidR="00106D29" w:rsidRPr="00D04717">
        <w:t>, alimentação e transporte.</w:t>
      </w:r>
    </w:p>
    <w:p w:rsidR="00106D29" w:rsidRPr="00D04717" w:rsidRDefault="00106D29" w:rsidP="00106D29"/>
    <w:p w:rsidR="00106D29" w:rsidRPr="00D04717" w:rsidRDefault="00106D29" w:rsidP="00106D29"/>
    <w:p w:rsidR="00830119" w:rsidRPr="00D04717" w:rsidRDefault="00830119" w:rsidP="007A18DB">
      <w:pPr>
        <w:pStyle w:val="Ttulo1"/>
      </w:pPr>
      <w:bookmarkStart w:id="25" w:name="_Ref400457614"/>
      <w:bookmarkStart w:id="26" w:name="_Toc22018490"/>
      <w:bookmarkEnd w:id="22"/>
      <w:r w:rsidRPr="00D04717">
        <w:t>REAJUSTAMENTO</w:t>
      </w:r>
      <w:bookmarkEnd w:id="23"/>
      <w:bookmarkEnd w:id="25"/>
      <w:r w:rsidR="008B5721" w:rsidRPr="00D04717">
        <w:t xml:space="preserve"> DOS PREÇOS</w:t>
      </w:r>
      <w:bookmarkEnd w:id="26"/>
    </w:p>
    <w:p w:rsidR="008B5721" w:rsidRPr="00D04717" w:rsidRDefault="008B5721" w:rsidP="00830119">
      <w:pPr>
        <w:rPr>
          <w:szCs w:val="20"/>
        </w:rPr>
      </w:pPr>
    </w:p>
    <w:p w:rsidR="00830119" w:rsidRPr="00F978A8" w:rsidRDefault="00F77AE5" w:rsidP="001C7F7D">
      <w:pPr>
        <w:pStyle w:val="Ttulo2"/>
        <w:ind w:left="0" w:firstLine="0"/>
      </w:pPr>
      <w:r w:rsidRPr="00F978A8">
        <w:t>Os preços permanecerão válidos pelo período de um ano, contado da data de apresentação da proposta. Após este prazo, poderão ser reajustados, de acordo com a variação do índice setorial publicado na revista “Conjuntura Econômica” da Fundação Getúlio Vargas, correspondente à coluna 39 (Custo Nacional da Construção Civil) - Serviços de Consultoria, aplicando-se a seguinte fórmula:</w:t>
      </w:r>
    </w:p>
    <w:p w:rsidR="00F77AE5" w:rsidRPr="00D04717" w:rsidRDefault="00F77AE5" w:rsidP="00F77AE5">
      <w:pPr>
        <w:rPr>
          <w:szCs w:val="20"/>
        </w:rPr>
      </w:pPr>
    </w:p>
    <w:p w:rsidR="00F77AE5" w:rsidRPr="00D04717" w:rsidRDefault="00F77AE5" w:rsidP="00F77AE5">
      <w:pPr>
        <w:rPr>
          <w:szCs w:val="20"/>
        </w:rPr>
      </w:pPr>
      <m:oMathPara>
        <m:oMath>
          <m:r>
            <w:rPr>
              <w:rFonts w:ascii="Cambria Math" w:hAnsi="Cambria Math"/>
              <w:szCs w:val="20"/>
            </w:rPr>
            <m:t xml:space="preserve">R=V x </m:t>
          </m:r>
          <m:f>
            <m:fPr>
              <m:ctrlPr>
                <w:rPr>
                  <w:rFonts w:ascii="Cambria Math" w:hAnsi="Cambria Math"/>
                  <w:i/>
                  <w:szCs w:val="20"/>
                </w:rPr>
              </m:ctrlPr>
            </m:fPr>
            <m:num>
              <m:r>
                <w:rPr>
                  <w:rFonts w:ascii="Cambria Math" w:hAnsi="Cambria Math"/>
                  <w:szCs w:val="20"/>
                </w:rPr>
                <m:t>(I1-I0)</m:t>
              </m:r>
            </m:num>
            <m:den>
              <m:r>
                <w:rPr>
                  <w:rFonts w:ascii="Cambria Math" w:hAnsi="Cambria Math"/>
                  <w:szCs w:val="20"/>
                </w:rPr>
                <m:t>I0</m:t>
              </m:r>
            </m:den>
          </m:f>
        </m:oMath>
      </m:oMathPara>
    </w:p>
    <w:p w:rsidR="00F77AE5" w:rsidRPr="00D04717" w:rsidRDefault="00F77AE5" w:rsidP="00F77AE5">
      <w:pPr>
        <w:rPr>
          <w:szCs w:val="20"/>
        </w:rPr>
      </w:pPr>
    </w:p>
    <w:p w:rsidR="00F77AE5" w:rsidRPr="00D04717" w:rsidRDefault="00F77AE5" w:rsidP="00F77AE5">
      <w:pPr>
        <w:ind w:left="851"/>
        <w:rPr>
          <w:szCs w:val="20"/>
        </w:rPr>
      </w:pPr>
      <w:r w:rsidRPr="00D04717">
        <w:rPr>
          <w:szCs w:val="20"/>
        </w:rPr>
        <w:t>Onde:</w:t>
      </w:r>
    </w:p>
    <w:p w:rsidR="00F77AE5" w:rsidRPr="00D04717" w:rsidRDefault="00F77AE5" w:rsidP="00F77AE5">
      <w:pPr>
        <w:ind w:left="1134"/>
        <w:rPr>
          <w:szCs w:val="20"/>
        </w:rPr>
      </w:pPr>
      <w:r w:rsidRPr="00D04717">
        <w:rPr>
          <w:rFonts w:ascii="Cambria Math" w:hAnsi="Cambria Math"/>
          <w:i/>
          <w:szCs w:val="20"/>
        </w:rPr>
        <w:t>R</w:t>
      </w:r>
      <w:r w:rsidRPr="00D04717">
        <w:rPr>
          <w:szCs w:val="20"/>
        </w:rPr>
        <w:t xml:space="preserve"> = Valor do reajustamento procurado;</w:t>
      </w:r>
    </w:p>
    <w:p w:rsidR="00F77AE5" w:rsidRPr="00D04717" w:rsidRDefault="00F77AE5" w:rsidP="00F77AE5">
      <w:pPr>
        <w:ind w:left="1134"/>
        <w:rPr>
          <w:szCs w:val="20"/>
        </w:rPr>
      </w:pPr>
      <w:r w:rsidRPr="00D04717">
        <w:rPr>
          <w:rFonts w:ascii="Cambria Math" w:hAnsi="Cambria Math"/>
          <w:szCs w:val="20"/>
        </w:rPr>
        <w:t>V</w:t>
      </w:r>
      <w:r w:rsidRPr="00D04717">
        <w:rPr>
          <w:szCs w:val="20"/>
        </w:rPr>
        <w:t xml:space="preserve"> = Valor contratual a ser reajustado;</w:t>
      </w:r>
    </w:p>
    <w:p w:rsidR="00F77AE5" w:rsidRPr="00D04717" w:rsidRDefault="00F77AE5" w:rsidP="00F77AE5">
      <w:pPr>
        <w:ind w:left="1134"/>
        <w:rPr>
          <w:szCs w:val="20"/>
        </w:rPr>
      </w:pPr>
      <w:r w:rsidRPr="00D04717">
        <w:rPr>
          <w:rFonts w:ascii="Cambria Math" w:hAnsi="Cambria Math"/>
          <w:szCs w:val="20"/>
        </w:rPr>
        <w:t>I1</w:t>
      </w:r>
      <w:r w:rsidRPr="00D04717">
        <w:rPr>
          <w:szCs w:val="20"/>
        </w:rPr>
        <w:t xml:space="preserve"> = índice correspondente ao mês de aniversário da proposta;</w:t>
      </w:r>
    </w:p>
    <w:p w:rsidR="00F77AE5" w:rsidRPr="00D04717" w:rsidRDefault="00F77AE5" w:rsidP="00F77AE5">
      <w:pPr>
        <w:ind w:left="1134"/>
        <w:rPr>
          <w:szCs w:val="20"/>
        </w:rPr>
      </w:pPr>
      <w:r w:rsidRPr="00D04717">
        <w:rPr>
          <w:rFonts w:ascii="Cambria Math" w:hAnsi="Cambria Math"/>
          <w:szCs w:val="20"/>
        </w:rPr>
        <w:t>I0</w:t>
      </w:r>
      <w:r w:rsidRPr="00D04717">
        <w:rPr>
          <w:szCs w:val="20"/>
        </w:rPr>
        <w:t xml:space="preserve"> = índice inicial correspondente ao mês de apresentação da proposta.</w:t>
      </w:r>
    </w:p>
    <w:p w:rsidR="009172B3" w:rsidRPr="00D04717" w:rsidRDefault="009172B3" w:rsidP="00830119">
      <w:pPr>
        <w:rPr>
          <w:szCs w:val="20"/>
        </w:rPr>
      </w:pPr>
    </w:p>
    <w:p w:rsidR="008B5721" w:rsidRPr="00D04717" w:rsidRDefault="008B5721" w:rsidP="00830119">
      <w:pPr>
        <w:rPr>
          <w:szCs w:val="20"/>
        </w:rPr>
      </w:pPr>
    </w:p>
    <w:p w:rsidR="009B0E50" w:rsidRPr="00D04717" w:rsidRDefault="009B0E50" w:rsidP="009B0E50">
      <w:pPr>
        <w:pStyle w:val="Ttulo1"/>
      </w:pPr>
      <w:bookmarkStart w:id="27" w:name="_Toc22018491"/>
      <w:r w:rsidRPr="00D04717">
        <w:t>ADMINISTRAÇÃO DO CONTRATO</w:t>
      </w:r>
      <w:bookmarkEnd w:id="27"/>
    </w:p>
    <w:p w:rsidR="002103F3" w:rsidRPr="00D04717" w:rsidRDefault="002103F3" w:rsidP="002103F3"/>
    <w:p w:rsidR="00BB085E" w:rsidRDefault="00BB085E" w:rsidP="008229E3">
      <w:pPr>
        <w:pStyle w:val="Ttulo2"/>
        <w:ind w:left="0" w:firstLine="0"/>
      </w:pPr>
      <w:r>
        <w:t>A contratada deverá utilizar equipamento de medidor eletrônico de distância (MED), tipo estação total ou equivalente, devendo ser os dados coletados compatíveis com microcomputadores e programas específicos de topografia (processamento de dados de campo, cálculos e geração de desenhos).</w:t>
      </w:r>
    </w:p>
    <w:p w:rsidR="00BB085E" w:rsidRPr="00BB085E" w:rsidRDefault="00BB085E" w:rsidP="00BB085E"/>
    <w:p w:rsidR="009B0E50" w:rsidRDefault="009B0E50" w:rsidP="008229E3">
      <w:pPr>
        <w:pStyle w:val="Ttulo2"/>
        <w:ind w:left="0" w:firstLine="0"/>
      </w:pPr>
      <w:r w:rsidRPr="004260E2">
        <w:t xml:space="preserve">A contratada deverá </w:t>
      </w:r>
      <w:r w:rsidR="00BB085E">
        <w:t>utilizar aparelhos de GPS geodésicos de dupla frequência, para coleta e transporte de coordenadas, materializado em marco de concreto, referenciado por técnico credenciado, conforme a normativa técnica da Lei Federal nº 10.267/01.</w:t>
      </w:r>
    </w:p>
    <w:p w:rsidR="00BB085E" w:rsidRDefault="00BB085E" w:rsidP="00BB085E"/>
    <w:p w:rsidR="009B0E50" w:rsidRPr="004260E2" w:rsidRDefault="009B0E50" w:rsidP="001C7F7D">
      <w:pPr>
        <w:pStyle w:val="Ttulo2"/>
        <w:ind w:left="0" w:firstLine="0"/>
      </w:pPr>
      <w:r w:rsidRPr="004260E2">
        <w:t>A contratada deverá fornecer os veículos para locomoção dos profissionais</w:t>
      </w:r>
      <w:r w:rsidR="004260E2" w:rsidRPr="004260E2">
        <w:t>.</w:t>
      </w:r>
    </w:p>
    <w:p w:rsidR="009B0E50" w:rsidRPr="004260E2" w:rsidRDefault="009B0E50" w:rsidP="001C7F7D">
      <w:pPr>
        <w:pStyle w:val="Ttulo2"/>
        <w:numPr>
          <w:ilvl w:val="0"/>
          <w:numId w:val="0"/>
        </w:numPr>
      </w:pPr>
    </w:p>
    <w:p w:rsidR="009B0E50" w:rsidRPr="004260E2" w:rsidRDefault="009B0E50" w:rsidP="001C7F7D">
      <w:pPr>
        <w:pStyle w:val="Ttulo2"/>
        <w:ind w:left="0" w:firstLine="0"/>
      </w:pPr>
      <w:r w:rsidRPr="004260E2">
        <w:t>A contratada deverá fornecer todas as condições para que a sua equipe execute os serviços com segurança e logística para atenderem a necessidade da fiscalização da Codevasf.</w:t>
      </w:r>
    </w:p>
    <w:p w:rsidR="009B0E50" w:rsidRPr="004260E2" w:rsidRDefault="009B0E50" w:rsidP="001C7F7D">
      <w:pPr>
        <w:pStyle w:val="Ttulo2"/>
        <w:numPr>
          <w:ilvl w:val="0"/>
          <w:numId w:val="0"/>
        </w:numPr>
      </w:pPr>
    </w:p>
    <w:p w:rsidR="009B0E50" w:rsidRPr="004260E2" w:rsidRDefault="009B0E50" w:rsidP="001C7F7D">
      <w:pPr>
        <w:pStyle w:val="Ttulo2"/>
        <w:ind w:left="0" w:firstLine="0"/>
      </w:pPr>
      <w:r w:rsidRPr="004260E2">
        <w:t>A contratada deverá fornecer diárias com alimentação</w:t>
      </w:r>
      <w:r w:rsidR="004260E2" w:rsidRPr="004260E2">
        <w:t xml:space="preserve"> e hospedagem</w:t>
      </w:r>
      <w:r w:rsidRPr="004260E2">
        <w:t xml:space="preserve"> para os profissionais em trânsito, ou seja, que prestam serviços em vários municípios</w:t>
      </w:r>
      <w:r w:rsidR="004260E2" w:rsidRPr="004260E2">
        <w:t>.</w:t>
      </w:r>
    </w:p>
    <w:p w:rsidR="009B0E50" w:rsidRPr="004260E2" w:rsidRDefault="009B0E50" w:rsidP="009B0E50">
      <w:pPr>
        <w:rPr>
          <w:b/>
          <w:sz w:val="24"/>
        </w:rPr>
      </w:pPr>
    </w:p>
    <w:p w:rsidR="009B0E50" w:rsidRPr="004260E2" w:rsidRDefault="009B0E50" w:rsidP="001C7F7D">
      <w:pPr>
        <w:pStyle w:val="Ttulo2"/>
        <w:ind w:left="0" w:firstLine="0"/>
      </w:pPr>
      <w:r w:rsidRPr="004260E2">
        <w:t xml:space="preserve">A contratada deverá fornecer EPI para </w:t>
      </w:r>
      <w:r w:rsidR="004260E2" w:rsidRPr="004260E2">
        <w:t xml:space="preserve">os </w:t>
      </w:r>
      <w:r w:rsidRPr="004260E2">
        <w:t xml:space="preserve">técnicos de campo como: botinas, capacetes, protetores auriculares, uniformes, creme para </w:t>
      </w:r>
      <w:r w:rsidR="002103F3" w:rsidRPr="004260E2">
        <w:t>pele com protetor solar e etc.</w:t>
      </w:r>
    </w:p>
    <w:p w:rsidR="002103F3" w:rsidRPr="004260E2" w:rsidRDefault="002103F3" w:rsidP="002103F3"/>
    <w:p w:rsidR="009B0E50" w:rsidRPr="004260E2" w:rsidRDefault="009B0E50" w:rsidP="001C7F7D">
      <w:pPr>
        <w:pStyle w:val="Ttulo2"/>
        <w:ind w:left="0" w:firstLine="0"/>
      </w:pPr>
      <w:r w:rsidRPr="004260E2">
        <w:t xml:space="preserve">A contratada deverá apresentar mensalmente uma programação das ações do </w:t>
      </w:r>
      <w:r w:rsidR="0054419B" w:rsidRPr="004260E2">
        <w:t>m</w:t>
      </w:r>
      <w:r w:rsidRPr="004260E2">
        <w:t xml:space="preserve">ês </w:t>
      </w:r>
      <w:r w:rsidR="0054419B" w:rsidRPr="004260E2">
        <w:t xml:space="preserve">subsequente </w:t>
      </w:r>
      <w:r w:rsidRPr="004260E2">
        <w:t>para ser autorizada pelo fiscal da Codevasf e quaisquer ações urgentes deverão ser solicitadas e autori</w:t>
      </w:r>
      <w:r w:rsidR="002103F3" w:rsidRPr="004260E2">
        <w:t>zadas pela Codevasf previamente.</w:t>
      </w:r>
    </w:p>
    <w:p w:rsidR="002103F3" w:rsidRPr="004260E2" w:rsidRDefault="002103F3" w:rsidP="001C7F7D">
      <w:pPr>
        <w:pStyle w:val="Ttulo2"/>
        <w:numPr>
          <w:ilvl w:val="0"/>
          <w:numId w:val="0"/>
        </w:numPr>
      </w:pPr>
    </w:p>
    <w:p w:rsidR="009B0E50" w:rsidRPr="004260E2" w:rsidRDefault="009B0E50" w:rsidP="001C7F7D">
      <w:pPr>
        <w:pStyle w:val="Ttulo2"/>
        <w:ind w:left="0" w:firstLine="0"/>
      </w:pPr>
      <w:r w:rsidRPr="004260E2">
        <w:t xml:space="preserve">A contratada deverá fornecer ART </w:t>
      </w:r>
      <w:r w:rsidR="004260E2" w:rsidRPr="004260E2">
        <w:t>dos serviços realizados.</w:t>
      </w:r>
    </w:p>
    <w:p w:rsidR="004260E2" w:rsidRPr="004260E2" w:rsidRDefault="004260E2" w:rsidP="004260E2"/>
    <w:p w:rsidR="00700E35" w:rsidRPr="00D04717" w:rsidRDefault="00700E35" w:rsidP="00700E35">
      <w:pPr>
        <w:rPr>
          <w:szCs w:val="20"/>
        </w:rPr>
      </w:pPr>
    </w:p>
    <w:p w:rsidR="00700E35" w:rsidRPr="00D04717" w:rsidRDefault="00700E35" w:rsidP="007A18DB">
      <w:pPr>
        <w:pStyle w:val="Ttulo1"/>
      </w:pPr>
      <w:bookmarkStart w:id="28" w:name="_Toc22018492"/>
      <w:r w:rsidRPr="00D04717">
        <w:t>APRESENTAÇÃO DOS TRABALHOS</w:t>
      </w:r>
      <w:bookmarkEnd w:id="28"/>
    </w:p>
    <w:p w:rsidR="00700E35" w:rsidRPr="00D04717" w:rsidRDefault="00700E35" w:rsidP="00700E35">
      <w:pPr>
        <w:rPr>
          <w:szCs w:val="20"/>
        </w:rPr>
      </w:pPr>
    </w:p>
    <w:p w:rsidR="002103F3" w:rsidRPr="008D5D9C" w:rsidRDefault="002103F3" w:rsidP="001C7F7D">
      <w:pPr>
        <w:pStyle w:val="Ttulo2"/>
        <w:ind w:left="0" w:firstLine="0"/>
      </w:pPr>
      <w:r w:rsidRPr="008D5D9C">
        <w:t>Os trabalhos de natureza técnica deverão observar as Normas da Associação Brasileira de Normas Técnicas – ABNT.</w:t>
      </w:r>
    </w:p>
    <w:p w:rsidR="002103F3" w:rsidRPr="001C7F7D" w:rsidRDefault="002103F3" w:rsidP="001C7F7D">
      <w:pPr>
        <w:pStyle w:val="Ttulo2"/>
        <w:numPr>
          <w:ilvl w:val="0"/>
          <w:numId w:val="0"/>
        </w:numPr>
      </w:pPr>
    </w:p>
    <w:p w:rsidR="002103F3" w:rsidRPr="008D5D9C" w:rsidRDefault="002103F3" w:rsidP="001C7F7D">
      <w:pPr>
        <w:pStyle w:val="Ttulo2"/>
        <w:ind w:left="0" w:firstLine="0"/>
      </w:pPr>
      <w:r w:rsidRPr="008D5D9C">
        <w:t>As normas, em qualquer hipótese, antes de sua aplicação, estarão sujeitas à aceitação pela Codevasf.</w:t>
      </w:r>
    </w:p>
    <w:p w:rsidR="002103F3" w:rsidRPr="001C7F7D" w:rsidRDefault="002103F3" w:rsidP="001C7F7D">
      <w:pPr>
        <w:pStyle w:val="Ttulo2"/>
        <w:numPr>
          <w:ilvl w:val="0"/>
          <w:numId w:val="0"/>
        </w:numPr>
      </w:pPr>
    </w:p>
    <w:p w:rsidR="002103F3" w:rsidRPr="008D5D9C" w:rsidRDefault="002103F3" w:rsidP="001C7F7D">
      <w:pPr>
        <w:pStyle w:val="Ttulo2"/>
        <w:ind w:left="0" w:firstLine="0"/>
      </w:pPr>
      <w:r w:rsidRPr="008D5D9C">
        <w:t>A Redação da documentação pertinente será obrigatoriamente apresentada na Língua Portuguesa, excluídos os eventuais termos técnicos específicos.</w:t>
      </w:r>
    </w:p>
    <w:p w:rsidR="002103F3" w:rsidRPr="00D04717" w:rsidRDefault="002103F3" w:rsidP="002103F3">
      <w:pPr>
        <w:rPr>
          <w:color w:val="0070C0"/>
        </w:rPr>
      </w:pPr>
    </w:p>
    <w:p w:rsidR="002103F3" w:rsidRPr="00D04717" w:rsidRDefault="002103F3" w:rsidP="002103F3">
      <w:pPr>
        <w:rPr>
          <w:color w:val="0070C0"/>
        </w:rPr>
      </w:pPr>
    </w:p>
    <w:p w:rsidR="003A2D9B" w:rsidRPr="00D04717" w:rsidRDefault="003A2D9B" w:rsidP="007A18DB">
      <w:pPr>
        <w:pStyle w:val="Ttulo1"/>
      </w:pPr>
      <w:bookmarkStart w:id="29" w:name="_Toc22018493"/>
      <w:r w:rsidRPr="00D04717">
        <w:t>FISCALIZAÇÃO</w:t>
      </w:r>
      <w:bookmarkEnd w:id="29"/>
    </w:p>
    <w:p w:rsidR="00D34C29" w:rsidRPr="00D04717" w:rsidRDefault="00D34C29" w:rsidP="001C7F7D">
      <w:pPr>
        <w:pStyle w:val="Ttulo2"/>
        <w:numPr>
          <w:ilvl w:val="0"/>
          <w:numId w:val="0"/>
        </w:numPr>
      </w:pPr>
    </w:p>
    <w:p w:rsidR="00795DCB" w:rsidRPr="00D04717" w:rsidRDefault="00795DCB" w:rsidP="001C7F7D">
      <w:pPr>
        <w:pStyle w:val="Ttulo2"/>
        <w:ind w:left="0" w:firstLine="0"/>
      </w:pPr>
      <w:r w:rsidRPr="00D04717">
        <w:t xml:space="preserve">A fiscalização dos serviços será feita por empregado formalmente designado, a quem compete verificar se a </w:t>
      </w:r>
      <w:r w:rsidR="0098597C" w:rsidRPr="00D04717">
        <w:t>CONTRATADA</w:t>
      </w:r>
      <w:r w:rsidRPr="00D04717">
        <w:t xml:space="preserve"> está executando os trabalhos, observando o contrato e os documentos que o integram e competências definidas no Manual de Contrato.</w:t>
      </w:r>
    </w:p>
    <w:p w:rsidR="00795DCB" w:rsidRPr="00D04717" w:rsidRDefault="00795DCB" w:rsidP="001C7F7D">
      <w:pPr>
        <w:pStyle w:val="Ttulo2"/>
        <w:numPr>
          <w:ilvl w:val="0"/>
          <w:numId w:val="0"/>
        </w:numPr>
      </w:pPr>
    </w:p>
    <w:p w:rsidR="00C5160E" w:rsidRPr="00D04717" w:rsidRDefault="00C5160E" w:rsidP="001C7F7D">
      <w:pPr>
        <w:pStyle w:val="Ttulo2"/>
        <w:ind w:left="0" w:firstLine="0"/>
      </w:pPr>
      <w:r w:rsidRPr="00D04717">
        <w:t>Fica assegurado aos técnicos da Codevasf o direito de</w:t>
      </w:r>
      <w:r w:rsidR="00F03AD5">
        <w:t xml:space="preserve"> </w:t>
      </w:r>
      <w:r w:rsidRPr="00D04717">
        <w:t xml:space="preserve">a seu exclusivo critério, acompanhar, fiscalizar e participar, total ou parcialmente, diretamente ou por meio de terceiros, da execução dos serviços prestados pela </w:t>
      </w:r>
      <w:r w:rsidR="0098597C" w:rsidRPr="00D04717">
        <w:t>CONTRATADA</w:t>
      </w:r>
      <w:r w:rsidRPr="00D04717">
        <w:t>, com livre acesso ao local de trabalho para obtenção de quaisquer esclarecimentos julgados necessários à execução dos serviços.</w:t>
      </w:r>
    </w:p>
    <w:p w:rsidR="00C5160E" w:rsidRPr="00D04717" w:rsidRDefault="00C5160E" w:rsidP="001C7F7D">
      <w:pPr>
        <w:pStyle w:val="Ttulo2"/>
        <w:numPr>
          <w:ilvl w:val="0"/>
          <w:numId w:val="0"/>
        </w:numPr>
      </w:pPr>
    </w:p>
    <w:p w:rsidR="00795DCB" w:rsidRPr="00D04717" w:rsidRDefault="00795DCB" w:rsidP="001C7F7D">
      <w:pPr>
        <w:pStyle w:val="Ttulo2"/>
        <w:ind w:left="0" w:firstLine="0"/>
      </w:pPr>
      <w:r w:rsidRPr="00D04717">
        <w:t>A</w:t>
      </w:r>
      <w:r w:rsidR="00B60F4C" w:rsidRPr="00D04717">
        <w:t xml:space="preserve"> fiscalização deverá a</w:t>
      </w:r>
      <w:r w:rsidRPr="00D04717">
        <w:t>companhar a execução dos serviços objeto do contrato, como representante da Codevasf, de forma a garantir o cumprimento do que foi pactuado, observando para que não haja subcontratação de serviços vedados no instrumento assinado pelas partes.</w:t>
      </w:r>
    </w:p>
    <w:p w:rsidR="00795DCB" w:rsidRPr="00D04717" w:rsidRDefault="00795DCB" w:rsidP="001C7F7D">
      <w:pPr>
        <w:pStyle w:val="Ttulo2"/>
        <w:numPr>
          <w:ilvl w:val="0"/>
          <w:numId w:val="0"/>
        </w:numPr>
      </w:pPr>
    </w:p>
    <w:p w:rsidR="00795DCB" w:rsidRPr="00D04717" w:rsidRDefault="00B60F4C" w:rsidP="001C7F7D">
      <w:pPr>
        <w:pStyle w:val="Ttulo2"/>
        <w:ind w:left="0" w:firstLine="0"/>
      </w:pPr>
      <w:r w:rsidRPr="00D04717">
        <w:t>Deverá e</w:t>
      </w:r>
      <w:r w:rsidR="00795DCB" w:rsidRPr="00D04717">
        <w:t>sclarecer dúvidas ou fornecer informações solicitadas pelo preposto/representante da contratada ou, quando não estiverem sob sua alçada, encaminhá-las a quem compete.</w:t>
      </w:r>
    </w:p>
    <w:p w:rsidR="00795DCB" w:rsidRPr="00D04717" w:rsidRDefault="00795DCB" w:rsidP="001C7F7D">
      <w:pPr>
        <w:pStyle w:val="Ttulo2"/>
        <w:numPr>
          <w:ilvl w:val="0"/>
          <w:numId w:val="0"/>
        </w:numPr>
      </w:pPr>
    </w:p>
    <w:p w:rsidR="00795DCB" w:rsidRPr="00D04717" w:rsidRDefault="00B60F4C" w:rsidP="001C7F7D">
      <w:pPr>
        <w:pStyle w:val="Ttulo2"/>
        <w:ind w:left="0" w:firstLine="0"/>
      </w:pPr>
      <w:r w:rsidRPr="00D04717">
        <w:t>Deverá c</w:t>
      </w:r>
      <w:r w:rsidR="00795DCB" w:rsidRPr="00D04717">
        <w:t xml:space="preserve">hecar se a contratada disponibilizou </w:t>
      </w:r>
      <w:r w:rsidR="0012544E" w:rsidRPr="00D04717">
        <w:t xml:space="preserve">os </w:t>
      </w:r>
      <w:r w:rsidR="00795DCB" w:rsidRPr="00D04717">
        <w:t>equipamentos e recursos humanos previstos para a execução dos serviços.</w:t>
      </w:r>
    </w:p>
    <w:p w:rsidR="00795DCB" w:rsidRPr="00D04717" w:rsidRDefault="00795DCB" w:rsidP="001C7F7D">
      <w:pPr>
        <w:pStyle w:val="Ttulo2"/>
        <w:numPr>
          <w:ilvl w:val="0"/>
          <w:numId w:val="0"/>
        </w:numPr>
      </w:pPr>
    </w:p>
    <w:p w:rsidR="00795DCB" w:rsidRPr="00D04717" w:rsidRDefault="00795DCB" w:rsidP="001C7F7D">
      <w:pPr>
        <w:pStyle w:val="Ttulo2"/>
        <w:ind w:left="0" w:firstLine="0"/>
      </w:pPr>
      <w:r w:rsidRPr="00D04717">
        <w:t>Tratar diretamente com a equipe de apoio à fiscalização</w:t>
      </w:r>
      <w:r w:rsidR="000B37D4" w:rsidRPr="00D04717">
        <w:t xml:space="preserve">, </w:t>
      </w:r>
      <w:r w:rsidRPr="00D04717">
        <w:t>exigindo atuação em conformidade com o instrumento do contrato, cobrando a presença</w:t>
      </w:r>
      <w:r w:rsidR="00DF12A4" w:rsidRPr="00D04717">
        <w:t xml:space="preserve"> de</w:t>
      </w:r>
      <w:r w:rsidRPr="00D04717">
        <w:t xml:space="preserve"> técnicos no local da prestação dos serviços, emissão </w:t>
      </w:r>
      <w:r w:rsidR="00F03AD5">
        <w:t xml:space="preserve">de </w:t>
      </w:r>
      <w:r w:rsidRPr="00D04717">
        <w:t>documentos que se façam necessários ao fiel cumprimento do objeto.</w:t>
      </w:r>
    </w:p>
    <w:p w:rsidR="00795DCB" w:rsidRPr="00D04717" w:rsidRDefault="00795DCB" w:rsidP="001C7F7D">
      <w:pPr>
        <w:pStyle w:val="Ttulo2"/>
        <w:numPr>
          <w:ilvl w:val="0"/>
          <w:numId w:val="0"/>
        </w:numPr>
      </w:pPr>
    </w:p>
    <w:p w:rsidR="00795DCB" w:rsidRPr="00D04717" w:rsidRDefault="00795DCB" w:rsidP="001C7F7D">
      <w:pPr>
        <w:pStyle w:val="Ttulo2"/>
        <w:ind w:left="0" w:firstLine="0"/>
      </w:pPr>
      <w:r w:rsidRPr="00D04717">
        <w:t xml:space="preserve">Solicitar da </w:t>
      </w:r>
      <w:r w:rsidR="00F75BF9" w:rsidRPr="00D04717">
        <w:t>CONTRATADA</w:t>
      </w:r>
      <w:r w:rsidRPr="00D04717">
        <w:t xml:space="preserve"> a relação de empregados contratados, com as seguintes informações: nome completo, cargo ou função, valor do salário, número do RG e do CPF.</w:t>
      </w:r>
    </w:p>
    <w:p w:rsidR="00795DCB" w:rsidRPr="00D04717" w:rsidRDefault="00795DCB" w:rsidP="001C7F7D">
      <w:pPr>
        <w:pStyle w:val="Ttulo2"/>
        <w:numPr>
          <w:ilvl w:val="0"/>
          <w:numId w:val="0"/>
        </w:numPr>
      </w:pPr>
    </w:p>
    <w:p w:rsidR="00795DCB" w:rsidRPr="00D04717" w:rsidRDefault="00795DCB" w:rsidP="001C7F7D">
      <w:pPr>
        <w:pStyle w:val="Ttulo2"/>
        <w:ind w:left="0" w:firstLine="0"/>
      </w:pPr>
      <w:r w:rsidRPr="00D04717">
        <w:t xml:space="preserve">Acompanhar o cumprimento, pela </w:t>
      </w:r>
      <w:r w:rsidR="00F75BF9" w:rsidRPr="00D04717">
        <w:t>CONTRATADA</w:t>
      </w:r>
      <w:r w:rsidRPr="00D04717">
        <w:t>, do cronograma físico-financeiro pactuado, encaminhando ao Supervisor de Fiscalização, quando houver, ou ao titular da unidade orgânica demandante, eventuais pedidos de modificações solicitados pela contratada.</w:t>
      </w:r>
    </w:p>
    <w:p w:rsidR="00795DCB" w:rsidRPr="00D04717" w:rsidRDefault="00795DCB" w:rsidP="001C7F7D">
      <w:pPr>
        <w:pStyle w:val="Ttulo2"/>
        <w:numPr>
          <w:ilvl w:val="0"/>
          <w:numId w:val="0"/>
        </w:numPr>
      </w:pPr>
    </w:p>
    <w:p w:rsidR="00795DCB" w:rsidRPr="00D04717" w:rsidRDefault="00795DCB" w:rsidP="001C7F7D">
      <w:pPr>
        <w:pStyle w:val="Ttulo2"/>
        <w:ind w:left="0" w:firstLine="0"/>
      </w:pPr>
      <w:r w:rsidRPr="00D04717">
        <w:t>Estabelecer prazo para correção de eventuais pendências na execução do contrato e informar ao Supervisor de Fiscalização, quando houver, ou ao titular da unidade orgânica demandante, ocorrências que possam gerar dificuldades à conclusão d</w:t>
      </w:r>
      <w:r w:rsidR="00A72EA2" w:rsidRPr="00D04717">
        <w:t>os serviços</w:t>
      </w:r>
      <w:r w:rsidRPr="00D04717">
        <w:t xml:space="preserve"> ou em relação a terceiros, cientificando-a da possibilidade de não conclusão do objeto na data aprazada, com as devidas justificativas.</w:t>
      </w:r>
    </w:p>
    <w:p w:rsidR="00795DCB" w:rsidRPr="00D04717" w:rsidRDefault="00795DCB" w:rsidP="001C7F7D">
      <w:pPr>
        <w:pStyle w:val="Ttulo2"/>
        <w:numPr>
          <w:ilvl w:val="0"/>
          <w:numId w:val="0"/>
        </w:numPr>
      </w:pPr>
    </w:p>
    <w:p w:rsidR="00795DCB" w:rsidRPr="00D04717" w:rsidRDefault="00795DCB" w:rsidP="001C7F7D">
      <w:pPr>
        <w:pStyle w:val="Ttulo2"/>
        <w:ind w:left="0" w:firstLine="0"/>
      </w:pPr>
      <w:r w:rsidRPr="00D04717">
        <w:t>Rejeitar, no todo ou em parte, serviço executado em desacor</w:t>
      </w:r>
      <w:r w:rsidR="004D0521" w:rsidRPr="00D04717">
        <w:t>do com o instrumento contratual.</w:t>
      </w:r>
    </w:p>
    <w:p w:rsidR="004D0521" w:rsidRPr="00D04717" w:rsidRDefault="004D0521" w:rsidP="001C7F7D">
      <w:pPr>
        <w:pStyle w:val="Ttulo2"/>
        <w:numPr>
          <w:ilvl w:val="0"/>
          <w:numId w:val="0"/>
        </w:numPr>
      </w:pPr>
    </w:p>
    <w:p w:rsidR="00A6649F" w:rsidRPr="00D04717" w:rsidRDefault="00A6649F" w:rsidP="001C7F7D">
      <w:pPr>
        <w:pStyle w:val="Ttulo2"/>
        <w:ind w:left="0" w:firstLine="0"/>
      </w:pPr>
      <w:r w:rsidRPr="00D04717">
        <w:t xml:space="preserve">O fiscal do contrato terá </w:t>
      </w:r>
      <w:r w:rsidR="004758DE" w:rsidRPr="00D04717">
        <w:t>05</w:t>
      </w:r>
      <w:r w:rsidRPr="00D04717">
        <w:t xml:space="preserve"> (</w:t>
      </w:r>
      <w:r w:rsidR="004758DE" w:rsidRPr="00D04717">
        <w:t>cinco</w:t>
      </w:r>
      <w:r w:rsidRPr="00D04717">
        <w:t xml:space="preserve">) dias úteis para analisar </w:t>
      </w:r>
      <w:r w:rsidR="0012544E" w:rsidRPr="00D04717">
        <w:t>os relatórios e documentos apresentados</w:t>
      </w:r>
      <w:r w:rsidRPr="00D04717">
        <w:t xml:space="preserve"> pela contratada</w:t>
      </w:r>
      <w:r w:rsidR="0012544E" w:rsidRPr="00D04717">
        <w:t>, contados do dia seguinte do recebimento destes</w:t>
      </w:r>
      <w:r w:rsidRPr="00D04717">
        <w:t>.</w:t>
      </w:r>
    </w:p>
    <w:p w:rsidR="0012544E" w:rsidRPr="00D04717" w:rsidRDefault="0012544E" w:rsidP="0000460C"/>
    <w:p w:rsidR="00795DCB" w:rsidRPr="00D04717" w:rsidRDefault="00795DCB" w:rsidP="00162A5D">
      <w:pPr>
        <w:pStyle w:val="Ttulo2"/>
        <w:ind w:left="0" w:firstLine="0"/>
      </w:pPr>
      <w:r w:rsidRPr="00D04717">
        <w:t>Notificar a contratada sobre quaisquer ocorrências encontradas em desconformidade com as cláusulas contratuais, sempre por escrito, com prov</w:t>
      </w:r>
      <w:r w:rsidR="004D0521" w:rsidRPr="00D04717">
        <w:t>a de recebimento da notificação.</w:t>
      </w:r>
    </w:p>
    <w:p w:rsidR="004D0521" w:rsidRPr="00D04717" w:rsidRDefault="004D0521" w:rsidP="00162A5D">
      <w:pPr>
        <w:pStyle w:val="Ttulo2"/>
        <w:numPr>
          <w:ilvl w:val="0"/>
          <w:numId w:val="0"/>
        </w:numPr>
      </w:pPr>
    </w:p>
    <w:p w:rsidR="00795DCB" w:rsidRPr="00D04717" w:rsidRDefault="00795DCB" w:rsidP="00162A5D">
      <w:pPr>
        <w:pStyle w:val="Ttulo2"/>
        <w:ind w:left="0" w:firstLine="0"/>
      </w:pPr>
      <w:r w:rsidRPr="00D04717">
        <w:t xml:space="preserve">Manter em arquivo organizado memória de cálculo dos quantitativos de serviços executados e os </w:t>
      </w:r>
      <w:r w:rsidR="00B533DE" w:rsidRPr="00D04717">
        <w:t>consequentes</w:t>
      </w:r>
      <w:r w:rsidRPr="00D04717">
        <w:t xml:space="preserve"> boletins de medição com vistas a atender demandas de órgão</w:t>
      </w:r>
      <w:r w:rsidR="004D0521" w:rsidRPr="00D04717">
        <w:t>s de controle interno e externo.</w:t>
      </w:r>
    </w:p>
    <w:p w:rsidR="004D0521" w:rsidRPr="00D04717" w:rsidRDefault="004D0521" w:rsidP="00162A5D">
      <w:pPr>
        <w:pStyle w:val="Ttulo2"/>
        <w:numPr>
          <w:ilvl w:val="0"/>
          <w:numId w:val="0"/>
        </w:numPr>
      </w:pPr>
    </w:p>
    <w:p w:rsidR="00795DCB" w:rsidRPr="00D04717" w:rsidRDefault="00795DCB" w:rsidP="00162A5D">
      <w:pPr>
        <w:pStyle w:val="Ttulo2"/>
        <w:ind w:left="0" w:firstLine="0"/>
      </w:pPr>
      <w:r w:rsidRPr="00D04717">
        <w:t>Atestar as notas fiscais e encaminhá-las ao Supervisor de Fiscalização, quando houver, ou ao titular da unidade orgânica demandante, para p</w:t>
      </w:r>
      <w:r w:rsidR="004D0521" w:rsidRPr="00D04717">
        <w:t>rovidências quanto ao pagamento.</w:t>
      </w:r>
    </w:p>
    <w:p w:rsidR="004D0521" w:rsidRPr="00D04717" w:rsidRDefault="004D0521" w:rsidP="00162A5D">
      <w:pPr>
        <w:pStyle w:val="Ttulo2"/>
        <w:numPr>
          <w:ilvl w:val="0"/>
          <w:numId w:val="0"/>
        </w:numPr>
      </w:pPr>
    </w:p>
    <w:p w:rsidR="00795DCB" w:rsidRPr="00D04717" w:rsidRDefault="00795DCB" w:rsidP="00162A5D">
      <w:pPr>
        <w:pStyle w:val="Ttulo2"/>
        <w:ind w:left="0" w:firstLine="0"/>
      </w:pPr>
      <w:r w:rsidRPr="00D04717">
        <w:t>Receber e encaminhar ao Supervisor de Fiscalização, quando houver, ou ao titular da unidade orgânica demandante, para providências, os pedidos de reajuste/repactuação e re</w:t>
      </w:r>
      <w:r w:rsidR="004D0521" w:rsidRPr="00D04717">
        <w:t>equilíbrio econômico financeiro.</w:t>
      </w:r>
    </w:p>
    <w:p w:rsidR="004D0521" w:rsidRPr="00D04717" w:rsidRDefault="004D0521" w:rsidP="00162A5D">
      <w:pPr>
        <w:pStyle w:val="Ttulo2"/>
        <w:numPr>
          <w:ilvl w:val="0"/>
          <w:numId w:val="0"/>
        </w:numPr>
      </w:pPr>
    </w:p>
    <w:p w:rsidR="00795DCB" w:rsidRPr="00D04717" w:rsidRDefault="00795DCB" w:rsidP="00162A5D">
      <w:pPr>
        <w:pStyle w:val="Ttulo2"/>
        <w:ind w:left="0" w:firstLine="0"/>
      </w:pPr>
      <w:r w:rsidRPr="00D04717">
        <w:t xml:space="preserve">Manter controle sobre o prazo de vigência do instrumento contratual sob sua responsabilidade e encaminhar processo ao Supervisor de Fiscalização, quando houver, ou ao titular da unidade orgânica demandante, no caso de solicitação de prorrogação </w:t>
      </w:r>
      <w:r w:rsidR="004D0521" w:rsidRPr="00D04717">
        <w:t>do prazo de vigência contratual.</w:t>
      </w:r>
    </w:p>
    <w:p w:rsidR="004D0521" w:rsidRPr="00D04717" w:rsidRDefault="004D0521" w:rsidP="00162A5D">
      <w:pPr>
        <w:pStyle w:val="Ttulo2"/>
        <w:numPr>
          <w:ilvl w:val="0"/>
          <w:numId w:val="0"/>
        </w:numPr>
      </w:pPr>
    </w:p>
    <w:p w:rsidR="00795DCB" w:rsidRPr="00D04717" w:rsidRDefault="00795DCB" w:rsidP="00162A5D">
      <w:pPr>
        <w:pStyle w:val="Ttulo2"/>
        <w:ind w:left="0" w:firstLine="0"/>
      </w:pPr>
      <w:r w:rsidRPr="00D04717">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w:t>
      </w:r>
      <w:r w:rsidR="003B23A4" w:rsidRPr="00D04717">
        <w:t xml:space="preserve"> pela autoridade competente</w:t>
      </w:r>
      <w:r w:rsidR="00122CAF" w:rsidRPr="00D04717">
        <w:t>.</w:t>
      </w:r>
    </w:p>
    <w:p w:rsidR="004D0521" w:rsidRPr="00D04717" w:rsidRDefault="004D0521" w:rsidP="00162A5D">
      <w:pPr>
        <w:pStyle w:val="Ttulo2"/>
        <w:numPr>
          <w:ilvl w:val="0"/>
          <w:numId w:val="0"/>
        </w:numPr>
      </w:pPr>
    </w:p>
    <w:p w:rsidR="00795DCB" w:rsidRPr="00D04717" w:rsidRDefault="00795DCB" w:rsidP="00162A5D">
      <w:pPr>
        <w:pStyle w:val="Ttulo2"/>
        <w:ind w:left="0" w:firstLine="0"/>
      </w:pPr>
      <w:r w:rsidRPr="00D04717">
        <w:t>Informar à unidade de finanças, mediante Termo de Encerramento Físico – TEF, quanto ao término da vigência do contrato, para providências do sentido de liberação da garantia co</w:t>
      </w:r>
      <w:r w:rsidR="004D0521" w:rsidRPr="00D04717">
        <w:t>ntratual em favor da contratada.</w:t>
      </w:r>
    </w:p>
    <w:p w:rsidR="004D0521" w:rsidRPr="00D04717" w:rsidRDefault="004D0521" w:rsidP="00162A5D">
      <w:pPr>
        <w:pStyle w:val="Ttulo2"/>
        <w:numPr>
          <w:ilvl w:val="0"/>
          <w:numId w:val="0"/>
        </w:numPr>
      </w:pPr>
    </w:p>
    <w:p w:rsidR="00795DCB" w:rsidRPr="00D04717" w:rsidRDefault="00795DCB" w:rsidP="00162A5D">
      <w:pPr>
        <w:pStyle w:val="Ttulo2"/>
        <w:ind w:left="0" w:firstLine="0"/>
      </w:pPr>
      <w:r w:rsidRPr="00D04717">
        <w:t>Receber as etapas d</w:t>
      </w:r>
      <w:r w:rsidR="006F700B" w:rsidRPr="00D04717">
        <w:t xml:space="preserve">os </w:t>
      </w:r>
      <w:r w:rsidRPr="00D04717">
        <w:t>serviços mediante medições precisas e de a</w:t>
      </w:r>
      <w:r w:rsidR="004D0521" w:rsidRPr="00D04717">
        <w:t>cordo com as regras contratuais.</w:t>
      </w:r>
    </w:p>
    <w:p w:rsidR="004D0521" w:rsidRPr="00D04717" w:rsidRDefault="004D0521" w:rsidP="00162A5D">
      <w:pPr>
        <w:pStyle w:val="Ttulo2"/>
        <w:numPr>
          <w:ilvl w:val="0"/>
          <w:numId w:val="0"/>
        </w:numPr>
      </w:pPr>
    </w:p>
    <w:p w:rsidR="00795DCB" w:rsidRPr="00D04717" w:rsidRDefault="00795DCB" w:rsidP="00162A5D">
      <w:pPr>
        <w:pStyle w:val="Ttulo2"/>
        <w:ind w:left="0" w:firstLine="0"/>
      </w:pPr>
      <w:r w:rsidRPr="00D04717">
        <w:t xml:space="preserve">Informar ao </w:t>
      </w:r>
      <w:r w:rsidR="004F219F" w:rsidRPr="00D04717">
        <w:t>Supervisor de Fiscalização</w:t>
      </w:r>
      <w:r w:rsidRPr="00D04717">
        <w:t>, quando houver, ou ao titular da unidade orgânica demandante as ocorrências relacionadas à execução do contrato que ultrapassarem a sua competência de atuação, objetivando a regularização da</w:t>
      </w:r>
      <w:r w:rsidR="004D0521" w:rsidRPr="00D04717">
        <w:t>s faltas ou defeitos observados.</w:t>
      </w:r>
    </w:p>
    <w:p w:rsidR="004D0521" w:rsidRPr="00D04717" w:rsidRDefault="004D0521" w:rsidP="00162A5D">
      <w:pPr>
        <w:pStyle w:val="Ttulo2"/>
        <w:numPr>
          <w:ilvl w:val="0"/>
          <w:numId w:val="0"/>
        </w:numPr>
      </w:pPr>
    </w:p>
    <w:p w:rsidR="00795DCB" w:rsidRPr="00D04717" w:rsidRDefault="00795DCB" w:rsidP="00162A5D">
      <w:pPr>
        <w:pStyle w:val="Ttulo2"/>
        <w:ind w:left="0" w:firstLine="0"/>
      </w:pPr>
      <w:r w:rsidRPr="00D04717">
        <w:t xml:space="preserve">Receber, provisória e definitivamente, </w:t>
      </w:r>
      <w:r w:rsidR="006F700B" w:rsidRPr="00D04717">
        <w:t xml:space="preserve">os </w:t>
      </w:r>
      <w:r w:rsidRPr="00D04717">
        <w:t>serviços sob sua responsabilidade, mediante recibo ou Termo Circunstanciado, quando não for designada comissão de</w:t>
      </w:r>
      <w:r w:rsidR="004D0521" w:rsidRPr="00D04717">
        <w:t xml:space="preserve"> recebimento ou outro empregado.</w:t>
      </w:r>
    </w:p>
    <w:p w:rsidR="00795DCB" w:rsidRPr="00D04717" w:rsidRDefault="00795DCB" w:rsidP="00162A5D">
      <w:pPr>
        <w:pStyle w:val="Ttulo2"/>
        <w:numPr>
          <w:ilvl w:val="0"/>
          <w:numId w:val="0"/>
        </w:numPr>
      </w:pPr>
    </w:p>
    <w:p w:rsidR="003A2D9B" w:rsidRPr="00D04717" w:rsidRDefault="003A2D9B" w:rsidP="00162A5D">
      <w:pPr>
        <w:pStyle w:val="Ttulo2"/>
        <w:ind w:left="0" w:firstLine="0"/>
      </w:pPr>
      <w:r w:rsidRPr="00D04717">
        <w:t xml:space="preserve">Cabe à Fiscalização verificar a ocorrência de fatos para os quais </w:t>
      </w:r>
      <w:r w:rsidR="00947292" w:rsidRPr="00D04717">
        <w:t>tenha</w:t>
      </w:r>
      <w:r w:rsidRPr="00D04717">
        <w:t xml:space="preserve"> sido estipulada qualquer penalidade contratual. A Fiscalização informará ao setor competente quanto ao fato, instruindo o seu relatório com os documentos necessários, e em caso de multa, a indicação do seu valor.</w:t>
      </w:r>
    </w:p>
    <w:p w:rsidR="003A2D9B" w:rsidRPr="00D04717" w:rsidRDefault="003A2D9B" w:rsidP="00162A5D">
      <w:pPr>
        <w:pStyle w:val="Ttulo2"/>
        <w:numPr>
          <w:ilvl w:val="0"/>
          <w:numId w:val="0"/>
        </w:numPr>
      </w:pPr>
    </w:p>
    <w:p w:rsidR="003A2D9B" w:rsidRPr="00D04717" w:rsidRDefault="003A2D9B" w:rsidP="00162A5D">
      <w:pPr>
        <w:pStyle w:val="Ttulo2"/>
        <w:ind w:left="0" w:firstLine="0"/>
      </w:pPr>
      <w:r w:rsidRPr="00D04717">
        <w:t>A ação e/ou omissão, total ou parcial, da Fiscalização não eximirá a Contratada da integral responsabilidade pela execução do objeto deste contrato.</w:t>
      </w:r>
    </w:p>
    <w:p w:rsidR="003A2D9B" w:rsidRPr="00D04717" w:rsidRDefault="003A2D9B" w:rsidP="00162A5D">
      <w:pPr>
        <w:pStyle w:val="Ttulo2"/>
        <w:numPr>
          <w:ilvl w:val="0"/>
          <w:numId w:val="0"/>
        </w:numPr>
      </w:pPr>
    </w:p>
    <w:p w:rsidR="003A2D9B" w:rsidRPr="00D04717" w:rsidRDefault="003A2D9B" w:rsidP="00162A5D">
      <w:pPr>
        <w:pStyle w:val="Ttulo2"/>
        <w:ind w:left="0" w:firstLine="0"/>
      </w:pPr>
      <w:r w:rsidRPr="00D04717">
        <w:t xml:space="preserve">A Fiscalização deverá verificar, periodicamente, no decorrer da execução do contrato, se a </w:t>
      </w:r>
      <w:r w:rsidR="0098597C" w:rsidRPr="00D04717">
        <w:t>CONTRATADA</w:t>
      </w:r>
      <w:r w:rsidRPr="00D04717">
        <w:t xml:space="preserve"> mantém, em compatibilidade com as obrigações assumidas, todas as condições de habilitação e qualificação exigidas na licitação, comprovada mediante consulta ao SICAF, CADIN ou certidões comprobatórias.</w:t>
      </w:r>
    </w:p>
    <w:p w:rsidR="00C5160E" w:rsidRPr="00D04717" w:rsidRDefault="00C5160E" w:rsidP="00C5160E"/>
    <w:p w:rsidR="00683676" w:rsidRPr="00D04717" w:rsidRDefault="00683676" w:rsidP="00C5160E"/>
    <w:p w:rsidR="003A2D9B" w:rsidRPr="00D04717" w:rsidRDefault="003A2D9B" w:rsidP="007A18DB">
      <w:pPr>
        <w:pStyle w:val="Ttulo1"/>
      </w:pPr>
      <w:bookmarkStart w:id="30" w:name="_Toc22018494"/>
      <w:r w:rsidRPr="00D04717">
        <w:t>RECEBIMENTO DEFINITIVO DOS SERVIÇOS</w:t>
      </w:r>
      <w:bookmarkEnd w:id="30"/>
    </w:p>
    <w:p w:rsidR="00C5160E" w:rsidRPr="00D04717" w:rsidRDefault="00C5160E" w:rsidP="00C5160E"/>
    <w:p w:rsidR="0036510C" w:rsidRPr="00D04717" w:rsidRDefault="0036510C" w:rsidP="0036510C">
      <w:pPr>
        <w:pStyle w:val="Ttulo2"/>
        <w:ind w:left="0" w:firstLine="0"/>
      </w:pPr>
      <w:bookmarkStart w:id="31" w:name="_Ref462323335"/>
      <w:r w:rsidRPr="00D04717">
        <w:lastRenderedPageBreak/>
        <w:t>Para a finalização dos trabalhos e, respectiva emissão, por parte da CODEVASF, do Termo de Encerramento Físico e do Atestado de Capacidade Técnica, além da liberação da caução contratual, a CONTRATADA deverá apresentar todos os relatórios exigidos no item 14 deste TR, analisados e aprovados pela CODEVASF.</w:t>
      </w:r>
      <w:bookmarkEnd w:id="31"/>
    </w:p>
    <w:p w:rsidR="0036510C" w:rsidRPr="00D04717" w:rsidRDefault="0036510C" w:rsidP="0036510C">
      <w:pPr>
        <w:rPr>
          <w:szCs w:val="20"/>
        </w:rPr>
      </w:pPr>
    </w:p>
    <w:p w:rsidR="0036510C" w:rsidRPr="00D04717" w:rsidRDefault="0036510C" w:rsidP="0036510C">
      <w:pPr>
        <w:pStyle w:val="Ttulo3"/>
        <w:ind w:left="0" w:firstLine="0"/>
      </w:pPr>
      <w:r w:rsidRPr="00D04717">
        <w:t>Após o término dos serviços objeto deste TR, a CONTRATADA requererá à FISCALIZAÇÃO, o seu recebimento provisório, que deverá ocorrer no prazo de 15 (quinze) dias da data de sua solicitação.</w:t>
      </w:r>
    </w:p>
    <w:p w:rsidR="0036510C" w:rsidRPr="00D04717" w:rsidRDefault="0036510C" w:rsidP="0036510C"/>
    <w:p w:rsidR="0036510C" w:rsidRPr="00D04717" w:rsidRDefault="0036510C" w:rsidP="0036510C">
      <w:pPr>
        <w:pStyle w:val="Ttulo3"/>
        <w:ind w:left="0" w:firstLine="0"/>
      </w:pPr>
      <w:r w:rsidRPr="00D04717">
        <w:t>Na hipótese da necessidade de correção, será estabelecido pela FISCALIZAÇÃO um prazo para que a CONTRATADA, às suas expensas, complemente, refaça ou substitua os serviços rejeitados.</w:t>
      </w:r>
    </w:p>
    <w:p w:rsidR="0036510C" w:rsidRPr="00D04717" w:rsidRDefault="0036510C" w:rsidP="0036510C">
      <w:pPr>
        <w:rPr>
          <w:szCs w:val="20"/>
        </w:rPr>
      </w:pPr>
    </w:p>
    <w:p w:rsidR="0036510C" w:rsidRPr="00D04717" w:rsidRDefault="0036510C" w:rsidP="0036510C">
      <w:pPr>
        <w:pStyle w:val="Ttulo3"/>
        <w:ind w:left="0" w:firstLine="0"/>
      </w:pPr>
      <w:r w:rsidRPr="00D04717">
        <w:t>Após o recebimento provisório do objeto pela FISCALIZAÇÃO, será designado Servidor ou Comissão para o recebimento definitivo do objeto, que deverá ocorrer no prazo de até 15 (quinze) dias da data de sua designação.</w:t>
      </w:r>
    </w:p>
    <w:p w:rsidR="0036510C" w:rsidRPr="00D04717" w:rsidRDefault="0036510C" w:rsidP="0036510C"/>
    <w:p w:rsidR="0036510C" w:rsidRPr="00D04717" w:rsidRDefault="0036510C" w:rsidP="0036510C">
      <w:pPr>
        <w:pStyle w:val="Ttulo3"/>
        <w:ind w:left="0" w:firstLine="0"/>
      </w:pPr>
      <w:r w:rsidRPr="00D04717">
        <w:t>Na hipótese da necessidade de correção, o Servidor ou Comissão estabelecerá um prazo para que a CONTRATADA, às suas expensas, complemente, refaça ou substitua os serviços rejeitados.</w:t>
      </w:r>
    </w:p>
    <w:p w:rsidR="0036510C" w:rsidRPr="00D04717" w:rsidRDefault="0036510C" w:rsidP="0036510C">
      <w:pPr>
        <w:rPr>
          <w:szCs w:val="20"/>
        </w:rPr>
      </w:pPr>
    </w:p>
    <w:p w:rsidR="0036510C" w:rsidRPr="00D04717" w:rsidRDefault="0036510C" w:rsidP="0036510C">
      <w:pPr>
        <w:pStyle w:val="Ttulo3"/>
        <w:ind w:left="0" w:firstLine="0"/>
      </w:pPr>
      <w:r w:rsidRPr="00D04717">
        <w:t>Aceitos e aprovados os serviços, será emitido o Termo de Encerramento Físico (TEF), que deverá ser assinado por representante autorizado da CONTRATADA, possibilitando a liberação da garantia.</w:t>
      </w:r>
    </w:p>
    <w:p w:rsidR="0036510C" w:rsidRPr="00D04717" w:rsidRDefault="0036510C" w:rsidP="0036510C">
      <w:pPr>
        <w:pStyle w:val="Ttulo3"/>
        <w:numPr>
          <w:ilvl w:val="0"/>
          <w:numId w:val="0"/>
        </w:numPr>
      </w:pPr>
    </w:p>
    <w:p w:rsidR="0036510C" w:rsidRPr="00D04717" w:rsidRDefault="0036510C" w:rsidP="0036510C">
      <w:pPr>
        <w:pStyle w:val="Ttulo3"/>
        <w:ind w:left="0" w:firstLine="0"/>
      </w:pPr>
      <w:r w:rsidRPr="00D04717">
        <w:t xml:space="preserve">O recebimento provisório ou definitivo não exclui a responsabilidade civil pela execução dos serviços, nem ético-profissional pela perfeita execução do contrato, dentro dos limites estabelecidos neste </w:t>
      </w:r>
      <w:r w:rsidR="00AB5BD9" w:rsidRPr="00D04717">
        <w:t>Termo de Referência</w:t>
      </w:r>
      <w:r w:rsidRPr="00D04717">
        <w:t>, por parte da CONTRATADA.</w:t>
      </w:r>
    </w:p>
    <w:p w:rsidR="0036510C" w:rsidRPr="00D04717" w:rsidRDefault="0036510C" w:rsidP="0036510C">
      <w:pPr>
        <w:rPr>
          <w:szCs w:val="20"/>
        </w:rPr>
      </w:pPr>
    </w:p>
    <w:p w:rsidR="0036510C" w:rsidRPr="00D04717" w:rsidRDefault="0036510C" w:rsidP="0036510C">
      <w:pPr>
        <w:pStyle w:val="Ttulo3"/>
        <w:ind w:left="0" w:firstLine="0"/>
      </w:pPr>
      <w:r w:rsidRPr="00D04717">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rsidR="0036510C" w:rsidRPr="00D04717" w:rsidRDefault="0036510C" w:rsidP="0036510C">
      <w:pPr>
        <w:pStyle w:val="Ttulo2"/>
        <w:numPr>
          <w:ilvl w:val="0"/>
          <w:numId w:val="0"/>
        </w:numPr>
      </w:pPr>
    </w:p>
    <w:p w:rsidR="0036510C" w:rsidRPr="00D04717" w:rsidRDefault="0036510C" w:rsidP="0036510C">
      <w:pPr>
        <w:pStyle w:val="Ttulo3"/>
        <w:ind w:left="0" w:firstLine="0"/>
      </w:pPr>
      <w:r w:rsidRPr="00D04717">
        <w:t>A CONTRATADA entende e aceita que o pleno cumprimento do estipulado neste item é condicionante para:</w:t>
      </w:r>
    </w:p>
    <w:p w:rsidR="0036510C" w:rsidRPr="00D04717" w:rsidRDefault="0036510C" w:rsidP="0036510C">
      <w:pPr>
        <w:rPr>
          <w:szCs w:val="20"/>
        </w:rPr>
      </w:pPr>
    </w:p>
    <w:p w:rsidR="0036510C" w:rsidRPr="00D04717" w:rsidRDefault="0036510C" w:rsidP="0036510C">
      <w:pPr>
        <w:ind w:left="851"/>
        <w:rPr>
          <w:szCs w:val="20"/>
        </w:rPr>
      </w:pPr>
      <w:r w:rsidRPr="00D04717">
        <w:rPr>
          <w:szCs w:val="20"/>
        </w:rPr>
        <w:t>a)</w:t>
      </w:r>
      <w:r w:rsidRPr="00D04717">
        <w:rPr>
          <w:szCs w:val="20"/>
        </w:rPr>
        <w:tab/>
        <w:t>Emissão do Termo de Encerramento Físico (TEF);</w:t>
      </w:r>
    </w:p>
    <w:p w:rsidR="0036510C" w:rsidRPr="00D04717" w:rsidRDefault="0036510C" w:rsidP="0036510C">
      <w:pPr>
        <w:ind w:left="851"/>
        <w:rPr>
          <w:szCs w:val="20"/>
        </w:rPr>
      </w:pPr>
      <w:r w:rsidRPr="00D04717">
        <w:rPr>
          <w:szCs w:val="20"/>
        </w:rPr>
        <w:t>b)</w:t>
      </w:r>
      <w:r w:rsidRPr="00D04717">
        <w:rPr>
          <w:szCs w:val="20"/>
        </w:rPr>
        <w:tab/>
        <w:t>Emissão do Atestado de Capacidade Técnica;</w:t>
      </w:r>
    </w:p>
    <w:p w:rsidR="0036510C" w:rsidRPr="00D04717" w:rsidRDefault="0036510C" w:rsidP="0036510C">
      <w:pPr>
        <w:ind w:left="851"/>
        <w:rPr>
          <w:szCs w:val="20"/>
        </w:rPr>
      </w:pPr>
      <w:r w:rsidRPr="00D04717">
        <w:rPr>
          <w:szCs w:val="20"/>
        </w:rPr>
        <w:t>c)</w:t>
      </w:r>
      <w:r w:rsidRPr="00D04717">
        <w:rPr>
          <w:szCs w:val="20"/>
        </w:rPr>
        <w:tab/>
        <w:t>Liberação da Caução Contratual.</w:t>
      </w:r>
    </w:p>
    <w:p w:rsidR="0036510C" w:rsidRPr="00D04717" w:rsidRDefault="0036510C" w:rsidP="0036510C">
      <w:pPr>
        <w:pStyle w:val="Ttulo2"/>
        <w:numPr>
          <w:ilvl w:val="0"/>
          <w:numId w:val="0"/>
        </w:numPr>
      </w:pPr>
    </w:p>
    <w:p w:rsidR="0036510C" w:rsidRPr="00D04717" w:rsidRDefault="0036510C" w:rsidP="0036510C">
      <w:pPr>
        <w:pStyle w:val="Ttulo3"/>
        <w:ind w:left="0" w:firstLine="0"/>
      </w:pPr>
      <w:r w:rsidRPr="00D04717">
        <w:t>A última fatura de serviços somente será encaminhada para pagamento após a emissão do Termo de Encerramento Físico do Contrato (TEF), que deverá ser anexado ao processo de liberação e pagamento.</w:t>
      </w:r>
    </w:p>
    <w:p w:rsidR="0036510C" w:rsidRPr="00D04717" w:rsidRDefault="0036510C" w:rsidP="0036510C"/>
    <w:p w:rsidR="00A1339C" w:rsidRPr="00D04717" w:rsidRDefault="00A1339C" w:rsidP="003A2D9B">
      <w:pPr>
        <w:rPr>
          <w:szCs w:val="20"/>
        </w:rPr>
      </w:pPr>
    </w:p>
    <w:p w:rsidR="00BF430C" w:rsidRPr="00D04717" w:rsidRDefault="00BF430C" w:rsidP="007A18DB">
      <w:pPr>
        <w:pStyle w:val="Ttulo1"/>
      </w:pPr>
      <w:bookmarkStart w:id="32" w:name="_Toc22018495"/>
      <w:r w:rsidRPr="00D04717">
        <w:t>SEGURANÇA E MEDICINA DO TRABALHO</w:t>
      </w:r>
      <w:bookmarkEnd w:id="32"/>
    </w:p>
    <w:p w:rsidR="00BF430C" w:rsidRPr="00D04717" w:rsidRDefault="00BF430C" w:rsidP="00BF430C">
      <w:pPr>
        <w:rPr>
          <w:szCs w:val="20"/>
        </w:rPr>
      </w:pPr>
    </w:p>
    <w:p w:rsidR="00BF430C" w:rsidRPr="00D04717" w:rsidRDefault="00BF430C" w:rsidP="00BD0926">
      <w:pPr>
        <w:pStyle w:val="Ttulo2"/>
        <w:ind w:left="0" w:firstLine="0"/>
      </w:pPr>
      <w:r w:rsidRPr="00D04717">
        <w:t>A Contratada deverá atender à legislação pertinente à proteção da integridade física e da saúde dos trabalhadores durante a realização dos serviços, conforme dispõe a Lei nº 6.514 de 22/12/1977, Portaria nº 3.214, de 08/06/1978, do ISSO e deverá:</w:t>
      </w:r>
    </w:p>
    <w:p w:rsidR="00BF430C" w:rsidRPr="00D04717" w:rsidRDefault="00BF430C" w:rsidP="00B829E1">
      <w:pPr>
        <w:rPr>
          <w:szCs w:val="20"/>
        </w:rPr>
      </w:pPr>
    </w:p>
    <w:p w:rsidR="00BF430C" w:rsidRPr="00D04717" w:rsidRDefault="00BF430C" w:rsidP="00CB05FB">
      <w:pPr>
        <w:pStyle w:val="PargrafodaLista"/>
        <w:numPr>
          <w:ilvl w:val="0"/>
          <w:numId w:val="2"/>
        </w:numPr>
        <w:ind w:left="709" w:hanging="567"/>
        <w:rPr>
          <w:szCs w:val="20"/>
        </w:rPr>
      </w:pPr>
      <w:r w:rsidRPr="00D04717">
        <w:rPr>
          <w:szCs w:val="20"/>
        </w:rPr>
        <w:t>Cumprir e fazer cumprir as Normas Regulamentadoras de Segurança e Medicina do Trabalho – NRs, pertinentes à natureza dos serviços a serem desenvolvidos;</w:t>
      </w:r>
    </w:p>
    <w:p w:rsidR="00BF430C" w:rsidRPr="00D04717" w:rsidRDefault="00BF430C" w:rsidP="00F75BF9">
      <w:pPr>
        <w:pStyle w:val="PargrafodaLista"/>
        <w:numPr>
          <w:ilvl w:val="0"/>
          <w:numId w:val="2"/>
        </w:numPr>
        <w:ind w:left="142" w:firstLine="0"/>
        <w:rPr>
          <w:szCs w:val="20"/>
        </w:rPr>
      </w:pPr>
      <w:r w:rsidRPr="00D04717">
        <w:rPr>
          <w:szCs w:val="20"/>
        </w:rPr>
        <w:t>Elaborar os Programas PPRA e PCMSO, além do PCMAT nos casos previstos na NR-18;</w:t>
      </w:r>
    </w:p>
    <w:p w:rsidR="00BF430C" w:rsidRPr="00D04717" w:rsidRDefault="00BF430C" w:rsidP="00F75BF9">
      <w:pPr>
        <w:pStyle w:val="PargrafodaLista"/>
        <w:numPr>
          <w:ilvl w:val="0"/>
          <w:numId w:val="2"/>
        </w:numPr>
        <w:ind w:left="142" w:firstLine="0"/>
        <w:rPr>
          <w:szCs w:val="20"/>
        </w:rPr>
      </w:pPr>
      <w:r w:rsidRPr="00D04717">
        <w:rPr>
          <w:szCs w:val="20"/>
        </w:rPr>
        <w:t>Manter nos Eixos, o SESMT conforme dimensionamento disposto no Quadro II da NR-4.</w:t>
      </w:r>
    </w:p>
    <w:p w:rsidR="00744802" w:rsidRPr="00D04717" w:rsidRDefault="00744802" w:rsidP="00BF430C">
      <w:pPr>
        <w:rPr>
          <w:szCs w:val="20"/>
        </w:rPr>
      </w:pPr>
      <w:bookmarkStart w:id="33" w:name="_Hlk531769735"/>
    </w:p>
    <w:p w:rsidR="00E3171D" w:rsidRPr="00D04717" w:rsidRDefault="00E3171D" w:rsidP="00BF430C">
      <w:pPr>
        <w:rPr>
          <w:szCs w:val="20"/>
        </w:rPr>
      </w:pPr>
    </w:p>
    <w:p w:rsidR="00BF430C" w:rsidRPr="00D04717" w:rsidRDefault="00BF430C" w:rsidP="007A18DB">
      <w:pPr>
        <w:pStyle w:val="Ttulo1"/>
      </w:pPr>
      <w:bookmarkStart w:id="34" w:name="_Toc22018496"/>
      <w:r w:rsidRPr="00D04717">
        <w:t>CRITÉRIOS DE SUSTENTABILIDADE AMBIENTAL</w:t>
      </w:r>
      <w:bookmarkEnd w:id="34"/>
    </w:p>
    <w:p w:rsidR="00F75BF9" w:rsidRPr="00D04717" w:rsidRDefault="00F75BF9" w:rsidP="00F75BF9"/>
    <w:p w:rsidR="00FA5902" w:rsidRPr="00D76CE7" w:rsidRDefault="00EC7453" w:rsidP="00F75BF9">
      <w:pPr>
        <w:rPr>
          <w:szCs w:val="20"/>
        </w:rPr>
      </w:pPr>
      <w:r w:rsidRPr="00D76CE7">
        <w:rPr>
          <w:szCs w:val="20"/>
        </w:rPr>
        <w:t xml:space="preserve">A contratada, quando da execução dos serviços de acompanhamento dos objetos relacionados no item </w:t>
      </w:r>
      <w:r w:rsidR="001D3599" w:rsidRPr="00D76CE7">
        <w:rPr>
          <w:szCs w:val="20"/>
        </w:rPr>
        <w:fldChar w:fldCharType="begin"/>
      </w:r>
      <w:r w:rsidRPr="00D76CE7">
        <w:rPr>
          <w:szCs w:val="20"/>
        </w:rPr>
        <w:instrText xml:space="preserve"> REF _Ref462160063 \r \h </w:instrText>
      </w:r>
      <w:r w:rsidR="00D04717" w:rsidRPr="00D76CE7">
        <w:rPr>
          <w:szCs w:val="20"/>
        </w:rPr>
        <w:instrText xml:space="preserve"> \* MERGEFORMAT </w:instrText>
      </w:r>
      <w:r w:rsidR="001D3599" w:rsidRPr="00D76CE7">
        <w:rPr>
          <w:szCs w:val="20"/>
        </w:rPr>
      </w:r>
      <w:r w:rsidR="001D3599" w:rsidRPr="00D76CE7">
        <w:rPr>
          <w:szCs w:val="20"/>
        </w:rPr>
        <w:fldChar w:fldCharType="separate"/>
      </w:r>
      <w:r w:rsidR="006C6AEA">
        <w:rPr>
          <w:szCs w:val="20"/>
        </w:rPr>
        <w:t>5</w:t>
      </w:r>
      <w:r w:rsidR="001D3599" w:rsidRPr="00D76CE7">
        <w:rPr>
          <w:szCs w:val="20"/>
        </w:rPr>
        <w:fldChar w:fldCharType="end"/>
      </w:r>
      <w:r w:rsidRPr="00D76CE7">
        <w:rPr>
          <w:szCs w:val="20"/>
        </w:rPr>
        <w:t xml:space="preserve"> deste TR, deverá estar atenta</w:t>
      </w:r>
      <w:r w:rsidR="00FA5902" w:rsidRPr="00D76CE7">
        <w:rPr>
          <w:szCs w:val="20"/>
        </w:rPr>
        <w:t>,</w:t>
      </w:r>
      <w:r w:rsidRPr="00D76CE7">
        <w:rPr>
          <w:szCs w:val="20"/>
        </w:rPr>
        <w:t xml:space="preserve"> se a execução do referido objeto est</w:t>
      </w:r>
      <w:r w:rsidR="004E6E8B" w:rsidRPr="00D76CE7">
        <w:rPr>
          <w:szCs w:val="20"/>
        </w:rPr>
        <w:t>á</w:t>
      </w:r>
      <w:r w:rsidRPr="00D76CE7">
        <w:rPr>
          <w:szCs w:val="20"/>
        </w:rPr>
        <w:t xml:space="preserve"> atendendo à </w:t>
      </w:r>
      <w:r w:rsidR="00FA5902" w:rsidRPr="00D76CE7">
        <w:rPr>
          <w:szCs w:val="20"/>
        </w:rPr>
        <w:t>legislação vigente que estabelece diretrizes para a sustentabilidade ambiental</w:t>
      </w:r>
      <w:r w:rsidR="00BB3E17" w:rsidRPr="00D76CE7">
        <w:rPr>
          <w:szCs w:val="20"/>
        </w:rPr>
        <w:t>, no tocante a</w:t>
      </w:r>
      <w:r w:rsidR="00FA5902" w:rsidRPr="00D76CE7">
        <w:rPr>
          <w:szCs w:val="20"/>
        </w:rPr>
        <w:t xml:space="preserve"> projetos, serviços de engenharia e aquisição de materiais, quais sejam:</w:t>
      </w:r>
    </w:p>
    <w:p w:rsidR="00EC7453" w:rsidRPr="00D04717" w:rsidRDefault="00EC7453" w:rsidP="00F75BF9">
      <w:pPr>
        <w:rPr>
          <w:color w:val="0070C0"/>
        </w:rPr>
      </w:pPr>
    </w:p>
    <w:p w:rsidR="0056517F" w:rsidRPr="00C42BE7" w:rsidRDefault="00394AD7" w:rsidP="00D76CE7">
      <w:pPr>
        <w:pStyle w:val="Ttulo2"/>
        <w:ind w:left="0" w:firstLine="0"/>
      </w:pPr>
      <w:r w:rsidRPr="00C42BE7">
        <w:t>Atender às diretrizes estabelecidas pelo Decreto nº 7.746, de 05/06/2012, que regulamentou o art. 3º da Lei nº 8.666, de 21/06/1993</w:t>
      </w:r>
      <w:r w:rsidR="00244417" w:rsidRPr="00C42BE7">
        <w:t>.</w:t>
      </w:r>
      <w:r w:rsidRPr="00C42BE7">
        <w:t xml:space="preserve"> </w:t>
      </w:r>
      <w:r w:rsidR="00244417" w:rsidRPr="00D76CE7">
        <w:t>E</w:t>
      </w:r>
      <w:r w:rsidRPr="00D76CE7">
        <w:t>m seu art. 4º,</w:t>
      </w:r>
      <w:r w:rsidR="00244417" w:rsidRPr="00D76CE7">
        <w:t xml:space="preserve"> o Decreto nº </w:t>
      </w:r>
      <w:r w:rsidR="00244417" w:rsidRPr="00C42BE7">
        <w:t>7.746</w:t>
      </w:r>
      <w:r w:rsidRPr="00C42BE7">
        <w:t xml:space="preserve"> que estabelece como diretrizes de sustentabilidade critérios e práticas para a promoção do desenvolvimento nacional sustentável por meio das contratações realizadas pela administração pública federal direta, autárquica e fundacional e pelas empresas estatais. São diretrizes de sustentabilidade,</w:t>
      </w:r>
      <w:r w:rsidR="0056517F" w:rsidRPr="00C42BE7">
        <w:t xml:space="preserve"> entre outras:</w:t>
      </w:r>
    </w:p>
    <w:p w:rsidR="0056517F" w:rsidRPr="00C42BE7" w:rsidRDefault="0056517F" w:rsidP="0056517F"/>
    <w:p w:rsidR="009C2B28" w:rsidRPr="00C42BE7" w:rsidRDefault="009C2B28" w:rsidP="00BB085E">
      <w:pPr>
        <w:pStyle w:val="PargrafodaLista"/>
        <w:numPr>
          <w:ilvl w:val="0"/>
          <w:numId w:val="12"/>
        </w:numPr>
        <w:rPr>
          <w:szCs w:val="20"/>
        </w:rPr>
      </w:pPr>
      <w:r w:rsidRPr="00C42BE7">
        <w:rPr>
          <w:szCs w:val="20"/>
        </w:rPr>
        <w:t>baixo impacto sobre recursos naturais como flora, fauna, ar, solo e água;</w:t>
      </w:r>
    </w:p>
    <w:p w:rsidR="009C2B28" w:rsidRPr="00C42BE7" w:rsidRDefault="009C2B28" w:rsidP="00BB085E">
      <w:pPr>
        <w:pStyle w:val="PargrafodaLista"/>
        <w:numPr>
          <w:ilvl w:val="0"/>
          <w:numId w:val="12"/>
        </w:numPr>
        <w:rPr>
          <w:szCs w:val="20"/>
        </w:rPr>
      </w:pPr>
      <w:r w:rsidRPr="00C42BE7">
        <w:rPr>
          <w:szCs w:val="20"/>
        </w:rPr>
        <w:t>preferência para materiais, tecnologias e matérias-primas de origem local;</w:t>
      </w:r>
    </w:p>
    <w:p w:rsidR="009C2B28" w:rsidRPr="00C42BE7" w:rsidRDefault="009C2B28" w:rsidP="00BB085E">
      <w:pPr>
        <w:pStyle w:val="PargrafodaLista"/>
        <w:numPr>
          <w:ilvl w:val="0"/>
          <w:numId w:val="12"/>
        </w:numPr>
        <w:rPr>
          <w:szCs w:val="20"/>
        </w:rPr>
      </w:pPr>
      <w:r w:rsidRPr="00C42BE7">
        <w:rPr>
          <w:szCs w:val="20"/>
        </w:rPr>
        <w:t>maior eficiência na utilização de recursos naturais como água e energia;</w:t>
      </w:r>
    </w:p>
    <w:p w:rsidR="009C2B28" w:rsidRPr="00C42BE7" w:rsidRDefault="009C2B28" w:rsidP="00BB085E">
      <w:pPr>
        <w:pStyle w:val="PargrafodaLista"/>
        <w:numPr>
          <w:ilvl w:val="0"/>
          <w:numId w:val="12"/>
        </w:numPr>
        <w:rPr>
          <w:szCs w:val="20"/>
        </w:rPr>
      </w:pPr>
      <w:r w:rsidRPr="00C42BE7">
        <w:rPr>
          <w:szCs w:val="20"/>
        </w:rPr>
        <w:t>maior geração de empregos, preferencialmente com mão de obra local;</w:t>
      </w:r>
    </w:p>
    <w:p w:rsidR="009C2B28" w:rsidRPr="00C42BE7" w:rsidRDefault="009C2B28" w:rsidP="00BB085E">
      <w:pPr>
        <w:pStyle w:val="PargrafodaLista"/>
        <w:numPr>
          <w:ilvl w:val="0"/>
          <w:numId w:val="12"/>
        </w:numPr>
        <w:rPr>
          <w:szCs w:val="20"/>
        </w:rPr>
      </w:pPr>
      <w:r w:rsidRPr="00C42BE7">
        <w:rPr>
          <w:szCs w:val="20"/>
        </w:rPr>
        <w:t>maior vida útil e menor custo de manutenção do bem e da obra;</w:t>
      </w:r>
    </w:p>
    <w:p w:rsidR="009C2B28" w:rsidRPr="00C42BE7" w:rsidRDefault="009C2B28" w:rsidP="00BB085E">
      <w:pPr>
        <w:pStyle w:val="PargrafodaLista"/>
        <w:numPr>
          <w:ilvl w:val="0"/>
          <w:numId w:val="12"/>
        </w:numPr>
        <w:rPr>
          <w:szCs w:val="20"/>
        </w:rPr>
      </w:pPr>
      <w:r w:rsidRPr="00C42BE7">
        <w:rPr>
          <w:szCs w:val="20"/>
        </w:rPr>
        <w:t>uso de inovações que reduzam a pressão sobre recursos naturais;</w:t>
      </w:r>
    </w:p>
    <w:p w:rsidR="009C2B28" w:rsidRPr="00C42BE7" w:rsidRDefault="009C2B28" w:rsidP="00BB085E">
      <w:pPr>
        <w:pStyle w:val="PargrafodaLista"/>
        <w:numPr>
          <w:ilvl w:val="0"/>
          <w:numId w:val="12"/>
        </w:numPr>
        <w:rPr>
          <w:szCs w:val="20"/>
        </w:rPr>
      </w:pPr>
      <w:r w:rsidRPr="00C42BE7">
        <w:rPr>
          <w:szCs w:val="20"/>
        </w:rPr>
        <w:t>origem sustentável dos recursos naturais utilizados nos bens, nos serviços e nas obras; e</w:t>
      </w:r>
    </w:p>
    <w:p w:rsidR="009C2B28" w:rsidRPr="00C42BE7" w:rsidRDefault="009C2B28" w:rsidP="00BB085E">
      <w:pPr>
        <w:pStyle w:val="PargrafodaLista"/>
        <w:numPr>
          <w:ilvl w:val="0"/>
          <w:numId w:val="12"/>
        </w:numPr>
        <w:rPr>
          <w:szCs w:val="20"/>
        </w:rPr>
      </w:pPr>
      <w:r w:rsidRPr="00C42BE7">
        <w:rPr>
          <w:szCs w:val="20"/>
        </w:rPr>
        <w:t>utilização de produtos florestais madeireiros e não madeireiros originários de manejo florestal sustentável ou de reflorestamento.</w:t>
      </w:r>
    </w:p>
    <w:p w:rsidR="0056517F" w:rsidRPr="00C42BE7" w:rsidRDefault="0056517F" w:rsidP="0056517F">
      <w:pPr>
        <w:rPr>
          <w:szCs w:val="20"/>
        </w:rPr>
      </w:pPr>
    </w:p>
    <w:p w:rsidR="00394AD7" w:rsidRPr="00C42BE7" w:rsidRDefault="00394AD7" w:rsidP="00D76CE7">
      <w:pPr>
        <w:pStyle w:val="Ttulo2"/>
        <w:ind w:left="0" w:firstLine="0"/>
      </w:pPr>
      <w:r w:rsidRPr="00C42BE7">
        <w:t xml:space="preserve">Com base nas diretrizes supracitadas, atentar-se para o atendimento de alguns critérios estabelecidos na Instrução Normativa nº 1, de 19/01/2010 (MPOG), </w:t>
      </w:r>
      <w:r w:rsidR="00FA5902" w:rsidRPr="00C42BE7">
        <w:t>para a elaboração do projeto básico e/ou executivo</w:t>
      </w:r>
      <w:r w:rsidR="009636E9" w:rsidRPr="00C42BE7">
        <w:t>, serviços de engenharia e aquisição de materiais</w:t>
      </w:r>
      <w:r w:rsidR="00FA5902" w:rsidRPr="00C42BE7">
        <w:t xml:space="preserve">, </w:t>
      </w:r>
      <w:r w:rsidRPr="00C42BE7">
        <w:t>tais como:</w:t>
      </w:r>
    </w:p>
    <w:p w:rsidR="00394AD7" w:rsidRPr="00C42BE7" w:rsidRDefault="00394AD7" w:rsidP="003F1663">
      <w:pPr>
        <w:pStyle w:val="Ttulo2"/>
        <w:numPr>
          <w:ilvl w:val="0"/>
          <w:numId w:val="0"/>
        </w:numPr>
      </w:pPr>
    </w:p>
    <w:p w:rsidR="00394AD7" w:rsidRPr="00C42BE7" w:rsidRDefault="00394AD7" w:rsidP="00BB085E">
      <w:pPr>
        <w:pStyle w:val="PargrafodaLista"/>
        <w:numPr>
          <w:ilvl w:val="0"/>
          <w:numId w:val="13"/>
        </w:numPr>
      </w:pPr>
      <w:r w:rsidRPr="00C42BE7">
        <w:t>Uso de equipamentos de climatização mecânica, ou de novas tecnologias de resfriamento do ar, que utilizem energia elétrica, apenas nos ambientes aonde for indispensável;</w:t>
      </w:r>
    </w:p>
    <w:p w:rsidR="00394AD7" w:rsidRPr="00C42BE7" w:rsidRDefault="00394AD7" w:rsidP="00BB085E">
      <w:pPr>
        <w:pStyle w:val="PargrafodaLista"/>
        <w:numPr>
          <w:ilvl w:val="0"/>
          <w:numId w:val="13"/>
        </w:numPr>
      </w:pPr>
      <w:r w:rsidRPr="00C42BE7">
        <w:t>Automação da iluminação do prédio, projeto de iluminação, interruptores, iluminação ambiental, iluminação tarefa, uso de sensores de presença;</w:t>
      </w:r>
    </w:p>
    <w:p w:rsidR="00394AD7" w:rsidRPr="00C42BE7" w:rsidRDefault="00394AD7" w:rsidP="00BB085E">
      <w:pPr>
        <w:pStyle w:val="PargrafodaLista"/>
        <w:numPr>
          <w:ilvl w:val="0"/>
          <w:numId w:val="13"/>
        </w:numPr>
      </w:pPr>
      <w:r w:rsidRPr="00C42BE7">
        <w:t>Uso exclusivo de lâmpadas fluorescentes compactas ou tubulares de alto rendimento e de luminárias eficientes;</w:t>
      </w:r>
    </w:p>
    <w:p w:rsidR="00394AD7" w:rsidRPr="00C42BE7" w:rsidRDefault="00394AD7" w:rsidP="00BB085E">
      <w:pPr>
        <w:pStyle w:val="PargrafodaLista"/>
        <w:numPr>
          <w:ilvl w:val="0"/>
          <w:numId w:val="13"/>
        </w:numPr>
      </w:pPr>
      <w:r w:rsidRPr="00C42BE7">
        <w:t>Energia solar, ou outra energia limpa para aquecimento de água;</w:t>
      </w:r>
    </w:p>
    <w:p w:rsidR="00394AD7" w:rsidRPr="00C42BE7" w:rsidRDefault="00394AD7" w:rsidP="00BB085E">
      <w:pPr>
        <w:pStyle w:val="PargrafodaLista"/>
        <w:numPr>
          <w:ilvl w:val="0"/>
          <w:numId w:val="13"/>
        </w:numPr>
      </w:pPr>
      <w:r w:rsidRPr="00C42BE7">
        <w:t>Sistema de medição individualizado de consumo de água e energia;</w:t>
      </w:r>
    </w:p>
    <w:p w:rsidR="00394AD7" w:rsidRPr="00C42BE7" w:rsidRDefault="00394AD7" w:rsidP="00BB085E">
      <w:pPr>
        <w:pStyle w:val="PargrafodaLista"/>
        <w:numPr>
          <w:ilvl w:val="0"/>
          <w:numId w:val="13"/>
        </w:numPr>
      </w:pPr>
      <w:r w:rsidRPr="00C42BE7">
        <w:t>Sistema de reuso de água e de tratamento de efluentes gerados;</w:t>
      </w:r>
    </w:p>
    <w:p w:rsidR="00394AD7" w:rsidRPr="00C42BE7" w:rsidRDefault="00394AD7" w:rsidP="00BB085E">
      <w:pPr>
        <w:pStyle w:val="PargrafodaLista"/>
        <w:numPr>
          <w:ilvl w:val="0"/>
          <w:numId w:val="13"/>
        </w:numPr>
      </w:pPr>
      <w:r w:rsidRPr="00C42BE7">
        <w:t>Aproveitamento da água da chuva, agregando ao sistema hidráulico elementos que possibilitem a captação, transporte, armazenamento e seu aproveitamento;</w:t>
      </w:r>
    </w:p>
    <w:p w:rsidR="00394AD7" w:rsidRPr="00C42BE7" w:rsidRDefault="00394AD7" w:rsidP="00BB085E">
      <w:pPr>
        <w:pStyle w:val="PargrafodaLista"/>
        <w:numPr>
          <w:ilvl w:val="0"/>
          <w:numId w:val="13"/>
        </w:numPr>
      </w:pPr>
      <w:r w:rsidRPr="00C42BE7">
        <w:t>Utilização de materiais que sejam reciclados, reutilizados e biodegradáveis, e que reduzam a necessidade de manutenção; e</w:t>
      </w:r>
    </w:p>
    <w:p w:rsidR="00394AD7" w:rsidRPr="00C42BE7" w:rsidRDefault="00394AD7" w:rsidP="00BB085E">
      <w:pPr>
        <w:pStyle w:val="PargrafodaLista"/>
        <w:numPr>
          <w:ilvl w:val="0"/>
          <w:numId w:val="13"/>
        </w:numPr>
      </w:pPr>
      <w:r w:rsidRPr="00C42BE7">
        <w:t>Comprovação da origem da madeira a ser utilizada na execução da obra ou</w:t>
      </w:r>
      <w:r w:rsidR="00AA014C">
        <w:t xml:space="preserve"> </w:t>
      </w:r>
      <w:r w:rsidRPr="00C42BE7">
        <w:t>serviço</w:t>
      </w:r>
      <w:r w:rsidR="00A94488" w:rsidRPr="00C42BE7">
        <w:t>.</w:t>
      </w:r>
    </w:p>
    <w:p w:rsidR="00BF430C" w:rsidRPr="00C42BE7" w:rsidRDefault="00BF430C" w:rsidP="003F1663">
      <w:pPr>
        <w:pStyle w:val="Ttulo2"/>
        <w:numPr>
          <w:ilvl w:val="0"/>
          <w:numId w:val="0"/>
        </w:numPr>
      </w:pPr>
    </w:p>
    <w:p w:rsidR="009E034F" w:rsidRPr="00D76CE7" w:rsidRDefault="009E034F" w:rsidP="00D76CE7">
      <w:pPr>
        <w:pStyle w:val="Ttulo2"/>
        <w:ind w:left="0" w:firstLine="0"/>
      </w:pPr>
      <w:r w:rsidRPr="00D76CE7">
        <w:t xml:space="preserve">Ainda de acordo com a IN 01/2010, na elaboração do projeto básico </w:t>
      </w:r>
      <w:r w:rsidR="00FA5902" w:rsidRPr="00D76CE7">
        <w:t>e/</w:t>
      </w:r>
      <w:r w:rsidRPr="00D76CE7">
        <w:t>ou executivo dever</w:t>
      </w:r>
      <w:r w:rsidR="00FA5902" w:rsidRPr="00D76CE7">
        <w:t xml:space="preserve">ãoser </w:t>
      </w:r>
      <w:r w:rsidRPr="00D76CE7">
        <w:t>observa</w:t>
      </w:r>
      <w:r w:rsidR="00FA5902" w:rsidRPr="00D76CE7">
        <w:t>das</w:t>
      </w:r>
      <w:r w:rsidRPr="00D76CE7">
        <w:t xml:space="preserve"> as normas do Instituto Nacional de Metrologia, Normalização e Qualidade Industrial – INMETRO e as normas ISO nº 14.000 da Organização Internacional para a Padronização (International Organization for Standardization).</w:t>
      </w:r>
    </w:p>
    <w:p w:rsidR="009E034F" w:rsidRPr="00C42BE7" w:rsidRDefault="009E034F" w:rsidP="00F75BF9"/>
    <w:p w:rsidR="009E034F" w:rsidRPr="00C42BE7" w:rsidRDefault="009E034F" w:rsidP="00D76CE7">
      <w:pPr>
        <w:pStyle w:val="Ttulo2"/>
        <w:ind w:left="0" w:firstLine="0"/>
      </w:pPr>
      <w:r w:rsidRPr="00C42BE7">
        <w:t xml:space="preserve">Deverá atentar-se </w:t>
      </w:r>
      <w:r w:rsidR="002347CE" w:rsidRPr="00C42BE7">
        <w:t>ao</w:t>
      </w:r>
      <w:r w:rsidRPr="00C42BE7">
        <w:t xml:space="preserve"> atendimento às diretrizes estabelecidas no art. 4º da Lei nº 12.462/11, em seus § 1º e § 2º</w:t>
      </w:r>
      <w:r w:rsidR="009636E9" w:rsidRPr="00C42BE7">
        <w:t>, que diz</w:t>
      </w:r>
      <w:r w:rsidRPr="00C42BE7">
        <w:t>:</w:t>
      </w:r>
    </w:p>
    <w:p w:rsidR="009E034F" w:rsidRPr="00C42BE7" w:rsidRDefault="009E034F" w:rsidP="009E034F"/>
    <w:p w:rsidR="009E034F" w:rsidRPr="00C42BE7" w:rsidRDefault="009E034F" w:rsidP="00BB085E">
      <w:pPr>
        <w:pStyle w:val="PargrafodaLista"/>
        <w:numPr>
          <w:ilvl w:val="0"/>
          <w:numId w:val="14"/>
        </w:numPr>
      </w:pPr>
      <w:r w:rsidRPr="00C42BE7">
        <w:t>§ 1º As contratações realizadas com base no RDC devem respeitar, especialmente, as normas relativas à:</w:t>
      </w:r>
    </w:p>
    <w:p w:rsidR="009636E9" w:rsidRPr="00C42BE7" w:rsidRDefault="009636E9" w:rsidP="009636E9"/>
    <w:p w:rsidR="009E034F" w:rsidRPr="00C42BE7" w:rsidRDefault="009E034F" w:rsidP="00BB085E">
      <w:pPr>
        <w:pStyle w:val="PargrafodaLista"/>
        <w:numPr>
          <w:ilvl w:val="0"/>
          <w:numId w:val="15"/>
        </w:numPr>
        <w:ind w:left="1208" w:hanging="357"/>
      </w:pPr>
      <w:r w:rsidRPr="00C42BE7">
        <w:t>Disposição final ambientalmente adequada dos resíduos sólidos gerados pelas obras contratadas;</w:t>
      </w:r>
    </w:p>
    <w:p w:rsidR="009E034F" w:rsidRPr="00C42BE7" w:rsidRDefault="009E034F" w:rsidP="00BB085E">
      <w:pPr>
        <w:pStyle w:val="PargrafodaLista"/>
        <w:numPr>
          <w:ilvl w:val="0"/>
          <w:numId w:val="15"/>
        </w:numPr>
        <w:ind w:left="1208" w:hanging="357"/>
      </w:pPr>
      <w:r w:rsidRPr="00C42BE7">
        <w:t>Mitigação por condicionantes e compensação ambiental, que serão definidas no procedimento de licenciamento ambiental;</w:t>
      </w:r>
    </w:p>
    <w:p w:rsidR="009E034F" w:rsidRPr="00C42BE7" w:rsidRDefault="009E034F" w:rsidP="00BB085E">
      <w:pPr>
        <w:pStyle w:val="PargrafodaLista"/>
        <w:numPr>
          <w:ilvl w:val="0"/>
          <w:numId w:val="15"/>
        </w:numPr>
        <w:ind w:left="1208" w:hanging="357"/>
      </w:pPr>
      <w:r w:rsidRPr="00C42BE7">
        <w:t>Utilização de produtos, equipamentos e serviços que, comprovadamente, reduzam o consumo de energia e recursos naturais;</w:t>
      </w:r>
    </w:p>
    <w:p w:rsidR="009E034F" w:rsidRPr="00C42BE7" w:rsidRDefault="009E034F" w:rsidP="00BB085E">
      <w:pPr>
        <w:pStyle w:val="PargrafodaLista"/>
        <w:numPr>
          <w:ilvl w:val="0"/>
          <w:numId w:val="15"/>
        </w:numPr>
        <w:ind w:left="1208" w:hanging="357"/>
      </w:pPr>
      <w:r w:rsidRPr="00C42BE7">
        <w:lastRenderedPageBreak/>
        <w:t>Avaliação de impactos de vizinhança, na forma da legislação urbanística;</w:t>
      </w:r>
    </w:p>
    <w:p w:rsidR="009E034F" w:rsidRPr="00C42BE7" w:rsidRDefault="009E034F" w:rsidP="00BB085E">
      <w:pPr>
        <w:pStyle w:val="PargrafodaLista"/>
        <w:numPr>
          <w:ilvl w:val="0"/>
          <w:numId w:val="15"/>
        </w:numPr>
        <w:ind w:left="1208" w:hanging="357"/>
      </w:pPr>
      <w:r w:rsidRPr="00C42BE7">
        <w:t>Proteção do patrimônio cultural, histórico, arqueológico e imaterial, inclusive por meio da avaliação do impacto direto ou indireto causado pelas obras contratadas; e</w:t>
      </w:r>
    </w:p>
    <w:p w:rsidR="009E034F" w:rsidRPr="00C42BE7" w:rsidRDefault="009E034F" w:rsidP="00BB085E">
      <w:pPr>
        <w:pStyle w:val="PargrafodaLista"/>
        <w:numPr>
          <w:ilvl w:val="0"/>
          <w:numId w:val="15"/>
        </w:numPr>
        <w:ind w:left="1208" w:hanging="357"/>
      </w:pPr>
      <w:r w:rsidRPr="00C42BE7">
        <w:t>Acessibilidade para o uso por pessoas com deficiência ou com mobilidade reduzida.</w:t>
      </w:r>
    </w:p>
    <w:p w:rsidR="009636E9" w:rsidRPr="00C42BE7" w:rsidRDefault="009636E9" w:rsidP="009636E9"/>
    <w:p w:rsidR="009E034F" w:rsidRPr="00C42BE7" w:rsidRDefault="009E034F" w:rsidP="00BB085E">
      <w:pPr>
        <w:pStyle w:val="PargrafodaLista"/>
        <w:numPr>
          <w:ilvl w:val="0"/>
          <w:numId w:val="14"/>
        </w:numPr>
      </w:pPr>
      <w:r w:rsidRPr="00C42BE7">
        <w:t>§ 2º O impacto negativo sobre os bens do patrimônio cultural, histórico, arqueológico e imaterial tombados deverá ser compensado por meio de medidas determinadas pela autoridade responsável, na forma da legislação aplicável.</w:t>
      </w:r>
    </w:p>
    <w:p w:rsidR="002347CE" w:rsidRPr="00C42BE7" w:rsidRDefault="002347CE" w:rsidP="002347CE"/>
    <w:p w:rsidR="002347CE" w:rsidRPr="00C42BE7" w:rsidRDefault="002347CE" w:rsidP="00D76CE7">
      <w:pPr>
        <w:pStyle w:val="Ttulo2"/>
        <w:ind w:left="0" w:firstLine="0"/>
      </w:pPr>
      <w:r w:rsidRPr="00C42BE7">
        <w:t xml:space="preserve">Na execução da obra e serviços será exigido o pleno atendimento da Instrução Normativa SLTI/MP nº 01/2010, onde </w:t>
      </w:r>
      <w:r w:rsidR="007C5F48" w:rsidRPr="00C42BE7">
        <w:t xml:space="preserve">deverão ser </w:t>
      </w:r>
      <w:r w:rsidRPr="00C42BE7">
        <w:t>adota</w:t>
      </w:r>
      <w:r w:rsidR="007C5F48" w:rsidRPr="00C42BE7">
        <w:t>das</w:t>
      </w:r>
      <w:r w:rsidRPr="00C42BE7">
        <w:t xml:space="preserve"> as seguintes providências:</w:t>
      </w:r>
    </w:p>
    <w:p w:rsidR="002347CE" w:rsidRPr="00C42BE7" w:rsidRDefault="002347CE" w:rsidP="002347CE">
      <w:pPr>
        <w:rPr>
          <w:szCs w:val="20"/>
        </w:rPr>
      </w:pPr>
    </w:p>
    <w:p w:rsidR="002347CE" w:rsidRPr="00C42BE7" w:rsidRDefault="002347CE" w:rsidP="00BB085E">
      <w:pPr>
        <w:pStyle w:val="PargrafodaLista"/>
        <w:numPr>
          <w:ilvl w:val="0"/>
          <w:numId w:val="16"/>
        </w:numPr>
        <w:rPr>
          <w:szCs w:val="20"/>
        </w:rPr>
      </w:pPr>
      <w:r w:rsidRPr="00C42BE7">
        <w:rPr>
          <w:szCs w:val="20"/>
        </w:rPr>
        <w:t>Deverá ser priorizado o emprego de mão-de-obra, materiais, tecnologias e matérias-primas de origem local para execução, conservação e operação das obras públicas.</w:t>
      </w:r>
    </w:p>
    <w:p w:rsidR="002347CE" w:rsidRPr="00C42BE7" w:rsidRDefault="002347CE" w:rsidP="00BB085E">
      <w:pPr>
        <w:pStyle w:val="PargrafodaLista"/>
        <w:numPr>
          <w:ilvl w:val="0"/>
          <w:numId w:val="16"/>
        </w:numPr>
        <w:rPr>
          <w:szCs w:val="20"/>
        </w:rPr>
      </w:pPr>
      <w:r w:rsidRPr="00C42BE7">
        <w:rPr>
          <w:szCs w:val="20"/>
        </w:rPr>
        <w:t>Deverá fazer o uso obrigatório de agregados reciclados nas obras contratadas, sempre que existir a oferta de agregados reciclados, capacidade de suprimento e custo inferior em relação aos agregados naturais.</w:t>
      </w:r>
    </w:p>
    <w:p w:rsidR="002347CE" w:rsidRPr="00C42BE7" w:rsidRDefault="002347CE" w:rsidP="00BB085E">
      <w:pPr>
        <w:pStyle w:val="PargrafodaLista"/>
        <w:numPr>
          <w:ilvl w:val="0"/>
          <w:numId w:val="16"/>
        </w:numPr>
        <w:rPr>
          <w:szCs w:val="20"/>
        </w:rPr>
      </w:pPr>
      <w:r w:rsidRPr="00C42BE7">
        <w:rPr>
          <w:szCs w:val="20"/>
        </w:rPr>
        <w:t>Realizar a separação dos resíduos recicláveis descartados, na fonte geradora, e a coleta seletiva do papel para reciclagem, promovendo sua destinação às associações e cooperativas dos catadores de materiais recicláveis, nos termos da IN MARE nº 6, de 3/11/95, e do Decreto nº 5.940/2006, ou outra forma de destinação adequada, quando for o caso.</w:t>
      </w:r>
    </w:p>
    <w:p w:rsidR="002347CE" w:rsidRPr="00C42BE7" w:rsidRDefault="002347CE" w:rsidP="00BB085E">
      <w:pPr>
        <w:pStyle w:val="PargrafodaLista"/>
        <w:numPr>
          <w:ilvl w:val="1"/>
          <w:numId w:val="16"/>
        </w:numPr>
        <w:rPr>
          <w:szCs w:val="20"/>
        </w:rPr>
      </w:pPr>
      <w:r w:rsidRPr="00C42BE7">
        <w:rPr>
          <w:szCs w:val="20"/>
        </w:rPr>
        <w:t>Os resíduos sólidos reutilizáveis e recicláveis devem ser acondicionados adequadamente e de forma diferenciada, para fins de disponibilização à coleta seletiva.</w:t>
      </w:r>
    </w:p>
    <w:p w:rsidR="002347CE" w:rsidRPr="00C42BE7" w:rsidRDefault="002347CE" w:rsidP="00BB085E">
      <w:pPr>
        <w:pStyle w:val="PargrafodaLista"/>
        <w:numPr>
          <w:ilvl w:val="0"/>
          <w:numId w:val="16"/>
        </w:numPr>
        <w:rPr>
          <w:szCs w:val="20"/>
        </w:rPr>
      </w:pPr>
      <w:r w:rsidRPr="00C42BE7">
        <w:rPr>
          <w:szCs w:val="20"/>
        </w:rPr>
        <w:t>Otimizar a utilização de recursos e a redução de desperdícios e de poluição, através das seguintes medidas, dentre outras:</w:t>
      </w:r>
    </w:p>
    <w:p w:rsidR="002347CE" w:rsidRPr="00C42BE7" w:rsidRDefault="002347CE" w:rsidP="00BB085E">
      <w:pPr>
        <w:pStyle w:val="PargrafodaLista"/>
        <w:numPr>
          <w:ilvl w:val="1"/>
          <w:numId w:val="16"/>
        </w:numPr>
        <w:rPr>
          <w:szCs w:val="20"/>
        </w:rPr>
      </w:pPr>
      <w:r w:rsidRPr="00C42BE7">
        <w:rPr>
          <w:szCs w:val="20"/>
        </w:rPr>
        <w:t>Racionalizar o uso de substâncias potencialmente tóxicas ou poluentes;</w:t>
      </w:r>
    </w:p>
    <w:p w:rsidR="002347CE" w:rsidRPr="00C42BE7" w:rsidRDefault="002347CE" w:rsidP="00BB085E">
      <w:pPr>
        <w:pStyle w:val="PargrafodaLista"/>
        <w:numPr>
          <w:ilvl w:val="1"/>
          <w:numId w:val="16"/>
        </w:numPr>
        <w:rPr>
          <w:szCs w:val="20"/>
        </w:rPr>
      </w:pPr>
      <w:r w:rsidRPr="00C42BE7">
        <w:rPr>
          <w:szCs w:val="20"/>
        </w:rPr>
        <w:t>Substituir as substâncias tóxicas por outras atóxicas ou de menor toxicidade;</w:t>
      </w:r>
    </w:p>
    <w:p w:rsidR="002347CE" w:rsidRPr="00C42BE7" w:rsidRDefault="002347CE" w:rsidP="00BB085E">
      <w:pPr>
        <w:pStyle w:val="PargrafodaLista"/>
        <w:numPr>
          <w:ilvl w:val="1"/>
          <w:numId w:val="16"/>
        </w:numPr>
        <w:rPr>
          <w:szCs w:val="20"/>
        </w:rPr>
      </w:pPr>
      <w:r w:rsidRPr="00C42BE7">
        <w:rPr>
          <w:szCs w:val="20"/>
        </w:rPr>
        <w:t>Usar produtos de limpeza e conservação de superfícies e objetos inanimados que obedeçam às classificações e especificações determinadas pela ANVISA;</w:t>
      </w:r>
    </w:p>
    <w:p w:rsidR="002347CE" w:rsidRPr="00C42BE7" w:rsidRDefault="002347CE" w:rsidP="00BB085E">
      <w:pPr>
        <w:pStyle w:val="PargrafodaLista"/>
        <w:numPr>
          <w:ilvl w:val="1"/>
          <w:numId w:val="16"/>
        </w:numPr>
        <w:rPr>
          <w:szCs w:val="20"/>
        </w:rPr>
      </w:pPr>
      <w:r w:rsidRPr="00C42BE7">
        <w:rPr>
          <w:szCs w:val="20"/>
        </w:rPr>
        <w:t>Racionalizar o consumo de energia (especialmente elétrica) e adotar medidas para evitar o desperdício de água tratada;</w:t>
      </w:r>
    </w:p>
    <w:p w:rsidR="002347CE" w:rsidRPr="00C42BE7" w:rsidRDefault="002347CE" w:rsidP="00BB085E">
      <w:pPr>
        <w:pStyle w:val="PargrafodaLista"/>
        <w:numPr>
          <w:ilvl w:val="1"/>
          <w:numId w:val="16"/>
        </w:numPr>
        <w:rPr>
          <w:szCs w:val="20"/>
        </w:rPr>
      </w:pPr>
      <w:r w:rsidRPr="00C42BE7">
        <w:rPr>
          <w:szCs w:val="20"/>
        </w:rPr>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rsidR="002347CE" w:rsidRPr="00C42BE7" w:rsidRDefault="002347CE" w:rsidP="00BB085E">
      <w:pPr>
        <w:pStyle w:val="PargrafodaLista"/>
        <w:numPr>
          <w:ilvl w:val="1"/>
          <w:numId w:val="16"/>
        </w:numPr>
        <w:rPr>
          <w:szCs w:val="20"/>
        </w:rPr>
      </w:pPr>
      <w:r w:rsidRPr="00C42BE7">
        <w:rPr>
          <w:szCs w:val="20"/>
        </w:rPr>
        <w:t>Treinar e capacitar periodicamente os empregados em boas práticas de redução de desperdícios e poluição.</w:t>
      </w:r>
    </w:p>
    <w:p w:rsidR="002347CE" w:rsidRPr="00C42BE7" w:rsidRDefault="002347CE" w:rsidP="00BB085E">
      <w:pPr>
        <w:pStyle w:val="PargrafodaLista"/>
        <w:numPr>
          <w:ilvl w:val="0"/>
          <w:numId w:val="16"/>
        </w:numPr>
        <w:rPr>
          <w:szCs w:val="20"/>
        </w:rPr>
      </w:pPr>
      <w:r w:rsidRPr="00C42BE7">
        <w:rPr>
          <w:szCs w:val="20"/>
        </w:rPr>
        <w:t>Utilizar lavagem com água de reuso ou outras fontes, sempre que possível (águas de chuva, poços cuja água seja certificada de não contaminação por metais pesados ou agentes bacteriológicos, minas e outros);</w:t>
      </w:r>
    </w:p>
    <w:p w:rsidR="002347CE" w:rsidRPr="00C42BE7" w:rsidRDefault="002347CE" w:rsidP="00BB085E">
      <w:pPr>
        <w:pStyle w:val="PargrafodaLista"/>
        <w:numPr>
          <w:ilvl w:val="0"/>
          <w:numId w:val="16"/>
        </w:numPr>
        <w:rPr>
          <w:szCs w:val="20"/>
        </w:rPr>
      </w:pPr>
      <w:r w:rsidRPr="00C42BE7">
        <w:rPr>
          <w:szCs w:val="20"/>
        </w:rPr>
        <w:t>Fornecer aos empregados os equipamentos de segurança que se fizerem necessários, para a execução de serviços;</w:t>
      </w:r>
    </w:p>
    <w:p w:rsidR="002347CE" w:rsidRPr="00C42BE7" w:rsidRDefault="002347CE" w:rsidP="00BB085E">
      <w:pPr>
        <w:pStyle w:val="PargrafodaLista"/>
        <w:numPr>
          <w:ilvl w:val="0"/>
          <w:numId w:val="16"/>
        </w:numPr>
        <w:rPr>
          <w:szCs w:val="20"/>
        </w:rPr>
      </w:pPr>
      <w:r w:rsidRPr="00C42BE7">
        <w:rPr>
          <w:szCs w:val="20"/>
        </w:rPr>
        <w:t>Respeitar as Normas Brasileiras - NBR publicadas pela Associação Brasileira de Normas Técnicas sobre resíduos sólidos;</w:t>
      </w:r>
    </w:p>
    <w:p w:rsidR="002347CE" w:rsidRPr="00C42BE7" w:rsidRDefault="002347CE" w:rsidP="00BB085E">
      <w:pPr>
        <w:pStyle w:val="PargrafodaLista"/>
        <w:numPr>
          <w:ilvl w:val="0"/>
          <w:numId w:val="16"/>
        </w:numPr>
        <w:rPr>
          <w:szCs w:val="20"/>
        </w:rPr>
      </w:pPr>
      <w:r w:rsidRPr="00C42BE7">
        <w:rPr>
          <w:szCs w:val="20"/>
        </w:rPr>
        <w:t>Desenvolver ou adotar manuais de procedimentos de descarte de materiais potencialmente poluidores, dentre os quais:</w:t>
      </w:r>
    </w:p>
    <w:p w:rsidR="002347CE" w:rsidRPr="00C42BE7" w:rsidRDefault="002347CE" w:rsidP="00BB085E">
      <w:pPr>
        <w:pStyle w:val="PargrafodaLista"/>
        <w:numPr>
          <w:ilvl w:val="1"/>
          <w:numId w:val="16"/>
        </w:numPr>
        <w:rPr>
          <w:szCs w:val="20"/>
        </w:rPr>
      </w:pPr>
      <w:r w:rsidRPr="00C42BE7">
        <w:rPr>
          <w:szCs w:val="20"/>
        </w:rPr>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rsidR="002347CE" w:rsidRPr="00C42BE7" w:rsidRDefault="002347CE" w:rsidP="00BB085E">
      <w:pPr>
        <w:pStyle w:val="PargrafodaLista"/>
        <w:numPr>
          <w:ilvl w:val="1"/>
          <w:numId w:val="16"/>
        </w:numPr>
        <w:rPr>
          <w:szCs w:val="20"/>
        </w:rPr>
      </w:pPr>
      <w:r w:rsidRPr="00C42BE7">
        <w:rPr>
          <w:szCs w:val="20"/>
        </w:rPr>
        <w:t>Lâmpadas fluorescentes e frascos de aerossóis em geral devem ser separados e acondicionados em recipientes adequados para destinação específica;</w:t>
      </w:r>
    </w:p>
    <w:p w:rsidR="002347CE" w:rsidRPr="00C42BE7" w:rsidRDefault="002347CE" w:rsidP="00BB085E">
      <w:pPr>
        <w:pStyle w:val="PargrafodaLista"/>
        <w:numPr>
          <w:ilvl w:val="1"/>
          <w:numId w:val="16"/>
        </w:numPr>
        <w:rPr>
          <w:szCs w:val="20"/>
        </w:rPr>
      </w:pPr>
      <w:r w:rsidRPr="00C42BE7">
        <w:rPr>
          <w:szCs w:val="20"/>
        </w:rPr>
        <w:t>Pneumáticos inservíveis devem ser encaminhados aos fabricantes para destinação final, ambientalmente adequada, conforme disciplina normativa vigente.</w:t>
      </w:r>
    </w:p>
    <w:p w:rsidR="002347CE" w:rsidRPr="00C42BE7" w:rsidRDefault="002347CE" w:rsidP="002347CE">
      <w:pPr>
        <w:rPr>
          <w:szCs w:val="20"/>
        </w:rPr>
      </w:pPr>
    </w:p>
    <w:p w:rsidR="002347CE" w:rsidRPr="00C42BE7" w:rsidRDefault="007C5F48" w:rsidP="00D76CE7">
      <w:pPr>
        <w:pStyle w:val="Ttulo2"/>
        <w:ind w:left="0" w:firstLine="0"/>
      </w:pPr>
      <w:r w:rsidRPr="00C42BE7">
        <w:t>Deverão ser observadas</w:t>
      </w:r>
      <w:r w:rsidR="002347CE" w:rsidRPr="00C42BE7">
        <w:t xml:space="preserve"> as diretrizes, critérios e procedimentos para a gestão dos resíduos da construção civil estabelecidos na Lei nº 12.305, de 2010 – Política Nacional de Resíduos Sólidos, </w:t>
      </w:r>
      <w:r w:rsidR="002347CE" w:rsidRPr="00C42BE7">
        <w:lastRenderedPageBreak/>
        <w:t>Resolução nº 307, de 05/07/2002, do Conselho Nacional de Meio Ambiente – CONAMA, e Instrução Normativa SLTI/MPOG n° 1, de 19/01/2010, nos seguintes termos:</w:t>
      </w:r>
    </w:p>
    <w:p w:rsidR="002347CE" w:rsidRPr="00C42BE7" w:rsidRDefault="002347CE" w:rsidP="002347CE"/>
    <w:p w:rsidR="002347CE" w:rsidRPr="00C42BE7" w:rsidRDefault="002347CE" w:rsidP="00BB085E">
      <w:pPr>
        <w:pStyle w:val="PargrafodaLista"/>
        <w:numPr>
          <w:ilvl w:val="0"/>
          <w:numId w:val="18"/>
        </w:numPr>
      </w:pPr>
      <w:r w:rsidRPr="00C42BE7">
        <w:t>O gerenciamento dos resíduos originários da contratação deverá obedecer às diretrizes técnicas e procedimentos do Plano Municipal de Gestão de Resíduos da Construção Civil, ou do Plano de Gerenciamento de Resíduos da Construção Civil apresentado ao órgão competente, conforme o caso;</w:t>
      </w:r>
    </w:p>
    <w:p w:rsidR="002347CE" w:rsidRPr="00C42BE7" w:rsidRDefault="002347CE" w:rsidP="00BB085E">
      <w:pPr>
        <w:pStyle w:val="PargrafodaLista"/>
        <w:numPr>
          <w:ilvl w:val="0"/>
          <w:numId w:val="18"/>
        </w:numPr>
      </w:pPr>
      <w:r w:rsidRPr="00C42BE7">
        <w:t>Nos termos dos artigos 3° e 10° da Resolução CONAMA n° 307, de 05/07/2002, a CONTRATADA deverá providenciar a destinação ambientalmente adequada dos resíduos da construção civil originários da contratação, obedecendo, no que couber, aos seguintes procedimentos:</w:t>
      </w:r>
    </w:p>
    <w:p w:rsidR="002347CE" w:rsidRPr="00C42BE7" w:rsidRDefault="002347CE" w:rsidP="002347CE"/>
    <w:p w:rsidR="002347CE" w:rsidRPr="00C42BE7" w:rsidRDefault="002347CE" w:rsidP="002347CE">
      <w:pPr>
        <w:ind w:left="1588" w:hanging="454"/>
      </w:pPr>
      <w:r w:rsidRPr="00C42BE7">
        <w:t>b.1) resíduos Classe A (reutilizáveis ou recicláveis como agregados): deverão ser reutilizados ou reciclados na forma de agregados ou encaminhados a aterro de resíduos Classe A de reservação de material para usos futuros;</w:t>
      </w:r>
    </w:p>
    <w:p w:rsidR="002347CE" w:rsidRPr="00C42BE7" w:rsidRDefault="002347CE" w:rsidP="002347CE">
      <w:pPr>
        <w:ind w:left="1588" w:hanging="454"/>
      </w:pPr>
      <w:r w:rsidRPr="00C42BE7">
        <w:t>b.2) resíduos Classe B (recicláveis para outras destinações): deverão ser reutilizados, reciclados ou encaminhados a áreas de armazenamento temporário, sendo dispostos de modo a permitir a sua utilização ou reciclagem futura;</w:t>
      </w:r>
    </w:p>
    <w:p w:rsidR="002347CE" w:rsidRPr="00C42BE7" w:rsidRDefault="002347CE" w:rsidP="002347CE">
      <w:pPr>
        <w:ind w:left="1588" w:hanging="454"/>
      </w:pPr>
      <w:r w:rsidRPr="00C42BE7">
        <w:t>b.3) resíduos Classe C (para os quais não foram desenvolvidas tecnologias ou aplicações economicamente viáveis que permitam a sua reciclagem/recuperação): deverão ser armazenados, transportados e destinados em conformidade com as normas técnicas específicas;</w:t>
      </w:r>
    </w:p>
    <w:p w:rsidR="002347CE" w:rsidRPr="00C42BE7" w:rsidRDefault="002347CE" w:rsidP="002347CE">
      <w:pPr>
        <w:ind w:left="1588" w:hanging="454"/>
      </w:pPr>
      <w:r w:rsidRPr="00C42BE7">
        <w:t>b.4) resíduos Classe D (perigosos, contaminados ou prejudiciais à saúde): deverão ser armazenados, transportados e destinados em conformidade com as normas técnicas específicas.</w:t>
      </w:r>
    </w:p>
    <w:p w:rsidR="002347CE" w:rsidRPr="00C42BE7" w:rsidRDefault="002347CE" w:rsidP="002347CE"/>
    <w:p w:rsidR="002347CE" w:rsidRPr="00C42BE7" w:rsidRDefault="002347CE" w:rsidP="00BB085E">
      <w:pPr>
        <w:pStyle w:val="PargrafodaLista"/>
        <w:numPr>
          <w:ilvl w:val="0"/>
          <w:numId w:val="18"/>
        </w:numPr>
      </w:pPr>
      <w:r w:rsidRPr="00C42BE7">
        <w:t>Em nenhuma hipótese a CONTRATADA poderá dispor os resíduos originários da contratação aterros de resíduos domiciliares, áreas de “bota fora”, encostas, corpos d´água, lotes vagos e áreas protegidas por Lei, bem como em áreas não licenciadas.</w:t>
      </w:r>
    </w:p>
    <w:p w:rsidR="002347CE" w:rsidRPr="00C42BE7" w:rsidRDefault="002347CE" w:rsidP="00BB085E">
      <w:pPr>
        <w:pStyle w:val="PargrafodaLista"/>
        <w:numPr>
          <w:ilvl w:val="0"/>
          <w:numId w:val="18"/>
        </w:numPr>
      </w:pPr>
      <w:r w:rsidRPr="00C42BE7">
        <w:t>Para fins de fiscalização do fiel cumprimento do Plano Municipal de Gestão de Resíduos da Construção Civil, ou do Plano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nºs 15.112, 15.113, 15.114, 15.115 e 15.116, de 2004.”</w:t>
      </w:r>
    </w:p>
    <w:p w:rsidR="002347CE" w:rsidRPr="00C42BE7" w:rsidRDefault="002347CE" w:rsidP="002347CE">
      <w:pPr>
        <w:rPr>
          <w:szCs w:val="20"/>
        </w:rPr>
      </w:pPr>
    </w:p>
    <w:p w:rsidR="002347CE" w:rsidRPr="00C42BE7" w:rsidRDefault="002347CE" w:rsidP="00D76CE7">
      <w:pPr>
        <w:pStyle w:val="Ttulo2"/>
        <w:ind w:left="0" w:firstLine="0"/>
      </w:pPr>
      <w:r w:rsidRPr="00C42BE7">
        <w:t xml:space="preserve">Nos termos do artigo 33, inciso IV, da Lei n° 12.305/2010 – Política Nacional de Resíduos Sólidos e Resolução CONAMA n° 362, de 23/06/2005, deverá </w:t>
      </w:r>
      <w:r w:rsidR="007C5F48" w:rsidRPr="00C42BE7">
        <w:t xml:space="preserve">ser </w:t>
      </w:r>
      <w:r w:rsidRPr="00C42BE7">
        <w:t>efetua</w:t>
      </w:r>
      <w:r w:rsidR="007C5F48" w:rsidRPr="00C42BE7">
        <w:t>do</w:t>
      </w:r>
      <w:r w:rsidRPr="00C42BE7">
        <w:t xml:space="preserve"> o recolhimento e o descarte adequado do óleo lubrificante usado ou contaminado originário da contratação, bem como de seus resíduos e embalagens, obedecendo aos seguintes procedimentos:</w:t>
      </w:r>
    </w:p>
    <w:p w:rsidR="002347CE" w:rsidRPr="00C42BE7" w:rsidRDefault="002347CE" w:rsidP="002347CE">
      <w:pPr>
        <w:rPr>
          <w:szCs w:val="20"/>
        </w:rPr>
      </w:pPr>
    </w:p>
    <w:p w:rsidR="002347CE" w:rsidRPr="00C42BE7" w:rsidRDefault="002347CE" w:rsidP="00BB085E">
      <w:pPr>
        <w:pStyle w:val="PargrafodaLista"/>
        <w:numPr>
          <w:ilvl w:val="0"/>
          <w:numId w:val="17"/>
        </w:numPr>
        <w:rPr>
          <w:szCs w:val="20"/>
        </w:rPr>
      </w:pPr>
      <w:r w:rsidRPr="00C42BE7">
        <w:rPr>
          <w:szCs w:val="20"/>
        </w:rPr>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23/06/2005 e legislação correlata;</w:t>
      </w:r>
    </w:p>
    <w:p w:rsidR="002347CE" w:rsidRPr="00C42BE7" w:rsidRDefault="002347CE" w:rsidP="00BB085E">
      <w:pPr>
        <w:pStyle w:val="PargrafodaLista"/>
        <w:numPr>
          <w:ilvl w:val="0"/>
          <w:numId w:val="17"/>
        </w:numPr>
        <w:rPr>
          <w:szCs w:val="20"/>
        </w:rPr>
      </w:pPr>
      <w:r w:rsidRPr="00C42BE7">
        <w:rPr>
          <w:szCs w:val="20"/>
        </w:rPr>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rsidR="002347CE" w:rsidRPr="00C42BE7" w:rsidRDefault="002347CE" w:rsidP="00BB085E">
      <w:pPr>
        <w:pStyle w:val="PargrafodaLista"/>
        <w:numPr>
          <w:ilvl w:val="0"/>
          <w:numId w:val="17"/>
        </w:numPr>
        <w:rPr>
          <w:szCs w:val="20"/>
        </w:rPr>
      </w:pPr>
      <w:r w:rsidRPr="00C42BE7">
        <w:rPr>
          <w:szCs w:val="20"/>
        </w:rPr>
        <w:t>Exclusivamente quando se tratar de óleo lubrificante usado ou contaminado não reciclável, dar-lhe a destinação final ambientalmente adequada, devidamente autorizada pelo órgão ambiental competente, conforme artigo 18, inciso VII, da Resolução CONAMA n° 362, de 23/06/2005, e legislação correlata.</w:t>
      </w:r>
    </w:p>
    <w:p w:rsidR="002347CE" w:rsidRPr="00C42BE7" w:rsidRDefault="002347CE" w:rsidP="002347CE">
      <w:pPr>
        <w:rPr>
          <w:szCs w:val="20"/>
        </w:rPr>
      </w:pPr>
    </w:p>
    <w:p w:rsidR="002347CE" w:rsidRPr="00C42BE7" w:rsidRDefault="002347CE" w:rsidP="00D76CE7">
      <w:pPr>
        <w:pStyle w:val="Ttulo2"/>
        <w:ind w:left="0" w:firstLine="0"/>
      </w:pPr>
      <w:r w:rsidRPr="00C42BE7">
        <w:t>Se houver a aquisição de bens, a CONTRATADA deverá observar os seguintes critérios de sustentabilidade ambiental, conforme a instrução normativa SLTI/MP nº 01/2010:</w:t>
      </w:r>
    </w:p>
    <w:p w:rsidR="002347CE" w:rsidRPr="00C42BE7" w:rsidRDefault="002347CE" w:rsidP="00BB085E">
      <w:pPr>
        <w:pStyle w:val="PargrafodaLista"/>
        <w:numPr>
          <w:ilvl w:val="0"/>
          <w:numId w:val="19"/>
        </w:numPr>
      </w:pPr>
      <w:r w:rsidRPr="00C42BE7">
        <w:lastRenderedPageBreak/>
        <w:t>que os bens sejam constituídos, no todo ou em parte, por material reciclado, atóxico, biodegradável, conforme ABNT NBR – 15448-1 e 15448-2;</w:t>
      </w:r>
    </w:p>
    <w:p w:rsidR="002347CE" w:rsidRPr="00C42BE7" w:rsidRDefault="002347CE" w:rsidP="00BB085E">
      <w:pPr>
        <w:pStyle w:val="PargrafodaLista"/>
        <w:numPr>
          <w:ilvl w:val="0"/>
          <w:numId w:val="19"/>
        </w:numPr>
      </w:pPr>
      <w:r w:rsidRPr="00C42BE7">
        <w:t>que sejam observados os requisitos ambientais para a obtenção de certificação do Instituto Nacional de Metrologia, Normalização e Qualidade Industrial – INMETRO como produtos sustentáveis ou de menor impacto ambiental em relação aos seus similares;</w:t>
      </w:r>
    </w:p>
    <w:p w:rsidR="002347CE" w:rsidRPr="00C42BE7" w:rsidRDefault="002347CE" w:rsidP="00BB085E">
      <w:pPr>
        <w:pStyle w:val="PargrafodaLista"/>
        <w:numPr>
          <w:ilvl w:val="0"/>
          <w:numId w:val="19"/>
        </w:numPr>
      </w:pPr>
      <w:r w:rsidRPr="00C42BE7">
        <w:t>que os bens devam ser, preferencialment</w:t>
      </w:r>
      <w:r w:rsidR="00502C63" w:rsidRPr="00C42BE7">
        <w:t>e, acondicionados em embalagem</w:t>
      </w:r>
      <w:r w:rsidRPr="00C42BE7">
        <w:t xml:space="preserve"> adequada, com o menor volume possível, que utilize materiais recicláveis, de forma a garantir a máxima proteção durante o transporte e o armazenamento;</w:t>
      </w:r>
    </w:p>
    <w:p w:rsidR="002347CE" w:rsidRPr="00C42BE7" w:rsidRDefault="002347CE" w:rsidP="00BB085E">
      <w:pPr>
        <w:pStyle w:val="PargrafodaLista"/>
        <w:numPr>
          <w:ilvl w:val="0"/>
          <w:numId w:val="19"/>
        </w:numPr>
      </w:pPr>
      <w:r w:rsidRPr="00C42BE7">
        <w:t xml:space="preserve">que os bens não contenham substâncias perigosas em concentração acima da recomendada na diretiva RoHS (Restriction </w:t>
      </w:r>
      <w:proofErr w:type="gramStart"/>
      <w:r w:rsidRPr="00C42BE7">
        <w:t>of  Certain</w:t>
      </w:r>
      <w:proofErr w:type="gramEnd"/>
      <w:r w:rsidRPr="00C42BE7">
        <w:t xml:space="preserve"> Hazardous Substances), tais como mercúrio (Hg), chumbo (Pb), cromo hexavalente (Cr(VI)), cádmio (Cd), bifenil-polibromados (PBBs), éteres difenil-polibromados (PBDEs).</w:t>
      </w:r>
    </w:p>
    <w:p w:rsidR="009636E9" w:rsidRPr="00D04717" w:rsidRDefault="009636E9" w:rsidP="009636E9"/>
    <w:p w:rsidR="00EE2AB8" w:rsidRPr="00D04717" w:rsidRDefault="00EE2AB8" w:rsidP="00D76CE7">
      <w:pPr>
        <w:pStyle w:val="Ttulo2"/>
        <w:ind w:left="0" w:firstLine="0"/>
      </w:pPr>
      <w:r w:rsidRPr="00D04717">
        <w:t>A CONTRATADA deverá comprovar a adoção de práticas de desfazimento sustentável ou reciclagem dos bens que forem inservíveis para o processo de reutilização.</w:t>
      </w:r>
    </w:p>
    <w:p w:rsidR="009636E9" w:rsidRPr="00D04717" w:rsidRDefault="009636E9" w:rsidP="009636E9"/>
    <w:bookmarkEnd w:id="33"/>
    <w:p w:rsidR="00E07961" w:rsidRPr="00D04717" w:rsidRDefault="00E07961" w:rsidP="009636E9"/>
    <w:p w:rsidR="003A2D9B" w:rsidRPr="00D04717" w:rsidRDefault="003A2D9B" w:rsidP="007A18DB">
      <w:pPr>
        <w:pStyle w:val="Ttulo1"/>
      </w:pPr>
      <w:bookmarkStart w:id="35" w:name="_Toc22018497"/>
      <w:r w:rsidRPr="00D04717">
        <w:t xml:space="preserve">OBRIGAÇÕES DA </w:t>
      </w:r>
      <w:r w:rsidR="00541F0C" w:rsidRPr="00D04717">
        <w:t>EMPRESA CONTRATADA</w:t>
      </w:r>
      <w:bookmarkEnd w:id="35"/>
    </w:p>
    <w:p w:rsidR="0029223A" w:rsidRPr="00D04717" w:rsidRDefault="0029223A" w:rsidP="0029223A"/>
    <w:p w:rsidR="007D1D99" w:rsidRPr="00D04717" w:rsidRDefault="007D1D99" w:rsidP="007D1D99"/>
    <w:p w:rsidR="00153AA4" w:rsidRPr="00D04717" w:rsidRDefault="00E51D5E" w:rsidP="00D76CE7">
      <w:pPr>
        <w:pStyle w:val="Ttulo2"/>
        <w:ind w:left="0" w:firstLine="0"/>
      </w:pPr>
      <w:r w:rsidRPr="00D04717">
        <w:t>A contratada deverá m</w:t>
      </w:r>
      <w:r w:rsidR="00153AA4" w:rsidRPr="00D04717">
        <w:t>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rsidR="00153AA4" w:rsidRPr="00D04717" w:rsidRDefault="00153AA4" w:rsidP="00D76CE7">
      <w:pPr>
        <w:pStyle w:val="Ttulo2"/>
        <w:numPr>
          <w:ilvl w:val="0"/>
          <w:numId w:val="0"/>
        </w:numPr>
      </w:pPr>
    </w:p>
    <w:p w:rsidR="007D1D99" w:rsidRPr="00D04717" w:rsidRDefault="007D1D99" w:rsidP="00D76CE7">
      <w:pPr>
        <w:pStyle w:val="Ttulo2"/>
        <w:ind w:left="0" w:firstLine="0"/>
      </w:pPr>
      <w:r w:rsidRPr="00D04717">
        <w:t>Apresentar-se sempre que solicitada, através do seu Responsável Técnico e Coordenador dos trabalhos, nos escritórios da CONTRATANTE em Brasília – DF (ou Superintendência Regional).</w:t>
      </w:r>
    </w:p>
    <w:p w:rsidR="007D1D99" w:rsidRPr="00D04717" w:rsidRDefault="007D1D99" w:rsidP="00D76CE7">
      <w:pPr>
        <w:pStyle w:val="Ttulo2"/>
        <w:numPr>
          <w:ilvl w:val="0"/>
          <w:numId w:val="0"/>
        </w:numPr>
      </w:pPr>
    </w:p>
    <w:p w:rsidR="007D1D99" w:rsidRPr="00D04717" w:rsidRDefault="007D1D99" w:rsidP="00D76CE7">
      <w:pPr>
        <w:pStyle w:val="Ttulo2"/>
        <w:ind w:left="0" w:firstLine="0"/>
      </w:pPr>
      <w:r w:rsidRPr="00D04717">
        <w:t xml:space="preserve">Acatar as orientações da </w:t>
      </w:r>
      <w:r w:rsidR="00773508" w:rsidRPr="00D04717">
        <w:t>Codevasf</w:t>
      </w:r>
      <w:r w:rsidRPr="00D04717">
        <w:t>, notadamente quanto ao cumprimento das Normas Internas, de Segurança e Medicina do Trabalho.</w:t>
      </w:r>
    </w:p>
    <w:p w:rsidR="00E278FD" w:rsidRPr="00D04717" w:rsidRDefault="00E278FD" w:rsidP="00D76CE7">
      <w:pPr>
        <w:pStyle w:val="Ttulo2"/>
        <w:numPr>
          <w:ilvl w:val="0"/>
          <w:numId w:val="0"/>
        </w:numPr>
      </w:pPr>
    </w:p>
    <w:p w:rsidR="00E278FD" w:rsidRPr="00D04717" w:rsidRDefault="00E278FD" w:rsidP="00D76CE7">
      <w:pPr>
        <w:pStyle w:val="Ttulo2"/>
        <w:ind w:left="0" w:firstLine="0"/>
      </w:pPr>
      <w:r w:rsidRPr="00D04717">
        <w:t>Assumir a inteira responsabilidade pelo transporte interno e externo do pessoal até o local dos serviços.</w:t>
      </w:r>
    </w:p>
    <w:p w:rsidR="00E278FD" w:rsidRPr="00D04717" w:rsidRDefault="00E278FD" w:rsidP="00D76CE7">
      <w:pPr>
        <w:pStyle w:val="Ttulo2"/>
        <w:numPr>
          <w:ilvl w:val="0"/>
          <w:numId w:val="0"/>
        </w:numPr>
      </w:pPr>
    </w:p>
    <w:p w:rsidR="00E278FD" w:rsidRPr="00D04717" w:rsidRDefault="00E278FD" w:rsidP="00D76CE7">
      <w:pPr>
        <w:pStyle w:val="Ttulo2"/>
        <w:ind w:left="0" w:firstLine="0"/>
      </w:pPr>
      <w:r w:rsidRPr="00D04717">
        <w:t>Utilização de pessoal experiente, bem como de equipamentos, ferramentas e instrumentos adequados para a boa execução dos serviços.</w:t>
      </w:r>
    </w:p>
    <w:p w:rsidR="00E278FD" w:rsidRPr="00D04717" w:rsidRDefault="00E278FD" w:rsidP="00D76CE7">
      <w:pPr>
        <w:pStyle w:val="Ttulo2"/>
        <w:numPr>
          <w:ilvl w:val="0"/>
          <w:numId w:val="0"/>
        </w:numPr>
      </w:pPr>
    </w:p>
    <w:p w:rsidR="00620FCA" w:rsidRPr="00D04717" w:rsidRDefault="00620FCA" w:rsidP="00D76CE7">
      <w:pPr>
        <w:pStyle w:val="Ttulo2"/>
        <w:ind w:left="0" w:firstLine="0"/>
      </w:pPr>
      <w:r w:rsidRPr="00D04717">
        <w:t>Responsabilizar-se pelo fornecimento de toda a mão-de-obra, sem qualquer vinculação empregatícia com a Codevasf, necessária à execução dos serviços objeto do contrato.</w:t>
      </w:r>
    </w:p>
    <w:p w:rsidR="00620FCA" w:rsidRPr="00D04717" w:rsidRDefault="00620FCA" w:rsidP="00D76CE7">
      <w:pPr>
        <w:pStyle w:val="Ttulo2"/>
        <w:numPr>
          <w:ilvl w:val="0"/>
          <w:numId w:val="0"/>
        </w:numPr>
      </w:pPr>
    </w:p>
    <w:p w:rsidR="00620FCA" w:rsidRPr="00D04717" w:rsidRDefault="00620FCA" w:rsidP="00D76CE7">
      <w:pPr>
        <w:pStyle w:val="Ttulo2"/>
        <w:ind w:left="0" w:firstLine="0"/>
      </w:pPr>
      <w:r w:rsidRPr="00D04717">
        <w:t>Responsabilizar-se por todos os ônus e obrigações concernentes à legislação tributária, trabalhista, securitária, previdenciária, os quais, exclusivamente, correrão por sua conta, inclusive o registro do serviço contratado junto ao CREA.</w:t>
      </w:r>
    </w:p>
    <w:p w:rsidR="007D1D99" w:rsidRPr="00D04717" w:rsidRDefault="007D1D99" w:rsidP="00D76CE7">
      <w:pPr>
        <w:pStyle w:val="Ttulo2"/>
        <w:numPr>
          <w:ilvl w:val="0"/>
          <w:numId w:val="0"/>
        </w:numPr>
      </w:pPr>
    </w:p>
    <w:p w:rsidR="00620FCA" w:rsidRPr="00D04717" w:rsidRDefault="00620FCA" w:rsidP="00D76CE7">
      <w:pPr>
        <w:pStyle w:val="Ttulo2"/>
        <w:ind w:left="0" w:firstLine="0"/>
      </w:pPr>
      <w:r w:rsidRPr="00D04717">
        <w:t>A CONTRATADA deve assegurar e facilitar o acesso da Fiscalização, aos serviços e a todos os elementos que forem necessários ao desempenho de sua missão.</w:t>
      </w:r>
    </w:p>
    <w:p w:rsidR="00620FCA" w:rsidRPr="00D04717" w:rsidRDefault="00620FCA" w:rsidP="00D76CE7">
      <w:pPr>
        <w:pStyle w:val="Ttulo2"/>
        <w:numPr>
          <w:ilvl w:val="0"/>
          <w:numId w:val="0"/>
        </w:numPr>
      </w:pPr>
    </w:p>
    <w:p w:rsidR="00620FCA" w:rsidRPr="00D04717" w:rsidRDefault="00620FCA" w:rsidP="00D76CE7">
      <w:pPr>
        <w:pStyle w:val="Ttulo2"/>
        <w:ind w:left="0" w:firstLine="0"/>
      </w:pPr>
      <w:r w:rsidRPr="00D04717">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rsidR="00620FCA" w:rsidRPr="00D04717" w:rsidRDefault="00620FCA" w:rsidP="00D76CE7">
      <w:pPr>
        <w:pStyle w:val="Ttulo2"/>
        <w:numPr>
          <w:ilvl w:val="0"/>
          <w:numId w:val="0"/>
        </w:numPr>
      </w:pPr>
    </w:p>
    <w:p w:rsidR="00E51D5E" w:rsidRPr="00D04717" w:rsidRDefault="0035072D" w:rsidP="00D76CE7">
      <w:pPr>
        <w:pStyle w:val="Ttulo2"/>
        <w:ind w:left="0" w:firstLine="0"/>
      </w:pPr>
      <w:r w:rsidRPr="00D04717">
        <w:t xml:space="preserve">Na hipótese de eventuais Termos Aditivos, que venham acrescentar o valor da contratação, a contratada deverá reforçar a caução inicial durante a execução dos serviços contratados, </w:t>
      </w:r>
      <w:r w:rsidR="00E51D5E" w:rsidRPr="00D04717">
        <w:t>de acordo com a cláusula contratual, que trata sobre “CAUÇÃO”.</w:t>
      </w:r>
    </w:p>
    <w:p w:rsidR="0035072D" w:rsidRPr="00D04717" w:rsidRDefault="0035072D" w:rsidP="00D76CE7">
      <w:pPr>
        <w:pStyle w:val="Ttulo2"/>
        <w:numPr>
          <w:ilvl w:val="0"/>
          <w:numId w:val="0"/>
        </w:numPr>
      </w:pPr>
    </w:p>
    <w:p w:rsidR="0035072D" w:rsidRPr="00D04717" w:rsidRDefault="0035072D" w:rsidP="00D76CE7">
      <w:pPr>
        <w:pStyle w:val="Ttulo2"/>
        <w:ind w:left="0" w:firstLine="0"/>
      </w:pPr>
      <w:r w:rsidRPr="00D04717">
        <w:t>A CONTRATADA deverá conceder livre acesso aos seus documentos e registros contábeis, referentes ao objeto da licitação, para os servidores ou empregados do órgão ou entidade CONTRATANTE e dos órgãos de controle interno e externo.</w:t>
      </w:r>
    </w:p>
    <w:p w:rsidR="0035072D" w:rsidRPr="00D04717" w:rsidRDefault="0035072D" w:rsidP="00F75BF9"/>
    <w:p w:rsidR="00EE6B70" w:rsidRPr="00D04717" w:rsidRDefault="00EE6B70" w:rsidP="00D76CE7">
      <w:pPr>
        <w:pStyle w:val="Ttulo2"/>
        <w:ind w:left="0" w:firstLine="0"/>
      </w:pPr>
      <w:r w:rsidRPr="00D04717">
        <w:lastRenderedPageBreak/>
        <w:t>Caso a contratada seja registrada em região diferente daquela em que serão executados os serviços objeto deste TR, deverá apresentar visto, novo registro ou dispensa de registro, em conformidade com disposto nos arts. 5º, 6º e 7º da Resolução CONFEA nº 336 de 27 de outubro de 1989.</w:t>
      </w:r>
    </w:p>
    <w:p w:rsidR="00EE6B70" w:rsidRPr="00D04717" w:rsidRDefault="00EE6B70" w:rsidP="00D76CE7">
      <w:pPr>
        <w:pStyle w:val="Ttulo2"/>
        <w:numPr>
          <w:ilvl w:val="0"/>
          <w:numId w:val="0"/>
        </w:numPr>
      </w:pPr>
    </w:p>
    <w:p w:rsidR="00EE6B70" w:rsidRPr="00D04717" w:rsidRDefault="00EE6B70" w:rsidP="00D76CE7">
      <w:pPr>
        <w:pStyle w:val="Ttulo2"/>
        <w:ind w:left="0" w:firstLine="0"/>
      </w:pPr>
      <w:r w:rsidRPr="00D04717">
        <w:t>A Contratada será responsável por quaisquer acidentes de trabalho referentes a seu pessoal que venham a ocorrer por conta do serviço contratado e/ou por ela causado a terceiros.</w:t>
      </w:r>
    </w:p>
    <w:p w:rsidR="0035072D" w:rsidRPr="00D04717" w:rsidRDefault="0035072D" w:rsidP="00D76CE7">
      <w:pPr>
        <w:pStyle w:val="Ttulo2"/>
        <w:numPr>
          <w:ilvl w:val="0"/>
          <w:numId w:val="0"/>
        </w:numPr>
      </w:pPr>
    </w:p>
    <w:p w:rsidR="002A0B6D" w:rsidRPr="00D04717" w:rsidRDefault="002A0B6D" w:rsidP="00D76CE7">
      <w:pPr>
        <w:pStyle w:val="Ttulo2"/>
        <w:ind w:left="0" w:firstLine="0"/>
      </w:pPr>
      <w:r w:rsidRPr="00D04717">
        <w:t>Corrigir os serviços rejeitados pela Fiscalização dentro do prazo estabelecido pela mesma, arcando com todas as despesas necessárias.</w:t>
      </w:r>
    </w:p>
    <w:p w:rsidR="002A0B6D" w:rsidRPr="00D04717" w:rsidRDefault="002A0B6D" w:rsidP="00D76CE7">
      <w:pPr>
        <w:pStyle w:val="Ttulo2"/>
        <w:numPr>
          <w:ilvl w:val="0"/>
          <w:numId w:val="0"/>
        </w:numPr>
      </w:pPr>
    </w:p>
    <w:p w:rsidR="00114124" w:rsidRPr="00D04717" w:rsidRDefault="00114124" w:rsidP="00D76CE7">
      <w:pPr>
        <w:pStyle w:val="Ttulo2"/>
        <w:ind w:left="0" w:firstLine="0"/>
      </w:pPr>
      <w:r w:rsidRPr="00D04717">
        <w:t>Caberá à CONTRATADA obter e arcar com os gastos de todas as licenças e franquias, pagar encargos sociais e impostos municipais, estaduais e federais que incidirem sobre a execução dos serviços.</w:t>
      </w:r>
    </w:p>
    <w:p w:rsidR="002A0B6D" w:rsidRPr="00D76CE7" w:rsidRDefault="002A0B6D" w:rsidP="00D76CE7">
      <w:pPr>
        <w:pStyle w:val="Ttulo2"/>
        <w:numPr>
          <w:ilvl w:val="0"/>
          <w:numId w:val="0"/>
        </w:numPr>
      </w:pPr>
    </w:p>
    <w:p w:rsidR="00114124" w:rsidRPr="00D04717" w:rsidRDefault="00114124" w:rsidP="00D76CE7">
      <w:pPr>
        <w:pStyle w:val="Ttulo2"/>
        <w:ind w:left="0" w:firstLine="0"/>
      </w:pPr>
      <w:r w:rsidRPr="00D04717">
        <w:t xml:space="preserve">Assumir toda a responsabilidade pela execução dos serviços contratados perante a Codevasf e terceiros, na forma da legislação em vigor, bem como por danos resultantes do mau procedimento, dolo ou culpa de empregados ou prepostos seus, e ainda, pelo fiel cumprimento das leis e normas vigentes, mantendo a Codevasf isenta de quaisquer penalidades e responsabilidades de qualquer natureza pela </w:t>
      </w:r>
      <w:r w:rsidR="009E25EA" w:rsidRPr="00D04717">
        <w:t>infringência</w:t>
      </w:r>
      <w:r w:rsidRPr="00D04717">
        <w:t xml:space="preserve"> da legislação em vigor, por parte da CONTRATADA.</w:t>
      </w:r>
    </w:p>
    <w:p w:rsidR="002A0B6D" w:rsidRPr="00D04717" w:rsidRDefault="002A0B6D" w:rsidP="00D76CE7">
      <w:pPr>
        <w:pStyle w:val="Ttulo2"/>
        <w:numPr>
          <w:ilvl w:val="0"/>
          <w:numId w:val="0"/>
        </w:numPr>
      </w:pPr>
    </w:p>
    <w:p w:rsidR="00114124" w:rsidRPr="00D04717" w:rsidRDefault="00114124" w:rsidP="00D76CE7">
      <w:pPr>
        <w:pStyle w:val="Ttulo2"/>
        <w:ind w:left="0" w:firstLine="0"/>
      </w:pPr>
      <w:r w:rsidRPr="00D04717">
        <w:t>A CONTRATADA será responsável, perante a Codevasf, pela qualidade do total dos serviços, bem como pela qualidade dos relatórios/documentos gerados, no que diz respeito à observância de normas técnicas e códigos profissionais.</w:t>
      </w:r>
    </w:p>
    <w:p w:rsidR="00114124" w:rsidRPr="00D04717" w:rsidRDefault="00114124" w:rsidP="00D76CE7">
      <w:pPr>
        <w:pStyle w:val="Ttulo2"/>
        <w:numPr>
          <w:ilvl w:val="0"/>
          <w:numId w:val="0"/>
        </w:numPr>
      </w:pPr>
    </w:p>
    <w:p w:rsidR="00114124" w:rsidRPr="00D04717" w:rsidRDefault="00114124" w:rsidP="00D76CE7">
      <w:pPr>
        <w:pStyle w:val="Ttulo2"/>
        <w:ind w:left="0" w:firstLine="0"/>
      </w:pPr>
      <w:r w:rsidRPr="00D04717">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rsidR="00114124" w:rsidRPr="00D04717" w:rsidRDefault="00114124" w:rsidP="00D76CE7">
      <w:pPr>
        <w:pStyle w:val="Ttulo2"/>
        <w:numPr>
          <w:ilvl w:val="0"/>
          <w:numId w:val="0"/>
        </w:numPr>
      </w:pPr>
    </w:p>
    <w:p w:rsidR="00BF619A" w:rsidRPr="00D04717" w:rsidRDefault="00BF619A" w:rsidP="00D76CE7">
      <w:pPr>
        <w:pStyle w:val="Ttulo2"/>
        <w:ind w:left="0" w:firstLine="0"/>
      </w:pPr>
      <w:r w:rsidRPr="00D04717">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rsidR="002A0B6D" w:rsidRPr="00D04717" w:rsidRDefault="002A0B6D" w:rsidP="00D76CE7">
      <w:pPr>
        <w:pStyle w:val="Ttulo2"/>
        <w:numPr>
          <w:ilvl w:val="0"/>
          <w:numId w:val="0"/>
        </w:numPr>
      </w:pPr>
    </w:p>
    <w:p w:rsidR="00BF619A" w:rsidRPr="00D04717" w:rsidRDefault="00BF619A" w:rsidP="00D76CE7">
      <w:pPr>
        <w:pStyle w:val="Ttulo2"/>
        <w:ind w:left="0" w:firstLine="0"/>
      </w:pPr>
      <w:r w:rsidRPr="00D04717">
        <w:t xml:space="preserve">A CONTRATADA entende e aceita que é condicionante para na execução das obras e serviços de engenharia objeto </w:t>
      </w:r>
      <w:proofErr w:type="gramStart"/>
      <w:r w:rsidRPr="00D04717">
        <w:t>da</w:t>
      </w:r>
      <w:proofErr w:type="gramEnd"/>
      <w:r w:rsidRPr="00D04717">
        <w:t xml:space="preserve"> presente licitação atender ainda às seguintes normas complementares:</w:t>
      </w:r>
    </w:p>
    <w:p w:rsidR="00BF619A" w:rsidRPr="00D04717" w:rsidRDefault="00BF619A" w:rsidP="00BF619A"/>
    <w:p w:rsidR="00BF619A" w:rsidRPr="00D04717" w:rsidRDefault="00BF619A" w:rsidP="00BF619A">
      <w:pPr>
        <w:pStyle w:val="PargrafodaLista"/>
        <w:numPr>
          <w:ilvl w:val="0"/>
          <w:numId w:val="5"/>
        </w:numPr>
      </w:pPr>
      <w:r w:rsidRPr="00D04717">
        <w:t>Códigos, leis, decretos, portarias e normas federais, estaduais e municipais, inclusive normas de concessionárias de serviços públicos, e as normas técnicas da Codevasf.</w:t>
      </w:r>
    </w:p>
    <w:p w:rsidR="00BF619A" w:rsidRPr="00D04717" w:rsidRDefault="00BF619A" w:rsidP="00BF619A">
      <w:pPr>
        <w:pStyle w:val="PargrafodaLista"/>
        <w:numPr>
          <w:ilvl w:val="0"/>
          <w:numId w:val="5"/>
        </w:numPr>
      </w:pPr>
      <w:r w:rsidRPr="00D04717">
        <w:t>Normas técnicas da ABNT e do INMETRO, principalmente no que diz respeito aos requisitos mínimos de qualidade, utilidade, resistência e segurança.</w:t>
      </w:r>
    </w:p>
    <w:p w:rsidR="00620FCA" w:rsidRPr="00D04717" w:rsidRDefault="00620FCA" w:rsidP="00F75BF9"/>
    <w:p w:rsidR="00C94C2D" w:rsidRPr="00D04717" w:rsidRDefault="00C94C2D" w:rsidP="00D76CE7">
      <w:pPr>
        <w:pStyle w:val="Ttulo2"/>
        <w:numPr>
          <w:ilvl w:val="0"/>
          <w:numId w:val="0"/>
        </w:numPr>
      </w:pPr>
    </w:p>
    <w:p w:rsidR="00C94C2D" w:rsidRPr="00D04717" w:rsidRDefault="00C94C2D" w:rsidP="00D76CE7">
      <w:pPr>
        <w:pStyle w:val="Ttulo2"/>
        <w:ind w:left="0" w:firstLine="0"/>
      </w:pPr>
      <w:r w:rsidRPr="00D04717">
        <w:t>Os veículos deverão ser identificados com as seguintes inscrições, em atendimento à Resolução nº 9.674/01 – Codevasf:</w:t>
      </w:r>
    </w:p>
    <w:p w:rsidR="00C94C2D" w:rsidRPr="00D04717" w:rsidRDefault="00C94C2D" w:rsidP="00C94C2D"/>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50"/>
      </w:tblGrid>
      <w:tr w:rsidR="00C94C2D" w:rsidRPr="00D04717" w:rsidTr="001B03C4">
        <w:trPr>
          <w:trHeight w:val="945"/>
          <w:jc w:val="center"/>
        </w:trPr>
        <w:tc>
          <w:tcPr>
            <w:tcW w:w="5050" w:type="dxa"/>
          </w:tcPr>
          <w:p w:rsidR="00C94C2D" w:rsidRPr="00D04717" w:rsidRDefault="00C94C2D" w:rsidP="00853928">
            <w:pPr>
              <w:pStyle w:val="TextosemFormatao"/>
              <w:spacing w:before="120" w:after="120" w:line="240" w:lineRule="exact"/>
              <w:ind w:left="-95"/>
              <w:jc w:val="center"/>
              <w:rPr>
                <w:rFonts w:ascii="Arial" w:hAnsi="Arial" w:cs="Arial"/>
                <w:b/>
                <w:bCs/>
              </w:rPr>
            </w:pPr>
            <w:r w:rsidRPr="00D04717">
              <w:rPr>
                <w:rFonts w:ascii="Arial" w:hAnsi="Arial" w:cs="Arial"/>
                <w:b/>
                <w:bCs/>
              </w:rPr>
              <w:t>CODEVASF</w:t>
            </w:r>
          </w:p>
          <w:p w:rsidR="00C94C2D" w:rsidRPr="00D04717" w:rsidRDefault="00C94C2D" w:rsidP="00853928">
            <w:pPr>
              <w:pStyle w:val="TextosemFormatao"/>
              <w:spacing w:before="120" w:after="120" w:line="240" w:lineRule="exact"/>
              <w:ind w:left="-95"/>
              <w:jc w:val="center"/>
              <w:rPr>
                <w:rFonts w:ascii="Arial" w:hAnsi="Arial" w:cs="Arial"/>
              </w:rPr>
            </w:pPr>
            <w:r w:rsidRPr="00D04717">
              <w:rPr>
                <w:rFonts w:ascii="Arial" w:hAnsi="Arial" w:cs="Arial"/>
              </w:rPr>
              <w:t>VEÍCULO A SERVIÇO DA CODEVASF</w:t>
            </w:r>
          </w:p>
          <w:p w:rsidR="00C94C2D" w:rsidRPr="00D04717" w:rsidRDefault="00C94C2D" w:rsidP="00853928">
            <w:pPr>
              <w:pStyle w:val="TextosemFormatao"/>
              <w:spacing w:before="120" w:after="120" w:line="240" w:lineRule="exact"/>
              <w:ind w:left="-95"/>
              <w:jc w:val="center"/>
              <w:rPr>
                <w:rFonts w:ascii="Times New Roman" w:hAnsi="Times New Roman"/>
                <w:sz w:val="24"/>
                <w:szCs w:val="24"/>
              </w:rPr>
            </w:pPr>
            <w:r w:rsidRPr="00D04717">
              <w:rPr>
                <w:rFonts w:ascii="Arial" w:hAnsi="Arial" w:cs="Arial"/>
              </w:rPr>
              <w:t>EQUIPE DE FISCALIZAÇÃO DE OBRAS</w:t>
            </w:r>
          </w:p>
        </w:tc>
      </w:tr>
    </w:tbl>
    <w:p w:rsidR="00C94C2D" w:rsidRPr="00D04717" w:rsidRDefault="00C94C2D" w:rsidP="00C94C2D"/>
    <w:p w:rsidR="00C94C2D" w:rsidRPr="00D04717" w:rsidRDefault="00C94C2D" w:rsidP="00D76CE7">
      <w:pPr>
        <w:pStyle w:val="Ttulo2"/>
        <w:ind w:left="0" w:firstLine="0"/>
      </w:pPr>
      <w:bookmarkStart w:id="36" w:name="_Ref462329252"/>
      <w:r w:rsidRPr="00D04717">
        <w:t xml:space="preserve">Ficará a </w:t>
      </w:r>
      <w:r w:rsidR="00756561" w:rsidRPr="00D04717">
        <w:t>contratada</w:t>
      </w:r>
      <w:r w:rsidRPr="00D04717">
        <w:t xml:space="preserve"> responsável pela cobertura das despesas com combustível e serviços gerais de manutenção dos veículos</w:t>
      </w:r>
      <w:r w:rsidR="00756561" w:rsidRPr="00D04717">
        <w:t>,</w:t>
      </w:r>
      <w:r w:rsidRPr="00D04717">
        <w:t xml:space="preserve"> durante todo o período de execução serviços, sendo que os custos das despesas estão previstos na Planilha Orçamentária.</w:t>
      </w:r>
      <w:bookmarkEnd w:id="36"/>
    </w:p>
    <w:p w:rsidR="00E6655E" w:rsidRPr="00D04717" w:rsidRDefault="00E6655E" w:rsidP="00E6655E"/>
    <w:p w:rsidR="00E6655E" w:rsidRPr="00D04717" w:rsidRDefault="00E6655E" w:rsidP="00D76CE7">
      <w:pPr>
        <w:pStyle w:val="Ttulo2"/>
        <w:ind w:left="0" w:firstLine="0"/>
      </w:pPr>
      <w:r w:rsidRPr="00D04717">
        <w:t>Estes automóveis podem ser próprios da Contratada e/ou de empresa locadora legalmente constituída.</w:t>
      </w:r>
    </w:p>
    <w:p w:rsidR="00E6655E" w:rsidRPr="00D04717" w:rsidRDefault="00E6655E" w:rsidP="00D76CE7">
      <w:pPr>
        <w:pStyle w:val="Ttulo2"/>
        <w:numPr>
          <w:ilvl w:val="0"/>
          <w:numId w:val="0"/>
        </w:numPr>
      </w:pPr>
    </w:p>
    <w:p w:rsidR="0009537C" w:rsidRDefault="0009537C" w:rsidP="00D76CE7">
      <w:pPr>
        <w:pStyle w:val="Ttulo2"/>
        <w:ind w:left="0" w:firstLine="0"/>
      </w:pPr>
      <w:r w:rsidRPr="00D04717">
        <w:t>A Contratada deverá repor os veículos (automóvel) sem condições de uso no prazo máximo de 24 horas.</w:t>
      </w:r>
    </w:p>
    <w:p w:rsidR="00D16D05" w:rsidRPr="00D04717" w:rsidRDefault="00D16D05" w:rsidP="00D16D05">
      <w:pPr>
        <w:pStyle w:val="Ttulo2"/>
        <w:numPr>
          <w:ilvl w:val="0"/>
          <w:numId w:val="0"/>
        </w:numPr>
      </w:pPr>
    </w:p>
    <w:p w:rsidR="0009537C" w:rsidRPr="00D04717" w:rsidRDefault="00D16D05" w:rsidP="008229E3">
      <w:pPr>
        <w:pStyle w:val="Ttulo2"/>
        <w:ind w:left="0" w:firstLine="0"/>
      </w:pPr>
      <w:r>
        <w:t>O responsável técnico da contratada ou os topógrafos deverão possuir cadastro/credenciamento no INCRA durante a vigência do contrato.</w:t>
      </w:r>
    </w:p>
    <w:p w:rsidR="00E07961" w:rsidRPr="00D04717" w:rsidRDefault="00E07961" w:rsidP="0009537C"/>
    <w:p w:rsidR="006F0AF7" w:rsidRPr="00D04717" w:rsidRDefault="006F0AF7" w:rsidP="007A18DB">
      <w:pPr>
        <w:pStyle w:val="Ttulo1"/>
      </w:pPr>
      <w:bookmarkStart w:id="37" w:name="_Toc22018498"/>
      <w:r w:rsidRPr="00D04717">
        <w:t xml:space="preserve">OBRIGAÇÕES DA </w:t>
      </w:r>
      <w:r w:rsidR="00B829E1" w:rsidRPr="00D04717">
        <w:t>CODEVASF</w:t>
      </w:r>
      <w:bookmarkEnd w:id="37"/>
    </w:p>
    <w:p w:rsidR="006F0AF7" w:rsidRPr="00D04717" w:rsidRDefault="006F0AF7" w:rsidP="006F0AF7">
      <w:pPr>
        <w:rPr>
          <w:szCs w:val="20"/>
        </w:rPr>
      </w:pPr>
    </w:p>
    <w:p w:rsidR="006F0AF7" w:rsidRPr="00D04717" w:rsidRDefault="006F0AF7" w:rsidP="00D76CE7">
      <w:pPr>
        <w:pStyle w:val="Ttulo2"/>
        <w:ind w:left="0" w:firstLine="0"/>
      </w:pPr>
      <w:r w:rsidRPr="00D04717">
        <w:t>Exigir da CONTRATADA o cumprimento integral deste Contrato.</w:t>
      </w:r>
    </w:p>
    <w:p w:rsidR="006F0AF7" w:rsidRPr="00D04717" w:rsidRDefault="006F0AF7" w:rsidP="00D76CE7">
      <w:pPr>
        <w:pStyle w:val="Ttulo2"/>
        <w:numPr>
          <w:ilvl w:val="0"/>
          <w:numId w:val="0"/>
        </w:numPr>
      </w:pPr>
    </w:p>
    <w:p w:rsidR="006F0AF7" w:rsidRPr="00D04717" w:rsidRDefault="006F0AF7" w:rsidP="00D76CE7">
      <w:pPr>
        <w:pStyle w:val="Ttulo2"/>
        <w:ind w:left="0" w:firstLine="0"/>
      </w:pPr>
      <w:r w:rsidRPr="00D04717">
        <w:t>Esclarecer as dúvidas que lhe sejam apresentadas pela CONTRATADA, através de correspondências protocoladas.</w:t>
      </w:r>
    </w:p>
    <w:p w:rsidR="0098597C" w:rsidRPr="00D04717" w:rsidRDefault="0098597C" w:rsidP="00D76CE7">
      <w:pPr>
        <w:pStyle w:val="Ttulo2"/>
        <w:numPr>
          <w:ilvl w:val="0"/>
          <w:numId w:val="0"/>
        </w:numPr>
      </w:pPr>
    </w:p>
    <w:p w:rsidR="0098597C" w:rsidRPr="00D04717" w:rsidRDefault="0098597C" w:rsidP="00D76CE7">
      <w:pPr>
        <w:pStyle w:val="Ttulo2"/>
        <w:ind w:left="0" w:firstLine="0"/>
      </w:pPr>
      <w:r w:rsidRPr="00D04717">
        <w:t>Fiscalizar e acompanhar a execução do objeto do contrato.</w:t>
      </w:r>
    </w:p>
    <w:p w:rsidR="006F0AF7" w:rsidRPr="00D04717" w:rsidRDefault="006F0AF7" w:rsidP="00D76CE7">
      <w:pPr>
        <w:pStyle w:val="Ttulo2"/>
        <w:numPr>
          <w:ilvl w:val="0"/>
          <w:numId w:val="0"/>
        </w:numPr>
      </w:pPr>
    </w:p>
    <w:p w:rsidR="006F0AF7" w:rsidRPr="00D04717" w:rsidRDefault="006F0AF7" w:rsidP="00D76CE7">
      <w:pPr>
        <w:pStyle w:val="Ttulo2"/>
        <w:ind w:left="0" w:firstLine="0"/>
      </w:pPr>
      <w:r w:rsidRPr="00D04717">
        <w:t>Expedir por escrito, as determinações e comunicações dirigidas a CONTRATADA, determinando as providências necessárias à correção das falhas observadas.</w:t>
      </w:r>
    </w:p>
    <w:p w:rsidR="006F0AF7" w:rsidRPr="00D04717" w:rsidRDefault="006F0AF7" w:rsidP="00D76CE7">
      <w:pPr>
        <w:pStyle w:val="Ttulo2"/>
        <w:numPr>
          <w:ilvl w:val="0"/>
          <w:numId w:val="0"/>
        </w:numPr>
      </w:pPr>
    </w:p>
    <w:p w:rsidR="006F0AF7" w:rsidRPr="00D04717" w:rsidRDefault="006F0AF7" w:rsidP="00D76CE7">
      <w:pPr>
        <w:pStyle w:val="Ttulo2"/>
        <w:ind w:left="0" w:firstLine="0"/>
      </w:pPr>
      <w:r w:rsidRPr="00D04717">
        <w:t>Rejeitar todo e qualquer serviço inadequado, incompleto ou não especificado e estipular prazo para sua retificação.</w:t>
      </w:r>
    </w:p>
    <w:p w:rsidR="006F0AF7" w:rsidRPr="00D04717" w:rsidRDefault="006F0AF7" w:rsidP="00D76CE7">
      <w:pPr>
        <w:pStyle w:val="Ttulo2"/>
        <w:numPr>
          <w:ilvl w:val="0"/>
          <w:numId w:val="0"/>
        </w:numPr>
      </w:pPr>
    </w:p>
    <w:p w:rsidR="006F0AF7" w:rsidRPr="00D04717" w:rsidRDefault="006F0AF7" w:rsidP="00D76CE7">
      <w:pPr>
        <w:pStyle w:val="Ttulo2"/>
        <w:ind w:left="0" w:firstLine="0"/>
      </w:pPr>
      <w:r w:rsidRPr="00D04717">
        <w:t>Emitir parecer para liberação das faturas, e receber as obras e serviços contratados.</w:t>
      </w:r>
    </w:p>
    <w:p w:rsidR="00F75BF9" w:rsidRPr="00D04717" w:rsidRDefault="00F75BF9" w:rsidP="00D76CE7">
      <w:pPr>
        <w:pStyle w:val="Ttulo2"/>
        <w:numPr>
          <w:ilvl w:val="0"/>
          <w:numId w:val="0"/>
        </w:numPr>
      </w:pPr>
    </w:p>
    <w:p w:rsidR="0098597C" w:rsidRDefault="0098597C" w:rsidP="00D76CE7">
      <w:pPr>
        <w:pStyle w:val="Ttulo2"/>
        <w:ind w:left="0" w:firstLine="0"/>
      </w:pPr>
      <w:r w:rsidRPr="00D04717">
        <w:t>Efetuar o pagamento no prazo previsto no contrato</w:t>
      </w:r>
      <w:r w:rsidR="00A56A27">
        <w:t>.</w:t>
      </w:r>
    </w:p>
    <w:p w:rsidR="00A56A27" w:rsidRPr="00A56A27" w:rsidRDefault="00A56A27" w:rsidP="00A56A27"/>
    <w:p w:rsidR="00A56A27" w:rsidRDefault="00A56A27" w:rsidP="00A56A27">
      <w:pPr>
        <w:pStyle w:val="Ttulo2"/>
        <w:ind w:left="0" w:firstLine="0"/>
      </w:pPr>
      <w:r>
        <w:t>Disponibilizar uma sala na sede da 2ª SR contendo computadores e móveis. Os serviços de reprografia serão por conta da CODEVASF.</w:t>
      </w:r>
    </w:p>
    <w:p w:rsidR="007D1D99" w:rsidRPr="00D04717" w:rsidRDefault="007D1D99" w:rsidP="007D1D99"/>
    <w:p w:rsidR="00E962CB" w:rsidRPr="00D04717" w:rsidRDefault="00E962CB" w:rsidP="007D1D99"/>
    <w:p w:rsidR="0003097F" w:rsidRPr="00D04717" w:rsidRDefault="0003097F" w:rsidP="007A18DB">
      <w:pPr>
        <w:pStyle w:val="Ttulo1"/>
      </w:pPr>
      <w:bookmarkStart w:id="38" w:name="_Toc22018499"/>
      <w:r w:rsidRPr="00D04717">
        <w:t>CONDIÇÕES GERAIS</w:t>
      </w:r>
      <w:bookmarkEnd w:id="38"/>
    </w:p>
    <w:p w:rsidR="001138A3" w:rsidRPr="00D04717" w:rsidRDefault="001138A3" w:rsidP="0029223A"/>
    <w:p w:rsidR="00C5160E" w:rsidRPr="00D04717" w:rsidRDefault="00E962CB" w:rsidP="00D76CE7">
      <w:pPr>
        <w:pStyle w:val="Ttulo2"/>
        <w:ind w:left="0" w:firstLine="0"/>
      </w:pPr>
      <w:r w:rsidRPr="00D04717">
        <w:t>Todo o acervo de dados, assim com as estatísticas geradas de forma individual e coletiva e todo o material produzido e compilado durante a execução do Contrato</w:t>
      </w:r>
      <w:r w:rsidR="00C5160E" w:rsidRPr="00D04717">
        <w:t xml:space="preserve"> serão de propriedade da Codevasf, e seu uso por terceiros só se realizará por expressa autorização desta.</w:t>
      </w:r>
    </w:p>
    <w:p w:rsidR="00C5160E" w:rsidRPr="00D04717" w:rsidRDefault="00C5160E" w:rsidP="00D76CE7">
      <w:pPr>
        <w:pStyle w:val="Ttulo2"/>
        <w:numPr>
          <w:ilvl w:val="0"/>
          <w:numId w:val="0"/>
        </w:numPr>
      </w:pPr>
    </w:p>
    <w:p w:rsidR="0003097F" w:rsidRPr="00D04717" w:rsidRDefault="0003097F" w:rsidP="00D76CE7">
      <w:pPr>
        <w:pStyle w:val="Ttulo2"/>
        <w:ind w:left="0" w:firstLine="0"/>
      </w:pPr>
      <w:r w:rsidRPr="00D04717">
        <w:t>Este</w:t>
      </w:r>
      <w:r w:rsidR="007370D9" w:rsidRPr="00D04717">
        <w:t xml:space="preserve"> Termo</w:t>
      </w:r>
      <w:r w:rsidRPr="00D04717">
        <w:t xml:space="preserve"> de Referência e seus anexos farão parte integrante do contrato a ser firmado com a </w:t>
      </w:r>
      <w:r w:rsidR="0098597C" w:rsidRPr="00D04717">
        <w:t>CONTRATADA</w:t>
      </w:r>
      <w:r w:rsidRPr="00D04717">
        <w:t>, independente de transições.</w:t>
      </w:r>
    </w:p>
    <w:p w:rsidR="00360050" w:rsidRPr="00D04717" w:rsidRDefault="00360050" w:rsidP="0003097F">
      <w:pPr>
        <w:rPr>
          <w:szCs w:val="20"/>
        </w:rPr>
      </w:pPr>
    </w:p>
    <w:p w:rsidR="003E0AD3" w:rsidRPr="00D04717" w:rsidRDefault="003E0AD3" w:rsidP="0003097F">
      <w:pPr>
        <w:rPr>
          <w:szCs w:val="20"/>
        </w:rPr>
      </w:pPr>
    </w:p>
    <w:p w:rsidR="00BD2928" w:rsidRPr="00D04717" w:rsidRDefault="00BD2928" w:rsidP="007A18DB">
      <w:pPr>
        <w:pStyle w:val="Ttulo1"/>
      </w:pPr>
      <w:bookmarkStart w:id="39" w:name="_Ref441139391"/>
      <w:bookmarkStart w:id="40" w:name="_Toc22018500"/>
      <w:r w:rsidRPr="00D04717">
        <w:t>ANEXOS</w:t>
      </w:r>
      <w:bookmarkEnd w:id="39"/>
      <w:bookmarkEnd w:id="40"/>
    </w:p>
    <w:p w:rsidR="00BD2928" w:rsidRPr="00D04717" w:rsidRDefault="00BD2928" w:rsidP="00BD2928">
      <w:pPr>
        <w:rPr>
          <w:szCs w:val="20"/>
        </w:rPr>
      </w:pPr>
    </w:p>
    <w:p w:rsidR="00797B58" w:rsidRPr="00D04717" w:rsidRDefault="00797B58" w:rsidP="00797B58">
      <w:pPr>
        <w:rPr>
          <w:szCs w:val="20"/>
        </w:rPr>
      </w:pPr>
      <w:r w:rsidRPr="00D04717">
        <w:rPr>
          <w:szCs w:val="20"/>
        </w:rPr>
        <w:t>São ainda, docu</w:t>
      </w:r>
      <w:r w:rsidR="007370D9" w:rsidRPr="00D04717">
        <w:rPr>
          <w:szCs w:val="20"/>
        </w:rPr>
        <w:t>mentos integrantes deste Termo</w:t>
      </w:r>
      <w:r w:rsidRPr="00D04717">
        <w:rPr>
          <w:szCs w:val="20"/>
        </w:rPr>
        <w:t xml:space="preserve"> de Referência, CD-ROM contendo:</w:t>
      </w:r>
    </w:p>
    <w:p w:rsidR="00797B58" w:rsidRPr="00D04717" w:rsidRDefault="00797B58" w:rsidP="00797B58">
      <w:pPr>
        <w:rPr>
          <w:szCs w:val="20"/>
        </w:rPr>
      </w:pPr>
    </w:p>
    <w:p w:rsidR="00E14FDB" w:rsidRPr="00D04717" w:rsidRDefault="001D3599" w:rsidP="00BB085E">
      <w:pPr>
        <w:pStyle w:val="PargrafodaLista"/>
        <w:numPr>
          <w:ilvl w:val="0"/>
          <w:numId w:val="7"/>
        </w:numPr>
        <w:rPr>
          <w:szCs w:val="20"/>
        </w:rPr>
      </w:pPr>
      <w:r w:rsidRPr="00D04717">
        <w:rPr>
          <w:szCs w:val="20"/>
        </w:rPr>
        <w:fldChar w:fldCharType="begin"/>
      </w:r>
      <w:r w:rsidR="00E14FDB" w:rsidRPr="00D04717">
        <w:rPr>
          <w:szCs w:val="20"/>
        </w:rPr>
        <w:instrText xml:space="preserve"> REF _Ref460425741 \h </w:instrText>
      </w:r>
      <w:r w:rsidR="00D04717">
        <w:rPr>
          <w:szCs w:val="20"/>
        </w:rPr>
        <w:instrText xml:space="preserve"> \* MERGEFORMAT </w:instrText>
      </w:r>
      <w:r w:rsidRPr="00D04717">
        <w:rPr>
          <w:szCs w:val="20"/>
        </w:rPr>
      </w:r>
      <w:r w:rsidRPr="00D04717">
        <w:rPr>
          <w:szCs w:val="20"/>
        </w:rPr>
        <w:fldChar w:fldCharType="separate"/>
      </w:r>
      <w:r w:rsidR="006C6AEA" w:rsidRPr="00D04717">
        <w:t xml:space="preserve">Anexo </w:t>
      </w:r>
      <w:r w:rsidR="006C6AEA">
        <w:rPr>
          <w:noProof/>
        </w:rPr>
        <w:t>I</w:t>
      </w:r>
      <w:r w:rsidR="006C6AEA" w:rsidRPr="00D04717">
        <w:t>: Justificativas</w:t>
      </w:r>
      <w:r w:rsidRPr="00D04717">
        <w:rPr>
          <w:szCs w:val="20"/>
        </w:rPr>
        <w:fldChar w:fldCharType="end"/>
      </w:r>
    </w:p>
    <w:p w:rsidR="00834796" w:rsidRPr="00D04717" w:rsidRDefault="00834796" w:rsidP="00BB085E">
      <w:pPr>
        <w:pStyle w:val="PargrafodaLista"/>
        <w:numPr>
          <w:ilvl w:val="0"/>
          <w:numId w:val="7"/>
        </w:numPr>
      </w:pPr>
      <w:r w:rsidRPr="00D04717">
        <w:t>Anexo II: Modelo de Declaração de Conhecimento do Local de Execução dos Serviços</w:t>
      </w:r>
    </w:p>
    <w:p w:rsidR="004629AB" w:rsidRPr="00D04717" w:rsidRDefault="00834796" w:rsidP="00BB085E">
      <w:pPr>
        <w:pStyle w:val="PargrafodaLista"/>
        <w:numPr>
          <w:ilvl w:val="0"/>
          <w:numId w:val="7"/>
        </w:numPr>
        <w:rPr>
          <w:szCs w:val="20"/>
        </w:rPr>
      </w:pPr>
      <w:r w:rsidRPr="00D04717">
        <w:rPr>
          <w:szCs w:val="20"/>
        </w:rPr>
        <w:t>Anexo III: Proposta</w:t>
      </w:r>
      <w:r w:rsidR="00BA06F4">
        <w:rPr>
          <w:szCs w:val="20"/>
        </w:rPr>
        <w:t>/Orçamento</w:t>
      </w:r>
      <w:r w:rsidR="00E14FDB" w:rsidRPr="00D04717">
        <w:rPr>
          <w:szCs w:val="20"/>
        </w:rPr>
        <w:t>.</w:t>
      </w:r>
    </w:p>
    <w:p w:rsidR="00BD2928" w:rsidRPr="00D04717" w:rsidRDefault="00BD2928">
      <w:pPr>
        <w:spacing w:after="200" w:line="276" w:lineRule="auto"/>
        <w:jc w:val="left"/>
        <w:rPr>
          <w:szCs w:val="20"/>
        </w:rPr>
      </w:pPr>
      <w:r w:rsidRPr="00D04717">
        <w:rPr>
          <w:szCs w:val="20"/>
        </w:rPr>
        <w:br w:type="page"/>
      </w:r>
    </w:p>
    <w:p w:rsidR="00AC5546" w:rsidRPr="00D04717" w:rsidRDefault="00AC5546" w:rsidP="00AC5546">
      <w:pPr>
        <w:pStyle w:val="Legenda"/>
      </w:pPr>
      <w:bookmarkStart w:id="41" w:name="_Ref450205714"/>
      <w:bookmarkStart w:id="42" w:name="_Toc352230692"/>
      <w:bookmarkStart w:id="43" w:name="_Toc392675799"/>
      <w:bookmarkStart w:id="44" w:name="_Ref394333211"/>
      <w:bookmarkStart w:id="45" w:name="_Ref440982424"/>
      <w:bookmarkStart w:id="46" w:name="_Toc440982774"/>
      <w:bookmarkStart w:id="47" w:name="_Ref441155482"/>
      <w:bookmarkStart w:id="48" w:name="_Ref450206143"/>
      <w:bookmarkStart w:id="49" w:name="_Ref459708699"/>
      <w:bookmarkStart w:id="50" w:name="_Ref460425741"/>
      <w:r w:rsidRPr="00D04717">
        <w:lastRenderedPageBreak/>
        <w:t xml:space="preserve">Anexo </w:t>
      </w:r>
      <w:r w:rsidR="001D3599" w:rsidRPr="00D04717">
        <w:fldChar w:fldCharType="begin"/>
      </w:r>
      <w:r w:rsidRPr="00D04717">
        <w:instrText xml:space="preserve"> SEQ Anexo \* ROMAN </w:instrText>
      </w:r>
      <w:r w:rsidR="001D3599" w:rsidRPr="00D04717">
        <w:fldChar w:fldCharType="separate"/>
      </w:r>
      <w:r w:rsidR="006C6AEA">
        <w:t>I</w:t>
      </w:r>
      <w:r w:rsidR="001D3599" w:rsidRPr="00D04717">
        <w:fldChar w:fldCharType="end"/>
      </w:r>
      <w:bookmarkEnd w:id="41"/>
      <w:r w:rsidRPr="00D04717">
        <w:t xml:space="preserve">: </w:t>
      </w:r>
      <w:bookmarkEnd w:id="42"/>
      <w:bookmarkEnd w:id="43"/>
      <w:bookmarkEnd w:id="44"/>
      <w:bookmarkEnd w:id="45"/>
      <w:bookmarkEnd w:id="46"/>
      <w:bookmarkEnd w:id="47"/>
      <w:bookmarkEnd w:id="48"/>
      <w:bookmarkEnd w:id="49"/>
      <w:r w:rsidRPr="00D04717">
        <w:t>Justificativas</w:t>
      </w:r>
      <w:bookmarkEnd w:id="50"/>
    </w:p>
    <w:p w:rsidR="00AC5546" w:rsidRPr="00D04717" w:rsidRDefault="00AC5546" w:rsidP="00AC5546">
      <w:pPr>
        <w:rPr>
          <w:szCs w:val="20"/>
        </w:rPr>
      </w:pPr>
    </w:p>
    <w:p w:rsidR="00AC5546" w:rsidRPr="00D04717" w:rsidRDefault="00AC5546" w:rsidP="002537C8">
      <w:pPr>
        <w:rPr>
          <w:szCs w:val="20"/>
        </w:rPr>
      </w:pPr>
      <w:r w:rsidRPr="00D04717">
        <w:rPr>
          <w:b/>
          <w:szCs w:val="20"/>
          <w:u w:val="single"/>
        </w:rPr>
        <w:t>Finalidade:</w:t>
      </w:r>
      <w:r w:rsidRPr="00D04717">
        <w:rPr>
          <w:szCs w:val="20"/>
        </w:rPr>
        <w:t xml:space="preserve"> este anexo tem por finalidade incluir exigências e particularidades em função da especificidade da obra ou serviço de engenharia, previstas no Termo de Referência e que aqui após relacionadas passam a integrar o TR.</w:t>
      </w:r>
    </w:p>
    <w:p w:rsidR="00AC5546" w:rsidRPr="00D04717" w:rsidRDefault="00AC5546" w:rsidP="00AC5546">
      <w:pPr>
        <w:rPr>
          <w:szCs w:val="20"/>
        </w:rPr>
      </w:pPr>
    </w:p>
    <w:p w:rsidR="00AC5546" w:rsidRPr="00D04717" w:rsidRDefault="00AC5546" w:rsidP="00AC5546">
      <w:pPr>
        <w:rPr>
          <w:b/>
          <w:szCs w:val="20"/>
          <w:u w:val="single"/>
        </w:rPr>
      </w:pPr>
      <w:r w:rsidRPr="00D04717">
        <w:rPr>
          <w:b/>
          <w:szCs w:val="20"/>
          <w:u w:val="single"/>
        </w:rPr>
        <w:t>Justificativas:</w:t>
      </w:r>
    </w:p>
    <w:p w:rsidR="00AC5546" w:rsidRPr="00D04717" w:rsidRDefault="00AC5546" w:rsidP="00AC5546">
      <w:pPr>
        <w:rPr>
          <w:szCs w:val="20"/>
        </w:rPr>
      </w:pPr>
    </w:p>
    <w:p w:rsidR="00AC5546" w:rsidRPr="00D04717" w:rsidRDefault="00AC5546" w:rsidP="00AC5546">
      <w:pPr>
        <w:rPr>
          <w:b/>
          <w:szCs w:val="20"/>
          <w:u w:val="single"/>
        </w:rPr>
      </w:pPr>
      <w:r w:rsidRPr="00D04717">
        <w:rPr>
          <w:b/>
          <w:szCs w:val="20"/>
          <w:u w:val="single"/>
        </w:rPr>
        <w:t>Da necessidade da contratação</w:t>
      </w:r>
    </w:p>
    <w:p w:rsidR="00AC5546" w:rsidRPr="00D04717" w:rsidRDefault="00AC5546" w:rsidP="00AC5546">
      <w:pPr>
        <w:rPr>
          <w:color w:val="0070C0"/>
          <w:szCs w:val="20"/>
        </w:rPr>
      </w:pPr>
    </w:p>
    <w:p w:rsidR="00C2170C" w:rsidRDefault="00C2170C" w:rsidP="00AC5546">
      <w:pPr>
        <w:rPr>
          <w:szCs w:val="20"/>
        </w:rPr>
      </w:pPr>
      <w:r w:rsidRPr="00C2170C">
        <w:rPr>
          <w:szCs w:val="20"/>
        </w:rPr>
        <w:t xml:space="preserve">A contração do </w:t>
      </w:r>
      <w:r w:rsidR="00DE1997">
        <w:rPr>
          <w:szCs w:val="20"/>
        </w:rPr>
        <w:t>objeto</w:t>
      </w:r>
      <w:r w:rsidRPr="00C2170C">
        <w:rPr>
          <w:szCs w:val="20"/>
        </w:rPr>
        <w:t xml:space="preserve"> em questão visa atender a uma grande demanda de serviços topográficos nos diversos contratos</w:t>
      </w:r>
      <w:r w:rsidR="00CF42AB">
        <w:rPr>
          <w:szCs w:val="20"/>
        </w:rPr>
        <w:t xml:space="preserve"> </w:t>
      </w:r>
      <w:r w:rsidRPr="00C2170C">
        <w:rPr>
          <w:szCs w:val="20"/>
        </w:rPr>
        <w:t>da 2ª SR nas áreas de irrigação, revitalização, infraestrutura e</w:t>
      </w:r>
      <w:r w:rsidR="00D028C4">
        <w:rPr>
          <w:szCs w:val="20"/>
        </w:rPr>
        <w:t xml:space="preserve"> demandas de</w:t>
      </w:r>
      <w:r w:rsidRPr="00C2170C">
        <w:rPr>
          <w:szCs w:val="20"/>
        </w:rPr>
        <w:t xml:space="preserve"> barragens</w:t>
      </w:r>
      <w:r w:rsidR="00DE1997">
        <w:rPr>
          <w:szCs w:val="20"/>
        </w:rPr>
        <w:t>, principalmente na realização do georreferenciamento de áreas</w:t>
      </w:r>
      <w:r w:rsidR="005C12C4">
        <w:rPr>
          <w:szCs w:val="20"/>
        </w:rPr>
        <w:t xml:space="preserve">. Devido a grande extensão da área de atuação da 2ª SR, o que requer grandes deslocamentos para a realização dos levantamentos em campo, algumas demandas topográficas não estão sendo atendidas no tempo programado pelas </w:t>
      </w:r>
      <w:r w:rsidR="00D028C4">
        <w:rPr>
          <w:szCs w:val="20"/>
        </w:rPr>
        <w:t xml:space="preserve">equipes </w:t>
      </w:r>
      <w:r w:rsidR="005C12C4">
        <w:rPr>
          <w:szCs w:val="20"/>
        </w:rPr>
        <w:t>da CODEVASF, implicando no atraso de entrega de alguns serviços, principalmente aqueles exigidos pelos cartórios</w:t>
      </w:r>
      <w:r w:rsidR="008C61EE">
        <w:rPr>
          <w:szCs w:val="20"/>
        </w:rPr>
        <w:t xml:space="preserve"> e legislações vigentes.</w:t>
      </w:r>
      <w:r w:rsidR="00D028C4">
        <w:rPr>
          <w:szCs w:val="20"/>
        </w:rPr>
        <w:t xml:space="preserve"> Sendo assim, a presente contratação tem como objetivo dar agilidade nas demandas dos serviços de topografia na área de atuação da 2ª SR, como exemplo, levantamento de estradas, de adutoras,</w:t>
      </w:r>
      <w:r w:rsidR="00665C6E">
        <w:rPr>
          <w:szCs w:val="20"/>
        </w:rPr>
        <w:t xml:space="preserve"> </w:t>
      </w:r>
      <w:r w:rsidR="00665C6E" w:rsidRPr="00665C6E">
        <w:rPr>
          <w:szCs w:val="20"/>
        </w:rPr>
        <w:t>de aguadas</w:t>
      </w:r>
      <w:r w:rsidR="00665C6E">
        <w:rPr>
          <w:szCs w:val="20"/>
        </w:rPr>
        <w:t xml:space="preserve">, </w:t>
      </w:r>
      <w:r w:rsidR="00D028C4">
        <w:rPr>
          <w:szCs w:val="20"/>
        </w:rPr>
        <w:t>de drenagem, de georreferenciamento de área agrícolas</w:t>
      </w:r>
      <w:r w:rsidR="00665C6E">
        <w:rPr>
          <w:szCs w:val="20"/>
        </w:rPr>
        <w:t xml:space="preserve">, </w:t>
      </w:r>
      <w:r w:rsidR="00D028C4">
        <w:rPr>
          <w:szCs w:val="20"/>
        </w:rPr>
        <w:t>de barragens</w:t>
      </w:r>
      <w:r w:rsidR="00665C6E">
        <w:rPr>
          <w:szCs w:val="20"/>
        </w:rPr>
        <w:t xml:space="preserve"> e locação de poços</w:t>
      </w:r>
      <w:r w:rsidR="00D028C4">
        <w:rPr>
          <w:szCs w:val="20"/>
        </w:rPr>
        <w:t>, entre outras demandas apontadas pelos fiscais dos diversos contratos da 2ª SR.</w:t>
      </w:r>
    </w:p>
    <w:p w:rsidR="005C12C4" w:rsidRPr="00C2170C" w:rsidRDefault="005C12C4" w:rsidP="00AC5546">
      <w:pPr>
        <w:rPr>
          <w:szCs w:val="20"/>
        </w:rPr>
      </w:pPr>
    </w:p>
    <w:p w:rsidR="00AC5546" w:rsidRDefault="00AC5546" w:rsidP="00AC5546">
      <w:pPr>
        <w:rPr>
          <w:szCs w:val="20"/>
        </w:rPr>
      </w:pPr>
      <w:r w:rsidRPr="00D04717">
        <w:rPr>
          <w:b/>
          <w:szCs w:val="20"/>
          <w:u w:val="single"/>
        </w:rPr>
        <w:t>Regime de execução:</w:t>
      </w:r>
      <w:r w:rsidRPr="006327AA">
        <w:rPr>
          <w:b/>
          <w:szCs w:val="20"/>
        </w:rPr>
        <w:t xml:space="preserve"> </w:t>
      </w:r>
      <w:r w:rsidR="006327AA" w:rsidRPr="006327AA">
        <w:rPr>
          <w:bCs/>
          <w:szCs w:val="20"/>
        </w:rPr>
        <w:t>e</w:t>
      </w:r>
      <w:r w:rsidRPr="006327AA">
        <w:rPr>
          <w:bCs/>
          <w:szCs w:val="20"/>
        </w:rPr>
        <w:t xml:space="preserve">mpreitada por </w:t>
      </w:r>
      <w:r w:rsidR="006327AA" w:rsidRPr="006327AA">
        <w:rPr>
          <w:bCs/>
          <w:szCs w:val="20"/>
        </w:rPr>
        <w:t>p</w:t>
      </w:r>
      <w:r w:rsidRPr="006327AA">
        <w:rPr>
          <w:bCs/>
          <w:szCs w:val="20"/>
        </w:rPr>
        <w:t>reço</w:t>
      </w:r>
      <w:r w:rsidR="008229E3">
        <w:rPr>
          <w:bCs/>
          <w:szCs w:val="20"/>
        </w:rPr>
        <w:t xml:space="preserve"> global, por considerar que natureza do</w:t>
      </w:r>
      <w:r w:rsidR="00D6429C">
        <w:rPr>
          <w:bCs/>
          <w:szCs w:val="20"/>
        </w:rPr>
        <w:t>s</w:t>
      </w:r>
      <w:bookmarkStart w:id="51" w:name="_GoBack"/>
      <w:bookmarkEnd w:id="51"/>
      <w:r w:rsidR="008229E3">
        <w:rPr>
          <w:bCs/>
          <w:szCs w:val="20"/>
        </w:rPr>
        <w:t xml:space="preserve"> serviços a contratar possui boa </w:t>
      </w:r>
      <w:r w:rsidR="008229E3" w:rsidRPr="008229E3">
        <w:rPr>
          <w:szCs w:val="20"/>
        </w:rPr>
        <w:t>margem de precisão</w:t>
      </w:r>
      <w:r w:rsidR="008229E3">
        <w:rPr>
          <w:szCs w:val="20"/>
        </w:rPr>
        <w:t>.</w:t>
      </w:r>
      <w:r w:rsidR="008229E3" w:rsidRPr="008229E3">
        <w:rPr>
          <w:szCs w:val="20"/>
        </w:rPr>
        <w:t xml:space="preserve"> </w:t>
      </w:r>
    </w:p>
    <w:p w:rsidR="008229E3" w:rsidRPr="00D04717" w:rsidRDefault="008229E3" w:rsidP="00AC5546">
      <w:pPr>
        <w:rPr>
          <w:color w:val="0070C0"/>
          <w:szCs w:val="20"/>
        </w:rPr>
      </w:pPr>
    </w:p>
    <w:p w:rsidR="00293F58" w:rsidRPr="00FF760C" w:rsidRDefault="00293F58" w:rsidP="00FF760C">
      <w:pPr>
        <w:rPr>
          <w:szCs w:val="20"/>
        </w:rPr>
      </w:pPr>
      <w:r w:rsidRPr="00D04717">
        <w:rPr>
          <w:b/>
          <w:szCs w:val="20"/>
          <w:u w:val="single"/>
        </w:rPr>
        <w:t>Permite Participação de Consórcios</w:t>
      </w:r>
      <w:r w:rsidRPr="00D04717">
        <w:rPr>
          <w:color w:val="0070C0"/>
          <w:szCs w:val="20"/>
        </w:rPr>
        <w:t xml:space="preserve">: </w:t>
      </w:r>
      <w:r w:rsidR="00FF760C" w:rsidRPr="00FF760C">
        <w:rPr>
          <w:szCs w:val="20"/>
        </w:rPr>
        <w:t>Não será permitida. A logística necessária para cumprimento do objeto não exige o envolvimento de empresas com diferentes especialidades, sendo consequentemente impertinente a formação de consórcios, com intuito de reforçar a capacidade técnica e financeira do Licitante.</w:t>
      </w:r>
    </w:p>
    <w:p w:rsidR="00293F58" w:rsidRPr="00D04717" w:rsidRDefault="00293F58" w:rsidP="00293F58">
      <w:pPr>
        <w:rPr>
          <w:color w:val="0070C0"/>
          <w:szCs w:val="20"/>
        </w:rPr>
      </w:pPr>
    </w:p>
    <w:p w:rsidR="00FB6903" w:rsidRPr="00D04717" w:rsidRDefault="00FB6903" w:rsidP="00FB6903">
      <w:pPr>
        <w:rPr>
          <w:color w:val="0070C0"/>
          <w:szCs w:val="20"/>
        </w:rPr>
      </w:pPr>
      <w:r w:rsidRPr="00D04717">
        <w:rPr>
          <w:b/>
          <w:szCs w:val="20"/>
          <w:u w:val="single"/>
        </w:rPr>
        <w:t>Visita:</w:t>
      </w:r>
      <w:r w:rsidRPr="00D04717">
        <w:rPr>
          <w:color w:val="0070C0"/>
          <w:szCs w:val="20"/>
        </w:rPr>
        <w:t xml:space="preserve"> </w:t>
      </w:r>
      <w:r w:rsidR="006C6EE4" w:rsidRPr="006C6EE4">
        <w:rPr>
          <w:szCs w:val="20"/>
        </w:rPr>
        <w:t>A visita aos locais de prestação dos serviços NÃO será obrigatória, porém, recomenda-se aos licitantes que seja realizada a visita aos locais onde serão executados os serviços e suas circunvizinhanças, por intermédio de pelo menos um engenheiro civil ou engenheiro mecânico, indicado pelo licitante, ou de seu representante legal ou responsável técnico,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rsidR="00FB6903" w:rsidRPr="00D04717" w:rsidRDefault="00FB6903" w:rsidP="00AC5546">
      <w:pPr>
        <w:rPr>
          <w:b/>
          <w:szCs w:val="20"/>
          <w:u w:val="single"/>
        </w:rPr>
      </w:pPr>
    </w:p>
    <w:p w:rsidR="00AC5546" w:rsidRPr="00D04717" w:rsidRDefault="00AC5546" w:rsidP="00AC5546">
      <w:pPr>
        <w:rPr>
          <w:color w:val="0070C0"/>
          <w:szCs w:val="20"/>
        </w:rPr>
      </w:pPr>
      <w:r w:rsidRPr="00D04717">
        <w:rPr>
          <w:b/>
          <w:szCs w:val="20"/>
          <w:u w:val="single"/>
        </w:rPr>
        <w:t>Declaração de compatibilidade com o Plano Plurianual</w:t>
      </w:r>
      <w:r w:rsidR="003C287F">
        <w:rPr>
          <w:szCs w:val="20"/>
        </w:rPr>
        <w:t xml:space="preserve">: não aplicável, porque o prazo da execução dos serviços é de apenas um ano, logo, </w:t>
      </w:r>
      <w:r w:rsidR="001B0DAF">
        <w:rPr>
          <w:szCs w:val="20"/>
        </w:rPr>
        <w:t xml:space="preserve">a </w:t>
      </w:r>
      <w:r w:rsidR="003C287F">
        <w:rPr>
          <w:szCs w:val="20"/>
        </w:rPr>
        <w:t xml:space="preserve">execução ocorrerá dentro de apenas um exercício </w:t>
      </w:r>
      <w:r w:rsidR="0052491D">
        <w:rPr>
          <w:szCs w:val="20"/>
        </w:rPr>
        <w:t>financeiro.</w:t>
      </w:r>
    </w:p>
    <w:p w:rsidR="00AC5546" w:rsidRPr="00D04717" w:rsidRDefault="00AC5546" w:rsidP="00AC5546">
      <w:pPr>
        <w:rPr>
          <w:szCs w:val="20"/>
        </w:rPr>
      </w:pPr>
    </w:p>
    <w:p w:rsidR="00AC5546" w:rsidRPr="00B263E3" w:rsidRDefault="00AC5546" w:rsidP="00AC5546">
      <w:pPr>
        <w:rPr>
          <w:szCs w:val="20"/>
        </w:rPr>
      </w:pPr>
      <w:r w:rsidRPr="00D04717">
        <w:rPr>
          <w:b/>
          <w:szCs w:val="20"/>
        </w:rPr>
        <w:t>Desapropriação</w:t>
      </w:r>
      <w:r w:rsidRPr="00D04717">
        <w:rPr>
          <w:szCs w:val="20"/>
        </w:rPr>
        <w:t xml:space="preserve">: </w:t>
      </w:r>
      <w:r w:rsidRPr="00B263E3">
        <w:rPr>
          <w:szCs w:val="20"/>
        </w:rPr>
        <w:t>Não aplicável</w:t>
      </w:r>
      <w:r w:rsidR="00B263E3" w:rsidRPr="00B263E3">
        <w:rPr>
          <w:szCs w:val="20"/>
        </w:rPr>
        <w:t xml:space="preserve">. </w:t>
      </w:r>
      <w:r w:rsidRPr="00B263E3">
        <w:rPr>
          <w:szCs w:val="20"/>
        </w:rPr>
        <w:t>Desta forma, não será necessária a desapropriação de imóveis particulares, sendo desnecessária a elaboração do Projeto de Desapropriação.</w:t>
      </w:r>
    </w:p>
    <w:p w:rsidR="00AC5546" w:rsidRPr="00D04717" w:rsidRDefault="00AC5546" w:rsidP="00AC5546">
      <w:pPr>
        <w:rPr>
          <w:szCs w:val="20"/>
        </w:rPr>
      </w:pPr>
    </w:p>
    <w:p w:rsidR="00AC5546" w:rsidRDefault="00AC5546" w:rsidP="00AC5546">
      <w:pPr>
        <w:rPr>
          <w:szCs w:val="20"/>
        </w:rPr>
      </w:pPr>
      <w:r w:rsidRPr="00D04717">
        <w:rPr>
          <w:b/>
          <w:szCs w:val="20"/>
          <w:u w:val="single"/>
        </w:rPr>
        <w:t>Critério de Julgamento</w:t>
      </w:r>
      <w:r w:rsidRPr="00D04717">
        <w:rPr>
          <w:szCs w:val="20"/>
        </w:rPr>
        <w:t xml:space="preserve">: </w:t>
      </w:r>
      <w:r w:rsidRPr="00E3451E">
        <w:rPr>
          <w:szCs w:val="20"/>
        </w:rPr>
        <w:t>Menor preço</w:t>
      </w:r>
      <w:r w:rsidR="00E3451E">
        <w:rPr>
          <w:szCs w:val="20"/>
        </w:rPr>
        <w:t>. T</w:t>
      </w:r>
      <w:r w:rsidR="00E3451E" w:rsidRPr="00E3451E">
        <w:rPr>
          <w:szCs w:val="20"/>
        </w:rPr>
        <w:t xml:space="preserve">endo </w:t>
      </w:r>
      <w:r w:rsidR="00E3451E">
        <w:rPr>
          <w:szCs w:val="20"/>
        </w:rPr>
        <w:t xml:space="preserve">em vista, que em função do </w:t>
      </w:r>
      <w:r w:rsidR="00E3451E" w:rsidRPr="00E3451E">
        <w:rPr>
          <w:szCs w:val="20"/>
        </w:rPr>
        <w:t>objeto a ser contrat</w:t>
      </w:r>
      <w:r w:rsidR="00E3451E">
        <w:rPr>
          <w:szCs w:val="20"/>
        </w:rPr>
        <w:t>ado</w:t>
      </w:r>
      <w:r w:rsidR="00E3451E" w:rsidRPr="00E3451E">
        <w:rPr>
          <w:szCs w:val="20"/>
        </w:rPr>
        <w:t xml:space="preserve"> e </w:t>
      </w:r>
      <w:r w:rsidR="00E3451E">
        <w:rPr>
          <w:szCs w:val="20"/>
        </w:rPr>
        <w:t>da su</w:t>
      </w:r>
      <w:r w:rsidR="00E3451E" w:rsidRPr="00E3451E">
        <w:rPr>
          <w:szCs w:val="20"/>
        </w:rPr>
        <w:t>a planilha de composição dos custos</w:t>
      </w:r>
      <w:r w:rsidR="00E3451E">
        <w:rPr>
          <w:szCs w:val="20"/>
        </w:rPr>
        <w:t xml:space="preserve">, </w:t>
      </w:r>
      <w:r w:rsidR="00E3451E" w:rsidRPr="00E3451E">
        <w:rPr>
          <w:szCs w:val="20"/>
        </w:rPr>
        <w:t>não é possível aplicar o desconto linear a todos os itens</w:t>
      </w:r>
      <w:r w:rsidR="00E3451E">
        <w:rPr>
          <w:szCs w:val="20"/>
        </w:rPr>
        <w:t xml:space="preserve">, conforme exigido no </w:t>
      </w:r>
      <w:r w:rsidR="00E3451E" w:rsidRPr="00E3451E">
        <w:rPr>
          <w:szCs w:val="20"/>
        </w:rPr>
        <w:t>critério de m</w:t>
      </w:r>
      <w:r w:rsidRPr="00E3451E">
        <w:rPr>
          <w:szCs w:val="20"/>
        </w:rPr>
        <w:t xml:space="preserve">aior </w:t>
      </w:r>
      <w:r w:rsidR="00E3451E">
        <w:rPr>
          <w:szCs w:val="20"/>
        </w:rPr>
        <w:t>d</w:t>
      </w:r>
      <w:r w:rsidRPr="00E3451E">
        <w:rPr>
          <w:szCs w:val="20"/>
        </w:rPr>
        <w:t>esconto</w:t>
      </w:r>
      <w:r w:rsidR="00E3451E">
        <w:rPr>
          <w:szCs w:val="20"/>
        </w:rPr>
        <w:t>.</w:t>
      </w:r>
      <w:r w:rsidR="00E3451E" w:rsidRPr="00E3451E">
        <w:rPr>
          <w:szCs w:val="20"/>
        </w:rPr>
        <w:t xml:space="preserve"> </w:t>
      </w:r>
    </w:p>
    <w:p w:rsidR="00E3451E" w:rsidRPr="00D04717" w:rsidRDefault="00E3451E" w:rsidP="00AC5546">
      <w:pPr>
        <w:rPr>
          <w:szCs w:val="20"/>
        </w:rPr>
      </w:pPr>
    </w:p>
    <w:p w:rsidR="000C2A68" w:rsidRPr="00FF760C" w:rsidRDefault="000C2A68" w:rsidP="00A91FA6">
      <w:pPr>
        <w:rPr>
          <w:rFonts w:eastAsia="Times New Roman"/>
          <w:bCs/>
          <w:color w:val="FF0000"/>
          <w:szCs w:val="20"/>
          <w:lang w:eastAsia="pt-BR"/>
        </w:rPr>
      </w:pPr>
      <w:r w:rsidRPr="00D04717">
        <w:rPr>
          <w:b/>
          <w:szCs w:val="20"/>
          <w:u w:val="single"/>
        </w:rPr>
        <w:t>Divulgação do valor orçado:</w:t>
      </w:r>
      <w:r w:rsidR="00AD538D">
        <w:rPr>
          <w:b/>
          <w:szCs w:val="20"/>
        </w:rPr>
        <w:t xml:space="preserve"> </w:t>
      </w:r>
      <w:r w:rsidR="00AD538D" w:rsidRPr="00FF760C">
        <w:rPr>
          <w:bCs/>
          <w:szCs w:val="20"/>
        </w:rPr>
        <w:t>o valor orçado da CODEVASF deve ser divulgado</w:t>
      </w:r>
      <w:r w:rsidR="00A91FA6" w:rsidRPr="00FF760C">
        <w:rPr>
          <w:bCs/>
          <w:szCs w:val="20"/>
        </w:rPr>
        <w:t>, tendo em vista que o critério de julgamento adotado é o de menor preço. Logo, c</w:t>
      </w:r>
      <w:r w:rsidRPr="00FF760C">
        <w:rPr>
          <w:rFonts w:eastAsia="Times New Roman"/>
          <w:bCs/>
          <w:szCs w:val="20"/>
          <w:lang w:eastAsia="pt-BR"/>
        </w:rPr>
        <w:t>onforme Acórdão nº 1502/2018 – Plenário TCU – Nas licitações realizadas pelas empresas estatais, sempre que o orçamento de referência for utilizado como critério de aceitabilidade das propostas,</w:t>
      </w:r>
      <w:r w:rsidR="00A91FA6" w:rsidRPr="00FF760C">
        <w:rPr>
          <w:rFonts w:eastAsia="Times New Roman"/>
          <w:bCs/>
          <w:szCs w:val="20"/>
          <w:lang w:eastAsia="pt-BR"/>
        </w:rPr>
        <w:t xml:space="preserve"> que é o caso em questão,</w:t>
      </w:r>
      <w:r w:rsidRPr="00FF760C">
        <w:rPr>
          <w:rFonts w:eastAsia="Times New Roman"/>
          <w:bCs/>
          <w:szCs w:val="20"/>
          <w:lang w:eastAsia="pt-BR"/>
        </w:rPr>
        <w:t xml:space="preserve"> sua divulgação no edital é obrigatória, e não facultativa, em observância ao princípio constitucional da publicidade e, ainda, por não haver no art. 34 da Lei nº 13.303/2016 (Lei das Estatais) proibição absoluta à revelação do orçamento.</w:t>
      </w:r>
    </w:p>
    <w:p w:rsidR="000C2A68" w:rsidRPr="00FF760C" w:rsidRDefault="000C2A68" w:rsidP="000C2A68">
      <w:pPr>
        <w:rPr>
          <w:color w:val="0070C0"/>
          <w:szCs w:val="20"/>
        </w:rPr>
      </w:pPr>
    </w:p>
    <w:p w:rsidR="00AC5546" w:rsidRPr="00D04717" w:rsidRDefault="00AC5546" w:rsidP="00AC5546">
      <w:pPr>
        <w:rPr>
          <w:color w:val="0070C0"/>
          <w:szCs w:val="20"/>
        </w:rPr>
      </w:pPr>
      <w:r w:rsidRPr="00D04717">
        <w:rPr>
          <w:b/>
          <w:szCs w:val="20"/>
          <w:u w:val="single"/>
        </w:rPr>
        <w:t>Sustentabilidade Ambiental</w:t>
      </w:r>
      <w:r w:rsidRPr="00D04717">
        <w:rPr>
          <w:szCs w:val="20"/>
        </w:rPr>
        <w:t xml:space="preserve">: </w:t>
      </w:r>
      <w:r w:rsidRPr="007A04D7">
        <w:rPr>
          <w:szCs w:val="20"/>
        </w:rPr>
        <w:t xml:space="preserve">Não </w:t>
      </w:r>
      <w:r w:rsidR="007A04D7">
        <w:rPr>
          <w:szCs w:val="20"/>
        </w:rPr>
        <w:t>aplicável em função do objeto a ser contratado.</w:t>
      </w:r>
    </w:p>
    <w:p w:rsidR="00AC5546" w:rsidRPr="00D04717" w:rsidRDefault="00AC5546" w:rsidP="00AC5546">
      <w:pPr>
        <w:rPr>
          <w:color w:val="0070C0"/>
          <w:szCs w:val="20"/>
        </w:rPr>
      </w:pPr>
    </w:p>
    <w:p w:rsidR="00AC5546" w:rsidRPr="00D04717" w:rsidRDefault="00AC5546" w:rsidP="00AC5546">
      <w:pPr>
        <w:rPr>
          <w:szCs w:val="20"/>
        </w:rPr>
      </w:pPr>
    </w:p>
    <w:p w:rsidR="00AC5546" w:rsidRPr="00D04717" w:rsidRDefault="00AC5546" w:rsidP="00AC5546">
      <w:pPr>
        <w:rPr>
          <w:szCs w:val="20"/>
        </w:rPr>
      </w:pPr>
      <w:r w:rsidRPr="00D04717">
        <w:rPr>
          <w:b/>
          <w:szCs w:val="20"/>
          <w:u w:val="single"/>
        </w:rPr>
        <w:t>Garantia do Objeto</w:t>
      </w:r>
      <w:r w:rsidRPr="00D04717">
        <w:rPr>
          <w:szCs w:val="20"/>
        </w:rPr>
        <w:t xml:space="preserve">: </w:t>
      </w:r>
      <w:r w:rsidRPr="007A04D7">
        <w:rPr>
          <w:szCs w:val="20"/>
        </w:rPr>
        <w:t>A garantia do objeto deverá obedecer ao prazo definido no Art. 618 do Código Civil, Lei nº 10.406 de 10 de janeiro de 2002.O empreiteiro responderá durante cinco anos, pela solidez e segurança do trabalho.</w:t>
      </w:r>
    </w:p>
    <w:p w:rsidR="00AC5546" w:rsidRPr="00D04717" w:rsidRDefault="00AC5546" w:rsidP="00AC5546">
      <w:pPr>
        <w:rPr>
          <w:szCs w:val="20"/>
        </w:rPr>
      </w:pPr>
    </w:p>
    <w:p w:rsidR="00AC5546" w:rsidRPr="00D04717" w:rsidRDefault="00AC5546" w:rsidP="00AC5546">
      <w:pPr>
        <w:rPr>
          <w:szCs w:val="20"/>
        </w:rPr>
      </w:pPr>
      <w:r w:rsidRPr="00D04717">
        <w:rPr>
          <w:b/>
          <w:szCs w:val="20"/>
          <w:u w:val="single"/>
        </w:rPr>
        <w:t>Garantia de Execução (caução)</w:t>
      </w:r>
      <w:r w:rsidRPr="00D04717">
        <w:rPr>
          <w:szCs w:val="20"/>
        </w:rPr>
        <w:t xml:space="preserve">: </w:t>
      </w:r>
      <w:r w:rsidRPr="007A04D7">
        <w:rPr>
          <w:szCs w:val="20"/>
        </w:rPr>
        <w:t>É necessário para fins de emissão da Ordem de Serviço que a empresa contratad</w:t>
      </w:r>
      <w:r w:rsidR="00B57011" w:rsidRPr="007A04D7">
        <w:rPr>
          <w:szCs w:val="20"/>
        </w:rPr>
        <w:t>a</w:t>
      </w:r>
      <w:r w:rsidRPr="007A04D7">
        <w:rPr>
          <w:szCs w:val="20"/>
        </w:rPr>
        <w:t xml:space="preserve"> tenha apresentado a Garantia de Execução do Contrato</w:t>
      </w:r>
      <w:r w:rsidR="0047236C" w:rsidRPr="007A04D7">
        <w:rPr>
          <w:szCs w:val="20"/>
        </w:rPr>
        <w:t>.</w:t>
      </w:r>
    </w:p>
    <w:p w:rsidR="0047236C" w:rsidRPr="00D04717" w:rsidRDefault="0047236C" w:rsidP="00AC5546">
      <w:pPr>
        <w:rPr>
          <w:szCs w:val="20"/>
        </w:rPr>
      </w:pPr>
    </w:p>
    <w:p w:rsidR="00AC5546" w:rsidRPr="00AD538D" w:rsidRDefault="0047236C" w:rsidP="00AC5546">
      <w:pPr>
        <w:rPr>
          <w:szCs w:val="20"/>
        </w:rPr>
      </w:pPr>
      <w:r w:rsidRPr="00D04717">
        <w:rPr>
          <w:b/>
          <w:szCs w:val="20"/>
          <w:u w:val="single"/>
        </w:rPr>
        <w:t>Qualificação Técnica:</w:t>
      </w:r>
      <w:r w:rsidR="00AD538D">
        <w:rPr>
          <w:b/>
          <w:szCs w:val="20"/>
        </w:rPr>
        <w:t xml:space="preserve"> </w:t>
      </w:r>
      <w:r w:rsidR="00AD538D" w:rsidRPr="00AD538D">
        <w:rPr>
          <w:szCs w:val="20"/>
        </w:rPr>
        <w:t>As exigências de qualificação técnica do item 8.1 visam garantir a qualidade e a segurança da execução das obras/serviços do objeto deste Termo de Referência, bem como atender às exigências da Lei nº 5.194/1966 (que regulamenta o exercício das profissões de Engenheiro, Arquiteto e Engenheiro-Agrônomo, e dá outras providências).</w:t>
      </w:r>
    </w:p>
    <w:p w:rsidR="00AD538D" w:rsidRPr="00D04717" w:rsidRDefault="00AD538D" w:rsidP="00AC5546">
      <w:pPr>
        <w:rPr>
          <w:szCs w:val="20"/>
        </w:rPr>
      </w:pPr>
    </w:p>
    <w:p w:rsidR="00AC5546" w:rsidRPr="00D04717" w:rsidRDefault="00AC5546" w:rsidP="00AC5546">
      <w:pPr>
        <w:spacing w:after="200" w:line="276" w:lineRule="auto"/>
        <w:jc w:val="left"/>
        <w:rPr>
          <w:bCs/>
          <w:szCs w:val="20"/>
        </w:rPr>
      </w:pPr>
      <w:r w:rsidRPr="00D04717">
        <w:rPr>
          <w:bCs/>
          <w:szCs w:val="20"/>
        </w:rPr>
        <w:br w:type="page"/>
      </w:r>
    </w:p>
    <w:p w:rsidR="000B3483" w:rsidRPr="00D04717" w:rsidRDefault="000B3483" w:rsidP="000B3483">
      <w:pPr>
        <w:pStyle w:val="Legenda"/>
        <w:rPr>
          <w:szCs w:val="20"/>
        </w:rPr>
      </w:pPr>
      <w:bookmarkStart w:id="52" w:name="_Ref450205804"/>
      <w:bookmarkStart w:id="53" w:name="_Ref450206147"/>
      <w:bookmarkStart w:id="54" w:name="_Ref450205840"/>
      <w:bookmarkStart w:id="55" w:name="_Ref450206150"/>
      <w:bookmarkStart w:id="56" w:name="_Toc352230698"/>
      <w:r w:rsidRPr="00D04717">
        <w:lastRenderedPageBreak/>
        <w:t xml:space="preserve">Anexo </w:t>
      </w:r>
      <w:r w:rsidR="001D3599" w:rsidRPr="00D04717">
        <w:fldChar w:fldCharType="begin"/>
      </w:r>
      <w:r w:rsidRPr="00D04717">
        <w:instrText xml:space="preserve"> SEQ Anexo \* ROMAN </w:instrText>
      </w:r>
      <w:r w:rsidR="001D3599" w:rsidRPr="00D04717">
        <w:fldChar w:fldCharType="separate"/>
      </w:r>
      <w:r w:rsidR="006C6AEA">
        <w:t>II</w:t>
      </w:r>
      <w:r w:rsidR="001D3599" w:rsidRPr="00D04717">
        <w:fldChar w:fldCharType="end"/>
      </w:r>
      <w:bookmarkEnd w:id="52"/>
      <w:r w:rsidRPr="00D04717">
        <w:rPr>
          <w:szCs w:val="20"/>
        </w:rPr>
        <w:t>: Modelo de Declaração de Conhecimento do Local de Execução dos Serviços</w:t>
      </w:r>
      <w:bookmarkEnd w:id="53"/>
    </w:p>
    <w:p w:rsidR="000B3483" w:rsidRPr="00D04717" w:rsidRDefault="000B3483" w:rsidP="000B3483"/>
    <w:p w:rsidR="000B3483" w:rsidRPr="00D04717" w:rsidRDefault="000B3483" w:rsidP="000B3483"/>
    <w:p w:rsidR="000B3483" w:rsidRPr="00D04717" w:rsidRDefault="000B3483" w:rsidP="000B3483">
      <w:pPr>
        <w:jc w:val="center"/>
        <w:rPr>
          <w:b/>
        </w:rPr>
      </w:pPr>
      <w:r w:rsidRPr="00D04717">
        <w:rPr>
          <w:b/>
        </w:rPr>
        <w:t>MODELO DE DECLARAÇÃO DE CONHECIMENTO DO LOCAL DE EXECUÇÃO DOS SERVIÇOS</w:t>
      </w:r>
    </w:p>
    <w:p w:rsidR="000B3483" w:rsidRPr="00D04717" w:rsidRDefault="000B3483" w:rsidP="000B3483">
      <w:pPr>
        <w:rPr>
          <w:szCs w:val="20"/>
        </w:rPr>
      </w:pPr>
    </w:p>
    <w:p w:rsidR="000B3483" w:rsidRPr="00D04717" w:rsidRDefault="000B3483" w:rsidP="000B3483">
      <w:pPr>
        <w:rPr>
          <w:szCs w:val="20"/>
        </w:rPr>
      </w:pPr>
    </w:p>
    <w:p w:rsidR="000B3483" w:rsidRPr="00D04717" w:rsidRDefault="008E74E9" w:rsidP="000B3483">
      <w:pPr>
        <w:rPr>
          <w:szCs w:val="20"/>
        </w:rPr>
      </w:pPr>
      <w:r w:rsidRPr="00D04717">
        <w:rPr>
          <w:szCs w:val="20"/>
        </w:rPr>
        <w:t>O</w:t>
      </w:r>
      <w:r w:rsidR="000B3483" w:rsidRPr="00D04717">
        <w:rPr>
          <w:szCs w:val="20"/>
        </w:rPr>
        <w:t xml:space="preserve"> Licitante </w:t>
      </w:r>
      <w:r w:rsidR="000B3483" w:rsidRPr="00D04717">
        <w:rPr>
          <w:szCs w:val="20"/>
          <w:u w:val="single"/>
        </w:rPr>
        <w:t>(NOME DA EMPRESA)</w:t>
      </w:r>
      <w:r w:rsidRPr="00D04717">
        <w:rPr>
          <w:szCs w:val="20"/>
        </w:rPr>
        <w:t>, inscrito</w:t>
      </w:r>
      <w:r w:rsidR="000B3483" w:rsidRPr="00D04717">
        <w:rPr>
          <w:szCs w:val="20"/>
        </w:rPr>
        <w:t xml:space="preserve"> no CNPJ/MF nº </w:t>
      </w:r>
      <w:r w:rsidR="000B3483" w:rsidRPr="00D04717">
        <w:rPr>
          <w:szCs w:val="20"/>
          <w:u w:val="single"/>
        </w:rPr>
        <w:t>(CNPJ DA EMPRESA)</w:t>
      </w:r>
      <w:r w:rsidR="000B3483" w:rsidRPr="00D04717">
        <w:rPr>
          <w:szCs w:val="20"/>
        </w:rPr>
        <w:t>, por seu representante legal (ou responsável técnico) abaixo assinado, declara, sob as penalidades da lei, de que conhece o local onde serão executadas as obras,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p>
    <w:p w:rsidR="000B3483" w:rsidRPr="00D04717" w:rsidRDefault="000B3483" w:rsidP="000B3483">
      <w:pPr>
        <w:rPr>
          <w:szCs w:val="20"/>
        </w:rPr>
      </w:pPr>
    </w:p>
    <w:p w:rsidR="000B3483" w:rsidRPr="00D04717" w:rsidRDefault="000B3483" w:rsidP="000B3483">
      <w:pPr>
        <w:rPr>
          <w:szCs w:val="20"/>
        </w:rPr>
      </w:pPr>
    </w:p>
    <w:p w:rsidR="000B3483" w:rsidRPr="00D04717" w:rsidRDefault="000B3483" w:rsidP="000B3483">
      <w:pPr>
        <w:rPr>
          <w:rFonts w:eastAsia="Arial Unicode MS"/>
          <w:szCs w:val="20"/>
        </w:rPr>
      </w:pPr>
      <w:r w:rsidRPr="00D04717">
        <w:rPr>
          <w:szCs w:val="20"/>
        </w:rPr>
        <w:t>Cidade, ___/___/201___</w:t>
      </w:r>
    </w:p>
    <w:p w:rsidR="000B3483" w:rsidRPr="00D04717" w:rsidRDefault="000B3483" w:rsidP="000B3483">
      <w:pPr>
        <w:rPr>
          <w:szCs w:val="20"/>
        </w:rPr>
      </w:pPr>
    </w:p>
    <w:p w:rsidR="000B3483" w:rsidRPr="00D04717" w:rsidRDefault="000B3483" w:rsidP="000B3483">
      <w:pPr>
        <w:rPr>
          <w:szCs w:val="20"/>
        </w:rPr>
      </w:pPr>
      <w:r w:rsidRPr="00D04717">
        <w:rPr>
          <w:szCs w:val="20"/>
        </w:rPr>
        <w:t>____________________________________</w:t>
      </w:r>
    </w:p>
    <w:p w:rsidR="000B3483" w:rsidRPr="00D04717" w:rsidRDefault="000B3483" w:rsidP="000B3483">
      <w:pPr>
        <w:rPr>
          <w:szCs w:val="20"/>
        </w:rPr>
      </w:pPr>
      <w:r w:rsidRPr="00D04717">
        <w:rPr>
          <w:szCs w:val="20"/>
        </w:rPr>
        <w:t>Assinatura do representante legal</w:t>
      </w:r>
    </w:p>
    <w:p w:rsidR="000B3483" w:rsidRPr="00D04717" w:rsidRDefault="000B3483" w:rsidP="000B3483">
      <w:pPr>
        <w:rPr>
          <w:szCs w:val="20"/>
        </w:rPr>
      </w:pPr>
    </w:p>
    <w:p w:rsidR="000B3483" w:rsidRPr="00D04717" w:rsidRDefault="000B3483" w:rsidP="000B3483">
      <w:pPr>
        <w:rPr>
          <w:rFonts w:eastAsia="Arial Unicode MS"/>
          <w:szCs w:val="20"/>
        </w:rPr>
      </w:pPr>
      <w:r w:rsidRPr="00D04717">
        <w:rPr>
          <w:szCs w:val="20"/>
        </w:rPr>
        <w:t>Nome: _____________________________</w:t>
      </w:r>
    </w:p>
    <w:p w:rsidR="000B3483" w:rsidRPr="00D04717" w:rsidRDefault="000B3483" w:rsidP="000B3483">
      <w:pPr>
        <w:rPr>
          <w:szCs w:val="20"/>
        </w:rPr>
      </w:pPr>
    </w:p>
    <w:p w:rsidR="000B3483" w:rsidRPr="00D04717" w:rsidRDefault="000B3483" w:rsidP="000B3483">
      <w:pPr>
        <w:rPr>
          <w:szCs w:val="20"/>
        </w:rPr>
      </w:pPr>
      <w:r w:rsidRPr="00D04717">
        <w:rPr>
          <w:szCs w:val="20"/>
        </w:rPr>
        <w:t>Função: ____________________________</w:t>
      </w:r>
    </w:p>
    <w:p w:rsidR="000B3483" w:rsidRPr="00D04717" w:rsidRDefault="000B3483" w:rsidP="000B3483">
      <w:pPr>
        <w:rPr>
          <w:szCs w:val="20"/>
        </w:rPr>
      </w:pPr>
    </w:p>
    <w:p w:rsidR="00AC5546" w:rsidRPr="00D04717" w:rsidRDefault="000B3483" w:rsidP="000B3483">
      <w:pPr>
        <w:pStyle w:val="Legenda"/>
        <w:rPr>
          <w:szCs w:val="20"/>
        </w:rPr>
      </w:pPr>
      <w:r w:rsidRPr="00D04717">
        <w:rPr>
          <w:szCs w:val="20"/>
        </w:rPr>
        <w:br w:type="page"/>
      </w:r>
      <w:r w:rsidR="00AC5546" w:rsidRPr="00D04717">
        <w:lastRenderedPageBreak/>
        <w:t xml:space="preserve">Anexo </w:t>
      </w:r>
      <w:r w:rsidR="001D3599" w:rsidRPr="00D04717">
        <w:fldChar w:fldCharType="begin"/>
      </w:r>
      <w:r w:rsidR="00AC5546" w:rsidRPr="00D04717">
        <w:instrText xml:space="preserve"> SEQ Anexo \* ROMAN </w:instrText>
      </w:r>
      <w:r w:rsidR="001D3599" w:rsidRPr="00D04717">
        <w:fldChar w:fldCharType="separate"/>
      </w:r>
      <w:r w:rsidR="006C6AEA">
        <w:t>III</w:t>
      </w:r>
      <w:r w:rsidR="001D3599" w:rsidRPr="00D04717">
        <w:fldChar w:fldCharType="end"/>
      </w:r>
      <w:bookmarkEnd w:id="54"/>
      <w:r w:rsidR="00AC5546" w:rsidRPr="00D04717">
        <w:rPr>
          <w:szCs w:val="20"/>
        </w:rPr>
        <w:t xml:space="preserve">: Proposta </w:t>
      </w:r>
      <w:bookmarkEnd w:id="55"/>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jc w:val="center"/>
        <w:rPr>
          <w:b/>
          <w:szCs w:val="20"/>
        </w:rPr>
      </w:pPr>
      <w:r w:rsidRPr="00D04717">
        <w:rPr>
          <w:b/>
          <w:szCs w:val="20"/>
        </w:rPr>
        <w:t xml:space="preserve">PROPOSTA </w:t>
      </w:r>
    </w:p>
    <w:p w:rsidR="00AC5546" w:rsidRPr="00D04717" w:rsidRDefault="00AC5546" w:rsidP="00AC5546">
      <w:pPr>
        <w:jc w:val="center"/>
        <w:rPr>
          <w:b/>
          <w:szCs w:val="20"/>
        </w:rPr>
      </w:pPr>
      <w:r w:rsidRPr="00D04717">
        <w:rPr>
          <w:b/>
          <w:szCs w:val="20"/>
        </w:rPr>
        <w:t>(QUADROS PF</w:t>
      </w:r>
      <w:r w:rsidR="00B9789F">
        <w:rPr>
          <w:b/>
          <w:szCs w:val="20"/>
        </w:rPr>
        <w:t>S</w:t>
      </w:r>
      <w:r w:rsidRPr="00D04717">
        <w:rPr>
          <w:b/>
          <w:szCs w:val="20"/>
        </w:rPr>
        <w:t>)</w:t>
      </w:r>
    </w:p>
    <w:p w:rsidR="00AC5546" w:rsidRPr="00D04717" w:rsidRDefault="00AC5546" w:rsidP="00AC5546">
      <w:pPr>
        <w:jc w:val="center"/>
        <w:rPr>
          <w:b/>
          <w:szCs w:val="20"/>
        </w:rPr>
      </w:pPr>
    </w:p>
    <w:p w:rsidR="00AC5546" w:rsidRDefault="00AC5546" w:rsidP="00AC5546">
      <w:pPr>
        <w:jc w:val="center"/>
        <w:rPr>
          <w:b/>
          <w:szCs w:val="20"/>
        </w:rPr>
      </w:pPr>
      <w:r w:rsidRPr="00D04717">
        <w:rPr>
          <w:b/>
          <w:szCs w:val="20"/>
        </w:rPr>
        <w:t>(GRAVADAS EM ARQUIVOS SEPARADOS)</w:t>
      </w:r>
    </w:p>
    <w:bookmarkEnd w:id="56"/>
    <w:p w:rsidR="00AC5546" w:rsidRDefault="00AC5546" w:rsidP="00AC5546"/>
    <w:sectPr w:rsidR="00AC5546" w:rsidSect="00E81829">
      <w:headerReference w:type="default" r:id="rId8"/>
      <w:footerReference w:type="default" r:id="rId9"/>
      <w:pgSz w:w="11906" w:h="16838" w:code="9"/>
      <w:pgMar w:top="1701" w:right="1134" w:bottom="1134" w:left="1701" w:header="737"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29E3" w:rsidRDefault="008229E3" w:rsidP="00A507E3">
      <w:r>
        <w:separator/>
      </w:r>
    </w:p>
  </w:endnote>
  <w:endnote w:type="continuationSeparator" w:id="0">
    <w:p w:rsidR="008229E3" w:rsidRDefault="008229E3"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20B0704020202020204"/>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CG Times">
    <w:panose1 w:val="00000000000000000000"/>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7938545"/>
      <w:docPartObj>
        <w:docPartGallery w:val="Page Numbers (Bottom of Page)"/>
        <w:docPartUnique/>
      </w:docPartObj>
    </w:sdtPr>
    <w:sdtEndPr/>
    <w:sdtContent>
      <w:p w:rsidR="008229E3" w:rsidRDefault="008229E3">
        <w:pPr>
          <w:pStyle w:val="Rodap"/>
          <w:jc w:val="right"/>
        </w:pPr>
        <w:r>
          <w:fldChar w:fldCharType="begin"/>
        </w:r>
        <w:r>
          <w:instrText>PAGE   \* MERGEFORMAT</w:instrText>
        </w:r>
        <w:r>
          <w:fldChar w:fldCharType="separate"/>
        </w:r>
        <w:r>
          <w:rPr>
            <w:noProof/>
          </w:rPr>
          <w:t>26</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29E3" w:rsidRDefault="008229E3" w:rsidP="00A507E3">
      <w:r>
        <w:separator/>
      </w:r>
    </w:p>
  </w:footnote>
  <w:footnote w:type="continuationSeparator" w:id="0">
    <w:p w:rsidR="008229E3" w:rsidRDefault="008229E3" w:rsidP="00A50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06" w:type="dxa"/>
      <w:jc w:val="center"/>
      <w:tblLook w:val="04A0" w:firstRow="1" w:lastRow="0" w:firstColumn="1" w:lastColumn="0" w:noHBand="0" w:noVBand="1"/>
    </w:tblPr>
    <w:tblGrid>
      <w:gridCol w:w="2976"/>
      <w:gridCol w:w="7230"/>
    </w:tblGrid>
    <w:tr w:rsidR="008229E3" w:rsidTr="00A507E3">
      <w:trPr>
        <w:trHeight w:val="113"/>
        <w:jc w:val="center"/>
      </w:trPr>
      <w:tc>
        <w:tcPr>
          <w:tcW w:w="2836" w:type="dxa"/>
          <w:vAlign w:val="center"/>
        </w:tcPr>
        <w:p w:rsidR="008229E3" w:rsidRDefault="008229E3">
          <w:pPr>
            <w:pStyle w:val="Cabealho"/>
          </w:pPr>
          <w:r>
            <w:rPr>
              <w:noProof/>
              <w:lang w:eastAsia="pt-BR"/>
            </w:rPr>
            <w:drawing>
              <wp:inline distT="0" distB="0" distL="0" distR="0">
                <wp:extent cx="1751106" cy="460188"/>
                <wp:effectExtent l="0" t="0" r="190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rsidR="008229E3" w:rsidRPr="00A507E3" w:rsidRDefault="008229E3">
          <w:pPr>
            <w:pStyle w:val="Cabealho"/>
            <w:rPr>
              <w:b/>
              <w:sz w:val="28"/>
              <w:szCs w:val="28"/>
            </w:rPr>
          </w:pPr>
          <w:r w:rsidRPr="00A507E3">
            <w:rPr>
              <w:b/>
              <w:sz w:val="28"/>
              <w:szCs w:val="28"/>
            </w:rPr>
            <w:t>Ministério d</w:t>
          </w:r>
          <w:r>
            <w:rPr>
              <w:b/>
              <w:sz w:val="28"/>
              <w:szCs w:val="28"/>
            </w:rPr>
            <w:t xml:space="preserve">o Desenvolvimento Regional – MDR </w:t>
          </w:r>
        </w:p>
        <w:p w:rsidR="008229E3" w:rsidRPr="00A507E3" w:rsidRDefault="008229E3" w:rsidP="00A507E3">
          <w:pPr>
            <w:pStyle w:val="Cabealho"/>
            <w:rPr>
              <w:b/>
              <w:sz w:val="19"/>
              <w:szCs w:val="19"/>
            </w:rPr>
          </w:pPr>
          <w:r w:rsidRPr="00A507E3">
            <w:rPr>
              <w:b/>
              <w:sz w:val="19"/>
              <w:szCs w:val="19"/>
            </w:rPr>
            <w:t>Companhia de Desenvolvimento dos Vales do São Francisco e do Parnaíba</w:t>
          </w:r>
        </w:p>
        <w:p w:rsidR="008229E3" w:rsidRDefault="008229E3" w:rsidP="00AB6F9E">
          <w:pPr>
            <w:pStyle w:val="Cabealho"/>
          </w:pPr>
          <w:r>
            <w:rPr>
              <w:b/>
            </w:rPr>
            <w:t>2ª Superintendência Regional da CODEVASF</w:t>
          </w:r>
        </w:p>
      </w:tc>
    </w:tr>
  </w:tbl>
  <w:p w:rsidR="008229E3" w:rsidRPr="00A507E3" w:rsidRDefault="008229E3">
    <w:pPr>
      <w:pStyle w:val="Cabealho"/>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15:restartNumberingAfterBreak="0">
    <w:nsid w:val="046D0655"/>
    <w:multiLevelType w:val="hybridMultilevel"/>
    <w:tmpl w:val="56740A32"/>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04B553C5"/>
    <w:multiLevelType w:val="hybridMultilevel"/>
    <w:tmpl w:val="D758FF6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4E31EA1"/>
    <w:multiLevelType w:val="hybridMultilevel"/>
    <w:tmpl w:val="1A044C0E"/>
    <w:lvl w:ilvl="0" w:tplc="5C9C419A">
      <w:start w:val="1"/>
      <w:numFmt w:val="decimal"/>
      <w:lvlText w:val="c%1)"/>
      <w:lvlJc w:val="left"/>
      <w:pPr>
        <w:ind w:left="720" w:hanging="360"/>
      </w:pPr>
      <w:rPr>
        <w:rFonts w:hint="default"/>
        <w:b w:val="0"/>
        <w:i w:val="0"/>
        <w:color w:val="auto"/>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080F64F2"/>
    <w:multiLevelType w:val="hybridMultilevel"/>
    <w:tmpl w:val="29C606E2"/>
    <w:lvl w:ilvl="0" w:tplc="5DE24158">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0A267AD4"/>
    <w:multiLevelType w:val="hybridMultilevel"/>
    <w:tmpl w:val="2FBC8AA8"/>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0425F7C"/>
    <w:multiLevelType w:val="hybridMultilevel"/>
    <w:tmpl w:val="DE527FD8"/>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346228F"/>
    <w:multiLevelType w:val="hybridMultilevel"/>
    <w:tmpl w:val="0C6E5AE4"/>
    <w:lvl w:ilvl="0" w:tplc="FDA431E8">
      <w:start w:val="1"/>
      <w:numFmt w:val="lowerLetter"/>
      <w:lvlText w:val="%1)"/>
      <w:lvlJc w:val="left"/>
      <w:pPr>
        <w:ind w:left="720" w:hanging="360"/>
      </w:pPr>
      <w:rPr>
        <w:rFonts w:ascii="Arial" w:hAnsi="Arial" w:hint="default"/>
        <w:b w:val="0"/>
        <w:i w:val="0"/>
        <w:sz w:val="23"/>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1D0B68A5"/>
    <w:multiLevelType w:val="hybridMultilevel"/>
    <w:tmpl w:val="2916969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12D64F5"/>
    <w:multiLevelType w:val="hybridMultilevel"/>
    <w:tmpl w:val="173260E8"/>
    <w:lvl w:ilvl="0" w:tplc="E08AC2D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3" w15:restartNumberingAfterBreak="0">
    <w:nsid w:val="221A69D5"/>
    <w:multiLevelType w:val="multilevel"/>
    <w:tmpl w:val="7D1AF3CA"/>
    <w:lvl w:ilvl="0">
      <w:start w:val="1"/>
      <w:numFmt w:val="decimal"/>
      <w:pStyle w:val="Ttulo1"/>
      <w:lvlText w:val="%1."/>
      <w:lvlJc w:val="left"/>
      <w:pPr>
        <w:ind w:left="360" w:hanging="360"/>
      </w:pPr>
      <w:rPr>
        <w:rFonts w:hint="default"/>
      </w:rPr>
    </w:lvl>
    <w:lvl w:ilvl="1">
      <w:start w:val="1"/>
      <w:numFmt w:val="decimal"/>
      <w:pStyle w:val="Ttulo2"/>
      <w:lvlText w:val="%1.%2."/>
      <w:lvlJc w:val="left"/>
      <w:pPr>
        <w:ind w:left="-1760" w:hanging="432"/>
      </w:pPr>
      <w:rPr>
        <w:rFonts w:hint="default"/>
        <w:b w:val="0"/>
        <w:i w:val="0"/>
        <w:color w:val="auto"/>
        <w:sz w:val="20"/>
        <w:szCs w:val="20"/>
      </w:rPr>
    </w:lvl>
    <w:lvl w:ilvl="2">
      <w:start w:val="1"/>
      <w:numFmt w:val="decimal"/>
      <w:pStyle w:val="Ttulo3"/>
      <w:lvlText w:val="%1.%2.%3."/>
      <w:lvlJc w:val="left"/>
      <w:pPr>
        <w:ind w:left="-1328" w:hanging="504"/>
      </w:pPr>
      <w:rPr>
        <w:rFonts w:hint="default"/>
        <w:color w:val="auto"/>
      </w:rPr>
    </w:lvl>
    <w:lvl w:ilvl="3">
      <w:start w:val="1"/>
      <w:numFmt w:val="decimal"/>
      <w:pStyle w:val="Ttulo4"/>
      <w:lvlText w:val="%1.%2.%3.%4."/>
      <w:lvlJc w:val="left"/>
      <w:pPr>
        <w:ind w:left="-824" w:hanging="648"/>
      </w:pPr>
      <w:rPr>
        <w:rFonts w:hint="default"/>
      </w:rPr>
    </w:lvl>
    <w:lvl w:ilvl="4">
      <w:start w:val="1"/>
      <w:numFmt w:val="decimal"/>
      <w:lvlText w:val="%1.%2.%3.%4.%5."/>
      <w:lvlJc w:val="left"/>
      <w:pPr>
        <w:ind w:left="-320" w:hanging="792"/>
      </w:pPr>
      <w:rPr>
        <w:rFonts w:hint="default"/>
      </w:rPr>
    </w:lvl>
    <w:lvl w:ilvl="5">
      <w:start w:val="1"/>
      <w:numFmt w:val="decimal"/>
      <w:lvlText w:val="%1.%2.%3.%4.%5.%6."/>
      <w:lvlJc w:val="left"/>
      <w:pPr>
        <w:ind w:left="184" w:hanging="936"/>
      </w:pPr>
      <w:rPr>
        <w:rFonts w:hint="default"/>
      </w:rPr>
    </w:lvl>
    <w:lvl w:ilvl="6">
      <w:start w:val="1"/>
      <w:numFmt w:val="decimal"/>
      <w:lvlText w:val="%1.%2.%3.%4.%5.%6.%7."/>
      <w:lvlJc w:val="left"/>
      <w:pPr>
        <w:ind w:left="688" w:hanging="1080"/>
      </w:pPr>
      <w:rPr>
        <w:rFonts w:hint="default"/>
      </w:rPr>
    </w:lvl>
    <w:lvl w:ilvl="7">
      <w:start w:val="1"/>
      <w:numFmt w:val="decimal"/>
      <w:lvlText w:val="%1.%2.%3.%4.%5.%6.%7.%8."/>
      <w:lvlJc w:val="left"/>
      <w:pPr>
        <w:ind w:left="1192" w:hanging="1224"/>
      </w:pPr>
      <w:rPr>
        <w:rFonts w:hint="default"/>
      </w:rPr>
    </w:lvl>
    <w:lvl w:ilvl="8">
      <w:start w:val="1"/>
      <w:numFmt w:val="decimal"/>
      <w:lvlText w:val="%1.%2.%3.%4.%5.%6.%7.%8.%9."/>
      <w:lvlJc w:val="left"/>
      <w:pPr>
        <w:ind w:left="1768" w:hanging="1440"/>
      </w:pPr>
      <w:rPr>
        <w:rFonts w:hint="default"/>
      </w:rPr>
    </w:lvl>
  </w:abstractNum>
  <w:abstractNum w:abstractNumId="14" w15:restartNumberingAfterBreak="0">
    <w:nsid w:val="27174E91"/>
    <w:multiLevelType w:val="hybridMultilevel"/>
    <w:tmpl w:val="BFEAE8BE"/>
    <w:lvl w:ilvl="0" w:tplc="B82E684C">
      <w:start w:val="1"/>
      <w:numFmt w:val="upp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3B0625A6"/>
    <w:multiLevelType w:val="hybridMultilevel"/>
    <w:tmpl w:val="CF2C541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48855C82"/>
    <w:multiLevelType w:val="hybridMultilevel"/>
    <w:tmpl w:val="56D2125C"/>
    <w:lvl w:ilvl="0" w:tplc="04160001">
      <w:start w:val="1"/>
      <w:numFmt w:val="bullet"/>
      <w:lvlText w:val=""/>
      <w:lvlJc w:val="left"/>
      <w:pPr>
        <w:ind w:left="1778" w:hanging="360"/>
      </w:pPr>
      <w:rPr>
        <w:rFonts w:ascii="Symbol" w:hAnsi="Symbol" w:hint="default"/>
      </w:rPr>
    </w:lvl>
    <w:lvl w:ilvl="1" w:tplc="04160003" w:tentative="1">
      <w:start w:val="1"/>
      <w:numFmt w:val="bullet"/>
      <w:lvlText w:val="o"/>
      <w:lvlJc w:val="left"/>
      <w:pPr>
        <w:ind w:left="2498" w:hanging="360"/>
      </w:pPr>
      <w:rPr>
        <w:rFonts w:ascii="Courier New" w:hAnsi="Courier New" w:cs="Courier New" w:hint="default"/>
      </w:rPr>
    </w:lvl>
    <w:lvl w:ilvl="2" w:tplc="04160005" w:tentative="1">
      <w:start w:val="1"/>
      <w:numFmt w:val="bullet"/>
      <w:lvlText w:val=""/>
      <w:lvlJc w:val="left"/>
      <w:pPr>
        <w:ind w:left="3218" w:hanging="360"/>
      </w:pPr>
      <w:rPr>
        <w:rFonts w:ascii="Wingdings" w:hAnsi="Wingdings" w:hint="default"/>
      </w:rPr>
    </w:lvl>
    <w:lvl w:ilvl="3" w:tplc="04160001" w:tentative="1">
      <w:start w:val="1"/>
      <w:numFmt w:val="bullet"/>
      <w:lvlText w:val=""/>
      <w:lvlJc w:val="left"/>
      <w:pPr>
        <w:ind w:left="3938" w:hanging="360"/>
      </w:pPr>
      <w:rPr>
        <w:rFonts w:ascii="Symbol" w:hAnsi="Symbol" w:hint="default"/>
      </w:rPr>
    </w:lvl>
    <w:lvl w:ilvl="4" w:tplc="04160003" w:tentative="1">
      <w:start w:val="1"/>
      <w:numFmt w:val="bullet"/>
      <w:lvlText w:val="o"/>
      <w:lvlJc w:val="left"/>
      <w:pPr>
        <w:ind w:left="4658" w:hanging="360"/>
      </w:pPr>
      <w:rPr>
        <w:rFonts w:ascii="Courier New" w:hAnsi="Courier New" w:cs="Courier New" w:hint="default"/>
      </w:rPr>
    </w:lvl>
    <w:lvl w:ilvl="5" w:tplc="04160005" w:tentative="1">
      <w:start w:val="1"/>
      <w:numFmt w:val="bullet"/>
      <w:lvlText w:val=""/>
      <w:lvlJc w:val="left"/>
      <w:pPr>
        <w:ind w:left="5378" w:hanging="360"/>
      </w:pPr>
      <w:rPr>
        <w:rFonts w:ascii="Wingdings" w:hAnsi="Wingdings" w:hint="default"/>
      </w:rPr>
    </w:lvl>
    <w:lvl w:ilvl="6" w:tplc="04160001" w:tentative="1">
      <w:start w:val="1"/>
      <w:numFmt w:val="bullet"/>
      <w:lvlText w:val=""/>
      <w:lvlJc w:val="left"/>
      <w:pPr>
        <w:ind w:left="6098" w:hanging="360"/>
      </w:pPr>
      <w:rPr>
        <w:rFonts w:ascii="Symbol" w:hAnsi="Symbol" w:hint="default"/>
      </w:rPr>
    </w:lvl>
    <w:lvl w:ilvl="7" w:tplc="04160003" w:tentative="1">
      <w:start w:val="1"/>
      <w:numFmt w:val="bullet"/>
      <w:lvlText w:val="o"/>
      <w:lvlJc w:val="left"/>
      <w:pPr>
        <w:ind w:left="6818" w:hanging="360"/>
      </w:pPr>
      <w:rPr>
        <w:rFonts w:ascii="Courier New" w:hAnsi="Courier New" w:cs="Courier New" w:hint="default"/>
      </w:rPr>
    </w:lvl>
    <w:lvl w:ilvl="8" w:tplc="04160005" w:tentative="1">
      <w:start w:val="1"/>
      <w:numFmt w:val="bullet"/>
      <w:lvlText w:val=""/>
      <w:lvlJc w:val="left"/>
      <w:pPr>
        <w:ind w:left="7538" w:hanging="360"/>
      </w:pPr>
      <w:rPr>
        <w:rFonts w:ascii="Wingdings" w:hAnsi="Wingdings" w:hint="default"/>
      </w:rPr>
    </w:lvl>
  </w:abstractNum>
  <w:abstractNum w:abstractNumId="17" w15:restartNumberingAfterBreak="0">
    <w:nsid w:val="48897CDC"/>
    <w:multiLevelType w:val="hybridMultilevel"/>
    <w:tmpl w:val="190C1F4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4C7739A3"/>
    <w:multiLevelType w:val="hybridMultilevel"/>
    <w:tmpl w:val="9F5AD5E8"/>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523867D4"/>
    <w:multiLevelType w:val="hybridMultilevel"/>
    <w:tmpl w:val="EC3A2EE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614F5578"/>
    <w:multiLevelType w:val="hybridMultilevel"/>
    <w:tmpl w:val="554E0AB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644C0129"/>
    <w:multiLevelType w:val="hybridMultilevel"/>
    <w:tmpl w:val="854C3128"/>
    <w:lvl w:ilvl="0" w:tplc="04160013">
      <w:start w:val="1"/>
      <w:numFmt w:val="upperRoman"/>
      <w:lvlText w:val="%1."/>
      <w:lvlJc w:val="right"/>
      <w:pPr>
        <w:ind w:left="1854" w:hanging="360"/>
      </w:pPr>
      <w:rPr>
        <w:rFonts w:hint="default"/>
        <w:sz w:val="22"/>
        <w:vertAlign w:val="baseline"/>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2" w15:restartNumberingAfterBreak="0">
    <w:nsid w:val="68071D60"/>
    <w:multiLevelType w:val="hybridMultilevel"/>
    <w:tmpl w:val="964A0484"/>
    <w:lvl w:ilvl="0" w:tplc="63DED438">
      <w:start w:val="1"/>
      <w:numFmt w:val="bullet"/>
      <w:lvlText w:val="-"/>
      <w:lvlJc w:val="left"/>
      <w:pPr>
        <w:ind w:left="720" w:hanging="360"/>
      </w:pPr>
      <w:rPr>
        <w:rFonts w:ascii="Courier New" w:hAnsi="Courier New"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685E281C"/>
    <w:multiLevelType w:val="hybridMultilevel"/>
    <w:tmpl w:val="EB56E3E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6A21306B"/>
    <w:multiLevelType w:val="hybridMultilevel"/>
    <w:tmpl w:val="913E795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7E490CE9"/>
    <w:multiLevelType w:val="hybridMultilevel"/>
    <w:tmpl w:val="F9526C3C"/>
    <w:lvl w:ilvl="0" w:tplc="FDA431E8">
      <w:start w:val="1"/>
      <w:numFmt w:val="lowerLetter"/>
      <w:lvlText w:val="%1)"/>
      <w:lvlJc w:val="left"/>
      <w:pPr>
        <w:ind w:left="720" w:hanging="360"/>
      </w:pPr>
      <w:rPr>
        <w:rFonts w:ascii="Arial" w:hAnsi="Arial" w:hint="default"/>
        <w:b w:val="0"/>
        <w:i w:val="0"/>
        <w:sz w:val="23"/>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3"/>
  </w:num>
  <w:num w:numId="2">
    <w:abstractNumId w:val="25"/>
  </w:num>
  <w:num w:numId="3">
    <w:abstractNumId w:val="7"/>
  </w:num>
  <w:num w:numId="4">
    <w:abstractNumId w:val="23"/>
  </w:num>
  <w:num w:numId="5">
    <w:abstractNumId w:val="18"/>
  </w:num>
  <w:num w:numId="6">
    <w:abstractNumId w:val="6"/>
  </w:num>
  <w:num w:numId="7">
    <w:abstractNumId w:val="4"/>
  </w:num>
  <w:num w:numId="8">
    <w:abstractNumId w:val="22"/>
  </w:num>
  <w:num w:numId="9">
    <w:abstractNumId w:val="11"/>
  </w:num>
  <w:num w:numId="10">
    <w:abstractNumId w:val="9"/>
  </w:num>
  <w:num w:numId="11">
    <w:abstractNumId w:val="24"/>
  </w:num>
  <w:num w:numId="12">
    <w:abstractNumId w:val="19"/>
  </w:num>
  <w:num w:numId="13">
    <w:abstractNumId w:val="10"/>
  </w:num>
  <w:num w:numId="14">
    <w:abstractNumId w:val="17"/>
  </w:num>
  <w:num w:numId="15">
    <w:abstractNumId w:val="14"/>
  </w:num>
  <w:num w:numId="16">
    <w:abstractNumId w:val="8"/>
  </w:num>
  <w:num w:numId="17">
    <w:abstractNumId w:val="15"/>
  </w:num>
  <w:num w:numId="18">
    <w:abstractNumId w:val="5"/>
  </w:num>
  <w:num w:numId="19">
    <w:abstractNumId w:val="26"/>
  </w:num>
  <w:num w:numId="20">
    <w:abstractNumId w:val="2"/>
  </w:num>
  <w:num w:numId="21">
    <w:abstractNumId w:val="12"/>
  </w:num>
  <w:num w:numId="22">
    <w:abstractNumId w:val="20"/>
  </w:num>
  <w:num w:numId="23">
    <w:abstractNumId w:val="21"/>
  </w:num>
  <w:num w:numId="24">
    <w:abstractNumId w:val="1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7DCB"/>
    <w:rsid w:val="0000000E"/>
    <w:rsid w:val="00002759"/>
    <w:rsid w:val="00003D1F"/>
    <w:rsid w:val="0000460C"/>
    <w:rsid w:val="000059AB"/>
    <w:rsid w:val="00007B80"/>
    <w:rsid w:val="00007FB3"/>
    <w:rsid w:val="000103DF"/>
    <w:rsid w:val="000105CA"/>
    <w:rsid w:val="0001193D"/>
    <w:rsid w:val="00014E2D"/>
    <w:rsid w:val="000157B9"/>
    <w:rsid w:val="000159E4"/>
    <w:rsid w:val="0001743F"/>
    <w:rsid w:val="00020834"/>
    <w:rsid w:val="00022E0A"/>
    <w:rsid w:val="00023419"/>
    <w:rsid w:val="000248AE"/>
    <w:rsid w:val="00026649"/>
    <w:rsid w:val="000278C7"/>
    <w:rsid w:val="00027E78"/>
    <w:rsid w:val="000303AE"/>
    <w:rsid w:val="0003097F"/>
    <w:rsid w:val="00030DA7"/>
    <w:rsid w:val="000311C6"/>
    <w:rsid w:val="00031564"/>
    <w:rsid w:val="00031B76"/>
    <w:rsid w:val="0003204E"/>
    <w:rsid w:val="000325D7"/>
    <w:rsid w:val="00034F97"/>
    <w:rsid w:val="00036CB7"/>
    <w:rsid w:val="00036FF5"/>
    <w:rsid w:val="000403CA"/>
    <w:rsid w:val="0004213D"/>
    <w:rsid w:val="000438AC"/>
    <w:rsid w:val="00043913"/>
    <w:rsid w:val="00043D7D"/>
    <w:rsid w:val="00043E93"/>
    <w:rsid w:val="0004420E"/>
    <w:rsid w:val="00044664"/>
    <w:rsid w:val="00051198"/>
    <w:rsid w:val="00053321"/>
    <w:rsid w:val="000538B8"/>
    <w:rsid w:val="000558DA"/>
    <w:rsid w:val="0005640B"/>
    <w:rsid w:val="000568E6"/>
    <w:rsid w:val="00057DB0"/>
    <w:rsid w:val="00061C00"/>
    <w:rsid w:val="00061FAB"/>
    <w:rsid w:val="0006485C"/>
    <w:rsid w:val="00064A7F"/>
    <w:rsid w:val="00065BB9"/>
    <w:rsid w:val="00066B99"/>
    <w:rsid w:val="00066CCD"/>
    <w:rsid w:val="00066DE3"/>
    <w:rsid w:val="00071CB1"/>
    <w:rsid w:val="0007282F"/>
    <w:rsid w:val="00072AAD"/>
    <w:rsid w:val="0007508C"/>
    <w:rsid w:val="00076669"/>
    <w:rsid w:val="00080949"/>
    <w:rsid w:val="00081121"/>
    <w:rsid w:val="00081604"/>
    <w:rsid w:val="0008226D"/>
    <w:rsid w:val="000823E6"/>
    <w:rsid w:val="00082A34"/>
    <w:rsid w:val="00082B11"/>
    <w:rsid w:val="00082E03"/>
    <w:rsid w:val="00084037"/>
    <w:rsid w:val="000845A2"/>
    <w:rsid w:val="0008610B"/>
    <w:rsid w:val="00086B20"/>
    <w:rsid w:val="000923BD"/>
    <w:rsid w:val="000928FC"/>
    <w:rsid w:val="0009537C"/>
    <w:rsid w:val="00095CFA"/>
    <w:rsid w:val="00095EF5"/>
    <w:rsid w:val="000974A0"/>
    <w:rsid w:val="000A0D86"/>
    <w:rsid w:val="000A56A6"/>
    <w:rsid w:val="000A5EC7"/>
    <w:rsid w:val="000A633A"/>
    <w:rsid w:val="000A762D"/>
    <w:rsid w:val="000A7723"/>
    <w:rsid w:val="000A7EAD"/>
    <w:rsid w:val="000A7ED5"/>
    <w:rsid w:val="000B0409"/>
    <w:rsid w:val="000B0E94"/>
    <w:rsid w:val="000B10FD"/>
    <w:rsid w:val="000B197C"/>
    <w:rsid w:val="000B3316"/>
    <w:rsid w:val="000B3483"/>
    <w:rsid w:val="000B37D4"/>
    <w:rsid w:val="000B4947"/>
    <w:rsid w:val="000B50AA"/>
    <w:rsid w:val="000B762E"/>
    <w:rsid w:val="000B7E2B"/>
    <w:rsid w:val="000C2A68"/>
    <w:rsid w:val="000C31D6"/>
    <w:rsid w:val="000C46D0"/>
    <w:rsid w:val="000C6309"/>
    <w:rsid w:val="000C646F"/>
    <w:rsid w:val="000C7125"/>
    <w:rsid w:val="000D222D"/>
    <w:rsid w:val="000D33C9"/>
    <w:rsid w:val="000D36AC"/>
    <w:rsid w:val="000D3EA6"/>
    <w:rsid w:val="000D4E10"/>
    <w:rsid w:val="000D7C24"/>
    <w:rsid w:val="000D7D46"/>
    <w:rsid w:val="000D7FA9"/>
    <w:rsid w:val="000E1723"/>
    <w:rsid w:val="000E1AF6"/>
    <w:rsid w:val="000E619A"/>
    <w:rsid w:val="000E64DA"/>
    <w:rsid w:val="000E68BD"/>
    <w:rsid w:val="000E7EC9"/>
    <w:rsid w:val="000F2ED3"/>
    <w:rsid w:val="000F5F48"/>
    <w:rsid w:val="000F656C"/>
    <w:rsid w:val="000F6595"/>
    <w:rsid w:val="000F6BE7"/>
    <w:rsid w:val="000F70AC"/>
    <w:rsid w:val="000F712F"/>
    <w:rsid w:val="00100F62"/>
    <w:rsid w:val="00102789"/>
    <w:rsid w:val="001031CE"/>
    <w:rsid w:val="00104997"/>
    <w:rsid w:val="00104DBE"/>
    <w:rsid w:val="001057AE"/>
    <w:rsid w:val="001060D1"/>
    <w:rsid w:val="00106D29"/>
    <w:rsid w:val="0010799A"/>
    <w:rsid w:val="00110F48"/>
    <w:rsid w:val="001110CE"/>
    <w:rsid w:val="00111B75"/>
    <w:rsid w:val="001125CA"/>
    <w:rsid w:val="001138A3"/>
    <w:rsid w:val="00114124"/>
    <w:rsid w:val="00114D2C"/>
    <w:rsid w:val="00116DEC"/>
    <w:rsid w:val="00121DF1"/>
    <w:rsid w:val="00122B9C"/>
    <w:rsid w:val="00122CAF"/>
    <w:rsid w:val="00122D90"/>
    <w:rsid w:val="00123C9F"/>
    <w:rsid w:val="0012486A"/>
    <w:rsid w:val="0012544E"/>
    <w:rsid w:val="0012563E"/>
    <w:rsid w:val="00130CAC"/>
    <w:rsid w:val="001336EF"/>
    <w:rsid w:val="00135CD7"/>
    <w:rsid w:val="0014222D"/>
    <w:rsid w:val="0014395C"/>
    <w:rsid w:val="00144B66"/>
    <w:rsid w:val="001518BE"/>
    <w:rsid w:val="00151EA9"/>
    <w:rsid w:val="001523C2"/>
    <w:rsid w:val="00152DB1"/>
    <w:rsid w:val="00153AA4"/>
    <w:rsid w:val="00154706"/>
    <w:rsid w:val="001556DF"/>
    <w:rsid w:val="00156826"/>
    <w:rsid w:val="00156C85"/>
    <w:rsid w:val="00156F39"/>
    <w:rsid w:val="00157183"/>
    <w:rsid w:val="00157C37"/>
    <w:rsid w:val="0016094F"/>
    <w:rsid w:val="00161D19"/>
    <w:rsid w:val="00161E06"/>
    <w:rsid w:val="00162830"/>
    <w:rsid w:val="00162A5D"/>
    <w:rsid w:val="001634F9"/>
    <w:rsid w:val="001672E3"/>
    <w:rsid w:val="00170F2A"/>
    <w:rsid w:val="00171293"/>
    <w:rsid w:val="00173987"/>
    <w:rsid w:val="00174270"/>
    <w:rsid w:val="001745DC"/>
    <w:rsid w:val="001752BE"/>
    <w:rsid w:val="00175575"/>
    <w:rsid w:val="00176757"/>
    <w:rsid w:val="001806E3"/>
    <w:rsid w:val="00181D5E"/>
    <w:rsid w:val="0018231E"/>
    <w:rsid w:val="00182CCE"/>
    <w:rsid w:val="00183A86"/>
    <w:rsid w:val="00184943"/>
    <w:rsid w:val="00185FCF"/>
    <w:rsid w:val="001876E6"/>
    <w:rsid w:val="001879F6"/>
    <w:rsid w:val="00187BC8"/>
    <w:rsid w:val="001902D0"/>
    <w:rsid w:val="00190F84"/>
    <w:rsid w:val="00192608"/>
    <w:rsid w:val="00193167"/>
    <w:rsid w:val="00197044"/>
    <w:rsid w:val="0019779B"/>
    <w:rsid w:val="001A0788"/>
    <w:rsid w:val="001A090E"/>
    <w:rsid w:val="001A16CE"/>
    <w:rsid w:val="001A2136"/>
    <w:rsid w:val="001A301B"/>
    <w:rsid w:val="001A3F38"/>
    <w:rsid w:val="001A5EF3"/>
    <w:rsid w:val="001B03C4"/>
    <w:rsid w:val="001B0DAF"/>
    <w:rsid w:val="001B17A7"/>
    <w:rsid w:val="001B1851"/>
    <w:rsid w:val="001B19A2"/>
    <w:rsid w:val="001B2CD1"/>
    <w:rsid w:val="001B30C0"/>
    <w:rsid w:val="001B4D95"/>
    <w:rsid w:val="001B4DE7"/>
    <w:rsid w:val="001C0273"/>
    <w:rsid w:val="001C2393"/>
    <w:rsid w:val="001C2E3A"/>
    <w:rsid w:val="001C2F84"/>
    <w:rsid w:val="001C4659"/>
    <w:rsid w:val="001C4864"/>
    <w:rsid w:val="001C4A56"/>
    <w:rsid w:val="001C5A6D"/>
    <w:rsid w:val="001C62D0"/>
    <w:rsid w:val="001C6A0A"/>
    <w:rsid w:val="001C7263"/>
    <w:rsid w:val="001C75D1"/>
    <w:rsid w:val="001C7F7D"/>
    <w:rsid w:val="001D1153"/>
    <w:rsid w:val="001D1507"/>
    <w:rsid w:val="001D214E"/>
    <w:rsid w:val="001D2DF8"/>
    <w:rsid w:val="001D31AC"/>
    <w:rsid w:val="001D3599"/>
    <w:rsid w:val="001D3E4E"/>
    <w:rsid w:val="001D44C8"/>
    <w:rsid w:val="001D4906"/>
    <w:rsid w:val="001D4FF2"/>
    <w:rsid w:val="001D5D16"/>
    <w:rsid w:val="001D623F"/>
    <w:rsid w:val="001E1402"/>
    <w:rsid w:val="001E17CA"/>
    <w:rsid w:val="001E2AC1"/>
    <w:rsid w:val="001E3217"/>
    <w:rsid w:val="001F2743"/>
    <w:rsid w:val="00200994"/>
    <w:rsid w:val="00200C7F"/>
    <w:rsid w:val="0020101F"/>
    <w:rsid w:val="002015D7"/>
    <w:rsid w:val="002060FF"/>
    <w:rsid w:val="0020668D"/>
    <w:rsid w:val="00207673"/>
    <w:rsid w:val="00207929"/>
    <w:rsid w:val="00207B8E"/>
    <w:rsid w:val="002103F3"/>
    <w:rsid w:val="00210A4B"/>
    <w:rsid w:val="002110E3"/>
    <w:rsid w:val="0021452A"/>
    <w:rsid w:val="0021489B"/>
    <w:rsid w:val="00216035"/>
    <w:rsid w:val="0021758F"/>
    <w:rsid w:val="00217624"/>
    <w:rsid w:val="002205EC"/>
    <w:rsid w:val="00220A14"/>
    <w:rsid w:val="00220C30"/>
    <w:rsid w:val="00223480"/>
    <w:rsid w:val="002245D9"/>
    <w:rsid w:val="00225A72"/>
    <w:rsid w:val="00226D89"/>
    <w:rsid w:val="00227F33"/>
    <w:rsid w:val="002347CE"/>
    <w:rsid w:val="00235B06"/>
    <w:rsid w:val="00236126"/>
    <w:rsid w:val="0023710C"/>
    <w:rsid w:val="00242AD7"/>
    <w:rsid w:val="002439FB"/>
    <w:rsid w:val="00243DB8"/>
    <w:rsid w:val="00244417"/>
    <w:rsid w:val="00244C0A"/>
    <w:rsid w:val="00244E81"/>
    <w:rsid w:val="002459E5"/>
    <w:rsid w:val="002537C8"/>
    <w:rsid w:val="00253AF5"/>
    <w:rsid w:val="00253F12"/>
    <w:rsid w:val="00254242"/>
    <w:rsid w:val="00255FBD"/>
    <w:rsid w:val="0026026A"/>
    <w:rsid w:val="00262ABB"/>
    <w:rsid w:val="00263411"/>
    <w:rsid w:val="00263E34"/>
    <w:rsid w:val="00264C91"/>
    <w:rsid w:val="00265316"/>
    <w:rsid w:val="002702C6"/>
    <w:rsid w:val="00271ABD"/>
    <w:rsid w:val="00272171"/>
    <w:rsid w:val="00272392"/>
    <w:rsid w:val="00272D4C"/>
    <w:rsid w:val="002733F4"/>
    <w:rsid w:val="00274B90"/>
    <w:rsid w:val="00275407"/>
    <w:rsid w:val="00285D35"/>
    <w:rsid w:val="002860FD"/>
    <w:rsid w:val="002873D3"/>
    <w:rsid w:val="002873F4"/>
    <w:rsid w:val="00291EA5"/>
    <w:rsid w:val="00291F30"/>
    <w:rsid w:val="0029223A"/>
    <w:rsid w:val="00293015"/>
    <w:rsid w:val="00293F58"/>
    <w:rsid w:val="00295A64"/>
    <w:rsid w:val="00296043"/>
    <w:rsid w:val="002968B5"/>
    <w:rsid w:val="002A048B"/>
    <w:rsid w:val="002A0B6D"/>
    <w:rsid w:val="002A2784"/>
    <w:rsid w:val="002A61FD"/>
    <w:rsid w:val="002A73D5"/>
    <w:rsid w:val="002B1159"/>
    <w:rsid w:val="002B32D8"/>
    <w:rsid w:val="002C39F4"/>
    <w:rsid w:val="002C4BE5"/>
    <w:rsid w:val="002C4EEE"/>
    <w:rsid w:val="002C69D7"/>
    <w:rsid w:val="002C6F82"/>
    <w:rsid w:val="002D0844"/>
    <w:rsid w:val="002E0B41"/>
    <w:rsid w:val="002E6449"/>
    <w:rsid w:val="002E721C"/>
    <w:rsid w:val="002F2633"/>
    <w:rsid w:val="002F28A5"/>
    <w:rsid w:val="002F4BEB"/>
    <w:rsid w:val="002F4D98"/>
    <w:rsid w:val="002F709B"/>
    <w:rsid w:val="003010B3"/>
    <w:rsid w:val="00306D4F"/>
    <w:rsid w:val="003121D7"/>
    <w:rsid w:val="00312EA1"/>
    <w:rsid w:val="00314BC8"/>
    <w:rsid w:val="00315D4A"/>
    <w:rsid w:val="00316B2A"/>
    <w:rsid w:val="0032131E"/>
    <w:rsid w:val="00321AA9"/>
    <w:rsid w:val="00322880"/>
    <w:rsid w:val="00323491"/>
    <w:rsid w:val="00326594"/>
    <w:rsid w:val="0032796C"/>
    <w:rsid w:val="00330066"/>
    <w:rsid w:val="00331D3D"/>
    <w:rsid w:val="003323E4"/>
    <w:rsid w:val="00333942"/>
    <w:rsid w:val="003348FB"/>
    <w:rsid w:val="003365DB"/>
    <w:rsid w:val="00336C8A"/>
    <w:rsid w:val="00337A36"/>
    <w:rsid w:val="00337B38"/>
    <w:rsid w:val="00337E20"/>
    <w:rsid w:val="003445A9"/>
    <w:rsid w:val="003503D6"/>
    <w:rsid w:val="00350472"/>
    <w:rsid w:val="0035072D"/>
    <w:rsid w:val="00350DE4"/>
    <w:rsid w:val="003518D5"/>
    <w:rsid w:val="00352831"/>
    <w:rsid w:val="003530E1"/>
    <w:rsid w:val="00354255"/>
    <w:rsid w:val="003549E3"/>
    <w:rsid w:val="00355853"/>
    <w:rsid w:val="003561AC"/>
    <w:rsid w:val="0035634B"/>
    <w:rsid w:val="00357E46"/>
    <w:rsid w:val="00360050"/>
    <w:rsid w:val="003602FA"/>
    <w:rsid w:val="003641EB"/>
    <w:rsid w:val="00364C8E"/>
    <w:rsid w:val="0036510C"/>
    <w:rsid w:val="003659BE"/>
    <w:rsid w:val="00370E52"/>
    <w:rsid w:val="0037144E"/>
    <w:rsid w:val="00373846"/>
    <w:rsid w:val="00373E4E"/>
    <w:rsid w:val="00375E2B"/>
    <w:rsid w:val="003760B9"/>
    <w:rsid w:val="00377901"/>
    <w:rsid w:val="00380022"/>
    <w:rsid w:val="0038016E"/>
    <w:rsid w:val="00383FB7"/>
    <w:rsid w:val="00385C91"/>
    <w:rsid w:val="00385CF0"/>
    <w:rsid w:val="003864AB"/>
    <w:rsid w:val="003864D6"/>
    <w:rsid w:val="003868F7"/>
    <w:rsid w:val="0038705A"/>
    <w:rsid w:val="00387DCB"/>
    <w:rsid w:val="00387DDE"/>
    <w:rsid w:val="00390B40"/>
    <w:rsid w:val="00391880"/>
    <w:rsid w:val="00391C91"/>
    <w:rsid w:val="00391E4F"/>
    <w:rsid w:val="00392235"/>
    <w:rsid w:val="00394AD7"/>
    <w:rsid w:val="00395657"/>
    <w:rsid w:val="003A0108"/>
    <w:rsid w:val="003A07E9"/>
    <w:rsid w:val="003A2C21"/>
    <w:rsid w:val="003A2D9B"/>
    <w:rsid w:val="003A329D"/>
    <w:rsid w:val="003A7B6B"/>
    <w:rsid w:val="003A7CFB"/>
    <w:rsid w:val="003B23A4"/>
    <w:rsid w:val="003B2BC4"/>
    <w:rsid w:val="003B4D8A"/>
    <w:rsid w:val="003B5B25"/>
    <w:rsid w:val="003B6C0F"/>
    <w:rsid w:val="003B781B"/>
    <w:rsid w:val="003C0C3A"/>
    <w:rsid w:val="003C191F"/>
    <w:rsid w:val="003C1BA9"/>
    <w:rsid w:val="003C23E0"/>
    <w:rsid w:val="003C287F"/>
    <w:rsid w:val="003C2ED5"/>
    <w:rsid w:val="003C38BE"/>
    <w:rsid w:val="003C52B0"/>
    <w:rsid w:val="003C5DDF"/>
    <w:rsid w:val="003C7B4C"/>
    <w:rsid w:val="003C7BB6"/>
    <w:rsid w:val="003D0A4B"/>
    <w:rsid w:val="003D2AD5"/>
    <w:rsid w:val="003D2DF0"/>
    <w:rsid w:val="003D5526"/>
    <w:rsid w:val="003D640B"/>
    <w:rsid w:val="003E0803"/>
    <w:rsid w:val="003E0AD3"/>
    <w:rsid w:val="003E1567"/>
    <w:rsid w:val="003E36E6"/>
    <w:rsid w:val="003E65CD"/>
    <w:rsid w:val="003F1663"/>
    <w:rsid w:val="003F294F"/>
    <w:rsid w:val="003F2ACF"/>
    <w:rsid w:val="003F51CF"/>
    <w:rsid w:val="004006C5"/>
    <w:rsid w:val="00400B78"/>
    <w:rsid w:val="00403AE8"/>
    <w:rsid w:val="00404236"/>
    <w:rsid w:val="00405329"/>
    <w:rsid w:val="0040590C"/>
    <w:rsid w:val="00405952"/>
    <w:rsid w:val="00407003"/>
    <w:rsid w:val="00407342"/>
    <w:rsid w:val="0040735B"/>
    <w:rsid w:val="004114F7"/>
    <w:rsid w:val="00413B6D"/>
    <w:rsid w:val="004148C4"/>
    <w:rsid w:val="004178EF"/>
    <w:rsid w:val="00424BD2"/>
    <w:rsid w:val="00424D67"/>
    <w:rsid w:val="004260E2"/>
    <w:rsid w:val="00426B61"/>
    <w:rsid w:val="00433C9B"/>
    <w:rsid w:val="00436D0C"/>
    <w:rsid w:val="00441B94"/>
    <w:rsid w:val="0044245D"/>
    <w:rsid w:val="00443A09"/>
    <w:rsid w:val="004469E0"/>
    <w:rsid w:val="004509AE"/>
    <w:rsid w:val="004511E1"/>
    <w:rsid w:val="00455260"/>
    <w:rsid w:val="00455616"/>
    <w:rsid w:val="00455EF0"/>
    <w:rsid w:val="00457AC1"/>
    <w:rsid w:val="00460F02"/>
    <w:rsid w:val="00461772"/>
    <w:rsid w:val="00462500"/>
    <w:rsid w:val="004629AB"/>
    <w:rsid w:val="004631ED"/>
    <w:rsid w:val="004638C4"/>
    <w:rsid w:val="00464FCE"/>
    <w:rsid w:val="00464FDE"/>
    <w:rsid w:val="00464FF1"/>
    <w:rsid w:val="004704DA"/>
    <w:rsid w:val="00471919"/>
    <w:rsid w:val="0047236C"/>
    <w:rsid w:val="0047455F"/>
    <w:rsid w:val="00474622"/>
    <w:rsid w:val="004758DE"/>
    <w:rsid w:val="00475A79"/>
    <w:rsid w:val="00475C90"/>
    <w:rsid w:val="00475DB3"/>
    <w:rsid w:val="00475FC1"/>
    <w:rsid w:val="004770BD"/>
    <w:rsid w:val="00480C5F"/>
    <w:rsid w:val="004838DE"/>
    <w:rsid w:val="00483B4A"/>
    <w:rsid w:val="00485079"/>
    <w:rsid w:val="00486A70"/>
    <w:rsid w:val="00487341"/>
    <w:rsid w:val="00487B5E"/>
    <w:rsid w:val="00496F71"/>
    <w:rsid w:val="00497531"/>
    <w:rsid w:val="00497B16"/>
    <w:rsid w:val="004A023E"/>
    <w:rsid w:val="004A23B7"/>
    <w:rsid w:val="004A40C7"/>
    <w:rsid w:val="004A49B1"/>
    <w:rsid w:val="004A570C"/>
    <w:rsid w:val="004A5D02"/>
    <w:rsid w:val="004A5EC9"/>
    <w:rsid w:val="004A7D56"/>
    <w:rsid w:val="004B120C"/>
    <w:rsid w:val="004B321C"/>
    <w:rsid w:val="004B7037"/>
    <w:rsid w:val="004C4373"/>
    <w:rsid w:val="004C4440"/>
    <w:rsid w:val="004C4831"/>
    <w:rsid w:val="004C77F9"/>
    <w:rsid w:val="004D0521"/>
    <w:rsid w:val="004D11E2"/>
    <w:rsid w:val="004D16A0"/>
    <w:rsid w:val="004D3D12"/>
    <w:rsid w:val="004D51BC"/>
    <w:rsid w:val="004D539E"/>
    <w:rsid w:val="004D6CD8"/>
    <w:rsid w:val="004E0507"/>
    <w:rsid w:val="004E14EC"/>
    <w:rsid w:val="004E2774"/>
    <w:rsid w:val="004E334D"/>
    <w:rsid w:val="004E4466"/>
    <w:rsid w:val="004E526D"/>
    <w:rsid w:val="004E58B9"/>
    <w:rsid w:val="004E5B79"/>
    <w:rsid w:val="004E6E8B"/>
    <w:rsid w:val="004F1124"/>
    <w:rsid w:val="004F219F"/>
    <w:rsid w:val="004F353A"/>
    <w:rsid w:val="00500F48"/>
    <w:rsid w:val="0050178F"/>
    <w:rsid w:val="00502C63"/>
    <w:rsid w:val="00502FF5"/>
    <w:rsid w:val="005037EE"/>
    <w:rsid w:val="00503D70"/>
    <w:rsid w:val="0050424C"/>
    <w:rsid w:val="00504373"/>
    <w:rsid w:val="00504CCF"/>
    <w:rsid w:val="005073FF"/>
    <w:rsid w:val="00510819"/>
    <w:rsid w:val="005131F4"/>
    <w:rsid w:val="005153C6"/>
    <w:rsid w:val="00517D4D"/>
    <w:rsid w:val="005203D6"/>
    <w:rsid w:val="005206E4"/>
    <w:rsid w:val="00520828"/>
    <w:rsid w:val="005229CD"/>
    <w:rsid w:val="0052338B"/>
    <w:rsid w:val="00523B70"/>
    <w:rsid w:val="005245A9"/>
    <w:rsid w:val="0052491D"/>
    <w:rsid w:val="00524BCF"/>
    <w:rsid w:val="0052527C"/>
    <w:rsid w:val="0052597D"/>
    <w:rsid w:val="00527A08"/>
    <w:rsid w:val="00531109"/>
    <w:rsid w:val="00532799"/>
    <w:rsid w:val="00533FC0"/>
    <w:rsid w:val="00534B2D"/>
    <w:rsid w:val="00534DE9"/>
    <w:rsid w:val="00534EBC"/>
    <w:rsid w:val="005356A2"/>
    <w:rsid w:val="00535EDA"/>
    <w:rsid w:val="00536B2C"/>
    <w:rsid w:val="00540426"/>
    <w:rsid w:val="00540474"/>
    <w:rsid w:val="00540D64"/>
    <w:rsid w:val="00541C96"/>
    <w:rsid w:val="00541F0C"/>
    <w:rsid w:val="00542A30"/>
    <w:rsid w:val="0054419B"/>
    <w:rsid w:val="00544344"/>
    <w:rsid w:val="0054596D"/>
    <w:rsid w:val="005469A3"/>
    <w:rsid w:val="00551A0F"/>
    <w:rsid w:val="00555213"/>
    <w:rsid w:val="00557C61"/>
    <w:rsid w:val="00562AE3"/>
    <w:rsid w:val="00564A80"/>
    <w:rsid w:val="0056517F"/>
    <w:rsid w:val="00565FB2"/>
    <w:rsid w:val="00567757"/>
    <w:rsid w:val="005705FB"/>
    <w:rsid w:val="00571649"/>
    <w:rsid w:val="00572A64"/>
    <w:rsid w:val="00572BFB"/>
    <w:rsid w:val="00573AB0"/>
    <w:rsid w:val="00574244"/>
    <w:rsid w:val="00574C3D"/>
    <w:rsid w:val="00575A2D"/>
    <w:rsid w:val="00575FFB"/>
    <w:rsid w:val="00576EBC"/>
    <w:rsid w:val="00582090"/>
    <w:rsid w:val="005841F1"/>
    <w:rsid w:val="00584A78"/>
    <w:rsid w:val="005876E9"/>
    <w:rsid w:val="00590B44"/>
    <w:rsid w:val="0059102C"/>
    <w:rsid w:val="005915BE"/>
    <w:rsid w:val="00591DF3"/>
    <w:rsid w:val="005922A3"/>
    <w:rsid w:val="00595841"/>
    <w:rsid w:val="00596531"/>
    <w:rsid w:val="005A1179"/>
    <w:rsid w:val="005A1C0F"/>
    <w:rsid w:val="005A30C5"/>
    <w:rsid w:val="005A32CF"/>
    <w:rsid w:val="005A4CA8"/>
    <w:rsid w:val="005A4E53"/>
    <w:rsid w:val="005A6AC2"/>
    <w:rsid w:val="005A6E64"/>
    <w:rsid w:val="005B087E"/>
    <w:rsid w:val="005B1333"/>
    <w:rsid w:val="005B173E"/>
    <w:rsid w:val="005B1EE6"/>
    <w:rsid w:val="005B2B2E"/>
    <w:rsid w:val="005B4FC2"/>
    <w:rsid w:val="005B54DA"/>
    <w:rsid w:val="005B5672"/>
    <w:rsid w:val="005B571D"/>
    <w:rsid w:val="005B6FE1"/>
    <w:rsid w:val="005B79E5"/>
    <w:rsid w:val="005C10C4"/>
    <w:rsid w:val="005C12C4"/>
    <w:rsid w:val="005C2394"/>
    <w:rsid w:val="005C4A03"/>
    <w:rsid w:val="005C6560"/>
    <w:rsid w:val="005D0327"/>
    <w:rsid w:val="005D6CBA"/>
    <w:rsid w:val="005E14F3"/>
    <w:rsid w:val="005E3D6F"/>
    <w:rsid w:val="005E55C8"/>
    <w:rsid w:val="005E61F6"/>
    <w:rsid w:val="005E632E"/>
    <w:rsid w:val="005E704B"/>
    <w:rsid w:val="005F018D"/>
    <w:rsid w:val="005F01A0"/>
    <w:rsid w:val="005F2089"/>
    <w:rsid w:val="005F36B0"/>
    <w:rsid w:val="005F3996"/>
    <w:rsid w:val="006002C0"/>
    <w:rsid w:val="00602D64"/>
    <w:rsid w:val="00604797"/>
    <w:rsid w:val="00611D5E"/>
    <w:rsid w:val="00612BE6"/>
    <w:rsid w:val="00614A18"/>
    <w:rsid w:val="006155D6"/>
    <w:rsid w:val="006164C0"/>
    <w:rsid w:val="006164C4"/>
    <w:rsid w:val="0061723F"/>
    <w:rsid w:val="006176FB"/>
    <w:rsid w:val="00620FCA"/>
    <w:rsid w:val="0062205B"/>
    <w:rsid w:val="00622D94"/>
    <w:rsid w:val="00623317"/>
    <w:rsid w:val="00623F66"/>
    <w:rsid w:val="006249DC"/>
    <w:rsid w:val="0062695E"/>
    <w:rsid w:val="00627271"/>
    <w:rsid w:val="006309E7"/>
    <w:rsid w:val="00630CBF"/>
    <w:rsid w:val="006322CF"/>
    <w:rsid w:val="006327AA"/>
    <w:rsid w:val="006336CC"/>
    <w:rsid w:val="0063377F"/>
    <w:rsid w:val="006362A9"/>
    <w:rsid w:val="006365D4"/>
    <w:rsid w:val="0063708D"/>
    <w:rsid w:val="00637296"/>
    <w:rsid w:val="00637590"/>
    <w:rsid w:val="00637AB9"/>
    <w:rsid w:val="00640F7D"/>
    <w:rsid w:val="00643EE4"/>
    <w:rsid w:val="00644528"/>
    <w:rsid w:val="006449BA"/>
    <w:rsid w:val="00644B84"/>
    <w:rsid w:val="00645B69"/>
    <w:rsid w:val="00645F05"/>
    <w:rsid w:val="00646C5C"/>
    <w:rsid w:val="00646E06"/>
    <w:rsid w:val="006475FB"/>
    <w:rsid w:val="00647B95"/>
    <w:rsid w:val="006521DD"/>
    <w:rsid w:val="006523AC"/>
    <w:rsid w:val="00652BA1"/>
    <w:rsid w:val="00653C8B"/>
    <w:rsid w:val="0065505F"/>
    <w:rsid w:val="00656E79"/>
    <w:rsid w:val="00656EE9"/>
    <w:rsid w:val="0066082A"/>
    <w:rsid w:val="00660870"/>
    <w:rsid w:val="00661053"/>
    <w:rsid w:val="00661620"/>
    <w:rsid w:val="00662D79"/>
    <w:rsid w:val="006641CF"/>
    <w:rsid w:val="00664473"/>
    <w:rsid w:val="006658B0"/>
    <w:rsid w:val="00665C6E"/>
    <w:rsid w:val="00670319"/>
    <w:rsid w:val="00670582"/>
    <w:rsid w:val="00673BC3"/>
    <w:rsid w:val="00673FA4"/>
    <w:rsid w:val="00677166"/>
    <w:rsid w:val="0068067C"/>
    <w:rsid w:val="00681CAA"/>
    <w:rsid w:val="00681CBD"/>
    <w:rsid w:val="00681DF6"/>
    <w:rsid w:val="00682EB0"/>
    <w:rsid w:val="00683676"/>
    <w:rsid w:val="00683F56"/>
    <w:rsid w:val="00684552"/>
    <w:rsid w:val="006852FC"/>
    <w:rsid w:val="00685A8F"/>
    <w:rsid w:val="00686A12"/>
    <w:rsid w:val="00686A8C"/>
    <w:rsid w:val="00687E70"/>
    <w:rsid w:val="00691168"/>
    <w:rsid w:val="006924B5"/>
    <w:rsid w:val="00692A96"/>
    <w:rsid w:val="0069438D"/>
    <w:rsid w:val="00695075"/>
    <w:rsid w:val="00695B64"/>
    <w:rsid w:val="006A14B9"/>
    <w:rsid w:val="006A29D9"/>
    <w:rsid w:val="006A349C"/>
    <w:rsid w:val="006A6B1E"/>
    <w:rsid w:val="006B0224"/>
    <w:rsid w:val="006B1ECD"/>
    <w:rsid w:val="006B26E7"/>
    <w:rsid w:val="006B36F5"/>
    <w:rsid w:val="006B562B"/>
    <w:rsid w:val="006B65B2"/>
    <w:rsid w:val="006B7C0C"/>
    <w:rsid w:val="006C010E"/>
    <w:rsid w:val="006C207F"/>
    <w:rsid w:val="006C2CD3"/>
    <w:rsid w:val="006C3549"/>
    <w:rsid w:val="006C6272"/>
    <w:rsid w:val="006C64BF"/>
    <w:rsid w:val="006C6AEA"/>
    <w:rsid w:val="006C6EE4"/>
    <w:rsid w:val="006D29A8"/>
    <w:rsid w:val="006D2AF7"/>
    <w:rsid w:val="006D3314"/>
    <w:rsid w:val="006D649B"/>
    <w:rsid w:val="006D65B3"/>
    <w:rsid w:val="006E1563"/>
    <w:rsid w:val="006E253F"/>
    <w:rsid w:val="006E28FA"/>
    <w:rsid w:val="006E3277"/>
    <w:rsid w:val="006F0AF7"/>
    <w:rsid w:val="006F19D6"/>
    <w:rsid w:val="006F3715"/>
    <w:rsid w:val="006F3BCF"/>
    <w:rsid w:val="006F4478"/>
    <w:rsid w:val="006F5404"/>
    <w:rsid w:val="006F700B"/>
    <w:rsid w:val="006F7713"/>
    <w:rsid w:val="00700B3A"/>
    <w:rsid w:val="00700E35"/>
    <w:rsid w:val="007021F2"/>
    <w:rsid w:val="00704471"/>
    <w:rsid w:val="00710D5C"/>
    <w:rsid w:val="007131F2"/>
    <w:rsid w:val="007135D3"/>
    <w:rsid w:val="0071402A"/>
    <w:rsid w:val="007162CA"/>
    <w:rsid w:val="00717CAC"/>
    <w:rsid w:val="00720AA8"/>
    <w:rsid w:val="00721C6A"/>
    <w:rsid w:val="007229F2"/>
    <w:rsid w:val="00722AF1"/>
    <w:rsid w:val="00724032"/>
    <w:rsid w:val="00724895"/>
    <w:rsid w:val="00724AF4"/>
    <w:rsid w:val="00724CB0"/>
    <w:rsid w:val="00725EBF"/>
    <w:rsid w:val="007279FF"/>
    <w:rsid w:val="00727A77"/>
    <w:rsid w:val="0073016F"/>
    <w:rsid w:val="007323A5"/>
    <w:rsid w:val="007335A3"/>
    <w:rsid w:val="0073551A"/>
    <w:rsid w:val="007370D9"/>
    <w:rsid w:val="007372E3"/>
    <w:rsid w:val="007441C4"/>
    <w:rsid w:val="00744802"/>
    <w:rsid w:val="007473EE"/>
    <w:rsid w:val="00747708"/>
    <w:rsid w:val="00747C19"/>
    <w:rsid w:val="00753DD1"/>
    <w:rsid w:val="00755F47"/>
    <w:rsid w:val="00756561"/>
    <w:rsid w:val="00757816"/>
    <w:rsid w:val="00760848"/>
    <w:rsid w:val="007618C4"/>
    <w:rsid w:val="007626BE"/>
    <w:rsid w:val="00763815"/>
    <w:rsid w:val="00764746"/>
    <w:rsid w:val="007655A4"/>
    <w:rsid w:val="00771AAC"/>
    <w:rsid w:val="00773508"/>
    <w:rsid w:val="00780029"/>
    <w:rsid w:val="00780AA6"/>
    <w:rsid w:val="00780B12"/>
    <w:rsid w:val="00781160"/>
    <w:rsid w:val="00781D20"/>
    <w:rsid w:val="007820AA"/>
    <w:rsid w:val="007846C6"/>
    <w:rsid w:val="007850F5"/>
    <w:rsid w:val="00785581"/>
    <w:rsid w:val="00785D1B"/>
    <w:rsid w:val="00786DAF"/>
    <w:rsid w:val="007874E4"/>
    <w:rsid w:val="007876AB"/>
    <w:rsid w:val="007878DB"/>
    <w:rsid w:val="00793407"/>
    <w:rsid w:val="00794273"/>
    <w:rsid w:val="007949BD"/>
    <w:rsid w:val="00794BD2"/>
    <w:rsid w:val="00795DCB"/>
    <w:rsid w:val="0079674C"/>
    <w:rsid w:val="00797B58"/>
    <w:rsid w:val="007A0002"/>
    <w:rsid w:val="007A04D7"/>
    <w:rsid w:val="007A0D19"/>
    <w:rsid w:val="007A17D5"/>
    <w:rsid w:val="007A18DB"/>
    <w:rsid w:val="007A23B6"/>
    <w:rsid w:val="007A3888"/>
    <w:rsid w:val="007A51E6"/>
    <w:rsid w:val="007A5D38"/>
    <w:rsid w:val="007A6306"/>
    <w:rsid w:val="007B066F"/>
    <w:rsid w:val="007B0C3C"/>
    <w:rsid w:val="007B117B"/>
    <w:rsid w:val="007B1841"/>
    <w:rsid w:val="007B4450"/>
    <w:rsid w:val="007B4FE0"/>
    <w:rsid w:val="007B5C66"/>
    <w:rsid w:val="007B680F"/>
    <w:rsid w:val="007B7021"/>
    <w:rsid w:val="007C0A96"/>
    <w:rsid w:val="007C2244"/>
    <w:rsid w:val="007C31B1"/>
    <w:rsid w:val="007C3850"/>
    <w:rsid w:val="007C4581"/>
    <w:rsid w:val="007C5987"/>
    <w:rsid w:val="007C5C5A"/>
    <w:rsid w:val="007C5F48"/>
    <w:rsid w:val="007C6906"/>
    <w:rsid w:val="007D1D99"/>
    <w:rsid w:val="007D1F8C"/>
    <w:rsid w:val="007D408E"/>
    <w:rsid w:val="007D4917"/>
    <w:rsid w:val="007D5D6F"/>
    <w:rsid w:val="007D64AC"/>
    <w:rsid w:val="007D6E12"/>
    <w:rsid w:val="007E512C"/>
    <w:rsid w:val="007E5892"/>
    <w:rsid w:val="007E6DAD"/>
    <w:rsid w:val="007E77CB"/>
    <w:rsid w:val="007F1AD5"/>
    <w:rsid w:val="007F1C51"/>
    <w:rsid w:val="007F1FF6"/>
    <w:rsid w:val="007F3C80"/>
    <w:rsid w:val="007F4382"/>
    <w:rsid w:val="007F5644"/>
    <w:rsid w:val="007F6B2C"/>
    <w:rsid w:val="007F6CE7"/>
    <w:rsid w:val="008024C5"/>
    <w:rsid w:val="00802773"/>
    <w:rsid w:val="0080352E"/>
    <w:rsid w:val="00804B88"/>
    <w:rsid w:val="008053A5"/>
    <w:rsid w:val="00805738"/>
    <w:rsid w:val="00811389"/>
    <w:rsid w:val="00811E3A"/>
    <w:rsid w:val="00812D23"/>
    <w:rsid w:val="00813223"/>
    <w:rsid w:val="008154A9"/>
    <w:rsid w:val="00815C59"/>
    <w:rsid w:val="00817069"/>
    <w:rsid w:val="008200E6"/>
    <w:rsid w:val="00820977"/>
    <w:rsid w:val="00820CF0"/>
    <w:rsid w:val="008221E6"/>
    <w:rsid w:val="008229E3"/>
    <w:rsid w:val="00822FC4"/>
    <w:rsid w:val="00823138"/>
    <w:rsid w:val="00824D77"/>
    <w:rsid w:val="00825531"/>
    <w:rsid w:val="008263D0"/>
    <w:rsid w:val="008277C8"/>
    <w:rsid w:val="00827E72"/>
    <w:rsid w:val="00830119"/>
    <w:rsid w:val="00830490"/>
    <w:rsid w:val="00831409"/>
    <w:rsid w:val="00834796"/>
    <w:rsid w:val="00836D7C"/>
    <w:rsid w:val="00840750"/>
    <w:rsid w:val="0084192C"/>
    <w:rsid w:val="00841CA6"/>
    <w:rsid w:val="00842B85"/>
    <w:rsid w:val="008430BD"/>
    <w:rsid w:val="00845E98"/>
    <w:rsid w:val="00846079"/>
    <w:rsid w:val="00847066"/>
    <w:rsid w:val="00847538"/>
    <w:rsid w:val="00847891"/>
    <w:rsid w:val="00847F13"/>
    <w:rsid w:val="008524BF"/>
    <w:rsid w:val="00853928"/>
    <w:rsid w:val="0085597C"/>
    <w:rsid w:val="0085709A"/>
    <w:rsid w:val="00857411"/>
    <w:rsid w:val="00857BAD"/>
    <w:rsid w:val="0086036E"/>
    <w:rsid w:val="008629C1"/>
    <w:rsid w:val="00862E24"/>
    <w:rsid w:val="0086313B"/>
    <w:rsid w:val="00863A6A"/>
    <w:rsid w:val="00863BCD"/>
    <w:rsid w:val="0087129B"/>
    <w:rsid w:val="00872D5E"/>
    <w:rsid w:val="0087597C"/>
    <w:rsid w:val="00875BB5"/>
    <w:rsid w:val="0088120A"/>
    <w:rsid w:val="00883498"/>
    <w:rsid w:val="00883864"/>
    <w:rsid w:val="008838F3"/>
    <w:rsid w:val="00884C98"/>
    <w:rsid w:val="00890D92"/>
    <w:rsid w:val="00891D24"/>
    <w:rsid w:val="0089708A"/>
    <w:rsid w:val="008A0315"/>
    <w:rsid w:val="008A0C45"/>
    <w:rsid w:val="008A27BD"/>
    <w:rsid w:val="008A2F1A"/>
    <w:rsid w:val="008A437F"/>
    <w:rsid w:val="008A44FC"/>
    <w:rsid w:val="008B1A0D"/>
    <w:rsid w:val="008B1CE2"/>
    <w:rsid w:val="008B3A4E"/>
    <w:rsid w:val="008B419F"/>
    <w:rsid w:val="008B46FE"/>
    <w:rsid w:val="008B535D"/>
    <w:rsid w:val="008B5721"/>
    <w:rsid w:val="008B687C"/>
    <w:rsid w:val="008B6F14"/>
    <w:rsid w:val="008C043A"/>
    <w:rsid w:val="008C07AD"/>
    <w:rsid w:val="008C1248"/>
    <w:rsid w:val="008C1793"/>
    <w:rsid w:val="008C1B44"/>
    <w:rsid w:val="008C40E4"/>
    <w:rsid w:val="008C490F"/>
    <w:rsid w:val="008C61EE"/>
    <w:rsid w:val="008D0916"/>
    <w:rsid w:val="008D4020"/>
    <w:rsid w:val="008D4D43"/>
    <w:rsid w:val="008D4EE9"/>
    <w:rsid w:val="008D5D9C"/>
    <w:rsid w:val="008D642D"/>
    <w:rsid w:val="008D6D4B"/>
    <w:rsid w:val="008D6F71"/>
    <w:rsid w:val="008D7DEB"/>
    <w:rsid w:val="008E1667"/>
    <w:rsid w:val="008E405A"/>
    <w:rsid w:val="008E563C"/>
    <w:rsid w:val="008E695B"/>
    <w:rsid w:val="008E6DFE"/>
    <w:rsid w:val="008E74E9"/>
    <w:rsid w:val="008F0255"/>
    <w:rsid w:val="008F0387"/>
    <w:rsid w:val="008F1245"/>
    <w:rsid w:val="008F2E6B"/>
    <w:rsid w:val="008F327D"/>
    <w:rsid w:val="008F3B18"/>
    <w:rsid w:val="008F7208"/>
    <w:rsid w:val="00902031"/>
    <w:rsid w:val="0090331B"/>
    <w:rsid w:val="0090481F"/>
    <w:rsid w:val="00911ED9"/>
    <w:rsid w:val="009122D9"/>
    <w:rsid w:val="00915E75"/>
    <w:rsid w:val="009168B5"/>
    <w:rsid w:val="009172B3"/>
    <w:rsid w:val="00917896"/>
    <w:rsid w:val="009179A8"/>
    <w:rsid w:val="00920E94"/>
    <w:rsid w:val="00922BD5"/>
    <w:rsid w:val="00924295"/>
    <w:rsid w:val="00927680"/>
    <w:rsid w:val="00927B06"/>
    <w:rsid w:val="00927EB0"/>
    <w:rsid w:val="00933A1B"/>
    <w:rsid w:val="00935043"/>
    <w:rsid w:val="00935A40"/>
    <w:rsid w:val="009367D3"/>
    <w:rsid w:val="009418B0"/>
    <w:rsid w:val="00941A6F"/>
    <w:rsid w:val="00947292"/>
    <w:rsid w:val="00950505"/>
    <w:rsid w:val="0095052F"/>
    <w:rsid w:val="00952F51"/>
    <w:rsid w:val="00954C74"/>
    <w:rsid w:val="00955244"/>
    <w:rsid w:val="009574FB"/>
    <w:rsid w:val="00961E7C"/>
    <w:rsid w:val="00962825"/>
    <w:rsid w:val="009636E9"/>
    <w:rsid w:val="00967982"/>
    <w:rsid w:val="00970D02"/>
    <w:rsid w:val="00972F14"/>
    <w:rsid w:val="009744F3"/>
    <w:rsid w:val="00975D0F"/>
    <w:rsid w:val="00975D50"/>
    <w:rsid w:val="0097614A"/>
    <w:rsid w:val="00977450"/>
    <w:rsid w:val="0098025A"/>
    <w:rsid w:val="00984B64"/>
    <w:rsid w:val="0098597C"/>
    <w:rsid w:val="00986929"/>
    <w:rsid w:val="00987BAD"/>
    <w:rsid w:val="00991ED3"/>
    <w:rsid w:val="00992EC1"/>
    <w:rsid w:val="00997C6D"/>
    <w:rsid w:val="00997E13"/>
    <w:rsid w:val="009A0306"/>
    <w:rsid w:val="009A0763"/>
    <w:rsid w:val="009A15E5"/>
    <w:rsid w:val="009A19BE"/>
    <w:rsid w:val="009A1B25"/>
    <w:rsid w:val="009A1EFC"/>
    <w:rsid w:val="009A349F"/>
    <w:rsid w:val="009A365A"/>
    <w:rsid w:val="009A3EF0"/>
    <w:rsid w:val="009A56FC"/>
    <w:rsid w:val="009A61FA"/>
    <w:rsid w:val="009B057A"/>
    <w:rsid w:val="009B0E50"/>
    <w:rsid w:val="009B1209"/>
    <w:rsid w:val="009B37F9"/>
    <w:rsid w:val="009B522D"/>
    <w:rsid w:val="009B5C63"/>
    <w:rsid w:val="009B6F07"/>
    <w:rsid w:val="009B7413"/>
    <w:rsid w:val="009B7BB5"/>
    <w:rsid w:val="009C1484"/>
    <w:rsid w:val="009C15E8"/>
    <w:rsid w:val="009C291E"/>
    <w:rsid w:val="009C2B28"/>
    <w:rsid w:val="009C386B"/>
    <w:rsid w:val="009C39AC"/>
    <w:rsid w:val="009C3B53"/>
    <w:rsid w:val="009C4C05"/>
    <w:rsid w:val="009C7260"/>
    <w:rsid w:val="009D06C8"/>
    <w:rsid w:val="009D2DCC"/>
    <w:rsid w:val="009D44A9"/>
    <w:rsid w:val="009D45E3"/>
    <w:rsid w:val="009D47C3"/>
    <w:rsid w:val="009D4DC3"/>
    <w:rsid w:val="009D539B"/>
    <w:rsid w:val="009D7000"/>
    <w:rsid w:val="009E00DE"/>
    <w:rsid w:val="009E034F"/>
    <w:rsid w:val="009E192A"/>
    <w:rsid w:val="009E24E0"/>
    <w:rsid w:val="009E25EA"/>
    <w:rsid w:val="009E3233"/>
    <w:rsid w:val="009E4CA4"/>
    <w:rsid w:val="009E756D"/>
    <w:rsid w:val="009E7D6D"/>
    <w:rsid w:val="009E7E36"/>
    <w:rsid w:val="009E7E38"/>
    <w:rsid w:val="009F1DC5"/>
    <w:rsid w:val="009F259F"/>
    <w:rsid w:val="009F3C06"/>
    <w:rsid w:val="009F3C59"/>
    <w:rsid w:val="009F56E6"/>
    <w:rsid w:val="009F5950"/>
    <w:rsid w:val="009F71EE"/>
    <w:rsid w:val="00A0036B"/>
    <w:rsid w:val="00A029A6"/>
    <w:rsid w:val="00A02D85"/>
    <w:rsid w:val="00A04A37"/>
    <w:rsid w:val="00A056BC"/>
    <w:rsid w:val="00A07369"/>
    <w:rsid w:val="00A07DC4"/>
    <w:rsid w:val="00A10C3A"/>
    <w:rsid w:val="00A1339C"/>
    <w:rsid w:val="00A13B1D"/>
    <w:rsid w:val="00A13FC0"/>
    <w:rsid w:val="00A14010"/>
    <w:rsid w:val="00A17FAD"/>
    <w:rsid w:val="00A2032C"/>
    <w:rsid w:val="00A248B6"/>
    <w:rsid w:val="00A25AF9"/>
    <w:rsid w:val="00A305C9"/>
    <w:rsid w:val="00A3230E"/>
    <w:rsid w:val="00A34AF6"/>
    <w:rsid w:val="00A34DD7"/>
    <w:rsid w:val="00A35E17"/>
    <w:rsid w:val="00A36566"/>
    <w:rsid w:val="00A4086E"/>
    <w:rsid w:val="00A43719"/>
    <w:rsid w:val="00A43C77"/>
    <w:rsid w:val="00A441B1"/>
    <w:rsid w:val="00A46157"/>
    <w:rsid w:val="00A470CC"/>
    <w:rsid w:val="00A47E64"/>
    <w:rsid w:val="00A50574"/>
    <w:rsid w:val="00A507E3"/>
    <w:rsid w:val="00A50C13"/>
    <w:rsid w:val="00A514C2"/>
    <w:rsid w:val="00A519FB"/>
    <w:rsid w:val="00A520BB"/>
    <w:rsid w:val="00A5600F"/>
    <w:rsid w:val="00A56607"/>
    <w:rsid w:val="00A56796"/>
    <w:rsid w:val="00A56A27"/>
    <w:rsid w:val="00A56D6E"/>
    <w:rsid w:val="00A56E8D"/>
    <w:rsid w:val="00A61E80"/>
    <w:rsid w:val="00A6273D"/>
    <w:rsid w:val="00A6290C"/>
    <w:rsid w:val="00A64DD5"/>
    <w:rsid w:val="00A6649F"/>
    <w:rsid w:val="00A6787C"/>
    <w:rsid w:val="00A70508"/>
    <w:rsid w:val="00A70D39"/>
    <w:rsid w:val="00A72EA2"/>
    <w:rsid w:val="00A758BD"/>
    <w:rsid w:val="00A80955"/>
    <w:rsid w:val="00A84AC7"/>
    <w:rsid w:val="00A84DCE"/>
    <w:rsid w:val="00A86407"/>
    <w:rsid w:val="00A87ABC"/>
    <w:rsid w:val="00A87C70"/>
    <w:rsid w:val="00A90310"/>
    <w:rsid w:val="00A919DC"/>
    <w:rsid w:val="00A91A1D"/>
    <w:rsid w:val="00A91ED1"/>
    <w:rsid w:val="00A91FA6"/>
    <w:rsid w:val="00A929AA"/>
    <w:rsid w:val="00A94488"/>
    <w:rsid w:val="00A94646"/>
    <w:rsid w:val="00A94CBE"/>
    <w:rsid w:val="00A95554"/>
    <w:rsid w:val="00A96C78"/>
    <w:rsid w:val="00A96CC9"/>
    <w:rsid w:val="00AA014C"/>
    <w:rsid w:val="00AA176C"/>
    <w:rsid w:val="00AA565E"/>
    <w:rsid w:val="00AA5963"/>
    <w:rsid w:val="00AA5A1D"/>
    <w:rsid w:val="00AA64C6"/>
    <w:rsid w:val="00AA6ABC"/>
    <w:rsid w:val="00AB10F0"/>
    <w:rsid w:val="00AB21D2"/>
    <w:rsid w:val="00AB23A6"/>
    <w:rsid w:val="00AB2A67"/>
    <w:rsid w:val="00AB5846"/>
    <w:rsid w:val="00AB5BD9"/>
    <w:rsid w:val="00AB61D1"/>
    <w:rsid w:val="00AB6F9E"/>
    <w:rsid w:val="00AC0B76"/>
    <w:rsid w:val="00AC28D6"/>
    <w:rsid w:val="00AC524A"/>
    <w:rsid w:val="00AC5546"/>
    <w:rsid w:val="00AD10F8"/>
    <w:rsid w:val="00AD41B2"/>
    <w:rsid w:val="00AD538D"/>
    <w:rsid w:val="00AD5940"/>
    <w:rsid w:val="00AE0834"/>
    <w:rsid w:val="00AE0DB0"/>
    <w:rsid w:val="00AE24B0"/>
    <w:rsid w:val="00AE5F87"/>
    <w:rsid w:val="00AF3C60"/>
    <w:rsid w:val="00AF4FC4"/>
    <w:rsid w:val="00AF69F7"/>
    <w:rsid w:val="00B00680"/>
    <w:rsid w:val="00B01895"/>
    <w:rsid w:val="00B03487"/>
    <w:rsid w:val="00B046B2"/>
    <w:rsid w:val="00B0523E"/>
    <w:rsid w:val="00B05880"/>
    <w:rsid w:val="00B05AE2"/>
    <w:rsid w:val="00B0600A"/>
    <w:rsid w:val="00B0634A"/>
    <w:rsid w:val="00B0685A"/>
    <w:rsid w:val="00B07267"/>
    <w:rsid w:val="00B10D25"/>
    <w:rsid w:val="00B1396A"/>
    <w:rsid w:val="00B21DF3"/>
    <w:rsid w:val="00B21E36"/>
    <w:rsid w:val="00B226EF"/>
    <w:rsid w:val="00B231DB"/>
    <w:rsid w:val="00B23348"/>
    <w:rsid w:val="00B236F1"/>
    <w:rsid w:val="00B2447F"/>
    <w:rsid w:val="00B263E3"/>
    <w:rsid w:val="00B27428"/>
    <w:rsid w:val="00B32DF8"/>
    <w:rsid w:val="00B34162"/>
    <w:rsid w:val="00B346EA"/>
    <w:rsid w:val="00B3666A"/>
    <w:rsid w:val="00B3682B"/>
    <w:rsid w:val="00B3683C"/>
    <w:rsid w:val="00B42371"/>
    <w:rsid w:val="00B44151"/>
    <w:rsid w:val="00B4498C"/>
    <w:rsid w:val="00B45200"/>
    <w:rsid w:val="00B4666E"/>
    <w:rsid w:val="00B469A1"/>
    <w:rsid w:val="00B47E42"/>
    <w:rsid w:val="00B533DE"/>
    <w:rsid w:val="00B53DAC"/>
    <w:rsid w:val="00B55997"/>
    <w:rsid w:val="00B56A86"/>
    <w:rsid w:val="00B57011"/>
    <w:rsid w:val="00B570BF"/>
    <w:rsid w:val="00B5799C"/>
    <w:rsid w:val="00B60F4C"/>
    <w:rsid w:val="00B6137B"/>
    <w:rsid w:val="00B61650"/>
    <w:rsid w:val="00B623DD"/>
    <w:rsid w:val="00B64645"/>
    <w:rsid w:val="00B65DCC"/>
    <w:rsid w:val="00B662A5"/>
    <w:rsid w:val="00B66322"/>
    <w:rsid w:val="00B66FC1"/>
    <w:rsid w:val="00B7159B"/>
    <w:rsid w:val="00B71F1A"/>
    <w:rsid w:val="00B7238B"/>
    <w:rsid w:val="00B73712"/>
    <w:rsid w:val="00B737B5"/>
    <w:rsid w:val="00B73932"/>
    <w:rsid w:val="00B76555"/>
    <w:rsid w:val="00B7799F"/>
    <w:rsid w:val="00B829E1"/>
    <w:rsid w:val="00B8377E"/>
    <w:rsid w:val="00B843CF"/>
    <w:rsid w:val="00B84D2B"/>
    <w:rsid w:val="00B86166"/>
    <w:rsid w:val="00B9064B"/>
    <w:rsid w:val="00B919FE"/>
    <w:rsid w:val="00B92CB0"/>
    <w:rsid w:val="00B93A1A"/>
    <w:rsid w:val="00B9402B"/>
    <w:rsid w:val="00B9789F"/>
    <w:rsid w:val="00B9799F"/>
    <w:rsid w:val="00B97C98"/>
    <w:rsid w:val="00BA0194"/>
    <w:rsid w:val="00BA06F4"/>
    <w:rsid w:val="00BA0D10"/>
    <w:rsid w:val="00BA0D49"/>
    <w:rsid w:val="00BA169C"/>
    <w:rsid w:val="00BA221D"/>
    <w:rsid w:val="00BA35B8"/>
    <w:rsid w:val="00BA3F9E"/>
    <w:rsid w:val="00BA57AE"/>
    <w:rsid w:val="00BA63D6"/>
    <w:rsid w:val="00BA7BBB"/>
    <w:rsid w:val="00BB001A"/>
    <w:rsid w:val="00BB085E"/>
    <w:rsid w:val="00BB0B1F"/>
    <w:rsid w:val="00BB1554"/>
    <w:rsid w:val="00BB21FF"/>
    <w:rsid w:val="00BB2FFA"/>
    <w:rsid w:val="00BB3A9D"/>
    <w:rsid w:val="00BB3B9B"/>
    <w:rsid w:val="00BB3E17"/>
    <w:rsid w:val="00BB3EAA"/>
    <w:rsid w:val="00BB4369"/>
    <w:rsid w:val="00BB4831"/>
    <w:rsid w:val="00BB51AA"/>
    <w:rsid w:val="00BB554C"/>
    <w:rsid w:val="00BB7365"/>
    <w:rsid w:val="00BC0B18"/>
    <w:rsid w:val="00BC1B4C"/>
    <w:rsid w:val="00BC1C14"/>
    <w:rsid w:val="00BC1D8F"/>
    <w:rsid w:val="00BC6551"/>
    <w:rsid w:val="00BC6EC6"/>
    <w:rsid w:val="00BD0926"/>
    <w:rsid w:val="00BD1E20"/>
    <w:rsid w:val="00BD2928"/>
    <w:rsid w:val="00BD657C"/>
    <w:rsid w:val="00BE3CB4"/>
    <w:rsid w:val="00BE41C0"/>
    <w:rsid w:val="00BE4960"/>
    <w:rsid w:val="00BF050A"/>
    <w:rsid w:val="00BF31EF"/>
    <w:rsid w:val="00BF430C"/>
    <w:rsid w:val="00BF56DA"/>
    <w:rsid w:val="00BF619A"/>
    <w:rsid w:val="00BF68DB"/>
    <w:rsid w:val="00BF6E24"/>
    <w:rsid w:val="00BF7945"/>
    <w:rsid w:val="00C039FA"/>
    <w:rsid w:val="00C03C15"/>
    <w:rsid w:val="00C0563D"/>
    <w:rsid w:val="00C06973"/>
    <w:rsid w:val="00C06E81"/>
    <w:rsid w:val="00C10688"/>
    <w:rsid w:val="00C119E3"/>
    <w:rsid w:val="00C125E8"/>
    <w:rsid w:val="00C16D5F"/>
    <w:rsid w:val="00C202B5"/>
    <w:rsid w:val="00C20AB1"/>
    <w:rsid w:val="00C20F91"/>
    <w:rsid w:val="00C2170C"/>
    <w:rsid w:val="00C270E9"/>
    <w:rsid w:val="00C30926"/>
    <w:rsid w:val="00C31BA4"/>
    <w:rsid w:val="00C3268C"/>
    <w:rsid w:val="00C32982"/>
    <w:rsid w:val="00C33A36"/>
    <w:rsid w:val="00C33EAE"/>
    <w:rsid w:val="00C34142"/>
    <w:rsid w:val="00C36B77"/>
    <w:rsid w:val="00C3701C"/>
    <w:rsid w:val="00C41110"/>
    <w:rsid w:val="00C42BE7"/>
    <w:rsid w:val="00C441BA"/>
    <w:rsid w:val="00C448F5"/>
    <w:rsid w:val="00C46684"/>
    <w:rsid w:val="00C46B09"/>
    <w:rsid w:val="00C5160E"/>
    <w:rsid w:val="00C5263D"/>
    <w:rsid w:val="00C530E4"/>
    <w:rsid w:val="00C54358"/>
    <w:rsid w:val="00C55DB6"/>
    <w:rsid w:val="00C65E00"/>
    <w:rsid w:val="00C66069"/>
    <w:rsid w:val="00C67C84"/>
    <w:rsid w:val="00C70705"/>
    <w:rsid w:val="00C7094E"/>
    <w:rsid w:val="00C7103A"/>
    <w:rsid w:val="00C72EC6"/>
    <w:rsid w:val="00C75402"/>
    <w:rsid w:val="00C7740B"/>
    <w:rsid w:val="00C828C7"/>
    <w:rsid w:val="00C86740"/>
    <w:rsid w:val="00C87012"/>
    <w:rsid w:val="00C9087C"/>
    <w:rsid w:val="00C91548"/>
    <w:rsid w:val="00C915A6"/>
    <w:rsid w:val="00C9266C"/>
    <w:rsid w:val="00C946CA"/>
    <w:rsid w:val="00C94702"/>
    <w:rsid w:val="00C94C2D"/>
    <w:rsid w:val="00C94F77"/>
    <w:rsid w:val="00C95F27"/>
    <w:rsid w:val="00C96561"/>
    <w:rsid w:val="00CA06D0"/>
    <w:rsid w:val="00CA0B23"/>
    <w:rsid w:val="00CA0BFC"/>
    <w:rsid w:val="00CA15F2"/>
    <w:rsid w:val="00CA1C8F"/>
    <w:rsid w:val="00CA31C6"/>
    <w:rsid w:val="00CA4352"/>
    <w:rsid w:val="00CA491C"/>
    <w:rsid w:val="00CA5715"/>
    <w:rsid w:val="00CA58D4"/>
    <w:rsid w:val="00CB05FB"/>
    <w:rsid w:val="00CB174A"/>
    <w:rsid w:val="00CC0A03"/>
    <w:rsid w:val="00CC0C8C"/>
    <w:rsid w:val="00CC0DF3"/>
    <w:rsid w:val="00CC2376"/>
    <w:rsid w:val="00CC7BCA"/>
    <w:rsid w:val="00CD0B35"/>
    <w:rsid w:val="00CD5E2C"/>
    <w:rsid w:val="00CD690A"/>
    <w:rsid w:val="00CD70EA"/>
    <w:rsid w:val="00CE29C4"/>
    <w:rsid w:val="00CE3DAC"/>
    <w:rsid w:val="00CE43AF"/>
    <w:rsid w:val="00CE53ED"/>
    <w:rsid w:val="00CE63F2"/>
    <w:rsid w:val="00CF41F1"/>
    <w:rsid w:val="00CF42AB"/>
    <w:rsid w:val="00CF469E"/>
    <w:rsid w:val="00CF494D"/>
    <w:rsid w:val="00CF6A9A"/>
    <w:rsid w:val="00CF7623"/>
    <w:rsid w:val="00CF7C29"/>
    <w:rsid w:val="00D028C4"/>
    <w:rsid w:val="00D0325A"/>
    <w:rsid w:val="00D036B8"/>
    <w:rsid w:val="00D03B2E"/>
    <w:rsid w:val="00D04717"/>
    <w:rsid w:val="00D06C57"/>
    <w:rsid w:val="00D07853"/>
    <w:rsid w:val="00D10D01"/>
    <w:rsid w:val="00D13689"/>
    <w:rsid w:val="00D1373D"/>
    <w:rsid w:val="00D1469D"/>
    <w:rsid w:val="00D15141"/>
    <w:rsid w:val="00D16D05"/>
    <w:rsid w:val="00D16D7A"/>
    <w:rsid w:val="00D17636"/>
    <w:rsid w:val="00D206CA"/>
    <w:rsid w:val="00D23DDA"/>
    <w:rsid w:val="00D2603F"/>
    <w:rsid w:val="00D262D6"/>
    <w:rsid w:val="00D26E94"/>
    <w:rsid w:val="00D2721B"/>
    <w:rsid w:val="00D276A4"/>
    <w:rsid w:val="00D32288"/>
    <w:rsid w:val="00D3305C"/>
    <w:rsid w:val="00D3352D"/>
    <w:rsid w:val="00D3496D"/>
    <w:rsid w:val="00D34C29"/>
    <w:rsid w:val="00D40D24"/>
    <w:rsid w:val="00D417DD"/>
    <w:rsid w:val="00D41CBA"/>
    <w:rsid w:val="00D42567"/>
    <w:rsid w:val="00D4502A"/>
    <w:rsid w:val="00D452CC"/>
    <w:rsid w:val="00D46848"/>
    <w:rsid w:val="00D469F7"/>
    <w:rsid w:val="00D4702D"/>
    <w:rsid w:val="00D5017D"/>
    <w:rsid w:val="00D512D7"/>
    <w:rsid w:val="00D512D9"/>
    <w:rsid w:val="00D52EFE"/>
    <w:rsid w:val="00D56241"/>
    <w:rsid w:val="00D57824"/>
    <w:rsid w:val="00D63483"/>
    <w:rsid w:val="00D63712"/>
    <w:rsid w:val="00D6429C"/>
    <w:rsid w:val="00D64401"/>
    <w:rsid w:val="00D645C5"/>
    <w:rsid w:val="00D64955"/>
    <w:rsid w:val="00D64C6F"/>
    <w:rsid w:val="00D66529"/>
    <w:rsid w:val="00D67757"/>
    <w:rsid w:val="00D67B4B"/>
    <w:rsid w:val="00D71021"/>
    <w:rsid w:val="00D71833"/>
    <w:rsid w:val="00D71885"/>
    <w:rsid w:val="00D72384"/>
    <w:rsid w:val="00D7459C"/>
    <w:rsid w:val="00D747FE"/>
    <w:rsid w:val="00D76CE7"/>
    <w:rsid w:val="00D77589"/>
    <w:rsid w:val="00D77B0F"/>
    <w:rsid w:val="00D83044"/>
    <w:rsid w:val="00D84243"/>
    <w:rsid w:val="00D90285"/>
    <w:rsid w:val="00D92DAC"/>
    <w:rsid w:val="00D9318E"/>
    <w:rsid w:val="00D93739"/>
    <w:rsid w:val="00D94A95"/>
    <w:rsid w:val="00D94B4C"/>
    <w:rsid w:val="00D97FBF"/>
    <w:rsid w:val="00DA0512"/>
    <w:rsid w:val="00DA0BCD"/>
    <w:rsid w:val="00DA6209"/>
    <w:rsid w:val="00DA6B69"/>
    <w:rsid w:val="00DA7858"/>
    <w:rsid w:val="00DB28D1"/>
    <w:rsid w:val="00DB6E34"/>
    <w:rsid w:val="00DB715C"/>
    <w:rsid w:val="00DC05AC"/>
    <w:rsid w:val="00DC3050"/>
    <w:rsid w:val="00DC3A4B"/>
    <w:rsid w:val="00DD000B"/>
    <w:rsid w:val="00DD2119"/>
    <w:rsid w:val="00DD21C3"/>
    <w:rsid w:val="00DD23BA"/>
    <w:rsid w:val="00DD45D1"/>
    <w:rsid w:val="00DD5253"/>
    <w:rsid w:val="00DD5A20"/>
    <w:rsid w:val="00DD6595"/>
    <w:rsid w:val="00DD6921"/>
    <w:rsid w:val="00DD7B81"/>
    <w:rsid w:val="00DE164B"/>
    <w:rsid w:val="00DE1997"/>
    <w:rsid w:val="00DE1F7B"/>
    <w:rsid w:val="00DE279E"/>
    <w:rsid w:val="00DE4C83"/>
    <w:rsid w:val="00DE554D"/>
    <w:rsid w:val="00DF070A"/>
    <w:rsid w:val="00DF0EBC"/>
    <w:rsid w:val="00DF12A4"/>
    <w:rsid w:val="00DF2380"/>
    <w:rsid w:val="00DF29E5"/>
    <w:rsid w:val="00DF4537"/>
    <w:rsid w:val="00DF4925"/>
    <w:rsid w:val="00DF4DAC"/>
    <w:rsid w:val="00DF692B"/>
    <w:rsid w:val="00E00C54"/>
    <w:rsid w:val="00E031BE"/>
    <w:rsid w:val="00E03A44"/>
    <w:rsid w:val="00E056C3"/>
    <w:rsid w:val="00E05807"/>
    <w:rsid w:val="00E06B1D"/>
    <w:rsid w:val="00E07961"/>
    <w:rsid w:val="00E07975"/>
    <w:rsid w:val="00E123D4"/>
    <w:rsid w:val="00E1334E"/>
    <w:rsid w:val="00E13CBE"/>
    <w:rsid w:val="00E13D19"/>
    <w:rsid w:val="00E14FDB"/>
    <w:rsid w:val="00E16873"/>
    <w:rsid w:val="00E17167"/>
    <w:rsid w:val="00E17A73"/>
    <w:rsid w:val="00E2154D"/>
    <w:rsid w:val="00E21866"/>
    <w:rsid w:val="00E21B47"/>
    <w:rsid w:val="00E222C2"/>
    <w:rsid w:val="00E22B0F"/>
    <w:rsid w:val="00E23CB2"/>
    <w:rsid w:val="00E23D12"/>
    <w:rsid w:val="00E243F5"/>
    <w:rsid w:val="00E26007"/>
    <w:rsid w:val="00E265DA"/>
    <w:rsid w:val="00E278FD"/>
    <w:rsid w:val="00E27AD8"/>
    <w:rsid w:val="00E30C60"/>
    <w:rsid w:val="00E3149F"/>
    <w:rsid w:val="00E3171D"/>
    <w:rsid w:val="00E32943"/>
    <w:rsid w:val="00E32D0F"/>
    <w:rsid w:val="00E32D5F"/>
    <w:rsid w:val="00E344FC"/>
    <w:rsid w:val="00E3451E"/>
    <w:rsid w:val="00E3534A"/>
    <w:rsid w:val="00E35646"/>
    <w:rsid w:val="00E371B0"/>
    <w:rsid w:val="00E40EE2"/>
    <w:rsid w:val="00E44B7E"/>
    <w:rsid w:val="00E45A9A"/>
    <w:rsid w:val="00E45DF7"/>
    <w:rsid w:val="00E46A53"/>
    <w:rsid w:val="00E5014C"/>
    <w:rsid w:val="00E51D5E"/>
    <w:rsid w:val="00E535E5"/>
    <w:rsid w:val="00E54773"/>
    <w:rsid w:val="00E5560C"/>
    <w:rsid w:val="00E56011"/>
    <w:rsid w:val="00E60540"/>
    <w:rsid w:val="00E608C3"/>
    <w:rsid w:val="00E61D47"/>
    <w:rsid w:val="00E65952"/>
    <w:rsid w:val="00E663E1"/>
    <w:rsid w:val="00E6655E"/>
    <w:rsid w:val="00E72C9D"/>
    <w:rsid w:val="00E73046"/>
    <w:rsid w:val="00E7364B"/>
    <w:rsid w:val="00E758D0"/>
    <w:rsid w:val="00E75B18"/>
    <w:rsid w:val="00E77471"/>
    <w:rsid w:val="00E80318"/>
    <w:rsid w:val="00E81829"/>
    <w:rsid w:val="00E82068"/>
    <w:rsid w:val="00E830C7"/>
    <w:rsid w:val="00E8327E"/>
    <w:rsid w:val="00E84FA6"/>
    <w:rsid w:val="00E85475"/>
    <w:rsid w:val="00E85871"/>
    <w:rsid w:val="00E86D58"/>
    <w:rsid w:val="00E95A06"/>
    <w:rsid w:val="00E962CB"/>
    <w:rsid w:val="00E969A8"/>
    <w:rsid w:val="00EA0287"/>
    <w:rsid w:val="00EA2DAE"/>
    <w:rsid w:val="00EA4264"/>
    <w:rsid w:val="00EA4C97"/>
    <w:rsid w:val="00EA59FE"/>
    <w:rsid w:val="00EA636D"/>
    <w:rsid w:val="00EB1A34"/>
    <w:rsid w:val="00EB1D0C"/>
    <w:rsid w:val="00EB2247"/>
    <w:rsid w:val="00EB3286"/>
    <w:rsid w:val="00EB34F1"/>
    <w:rsid w:val="00EB44EA"/>
    <w:rsid w:val="00EB47AC"/>
    <w:rsid w:val="00EB52A9"/>
    <w:rsid w:val="00EB6BEF"/>
    <w:rsid w:val="00EC0E26"/>
    <w:rsid w:val="00EC162F"/>
    <w:rsid w:val="00EC1E89"/>
    <w:rsid w:val="00EC4C6E"/>
    <w:rsid w:val="00EC4FE6"/>
    <w:rsid w:val="00EC6BAF"/>
    <w:rsid w:val="00EC742C"/>
    <w:rsid w:val="00EC7453"/>
    <w:rsid w:val="00ED0E41"/>
    <w:rsid w:val="00ED1416"/>
    <w:rsid w:val="00ED1604"/>
    <w:rsid w:val="00ED305F"/>
    <w:rsid w:val="00ED4524"/>
    <w:rsid w:val="00ED4B34"/>
    <w:rsid w:val="00ED4D4E"/>
    <w:rsid w:val="00EE1B25"/>
    <w:rsid w:val="00EE20CD"/>
    <w:rsid w:val="00EE23D0"/>
    <w:rsid w:val="00EE2AB8"/>
    <w:rsid w:val="00EE2EA0"/>
    <w:rsid w:val="00EE3070"/>
    <w:rsid w:val="00EE4318"/>
    <w:rsid w:val="00EE665F"/>
    <w:rsid w:val="00EE6B70"/>
    <w:rsid w:val="00EF00F7"/>
    <w:rsid w:val="00EF0384"/>
    <w:rsid w:val="00EF335B"/>
    <w:rsid w:val="00EF4C0D"/>
    <w:rsid w:val="00EF4FC5"/>
    <w:rsid w:val="00EF555C"/>
    <w:rsid w:val="00EF5853"/>
    <w:rsid w:val="00EF64E4"/>
    <w:rsid w:val="00EF64F9"/>
    <w:rsid w:val="00EF7275"/>
    <w:rsid w:val="00F0183E"/>
    <w:rsid w:val="00F03901"/>
    <w:rsid w:val="00F03AD5"/>
    <w:rsid w:val="00F03CEC"/>
    <w:rsid w:val="00F06221"/>
    <w:rsid w:val="00F06CB5"/>
    <w:rsid w:val="00F07E6B"/>
    <w:rsid w:val="00F10716"/>
    <w:rsid w:val="00F10C46"/>
    <w:rsid w:val="00F11598"/>
    <w:rsid w:val="00F14110"/>
    <w:rsid w:val="00F147F0"/>
    <w:rsid w:val="00F20230"/>
    <w:rsid w:val="00F20E7F"/>
    <w:rsid w:val="00F22214"/>
    <w:rsid w:val="00F225A9"/>
    <w:rsid w:val="00F24CC4"/>
    <w:rsid w:val="00F276BF"/>
    <w:rsid w:val="00F31D86"/>
    <w:rsid w:val="00F34AE8"/>
    <w:rsid w:val="00F36C10"/>
    <w:rsid w:val="00F378B6"/>
    <w:rsid w:val="00F4019D"/>
    <w:rsid w:val="00F4203E"/>
    <w:rsid w:val="00F42690"/>
    <w:rsid w:val="00F42A50"/>
    <w:rsid w:val="00F462A7"/>
    <w:rsid w:val="00F46345"/>
    <w:rsid w:val="00F52517"/>
    <w:rsid w:val="00F541A9"/>
    <w:rsid w:val="00F563CF"/>
    <w:rsid w:val="00F56D9E"/>
    <w:rsid w:val="00F57211"/>
    <w:rsid w:val="00F57437"/>
    <w:rsid w:val="00F61C7C"/>
    <w:rsid w:val="00F61EE6"/>
    <w:rsid w:val="00F63123"/>
    <w:rsid w:val="00F631D1"/>
    <w:rsid w:val="00F65581"/>
    <w:rsid w:val="00F67C56"/>
    <w:rsid w:val="00F70ED8"/>
    <w:rsid w:val="00F71602"/>
    <w:rsid w:val="00F72C64"/>
    <w:rsid w:val="00F75306"/>
    <w:rsid w:val="00F75A7F"/>
    <w:rsid w:val="00F75BF9"/>
    <w:rsid w:val="00F75E6A"/>
    <w:rsid w:val="00F769C7"/>
    <w:rsid w:val="00F771BE"/>
    <w:rsid w:val="00F77AE5"/>
    <w:rsid w:val="00F825E6"/>
    <w:rsid w:val="00F85A4D"/>
    <w:rsid w:val="00F87035"/>
    <w:rsid w:val="00F91D49"/>
    <w:rsid w:val="00F91DC3"/>
    <w:rsid w:val="00F922D6"/>
    <w:rsid w:val="00F92A3D"/>
    <w:rsid w:val="00F9313B"/>
    <w:rsid w:val="00F94F28"/>
    <w:rsid w:val="00F952B4"/>
    <w:rsid w:val="00F9557E"/>
    <w:rsid w:val="00F96870"/>
    <w:rsid w:val="00F96D16"/>
    <w:rsid w:val="00F978A8"/>
    <w:rsid w:val="00FA3E06"/>
    <w:rsid w:val="00FA5902"/>
    <w:rsid w:val="00FA7F8A"/>
    <w:rsid w:val="00FB0BCF"/>
    <w:rsid w:val="00FB25BC"/>
    <w:rsid w:val="00FB300F"/>
    <w:rsid w:val="00FB5ED7"/>
    <w:rsid w:val="00FB6903"/>
    <w:rsid w:val="00FC3AFF"/>
    <w:rsid w:val="00FC3D77"/>
    <w:rsid w:val="00FC51AC"/>
    <w:rsid w:val="00FC5B24"/>
    <w:rsid w:val="00FC60C6"/>
    <w:rsid w:val="00FC71CD"/>
    <w:rsid w:val="00FD01C9"/>
    <w:rsid w:val="00FD02FE"/>
    <w:rsid w:val="00FD49DF"/>
    <w:rsid w:val="00FD52E4"/>
    <w:rsid w:val="00FD69A9"/>
    <w:rsid w:val="00FD7DA8"/>
    <w:rsid w:val="00FE2AD6"/>
    <w:rsid w:val="00FE3787"/>
    <w:rsid w:val="00FE63AF"/>
    <w:rsid w:val="00FE79DE"/>
    <w:rsid w:val="00FE7A0B"/>
    <w:rsid w:val="00FF104F"/>
    <w:rsid w:val="00FF20A7"/>
    <w:rsid w:val="00FF39D1"/>
    <w:rsid w:val="00FF50E7"/>
    <w:rsid w:val="00FF6338"/>
    <w:rsid w:val="00FF760C"/>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309662E"/>
  <w15:docId w15:val="{502CEE88-AC11-4C78-8FF5-01C6C7021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7A18DB"/>
    <w:pPr>
      <w:numPr>
        <w:numId w:val="1"/>
      </w:numPr>
      <w:outlineLvl w:val="0"/>
    </w:pPr>
    <w:rPr>
      <w:b/>
      <w:szCs w:val="20"/>
    </w:rPr>
  </w:style>
  <w:style w:type="paragraph" w:styleId="Ttulo2">
    <w:name w:val="heading 2"/>
    <w:basedOn w:val="Ttulo1"/>
    <w:next w:val="Normal"/>
    <w:link w:val="Ttulo2Char"/>
    <w:unhideWhenUsed/>
    <w:qFormat/>
    <w:rsid w:val="003F1663"/>
    <w:pPr>
      <w:numPr>
        <w:ilvl w:val="1"/>
      </w:numPr>
      <w:outlineLvl w:val="1"/>
    </w:pPr>
    <w:rPr>
      <w:b w:val="0"/>
    </w:rPr>
  </w:style>
  <w:style w:type="paragraph" w:styleId="Ttulo3">
    <w:name w:val="heading 3"/>
    <w:basedOn w:val="Ttulo2"/>
    <w:next w:val="Normal"/>
    <w:link w:val="Ttulo3Char"/>
    <w:unhideWhenUsed/>
    <w:qFormat/>
    <w:rsid w:val="00B9402B"/>
    <w:pPr>
      <w:numPr>
        <w:ilvl w:val="2"/>
      </w:numPr>
      <w:outlineLvl w:val="2"/>
    </w:pPr>
  </w:style>
  <w:style w:type="paragraph" w:styleId="Ttulo4">
    <w:name w:val="heading 4"/>
    <w:basedOn w:val="Ttulo3"/>
    <w:next w:val="Normal"/>
    <w:link w:val="Ttulo4Char"/>
    <w:unhideWhenUsed/>
    <w:qFormat/>
    <w:rsid w:val="006F19D6"/>
    <w:pPr>
      <w:numPr>
        <w:ilvl w:val="3"/>
      </w:numPr>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A507E3"/>
    <w:pPr>
      <w:ind w:left="720"/>
      <w:contextualSpacing/>
    </w:pPr>
  </w:style>
  <w:style w:type="character" w:customStyle="1" w:styleId="Ttulo1Char">
    <w:name w:val="Título 1 Char"/>
    <w:basedOn w:val="Fontepargpadro"/>
    <w:link w:val="Ttulo1"/>
    <w:rsid w:val="007A18DB"/>
    <w:rPr>
      <w:rFonts w:ascii="Arial" w:hAnsi="Arial" w:cs="Arial"/>
      <w:b/>
      <w:sz w:val="20"/>
      <w:szCs w:val="20"/>
    </w:rPr>
  </w:style>
  <w:style w:type="character" w:customStyle="1" w:styleId="Ttulo2Char">
    <w:name w:val="Título 2 Char"/>
    <w:basedOn w:val="Fontepargpadro"/>
    <w:link w:val="Ttulo2"/>
    <w:rsid w:val="003F1663"/>
    <w:rPr>
      <w:rFonts w:ascii="Arial" w:hAnsi="Arial" w:cs="Arial"/>
      <w:sz w:val="20"/>
      <w:szCs w:val="20"/>
    </w:rPr>
  </w:style>
  <w:style w:type="character" w:customStyle="1" w:styleId="Ttulo3Char">
    <w:name w:val="Título 3 Char"/>
    <w:basedOn w:val="Fontepargpadro"/>
    <w:link w:val="Ttulo3"/>
    <w:rsid w:val="00B9402B"/>
    <w:rPr>
      <w:rFonts w:ascii="Arial" w:hAnsi="Arial" w:cs="Arial"/>
      <w:sz w:val="20"/>
      <w:szCs w:val="20"/>
    </w:rPr>
  </w:style>
  <w:style w:type="character" w:customStyle="1" w:styleId="Ttulo4Char">
    <w:name w:val="Título 4 Char"/>
    <w:basedOn w:val="Fontepargpadro"/>
    <w:link w:val="Ttulo4"/>
    <w:rsid w:val="006F19D6"/>
    <w:rPr>
      <w:rFonts w:ascii="Arial" w:hAnsi="Arial" w:cs="Arial"/>
      <w:sz w:val="20"/>
      <w:szCs w:val="20"/>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basedOn w:val="Normal"/>
    <w:link w:val="CabealhoChar"/>
    <w:uiPriority w:val="99"/>
    <w:unhideWhenUsed/>
    <w:rsid w:val="00A507E3"/>
    <w:pPr>
      <w:tabs>
        <w:tab w:val="center" w:pos="4252"/>
        <w:tab w:val="right" w:pos="8504"/>
      </w:tabs>
    </w:pPr>
  </w:style>
  <w:style w:type="character" w:customStyle="1" w:styleId="CabealhoChar">
    <w:name w:val="Cabeçalho Char"/>
    <w:basedOn w:val="Fontepargpadro"/>
    <w:link w:val="Cabealho"/>
    <w:uiPriority w:val="99"/>
    <w:rsid w:val="00A507E3"/>
    <w:rPr>
      <w:rFonts w:ascii="Arial" w:hAnsi="Arial" w:cs="Arial"/>
      <w:sz w:val="24"/>
      <w:szCs w:val="24"/>
    </w:rPr>
  </w:style>
  <w:style w:type="paragraph" w:styleId="Rodap">
    <w:name w:val="footer"/>
    <w:basedOn w:val="Normal"/>
    <w:link w:val="RodapChar"/>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customStyle="1" w:styleId="artigo">
    <w:name w:val="artigo"/>
    <w:basedOn w:val="Normal"/>
    <w:rsid w:val="00F31D86"/>
    <w:pPr>
      <w:spacing w:before="100" w:beforeAutospacing="1" w:after="100" w:afterAutospacing="1"/>
      <w:jc w:val="left"/>
    </w:pPr>
    <w:rPr>
      <w:rFonts w:ascii="Times New Roman" w:eastAsia="Times New Roman" w:hAnsi="Times New Roman" w:cs="Times New Roman"/>
      <w:sz w:val="24"/>
      <w:lang w:eastAsia="pt-BR"/>
    </w:rPr>
  </w:style>
  <w:style w:type="paragraph" w:styleId="TextosemFormatao">
    <w:name w:val="Plain Text"/>
    <w:basedOn w:val="Normal"/>
    <w:link w:val="TextosemFormataoChar1"/>
    <w:semiHidden/>
    <w:rsid w:val="00B3682B"/>
    <w:pPr>
      <w:suppressAutoHyphens/>
      <w:jc w:val="left"/>
    </w:pPr>
    <w:rPr>
      <w:rFonts w:ascii="Courier New" w:eastAsia="Times New Roman" w:hAnsi="Courier New" w:cs="Times New Roman"/>
      <w:szCs w:val="20"/>
      <w:lang w:eastAsia="ar-SA"/>
    </w:rPr>
  </w:style>
  <w:style w:type="character" w:customStyle="1" w:styleId="TextosemFormataoChar">
    <w:name w:val="Texto sem Formatação Char"/>
    <w:basedOn w:val="Fontepargpadro"/>
    <w:uiPriority w:val="99"/>
    <w:semiHidden/>
    <w:rsid w:val="00B3682B"/>
    <w:rPr>
      <w:rFonts w:ascii="Consolas" w:hAnsi="Consolas" w:cs="Arial"/>
      <w:sz w:val="21"/>
      <w:szCs w:val="21"/>
    </w:rPr>
  </w:style>
  <w:style w:type="character" w:customStyle="1" w:styleId="TextosemFormataoChar1">
    <w:name w:val="Texto sem Formatação Char1"/>
    <w:link w:val="TextosemFormatao"/>
    <w:semiHidden/>
    <w:rsid w:val="00B3682B"/>
    <w:rPr>
      <w:rFonts w:ascii="Courier New" w:eastAsia="Times New Roman" w:hAnsi="Courier New" w:cs="Times New Roman"/>
      <w:sz w:val="20"/>
      <w:szCs w:val="20"/>
      <w:lang w:eastAsia="ar-SA"/>
    </w:rPr>
  </w:style>
  <w:style w:type="paragraph" w:customStyle="1" w:styleId="Recuodecorpodetexto21">
    <w:name w:val="Recuo de corpo de texto 21"/>
    <w:basedOn w:val="Normal"/>
    <w:rsid w:val="00210A4B"/>
    <w:pPr>
      <w:suppressAutoHyphens/>
      <w:spacing w:line="300" w:lineRule="exact"/>
      <w:ind w:left="709" w:hanging="709"/>
    </w:pPr>
    <w:rPr>
      <w:rFonts w:ascii="Times New Roman" w:eastAsia="Times New Roman" w:hAnsi="Times New Roman" w:cs="Times New Roman"/>
      <w:sz w:val="24"/>
      <w:szCs w:val="20"/>
      <w:lang w:eastAsia="ar-SA"/>
    </w:rPr>
  </w:style>
  <w:style w:type="paragraph" w:customStyle="1" w:styleId="TEXTO">
    <w:name w:val="TEXTO"/>
    <w:basedOn w:val="Normal"/>
    <w:rsid w:val="008B5721"/>
    <w:pPr>
      <w:tabs>
        <w:tab w:val="left" w:pos="1986"/>
      </w:tabs>
      <w:suppressAutoHyphens/>
      <w:ind w:left="993"/>
    </w:pPr>
    <w:rPr>
      <w:rFonts w:ascii="CG Times" w:eastAsia="Times New Roman" w:hAnsi="CG Times" w:cs="Times New Roman"/>
      <w:kern w:val="1"/>
      <w:sz w:val="24"/>
      <w:szCs w:val="20"/>
      <w:lang w:eastAsia="ar-SA"/>
    </w:rPr>
  </w:style>
  <w:style w:type="paragraph" w:styleId="Textodecomentrio">
    <w:name w:val="annotation text"/>
    <w:basedOn w:val="Normal"/>
    <w:link w:val="TextodecomentrioChar"/>
    <w:uiPriority w:val="99"/>
    <w:semiHidden/>
    <w:unhideWhenUsed/>
    <w:rsid w:val="004704DA"/>
    <w:rPr>
      <w:szCs w:val="20"/>
    </w:rPr>
  </w:style>
  <w:style w:type="character" w:customStyle="1" w:styleId="TextodecomentrioChar">
    <w:name w:val="Texto de comentário Char"/>
    <w:basedOn w:val="Fontepargpadro"/>
    <w:link w:val="Textodecomentrio"/>
    <w:uiPriority w:val="99"/>
    <w:semiHidden/>
    <w:rsid w:val="004704DA"/>
    <w:rPr>
      <w:rFonts w:ascii="Arial" w:hAnsi="Arial" w:cs="Arial"/>
      <w:sz w:val="20"/>
      <w:szCs w:val="20"/>
    </w:rPr>
  </w:style>
  <w:style w:type="paragraph" w:styleId="NormalWeb">
    <w:name w:val="Normal (Web)"/>
    <w:basedOn w:val="Normal"/>
    <w:uiPriority w:val="99"/>
    <w:semiHidden/>
    <w:unhideWhenUsed/>
    <w:rsid w:val="00114D2C"/>
    <w:pPr>
      <w:spacing w:before="100" w:beforeAutospacing="1" w:after="100" w:afterAutospacing="1"/>
      <w:jc w:val="left"/>
    </w:pPr>
    <w:rPr>
      <w:rFonts w:ascii="Times New Roman" w:eastAsia="Times New Roman" w:hAnsi="Times New Roman" w:cs="Times New Roman"/>
      <w:sz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548226049">
      <w:bodyDiv w:val="1"/>
      <w:marLeft w:val="0"/>
      <w:marRight w:val="0"/>
      <w:marTop w:val="0"/>
      <w:marBottom w:val="0"/>
      <w:divBdr>
        <w:top w:val="none" w:sz="0" w:space="0" w:color="auto"/>
        <w:left w:val="none" w:sz="0" w:space="0" w:color="auto"/>
        <w:bottom w:val="none" w:sz="0" w:space="0" w:color="auto"/>
        <w:right w:val="none" w:sz="0" w:space="0" w:color="auto"/>
      </w:divBdr>
    </w:div>
    <w:div w:id="553471666">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4704146">
      <w:bodyDiv w:val="1"/>
      <w:marLeft w:val="0"/>
      <w:marRight w:val="0"/>
      <w:marTop w:val="0"/>
      <w:marBottom w:val="0"/>
      <w:divBdr>
        <w:top w:val="none" w:sz="0" w:space="0" w:color="auto"/>
        <w:left w:val="none" w:sz="0" w:space="0" w:color="auto"/>
        <w:bottom w:val="none" w:sz="0" w:space="0" w:color="auto"/>
        <w:right w:val="none" w:sz="0" w:space="0" w:color="auto"/>
      </w:divBdr>
    </w:div>
    <w:div w:id="657002938">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68834896">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08108908">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466200672">
      <w:bodyDiv w:val="1"/>
      <w:marLeft w:val="0"/>
      <w:marRight w:val="0"/>
      <w:marTop w:val="0"/>
      <w:marBottom w:val="0"/>
      <w:divBdr>
        <w:top w:val="none" w:sz="0" w:space="0" w:color="auto"/>
        <w:left w:val="none" w:sz="0" w:space="0" w:color="auto"/>
        <w:bottom w:val="none" w:sz="0" w:space="0" w:color="auto"/>
        <w:right w:val="none" w:sz="0" w:space="0" w:color="auto"/>
      </w:divBdr>
    </w:div>
    <w:div w:id="1796026726">
      <w:bodyDiv w:val="1"/>
      <w:marLeft w:val="0"/>
      <w:marRight w:val="0"/>
      <w:marTop w:val="0"/>
      <w:marBottom w:val="0"/>
      <w:divBdr>
        <w:top w:val="none" w:sz="0" w:space="0" w:color="auto"/>
        <w:left w:val="none" w:sz="0" w:space="0" w:color="auto"/>
        <w:bottom w:val="none" w:sz="0" w:space="0" w:color="auto"/>
        <w:right w:val="none" w:sz="0" w:space="0" w:color="auto"/>
      </w:divBdr>
    </w:div>
    <w:div w:id="2111047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F69D41-0C36-48EC-8404-F52912F39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404</TotalTime>
  <Pages>23</Pages>
  <Words>9881</Words>
  <Characters>53362</Characters>
  <Application>Microsoft Office Word</Application>
  <DocSecurity>0</DocSecurity>
  <Lines>444</Lines>
  <Paragraphs>126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63117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Arnaldo Dantas de Araujo Filho</cp:lastModifiedBy>
  <cp:revision>168</cp:revision>
  <cp:lastPrinted>2019-10-17T13:26:00Z</cp:lastPrinted>
  <dcterms:created xsi:type="dcterms:W3CDTF">2018-08-17T13:49:00Z</dcterms:created>
  <dcterms:modified xsi:type="dcterms:W3CDTF">2019-10-17T13:31:00Z</dcterms:modified>
</cp:coreProperties>
</file>