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9C3A6E">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94527B">
                    <w:trPr>
                      <w:trHeight w:val="180"/>
                    </w:trPr>
                    <w:tc>
                      <w:tcPr>
                        <w:tcW w:w="9498" w:type="dxa"/>
                      </w:tcPr>
                      <w:p w:rsidR="0094527B" w:rsidRDefault="0094527B"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5pt" o:ole="" filled="t">
                              <v:fill opacity="0" color2="black"/>
                              <v:imagedata r:id="rId8" o:title=""/>
                            </v:shape>
                            <o:OLEObject Type="Embed" ProgID="Figura" ShapeID="_x0000_i1026" DrawAspect="Content" ObjectID="_1508231455" r:id="rId9"/>
                          </w:object>
                        </w:r>
                      </w:p>
                    </w:tc>
                  </w:tr>
                  <w:tr w:rsidR="0094527B">
                    <w:trPr>
                      <w:trHeight w:hRule="exact" w:val="340"/>
                    </w:trPr>
                    <w:tc>
                      <w:tcPr>
                        <w:tcW w:w="9498" w:type="dxa"/>
                      </w:tcPr>
                      <w:p w:rsidR="0094527B" w:rsidRPr="00717E67" w:rsidRDefault="0094527B">
                        <w:pPr>
                          <w:pStyle w:val="Ttulo1"/>
                          <w:snapToGrid w:val="0"/>
                          <w:ind w:left="72" w:firstLine="0"/>
                          <w:jc w:val="center"/>
                          <w:rPr>
                            <w:b/>
                            <w:sz w:val="18"/>
                          </w:rPr>
                        </w:pPr>
                        <w:r w:rsidRPr="00717E67">
                          <w:rPr>
                            <w:b/>
                            <w:sz w:val="18"/>
                          </w:rPr>
                          <w:t>Ministério da Integração Nacional - M I</w:t>
                        </w:r>
                      </w:p>
                    </w:tc>
                  </w:tr>
                  <w:tr w:rsidR="0094527B">
                    <w:trPr>
                      <w:trHeight w:val="180"/>
                    </w:trPr>
                    <w:tc>
                      <w:tcPr>
                        <w:tcW w:w="9498" w:type="dxa"/>
                      </w:tcPr>
                      <w:p w:rsidR="0094527B" w:rsidRPr="00717E67" w:rsidRDefault="0094527B">
                        <w:pPr>
                          <w:snapToGrid w:val="0"/>
                          <w:ind w:left="72"/>
                          <w:jc w:val="center"/>
                          <w:rPr>
                            <w:b/>
                            <w:sz w:val="18"/>
                            <w:vertAlign w:val="baseline"/>
                          </w:rPr>
                        </w:pPr>
                        <w:r w:rsidRPr="00717E67">
                          <w:rPr>
                            <w:b/>
                            <w:sz w:val="18"/>
                            <w:vertAlign w:val="baseline"/>
                          </w:rPr>
                          <w:t>Companhia de Desenvolvimento dos Vales do São Francisco e do Parnaíba</w:t>
                        </w:r>
                      </w:p>
                    </w:tc>
                  </w:tr>
                  <w:tr w:rsidR="0094527B">
                    <w:trPr>
                      <w:trHeight w:val="180"/>
                    </w:trPr>
                    <w:tc>
                      <w:tcPr>
                        <w:tcW w:w="9498" w:type="dxa"/>
                      </w:tcPr>
                      <w:p w:rsidR="0094527B" w:rsidRPr="00717E67" w:rsidRDefault="0094527B">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94527B" w:rsidRDefault="0094527B"/>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94527B" w:rsidRPr="00607B4A" w:rsidRDefault="0094527B">
                  <w:pPr>
                    <w:jc w:val="both"/>
                    <w:rPr>
                      <w:sz w:val="16"/>
                      <w:vertAlign w:val="baseline"/>
                      <w:lang w:val="fr-FR"/>
                    </w:rPr>
                  </w:pPr>
                  <w:r w:rsidRPr="00607B4A">
                    <w:rPr>
                      <w:sz w:val="16"/>
                      <w:vertAlign w:val="baseline"/>
                      <w:lang w:val="fr-FR"/>
                    </w:rPr>
                    <w:t>Fl.: _________________________</w:t>
                  </w:r>
                </w:p>
                <w:p w:rsidR="0094527B" w:rsidRPr="00607B4A" w:rsidRDefault="0094527B">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w:t>
                  </w:r>
                  <w:r w:rsidR="003424D9">
                    <w:rPr>
                      <w:sz w:val="16"/>
                      <w:szCs w:val="18"/>
                      <w:vertAlign w:val="baseline"/>
                      <w:lang w:val="fr-FR"/>
                    </w:rPr>
                    <w:t>000790/2015-91</w:t>
                  </w:r>
                </w:p>
                <w:p w:rsidR="0094527B" w:rsidRPr="00607B4A" w:rsidRDefault="0094527B">
                  <w:pPr>
                    <w:jc w:val="both"/>
                    <w:rPr>
                      <w:sz w:val="16"/>
                      <w:vertAlign w:val="baseline"/>
                      <w:lang w:val="fr-FR"/>
                    </w:rPr>
                  </w:pPr>
                  <w:r w:rsidRPr="00607B4A">
                    <w:rPr>
                      <w:sz w:val="16"/>
                      <w:vertAlign w:val="baseline"/>
                      <w:lang w:val="fr-FR"/>
                    </w:rPr>
                    <w:t>_____________________________</w:t>
                  </w:r>
                </w:p>
                <w:p w:rsidR="0094527B" w:rsidRPr="00607B4A" w:rsidRDefault="0094527B">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9C3A6E">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9C3A6E">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9C3A6E">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94527B" w:rsidRDefault="0094527B">
                  <w:pPr>
                    <w:ind w:left="709"/>
                    <w:jc w:val="center"/>
                    <w:rPr>
                      <w:b/>
                      <w:sz w:val="16"/>
                      <w:vertAlign w:val="baseline"/>
                    </w:rPr>
                  </w:pPr>
                  <w:r>
                    <w:rPr>
                      <w:b/>
                      <w:sz w:val="16"/>
                      <w:vertAlign w:val="baseline"/>
                    </w:rPr>
                    <w:t>Av. Manoel Novaes, s/n. Centro – Bom Jesus da Lapa/BA – CEP 47.600-000</w:t>
                  </w:r>
                </w:p>
                <w:p w:rsidR="0094527B" w:rsidRDefault="0094527B">
                  <w:pPr>
                    <w:jc w:val="center"/>
                  </w:pPr>
                  <w:r>
                    <w:rPr>
                      <w:b/>
                      <w:sz w:val="16"/>
                      <w:vertAlign w:val="baseline"/>
                    </w:rPr>
                    <w:t xml:space="preserve">Telefones: (77) 3481-8010 e 3481-8011 Fax: (77) 3481-5299 – E-mail: </w:t>
                  </w:r>
                  <w:proofErr w:type="gramStart"/>
                  <w:r>
                    <w:rPr>
                      <w:b/>
                      <w:sz w:val="16"/>
                      <w:vertAlign w:val="baseline"/>
                    </w:rPr>
                    <w:t>2a.</w:t>
                  </w:r>
                  <w:proofErr w:type="gramEnd"/>
                  <w:r>
                    <w:rPr>
                      <w:b/>
                      <w:sz w:val="16"/>
                      <w:vertAlign w:val="baseline"/>
                    </w:rPr>
                    <w:t>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9C3A6E">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94527B" w:rsidRDefault="0094527B">
                  <w:pPr>
                    <w:ind w:right="57"/>
                    <w:jc w:val="center"/>
                    <w:rPr>
                      <w:b/>
                      <w:sz w:val="26"/>
                    </w:rPr>
                  </w:pPr>
                </w:p>
                <w:p w:rsidR="0094527B" w:rsidRPr="00025B04" w:rsidRDefault="0094527B">
                  <w:pPr>
                    <w:pStyle w:val="Ttulo1"/>
                    <w:ind w:left="0" w:right="57" w:firstLine="0"/>
                    <w:jc w:val="center"/>
                    <w:rPr>
                      <w:b/>
                      <w:sz w:val="22"/>
                      <w:szCs w:val="22"/>
                    </w:rPr>
                  </w:pPr>
                  <w:r w:rsidRPr="00025B04">
                    <w:rPr>
                      <w:b/>
                      <w:sz w:val="22"/>
                      <w:szCs w:val="22"/>
                    </w:rPr>
                    <w:t xml:space="preserve">EDITAL Nº </w:t>
                  </w:r>
                  <w:r w:rsidR="003424D9">
                    <w:rPr>
                      <w:b/>
                      <w:sz w:val="22"/>
                      <w:szCs w:val="22"/>
                    </w:rPr>
                    <w:t>18/2015</w:t>
                  </w:r>
                </w:p>
                <w:p w:rsidR="0094527B" w:rsidRPr="00025B04" w:rsidRDefault="0094527B">
                  <w:pPr>
                    <w:ind w:right="57"/>
                    <w:jc w:val="center"/>
                    <w:rPr>
                      <w:b/>
                      <w:sz w:val="22"/>
                      <w:szCs w:val="22"/>
                      <w:vertAlign w:val="baseline"/>
                    </w:rPr>
                  </w:pPr>
                </w:p>
                <w:p w:rsidR="0094527B" w:rsidRPr="00025B04" w:rsidRDefault="0094527B">
                  <w:pPr>
                    <w:ind w:right="57"/>
                    <w:jc w:val="center"/>
                    <w:rPr>
                      <w:b/>
                      <w:color w:val="0000FF"/>
                      <w:sz w:val="22"/>
                      <w:szCs w:val="22"/>
                      <w:vertAlign w:val="baseline"/>
                    </w:rPr>
                  </w:pPr>
                  <w:r>
                    <w:rPr>
                      <w:b/>
                      <w:sz w:val="22"/>
                      <w:szCs w:val="22"/>
                      <w:vertAlign w:val="baseline"/>
                    </w:rPr>
                    <w:t>CONCORRÊNCIA</w:t>
                  </w:r>
                </w:p>
                <w:p w:rsidR="0094527B" w:rsidRPr="00025B04" w:rsidRDefault="0094527B" w:rsidP="00FB0766">
                  <w:pPr>
                    <w:ind w:right="57"/>
                    <w:jc w:val="both"/>
                    <w:rPr>
                      <w:b/>
                      <w:sz w:val="22"/>
                      <w:szCs w:val="22"/>
                      <w:vertAlign w:val="baseline"/>
                    </w:rPr>
                  </w:pPr>
                </w:p>
                <w:p w:rsidR="0094527B" w:rsidRPr="00025B04" w:rsidRDefault="0094527B" w:rsidP="00FB0766">
                  <w:pPr>
                    <w:ind w:right="57"/>
                    <w:jc w:val="both"/>
                    <w:rPr>
                      <w:b/>
                      <w:sz w:val="22"/>
                      <w:szCs w:val="22"/>
                      <w:vertAlign w:val="baseline"/>
                    </w:rPr>
                  </w:pPr>
                </w:p>
                <w:p w:rsidR="0094527B" w:rsidRPr="00025B04" w:rsidRDefault="0094527B" w:rsidP="001D2029">
                  <w:pPr>
                    <w:ind w:right="57"/>
                    <w:jc w:val="both"/>
                    <w:rPr>
                      <w:b/>
                      <w:sz w:val="22"/>
                      <w:szCs w:val="22"/>
                      <w:vertAlign w:val="baseline"/>
                    </w:rPr>
                  </w:pPr>
                  <w:r w:rsidRPr="002A4B1B">
                    <w:rPr>
                      <w:b/>
                      <w:szCs w:val="24"/>
                      <w:vertAlign w:val="baseline"/>
                    </w:rPr>
                    <w:t>SERVIÇOS DE PERFURAÇÃO E INSTALAÇÃO DE POÇOS TUBULARES COM SISTEMA SIMPLIFICADO DE ABASTECIMENTO DE ÁGUA EM DIVERSOS MUNICÍPIOS, NA ÁREA DE ABRANGÊNCIA DA 2ª SUPERINTENDÊNCIA REGIONAL DA CODEVASF, NO ESTADO DA BAHIA</w:t>
                  </w:r>
                  <w:r w:rsidRPr="00025B04">
                    <w:rPr>
                      <w:b/>
                      <w:sz w:val="22"/>
                      <w:szCs w:val="22"/>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94527B" w:rsidRDefault="0094527B">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3424D9">
        <w:rPr>
          <w:sz w:val="22"/>
          <w:szCs w:val="24"/>
        </w:rPr>
        <w:t>18/2015</w:t>
      </w:r>
    </w:p>
    <w:p w:rsidR="006D50C7" w:rsidRPr="00570DB9" w:rsidRDefault="00B961BD">
      <w:pPr>
        <w:pStyle w:val="Ttulo7"/>
        <w:spacing w:after="0"/>
        <w:rPr>
          <w:sz w:val="22"/>
          <w:szCs w:val="24"/>
        </w:rPr>
      </w:pPr>
      <w:r>
        <w:rPr>
          <w:sz w:val="22"/>
          <w:szCs w:val="24"/>
        </w:rPr>
        <w:t>CONCORRÊNCIA</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2A4B1B" w:rsidRPr="002A4B1B">
        <w:rPr>
          <w:sz w:val="22"/>
          <w:szCs w:val="22"/>
          <w:vertAlign w:val="baseline"/>
        </w:rPr>
        <w:t>Serviços de perfuração e instalação de poços tubulares com sistema simplificado de abastecimento de água em diversos municípios, na área de abrangência da 2ª Superintendência Regional da CODEVASF,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conforme descrito no subitem 2.1 deste edital</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w:t>
      </w:r>
      <w:r w:rsidR="00DF3733">
        <w:rPr>
          <w:sz w:val="22"/>
          <w:szCs w:val="22"/>
          <w:vertAlign w:val="baseline"/>
        </w:rPr>
        <w:t>a</w:t>
      </w:r>
      <w:r w:rsidR="00106778" w:rsidRPr="00106778">
        <w:rPr>
          <w:sz w:val="22"/>
          <w:szCs w:val="22"/>
          <w:vertAlign w:val="baseline"/>
        </w:rPr>
        <w:t xml:space="preserve">s </w:t>
      </w:r>
      <w:r w:rsidR="00DF3733">
        <w:rPr>
          <w:sz w:val="22"/>
          <w:szCs w:val="22"/>
          <w:vertAlign w:val="baseline"/>
        </w:rPr>
        <w:t>obras/</w:t>
      </w:r>
      <w:r w:rsidR="00106778" w:rsidRPr="00106778">
        <w:rPr>
          <w:sz w:val="22"/>
          <w:szCs w:val="22"/>
          <w:vertAlign w:val="baseline"/>
        </w:rPr>
        <w:t>serviços</w:t>
      </w:r>
      <w:r w:rsidR="00C26A42">
        <w:rPr>
          <w:sz w:val="22"/>
          <w:szCs w:val="22"/>
          <w:vertAlign w:val="baseline"/>
        </w:rPr>
        <w:t>/fornecimentos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8E7019">
        <w:rPr>
          <w:b/>
          <w:sz w:val="22"/>
          <w:szCs w:val="22"/>
          <w:highlight w:val="yellow"/>
          <w:vertAlign w:val="baseline"/>
        </w:rPr>
        <w:t>10</w:t>
      </w:r>
      <w:r w:rsidR="008E7019" w:rsidRPr="00570DB9">
        <w:rPr>
          <w:b/>
          <w:sz w:val="22"/>
          <w:szCs w:val="22"/>
          <w:highlight w:val="yellow"/>
          <w:vertAlign w:val="baseline"/>
        </w:rPr>
        <w:t>h</w:t>
      </w:r>
      <w:r w:rsidR="008E7019">
        <w:rPr>
          <w:b/>
          <w:sz w:val="22"/>
          <w:szCs w:val="22"/>
          <w:highlight w:val="yellow"/>
          <w:vertAlign w:val="baseline"/>
        </w:rPr>
        <w:t>00</w:t>
      </w:r>
      <w:r w:rsidR="008E7019" w:rsidRPr="00570DB9">
        <w:rPr>
          <w:b/>
          <w:sz w:val="22"/>
          <w:szCs w:val="22"/>
          <w:highlight w:val="yellow"/>
          <w:vertAlign w:val="baseline"/>
        </w:rPr>
        <w:t>min (</w:t>
      </w:r>
      <w:r w:rsidR="008E7019">
        <w:rPr>
          <w:b/>
          <w:sz w:val="22"/>
          <w:szCs w:val="22"/>
          <w:highlight w:val="yellow"/>
          <w:vertAlign w:val="baseline"/>
        </w:rPr>
        <w:t>dez</w:t>
      </w:r>
      <w:r w:rsidR="008E7019" w:rsidRPr="00570DB9">
        <w:rPr>
          <w:b/>
          <w:sz w:val="22"/>
          <w:szCs w:val="22"/>
          <w:highlight w:val="yellow"/>
          <w:vertAlign w:val="baseline"/>
        </w:rPr>
        <w:t xml:space="preserve"> horas) – horário local – do dia </w:t>
      </w:r>
      <w:r w:rsidR="008E7019">
        <w:rPr>
          <w:b/>
          <w:sz w:val="22"/>
          <w:szCs w:val="22"/>
          <w:highlight w:val="yellow"/>
          <w:vertAlign w:val="baseline"/>
        </w:rPr>
        <w:t>08</w:t>
      </w:r>
      <w:r w:rsidR="008E7019" w:rsidRPr="00570DB9">
        <w:rPr>
          <w:b/>
          <w:sz w:val="22"/>
          <w:szCs w:val="22"/>
          <w:highlight w:val="yellow"/>
          <w:vertAlign w:val="baseline"/>
        </w:rPr>
        <w:t xml:space="preserve"> (</w:t>
      </w:r>
      <w:r w:rsidR="008E7019">
        <w:rPr>
          <w:b/>
          <w:sz w:val="22"/>
          <w:szCs w:val="22"/>
          <w:highlight w:val="yellow"/>
          <w:vertAlign w:val="baseline"/>
        </w:rPr>
        <w:t>oito</w:t>
      </w:r>
      <w:r w:rsidR="008E7019" w:rsidRPr="00570DB9">
        <w:rPr>
          <w:b/>
          <w:sz w:val="22"/>
          <w:szCs w:val="22"/>
          <w:highlight w:val="yellow"/>
          <w:vertAlign w:val="baseline"/>
        </w:rPr>
        <w:t xml:space="preserve">) de </w:t>
      </w:r>
      <w:r w:rsidR="008E7019">
        <w:rPr>
          <w:b/>
          <w:sz w:val="22"/>
          <w:szCs w:val="22"/>
          <w:highlight w:val="yellow"/>
          <w:vertAlign w:val="baseline"/>
        </w:rPr>
        <w:t>Dezembro</w:t>
      </w:r>
      <w:r w:rsidRPr="00570DB9">
        <w:rPr>
          <w:b/>
          <w:sz w:val="22"/>
          <w:szCs w:val="22"/>
          <w:highlight w:val="yellow"/>
          <w:vertAlign w:val="baseline"/>
        </w:rPr>
        <w:t xml:space="preserve"> de </w:t>
      </w:r>
      <w:r w:rsidR="00B273B3">
        <w:rPr>
          <w:b/>
          <w:sz w:val="22"/>
          <w:szCs w:val="22"/>
          <w:highlight w:val="yellow"/>
          <w:vertAlign w:val="baseline"/>
        </w:rPr>
        <w:t>2015</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1305D0">
        <w:rPr>
          <w:sz w:val="22"/>
          <w:szCs w:val="22"/>
        </w:rPr>
        <w:t>I</w:t>
      </w:r>
      <w:r w:rsidR="00A458CB">
        <w:rPr>
          <w:sz w:val="22"/>
          <w:szCs w:val="22"/>
        </w:rPr>
        <w:t>X</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8E7019">
        <w:rPr>
          <w:sz w:val="22"/>
          <w:szCs w:val="22"/>
          <w:highlight w:val="yellow"/>
          <w:vertAlign w:val="baseline"/>
        </w:rPr>
        <w:t>06</w:t>
      </w:r>
      <w:r w:rsidR="008E7019" w:rsidRPr="00570DB9">
        <w:rPr>
          <w:sz w:val="22"/>
          <w:szCs w:val="22"/>
          <w:highlight w:val="yellow"/>
          <w:vertAlign w:val="baseline"/>
        </w:rPr>
        <w:t xml:space="preserve"> de </w:t>
      </w:r>
      <w:r w:rsidR="008E7019">
        <w:rPr>
          <w:sz w:val="22"/>
          <w:szCs w:val="22"/>
          <w:highlight w:val="yellow"/>
          <w:vertAlign w:val="baseline"/>
        </w:rPr>
        <w:t>Novembro</w:t>
      </w:r>
      <w:r w:rsidR="008E7019" w:rsidRPr="00570DB9">
        <w:rPr>
          <w:sz w:val="22"/>
          <w:szCs w:val="22"/>
          <w:highlight w:val="yellow"/>
          <w:vertAlign w:val="baseline"/>
        </w:rPr>
        <w:t xml:space="preserve"> de </w:t>
      </w:r>
      <w:r w:rsidR="008E7019">
        <w:rPr>
          <w:sz w:val="22"/>
          <w:szCs w:val="22"/>
          <w:highlight w:val="yellow"/>
          <w:vertAlign w:val="baseline"/>
        </w:rPr>
        <w:t>2015</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8E7019" w:rsidP="000D273A">
      <w:pPr>
        <w:rPr>
          <w:b/>
          <w:sz w:val="22"/>
          <w:szCs w:val="22"/>
          <w:vertAlign w:val="baseline"/>
        </w:rPr>
      </w:pPr>
      <w:r w:rsidRPr="00DD3E38">
        <w:rPr>
          <w:b/>
          <w:sz w:val="22"/>
          <w:vertAlign w:val="baseline"/>
        </w:rPr>
        <w:t>PRUDENTE JOSÉ DE MORAIS</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DESCRIÇÃO</w:t>
      </w:r>
      <w:r w:rsidR="008925D8">
        <w:rPr>
          <w:sz w:val="22"/>
          <w:szCs w:val="22"/>
          <w:vertAlign w:val="baseline"/>
        </w:rPr>
        <w:t xml:space="preserve"> </w:t>
      </w:r>
      <w:r w:rsidRPr="0039268F">
        <w:rPr>
          <w:sz w:val="22"/>
          <w:szCs w:val="22"/>
          <w:vertAlign w:val="baseline"/>
        </w:rPr>
        <w:t>GERAL</w:t>
      </w:r>
      <w:r w:rsidR="008925D8">
        <w:rPr>
          <w:sz w:val="22"/>
          <w:szCs w:val="22"/>
          <w:vertAlign w:val="baseline"/>
        </w:rPr>
        <w:t xml:space="preserve"> </w:t>
      </w:r>
      <w:r w:rsidRPr="0039268F">
        <w:rPr>
          <w:sz w:val="22"/>
          <w:szCs w:val="22"/>
          <w:vertAlign w:val="baseline"/>
        </w:rPr>
        <w:t>DAS</w:t>
      </w:r>
      <w:r w:rsidR="008925D8">
        <w:rPr>
          <w:sz w:val="22"/>
          <w:szCs w:val="22"/>
          <w:vertAlign w:val="baseline"/>
        </w:rPr>
        <w:t xml:space="preserve"> </w:t>
      </w:r>
      <w:r w:rsidRPr="0039268F">
        <w:rPr>
          <w:sz w:val="22"/>
          <w:szCs w:val="22"/>
          <w:vertAlign w:val="baseline"/>
        </w:rPr>
        <w:t>OBRAS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SERVIÇOS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FORNECIMENTOS</w:t>
      </w:r>
      <w:r w:rsidRPr="0039268F">
        <w:rPr>
          <w:sz w:val="22"/>
          <w:szCs w:val="22"/>
          <w:vertAlign w:val="baseline"/>
        </w:rPr>
        <w:t xml:space="preserve">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OBRAS/SERVIÇOS/FORNECIMENTOS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 OBRAS/SERVIÇOS/FORNECIMENTOS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A458CB" w:rsidRPr="000060D9" w:rsidRDefault="00A458CB" w:rsidP="00A458CB">
      <w:pPr>
        <w:ind w:left="1416" w:firstLine="2"/>
        <w:rPr>
          <w:b/>
          <w:sz w:val="22"/>
          <w:szCs w:val="22"/>
          <w:u w:val="single"/>
          <w:vertAlign w:val="baseline"/>
        </w:rPr>
      </w:pPr>
      <w:r w:rsidRPr="000060D9">
        <w:rPr>
          <w:b/>
          <w:sz w:val="22"/>
          <w:szCs w:val="22"/>
          <w:u w:val="single"/>
          <w:vertAlign w:val="baseline"/>
        </w:rPr>
        <w:t>ANEXOS</w:t>
      </w:r>
    </w:p>
    <w:p w:rsidR="00A458CB" w:rsidRPr="000060D9" w:rsidRDefault="00A458CB" w:rsidP="00A458CB">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 </w:t>
            </w:r>
          </w:p>
        </w:tc>
        <w:tc>
          <w:tcPr>
            <w:tcW w:w="6304" w:type="dxa"/>
          </w:tcPr>
          <w:p w:rsidR="00A458CB" w:rsidRPr="000060D9" w:rsidRDefault="00A458CB" w:rsidP="001305D0">
            <w:pPr>
              <w:rPr>
                <w:sz w:val="22"/>
                <w:szCs w:val="22"/>
              </w:rPr>
            </w:pPr>
            <w:r w:rsidRPr="000060D9">
              <w:rPr>
                <w:sz w:val="22"/>
                <w:szCs w:val="22"/>
                <w:vertAlign w:val="baseline"/>
              </w:rPr>
              <w:t>PLANILHAS ORÇAMENTÁRIAS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 </w:t>
            </w:r>
          </w:p>
        </w:tc>
        <w:tc>
          <w:tcPr>
            <w:tcW w:w="6304" w:type="dxa"/>
          </w:tcPr>
          <w:p w:rsidR="00A458CB" w:rsidRPr="000060D9" w:rsidRDefault="00A458CB" w:rsidP="001305D0">
            <w:pPr>
              <w:rPr>
                <w:sz w:val="22"/>
                <w:szCs w:val="22"/>
              </w:rPr>
            </w:pPr>
            <w:r w:rsidRPr="000060D9">
              <w:rPr>
                <w:sz w:val="22"/>
                <w:szCs w:val="22"/>
                <w:vertAlign w:val="baseline"/>
              </w:rPr>
              <w:t>ESPECIFICAÇÕES TÉCNICAS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III </w:t>
            </w:r>
          </w:p>
        </w:tc>
        <w:tc>
          <w:tcPr>
            <w:tcW w:w="6304" w:type="dxa"/>
          </w:tcPr>
          <w:p w:rsidR="00A458CB" w:rsidRPr="000060D9" w:rsidRDefault="00A458CB" w:rsidP="001305D0">
            <w:pPr>
              <w:rPr>
                <w:sz w:val="22"/>
                <w:szCs w:val="22"/>
              </w:rPr>
            </w:pPr>
            <w:r w:rsidRPr="000060D9">
              <w:rPr>
                <w:sz w:val="22"/>
                <w:szCs w:val="22"/>
                <w:vertAlign w:val="baseline"/>
              </w:rPr>
              <w:t>TERMO DA PROPOSTA</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IV </w:t>
            </w:r>
          </w:p>
        </w:tc>
        <w:tc>
          <w:tcPr>
            <w:tcW w:w="6304" w:type="dxa"/>
          </w:tcPr>
          <w:p w:rsidR="00A458CB" w:rsidRPr="000060D9" w:rsidRDefault="00A458CB" w:rsidP="001305D0">
            <w:pPr>
              <w:rPr>
                <w:sz w:val="22"/>
                <w:szCs w:val="22"/>
              </w:rPr>
            </w:pPr>
            <w:r w:rsidRPr="000060D9">
              <w:rPr>
                <w:sz w:val="22"/>
                <w:szCs w:val="22"/>
                <w:vertAlign w:val="baseline"/>
              </w:rPr>
              <w:t>MODELOS DE DECLARAÇÕES</w:t>
            </w:r>
          </w:p>
        </w:tc>
      </w:tr>
      <w:tr w:rsidR="00A458CB" w:rsidRPr="000060D9" w:rsidTr="00CC4397">
        <w:tc>
          <w:tcPr>
            <w:tcW w:w="2056" w:type="dxa"/>
          </w:tcPr>
          <w:p w:rsidR="00A458CB" w:rsidRPr="000060D9" w:rsidRDefault="00A458CB" w:rsidP="00CC4397">
            <w:pPr>
              <w:rPr>
                <w:sz w:val="22"/>
                <w:szCs w:val="22"/>
                <w:vertAlign w:val="baseline"/>
              </w:rPr>
            </w:pPr>
            <w:r w:rsidRPr="000060D9">
              <w:rPr>
                <w:sz w:val="22"/>
                <w:szCs w:val="22"/>
                <w:vertAlign w:val="baseline"/>
              </w:rPr>
              <w:t>ANEXO V</w:t>
            </w:r>
          </w:p>
          <w:p w:rsidR="00A458CB" w:rsidRPr="000060D9" w:rsidRDefault="00A458CB" w:rsidP="00CC4397">
            <w:pPr>
              <w:rPr>
                <w:sz w:val="22"/>
                <w:szCs w:val="22"/>
                <w:vertAlign w:val="baseline"/>
              </w:rPr>
            </w:pPr>
            <w:proofErr w:type="gramStart"/>
            <w:r w:rsidRPr="000060D9">
              <w:rPr>
                <w:sz w:val="22"/>
                <w:szCs w:val="22"/>
                <w:vertAlign w:val="baseline"/>
              </w:rPr>
              <w:t>ANEXO VI</w:t>
            </w:r>
            <w:proofErr w:type="gramEnd"/>
          </w:p>
        </w:tc>
        <w:tc>
          <w:tcPr>
            <w:tcW w:w="6304" w:type="dxa"/>
          </w:tcPr>
          <w:p w:rsidR="00A458CB" w:rsidRPr="000060D9" w:rsidRDefault="00A458CB" w:rsidP="001305D0">
            <w:pPr>
              <w:rPr>
                <w:sz w:val="22"/>
                <w:szCs w:val="22"/>
                <w:vertAlign w:val="baseline"/>
              </w:rPr>
            </w:pPr>
            <w:r w:rsidRPr="000060D9">
              <w:rPr>
                <w:sz w:val="22"/>
                <w:szCs w:val="22"/>
                <w:vertAlign w:val="baseline"/>
              </w:rPr>
              <w:t>MANUAL DE PLACA</w:t>
            </w:r>
          </w:p>
          <w:p w:rsidR="00A458CB" w:rsidRPr="000060D9" w:rsidRDefault="00A458CB" w:rsidP="001305D0">
            <w:pPr>
              <w:rPr>
                <w:sz w:val="22"/>
                <w:szCs w:val="22"/>
                <w:vertAlign w:val="baseline"/>
              </w:rPr>
            </w:pPr>
            <w:r w:rsidRPr="000060D9">
              <w:rPr>
                <w:sz w:val="22"/>
                <w:szCs w:val="22"/>
                <w:vertAlign w:val="baseline"/>
              </w:rPr>
              <w:t>MODELOS DE QUADROS</w:t>
            </w:r>
          </w:p>
        </w:tc>
      </w:tr>
      <w:tr w:rsidR="00A458CB" w:rsidRPr="000060D9" w:rsidTr="00CC4397">
        <w:tc>
          <w:tcPr>
            <w:tcW w:w="2056" w:type="dxa"/>
          </w:tcPr>
          <w:p w:rsidR="00A458CB" w:rsidRDefault="00A458CB" w:rsidP="00CC4397">
            <w:pPr>
              <w:rPr>
                <w:sz w:val="22"/>
                <w:szCs w:val="22"/>
                <w:vertAlign w:val="baseline"/>
              </w:rPr>
            </w:pPr>
            <w:r w:rsidRPr="000060D9">
              <w:rPr>
                <w:sz w:val="22"/>
                <w:szCs w:val="22"/>
                <w:vertAlign w:val="baseline"/>
              </w:rPr>
              <w:t>ANEXO VII</w:t>
            </w:r>
          </w:p>
          <w:p w:rsidR="00F51F22" w:rsidRPr="000060D9" w:rsidRDefault="00A458CB" w:rsidP="00CC4397">
            <w:pPr>
              <w:rPr>
                <w:sz w:val="22"/>
                <w:szCs w:val="22"/>
                <w:vertAlign w:val="baseline"/>
              </w:rPr>
            </w:pPr>
            <w:r>
              <w:rPr>
                <w:sz w:val="22"/>
                <w:szCs w:val="22"/>
                <w:vertAlign w:val="baseline"/>
              </w:rPr>
              <w:t>ANEXO VIII</w:t>
            </w:r>
          </w:p>
        </w:tc>
        <w:tc>
          <w:tcPr>
            <w:tcW w:w="6304" w:type="dxa"/>
          </w:tcPr>
          <w:p w:rsidR="00A458CB" w:rsidRDefault="00A458CB" w:rsidP="001305D0">
            <w:pPr>
              <w:rPr>
                <w:sz w:val="22"/>
                <w:szCs w:val="22"/>
                <w:vertAlign w:val="baseline"/>
              </w:rPr>
            </w:pPr>
            <w:r w:rsidRPr="000060D9">
              <w:rPr>
                <w:sz w:val="22"/>
                <w:szCs w:val="22"/>
                <w:vertAlign w:val="baseline"/>
              </w:rPr>
              <w:t>MINUTA DE CONTRATO</w:t>
            </w:r>
          </w:p>
          <w:p w:rsidR="00F51F22" w:rsidRPr="000060D9" w:rsidRDefault="00604E7A" w:rsidP="00A2519B">
            <w:pPr>
              <w:rPr>
                <w:sz w:val="22"/>
                <w:szCs w:val="22"/>
                <w:vertAlign w:val="baseline"/>
              </w:rPr>
            </w:pPr>
            <w:r w:rsidRPr="00604E7A">
              <w:rPr>
                <w:sz w:val="22"/>
                <w:szCs w:val="22"/>
                <w:vertAlign w:val="baseline"/>
              </w:rPr>
              <w:t>RELAÇÃO DE MUNICÍPIOS</w:t>
            </w:r>
          </w:p>
        </w:tc>
      </w:tr>
      <w:tr w:rsidR="00A458CB" w:rsidRPr="007C329F" w:rsidTr="00CC4397">
        <w:tc>
          <w:tcPr>
            <w:tcW w:w="2056" w:type="dxa"/>
          </w:tcPr>
          <w:p w:rsidR="00A458CB" w:rsidRPr="000060D9" w:rsidRDefault="00F51F22" w:rsidP="00CC4397">
            <w:pPr>
              <w:rPr>
                <w:sz w:val="22"/>
                <w:szCs w:val="22"/>
              </w:rPr>
            </w:pPr>
            <w:r>
              <w:rPr>
                <w:sz w:val="22"/>
                <w:szCs w:val="22"/>
                <w:vertAlign w:val="baseline"/>
              </w:rPr>
              <w:t xml:space="preserve">ANEXO </w:t>
            </w:r>
            <w:r w:rsidR="001305D0">
              <w:rPr>
                <w:sz w:val="22"/>
                <w:szCs w:val="22"/>
                <w:vertAlign w:val="baseline"/>
              </w:rPr>
              <w:t>I</w:t>
            </w:r>
            <w:r w:rsidR="00A458CB">
              <w:rPr>
                <w:sz w:val="22"/>
                <w:szCs w:val="22"/>
                <w:vertAlign w:val="baseline"/>
              </w:rPr>
              <w:t>X</w:t>
            </w:r>
            <w:r w:rsidR="00A458CB" w:rsidRPr="000060D9">
              <w:rPr>
                <w:sz w:val="22"/>
                <w:szCs w:val="22"/>
                <w:vertAlign w:val="baseline"/>
              </w:rPr>
              <w:t xml:space="preserve"> </w:t>
            </w:r>
          </w:p>
        </w:tc>
        <w:tc>
          <w:tcPr>
            <w:tcW w:w="6304" w:type="dxa"/>
          </w:tcPr>
          <w:p w:rsidR="00A458CB" w:rsidRPr="000060D9" w:rsidRDefault="00A458CB" w:rsidP="001305D0">
            <w:pPr>
              <w:rPr>
                <w:sz w:val="22"/>
                <w:szCs w:val="22"/>
              </w:rPr>
            </w:pPr>
            <w:r w:rsidRPr="000060D9">
              <w:rPr>
                <w:sz w:val="22"/>
                <w:szCs w:val="22"/>
                <w:vertAlign w:val="baseline"/>
              </w:rPr>
              <w:t>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B961BD">
        <w:rPr>
          <w:b/>
          <w:sz w:val="22"/>
          <w:szCs w:val="24"/>
          <w:vertAlign w:val="baseline"/>
        </w:rPr>
        <w:lastRenderedPageBreak/>
        <w:t>CONCORRÊNCIA</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3424D9">
        <w:rPr>
          <w:rFonts w:eastAsia="Times New Roman"/>
          <w:sz w:val="22"/>
          <w:szCs w:val="24"/>
        </w:rPr>
        <w:t>18/2015</w:t>
      </w:r>
    </w:p>
    <w:p w:rsidR="006D50C7" w:rsidRPr="00570DB9" w:rsidRDefault="006D50C7">
      <w:pPr>
        <w:pStyle w:val="Ttulodatabela"/>
        <w:widowControl/>
        <w:suppressLineNumbers w:val="0"/>
        <w:rPr>
          <w:rFonts w:eastAsia="Times New Roman"/>
          <w:sz w:val="22"/>
          <w:szCs w:val="24"/>
        </w:rPr>
      </w:pPr>
    </w:p>
    <w:p w:rsidR="006D50C7" w:rsidRPr="00362C7C" w:rsidRDefault="006D50C7" w:rsidP="00604E7A">
      <w:pPr>
        <w:pStyle w:val="TextosemFormatao"/>
        <w:tabs>
          <w:tab w:val="left" w:pos="851"/>
        </w:tabs>
        <w:spacing w:before="120" w:after="12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8E7019" w:rsidRPr="008E7019">
        <w:rPr>
          <w:rFonts w:ascii="Times New Roman" w:hAnsi="Times New Roman"/>
          <w:b/>
          <w:sz w:val="22"/>
          <w:szCs w:val="22"/>
          <w:highlight w:val="yellow"/>
        </w:rPr>
        <w:t>10h00min (dez horas) – horário local – do dia 08 (oito) de Dezembro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2015</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2A4B1B">
        <w:rPr>
          <w:rFonts w:ascii="Times New Roman" w:hAnsi="Times New Roman"/>
          <w:sz w:val="22"/>
          <w:szCs w:val="22"/>
        </w:rPr>
        <w:t>s</w:t>
      </w:r>
      <w:r w:rsidR="002A4B1B" w:rsidRPr="002A4B1B">
        <w:rPr>
          <w:rFonts w:ascii="Times New Roman" w:hAnsi="Times New Roman"/>
          <w:sz w:val="22"/>
          <w:szCs w:val="22"/>
        </w:rPr>
        <w:t>erviços de perfuração e instalação de poços tubulares com sistema simplificado de abastecimento de água em diversos municípios, na área de abrangência da 2ª Superintendência Regional da CODEVASF, no Estado da Bahia</w:t>
      </w:r>
      <w:r w:rsidR="0050552B" w:rsidRPr="00A1521E">
        <w:rPr>
          <w:rFonts w:ascii="Times New Roman" w:hAnsi="Times New Roman"/>
          <w:sz w:val="22"/>
        </w:rPr>
        <w:t>.</w:t>
      </w:r>
    </w:p>
    <w:p w:rsidR="006D50C7" w:rsidRPr="00570DB9" w:rsidRDefault="006D50C7" w:rsidP="00604E7A">
      <w:pPr>
        <w:suppressAutoHyphens w:val="0"/>
        <w:autoSpaceDE w:val="0"/>
        <w:autoSpaceDN w:val="0"/>
        <w:adjustRightInd w:val="0"/>
        <w:spacing w:before="120" w:after="12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604E7A">
      <w:pPr>
        <w:pStyle w:val="Recuodecorpodetexto"/>
        <w:numPr>
          <w:ilvl w:val="0"/>
          <w:numId w:val="45"/>
        </w:numPr>
        <w:rPr>
          <w:b/>
          <w:iCs/>
          <w:sz w:val="22"/>
          <w:szCs w:val="24"/>
        </w:rPr>
      </w:pPr>
      <w:r w:rsidRPr="00A82AD4">
        <w:rPr>
          <w:b/>
          <w:sz w:val="22"/>
          <w:szCs w:val="22"/>
        </w:rPr>
        <w:t>OBJETO/DESCRIÇÃO</w:t>
      </w:r>
      <w:r w:rsidR="008925D8">
        <w:rPr>
          <w:b/>
          <w:sz w:val="22"/>
          <w:szCs w:val="22"/>
        </w:rPr>
        <w:t xml:space="preserve"> </w:t>
      </w:r>
      <w:r w:rsidRPr="00A82AD4">
        <w:rPr>
          <w:b/>
          <w:sz w:val="22"/>
          <w:szCs w:val="22"/>
        </w:rPr>
        <w:t>GERAL</w:t>
      </w:r>
      <w:r w:rsidR="008925D8">
        <w:rPr>
          <w:b/>
          <w:sz w:val="22"/>
          <w:szCs w:val="22"/>
        </w:rPr>
        <w:t xml:space="preserve"> </w:t>
      </w:r>
      <w:r w:rsidRPr="00A82AD4">
        <w:rPr>
          <w:b/>
          <w:sz w:val="22"/>
          <w:szCs w:val="22"/>
        </w:rPr>
        <w:t>DAS</w:t>
      </w:r>
      <w:r w:rsidR="005B79DA">
        <w:rPr>
          <w:b/>
          <w:sz w:val="22"/>
          <w:szCs w:val="22"/>
        </w:rPr>
        <w:t xml:space="preserve"> </w:t>
      </w:r>
      <w:r w:rsidRPr="00A82AD4">
        <w:rPr>
          <w:b/>
          <w:sz w:val="22"/>
          <w:szCs w:val="22"/>
        </w:rPr>
        <w:t>OBRAS/SERVIÇOS</w:t>
      </w:r>
      <w:r w:rsidR="0090457A">
        <w:rPr>
          <w:b/>
          <w:sz w:val="22"/>
          <w:szCs w:val="22"/>
        </w:rPr>
        <w:t>/</w:t>
      </w:r>
      <w:r w:rsidR="008925D8">
        <w:rPr>
          <w:b/>
          <w:sz w:val="22"/>
          <w:szCs w:val="22"/>
        </w:rPr>
        <w:t>FORNECIMENTOS</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604E7A">
      <w:pPr>
        <w:pStyle w:val="Recuodecorpodetexto"/>
        <w:numPr>
          <w:ilvl w:val="1"/>
          <w:numId w:val="46"/>
        </w:numPr>
        <w:rPr>
          <w:iCs/>
          <w:sz w:val="22"/>
          <w:szCs w:val="22"/>
        </w:rPr>
      </w:pPr>
      <w:r w:rsidRPr="00570DB9">
        <w:rPr>
          <w:b/>
          <w:bCs/>
          <w:sz w:val="22"/>
        </w:rPr>
        <w:t>OBJETO</w:t>
      </w:r>
      <w:r w:rsidRPr="00570DB9">
        <w:rPr>
          <w:b/>
          <w:sz w:val="22"/>
        </w:rPr>
        <w:t xml:space="preserve">: </w:t>
      </w:r>
      <w:r w:rsidR="002A4B1B" w:rsidRPr="002A4B1B">
        <w:rPr>
          <w:sz w:val="22"/>
          <w:szCs w:val="22"/>
        </w:rPr>
        <w:t>Serviços de perfuração e instalação de poços tubulares com sistema simplificado de abastecimento de água em diversos municípios, na área de abrangência da 2ª Superintendência Regional da CODEVASF, no Estado da Bahia</w:t>
      </w:r>
      <w:r w:rsidR="0050552B" w:rsidRPr="00920BB5">
        <w:rPr>
          <w:sz w:val="22"/>
          <w:szCs w:val="22"/>
        </w:rPr>
        <w:t>.</w:t>
      </w:r>
    </w:p>
    <w:p w:rsidR="009E5E3B" w:rsidRPr="00920BB5" w:rsidRDefault="00A82AD4" w:rsidP="00604E7A">
      <w:pPr>
        <w:pStyle w:val="Recuodecorpodetexto"/>
        <w:numPr>
          <w:ilvl w:val="1"/>
          <w:numId w:val="46"/>
        </w:numPr>
        <w:rPr>
          <w:iCs/>
          <w:sz w:val="22"/>
          <w:szCs w:val="22"/>
        </w:rPr>
      </w:pPr>
      <w:r w:rsidRPr="00A82AD4">
        <w:rPr>
          <w:b/>
          <w:sz w:val="22"/>
          <w:szCs w:val="22"/>
        </w:rPr>
        <w:t>DESCRIÇÃO GERAL DAS OBRAS/SERVIÇOS</w:t>
      </w:r>
      <w:r w:rsidR="008925D8">
        <w:rPr>
          <w:b/>
          <w:sz w:val="22"/>
          <w:szCs w:val="22"/>
        </w:rPr>
        <w:t>/FORNECIMENTOS</w:t>
      </w:r>
    </w:p>
    <w:p w:rsidR="004C7DC9" w:rsidRPr="00DA4042" w:rsidRDefault="003B455F" w:rsidP="00604E7A">
      <w:pPr>
        <w:pStyle w:val="Recuodecorpodetexto"/>
        <w:numPr>
          <w:ilvl w:val="2"/>
          <w:numId w:val="47"/>
        </w:numPr>
        <w:rPr>
          <w:iCs/>
          <w:sz w:val="22"/>
          <w:szCs w:val="22"/>
        </w:rPr>
      </w:pP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objeto deste </w:t>
      </w:r>
      <w:r>
        <w:rPr>
          <w:sz w:val="22"/>
          <w:szCs w:val="22"/>
        </w:rPr>
        <w:t>edital</w:t>
      </w:r>
      <w:r w:rsidRPr="006256FB">
        <w:rPr>
          <w:sz w:val="22"/>
          <w:szCs w:val="22"/>
        </w:rPr>
        <w:t>, se encontram descritos nas Especificações Técnicas (Anexo I</w:t>
      </w:r>
      <w:r>
        <w:rPr>
          <w:sz w:val="22"/>
          <w:szCs w:val="22"/>
        </w:rPr>
        <w:t>I</w:t>
      </w:r>
      <w:r w:rsidRPr="006256FB">
        <w:rPr>
          <w:sz w:val="22"/>
          <w:szCs w:val="22"/>
        </w:rPr>
        <w:t xml:space="preserve">) e quantificados na Planilha de Orçamentação (Anexo I), partes integrante deste </w:t>
      </w:r>
      <w:r>
        <w:rPr>
          <w:sz w:val="22"/>
          <w:szCs w:val="22"/>
        </w:rPr>
        <w:t>edital</w:t>
      </w:r>
      <w:r w:rsidRPr="006256FB">
        <w:rPr>
          <w:sz w:val="22"/>
          <w:szCs w:val="22"/>
        </w:rPr>
        <w:t>.</w:t>
      </w:r>
    </w:p>
    <w:p w:rsidR="00462C84" w:rsidRPr="0075355A" w:rsidRDefault="003B455F" w:rsidP="00604E7A">
      <w:pPr>
        <w:pStyle w:val="Recuodecorpodetexto"/>
        <w:numPr>
          <w:ilvl w:val="2"/>
          <w:numId w:val="47"/>
        </w:numPr>
        <w:rPr>
          <w:iCs/>
          <w:sz w:val="22"/>
          <w:szCs w:val="22"/>
        </w:rPr>
      </w:pP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qualificados e quantificados em Planilha Orçamentária (Anexo I), estão descritos na seguinte forma: </w:t>
      </w:r>
      <w:r w:rsidR="006C4723" w:rsidRPr="006B554A">
        <w:rPr>
          <w:sz w:val="22"/>
          <w:szCs w:val="22"/>
        </w:rPr>
        <w:t>SERVIÇOS INICIAIS, SERVIÇOS DE PERFURAÇÃO, MATERIAIS PARA PERFURAÇÃO e SERVIÇOS E MATERIAIS PARA INSTALAÇÃO</w:t>
      </w:r>
      <w:r w:rsidR="00462C84">
        <w:rPr>
          <w:sz w:val="22"/>
          <w:szCs w:val="22"/>
        </w:rPr>
        <w:t>.</w:t>
      </w:r>
    </w:p>
    <w:p w:rsidR="006D50C7" w:rsidRPr="00F7042A" w:rsidRDefault="006D50C7" w:rsidP="00604E7A">
      <w:pPr>
        <w:pStyle w:val="Recuodecorpodetexto"/>
        <w:numPr>
          <w:ilvl w:val="1"/>
          <w:numId w:val="46"/>
        </w:numPr>
        <w:rPr>
          <w:bCs/>
          <w:sz w:val="22"/>
          <w:szCs w:val="22"/>
        </w:rPr>
      </w:pPr>
      <w:r w:rsidRPr="00F7042A">
        <w:rPr>
          <w:b/>
          <w:bCs/>
          <w:sz w:val="22"/>
          <w:szCs w:val="22"/>
        </w:rPr>
        <w:t>LOCAL DE EXECUÇÃO</w:t>
      </w:r>
    </w:p>
    <w:p w:rsidR="001A26D2" w:rsidRPr="00604E7A" w:rsidRDefault="003B455F" w:rsidP="00604E7A">
      <w:pPr>
        <w:pStyle w:val="Recuodecorpodetexto"/>
        <w:numPr>
          <w:ilvl w:val="2"/>
          <w:numId w:val="49"/>
        </w:numPr>
        <w:rPr>
          <w:bCs/>
          <w:sz w:val="22"/>
          <w:szCs w:val="22"/>
        </w:rPr>
      </w:pP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objeto da presente licitação, serão executados em municípios do Estado da Bahia, compreendendo a área de abrangência da 2ª Superintendência Regional da CODEVASF conforme </w:t>
      </w:r>
      <w:r w:rsidRPr="00604E7A">
        <w:rPr>
          <w:sz w:val="22"/>
          <w:szCs w:val="22"/>
        </w:rPr>
        <w:t>relação (Anexo VIII)</w:t>
      </w:r>
      <w:r w:rsidR="00F7042A" w:rsidRPr="00604E7A">
        <w:rPr>
          <w:sz w:val="22"/>
          <w:szCs w:val="22"/>
        </w:rPr>
        <w:t>.</w:t>
      </w:r>
    </w:p>
    <w:p w:rsidR="006D50C7" w:rsidRPr="00570DB9" w:rsidRDefault="006D50C7" w:rsidP="00604E7A">
      <w:pPr>
        <w:pStyle w:val="Recuodecorpodetexto"/>
        <w:numPr>
          <w:ilvl w:val="0"/>
          <w:numId w:val="45"/>
        </w:numPr>
        <w:rPr>
          <w:b/>
          <w:iCs/>
          <w:sz w:val="22"/>
          <w:szCs w:val="24"/>
        </w:rPr>
      </w:pPr>
      <w:r w:rsidRPr="0027188A">
        <w:rPr>
          <w:b/>
          <w:iCs/>
          <w:sz w:val="22"/>
          <w:szCs w:val="24"/>
        </w:rPr>
        <w:t>CONDIÇÕ</w:t>
      </w:r>
      <w:r w:rsidRPr="00570DB9">
        <w:rPr>
          <w:b/>
          <w:iCs/>
          <w:sz w:val="22"/>
          <w:szCs w:val="24"/>
        </w:rPr>
        <w:t>ES DE PARTICIPAÇÃO</w:t>
      </w:r>
    </w:p>
    <w:p w:rsidR="00F51F22" w:rsidRPr="00F51F22" w:rsidRDefault="004268B6" w:rsidP="00604E7A">
      <w:pPr>
        <w:pStyle w:val="Recuodecorpodetexto"/>
        <w:numPr>
          <w:ilvl w:val="1"/>
          <w:numId w:val="48"/>
        </w:numPr>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F51F22">
        <w:rPr>
          <w:sz w:val="22"/>
          <w:szCs w:val="22"/>
        </w:rPr>
        <w:t>de:</w:t>
      </w:r>
    </w:p>
    <w:p w:rsidR="006D50C7" w:rsidRPr="00F51F22" w:rsidRDefault="00FB3F31" w:rsidP="00604E7A">
      <w:pPr>
        <w:pStyle w:val="Recuodecorpodetexto"/>
        <w:numPr>
          <w:ilvl w:val="0"/>
          <w:numId w:val="116"/>
        </w:numPr>
        <w:ind w:left="1276" w:hanging="425"/>
        <w:rPr>
          <w:iCs/>
          <w:sz w:val="22"/>
          <w:szCs w:val="24"/>
        </w:rPr>
      </w:pPr>
      <w:r w:rsidRPr="006B554A">
        <w:rPr>
          <w:b/>
          <w:sz w:val="22"/>
          <w:szCs w:val="22"/>
        </w:rPr>
        <w:t>R$ 292.514,83 (duzentos e noventa e dois mil quinhentos e quatorze reais e oitenta e três centavos)</w:t>
      </w:r>
      <w:r w:rsidR="00081379">
        <w:rPr>
          <w:sz w:val="22"/>
          <w:szCs w:val="22"/>
        </w:rPr>
        <w:t>.</w:t>
      </w:r>
    </w:p>
    <w:p w:rsidR="006D50C7" w:rsidRPr="00570DB9" w:rsidRDefault="006D50C7" w:rsidP="00604E7A">
      <w:pPr>
        <w:pStyle w:val="Recuodecorpodetexto"/>
        <w:numPr>
          <w:ilvl w:val="1"/>
          <w:numId w:val="48"/>
        </w:numPr>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604E7A">
      <w:pPr>
        <w:pStyle w:val="Recuodecorpodetexto"/>
        <w:numPr>
          <w:ilvl w:val="1"/>
          <w:numId w:val="48"/>
        </w:numPr>
        <w:rPr>
          <w:sz w:val="22"/>
          <w:szCs w:val="22"/>
        </w:rPr>
      </w:pPr>
      <w:r w:rsidRPr="00570DB9">
        <w:rPr>
          <w:sz w:val="22"/>
          <w:szCs w:val="22"/>
        </w:rPr>
        <w:lastRenderedPageBreak/>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604E7A">
      <w:pPr>
        <w:pStyle w:val="Recuodecorpodetexto"/>
        <w:numPr>
          <w:ilvl w:val="1"/>
          <w:numId w:val="48"/>
        </w:numPr>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3B455F">
        <w:rPr>
          <w:b/>
          <w:sz w:val="22"/>
          <w:szCs w:val="22"/>
        </w:rPr>
        <w:t>I</w:t>
      </w:r>
      <w:r w:rsidR="00C00DDD">
        <w:rPr>
          <w:b/>
          <w:sz w:val="22"/>
          <w:szCs w:val="22"/>
        </w:rPr>
        <w:t>X</w:t>
      </w:r>
      <w:r w:rsidRPr="00570DB9">
        <w:rPr>
          <w:b/>
          <w:sz w:val="22"/>
          <w:szCs w:val="22"/>
        </w:rPr>
        <w:t xml:space="preserve">) </w:t>
      </w:r>
      <w:r w:rsidRPr="00570DB9">
        <w:rPr>
          <w:sz w:val="22"/>
          <w:szCs w:val="22"/>
        </w:rPr>
        <w:t xml:space="preserve">que se encontra na última página deste documento, remetendo-a através do Fax (77) 3481-5299 ou e-mail: </w:t>
      </w:r>
      <w:proofErr w:type="gramStart"/>
      <w:r w:rsidRPr="00570DB9">
        <w:rPr>
          <w:sz w:val="22"/>
          <w:szCs w:val="22"/>
        </w:rPr>
        <w:t>2</w:t>
      </w:r>
      <w:r w:rsidR="00AB4A2A">
        <w:rPr>
          <w:sz w:val="22"/>
          <w:szCs w:val="22"/>
        </w:rPr>
        <w:t>a.</w:t>
      </w:r>
      <w:proofErr w:type="gramEnd"/>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74195" w:rsidRDefault="003B455F" w:rsidP="00604E7A">
      <w:pPr>
        <w:pStyle w:val="Recuodecorpodetexto"/>
        <w:numPr>
          <w:ilvl w:val="1"/>
          <w:numId w:val="48"/>
        </w:numPr>
        <w:rPr>
          <w:sz w:val="22"/>
          <w:szCs w:val="22"/>
        </w:rPr>
      </w:pPr>
      <w:r w:rsidRPr="006256FB">
        <w:rPr>
          <w:sz w:val="22"/>
          <w:szCs w:val="22"/>
        </w:rPr>
        <w:t>Às licitantes recomenda-se visitar os locais onde serão executad</w:t>
      </w:r>
      <w:r>
        <w:rPr>
          <w:sz w:val="22"/>
          <w:szCs w:val="22"/>
        </w:rPr>
        <w:t>a</w:t>
      </w:r>
      <w:r w:rsidRPr="006256FB">
        <w:rPr>
          <w:sz w:val="22"/>
          <w:szCs w:val="22"/>
        </w:rPr>
        <w:t xml:space="preserve">s </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e suas circunvizinhanças, com a presença de pelo menos um técnico com conhecimento em </w:t>
      </w:r>
      <w:r w:rsidR="0044117D">
        <w:rPr>
          <w:sz w:val="22"/>
          <w:szCs w:val="22"/>
        </w:rPr>
        <w:t>obras/</w:t>
      </w:r>
      <w:r w:rsidRPr="006256FB">
        <w:rPr>
          <w:sz w:val="22"/>
          <w:szCs w:val="22"/>
        </w:rPr>
        <w:t>serviços de engenharia civil, indicado pela licitante, ou de seu Representante Legal ou Responsável Técnico, para ter pleno conhecimento das condições e peculiaridades inerentes à natureza d</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44117D">
        <w:rPr>
          <w:sz w:val="22"/>
          <w:szCs w:val="22"/>
        </w:rPr>
        <w:t>/fornecimentos</w:t>
      </w:r>
      <w:r w:rsidRPr="006256FB">
        <w:rPr>
          <w:sz w:val="22"/>
          <w:szCs w:val="22"/>
        </w:rPr>
        <w:t xml:space="preserve"> a serem executados,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E74195">
        <w:rPr>
          <w:sz w:val="22"/>
          <w:szCs w:val="22"/>
        </w:rPr>
        <w:t>.</w:t>
      </w:r>
    </w:p>
    <w:p w:rsidR="006D50C7" w:rsidRPr="00E74195" w:rsidRDefault="003B455F" w:rsidP="00604E7A">
      <w:pPr>
        <w:pStyle w:val="Recuodecorpodetexto"/>
        <w:numPr>
          <w:ilvl w:val="2"/>
          <w:numId w:val="49"/>
        </w:numPr>
        <w:rPr>
          <w:sz w:val="22"/>
          <w:szCs w:val="22"/>
        </w:rPr>
      </w:pPr>
      <w:r w:rsidRPr="006256FB">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E74195">
        <w:rPr>
          <w:sz w:val="22"/>
          <w:szCs w:val="22"/>
        </w:rPr>
        <w:t>.</w:t>
      </w:r>
    </w:p>
    <w:p w:rsidR="00400B30" w:rsidRPr="00E74195" w:rsidRDefault="003B455F" w:rsidP="00604E7A">
      <w:pPr>
        <w:pStyle w:val="Recuodecorpodetexto"/>
        <w:numPr>
          <w:ilvl w:val="2"/>
          <w:numId w:val="49"/>
        </w:numPr>
        <w:rPr>
          <w:sz w:val="22"/>
          <w:szCs w:val="22"/>
        </w:rPr>
      </w:pPr>
      <w:r w:rsidRPr="006256FB">
        <w:rPr>
          <w:sz w:val="22"/>
          <w:szCs w:val="22"/>
        </w:rPr>
        <w:t>Os custos de visita aos locais d</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44117D">
        <w:rPr>
          <w:sz w:val="22"/>
          <w:szCs w:val="22"/>
        </w:rPr>
        <w:t>/fornecimentos</w:t>
      </w:r>
      <w:r w:rsidRPr="006256FB">
        <w:rPr>
          <w:sz w:val="22"/>
          <w:szCs w:val="22"/>
        </w:rPr>
        <w:t xml:space="preserve"> correrão por exclusiva conta das licitantes</w:t>
      </w:r>
      <w:r w:rsidR="00400B30" w:rsidRPr="00E74195">
        <w:rPr>
          <w:sz w:val="22"/>
          <w:szCs w:val="22"/>
        </w:rPr>
        <w:t>.</w:t>
      </w:r>
    </w:p>
    <w:p w:rsidR="00855F23" w:rsidRPr="00E74195" w:rsidRDefault="003B455F" w:rsidP="00604E7A">
      <w:pPr>
        <w:pStyle w:val="Recuodecorpodetexto"/>
        <w:numPr>
          <w:ilvl w:val="2"/>
          <w:numId w:val="49"/>
        </w:numPr>
        <w:rPr>
          <w:sz w:val="22"/>
          <w:szCs w:val="22"/>
        </w:rPr>
      </w:pPr>
      <w:r w:rsidRPr="006256FB">
        <w:rPr>
          <w:sz w:val="22"/>
          <w:szCs w:val="22"/>
        </w:rPr>
        <w:t>Em caso de dúvidas sobre 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44117D">
        <w:rPr>
          <w:sz w:val="22"/>
          <w:szCs w:val="22"/>
        </w:rPr>
        <w:t>/fornecimentos</w:t>
      </w:r>
      <w:r w:rsidRPr="006256FB">
        <w:rPr>
          <w:sz w:val="22"/>
          <w:szCs w:val="22"/>
        </w:rPr>
        <w:t xml:space="preserve"> as licitantes deverão contatar com a </w:t>
      </w:r>
      <w:r w:rsidRPr="0044117D">
        <w:rPr>
          <w:b/>
          <w:sz w:val="22"/>
          <w:szCs w:val="22"/>
        </w:rPr>
        <w:t>Gerência Regional de Infraestrutura da CODEVASF -2ª</w:t>
      </w:r>
      <w:r w:rsidR="0044117D">
        <w:rPr>
          <w:b/>
          <w:sz w:val="22"/>
          <w:szCs w:val="22"/>
        </w:rPr>
        <w:t xml:space="preserve"> SR</w:t>
      </w:r>
      <w:r w:rsidRPr="0044117D">
        <w:rPr>
          <w:b/>
          <w:sz w:val="22"/>
          <w:szCs w:val="22"/>
        </w:rPr>
        <w:t>/GRD</w:t>
      </w:r>
      <w:r w:rsidRPr="006256FB">
        <w:rPr>
          <w:sz w:val="22"/>
          <w:szCs w:val="22"/>
        </w:rPr>
        <w:t>, em Bom Jesus da Lapa, Estado da Bahia, Telefone (77) 3481-8021, Fax (77) 3481-4426. Tratar com o Eng°. Cláudio Márcio Silva</w:t>
      </w:r>
      <w:r w:rsidR="00855F23" w:rsidRPr="00E74195">
        <w:rPr>
          <w:sz w:val="22"/>
          <w:szCs w:val="22"/>
        </w:rPr>
        <w:t>.</w:t>
      </w:r>
    </w:p>
    <w:p w:rsidR="004C4E43" w:rsidRPr="00E74195" w:rsidRDefault="003B455F" w:rsidP="00604E7A">
      <w:pPr>
        <w:pStyle w:val="Recuodecorpodetexto"/>
        <w:numPr>
          <w:ilvl w:val="2"/>
          <w:numId w:val="49"/>
        </w:numPr>
        <w:rPr>
          <w:sz w:val="22"/>
          <w:szCs w:val="22"/>
        </w:rPr>
      </w:pPr>
      <w:r w:rsidRPr="006256FB">
        <w:rPr>
          <w:sz w:val="22"/>
          <w:szCs w:val="22"/>
        </w:rPr>
        <w:t>Como comprovação da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44117D">
        <w:rPr>
          <w:sz w:val="22"/>
          <w:szCs w:val="22"/>
        </w:rPr>
        <w:t>/fornecimentos</w:t>
      </w:r>
      <w:r w:rsidRPr="006256FB">
        <w:rPr>
          <w:sz w:val="22"/>
          <w:szCs w:val="22"/>
        </w:rPr>
        <w:t xml:space="preserve"> as licitantes deverão apresentar declaração de visita conforme modelo Anexo I</w:t>
      </w:r>
      <w:r>
        <w:rPr>
          <w:sz w:val="22"/>
          <w:szCs w:val="22"/>
        </w:rPr>
        <w:t>V</w:t>
      </w:r>
      <w:r w:rsidR="004C4E43" w:rsidRPr="00E74195">
        <w:rPr>
          <w:sz w:val="22"/>
          <w:szCs w:val="22"/>
        </w:rPr>
        <w:t>.</w:t>
      </w:r>
    </w:p>
    <w:p w:rsidR="00082C7E" w:rsidRPr="00E74195" w:rsidRDefault="003B455F" w:rsidP="00604E7A">
      <w:pPr>
        <w:pStyle w:val="Recuodecorpodetexto"/>
        <w:numPr>
          <w:ilvl w:val="2"/>
          <w:numId w:val="49"/>
        </w:numPr>
        <w:rPr>
          <w:sz w:val="22"/>
          <w:szCs w:val="22"/>
        </w:rPr>
      </w:pPr>
      <w:r w:rsidRPr="006256FB">
        <w:rPr>
          <w:sz w:val="22"/>
          <w:szCs w:val="22"/>
        </w:rPr>
        <w:t>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44117D">
        <w:rPr>
          <w:sz w:val="22"/>
          <w:szCs w:val="22"/>
        </w:rPr>
        <w:t>/fornecimentos</w:t>
      </w:r>
      <w:r w:rsidRPr="006256FB">
        <w:rPr>
          <w:sz w:val="22"/>
          <w:szCs w:val="22"/>
        </w:rPr>
        <w:t xml:space="preserve"> deverá ser marcada com antecedência de pelo menos 48 (quarenta e oito) horas e ser realizada em horário comercial</w:t>
      </w:r>
      <w:r w:rsidR="00082C7E" w:rsidRPr="00E74195">
        <w:rPr>
          <w:sz w:val="22"/>
          <w:szCs w:val="22"/>
        </w:rPr>
        <w:t>.</w:t>
      </w:r>
    </w:p>
    <w:p w:rsidR="006D50C7" w:rsidRPr="00570DB9" w:rsidRDefault="006D50C7" w:rsidP="00604E7A">
      <w:pPr>
        <w:pStyle w:val="Recuodecorpodetexto"/>
        <w:numPr>
          <w:ilvl w:val="1"/>
          <w:numId w:val="48"/>
        </w:numPr>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604E7A">
      <w:pPr>
        <w:pStyle w:val="Default"/>
        <w:numPr>
          <w:ilvl w:val="0"/>
          <w:numId w:val="5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604E7A">
      <w:pPr>
        <w:pStyle w:val="Default"/>
        <w:numPr>
          <w:ilvl w:val="0"/>
          <w:numId w:val="5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604E7A">
      <w:pPr>
        <w:pStyle w:val="Default"/>
        <w:numPr>
          <w:ilvl w:val="0"/>
          <w:numId w:val="5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604E7A">
      <w:pPr>
        <w:pStyle w:val="Default"/>
        <w:numPr>
          <w:ilvl w:val="0"/>
          <w:numId w:val="5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604E7A">
      <w:pPr>
        <w:pStyle w:val="Default"/>
        <w:tabs>
          <w:tab w:val="left" w:pos="1701"/>
        </w:tabs>
        <w:spacing w:before="120" w:after="120"/>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lastRenderedPageBreak/>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604E7A">
      <w:pPr>
        <w:pStyle w:val="Default"/>
        <w:numPr>
          <w:ilvl w:val="0"/>
          <w:numId w:val="5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604E7A">
      <w:pPr>
        <w:pStyle w:val="Default"/>
        <w:numPr>
          <w:ilvl w:val="0"/>
          <w:numId w:val="50"/>
        </w:numPr>
        <w:tabs>
          <w:tab w:val="clear" w:pos="1134"/>
          <w:tab w:val="num" w:pos="1276"/>
        </w:tabs>
        <w:spacing w:before="120" w:after="120"/>
        <w:ind w:left="1276" w:hanging="425"/>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106778">
        <w:rPr>
          <w:rFonts w:ascii="Times New Roman" w:hAnsi="Times New Roman"/>
          <w:sz w:val="22"/>
          <w:szCs w:val="22"/>
        </w:rPr>
        <w:t xml:space="preserve"> nem a subcontratação </w:t>
      </w:r>
      <w:r w:rsidR="00E74195">
        <w:rPr>
          <w:rFonts w:ascii="Times New Roman" w:hAnsi="Times New Roman"/>
          <w:sz w:val="22"/>
          <w:szCs w:val="22"/>
        </w:rPr>
        <w:t xml:space="preserve">total ou parcial </w:t>
      </w:r>
      <w:r w:rsidR="00106778">
        <w:rPr>
          <w:rFonts w:ascii="Times New Roman" w:hAnsi="Times New Roman"/>
          <w:sz w:val="22"/>
          <w:szCs w:val="22"/>
        </w:rPr>
        <w:t>d</w:t>
      </w:r>
      <w:r w:rsidR="00AA2C1F">
        <w:rPr>
          <w:rFonts w:ascii="Times New Roman" w:hAnsi="Times New Roman"/>
          <w:sz w:val="22"/>
          <w:szCs w:val="22"/>
        </w:rPr>
        <w:t>a</w:t>
      </w:r>
      <w:r w:rsidR="00106778">
        <w:rPr>
          <w:rFonts w:ascii="Times New Roman" w:hAnsi="Times New Roman"/>
          <w:sz w:val="22"/>
          <w:szCs w:val="22"/>
        </w:rPr>
        <w:t xml:space="preserve">s </w:t>
      </w:r>
      <w:r w:rsidR="00AA2C1F">
        <w:rPr>
          <w:rFonts w:ascii="Times New Roman" w:hAnsi="Times New Roman"/>
          <w:sz w:val="22"/>
          <w:szCs w:val="22"/>
        </w:rPr>
        <w:t>obras/</w:t>
      </w:r>
      <w:r w:rsidR="00106778">
        <w:rPr>
          <w:rFonts w:ascii="Times New Roman" w:hAnsi="Times New Roman"/>
          <w:sz w:val="22"/>
          <w:szCs w:val="22"/>
        </w:rPr>
        <w:t>serviços</w:t>
      </w:r>
      <w:r>
        <w:rPr>
          <w:rFonts w:ascii="Times New Roman" w:hAnsi="Times New Roman"/>
          <w:sz w:val="22"/>
          <w:szCs w:val="22"/>
        </w:rPr>
        <w:t>/fornecimentos</w:t>
      </w:r>
      <w:r w:rsidR="006D50C7" w:rsidRPr="00DD21ED">
        <w:rPr>
          <w:rFonts w:ascii="Times New Roman" w:eastAsia="Arial Unicode MS" w:hAnsi="Times New Roman"/>
          <w:color w:val="auto"/>
          <w:sz w:val="22"/>
          <w:szCs w:val="22"/>
        </w:rPr>
        <w:t>;</w:t>
      </w:r>
    </w:p>
    <w:p w:rsidR="006D50C7" w:rsidRDefault="006D50C7" w:rsidP="00604E7A">
      <w:pPr>
        <w:pStyle w:val="Default"/>
        <w:numPr>
          <w:ilvl w:val="0"/>
          <w:numId w:val="5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604E7A">
      <w:pPr>
        <w:pStyle w:val="Recuodecorpodetexto"/>
        <w:numPr>
          <w:ilvl w:val="1"/>
          <w:numId w:val="48"/>
        </w:numPr>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604E7A">
      <w:pPr>
        <w:pStyle w:val="Recuodecorpodetexto"/>
        <w:numPr>
          <w:ilvl w:val="2"/>
          <w:numId w:val="52"/>
        </w:numPr>
        <w:rPr>
          <w:sz w:val="22"/>
          <w:szCs w:val="24"/>
        </w:rPr>
      </w:pPr>
      <w:r w:rsidRPr="00570DB9">
        <w:rPr>
          <w:sz w:val="22"/>
          <w:szCs w:val="24"/>
        </w:rPr>
        <w:t>Por documento hábil, entende-se:</w:t>
      </w:r>
    </w:p>
    <w:p w:rsidR="006D50C7" w:rsidRPr="00570DB9" w:rsidRDefault="006D50C7" w:rsidP="00604E7A">
      <w:pPr>
        <w:pStyle w:val="Default"/>
        <w:numPr>
          <w:ilvl w:val="0"/>
          <w:numId w:val="51"/>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604E7A">
      <w:pPr>
        <w:pStyle w:val="Default"/>
        <w:numPr>
          <w:ilvl w:val="0"/>
          <w:numId w:val="51"/>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604E7A">
      <w:pPr>
        <w:pStyle w:val="Recuodecorpodetexto"/>
        <w:numPr>
          <w:ilvl w:val="2"/>
          <w:numId w:val="52"/>
        </w:numPr>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604E7A">
      <w:pPr>
        <w:pStyle w:val="Recuodecorpodetexto"/>
        <w:numPr>
          <w:ilvl w:val="2"/>
          <w:numId w:val="52"/>
        </w:numPr>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604E7A">
      <w:pPr>
        <w:pStyle w:val="Recuodecorpodetexto"/>
        <w:numPr>
          <w:ilvl w:val="0"/>
          <w:numId w:val="45"/>
        </w:numPr>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604E7A">
      <w:pPr>
        <w:pStyle w:val="Recuodecorpodetexto"/>
        <w:numPr>
          <w:ilvl w:val="1"/>
          <w:numId w:val="48"/>
        </w:numPr>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00AB4A2A" w:rsidRPr="00F71823">
          <w:rPr>
            <w:rStyle w:val="Hyperlink"/>
            <w:sz w:val="22"/>
          </w:rPr>
          <w:t>2a.sl@codevasf.gov.br</w:t>
        </w:r>
      </w:hyperlink>
      <w:r w:rsidRPr="00570DB9">
        <w:rPr>
          <w:sz w:val="22"/>
        </w:rPr>
        <w:t xml:space="preserve">, ouvida a </w:t>
      </w:r>
      <w:r w:rsidR="0044117D" w:rsidRPr="0044117D">
        <w:rPr>
          <w:b/>
          <w:sz w:val="22"/>
          <w:szCs w:val="22"/>
        </w:rPr>
        <w:t>Gerência Regional de Infraestrutura da CODEVASF -2ª</w:t>
      </w:r>
      <w:r w:rsidR="0044117D">
        <w:rPr>
          <w:b/>
          <w:sz w:val="22"/>
          <w:szCs w:val="22"/>
        </w:rPr>
        <w:t xml:space="preserve"> SR</w:t>
      </w:r>
      <w:r w:rsidR="0044117D" w:rsidRPr="0044117D">
        <w:rPr>
          <w:b/>
          <w:sz w:val="22"/>
          <w:szCs w:val="22"/>
        </w:rPr>
        <w:t>/GRD</w:t>
      </w:r>
      <w:r w:rsidRPr="00E74195">
        <w:rPr>
          <w:sz w:val="22"/>
        </w:rPr>
        <w:t>, respeit</w:t>
      </w:r>
      <w:r w:rsidRPr="00570DB9">
        <w:rPr>
          <w:sz w:val="22"/>
        </w:rPr>
        <w:t>ado o prazo disposto no subitem 3.2 a seguir descrito.</w:t>
      </w:r>
    </w:p>
    <w:p w:rsidR="006D50C7" w:rsidRPr="00570DB9" w:rsidRDefault="006D50C7" w:rsidP="00604E7A">
      <w:pPr>
        <w:pStyle w:val="Recuodecorpodetexto"/>
        <w:numPr>
          <w:ilvl w:val="1"/>
          <w:numId w:val="48"/>
        </w:numPr>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604E7A">
      <w:pPr>
        <w:pStyle w:val="Recuodecorpodetexto"/>
        <w:numPr>
          <w:ilvl w:val="1"/>
          <w:numId w:val="48"/>
        </w:numPr>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604E7A">
      <w:pPr>
        <w:pStyle w:val="Recuodecorpodetexto"/>
        <w:numPr>
          <w:ilvl w:val="1"/>
          <w:numId w:val="48"/>
        </w:numPr>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3D4EF1">
        <w:rPr>
          <w:sz w:val="22"/>
          <w:szCs w:val="24"/>
        </w:rPr>
        <w:t>/fornecimentos</w:t>
      </w:r>
      <w:r w:rsidRPr="00570DB9">
        <w:rPr>
          <w:sz w:val="22"/>
          <w:szCs w:val="24"/>
        </w:rPr>
        <w:t>, seus custos e prazos de execução.</w:t>
      </w:r>
    </w:p>
    <w:p w:rsidR="006D50C7" w:rsidRDefault="006D50C7" w:rsidP="00604E7A">
      <w:pPr>
        <w:pStyle w:val="Recuodecorpodetexto"/>
        <w:numPr>
          <w:ilvl w:val="1"/>
          <w:numId w:val="48"/>
        </w:numPr>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 xml:space="preserve">dital e seus anexos e que a considerou correta. Evidenciará, também, que a </w:t>
      </w:r>
      <w:r w:rsidRPr="00570DB9">
        <w:rPr>
          <w:sz w:val="22"/>
          <w:szCs w:val="24"/>
        </w:rPr>
        <w:lastRenderedPageBreak/>
        <w:t>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604E7A">
      <w:pPr>
        <w:pStyle w:val="Recuodecorpodetexto"/>
        <w:numPr>
          <w:ilvl w:val="1"/>
          <w:numId w:val="48"/>
        </w:numPr>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604E7A">
      <w:pPr>
        <w:pStyle w:val="Recuodecorpodetexto"/>
        <w:numPr>
          <w:ilvl w:val="2"/>
          <w:numId w:val="48"/>
        </w:numPr>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604E7A">
      <w:pPr>
        <w:pStyle w:val="Recuodecorpodetexto"/>
        <w:numPr>
          <w:ilvl w:val="0"/>
          <w:numId w:val="45"/>
        </w:numPr>
        <w:rPr>
          <w:b/>
          <w:iCs/>
          <w:sz w:val="22"/>
          <w:szCs w:val="24"/>
        </w:rPr>
      </w:pPr>
      <w:r w:rsidRPr="00570DB9">
        <w:rPr>
          <w:b/>
          <w:iCs/>
          <w:sz w:val="22"/>
          <w:szCs w:val="24"/>
        </w:rPr>
        <w:t>APRESENTAÇÃO DA DOCUMENTAÇÃO E PROPOSTAS</w:t>
      </w:r>
    </w:p>
    <w:p w:rsidR="006D50C7" w:rsidRPr="00570DB9" w:rsidRDefault="006D50C7" w:rsidP="00604E7A">
      <w:pPr>
        <w:pStyle w:val="Recuodecorpodetexto"/>
        <w:numPr>
          <w:ilvl w:val="1"/>
          <w:numId w:val="48"/>
        </w:numPr>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604E7A">
      <w:pPr>
        <w:numPr>
          <w:ilvl w:val="0"/>
          <w:numId w:val="5"/>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604E7A">
      <w:pPr>
        <w:numPr>
          <w:ilvl w:val="0"/>
          <w:numId w:val="5"/>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604E7A">
      <w:pPr>
        <w:pStyle w:val="Recuodecorpodetexto"/>
        <w:numPr>
          <w:ilvl w:val="2"/>
          <w:numId w:val="53"/>
        </w:numPr>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604E7A">
      <w:pPr>
        <w:pStyle w:val="Recuodecorpodetexto"/>
        <w:numPr>
          <w:ilvl w:val="2"/>
          <w:numId w:val="53"/>
        </w:numPr>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604E7A">
      <w:pPr>
        <w:pStyle w:val="Recuodecorpodetexto"/>
        <w:numPr>
          <w:ilvl w:val="2"/>
          <w:numId w:val="53"/>
        </w:numPr>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604E7A">
      <w:pPr>
        <w:pStyle w:val="Recuodecorpodetexto"/>
        <w:numPr>
          <w:ilvl w:val="2"/>
          <w:numId w:val="53"/>
        </w:numPr>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604E7A">
      <w:pPr>
        <w:pStyle w:val="Recuodecorpodetexto"/>
        <w:numPr>
          <w:ilvl w:val="2"/>
          <w:numId w:val="53"/>
        </w:numPr>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604E7A">
      <w:pPr>
        <w:pStyle w:val="Recuodecorpodetexto"/>
        <w:numPr>
          <w:ilvl w:val="3"/>
          <w:numId w:val="54"/>
        </w:numPr>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604E7A">
      <w:pPr>
        <w:pStyle w:val="Recuodecorpodetexto"/>
        <w:numPr>
          <w:ilvl w:val="2"/>
          <w:numId w:val="53"/>
        </w:numPr>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 xml:space="preserve">dital, deverá se </w:t>
      </w:r>
      <w:proofErr w:type="gramStart"/>
      <w:r w:rsidRPr="00570DB9">
        <w:rPr>
          <w:sz w:val="22"/>
          <w:szCs w:val="24"/>
        </w:rPr>
        <w:t>fazer</w:t>
      </w:r>
      <w:proofErr w:type="gramEnd"/>
      <w:r w:rsidRPr="00570DB9">
        <w:rPr>
          <w:sz w:val="22"/>
          <w:szCs w:val="24"/>
        </w:rPr>
        <w:t xml:space="preserve"> pela apresentação de cópia do ato de sua investidura, nas modalidades previstas no subitem 2.</w:t>
      </w:r>
      <w:r w:rsidR="004C4E43">
        <w:rPr>
          <w:sz w:val="22"/>
          <w:szCs w:val="24"/>
        </w:rPr>
        <w:t>7</w:t>
      </w:r>
      <w:r w:rsidRPr="00570DB9">
        <w:rPr>
          <w:sz w:val="22"/>
          <w:szCs w:val="24"/>
        </w:rPr>
        <w:t>.1.</w:t>
      </w:r>
    </w:p>
    <w:p w:rsidR="006D50C7" w:rsidRPr="00570DB9" w:rsidRDefault="006D50C7" w:rsidP="00604E7A">
      <w:pPr>
        <w:pStyle w:val="Recuodecorpodetexto"/>
        <w:numPr>
          <w:ilvl w:val="2"/>
          <w:numId w:val="53"/>
        </w:numPr>
        <w:rPr>
          <w:sz w:val="22"/>
          <w:szCs w:val="24"/>
        </w:rPr>
      </w:pPr>
      <w:r w:rsidRPr="00570DB9">
        <w:rPr>
          <w:sz w:val="22"/>
          <w:szCs w:val="24"/>
        </w:rPr>
        <w:t>As propostas deverão contemplar todas as obras/serviços</w:t>
      </w:r>
      <w:r w:rsidR="0044117D">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44117D">
        <w:rPr>
          <w:sz w:val="22"/>
          <w:szCs w:val="24"/>
        </w:rPr>
        <w:t>/fornecimentos</w:t>
      </w:r>
      <w:r w:rsidRPr="00570DB9">
        <w:rPr>
          <w:sz w:val="22"/>
          <w:szCs w:val="24"/>
        </w:rPr>
        <w:t xml:space="preserve"> solicitados. Tais propostas serão desclassificadas.</w:t>
      </w:r>
    </w:p>
    <w:p w:rsidR="006D50C7" w:rsidRPr="00570DB9" w:rsidRDefault="006D50C7" w:rsidP="00604E7A">
      <w:pPr>
        <w:pStyle w:val="Recuodecorpodetexto"/>
        <w:numPr>
          <w:ilvl w:val="1"/>
          <w:numId w:val="55"/>
        </w:numPr>
        <w:rPr>
          <w:b/>
          <w:iCs/>
          <w:sz w:val="22"/>
          <w:szCs w:val="24"/>
        </w:rPr>
      </w:pPr>
      <w:r w:rsidRPr="00570DB9">
        <w:rPr>
          <w:b/>
          <w:iCs/>
          <w:sz w:val="22"/>
          <w:szCs w:val="24"/>
        </w:rPr>
        <w:lastRenderedPageBreak/>
        <w:t>DOCUMENTAÇÃO – INVÓLUCRO N.º 01 (UM)</w:t>
      </w:r>
    </w:p>
    <w:p w:rsidR="006D50C7" w:rsidRPr="00570DB9" w:rsidRDefault="006D50C7" w:rsidP="00604E7A">
      <w:pPr>
        <w:pStyle w:val="Recuodecorpodetexto"/>
        <w:numPr>
          <w:ilvl w:val="2"/>
          <w:numId w:val="56"/>
        </w:numPr>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604E7A">
      <w:pPr>
        <w:pStyle w:val="Recuodecorpodetexto"/>
        <w:numPr>
          <w:ilvl w:val="3"/>
          <w:numId w:val="57"/>
        </w:numPr>
        <w:rPr>
          <w:sz w:val="22"/>
          <w:szCs w:val="24"/>
        </w:rPr>
      </w:pPr>
      <w:r w:rsidRPr="00570DB9">
        <w:rPr>
          <w:sz w:val="22"/>
          <w:szCs w:val="24"/>
        </w:rPr>
        <w:t>No início de cada volume deverá ser apresentado um índice relacionando todos os documentos nele contidos.</w:t>
      </w:r>
    </w:p>
    <w:p w:rsidR="006D50C7" w:rsidRPr="00570DB9" w:rsidRDefault="006D50C7" w:rsidP="00604E7A">
      <w:pPr>
        <w:pStyle w:val="Recuodecorpodetexto"/>
        <w:numPr>
          <w:ilvl w:val="3"/>
          <w:numId w:val="57"/>
        </w:numPr>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604E7A">
      <w:pPr>
        <w:pStyle w:val="Recuodecorpodetexto"/>
        <w:numPr>
          <w:ilvl w:val="2"/>
          <w:numId w:val="56"/>
        </w:numPr>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604E7A">
      <w:pPr>
        <w:pStyle w:val="Recuodecorpodetexto"/>
        <w:numPr>
          <w:ilvl w:val="3"/>
          <w:numId w:val="58"/>
        </w:numPr>
        <w:rPr>
          <w:b/>
          <w:sz w:val="22"/>
          <w:szCs w:val="24"/>
        </w:rPr>
      </w:pPr>
      <w:r w:rsidRPr="00570DB9">
        <w:rPr>
          <w:b/>
          <w:sz w:val="22"/>
          <w:szCs w:val="24"/>
        </w:rPr>
        <w:t>Habilitação Jurídica</w:t>
      </w:r>
    </w:p>
    <w:p w:rsidR="006D50C7" w:rsidRPr="00570DB9" w:rsidRDefault="006D50C7" w:rsidP="00604E7A">
      <w:pPr>
        <w:pStyle w:val="Default"/>
        <w:numPr>
          <w:ilvl w:val="0"/>
          <w:numId w:val="59"/>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604E7A">
      <w:pPr>
        <w:pStyle w:val="Default"/>
        <w:numPr>
          <w:ilvl w:val="0"/>
          <w:numId w:val="59"/>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604E7A">
      <w:pPr>
        <w:pStyle w:val="Default"/>
        <w:numPr>
          <w:ilvl w:val="0"/>
          <w:numId w:val="59"/>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604E7A">
      <w:pPr>
        <w:pStyle w:val="Default"/>
        <w:numPr>
          <w:ilvl w:val="0"/>
          <w:numId w:val="59"/>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604E7A">
      <w:pPr>
        <w:pStyle w:val="Default"/>
        <w:numPr>
          <w:ilvl w:val="0"/>
          <w:numId w:val="59"/>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604E7A">
      <w:pPr>
        <w:pStyle w:val="Default"/>
        <w:numPr>
          <w:ilvl w:val="0"/>
          <w:numId w:val="59"/>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604E7A">
      <w:pPr>
        <w:pStyle w:val="Default"/>
        <w:numPr>
          <w:ilvl w:val="0"/>
          <w:numId w:val="59"/>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604E7A">
      <w:pPr>
        <w:pStyle w:val="Recuodecorpodetexto"/>
        <w:numPr>
          <w:ilvl w:val="3"/>
          <w:numId w:val="58"/>
        </w:numPr>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604E7A">
      <w:pPr>
        <w:pStyle w:val="Default"/>
        <w:numPr>
          <w:ilvl w:val="0"/>
          <w:numId w:val="6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604E7A">
      <w:pPr>
        <w:pStyle w:val="Default"/>
        <w:numPr>
          <w:ilvl w:val="0"/>
          <w:numId w:val="6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604E7A">
      <w:pPr>
        <w:pStyle w:val="Default"/>
        <w:numPr>
          <w:ilvl w:val="0"/>
          <w:numId w:val="6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604E7A">
      <w:pPr>
        <w:pStyle w:val="Default"/>
        <w:numPr>
          <w:ilvl w:val="0"/>
          <w:numId w:val="6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lastRenderedPageBreak/>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604E7A">
      <w:pPr>
        <w:pStyle w:val="Default"/>
        <w:numPr>
          <w:ilvl w:val="0"/>
          <w:numId w:val="6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604E7A">
      <w:pPr>
        <w:pStyle w:val="Default"/>
        <w:numPr>
          <w:ilvl w:val="0"/>
          <w:numId w:val="6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604E7A">
      <w:pPr>
        <w:pStyle w:val="Recuodecorpodetexto"/>
        <w:numPr>
          <w:ilvl w:val="3"/>
          <w:numId w:val="58"/>
        </w:numPr>
        <w:rPr>
          <w:b/>
          <w:sz w:val="22"/>
          <w:szCs w:val="22"/>
        </w:rPr>
      </w:pPr>
      <w:r>
        <w:rPr>
          <w:b/>
          <w:sz w:val="22"/>
          <w:szCs w:val="22"/>
        </w:rPr>
        <w:t>Qualificação Técnica</w:t>
      </w:r>
      <w:r w:rsidR="009D0B9E">
        <w:rPr>
          <w:b/>
          <w:sz w:val="22"/>
          <w:szCs w:val="22"/>
        </w:rPr>
        <w:t xml:space="preserve"> </w:t>
      </w:r>
    </w:p>
    <w:p w:rsidR="00752AB8" w:rsidRPr="006B6E0C" w:rsidRDefault="004C4E43" w:rsidP="00604E7A">
      <w:pPr>
        <w:pStyle w:val="Default"/>
        <w:numPr>
          <w:ilvl w:val="0"/>
          <w:numId w:val="61"/>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522C3">
        <w:rPr>
          <w:rFonts w:ascii="Times New Roman" w:hAnsi="Times New Roman"/>
          <w:sz w:val="22"/>
          <w:szCs w:val="22"/>
        </w:rPr>
        <w:t xml:space="preserve">Prova de </w:t>
      </w:r>
      <w:r w:rsidR="00675E53">
        <w:rPr>
          <w:rFonts w:ascii="Times New Roman" w:hAnsi="Times New Roman"/>
          <w:sz w:val="22"/>
          <w:szCs w:val="22"/>
        </w:rPr>
        <w:t>i</w:t>
      </w:r>
      <w:r w:rsidR="00675E53" w:rsidRPr="00675E53">
        <w:rPr>
          <w:rFonts w:ascii="Times New Roman" w:hAnsi="Times New Roman"/>
          <w:sz w:val="22"/>
          <w:szCs w:val="22"/>
        </w:rPr>
        <w:t>nscrição ou registro da licitante junto ao CREA – Conselho Regional de Engenharia e Agronomia ou CAU – Conselho de Arquitetura e Urbanismo, competente da região a que estiver vinculada a licitante, que comprove atividade relacionada com o objeto</w:t>
      </w:r>
      <w:r w:rsidR="005E15C5" w:rsidRPr="006B6E0C">
        <w:rPr>
          <w:rFonts w:ascii="Times New Roman" w:hAnsi="Times New Roman"/>
          <w:sz w:val="22"/>
          <w:szCs w:val="22"/>
        </w:rPr>
        <w:t>;</w:t>
      </w:r>
    </w:p>
    <w:p w:rsidR="005E15C5" w:rsidRPr="00675E53" w:rsidRDefault="00675E53" w:rsidP="00604E7A">
      <w:pPr>
        <w:pStyle w:val="Default"/>
        <w:numPr>
          <w:ilvl w:val="0"/>
          <w:numId w:val="61"/>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675E53">
        <w:rPr>
          <w:rFonts w:ascii="Times New Roman" w:hAnsi="Times New Roman"/>
          <w:sz w:val="22"/>
          <w:szCs w:val="22"/>
        </w:rPr>
        <w:t>Declaração de visita do local onde serão executadas as obras/serviços/fornecimentos, emitida pela própria licitante, nos termos do subitem 2.5 deste edital, assinada pelo(s) o(s) Responsável (is) Técnico(s) ou Representante Legal</w:t>
      </w:r>
      <w:r w:rsidR="005E15C5" w:rsidRPr="00675E53">
        <w:rPr>
          <w:rFonts w:ascii="Times New Roman" w:hAnsi="Times New Roman"/>
          <w:sz w:val="22"/>
          <w:szCs w:val="22"/>
        </w:rPr>
        <w:t>;</w:t>
      </w:r>
    </w:p>
    <w:p w:rsidR="005E15C5" w:rsidRPr="006B6E0C" w:rsidRDefault="00675E53" w:rsidP="00604E7A">
      <w:pPr>
        <w:pStyle w:val="Default"/>
        <w:numPr>
          <w:ilvl w:val="0"/>
          <w:numId w:val="61"/>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675E53">
        <w:rPr>
          <w:rFonts w:ascii="Times New Roman" w:hAnsi="Times New Roman"/>
          <w:sz w:val="22"/>
          <w:szCs w:val="22"/>
        </w:rPr>
        <w:t xml:space="preserve">Atestado(s) de capacidade técnica, em nome da empresa, expedido por pessoas jurídicas de direito público ou privado, devidamente registrado no CREA ou CAU da região onde </w:t>
      </w:r>
      <w:r>
        <w:rPr>
          <w:rFonts w:ascii="Times New Roman" w:hAnsi="Times New Roman"/>
          <w:sz w:val="22"/>
          <w:szCs w:val="22"/>
        </w:rPr>
        <w:t>a</w:t>
      </w:r>
      <w:r w:rsidRPr="00675E53">
        <w:rPr>
          <w:rFonts w:ascii="Times New Roman" w:hAnsi="Times New Roman"/>
          <w:sz w:val="22"/>
          <w:szCs w:val="22"/>
        </w:rPr>
        <w:t xml:space="preserve">s </w:t>
      </w:r>
      <w:r>
        <w:rPr>
          <w:rFonts w:ascii="Times New Roman" w:hAnsi="Times New Roman"/>
          <w:sz w:val="22"/>
          <w:szCs w:val="22"/>
        </w:rPr>
        <w:t>obras/</w:t>
      </w:r>
      <w:r w:rsidRPr="00675E53">
        <w:rPr>
          <w:rFonts w:ascii="Times New Roman" w:hAnsi="Times New Roman"/>
          <w:sz w:val="22"/>
          <w:szCs w:val="22"/>
        </w:rPr>
        <w:t>serviços</w:t>
      </w:r>
      <w:r>
        <w:rPr>
          <w:rFonts w:ascii="Times New Roman" w:hAnsi="Times New Roman"/>
          <w:sz w:val="22"/>
          <w:szCs w:val="22"/>
        </w:rPr>
        <w:t>/fornecimentos</w:t>
      </w:r>
      <w:r w:rsidRPr="00675E53">
        <w:rPr>
          <w:rFonts w:ascii="Times New Roman" w:hAnsi="Times New Roman"/>
          <w:sz w:val="22"/>
          <w:szCs w:val="22"/>
        </w:rPr>
        <w:t xml:space="preserve"> foram executad</w:t>
      </w:r>
      <w:r>
        <w:rPr>
          <w:rFonts w:ascii="Times New Roman" w:hAnsi="Times New Roman"/>
          <w:sz w:val="22"/>
          <w:szCs w:val="22"/>
        </w:rPr>
        <w:t>o</w:t>
      </w:r>
      <w:r w:rsidRPr="00675E53">
        <w:rPr>
          <w:rFonts w:ascii="Times New Roman" w:hAnsi="Times New Roman"/>
          <w:sz w:val="22"/>
          <w:szCs w:val="22"/>
        </w:rPr>
        <w:t>s, acompanhado(s) da(s) respectiva(s) Certidão</w:t>
      </w:r>
      <w:r>
        <w:rPr>
          <w:rFonts w:ascii="Times New Roman" w:hAnsi="Times New Roman"/>
          <w:sz w:val="22"/>
          <w:szCs w:val="22"/>
        </w:rPr>
        <w:t xml:space="preserve"> </w:t>
      </w:r>
      <w:r w:rsidRPr="00675E53">
        <w:rPr>
          <w:rFonts w:ascii="Times New Roman" w:hAnsi="Times New Roman"/>
          <w:sz w:val="22"/>
          <w:szCs w:val="22"/>
        </w:rPr>
        <w:t xml:space="preserve">(ões) de Acervo Técnico – CAT ou Registro de Responsabilidade Técnica - RRT, expedida(s) por estes Conselhos, que comprovem que a licitante tenha executado </w:t>
      </w:r>
      <w:r>
        <w:rPr>
          <w:rFonts w:ascii="Times New Roman" w:hAnsi="Times New Roman"/>
          <w:sz w:val="22"/>
          <w:szCs w:val="22"/>
        </w:rPr>
        <w:t>obras/</w:t>
      </w:r>
      <w:r w:rsidRPr="00675E53">
        <w:rPr>
          <w:rFonts w:ascii="Times New Roman" w:hAnsi="Times New Roman"/>
          <w:sz w:val="22"/>
          <w:szCs w:val="22"/>
        </w:rPr>
        <w:t>serviços</w:t>
      </w:r>
      <w:r>
        <w:rPr>
          <w:rFonts w:ascii="Times New Roman" w:hAnsi="Times New Roman"/>
          <w:sz w:val="22"/>
          <w:szCs w:val="22"/>
        </w:rPr>
        <w:t>/fornecimentos</w:t>
      </w:r>
      <w:r w:rsidRPr="00675E53">
        <w:rPr>
          <w:rFonts w:ascii="Times New Roman" w:hAnsi="Times New Roman"/>
          <w:sz w:val="22"/>
          <w:szCs w:val="22"/>
        </w:rPr>
        <w:t xml:space="preserve"> similares de porte e complexidade ao objeto desta licitação, com os seguintes quantitativos mínimos</w:t>
      </w:r>
      <w:r w:rsidR="005E15C5" w:rsidRPr="006B6E0C">
        <w:rPr>
          <w:rFonts w:ascii="Times New Roman" w:hAnsi="Times New Roman"/>
          <w:sz w:val="22"/>
          <w:szCs w:val="22"/>
        </w:rPr>
        <w:t>:</w:t>
      </w:r>
    </w:p>
    <w:p w:rsidR="005E15C5" w:rsidRPr="00CA5E70" w:rsidRDefault="005E15C5" w:rsidP="00604E7A">
      <w:pPr>
        <w:pStyle w:val="Default"/>
        <w:spacing w:before="120" w:after="120"/>
        <w:ind w:left="1843" w:hanging="567"/>
        <w:jc w:val="both"/>
        <w:rPr>
          <w:rFonts w:ascii="Times New Roman" w:hAnsi="Times New Roman"/>
          <w:b/>
          <w:sz w:val="22"/>
          <w:szCs w:val="22"/>
        </w:rPr>
      </w:pPr>
      <w:proofErr w:type="gramStart"/>
      <w:r w:rsidRPr="006B6E0C">
        <w:rPr>
          <w:rFonts w:ascii="Times New Roman" w:hAnsi="Times New Roman"/>
          <w:sz w:val="22"/>
          <w:szCs w:val="22"/>
        </w:rPr>
        <w:t>c.</w:t>
      </w:r>
      <w:proofErr w:type="gramEnd"/>
      <w:r w:rsidRPr="006B6E0C">
        <w:rPr>
          <w:rFonts w:ascii="Times New Roman" w:hAnsi="Times New Roman"/>
          <w:sz w:val="22"/>
          <w:szCs w:val="22"/>
        </w:rPr>
        <w:t xml:space="preserve">1) </w:t>
      </w:r>
      <w:r w:rsidR="001E0DF7">
        <w:rPr>
          <w:rFonts w:ascii="Times New Roman" w:hAnsi="Times New Roman"/>
          <w:sz w:val="22"/>
          <w:szCs w:val="22"/>
        </w:rPr>
        <w:tab/>
      </w:r>
      <w:r w:rsidR="00675E53" w:rsidRPr="00CA5E70">
        <w:rPr>
          <w:rFonts w:ascii="Times New Roman" w:hAnsi="Times New Roman"/>
          <w:sz w:val="22"/>
          <w:szCs w:val="22"/>
        </w:rPr>
        <w:t xml:space="preserve">Definem-se como </w:t>
      </w:r>
      <w:r w:rsidR="00CA5E70">
        <w:rPr>
          <w:rFonts w:ascii="Times New Roman" w:hAnsi="Times New Roman"/>
          <w:sz w:val="22"/>
          <w:szCs w:val="22"/>
        </w:rPr>
        <w:t>obras/</w:t>
      </w:r>
      <w:r w:rsidR="00675E53" w:rsidRPr="00CA5E70">
        <w:rPr>
          <w:rFonts w:ascii="Times New Roman" w:hAnsi="Times New Roman"/>
          <w:sz w:val="22"/>
          <w:szCs w:val="22"/>
        </w:rPr>
        <w:t>serviços</w:t>
      </w:r>
      <w:r w:rsidR="00CA5E70">
        <w:rPr>
          <w:rFonts w:ascii="Times New Roman" w:hAnsi="Times New Roman"/>
          <w:sz w:val="22"/>
          <w:szCs w:val="22"/>
        </w:rPr>
        <w:t>/fornecimentos</w:t>
      </w:r>
      <w:r w:rsidR="00675E53" w:rsidRPr="00CA5E70">
        <w:rPr>
          <w:rFonts w:ascii="Times New Roman" w:hAnsi="Times New Roman"/>
          <w:sz w:val="22"/>
          <w:szCs w:val="22"/>
        </w:rPr>
        <w:t xml:space="preserve"> similares: Serviços de natureza civil, que contenham:</w:t>
      </w:r>
      <w:r w:rsidR="00675E53" w:rsidRPr="00CA5E70">
        <w:rPr>
          <w:rFonts w:ascii="Times New Roman" w:hAnsi="Times New Roman"/>
          <w:b/>
          <w:sz w:val="22"/>
          <w:szCs w:val="22"/>
        </w:rPr>
        <w:t xml:space="preserve"> </w:t>
      </w:r>
      <w:r w:rsidR="006C4723" w:rsidRPr="006C4723">
        <w:rPr>
          <w:rFonts w:ascii="Times New Roman" w:hAnsi="Times New Roman"/>
          <w:b/>
          <w:sz w:val="22"/>
          <w:szCs w:val="22"/>
        </w:rPr>
        <w:t>Perfuração e Instalação de poços tubulares</w:t>
      </w:r>
      <w:r w:rsidR="00675E53" w:rsidRPr="00CA5E70">
        <w:rPr>
          <w:rFonts w:ascii="Times New Roman" w:hAnsi="Times New Roman"/>
          <w:b/>
          <w:sz w:val="22"/>
          <w:szCs w:val="22"/>
        </w:rPr>
        <w:t>;</w:t>
      </w:r>
    </w:p>
    <w:p w:rsidR="005E15C5" w:rsidRPr="00CA5E70" w:rsidRDefault="005E15C5" w:rsidP="00604E7A">
      <w:pPr>
        <w:pStyle w:val="Default"/>
        <w:spacing w:before="120" w:after="120"/>
        <w:ind w:left="1843" w:hanging="567"/>
        <w:jc w:val="both"/>
        <w:rPr>
          <w:rFonts w:ascii="Times New Roman" w:hAnsi="Times New Roman"/>
          <w:sz w:val="22"/>
          <w:szCs w:val="22"/>
        </w:rPr>
      </w:pPr>
      <w:proofErr w:type="gramStart"/>
      <w:r w:rsidRPr="00CA5E70">
        <w:rPr>
          <w:rFonts w:ascii="Times New Roman" w:eastAsia="Arial Unicode MS" w:hAnsi="Times New Roman"/>
          <w:color w:val="auto"/>
          <w:sz w:val="22"/>
          <w:szCs w:val="22"/>
        </w:rPr>
        <w:t>c.</w:t>
      </w:r>
      <w:proofErr w:type="gramEnd"/>
      <w:r w:rsidRPr="00CA5E70">
        <w:rPr>
          <w:rFonts w:ascii="Times New Roman" w:eastAsia="Arial Unicode MS" w:hAnsi="Times New Roman"/>
          <w:color w:val="auto"/>
          <w:sz w:val="22"/>
          <w:szCs w:val="22"/>
        </w:rPr>
        <w:t xml:space="preserve">2) </w:t>
      </w:r>
      <w:r w:rsidR="00042AB2" w:rsidRPr="00CA5E70">
        <w:rPr>
          <w:rFonts w:ascii="Times New Roman" w:eastAsia="Arial Unicode MS" w:hAnsi="Times New Roman"/>
          <w:color w:val="auto"/>
          <w:sz w:val="22"/>
          <w:szCs w:val="22"/>
        </w:rPr>
        <w:t xml:space="preserve"> </w:t>
      </w:r>
      <w:r w:rsidR="00675E53" w:rsidRPr="00CA5E70">
        <w:rPr>
          <w:rFonts w:ascii="Times New Roman" w:hAnsi="Times New Roman"/>
          <w:sz w:val="22"/>
          <w:szCs w:val="22"/>
        </w:rPr>
        <w:t xml:space="preserve">Definem-se como </w:t>
      </w:r>
      <w:r w:rsidR="00CA5E70">
        <w:rPr>
          <w:rFonts w:ascii="Times New Roman" w:hAnsi="Times New Roman"/>
          <w:sz w:val="22"/>
          <w:szCs w:val="22"/>
        </w:rPr>
        <w:t>obras/</w:t>
      </w:r>
      <w:r w:rsidR="00675E53" w:rsidRPr="00CA5E70">
        <w:rPr>
          <w:rFonts w:ascii="Times New Roman" w:hAnsi="Times New Roman"/>
          <w:sz w:val="22"/>
          <w:szCs w:val="22"/>
        </w:rPr>
        <w:t>serviços</w:t>
      </w:r>
      <w:r w:rsidR="00CA5E70">
        <w:rPr>
          <w:rFonts w:ascii="Times New Roman" w:hAnsi="Times New Roman"/>
          <w:sz w:val="22"/>
          <w:szCs w:val="22"/>
        </w:rPr>
        <w:t>/fornecimentos</w:t>
      </w:r>
      <w:r w:rsidR="00675E53" w:rsidRPr="00CA5E70">
        <w:rPr>
          <w:rFonts w:ascii="Times New Roman" w:hAnsi="Times New Roman"/>
          <w:sz w:val="22"/>
          <w:szCs w:val="22"/>
        </w:rPr>
        <w:t xml:space="preserve"> de porte e complexidade similares àqueles que apresentam grandezas e características técnicas semelhantes às descritas na Composição de Custos – Anexo I, parte integrante deste </w:t>
      </w:r>
      <w:r w:rsidR="00CA5E70">
        <w:rPr>
          <w:rFonts w:ascii="Times New Roman" w:hAnsi="Times New Roman"/>
          <w:sz w:val="22"/>
          <w:szCs w:val="22"/>
        </w:rPr>
        <w:t>edital</w:t>
      </w:r>
      <w:r w:rsidRPr="00CA5E70">
        <w:rPr>
          <w:rFonts w:ascii="Times New Roman" w:hAnsi="Times New Roman"/>
          <w:sz w:val="22"/>
          <w:szCs w:val="22"/>
        </w:rPr>
        <w:t>;</w:t>
      </w:r>
    </w:p>
    <w:p w:rsidR="00CA5E70" w:rsidRPr="00CA5E70" w:rsidRDefault="00CA5E70" w:rsidP="00604E7A">
      <w:pPr>
        <w:pStyle w:val="Default"/>
        <w:spacing w:before="120" w:after="120"/>
        <w:ind w:left="1843" w:hanging="567"/>
        <w:jc w:val="both"/>
        <w:rPr>
          <w:rFonts w:ascii="Times New Roman" w:hAnsi="Times New Roman"/>
          <w:sz w:val="22"/>
          <w:szCs w:val="22"/>
        </w:rPr>
      </w:pPr>
      <w:proofErr w:type="gramStart"/>
      <w:r w:rsidRPr="00CA5E70">
        <w:rPr>
          <w:rFonts w:ascii="Times New Roman" w:eastAsia="Arial Unicode MS" w:hAnsi="Times New Roman"/>
          <w:color w:val="auto"/>
          <w:sz w:val="22"/>
          <w:szCs w:val="22"/>
        </w:rPr>
        <w:t>c.</w:t>
      </w:r>
      <w:proofErr w:type="gramEnd"/>
      <w:r>
        <w:rPr>
          <w:rFonts w:ascii="Times New Roman" w:eastAsia="Arial Unicode MS" w:hAnsi="Times New Roman"/>
          <w:color w:val="auto"/>
          <w:sz w:val="22"/>
          <w:szCs w:val="22"/>
        </w:rPr>
        <w:t>3</w:t>
      </w:r>
      <w:r w:rsidRPr="00CA5E70">
        <w:rPr>
          <w:rFonts w:ascii="Times New Roman" w:eastAsia="Arial Unicode MS" w:hAnsi="Times New Roman"/>
          <w:color w:val="auto"/>
          <w:sz w:val="22"/>
          <w:szCs w:val="22"/>
        </w:rPr>
        <w:t>)</w:t>
      </w:r>
      <w:r w:rsidRPr="00CA5E70">
        <w:rPr>
          <w:rFonts w:ascii="Times New Roman" w:eastAsia="Arial Unicode MS" w:hAnsi="Times New Roman"/>
          <w:color w:val="auto"/>
          <w:sz w:val="22"/>
          <w:szCs w:val="22"/>
        </w:rPr>
        <w:tab/>
      </w:r>
      <w:r w:rsidRPr="00CA5E70">
        <w:rPr>
          <w:rFonts w:ascii="Times New Roman" w:hAnsi="Times New Roman"/>
          <w:sz w:val="22"/>
          <w:szCs w:val="22"/>
        </w:rPr>
        <w:t>Deverá (</w:t>
      </w:r>
      <w:proofErr w:type="spellStart"/>
      <w:r w:rsidRPr="00CA5E70">
        <w:rPr>
          <w:rFonts w:ascii="Times New Roman" w:hAnsi="Times New Roman"/>
          <w:sz w:val="22"/>
          <w:szCs w:val="22"/>
        </w:rPr>
        <w:t>ão</w:t>
      </w:r>
      <w:proofErr w:type="spellEnd"/>
      <w:r w:rsidRPr="00CA5E70">
        <w:rPr>
          <w:rFonts w:ascii="Times New Roman" w:hAnsi="Times New Roman"/>
          <w:sz w:val="22"/>
          <w:szCs w:val="22"/>
        </w:rPr>
        <w:t xml:space="preserve">) constar do(s) atestado(s) ou da(s) certidão (ões) expedida(s) pelo CREA ou CAU, em destaque, os seguintes dados: local de execução, nome do contratante e da pessoa jurídica contratada, nome(s) do(s) responsável(is) técnicos(s), seu(s) título(s) profissional(is) e número(s) de registro(s) no CREA ou CAU; descrição técnica sucinta indicando </w:t>
      </w:r>
      <w:r>
        <w:rPr>
          <w:rFonts w:ascii="Times New Roman" w:hAnsi="Times New Roman"/>
          <w:sz w:val="22"/>
          <w:szCs w:val="22"/>
        </w:rPr>
        <w:t>a</w:t>
      </w:r>
      <w:r w:rsidRPr="00CA5E70">
        <w:rPr>
          <w:rFonts w:ascii="Times New Roman" w:hAnsi="Times New Roman"/>
          <w:sz w:val="22"/>
          <w:szCs w:val="22"/>
        </w:rPr>
        <w:t xml:space="preserve">s </w:t>
      </w:r>
      <w:r>
        <w:rPr>
          <w:rFonts w:ascii="Times New Roman" w:hAnsi="Times New Roman"/>
          <w:sz w:val="22"/>
          <w:szCs w:val="22"/>
        </w:rPr>
        <w:t>obras/</w:t>
      </w:r>
      <w:r w:rsidRPr="00CA5E70">
        <w:rPr>
          <w:rFonts w:ascii="Times New Roman" w:hAnsi="Times New Roman"/>
          <w:sz w:val="22"/>
          <w:szCs w:val="22"/>
        </w:rPr>
        <w:t>serviços</w:t>
      </w:r>
      <w:r>
        <w:rPr>
          <w:rFonts w:ascii="Times New Roman" w:hAnsi="Times New Roman"/>
          <w:sz w:val="22"/>
          <w:szCs w:val="22"/>
        </w:rPr>
        <w:t>/fornecimentos</w:t>
      </w:r>
      <w:r w:rsidRPr="00CA5E70">
        <w:rPr>
          <w:rFonts w:ascii="Times New Roman" w:hAnsi="Times New Roman"/>
          <w:sz w:val="22"/>
          <w:szCs w:val="22"/>
        </w:rPr>
        <w:t xml:space="preserve"> e quantitativos executados e o prazo final de execução.</w:t>
      </w:r>
    </w:p>
    <w:p w:rsidR="00CA5E70" w:rsidRPr="00CA5E70" w:rsidRDefault="00CA5E70" w:rsidP="00604E7A">
      <w:pPr>
        <w:pStyle w:val="Default"/>
        <w:numPr>
          <w:ilvl w:val="0"/>
          <w:numId w:val="61"/>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CA5E70">
        <w:rPr>
          <w:rFonts w:ascii="Times New Roman" w:hAnsi="Times New Roman"/>
          <w:sz w:val="22"/>
          <w:szCs w:val="22"/>
        </w:rPr>
        <w:t xml:space="preserve">Comprovação de que a licitante possui em seu quadro permanente, na data da entrega da proposta, profissional habilitado no campo da engenharia, detentor de atestado de responsabilidade técnica, e devidamente registrado no CREA ou CAU, acompanhado da respectiva Certidão de Acervo Técnico – CAT ou Registro de Responsabilidade Técnica - RRT, expedida por estes Conselhos, que comprove ter o profissional executado </w:t>
      </w:r>
      <w:r>
        <w:rPr>
          <w:rFonts w:ascii="Times New Roman" w:hAnsi="Times New Roman"/>
          <w:sz w:val="22"/>
          <w:szCs w:val="22"/>
        </w:rPr>
        <w:t>obra/</w:t>
      </w:r>
      <w:r w:rsidRPr="00CA5E70">
        <w:rPr>
          <w:rFonts w:ascii="Times New Roman" w:hAnsi="Times New Roman"/>
          <w:sz w:val="22"/>
          <w:szCs w:val="22"/>
        </w:rPr>
        <w:t>serviço</w:t>
      </w:r>
      <w:r w:rsidR="00C26A42">
        <w:rPr>
          <w:rFonts w:ascii="Times New Roman" w:hAnsi="Times New Roman"/>
          <w:sz w:val="22"/>
          <w:szCs w:val="22"/>
        </w:rPr>
        <w:t>/fornecimento</w:t>
      </w:r>
      <w:r w:rsidRPr="00CA5E70">
        <w:rPr>
          <w:rFonts w:ascii="Times New Roman" w:hAnsi="Times New Roman"/>
          <w:sz w:val="22"/>
          <w:szCs w:val="22"/>
        </w:rPr>
        <w:t xml:space="preserve"> relativo à construção civil, ou similar, conforme </w:t>
      </w:r>
      <w:r>
        <w:rPr>
          <w:rFonts w:ascii="Times New Roman" w:hAnsi="Times New Roman"/>
          <w:sz w:val="22"/>
          <w:szCs w:val="22"/>
        </w:rPr>
        <w:t>sub</w:t>
      </w:r>
      <w:r w:rsidRPr="00CA5E70">
        <w:rPr>
          <w:rFonts w:ascii="Times New Roman" w:hAnsi="Times New Roman"/>
          <w:sz w:val="22"/>
          <w:szCs w:val="22"/>
        </w:rPr>
        <w:t>alínea c</w:t>
      </w:r>
      <w:r>
        <w:rPr>
          <w:rFonts w:ascii="Times New Roman" w:hAnsi="Times New Roman"/>
          <w:sz w:val="22"/>
          <w:szCs w:val="22"/>
        </w:rPr>
        <w:t>.</w:t>
      </w:r>
      <w:r w:rsidRPr="00CA5E70">
        <w:rPr>
          <w:rFonts w:ascii="Times New Roman" w:hAnsi="Times New Roman"/>
          <w:sz w:val="22"/>
          <w:szCs w:val="22"/>
        </w:rPr>
        <w:t>1;</w:t>
      </w:r>
    </w:p>
    <w:p w:rsidR="00201A60" w:rsidRPr="00BB313E" w:rsidRDefault="008809A6" w:rsidP="00604E7A">
      <w:pPr>
        <w:pStyle w:val="Default"/>
        <w:numPr>
          <w:ilvl w:val="0"/>
          <w:numId w:val="61"/>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647F4A">
        <w:rPr>
          <w:rFonts w:ascii="Times New Roman" w:hAnsi="Times New Roman"/>
          <w:bCs/>
          <w:sz w:val="22"/>
          <w:szCs w:val="22"/>
        </w:rPr>
        <w:t xml:space="preserve">Entende-se, para fins deste </w:t>
      </w:r>
      <w:r w:rsidR="002916C3">
        <w:rPr>
          <w:rFonts w:ascii="Times New Roman" w:hAnsi="Times New Roman"/>
          <w:bCs/>
          <w:sz w:val="22"/>
          <w:szCs w:val="22"/>
        </w:rPr>
        <w:t>e</w:t>
      </w:r>
      <w:r w:rsidRPr="00647F4A">
        <w:rPr>
          <w:rFonts w:ascii="Times New Roman" w:hAnsi="Times New Roman"/>
          <w:bCs/>
          <w:sz w:val="22"/>
          <w:szCs w:val="22"/>
        </w:rPr>
        <w:t>dital, como pertencente ao quadro permanente</w:t>
      </w:r>
      <w:r w:rsidR="00201A60" w:rsidRPr="00BB313E">
        <w:rPr>
          <w:rFonts w:ascii="Times New Roman" w:hAnsi="Times New Roman"/>
          <w:sz w:val="22"/>
          <w:szCs w:val="22"/>
        </w:rPr>
        <w:t>:</w:t>
      </w:r>
    </w:p>
    <w:p w:rsidR="0050156E" w:rsidRPr="00BB313E" w:rsidRDefault="00BB313E" w:rsidP="00604E7A">
      <w:pPr>
        <w:pStyle w:val="PargrafodaLista"/>
        <w:numPr>
          <w:ilvl w:val="0"/>
          <w:numId w:val="100"/>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empregado</w:t>
      </w:r>
      <w:r w:rsidR="00300FEB" w:rsidRPr="00BB313E">
        <w:rPr>
          <w:sz w:val="22"/>
          <w:szCs w:val="22"/>
          <w:vertAlign w:val="baseline"/>
        </w:rPr>
        <w:t>;</w:t>
      </w:r>
    </w:p>
    <w:p w:rsidR="005E15C5" w:rsidRPr="00BB313E" w:rsidRDefault="00BB313E" w:rsidP="00604E7A">
      <w:pPr>
        <w:pStyle w:val="PargrafodaLista"/>
        <w:numPr>
          <w:ilvl w:val="0"/>
          <w:numId w:val="100"/>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sócio;</w:t>
      </w:r>
    </w:p>
    <w:p w:rsidR="005E15C5" w:rsidRPr="00BB313E" w:rsidRDefault="00BB313E" w:rsidP="00604E7A">
      <w:pPr>
        <w:pStyle w:val="PargrafodaLista"/>
        <w:numPr>
          <w:ilvl w:val="0"/>
          <w:numId w:val="100"/>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detentor de contrato de prestação de serviço.</w:t>
      </w:r>
    </w:p>
    <w:p w:rsidR="008809A6" w:rsidRPr="008809A6" w:rsidRDefault="00CA5E70" w:rsidP="00604E7A">
      <w:pPr>
        <w:pStyle w:val="PargrafodaLista"/>
        <w:numPr>
          <w:ilvl w:val="0"/>
          <w:numId w:val="101"/>
        </w:numPr>
        <w:tabs>
          <w:tab w:val="left" w:pos="3120"/>
        </w:tabs>
        <w:spacing w:before="120" w:after="120"/>
        <w:ind w:left="1276" w:hanging="425"/>
        <w:jc w:val="both"/>
        <w:rPr>
          <w:sz w:val="22"/>
          <w:szCs w:val="22"/>
          <w:vertAlign w:val="baseline"/>
        </w:rPr>
      </w:pPr>
      <w:r w:rsidRPr="00CA5E70">
        <w:rPr>
          <w:sz w:val="22"/>
          <w:szCs w:val="22"/>
          <w:vertAlign w:val="baseline"/>
        </w:rPr>
        <w:lastRenderedPageBreak/>
        <w:t xml:space="preserve">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de anuência deste, e sua indicação para coordenar </w:t>
      </w:r>
      <w:r>
        <w:rPr>
          <w:sz w:val="22"/>
          <w:szCs w:val="22"/>
          <w:vertAlign w:val="baseline"/>
        </w:rPr>
        <w:t>a</w:t>
      </w:r>
      <w:r w:rsidRPr="00CA5E70">
        <w:rPr>
          <w:sz w:val="22"/>
          <w:szCs w:val="22"/>
          <w:vertAlign w:val="baseline"/>
        </w:rPr>
        <w:t xml:space="preserve">s </w:t>
      </w:r>
      <w:r>
        <w:rPr>
          <w:sz w:val="22"/>
          <w:szCs w:val="22"/>
          <w:vertAlign w:val="baseline"/>
        </w:rPr>
        <w:t>obras/</w:t>
      </w:r>
      <w:r w:rsidRPr="00CA5E70">
        <w:rPr>
          <w:sz w:val="22"/>
          <w:szCs w:val="22"/>
          <w:vertAlign w:val="baseline"/>
        </w:rPr>
        <w:t>serviços</w:t>
      </w:r>
      <w:r>
        <w:rPr>
          <w:sz w:val="22"/>
          <w:szCs w:val="22"/>
          <w:vertAlign w:val="baseline"/>
        </w:rPr>
        <w:t>/fornecimentos</w:t>
      </w:r>
      <w:r w:rsidRPr="00CA5E70">
        <w:rPr>
          <w:sz w:val="22"/>
          <w:szCs w:val="22"/>
          <w:vertAlign w:val="baseline"/>
        </w:rPr>
        <w:t xml:space="preserve">, objeto deste </w:t>
      </w:r>
      <w:r>
        <w:rPr>
          <w:sz w:val="22"/>
          <w:szCs w:val="22"/>
          <w:vertAlign w:val="baseline"/>
        </w:rPr>
        <w:t>edital</w:t>
      </w:r>
      <w:r w:rsidR="008809A6">
        <w:rPr>
          <w:bCs/>
          <w:sz w:val="22"/>
          <w:szCs w:val="22"/>
          <w:vertAlign w:val="baseline"/>
        </w:rPr>
        <w:t>;</w:t>
      </w:r>
    </w:p>
    <w:p w:rsidR="00CA5E70" w:rsidRPr="00CA5E70" w:rsidRDefault="00CA5E70" w:rsidP="00604E7A">
      <w:pPr>
        <w:pStyle w:val="PargrafodaLista"/>
        <w:numPr>
          <w:ilvl w:val="0"/>
          <w:numId w:val="101"/>
        </w:numPr>
        <w:tabs>
          <w:tab w:val="left" w:pos="3120"/>
        </w:tabs>
        <w:spacing w:before="120" w:after="120"/>
        <w:ind w:left="1276" w:hanging="425"/>
        <w:jc w:val="both"/>
        <w:rPr>
          <w:sz w:val="22"/>
          <w:szCs w:val="22"/>
          <w:vertAlign w:val="baseline"/>
        </w:rPr>
      </w:pPr>
      <w:r w:rsidRPr="00CA5E70">
        <w:rPr>
          <w:sz w:val="22"/>
          <w:szCs w:val="22"/>
          <w:vertAlign w:val="baseline"/>
        </w:rPr>
        <w:t>Quando se tratar de dirigente ou sócio da licitante tal comprovação será através do ato constitutivo da mesma;</w:t>
      </w:r>
    </w:p>
    <w:p w:rsidR="00214AB0" w:rsidRDefault="00CA5E70" w:rsidP="00604E7A">
      <w:pPr>
        <w:pStyle w:val="PargrafodaLista"/>
        <w:numPr>
          <w:ilvl w:val="0"/>
          <w:numId w:val="101"/>
        </w:numPr>
        <w:tabs>
          <w:tab w:val="left" w:pos="3120"/>
        </w:tabs>
        <w:spacing w:before="120" w:after="120"/>
        <w:ind w:left="1276" w:hanging="425"/>
        <w:jc w:val="both"/>
        <w:rPr>
          <w:sz w:val="22"/>
          <w:szCs w:val="22"/>
          <w:vertAlign w:val="baseline"/>
        </w:rPr>
      </w:pPr>
      <w:r w:rsidRPr="00CA5E70">
        <w:rPr>
          <w:sz w:val="22"/>
          <w:szCs w:val="22"/>
          <w:vertAlign w:val="baseline"/>
        </w:rPr>
        <w:t>No caso de duas ou mais licitantes apresentarem atestados de um mesmo profissional como responsável técnico, como comprovação de qualificação técnica, ambas serão inabilitadas</w:t>
      </w:r>
      <w:r w:rsidR="00C55B98">
        <w:rPr>
          <w:sz w:val="22"/>
          <w:szCs w:val="22"/>
          <w:vertAlign w:val="baseline"/>
        </w:rPr>
        <w:t>.</w:t>
      </w:r>
    </w:p>
    <w:p w:rsidR="006D50C7" w:rsidRPr="00717E67" w:rsidRDefault="006D50C7" w:rsidP="00604E7A">
      <w:pPr>
        <w:pStyle w:val="Recuodecorpodetexto"/>
        <w:numPr>
          <w:ilvl w:val="3"/>
          <w:numId w:val="58"/>
        </w:numPr>
        <w:rPr>
          <w:b/>
          <w:sz w:val="22"/>
          <w:szCs w:val="24"/>
        </w:rPr>
      </w:pPr>
      <w:r w:rsidRPr="00717E67">
        <w:rPr>
          <w:b/>
          <w:sz w:val="22"/>
          <w:szCs w:val="24"/>
        </w:rPr>
        <w:t>Qu</w:t>
      </w:r>
      <w:r w:rsidR="00CF0619">
        <w:rPr>
          <w:b/>
          <w:sz w:val="22"/>
          <w:szCs w:val="24"/>
        </w:rPr>
        <w:t>alificação Econômico-</w:t>
      </w:r>
      <w:r w:rsidR="00CF0619" w:rsidRPr="00B77CF2">
        <w:rPr>
          <w:b/>
          <w:sz w:val="22"/>
          <w:szCs w:val="24"/>
        </w:rPr>
        <w:t>Financeira</w:t>
      </w:r>
    </w:p>
    <w:p w:rsidR="004268B6" w:rsidRPr="008703E5" w:rsidRDefault="006B0759" w:rsidP="00604E7A">
      <w:pPr>
        <w:pStyle w:val="Default"/>
        <w:numPr>
          <w:ilvl w:val="0"/>
          <w:numId w:val="62"/>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DA4042">
        <w:rPr>
          <w:rFonts w:ascii="Times New Roman" w:hAnsi="Times New Roman"/>
          <w:sz w:val="22"/>
          <w:szCs w:val="22"/>
        </w:rPr>
        <w:t>exigido no subitem 2.1 deste edital</w:t>
      </w:r>
      <w:r w:rsidR="004268B6" w:rsidRPr="00C87824">
        <w:rPr>
          <w:rFonts w:ascii="Times New Roman" w:hAnsi="Times New Roman"/>
          <w:sz w:val="22"/>
          <w:szCs w:val="22"/>
        </w:rPr>
        <w:t>.</w:t>
      </w:r>
    </w:p>
    <w:p w:rsidR="006D50C7" w:rsidRDefault="001D26A8" w:rsidP="00604E7A">
      <w:pPr>
        <w:pStyle w:val="Default"/>
        <w:numPr>
          <w:ilvl w:val="0"/>
          <w:numId w:val="62"/>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604E7A">
      <w:pPr>
        <w:pStyle w:val="Default"/>
        <w:numPr>
          <w:ilvl w:val="0"/>
          <w:numId w:val="62"/>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604E7A">
      <w:pPr>
        <w:tabs>
          <w:tab w:val="left" w:pos="1701"/>
        </w:tabs>
        <w:spacing w:before="120" w:after="120"/>
        <w:ind w:left="1701" w:hanging="425"/>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604E7A">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604E7A">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604E7A">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604E7A">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604E7A">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604E7A">
      <w:pPr>
        <w:numPr>
          <w:ilvl w:val="0"/>
          <w:numId w:val="7"/>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604E7A">
      <w:pPr>
        <w:numPr>
          <w:ilvl w:val="0"/>
          <w:numId w:val="7"/>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604E7A">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604E7A">
      <w:pPr>
        <w:numPr>
          <w:ilvl w:val="0"/>
          <w:numId w:val="8"/>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604E7A">
      <w:pPr>
        <w:numPr>
          <w:ilvl w:val="0"/>
          <w:numId w:val="8"/>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lastRenderedPageBreak/>
        <w:t>Fotocópia do Balanço e das Demonstrações Contábeis devidamente registradas ou autenticadas na Junta Comercial da sede ou domicílio da licitante;</w:t>
      </w:r>
    </w:p>
    <w:p w:rsidR="006D50C7" w:rsidRPr="00717E67" w:rsidRDefault="004268B6" w:rsidP="00604E7A">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604E7A">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604E7A">
      <w:pPr>
        <w:numPr>
          <w:ilvl w:val="0"/>
          <w:numId w:val="9"/>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604E7A">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2) 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rsidP="00604E7A">
      <w:pPr>
        <w:tabs>
          <w:tab w:val="left" w:pos="1134"/>
        </w:tabs>
        <w:spacing w:before="120" w:after="120"/>
        <w:ind w:left="2127" w:hanging="426"/>
        <w:jc w:val="both"/>
        <w:rPr>
          <w:sz w:val="22"/>
          <w:szCs w:val="24"/>
          <w:vertAlign w:val="baseline"/>
        </w:rPr>
      </w:pPr>
    </w:p>
    <w:p w:rsidR="006D50C7" w:rsidRPr="00717E67" w:rsidRDefault="006D50C7" w:rsidP="00604E7A">
      <w:pPr>
        <w:spacing w:before="120" w:after="120"/>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604E7A">
      <w:pPr>
        <w:pStyle w:val="Cabealho"/>
        <w:tabs>
          <w:tab w:val="clear" w:pos="4252"/>
          <w:tab w:val="clear" w:pos="8504"/>
        </w:tabs>
        <w:spacing w:before="120" w:after="120"/>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604E7A">
      <w:pPr>
        <w:pStyle w:val="Cabealho"/>
        <w:spacing w:before="120" w:after="120"/>
        <w:ind w:left="1701"/>
        <w:rPr>
          <w:sz w:val="22"/>
          <w:szCs w:val="24"/>
          <w:vertAlign w:val="baseline"/>
        </w:rPr>
      </w:pPr>
    </w:p>
    <w:p w:rsidR="006D50C7" w:rsidRPr="00717E67" w:rsidRDefault="006D50C7" w:rsidP="00604E7A">
      <w:pPr>
        <w:spacing w:before="120" w:after="120"/>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604E7A">
      <w:pPr>
        <w:pStyle w:val="Cabealho"/>
        <w:tabs>
          <w:tab w:val="clear" w:pos="4252"/>
          <w:tab w:val="clear" w:pos="8504"/>
        </w:tabs>
        <w:spacing w:before="120" w:after="120"/>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604E7A">
      <w:pPr>
        <w:pStyle w:val="Cabealho"/>
        <w:spacing w:before="120" w:after="120"/>
        <w:ind w:left="1701"/>
        <w:rPr>
          <w:sz w:val="22"/>
          <w:szCs w:val="24"/>
          <w:vertAlign w:val="baseline"/>
        </w:rPr>
      </w:pPr>
    </w:p>
    <w:p w:rsidR="006D50C7" w:rsidRPr="00717E67" w:rsidRDefault="006D50C7" w:rsidP="00604E7A">
      <w:pPr>
        <w:pStyle w:val="Cabealho"/>
        <w:spacing w:before="120" w:after="120"/>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604E7A">
      <w:pPr>
        <w:pStyle w:val="Cabealho"/>
        <w:tabs>
          <w:tab w:val="clear" w:pos="4252"/>
          <w:tab w:val="clear" w:pos="8504"/>
        </w:tabs>
        <w:spacing w:before="120" w:after="120"/>
        <w:ind w:left="1701"/>
        <w:rPr>
          <w:sz w:val="22"/>
          <w:szCs w:val="24"/>
          <w:vertAlign w:val="baseline"/>
        </w:rPr>
      </w:pPr>
      <w:r w:rsidRPr="00717E67">
        <w:rPr>
          <w:sz w:val="22"/>
          <w:szCs w:val="24"/>
          <w:vertAlign w:val="baseline"/>
        </w:rPr>
        <w:t>Passivo Circulante</w:t>
      </w:r>
    </w:p>
    <w:p w:rsidR="006D50C7" w:rsidRPr="00717E67" w:rsidRDefault="006D50C7" w:rsidP="00604E7A">
      <w:pPr>
        <w:spacing w:before="120" w:after="120"/>
        <w:ind w:left="1701"/>
        <w:rPr>
          <w:sz w:val="22"/>
          <w:szCs w:val="24"/>
          <w:vertAlign w:val="baseline"/>
        </w:rPr>
      </w:pPr>
      <w:r w:rsidRPr="00717E67">
        <w:rPr>
          <w:sz w:val="22"/>
          <w:szCs w:val="24"/>
          <w:vertAlign w:val="baseline"/>
        </w:rPr>
        <w:t>Onde:</w:t>
      </w:r>
    </w:p>
    <w:p w:rsidR="006D50C7" w:rsidRPr="00717E67" w:rsidRDefault="006D50C7" w:rsidP="00604E7A">
      <w:pPr>
        <w:pStyle w:val="Ttulo3"/>
        <w:keepNext w:val="0"/>
        <w:tabs>
          <w:tab w:val="left" w:pos="10206"/>
        </w:tabs>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604E7A">
      <w:pPr>
        <w:pStyle w:val="Ttulo3"/>
        <w:keepNext w:val="0"/>
        <w:tabs>
          <w:tab w:val="left" w:pos="10206"/>
        </w:tabs>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604E7A">
      <w:pPr>
        <w:pStyle w:val="Ttulo3"/>
        <w:keepNext w:val="0"/>
        <w:tabs>
          <w:tab w:val="left" w:pos="10206"/>
        </w:tabs>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604E7A">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A473D8" w:rsidRPr="00A473D8" w:rsidRDefault="00A473D8" w:rsidP="00604E7A">
      <w:pPr>
        <w:pStyle w:val="PargrafodaLista"/>
        <w:numPr>
          <w:ilvl w:val="0"/>
          <w:numId w:val="62"/>
        </w:numPr>
        <w:tabs>
          <w:tab w:val="clear" w:pos="1134"/>
          <w:tab w:val="num" w:pos="1276"/>
        </w:tabs>
        <w:suppressAutoHyphens w:val="0"/>
        <w:autoSpaceDE w:val="0"/>
        <w:autoSpaceDN w:val="0"/>
        <w:adjustRightInd w:val="0"/>
        <w:spacing w:before="120" w:after="120"/>
        <w:ind w:left="1276" w:hanging="425"/>
        <w:jc w:val="both"/>
        <w:rPr>
          <w:sz w:val="22"/>
          <w:szCs w:val="19"/>
          <w:vertAlign w:val="baseline"/>
          <w:lang w:eastAsia="pt-BR"/>
        </w:rPr>
      </w:pPr>
      <w:r w:rsidRPr="00462C84">
        <w:rPr>
          <w:sz w:val="22"/>
          <w:szCs w:val="22"/>
          <w:vertAlign w:val="baseline"/>
        </w:rPr>
        <w:t>A licitante deverá comprov</w:t>
      </w:r>
      <w:r w:rsidRPr="00A473D8">
        <w:rPr>
          <w:sz w:val="22"/>
          <w:szCs w:val="22"/>
          <w:vertAlign w:val="baseline"/>
        </w:rPr>
        <w:t xml:space="preserve">ar a Disponibilidade Financeira Líquida (DFL), pois, está medirá o valor até o qual a licitante possui capacidade de contratar e deverá ser igual ou superior ao orçamento oficial elaborado pela </w:t>
      </w:r>
      <w:r w:rsidR="00462C84" w:rsidRPr="00A473D8">
        <w:rPr>
          <w:sz w:val="22"/>
          <w:szCs w:val="22"/>
          <w:vertAlign w:val="baseline"/>
        </w:rPr>
        <w:t>CODEVASF</w:t>
      </w:r>
      <w:r w:rsidRPr="00A473D8">
        <w:rPr>
          <w:sz w:val="22"/>
          <w:szCs w:val="22"/>
          <w:vertAlign w:val="baseline"/>
        </w:rPr>
        <w:t xml:space="preserve">, para </w:t>
      </w:r>
      <w:r w:rsidR="00AA2C1F">
        <w:rPr>
          <w:sz w:val="22"/>
          <w:szCs w:val="22"/>
          <w:vertAlign w:val="baseline"/>
        </w:rPr>
        <w:t>a</w:t>
      </w:r>
      <w:r w:rsidRPr="00A473D8">
        <w:rPr>
          <w:sz w:val="22"/>
          <w:szCs w:val="22"/>
          <w:vertAlign w:val="baseline"/>
        </w:rPr>
        <w:t xml:space="preserve">s </w:t>
      </w:r>
      <w:r w:rsidR="00AA2C1F">
        <w:rPr>
          <w:sz w:val="22"/>
          <w:szCs w:val="22"/>
          <w:vertAlign w:val="baseline"/>
        </w:rPr>
        <w:t>obras/</w:t>
      </w:r>
      <w:r w:rsidRPr="00A473D8">
        <w:rPr>
          <w:sz w:val="22"/>
          <w:szCs w:val="22"/>
          <w:vertAlign w:val="baseline"/>
        </w:rPr>
        <w:t>serviços</w:t>
      </w:r>
      <w:r w:rsidR="00B77CF2">
        <w:rPr>
          <w:sz w:val="22"/>
          <w:szCs w:val="22"/>
          <w:vertAlign w:val="baseline"/>
        </w:rPr>
        <w:t>/fornecimentos</w:t>
      </w:r>
      <w:r w:rsidRPr="00A473D8">
        <w:rPr>
          <w:sz w:val="22"/>
          <w:szCs w:val="22"/>
          <w:vertAlign w:val="baseline"/>
        </w:rPr>
        <w:t xml:space="preserve"> objeto deste </w:t>
      </w:r>
      <w:r w:rsidR="00462C84">
        <w:rPr>
          <w:sz w:val="22"/>
          <w:szCs w:val="22"/>
          <w:vertAlign w:val="baseline"/>
        </w:rPr>
        <w:t>e</w:t>
      </w:r>
      <w:r w:rsidRPr="00A473D8">
        <w:rPr>
          <w:sz w:val="22"/>
          <w:szCs w:val="22"/>
          <w:vertAlign w:val="baseline"/>
        </w:rPr>
        <w:t xml:space="preserve">dital, em que estiver concorrendo, caso contrário </w:t>
      </w:r>
      <w:proofErr w:type="gramStart"/>
      <w:r w:rsidRPr="00A473D8">
        <w:rPr>
          <w:sz w:val="22"/>
          <w:szCs w:val="22"/>
          <w:vertAlign w:val="baseline"/>
        </w:rPr>
        <w:t>a</w:t>
      </w:r>
      <w:proofErr w:type="gramEnd"/>
      <w:r w:rsidRPr="00A473D8">
        <w:rPr>
          <w:sz w:val="22"/>
          <w:szCs w:val="22"/>
          <w:vertAlign w:val="baseline"/>
        </w:rPr>
        <w:t xml:space="preserve"> licitante será inabilitada. A fórmula de cálculo é a seguinte</w:t>
      </w:r>
      <w:r>
        <w:rPr>
          <w:sz w:val="22"/>
          <w:szCs w:val="22"/>
          <w:vertAlign w:val="baseline"/>
        </w:rPr>
        <w:t>:</w:t>
      </w:r>
    </w:p>
    <w:p w:rsidR="00A473D8" w:rsidRPr="007C79AE" w:rsidRDefault="00A473D8" w:rsidP="00604E7A">
      <w:pPr>
        <w:pStyle w:val="Ttulo1"/>
        <w:keepNext w:val="0"/>
        <w:keepLines/>
        <w:numPr>
          <w:ilvl w:val="0"/>
          <w:numId w:val="0"/>
        </w:numPr>
        <w:ind w:left="1701"/>
        <w:jc w:val="left"/>
        <w:rPr>
          <w:sz w:val="22"/>
          <w:szCs w:val="22"/>
        </w:rPr>
      </w:pPr>
      <m:oMathPara>
        <m:oMathParaPr>
          <m:jc m:val="center"/>
        </m:oMathParaPr>
        <m:oMath>
          <m:r>
            <m:rPr>
              <m:sty m:val="bi"/>
            </m:rPr>
            <w:rPr>
              <w:rFonts w:ascii="Cambria Math" w:hAnsi="Cambria Math"/>
              <w:sz w:val="22"/>
              <w:szCs w:val="22"/>
            </w:rPr>
            <m:t>DFL=</m:t>
          </m:r>
          <m:f>
            <m:fPr>
              <m:ctrlPr>
                <w:rPr>
                  <w:rFonts w:ascii="Cambria Math" w:hAnsi="Cambria Math"/>
                  <w:i/>
                  <w:sz w:val="22"/>
                  <w:szCs w:val="22"/>
                </w:rPr>
              </m:ctrlPr>
            </m:fPr>
            <m:num>
              <m:d>
                <m:dPr>
                  <m:ctrlPr>
                    <w:rPr>
                      <w:rFonts w:ascii="Cambria Math" w:hAnsi="Cambria Math"/>
                      <w:i/>
                      <w:sz w:val="22"/>
                      <w:szCs w:val="22"/>
                    </w:rPr>
                  </m:ctrlPr>
                </m:dPr>
                <m:e>
                  <m:r>
                    <m:rPr>
                      <m:sty m:val="bi"/>
                    </m:rPr>
                    <w:rPr>
                      <w:rFonts w:ascii="Cambria Math" w:hAnsi="Cambria Math"/>
                      <w:sz w:val="22"/>
                      <w:szCs w:val="22"/>
                    </w:rPr>
                    <m:t>n×CFA</m:t>
                  </m:r>
                </m:e>
              </m:d>
            </m:num>
            <m:den>
              <m:r>
                <m:rPr>
                  <m:sty m:val="bi"/>
                </m:rPr>
                <w:rPr>
                  <w:rFonts w:ascii="Cambria Math" w:hAnsi="Cambria Math"/>
                  <w:sz w:val="22"/>
                  <w:szCs w:val="22"/>
                </w:rPr>
                <m:t>12</m:t>
              </m:r>
            </m:den>
          </m:f>
          <m:r>
            <m:rPr>
              <m:sty m:val="bi"/>
            </m:rPr>
            <w:rPr>
              <w:rFonts w:ascii="Cambria Math" w:hAnsi="Cambria Math"/>
              <w:sz w:val="22"/>
              <w:szCs w:val="22"/>
            </w:rPr>
            <m:t>-Va</m:t>
          </m:r>
        </m:oMath>
      </m:oMathPara>
    </w:p>
    <w:p w:rsidR="00A473D8" w:rsidRPr="007C79AE" w:rsidRDefault="00A473D8" w:rsidP="00604E7A">
      <w:pPr>
        <w:spacing w:before="120" w:after="120"/>
        <w:rPr>
          <w:sz w:val="22"/>
          <w:szCs w:val="22"/>
        </w:rPr>
      </w:pPr>
    </w:p>
    <w:p w:rsidR="00A473D8" w:rsidRPr="007C79AE" w:rsidRDefault="00A473D8" w:rsidP="00604E7A">
      <w:pPr>
        <w:pStyle w:val="Ttulo1"/>
        <w:keepNext w:val="0"/>
        <w:keepLines/>
        <w:numPr>
          <w:ilvl w:val="0"/>
          <w:numId w:val="0"/>
        </w:numPr>
        <w:ind w:left="1276"/>
        <w:rPr>
          <w:b/>
          <w:sz w:val="22"/>
          <w:szCs w:val="22"/>
        </w:rPr>
      </w:pPr>
      <w:r w:rsidRPr="007C79AE">
        <w:rPr>
          <w:sz w:val="22"/>
          <w:szCs w:val="22"/>
        </w:rPr>
        <w:t>Onde:</w:t>
      </w:r>
    </w:p>
    <w:p w:rsidR="00A473D8" w:rsidRPr="007C79AE" w:rsidRDefault="00A473D8" w:rsidP="00604E7A">
      <w:pPr>
        <w:pStyle w:val="Ttulo1"/>
        <w:keepNext w:val="0"/>
        <w:keepLines/>
        <w:numPr>
          <w:ilvl w:val="0"/>
          <w:numId w:val="0"/>
        </w:numPr>
        <w:ind w:left="1276"/>
        <w:rPr>
          <w:b/>
          <w:sz w:val="22"/>
          <w:szCs w:val="22"/>
        </w:rPr>
      </w:pPr>
      <w:r w:rsidRPr="007C79AE">
        <w:rPr>
          <w:i/>
          <w:sz w:val="22"/>
          <w:szCs w:val="22"/>
        </w:rPr>
        <w:t>DFL</w:t>
      </w:r>
      <w:r w:rsidRPr="007C79AE">
        <w:rPr>
          <w:sz w:val="22"/>
          <w:szCs w:val="22"/>
        </w:rPr>
        <w:t xml:space="preserve"> = Disponibilidade Financeira Líquida</w:t>
      </w:r>
    </w:p>
    <w:p w:rsidR="00A473D8" w:rsidRPr="007C79AE" w:rsidRDefault="00A473D8" w:rsidP="00604E7A">
      <w:pPr>
        <w:spacing w:before="120" w:after="120"/>
        <w:ind w:left="1276"/>
        <w:rPr>
          <w:sz w:val="22"/>
          <w:szCs w:val="22"/>
        </w:rPr>
      </w:pPr>
    </w:p>
    <w:p w:rsidR="00A473D8" w:rsidRPr="007C79AE" w:rsidRDefault="00A473D8" w:rsidP="00604E7A">
      <w:pPr>
        <w:pStyle w:val="Ttulo1"/>
        <w:keepNext w:val="0"/>
        <w:keepLines/>
        <w:numPr>
          <w:ilvl w:val="0"/>
          <w:numId w:val="0"/>
        </w:numPr>
        <w:ind w:left="1276"/>
        <w:rPr>
          <w:b/>
          <w:sz w:val="22"/>
          <w:szCs w:val="22"/>
        </w:rPr>
      </w:pPr>
      <w:r w:rsidRPr="007C79AE">
        <w:rPr>
          <w:i/>
          <w:sz w:val="22"/>
          <w:szCs w:val="22"/>
        </w:rPr>
        <w:lastRenderedPageBreak/>
        <w:t>n</w:t>
      </w:r>
      <w:r w:rsidRPr="007C79AE">
        <w:rPr>
          <w:sz w:val="22"/>
          <w:szCs w:val="22"/>
        </w:rPr>
        <w:t xml:space="preserve"> = prazo em meses estipulado para a execução d</w:t>
      </w:r>
      <w:r w:rsidR="00AA2C1F">
        <w:rPr>
          <w:sz w:val="22"/>
          <w:szCs w:val="22"/>
        </w:rPr>
        <w:t>a</w:t>
      </w:r>
      <w:r w:rsidRPr="007C79AE">
        <w:rPr>
          <w:sz w:val="22"/>
          <w:szCs w:val="22"/>
        </w:rPr>
        <w:t xml:space="preserve">s </w:t>
      </w:r>
      <w:r w:rsidR="00AA2C1F">
        <w:rPr>
          <w:sz w:val="22"/>
          <w:szCs w:val="22"/>
        </w:rPr>
        <w:t>obras/</w:t>
      </w:r>
      <w:r w:rsidRPr="007C79AE">
        <w:rPr>
          <w:sz w:val="22"/>
          <w:szCs w:val="22"/>
        </w:rPr>
        <w:t>serviços</w:t>
      </w:r>
      <w:r w:rsidR="00C26A42">
        <w:rPr>
          <w:sz w:val="22"/>
          <w:szCs w:val="22"/>
        </w:rPr>
        <w:t>/fornecimentos</w:t>
      </w:r>
      <w:r w:rsidRPr="007C79AE">
        <w:rPr>
          <w:sz w:val="22"/>
          <w:szCs w:val="22"/>
        </w:rPr>
        <w:t xml:space="preserve"> objeto deste </w:t>
      </w:r>
      <w:r w:rsidR="004C4A99" w:rsidRPr="007C79AE">
        <w:rPr>
          <w:sz w:val="22"/>
          <w:szCs w:val="22"/>
        </w:rPr>
        <w:t>edital</w:t>
      </w:r>
    </w:p>
    <w:p w:rsidR="00A473D8" w:rsidRPr="007C79AE" w:rsidRDefault="00A473D8" w:rsidP="00604E7A">
      <w:pPr>
        <w:pStyle w:val="Ttulo1"/>
        <w:keepNext w:val="0"/>
        <w:keepLines/>
        <w:numPr>
          <w:ilvl w:val="0"/>
          <w:numId w:val="0"/>
        </w:numPr>
        <w:ind w:left="1276"/>
        <w:rPr>
          <w:b/>
          <w:sz w:val="22"/>
          <w:szCs w:val="22"/>
        </w:rPr>
      </w:pPr>
      <w:r w:rsidRPr="007C79AE">
        <w:rPr>
          <w:i/>
          <w:sz w:val="22"/>
          <w:szCs w:val="22"/>
        </w:rPr>
        <w:t>CFA</w:t>
      </w:r>
      <w:r w:rsidRPr="007C79AE">
        <w:rPr>
          <w:sz w:val="22"/>
          <w:szCs w:val="22"/>
        </w:rPr>
        <w:t xml:space="preserve"> = Capacidade Financeira Anual</w:t>
      </w:r>
    </w:p>
    <w:p w:rsidR="00A473D8" w:rsidRDefault="00A473D8" w:rsidP="00604E7A">
      <w:pPr>
        <w:pStyle w:val="Ttulo1"/>
        <w:keepNext w:val="0"/>
        <w:keepLines/>
        <w:numPr>
          <w:ilvl w:val="0"/>
          <w:numId w:val="0"/>
        </w:numPr>
        <w:ind w:left="1276"/>
        <w:rPr>
          <w:sz w:val="22"/>
          <w:szCs w:val="22"/>
        </w:rPr>
      </w:pPr>
      <w:proofErr w:type="spellStart"/>
      <w:r w:rsidRPr="007C79AE">
        <w:rPr>
          <w:i/>
          <w:sz w:val="22"/>
          <w:szCs w:val="22"/>
        </w:rPr>
        <w:t>Va</w:t>
      </w:r>
      <w:proofErr w:type="spellEnd"/>
      <w:r w:rsidRPr="007C79AE">
        <w:rPr>
          <w:sz w:val="22"/>
          <w:szCs w:val="22"/>
        </w:rPr>
        <w:t xml:space="preserve">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“pro - rata” aos “n” meses de execução contratual nos casos em que os prazos residuais dos contratos em andamento ultrapassarem o prazo de execução estipulado para </w:t>
      </w:r>
      <w:r w:rsidR="00AA2C1F">
        <w:rPr>
          <w:sz w:val="22"/>
          <w:szCs w:val="22"/>
        </w:rPr>
        <w:t>a</w:t>
      </w:r>
      <w:r w:rsidRPr="007C79AE">
        <w:rPr>
          <w:sz w:val="22"/>
          <w:szCs w:val="22"/>
        </w:rPr>
        <w:t xml:space="preserve">s </w:t>
      </w:r>
      <w:r w:rsidR="00AA2C1F">
        <w:rPr>
          <w:sz w:val="22"/>
          <w:szCs w:val="22"/>
        </w:rPr>
        <w:t>obras/</w:t>
      </w:r>
      <w:r w:rsidRPr="007C79AE">
        <w:rPr>
          <w:sz w:val="22"/>
          <w:szCs w:val="22"/>
        </w:rPr>
        <w:t>serviços</w:t>
      </w:r>
      <w:r w:rsidR="003D4EF1">
        <w:rPr>
          <w:sz w:val="22"/>
          <w:szCs w:val="22"/>
        </w:rPr>
        <w:t>/fornecimentos</w:t>
      </w:r>
      <w:r w:rsidRPr="007C79AE">
        <w:rPr>
          <w:sz w:val="22"/>
          <w:szCs w:val="22"/>
        </w:rPr>
        <w:t xml:space="preserve"> em </w:t>
      </w:r>
      <w:r w:rsidR="00AA2C1F">
        <w:rPr>
          <w:sz w:val="22"/>
          <w:szCs w:val="22"/>
        </w:rPr>
        <w:t>l</w:t>
      </w:r>
      <w:r w:rsidRPr="007C79AE">
        <w:rPr>
          <w:sz w:val="22"/>
          <w:szCs w:val="22"/>
        </w:rPr>
        <w:t>icitação. Os dados contratuais relevantes serão obtidos do Quadro 01 - “RELAÇÃO DOS CONTRATOS DA EMPRESA EM EXECUÇÃO E A INICIAR”.</w:t>
      </w:r>
    </w:p>
    <w:p w:rsidR="00A473D8" w:rsidRPr="00A473D8" w:rsidRDefault="00A473D8" w:rsidP="00604E7A">
      <w:pPr>
        <w:spacing w:before="120" w:after="120"/>
        <w:ind w:left="1843" w:hanging="567"/>
        <w:jc w:val="both"/>
      </w:pPr>
      <w:proofErr w:type="gramStart"/>
      <w:r w:rsidRPr="00A473D8">
        <w:rPr>
          <w:sz w:val="22"/>
          <w:szCs w:val="22"/>
          <w:vertAlign w:val="baseline"/>
        </w:rPr>
        <w:t>d.</w:t>
      </w:r>
      <w:proofErr w:type="gramEnd"/>
      <w:r w:rsidRPr="00A473D8">
        <w:rPr>
          <w:sz w:val="22"/>
          <w:szCs w:val="22"/>
          <w:vertAlign w:val="baseline"/>
        </w:rPr>
        <w:t>1)</w:t>
      </w:r>
      <w:r>
        <w:rPr>
          <w:sz w:val="22"/>
          <w:szCs w:val="22"/>
          <w:vertAlign w:val="baseline"/>
        </w:rPr>
        <w:t xml:space="preserve">  </w:t>
      </w:r>
      <w:r w:rsidRPr="00A473D8">
        <w:rPr>
          <w:sz w:val="22"/>
          <w:szCs w:val="22"/>
          <w:vertAlign w:val="baseline"/>
        </w:rPr>
        <w:t>Deverão ser preenchidos e apresentados os quadros “RELAÇÃO DOS CONTRATOS</w:t>
      </w:r>
      <w:r w:rsidR="00462C84">
        <w:rPr>
          <w:sz w:val="22"/>
          <w:szCs w:val="22"/>
          <w:vertAlign w:val="baseline"/>
        </w:rPr>
        <w:t xml:space="preserve"> </w:t>
      </w:r>
      <w:r w:rsidRPr="00A473D8">
        <w:rPr>
          <w:sz w:val="22"/>
          <w:szCs w:val="22"/>
          <w:vertAlign w:val="baseline"/>
        </w:rPr>
        <w:t>DA EMPRESA EM EXECUÇÃO E A INICIAR” (QUADRO 01) e</w:t>
      </w:r>
      <w:r w:rsidR="00462C84">
        <w:rPr>
          <w:sz w:val="22"/>
          <w:szCs w:val="22"/>
          <w:vertAlign w:val="baseline"/>
        </w:rPr>
        <w:t xml:space="preserve"> </w:t>
      </w:r>
      <w:r w:rsidRPr="00A473D8">
        <w:rPr>
          <w:sz w:val="22"/>
          <w:szCs w:val="22"/>
          <w:vertAlign w:val="baseline"/>
        </w:rPr>
        <w:t>“DEMONSTRATIVO DA DISPONIBILIDADE FINANCEIRA LÍQUIDA” (QUADRO 02) constantes do Anexo V</w:t>
      </w:r>
      <w:r>
        <w:rPr>
          <w:sz w:val="22"/>
          <w:szCs w:val="22"/>
          <w:vertAlign w:val="baseline"/>
        </w:rPr>
        <w:t>I.</w:t>
      </w:r>
    </w:p>
    <w:p w:rsidR="006D50C7" w:rsidRPr="00631D9C" w:rsidRDefault="006D50C7" w:rsidP="00604E7A">
      <w:pPr>
        <w:pStyle w:val="Recuodecorpodetexto"/>
        <w:numPr>
          <w:ilvl w:val="2"/>
          <w:numId w:val="56"/>
        </w:numPr>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604E7A">
      <w:pPr>
        <w:pStyle w:val="Recuodecorpodetexto"/>
        <w:numPr>
          <w:ilvl w:val="2"/>
          <w:numId w:val="56"/>
        </w:numPr>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604E7A">
      <w:pPr>
        <w:pStyle w:val="Recuodecorpodetexto"/>
        <w:numPr>
          <w:ilvl w:val="2"/>
          <w:numId w:val="56"/>
        </w:numPr>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subitem 4.2.2.2, o contrato social citado na alínea “</w:t>
      </w:r>
      <w:r w:rsidR="002916C3">
        <w:rPr>
          <w:sz w:val="22"/>
          <w:szCs w:val="24"/>
        </w:rPr>
        <w:t>f</w:t>
      </w:r>
      <w:r w:rsidRPr="007C7BBA">
        <w:rPr>
          <w:sz w:val="22"/>
          <w:szCs w:val="24"/>
        </w:rPr>
        <w:t>” do subitem 4.2.2.3 e</w:t>
      </w:r>
      <w:r w:rsidRPr="00717E67">
        <w:rPr>
          <w:sz w:val="22"/>
          <w:szCs w:val="24"/>
        </w:rPr>
        <w:t xml:space="preserve"> alínea “</w:t>
      </w:r>
      <w:r w:rsidR="002916C3">
        <w:rPr>
          <w:sz w:val="22"/>
          <w:szCs w:val="24"/>
        </w:rPr>
        <w:t>c</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604E7A">
      <w:pPr>
        <w:pStyle w:val="Recuodecorpodetexto"/>
        <w:numPr>
          <w:ilvl w:val="3"/>
          <w:numId w:val="54"/>
        </w:numPr>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604E7A">
      <w:pPr>
        <w:pStyle w:val="Recuodecorpodetexto"/>
        <w:numPr>
          <w:ilvl w:val="3"/>
          <w:numId w:val="54"/>
        </w:numPr>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604E7A">
      <w:pPr>
        <w:pStyle w:val="Recuodecorpodetexto"/>
        <w:numPr>
          <w:ilvl w:val="2"/>
          <w:numId w:val="56"/>
        </w:numPr>
        <w:rPr>
          <w:sz w:val="22"/>
          <w:szCs w:val="24"/>
        </w:rPr>
      </w:pPr>
      <w:r w:rsidRPr="00717E67">
        <w:rPr>
          <w:sz w:val="22"/>
          <w:szCs w:val="24"/>
        </w:rPr>
        <w:t>As demais licitantes deverão apresentar toda a documentação exigida no subitem 4.2.</w:t>
      </w:r>
    </w:p>
    <w:p w:rsidR="006D50C7" w:rsidRPr="00717E67" w:rsidRDefault="00F360A3" w:rsidP="00604E7A">
      <w:pPr>
        <w:pStyle w:val="Recuodecorpodetexto"/>
        <w:numPr>
          <w:ilvl w:val="2"/>
          <w:numId w:val="56"/>
        </w:numPr>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w:t>
      </w:r>
      <w:r w:rsidR="00C21033">
        <w:rPr>
          <w:sz w:val="22"/>
          <w:szCs w:val="22"/>
        </w:rPr>
        <w:t>a</w:t>
      </w:r>
      <w:r w:rsidRPr="00A13823">
        <w:rPr>
          <w:sz w:val="22"/>
          <w:szCs w:val="22"/>
        </w:rPr>
        <w:t xml:space="preserve">s </w:t>
      </w:r>
      <w:r w:rsidR="00C21033">
        <w:rPr>
          <w:sz w:val="22"/>
          <w:szCs w:val="22"/>
        </w:rPr>
        <w:t>obras/serviços</w:t>
      </w:r>
      <w:r w:rsidR="00B77CF2">
        <w:rPr>
          <w:sz w:val="22"/>
          <w:szCs w:val="22"/>
        </w:rPr>
        <w:t>/fornecimentos</w:t>
      </w:r>
      <w:r w:rsidRPr="00A13823">
        <w:rPr>
          <w:sz w:val="22"/>
          <w:szCs w:val="22"/>
        </w:rPr>
        <w:t xml:space="preserve">, ou seja, o número de inscrição no Cadastro Nacional de Pessoa Jurídica – CNPJ deverá ser o mesmo em todos os documentos, com exceção da CND junto ao INSS, CERTIDÃO CONJUNTA NEGATIVA DE DÉBITOS RELATIVOS AOS TRIBUTOS FEDERAIS E À DÍVIDA ATIVA DA UNIÃO, esta </w:t>
      </w:r>
      <w:r w:rsidRPr="00A13823">
        <w:rPr>
          <w:sz w:val="22"/>
          <w:szCs w:val="22"/>
        </w:rPr>
        <w:lastRenderedPageBreak/>
        <w:t>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604E7A">
      <w:pPr>
        <w:pStyle w:val="Recuodecorpodetexto"/>
        <w:numPr>
          <w:ilvl w:val="2"/>
          <w:numId w:val="56"/>
        </w:numPr>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604E7A">
      <w:pPr>
        <w:pStyle w:val="Recuodecorpodetexto"/>
        <w:numPr>
          <w:ilvl w:val="2"/>
          <w:numId w:val="56"/>
        </w:numPr>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604E7A">
      <w:pPr>
        <w:pStyle w:val="Recuodecorpodetexto"/>
        <w:numPr>
          <w:ilvl w:val="2"/>
          <w:numId w:val="56"/>
        </w:numPr>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604E7A">
      <w:pPr>
        <w:pStyle w:val="Recuodecorpodetexto"/>
        <w:numPr>
          <w:ilvl w:val="2"/>
          <w:numId w:val="56"/>
        </w:numPr>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A37462">
      <w:pPr>
        <w:pStyle w:val="Recuodecorpodetexto"/>
        <w:numPr>
          <w:ilvl w:val="1"/>
          <w:numId w:val="55"/>
        </w:numPr>
        <w:rPr>
          <w:b/>
          <w:iCs/>
          <w:sz w:val="22"/>
          <w:szCs w:val="24"/>
        </w:rPr>
      </w:pPr>
      <w:r w:rsidRPr="00A85C08">
        <w:rPr>
          <w:b/>
          <w:iCs/>
          <w:sz w:val="22"/>
          <w:szCs w:val="24"/>
        </w:rPr>
        <w:t>PROPOSTA FINANCEIRA – INVÓLUCRO N.º 02 (DOIS)</w:t>
      </w:r>
    </w:p>
    <w:p w:rsidR="006D50C7" w:rsidRDefault="006D50C7" w:rsidP="00A37462">
      <w:pPr>
        <w:pStyle w:val="Recuodecorpodetexto"/>
        <w:numPr>
          <w:ilvl w:val="2"/>
          <w:numId w:val="56"/>
        </w:numPr>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A37462">
      <w:pPr>
        <w:pStyle w:val="Recuodecorpodetexto"/>
        <w:numPr>
          <w:ilvl w:val="3"/>
          <w:numId w:val="57"/>
        </w:numPr>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A37462">
      <w:pPr>
        <w:pStyle w:val="Recuodecorpodetexto"/>
        <w:numPr>
          <w:ilvl w:val="3"/>
          <w:numId w:val="57"/>
        </w:numPr>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A37462">
      <w:pPr>
        <w:pStyle w:val="Recuodecorpodetexto"/>
        <w:numPr>
          <w:ilvl w:val="2"/>
          <w:numId w:val="56"/>
        </w:numPr>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8279B6" w:rsidRPr="007E4884" w:rsidRDefault="007B6827" w:rsidP="00A37462">
      <w:pPr>
        <w:pStyle w:val="Recuodecorpodetexto"/>
        <w:numPr>
          <w:ilvl w:val="3"/>
          <w:numId w:val="72"/>
        </w:numPr>
        <w:ind w:left="851" w:hanging="851"/>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dital deverá constituir-se no primeiro documento da Proposta Financeira e conter o valor global para a execução do objeto desta licitação, conforme as Planilhas de Orçamentação de Obras</w:t>
      </w:r>
      <w:r w:rsidR="00C935B0">
        <w:rPr>
          <w:sz w:val="22"/>
          <w:szCs w:val="22"/>
        </w:rPr>
        <w:t>/Serviços</w:t>
      </w:r>
      <w:r w:rsidR="00442E31">
        <w:rPr>
          <w:sz w:val="22"/>
          <w:szCs w:val="22"/>
        </w:rPr>
        <w:t>/Fornecimentos</w:t>
      </w:r>
      <w:r w:rsidRPr="000F225B">
        <w:rPr>
          <w:sz w:val="22"/>
          <w:szCs w:val="22"/>
        </w:rPr>
        <w:t xml:space="preserve"> – Anexo I</w:t>
      </w:r>
      <w:r w:rsidR="007E4884">
        <w:rPr>
          <w:sz w:val="22"/>
          <w:szCs w:val="22"/>
        </w:rPr>
        <w:t>.</w:t>
      </w:r>
    </w:p>
    <w:p w:rsidR="007E4884" w:rsidRPr="007E4884" w:rsidRDefault="007B6827" w:rsidP="00A37462">
      <w:pPr>
        <w:pStyle w:val="Recuodecorpodetexto"/>
        <w:numPr>
          <w:ilvl w:val="3"/>
          <w:numId w:val="72"/>
        </w:numPr>
        <w:ind w:left="851" w:hanging="851"/>
        <w:rPr>
          <w:b/>
          <w:sz w:val="22"/>
          <w:szCs w:val="24"/>
        </w:rPr>
      </w:pPr>
      <w:r w:rsidRPr="000F225B">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843D27" w:rsidRDefault="007B6827" w:rsidP="00A37462">
      <w:pPr>
        <w:pStyle w:val="Recuodecorpodetexto"/>
        <w:numPr>
          <w:ilvl w:val="3"/>
          <w:numId w:val="72"/>
        </w:numPr>
        <w:ind w:left="851" w:hanging="851"/>
        <w:rPr>
          <w:b/>
          <w:sz w:val="22"/>
          <w:szCs w:val="24"/>
        </w:rPr>
      </w:pPr>
      <w:r w:rsidRPr="00843D27">
        <w:rPr>
          <w:sz w:val="22"/>
          <w:szCs w:val="22"/>
        </w:rPr>
        <w:t>Planilhas de Orçamentação de Obras</w:t>
      </w:r>
      <w:r w:rsidR="00C935B0">
        <w:rPr>
          <w:sz w:val="22"/>
          <w:szCs w:val="22"/>
        </w:rPr>
        <w:t>/Serviços</w:t>
      </w:r>
      <w:r w:rsidR="00442E31">
        <w:rPr>
          <w:sz w:val="22"/>
          <w:szCs w:val="22"/>
        </w:rPr>
        <w:t>/Fornecimentos</w:t>
      </w:r>
      <w:r w:rsidRPr="00843D27">
        <w:rPr>
          <w:sz w:val="22"/>
          <w:szCs w:val="22"/>
        </w:rPr>
        <w:t xml:space="preserve"> com todos os seus itens, devidamente preenchida, com clareza e sem rasuras, conforme modelo constante do Anexo I, que é parte integrante deste </w:t>
      </w:r>
      <w:r w:rsidR="007419FB" w:rsidRPr="00843D27">
        <w:rPr>
          <w:sz w:val="22"/>
          <w:szCs w:val="22"/>
        </w:rPr>
        <w:t>e</w:t>
      </w:r>
      <w:r w:rsidRPr="00843D27">
        <w:rPr>
          <w:sz w:val="22"/>
          <w:szCs w:val="22"/>
        </w:rPr>
        <w:t>dital, observando-se os preços máximos unitários e global, orçados pela CODEVASF</w:t>
      </w:r>
      <w:r w:rsidR="007E4884" w:rsidRPr="00843D27">
        <w:rPr>
          <w:sz w:val="22"/>
          <w:szCs w:val="22"/>
        </w:rPr>
        <w:t>.</w:t>
      </w:r>
    </w:p>
    <w:p w:rsidR="007B6827" w:rsidRPr="007E4884" w:rsidRDefault="00CA4C16" w:rsidP="00A37462">
      <w:pPr>
        <w:pStyle w:val="Recuodecorpodetexto"/>
        <w:numPr>
          <w:ilvl w:val="4"/>
          <w:numId w:val="72"/>
        </w:numPr>
        <w:ind w:left="851" w:hanging="851"/>
        <w:rPr>
          <w:b/>
          <w:sz w:val="22"/>
          <w:szCs w:val="24"/>
        </w:rPr>
      </w:pPr>
      <w:r w:rsidRPr="007117FA">
        <w:rPr>
          <w:sz w:val="22"/>
          <w:szCs w:val="22"/>
        </w:rPr>
        <w:t>Junto com a proposta, a Planilha de Orçamentação d</w:t>
      </w:r>
      <w:r w:rsidR="00442E31">
        <w:rPr>
          <w:sz w:val="22"/>
          <w:szCs w:val="22"/>
        </w:rPr>
        <w:t>a</w:t>
      </w:r>
      <w:r w:rsidRPr="007117FA">
        <w:rPr>
          <w:sz w:val="22"/>
          <w:szCs w:val="22"/>
        </w:rPr>
        <w:t xml:space="preserve">s </w:t>
      </w:r>
      <w:r w:rsidR="00442E31">
        <w:rPr>
          <w:sz w:val="22"/>
          <w:szCs w:val="22"/>
        </w:rPr>
        <w:t>Obras/</w:t>
      </w:r>
      <w:r w:rsidRPr="007117FA">
        <w:rPr>
          <w:sz w:val="22"/>
          <w:szCs w:val="22"/>
        </w:rPr>
        <w:t>Serviços</w:t>
      </w:r>
      <w:r w:rsidR="00442E31">
        <w:rPr>
          <w:sz w:val="22"/>
          <w:szCs w:val="22"/>
        </w:rPr>
        <w:t>/Fornecimentos</w:t>
      </w:r>
      <w:r w:rsidRPr="007117FA">
        <w:rPr>
          <w:sz w:val="22"/>
          <w:szCs w:val="22"/>
        </w:rPr>
        <w:t xml:space="preserve"> deverá ser apresentada em meio eletrônico (Microsoft Excel ou software livre em CD-ROM), sem proteção do </w:t>
      </w:r>
      <w:r w:rsidRPr="007117FA">
        <w:rPr>
          <w:sz w:val="22"/>
          <w:szCs w:val="22"/>
        </w:rPr>
        <w:lastRenderedPageBreak/>
        <w:t>arquivo, objetivando facilitar a conferência da mesma. Deverá ser utilizada a função ARRED com duas casas decimais nas operações dos valores unitários e totais da Planilha</w:t>
      </w:r>
      <w:r>
        <w:rPr>
          <w:sz w:val="22"/>
          <w:szCs w:val="22"/>
        </w:rPr>
        <w:t>.</w:t>
      </w:r>
    </w:p>
    <w:p w:rsidR="007E4884" w:rsidRPr="007E4884" w:rsidRDefault="007B6827" w:rsidP="00A37462">
      <w:pPr>
        <w:pStyle w:val="Recuodecorpodetexto"/>
        <w:numPr>
          <w:ilvl w:val="3"/>
          <w:numId w:val="72"/>
        </w:numPr>
        <w:ind w:left="851" w:hanging="851"/>
        <w:rPr>
          <w:b/>
          <w:sz w:val="22"/>
          <w:szCs w:val="24"/>
        </w:rPr>
      </w:pPr>
      <w:r w:rsidRPr="000F225B">
        <w:rPr>
          <w:sz w:val="22"/>
          <w:szCs w:val="22"/>
        </w:rPr>
        <w:t>Detalhamento dos Encargos Sociais (Quadro PO-XIV) – Anexo I</w:t>
      </w:r>
      <w:r w:rsidR="007E4884">
        <w:rPr>
          <w:sz w:val="22"/>
          <w:szCs w:val="22"/>
        </w:rPr>
        <w:t>.</w:t>
      </w:r>
    </w:p>
    <w:p w:rsidR="007E4884" w:rsidRPr="007E4884" w:rsidRDefault="007B6827" w:rsidP="00A37462">
      <w:pPr>
        <w:pStyle w:val="Recuodecorpodetexto"/>
        <w:numPr>
          <w:ilvl w:val="3"/>
          <w:numId w:val="72"/>
        </w:numPr>
        <w:ind w:left="851" w:hanging="851"/>
        <w:rPr>
          <w:b/>
          <w:sz w:val="22"/>
          <w:szCs w:val="24"/>
        </w:rPr>
      </w:pPr>
      <w:r w:rsidRPr="000F225B">
        <w:rPr>
          <w:sz w:val="22"/>
          <w:szCs w:val="22"/>
        </w:rPr>
        <w:t>Detalhamento do BDI (Quadro PO-XV) – Anexo I</w:t>
      </w:r>
      <w:r w:rsidR="007E4884">
        <w:rPr>
          <w:sz w:val="22"/>
          <w:szCs w:val="22"/>
        </w:rPr>
        <w:t>.</w:t>
      </w:r>
    </w:p>
    <w:p w:rsidR="007E4884" w:rsidRPr="007E4884" w:rsidRDefault="007B6827" w:rsidP="00A37462">
      <w:pPr>
        <w:pStyle w:val="Recuodecorpodetexto"/>
        <w:numPr>
          <w:ilvl w:val="4"/>
          <w:numId w:val="72"/>
        </w:numPr>
        <w:ind w:left="851" w:hanging="851"/>
        <w:rPr>
          <w:b/>
          <w:sz w:val="22"/>
          <w:szCs w:val="24"/>
        </w:rPr>
      </w:pPr>
      <w:r w:rsidRPr="000F225B">
        <w:rPr>
          <w:sz w:val="22"/>
          <w:szCs w:val="22"/>
        </w:rPr>
        <w:t>No preenchimento do Quadro – Detalhamento do BDI, a licitante deverá considerar todos os impostos, taxas e tributos conforme previsto na legislação vigente, ou seja, aplicado sobre o preço de venda da obra</w:t>
      </w:r>
      <w:r w:rsidR="00DF3733">
        <w:rPr>
          <w:sz w:val="22"/>
          <w:szCs w:val="22"/>
        </w:rPr>
        <w:t>/serviço</w:t>
      </w:r>
      <w:r w:rsidR="00BA578E">
        <w:rPr>
          <w:sz w:val="22"/>
          <w:szCs w:val="22"/>
        </w:rPr>
        <w:t>/fornecimento</w:t>
      </w:r>
      <w:r w:rsidRPr="000F225B">
        <w:rPr>
          <w:sz w:val="22"/>
          <w:szCs w:val="22"/>
        </w:rPr>
        <w:t>. Deverá ser considerado no BDI o ISS do município onde será executada a obra</w:t>
      </w:r>
      <w:r w:rsidR="005B6E43">
        <w:rPr>
          <w:sz w:val="22"/>
          <w:szCs w:val="22"/>
        </w:rPr>
        <w:t>/serviço</w:t>
      </w:r>
      <w:r w:rsidR="00BA578E">
        <w:rPr>
          <w:sz w:val="22"/>
          <w:szCs w:val="22"/>
        </w:rPr>
        <w:t>/fornecimento</w:t>
      </w:r>
      <w:r w:rsidR="007E4884">
        <w:rPr>
          <w:sz w:val="22"/>
          <w:szCs w:val="22"/>
        </w:rPr>
        <w:t>.</w:t>
      </w:r>
    </w:p>
    <w:p w:rsidR="007E4884" w:rsidRPr="00B80E3B" w:rsidRDefault="00BA578E" w:rsidP="00A37462">
      <w:pPr>
        <w:pStyle w:val="Recuodecorpodetexto"/>
        <w:numPr>
          <w:ilvl w:val="3"/>
          <w:numId w:val="72"/>
        </w:numPr>
        <w:ind w:left="851" w:hanging="851"/>
        <w:rPr>
          <w:b/>
          <w:sz w:val="22"/>
          <w:szCs w:val="24"/>
        </w:rPr>
      </w:pPr>
      <w:r w:rsidRPr="006256FB">
        <w:rPr>
          <w:sz w:val="22"/>
          <w:szCs w:val="22"/>
        </w:rPr>
        <w:t>Planilha de composição de preços unitários, impressa em formulário próprio, ofertados por item e subitem, com clareza e sem rasuras</w:t>
      </w:r>
      <w:r w:rsidR="007E4884" w:rsidRPr="00B80E3B">
        <w:rPr>
          <w:sz w:val="22"/>
          <w:szCs w:val="22"/>
        </w:rPr>
        <w:t>.</w:t>
      </w:r>
    </w:p>
    <w:p w:rsidR="007B6827" w:rsidRPr="007B6827" w:rsidRDefault="00CA4C16" w:rsidP="00A37462">
      <w:pPr>
        <w:pStyle w:val="Recuodecorpodetexto"/>
        <w:numPr>
          <w:ilvl w:val="4"/>
          <w:numId w:val="72"/>
        </w:numPr>
        <w:ind w:left="851" w:hanging="851"/>
        <w:rPr>
          <w:b/>
          <w:sz w:val="22"/>
          <w:szCs w:val="24"/>
        </w:rPr>
      </w:pPr>
      <w:r w:rsidRPr="007117FA">
        <w:rPr>
          <w:sz w:val="22"/>
          <w:szCs w:val="22"/>
        </w:rPr>
        <w:t>A licitante deverá apresentar planilhas de composição de preços unitários em meio eletrônico (Microsoft Excel ou software livre em CD-ROM), com a função ARRED com 02 (duas) casas decimais, em todos os itens e sem proteção do arquivo, objetivando facilitar a conferência da mesma</w:t>
      </w:r>
      <w:r w:rsidR="007B6827">
        <w:rPr>
          <w:sz w:val="22"/>
          <w:szCs w:val="22"/>
        </w:rPr>
        <w:t>.</w:t>
      </w:r>
    </w:p>
    <w:p w:rsidR="000A4DCA" w:rsidRPr="00B80E3B" w:rsidRDefault="000A4DCA" w:rsidP="00A37462">
      <w:pPr>
        <w:pStyle w:val="Recuodecorpodetexto"/>
        <w:numPr>
          <w:ilvl w:val="4"/>
          <w:numId w:val="72"/>
        </w:numPr>
        <w:ind w:left="851" w:hanging="851"/>
        <w:rPr>
          <w:b/>
          <w:sz w:val="22"/>
          <w:szCs w:val="24"/>
        </w:rPr>
      </w:pPr>
      <w:r w:rsidRPr="000F225B">
        <w:rPr>
          <w:sz w:val="22"/>
          <w:szCs w:val="22"/>
        </w:rPr>
        <w:t>No caso de existirem itens de serviços repetidos nas Planilhas de Orçamentação de Obras</w:t>
      </w:r>
      <w:r w:rsidR="00C935B0">
        <w:rPr>
          <w:sz w:val="22"/>
          <w:szCs w:val="22"/>
        </w:rPr>
        <w:t>/Serviços</w:t>
      </w:r>
      <w:r w:rsidR="00BA578E">
        <w:rPr>
          <w:sz w:val="22"/>
          <w:szCs w:val="22"/>
        </w:rPr>
        <w:t>/Fornecimentos</w:t>
      </w:r>
      <w:r w:rsidRPr="000F225B">
        <w:rPr>
          <w:sz w:val="22"/>
          <w:szCs w:val="22"/>
        </w:rPr>
        <w:t xml:space="preserve"> será necessário apresentar apenas uma composição de preços unitários, referenciando os itens aos quais, a composição pertence, sendo necessário entregar as referidas composições na mesma ordem e com os mesmos nomes dos serviços constantes das Planilhas de Orçamentação de Obra</w:t>
      </w:r>
      <w:r w:rsidR="00C935B0">
        <w:rPr>
          <w:sz w:val="22"/>
          <w:szCs w:val="22"/>
        </w:rPr>
        <w:t>/Serviço</w:t>
      </w:r>
      <w:r w:rsidR="00BA578E">
        <w:rPr>
          <w:sz w:val="22"/>
          <w:szCs w:val="22"/>
        </w:rPr>
        <w:t>/Fornecimento</w:t>
      </w:r>
      <w:r w:rsidRPr="000F225B">
        <w:rPr>
          <w:sz w:val="22"/>
          <w:szCs w:val="22"/>
        </w:rPr>
        <w:t xml:space="preserve"> (Planilha de Preços), devendo estar devidamente assinadas pelas respectivas empresas</w:t>
      </w:r>
      <w:r>
        <w:rPr>
          <w:sz w:val="22"/>
          <w:szCs w:val="22"/>
        </w:rPr>
        <w:t>.</w:t>
      </w:r>
    </w:p>
    <w:p w:rsidR="007B6827" w:rsidRPr="000A4DCA" w:rsidRDefault="000A4DCA" w:rsidP="00A37462">
      <w:pPr>
        <w:pStyle w:val="Recuodecorpodetexto"/>
        <w:numPr>
          <w:ilvl w:val="3"/>
          <w:numId w:val="72"/>
        </w:numPr>
        <w:ind w:left="851" w:hanging="851"/>
        <w:rPr>
          <w:b/>
          <w:sz w:val="22"/>
          <w:szCs w:val="24"/>
        </w:rPr>
      </w:pPr>
      <w:r w:rsidRPr="000F225B">
        <w:rPr>
          <w:sz w:val="22"/>
          <w:szCs w:val="22"/>
        </w:rPr>
        <w:t>Cronograma Físico-Financeiro dos itens principais da planilha orçamentária constantes na descrição geral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w:t>
      </w:r>
      <w:r w:rsidR="00BA578E">
        <w:rPr>
          <w:sz w:val="22"/>
          <w:szCs w:val="22"/>
        </w:rPr>
        <w:t>/fornecimentos</w:t>
      </w:r>
      <w:r w:rsidRPr="000F225B">
        <w:rPr>
          <w:sz w:val="22"/>
          <w:szCs w:val="22"/>
        </w:rPr>
        <w:t>, obedecendo às atividades e prazos, com quantitativos previstos mês a mês, observando o prazo estabelecido para a execução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w:t>
      </w:r>
      <w:r w:rsidR="00BA578E">
        <w:rPr>
          <w:sz w:val="22"/>
          <w:szCs w:val="22"/>
        </w:rPr>
        <w:t>/fornecimentos</w:t>
      </w:r>
      <w:r w:rsidRPr="000F225B">
        <w:rPr>
          <w:sz w:val="22"/>
          <w:szCs w:val="22"/>
        </w:rPr>
        <w:t xml:space="preserve">, estabelecido no subitem </w:t>
      </w:r>
      <w:r w:rsidR="00C613F6">
        <w:rPr>
          <w:sz w:val="22"/>
          <w:szCs w:val="22"/>
        </w:rPr>
        <w:t>5</w:t>
      </w:r>
      <w:r w:rsidRPr="000F225B">
        <w:rPr>
          <w:sz w:val="22"/>
          <w:szCs w:val="22"/>
        </w:rPr>
        <w:t xml:space="preserve">.1 deste </w:t>
      </w:r>
      <w:r w:rsidR="00C613F6">
        <w:rPr>
          <w:sz w:val="22"/>
          <w:szCs w:val="22"/>
        </w:rPr>
        <w:t>edital</w:t>
      </w:r>
      <w:r>
        <w:rPr>
          <w:sz w:val="22"/>
          <w:szCs w:val="22"/>
        </w:rPr>
        <w:t>.</w:t>
      </w:r>
    </w:p>
    <w:p w:rsidR="000A4DCA" w:rsidRPr="0093402D" w:rsidRDefault="000A4DCA" w:rsidP="00A37462">
      <w:pPr>
        <w:pStyle w:val="Recuodecorpodetexto"/>
        <w:numPr>
          <w:ilvl w:val="2"/>
          <w:numId w:val="72"/>
        </w:numPr>
        <w:ind w:left="851" w:hanging="851"/>
        <w:rPr>
          <w:b/>
          <w:sz w:val="22"/>
          <w:szCs w:val="24"/>
        </w:rPr>
      </w:pPr>
      <w:r w:rsidRPr="000F225B">
        <w:rPr>
          <w:sz w:val="22"/>
          <w:szCs w:val="22"/>
        </w:rPr>
        <w:t>Não poderão ser considerados no Detalhamento do BDI, bem como na Planilha de Preços da licitante, os tributos: Imposto de Renda Pessoa Jurídica – IRPJ e a Contribuição Social Sobre o Lucro Líquido – CSLL</w:t>
      </w:r>
      <w:r>
        <w:rPr>
          <w:sz w:val="22"/>
          <w:szCs w:val="22"/>
        </w:rPr>
        <w:t>.</w:t>
      </w:r>
    </w:p>
    <w:p w:rsidR="0093402D" w:rsidRPr="0093402D" w:rsidRDefault="0093402D" w:rsidP="00A37462">
      <w:pPr>
        <w:pStyle w:val="Recuodecorpodetexto"/>
        <w:numPr>
          <w:ilvl w:val="2"/>
          <w:numId w:val="72"/>
        </w:numPr>
        <w:ind w:left="851" w:hanging="851"/>
        <w:rPr>
          <w:b/>
          <w:sz w:val="22"/>
          <w:szCs w:val="24"/>
        </w:rPr>
      </w:pPr>
      <w:r w:rsidRPr="000F225B">
        <w:rPr>
          <w:sz w:val="22"/>
          <w:szCs w:val="22"/>
        </w:rPr>
        <w:t>No detalhamento do BDI não deverá constar do item “Despesas Financeiras” a previsão de despesas relativas a dissídios</w:t>
      </w:r>
      <w:r>
        <w:rPr>
          <w:sz w:val="22"/>
          <w:szCs w:val="22"/>
        </w:rPr>
        <w:t>.</w:t>
      </w:r>
    </w:p>
    <w:p w:rsidR="0093402D" w:rsidRPr="00B80E3B" w:rsidRDefault="00A37462" w:rsidP="00A37462">
      <w:pPr>
        <w:pStyle w:val="Recuodecorpodetexto"/>
        <w:numPr>
          <w:ilvl w:val="2"/>
          <w:numId w:val="72"/>
        </w:numPr>
        <w:ind w:left="851" w:hanging="851"/>
        <w:rPr>
          <w:b/>
          <w:sz w:val="22"/>
          <w:szCs w:val="24"/>
        </w:rPr>
      </w:pPr>
      <w:r w:rsidRPr="006B554A">
        <w:rPr>
          <w:sz w:val="22"/>
          <w:szCs w:val="22"/>
        </w:rPr>
        <w:t xml:space="preserve">As licitantes não poderão ultrapassar o BDI de </w:t>
      </w:r>
      <w:r w:rsidRPr="006B554A">
        <w:rPr>
          <w:b/>
          <w:sz w:val="22"/>
          <w:szCs w:val="22"/>
        </w:rPr>
        <w:t>23,50 % para os serviços e 18,00% para materiais</w:t>
      </w:r>
      <w:r w:rsidR="0093402D" w:rsidRPr="00B80E3B">
        <w:rPr>
          <w:b/>
          <w:sz w:val="22"/>
          <w:szCs w:val="22"/>
        </w:rPr>
        <w:t>.</w:t>
      </w:r>
    </w:p>
    <w:p w:rsidR="0093402D" w:rsidRPr="0093402D" w:rsidRDefault="0093402D" w:rsidP="00A37462">
      <w:pPr>
        <w:pStyle w:val="Recuodecorpodetexto"/>
        <w:numPr>
          <w:ilvl w:val="2"/>
          <w:numId w:val="72"/>
        </w:numPr>
        <w:ind w:left="851" w:hanging="851"/>
        <w:rPr>
          <w:b/>
          <w:sz w:val="22"/>
          <w:szCs w:val="24"/>
        </w:rPr>
      </w:pPr>
      <w:r w:rsidRPr="000F225B">
        <w:rPr>
          <w:sz w:val="22"/>
          <w:szCs w:val="22"/>
        </w:rPr>
        <w:t>Os custos de administração local deverão fazer parte das Planilhas de Orçamentação de Obras</w:t>
      </w:r>
      <w:r w:rsidR="00C935B0">
        <w:rPr>
          <w:sz w:val="22"/>
          <w:szCs w:val="22"/>
        </w:rPr>
        <w:t>/Serviços</w:t>
      </w:r>
      <w:r w:rsidR="00BA578E">
        <w:rPr>
          <w:sz w:val="22"/>
          <w:szCs w:val="22"/>
        </w:rPr>
        <w:t>/Fornecimentos</w:t>
      </w:r>
      <w:r w:rsidRPr="000F225B">
        <w:rPr>
          <w:sz w:val="22"/>
          <w:szCs w:val="22"/>
        </w:rPr>
        <w:t xml:space="preserve"> (Planilha de Preços) e Planilha de Preços Unitários (composição de preços unitários), não devendo fazer parte do Detalhamento do BDI</w:t>
      </w:r>
      <w:r>
        <w:rPr>
          <w:sz w:val="22"/>
          <w:szCs w:val="22"/>
        </w:rPr>
        <w:t>.</w:t>
      </w:r>
    </w:p>
    <w:p w:rsidR="0093402D" w:rsidRPr="0093402D" w:rsidRDefault="00BA578E" w:rsidP="00A37462">
      <w:pPr>
        <w:pStyle w:val="Recuodecorpodetexto"/>
        <w:numPr>
          <w:ilvl w:val="2"/>
          <w:numId w:val="72"/>
        </w:numPr>
        <w:ind w:left="851" w:hanging="851"/>
        <w:rPr>
          <w:b/>
          <w:sz w:val="22"/>
          <w:szCs w:val="24"/>
        </w:rPr>
      </w:pPr>
      <w:r w:rsidRPr="006256FB">
        <w:rPr>
          <w:sz w:val="22"/>
          <w:szCs w:val="22"/>
        </w:rPr>
        <w:t>A Proposta Financeira deverá ser datada e assinada pelo representante legal da licitante, com o valor global evidenciado em separado na 1ª folha da proposta, em algarismo e por extenso, baseado nos quantitativos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descritos na Planilha de Orçamentação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carga, transporte e descarga de materiais destinados ao bota-fora. No caso de omissão das referidas despesas, considerar-se-ão inclusas no valor global ofertado</w:t>
      </w:r>
      <w:r w:rsidR="0093402D">
        <w:rPr>
          <w:sz w:val="22"/>
          <w:szCs w:val="22"/>
        </w:rPr>
        <w:t>.</w:t>
      </w:r>
    </w:p>
    <w:p w:rsidR="0093402D" w:rsidRPr="0093402D" w:rsidRDefault="0093402D" w:rsidP="00A37462">
      <w:pPr>
        <w:pStyle w:val="Recuodecorpodetexto"/>
        <w:numPr>
          <w:ilvl w:val="2"/>
          <w:numId w:val="72"/>
        </w:numPr>
        <w:ind w:left="851" w:hanging="851"/>
        <w:rPr>
          <w:b/>
          <w:sz w:val="22"/>
          <w:szCs w:val="24"/>
        </w:rPr>
      </w:pPr>
      <w:r w:rsidRPr="000F225B">
        <w:rPr>
          <w:sz w:val="22"/>
          <w:szCs w:val="22"/>
        </w:rPr>
        <w:t xml:space="preserve">Os custos máximos da mobilização e desmobilização de pessoal, máquinas e equipamentos e da instalação do canteiro de apoio das obras/serviços, bem como da construção de instalações </w:t>
      </w:r>
      <w:r w:rsidRPr="000F225B">
        <w:rPr>
          <w:sz w:val="22"/>
          <w:szCs w:val="22"/>
        </w:rPr>
        <w:lastRenderedPageBreak/>
        <w:t>permanentes e/ou provisórias, serão aqueles constantes da planilha de preços orçados pela CODEVASF, e que integram o presente edital</w:t>
      </w:r>
      <w:r>
        <w:rPr>
          <w:sz w:val="22"/>
          <w:szCs w:val="22"/>
        </w:rPr>
        <w:t>.</w:t>
      </w:r>
    </w:p>
    <w:p w:rsidR="0093402D" w:rsidRPr="0093402D" w:rsidRDefault="0093402D" w:rsidP="00A37462">
      <w:pPr>
        <w:pStyle w:val="Recuodecorpodetexto"/>
        <w:numPr>
          <w:ilvl w:val="2"/>
          <w:numId w:val="72"/>
        </w:numPr>
        <w:ind w:left="851" w:hanging="851"/>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BA578E" w:rsidRDefault="0093402D" w:rsidP="00A37462">
      <w:pPr>
        <w:pStyle w:val="Recuodecorpodetexto"/>
        <w:numPr>
          <w:ilvl w:val="2"/>
          <w:numId w:val="72"/>
        </w:numPr>
        <w:ind w:left="851" w:hanging="851"/>
        <w:rPr>
          <w:b/>
          <w:sz w:val="22"/>
          <w:szCs w:val="24"/>
        </w:rPr>
      </w:pPr>
      <w:r w:rsidRPr="000F225B">
        <w:rPr>
          <w:sz w:val="22"/>
          <w:szCs w:val="22"/>
        </w:rPr>
        <w:t>A licitante deverá prever todos os acessos necessários para permitir a chegada dos equipamentos e materiais no local de execução das obras/serviços</w:t>
      </w:r>
      <w:r w:rsidR="00BA578E">
        <w:rPr>
          <w:sz w:val="22"/>
          <w:szCs w:val="22"/>
        </w:rPr>
        <w:t>/fornecimentos</w:t>
      </w:r>
      <w:r w:rsidRPr="000F225B">
        <w:rPr>
          <w:sz w:val="22"/>
          <w:szCs w:val="22"/>
        </w:rPr>
        <w:t xml:space="preserve">, avaliando-se todas as suas dificuldades, pois os eventuais custos decorrentes de qualquer </w:t>
      </w:r>
      <w:r w:rsidR="00B74B62">
        <w:rPr>
          <w:sz w:val="22"/>
          <w:szCs w:val="22"/>
        </w:rPr>
        <w:t>obra/</w:t>
      </w:r>
      <w:r w:rsidRPr="000F225B">
        <w:rPr>
          <w:sz w:val="22"/>
          <w:szCs w:val="22"/>
        </w:rPr>
        <w:t>serviço</w:t>
      </w:r>
      <w:r w:rsidR="00BA578E">
        <w:rPr>
          <w:sz w:val="22"/>
          <w:szCs w:val="22"/>
        </w:rPr>
        <w:t>/fornecimento</w:t>
      </w:r>
      <w:r w:rsidRPr="000F225B">
        <w:rPr>
          <w:sz w:val="22"/>
          <w:szCs w:val="22"/>
        </w:rPr>
        <w:t xml:space="preserve"> para melhoria destes acessos correrão por conta da licitante vencedora</w:t>
      </w:r>
      <w:r>
        <w:rPr>
          <w:sz w:val="22"/>
          <w:szCs w:val="22"/>
        </w:rPr>
        <w:t>.</w:t>
      </w:r>
    </w:p>
    <w:p w:rsidR="006D50C7" w:rsidRPr="0012594A" w:rsidRDefault="006D50C7" w:rsidP="00A37462">
      <w:pPr>
        <w:pStyle w:val="Recuodecorpodetexto"/>
        <w:numPr>
          <w:ilvl w:val="0"/>
          <w:numId w:val="45"/>
        </w:numPr>
        <w:rPr>
          <w:b/>
          <w:iCs/>
          <w:sz w:val="22"/>
          <w:szCs w:val="24"/>
        </w:rPr>
      </w:pPr>
      <w:r w:rsidRPr="0012594A">
        <w:rPr>
          <w:b/>
          <w:iCs/>
          <w:sz w:val="22"/>
          <w:szCs w:val="24"/>
        </w:rPr>
        <w:t>PRAZO</w:t>
      </w:r>
      <w:r w:rsidR="00000086" w:rsidRPr="0012594A">
        <w:rPr>
          <w:b/>
          <w:iCs/>
          <w:sz w:val="22"/>
          <w:szCs w:val="24"/>
        </w:rPr>
        <w:t xml:space="preserve"> DE EXECUÇÃO DAS OBRAS/SERVIÇOS</w:t>
      </w:r>
      <w:r w:rsidR="00BA578E">
        <w:rPr>
          <w:b/>
          <w:iCs/>
          <w:sz w:val="22"/>
          <w:szCs w:val="24"/>
        </w:rPr>
        <w:t>/FORNECIMENTOS</w:t>
      </w:r>
      <w:r w:rsidR="00F66AC4" w:rsidRPr="0012594A">
        <w:rPr>
          <w:b/>
          <w:iCs/>
          <w:sz w:val="22"/>
          <w:szCs w:val="24"/>
        </w:rPr>
        <w:t>.</w:t>
      </w:r>
    </w:p>
    <w:p w:rsidR="00F66AC4" w:rsidRDefault="00A37462" w:rsidP="00A37462">
      <w:pPr>
        <w:pStyle w:val="PargrafodaLista"/>
        <w:numPr>
          <w:ilvl w:val="1"/>
          <w:numId w:val="45"/>
        </w:numPr>
        <w:suppressAutoHyphens w:val="0"/>
        <w:spacing w:before="120" w:after="120" w:line="276" w:lineRule="auto"/>
        <w:ind w:left="851" w:hanging="851"/>
        <w:jc w:val="both"/>
        <w:rPr>
          <w:sz w:val="22"/>
          <w:szCs w:val="22"/>
          <w:vertAlign w:val="baseline"/>
        </w:rPr>
      </w:pPr>
      <w:r w:rsidRPr="00A37462">
        <w:rPr>
          <w:sz w:val="22"/>
          <w:szCs w:val="22"/>
          <w:vertAlign w:val="baseline"/>
        </w:rPr>
        <w:t>O prazo máximo para execução das obras/serviços objeto do presente edital será de 360 (trezentos e sessenta) dias, contado a partir da emissão da ordem de Serviços, com validade e eficácia legal após a publicação do extrato do contrato no Diário Oficial da União, podendo ser prorrogado, mediante manifestação expressa das partes, na forma do art. 57, §§ 1º e 2º da Lei nº 8.666/93</w:t>
      </w:r>
      <w:r w:rsidR="00BA578E">
        <w:rPr>
          <w:sz w:val="22"/>
          <w:szCs w:val="22"/>
          <w:vertAlign w:val="baseline"/>
        </w:rPr>
        <w:t>.</w:t>
      </w:r>
    </w:p>
    <w:p w:rsidR="006D50C7" w:rsidRPr="00C51F4C" w:rsidRDefault="006D50C7" w:rsidP="00A37462">
      <w:pPr>
        <w:pStyle w:val="Recuodecorpodetexto"/>
        <w:numPr>
          <w:ilvl w:val="0"/>
          <w:numId w:val="45"/>
        </w:numPr>
        <w:rPr>
          <w:b/>
          <w:iCs/>
          <w:sz w:val="22"/>
          <w:szCs w:val="24"/>
        </w:rPr>
      </w:pPr>
      <w:r w:rsidRPr="00C51F4C">
        <w:rPr>
          <w:b/>
          <w:iCs/>
          <w:sz w:val="22"/>
          <w:szCs w:val="24"/>
        </w:rPr>
        <w:t>REAJUSTAMENTO DOS PREÇOS</w:t>
      </w:r>
    </w:p>
    <w:p w:rsidR="006D50C7" w:rsidRDefault="00BA578E" w:rsidP="00A37462">
      <w:pPr>
        <w:pStyle w:val="Recuodecorpodetexto"/>
        <w:numPr>
          <w:ilvl w:val="1"/>
          <w:numId w:val="48"/>
        </w:numPr>
        <w:rPr>
          <w:sz w:val="22"/>
          <w:szCs w:val="24"/>
        </w:rPr>
      </w:pPr>
      <w:r w:rsidRPr="006256FB">
        <w:rPr>
          <w:sz w:val="22"/>
          <w:szCs w:val="22"/>
        </w:rPr>
        <w:t>Os mesmos permanecerão válidos pelo período de um ano contado da data de apresentação da proposta. Após este prazo, poderão ser reajustados aplicando-se a seguinte fórmula de reajuste</w:t>
      </w:r>
      <w:r w:rsidR="006D50C7" w:rsidRPr="00717E67">
        <w:rPr>
          <w:sz w:val="22"/>
          <w:szCs w:val="24"/>
        </w:rPr>
        <w:t>:</w:t>
      </w:r>
    </w:p>
    <w:p w:rsidR="00BA578E" w:rsidRPr="00BA578E" w:rsidRDefault="00BA578E" w:rsidP="00BA578E">
      <w:pPr>
        <w:pStyle w:val="PargrafodaLista"/>
        <w:keepLines/>
        <w:tabs>
          <w:tab w:val="left" w:pos="1134"/>
        </w:tabs>
        <w:spacing w:after="120"/>
        <w:ind w:left="360"/>
        <w:jc w:val="both"/>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C613F6" w:rsidRPr="0012594A" w:rsidRDefault="00C613F6" w:rsidP="00C613F6">
      <w:pPr>
        <w:tabs>
          <w:tab w:val="left" w:pos="1134"/>
        </w:tabs>
        <w:spacing w:before="240" w:after="240" w:line="276" w:lineRule="auto"/>
        <w:ind w:left="851"/>
        <w:jc w:val="center"/>
        <w:rPr>
          <w:sz w:val="22"/>
          <w:szCs w:val="22"/>
          <w:vertAlign w:val="baseline"/>
        </w:rPr>
      </w:pPr>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Onde:</w:t>
      </w:r>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"R" é o valor do reajustamento procurado;</w:t>
      </w:r>
    </w:p>
    <w:p w:rsidR="00BA578E" w:rsidRPr="00BA578E" w:rsidRDefault="00BA578E" w:rsidP="00A37462">
      <w:pPr>
        <w:keepLines/>
        <w:tabs>
          <w:tab w:val="left" w:pos="1134"/>
        </w:tabs>
        <w:spacing w:before="120" w:after="120"/>
        <w:ind w:left="851"/>
        <w:jc w:val="both"/>
        <w:rPr>
          <w:sz w:val="22"/>
          <w:szCs w:val="22"/>
          <w:vertAlign w:val="baseline"/>
        </w:rPr>
      </w:pPr>
      <w:r w:rsidRPr="00BA578E">
        <w:rPr>
          <w:sz w:val="22"/>
          <w:szCs w:val="22"/>
          <w:vertAlign w:val="baseline"/>
        </w:rPr>
        <w:t>"V" é o valor contratual a ser reajustado;</w:t>
      </w:r>
    </w:p>
    <w:p w:rsidR="00BA578E" w:rsidRPr="00BA578E" w:rsidRDefault="00BA578E" w:rsidP="00A37462">
      <w:pPr>
        <w:keepLines/>
        <w:tabs>
          <w:tab w:val="left" w:pos="1134"/>
        </w:tabs>
        <w:spacing w:before="120" w:after="120"/>
        <w:ind w:left="851"/>
        <w:jc w:val="both"/>
        <w:rPr>
          <w:sz w:val="22"/>
          <w:szCs w:val="22"/>
          <w:vertAlign w:val="baseline"/>
        </w:rPr>
      </w:pPr>
      <w:r w:rsidRPr="00BA578E">
        <w:rPr>
          <w:sz w:val="22"/>
          <w:szCs w:val="22"/>
          <w:vertAlign w:val="baseline"/>
        </w:rPr>
        <w:t>"I1" é o índice correspondente ao mês do aniversário da proposta;</w:t>
      </w:r>
    </w:p>
    <w:p w:rsidR="0012594A" w:rsidRPr="00BA578E" w:rsidRDefault="00BA578E" w:rsidP="00A37462">
      <w:pPr>
        <w:pStyle w:val="TextosemFormatao"/>
        <w:tabs>
          <w:tab w:val="left" w:pos="1134"/>
          <w:tab w:val="left" w:pos="1276"/>
          <w:tab w:val="left" w:pos="1418"/>
          <w:tab w:val="left" w:pos="1560"/>
        </w:tabs>
        <w:spacing w:before="120" w:after="120"/>
        <w:ind w:left="851"/>
        <w:jc w:val="both"/>
        <w:rPr>
          <w:rFonts w:ascii="Times New Roman" w:hAnsi="Times New Roman"/>
          <w:sz w:val="22"/>
          <w:szCs w:val="22"/>
        </w:rPr>
      </w:pPr>
      <w:r w:rsidRPr="00BA578E">
        <w:rPr>
          <w:rFonts w:ascii="Times New Roman" w:hAnsi="Times New Roman"/>
          <w:sz w:val="22"/>
          <w:szCs w:val="22"/>
        </w:rPr>
        <w:t xml:space="preserve">"I0" é o índice inicial correspondente ao mês de apresentação da </w:t>
      </w:r>
      <w:r w:rsidR="00C45889">
        <w:rPr>
          <w:rFonts w:ascii="Times New Roman" w:hAnsi="Times New Roman"/>
          <w:sz w:val="22"/>
          <w:szCs w:val="22"/>
        </w:rPr>
        <w:t>p</w:t>
      </w:r>
      <w:r w:rsidRPr="00BA578E">
        <w:rPr>
          <w:rFonts w:ascii="Times New Roman" w:hAnsi="Times New Roman"/>
          <w:sz w:val="22"/>
          <w:szCs w:val="22"/>
        </w:rPr>
        <w:t>roposta</w:t>
      </w:r>
      <w:r w:rsidR="0012594A" w:rsidRPr="00BA578E">
        <w:rPr>
          <w:rFonts w:ascii="Times New Roman" w:hAnsi="Times New Roman"/>
          <w:sz w:val="22"/>
          <w:szCs w:val="22"/>
        </w:rPr>
        <w:t>.</w:t>
      </w:r>
    </w:p>
    <w:p w:rsidR="00BA578E" w:rsidRPr="00BA578E" w:rsidRDefault="00BA578E" w:rsidP="00BA578E">
      <w:pPr>
        <w:pStyle w:val="PargrafodaLista"/>
        <w:keepLines/>
        <w:numPr>
          <w:ilvl w:val="2"/>
          <w:numId w:val="48"/>
        </w:numPr>
        <w:tabs>
          <w:tab w:val="left" w:pos="851"/>
        </w:tabs>
        <w:spacing w:after="120"/>
        <w:ind w:left="851" w:hanging="851"/>
        <w:jc w:val="both"/>
        <w:rPr>
          <w:sz w:val="22"/>
          <w:szCs w:val="22"/>
          <w:vertAlign w:val="baseline"/>
        </w:rPr>
      </w:pPr>
      <w:r w:rsidRPr="00BA578E">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C613F6" w:rsidRPr="00C613F6" w:rsidRDefault="00BA578E" w:rsidP="0094741D">
      <w:pPr>
        <w:pStyle w:val="PargrafodaLista"/>
        <w:keepLines/>
        <w:numPr>
          <w:ilvl w:val="1"/>
          <w:numId w:val="48"/>
        </w:numPr>
        <w:tabs>
          <w:tab w:val="left" w:pos="1134"/>
        </w:tabs>
        <w:spacing w:after="120"/>
        <w:jc w:val="both"/>
        <w:rPr>
          <w:sz w:val="22"/>
          <w:szCs w:val="22"/>
          <w:vertAlign w:val="baseline"/>
        </w:rPr>
      </w:pPr>
      <w:r w:rsidRPr="00BA578E">
        <w:rPr>
          <w:sz w:val="22"/>
          <w:szCs w:val="22"/>
          <w:vertAlign w:val="baseline"/>
        </w:rPr>
        <w:t>Caso haja mudança de data base nestes índices, deve-se primeiro calcular o valor do índice na data base original utilizando-se a seguinte fórmula</w:t>
      </w:r>
      <w:r w:rsidR="00C613F6" w:rsidRPr="00C613F6">
        <w:rPr>
          <w:sz w:val="22"/>
          <w:szCs w:val="22"/>
          <w:vertAlign w:val="baseline"/>
        </w:rPr>
        <w:t>:</w:t>
      </w:r>
    </w:p>
    <w:p w:rsidR="00C613F6" w:rsidRPr="00C613F6" w:rsidRDefault="009C3A6E" w:rsidP="00C613F6">
      <w:pPr>
        <w:pStyle w:val="PargrafodaLista"/>
        <w:keepLines/>
        <w:tabs>
          <w:tab w:val="left" w:pos="1134"/>
        </w:tabs>
        <w:spacing w:before="120" w:after="120"/>
        <w:ind w:left="851"/>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Sendo:</w:t>
      </w:r>
    </w:p>
    <w:p w:rsidR="00C613F6" w:rsidRPr="00C613F6" w:rsidRDefault="009C3A6E" w:rsidP="00C613F6">
      <w:pPr>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Valor desejado. Índice do mês de reajuste com data base original.</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Pr="00C613F6" w:rsidRDefault="009C3A6E" w:rsidP="00C613F6">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Índice do mês de reajuste com a nova data base.</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Default="009C3A6E" w:rsidP="00C613F6">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C613F6" w:rsidRPr="00C613F6">
        <w:rPr>
          <w:sz w:val="22"/>
          <w:szCs w:val="22"/>
          <w:vertAlign w:val="baseline"/>
        </w:rPr>
        <w:t xml:space="preserve"> = Índice do mês em que mudou a tabela, na data base original.</w:t>
      </w:r>
    </w:p>
    <w:p w:rsidR="00604E7A" w:rsidRDefault="00604E7A" w:rsidP="00C613F6">
      <w:pPr>
        <w:pStyle w:val="PargrafodaLista"/>
        <w:keepLines/>
        <w:tabs>
          <w:tab w:val="left" w:pos="1134"/>
        </w:tabs>
        <w:spacing w:after="120"/>
        <w:ind w:left="851"/>
        <w:jc w:val="both"/>
        <w:rPr>
          <w:sz w:val="22"/>
          <w:szCs w:val="22"/>
          <w:vertAlign w:val="baseline"/>
        </w:rPr>
      </w:pPr>
    </w:p>
    <w:p w:rsidR="006D50C7" w:rsidRPr="00C51F4C" w:rsidRDefault="006D50C7" w:rsidP="00050720">
      <w:pPr>
        <w:pStyle w:val="Recuodecorpodetexto"/>
        <w:numPr>
          <w:ilvl w:val="0"/>
          <w:numId w:val="45"/>
        </w:numPr>
        <w:rPr>
          <w:b/>
          <w:iCs/>
          <w:sz w:val="22"/>
          <w:szCs w:val="24"/>
        </w:rPr>
      </w:pPr>
      <w:r w:rsidRPr="00C51F4C">
        <w:rPr>
          <w:b/>
          <w:iCs/>
          <w:sz w:val="22"/>
          <w:szCs w:val="24"/>
        </w:rPr>
        <w:lastRenderedPageBreak/>
        <w:t>CONDIÇ</w:t>
      </w:r>
      <w:r w:rsidR="00551680" w:rsidRPr="00C51F4C">
        <w:rPr>
          <w:b/>
          <w:iCs/>
          <w:sz w:val="22"/>
          <w:szCs w:val="24"/>
        </w:rPr>
        <w:t>Õ</w:t>
      </w:r>
      <w:r w:rsidRPr="00C51F4C">
        <w:rPr>
          <w:b/>
          <w:iCs/>
          <w:sz w:val="22"/>
          <w:szCs w:val="24"/>
        </w:rPr>
        <w:t>ES DE PAGAMENTO</w:t>
      </w:r>
    </w:p>
    <w:p w:rsidR="00A04AAE" w:rsidRPr="0057600F" w:rsidRDefault="00C45889" w:rsidP="00050720">
      <w:pPr>
        <w:pStyle w:val="Recuodecorpodetexto"/>
        <w:numPr>
          <w:ilvl w:val="1"/>
          <w:numId w:val="48"/>
        </w:numPr>
        <w:rPr>
          <w:sz w:val="22"/>
          <w:szCs w:val="22"/>
        </w:rPr>
      </w:pPr>
      <w:r w:rsidRPr="0057600F">
        <w:rPr>
          <w:sz w:val="22"/>
          <w:szCs w:val="22"/>
        </w:rPr>
        <w:t>Os pagamentos d</w:t>
      </w:r>
      <w:r w:rsidR="005F15C9">
        <w:rPr>
          <w:sz w:val="22"/>
          <w:szCs w:val="22"/>
        </w:rPr>
        <w:t>a</w:t>
      </w:r>
      <w:r w:rsidRPr="0057600F">
        <w:rPr>
          <w:sz w:val="22"/>
          <w:szCs w:val="22"/>
        </w:rPr>
        <w:t xml:space="preserve">s </w:t>
      </w:r>
      <w:r w:rsidR="005F15C9">
        <w:rPr>
          <w:sz w:val="22"/>
          <w:szCs w:val="22"/>
        </w:rPr>
        <w:t>obras/</w:t>
      </w:r>
      <w:r w:rsidRPr="0057600F">
        <w:rPr>
          <w:sz w:val="22"/>
          <w:szCs w:val="22"/>
        </w:rPr>
        <w:t>serviços</w:t>
      </w:r>
      <w:r w:rsidR="005F15C9">
        <w:rPr>
          <w:sz w:val="22"/>
          <w:szCs w:val="22"/>
        </w:rPr>
        <w:t>/fornecimentos</w:t>
      </w:r>
      <w:r w:rsidRPr="0057600F">
        <w:rPr>
          <w:sz w:val="22"/>
          <w:szCs w:val="22"/>
        </w:rPr>
        <w:t xml:space="preserve"> serão efetuados em reais, mensalmente, de acordo com as medições, com base nos preços unitários propostos, e contra apresentação da Nota Fiscal devidamente atestada pela </w:t>
      </w:r>
      <w:r w:rsidR="005F15C9">
        <w:rPr>
          <w:sz w:val="22"/>
          <w:szCs w:val="22"/>
        </w:rPr>
        <w:t>f</w:t>
      </w:r>
      <w:r w:rsidRPr="0057600F">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57600F">
        <w:rPr>
          <w:sz w:val="22"/>
          <w:szCs w:val="22"/>
        </w:rPr>
        <w:t>:</w:t>
      </w:r>
    </w:p>
    <w:p w:rsidR="00215E19" w:rsidRPr="0057600F" w:rsidRDefault="00C45889" w:rsidP="00050720">
      <w:pPr>
        <w:pStyle w:val="Recuodecorpodetexto"/>
        <w:numPr>
          <w:ilvl w:val="2"/>
          <w:numId w:val="48"/>
        </w:numPr>
        <w:ind w:left="851" w:hanging="851"/>
        <w:rPr>
          <w:sz w:val="20"/>
          <w:szCs w:val="24"/>
        </w:rPr>
      </w:pPr>
      <w:r w:rsidRPr="0057600F">
        <w:rPr>
          <w:sz w:val="22"/>
          <w:szCs w:val="22"/>
        </w:rPr>
        <w:t>Para efeito de pagamento será observado o prazo de até 30 (trinta) dias corridos, contado da data final do período de adimplemento de cada parcela estipulada</w:t>
      </w:r>
      <w:r w:rsidR="00A41F91" w:rsidRPr="0057600F">
        <w:rPr>
          <w:sz w:val="22"/>
          <w:szCs w:val="24"/>
        </w:rPr>
        <w:t>.</w:t>
      </w:r>
    </w:p>
    <w:p w:rsidR="00215E19" w:rsidRPr="0057600F" w:rsidRDefault="00C45889" w:rsidP="00050720">
      <w:pPr>
        <w:pStyle w:val="Recuodecorpodetexto"/>
        <w:numPr>
          <w:ilvl w:val="1"/>
          <w:numId w:val="48"/>
        </w:numPr>
        <w:tabs>
          <w:tab w:val="left" w:pos="2268"/>
        </w:tabs>
        <w:rPr>
          <w:sz w:val="22"/>
          <w:szCs w:val="22"/>
        </w:rPr>
      </w:pPr>
      <w:r w:rsidRPr="0057600F">
        <w:rPr>
          <w:sz w:val="22"/>
          <w:szCs w:val="22"/>
        </w:rPr>
        <w:t xml:space="preserve">O pagamento da instalação e manutenção do canteiro, mobilização e desmobilização será no valor apresentado na proposta, respeitado o valor máximo constante da planilha de preços unitários que integram este </w:t>
      </w:r>
      <w:r w:rsidR="005F15C9">
        <w:rPr>
          <w:sz w:val="22"/>
          <w:szCs w:val="22"/>
        </w:rPr>
        <w:t>edital</w:t>
      </w:r>
      <w:r w:rsidRPr="0057600F">
        <w:rPr>
          <w:sz w:val="22"/>
          <w:szCs w:val="22"/>
        </w:rPr>
        <w:t>, nos correspondentes percentuais</w:t>
      </w:r>
      <w:r w:rsidR="000A7C69" w:rsidRPr="0057600F">
        <w:rPr>
          <w:sz w:val="22"/>
          <w:szCs w:val="22"/>
        </w:rPr>
        <w:t>:</w:t>
      </w:r>
    </w:p>
    <w:p w:rsidR="00791EF3" w:rsidRPr="0057600F" w:rsidRDefault="00C45889" w:rsidP="00050720">
      <w:pPr>
        <w:pStyle w:val="Recuodecorpodetexto"/>
        <w:numPr>
          <w:ilvl w:val="0"/>
          <w:numId w:val="105"/>
        </w:numPr>
        <w:tabs>
          <w:tab w:val="left" w:pos="2268"/>
        </w:tabs>
        <w:ind w:left="1276" w:hanging="425"/>
        <w:rPr>
          <w:sz w:val="22"/>
          <w:szCs w:val="22"/>
        </w:rPr>
      </w:pPr>
      <w:r w:rsidRPr="0057600F">
        <w:rPr>
          <w:sz w:val="22"/>
          <w:szCs w:val="22"/>
        </w:rPr>
        <w:t>Instalação e manutenção do canteiro: de acordo com o cronograma financeiro proposto</w:t>
      </w:r>
      <w:r w:rsidR="00791EF3" w:rsidRPr="0057600F">
        <w:rPr>
          <w:sz w:val="22"/>
          <w:szCs w:val="22"/>
        </w:rPr>
        <w:t>;</w:t>
      </w:r>
    </w:p>
    <w:p w:rsidR="00791EF3" w:rsidRPr="0057600F" w:rsidRDefault="00C45889" w:rsidP="00050720">
      <w:pPr>
        <w:pStyle w:val="Recuodecorpodetexto"/>
        <w:numPr>
          <w:ilvl w:val="0"/>
          <w:numId w:val="105"/>
        </w:numPr>
        <w:tabs>
          <w:tab w:val="left" w:pos="2268"/>
        </w:tabs>
        <w:ind w:left="1276" w:hanging="425"/>
        <w:rPr>
          <w:sz w:val="22"/>
          <w:szCs w:val="22"/>
        </w:rPr>
      </w:pPr>
      <w:r w:rsidRPr="0057600F">
        <w:rPr>
          <w:sz w:val="22"/>
          <w:szCs w:val="22"/>
        </w:rPr>
        <w:t>Mobilização: serão realizados medição e pagamento de 50% do valor proposto para o item na primeira medição. Os 50% (cinquenta por cento) restantes serão medidos e pagos após efetiva mobilização de suas máquinas e equipamentos</w:t>
      </w:r>
      <w:r w:rsidR="00791EF3" w:rsidRPr="0057600F">
        <w:rPr>
          <w:sz w:val="22"/>
          <w:szCs w:val="22"/>
        </w:rPr>
        <w:t>;</w:t>
      </w:r>
    </w:p>
    <w:p w:rsidR="00C45889" w:rsidRPr="0057600F" w:rsidRDefault="00C45889" w:rsidP="00050720">
      <w:pPr>
        <w:pStyle w:val="Recuodecorpodetexto"/>
        <w:numPr>
          <w:ilvl w:val="0"/>
          <w:numId w:val="105"/>
        </w:numPr>
        <w:tabs>
          <w:tab w:val="left" w:pos="2268"/>
        </w:tabs>
        <w:ind w:left="1276" w:hanging="425"/>
        <w:rPr>
          <w:sz w:val="22"/>
          <w:szCs w:val="22"/>
        </w:rPr>
      </w:pPr>
      <w:r w:rsidRPr="0057600F">
        <w:rPr>
          <w:sz w:val="22"/>
          <w:szCs w:val="22"/>
        </w:rPr>
        <w:t xml:space="preserve">Desmobilização: após a total desmobilização, comprovada pela </w:t>
      </w:r>
      <w:r w:rsidR="005F15C9">
        <w:rPr>
          <w:sz w:val="22"/>
          <w:szCs w:val="22"/>
        </w:rPr>
        <w:t>f</w:t>
      </w:r>
      <w:r w:rsidRPr="0057600F">
        <w:rPr>
          <w:sz w:val="22"/>
          <w:szCs w:val="22"/>
        </w:rPr>
        <w:t>iscalização.</w:t>
      </w:r>
    </w:p>
    <w:p w:rsidR="00791EF3" w:rsidRPr="0057600F" w:rsidRDefault="00560818" w:rsidP="00050720">
      <w:pPr>
        <w:pStyle w:val="Recuodecorpodetexto"/>
        <w:numPr>
          <w:ilvl w:val="1"/>
          <w:numId w:val="48"/>
        </w:numPr>
        <w:tabs>
          <w:tab w:val="left" w:pos="2268"/>
        </w:tabs>
        <w:rPr>
          <w:sz w:val="22"/>
          <w:szCs w:val="22"/>
        </w:rPr>
      </w:pPr>
      <w:r w:rsidRPr="00560818">
        <w:rPr>
          <w:sz w:val="22"/>
          <w:szCs w:val="22"/>
        </w:rPr>
        <w:t>Administração Local e Manutenção de Canteiro (AL) – será pago conforme o percentual de obras/serviços/fornecimentos executados no período, conforme a fórmula abaixo, limitando-se ao recurso total destinado para o item</w:t>
      </w:r>
      <w:r w:rsidR="00C45889" w:rsidRPr="0057600F">
        <w:rPr>
          <w:sz w:val="22"/>
          <w:szCs w:val="22"/>
        </w:rPr>
        <w:t>:</w:t>
      </w:r>
    </w:p>
    <w:p w:rsidR="00C45889" w:rsidRPr="0057600F" w:rsidRDefault="00C45889" w:rsidP="00050720">
      <w:pPr>
        <w:pStyle w:val="Recuodecorpodetexto"/>
        <w:tabs>
          <w:tab w:val="left" w:pos="2268"/>
        </w:tabs>
        <w:ind w:left="851" w:firstLine="0"/>
        <w:rPr>
          <w:sz w:val="22"/>
          <w:szCs w:val="22"/>
        </w:rPr>
      </w:pPr>
      <w:r w:rsidRPr="0057600F">
        <w:rPr>
          <w:b/>
          <w:sz w:val="22"/>
          <w:szCs w:val="22"/>
          <w:u w:val="single"/>
        </w:rPr>
        <w:t xml:space="preserve">%AL = (Valor da Medição Sem AL / Valor do </w:t>
      </w:r>
      <w:r w:rsidR="00B273B3" w:rsidRPr="0057600F">
        <w:rPr>
          <w:b/>
          <w:sz w:val="22"/>
          <w:szCs w:val="22"/>
          <w:u w:val="single"/>
        </w:rPr>
        <w:t>contrato</w:t>
      </w:r>
      <w:r w:rsidRPr="0057600F">
        <w:rPr>
          <w:b/>
          <w:sz w:val="22"/>
          <w:szCs w:val="22"/>
          <w:u w:val="single"/>
        </w:rPr>
        <w:t xml:space="preserve"> (incluso aditivo financeiro) Sem AL)</w:t>
      </w:r>
    </w:p>
    <w:p w:rsidR="00C45889" w:rsidRPr="0057600F" w:rsidRDefault="00C45889" w:rsidP="00050720">
      <w:pPr>
        <w:pStyle w:val="Recuodecorpodetexto"/>
        <w:numPr>
          <w:ilvl w:val="1"/>
          <w:numId w:val="48"/>
        </w:numPr>
        <w:rPr>
          <w:sz w:val="22"/>
          <w:szCs w:val="24"/>
        </w:rPr>
      </w:pPr>
      <w:r w:rsidRPr="0057600F">
        <w:rPr>
          <w:sz w:val="22"/>
          <w:szCs w:val="22"/>
        </w:rPr>
        <w:t>Administração Local e Manutenção de Canteiro (AL) terão como unidade na planilha orçamentária “global” e será pago o quantitativo do percentual em número inteiro em valor absoluto com no máximo duas casas decimais.</w:t>
      </w:r>
    </w:p>
    <w:p w:rsidR="00C45889" w:rsidRPr="0057600F" w:rsidRDefault="00C45889" w:rsidP="00050720">
      <w:pPr>
        <w:pStyle w:val="Recuodecorpodetexto"/>
        <w:numPr>
          <w:ilvl w:val="1"/>
          <w:numId w:val="48"/>
        </w:numPr>
        <w:rPr>
          <w:sz w:val="22"/>
          <w:szCs w:val="24"/>
        </w:rPr>
      </w:pPr>
      <w:r w:rsidRPr="0057600F">
        <w:rPr>
          <w:sz w:val="22"/>
          <w:szCs w:val="22"/>
        </w:rPr>
        <w:t xml:space="preserve">Caso haja atraso no cronograma, por motivos ocasionados pela </w:t>
      </w:r>
      <w:r w:rsidR="005F15C9" w:rsidRPr="0057600F">
        <w:rPr>
          <w:sz w:val="22"/>
          <w:szCs w:val="22"/>
        </w:rPr>
        <w:t>CODEVASF</w:t>
      </w:r>
      <w:r w:rsidRPr="0057600F">
        <w:rPr>
          <w:sz w:val="22"/>
          <w:szCs w:val="22"/>
        </w:rPr>
        <w:t>, será pago o valor total da Administração Local e Manutenção de Canteiro (AL) prevista no período da medição.</w:t>
      </w:r>
    </w:p>
    <w:p w:rsidR="00C45889" w:rsidRPr="0057600F" w:rsidRDefault="0057600F" w:rsidP="00050720">
      <w:pPr>
        <w:pStyle w:val="Recuodecorpodetexto"/>
        <w:numPr>
          <w:ilvl w:val="1"/>
          <w:numId w:val="48"/>
        </w:numPr>
        <w:rPr>
          <w:sz w:val="22"/>
          <w:szCs w:val="24"/>
        </w:rPr>
      </w:pPr>
      <w:r w:rsidRPr="0057600F">
        <w:rPr>
          <w:sz w:val="22"/>
          <w:szCs w:val="22"/>
        </w:rPr>
        <w:t xml:space="preserve">O cronograma físico-financeiro apresentado pela licitante deve atender as exigências deste </w:t>
      </w:r>
      <w:r w:rsidR="005F15C9">
        <w:rPr>
          <w:sz w:val="22"/>
          <w:szCs w:val="22"/>
        </w:rPr>
        <w:t>edital</w:t>
      </w:r>
      <w:r w:rsidRPr="0057600F">
        <w:rPr>
          <w:sz w:val="22"/>
          <w:szCs w:val="22"/>
        </w:rPr>
        <w:t xml:space="preserve"> e ser entendido como primeira estimativa de evento d</w:t>
      </w:r>
      <w:r w:rsidR="005F15C9">
        <w:rPr>
          <w:sz w:val="22"/>
          <w:szCs w:val="22"/>
        </w:rPr>
        <w:t>a</w:t>
      </w:r>
      <w:r w:rsidRPr="0057600F">
        <w:rPr>
          <w:sz w:val="22"/>
          <w:szCs w:val="22"/>
        </w:rPr>
        <w:t xml:space="preserve">s </w:t>
      </w:r>
      <w:r w:rsidR="005F15C9">
        <w:rPr>
          <w:sz w:val="22"/>
          <w:szCs w:val="22"/>
        </w:rPr>
        <w:t>obras/</w:t>
      </w:r>
      <w:r w:rsidRPr="0057600F">
        <w:rPr>
          <w:sz w:val="22"/>
          <w:szCs w:val="22"/>
        </w:rPr>
        <w:t>serviços</w:t>
      </w:r>
      <w:r w:rsidR="005F15C9">
        <w:rPr>
          <w:sz w:val="22"/>
          <w:szCs w:val="22"/>
        </w:rPr>
        <w:t>/fornecimentos</w:t>
      </w:r>
      <w:r w:rsidRPr="0057600F">
        <w:rPr>
          <w:sz w:val="22"/>
          <w:szCs w:val="22"/>
        </w:rPr>
        <w:t xml:space="preserve">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6D50C7" w:rsidRPr="0057600F" w:rsidRDefault="0057600F" w:rsidP="00050720">
      <w:pPr>
        <w:pStyle w:val="Recuodecorpodetexto"/>
        <w:numPr>
          <w:ilvl w:val="1"/>
          <w:numId w:val="48"/>
        </w:numPr>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050720">
      <w:pPr>
        <w:pStyle w:val="Default"/>
        <w:numPr>
          <w:ilvl w:val="0"/>
          <w:numId w:val="63"/>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/serviço/fornecimento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050720">
      <w:pPr>
        <w:tabs>
          <w:tab w:val="left" w:pos="3970"/>
        </w:tabs>
        <w:spacing w:before="120" w:after="120"/>
        <w:ind w:left="1701" w:hanging="426"/>
        <w:jc w:val="both"/>
        <w:rPr>
          <w:sz w:val="22"/>
          <w:szCs w:val="22"/>
          <w:vertAlign w:val="baseline"/>
        </w:rPr>
      </w:pPr>
      <w:proofErr w:type="gramStart"/>
      <w:r w:rsidRPr="0057600F">
        <w:rPr>
          <w:sz w:val="22"/>
          <w:szCs w:val="22"/>
          <w:vertAlign w:val="baseline"/>
        </w:rPr>
        <w:t>a</w:t>
      </w:r>
      <w:r w:rsidR="00166604" w:rsidRPr="0057600F">
        <w:rPr>
          <w:sz w:val="22"/>
          <w:szCs w:val="22"/>
          <w:vertAlign w:val="baseline"/>
        </w:rPr>
        <w:t>.</w:t>
      </w:r>
      <w:proofErr w:type="gramEnd"/>
      <w:r w:rsidRPr="0057600F">
        <w:rPr>
          <w:sz w:val="22"/>
          <w:szCs w:val="22"/>
          <w:vertAlign w:val="baseline"/>
        </w:rPr>
        <w:t xml:space="preserve">1) </w:t>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050720">
      <w:pPr>
        <w:pStyle w:val="Default"/>
        <w:numPr>
          <w:ilvl w:val="0"/>
          <w:numId w:val="63"/>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050720">
      <w:pPr>
        <w:pStyle w:val="Default"/>
        <w:numPr>
          <w:ilvl w:val="0"/>
          <w:numId w:val="63"/>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serviços</w:t>
      </w:r>
      <w:r w:rsidR="005F15C9">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 xml:space="preserve">ontratada deverá apresentar juntamente com a Nota Fiscal o formulário DAM – Documento de Arrecadação </w:t>
      </w:r>
      <w:r w:rsidRPr="0057600F">
        <w:rPr>
          <w:rFonts w:ascii="Times New Roman" w:hAnsi="Times New Roman"/>
          <w:sz w:val="22"/>
          <w:szCs w:val="22"/>
        </w:rPr>
        <w:lastRenderedPageBreak/>
        <w:t>Municipal, correspondente ao valor do ISS da Nota Fiscal anteriormente apresentada, com a 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E81AC7" w:rsidRPr="0057600F" w:rsidRDefault="00332EA2" w:rsidP="00050720">
      <w:pPr>
        <w:pStyle w:val="Default"/>
        <w:numPr>
          <w:ilvl w:val="0"/>
          <w:numId w:val="63"/>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Pr="0057600F" w:rsidRDefault="0057600F" w:rsidP="00050720">
      <w:pPr>
        <w:pStyle w:val="Recuodecorpodetexto"/>
        <w:numPr>
          <w:ilvl w:val="2"/>
          <w:numId w:val="48"/>
        </w:numPr>
        <w:ind w:left="851" w:hanging="851"/>
        <w:rPr>
          <w:sz w:val="22"/>
          <w:szCs w:val="24"/>
        </w:rPr>
      </w:pPr>
      <w:r w:rsidRPr="0057600F">
        <w:rPr>
          <w:sz w:val="22"/>
          <w:szCs w:val="22"/>
        </w:rPr>
        <w:t xml:space="preserve">As comprovações relativas ao INSS, FGTS e ISS a serem apresentadas deverão corresponder à competência anteriormente ao do mês da emissão da NFS apresentada. Quando </w:t>
      </w:r>
      <w:r w:rsidR="00C64B83">
        <w:rPr>
          <w:sz w:val="22"/>
          <w:szCs w:val="22"/>
        </w:rPr>
        <w:t>a</w:t>
      </w:r>
      <w:r w:rsidRPr="0057600F">
        <w:rPr>
          <w:sz w:val="22"/>
          <w:szCs w:val="22"/>
        </w:rPr>
        <w:t xml:space="preserve"> </w:t>
      </w:r>
      <w:r w:rsidR="00C64B83">
        <w:rPr>
          <w:sz w:val="22"/>
          <w:szCs w:val="22"/>
        </w:rPr>
        <w:t>obra/</w:t>
      </w:r>
      <w:r w:rsidRPr="0057600F">
        <w:rPr>
          <w:sz w:val="22"/>
          <w:szCs w:val="22"/>
        </w:rPr>
        <w:t>serviço</w:t>
      </w:r>
      <w:r w:rsidR="00C64B83">
        <w:rPr>
          <w:sz w:val="22"/>
          <w:szCs w:val="22"/>
        </w:rPr>
        <w:t>/fornecimento</w:t>
      </w:r>
      <w:r w:rsidRPr="0057600F">
        <w:rPr>
          <w:sz w:val="22"/>
          <w:szCs w:val="22"/>
        </w:rPr>
        <w:t xml:space="preserve"> for realizado em município conveniado com a Secretaria do Tesouro Nacional, ocorrerá por parte da CODEVASF, a retenção do ISS, por intermédio do SIAFI</w:t>
      </w:r>
      <w:r w:rsidR="006D50C7" w:rsidRPr="0057600F">
        <w:rPr>
          <w:sz w:val="22"/>
          <w:szCs w:val="24"/>
        </w:rPr>
        <w:t>.</w:t>
      </w:r>
    </w:p>
    <w:p w:rsidR="0057600F" w:rsidRPr="0057600F" w:rsidRDefault="0057600F" w:rsidP="00050720">
      <w:pPr>
        <w:pStyle w:val="Recuodecorpodetexto"/>
        <w:numPr>
          <w:ilvl w:val="2"/>
          <w:numId w:val="48"/>
        </w:numPr>
        <w:ind w:left="851" w:hanging="851"/>
        <w:rPr>
          <w:sz w:val="22"/>
          <w:szCs w:val="24"/>
        </w:rPr>
      </w:pPr>
      <w:r w:rsidRPr="0057600F">
        <w:rPr>
          <w:sz w:val="22"/>
          <w:szCs w:val="22"/>
        </w:rPr>
        <w:t xml:space="preserve">A CODEVASF fará a compensação dos valores pagos </w:t>
      </w:r>
      <w:proofErr w:type="gramStart"/>
      <w:r w:rsidRPr="0057600F">
        <w:rPr>
          <w:sz w:val="22"/>
          <w:szCs w:val="22"/>
        </w:rPr>
        <w:t>a</w:t>
      </w:r>
      <w:proofErr w:type="gramEnd"/>
      <w:r w:rsidRPr="0057600F">
        <w:rPr>
          <w:sz w:val="22"/>
          <w:szCs w:val="22"/>
        </w:rPr>
        <w:t xml:space="preserve"> maior, se for o caso, referente ao Imposto Sobre Serviços de Qualquer Natureza (ISS), quando a alíquota de ISS apresentada pela </w:t>
      </w:r>
      <w:r w:rsidR="00C64B83" w:rsidRPr="0057600F">
        <w:rPr>
          <w:sz w:val="22"/>
          <w:szCs w:val="22"/>
        </w:rPr>
        <w:t>contratada</w:t>
      </w:r>
      <w:r w:rsidRPr="0057600F">
        <w:rPr>
          <w:sz w:val="22"/>
          <w:szCs w:val="22"/>
        </w:rPr>
        <w:t xml:space="preserve"> no cálculo do BDI na proposta for maior que a alíquota efetivamente paga pela empresa </w:t>
      </w:r>
      <w:r w:rsidR="00C64B83" w:rsidRPr="0057600F">
        <w:rPr>
          <w:sz w:val="22"/>
          <w:szCs w:val="22"/>
        </w:rPr>
        <w:t>contratada</w:t>
      </w:r>
      <w:r w:rsidRPr="0057600F">
        <w:rPr>
          <w:sz w:val="22"/>
          <w:szCs w:val="22"/>
        </w:rPr>
        <w:t xml:space="preserve"> ao município que recebe o imposto.</w:t>
      </w:r>
    </w:p>
    <w:p w:rsidR="006D50C7" w:rsidRPr="0057600F" w:rsidRDefault="0057600F" w:rsidP="00050720">
      <w:pPr>
        <w:pStyle w:val="Recuodecorpodetexto"/>
        <w:numPr>
          <w:ilvl w:val="2"/>
          <w:numId w:val="48"/>
        </w:numPr>
        <w:ind w:left="851" w:hanging="851"/>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050720">
      <w:pPr>
        <w:pStyle w:val="Default"/>
        <w:numPr>
          <w:ilvl w:val="0"/>
          <w:numId w:val="64"/>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050720">
      <w:pPr>
        <w:pStyle w:val="Default"/>
        <w:numPr>
          <w:ilvl w:val="0"/>
          <w:numId w:val="64"/>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050720">
      <w:pPr>
        <w:pStyle w:val="Default"/>
        <w:numPr>
          <w:ilvl w:val="0"/>
          <w:numId w:val="64"/>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faturados, indicando a data da aprovação do evento, que será considerada como data final de adimplemento da obrigação, conforme estabelece o Art. 9º do Decreto 1.054, de 07 de fevereiro de 1994</w:t>
      </w:r>
      <w:r w:rsidR="00655B56">
        <w:rPr>
          <w:sz w:val="22"/>
          <w:szCs w:val="22"/>
        </w:rPr>
        <w:t>.</w:t>
      </w:r>
    </w:p>
    <w:p w:rsidR="00E17BB6" w:rsidRPr="00655B56" w:rsidRDefault="002640CC" w:rsidP="00050720">
      <w:pPr>
        <w:pStyle w:val="Recuodecorpodetexto"/>
        <w:numPr>
          <w:ilvl w:val="1"/>
          <w:numId w:val="48"/>
        </w:numPr>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C64B83">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55B56">
        <w:rPr>
          <w:sz w:val="22"/>
          <w:szCs w:val="22"/>
        </w:rPr>
        <w:t>.</w:t>
      </w:r>
    </w:p>
    <w:p w:rsidR="00655B56" w:rsidRPr="0057600F" w:rsidRDefault="0057600F" w:rsidP="00050720">
      <w:pPr>
        <w:pStyle w:val="Recuodecorpodetexto"/>
        <w:numPr>
          <w:ilvl w:val="2"/>
          <w:numId w:val="48"/>
        </w:numPr>
        <w:ind w:left="851" w:hanging="851"/>
        <w:rPr>
          <w:sz w:val="22"/>
          <w:szCs w:val="24"/>
        </w:rPr>
      </w:pPr>
      <w:r w:rsidRPr="006256FB">
        <w:rPr>
          <w:sz w:val="22"/>
          <w:szCs w:val="22"/>
        </w:rPr>
        <w:t>Os documentos de cobrança indicarão, obrigatoriamente, o número e a data de emissão da Nota de Empenho, emitidos pela CODEVASF, e, que cubram a execução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w:t>
      </w:r>
      <w:r w:rsidRPr="006256FB">
        <w:rPr>
          <w:sz w:val="22"/>
          <w:szCs w:val="22"/>
        </w:rPr>
        <w:t>fornecimentos</w:t>
      </w:r>
      <w:r w:rsidR="00655B56">
        <w:rPr>
          <w:sz w:val="22"/>
          <w:szCs w:val="22"/>
        </w:rPr>
        <w:t>.</w:t>
      </w:r>
    </w:p>
    <w:p w:rsidR="0057600F" w:rsidRPr="00655B56" w:rsidRDefault="0057600F" w:rsidP="00050720">
      <w:pPr>
        <w:pStyle w:val="Recuodecorpodetexto"/>
        <w:numPr>
          <w:ilvl w:val="2"/>
          <w:numId w:val="48"/>
        </w:numPr>
        <w:ind w:left="851" w:hanging="851"/>
        <w:rPr>
          <w:sz w:val="22"/>
          <w:szCs w:val="24"/>
        </w:rPr>
      </w:pPr>
      <w:r w:rsidRPr="006256FB">
        <w:rPr>
          <w:sz w:val="22"/>
          <w:szCs w:val="22"/>
        </w:rPr>
        <w:t xml:space="preserve">Caso a </w:t>
      </w:r>
      <w:r w:rsidR="00C64B83" w:rsidRPr="006256FB">
        <w:rPr>
          <w:sz w:val="22"/>
          <w:szCs w:val="22"/>
        </w:rPr>
        <w:t>contratada</w:t>
      </w:r>
      <w:r w:rsidRPr="006256FB">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lastRenderedPageBreak/>
        <w:t xml:space="preserve">Não constituem motivos de pagamento pela CODEVASF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serviço</w:t>
      </w:r>
      <w:r w:rsidR="00C64B83">
        <w:rPr>
          <w:sz w:val="22"/>
          <w:szCs w:val="22"/>
        </w:rPr>
        <w:t>/fornecimento</w:t>
      </w:r>
      <w:r w:rsidRPr="006256FB">
        <w:rPr>
          <w:sz w:val="22"/>
          <w:szCs w:val="22"/>
        </w:rPr>
        <w:t xml:space="preserve"> algum que não se enquadre na forma de pagamento estabelecida neste </w:t>
      </w:r>
      <w:r w:rsidR="00C64B83">
        <w:rPr>
          <w:sz w:val="22"/>
          <w:szCs w:val="22"/>
        </w:rPr>
        <w:t>edital</w:t>
      </w:r>
      <w:r w:rsidR="00655B56">
        <w:rPr>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050720">
      <w:pPr>
        <w:pStyle w:val="Recuodecorpodetexto"/>
        <w:numPr>
          <w:ilvl w:val="1"/>
          <w:numId w:val="48"/>
        </w:numPr>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050720">
      <w:pPr>
        <w:pStyle w:val="Recuodecorpodetexto"/>
        <w:numPr>
          <w:ilvl w:val="2"/>
          <w:numId w:val="48"/>
        </w:numPr>
        <w:ind w:left="851" w:hanging="851"/>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050720">
      <w:pPr>
        <w:pStyle w:val="Recuodecorpodetexto"/>
        <w:numPr>
          <w:ilvl w:val="1"/>
          <w:numId w:val="48"/>
        </w:numPr>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t>
                          </m:r>
                          <m:r>
                            <w:rPr>
                              <w:rFonts w:ascii="Cambria Math" w:hAnsi="Cambria Math"/>
                              <w:sz w:val="22"/>
                              <w:szCs w:val="22"/>
                            </w:rPr>
                            <m:t>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050720">
      <w:pPr>
        <w:pStyle w:val="Recuodecorpodetexto"/>
        <w:numPr>
          <w:ilvl w:val="2"/>
          <w:numId w:val="48"/>
        </w:numPr>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050720">
      <w:pPr>
        <w:pStyle w:val="Recuodecorpodetexto"/>
        <w:numPr>
          <w:ilvl w:val="2"/>
          <w:numId w:val="48"/>
        </w:numPr>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050720">
      <w:pPr>
        <w:pStyle w:val="Recuodecorpodetexto"/>
        <w:numPr>
          <w:ilvl w:val="0"/>
          <w:numId w:val="45"/>
        </w:numPr>
        <w:rPr>
          <w:b/>
          <w:iCs/>
          <w:sz w:val="22"/>
          <w:szCs w:val="24"/>
        </w:rPr>
      </w:pPr>
      <w:r w:rsidRPr="008A7799">
        <w:rPr>
          <w:b/>
          <w:iCs/>
          <w:sz w:val="22"/>
          <w:szCs w:val="24"/>
        </w:rPr>
        <w:t>SANÇÕES ADMINISTRATIVAS</w:t>
      </w:r>
    </w:p>
    <w:p w:rsidR="006D50C7" w:rsidRPr="00303B84" w:rsidRDefault="006D50C7" w:rsidP="00050720">
      <w:pPr>
        <w:pStyle w:val="Recuodecorpodetexto"/>
        <w:numPr>
          <w:ilvl w:val="1"/>
          <w:numId w:val="48"/>
        </w:numPr>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lastRenderedPageBreak/>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050720">
      <w:pPr>
        <w:pStyle w:val="Recuodecorpodetexto"/>
        <w:numPr>
          <w:ilvl w:val="1"/>
          <w:numId w:val="48"/>
        </w:numPr>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050720">
      <w:pPr>
        <w:pStyle w:val="Recuodecorpodetexto"/>
        <w:numPr>
          <w:ilvl w:val="1"/>
          <w:numId w:val="48"/>
        </w:numPr>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050720">
      <w:pPr>
        <w:pStyle w:val="Recuodecorpodetexto"/>
        <w:numPr>
          <w:ilvl w:val="0"/>
          <w:numId w:val="45"/>
        </w:numPr>
        <w:rPr>
          <w:b/>
          <w:iCs/>
          <w:sz w:val="22"/>
          <w:szCs w:val="24"/>
        </w:rPr>
      </w:pPr>
      <w:r w:rsidRPr="008A7799">
        <w:rPr>
          <w:b/>
          <w:iCs/>
          <w:sz w:val="22"/>
          <w:szCs w:val="24"/>
        </w:rPr>
        <w:t>MULTA</w:t>
      </w:r>
    </w:p>
    <w:p w:rsidR="005B37A7" w:rsidRPr="00C852EB" w:rsidRDefault="00FF5A3F" w:rsidP="00050720">
      <w:pPr>
        <w:pStyle w:val="Recuodecorpodetexto"/>
        <w:numPr>
          <w:ilvl w:val="1"/>
          <w:numId w:val="48"/>
        </w:numPr>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050720">
      <w:pPr>
        <w:pStyle w:val="Recuodecorpodetexto"/>
        <w:numPr>
          <w:ilvl w:val="2"/>
          <w:numId w:val="48"/>
        </w:numPr>
        <w:ind w:left="851" w:hanging="851"/>
        <w:rPr>
          <w:sz w:val="22"/>
          <w:szCs w:val="22"/>
        </w:rPr>
      </w:pPr>
      <w:r w:rsidRPr="00C852EB">
        <w:rPr>
          <w:sz w:val="22"/>
          <w:szCs w:val="22"/>
        </w:rPr>
        <w:t xml:space="preserve">O atraso na execução </w:t>
      </w:r>
      <w:r w:rsidR="008D4B7A">
        <w:rPr>
          <w:sz w:val="22"/>
          <w:szCs w:val="22"/>
        </w:rPr>
        <w:t>das obras/</w:t>
      </w:r>
      <w:r w:rsidRPr="00C852EB">
        <w:rPr>
          <w:sz w:val="22"/>
          <w:szCs w:val="22"/>
        </w:rPr>
        <w:t>serviços</w:t>
      </w:r>
      <w:r w:rsidR="003D4EF1">
        <w:rPr>
          <w:sz w:val="22"/>
          <w:szCs w:val="22"/>
        </w:rPr>
        <w:t>/fornecimentos</w:t>
      </w:r>
      <w:r w:rsidRPr="00C852EB">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050720">
      <w:pPr>
        <w:pStyle w:val="Recuodecorpodetexto"/>
        <w:numPr>
          <w:ilvl w:val="1"/>
          <w:numId w:val="48"/>
        </w:numPr>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050720">
      <w:pPr>
        <w:keepLines/>
        <w:numPr>
          <w:ilvl w:val="0"/>
          <w:numId w:val="80"/>
        </w:numPr>
        <w:tabs>
          <w:tab w:val="left" w:pos="1276"/>
        </w:tabs>
        <w:suppressAutoHyphens w:val="0"/>
        <w:spacing w:before="120"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050720">
      <w:pPr>
        <w:keepLines/>
        <w:numPr>
          <w:ilvl w:val="0"/>
          <w:numId w:val="80"/>
        </w:numPr>
        <w:tabs>
          <w:tab w:val="left" w:pos="1276"/>
        </w:tabs>
        <w:suppressAutoHyphens w:val="0"/>
        <w:spacing w:before="120"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050720">
      <w:pPr>
        <w:pStyle w:val="Recuodecorpodetexto"/>
        <w:numPr>
          <w:ilvl w:val="1"/>
          <w:numId w:val="48"/>
        </w:numPr>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7B139A" w:rsidRDefault="00744ECD" w:rsidP="00050720">
      <w:pPr>
        <w:pStyle w:val="Recuodecorpodetexto"/>
        <w:numPr>
          <w:ilvl w:val="2"/>
          <w:numId w:val="93"/>
        </w:numPr>
        <w:ind w:left="851" w:hanging="851"/>
        <w:rPr>
          <w:sz w:val="22"/>
          <w:szCs w:val="24"/>
        </w:rPr>
      </w:pPr>
      <w:r w:rsidRPr="007B139A">
        <w:rPr>
          <w:sz w:val="22"/>
          <w:szCs w:val="22"/>
        </w:rPr>
        <w:t>Cientificada da recomendação da cominação de penalidade, a contratada poderá apresentar defesa prévia no prazo de 10 (dez) dias corridos</w:t>
      </w:r>
      <w:r w:rsidR="004424B5" w:rsidRPr="007B139A">
        <w:rPr>
          <w:sz w:val="22"/>
          <w:szCs w:val="24"/>
        </w:rPr>
        <w:t>.</w:t>
      </w:r>
    </w:p>
    <w:p w:rsidR="004424B5" w:rsidRPr="007B139A" w:rsidRDefault="00744ECD" w:rsidP="00050720">
      <w:pPr>
        <w:pStyle w:val="Recuodecorpodetexto"/>
        <w:numPr>
          <w:ilvl w:val="2"/>
          <w:numId w:val="93"/>
        </w:numPr>
        <w:ind w:left="851" w:hanging="851"/>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050720">
      <w:pPr>
        <w:pStyle w:val="Recuodecorpodetexto"/>
        <w:numPr>
          <w:ilvl w:val="2"/>
          <w:numId w:val="93"/>
        </w:numPr>
        <w:ind w:left="851" w:hanging="851"/>
        <w:rPr>
          <w:sz w:val="22"/>
          <w:szCs w:val="24"/>
        </w:rPr>
      </w:pPr>
      <w:r w:rsidRPr="007B139A">
        <w:rPr>
          <w:sz w:val="22"/>
          <w:szCs w:val="22"/>
        </w:rPr>
        <w:t>A contratada terá um prazo de 05 (cinco) dias úteis, contados a partir da cientificação da aplicação da penalidade pela Autoridade Competente, para apresentar recurso à CODEVASF</w:t>
      </w:r>
      <w:r w:rsidR="004424B5" w:rsidRPr="007B139A">
        <w:rPr>
          <w:sz w:val="22"/>
          <w:szCs w:val="24"/>
        </w:rPr>
        <w:t>.</w:t>
      </w:r>
    </w:p>
    <w:p w:rsidR="004424B5" w:rsidRPr="007B139A" w:rsidRDefault="00744ECD" w:rsidP="00050720">
      <w:pPr>
        <w:pStyle w:val="Recuodecorpodetexto"/>
        <w:numPr>
          <w:ilvl w:val="2"/>
          <w:numId w:val="93"/>
        </w:numPr>
        <w:ind w:left="851" w:hanging="851"/>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050720">
      <w:pPr>
        <w:pStyle w:val="Recuodecorpodetexto"/>
        <w:numPr>
          <w:ilvl w:val="3"/>
          <w:numId w:val="93"/>
        </w:numPr>
        <w:ind w:left="851" w:hanging="851"/>
        <w:rPr>
          <w:sz w:val="22"/>
          <w:szCs w:val="24"/>
        </w:rPr>
      </w:pPr>
      <w:r w:rsidRPr="007B139A">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BC0C1B" w:rsidRPr="007B139A" w:rsidRDefault="00744ECD" w:rsidP="00050720">
      <w:pPr>
        <w:pStyle w:val="Recuodecorpodetexto"/>
        <w:numPr>
          <w:ilvl w:val="2"/>
          <w:numId w:val="93"/>
        </w:numPr>
        <w:ind w:left="851" w:hanging="851"/>
        <w:rPr>
          <w:sz w:val="22"/>
          <w:szCs w:val="24"/>
        </w:rPr>
      </w:pPr>
      <w:r w:rsidRPr="007B139A">
        <w:rPr>
          <w:sz w:val="22"/>
          <w:szCs w:val="22"/>
        </w:rPr>
        <w:lastRenderedPageBreak/>
        <w:t xml:space="preserve">Caso seja mantida a sanção, os autos deverão ser remetidos a </w:t>
      </w:r>
      <w:r w:rsidR="002351CB" w:rsidRPr="007B139A">
        <w:rPr>
          <w:sz w:val="22"/>
          <w:szCs w:val="22"/>
        </w:rPr>
        <w:t>Diretoria</w:t>
      </w:r>
      <w:r w:rsidRPr="007B139A">
        <w:rPr>
          <w:sz w:val="22"/>
          <w:szCs w:val="22"/>
        </w:rPr>
        <w:t xml:space="preserve"> Executiva da CODEVASF para julgamento do recurso</w:t>
      </w:r>
      <w:r w:rsidR="00BC0C1B" w:rsidRPr="007B139A">
        <w:rPr>
          <w:sz w:val="22"/>
          <w:szCs w:val="22"/>
        </w:rPr>
        <w:t>.</w:t>
      </w:r>
    </w:p>
    <w:p w:rsidR="000E5111" w:rsidRPr="007B139A" w:rsidRDefault="00744ECD" w:rsidP="00050720">
      <w:pPr>
        <w:pStyle w:val="Recuodecorpodetexto"/>
        <w:numPr>
          <w:ilvl w:val="2"/>
          <w:numId w:val="93"/>
        </w:numPr>
        <w:ind w:left="851" w:hanging="851"/>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2351CB" w:rsidRPr="007B139A">
        <w:rPr>
          <w:sz w:val="22"/>
          <w:szCs w:val="22"/>
        </w:rPr>
        <w:t>Diretoria</w:t>
      </w:r>
      <w:r w:rsidRPr="007B139A">
        <w:rPr>
          <w:sz w:val="22"/>
          <w:szCs w:val="22"/>
        </w:rPr>
        <w:t xml:space="preserve"> Executiva mantenha a multa, não caberá mais recurso</w:t>
      </w:r>
      <w:r w:rsidR="000E5111" w:rsidRPr="007B139A">
        <w:rPr>
          <w:sz w:val="22"/>
          <w:szCs w:val="22"/>
        </w:rPr>
        <w:t>.</w:t>
      </w:r>
    </w:p>
    <w:p w:rsidR="004424B5" w:rsidRPr="007B139A" w:rsidRDefault="00835EC7" w:rsidP="00050720">
      <w:pPr>
        <w:pStyle w:val="Recuodecorpodetexto"/>
        <w:numPr>
          <w:ilvl w:val="3"/>
          <w:numId w:val="93"/>
        </w:numPr>
        <w:ind w:left="851" w:hanging="851"/>
        <w:rPr>
          <w:sz w:val="22"/>
          <w:szCs w:val="24"/>
        </w:rPr>
      </w:pPr>
      <w:r w:rsidRPr="007B139A">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7B139A">
        <w:rPr>
          <w:sz w:val="22"/>
          <w:szCs w:val="24"/>
        </w:rPr>
        <w:t>.</w:t>
      </w:r>
    </w:p>
    <w:p w:rsidR="00835EC7" w:rsidRPr="007B139A" w:rsidRDefault="00835EC7" w:rsidP="00050720">
      <w:pPr>
        <w:pStyle w:val="Recuodecorpodetexto"/>
        <w:numPr>
          <w:ilvl w:val="3"/>
          <w:numId w:val="93"/>
        </w:numPr>
        <w:ind w:left="851" w:hanging="851"/>
        <w:rPr>
          <w:sz w:val="22"/>
          <w:szCs w:val="24"/>
        </w:rPr>
      </w:pPr>
      <w:r w:rsidRPr="007B139A">
        <w:rPr>
          <w:sz w:val="22"/>
          <w:szCs w:val="22"/>
        </w:rPr>
        <w:t>Não havendo qualquer importância a ser recebida pela licitante vencedora, esta será convocada a recolher ao setor de contabilidade/finanças da CODEVASF o valor total da multa, nos termos do subitem 9.3.</w:t>
      </w:r>
    </w:p>
    <w:p w:rsidR="006D50C7" w:rsidRPr="00CC4397" w:rsidRDefault="006D50C7" w:rsidP="00050720">
      <w:pPr>
        <w:pStyle w:val="Recuodecorpodetexto"/>
        <w:numPr>
          <w:ilvl w:val="0"/>
          <w:numId w:val="45"/>
        </w:numPr>
        <w:rPr>
          <w:b/>
          <w:iCs/>
          <w:sz w:val="22"/>
          <w:szCs w:val="24"/>
        </w:rPr>
      </w:pPr>
      <w:r w:rsidRPr="00604E7A">
        <w:rPr>
          <w:b/>
          <w:iCs/>
          <w:sz w:val="22"/>
          <w:szCs w:val="24"/>
        </w:rPr>
        <w:t>GARANTIA DE E</w:t>
      </w:r>
      <w:r w:rsidRPr="00CC4397">
        <w:rPr>
          <w:b/>
          <w:iCs/>
          <w:sz w:val="22"/>
          <w:szCs w:val="24"/>
        </w:rPr>
        <w:t>XECUÇÃO</w:t>
      </w:r>
      <w:r w:rsidR="00A2519B">
        <w:rPr>
          <w:b/>
          <w:iCs/>
          <w:sz w:val="22"/>
          <w:szCs w:val="24"/>
        </w:rPr>
        <w:t xml:space="preserve"> E </w:t>
      </w:r>
      <w:r w:rsidR="00A2519B" w:rsidRPr="00A2519B">
        <w:rPr>
          <w:b/>
          <w:sz w:val="22"/>
          <w:szCs w:val="22"/>
        </w:rPr>
        <w:t>DOS PRAZOS DE GARANTIAS</w:t>
      </w:r>
    </w:p>
    <w:p w:rsidR="006D50C7" w:rsidRPr="000A6095" w:rsidRDefault="00713933" w:rsidP="00050720">
      <w:pPr>
        <w:pStyle w:val="Recuodecorpodetexto"/>
        <w:numPr>
          <w:ilvl w:val="1"/>
          <w:numId w:val="113"/>
        </w:numPr>
        <w:ind w:left="851" w:hanging="851"/>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050720">
      <w:pPr>
        <w:pStyle w:val="Recuodecorpodetexto"/>
        <w:numPr>
          <w:ilvl w:val="1"/>
          <w:numId w:val="113"/>
        </w:numPr>
        <w:ind w:left="851" w:hanging="851"/>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050720">
      <w:pPr>
        <w:pStyle w:val="Recuodecorpodetexto"/>
        <w:numPr>
          <w:ilvl w:val="1"/>
          <w:numId w:val="113"/>
        </w:numPr>
        <w:ind w:left="851" w:hanging="851"/>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050720">
      <w:pPr>
        <w:pStyle w:val="Recuodecorpodetexto"/>
        <w:numPr>
          <w:ilvl w:val="1"/>
          <w:numId w:val="113"/>
        </w:numPr>
        <w:ind w:left="851" w:hanging="851"/>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050720">
      <w:pPr>
        <w:pStyle w:val="Recuodecorpodetexto"/>
        <w:numPr>
          <w:ilvl w:val="1"/>
          <w:numId w:val="113"/>
        </w:numPr>
        <w:ind w:left="851" w:hanging="851"/>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3D4EF1">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050720">
      <w:pPr>
        <w:pStyle w:val="Recuodecorpodetexto"/>
        <w:numPr>
          <w:ilvl w:val="1"/>
          <w:numId w:val="113"/>
        </w:numPr>
        <w:ind w:left="851" w:hanging="851"/>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050720">
      <w:pPr>
        <w:pStyle w:val="Recuodecorpodetexto"/>
        <w:numPr>
          <w:ilvl w:val="1"/>
          <w:numId w:val="113"/>
        </w:numPr>
        <w:ind w:left="851" w:hanging="851"/>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050720">
      <w:pPr>
        <w:pStyle w:val="Recuodecorpodetexto"/>
        <w:numPr>
          <w:ilvl w:val="1"/>
          <w:numId w:val="113"/>
        </w:numPr>
        <w:ind w:left="851" w:hanging="851"/>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050720">
      <w:pPr>
        <w:pStyle w:val="Recuodecorpodetexto"/>
        <w:numPr>
          <w:ilvl w:val="1"/>
          <w:numId w:val="113"/>
        </w:numPr>
        <w:ind w:left="851" w:hanging="851"/>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050720">
      <w:pPr>
        <w:pStyle w:val="Recuodecorpodetexto"/>
        <w:numPr>
          <w:ilvl w:val="1"/>
          <w:numId w:val="113"/>
        </w:numPr>
        <w:ind w:left="851" w:hanging="851"/>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050720">
      <w:pPr>
        <w:pStyle w:val="Recuodecorpodetexto"/>
        <w:numPr>
          <w:ilvl w:val="1"/>
          <w:numId w:val="113"/>
        </w:numPr>
        <w:ind w:left="851" w:hanging="851"/>
        <w:rPr>
          <w:sz w:val="22"/>
          <w:szCs w:val="24"/>
        </w:rPr>
      </w:pPr>
      <w:r w:rsidRPr="00BC5CA0">
        <w:rPr>
          <w:sz w:val="22"/>
          <w:szCs w:val="22"/>
        </w:rPr>
        <w:lastRenderedPageBreak/>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050720">
      <w:pPr>
        <w:pStyle w:val="Recuodecorpodetexto"/>
        <w:numPr>
          <w:ilvl w:val="1"/>
          <w:numId w:val="113"/>
        </w:numPr>
        <w:ind w:left="851" w:hanging="851"/>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050720">
      <w:pPr>
        <w:pStyle w:val="Recuodecorpodetexto"/>
        <w:numPr>
          <w:ilvl w:val="1"/>
          <w:numId w:val="113"/>
        </w:numPr>
        <w:ind w:left="851" w:hanging="851"/>
        <w:rPr>
          <w:sz w:val="22"/>
          <w:szCs w:val="24"/>
        </w:rPr>
      </w:pPr>
      <w:r w:rsidRPr="00A2519B">
        <w:rPr>
          <w:b/>
          <w:sz w:val="22"/>
          <w:szCs w:val="22"/>
        </w:rPr>
        <w:t>DOS PRAZOS DE GARANTIAS</w:t>
      </w:r>
      <w:r w:rsidR="00055DF7" w:rsidRPr="0035355D">
        <w:rPr>
          <w:iCs/>
          <w:sz w:val="22"/>
          <w:szCs w:val="24"/>
        </w:rPr>
        <w:t>.</w:t>
      </w:r>
    </w:p>
    <w:p w:rsidR="00716654" w:rsidRPr="00263910" w:rsidRDefault="00263910" w:rsidP="00050720">
      <w:pPr>
        <w:pStyle w:val="Recuodecorpodetexto"/>
        <w:numPr>
          <w:ilvl w:val="2"/>
          <w:numId w:val="113"/>
        </w:numPr>
        <w:ind w:left="851" w:hanging="851"/>
        <w:rPr>
          <w:sz w:val="22"/>
          <w:szCs w:val="24"/>
        </w:rPr>
      </w:pPr>
      <w:r w:rsidRPr="000F225B">
        <w:rPr>
          <w:sz w:val="22"/>
          <w:szCs w:val="22"/>
        </w:rPr>
        <w:t xml:space="preserve">O prazo de garantia da responsabilidade de empreiteiros e construtores estava </w:t>
      </w:r>
      <w:r w:rsidR="00630FE4" w:rsidRPr="000F225B">
        <w:rPr>
          <w:sz w:val="22"/>
          <w:szCs w:val="22"/>
        </w:rPr>
        <w:t>disciplinado</w:t>
      </w:r>
      <w:r w:rsidRPr="000F225B">
        <w:rPr>
          <w:sz w:val="22"/>
          <w:szCs w:val="22"/>
        </w:rPr>
        <w:t xml:space="preserve"> no art. 1245 do Código Civil de 1916, sendo assimilada pelo Código Civil de 2002, no seu art. 618</w:t>
      </w:r>
      <w:r>
        <w:rPr>
          <w:sz w:val="22"/>
          <w:szCs w:val="22"/>
        </w:rPr>
        <w:t>:</w:t>
      </w:r>
    </w:p>
    <w:p w:rsidR="00263910" w:rsidRPr="00140F0B" w:rsidRDefault="00263910" w:rsidP="00050720">
      <w:pPr>
        <w:pStyle w:val="Recuodecorpodetexto"/>
        <w:numPr>
          <w:ilvl w:val="0"/>
          <w:numId w:val="106"/>
        </w:numPr>
        <w:ind w:left="1276" w:hanging="425"/>
        <w:rPr>
          <w:sz w:val="22"/>
          <w:szCs w:val="24"/>
        </w:rPr>
      </w:pPr>
      <w:r w:rsidRPr="000F225B">
        <w:rPr>
          <w:i/>
          <w:sz w:val="22"/>
          <w:szCs w:val="22"/>
        </w:rPr>
        <w:t xml:space="preserve">“Art. 618. Nos contratos de empreitada de edifícios ou outras construções consideráveis, o empreiteiro de materiais e execução responderá, durante o prazo irredutível de </w:t>
      </w:r>
      <w:proofErr w:type="gramStart"/>
      <w:r w:rsidRPr="000F225B">
        <w:rPr>
          <w:i/>
          <w:sz w:val="22"/>
          <w:szCs w:val="22"/>
        </w:rPr>
        <w:t>5</w:t>
      </w:r>
      <w:proofErr w:type="gramEnd"/>
      <w:r w:rsidRPr="000F225B">
        <w:rPr>
          <w:i/>
          <w:sz w:val="22"/>
          <w:szCs w:val="22"/>
        </w:rPr>
        <w:t xml:space="preserve"> (cinco) anos, pela solidez e segurança do trabalho, assim em razão dos materiais, como do solo”</w:t>
      </w:r>
      <w:r>
        <w:rPr>
          <w:i/>
          <w:sz w:val="22"/>
          <w:szCs w:val="22"/>
        </w:rPr>
        <w:t>.</w:t>
      </w:r>
    </w:p>
    <w:p w:rsidR="006C1092" w:rsidRPr="00630FE4" w:rsidRDefault="00263910" w:rsidP="00050720">
      <w:pPr>
        <w:pStyle w:val="Recuodecorpodetexto"/>
        <w:numPr>
          <w:ilvl w:val="2"/>
          <w:numId w:val="113"/>
        </w:numPr>
        <w:ind w:left="851" w:hanging="851"/>
        <w:rPr>
          <w:sz w:val="22"/>
          <w:szCs w:val="24"/>
        </w:rPr>
      </w:pPr>
      <w:r w:rsidRPr="000F225B">
        <w:rPr>
          <w:sz w:val="22"/>
          <w:szCs w:val="22"/>
        </w:rPr>
        <w:t>Tod</w:t>
      </w:r>
      <w:r w:rsidR="00B74B62">
        <w:rPr>
          <w:sz w:val="22"/>
          <w:szCs w:val="22"/>
        </w:rPr>
        <w:t>a</w:t>
      </w:r>
      <w:r w:rsidRPr="000F225B">
        <w:rPr>
          <w:sz w:val="22"/>
          <w:szCs w:val="22"/>
        </w:rPr>
        <w:t xml:space="preserve">s </w:t>
      </w:r>
      <w:r w:rsidR="00B74B62">
        <w:rPr>
          <w:sz w:val="22"/>
          <w:szCs w:val="22"/>
        </w:rPr>
        <w:t>a</w:t>
      </w:r>
      <w:r w:rsidRPr="000F225B">
        <w:rPr>
          <w:sz w:val="22"/>
          <w:szCs w:val="22"/>
        </w:rPr>
        <w:t xml:space="preserve">s </w:t>
      </w:r>
      <w:r w:rsidR="00B74B62">
        <w:rPr>
          <w:sz w:val="22"/>
          <w:szCs w:val="22"/>
        </w:rPr>
        <w:t>obras/</w:t>
      </w:r>
      <w:r w:rsidRPr="000F225B">
        <w:rPr>
          <w:sz w:val="22"/>
          <w:szCs w:val="22"/>
        </w:rPr>
        <w:t>serviços</w:t>
      </w:r>
      <w:r w:rsidR="003D4EF1">
        <w:rPr>
          <w:sz w:val="22"/>
          <w:szCs w:val="22"/>
        </w:rPr>
        <w:t>/fornecimentos</w:t>
      </w:r>
      <w:r w:rsidRPr="000F225B">
        <w:rPr>
          <w:sz w:val="22"/>
          <w:szCs w:val="22"/>
        </w:rPr>
        <w:t xml:space="preserve"> licitad</w:t>
      </w:r>
      <w:r w:rsidR="003D4EF1">
        <w:rPr>
          <w:sz w:val="22"/>
          <w:szCs w:val="22"/>
        </w:rPr>
        <w:t>o</w:t>
      </w:r>
      <w:r w:rsidRPr="000F225B">
        <w:rPr>
          <w:sz w:val="22"/>
          <w:szCs w:val="22"/>
        </w:rPr>
        <w:t>s devem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6D50C7" w:rsidRPr="008A7799" w:rsidRDefault="006D50C7" w:rsidP="00050720">
      <w:pPr>
        <w:pStyle w:val="Recuodecorpodetexto"/>
        <w:numPr>
          <w:ilvl w:val="0"/>
          <w:numId w:val="45"/>
        </w:numPr>
        <w:rPr>
          <w:b/>
          <w:iCs/>
          <w:sz w:val="22"/>
          <w:szCs w:val="24"/>
        </w:rPr>
      </w:pPr>
      <w:r w:rsidRPr="008A7799">
        <w:rPr>
          <w:b/>
          <w:iCs/>
          <w:sz w:val="22"/>
          <w:szCs w:val="24"/>
        </w:rPr>
        <w:t>ABERTURA DOS INVÓLUCROS</w:t>
      </w:r>
    </w:p>
    <w:p w:rsidR="006D50C7" w:rsidRPr="000A6095" w:rsidRDefault="006D50C7" w:rsidP="00050720">
      <w:pPr>
        <w:pStyle w:val="Recuodecorpodetexto"/>
        <w:numPr>
          <w:ilvl w:val="1"/>
          <w:numId w:val="114"/>
        </w:numPr>
        <w:ind w:left="851" w:hanging="851"/>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050720">
      <w:pPr>
        <w:pStyle w:val="Recuodecorpodetexto"/>
        <w:numPr>
          <w:ilvl w:val="1"/>
          <w:numId w:val="114"/>
        </w:numPr>
        <w:ind w:left="851" w:hanging="851"/>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050720">
      <w:pPr>
        <w:pStyle w:val="Recuodecorpodetexto"/>
        <w:numPr>
          <w:ilvl w:val="1"/>
          <w:numId w:val="114"/>
        </w:numPr>
        <w:ind w:left="851" w:hanging="851"/>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Default="006D50C7" w:rsidP="00050720">
      <w:pPr>
        <w:pStyle w:val="Recuodecorpodetexto"/>
        <w:numPr>
          <w:ilvl w:val="2"/>
          <w:numId w:val="84"/>
        </w:numPr>
        <w:ind w:left="851" w:hanging="851"/>
        <w:rPr>
          <w:sz w:val="22"/>
          <w:szCs w:val="24"/>
        </w:rPr>
      </w:pPr>
      <w:r w:rsidRPr="003D59AC">
        <w:rPr>
          <w:sz w:val="22"/>
          <w:szCs w:val="24"/>
        </w:rPr>
        <w:t xml:space="preserve">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w:t>
      </w:r>
      <w:proofErr w:type="gramStart"/>
      <w:r w:rsidRPr="003D59AC">
        <w:rPr>
          <w:sz w:val="22"/>
          <w:szCs w:val="24"/>
        </w:rPr>
        <w:t>24 (vinte e quatro) horas, posterior</w:t>
      </w:r>
      <w:proofErr w:type="gramEnd"/>
      <w:r w:rsidRPr="003D59AC">
        <w:rPr>
          <w:sz w:val="22"/>
          <w:szCs w:val="24"/>
        </w:rPr>
        <w:t xml:space="preserve"> à abertura das propostas, após o que serão encaminhadas à Comissão de Julgamento para as providências subseq</w:t>
      </w:r>
      <w:r w:rsidR="00EB6E63">
        <w:rPr>
          <w:sz w:val="22"/>
          <w:szCs w:val="24"/>
        </w:rPr>
        <w:t>u</w:t>
      </w:r>
      <w:r w:rsidRPr="003D59AC">
        <w:rPr>
          <w:sz w:val="22"/>
          <w:szCs w:val="24"/>
        </w:rPr>
        <w:t>entes.</w:t>
      </w:r>
    </w:p>
    <w:p w:rsidR="00222B79" w:rsidRPr="003D59AC" w:rsidRDefault="00222B79" w:rsidP="00050720">
      <w:pPr>
        <w:pStyle w:val="Recuodecorpodetexto"/>
        <w:numPr>
          <w:ilvl w:val="3"/>
          <w:numId w:val="84"/>
        </w:numPr>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3D4EF1">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050720">
      <w:pPr>
        <w:pStyle w:val="Recuodecorpodetexto"/>
        <w:numPr>
          <w:ilvl w:val="2"/>
          <w:numId w:val="85"/>
        </w:numPr>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050720">
      <w:pPr>
        <w:pStyle w:val="Recuodecorpodetexto"/>
        <w:numPr>
          <w:ilvl w:val="2"/>
          <w:numId w:val="85"/>
        </w:numPr>
        <w:ind w:left="851" w:hanging="851"/>
        <w:rPr>
          <w:sz w:val="22"/>
          <w:szCs w:val="24"/>
        </w:rPr>
      </w:pPr>
      <w:r w:rsidRPr="00D06DD7">
        <w:rPr>
          <w:sz w:val="22"/>
          <w:szCs w:val="24"/>
        </w:rPr>
        <w:lastRenderedPageBreak/>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050720">
      <w:pPr>
        <w:pStyle w:val="Recuodecorpodetexto"/>
        <w:numPr>
          <w:ilvl w:val="2"/>
          <w:numId w:val="85"/>
        </w:numPr>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050720">
      <w:pPr>
        <w:pStyle w:val="Recuodecorpodetexto"/>
        <w:numPr>
          <w:ilvl w:val="2"/>
          <w:numId w:val="85"/>
        </w:numPr>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050720">
      <w:pPr>
        <w:pStyle w:val="Recuodecorpodetexto"/>
        <w:numPr>
          <w:ilvl w:val="2"/>
          <w:numId w:val="85"/>
        </w:numPr>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050720">
      <w:pPr>
        <w:pStyle w:val="Recuodecorpodetexto"/>
        <w:numPr>
          <w:ilvl w:val="1"/>
          <w:numId w:val="85"/>
        </w:numPr>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050720">
      <w:pPr>
        <w:pStyle w:val="Recuodecorpodetexto"/>
        <w:numPr>
          <w:ilvl w:val="0"/>
          <w:numId w:val="45"/>
        </w:numPr>
        <w:rPr>
          <w:b/>
          <w:iCs/>
          <w:sz w:val="22"/>
          <w:szCs w:val="24"/>
        </w:rPr>
      </w:pPr>
      <w:r w:rsidRPr="008A7799">
        <w:rPr>
          <w:b/>
          <w:iCs/>
          <w:sz w:val="22"/>
          <w:szCs w:val="24"/>
        </w:rPr>
        <w:t>EXAME E JULGAMENTO DA DOCUMENTAÇÃO E PROPOSTAS</w:t>
      </w:r>
    </w:p>
    <w:p w:rsidR="006D50C7" w:rsidRDefault="006D50C7" w:rsidP="00050720">
      <w:pPr>
        <w:pStyle w:val="Recuodecorpodetexto"/>
        <w:numPr>
          <w:ilvl w:val="1"/>
          <w:numId w:val="87"/>
        </w:numPr>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050720">
      <w:pPr>
        <w:pStyle w:val="Recuodecorpodetexto"/>
        <w:numPr>
          <w:ilvl w:val="1"/>
          <w:numId w:val="88"/>
        </w:numPr>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050720">
      <w:pPr>
        <w:pStyle w:val="Recuodecorpodetexto"/>
        <w:numPr>
          <w:ilvl w:val="2"/>
          <w:numId w:val="86"/>
        </w:numPr>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050720">
      <w:pPr>
        <w:pStyle w:val="Recuodecorpodetexto"/>
        <w:numPr>
          <w:ilvl w:val="2"/>
          <w:numId w:val="86"/>
        </w:numPr>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050720">
      <w:pPr>
        <w:pStyle w:val="Recuodecorpodetexto"/>
        <w:numPr>
          <w:ilvl w:val="2"/>
          <w:numId w:val="86"/>
        </w:numPr>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050720">
      <w:pPr>
        <w:pStyle w:val="Recuodecorpodetexto"/>
        <w:numPr>
          <w:ilvl w:val="2"/>
          <w:numId w:val="86"/>
        </w:numPr>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050720">
      <w:pPr>
        <w:pStyle w:val="Recuodecorpodetexto"/>
        <w:numPr>
          <w:ilvl w:val="2"/>
          <w:numId w:val="86"/>
        </w:numPr>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050720">
      <w:pPr>
        <w:pStyle w:val="Recuodecorpodetexto"/>
        <w:numPr>
          <w:ilvl w:val="1"/>
          <w:numId w:val="88"/>
        </w:numPr>
        <w:ind w:left="851" w:hanging="851"/>
        <w:rPr>
          <w:b/>
          <w:sz w:val="22"/>
          <w:szCs w:val="24"/>
        </w:rPr>
      </w:pPr>
      <w:r w:rsidRPr="00D06DD7">
        <w:rPr>
          <w:b/>
          <w:sz w:val="22"/>
          <w:szCs w:val="24"/>
        </w:rPr>
        <w:t>Julgamento das “Propostas Financeiras – invólucro n.º 02 (dois)”</w:t>
      </w:r>
    </w:p>
    <w:p w:rsidR="006D50C7" w:rsidRDefault="006D50C7" w:rsidP="00050720">
      <w:pPr>
        <w:pStyle w:val="Recuodecorpodetexto"/>
        <w:numPr>
          <w:ilvl w:val="2"/>
          <w:numId w:val="88"/>
        </w:numPr>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050720">
      <w:pPr>
        <w:pStyle w:val="Recuodecorpodetexto"/>
        <w:numPr>
          <w:ilvl w:val="2"/>
          <w:numId w:val="88"/>
        </w:numPr>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w:t>
      </w:r>
      <w:r w:rsidRPr="006215F2">
        <w:rPr>
          <w:sz w:val="22"/>
          <w:szCs w:val="22"/>
        </w:rPr>
        <w:lastRenderedPageBreak/>
        <w:t xml:space="preserve">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050720">
      <w:pPr>
        <w:pStyle w:val="Recuodecorpodetexto"/>
        <w:numPr>
          <w:ilvl w:val="2"/>
          <w:numId w:val="88"/>
        </w:numPr>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050720">
      <w:pPr>
        <w:pStyle w:val="Default"/>
        <w:numPr>
          <w:ilvl w:val="0"/>
          <w:numId w:val="66"/>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050720">
      <w:pPr>
        <w:pStyle w:val="Default"/>
        <w:numPr>
          <w:ilvl w:val="0"/>
          <w:numId w:val="66"/>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315C0F" w:rsidRDefault="006D50C7" w:rsidP="00050720">
      <w:pPr>
        <w:pStyle w:val="Recuodecorpodetexto"/>
        <w:numPr>
          <w:ilvl w:val="2"/>
          <w:numId w:val="88"/>
        </w:numPr>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050720">
      <w:pPr>
        <w:pStyle w:val="Recuodecorpodetexto"/>
        <w:numPr>
          <w:ilvl w:val="2"/>
          <w:numId w:val="88"/>
        </w:numPr>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050720">
      <w:pPr>
        <w:pStyle w:val="Recuodecorpodetexto"/>
        <w:numPr>
          <w:ilvl w:val="2"/>
          <w:numId w:val="88"/>
        </w:numPr>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050720">
      <w:pPr>
        <w:pStyle w:val="Recuodecorpodetexto"/>
        <w:numPr>
          <w:ilvl w:val="2"/>
          <w:numId w:val="88"/>
        </w:numPr>
        <w:ind w:left="851" w:hanging="851"/>
        <w:rPr>
          <w:sz w:val="22"/>
          <w:szCs w:val="24"/>
        </w:rPr>
      </w:pPr>
      <w:r w:rsidRPr="000F225B">
        <w:rPr>
          <w:sz w:val="22"/>
          <w:szCs w:val="22"/>
        </w:rPr>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944E63" w:rsidRDefault="00944E63" w:rsidP="00050720">
      <w:pPr>
        <w:pStyle w:val="Default"/>
        <w:numPr>
          <w:ilvl w:val="0"/>
          <w:numId w:val="6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050720">
      <w:pPr>
        <w:pStyle w:val="Default"/>
        <w:numPr>
          <w:ilvl w:val="0"/>
          <w:numId w:val="6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050720">
      <w:pPr>
        <w:pStyle w:val="Default"/>
        <w:numPr>
          <w:ilvl w:val="0"/>
          <w:numId w:val="6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050720">
      <w:pPr>
        <w:pStyle w:val="Default"/>
        <w:numPr>
          <w:ilvl w:val="0"/>
          <w:numId w:val="6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050720">
      <w:pPr>
        <w:pStyle w:val="Recuodecorpodetexto"/>
        <w:numPr>
          <w:ilvl w:val="3"/>
          <w:numId w:val="88"/>
        </w:numPr>
        <w:ind w:left="851" w:hanging="851"/>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050720">
      <w:pPr>
        <w:pStyle w:val="Recuodecorpodetexto"/>
        <w:numPr>
          <w:ilvl w:val="0"/>
          <w:numId w:val="107"/>
        </w:numPr>
        <w:ind w:left="1276" w:hanging="425"/>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050720">
      <w:pPr>
        <w:pStyle w:val="Recuodecorpodetexto"/>
        <w:numPr>
          <w:ilvl w:val="0"/>
          <w:numId w:val="107"/>
        </w:numPr>
        <w:ind w:left="1276" w:hanging="425"/>
        <w:rPr>
          <w:sz w:val="22"/>
          <w:szCs w:val="24"/>
        </w:rPr>
      </w:pPr>
      <w:r w:rsidRPr="000F225B">
        <w:rPr>
          <w:sz w:val="22"/>
          <w:szCs w:val="22"/>
        </w:rPr>
        <w:t>Valor orçado pela CODEVASF</w:t>
      </w:r>
      <w:r>
        <w:rPr>
          <w:sz w:val="22"/>
          <w:szCs w:val="22"/>
        </w:rPr>
        <w:t>.</w:t>
      </w:r>
    </w:p>
    <w:p w:rsidR="00944E63" w:rsidRPr="00944E63" w:rsidRDefault="00944E63" w:rsidP="00050720">
      <w:pPr>
        <w:pStyle w:val="Recuodecorpodetexto"/>
        <w:numPr>
          <w:ilvl w:val="3"/>
          <w:numId w:val="88"/>
        </w:numPr>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w:t>
      </w:r>
      <w:proofErr w:type="spellStart"/>
      <w:r w:rsidRPr="000F225B">
        <w:rPr>
          <w:sz w:val="22"/>
          <w:szCs w:val="22"/>
        </w:rPr>
        <w:t>lº</w:t>
      </w:r>
      <w:proofErr w:type="spellEnd"/>
      <w:r w:rsidRPr="000F225B">
        <w:rPr>
          <w:sz w:val="22"/>
          <w:szCs w:val="22"/>
        </w:rPr>
        <w:t>,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050720">
      <w:pPr>
        <w:pStyle w:val="Recuodecorpodetexto"/>
        <w:numPr>
          <w:ilvl w:val="2"/>
          <w:numId w:val="88"/>
        </w:numPr>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w:t>
      </w:r>
      <w:r w:rsidRPr="000F225B">
        <w:rPr>
          <w:sz w:val="22"/>
          <w:szCs w:val="22"/>
        </w:rPr>
        <w:lastRenderedPageBreak/>
        <w:t>se referirem a materiais e instalações próprias do licitante, para os quais se renuncie a parcela ou à totalidade da remuneração</w:t>
      </w:r>
      <w:r>
        <w:rPr>
          <w:sz w:val="22"/>
          <w:szCs w:val="22"/>
        </w:rPr>
        <w:t>.</w:t>
      </w:r>
    </w:p>
    <w:p w:rsidR="00237413" w:rsidRPr="00315C0F" w:rsidRDefault="00237413" w:rsidP="00050720">
      <w:pPr>
        <w:pStyle w:val="Recuodecorpodetexto"/>
        <w:numPr>
          <w:ilvl w:val="2"/>
          <w:numId w:val="88"/>
        </w:numPr>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050720">
      <w:pPr>
        <w:pStyle w:val="Default"/>
        <w:numPr>
          <w:ilvl w:val="0"/>
          <w:numId w:val="6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050720">
      <w:pPr>
        <w:pStyle w:val="Default"/>
        <w:numPr>
          <w:ilvl w:val="0"/>
          <w:numId w:val="6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050720">
      <w:pPr>
        <w:pStyle w:val="Default"/>
        <w:numPr>
          <w:ilvl w:val="0"/>
          <w:numId w:val="6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050720">
      <w:pPr>
        <w:pStyle w:val="Default"/>
        <w:numPr>
          <w:ilvl w:val="0"/>
          <w:numId w:val="6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050720">
      <w:pPr>
        <w:pStyle w:val="Recuodecorpodetexto"/>
        <w:numPr>
          <w:ilvl w:val="2"/>
          <w:numId w:val="88"/>
        </w:numPr>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050720">
      <w:pPr>
        <w:pStyle w:val="Recuodecorpodetexto"/>
        <w:numPr>
          <w:ilvl w:val="2"/>
          <w:numId w:val="88"/>
        </w:numPr>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050720">
      <w:pPr>
        <w:pStyle w:val="Recuodecorpodetexto"/>
        <w:numPr>
          <w:ilvl w:val="2"/>
          <w:numId w:val="88"/>
        </w:numPr>
        <w:ind w:left="851" w:hanging="851"/>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050720">
      <w:pPr>
        <w:pStyle w:val="Recuodecorpodetexto"/>
        <w:numPr>
          <w:ilvl w:val="2"/>
          <w:numId w:val="88"/>
        </w:numPr>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050720">
      <w:pPr>
        <w:pStyle w:val="Recuodecorpodetexto"/>
        <w:numPr>
          <w:ilvl w:val="2"/>
          <w:numId w:val="88"/>
        </w:numPr>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050720">
      <w:pPr>
        <w:pStyle w:val="Recuodecorpodetexto"/>
        <w:numPr>
          <w:ilvl w:val="2"/>
          <w:numId w:val="88"/>
        </w:numPr>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050720">
      <w:pPr>
        <w:pStyle w:val="Recuodecorpodetexto"/>
        <w:numPr>
          <w:ilvl w:val="3"/>
          <w:numId w:val="88"/>
        </w:numPr>
        <w:ind w:left="993" w:hanging="993"/>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050720">
      <w:pPr>
        <w:pStyle w:val="Recuodecorpodetexto"/>
        <w:numPr>
          <w:ilvl w:val="3"/>
          <w:numId w:val="88"/>
        </w:numPr>
        <w:ind w:left="993" w:hanging="993"/>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sob pena de desclassificação da proposta</w:t>
      </w:r>
      <w:r w:rsidR="00CC6B30">
        <w:rPr>
          <w:rFonts w:eastAsiaTheme="minorHAnsi"/>
          <w:sz w:val="22"/>
          <w:szCs w:val="22"/>
          <w:lang w:eastAsia="en-US"/>
        </w:rPr>
        <w:t>.</w:t>
      </w:r>
    </w:p>
    <w:p w:rsidR="006D50C7" w:rsidRPr="00FA5BBA" w:rsidRDefault="006D50C7" w:rsidP="00050720">
      <w:pPr>
        <w:pStyle w:val="Recuodecorpodetexto"/>
        <w:numPr>
          <w:ilvl w:val="3"/>
          <w:numId w:val="88"/>
        </w:numPr>
        <w:ind w:left="993" w:hanging="993"/>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050720">
      <w:pPr>
        <w:pStyle w:val="Default"/>
        <w:numPr>
          <w:ilvl w:val="0"/>
          <w:numId w:val="69"/>
        </w:numPr>
        <w:tabs>
          <w:tab w:val="clear" w:pos="1134"/>
          <w:tab w:val="num" w:pos="1418"/>
        </w:tabs>
        <w:spacing w:before="120" w:after="120"/>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050720">
      <w:pPr>
        <w:pStyle w:val="Default"/>
        <w:numPr>
          <w:ilvl w:val="0"/>
          <w:numId w:val="69"/>
        </w:numPr>
        <w:tabs>
          <w:tab w:val="clear" w:pos="1134"/>
          <w:tab w:val="num" w:pos="1418"/>
        </w:tabs>
        <w:spacing w:before="120" w:after="120"/>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050720">
      <w:pPr>
        <w:pStyle w:val="Default"/>
        <w:numPr>
          <w:ilvl w:val="0"/>
          <w:numId w:val="69"/>
        </w:numPr>
        <w:tabs>
          <w:tab w:val="clear" w:pos="1134"/>
          <w:tab w:val="num" w:pos="1418"/>
        </w:tabs>
        <w:spacing w:before="120" w:after="120"/>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050720">
      <w:pPr>
        <w:pStyle w:val="Default"/>
        <w:numPr>
          <w:ilvl w:val="0"/>
          <w:numId w:val="69"/>
        </w:numPr>
        <w:tabs>
          <w:tab w:val="clear" w:pos="1134"/>
          <w:tab w:val="num" w:pos="1418"/>
        </w:tabs>
        <w:spacing w:before="120" w:after="120"/>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050720">
      <w:pPr>
        <w:pStyle w:val="Recuodecorpodetexto"/>
        <w:numPr>
          <w:ilvl w:val="3"/>
          <w:numId w:val="88"/>
        </w:numPr>
        <w:ind w:left="993" w:hanging="993"/>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050720">
      <w:pPr>
        <w:pStyle w:val="Recuodecorpodetexto"/>
        <w:numPr>
          <w:ilvl w:val="1"/>
          <w:numId w:val="88"/>
        </w:numPr>
        <w:ind w:left="851" w:hanging="851"/>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050720">
      <w:pPr>
        <w:pStyle w:val="Recuodecorpodetexto"/>
        <w:numPr>
          <w:ilvl w:val="1"/>
          <w:numId w:val="88"/>
        </w:numPr>
        <w:ind w:left="851" w:hanging="851"/>
        <w:rPr>
          <w:sz w:val="22"/>
          <w:szCs w:val="24"/>
        </w:rPr>
      </w:pPr>
      <w:r w:rsidRPr="006256FB">
        <w:rPr>
          <w:sz w:val="22"/>
          <w:szCs w:val="22"/>
        </w:rPr>
        <w:t>Será considerada vencedora a licitante que, habilitada e qualificada tecnicamente, apresentar o menor preço global, respeitados os valores máximos, unitários e global, orçados pela CODEVASF, para execução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objeto deste </w:t>
      </w:r>
      <w:r>
        <w:rPr>
          <w:sz w:val="22"/>
          <w:szCs w:val="22"/>
        </w:rPr>
        <w:t>edital</w:t>
      </w:r>
      <w:r w:rsidR="00944E63">
        <w:rPr>
          <w:sz w:val="22"/>
          <w:szCs w:val="22"/>
        </w:rPr>
        <w:t>.</w:t>
      </w:r>
    </w:p>
    <w:p w:rsidR="006D50C7" w:rsidRPr="008469E8" w:rsidRDefault="006D50C7" w:rsidP="00050720">
      <w:pPr>
        <w:pStyle w:val="Recuodecorpodetexto"/>
        <w:numPr>
          <w:ilvl w:val="1"/>
          <w:numId w:val="88"/>
        </w:numPr>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050720">
      <w:pPr>
        <w:pStyle w:val="Recuodecorpodetexto"/>
        <w:numPr>
          <w:ilvl w:val="2"/>
          <w:numId w:val="88"/>
        </w:numPr>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w:t>
      </w:r>
      <w:r w:rsidR="0015738D">
        <w:rPr>
          <w:sz w:val="22"/>
          <w:szCs w:val="24"/>
        </w:rPr>
        <w:t>/fornecimentos</w:t>
      </w:r>
      <w:r w:rsidRPr="00753F17">
        <w:rPr>
          <w:sz w:val="22"/>
          <w:szCs w:val="24"/>
        </w:rPr>
        <w:t xml:space="preserve"> com a licitante vencedora do certame.</w:t>
      </w:r>
    </w:p>
    <w:p w:rsidR="006D50C7" w:rsidRPr="00AF4590" w:rsidRDefault="006D50C7" w:rsidP="00050720">
      <w:pPr>
        <w:pStyle w:val="Recuodecorpodetexto"/>
        <w:numPr>
          <w:ilvl w:val="1"/>
          <w:numId w:val="88"/>
        </w:numPr>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050720">
      <w:pPr>
        <w:pStyle w:val="Recuodecorpodetexto"/>
        <w:numPr>
          <w:ilvl w:val="1"/>
          <w:numId w:val="88"/>
        </w:numPr>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xml:space="preserve">, além de publicado no Diário Oficial da União – </w:t>
      </w:r>
      <w:proofErr w:type="spellStart"/>
      <w:r w:rsidRPr="00AF4590">
        <w:rPr>
          <w:sz w:val="22"/>
          <w:szCs w:val="24"/>
        </w:rPr>
        <w:t>D.O.U.</w:t>
      </w:r>
      <w:proofErr w:type="spellEnd"/>
    </w:p>
    <w:p w:rsidR="006D50C7" w:rsidRPr="00AF4590" w:rsidRDefault="006D50C7" w:rsidP="00050720">
      <w:pPr>
        <w:pStyle w:val="Recuodecorpodetexto"/>
        <w:numPr>
          <w:ilvl w:val="1"/>
          <w:numId w:val="88"/>
        </w:numPr>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050720">
      <w:pPr>
        <w:pStyle w:val="Recuodecorpodetexto"/>
        <w:numPr>
          <w:ilvl w:val="1"/>
          <w:numId w:val="88"/>
        </w:numPr>
        <w:ind w:left="851" w:hanging="851"/>
        <w:rPr>
          <w:sz w:val="22"/>
          <w:szCs w:val="24"/>
        </w:rPr>
      </w:pPr>
      <w:r w:rsidRPr="00AF4590">
        <w:rPr>
          <w:sz w:val="22"/>
          <w:szCs w:val="24"/>
        </w:rPr>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050720">
      <w:pPr>
        <w:pStyle w:val="Recuodecorpodetexto"/>
        <w:numPr>
          <w:ilvl w:val="1"/>
          <w:numId w:val="88"/>
        </w:numPr>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050720">
      <w:pPr>
        <w:pStyle w:val="Default"/>
        <w:numPr>
          <w:ilvl w:val="0"/>
          <w:numId w:val="7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050720">
      <w:pPr>
        <w:pStyle w:val="Default"/>
        <w:numPr>
          <w:ilvl w:val="0"/>
          <w:numId w:val="7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050720">
      <w:pPr>
        <w:pStyle w:val="Default"/>
        <w:numPr>
          <w:ilvl w:val="0"/>
          <w:numId w:val="7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050720">
      <w:pPr>
        <w:pStyle w:val="Default"/>
        <w:numPr>
          <w:ilvl w:val="0"/>
          <w:numId w:val="7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050720">
      <w:pPr>
        <w:pStyle w:val="Recuodecorpodetexto"/>
        <w:numPr>
          <w:ilvl w:val="0"/>
          <w:numId w:val="88"/>
        </w:numPr>
        <w:ind w:left="851" w:hanging="851"/>
        <w:rPr>
          <w:b/>
          <w:iCs/>
          <w:sz w:val="22"/>
          <w:szCs w:val="24"/>
        </w:rPr>
      </w:pPr>
      <w:r w:rsidRPr="008A7799">
        <w:rPr>
          <w:b/>
          <w:iCs/>
          <w:sz w:val="22"/>
          <w:szCs w:val="24"/>
        </w:rPr>
        <w:t>HOMOLOGAÇÃO E ADJUDICAÇÃO</w:t>
      </w:r>
    </w:p>
    <w:p w:rsidR="006D50C7" w:rsidRDefault="006D50C7" w:rsidP="00050720">
      <w:pPr>
        <w:pStyle w:val="Recuodecorpodetexto"/>
        <w:numPr>
          <w:ilvl w:val="1"/>
          <w:numId w:val="89"/>
        </w:numPr>
        <w:ind w:left="851" w:hanging="851"/>
        <w:rPr>
          <w:sz w:val="22"/>
          <w:szCs w:val="24"/>
        </w:rPr>
      </w:pPr>
      <w:r w:rsidRPr="00AF4590">
        <w:rPr>
          <w:sz w:val="22"/>
          <w:szCs w:val="24"/>
        </w:rPr>
        <w:t>A homologação do resultado e a adjudicação das obras/serviços</w:t>
      </w:r>
      <w:r w:rsidR="0015738D">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E85B78">
        <w:rPr>
          <w:sz w:val="22"/>
          <w:szCs w:val="24"/>
        </w:rPr>
        <w:t>a</w:t>
      </w:r>
      <w:r w:rsidR="008A0946" w:rsidRPr="00AF4590">
        <w:rPr>
          <w:sz w:val="22"/>
          <w:szCs w:val="24"/>
        </w:rPr>
        <w:t xml:space="preserve"> </w:t>
      </w:r>
      <w:r w:rsidR="00E85B78">
        <w:rPr>
          <w:sz w:val="22"/>
          <w:szCs w:val="24"/>
        </w:rPr>
        <w:t>Diretoria</w:t>
      </w:r>
      <w:r w:rsidR="00C3149B">
        <w:rPr>
          <w:sz w:val="22"/>
          <w:szCs w:val="24"/>
        </w:rPr>
        <w:t xml:space="preserve"> Executiva</w:t>
      </w:r>
      <w:r w:rsidR="00143574">
        <w:rPr>
          <w:sz w:val="22"/>
          <w:szCs w:val="24"/>
        </w:rPr>
        <w:t xml:space="preserve"> </w:t>
      </w:r>
      <w:r w:rsidR="008A0946" w:rsidRPr="00AF4590">
        <w:rPr>
          <w:sz w:val="22"/>
          <w:szCs w:val="24"/>
        </w:rPr>
        <w:t>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050720">
      <w:pPr>
        <w:pStyle w:val="Recuodecorpodetexto"/>
        <w:numPr>
          <w:ilvl w:val="0"/>
          <w:numId w:val="89"/>
        </w:numPr>
        <w:ind w:left="851" w:hanging="851"/>
        <w:rPr>
          <w:b/>
          <w:iCs/>
          <w:sz w:val="22"/>
          <w:szCs w:val="24"/>
        </w:rPr>
      </w:pPr>
      <w:r w:rsidRPr="008A7799">
        <w:rPr>
          <w:b/>
          <w:iCs/>
          <w:sz w:val="22"/>
          <w:szCs w:val="24"/>
        </w:rPr>
        <w:t>RECURSOS ADMINISTRATIVOS</w:t>
      </w:r>
    </w:p>
    <w:p w:rsidR="006D50C7" w:rsidRPr="00AF4590" w:rsidRDefault="006D50C7" w:rsidP="00050720">
      <w:pPr>
        <w:pStyle w:val="Recuodecorpodetexto"/>
        <w:numPr>
          <w:ilvl w:val="1"/>
          <w:numId w:val="89"/>
        </w:numPr>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050720">
      <w:pPr>
        <w:pStyle w:val="Recuodecorpodetexto"/>
        <w:numPr>
          <w:ilvl w:val="2"/>
          <w:numId w:val="89"/>
        </w:numPr>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050720">
      <w:pPr>
        <w:pStyle w:val="Recuodecorpodetexto"/>
        <w:numPr>
          <w:ilvl w:val="3"/>
          <w:numId w:val="94"/>
        </w:numPr>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050720">
      <w:pPr>
        <w:pStyle w:val="Recuodecorpodetexto"/>
        <w:numPr>
          <w:ilvl w:val="1"/>
          <w:numId w:val="89"/>
        </w:numPr>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050720">
      <w:pPr>
        <w:pStyle w:val="Recuodecorpodetexto"/>
        <w:numPr>
          <w:ilvl w:val="1"/>
          <w:numId w:val="89"/>
        </w:numPr>
        <w:ind w:left="851" w:hanging="851"/>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 xml:space="preserve">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050720">
      <w:pPr>
        <w:pStyle w:val="Recuodecorpodetexto"/>
        <w:numPr>
          <w:ilvl w:val="1"/>
          <w:numId w:val="89"/>
        </w:numPr>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050720">
      <w:pPr>
        <w:pStyle w:val="Recuodecorpodetexto"/>
        <w:numPr>
          <w:ilvl w:val="1"/>
          <w:numId w:val="89"/>
        </w:numPr>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050720">
      <w:pPr>
        <w:pStyle w:val="Recuodecorpodetexto"/>
        <w:numPr>
          <w:ilvl w:val="1"/>
          <w:numId w:val="89"/>
        </w:numPr>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050720">
      <w:pPr>
        <w:pStyle w:val="Recuodecorpodetexto"/>
        <w:numPr>
          <w:ilvl w:val="1"/>
          <w:numId w:val="89"/>
        </w:numPr>
        <w:ind w:left="851" w:hanging="851"/>
        <w:rPr>
          <w:sz w:val="22"/>
          <w:szCs w:val="24"/>
        </w:rPr>
      </w:pPr>
      <w:proofErr w:type="gramStart"/>
      <w:r w:rsidRPr="00153E75">
        <w:rPr>
          <w:sz w:val="22"/>
          <w:szCs w:val="24"/>
        </w:rPr>
        <w:t>Recursos encaminhados via</w:t>
      </w:r>
      <w:proofErr w:type="gramEnd"/>
      <w:r w:rsidRPr="00153E75">
        <w:rPr>
          <w:sz w:val="22"/>
          <w:szCs w:val="24"/>
        </w:rPr>
        <w:t xml:space="preserve"> fax só terão eficácia se o original for entregue na CODEVASF, necessariamente, até 5 (cinco) dias da data do término do prazo recursal.</w:t>
      </w:r>
    </w:p>
    <w:p w:rsidR="006D50C7" w:rsidRPr="008A7799" w:rsidRDefault="006D50C7" w:rsidP="008A72A3">
      <w:pPr>
        <w:pStyle w:val="Recuodecorpodetexto"/>
        <w:numPr>
          <w:ilvl w:val="0"/>
          <w:numId w:val="89"/>
        </w:numPr>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8A72A3">
      <w:pPr>
        <w:pStyle w:val="Recuodecorpodetexto"/>
        <w:numPr>
          <w:ilvl w:val="1"/>
          <w:numId w:val="89"/>
        </w:numPr>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8A72A3">
      <w:pPr>
        <w:pStyle w:val="Recuodecorpodetexto"/>
        <w:numPr>
          <w:ilvl w:val="1"/>
          <w:numId w:val="89"/>
        </w:numPr>
        <w:ind w:left="851" w:hanging="851"/>
        <w:rPr>
          <w:sz w:val="22"/>
          <w:szCs w:val="24"/>
        </w:rPr>
      </w:pPr>
      <w:r w:rsidRPr="008A1808">
        <w:rPr>
          <w:sz w:val="22"/>
          <w:szCs w:val="24"/>
        </w:rPr>
        <w:lastRenderedPageBreak/>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8A72A3">
      <w:pPr>
        <w:pStyle w:val="Recuodecorpodetexto"/>
        <w:numPr>
          <w:ilvl w:val="1"/>
          <w:numId w:val="89"/>
        </w:numPr>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8A72A3">
      <w:pPr>
        <w:pStyle w:val="Recuodecorpodetexto"/>
        <w:numPr>
          <w:ilvl w:val="1"/>
          <w:numId w:val="89"/>
        </w:numPr>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8A72A3">
      <w:pPr>
        <w:pStyle w:val="Recuodecorpodetexto"/>
        <w:numPr>
          <w:ilvl w:val="1"/>
          <w:numId w:val="89"/>
        </w:numPr>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8A72A3">
      <w:pPr>
        <w:pStyle w:val="Recuodecorpodetexto"/>
        <w:numPr>
          <w:ilvl w:val="1"/>
          <w:numId w:val="89"/>
        </w:numPr>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00BB1CCB">
        <w:rPr>
          <w:sz w:val="22"/>
          <w:szCs w:val="24"/>
        </w:rPr>
        <w:t xml:space="preserve">ou CAU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15738D">
        <w:rPr>
          <w:sz w:val="22"/>
          <w:szCs w:val="24"/>
        </w:rPr>
        <w:t>/fornecimentos</w:t>
      </w:r>
      <w:r w:rsidRPr="008A1808">
        <w:rPr>
          <w:sz w:val="22"/>
          <w:szCs w:val="24"/>
        </w:rPr>
        <w:t xml:space="preserve"> (Lei n.º 6.496/77, Art. 1º</w:t>
      </w:r>
      <w:r w:rsidR="00516EEB">
        <w:rPr>
          <w:sz w:val="22"/>
          <w:szCs w:val="24"/>
        </w:rPr>
        <w:t xml:space="preserve"> e </w:t>
      </w:r>
      <w:r w:rsidR="00516EEB" w:rsidRPr="00202A57">
        <w:rPr>
          <w:sz w:val="22"/>
          <w:szCs w:val="22"/>
        </w:rPr>
        <w:t>Lei 12.378 de 31 de dezembro de 2010</w:t>
      </w:r>
      <w:r w:rsidRPr="008A1808">
        <w:rPr>
          <w:sz w:val="22"/>
          <w:szCs w:val="24"/>
        </w:rPr>
        <w:t>),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15738D">
        <w:rPr>
          <w:sz w:val="22"/>
          <w:szCs w:val="24"/>
        </w:rPr>
        <w:t>/fornecimentos</w:t>
      </w:r>
      <w:r w:rsidRPr="008A1808">
        <w:rPr>
          <w:sz w:val="22"/>
          <w:szCs w:val="24"/>
        </w:rPr>
        <w:t xml:space="preserve"> objeto desta licitação, conforme Resolução CONFEA nº 317, de 31/10/86.</w:t>
      </w:r>
    </w:p>
    <w:p w:rsidR="006D50C7" w:rsidRPr="008A7799" w:rsidRDefault="006D50C7" w:rsidP="008A72A3">
      <w:pPr>
        <w:pStyle w:val="Recuodecorpodetexto"/>
        <w:numPr>
          <w:ilvl w:val="0"/>
          <w:numId w:val="89"/>
        </w:numPr>
        <w:ind w:left="851" w:hanging="851"/>
        <w:rPr>
          <w:b/>
          <w:iCs/>
          <w:sz w:val="22"/>
          <w:szCs w:val="24"/>
        </w:rPr>
      </w:pPr>
      <w:r w:rsidRPr="006613A9">
        <w:rPr>
          <w:b/>
          <w:iCs/>
          <w:sz w:val="22"/>
          <w:szCs w:val="24"/>
        </w:rPr>
        <w:t>FISCAL</w:t>
      </w:r>
      <w:r w:rsidRPr="008A7799">
        <w:rPr>
          <w:b/>
          <w:iCs/>
          <w:sz w:val="22"/>
          <w:szCs w:val="24"/>
        </w:rPr>
        <w:t>IZAÇÃO</w:t>
      </w:r>
    </w:p>
    <w:p w:rsidR="006D50C7" w:rsidRDefault="00516EEB" w:rsidP="008A72A3">
      <w:pPr>
        <w:pStyle w:val="Recuodecorpodetexto"/>
        <w:numPr>
          <w:ilvl w:val="1"/>
          <w:numId w:val="89"/>
        </w:numPr>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B74B62">
        <w:rPr>
          <w:sz w:val="22"/>
          <w:szCs w:val="22"/>
        </w:rPr>
        <w:t>a</w:t>
      </w:r>
      <w:r w:rsidRPr="000F225B">
        <w:rPr>
          <w:sz w:val="22"/>
          <w:szCs w:val="22"/>
        </w:rPr>
        <w:t xml:space="preserve">s </w:t>
      </w:r>
      <w:r w:rsidR="00B74B62">
        <w:rPr>
          <w:sz w:val="22"/>
          <w:szCs w:val="22"/>
        </w:rPr>
        <w:t>obras/</w:t>
      </w:r>
      <w:r w:rsidRPr="000F225B">
        <w:rPr>
          <w:sz w:val="22"/>
          <w:szCs w:val="22"/>
        </w:rPr>
        <w:t>serviços</w:t>
      </w:r>
      <w:r w:rsidR="00B273B3">
        <w:rPr>
          <w:sz w:val="22"/>
          <w:szCs w:val="22"/>
        </w:rPr>
        <w:t>/fornecimentos</w:t>
      </w:r>
      <w:r w:rsidRPr="000F225B">
        <w:rPr>
          <w:sz w:val="22"/>
          <w:szCs w:val="22"/>
        </w:rPr>
        <w:t xml:space="preserve">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0C1E0D" w:rsidRDefault="00516EEB" w:rsidP="008A72A3">
      <w:pPr>
        <w:pStyle w:val="Recuodecorpodetexto"/>
        <w:numPr>
          <w:ilvl w:val="1"/>
          <w:numId w:val="89"/>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deverá verificar, periodicamente, no decorrer da execução do contrato, se a </w:t>
      </w:r>
      <w:r>
        <w:rPr>
          <w:sz w:val="22"/>
          <w:szCs w:val="22"/>
        </w:rPr>
        <w:t>l</w:t>
      </w:r>
      <w:r w:rsidRPr="000F225B">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0C1E0D">
        <w:rPr>
          <w:sz w:val="22"/>
          <w:szCs w:val="22"/>
        </w:rPr>
        <w:t>.</w:t>
      </w:r>
    </w:p>
    <w:p w:rsidR="00A14FDE" w:rsidRPr="00A14FDE" w:rsidRDefault="00516EEB" w:rsidP="008A72A3">
      <w:pPr>
        <w:pStyle w:val="Recuodecorpodetexto"/>
        <w:numPr>
          <w:ilvl w:val="1"/>
          <w:numId w:val="89"/>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poderes para agir e decidir perante a </w:t>
      </w:r>
      <w:r>
        <w:rPr>
          <w:sz w:val="22"/>
          <w:szCs w:val="22"/>
        </w:rPr>
        <w:t>c</w:t>
      </w:r>
      <w:r w:rsidRPr="000F225B">
        <w:rPr>
          <w:sz w:val="22"/>
          <w:szCs w:val="22"/>
        </w:rPr>
        <w:t xml:space="preserve">ontratada, inclusive rejeitando </w:t>
      </w:r>
      <w:r w:rsidR="00B74B62">
        <w:rPr>
          <w:sz w:val="22"/>
          <w:szCs w:val="22"/>
        </w:rPr>
        <w:t>obras/</w:t>
      </w:r>
      <w:r w:rsidRPr="000F225B">
        <w:rPr>
          <w:sz w:val="22"/>
          <w:szCs w:val="22"/>
        </w:rPr>
        <w:t>serviços</w:t>
      </w:r>
      <w:r w:rsidR="0015738D">
        <w:rPr>
          <w:sz w:val="22"/>
          <w:szCs w:val="22"/>
        </w:rPr>
        <w:t>/fornecimentos</w:t>
      </w:r>
      <w:r w:rsidRPr="000F225B">
        <w:rPr>
          <w:sz w:val="22"/>
          <w:szCs w:val="22"/>
        </w:rPr>
        <w:t xml:space="preserve"> que estiverem em desacordo com o </w:t>
      </w:r>
      <w:r>
        <w:rPr>
          <w:sz w:val="22"/>
          <w:szCs w:val="22"/>
        </w:rPr>
        <w:t>c</w:t>
      </w:r>
      <w:r w:rsidRPr="000F225B">
        <w:rPr>
          <w:sz w:val="22"/>
          <w:szCs w:val="22"/>
        </w:rPr>
        <w:t xml:space="preserve">ontrato, com as Normas Técnicas da ABNT e com a melhor técnica consagrada pelo uso, obrigando-se desde já a </w:t>
      </w:r>
      <w:r>
        <w:rPr>
          <w:sz w:val="22"/>
          <w:szCs w:val="22"/>
        </w:rPr>
        <w:t>c</w:t>
      </w:r>
      <w:r w:rsidRPr="000F225B">
        <w:rPr>
          <w:sz w:val="22"/>
          <w:szCs w:val="22"/>
        </w:rPr>
        <w:t xml:space="preserve">ontratada a assegurar e facilitar o acesso da </w:t>
      </w:r>
      <w:r>
        <w:rPr>
          <w:sz w:val="22"/>
          <w:szCs w:val="22"/>
        </w:rPr>
        <w:t>f</w:t>
      </w:r>
      <w:r w:rsidR="00B273B3">
        <w:rPr>
          <w:sz w:val="22"/>
          <w:szCs w:val="22"/>
        </w:rPr>
        <w:t>iscalização, à</w:t>
      </w:r>
      <w:r w:rsidRPr="000F225B">
        <w:rPr>
          <w:sz w:val="22"/>
          <w:szCs w:val="22"/>
        </w:rPr>
        <w:t xml:space="preserve">s </w:t>
      </w:r>
      <w:r w:rsidR="00B273B3">
        <w:rPr>
          <w:sz w:val="22"/>
          <w:szCs w:val="22"/>
        </w:rPr>
        <w:t>obras/</w:t>
      </w:r>
      <w:r w:rsidRPr="000F225B">
        <w:rPr>
          <w:sz w:val="22"/>
          <w:szCs w:val="22"/>
        </w:rPr>
        <w:t>serviços</w:t>
      </w:r>
      <w:r w:rsidR="00B273B3">
        <w:rPr>
          <w:sz w:val="22"/>
          <w:szCs w:val="22"/>
        </w:rPr>
        <w:t>/fornecimentos</w:t>
      </w:r>
      <w:r w:rsidRPr="000F225B">
        <w:rPr>
          <w:sz w:val="22"/>
          <w:szCs w:val="22"/>
        </w:rPr>
        <w:t>, e a todos os elementos que forem necessários ao desempenho de sua missão</w:t>
      </w:r>
      <w:r w:rsidR="00A14FDE">
        <w:rPr>
          <w:sz w:val="22"/>
          <w:szCs w:val="22"/>
        </w:rPr>
        <w:t>.</w:t>
      </w:r>
    </w:p>
    <w:p w:rsidR="00A14FDE" w:rsidRPr="00E74195" w:rsidRDefault="00516EEB" w:rsidP="008A72A3">
      <w:pPr>
        <w:pStyle w:val="Recuodecorpodetexto"/>
        <w:numPr>
          <w:ilvl w:val="1"/>
          <w:numId w:val="89"/>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plenos poderes para sustar qualquer </w:t>
      </w:r>
      <w:r w:rsidR="00B74B62">
        <w:rPr>
          <w:sz w:val="22"/>
          <w:szCs w:val="22"/>
        </w:rPr>
        <w:t>obra/</w:t>
      </w:r>
      <w:r w:rsidRPr="000F225B">
        <w:rPr>
          <w:sz w:val="22"/>
          <w:szCs w:val="22"/>
        </w:rPr>
        <w:t>serviço</w:t>
      </w:r>
      <w:r w:rsidR="0015738D">
        <w:rPr>
          <w:sz w:val="22"/>
          <w:szCs w:val="22"/>
        </w:rPr>
        <w:t>/fornecimento</w:t>
      </w:r>
      <w:r w:rsidRPr="000F225B">
        <w:rPr>
          <w:sz w:val="22"/>
          <w:szCs w:val="22"/>
        </w:rPr>
        <w:t xml:space="preserve"> que não esteja sendo executado dentro dos termos do </w:t>
      </w:r>
      <w:r>
        <w:rPr>
          <w:sz w:val="22"/>
          <w:szCs w:val="22"/>
        </w:rPr>
        <w:t>c</w:t>
      </w:r>
      <w:r w:rsidRPr="000F225B">
        <w:rPr>
          <w:sz w:val="22"/>
          <w:szCs w:val="22"/>
        </w:rPr>
        <w:t xml:space="preserve">ontrato, dando conhecimento do fato à </w:t>
      </w:r>
      <w:r w:rsidR="0015738D" w:rsidRPr="0015738D">
        <w:rPr>
          <w:b/>
          <w:bCs/>
          <w:sz w:val="22"/>
          <w:szCs w:val="22"/>
          <w:lang w:eastAsia="pt-BR"/>
        </w:rPr>
        <w:t>Gerência Regional de Infraestrutura</w:t>
      </w:r>
      <w:r w:rsidR="006C14B2" w:rsidRPr="00E74195">
        <w:rPr>
          <w:sz w:val="22"/>
          <w:szCs w:val="22"/>
        </w:rPr>
        <w:t xml:space="preserve"> da CODEVASF - 2ª SR/GR</w:t>
      </w:r>
      <w:r w:rsidR="0015738D">
        <w:rPr>
          <w:sz w:val="22"/>
          <w:szCs w:val="22"/>
        </w:rPr>
        <w:t>D</w:t>
      </w:r>
      <w:r w:rsidRPr="00E74195">
        <w:rPr>
          <w:sz w:val="22"/>
          <w:szCs w:val="22"/>
        </w:rPr>
        <w:t>, responsável pela execução do contrato</w:t>
      </w:r>
      <w:r w:rsidR="00A14FDE" w:rsidRPr="00E74195">
        <w:rPr>
          <w:sz w:val="22"/>
          <w:szCs w:val="22"/>
        </w:rPr>
        <w:t>.</w:t>
      </w:r>
    </w:p>
    <w:p w:rsidR="00A14FDE" w:rsidRPr="00E74195" w:rsidRDefault="00516EEB" w:rsidP="008A72A3">
      <w:pPr>
        <w:pStyle w:val="Recuodecorpodetexto"/>
        <w:numPr>
          <w:ilvl w:val="1"/>
          <w:numId w:val="89"/>
        </w:numPr>
        <w:ind w:left="851" w:hanging="851"/>
        <w:rPr>
          <w:sz w:val="22"/>
          <w:szCs w:val="24"/>
        </w:rPr>
      </w:pPr>
      <w:r w:rsidRPr="00E74195">
        <w:rPr>
          <w:sz w:val="22"/>
          <w:szCs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A14FDE" w:rsidRPr="00E74195">
        <w:rPr>
          <w:sz w:val="22"/>
          <w:szCs w:val="22"/>
        </w:rPr>
        <w:t>.</w:t>
      </w:r>
    </w:p>
    <w:p w:rsidR="00A14FDE" w:rsidRPr="00A14FDE" w:rsidRDefault="00516EEB" w:rsidP="008A72A3">
      <w:pPr>
        <w:pStyle w:val="Recuodecorpodetexto"/>
        <w:numPr>
          <w:ilvl w:val="1"/>
          <w:numId w:val="89"/>
        </w:numPr>
        <w:ind w:left="851" w:hanging="851"/>
        <w:rPr>
          <w:sz w:val="22"/>
          <w:szCs w:val="24"/>
        </w:rPr>
      </w:pPr>
      <w:r w:rsidRPr="00E74195">
        <w:rPr>
          <w:sz w:val="22"/>
          <w:szCs w:val="22"/>
        </w:rPr>
        <w:t xml:space="preserve">Das decisões da fiscalização poderá a contratada recorrer à </w:t>
      </w:r>
      <w:r w:rsidR="0015738D" w:rsidRPr="0015738D">
        <w:rPr>
          <w:b/>
          <w:bCs/>
          <w:sz w:val="22"/>
          <w:szCs w:val="22"/>
          <w:lang w:eastAsia="pt-BR"/>
        </w:rPr>
        <w:t>Gerência Regional de Infraestrutura</w:t>
      </w:r>
      <w:r w:rsidR="0015738D" w:rsidRPr="00E74195">
        <w:rPr>
          <w:sz w:val="22"/>
          <w:szCs w:val="22"/>
        </w:rPr>
        <w:t xml:space="preserve"> da CODEVASF - 2ª SR/GR</w:t>
      </w:r>
      <w:r w:rsidR="0015738D">
        <w:rPr>
          <w:sz w:val="22"/>
          <w:szCs w:val="22"/>
        </w:rPr>
        <w:t>D</w:t>
      </w:r>
      <w:r w:rsidRPr="00E74195">
        <w:rPr>
          <w:sz w:val="22"/>
          <w:szCs w:val="22"/>
        </w:rPr>
        <w:t>, re</w:t>
      </w:r>
      <w:r w:rsidRPr="000F225B">
        <w:rPr>
          <w:sz w:val="22"/>
          <w:szCs w:val="22"/>
        </w:rPr>
        <w:t xml:space="preserve">sponsável pelo acompanhamento do contrato, no prazo de 10 (dez) dias </w:t>
      </w:r>
      <w:r w:rsidR="00706002">
        <w:rPr>
          <w:sz w:val="22"/>
          <w:szCs w:val="22"/>
        </w:rPr>
        <w:t xml:space="preserve">úteis </w:t>
      </w:r>
      <w:r w:rsidRPr="000F225B">
        <w:rPr>
          <w:sz w:val="22"/>
          <w:szCs w:val="22"/>
        </w:rPr>
        <w:t>da respectiva comunicação. Os recursos relativos a multas serão feitos na forma prevista na respectiva cláusula</w:t>
      </w:r>
      <w:r w:rsidR="00A14FDE">
        <w:rPr>
          <w:sz w:val="22"/>
          <w:szCs w:val="22"/>
        </w:rPr>
        <w:t>.</w:t>
      </w:r>
    </w:p>
    <w:p w:rsidR="00A14FDE" w:rsidRPr="00706002" w:rsidRDefault="00516EEB" w:rsidP="008A72A3">
      <w:pPr>
        <w:pStyle w:val="Recuodecorpodetexto"/>
        <w:numPr>
          <w:ilvl w:val="1"/>
          <w:numId w:val="89"/>
        </w:numPr>
        <w:ind w:left="851" w:hanging="851"/>
        <w:rPr>
          <w:sz w:val="22"/>
          <w:szCs w:val="24"/>
        </w:rPr>
      </w:pPr>
      <w:r w:rsidRPr="000F225B">
        <w:rPr>
          <w:sz w:val="22"/>
          <w:szCs w:val="22"/>
        </w:rPr>
        <w:t xml:space="preserve">A ação e/ou omissão, total ou parcial, da </w:t>
      </w:r>
      <w:r>
        <w:rPr>
          <w:sz w:val="22"/>
          <w:szCs w:val="22"/>
        </w:rPr>
        <w:t>f</w:t>
      </w:r>
      <w:r w:rsidRPr="000F225B">
        <w:rPr>
          <w:sz w:val="22"/>
          <w:szCs w:val="22"/>
        </w:rPr>
        <w:t xml:space="preserve">iscalização não eximirá a </w:t>
      </w:r>
      <w:r>
        <w:rPr>
          <w:sz w:val="22"/>
          <w:szCs w:val="22"/>
        </w:rPr>
        <w:t>c</w:t>
      </w:r>
      <w:r w:rsidRPr="000F225B">
        <w:rPr>
          <w:sz w:val="22"/>
          <w:szCs w:val="22"/>
        </w:rPr>
        <w:t>ontratada da integral responsabilidade pela execução do objeto deste contrato</w:t>
      </w:r>
      <w:r w:rsidR="00A14FDE">
        <w:rPr>
          <w:sz w:val="22"/>
          <w:szCs w:val="22"/>
        </w:rPr>
        <w:t>.</w:t>
      </w:r>
    </w:p>
    <w:p w:rsidR="00706002" w:rsidRPr="0015738D" w:rsidRDefault="0015738D" w:rsidP="008A72A3">
      <w:pPr>
        <w:pStyle w:val="Recuodecorpodetexto"/>
        <w:numPr>
          <w:ilvl w:val="1"/>
          <w:numId w:val="89"/>
        </w:numPr>
        <w:ind w:left="851" w:hanging="851"/>
        <w:rPr>
          <w:sz w:val="22"/>
          <w:szCs w:val="24"/>
        </w:rPr>
      </w:pPr>
      <w:r w:rsidRPr="006256FB">
        <w:rPr>
          <w:sz w:val="22"/>
          <w:szCs w:val="22"/>
        </w:rPr>
        <w:t xml:space="preserve">Fica assegurado aos técnicos da CODEVASF o direito de, </w:t>
      </w:r>
      <w:proofErr w:type="gramStart"/>
      <w:r w:rsidRPr="006256FB">
        <w:rPr>
          <w:sz w:val="22"/>
          <w:szCs w:val="22"/>
        </w:rPr>
        <w:t>a seus</w:t>
      </w:r>
      <w:proofErr w:type="gramEnd"/>
      <w:r w:rsidRPr="006256FB">
        <w:rPr>
          <w:sz w:val="22"/>
          <w:szCs w:val="22"/>
        </w:rPr>
        <w:t xml:space="preserve"> exclusivos critérios, acompanharem, fiscalizar e participar, total ou parcialmente, diretamente ou através de terceiros, da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B273B3">
        <w:rPr>
          <w:sz w:val="22"/>
          <w:szCs w:val="22"/>
        </w:rPr>
        <w:t>/fornecimentos</w:t>
      </w:r>
      <w:r w:rsidRPr="006256FB">
        <w:rPr>
          <w:sz w:val="22"/>
          <w:szCs w:val="22"/>
        </w:rPr>
        <w:t xml:space="preserve"> prestados pela licitante vencedora, com livre acesso ao </w:t>
      </w:r>
      <w:r w:rsidRPr="006256FB">
        <w:rPr>
          <w:sz w:val="22"/>
          <w:szCs w:val="22"/>
        </w:rPr>
        <w:lastRenderedPageBreak/>
        <w:t>local de trabalho para obtenção de quaisquer esclarecimentos julgados necessários à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B273B3">
        <w:rPr>
          <w:sz w:val="22"/>
          <w:szCs w:val="22"/>
        </w:rPr>
        <w:t>/fornecimentos</w:t>
      </w:r>
      <w:r w:rsidR="00706002">
        <w:rPr>
          <w:sz w:val="22"/>
          <w:szCs w:val="22"/>
        </w:rPr>
        <w:t>.</w:t>
      </w:r>
    </w:p>
    <w:p w:rsidR="006D50C7" w:rsidRPr="007C7BBA" w:rsidRDefault="006D50C7" w:rsidP="008A72A3">
      <w:pPr>
        <w:pStyle w:val="Recuodecorpodetexto"/>
        <w:numPr>
          <w:ilvl w:val="0"/>
          <w:numId w:val="89"/>
        </w:numPr>
        <w:ind w:left="851" w:hanging="851"/>
        <w:rPr>
          <w:b/>
          <w:iCs/>
          <w:sz w:val="22"/>
          <w:szCs w:val="22"/>
        </w:rPr>
      </w:pPr>
      <w:r w:rsidRPr="007C7BBA">
        <w:rPr>
          <w:b/>
          <w:iCs/>
          <w:sz w:val="22"/>
          <w:szCs w:val="22"/>
        </w:rPr>
        <w:t>OBRIGAÇÕES DA LICITANTE VENCEDORA</w:t>
      </w:r>
    </w:p>
    <w:p w:rsidR="006D3829" w:rsidRPr="007C7BBA" w:rsidRDefault="0015738D" w:rsidP="008A72A3">
      <w:pPr>
        <w:pStyle w:val="Recuodecorpodetexto"/>
        <w:numPr>
          <w:ilvl w:val="1"/>
          <w:numId w:val="89"/>
        </w:numPr>
        <w:tabs>
          <w:tab w:val="left" w:pos="851"/>
          <w:tab w:val="left" w:pos="993"/>
        </w:tabs>
        <w:ind w:left="851" w:hanging="851"/>
        <w:rPr>
          <w:sz w:val="22"/>
          <w:szCs w:val="24"/>
        </w:rPr>
      </w:pPr>
      <w:r w:rsidRPr="006256FB">
        <w:rPr>
          <w:sz w:val="22"/>
          <w:szCs w:val="22"/>
        </w:rPr>
        <w:t>A licitante vencedora deverá apresentar à CODEVASF antes do início dos trabalhos, os seguintes documentos</w:t>
      </w:r>
      <w:r w:rsidR="006D3829">
        <w:rPr>
          <w:sz w:val="22"/>
          <w:szCs w:val="22"/>
        </w:rPr>
        <w:t>:</w:t>
      </w:r>
    </w:p>
    <w:p w:rsidR="002D0819" w:rsidRPr="007C7BBA" w:rsidRDefault="0015738D" w:rsidP="008A72A3">
      <w:pPr>
        <w:pStyle w:val="Recuodecorpodetexto"/>
        <w:numPr>
          <w:ilvl w:val="0"/>
          <w:numId w:val="96"/>
        </w:numPr>
        <w:ind w:left="1276" w:hanging="425"/>
        <w:rPr>
          <w:sz w:val="22"/>
          <w:szCs w:val="24"/>
        </w:rPr>
      </w:pPr>
      <w:r w:rsidRPr="006256FB">
        <w:rPr>
          <w:sz w:val="22"/>
          <w:szCs w:val="22"/>
        </w:rPr>
        <w:t xml:space="preserve">“Lay-out” do Canteiro de </w:t>
      </w:r>
      <w:r w:rsidR="00E02054">
        <w:rPr>
          <w:sz w:val="22"/>
          <w:szCs w:val="22"/>
        </w:rPr>
        <w:t>Obras/</w:t>
      </w:r>
      <w:r w:rsidRPr="006256FB">
        <w:rPr>
          <w:sz w:val="22"/>
          <w:szCs w:val="22"/>
        </w:rPr>
        <w:t>Serviços e identificação da área para construção do mesmo. Um canteiro poderá atender a divers</w:t>
      </w:r>
      <w:r w:rsidR="00E02054">
        <w:rPr>
          <w:sz w:val="22"/>
          <w:szCs w:val="22"/>
        </w:rPr>
        <w:t>a</w:t>
      </w:r>
      <w:r w:rsidRPr="006256FB">
        <w:rPr>
          <w:sz w:val="22"/>
          <w:szCs w:val="22"/>
        </w:rPr>
        <w:t xml:space="preserve">s </w:t>
      </w:r>
      <w:r w:rsidR="00E02054">
        <w:rPr>
          <w:sz w:val="22"/>
          <w:szCs w:val="22"/>
        </w:rPr>
        <w:t>obras/</w:t>
      </w:r>
      <w:r w:rsidRPr="006256FB">
        <w:rPr>
          <w:sz w:val="22"/>
          <w:szCs w:val="22"/>
        </w:rPr>
        <w:t>serviços</w:t>
      </w:r>
      <w:r w:rsidR="002D0819" w:rsidRPr="007C7BBA">
        <w:rPr>
          <w:sz w:val="22"/>
          <w:szCs w:val="22"/>
        </w:rPr>
        <w:t>;</w:t>
      </w:r>
    </w:p>
    <w:p w:rsidR="002D0819" w:rsidRPr="007C7BBA" w:rsidRDefault="0015738D" w:rsidP="008A72A3">
      <w:pPr>
        <w:pStyle w:val="Recuodecorpodetexto"/>
        <w:numPr>
          <w:ilvl w:val="0"/>
          <w:numId w:val="96"/>
        </w:numPr>
        <w:ind w:left="1276" w:hanging="425"/>
        <w:rPr>
          <w:sz w:val="22"/>
          <w:szCs w:val="24"/>
        </w:rPr>
      </w:pPr>
      <w:r w:rsidRPr="006256FB">
        <w:rPr>
          <w:sz w:val="22"/>
          <w:szCs w:val="22"/>
        </w:rPr>
        <w:t xml:space="preserve">Plano de Trabalho a ser aprovado pela </w:t>
      </w:r>
      <w:r w:rsidR="00E02054">
        <w:rPr>
          <w:sz w:val="22"/>
          <w:szCs w:val="22"/>
        </w:rPr>
        <w:t>f</w:t>
      </w:r>
      <w:r w:rsidRPr="006256FB">
        <w:rPr>
          <w:sz w:val="22"/>
          <w:szCs w:val="22"/>
        </w:rPr>
        <w:t>iscalização da CODEVASF</w:t>
      </w:r>
      <w:r w:rsidR="002D0819" w:rsidRPr="007C7BBA">
        <w:rPr>
          <w:sz w:val="22"/>
          <w:szCs w:val="22"/>
        </w:rPr>
        <w:t>;</w:t>
      </w:r>
    </w:p>
    <w:p w:rsidR="002D0819" w:rsidRPr="007C7BBA" w:rsidRDefault="0015738D" w:rsidP="008A72A3">
      <w:pPr>
        <w:pStyle w:val="Recuodecorpodetexto"/>
        <w:numPr>
          <w:ilvl w:val="0"/>
          <w:numId w:val="96"/>
        </w:numPr>
        <w:ind w:left="1276" w:hanging="425"/>
        <w:rPr>
          <w:sz w:val="22"/>
          <w:szCs w:val="24"/>
        </w:rPr>
      </w:pPr>
      <w:r w:rsidRPr="006256FB">
        <w:rPr>
          <w:sz w:val="22"/>
          <w:szCs w:val="22"/>
        </w:rPr>
        <w:t>Cronograma físico – financeiro detalhado e adequado ao Plano de Trabalho referido na alínea acima</w:t>
      </w:r>
      <w:r>
        <w:rPr>
          <w:sz w:val="22"/>
          <w:szCs w:val="22"/>
        </w:rPr>
        <w:t>.</w:t>
      </w:r>
    </w:p>
    <w:p w:rsidR="0027058C" w:rsidRPr="0015738D" w:rsidRDefault="0015738D" w:rsidP="008A72A3">
      <w:pPr>
        <w:pStyle w:val="Recuodecorpodetexto"/>
        <w:numPr>
          <w:ilvl w:val="1"/>
          <w:numId w:val="89"/>
        </w:numPr>
        <w:ind w:left="851" w:hanging="851"/>
        <w:rPr>
          <w:sz w:val="22"/>
          <w:szCs w:val="24"/>
        </w:rPr>
      </w:pPr>
      <w:r w:rsidRPr="006256FB">
        <w:rPr>
          <w:sz w:val="22"/>
          <w:szCs w:val="22"/>
        </w:rPr>
        <w:t xml:space="preserve">Apresentar-se sempre que solicitada, através do seu Responsável Técnico e Coordenador dos trabalhos, nos escritórios da </w:t>
      </w:r>
      <w:r w:rsidR="00CA0E7E" w:rsidRPr="006256FB">
        <w:rPr>
          <w:sz w:val="22"/>
          <w:szCs w:val="22"/>
        </w:rPr>
        <w:t>contratante</w:t>
      </w:r>
      <w:r w:rsidRPr="006256FB">
        <w:rPr>
          <w:sz w:val="22"/>
          <w:szCs w:val="22"/>
        </w:rPr>
        <w:t xml:space="preserve"> em Brasília – DF (ou Superintendência Regional)</w:t>
      </w:r>
      <w:r w:rsidR="006D3829">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 xml:space="preserve">Providenciar junto ao CREA ou CAU as Anotações de Responsabilidade Técnica – </w:t>
      </w:r>
      <w:proofErr w:type="gramStart"/>
      <w:r w:rsidRPr="006256FB">
        <w:rPr>
          <w:sz w:val="22"/>
          <w:szCs w:val="22"/>
        </w:rPr>
        <w:t>ART´</w:t>
      </w:r>
      <w:proofErr w:type="gramEnd"/>
      <w:r w:rsidRPr="006256FB">
        <w:rPr>
          <w:sz w:val="22"/>
          <w:szCs w:val="22"/>
        </w:rPr>
        <w:t>s ou Registro de Responsabilidade Técnica - RRT referentes ao objeto do contrato e especialidades pertinentes, nos termos das Leis nº 6.496/77 e 12.378/2010</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 xml:space="preserve">A </w:t>
      </w:r>
      <w:r w:rsidR="00CA0E7E" w:rsidRPr="006256FB">
        <w:rPr>
          <w:sz w:val="22"/>
          <w:szCs w:val="22"/>
        </w:rPr>
        <w:t>contratada</w:t>
      </w:r>
      <w:r w:rsidRPr="006256FB">
        <w:rPr>
          <w:sz w:val="22"/>
          <w:szCs w:val="22"/>
        </w:rPr>
        <w:t xml:space="preserve"> deverá, sempre que necessário, comunicar-se formalmente com a CODEVASF. Mesmo </w:t>
      </w:r>
      <w:proofErr w:type="gramStart"/>
      <w:r w:rsidRPr="006256FB">
        <w:rPr>
          <w:sz w:val="22"/>
          <w:szCs w:val="22"/>
        </w:rPr>
        <w:t>as comunicações via</w:t>
      </w:r>
      <w:proofErr w:type="gramEnd"/>
      <w:r w:rsidRPr="006256FB">
        <w:rPr>
          <w:sz w:val="22"/>
          <w:szCs w:val="22"/>
        </w:rPr>
        <w:t xml:space="preserve"> telefone devem ser ratificadas formal e posteriormente, através do fax (77) 3481-4426</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Assumir a inteira responsabilidade pelo transporte interno e externo do pessoal e dos insumos até 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 xml:space="preserve">Responsabilizar-se por todos e quaisquer danos causados às estruturas, construções, instalações elétricas, cercas, equipamentos, etc., bem como por aqueles que vier causar à CODEVASF e a terceiros, existentes </w:t>
      </w:r>
      <w:proofErr w:type="gramStart"/>
      <w:r w:rsidRPr="006256FB">
        <w:rPr>
          <w:sz w:val="22"/>
          <w:szCs w:val="22"/>
        </w:rPr>
        <w:t>no local ou decorrentes da execução d</w:t>
      </w:r>
      <w:r w:rsidR="00CA0E7E">
        <w:rPr>
          <w:sz w:val="22"/>
          <w:szCs w:val="22"/>
        </w:rPr>
        <w:t>a</w:t>
      </w:r>
      <w:r w:rsidRPr="006256FB">
        <w:rPr>
          <w:sz w:val="22"/>
          <w:szCs w:val="22"/>
        </w:rPr>
        <w:t xml:space="preserve">s </w:t>
      </w:r>
      <w:r w:rsidR="00CA0E7E">
        <w:rPr>
          <w:sz w:val="22"/>
          <w:szCs w:val="22"/>
        </w:rPr>
        <w:t>obras/</w:t>
      </w:r>
      <w:proofErr w:type="gramEnd"/>
      <w:r w:rsidRPr="006256FB">
        <w:rPr>
          <w:sz w:val="22"/>
          <w:szCs w:val="22"/>
        </w:rPr>
        <w:t>serviços</w:t>
      </w:r>
      <w:r w:rsidR="00CA0E7E">
        <w:rPr>
          <w:sz w:val="22"/>
          <w:szCs w:val="22"/>
        </w:rPr>
        <w:t>/fornecimentos</w:t>
      </w:r>
      <w:r w:rsidRPr="006256FB">
        <w:rPr>
          <w:sz w:val="22"/>
          <w:szCs w:val="22"/>
        </w:rPr>
        <w:t>, objeto desta licitação</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Exercer a vigilância e proteção de todos os equipamentos no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 xml:space="preserve">Colocar tantas frentes de serviços quantas forem necessárias (mediante anuência prévia da </w:t>
      </w:r>
      <w:r w:rsidR="00CA0E7E">
        <w:rPr>
          <w:sz w:val="22"/>
          <w:szCs w:val="22"/>
        </w:rPr>
        <w:t>f</w:t>
      </w:r>
      <w:r w:rsidRPr="006256FB">
        <w:rPr>
          <w:sz w:val="22"/>
          <w:szCs w:val="22"/>
        </w:rPr>
        <w:t>iscalização), para possibilitar a perfeita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sidRPr="006256FB">
        <w:rPr>
          <w:sz w:val="22"/>
          <w:szCs w:val="22"/>
        </w:rPr>
        <w:t xml:space="preserve"> no prazo contratual</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Responsabilizar-se pelo fornecimento de toda a mão-de-obra, sem qualquer vinculação empregatícia com a CODEVASF, bem como todo o material necessário à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sidRPr="006256FB">
        <w:rPr>
          <w:sz w:val="22"/>
          <w:szCs w:val="22"/>
        </w:rPr>
        <w:t>, objeto do contrato</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Todos os acessos necessários para permitir à chegada aos locais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sidRPr="006256FB">
        <w:rPr>
          <w:sz w:val="22"/>
          <w:szCs w:val="22"/>
        </w:rPr>
        <w:t xml:space="preserve"> deverão ser previstos, avaliando-se todas as suas dificuldades, pois os custos decorrentes de qualquer </w:t>
      </w:r>
      <w:r w:rsidR="00A2519B">
        <w:rPr>
          <w:sz w:val="22"/>
          <w:szCs w:val="22"/>
        </w:rPr>
        <w:t>o</w:t>
      </w:r>
      <w:r w:rsidR="00CA0E7E">
        <w:rPr>
          <w:sz w:val="22"/>
          <w:szCs w:val="22"/>
        </w:rPr>
        <w:t>bra/</w:t>
      </w:r>
      <w:r w:rsidRPr="006256FB">
        <w:rPr>
          <w:sz w:val="22"/>
          <w:szCs w:val="22"/>
        </w:rPr>
        <w:t>serviço</w:t>
      </w:r>
      <w:r w:rsidR="00CA0E7E">
        <w:rPr>
          <w:sz w:val="22"/>
          <w:szCs w:val="22"/>
        </w:rPr>
        <w:t>/fornecimento</w:t>
      </w:r>
      <w:r w:rsidRPr="006256FB">
        <w:rPr>
          <w:sz w:val="22"/>
          <w:szCs w:val="22"/>
        </w:rPr>
        <w:t xml:space="preserve"> para melhoria destes acessos correrão por conta da </w:t>
      </w:r>
      <w:r w:rsidR="00CA0E7E">
        <w:rPr>
          <w:sz w:val="22"/>
          <w:szCs w:val="22"/>
        </w:rPr>
        <w:t>c</w:t>
      </w:r>
      <w:r w:rsidRPr="006256FB">
        <w:rPr>
          <w:sz w:val="22"/>
          <w:szCs w:val="22"/>
        </w:rPr>
        <w:t>ontratada</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 xml:space="preserve">A contratada deverá manter um </w:t>
      </w:r>
      <w:r w:rsidR="00CA0E7E">
        <w:rPr>
          <w:sz w:val="22"/>
          <w:szCs w:val="22"/>
        </w:rPr>
        <w:t>p</w:t>
      </w:r>
      <w:r w:rsidRPr="006256FB">
        <w:rPr>
          <w:sz w:val="22"/>
          <w:szCs w:val="22"/>
        </w:rPr>
        <w:t>reposto, aceito pela CODEVASF, no local d</w:t>
      </w:r>
      <w:r w:rsidR="00CA0E7E">
        <w:rPr>
          <w:sz w:val="22"/>
          <w:szCs w:val="22"/>
        </w:rPr>
        <w:t>a</w:t>
      </w:r>
      <w:r w:rsidRPr="006256FB">
        <w:rPr>
          <w:sz w:val="22"/>
          <w:szCs w:val="22"/>
        </w:rPr>
        <w:t xml:space="preserve"> </w:t>
      </w:r>
      <w:r w:rsidR="00CA0E7E">
        <w:rPr>
          <w:sz w:val="22"/>
          <w:szCs w:val="22"/>
        </w:rPr>
        <w:t>obra/</w:t>
      </w:r>
      <w:r w:rsidRPr="006256FB">
        <w:rPr>
          <w:sz w:val="22"/>
          <w:szCs w:val="22"/>
        </w:rPr>
        <w:t>serviço</w:t>
      </w:r>
      <w:r w:rsidR="00CA0E7E">
        <w:rPr>
          <w:sz w:val="22"/>
          <w:szCs w:val="22"/>
        </w:rPr>
        <w:t>/fornecimento</w:t>
      </w:r>
      <w:r w:rsidRPr="006256FB">
        <w:rPr>
          <w:sz w:val="22"/>
          <w:szCs w:val="22"/>
        </w:rPr>
        <w:t>, para representá-la na execução do objeto contratado (art. 68 da Lei 8.666/93)</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lastRenderedPageBreak/>
        <w:t>Responsabilizar-se, desde o início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w:t>
      </w:r>
      <w:r w:rsidRPr="006256FB">
        <w:rPr>
          <w:sz w:val="22"/>
          <w:szCs w:val="22"/>
        </w:rPr>
        <w:t xml:space="preserve"> até o encerramento do contrato, pelo pagamento integral das despesas do canteiro referentes </w:t>
      </w:r>
      <w:proofErr w:type="gramStart"/>
      <w:r w:rsidRPr="006256FB">
        <w:rPr>
          <w:sz w:val="22"/>
          <w:szCs w:val="22"/>
        </w:rPr>
        <w:t>a</w:t>
      </w:r>
      <w:proofErr w:type="gramEnd"/>
      <w:r w:rsidRPr="006256FB">
        <w:rPr>
          <w:sz w:val="22"/>
          <w:szCs w:val="22"/>
        </w:rPr>
        <w:t xml:space="preserve"> água, energia, telefone, taxas, impostos e quaisquer outros tributos que venham a ser cobrados</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A contratada deverá utilizar pessoal experiente, bem como equipamentos, ferramentas e     instrumentos adequados para a boa execução d</w:t>
      </w:r>
      <w:r w:rsidR="004A1EC1">
        <w:rPr>
          <w:sz w:val="22"/>
          <w:szCs w:val="22"/>
        </w:rPr>
        <w:t>a</w:t>
      </w:r>
      <w:r w:rsidRPr="006256FB">
        <w:rPr>
          <w:sz w:val="22"/>
          <w:szCs w:val="22"/>
        </w:rPr>
        <w:t xml:space="preserve">s </w:t>
      </w:r>
      <w:r w:rsidR="004A1EC1">
        <w:rPr>
          <w:sz w:val="22"/>
          <w:szCs w:val="22"/>
        </w:rPr>
        <w:t>obras/</w:t>
      </w:r>
      <w:r w:rsidRPr="006256FB">
        <w:rPr>
          <w:sz w:val="22"/>
          <w:szCs w:val="22"/>
        </w:rPr>
        <w:t>serviços</w:t>
      </w:r>
      <w:r w:rsidR="004A1EC1">
        <w:rPr>
          <w:sz w:val="22"/>
          <w:szCs w:val="22"/>
        </w:rPr>
        <w:t>/fornecimentos</w:t>
      </w:r>
      <w:r>
        <w:rPr>
          <w:sz w:val="22"/>
          <w:szCs w:val="22"/>
        </w:rPr>
        <w:t>.</w:t>
      </w:r>
    </w:p>
    <w:p w:rsidR="0015738D" w:rsidRPr="0015738D" w:rsidRDefault="0015738D" w:rsidP="008A72A3">
      <w:pPr>
        <w:pStyle w:val="Recuodecorpodetexto"/>
        <w:numPr>
          <w:ilvl w:val="2"/>
          <w:numId w:val="89"/>
        </w:numPr>
        <w:ind w:left="851" w:hanging="851"/>
        <w:rPr>
          <w:sz w:val="22"/>
          <w:szCs w:val="24"/>
        </w:rPr>
      </w:pPr>
      <w:r w:rsidRPr="006256FB">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Durante 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xml:space="preserve"> caberá à empresa contratada, as seguintes medidas</w:t>
      </w:r>
      <w:r>
        <w:rPr>
          <w:sz w:val="22"/>
          <w:szCs w:val="22"/>
        </w:rPr>
        <w:t>:</w:t>
      </w:r>
    </w:p>
    <w:p w:rsidR="0015738D" w:rsidRPr="0015738D" w:rsidRDefault="0015738D" w:rsidP="008A72A3">
      <w:pPr>
        <w:pStyle w:val="Recuodecorpodetexto"/>
        <w:numPr>
          <w:ilvl w:val="0"/>
          <w:numId w:val="121"/>
        </w:numPr>
        <w:ind w:left="1276" w:hanging="425"/>
        <w:rPr>
          <w:sz w:val="22"/>
          <w:szCs w:val="24"/>
        </w:rPr>
      </w:pPr>
      <w:r w:rsidRPr="006256FB">
        <w:rPr>
          <w:sz w:val="22"/>
          <w:szCs w:val="22"/>
        </w:rPr>
        <w:t xml:space="preserve">Instalar e manter no canteiro de </w:t>
      </w:r>
      <w:r w:rsidR="00196754">
        <w:rPr>
          <w:sz w:val="22"/>
          <w:szCs w:val="22"/>
        </w:rPr>
        <w:t>obras/</w:t>
      </w:r>
      <w:r w:rsidRPr="006256FB">
        <w:rPr>
          <w:sz w:val="22"/>
          <w:szCs w:val="22"/>
        </w:rPr>
        <w:t xml:space="preserve">serviços </w:t>
      </w:r>
      <w:proofErr w:type="gramStart"/>
      <w:r w:rsidRPr="006256FB">
        <w:rPr>
          <w:sz w:val="22"/>
          <w:szCs w:val="22"/>
        </w:rPr>
        <w:t>1</w:t>
      </w:r>
      <w:proofErr w:type="gramEnd"/>
      <w:r w:rsidRPr="006256FB">
        <w:rPr>
          <w:sz w:val="22"/>
          <w:szCs w:val="22"/>
        </w:rPr>
        <w:t xml:space="preserve"> (uma) placa de identificação da obra</w:t>
      </w:r>
      <w:r w:rsidR="00196754">
        <w:rPr>
          <w:sz w:val="22"/>
          <w:szCs w:val="22"/>
        </w:rPr>
        <w:t>/serviço</w:t>
      </w:r>
      <w:r w:rsidRPr="006256FB">
        <w:rPr>
          <w:sz w:val="22"/>
          <w:szCs w:val="22"/>
        </w:rPr>
        <w:t xml:space="preserve"> com as seguintes informações: nome da empresa (contratada), RT pela obra</w:t>
      </w:r>
      <w:r w:rsidR="00196754">
        <w:rPr>
          <w:sz w:val="22"/>
          <w:szCs w:val="22"/>
        </w:rPr>
        <w:t>/serviço</w:t>
      </w:r>
      <w:r w:rsidRPr="006256FB">
        <w:rPr>
          <w:sz w:val="22"/>
          <w:szCs w:val="22"/>
        </w:rPr>
        <w:t xml:space="preserve"> com a respectiva ART, nº do </w:t>
      </w:r>
      <w:r w:rsidR="00196754">
        <w:rPr>
          <w:sz w:val="22"/>
          <w:szCs w:val="22"/>
        </w:rPr>
        <w:t>c</w:t>
      </w:r>
      <w:r w:rsidRPr="006256FB">
        <w:rPr>
          <w:sz w:val="22"/>
          <w:szCs w:val="22"/>
        </w:rPr>
        <w:t>ontrato e contratante (</w:t>
      </w:r>
      <w:r w:rsidR="00196754" w:rsidRPr="006256FB">
        <w:rPr>
          <w:sz w:val="22"/>
          <w:szCs w:val="22"/>
        </w:rPr>
        <w:t>CODEVASF</w:t>
      </w:r>
      <w:r w:rsidRPr="006256FB">
        <w:rPr>
          <w:sz w:val="22"/>
          <w:szCs w:val="22"/>
        </w:rPr>
        <w:t>), conforme Lei nº 5.194/1966 e Resolução CONFEA nº 198/1971</w:t>
      </w:r>
      <w:r>
        <w:rPr>
          <w:sz w:val="22"/>
          <w:szCs w:val="22"/>
        </w:rPr>
        <w:t>;</w:t>
      </w:r>
    </w:p>
    <w:p w:rsidR="0015738D" w:rsidRPr="0015738D" w:rsidRDefault="0015738D" w:rsidP="008A72A3">
      <w:pPr>
        <w:pStyle w:val="Recuodecorpodetexto"/>
        <w:numPr>
          <w:ilvl w:val="0"/>
          <w:numId w:val="121"/>
        </w:numPr>
        <w:ind w:left="1276" w:hanging="425"/>
        <w:rPr>
          <w:sz w:val="22"/>
          <w:szCs w:val="24"/>
        </w:rPr>
      </w:pPr>
      <w:r w:rsidRPr="006256FB">
        <w:rPr>
          <w:sz w:val="22"/>
          <w:szCs w:val="22"/>
        </w:rPr>
        <w:t>A placa de identificação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xml:space="preserve"> deve ser no padrão definido pela CODEVASF e em local por ela indicado, cujo modelo encontra-se no Manual para Elaboração de Placas de Obra do Ministério da Integração Nacional</w:t>
      </w:r>
      <w:r w:rsidR="00196754">
        <w:rPr>
          <w:sz w:val="22"/>
          <w:szCs w:val="22"/>
        </w:rPr>
        <w:t xml:space="preserve"> (Anexo V)</w:t>
      </w:r>
      <w:r w:rsidRPr="006256FB">
        <w:rPr>
          <w:sz w:val="22"/>
          <w:szCs w:val="22"/>
        </w:rPr>
        <w:t xml:space="preserve">, documento que integra o presente </w:t>
      </w:r>
      <w:r w:rsidR="00196754">
        <w:rPr>
          <w:sz w:val="22"/>
          <w:szCs w:val="22"/>
        </w:rPr>
        <w:t>edital</w:t>
      </w:r>
      <w:r w:rsidRPr="006256FB">
        <w:rPr>
          <w:sz w:val="22"/>
          <w:szCs w:val="22"/>
        </w:rPr>
        <w:t>, independente das exigidas pelos órgãos de fiscalização de classe</w:t>
      </w:r>
      <w:r>
        <w:rPr>
          <w:sz w:val="22"/>
          <w:szCs w:val="22"/>
        </w:rPr>
        <w:t>;</w:t>
      </w:r>
    </w:p>
    <w:p w:rsidR="0015738D" w:rsidRPr="0015738D" w:rsidRDefault="0015738D" w:rsidP="008A72A3">
      <w:pPr>
        <w:pStyle w:val="Recuodecorpodetexto"/>
        <w:numPr>
          <w:ilvl w:val="0"/>
          <w:numId w:val="121"/>
        </w:numPr>
        <w:ind w:left="1276" w:hanging="425"/>
        <w:rPr>
          <w:sz w:val="22"/>
          <w:szCs w:val="24"/>
        </w:rPr>
      </w:pPr>
      <w:r w:rsidRPr="006256FB">
        <w:rPr>
          <w:sz w:val="22"/>
          <w:szCs w:val="22"/>
        </w:rPr>
        <w:t xml:space="preserve">Manter no canteiro de </w:t>
      </w:r>
      <w:r w:rsidR="00196754">
        <w:rPr>
          <w:sz w:val="22"/>
          <w:szCs w:val="22"/>
        </w:rPr>
        <w:t>obras/</w:t>
      </w:r>
      <w:r w:rsidRPr="006256FB">
        <w:rPr>
          <w:sz w:val="22"/>
          <w:szCs w:val="22"/>
        </w:rPr>
        <w:t>serviços um Diário de Ocorrências, no qual serão feitas anotações diárias referentes ao andamento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xml:space="preserve">, qualidade dos materiais, mão-de-obra, etc., como também reclamações, advertências e principalmente problemas de ordem técnica que requeiram solução por uma das partes. Este diário, devidamente rubricado pela </w:t>
      </w:r>
      <w:r w:rsidR="00196754">
        <w:rPr>
          <w:sz w:val="22"/>
          <w:szCs w:val="22"/>
        </w:rPr>
        <w:t>f</w:t>
      </w:r>
      <w:r w:rsidRPr="006256FB">
        <w:rPr>
          <w:sz w:val="22"/>
          <w:szCs w:val="22"/>
        </w:rPr>
        <w:t xml:space="preserve">iscalização e pela </w:t>
      </w:r>
      <w:r w:rsidR="00196754">
        <w:rPr>
          <w:sz w:val="22"/>
          <w:szCs w:val="22"/>
        </w:rPr>
        <w:t>c</w:t>
      </w:r>
      <w:r w:rsidRPr="006256FB">
        <w:rPr>
          <w:sz w:val="22"/>
          <w:szCs w:val="22"/>
        </w:rPr>
        <w:t xml:space="preserve">ontratada em todas as vias, ficará em poder da </w:t>
      </w:r>
      <w:r w:rsidR="00196754">
        <w:rPr>
          <w:sz w:val="22"/>
          <w:szCs w:val="22"/>
        </w:rPr>
        <w:t>c</w:t>
      </w:r>
      <w:r w:rsidRPr="006256FB">
        <w:rPr>
          <w:sz w:val="22"/>
          <w:szCs w:val="22"/>
        </w:rPr>
        <w:t>ontratante após a conclusão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Pr>
          <w:sz w:val="22"/>
          <w:szCs w:val="22"/>
        </w:rPr>
        <w:t>;</w:t>
      </w:r>
    </w:p>
    <w:p w:rsidR="0015738D" w:rsidRPr="0015738D" w:rsidRDefault="0015738D" w:rsidP="008A72A3">
      <w:pPr>
        <w:pStyle w:val="Recuodecorpodetexto"/>
        <w:numPr>
          <w:ilvl w:val="0"/>
          <w:numId w:val="121"/>
        </w:numPr>
        <w:ind w:left="1276" w:hanging="425"/>
        <w:rPr>
          <w:sz w:val="22"/>
          <w:szCs w:val="24"/>
        </w:rPr>
      </w:pPr>
      <w:r w:rsidRPr="006256FB">
        <w:rPr>
          <w:sz w:val="22"/>
          <w:szCs w:val="22"/>
        </w:rPr>
        <w:t xml:space="preserve">Obedecer às normas de higiene e prevenção de acidentes, a fim de garantia a salubridade e a segurança no canteiro de </w:t>
      </w:r>
      <w:r w:rsidR="00196754">
        <w:rPr>
          <w:sz w:val="22"/>
          <w:szCs w:val="22"/>
        </w:rPr>
        <w:t>obras/</w:t>
      </w:r>
      <w:r w:rsidRPr="006256FB">
        <w:rPr>
          <w:sz w:val="22"/>
          <w:szCs w:val="22"/>
        </w:rPr>
        <w:t>serviços</w:t>
      </w:r>
      <w:r>
        <w:rPr>
          <w:sz w:val="22"/>
          <w:szCs w:val="22"/>
        </w:rPr>
        <w:t>;</w:t>
      </w:r>
    </w:p>
    <w:p w:rsidR="0015738D" w:rsidRPr="0015738D" w:rsidRDefault="0015738D" w:rsidP="008A72A3">
      <w:pPr>
        <w:pStyle w:val="Recuodecorpodetexto"/>
        <w:numPr>
          <w:ilvl w:val="0"/>
          <w:numId w:val="121"/>
        </w:numPr>
        <w:ind w:left="1276" w:hanging="425"/>
        <w:rPr>
          <w:sz w:val="22"/>
          <w:szCs w:val="24"/>
        </w:rPr>
      </w:pPr>
      <w:r w:rsidRPr="006256FB">
        <w:rPr>
          <w:sz w:val="22"/>
          <w:szCs w:val="22"/>
        </w:rPr>
        <w:t>Responder financeiramente, sem prejuízo de medidas outras que possam ser adotadas por quaisquer danos causados à União, Estado, Município ou terceiros, em razão da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e</w:t>
      </w:r>
      <w:r>
        <w:rPr>
          <w:sz w:val="22"/>
          <w:szCs w:val="22"/>
        </w:rPr>
        <w:t>,</w:t>
      </w:r>
    </w:p>
    <w:p w:rsidR="0015738D" w:rsidRPr="0015738D" w:rsidRDefault="0015738D" w:rsidP="008A72A3">
      <w:pPr>
        <w:pStyle w:val="Recuodecorpodetexto"/>
        <w:numPr>
          <w:ilvl w:val="0"/>
          <w:numId w:val="121"/>
        </w:numPr>
        <w:ind w:left="1276" w:hanging="425"/>
        <w:rPr>
          <w:sz w:val="22"/>
          <w:szCs w:val="24"/>
        </w:rPr>
      </w:pPr>
      <w:r w:rsidRPr="006256FB">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Na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objeto da presente licitação, a contratada deverá atender às seguintes normas e práticas complementares</w:t>
      </w:r>
      <w:r>
        <w:rPr>
          <w:sz w:val="22"/>
          <w:szCs w:val="22"/>
        </w:rPr>
        <w:t>:</w:t>
      </w:r>
    </w:p>
    <w:p w:rsidR="0015738D" w:rsidRPr="0015738D" w:rsidRDefault="0015738D" w:rsidP="008A72A3">
      <w:pPr>
        <w:pStyle w:val="Recuodecorpodetexto"/>
        <w:numPr>
          <w:ilvl w:val="0"/>
          <w:numId w:val="122"/>
        </w:numPr>
        <w:ind w:left="1276" w:hanging="425"/>
        <w:rPr>
          <w:sz w:val="22"/>
          <w:szCs w:val="24"/>
        </w:rPr>
      </w:pPr>
      <w:r w:rsidRPr="006256FB">
        <w:rPr>
          <w:sz w:val="22"/>
          <w:szCs w:val="22"/>
        </w:rPr>
        <w:t>Projetos, Normas Complementares e demais Especificações Técnicas</w:t>
      </w:r>
      <w:r>
        <w:rPr>
          <w:sz w:val="22"/>
          <w:szCs w:val="22"/>
        </w:rPr>
        <w:t>;</w:t>
      </w:r>
    </w:p>
    <w:p w:rsidR="0015738D" w:rsidRPr="0015738D" w:rsidRDefault="0015738D" w:rsidP="008A72A3">
      <w:pPr>
        <w:pStyle w:val="Recuodecorpodetexto"/>
        <w:numPr>
          <w:ilvl w:val="0"/>
          <w:numId w:val="122"/>
        </w:numPr>
        <w:ind w:left="1276" w:hanging="425"/>
        <w:rPr>
          <w:sz w:val="22"/>
          <w:szCs w:val="24"/>
        </w:rPr>
      </w:pPr>
      <w:r w:rsidRPr="006256FB">
        <w:rPr>
          <w:sz w:val="22"/>
          <w:szCs w:val="22"/>
        </w:rPr>
        <w:t xml:space="preserve">Códigos, leis, decretos, portarias e normas federais, estaduais e municipais, inclusive normas de concessionárias de serviços públicos, e as normas técnicas da </w:t>
      </w:r>
      <w:r w:rsidR="00196754" w:rsidRPr="006256FB">
        <w:rPr>
          <w:sz w:val="22"/>
          <w:szCs w:val="22"/>
        </w:rPr>
        <w:t>CODEVASF</w:t>
      </w:r>
      <w:r>
        <w:rPr>
          <w:sz w:val="22"/>
          <w:szCs w:val="22"/>
        </w:rPr>
        <w:t>;</w:t>
      </w:r>
    </w:p>
    <w:p w:rsidR="0015738D" w:rsidRPr="0015738D" w:rsidRDefault="0015738D" w:rsidP="008A72A3">
      <w:pPr>
        <w:pStyle w:val="Recuodecorpodetexto"/>
        <w:numPr>
          <w:ilvl w:val="0"/>
          <w:numId w:val="122"/>
        </w:numPr>
        <w:ind w:left="1276" w:hanging="425"/>
        <w:rPr>
          <w:sz w:val="22"/>
          <w:szCs w:val="24"/>
        </w:rPr>
      </w:pPr>
      <w:r w:rsidRPr="006256FB">
        <w:rPr>
          <w:sz w:val="22"/>
          <w:szCs w:val="22"/>
        </w:rPr>
        <w:t>Instruções e resoluções dos órgãos do sistema CREA/CAU-CONFEA</w:t>
      </w:r>
      <w:r>
        <w:rPr>
          <w:sz w:val="22"/>
          <w:szCs w:val="22"/>
        </w:rPr>
        <w:t>;</w:t>
      </w:r>
    </w:p>
    <w:p w:rsidR="0015738D" w:rsidRPr="0015738D" w:rsidRDefault="0015738D" w:rsidP="008A72A3">
      <w:pPr>
        <w:pStyle w:val="Recuodecorpodetexto"/>
        <w:numPr>
          <w:ilvl w:val="0"/>
          <w:numId w:val="122"/>
        </w:numPr>
        <w:ind w:left="1276" w:hanging="425"/>
        <w:rPr>
          <w:sz w:val="22"/>
          <w:szCs w:val="24"/>
        </w:rPr>
      </w:pPr>
      <w:r w:rsidRPr="006256FB">
        <w:rPr>
          <w:sz w:val="22"/>
          <w:szCs w:val="22"/>
        </w:rPr>
        <w:lastRenderedPageBreak/>
        <w:t>Normas técnicas da ABNT e do INMETRO, e principalmente no que diz respeito aos requisitos mínimos de qualidade, utilidade, resistência e segurança, e</w:t>
      </w:r>
      <w:r>
        <w:rPr>
          <w:sz w:val="22"/>
          <w:szCs w:val="22"/>
        </w:rPr>
        <w:t>,</w:t>
      </w:r>
    </w:p>
    <w:p w:rsidR="0015738D" w:rsidRPr="0015738D" w:rsidRDefault="0015738D" w:rsidP="008A72A3">
      <w:pPr>
        <w:pStyle w:val="Recuodecorpodetexto"/>
        <w:numPr>
          <w:ilvl w:val="0"/>
          <w:numId w:val="122"/>
        </w:numPr>
        <w:ind w:left="1276" w:hanging="425"/>
        <w:rPr>
          <w:sz w:val="22"/>
          <w:szCs w:val="24"/>
        </w:rPr>
      </w:pPr>
      <w:r w:rsidRPr="006256FB">
        <w:rPr>
          <w:sz w:val="22"/>
          <w:szCs w:val="22"/>
          <w:lang w:eastAsia="pt-BR"/>
        </w:rPr>
        <w:t>Atendimento às condicionantes ambientais necessárias à obtenção das Licenças do Empreendimento, emitidas pelos órgãos competentes, relativas à execução d</w:t>
      </w:r>
      <w:r w:rsidR="00196754">
        <w:rPr>
          <w:sz w:val="22"/>
          <w:szCs w:val="22"/>
          <w:lang w:eastAsia="pt-BR"/>
        </w:rPr>
        <w:t>a</w:t>
      </w:r>
      <w:r w:rsidRPr="006256FB">
        <w:rPr>
          <w:sz w:val="22"/>
          <w:szCs w:val="22"/>
          <w:lang w:eastAsia="pt-BR"/>
        </w:rPr>
        <w:t xml:space="preserve">s </w:t>
      </w:r>
      <w:r w:rsidR="00196754">
        <w:rPr>
          <w:sz w:val="22"/>
          <w:szCs w:val="22"/>
          <w:lang w:eastAsia="pt-BR"/>
        </w:rPr>
        <w:t>obras/</w:t>
      </w:r>
      <w:r w:rsidRPr="006256FB">
        <w:rPr>
          <w:sz w:val="22"/>
          <w:szCs w:val="22"/>
          <w:lang w:eastAsia="pt-BR"/>
        </w:rPr>
        <w:t>serviços</w:t>
      </w:r>
      <w:r w:rsidR="00196754">
        <w:rPr>
          <w:sz w:val="22"/>
          <w:szCs w:val="22"/>
          <w:lang w:eastAsia="pt-BR"/>
        </w:rPr>
        <w:t>/fornecimentos</w:t>
      </w:r>
      <w:r w:rsidRPr="006256FB">
        <w:rPr>
          <w:sz w:val="22"/>
          <w:szCs w:val="22"/>
          <w:lang w:eastAsia="pt-BR"/>
        </w:rPr>
        <w:t>,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r>
        <w:rPr>
          <w:sz w:val="22"/>
          <w:szCs w:val="22"/>
          <w:lang w:eastAsia="pt-BR"/>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 xml:space="preserve">Disponibilizar para a equipe de </w:t>
      </w:r>
      <w:r w:rsidR="00196754">
        <w:rPr>
          <w:sz w:val="22"/>
          <w:szCs w:val="22"/>
        </w:rPr>
        <w:t>f</w:t>
      </w:r>
      <w:r w:rsidRPr="006256FB">
        <w:rPr>
          <w:sz w:val="22"/>
          <w:szCs w:val="22"/>
        </w:rPr>
        <w:t>iscalização da CODEVASF os veículos previstos na Planilha Orçamentária, em estado novo, de no máximo um ano de fabricação, para essa finalidade, de cor preferencialmente branca, com os dizeres conforme especificação da CODEVASF, sendo que ao final das obras</w:t>
      </w:r>
      <w:r w:rsidR="00196754">
        <w:rPr>
          <w:sz w:val="22"/>
          <w:szCs w:val="22"/>
        </w:rPr>
        <w:t>/serviços/fornecimentos</w:t>
      </w:r>
      <w:r w:rsidRPr="006256FB">
        <w:rPr>
          <w:sz w:val="22"/>
          <w:szCs w:val="22"/>
        </w:rPr>
        <w:t xml:space="preserve"> o veículo será devolvido à contratada</w:t>
      </w:r>
      <w:r>
        <w:rPr>
          <w:sz w:val="22"/>
          <w:szCs w:val="22"/>
        </w:rPr>
        <w:t>.</w:t>
      </w:r>
    </w:p>
    <w:p w:rsidR="0015738D" w:rsidRPr="0015738D" w:rsidRDefault="0015738D" w:rsidP="0094063B">
      <w:pPr>
        <w:pStyle w:val="Recuodecorpodetexto"/>
        <w:numPr>
          <w:ilvl w:val="2"/>
          <w:numId w:val="89"/>
        </w:numPr>
        <w:ind w:left="851" w:hanging="851"/>
        <w:rPr>
          <w:sz w:val="22"/>
          <w:szCs w:val="24"/>
        </w:rPr>
      </w:pPr>
      <w:r w:rsidRPr="006256FB">
        <w:rPr>
          <w:sz w:val="22"/>
          <w:szCs w:val="22"/>
        </w:rPr>
        <w:t xml:space="preserve">Ficará a licitante responsável pela cobertura das despesas com combustível e serviços gerais de manutenção dos veículos previstos no </w:t>
      </w:r>
      <w:r w:rsidR="00196754">
        <w:rPr>
          <w:sz w:val="22"/>
          <w:szCs w:val="22"/>
        </w:rPr>
        <w:t>sub</w:t>
      </w:r>
      <w:r w:rsidRPr="006256FB">
        <w:rPr>
          <w:sz w:val="22"/>
          <w:szCs w:val="22"/>
        </w:rPr>
        <w:t>item 1</w:t>
      </w:r>
      <w:r w:rsidR="00196754">
        <w:rPr>
          <w:sz w:val="22"/>
          <w:szCs w:val="22"/>
        </w:rPr>
        <w:t>7</w:t>
      </w:r>
      <w:r w:rsidRPr="006256FB">
        <w:rPr>
          <w:sz w:val="22"/>
          <w:szCs w:val="22"/>
        </w:rPr>
        <w:t>.</w:t>
      </w:r>
      <w:r w:rsidR="00196754">
        <w:rPr>
          <w:sz w:val="22"/>
          <w:szCs w:val="22"/>
        </w:rPr>
        <w:t>18</w:t>
      </w:r>
      <w:r w:rsidRPr="006256FB">
        <w:rPr>
          <w:sz w:val="22"/>
          <w:szCs w:val="22"/>
        </w:rPr>
        <w:t xml:space="preserve"> acima, durante todo o período de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sendo que os custos das despesas estão previstos na Planilha Orçamentária</w:t>
      </w:r>
      <w:r>
        <w:rPr>
          <w:sz w:val="22"/>
          <w:szCs w:val="22"/>
        </w:rPr>
        <w:t>.</w:t>
      </w:r>
    </w:p>
    <w:p w:rsidR="0015738D" w:rsidRPr="0015738D" w:rsidRDefault="0015738D" w:rsidP="0094063B">
      <w:pPr>
        <w:pStyle w:val="Recuodecorpodetexto"/>
        <w:numPr>
          <w:ilvl w:val="2"/>
          <w:numId w:val="89"/>
        </w:numPr>
        <w:ind w:left="851" w:hanging="851"/>
        <w:rPr>
          <w:sz w:val="22"/>
          <w:szCs w:val="24"/>
        </w:rPr>
      </w:pPr>
      <w:r w:rsidRPr="006256FB">
        <w:rPr>
          <w:sz w:val="22"/>
          <w:szCs w:val="22"/>
        </w:rPr>
        <w:t xml:space="preserve">O veiculo devera ter as seguintes especificações mínimas: tipo caminhonete, cabine dupla, com ar condicionado, 4x4, a Diesel, </w:t>
      </w:r>
      <w:proofErr w:type="gramStart"/>
      <w:r w:rsidRPr="006256FB">
        <w:rPr>
          <w:sz w:val="22"/>
          <w:szCs w:val="22"/>
        </w:rPr>
        <w:t>2.5 L</w:t>
      </w:r>
      <w:proofErr w:type="gramEnd"/>
      <w:r w:rsidRPr="006256FB">
        <w:rPr>
          <w:sz w:val="22"/>
          <w:szCs w:val="22"/>
        </w:rPr>
        <w:t>, potência mínima de 102 cv e direção hidráulica marca/modelo de referência Hilux, S10 ou similares</w:t>
      </w:r>
      <w:r>
        <w:rPr>
          <w:sz w:val="22"/>
          <w:szCs w:val="22"/>
        </w:rPr>
        <w:t>.</w:t>
      </w:r>
    </w:p>
    <w:p w:rsidR="0015738D" w:rsidRPr="0015738D" w:rsidRDefault="0015738D" w:rsidP="008A72A3">
      <w:pPr>
        <w:pStyle w:val="Recuodecorpodetexto"/>
        <w:numPr>
          <w:ilvl w:val="1"/>
          <w:numId w:val="89"/>
        </w:numPr>
        <w:ind w:left="851" w:hanging="851"/>
        <w:rPr>
          <w:sz w:val="22"/>
          <w:szCs w:val="24"/>
        </w:rPr>
      </w:pPr>
      <w:r w:rsidRPr="006256FB">
        <w:rPr>
          <w:sz w:val="22"/>
          <w:szCs w:val="22"/>
        </w:rPr>
        <w:t xml:space="preserve">A </w:t>
      </w:r>
      <w:r w:rsidR="00196754">
        <w:rPr>
          <w:sz w:val="22"/>
          <w:szCs w:val="22"/>
        </w:rPr>
        <w:t>c</w:t>
      </w:r>
      <w:r w:rsidRPr="006256FB">
        <w:rPr>
          <w:sz w:val="22"/>
          <w:szCs w:val="22"/>
        </w:rPr>
        <w:t>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r>
        <w:rPr>
          <w:sz w:val="22"/>
          <w:szCs w:val="22"/>
        </w:rPr>
        <w:t>:</w:t>
      </w:r>
    </w:p>
    <w:p w:rsidR="0015738D" w:rsidRPr="0015738D" w:rsidRDefault="0015738D" w:rsidP="008A72A3">
      <w:pPr>
        <w:pStyle w:val="Recuodecorpodetexto"/>
        <w:numPr>
          <w:ilvl w:val="0"/>
          <w:numId w:val="123"/>
        </w:numPr>
        <w:ind w:left="1276" w:hanging="425"/>
        <w:rPr>
          <w:sz w:val="22"/>
          <w:szCs w:val="24"/>
        </w:rPr>
      </w:pPr>
      <w:r>
        <w:rPr>
          <w:sz w:val="22"/>
          <w:szCs w:val="22"/>
        </w:rPr>
        <w:t>M</w:t>
      </w:r>
      <w:r w:rsidRPr="006256FB">
        <w:rPr>
          <w:sz w:val="22"/>
          <w:szCs w:val="22"/>
        </w:rPr>
        <w:t>enor impacto sobre recursos naturais como flora, fauna, ar, solo e água</w:t>
      </w:r>
      <w:r>
        <w:rPr>
          <w:sz w:val="22"/>
          <w:szCs w:val="22"/>
        </w:rPr>
        <w:t>;</w:t>
      </w:r>
    </w:p>
    <w:p w:rsidR="0015738D" w:rsidRPr="0015738D" w:rsidRDefault="0015738D" w:rsidP="008A72A3">
      <w:pPr>
        <w:pStyle w:val="Recuodecorpodetexto"/>
        <w:numPr>
          <w:ilvl w:val="0"/>
          <w:numId w:val="123"/>
        </w:numPr>
        <w:ind w:left="1276" w:hanging="425"/>
        <w:rPr>
          <w:sz w:val="22"/>
          <w:szCs w:val="24"/>
        </w:rPr>
      </w:pPr>
      <w:r>
        <w:rPr>
          <w:sz w:val="22"/>
          <w:szCs w:val="22"/>
        </w:rPr>
        <w:t>P</w:t>
      </w:r>
      <w:r w:rsidRPr="006256FB">
        <w:rPr>
          <w:sz w:val="22"/>
          <w:szCs w:val="22"/>
        </w:rPr>
        <w:t>referência para materiais, tecnologias e matérias-primas de origem local</w:t>
      </w:r>
      <w:r>
        <w:rPr>
          <w:sz w:val="22"/>
          <w:szCs w:val="22"/>
        </w:rPr>
        <w:t>;</w:t>
      </w:r>
    </w:p>
    <w:p w:rsidR="0015738D" w:rsidRPr="0015738D" w:rsidRDefault="0015738D" w:rsidP="008A72A3">
      <w:pPr>
        <w:pStyle w:val="Recuodecorpodetexto"/>
        <w:numPr>
          <w:ilvl w:val="0"/>
          <w:numId w:val="123"/>
        </w:numPr>
        <w:ind w:left="1276" w:hanging="425"/>
        <w:rPr>
          <w:sz w:val="22"/>
          <w:szCs w:val="24"/>
        </w:rPr>
      </w:pPr>
      <w:r>
        <w:rPr>
          <w:sz w:val="22"/>
          <w:szCs w:val="22"/>
        </w:rPr>
        <w:t>M</w:t>
      </w:r>
      <w:r w:rsidRPr="006256FB">
        <w:rPr>
          <w:sz w:val="22"/>
          <w:szCs w:val="22"/>
        </w:rPr>
        <w:t>aior eficiência na utilização de recursos naturais como água e energia</w:t>
      </w:r>
      <w:r>
        <w:rPr>
          <w:sz w:val="22"/>
          <w:szCs w:val="22"/>
        </w:rPr>
        <w:t>;</w:t>
      </w:r>
    </w:p>
    <w:p w:rsidR="0015738D" w:rsidRPr="0015738D" w:rsidRDefault="0015738D" w:rsidP="008A72A3">
      <w:pPr>
        <w:pStyle w:val="Recuodecorpodetexto"/>
        <w:numPr>
          <w:ilvl w:val="0"/>
          <w:numId w:val="123"/>
        </w:numPr>
        <w:ind w:left="1276" w:hanging="425"/>
        <w:rPr>
          <w:sz w:val="22"/>
          <w:szCs w:val="24"/>
        </w:rPr>
      </w:pPr>
      <w:r>
        <w:rPr>
          <w:sz w:val="22"/>
          <w:szCs w:val="22"/>
        </w:rPr>
        <w:t>M</w:t>
      </w:r>
      <w:r w:rsidRPr="006256FB">
        <w:rPr>
          <w:sz w:val="22"/>
          <w:szCs w:val="22"/>
        </w:rPr>
        <w:t>aior geração de empregos, preferencialmente com mão de obra local</w:t>
      </w:r>
      <w:r>
        <w:rPr>
          <w:sz w:val="22"/>
          <w:szCs w:val="22"/>
        </w:rPr>
        <w:t>;</w:t>
      </w:r>
    </w:p>
    <w:p w:rsidR="0015738D" w:rsidRPr="0015738D" w:rsidRDefault="0015738D" w:rsidP="008A72A3">
      <w:pPr>
        <w:pStyle w:val="Recuodecorpodetexto"/>
        <w:numPr>
          <w:ilvl w:val="0"/>
          <w:numId w:val="123"/>
        </w:numPr>
        <w:ind w:left="1276" w:hanging="425"/>
        <w:rPr>
          <w:sz w:val="22"/>
          <w:szCs w:val="24"/>
        </w:rPr>
      </w:pPr>
      <w:r>
        <w:rPr>
          <w:sz w:val="22"/>
          <w:szCs w:val="22"/>
        </w:rPr>
        <w:t>M</w:t>
      </w:r>
      <w:r w:rsidRPr="006256FB">
        <w:rPr>
          <w:sz w:val="22"/>
          <w:szCs w:val="22"/>
        </w:rPr>
        <w:t>aior vida útil e menor custo de manutenção do bem e da obra</w:t>
      </w:r>
      <w:r w:rsidR="00E11237">
        <w:rPr>
          <w:sz w:val="22"/>
          <w:szCs w:val="22"/>
        </w:rPr>
        <w:t>/serviço</w:t>
      </w:r>
      <w:r>
        <w:rPr>
          <w:sz w:val="22"/>
          <w:szCs w:val="22"/>
        </w:rPr>
        <w:t>;</w:t>
      </w:r>
    </w:p>
    <w:p w:rsidR="0015738D" w:rsidRPr="0015738D" w:rsidRDefault="0015738D" w:rsidP="008A72A3">
      <w:pPr>
        <w:pStyle w:val="Recuodecorpodetexto"/>
        <w:numPr>
          <w:ilvl w:val="0"/>
          <w:numId w:val="123"/>
        </w:numPr>
        <w:ind w:left="1276" w:hanging="425"/>
        <w:rPr>
          <w:sz w:val="22"/>
          <w:szCs w:val="24"/>
        </w:rPr>
      </w:pPr>
      <w:r>
        <w:rPr>
          <w:sz w:val="22"/>
          <w:szCs w:val="22"/>
        </w:rPr>
        <w:t>U</w:t>
      </w:r>
      <w:r w:rsidRPr="006256FB">
        <w:rPr>
          <w:sz w:val="22"/>
          <w:szCs w:val="22"/>
        </w:rPr>
        <w:t>so de inovações que reduzam a pressão sobre recursos naturais; e</w:t>
      </w:r>
      <w:r>
        <w:rPr>
          <w:sz w:val="22"/>
          <w:szCs w:val="22"/>
        </w:rPr>
        <w:t>,</w:t>
      </w:r>
    </w:p>
    <w:p w:rsidR="0015738D" w:rsidRPr="007C7BBA" w:rsidRDefault="0015738D" w:rsidP="008A72A3">
      <w:pPr>
        <w:pStyle w:val="Recuodecorpodetexto"/>
        <w:numPr>
          <w:ilvl w:val="0"/>
          <w:numId w:val="123"/>
        </w:numPr>
        <w:ind w:left="1276" w:hanging="425"/>
        <w:rPr>
          <w:sz w:val="22"/>
          <w:szCs w:val="24"/>
        </w:rPr>
      </w:pPr>
      <w:r>
        <w:rPr>
          <w:sz w:val="22"/>
          <w:szCs w:val="22"/>
        </w:rPr>
        <w:t>O</w:t>
      </w:r>
      <w:r w:rsidRPr="006256FB">
        <w:rPr>
          <w:sz w:val="22"/>
          <w:szCs w:val="22"/>
        </w:rPr>
        <w:t>rigem ambientalmente regular dos recursos naturais utilizados nos bens, serviços e obras</w:t>
      </w:r>
      <w:r>
        <w:rPr>
          <w:sz w:val="22"/>
          <w:szCs w:val="22"/>
        </w:rPr>
        <w:t>.</w:t>
      </w:r>
    </w:p>
    <w:p w:rsidR="006D50C7" w:rsidRPr="00782339" w:rsidRDefault="006D50C7" w:rsidP="000F71F7">
      <w:pPr>
        <w:pStyle w:val="Recuodecorpodetexto"/>
        <w:numPr>
          <w:ilvl w:val="0"/>
          <w:numId w:val="95"/>
        </w:numPr>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B273B3">
        <w:rPr>
          <w:b/>
          <w:iCs/>
          <w:sz w:val="22"/>
          <w:szCs w:val="24"/>
        </w:rPr>
        <w:t>/FORNECIMENTOS</w:t>
      </w:r>
    </w:p>
    <w:p w:rsidR="00294E84" w:rsidRDefault="00400065" w:rsidP="000F71F7">
      <w:pPr>
        <w:pStyle w:val="Recuodecorpodetexto"/>
        <w:numPr>
          <w:ilvl w:val="1"/>
          <w:numId w:val="95"/>
        </w:numPr>
        <w:ind w:left="851" w:hanging="851"/>
        <w:rPr>
          <w:sz w:val="22"/>
          <w:szCs w:val="24"/>
        </w:rPr>
      </w:pPr>
      <w:r w:rsidRPr="006256FB">
        <w:rPr>
          <w:sz w:val="22"/>
          <w:szCs w:val="22"/>
        </w:rPr>
        <w:t xml:space="preserve">Concluídos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a </w:t>
      </w:r>
      <w:r w:rsidR="00860299">
        <w:rPr>
          <w:sz w:val="22"/>
          <w:szCs w:val="22"/>
        </w:rPr>
        <w:t>c</w:t>
      </w:r>
      <w:r w:rsidRPr="006256FB">
        <w:rPr>
          <w:sz w:val="22"/>
          <w:szCs w:val="22"/>
        </w:rPr>
        <w:t xml:space="preserve">ontratada solicitará à CODEVASF, através da </w:t>
      </w:r>
      <w:r w:rsidR="00860299">
        <w:rPr>
          <w:sz w:val="22"/>
          <w:szCs w:val="22"/>
        </w:rPr>
        <w:t>f</w:t>
      </w:r>
      <w:r w:rsidRPr="006256FB">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400065" w:rsidP="000F71F7">
      <w:pPr>
        <w:pStyle w:val="Recuodecorpodetexto"/>
        <w:numPr>
          <w:ilvl w:val="1"/>
          <w:numId w:val="95"/>
        </w:numPr>
        <w:ind w:left="851" w:hanging="851"/>
        <w:rPr>
          <w:sz w:val="22"/>
          <w:szCs w:val="24"/>
        </w:rPr>
      </w:pPr>
      <w:r w:rsidRPr="006256FB">
        <w:rPr>
          <w:sz w:val="22"/>
          <w:szCs w:val="22"/>
        </w:rPr>
        <w:t xml:space="preserve">A CODEVASF terá até 90 (noventa) dias para, através de </w:t>
      </w:r>
      <w:r w:rsidR="00860299">
        <w:rPr>
          <w:sz w:val="22"/>
          <w:szCs w:val="22"/>
        </w:rPr>
        <w:t>c</w:t>
      </w:r>
      <w:r w:rsidRPr="006256FB">
        <w:rPr>
          <w:sz w:val="22"/>
          <w:szCs w:val="22"/>
        </w:rPr>
        <w:t>omissão, verificar a adequação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recebidos com as condições contratadas, emitirem parecer conclusivo e, no caso de projeto, aprovação da </w:t>
      </w:r>
      <w:r w:rsidR="00860299">
        <w:rPr>
          <w:sz w:val="22"/>
          <w:szCs w:val="22"/>
        </w:rPr>
        <w:t>A</w:t>
      </w:r>
      <w:r w:rsidRPr="006256FB">
        <w:rPr>
          <w:sz w:val="22"/>
          <w:szCs w:val="22"/>
        </w:rPr>
        <w:t xml:space="preserve">utoridade </w:t>
      </w:r>
      <w:r w:rsidR="00860299">
        <w:rPr>
          <w:sz w:val="22"/>
          <w:szCs w:val="22"/>
        </w:rPr>
        <w:t>C</w:t>
      </w:r>
      <w:r w:rsidRPr="006256FB">
        <w:rPr>
          <w:sz w:val="22"/>
          <w:szCs w:val="22"/>
        </w:rPr>
        <w:t>ompetente</w:t>
      </w:r>
      <w:r w:rsidR="00455F5E">
        <w:rPr>
          <w:sz w:val="22"/>
          <w:szCs w:val="22"/>
        </w:rPr>
        <w:t>.</w:t>
      </w:r>
    </w:p>
    <w:p w:rsidR="00455F5E" w:rsidRPr="00455F5E" w:rsidRDefault="00400065" w:rsidP="000F71F7">
      <w:pPr>
        <w:pStyle w:val="Recuodecorpodetexto"/>
        <w:numPr>
          <w:ilvl w:val="1"/>
          <w:numId w:val="95"/>
        </w:numPr>
        <w:ind w:left="851" w:hanging="851"/>
        <w:rPr>
          <w:sz w:val="22"/>
          <w:szCs w:val="24"/>
        </w:rPr>
      </w:pPr>
      <w:r w:rsidRPr="006256FB">
        <w:rPr>
          <w:sz w:val="22"/>
          <w:szCs w:val="22"/>
        </w:rPr>
        <w:t xml:space="preserve">Na hipótese da necessidade de correção, será estabelecido um prazo para que a </w:t>
      </w:r>
      <w:r w:rsidR="00860299">
        <w:rPr>
          <w:sz w:val="22"/>
          <w:szCs w:val="22"/>
        </w:rPr>
        <w:t>c</w:t>
      </w:r>
      <w:r w:rsidRPr="006256FB">
        <w:rPr>
          <w:sz w:val="22"/>
          <w:szCs w:val="22"/>
        </w:rPr>
        <w:t xml:space="preserve">ontratada, às suas expensas, complemente ou refaça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rejeitados. Aceito e aprovado o serviço/projeto, a CODEVASF emitirá o Termo de Recebimento Definitivo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que deverá ser assinado por representante autorizado da </w:t>
      </w:r>
      <w:r w:rsidR="00860299">
        <w:rPr>
          <w:sz w:val="22"/>
          <w:szCs w:val="22"/>
        </w:rPr>
        <w:t>c</w:t>
      </w:r>
      <w:r w:rsidRPr="006256FB">
        <w:rPr>
          <w:sz w:val="22"/>
          <w:szCs w:val="22"/>
        </w:rPr>
        <w:t>ontratada, possibilitando a liberação da caução contratual</w:t>
      </w:r>
      <w:r w:rsidR="00455F5E">
        <w:rPr>
          <w:sz w:val="22"/>
          <w:szCs w:val="22"/>
        </w:rPr>
        <w:t>.</w:t>
      </w:r>
    </w:p>
    <w:p w:rsidR="00455F5E" w:rsidRPr="00313CAC" w:rsidRDefault="00400065" w:rsidP="000F71F7">
      <w:pPr>
        <w:pStyle w:val="Recuodecorpodetexto"/>
        <w:numPr>
          <w:ilvl w:val="1"/>
          <w:numId w:val="95"/>
        </w:numPr>
        <w:ind w:left="851" w:hanging="851"/>
        <w:rPr>
          <w:sz w:val="22"/>
          <w:szCs w:val="24"/>
        </w:rPr>
      </w:pPr>
      <w:r w:rsidRPr="006256FB">
        <w:rPr>
          <w:sz w:val="22"/>
          <w:szCs w:val="22"/>
        </w:rPr>
        <w:t xml:space="preserve">O Termo de Encerramento Físico do </w:t>
      </w:r>
      <w:r w:rsidR="00860299">
        <w:rPr>
          <w:sz w:val="22"/>
          <w:szCs w:val="22"/>
        </w:rPr>
        <w:t>C</w:t>
      </w:r>
      <w:r w:rsidRPr="006256FB">
        <w:rPr>
          <w:sz w:val="22"/>
          <w:szCs w:val="22"/>
        </w:rPr>
        <w:t>ontrato está condicionado à emissão de Laudo Técnico pela CODEVASF sobre tod</w:t>
      </w:r>
      <w:r w:rsidR="00860299">
        <w:rPr>
          <w:sz w:val="22"/>
          <w:szCs w:val="22"/>
        </w:rPr>
        <w:t>a</w:t>
      </w:r>
      <w:r w:rsidRPr="006256FB">
        <w:rPr>
          <w:sz w:val="22"/>
          <w:szCs w:val="22"/>
        </w:rPr>
        <w:t xml:space="preserve">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executados</w:t>
      </w:r>
      <w:r w:rsidR="00455F5E">
        <w:rPr>
          <w:sz w:val="22"/>
          <w:szCs w:val="22"/>
        </w:rPr>
        <w:t>.</w:t>
      </w:r>
    </w:p>
    <w:p w:rsidR="00313CAC" w:rsidRPr="00313CAC" w:rsidRDefault="00400065" w:rsidP="000F71F7">
      <w:pPr>
        <w:pStyle w:val="Recuodecorpodetexto"/>
        <w:numPr>
          <w:ilvl w:val="1"/>
          <w:numId w:val="95"/>
        </w:numPr>
        <w:ind w:left="851" w:hanging="851"/>
        <w:rPr>
          <w:sz w:val="22"/>
          <w:szCs w:val="24"/>
        </w:rPr>
      </w:pPr>
      <w:r w:rsidRPr="006256FB">
        <w:rPr>
          <w:sz w:val="22"/>
          <w:szCs w:val="22"/>
        </w:rPr>
        <w:lastRenderedPageBreak/>
        <w:t xml:space="preserve">A última fatura de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somente será encaminhada para pagamento após emissão do Termo de Encerramento Físico do Contrato, que deverá ser anexado ao processo de liberação e pagamento</w:t>
      </w:r>
      <w:r w:rsidR="00313CAC">
        <w:rPr>
          <w:sz w:val="22"/>
          <w:szCs w:val="22"/>
        </w:rPr>
        <w:t>.</w:t>
      </w:r>
    </w:p>
    <w:p w:rsidR="00313CAC" w:rsidRPr="00045909" w:rsidRDefault="00400065" w:rsidP="000F71F7">
      <w:pPr>
        <w:pStyle w:val="Recuodecorpodetexto"/>
        <w:numPr>
          <w:ilvl w:val="1"/>
          <w:numId w:val="95"/>
        </w:numPr>
        <w:ind w:left="851" w:hanging="851"/>
        <w:rPr>
          <w:sz w:val="22"/>
          <w:szCs w:val="24"/>
        </w:rPr>
      </w:pPr>
      <w:r w:rsidRPr="006256FB">
        <w:rPr>
          <w:sz w:val="22"/>
          <w:szCs w:val="22"/>
        </w:rPr>
        <w:t>Os resultados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incluindo os desenhos originais e as memórias de cálculo, as informações obtidas e os métodos desenvolvidos no contexto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serão de propriedade da CODEVASF, e seu uso por terceiros só se realizará por expressa autorização desta</w:t>
      </w:r>
      <w:r w:rsidR="00313CAC">
        <w:rPr>
          <w:sz w:val="22"/>
          <w:szCs w:val="22"/>
        </w:rPr>
        <w:t>.</w:t>
      </w:r>
    </w:p>
    <w:p w:rsidR="006D50C7" w:rsidRPr="00666C11" w:rsidRDefault="006D50C7" w:rsidP="000F71F7">
      <w:pPr>
        <w:pStyle w:val="Recuodecorpodetexto"/>
        <w:numPr>
          <w:ilvl w:val="0"/>
          <w:numId w:val="95"/>
        </w:numPr>
        <w:ind w:left="851" w:hanging="851"/>
        <w:rPr>
          <w:b/>
          <w:iCs/>
          <w:sz w:val="22"/>
          <w:szCs w:val="24"/>
        </w:rPr>
      </w:pPr>
      <w:r w:rsidRPr="00666C11">
        <w:rPr>
          <w:b/>
          <w:iCs/>
          <w:sz w:val="22"/>
          <w:szCs w:val="24"/>
        </w:rPr>
        <w:t>VALOR DO ORÇAMENTO DA CODEVASF/PROGRAMA DE TRABALHO</w:t>
      </w:r>
    </w:p>
    <w:p w:rsidR="00810831" w:rsidRDefault="000F71F7" w:rsidP="000F71F7">
      <w:pPr>
        <w:pStyle w:val="Recuodecorpodetexto"/>
        <w:numPr>
          <w:ilvl w:val="1"/>
          <w:numId w:val="95"/>
        </w:numPr>
        <w:ind w:left="851" w:hanging="851"/>
        <w:rPr>
          <w:sz w:val="22"/>
          <w:szCs w:val="22"/>
        </w:rPr>
      </w:pPr>
      <w:r w:rsidRPr="006B554A">
        <w:rPr>
          <w:sz w:val="22"/>
          <w:szCs w:val="22"/>
        </w:rPr>
        <w:t xml:space="preserve">A CODEVASF se propõe a pagar pelos serviços, objeto desta licitação, o valor máximo global de </w:t>
      </w:r>
      <w:r w:rsidRPr="006B554A">
        <w:rPr>
          <w:b/>
          <w:sz w:val="22"/>
          <w:szCs w:val="22"/>
        </w:rPr>
        <w:t>R$ 2.925.418,38 (dois milhões novecentos e vinte e cinco mil quatrocentos e dezoito reais e trinta e oito centavos),</w:t>
      </w:r>
      <w:r w:rsidRPr="006B554A">
        <w:rPr>
          <w:sz w:val="22"/>
          <w:szCs w:val="22"/>
        </w:rPr>
        <w:t xml:space="preserve"> a preços de </w:t>
      </w:r>
      <w:r w:rsidRPr="006B554A">
        <w:rPr>
          <w:b/>
          <w:sz w:val="22"/>
          <w:szCs w:val="22"/>
        </w:rPr>
        <w:t>agosto/2015</w:t>
      </w:r>
      <w:r w:rsidRPr="006B554A">
        <w:rPr>
          <w:sz w:val="22"/>
          <w:szCs w:val="22"/>
        </w:rPr>
        <w:t>, já incluso o BDI, encargos sociais, taxas, impostos e emolumentos</w:t>
      </w:r>
      <w:r w:rsidR="00B45972">
        <w:rPr>
          <w:sz w:val="22"/>
          <w:szCs w:val="22"/>
        </w:rPr>
        <w:t>.</w:t>
      </w:r>
    </w:p>
    <w:p w:rsidR="00810831" w:rsidRPr="00810831" w:rsidRDefault="00B45972" w:rsidP="000F71F7">
      <w:pPr>
        <w:pStyle w:val="Recuodecorpodetexto"/>
        <w:numPr>
          <w:ilvl w:val="1"/>
          <w:numId w:val="95"/>
        </w:numPr>
        <w:ind w:left="851" w:hanging="851"/>
        <w:rPr>
          <w:sz w:val="22"/>
          <w:szCs w:val="22"/>
        </w:rPr>
      </w:pPr>
      <w:r w:rsidRPr="006256FB">
        <w:rPr>
          <w:sz w:val="22"/>
          <w:szCs w:val="22"/>
        </w:rPr>
        <w:t>Os custos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objeto desta licitação, atendem ao disposto do Projeto de Lei Orçamentária Anual - PLOA 2015 e da Lei de Diretrizes Orçamentárias – LDO 2015, Lei nº 13.080 de 02 de janeiro de 2015</w:t>
      </w:r>
      <w:r w:rsidR="00810831">
        <w:rPr>
          <w:sz w:val="22"/>
          <w:szCs w:val="22"/>
        </w:rPr>
        <w:t>.</w:t>
      </w:r>
    </w:p>
    <w:p w:rsidR="000D3E2C" w:rsidRPr="007C7BBA" w:rsidRDefault="00810831" w:rsidP="000F71F7">
      <w:pPr>
        <w:pStyle w:val="Recuodecorpodetexto"/>
        <w:keepLines/>
        <w:numPr>
          <w:ilvl w:val="1"/>
          <w:numId w:val="95"/>
        </w:numPr>
        <w:ind w:left="851" w:hanging="851"/>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w:t>
      </w:r>
      <w:r w:rsidR="00B45972">
        <w:rPr>
          <w:sz w:val="22"/>
          <w:szCs w:val="22"/>
        </w:rPr>
        <w:t>/fornecimentos</w:t>
      </w:r>
      <w:r w:rsidRPr="00647F4A">
        <w:rPr>
          <w:sz w:val="22"/>
          <w:szCs w:val="22"/>
        </w:rPr>
        <w:t xml:space="preserve"> correrão por conta do seguinte Programa de Trabalho</w:t>
      </w:r>
      <w:r w:rsidR="006360E3" w:rsidRPr="007C7BBA">
        <w:rPr>
          <w:sz w:val="22"/>
          <w:szCs w:val="22"/>
        </w:rPr>
        <w:t>:</w:t>
      </w:r>
    </w:p>
    <w:p w:rsidR="006360E3" w:rsidRPr="00B45972" w:rsidRDefault="00B45972" w:rsidP="000F71F7">
      <w:pPr>
        <w:pStyle w:val="Recuodecorpodetexto"/>
        <w:keepLines/>
        <w:numPr>
          <w:ilvl w:val="0"/>
          <w:numId w:val="90"/>
        </w:numPr>
        <w:ind w:left="1276" w:hanging="425"/>
        <w:rPr>
          <w:sz w:val="22"/>
          <w:szCs w:val="22"/>
        </w:rPr>
      </w:pPr>
      <w:r w:rsidRPr="00B45972">
        <w:rPr>
          <w:snapToGrid w:val="0"/>
          <w:sz w:val="22"/>
          <w:szCs w:val="22"/>
        </w:rPr>
        <w:t>15. 244. 2029. 7K66</w:t>
      </w:r>
      <w:r w:rsidR="000F71F7">
        <w:rPr>
          <w:snapToGrid w:val="0"/>
          <w:sz w:val="22"/>
          <w:szCs w:val="22"/>
        </w:rPr>
        <w:t xml:space="preserve">. </w:t>
      </w:r>
      <w:proofErr w:type="gramStart"/>
      <w:r w:rsidR="000F71F7">
        <w:rPr>
          <w:snapToGrid w:val="0"/>
          <w:sz w:val="22"/>
          <w:szCs w:val="22"/>
        </w:rPr>
        <w:t>0029</w:t>
      </w:r>
      <w:r w:rsidRPr="00B45972">
        <w:rPr>
          <w:snapToGrid w:val="0"/>
          <w:sz w:val="22"/>
          <w:szCs w:val="22"/>
        </w:rPr>
        <w:t> - Apoio</w:t>
      </w:r>
      <w:proofErr w:type="gramEnd"/>
      <w:r w:rsidRPr="00B45972">
        <w:rPr>
          <w:snapToGrid w:val="0"/>
          <w:sz w:val="22"/>
          <w:szCs w:val="22"/>
        </w:rPr>
        <w:t xml:space="preserve"> a Projetos de Desenvolvimento Sustentável Local Integrado - No Estado da Bahia</w:t>
      </w:r>
      <w:r w:rsidR="00546173" w:rsidRPr="00B45972">
        <w:rPr>
          <w:sz w:val="22"/>
          <w:szCs w:val="22"/>
        </w:rPr>
        <w:t>;</w:t>
      </w:r>
    </w:p>
    <w:p w:rsidR="00B45972" w:rsidRDefault="00B45972" w:rsidP="000F71F7">
      <w:pPr>
        <w:pStyle w:val="Recuodecorpodetexto"/>
        <w:keepLines/>
        <w:numPr>
          <w:ilvl w:val="0"/>
          <w:numId w:val="90"/>
        </w:numPr>
        <w:ind w:left="1276" w:hanging="425"/>
        <w:rPr>
          <w:sz w:val="22"/>
          <w:szCs w:val="22"/>
        </w:rPr>
      </w:pPr>
      <w:r w:rsidRPr="00B45972">
        <w:rPr>
          <w:snapToGrid w:val="0"/>
          <w:sz w:val="22"/>
          <w:szCs w:val="22"/>
        </w:rPr>
        <w:t>18. 544. 2051. 1851</w:t>
      </w:r>
      <w:r w:rsidR="000F71F7">
        <w:rPr>
          <w:snapToGrid w:val="0"/>
          <w:sz w:val="22"/>
          <w:szCs w:val="22"/>
        </w:rPr>
        <w:t xml:space="preserve">. </w:t>
      </w:r>
      <w:proofErr w:type="gramStart"/>
      <w:r w:rsidR="000F71F7">
        <w:rPr>
          <w:snapToGrid w:val="0"/>
          <w:sz w:val="22"/>
          <w:szCs w:val="22"/>
        </w:rPr>
        <w:t>0029</w:t>
      </w:r>
      <w:r w:rsidRPr="00B45972">
        <w:rPr>
          <w:snapToGrid w:val="0"/>
          <w:sz w:val="22"/>
          <w:szCs w:val="22"/>
        </w:rPr>
        <w:t> - Implantação</w:t>
      </w:r>
      <w:proofErr w:type="gramEnd"/>
      <w:r w:rsidRPr="00B45972">
        <w:rPr>
          <w:snapToGrid w:val="0"/>
          <w:sz w:val="22"/>
          <w:szCs w:val="22"/>
        </w:rPr>
        <w:t xml:space="preserve"> de Obras de Infraestrutura Hídrica - No Estado da Bahia.</w:t>
      </w:r>
    </w:p>
    <w:p w:rsidR="006D50C7" w:rsidRPr="00242090" w:rsidRDefault="006D50C7" w:rsidP="000F71F7">
      <w:pPr>
        <w:pStyle w:val="Recuodecorpodetexto"/>
        <w:numPr>
          <w:ilvl w:val="0"/>
          <w:numId w:val="95"/>
        </w:numPr>
        <w:ind w:left="851" w:hanging="851"/>
        <w:rPr>
          <w:b/>
          <w:iCs/>
          <w:sz w:val="22"/>
          <w:szCs w:val="24"/>
        </w:rPr>
      </w:pPr>
      <w:r w:rsidRPr="00C410C2">
        <w:rPr>
          <w:b/>
          <w:iCs/>
          <w:sz w:val="22"/>
          <w:szCs w:val="24"/>
        </w:rPr>
        <w:t>CONDIÇÕES GE</w:t>
      </w:r>
      <w:r w:rsidRPr="00242090">
        <w:rPr>
          <w:b/>
          <w:iCs/>
          <w:sz w:val="22"/>
          <w:szCs w:val="24"/>
        </w:rPr>
        <w:t>RAIS</w:t>
      </w:r>
    </w:p>
    <w:p w:rsidR="003C2D3E" w:rsidRPr="00717E67" w:rsidRDefault="00455E11" w:rsidP="000F71F7">
      <w:pPr>
        <w:pStyle w:val="Recuodecorpodetexto"/>
        <w:numPr>
          <w:ilvl w:val="1"/>
          <w:numId w:val="95"/>
        </w:numPr>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deverão ser esclarecidas junto à </w:t>
      </w:r>
      <w:r w:rsidR="00B45972" w:rsidRPr="0015738D">
        <w:rPr>
          <w:b/>
          <w:bCs/>
          <w:sz w:val="22"/>
          <w:szCs w:val="22"/>
          <w:lang w:eastAsia="pt-BR"/>
        </w:rPr>
        <w:t>Gerência Regional de Infraestrutura</w:t>
      </w:r>
      <w:r w:rsidR="00B45972" w:rsidRPr="00E74195">
        <w:rPr>
          <w:sz w:val="22"/>
          <w:szCs w:val="22"/>
        </w:rPr>
        <w:t xml:space="preserve"> da CODEVASF - 2ª SR/GR</w:t>
      </w:r>
      <w:r w:rsidR="00B45972">
        <w:rPr>
          <w:sz w:val="22"/>
          <w:szCs w:val="22"/>
        </w:rPr>
        <w:t>D</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0F71F7">
      <w:pPr>
        <w:pStyle w:val="Recuodecorpodetexto"/>
        <w:numPr>
          <w:ilvl w:val="2"/>
          <w:numId w:val="95"/>
        </w:numPr>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0F71F7">
      <w:pPr>
        <w:pStyle w:val="Recuodecorpodetexto"/>
        <w:numPr>
          <w:ilvl w:val="1"/>
          <w:numId w:val="95"/>
        </w:numPr>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B45972">
        <w:rPr>
          <w:sz w:val="22"/>
          <w:szCs w:val="22"/>
        </w:rPr>
        <w:t>/fornecimentos</w:t>
      </w:r>
      <w:r w:rsidR="005C365B">
        <w:rPr>
          <w:sz w:val="22"/>
          <w:szCs w:val="22"/>
        </w:rPr>
        <w:t xml:space="preserve"> </w:t>
      </w:r>
      <w:r w:rsidRPr="007E08D6">
        <w:rPr>
          <w:sz w:val="22"/>
          <w:szCs w:val="22"/>
        </w:rPr>
        <w:t>extras.</w:t>
      </w:r>
    </w:p>
    <w:p w:rsidR="006D50C7" w:rsidRPr="007E08D6" w:rsidRDefault="006D50C7" w:rsidP="000F71F7">
      <w:pPr>
        <w:pStyle w:val="Recuodecorpodetexto"/>
        <w:numPr>
          <w:ilvl w:val="1"/>
          <w:numId w:val="95"/>
        </w:numPr>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0F71F7">
      <w:pPr>
        <w:pStyle w:val="Recuodecorpodetexto"/>
        <w:numPr>
          <w:ilvl w:val="1"/>
          <w:numId w:val="95"/>
        </w:numPr>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0F71F7">
      <w:pPr>
        <w:pStyle w:val="Recuodecorpodetexto"/>
        <w:numPr>
          <w:ilvl w:val="1"/>
          <w:numId w:val="95"/>
        </w:numPr>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0F71F7">
      <w:pPr>
        <w:pStyle w:val="Recuodecorpodetexto"/>
        <w:numPr>
          <w:ilvl w:val="1"/>
          <w:numId w:val="95"/>
        </w:numPr>
        <w:ind w:left="851" w:hanging="851"/>
        <w:rPr>
          <w:sz w:val="22"/>
          <w:szCs w:val="22"/>
        </w:rPr>
      </w:pPr>
      <w:r w:rsidRPr="00717E67">
        <w:rPr>
          <w:sz w:val="22"/>
          <w:szCs w:val="22"/>
        </w:rPr>
        <w:lastRenderedPageBreak/>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0F71F7">
      <w:pPr>
        <w:pStyle w:val="Recuodecorpodetexto"/>
        <w:numPr>
          <w:ilvl w:val="1"/>
          <w:numId w:val="95"/>
        </w:numPr>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B45972">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0F71F7">
      <w:pPr>
        <w:pStyle w:val="Recuodecorpodetexto"/>
        <w:numPr>
          <w:ilvl w:val="1"/>
          <w:numId w:val="95"/>
        </w:numPr>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w:t>
      </w:r>
      <w:proofErr w:type="gramStart"/>
      <w:r w:rsidRPr="00717E67">
        <w:rPr>
          <w:sz w:val="22"/>
          <w:szCs w:val="22"/>
        </w:rPr>
        <w:t>o aceita</w:t>
      </w:r>
      <w:proofErr w:type="gramEnd"/>
      <w:r w:rsidRPr="00717E67">
        <w:rPr>
          <w:sz w:val="22"/>
          <w:szCs w:val="22"/>
        </w:rPr>
        <w:t xml:space="preserve"> totalmente, ressalvando as exceções que tenha formulado explicitamente na sua proposta, com as quais a CODEVASF concordou previamente e formalmente.</w:t>
      </w:r>
    </w:p>
    <w:p w:rsidR="00A615F2" w:rsidRDefault="00A615F2" w:rsidP="000F71F7">
      <w:pPr>
        <w:pStyle w:val="Recuodecorpodetexto"/>
        <w:numPr>
          <w:ilvl w:val="1"/>
          <w:numId w:val="95"/>
        </w:numPr>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B45972">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0F71F7">
      <w:pPr>
        <w:pStyle w:val="Recuodecorpodetexto"/>
        <w:numPr>
          <w:ilvl w:val="1"/>
          <w:numId w:val="95"/>
        </w:numPr>
        <w:ind w:left="851" w:hanging="851"/>
        <w:rPr>
          <w:sz w:val="22"/>
          <w:szCs w:val="22"/>
        </w:rPr>
      </w:pPr>
      <w:r w:rsidRPr="00717E67">
        <w:rPr>
          <w:sz w:val="22"/>
          <w:szCs w:val="22"/>
        </w:rPr>
        <w:t xml:space="preserve">A contratada será responsável por quaisquer acidentes de trabalho, referentes </w:t>
      </w:r>
      <w:proofErr w:type="gramStart"/>
      <w:r w:rsidRPr="00717E67">
        <w:rPr>
          <w:sz w:val="22"/>
          <w:szCs w:val="22"/>
        </w:rPr>
        <w:t>a seu</w:t>
      </w:r>
      <w:proofErr w:type="gramEnd"/>
      <w:r w:rsidRPr="00717E67">
        <w:rPr>
          <w:sz w:val="22"/>
          <w:szCs w:val="22"/>
        </w:rPr>
        <w:t xml:space="preserve">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w:t>
      </w:r>
      <w:r w:rsidR="00B45972">
        <w:rPr>
          <w:sz w:val="22"/>
          <w:szCs w:val="22"/>
        </w:rPr>
        <w:t>/fornecimento</w:t>
      </w:r>
      <w:r w:rsidRPr="00717E67">
        <w:rPr>
          <w:sz w:val="22"/>
          <w:szCs w:val="22"/>
        </w:rPr>
        <w:t xml:space="preserve"> contratado e/ou por ela causado a terceiros.</w:t>
      </w:r>
    </w:p>
    <w:p w:rsidR="00A615F2" w:rsidRDefault="00A615F2" w:rsidP="000F71F7">
      <w:pPr>
        <w:pStyle w:val="Recuodecorpodetexto"/>
        <w:numPr>
          <w:ilvl w:val="1"/>
          <w:numId w:val="95"/>
        </w:numPr>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B45972">
        <w:rPr>
          <w:sz w:val="22"/>
          <w:szCs w:val="22"/>
        </w:rPr>
        <w:t>/fornecimentos</w:t>
      </w:r>
      <w:r w:rsidRPr="00717E67">
        <w:rPr>
          <w:sz w:val="22"/>
          <w:szCs w:val="22"/>
        </w:rPr>
        <w:t>.</w:t>
      </w:r>
    </w:p>
    <w:p w:rsidR="00A615F2" w:rsidRPr="00717E67" w:rsidRDefault="00A22577" w:rsidP="000F71F7">
      <w:pPr>
        <w:pStyle w:val="Recuodecorpodetexto"/>
        <w:numPr>
          <w:ilvl w:val="1"/>
          <w:numId w:val="95"/>
        </w:numPr>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B45972">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0F71F7">
      <w:pPr>
        <w:pStyle w:val="Recuodecorpodetexto"/>
        <w:numPr>
          <w:ilvl w:val="1"/>
          <w:numId w:val="95"/>
        </w:numPr>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Default="00430F15" w:rsidP="000F71F7">
      <w:pPr>
        <w:pStyle w:val="Recuodecorpodetexto"/>
        <w:numPr>
          <w:ilvl w:val="1"/>
          <w:numId w:val="95"/>
        </w:numPr>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C410C2" w:rsidRDefault="00C410C2" w:rsidP="00C410C2">
      <w:pPr>
        <w:pStyle w:val="Recuodecorpodetexto"/>
        <w:spacing w:before="240" w:after="0"/>
        <w:ind w:left="851" w:firstLine="0"/>
        <w:rPr>
          <w:sz w:val="22"/>
          <w:szCs w:val="22"/>
        </w:rPr>
      </w:pPr>
    </w:p>
    <w:p w:rsidR="00C410C2" w:rsidRPr="007E08D6" w:rsidRDefault="00C410C2" w:rsidP="00C410C2">
      <w:pPr>
        <w:pStyle w:val="Recuodecorpodetexto"/>
        <w:spacing w:before="240" w:after="0"/>
        <w:ind w:left="851" w:firstLine="0"/>
        <w:rPr>
          <w:sz w:val="22"/>
          <w:szCs w:val="22"/>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8E7019">
        <w:rPr>
          <w:sz w:val="22"/>
          <w:szCs w:val="22"/>
          <w:highlight w:val="yellow"/>
          <w:vertAlign w:val="baseline"/>
        </w:rPr>
        <w:t>06</w:t>
      </w:r>
      <w:r w:rsidR="008E7019" w:rsidRPr="00570DB9">
        <w:rPr>
          <w:sz w:val="22"/>
          <w:szCs w:val="22"/>
          <w:highlight w:val="yellow"/>
          <w:vertAlign w:val="baseline"/>
        </w:rPr>
        <w:t xml:space="preserve"> de </w:t>
      </w:r>
      <w:r w:rsidR="008E7019">
        <w:rPr>
          <w:sz w:val="22"/>
          <w:szCs w:val="22"/>
          <w:highlight w:val="yellow"/>
          <w:vertAlign w:val="baseline"/>
        </w:rPr>
        <w:t>Novembro</w:t>
      </w:r>
      <w:r w:rsidR="008E7019" w:rsidRPr="00570DB9">
        <w:rPr>
          <w:sz w:val="22"/>
          <w:szCs w:val="22"/>
          <w:highlight w:val="yellow"/>
          <w:vertAlign w:val="baseline"/>
        </w:rPr>
        <w:t xml:space="preserve"> de </w:t>
      </w:r>
      <w:r w:rsidR="008E7019">
        <w:rPr>
          <w:sz w:val="22"/>
          <w:szCs w:val="22"/>
          <w:highlight w:val="yellow"/>
          <w:vertAlign w:val="baseline"/>
        </w:rPr>
        <w:t>2015</w:t>
      </w:r>
      <w:r w:rsidRPr="00717E67">
        <w:rPr>
          <w:sz w:val="22"/>
          <w:szCs w:val="24"/>
          <w:vertAlign w:val="baseline"/>
        </w:rPr>
        <w:t>.</w:t>
      </w:r>
    </w:p>
    <w:p w:rsidR="006D50C7" w:rsidRDefault="006D50C7">
      <w:pPr>
        <w:spacing w:before="120"/>
        <w:rPr>
          <w:b/>
          <w:sz w:val="22"/>
          <w:szCs w:val="24"/>
          <w:vertAlign w:val="baseline"/>
        </w:rPr>
      </w:pPr>
    </w:p>
    <w:p w:rsidR="00C410C2" w:rsidRPr="00717E67" w:rsidRDefault="00C410C2">
      <w:pPr>
        <w:spacing w:before="120"/>
        <w:rPr>
          <w:b/>
          <w:sz w:val="22"/>
          <w:szCs w:val="24"/>
          <w:vertAlign w:val="baseline"/>
        </w:rPr>
      </w:pPr>
    </w:p>
    <w:p w:rsidR="00692E79" w:rsidRPr="00717E67" w:rsidRDefault="008E7019" w:rsidP="00F1112C">
      <w:pPr>
        <w:ind w:left="851"/>
        <w:rPr>
          <w:b/>
          <w:sz w:val="22"/>
          <w:szCs w:val="22"/>
          <w:vertAlign w:val="baseline"/>
        </w:rPr>
      </w:pPr>
      <w:r w:rsidRPr="00DD3E38">
        <w:rPr>
          <w:b/>
          <w:sz w:val="22"/>
          <w:vertAlign w:val="baseline"/>
        </w:rPr>
        <w:t>PRUDENTE JOSÉ DE MORAIS</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BB13A4">
        <w:rPr>
          <w:sz w:val="22"/>
          <w:szCs w:val="24"/>
          <w:vertAlign w:val="baseline"/>
        </w:rPr>
        <w:t>59520.</w:t>
      </w:r>
      <w:r w:rsidR="003424D9">
        <w:rPr>
          <w:sz w:val="22"/>
          <w:szCs w:val="24"/>
          <w:vertAlign w:val="baseline"/>
        </w:rPr>
        <w:t>000790/2015-91</w:t>
      </w:r>
    </w:p>
    <w:p w:rsidR="006D50C7" w:rsidRPr="00717E67" w:rsidRDefault="006D50C7">
      <w:pPr>
        <w:pStyle w:val="Corpodetexto"/>
        <w:tabs>
          <w:tab w:val="clear" w:pos="2694"/>
        </w:tabs>
        <w:spacing w:before="0" w:after="0"/>
        <w:rPr>
          <w:sz w:val="22"/>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C410C2" w:rsidRDefault="00C410C2" w:rsidP="004B4DC4">
      <w:pPr>
        <w:jc w:val="center"/>
        <w:rPr>
          <w:sz w:val="22"/>
          <w:vertAlign w:val="baseline"/>
        </w:rPr>
      </w:pPr>
    </w:p>
    <w:p w:rsidR="00C410C2" w:rsidRDefault="00C410C2" w:rsidP="004B4DC4">
      <w:pPr>
        <w:jc w:val="center"/>
        <w:rPr>
          <w:sz w:val="22"/>
          <w:vertAlign w:val="baseline"/>
        </w:rPr>
      </w:pPr>
    </w:p>
    <w:p w:rsidR="00AF15CA" w:rsidRDefault="0090125F" w:rsidP="004B4DC4">
      <w:pPr>
        <w:jc w:val="center"/>
        <w:rPr>
          <w:sz w:val="22"/>
          <w:vertAlign w:val="baseline"/>
        </w:rPr>
      </w:pPr>
      <w:r w:rsidRPr="00717E67">
        <w:rPr>
          <w:b/>
          <w:sz w:val="22"/>
          <w:vertAlign w:val="baseline"/>
        </w:rPr>
        <w:t>ARQUIVO</w:t>
      </w:r>
      <w:r>
        <w:rPr>
          <w:b/>
          <w:sz w:val="22"/>
          <w:vertAlign w:val="baseline"/>
        </w:rPr>
        <w:t>S</w:t>
      </w:r>
      <w:r w:rsidRPr="00717E67">
        <w:rPr>
          <w:b/>
          <w:sz w:val="22"/>
          <w:vertAlign w:val="baseline"/>
        </w:rPr>
        <w:t xml:space="preserve"> GRAVADOS EM SEPARADO</w:t>
      </w:r>
    </w:p>
    <w:p w:rsidR="00AF15CA" w:rsidRDefault="00AF15CA" w:rsidP="004B4DC4">
      <w:pPr>
        <w:jc w:val="center"/>
        <w:rPr>
          <w:sz w:val="22"/>
          <w:vertAlign w:val="baseline"/>
        </w:rPr>
      </w:pPr>
    </w:p>
    <w:p w:rsidR="00015109" w:rsidRDefault="006D50C7" w:rsidP="007327C9">
      <w:pPr>
        <w:rPr>
          <w:b/>
          <w:sz w:val="22"/>
          <w:vertAlign w:val="baseline"/>
        </w:rPr>
      </w:pPr>
      <w:r w:rsidRPr="004B4DC4">
        <w:rPr>
          <w:b/>
          <w:sz w:val="22"/>
          <w:vertAlign w:val="baseline"/>
        </w:rPr>
        <w:t>ANEXO I</w:t>
      </w:r>
      <w:r w:rsidR="0090125F">
        <w:rPr>
          <w:b/>
          <w:sz w:val="22"/>
          <w:vertAlign w:val="baseline"/>
        </w:rPr>
        <w:t xml:space="preserve"> </w:t>
      </w:r>
      <w:r w:rsidR="007327C9">
        <w:rPr>
          <w:b/>
          <w:sz w:val="22"/>
          <w:vertAlign w:val="baseline"/>
        </w:rPr>
        <w:t>–</w:t>
      </w:r>
      <w:r w:rsidR="0090125F">
        <w:rPr>
          <w:b/>
          <w:sz w:val="22"/>
          <w:vertAlign w:val="baseline"/>
        </w:rPr>
        <w:t xml:space="preserve"> </w:t>
      </w:r>
      <w:r w:rsidR="004C7E11">
        <w:rPr>
          <w:b/>
          <w:sz w:val="22"/>
          <w:vertAlign w:val="baseline"/>
        </w:rPr>
        <w:t>PLANILHAS ORÇAMENTÁRIAS</w:t>
      </w:r>
    </w:p>
    <w:p w:rsidR="003F3F5E" w:rsidRPr="00A22577" w:rsidRDefault="006D50C7" w:rsidP="007327C9">
      <w:pPr>
        <w:rPr>
          <w:b/>
          <w:sz w:val="22"/>
          <w:vertAlign w:val="baseline"/>
        </w:rPr>
      </w:pPr>
      <w:r w:rsidRPr="00717E67">
        <w:rPr>
          <w:b/>
          <w:sz w:val="22"/>
          <w:vertAlign w:val="baseline"/>
        </w:rPr>
        <w:t>ANEXO II</w:t>
      </w:r>
      <w:r w:rsidR="0090125F">
        <w:rPr>
          <w:b/>
          <w:sz w:val="22"/>
          <w:vertAlign w:val="baseline"/>
        </w:rPr>
        <w:t xml:space="preserve"> </w:t>
      </w:r>
      <w:r w:rsidR="007327C9">
        <w:rPr>
          <w:b/>
          <w:sz w:val="22"/>
          <w:vertAlign w:val="baseline"/>
        </w:rPr>
        <w:t>–</w:t>
      </w:r>
      <w:r w:rsidR="0090125F">
        <w:rPr>
          <w:b/>
          <w:sz w:val="22"/>
          <w:vertAlign w:val="baseline"/>
        </w:rPr>
        <w:t xml:space="preserve"> </w:t>
      </w:r>
      <w:r w:rsidR="00C44370">
        <w:rPr>
          <w:b/>
          <w:sz w:val="22"/>
          <w:szCs w:val="22"/>
          <w:vertAlign w:val="baseline"/>
        </w:rPr>
        <w:t>ESPECIFICAÇÕES TÉCNICAS</w:t>
      </w:r>
    </w:p>
    <w:p w:rsidR="0090125F" w:rsidRPr="00717E67" w:rsidRDefault="0090125F" w:rsidP="007327C9">
      <w:pPr>
        <w:tabs>
          <w:tab w:val="left" w:pos="1021"/>
        </w:tabs>
        <w:rPr>
          <w:sz w:val="22"/>
        </w:rPr>
      </w:pPr>
      <w:r w:rsidRPr="00717E67">
        <w:rPr>
          <w:b/>
          <w:sz w:val="22"/>
          <w:vertAlign w:val="baseline"/>
        </w:rPr>
        <w:t xml:space="preserve">ANEXO </w:t>
      </w:r>
      <w:r w:rsidRPr="007327C9">
        <w:rPr>
          <w:b/>
          <w:sz w:val="22"/>
          <w:vertAlign w:val="baseline"/>
        </w:rPr>
        <w:t>V</w:t>
      </w:r>
      <w:r w:rsidR="007327C9">
        <w:rPr>
          <w:b/>
          <w:sz w:val="22"/>
          <w:vertAlign w:val="baseline"/>
        </w:rPr>
        <w:t xml:space="preserve"> – </w:t>
      </w:r>
      <w:r w:rsidRPr="007327C9">
        <w:rPr>
          <w:b/>
          <w:sz w:val="22"/>
          <w:vertAlign w:val="baseline"/>
        </w:rPr>
        <w:t>MANUAL DE PLACA</w:t>
      </w:r>
    </w:p>
    <w:p w:rsidR="0090125F" w:rsidRPr="00717E67" w:rsidRDefault="0090125F" w:rsidP="007327C9">
      <w:pPr>
        <w:tabs>
          <w:tab w:val="left" w:pos="1021"/>
        </w:tabs>
        <w:rPr>
          <w:sz w:val="22"/>
        </w:rPr>
      </w:pPr>
      <w:proofErr w:type="gramStart"/>
      <w:r w:rsidRPr="00717E67">
        <w:rPr>
          <w:b/>
          <w:sz w:val="22"/>
          <w:vertAlign w:val="baseline"/>
        </w:rPr>
        <w:t>ANEXO V</w:t>
      </w:r>
      <w:r>
        <w:rPr>
          <w:b/>
          <w:sz w:val="22"/>
          <w:vertAlign w:val="baseline"/>
        </w:rPr>
        <w:t>I</w:t>
      </w:r>
      <w:proofErr w:type="gramEnd"/>
      <w:r w:rsidR="007327C9">
        <w:rPr>
          <w:b/>
          <w:sz w:val="22"/>
          <w:vertAlign w:val="baseline"/>
        </w:rPr>
        <w:t xml:space="preserve"> – </w:t>
      </w:r>
      <w:r w:rsidRPr="007327C9">
        <w:rPr>
          <w:b/>
          <w:sz w:val="22"/>
          <w:vertAlign w:val="baseline"/>
        </w:rPr>
        <w:t>MODELOS DE QUADROS</w:t>
      </w:r>
    </w:p>
    <w:p w:rsidR="0090125F" w:rsidRDefault="00C410C2" w:rsidP="007327C9">
      <w:pPr>
        <w:rPr>
          <w:b/>
          <w:sz w:val="22"/>
          <w:szCs w:val="22"/>
          <w:vertAlign w:val="baseline"/>
        </w:rPr>
      </w:pPr>
      <w:r w:rsidRPr="00C410C2">
        <w:rPr>
          <w:b/>
          <w:sz w:val="22"/>
          <w:szCs w:val="22"/>
          <w:vertAlign w:val="baseline"/>
        </w:rPr>
        <w:t xml:space="preserve">ANEXO VIII </w:t>
      </w:r>
      <w:r>
        <w:rPr>
          <w:b/>
          <w:sz w:val="22"/>
          <w:szCs w:val="22"/>
          <w:vertAlign w:val="baseline"/>
        </w:rPr>
        <w:t>–</w:t>
      </w:r>
      <w:r w:rsidRPr="00C410C2">
        <w:rPr>
          <w:b/>
          <w:sz w:val="22"/>
          <w:szCs w:val="22"/>
          <w:vertAlign w:val="baseline"/>
        </w:rPr>
        <w:t xml:space="preserve"> </w:t>
      </w:r>
      <w:r w:rsidR="000F71F7" w:rsidRPr="000F71F7">
        <w:rPr>
          <w:b/>
          <w:sz w:val="22"/>
          <w:szCs w:val="22"/>
          <w:vertAlign w:val="baseline"/>
        </w:rPr>
        <w:t>RELAÇÃO DE MUNICÍPIOS</w:t>
      </w:r>
    </w:p>
    <w:p w:rsidR="0090125F" w:rsidRDefault="0090125F">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3424D9">
        <w:rPr>
          <w:sz w:val="20"/>
          <w:vertAlign w:val="baseline"/>
        </w:rPr>
        <w:t>18/2015</w:t>
      </w:r>
      <w:r w:rsidRPr="008771CA">
        <w:rPr>
          <w:sz w:val="20"/>
          <w:vertAlign w:val="baseline"/>
        </w:rPr>
        <w:t xml:space="preserve"> e seus elementos técnicos constitutivos, nós, abaixo-assinados, oferecemos proposta para </w:t>
      </w:r>
      <w:r w:rsidR="002A4B1B">
        <w:rPr>
          <w:sz w:val="20"/>
          <w:vertAlign w:val="baseline"/>
        </w:rPr>
        <w:t>s</w:t>
      </w:r>
      <w:r w:rsidR="002A4B1B" w:rsidRPr="002A4B1B">
        <w:rPr>
          <w:sz w:val="20"/>
          <w:vertAlign w:val="baseline"/>
        </w:rPr>
        <w:t>erviços de perfuração e instalação de poços tubulares com sistema simplificado de abastecimento de água em diversos municípios, na área de abrangência da 2ª Superintendência Regional da CODEVASF,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FB1F3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FB1F3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FB1F3E">
        <w:rPr>
          <w:sz w:val="20"/>
        </w:rPr>
        <w:t>/fornecimentos</w:t>
      </w:r>
      <w:r w:rsidRPr="003F3F5E">
        <w:rPr>
          <w:sz w:val="20"/>
        </w:rPr>
        <w:t>.</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w:t>
      </w:r>
      <w:proofErr w:type="gramStart"/>
      <w:r w:rsidRPr="00717E67">
        <w:rPr>
          <w:sz w:val="22"/>
        </w:rPr>
        <w:t>, declara</w:t>
      </w:r>
      <w:proofErr w:type="gramEnd"/>
      <w:r w:rsidRPr="00717E67">
        <w:rPr>
          <w:sz w:val="22"/>
        </w:rPr>
        <w:t xml:space="preserve">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w:t>
      </w:r>
      <w:r w:rsidR="00FB1F3E">
        <w:rPr>
          <w:b/>
          <w:szCs w:val="24"/>
          <w:vertAlign w:val="baseline"/>
        </w:rPr>
        <w:t>/FORNECIMENTOS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FB1F3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FB1F3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w:t>
      </w:r>
      <w:proofErr w:type="gramStart"/>
      <w:r w:rsidRPr="00717E67">
        <w:rPr>
          <w:b w:val="0"/>
          <w:i/>
          <w:sz w:val="22"/>
          <w:szCs w:val="22"/>
        </w:rPr>
        <w:t xml:space="preserve">    </w:t>
      </w:r>
      <w:proofErr w:type="gramEnd"/>
      <w:r w:rsidRPr="00717E67">
        <w:rPr>
          <w:b w:val="0"/>
          <w:i/>
          <w:sz w:val="22"/>
          <w:szCs w:val="22"/>
        </w:rPr>
        <w:t>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3424D9">
        <w:rPr>
          <w:sz w:val="22"/>
          <w:vertAlign w:val="baseline"/>
        </w:rPr>
        <w:t>18/2015</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3424D9">
        <w:rPr>
          <w:sz w:val="22"/>
          <w:vertAlign w:val="baseline"/>
        </w:rPr>
        <w:t>18/2015</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3424D9">
        <w:rPr>
          <w:sz w:val="22"/>
          <w:vertAlign w:val="baseline"/>
        </w:rPr>
        <w:t>18/2015</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3424D9">
        <w:rPr>
          <w:sz w:val="22"/>
          <w:vertAlign w:val="baseline"/>
        </w:rPr>
        <w:t>18/2015</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3424D9">
        <w:rPr>
          <w:sz w:val="22"/>
          <w:vertAlign w:val="baseline"/>
        </w:rPr>
        <w:t>18/2015</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3424D9">
        <w:rPr>
          <w:sz w:val="22"/>
          <w:vertAlign w:val="baseline"/>
        </w:rPr>
        <w:t>18/2015</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3424D9">
        <w:rPr>
          <w:sz w:val="22"/>
          <w:vertAlign w:val="baseline"/>
        </w:rPr>
        <w:t>18/2015</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3424D9">
        <w:rPr>
          <w:sz w:val="22"/>
          <w:vertAlign w:val="baseline"/>
        </w:rPr>
        <w:t>18/2015</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3424D9">
        <w:rPr>
          <w:sz w:val="22"/>
          <w:vertAlign w:val="baseline"/>
        </w:rPr>
        <w:t>18/2015</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Empresário/os sócios</w:t>
      </w:r>
      <w:proofErr w:type="gramStart"/>
      <w:r w:rsidRPr="00717E67">
        <w:rPr>
          <w:bCs/>
          <w:sz w:val="22"/>
          <w:vertAlign w:val="baseline"/>
        </w:rPr>
        <w:t>.................................................................................</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B02FC">
        <w:rPr>
          <w:b/>
          <w:sz w:val="22"/>
          <w:vertAlign w:val="baseline"/>
        </w:rPr>
        <w:lastRenderedPageBreak/>
        <w:t xml:space="preserve">ANEXO </w:t>
      </w:r>
      <w:r w:rsidR="00BC5193" w:rsidRPr="007B02FC">
        <w:rPr>
          <w:b/>
          <w:sz w:val="22"/>
          <w:vertAlign w:val="baseline"/>
        </w:rPr>
        <w:t>V</w:t>
      </w:r>
      <w:r w:rsidR="001A33AD" w:rsidRPr="007B02FC">
        <w:rPr>
          <w:b/>
          <w:sz w:val="22"/>
          <w:vertAlign w:val="baseline"/>
        </w:rPr>
        <w:t>I</w:t>
      </w:r>
      <w:r w:rsidR="00954F86" w:rsidRPr="007B02FC">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466D4A">
        <w:rPr>
          <w:b/>
          <w:sz w:val="22"/>
          <w:vertAlign w:val="baseline"/>
        </w:rPr>
        <w:t>MINUTA DE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94527B">
      <w:pPr>
        <w:spacing w:before="120" w:after="120"/>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8E7019" w:rsidRPr="00E50EAB">
        <w:rPr>
          <w:b/>
          <w:sz w:val="22"/>
          <w:szCs w:val="22"/>
          <w:vertAlign w:val="baseline"/>
        </w:rPr>
        <w:t>PRUDENTE JOSÉ DE MORAIS</w:t>
      </w:r>
      <w:r w:rsidRPr="00717E67">
        <w:rPr>
          <w:sz w:val="22"/>
          <w:vertAlign w:val="baseline"/>
        </w:rPr>
        <w:t xml:space="preserve">, brasileiro, </w:t>
      </w:r>
      <w:r w:rsidR="008E7019" w:rsidRPr="00E50EAB">
        <w:rPr>
          <w:rFonts w:eastAsia="Arial Unicode MS"/>
          <w:sz w:val="22"/>
          <w:vertAlign w:val="baseline"/>
        </w:rPr>
        <w:t xml:space="preserve">casado, </w:t>
      </w:r>
      <w:proofErr w:type="spellStart"/>
      <w:r w:rsidR="008E7019" w:rsidRPr="00E50EAB">
        <w:rPr>
          <w:rFonts w:eastAsia="Arial Unicode MS"/>
          <w:sz w:val="22"/>
          <w:vertAlign w:val="baseline"/>
        </w:rPr>
        <w:t>engº</w:t>
      </w:r>
      <w:proofErr w:type="spellEnd"/>
      <w:r w:rsidR="008E7019" w:rsidRPr="00E50EAB">
        <w:rPr>
          <w:rFonts w:eastAsia="Arial Unicode MS"/>
          <w:sz w:val="22"/>
          <w:vertAlign w:val="baseline"/>
        </w:rPr>
        <w:t xml:space="preserve"> elétrico, CPF/MF nº 475.898.256-20, RG nº 1147878 SSP/BA, domiciliado na Av. Manoel Novaes, s/n, Centro, CEP 47.600-000, Bom Jesus da Lapa (BA), com delegação de competência dada através da Decisão nº 1306 de 24/09/2015</w:t>
      </w:r>
      <w:r w:rsidR="00692E79" w:rsidRPr="00BF44D9">
        <w:rPr>
          <w:rFonts w:eastAsia="Arial Unicode MS"/>
          <w:sz w:val="22"/>
          <w:vertAlign w:val="baseline"/>
        </w:rPr>
        <w:t xml:space="preserve">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w:t>
      </w:r>
      <w:r w:rsidR="0048390A">
        <w:rPr>
          <w:sz w:val="22"/>
          <w:vertAlign w:val="baseline"/>
        </w:rPr>
        <w:t>5</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BB13A4">
        <w:rPr>
          <w:sz w:val="22"/>
          <w:szCs w:val="24"/>
          <w:vertAlign w:val="baseline"/>
        </w:rPr>
        <w:t>59520.</w:t>
      </w:r>
      <w:r w:rsidR="003424D9">
        <w:rPr>
          <w:sz w:val="22"/>
          <w:szCs w:val="24"/>
          <w:vertAlign w:val="baseline"/>
        </w:rPr>
        <w:t>000790/2015-91</w:t>
      </w:r>
      <w:r w:rsidRPr="00BF44D9">
        <w:rPr>
          <w:sz w:val="22"/>
          <w:vertAlign w:val="baseline"/>
        </w:rPr>
        <w:t>, sob as seguintes cláusulas e condições:</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94527B">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2A4B1B" w:rsidRPr="002A4B1B">
        <w:rPr>
          <w:rFonts w:ascii="Times New Roman" w:hAnsi="Times New Roman"/>
          <w:sz w:val="22"/>
          <w:szCs w:val="22"/>
        </w:rPr>
        <w:t>Serviços de perfuração e instalação de poços tubulares com sistema simplificado de abastecimento de água em diversos municípios, na área de abrangência da 2ª Superintendência Regional da CODEVASF, no Estado da Bahia</w:t>
      </w:r>
      <w:r w:rsidR="00AA4E65" w:rsidRPr="00A1521E">
        <w:rPr>
          <w:rFonts w:ascii="Times New Roman" w:hAnsi="Times New Roman"/>
          <w:sz w:val="22"/>
        </w:rPr>
        <w:t>.</w:t>
      </w:r>
    </w:p>
    <w:p w:rsidR="006D50C7" w:rsidRPr="00D67E62" w:rsidRDefault="006D50C7" w:rsidP="0094527B">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48390A">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48390A">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94527B">
      <w:pPr>
        <w:numPr>
          <w:ilvl w:val="1"/>
          <w:numId w:val="11"/>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2C2375">
        <w:rPr>
          <w:sz w:val="22"/>
          <w:vertAlign w:val="baseline"/>
        </w:rPr>
        <w:t>CONCORRÊNCIA</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94527B">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48390A">
        <w:rPr>
          <w:sz w:val="22"/>
          <w:vertAlign w:val="baseline"/>
        </w:rPr>
        <w:t>/fornecimentos</w:t>
      </w:r>
      <w:r w:rsidR="006D50C7" w:rsidRPr="00717E67">
        <w:rPr>
          <w:sz w:val="22"/>
          <w:vertAlign w:val="baseline"/>
        </w:rPr>
        <w:t xml:space="preserve"> objeto deste contrato serão </w:t>
      </w:r>
      <w:r w:rsidR="002C2375" w:rsidRPr="00717E67">
        <w:rPr>
          <w:sz w:val="22"/>
          <w:vertAlign w:val="baseline"/>
        </w:rPr>
        <w:t>executad</w:t>
      </w:r>
      <w:r w:rsidR="0048390A">
        <w:rPr>
          <w:sz w:val="22"/>
          <w:vertAlign w:val="baseline"/>
        </w:rPr>
        <w:t>o</w:t>
      </w:r>
      <w:r w:rsidR="002C2375" w:rsidRPr="00717E67">
        <w:rPr>
          <w:sz w:val="22"/>
          <w:vertAlign w:val="baseline"/>
        </w:rPr>
        <w:t>s com fiel observância</w:t>
      </w:r>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2C2375">
        <w:rPr>
          <w:sz w:val="22"/>
          <w:vertAlign w:val="baseline"/>
        </w:rPr>
        <w:t>CONCORRÊNCIA</w:t>
      </w:r>
      <w:r w:rsidRPr="009A4674">
        <w:rPr>
          <w:sz w:val="22"/>
          <w:vertAlign w:val="baseline"/>
        </w:rPr>
        <w:t xml:space="preserve"> nº </w:t>
      </w:r>
      <w:r w:rsidR="003424D9">
        <w:rPr>
          <w:sz w:val="22"/>
          <w:vertAlign w:val="baseline"/>
        </w:rPr>
        <w:t>18/2015</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94527B">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94527B">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BB13A4">
        <w:rPr>
          <w:sz w:val="22"/>
          <w:szCs w:val="24"/>
          <w:vertAlign w:val="baseline"/>
        </w:rPr>
        <w:t>59520.</w:t>
      </w:r>
      <w:r w:rsidR="003424D9">
        <w:rPr>
          <w:sz w:val="22"/>
          <w:szCs w:val="24"/>
          <w:vertAlign w:val="baseline"/>
        </w:rPr>
        <w:t>000790/2015-91</w:t>
      </w:r>
      <w:r w:rsidR="00734D37" w:rsidRPr="009A4674">
        <w:rPr>
          <w:sz w:val="22"/>
          <w:vertAlign w:val="baseline"/>
        </w:rPr>
        <w:t>.</w:t>
      </w:r>
    </w:p>
    <w:p w:rsidR="006D50C7" w:rsidRDefault="006D50C7" w:rsidP="0094527B">
      <w:pPr>
        <w:numPr>
          <w:ilvl w:val="1"/>
          <w:numId w:val="12"/>
        </w:numPr>
        <w:spacing w:before="12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94527B" w:rsidRDefault="0094527B" w:rsidP="0094527B">
      <w:pPr>
        <w:spacing w:before="120" w:after="120"/>
        <w:ind w:left="737"/>
        <w:jc w:val="both"/>
        <w:rPr>
          <w:sz w:val="22"/>
          <w:vertAlign w:val="baseline"/>
        </w:rPr>
      </w:pP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lastRenderedPageBreak/>
        <w:t>Cláusula Terceira - PRAZO</w:t>
      </w:r>
    </w:p>
    <w:p w:rsidR="006D50C7" w:rsidRDefault="0094527B" w:rsidP="0094527B">
      <w:pPr>
        <w:spacing w:before="120" w:after="120" w:line="276" w:lineRule="auto"/>
        <w:ind w:left="709" w:hanging="1"/>
        <w:jc w:val="both"/>
        <w:rPr>
          <w:sz w:val="22"/>
          <w:szCs w:val="22"/>
          <w:vertAlign w:val="baseline"/>
        </w:rPr>
      </w:pPr>
      <w:r w:rsidRPr="00A37462">
        <w:rPr>
          <w:sz w:val="22"/>
          <w:szCs w:val="22"/>
          <w:vertAlign w:val="baseline"/>
        </w:rPr>
        <w:t>O prazo máximo para execução das obras/serviços objeto do presente edital será de 360 (trezentos e sessenta) dias, contado a partir da emissão da ordem de Serviços, com validade e eficácia legal após a publicação do extrato do contrato no Diário Oficial da União, podendo ser prorrogado, mediante manifestação expressa das partes, na forma do art. 57, §§ 1º e 2º da Lei nº 8.666/93</w:t>
      </w:r>
      <w:r w:rsidR="0048390A">
        <w:rPr>
          <w:sz w:val="22"/>
          <w:szCs w:val="22"/>
          <w:vertAlign w:val="baseline"/>
        </w:rPr>
        <w:t>.</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Quarta - VALOR</w:t>
      </w:r>
    </w:p>
    <w:p w:rsidR="006D50C7" w:rsidRPr="00717E67" w:rsidRDefault="006D50C7" w:rsidP="0094527B">
      <w:pPr>
        <w:numPr>
          <w:ilvl w:val="1"/>
          <w:numId w:val="17"/>
        </w:numPr>
        <w:spacing w:before="120" w:after="120"/>
        <w:jc w:val="both"/>
        <w:rPr>
          <w:sz w:val="22"/>
          <w:vertAlign w:val="baseline"/>
        </w:rPr>
      </w:pPr>
      <w:r w:rsidRPr="00717E67">
        <w:rPr>
          <w:sz w:val="22"/>
          <w:vertAlign w:val="baseline"/>
        </w:rPr>
        <w:t xml:space="preserve">O valor total deste contrato é de </w:t>
      </w:r>
      <w:r w:rsidRPr="00717E67">
        <w:rPr>
          <w:b/>
          <w:sz w:val="22"/>
          <w:vertAlign w:val="baseline"/>
        </w:rPr>
        <w:t>R$</w:t>
      </w:r>
      <w:proofErr w:type="gramStart"/>
      <w:r w:rsidR="006837C8" w:rsidRPr="00717E67">
        <w:rPr>
          <w:b/>
          <w:sz w:val="22"/>
          <w:szCs w:val="22"/>
          <w:vertAlign w:val="baseline"/>
        </w:rPr>
        <w:t>.......</w:t>
      </w:r>
      <w:proofErr w:type="gramEnd"/>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94527B">
      <w:pPr>
        <w:numPr>
          <w:ilvl w:val="1"/>
          <w:numId w:val="17"/>
        </w:numPr>
        <w:spacing w:before="12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94527B">
      <w:pPr>
        <w:numPr>
          <w:ilvl w:val="1"/>
          <w:numId w:val="17"/>
        </w:numPr>
        <w:spacing w:before="12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94527B">
      <w:pPr>
        <w:numPr>
          <w:ilvl w:val="1"/>
          <w:numId w:val="17"/>
        </w:numPr>
        <w:spacing w:before="12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94527B">
      <w:pPr>
        <w:numPr>
          <w:ilvl w:val="1"/>
          <w:numId w:val="17"/>
        </w:numPr>
        <w:spacing w:before="12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ferramentas, equipamentos necessários a sua execução, transporte até o local da obra</w:t>
      </w:r>
      <w:r w:rsidR="00043156">
        <w:rPr>
          <w:sz w:val="22"/>
          <w:vertAlign w:val="baseline"/>
        </w:rPr>
        <w:t>/serviço</w:t>
      </w:r>
      <w:r w:rsidR="00584A45">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584A45">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527B">
      <w:pPr>
        <w:numPr>
          <w:ilvl w:val="0"/>
          <w:numId w:val="10"/>
        </w:numPr>
        <w:spacing w:before="120" w:after="120"/>
        <w:ind w:left="709" w:hanging="709"/>
        <w:jc w:val="both"/>
        <w:rPr>
          <w:b/>
          <w:sz w:val="22"/>
          <w:vertAlign w:val="baseline"/>
        </w:rPr>
      </w:pPr>
      <w:r w:rsidRPr="00F03C7A">
        <w:rPr>
          <w:b/>
          <w:sz w:val="22"/>
          <w:vertAlign w:val="baseline"/>
        </w:rPr>
        <w:t xml:space="preserve">Cláusula Quinta - RECURSOS </w:t>
      </w:r>
    </w:p>
    <w:p w:rsidR="00B01526" w:rsidRDefault="0090457A" w:rsidP="0094527B">
      <w:pPr>
        <w:pStyle w:val="Recuodecorpodetexto"/>
        <w:numPr>
          <w:ilvl w:val="1"/>
          <w:numId w:val="91"/>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Pr="00584A45" w:rsidRDefault="0094527B" w:rsidP="0094527B">
      <w:pPr>
        <w:pStyle w:val="Recuodecorpodetexto"/>
        <w:numPr>
          <w:ilvl w:val="0"/>
          <w:numId w:val="92"/>
        </w:numPr>
        <w:ind w:left="1134" w:hanging="425"/>
        <w:rPr>
          <w:sz w:val="22"/>
          <w:szCs w:val="22"/>
        </w:rPr>
      </w:pPr>
      <w:r w:rsidRPr="00B45972">
        <w:rPr>
          <w:snapToGrid w:val="0"/>
          <w:sz w:val="22"/>
          <w:szCs w:val="22"/>
        </w:rPr>
        <w:t>15. 244. 2029. 7K66</w:t>
      </w:r>
      <w:r>
        <w:rPr>
          <w:snapToGrid w:val="0"/>
          <w:sz w:val="22"/>
          <w:szCs w:val="22"/>
        </w:rPr>
        <w:t xml:space="preserve">. </w:t>
      </w:r>
      <w:proofErr w:type="gramStart"/>
      <w:r>
        <w:rPr>
          <w:snapToGrid w:val="0"/>
          <w:sz w:val="22"/>
          <w:szCs w:val="22"/>
        </w:rPr>
        <w:t>0029</w:t>
      </w:r>
      <w:r w:rsidRPr="00B45972">
        <w:rPr>
          <w:snapToGrid w:val="0"/>
          <w:sz w:val="22"/>
          <w:szCs w:val="22"/>
        </w:rPr>
        <w:t> - Apoio</w:t>
      </w:r>
      <w:proofErr w:type="gramEnd"/>
      <w:r w:rsidRPr="00B45972">
        <w:rPr>
          <w:snapToGrid w:val="0"/>
          <w:sz w:val="22"/>
          <w:szCs w:val="22"/>
        </w:rPr>
        <w:t xml:space="preserve"> a Projetos de Desenvolvimento Sustentável Local Integrado - No Estado da Bahia</w:t>
      </w:r>
      <w:r w:rsidR="002351CB">
        <w:rPr>
          <w:snapToGrid w:val="0"/>
          <w:sz w:val="22"/>
          <w:szCs w:val="22"/>
        </w:rPr>
        <w:t>;</w:t>
      </w:r>
    </w:p>
    <w:p w:rsidR="00584A45" w:rsidRPr="002351CB" w:rsidRDefault="0094527B" w:rsidP="0094527B">
      <w:pPr>
        <w:pStyle w:val="Recuodecorpodetexto"/>
        <w:numPr>
          <w:ilvl w:val="0"/>
          <w:numId w:val="92"/>
        </w:numPr>
        <w:ind w:left="1134" w:hanging="425"/>
        <w:rPr>
          <w:sz w:val="22"/>
          <w:szCs w:val="22"/>
        </w:rPr>
      </w:pPr>
      <w:r w:rsidRPr="00B45972">
        <w:rPr>
          <w:snapToGrid w:val="0"/>
          <w:sz w:val="22"/>
          <w:szCs w:val="22"/>
        </w:rPr>
        <w:t>18. 544. 2051. 1851</w:t>
      </w:r>
      <w:r>
        <w:rPr>
          <w:snapToGrid w:val="0"/>
          <w:sz w:val="22"/>
          <w:szCs w:val="22"/>
        </w:rPr>
        <w:t xml:space="preserve">. </w:t>
      </w:r>
      <w:proofErr w:type="gramStart"/>
      <w:r>
        <w:rPr>
          <w:snapToGrid w:val="0"/>
          <w:sz w:val="22"/>
          <w:szCs w:val="22"/>
        </w:rPr>
        <w:t>0029</w:t>
      </w:r>
      <w:r w:rsidRPr="00B45972">
        <w:rPr>
          <w:snapToGrid w:val="0"/>
          <w:sz w:val="22"/>
          <w:szCs w:val="22"/>
        </w:rPr>
        <w:t> - Implantação</w:t>
      </w:r>
      <w:proofErr w:type="gramEnd"/>
      <w:r w:rsidRPr="00B45972">
        <w:rPr>
          <w:snapToGrid w:val="0"/>
          <w:sz w:val="22"/>
          <w:szCs w:val="22"/>
        </w:rPr>
        <w:t xml:space="preserve"> de Obras de Infraestrutura Hídrica - No Estado da Bahia</w:t>
      </w:r>
      <w:r w:rsidR="00584A45">
        <w:rPr>
          <w:snapToGrid w:val="0"/>
          <w:sz w:val="22"/>
          <w:szCs w:val="22"/>
        </w:rPr>
        <w:t>.</w:t>
      </w:r>
    </w:p>
    <w:p w:rsidR="000B5480" w:rsidRPr="00361605" w:rsidRDefault="00584A45" w:rsidP="0094527B">
      <w:pPr>
        <w:pStyle w:val="PargrafodaLista"/>
        <w:numPr>
          <w:ilvl w:val="1"/>
          <w:numId w:val="91"/>
        </w:numPr>
        <w:spacing w:before="120" w:after="120"/>
        <w:ind w:left="709" w:hanging="709"/>
        <w:jc w:val="both"/>
        <w:rPr>
          <w:sz w:val="22"/>
          <w:szCs w:val="22"/>
          <w:vertAlign w:val="baseline"/>
        </w:rPr>
      </w:pPr>
      <w:r w:rsidRPr="00584A45">
        <w:rPr>
          <w:sz w:val="22"/>
          <w:szCs w:val="22"/>
          <w:vertAlign w:val="baseline"/>
        </w:rPr>
        <w:t>Os custos das obras/serviços/fornecimentos, objeto desta licitação, atendem ao disposto do Projeto de Lei Orçamentária Anual - PLOA 2015 e da Lei de Diretrizes Orçamentárias – LDO 2015, Lei nº 13.080 de 02 de janeiro de 2015</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6D50C7" w:rsidRPr="00717E67" w:rsidRDefault="006D50C7" w:rsidP="0094527B">
      <w:pPr>
        <w:numPr>
          <w:ilvl w:val="0"/>
          <w:numId w:val="10"/>
        </w:numPr>
        <w:spacing w:before="12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94527B">
      <w:pPr>
        <w:spacing w:before="120" w:after="120"/>
        <w:ind w:left="709"/>
        <w:jc w:val="both"/>
        <w:rPr>
          <w:sz w:val="22"/>
          <w:vertAlign w:val="baseline"/>
        </w:rPr>
      </w:pPr>
      <w:r w:rsidRPr="00717E67">
        <w:rPr>
          <w:sz w:val="22"/>
          <w:vertAlign w:val="baseline"/>
        </w:rPr>
        <w:t xml:space="preserve">Respeitados os limites estabelecidos no parágrafo 1º do artigo 65 da Lei 8666/93, </w:t>
      </w:r>
      <w:r w:rsidR="00112683">
        <w:rPr>
          <w:sz w:val="22"/>
          <w:vertAlign w:val="baseline"/>
        </w:rPr>
        <w:t>a</w:t>
      </w:r>
      <w:r w:rsidRPr="00717E67">
        <w:rPr>
          <w:sz w:val="22"/>
          <w:vertAlign w:val="baseline"/>
        </w:rPr>
        <w:t xml:space="preserve">s </w:t>
      </w:r>
      <w:r w:rsidR="00112683">
        <w:rPr>
          <w:sz w:val="22"/>
          <w:vertAlign w:val="baseline"/>
        </w:rPr>
        <w:t>obras/</w:t>
      </w:r>
      <w:r w:rsidRPr="00717E67">
        <w:rPr>
          <w:sz w:val="22"/>
          <w:vertAlign w:val="baseline"/>
        </w:rPr>
        <w:t>serviços</w:t>
      </w:r>
      <w:r w:rsidR="00584A45">
        <w:rPr>
          <w:sz w:val="22"/>
          <w:vertAlign w:val="baseline"/>
        </w:rPr>
        <w:t>/fornecimentos</w:t>
      </w:r>
      <w:r w:rsidRPr="00717E67">
        <w:rPr>
          <w:sz w:val="22"/>
          <w:vertAlign w:val="baseline"/>
        </w:rPr>
        <w:t xml:space="preserve"> eventualmente necessários e não previstos na Planilha de Preços deverão ter execução previamente autorizada por Termo de Alteração Contratual.</w:t>
      </w:r>
    </w:p>
    <w:p w:rsidR="006D50C7" w:rsidRPr="00717E67" w:rsidRDefault="006D50C7" w:rsidP="0094527B">
      <w:pPr>
        <w:numPr>
          <w:ilvl w:val="1"/>
          <w:numId w:val="19"/>
        </w:numPr>
        <w:spacing w:before="12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112683" w:rsidP="0094527B">
      <w:pPr>
        <w:numPr>
          <w:ilvl w:val="2"/>
          <w:numId w:val="21"/>
        </w:numPr>
        <w:spacing w:before="120" w:after="120"/>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584A45">
        <w:rPr>
          <w:sz w:val="22"/>
          <w:vertAlign w:val="baseline"/>
        </w:rPr>
        <w:t>/fornecimentos</w:t>
      </w:r>
      <w:r w:rsidR="006D50C7" w:rsidRPr="00717E67">
        <w:rPr>
          <w:sz w:val="22"/>
          <w:vertAlign w:val="baseline"/>
        </w:rPr>
        <w:t xml:space="preserve"> extras contratuais não contemplados na planilha de preços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Sétima - REAJUSTAMENTO</w:t>
      </w:r>
    </w:p>
    <w:p w:rsidR="006C6E13" w:rsidRPr="00A24290" w:rsidRDefault="00584A45" w:rsidP="0094527B">
      <w:pPr>
        <w:numPr>
          <w:ilvl w:val="1"/>
          <w:numId w:val="22"/>
        </w:numPr>
        <w:spacing w:before="120" w:after="120"/>
        <w:jc w:val="both"/>
        <w:rPr>
          <w:sz w:val="22"/>
          <w:vertAlign w:val="baseline"/>
        </w:rPr>
      </w:pPr>
      <w:r w:rsidRPr="00584A45">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E356D9" w:rsidRDefault="00584A45" w:rsidP="0094527B">
      <w:pPr>
        <w:pStyle w:val="PargrafodaLista"/>
        <w:tabs>
          <w:tab w:val="left" w:pos="1134"/>
        </w:tabs>
        <w:spacing w:before="120" w:after="120" w:line="276" w:lineRule="auto"/>
        <w:ind w:left="360"/>
        <w:jc w:val="center"/>
        <w:rPr>
          <w:sz w:val="22"/>
          <w:szCs w:val="22"/>
        </w:rPr>
      </w:pPr>
      <m:oMathPara>
        <m:oMath>
          <m:r>
            <m:rPr>
              <m:sty m:val="bi"/>
            </m:rPr>
            <w:rPr>
              <w:rFonts w:ascii="Cambria Math" w:hAnsi="Cambria Math"/>
              <w:sz w:val="22"/>
              <w:szCs w:val="22"/>
            </w:rPr>
            <w:lastRenderedPageBreak/>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Onde:</w:t>
      </w: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"R" é o valor do reajustamento procurado;</w:t>
      </w: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"V" é o valor contratual a ser reajustado;</w:t>
      </w:r>
    </w:p>
    <w:p w:rsidR="00584A45" w:rsidRPr="00BA578E" w:rsidRDefault="00584A45" w:rsidP="0094527B">
      <w:pPr>
        <w:keepLines/>
        <w:tabs>
          <w:tab w:val="left" w:pos="1134"/>
        </w:tabs>
        <w:spacing w:before="120" w:after="120"/>
        <w:ind w:left="851"/>
        <w:jc w:val="both"/>
        <w:rPr>
          <w:sz w:val="22"/>
          <w:szCs w:val="22"/>
          <w:vertAlign w:val="baseline"/>
        </w:rPr>
      </w:pP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"I1" é o índice correspondente ao mês do aniversário da proposta;</w:t>
      </w:r>
    </w:p>
    <w:p w:rsidR="00584A45" w:rsidRPr="00E356D9" w:rsidRDefault="00584A45" w:rsidP="0094527B">
      <w:pPr>
        <w:pStyle w:val="PargrafodaLista"/>
        <w:tabs>
          <w:tab w:val="left" w:pos="851"/>
        </w:tabs>
        <w:spacing w:before="120" w:after="120" w:line="276" w:lineRule="auto"/>
        <w:ind w:left="709"/>
        <w:rPr>
          <w:sz w:val="22"/>
          <w:szCs w:val="22"/>
        </w:rPr>
      </w:pPr>
      <w:r>
        <w:rPr>
          <w:sz w:val="22"/>
          <w:szCs w:val="22"/>
          <w:vertAlign w:val="baseline"/>
        </w:rPr>
        <w:tab/>
      </w:r>
      <w:r w:rsidRPr="00BA578E">
        <w:rPr>
          <w:sz w:val="22"/>
          <w:szCs w:val="22"/>
          <w:vertAlign w:val="baseline"/>
        </w:rPr>
        <w:t xml:space="preserve">"I0" é o índice inicial correspondente ao mês de apresentação da </w:t>
      </w:r>
      <w:r>
        <w:rPr>
          <w:sz w:val="22"/>
          <w:szCs w:val="22"/>
        </w:rPr>
        <w:t>p</w:t>
      </w:r>
      <w:r w:rsidRPr="00BA578E">
        <w:rPr>
          <w:sz w:val="22"/>
          <w:szCs w:val="22"/>
          <w:vertAlign w:val="baseline"/>
        </w:rPr>
        <w:t>roposta.</w:t>
      </w:r>
    </w:p>
    <w:p w:rsidR="00584A45" w:rsidRPr="00584A45" w:rsidRDefault="00584A45" w:rsidP="0094527B">
      <w:pPr>
        <w:pStyle w:val="PargrafodaLista"/>
        <w:numPr>
          <w:ilvl w:val="2"/>
          <w:numId w:val="22"/>
        </w:numPr>
        <w:tabs>
          <w:tab w:val="left" w:pos="709"/>
        </w:tabs>
        <w:spacing w:before="120" w:after="120"/>
        <w:ind w:left="709" w:hanging="709"/>
        <w:jc w:val="both"/>
        <w:rPr>
          <w:sz w:val="22"/>
          <w:szCs w:val="22"/>
          <w:vertAlign w:val="baseline"/>
        </w:rPr>
      </w:pPr>
      <w:r w:rsidRPr="00584A45">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E356D9" w:rsidRDefault="00E356D9" w:rsidP="0094527B">
      <w:pPr>
        <w:pStyle w:val="PargrafodaLista"/>
        <w:numPr>
          <w:ilvl w:val="1"/>
          <w:numId w:val="22"/>
        </w:numPr>
        <w:tabs>
          <w:tab w:val="left" w:pos="851"/>
        </w:tabs>
        <w:spacing w:before="120" w:after="120"/>
        <w:jc w:val="both"/>
        <w:rPr>
          <w:sz w:val="22"/>
          <w:szCs w:val="22"/>
          <w:vertAlign w:val="baseline"/>
        </w:rPr>
      </w:pPr>
      <w:r w:rsidRPr="00E356D9">
        <w:rPr>
          <w:sz w:val="22"/>
          <w:szCs w:val="22"/>
          <w:vertAlign w:val="baseline"/>
        </w:rPr>
        <w:t>Caso haja mudança de data base nestes índices, deve-se primeiro calcular o valor do índice na data base original utilizando-se a seguinte fórmula:</w:t>
      </w:r>
    </w:p>
    <w:p w:rsidR="00E356D9" w:rsidRPr="00C613F6" w:rsidRDefault="009C3A6E" w:rsidP="0094527B">
      <w:pPr>
        <w:pStyle w:val="PargrafodaLista"/>
        <w:keepLines/>
        <w:tabs>
          <w:tab w:val="left" w:pos="1134"/>
        </w:tabs>
        <w:spacing w:before="120" w:after="120"/>
        <w:ind w:left="709"/>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E356D9" w:rsidRPr="00C613F6" w:rsidRDefault="00E356D9" w:rsidP="0094527B">
      <w:pPr>
        <w:pStyle w:val="PargrafodaLista"/>
        <w:keepLines/>
        <w:tabs>
          <w:tab w:val="left" w:pos="1134"/>
        </w:tabs>
        <w:spacing w:before="120" w:after="120"/>
        <w:ind w:left="709"/>
        <w:jc w:val="both"/>
        <w:rPr>
          <w:sz w:val="22"/>
          <w:szCs w:val="22"/>
          <w:vertAlign w:val="baseline"/>
        </w:rPr>
      </w:pPr>
      <w:r w:rsidRPr="00C613F6">
        <w:rPr>
          <w:sz w:val="22"/>
          <w:szCs w:val="22"/>
          <w:vertAlign w:val="baseline"/>
        </w:rPr>
        <w:t>Sendo:</w:t>
      </w:r>
    </w:p>
    <w:p w:rsidR="00E356D9" w:rsidRPr="00E356D9" w:rsidRDefault="009C3A6E"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E356D9">
        <w:rPr>
          <w:sz w:val="22"/>
          <w:szCs w:val="22"/>
          <w:vertAlign w:val="baseline"/>
        </w:rPr>
        <w:t xml:space="preserve"> = Valor desejado. Índice do mês de reajuste com data base original.</w:t>
      </w:r>
    </w:p>
    <w:p w:rsidR="00E356D9" w:rsidRPr="00C613F6" w:rsidRDefault="00E356D9" w:rsidP="0094527B">
      <w:pPr>
        <w:pStyle w:val="PargrafodaLista"/>
        <w:keepLines/>
        <w:tabs>
          <w:tab w:val="left" w:pos="1134"/>
        </w:tabs>
        <w:spacing w:before="120" w:after="120"/>
        <w:ind w:left="709"/>
        <w:jc w:val="both"/>
        <w:rPr>
          <w:sz w:val="22"/>
          <w:szCs w:val="22"/>
          <w:vertAlign w:val="baseline"/>
        </w:rPr>
      </w:pPr>
    </w:p>
    <w:p w:rsidR="00E356D9" w:rsidRPr="00C613F6" w:rsidRDefault="009C3A6E"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C613F6">
        <w:rPr>
          <w:sz w:val="22"/>
          <w:szCs w:val="22"/>
          <w:vertAlign w:val="baseline"/>
        </w:rPr>
        <w:t xml:space="preserve"> = Índice do mês de reajuste com a nova data base.</w:t>
      </w:r>
    </w:p>
    <w:p w:rsidR="00E356D9" w:rsidRPr="00C613F6" w:rsidRDefault="00E356D9" w:rsidP="0094527B">
      <w:pPr>
        <w:pStyle w:val="PargrafodaLista"/>
        <w:keepLines/>
        <w:tabs>
          <w:tab w:val="left" w:pos="1134"/>
        </w:tabs>
        <w:spacing w:before="120" w:after="120"/>
        <w:ind w:left="709"/>
        <w:jc w:val="both"/>
        <w:rPr>
          <w:sz w:val="22"/>
          <w:szCs w:val="22"/>
          <w:vertAlign w:val="baseline"/>
        </w:rPr>
      </w:pPr>
    </w:p>
    <w:p w:rsidR="00E356D9" w:rsidRDefault="009C3A6E"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E356D9" w:rsidRPr="00C613F6">
        <w:rPr>
          <w:sz w:val="22"/>
          <w:szCs w:val="22"/>
          <w:vertAlign w:val="baseline"/>
        </w:rPr>
        <w:t xml:space="preserve"> = Índice do mês em que mudou a tabela, na data base original.</w:t>
      </w:r>
    </w:p>
    <w:p w:rsidR="006D50C7" w:rsidRPr="00717E67" w:rsidRDefault="006D50C7" w:rsidP="0094527B">
      <w:pPr>
        <w:numPr>
          <w:ilvl w:val="0"/>
          <w:numId w:val="10"/>
        </w:numPr>
        <w:spacing w:before="12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37999" w:rsidRDefault="00584A45" w:rsidP="0094527B">
      <w:pPr>
        <w:numPr>
          <w:ilvl w:val="1"/>
          <w:numId w:val="24"/>
        </w:numPr>
        <w:tabs>
          <w:tab w:val="left" w:pos="709"/>
        </w:tabs>
        <w:spacing w:before="120" w:after="120"/>
        <w:ind w:left="709" w:hanging="709"/>
        <w:jc w:val="both"/>
        <w:rPr>
          <w:sz w:val="22"/>
          <w:vertAlign w:val="baseline"/>
        </w:rPr>
      </w:pPr>
      <w:r w:rsidRPr="005900C8">
        <w:rPr>
          <w:sz w:val="22"/>
          <w:szCs w:val="22"/>
          <w:vertAlign w:val="baseline"/>
        </w:rPr>
        <w:t>Os pagamentos das obras/serviços/fornecimentos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37999">
        <w:rPr>
          <w:sz w:val="22"/>
          <w:szCs w:val="22"/>
          <w:vertAlign w:val="baseline"/>
        </w:rPr>
        <w:t>:</w:t>
      </w:r>
    </w:p>
    <w:p w:rsidR="00EB303F" w:rsidRPr="004734A5" w:rsidRDefault="005900C8" w:rsidP="0094527B">
      <w:pPr>
        <w:pStyle w:val="PargrafodaLista"/>
        <w:numPr>
          <w:ilvl w:val="2"/>
          <w:numId w:val="10"/>
        </w:numPr>
        <w:spacing w:before="120" w:after="120"/>
        <w:ind w:left="709" w:hanging="709"/>
        <w:jc w:val="both"/>
        <w:rPr>
          <w:sz w:val="22"/>
          <w:vertAlign w:val="baseline"/>
        </w:rPr>
      </w:pPr>
      <w:r w:rsidRPr="0057600F">
        <w:rPr>
          <w:sz w:val="22"/>
          <w:szCs w:val="22"/>
          <w:vertAlign w:val="baseline"/>
        </w:rPr>
        <w:t>Para efeito de pagamento será observado o prazo de até 30 (trinta) dias corridos, contado da data final do período de adimplemento de cada parcela estipulada</w:t>
      </w:r>
      <w:r w:rsidR="00CA66BC" w:rsidRPr="004734A5">
        <w:rPr>
          <w:sz w:val="22"/>
          <w:szCs w:val="24"/>
          <w:vertAlign w:val="baseline"/>
        </w:rPr>
        <w:t>.</w:t>
      </w:r>
    </w:p>
    <w:p w:rsidR="00361605" w:rsidRPr="00A22F1F" w:rsidRDefault="005900C8" w:rsidP="0094527B">
      <w:pPr>
        <w:pStyle w:val="PargrafodaLista"/>
        <w:numPr>
          <w:ilvl w:val="1"/>
          <w:numId w:val="111"/>
        </w:numPr>
        <w:spacing w:before="120" w:after="120"/>
        <w:ind w:left="709" w:hanging="709"/>
        <w:jc w:val="both"/>
        <w:rPr>
          <w:sz w:val="22"/>
          <w:vertAlign w:val="baseline"/>
        </w:rPr>
      </w:pPr>
      <w:r w:rsidRPr="005900C8">
        <w:rPr>
          <w:sz w:val="22"/>
          <w:szCs w:val="22"/>
          <w:vertAlign w:val="baseline"/>
        </w:rPr>
        <w:t>O pagamento da instalação e manutenção do canteiro, mobilização e desmobilização será no valor apresentado na proposta, respeitado o valor máximo constante da planilha de preços unitários que integram este edital, nos correspondentes percentuais</w:t>
      </w:r>
      <w:r w:rsidR="00A22F1F" w:rsidRPr="00A22F1F">
        <w:rPr>
          <w:sz w:val="22"/>
          <w:szCs w:val="22"/>
          <w:vertAlign w:val="baseline"/>
        </w:rPr>
        <w:t>:</w:t>
      </w:r>
    </w:p>
    <w:p w:rsidR="004E325E" w:rsidRPr="00A22F1F" w:rsidRDefault="005900C8" w:rsidP="0094527B">
      <w:pPr>
        <w:pStyle w:val="PargrafodaLista"/>
        <w:numPr>
          <w:ilvl w:val="0"/>
          <w:numId w:val="108"/>
        </w:numPr>
        <w:spacing w:before="120" w:after="120"/>
        <w:ind w:left="709" w:firstLine="0"/>
        <w:jc w:val="both"/>
        <w:rPr>
          <w:sz w:val="22"/>
          <w:vertAlign w:val="baseline"/>
        </w:rPr>
      </w:pPr>
      <w:r w:rsidRPr="0057600F">
        <w:rPr>
          <w:sz w:val="22"/>
          <w:szCs w:val="22"/>
          <w:vertAlign w:val="baseline"/>
        </w:rPr>
        <w:t>Instalação e manutenção do canteiro: de acordo com o cronograma financeiro proposto</w:t>
      </w:r>
      <w:r w:rsidR="004E325E" w:rsidRPr="00A22F1F">
        <w:rPr>
          <w:sz w:val="22"/>
          <w:szCs w:val="22"/>
          <w:vertAlign w:val="baseline"/>
        </w:rPr>
        <w:t>;</w:t>
      </w:r>
    </w:p>
    <w:p w:rsidR="004E325E" w:rsidRPr="005900C8" w:rsidRDefault="005900C8" w:rsidP="0094527B">
      <w:pPr>
        <w:pStyle w:val="PargrafodaLista"/>
        <w:numPr>
          <w:ilvl w:val="0"/>
          <w:numId w:val="108"/>
        </w:numPr>
        <w:spacing w:before="120" w:after="120"/>
        <w:ind w:left="709" w:firstLine="0"/>
        <w:jc w:val="both"/>
        <w:rPr>
          <w:sz w:val="22"/>
          <w:vertAlign w:val="baseline"/>
        </w:rPr>
      </w:pPr>
      <w:r w:rsidRPr="0057600F">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w:t>
      </w:r>
      <w:r w:rsidR="004E325E" w:rsidRPr="00A37999">
        <w:rPr>
          <w:sz w:val="22"/>
          <w:szCs w:val="22"/>
          <w:vertAlign w:val="baseline"/>
        </w:rPr>
        <w:t>;</w:t>
      </w:r>
    </w:p>
    <w:p w:rsidR="005900C8" w:rsidRPr="00A37999" w:rsidRDefault="005900C8" w:rsidP="0094527B">
      <w:pPr>
        <w:pStyle w:val="PargrafodaLista"/>
        <w:numPr>
          <w:ilvl w:val="0"/>
          <w:numId w:val="108"/>
        </w:numPr>
        <w:spacing w:before="120" w:after="120"/>
        <w:ind w:left="709" w:firstLine="0"/>
        <w:jc w:val="both"/>
        <w:rPr>
          <w:sz w:val="22"/>
          <w:vertAlign w:val="baseline"/>
        </w:rPr>
      </w:pPr>
      <w:r w:rsidRPr="0057600F">
        <w:rPr>
          <w:sz w:val="22"/>
          <w:szCs w:val="22"/>
          <w:vertAlign w:val="baseline"/>
        </w:rPr>
        <w:t xml:space="preserve">Desmobilização: após a total desmobilização, comprovada pela </w:t>
      </w:r>
      <w:r>
        <w:rPr>
          <w:sz w:val="22"/>
          <w:szCs w:val="22"/>
        </w:rPr>
        <w:t>f</w:t>
      </w:r>
      <w:r w:rsidRPr="0057600F">
        <w:rPr>
          <w:sz w:val="22"/>
          <w:szCs w:val="22"/>
          <w:vertAlign w:val="baseline"/>
        </w:rPr>
        <w:t>iscalização</w:t>
      </w:r>
      <w:r>
        <w:rPr>
          <w:sz w:val="22"/>
          <w:szCs w:val="22"/>
          <w:vertAlign w:val="baseline"/>
        </w:rPr>
        <w:t>.</w:t>
      </w:r>
    </w:p>
    <w:p w:rsidR="004E325E" w:rsidRPr="005900C8" w:rsidRDefault="00560818" w:rsidP="0094527B">
      <w:pPr>
        <w:pStyle w:val="PargrafodaLista"/>
        <w:numPr>
          <w:ilvl w:val="1"/>
          <w:numId w:val="109"/>
        </w:numPr>
        <w:spacing w:before="120" w:after="120"/>
        <w:ind w:left="709"/>
        <w:jc w:val="both"/>
        <w:rPr>
          <w:sz w:val="22"/>
          <w:vertAlign w:val="baseline"/>
        </w:rPr>
      </w:pPr>
      <w:r w:rsidRPr="00560818">
        <w:rPr>
          <w:sz w:val="22"/>
          <w:szCs w:val="22"/>
          <w:vertAlign w:val="baseline"/>
        </w:rPr>
        <w:lastRenderedPageBreak/>
        <w:t>Administração Local e Manutenção de Canteiro (AL) – será pago conforme o percentual de obras/serviços/fornecimentos executados no período, conforme a fórmula abaixo, limitando-se ao recurso total destinado para o item</w:t>
      </w:r>
      <w:r w:rsidR="004E325E" w:rsidRPr="00A37999">
        <w:rPr>
          <w:sz w:val="22"/>
          <w:szCs w:val="22"/>
          <w:vertAlign w:val="baseline"/>
        </w:rPr>
        <w:t>.</w:t>
      </w:r>
    </w:p>
    <w:p w:rsidR="005900C8" w:rsidRPr="005900C8" w:rsidRDefault="005900C8" w:rsidP="0094527B">
      <w:pPr>
        <w:pStyle w:val="PargrafodaLista"/>
        <w:spacing w:before="120" w:after="120"/>
        <w:ind w:left="709"/>
        <w:jc w:val="both"/>
        <w:rPr>
          <w:sz w:val="22"/>
          <w:vertAlign w:val="baseline"/>
        </w:rPr>
      </w:pPr>
      <w:r w:rsidRPr="0057600F">
        <w:rPr>
          <w:b/>
          <w:sz w:val="22"/>
          <w:szCs w:val="22"/>
          <w:u w:val="single"/>
          <w:vertAlign w:val="baseline"/>
        </w:rPr>
        <w:t xml:space="preserve">%AL = (Valor da Medição Sem AL / Valor do </w:t>
      </w:r>
      <w:r w:rsidR="00B273B3" w:rsidRPr="0057600F">
        <w:rPr>
          <w:b/>
          <w:sz w:val="22"/>
          <w:szCs w:val="22"/>
          <w:u w:val="single"/>
          <w:vertAlign w:val="baseline"/>
        </w:rPr>
        <w:t>contrato</w:t>
      </w:r>
      <w:r w:rsidRPr="0057600F">
        <w:rPr>
          <w:b/>
          <w:sz w:val="22"/>
          <w:szCs w:val="22"/>
          <w:u w:val="single"/>
          <w:vertAlign w:val="baseline"/>
        </w:rPr>
        <w:t xml:space="preserve"> (incluso aditivo financeiro) Sem AL)</w:t>
      </w:r>
    </w:p>
    <w:p w:rsidR="005900C8" w:rsidRPr="005900C8" w:rsidRDefault="005900C8" w:rsidP="0094527B">
      <w:pPr>
        <w:pStyle w:val="PargrafodaLista"/>
        <w:numPr>
          <w:ilvl w:val="1"/>
          <w:numId w:val="109"/>
        </w:numPr>
        <w:spacing w:before="120" w:after="120"/>
        <w:ind w:left="709"/>
        <w:jc w:val="both"/>
        <w:rPr>
          <w:sz w:val="22"/>
          <w:vertAlign w:val="baseline"/>
        </w:rPr>
      </w:pPr>
      <w:r w:rsidRPr="0057600F">
        <w:rPr>
          <w:sz w:val="22"/>
          <w:szCs w:val="22"/>
          <w:vertAlign w:val="baseline"/>
        </w:rPr>
        <w:t>Administração Local e Manutenção de Canteiro (AL) terão como unidade na planilha orçamentária “global” e será pago o quantitativo do percentual em número inteiro em valor absoluto com no máximo duas casas decimais</w:t>
      </w:r>
      <w:r>
        <w:rPr>
          <w:sz w:val="22"/>
          <w:szCs w:val="22"/>
          <w:vertAlign w:val="baseline"/>
        </w:rPr>
        <w:t>.</w:t>
      </w:r>
    </w:p>
    <w:p w:rsidR="005900C8" w:rsidRPr="005900C8" w:rsidRDefault="005900C8" w:rsidP="0094527B">
      <w:pPr>
        <w:pStyle w:val="PargrafodaLista"/>
        <w:numPr>
          <w:ilvl w:val="1"/>
          <w:numId w:val="109"/>
        </w:numPr>
        <w:spacing w:before="120" w:after="120"/>
        <w:ind w:left="709"/>
        <w:jc w:val="both"/>
        <w:rPr>
          <w:sz w:val="22"/>
          <w:vertAlign w:val="baseline"/>
        </w:rPr>
      </w:pPr>
      <w:r w:rsidRPr="005900C8">
        <w:rPr>
          <w:sz w:val="22"/>
          <w:szCs w:val="22"/>
          <w:vertAlign w:val="baseline"/>
        </w:rPr>
        <w:t>Caso haja atraso no cronograma, por motivos ocasionados pela CODEVASF, será pago o valor total da Administração Local e Manutenção de Canteiro (AL) prevista no período da medição.</w:t>
      </w:r>
    </w:p>
    <w:p w:rsidR="005900C8" w:rsidRPr="005900C8" w:rsidRDefault="005900C8" w:rsidP="0094527B">
      <w:pPr>
        <w:pStyle w:val="PargrafodaLista"/>
        <w:numPr>
          <w:ilvl w:val="1"/>
          <w:numId w:val="109"/>
        </w:numPr>
        <w:spacing w:before="120" w:after="120"/>
        <w:ind w:left="709"/>
        <w:jc w:val="both"/>
        <w:rPr>
          <w:sz w:val="22"/>
          <w:vertAlign w:val="baseline"/>
        </w:rPr>
      </w:pPr>
      <w:r w:rsidRPr="005900C8">
        <w:rPr>
          <w:sz w:val="22"/>
          <w:szCs w:val="22"/>
          <w:vertAlign w:val="baseline"/>
        </w:rPr>
        <w:t xml:space="preserve">O cronograma físico-financeiro apresentado pela licitante deve atender as exigências deste </w:t>
      </w:r>
      <w:r w:rsidR="00A2519B">
        <w:rPr>
          <w:sz w:val="22"/>
          <w:szCs w:val="22"/>
          <w:vertAlign w:val="baseline"/>
        </w:rPr>
        <w:t>contrato</w:t>
      </w:r>
      <w:r w:rsidRPr="005900C8">
        <w:rPr>
          <w:sz w:val="22"/>
          <w:szCs w:val="22"/>
          <w:vertAlign w:val="baseline"/>
        </w:rPr>
        <w:t xml:space="preserve"> e ser entendido como primeira estimativa de evento das obras/serviços/fornecimentos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4E325E" w:rsidRPr="00A37999" w:rsidRDefault="005900C8" w:rsidP="0094527B">
      <w:pPr>
        <w:pStyle w:val="PargrafodaLista"/>
        <w:numPr>
          <w:ilvl w:val="1"/>
          <w:numId w:val="109"/>
        </w:numPr>
        <w:spacing w:before="120" w:after="120"/>
        <w:ind w:left="709"/>
        <w:jc w:val="both"/>
        <w:rPr>
          <w:sz w:val="22"/>
          <w:vertAlign w:val="baseline"/>
        </w:rPr>
      </w:pPr>
      <w:r w:rsidRPr="0057600F">
        <w:rPr>
          <w:sz w:val="22"/>
          <w:szCs w:val="22"/>
          <w:vertAlign w:val="baseline"/>
        </w:rPr>
        <w:t>O pagamento referente a cada medição será liberado mediante comprovação, pela contratada do recolhimento</w:t>
      </w:r>
      <w:r w:rsidR="004E325E" w:rsidRPr="00A37999">
        <w:rPr>
          <w:sz w:val="22"/>
          <w:szCs w:val="22"/>
          <w:vertAlign w:val="baseline"/>
        </w:rPr>
        <w:t>:</w:t>
      </w:r>
    </w:p>
    <w:p w:rsidR="00F82FE4" w:rsidRPr="00F142CA" w:rsidRDefault="004E325E" w:rsidP="0094527B">
      <w:pPr>
        <w:pStyle w:val="Default"/>
        <w:numPr>
          <w:ilvl w:val="0"/>
          <w:numId w:val="81"/>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DF3733">
        <w:rPr>
          <w:rFonts w:ascii="Times New Roman" w:hAnsi="Times New Roman"/>
          <w:sz w:val="22"/>
          <w:szCs w:val="22"/>
        </w:rPr>
        <w:t>/serviço</w:t>
      </w:r>
      <w:r w:rsidR="005900C8">
        <w:rPr>
          <w:rFonts w:ascii="Times New Roman" w:hAnsi="Times New Roman"/>
          <w:sz w:val="22"/>
          <w:szCs w:val="22"/>
        </w:rPr>
        <w:t>/fornecimento</w:t>
      </w:r>
      <w:r w:rsidRPr="00655B56">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94527B">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94527B">
      <w:pPr>
        <w:pStyle w:val="Default"/>
        <w:numPr>
          <w:ilvl w:val="0"/>
          <w:numId w:val="81"/>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5900C8" w:rsidP="0094527B">
      <w:pPr>
        <w:pStyle w:val="Default"/>
        <w:numPr>
          <w:ilvl w:val="0"/>
          <w:numId w:val="81"/>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obras/</w:t>
      </w:r>
      <w:r w:rsidRPr="0057600F">
        <w:rPr>
          <w:rFonts w:ascii="Times New Roman" w:hAnsi="Times New Roman"/>
          <w:sz w:val="22"/>
          <w:szCs w:val="22"/>
        </w:rPr>
        <w:t>serviços</w:t>
      </w:r>
      <w:r>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94527B">
      <w:pPr>
        <w:pStyle w:val="PargrafodaLista"/>
        <w:numPr>
          <w:ilvl w:val="0"/>
          <w:numId w:val="81"/>
        </w:numPr>
        <w:spacing w:before="120" w:after="120"/>
        <w:ind w:left="1134" w:hanging="425"/>
        <w:jc w:val="both"/>
        <w:rPr>
          <w:sz w:val="22"/>
          <w:szCs w:val="22"/>
          <w:vertAlign w:val="baseline"/>
        </w:rPr>
      </w:pPr>
      <w:r w:rsidRPr="006F7B7E">
        <w:rPr>
          <w:rFonts w:eastAsia="Arial Unicode MS"/>
          <w:sz w:val="22"/>
          <w:szCs w:val="22"/>
          <w:vertAlign w:val="baseline"/>
        </w:rPr>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Default="005900C8" w:rsidP="0094527B">
      <w:pPr>
        <w:pStyle w:val="PargrafodaLista"/>
        <w:numPr>
          <w:ilvl w:val="2"/>
          <w:numId w:val="109"/>
        </w:numPr>
        <w:spacing w:before="120" w:after="120"/>
        <w:ind w:left="709" w:hanging="709"/>
        <w:jc w:val="both"/>
        <w:rPr>
          <w:sz w:val="22"/>
          <w:szCs w:val="22"/>
          <w:vertAlign w:val="baseline"/>
        </w:rPr>
      </w:pPr>
      <w:r w:rsidRPr="005900C8">
        <w:rPr>
          <w:sz w:val="22"/>
          <w:szCs w:val="22"/>
          <w:vertAlign w:val="baseline"/>
        </w:rPr>
        <w:t>As comprovações relativas ao INSS, FGTS e ISS a serem apresentadas deverão corresponder à competência anteriormente ao do mês da emissão da NFS apresentada. Quando a obra/serviço/fornecimento for realizado em município conveniado com a Secretaria do Tesouro Nacional, ocorrerá por parte da CODEVASF, a retenção do ISS, por intermédio do SIAFI</w:t>
      </w:r>
      <w:r w:rsidR="00A9648B" w:rsidRPr="00A37999">
        <w:rPr>
          <w:sz w:val="22"/>
          <w:szCs w:val="22"/>
          <w:vertAlign w:val="baseline"/>
        </w:rPr>
        <w:t>.</w:t>
      </w:r>
    </w:p>
    <w:p w:rsidR="005900C8" w:rsidRPr="00A37999" w:rsidRDefault="005900C8" w:rsidP="0094527B">
      <w:pPr>
        <w:pStyle w:val="PargrafodaLista"/>
        <w:numPr>
          <w:ilvl w:val="2"/>
          <w:numId w:val="109"/>
        </w:numPr>
        <w:spacing w:before="120" w:after="120"/>
        <w:ind w:left="709" w:hanging="709"/>
        <w:jc w:val="both"/>
        <w:rPr>
          <w:sz w:val="22"/>
          <w:szCs w:val="22"/>
          <w:vertAlign w:val="baseline"/>
        </w:rPr>
      </w:pPr>
      <w:r w:rsidRPr="005900C8">
        <w:rPr>
          <w:sz w:val="22"/>
          <w:szCs w:val="22"/>
          <w:vertAlign w:val="baseline"/>
        </w:rPr>
        <w:t xml:space="preserve">A CODEVASF fará a compensação dos valores pagos </w:t>
      </w:r>
      <w:proofErr w:type="gramStart"/>
      <w:r w:rsidRPr="005900C8">
        <w:rPr>
          <w:sz w:val="22"/>
          <w:szCs w:val="22"/>
          <w:vertAlign w:val="baseline"/>
        </w:rPr>
        <w:t>a</w:t>
      </w:r>
      <w:proofErr w:type="gramEnd"/>
      <w:r w:rsidRPr="005900C8">
        <w:rPr>
          <w:sz w:val="22"/>
          <w:szCs w:val="22"/>
          <w:vertAlign w:val="baseline"/>
        </w:rPr>
        <w:t xml:space="preserve"> maior, se for o caso, referente ao Imposto Sobre Serviços de Qualquer Natureza (ISS), quando a alíquota de ISS apresentada pela contratada no cálculo do BDI na proposta for maior que a alíquota efetivamente paga pela empresa contratada ao município que recebe o imposto</w:t>
      </w:r>
      <w:r>
        <w:rPr>
          <w:sz w:val="22"/>
          <w:szCs w:val="22"/>
          <w:vertAlign w:val="baseline"/>
        </w:rPr>
        <w:t>.</w:t>
      </w:r>
    </w:p>
    <w:p w:rsidR="00525156" w:rsidRPr="00525156" w:rsidRDefault="00525156" w:rsidP="0094527B">
      <w:pPr>
        <w:numPr>
          <w:ilvl w:val="2"/>
          <w:numId w:val="109"/>
        </w:numPr>
        <w:spacing w:before="120" w:after="120"/>
        <w:ind w:left="709" w:hanging="709"/>
        <w:jc w:val="both"/>
        <w:rPr>
          <w:sz w:val="22"/>
          <w:szCs w:val="22"/>
          <w:vertAlign w:val="baseline"/>
        </w:rPr>
      </w:pPr>
      <w:r w:rsidRPr="00525156">
        <w:rPr>
          <w:sz w:val="22"/>
          <w:szCs w:val="24"/>
          <w:vertAlign w:val="baseline"/>
        </w:rPr>
        <w:t>A Nota Fiscal/Fatura deverá destacar:</w:t>
      </w:r>
    </w:p>
    <w:p w:rsidR="009208B3" w:rsidRDefault="005900C8" w:rsidP="0094527B">
      <w:pPr>
        <w:pStyle w:val="Default"/>
        <w:numPr>
          <w:ilvl w:val="0"/>
          <w:numId w:val="82"/>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94527B">
      <w:pPr>
        <w:pStyle w:val="Default"/>
        <w:numPr>
          <w:ilvl w:val="0"/>
          <w:numId w:val="82"/>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lastRenderedPageBreak/>
        <w:t>Base de cálculo, alíquota e o valor a ser retido do ISS, referente aos serviços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94527B">
      <w:pPr>
        <w:pStyle w:val="Default"/>
        <w:numPr>
          <w:ilvl w:val="0"/>
          <w:numId w:val="82"/>
        </w:numPr>
        <w:spacing w:before="120" w:after="120"/>
        <w:ind w:left="1134" w:hanging="425"/>
        <w:jc w:val="both"/>
        <w:rPr>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94527B">
      <w:pPr>
        <w:pStyle w:val="PargrafodaLista"/>
        <w:numPr>
          <w:ilvl w:val="1"/>
          <w:numId w:val="109"/>
        </w:numPr>
        <w:spacing w:before="120" w:after="120"/>
        <w:ind w:left="709"/>
        <w:jc w:val="both"/>
        <w:rPr>
          <w:sz w:val="22"/>
          <w:szCs w:val="24"/>
          <w:vertAlign w:val="baseline"/>
        </w:rPr>
      </w:pPr>
      <w:r w:rsidRPr="005900C8">
        <w:rPr>
          <w:sz w:val="22"/>
          <w:szCs w:val="22"/>
          <w:vertAlign w:val="baseline"/>
        </w:rPr>
        <w:t>A fatura deverá vir acompanhada da documentação relativa à aprovação por parte da fiscalização das obras/serviços/fornecimentos faturados, indicando a data da aprovação do evento, que será considerada como data final de adimplemento da obrigação, conforme estabelece o Art. 9º do Decreto 1.054, de 07 de fevereiro de 1994</w:t>
      </w:r>
      <w:r w:rsidR="004E325E" w:rsidRPr="00A37999">
        <w:rPr>
          <w:sz w:val="22"/>
          <w:szCs w:val="22"/>
          <w:vertAlign w:val="baseline"/>
        </w:rPr>
        <w:t>.</w:t>
      </w:r>
    </w:p>
    <w:p w:rsidR="004E325E" w:rsidRPr="00A37999" w:rsidRDefault="004E325E"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A CODEVASF considera como data final do período de adimplemento, a data útil seguinte à de entrega do documento de cobrança no local de pagamento das obras/serviços</w:t>
      </w:r>
      <w:r w:rsidR="005900C8">
        <w:rPr>
          <w:sz w:val="22"/>
          <w:szCs w:val="22"/>
          <w:vertAlign w:val="baseline"/>
        </w:rPr>
        <w:t>/fornecimentos</w:t>
      </w:r>
      <w:r w:rsidRPr="00A37999">
        <w:rPr>
          <w:sz w:val="22"/>
          <w:szCs w:val="22"/>
          <w:vertAlign w:val="baseline"/>
        </w:rPr>
        <w:t xml:space="preserve">, a partir da qual será observado o prazo citado no subitem 8.1.1, para pagamento, conforme estabelecido no Artigo 9º, do Decreto nº 1.054, de </w:t>
      </w:r>
      <w:proofErr w:type="gramStart"/>
      <w:r w:rsidRPr="00A37999">
        <w:rPr>
          <w:sz w:val="22"/>
          <w:szCs w:val="22"/>
          <w:vertAlign w:val="baseline"/>
        </w:rPr>
        <w:t>7</w:t>
      </w:r>
      <w:proofErr w:type="gramEnd"/>
      <w:r w:rsidRPr="00A37999">
        <w:rPr>
          <w:sz w:val="22"/>
          <w:szCs w:val="22"/>
          <w:vertAlign w:val="baseline"/>
        </w:rPr>
        <w:t xml:space="preserve"> de fevereiro de 1994.</w:t>
      </w:r>
    </w:p>
    <w:p w:rsidR="004E325E" w:rsidRPr="00A37999" w:rsidRDefault="004E325E"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7999" w:rsidRPr="00A37999" w:rsidRDefault="00A37999" w:rsidP="0094527B">
      <w:pPr>
        <w:pStyle w:val="PargrafodaLista"/>
        <w:numPr>
          <w:ilvl w:val="2"/>
          <w:numId w:val="109"/>
        </w:numPr>
        <w:spacing w:before="120" w:after="120"/>
        <w:ind w:left="709" w:hanging="709"/>
        <w:jc w:val="both"/>
        <w:rPr>
          <w:sz w:val="22"/>
          <w:szCs w:val="24"/>
          <w:vertAlign w:val="baseline"/>
        </w:rPr>
      </w:pPr>
      <w:r w:rsidRPr="00A37999">
        <w:rPr>
          <w:sz w:val="22"/>
          <w:szCs w:val="22"/>
          <w:vertAlign w:val="baseline"/>
        </w:rPr>
        <w:t xml:space="preserve">Os documentos de cobrança indicarão, obrigatoriamente, o número e a data de emissão da Nota de Empenho, </w:t>
      </w:r>
      <w:proofErr w:type="gramStart"/>
      <w:r w:rsidRPr="00A37999">
        <w:rPr>
          <w:sz w:val="22"/>
          <w:szCs w:val="22"/>
          <w:vertAlign w:val="baseline"/>
        </w:rPr>
        <w:t>emitida</w:t>
      </w:r>
      <w:proofErr w:type="gramEnd"/>
      <w:r w:rsidRPr="00A37999">
        <w:rPr>
          <w:sz w:val="22"/>
          <w:szCs w:val="22"/>
          <w:vertAlign w:val="baseline"/>
        </w:rPr>
        <w:t xml:space="preserve"> pela CODEVASF, e, que cubram a execução das obras/serviços</w:t>
      </w:r>
      <w:r w:rsidR="005900C8">
        <w:rPr>
          <w:sz w:val="22"/>
          <w:szCs w:val="22"/>
          <w:vertAlign w:val="baseline"/>
        </w:rPr>
        <w:t>/fornecimentos</w:t>
      </w:r>
      <w:r w:rsidRPr="00A37999">
        <w:rPr>
          <w:sz w:val="22"/>
          <w:szCs w:val="22"/>
          <w:vertAlign w:val="baseline"/>
        </w:rPr>
        <w:t>.</w:t>
      </w:r>
    </w:p>
    <w:p w:rsidR="00A37999" w:rsidRPr="00A37999" w:rsidRDefault="00A37999" w:rsidP="0094527B">
      <w:pPr>
        <w:numPr>
          <w:ilvl w:val="2"/>
          <w:numId w:val="109"/>
        </w:numPr>
        <w:spacing w:before="12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w:t>
      </w:r>
      <w:r w:rsidR="00C26A42">
        <w:rPr>
          <w:sz w:val="22"/>
          <w:szCs w:val="22"/>
          <w:vertAlign w:val="baseline"/>
        </w:rPr>
        <w:t>/fornecimentos</w:t>
      </w:r>
      <w:r w:rsidRPr="00A37999">
        <w:rPr>
          <w:sz w:val="22"/>
          <w:szCs w:val="22"/>
          <w:vertAlign w:val="baseline"/>
        </w:rPr>
        <w:t xml:space="preserve"> em excesso, desnecessários à execução das obras</w:t>
      </w:r>
      <w:r w:rsidR="00DF3733">
        <w:rPr>
          <w:sz w:val="22"/>
          <w:szCs w:val="22"/>
          <w:vertAlign w:val="baseline"/>
        </w:rPr>
        <w:t>/serviços</w:t>
      </w:r>
      <w:r w:rsidR="005900C8">
        <w:rPr>
          <w:sz w:val="22"/>
          <w:szCs w:val="22"/>
          <w:vertAlign w:val="baseline"/>
        </w:rPr>
        <w:t>/fornecimentos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w:t>
      </w:r>
      <w:r w:rsidR="005900C8">
        <w:rPr>
          <w:sz w:val="22"/>
          <w:szCs w:val="22"/>
          <w:vertAlign w:val="baseline"/>
        </w:rPr>
        <w:t>/fornecimento</w:t>
      </w:r>
      <w:r w:rsidRPr="00A37999">
        <w:rPr>
          <w:sz w:val="22"/>
          <w:szCs w:val="22"/>
          <w:vertAlign w:val="baseline"/>
        </w:rPr>
        <w:t xml:space="preserve"> algum que não se enquadre na forma de pagamento estabelecida neste edital.</w:t>
      </w:r>
    </w:p>
    <w:p w:rsidR="00A37999" w:rsidRPr="00A37999" w:rsidRDefault="00A37999"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94527B">
      <w:pPr>
        <w:pStyle w:val="PargrafodaLista"/>
        <w:numPr>
          <w:ilvl w:val="1"/>
          <w:numId w:val="109"/>
        </w:numPr>
        <w:spacing w:before="120" w:after="120"/>
        <w:ind w:left="709"/>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94527B">
      <w:pPr>
        <w:numPr>
          <w:ilvl w:val="2"/>
          <w:numId w:val="109"/>
        </w:numPr>
        <w:spacing w:before="120" w:after="120"/>
        <w:ind w:left="709" w:hanging="709"/>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94527B">
      <w:pPr>
        <w:pStyle w:val="PargrafodaLista"/>
        <w:numPr>
          <w:ilvl w:val="1"/>
          <w:numId w:val="109"/>
        </w:numPr>
        <w:spacing w:before="120" w:after="120"/>
        <w:ind w:left="709"/>
        <w:jc w:val="both"/>
        <w:rPr>
          <w:sz w:val="22"/>
          <w:szCs w:val="24"/>
          <w:vertAlign w:val="baseline"/>
        </w:rPr>
      </w:pPr>
      <w:r w:rsidRPr="00B22E81">
        <w:rPr>
          <w:sz w:val="22"/>
          <w:szCs w:val="24"/>
          <w:vertAlign w:val="baseline"/>
        </w:rPr>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94527B">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94527B">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94527B">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94527B">
      <w:pPr>
        <w:pStyle w:val="Ttulo1"/>
        <w:keepNext w:val="0"/>
        <w:numPr>
          <w:ilvl w:val="0"/>
          <w:numId w:val="0"/>
        </w:numPr>
        <w:ind w:left="709"/>
        <w:rPr>
          <w:b/>
          <w:sz w:val="22"/>
          <w:szCs w:val="22"/>
        </w:rPr>
      </w:pPr>
      <w:r w:rsidRPr="00536DF3">
        <w:rPr>
          <w:sz w:val="22"/>
          <w:szCs w:val="22"/>
        </w:rPr>
        <w:lastRenderedPageBreak/>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94527B">
      <w:pPr>
        <w:spacing w:before="120" w:after="12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94527B">
      <w:pPr>
        <w:pStyle w:val="Ttulo1"/>
        <w:numPr>
          <w:ilvl w:val="0"/>
          <w:numId w:val="0"/>
        </w:numPr>
        <w:ind w:left="709"/>
        <w:rPr>
          <w:b/>
          <w:sz w:val="22"/>
          <w:szCs w:val="22"/>
        </w:rPr>
      </w:pPr>
      <w:r w:rsidRPr="00536DF3">
        <w:rPr>
          <w:sz w:val="22"/>
          <w:szCs w:val="22"/>
        </w:rPr>
        <w:t>Onde:</w:t>
      </w:r>
    </w:p>
    <w:p w:rsidR="0008473D" w:rsidRPr="00536DF3" w:rsidRDefault="0008473D" w:rsidP="0094527B">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94527B">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94527B">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B02CC0" w:rsidRDefault="00A25046" w:rsidP="00B02CC0">
      <w:pPr>
        <w:pStyle w:val="PargrafodaLista"/>
        <w:numPr>
          <w:ilvl w:val="2"/>
          <w:numId w:val="109"/>
        </w:numPr>
        <w:spacing w:before="120" w:after="120"/>
        <w:ind w:left="709"/>
        <w:jc w:val="both"/>
        <w:rPr>
          <w:sz w:val="22"/>
          <w:szCs w:val="24"/>
          <w:vertAlign w:val="baseline"/>
        </w:rPr>
      </w:pPr>
      <w:r w:rsidRPr="00B02CC0">
        <w:rPr>
          <w:sz w:val="22"/>
          <w:szCs w:val="24"/>
          <w:vertAlign w:val="baseline"/>
        </w:rPr>
        <w:t>Não sendo conhecido o índice para o período, será utilizado no cálculo, o último índice conhecido.</w:t>
      </w:r>
    </w:p>
    <w:p w:rsidR="00A25046" w:rsidRPr="00B02CC0" w:rsidRDefault="00A25046" w:rsidP="00B02CC0">
      <w:pPr>
        <w:pStyle w:val="PargrafodaLista"/>
        <w:numPr>
          <w:ilvl w:val="2"/>
          <w:numId w:val="109"/>
        </w:numPr>
        <w:spacing w:before="120" w:after="120"/>
        <w:ind w:left="709"/>
        <w:jc w:val="both"/>
        <w:rPr>
          <w:sz w:val="22"/>
          <w:szCs w:val="24"/>
          <w:vertAlign w:val="baseline"/>
        </w:rPr>
      </w:pPr>
      <w:r w:rsidRPr="00B02CC0">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94527B">
      <w:pPr>
        <w:numPr>
          <w:ilvl w:val="0"/>
          <w:numId w:val="111"/>
        </w:numPr>
        <w:spacing w:before="12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94527B">
      <w:pPr>
        <w:numPr>
          <w:ilvl w:val="1"/>
          <w:numId w:val="26"/>
        </w:numPr>
        <w:spacing w:before="12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94527B">
      <w:pPr>
        <w:numPr>
          <w:ilvl w:val="1"/>
          <w:numId w:val="26"/>
        </w:numPr>
        <w:spacing w:before="12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94527B">
      <w:pPr>
        <w:numPr>
          <w:ilvl w:val="1"/>
          <w:numId w:val="26"/>
        </w:numPr>
        <w:spacing w:before="12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94527B">
      <w:pPr>
        <w:numPr>
          <w:ilvl w:val="1"/>
          <w:numId w:val="26"/>
        </w:numPr>
        <w:spacing w:before="12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94527B">
      <w:pPr>
        <w:numPr>
          <w:ilvl w:val="1"/>
          <w:numId w:val="26"/>
        </w:numPr>
        <w:spacing w:before="12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B22E81">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94527B">
      <w:pPr>
        <w:numPr>
          <w:ilvl w:val="1"/>
          <w:numId w:val="26"/>
        </w:numPr>
        <w:spacing w:before="12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94527B">
      <w:pPr>
        <w:numPr>
          <w:ilvl w:val="1"/>
          <w:numId w:val="26"/>
        </w:numPr>
        <w:spacing w:before="12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94527B">
      <w:pPr>
        <w:numPr>
          <w:ilvl w:val="1"/>
          <w:numId w:val="26"/>
        </w:numPr>
        <w:spacing w:before="12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94527B">
      <w:pPr>
        <w:numPr>
          <w:ilvl w:val="1"/>
          <w:numId w:val="26"/>
        </w:numPr>
        <w:spacing w:before="12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94527B">
      <w:pPr>
        <w:numPr>
          <w:ilvl w:val="1"/>
          <w:numId w:val="26"/>
        </w:numPr>
        <w:spacing w:before="120" w:after="120"/>
        <w:jc w:val="both"/>
        <w:rPr>
          <w:sz w:val="22"/>
          <w:vertAlign w:val="baseline"/>
        </w:rPr>
      </w:pPr>
      <w:r w:rsidRPr="009D4252">
        <w:rPr>
          <w:sz w:val="22"/>
          <w:szCs w:val="22"/>
          <w:vertAlign w:val="baseline"/>
        </w:rPr>
        <w:lastRenderedPageBreak/>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94527B">
      <w:pPr>
        <w:numPr>
          <w:ilvl w:val="1"/>
          <w:numId w:val="26"/>
        </w:numPr>
        <w:spacing w:before="120" w:after="120"/>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9D4252" w:rsidRDefault="009D4252" w:rsidP="0094527B">
      <w:pPr>
        <w:numPr>
          <w:ilvl w:val="1"/>
          <w:numId w:val="26"/>
        </w:numPr>
        <w:spacing w:before="120" w:after="120"/>
        <w:jc w:val="both"/>
        <w:rPr>
          <w:sz w:val="22"/>
          <w:vertAlign w:val="baseline"/>
        </w:rPr>
      </w:pPr>
      <w:r w:rsidRPr="009D4252">
        <w:rPr>
          <w:sz w:val="22"/>
          <w:szCs w:val="22"/>
          <w:vertAlign w:val="baseline"/>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6D50C7" w:rsidRPr="00717E67" w:rsidRDefault="006D50C7" w:rsidP="0094527B">
      <w:pPr>
        <w:numPr>
          <w:ilvl w:val="0"/>
          <w:numId w:val="111"/>
        </w:numPr>
        <w:spacing w:before="120" w:after="120"/>
        <w:ind w:left="709" w:hanging="709"/>
        <w:jc w:val="both"/>
        <w:rPr>
          <w:b/>
          <w:sz w:val="22"/>
          <w:vertAlign w:val="baseline"/>
        </w:rPr>
      </w:pPr>
      <w:r w:rsidRPr="00717E67">
        <w:rPr>
          <w:b/>
          <w:sz w:val="22"/>
          <w:vertAlign w:val="baseline"/>
        </w:rPr>
        <w:t>Cláusula Dez - MULTA</w:t>
      </w:r>
    </w:p>
    <w:p w:rsidR="0057692C" w:rsidRPr="0057692C" w:rsidRDefault="0057692C" w:rsidP="0094527B">
      <w:pPr>
        <w:numPr>
          <w:ilvl w:val="1"/>
          <w:numId w:val="28"/>
        </w:numPr>
        <w:spacing w:before="12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94527B">
      <w:pPr>
        <w:numPr>
          <w:ilvl w:val="2"/>
          <w:numId w:val="28"/>
        </w:numPr>
        <w:spacing w:before="120" w:after="120"/>
        <w:ind w:left="709" w:hanging="709"/>
        <w:jc w:val="both"/>
        <w:rPr>
          <w:sz w:val="22"/>
          <w:vertAlign w:val="baseline"/>
        </w:rPr>
      </w:pPr>
      <w:r w:rsidRPr="0057692C">
        <w:rPr>
          <w:sz w:val="22"/>
          <w:szCs w:val="22"/>
          <w:vertAlign w:val="baseline"/>
        </w:rPr>
        <w:t>O atraso na execução das obras/serviços</w:t>
      </w:r>
      <w:r w:rsidR="00B22E81">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94527B">
      <w:pPr>
        <w:numPr>
          <w:ilvl w:val="1"/>
          <w:numId w:val="28"/>
        </w:numPr>
        <w:spacing w:before="12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94527B">
      <w:pPr>
        <w:keepLines/>
        <w:numPr>
          <w:ilvl w:val="0"/>
          <w:numId w:val="83"/>
        </w:numPr>
        <w:suppressAutoHyphens w:val="0"/>
        <w:spacing w:before="120"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94527B">
      <w:pPr>
        <w:pStyle w:val="PargrafodaLista"/>
        <w:numPr>
          <w:ilvl w:val="0"/>
          <w:numId w:val="83"/>
        </w:numPr>
        <w:spacing w:before="12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94527B">
      <w:pPr>
        <w:numPr>
          <w:ilvl w:val="1"/>
          <w:numId w:val="28"/>
        </w:numPr>
        <w:spacing w:before="120" w:after="120"/>
        <w:jc w:val="both"/>
        <w:rPr>
          <w:sz w:val="22"/>
          <w:szCs w:val="22"/>
          <w:vertAlign w:val="baseline"/>
        </w:rPr>
      </w:pPr>
      <w:r w:rsidRPr="007B139A">
        <w:rPr>
          <w:sz w:val="22"/>
          <w:szCs w:val="22"/>
          <w:vertAlign w:val="baseline"/>
        </w:rPr>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7B139A" w:rsidRDefault="0095664D" w:rsidP="0094527B">
      <w:pPr>
        <w:numPr>
          <w:ilvl w:val="2"/>
          <w:numId w:val="71"/>
        </w:numPr>
        <w:spacing w:before="120" w:after="120"/>
        <w:jc w:val="both"/>
        <w:rPr>
          <w:sz w:val="22"/>
          <w:vertAlign w:val="baseline"/>
        </w:rPr>
      </w:pPr>
      <w:r w:rsidRPr="007B139A">
        <w:rPr>
          <w:sz w:val="22"/>
          <w:szCs w:val="22"/>
          <w:vertAlign w:val="baseline"/>
        </w:rPr>
        <w:t>Cientificada da recomendação da cominação de penalidade, a contratada poderá apresentar defesa prévia no prazo de 10 (dez) dias corridos</w:t>
      </w:r>
      <w:r w:rsidR="00EC4599" w:rsidRPr="007B139A">
        <w:rPr>
          <w:sz w:val="22"/>
          <w:vertAlign w:val="baseline"/>
        </w:rPr>
        <w:t>.</w:t>
      </w:r>
    </w:p>
    <w:p w:rsidR="00EC4599" w:rsidRPr="007B139A" w:rsidRDefault="0095664D" w:rsidP="0094527B">
      <w:pPr>
        <w:numPr>
          <w:ilvl w:val="2"/>
          <w:numId w:val="71"/>
        </w:numPr>
        <w:spacing w:before="120" w:after="120"/>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94527B">
      <w:pPr>
        <w:numPr>
          <w:ilvl w:val="2"/>
          <w:numId w:val="71"/>
        </w:numPr>
        <w:spacing w:before="120" w:after="120"/>
        <w:jc w:val="both"/>
        <w:rPr>
          <w:sz w:val="22"/>
          <w:vertAlign w:val="baseline"/>
        </w:rPr>
      </w:pPr>
      <w:r w:rsidRPr="007B139A">
        <w:rPr>
          <w:sz w:val="22"/>
          <w:szCs w:val="22"/>
          <w:vertAlign w:val="baseline"/>
        </w:rPr>
        <w:t>A contratada terá um prazo de 05 (cinco) dias úteis, contados a partir da cientificação da aplicação da penalidade pela Autoridade Competente, para apresentar recurso à CODEVASF</w:t>
      </w:r>
      <w:r w:rsidR="00EC4599" w:rsidRPr="007B139A">
        <w:rPr>
          <w:sz w:val="22"/>
          <w:vertAlign w:val="baseline"/>
        </w:rPr>
        <w:t>.</w:t>
      </w:r>
    </w:p>
    <w:p w:rsidR="00EC4599" w:rsidRPr="007B139A" w:rsidRDefault="0095664D" w:rsidP="0094527B">
      <w:pPr>
        <w:numPr>
          <w:ilvl w:val="2"/>
          <w:numId w:val="71"/>
        </w:numPr>
        <w:spacing w:before="120" w:after="120"/>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94527B">
      <w:pPr>
        <w:pStyle w:val="PargrafodaLista"/>
        <w:numPr>
          <w:ilvl w:val="3"/>
          <w:numId w:val="71"/>
        </w:numPr>
        <w:spacing w:before="120" w:after="120"/>
        <w:ind w:left="851" w:hanging="851"/>
        <w:jc w:val="both"/>
        <w:rPr>
          <w:sz w:val="22"/>
          <w:vertAlign w:val="baseline"/>
        </w:rPr>
      </w:pPr>
      <w:r w:rsidRPr="007B139A">
        <w:rPr>
          <w:sz w:val="22"/>
          <w:szCs w:val="22"/>
          <w:vertAlign w:val="baseline"/>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820835" w:rsidRPr="007B139A" w:rsidRDefault="0095664D" w:rsidP="0094527B">
      <w:pPr>
        <w:numPr>
          <w:ilvl w:val="2"/>
          <w:numId w:val="71"/>
        </w:numPr>
        <w:spacing w:before="120" w:after="120"/>
        <w:jc w:val="both"/>
        <w:rPr>
          <w:sz w:val="22"/>
          <w:vertAlign w:val="baseline"/>
        </w:rPr>
      </w:pPr>
      <w:r w:rsidRPr="007B139A">
        <w:rPr>
          <w:sz w:val="22"/>
          <w:szCs w:val="22"/>
          <w:vertAlign w:val="baseline"/>
        </w:rPr>
        <w:t>Caso seja mantida a sanção, os autos deverão ser remetidos a Diretoria Executiva da CODEVASF para julgamento do recurso</w:t>
      </w:r>
      <w:r w:rsidR="00820835" w:rsidRPr="007B139A">
        <w:rPr>
          <w:sz w:val="22"/>
          <w:szCs w:val="22"/>
          <w:vertAlign w:val="baseline"/>
        </w:rPr>
        <w:t>.</w:t>
      </w:r>
    </w:p>
    <w:p w:rsidR="003D682B" w:rsidRPr="007B139A" w:rsidRDefault="0095664D" w:rsidP="0094527B">
      <w:pPr>
        <w:numPr>
          <w:ilvl w:val="2"/>
          <w:numId w:val="71"/>
        </w:numPr>
        <w:spacing w:before="120" w:after="120"/>
        <w:jc w:val="both"/>
        <w:rPr>
          <w:sz w:val="22"/>
          <w:vertAlign w:val="baseline"/>
        </w:rPr>
      </w:pPr>
      <w:r w:rsidRPr="007B139A">
        <w:rPr>
          <w:sz w:val="22"/>
          <w:szCs w:val="22"/>
          <w:vertAlign w:val="baseline"/>
        </w:rPr>
        <w:lastRenderedPageBreak/>
        <w:t>Caso a Diretoria Executiva mantenha a multa, não caberá mais recurso</w:t>
      </w:r>
      <w:r w:rsidR="003D682B" w:rsidRPr="007B139A">
        <w:rPr>
          <w:sz w:val="22"/>
          <w:szCs w:val="22"/>
          <w:vertAlign w:val="baseline"/>
        </w:rPr>
        <w:t>.</w:t>
      </w:r>
    </w:p>
    <w:p w:rsidR="00EC4599" w:rsidRPr="007B139A" w:rsidRDefault="0095664D" w:rsidP="0094527B">
      <w:pPr>
        <w:pStyle w:val="PargrafodaLista"/>
        <w:numPr>
          <w:ilvl w:val="3"/>
          <w:numId w:val="71"/>
        </w:numPr>
        <w:spacing w:before="120" w:after="120"/>
        <w:ind w:left="851" w:hanging="851"/>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9D4252" w:rsidRDefault="0095664D" w:rsidP="0094527B">
      <w:pPr>
        <w:pStyle w:val="PargrafodaLista"/>
        <w:numPr>
          <w:ilvl w:val="3"/>
          <w:numId w:val="71"/>
        </w:numPr>
        <w:spacing w:before="120" w:after="120"/>
        <w:ind w:left="851" w:hanging="851"/>
        <w:jc w:val="both"/>
        <w:rPr>
          <w:sz w:val="22"/>
          <w:vertAlign w:val="baseline"/>
        </w:rPr>
      </w:pPr>
      <w:r w:rsidRPr="007B139A">
        <w:rPr>
          <w:sz w:val="22"/>
          <w:szCs w:val="22"/>
          <w:vertAlign w:val="baseline"/>
        </w:rPr>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6D50C7" w:rsidRPr="00717E67" w:rsidRDefault="006D50C7" w:rsidP="0094527B">
      <w:pPr>
        <w:numPr>
          <w:ilvl w:val="0"/>
          <w:numId w:val="111"/>
        </w:numPr>
        <w:spacing w:before="120" w:after="120"/>
        <w:ind w:left="709" w:hanging="709"/>
        <w:jc w:val="both"/>
        <w:rPr>
          <w:b/>
          <w:sz w:val="22"/>
          <w:vertAlign w:val="baseline"/>
        </w:rPr>
      </w:pPr>
      <w:r w:rsidRPr="00717E67">
        <w:rPr>
          <w:b/>
          <w:sz w:val="22"/>
          <w:vertAlign w:val="baseline"/>
        </w:rPr>
        <w:t>Cláusula Onze - ACOMPANHAMENTO E FISCALIZAÇÃO</w:t>
      </w:r>
    </w:p>
    <w:p w:rsidR="006D50C7" w:rsidRPr="00093BBB" w:rsidRDefault="00A37999" w:rsidP="0094527B">
      <w:pPr>
        <w:numPr>
          <w:ilvl w:val="1"/>
          <w:numId w:val="30"/>
        </w:numPr>
        <w:spacing w:before="120" w:after="120"/>
        <w:jc w:val="both"/>
        <w:rPr>
          <w:sz w:val="22"/>
          <w:vertAlign w:val="baseline"/>
        </w:rPr>
      </w:pPr>
      <w:r w:rsidRPr="00093BBB">
        <w:rPr>
          <w:sz w:val="22"/>
          <w:szCs w:val="22"/>
          <w:vertAlign w:val="baseline"/>
        </w:rPr>
        <w:t>A coordenação do contrato, bem como a fiscalização da execução d</w:t>
      </w:r>
      <w:r w:rsidR="00112683">
        <w:rPr>
          <w:sz w:val="22"/>
          <w:szCs w:val="22"/>
          <w:vertAlign w:val="baseline"/>
        </w:rPr>
        <w:t>a</w:t>
      </w:r>
      <w:r w:rsidRPr="00093BBB">
        <w:rPr>
          <w:sz w:val="22"/>
          <w:szCs w:val="22"/>
          <w:vertAlign w:val="baseline"/>
        </w:rPr>
        <w:t xml:space="preserve">s </w:t>
      </w:r>
      <w:r w:rsidR="00112683">
        <w:rPr>
          <w:sz w:val="22"/>
          <w:szCs w:val="22"/>
          <w:vertAlign w:val="baseline"/>
        </w:rPr>
        <w:t>obras/</w:t>
      </w:r>
      <w:r w:rsidRPr="00093BBB">
        <w:rPr>
          <w:sz w:val="22"/>
          <w:szCs w:val="22"/>
          <w:vertAlign w:val="baseline"/>
        </w:rPr>
        <w:t>serviços</w:t>
      </w:r>
      <w:r w:rsidR="00B22E81">
        <w:rPr>
          <w:sz w:val="22"/>
          <w:szCs w:val="22"/>
          <w:vertAlign w:val="baseline"/>
        </w:rPr>
        <w:t>/fornecimentos</w:t>
      </w:r>
      <w:r w:rsidRPr="00093BBB">
        <w:rPr>
          <w:sz w:val="22"/>
          <w:szCs w:val="22"/>
          <w:vertAlign w:val="baseline"/>
        </w:rPr>
        <w:t xml:space="preserve">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207C59" w:rsidRPr="00093BBB" w:rsidRDefault="00A37999" w:rsidP="0094527B">
      <w:pPr>
        <w:numPr>
          <w:ilvl w:val="1"/>
          <w:numId w:val="30"/>
        </w:numPr>
        <w:spacing w:before="120" w:after="120"/>
        <w:jc w:val="both"/>
        <w:rPr>
          <w:sz w:val="22"/>
          <w:vertAlign w:val="baseline"/>
        </w:rPr>
      </w:pPr>
      <w:r w:rsidRPr="00093BBB">
        <w:rPr>
          <w:sz w:val="22"/>
          <w:szCs w:val="22"/>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207C59" w:rsidRPr="00093BBB">
        <w:rPr>
          <w:sz w:val="22"/>
          <w:szCs w:val="22"/>
          <w:vertAlign w:val="baseline"/>
        </w:rPr>
        <w:t>.</w:t>
      </w:r>
    </w:p>
    <w:p w:rsidR="00F467EB" w:rsidRPr="00093BBB" w:rsidRDefault="00A37999" w:rsidP="0094527B">
      <w:pPr>
        <w:numPr>
          <w:ilvl w:val="1"/>
          <w:numId w:val="30"/>
        </w:numPr>
        <w:spacing w:before="120" w:after="120"/>
        <w:jc w:val="both"/>
        <w:rPr>
          <w:sz w:val="22"/>
          <w:vertAlign w:val="baseline"/>
        </w:rPr>
      </w:pPr>
      <w:r w:rsidRPr="00093BBB">
        <w:rPr>
          <w:sz w:val="22"/>
          <w:szCs w:val="22"/>
          <w:vertAlign w:val="baseline"/>
        </w:rPr>
        <w:t xml:space="preserve">A fiscalização terá poderes para agir e decidir perante a contratada, inclusive rejeitando </w:t>
      </w:r>
      <w:r w:rsidR="00112683">
        <w:rPr>
          <w:sz w:val="22"/>
          <w:szCs w:val="22"/>
          <w:vertAlign w:val="baseline"/>
        </w:rPr>
        <w:t>obras/</w:t>
      </w:r>
      <w:r w:rsidRPr="00093BBB">
        <w:rPr>
          <w:sz w:val="22"/>
          <w:szCs w:val="22"/>
          <w:vertAlign w:val="baseline"/>
        </w:rPr>
        <w:t>serviços</w:t>
      </w:r>
      <w:r w:rsidR="00B22E81">
        <w:rPr>
          <w:sz w:val="22"/>
          <w:szCs w:val="22"/>
          <w:vertAlign w:val="baseline"/>
        </w:rPr>
        <w:t>/fornecimentos</w:t>
      </w:r>
      <w:r w:rsidRPr="00093BBB">
        <w:rPr>
          <w:sz w:val="22"/>
          <w:szCs w:val="22"/>
          <w:vertAlign w:val="baseline"/>
        </w:rPr>
        <w:t xml:space="preserve">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093BBB">
        <w:rPr>
          <w:sz w:val="22"/>
          <w:szCs w:val="22"/>
          <w:vertAlign w:val="baseline"/>
        </w:rPr>
        <w:t>.</w:t>
      </w:r>
    </w:p>
    <w:p w:rsidR="00F467EB" w:rsidRPr="00093BBB" w:rsidRDefault="00B22E81" w:rsidP="0094527B">
      <w:pPr>
        <w:numPr>
          <w:ilvl w:val="1"/>
          <w:numId w:val="30"/>
        </w:numPr>
        <w:spacing w:before="120" w:after="120"/>
        <w:jc w:val="both"/>
        <w:rPr>
          <w:sz w:val="22"/>
          <w:vertAlign w:val="baseline"/>
        </w:rPr>
      </w:pPr>
      <w:r w:rsidRPr="00B22E81">
        <w:rPr>
          <w:sz w:val="22"/>
          <w:szCs w:val="22"/>
          <w:vertAlign w:val="baseline"/>
        </w:rPr>
        <w:t xml:space="preserve">A fiscalização terá plenos poderes para sustar qualquer obra/serviço/fornecimento que não esteja sendo executado dentro dos termos do contrato, dando conhecimento do fato à </w:t>
      </w:r>
      <w:r w:rsidRPr="00B22E81">
        <w:rPr>
          <w:b/>
          <w:bCs/>
          <w:sz w:val="22"/>
          <w:szCs w:val="22"/>
          <w:vertAlign w:val="baseline"/>
          <w:lang w:eastAsia="pt-BR"/>
        </w:rPr>
        <w:t>Gerência Regional de Infraestrutura</w:t>
      </w:r>
      <w:r w:rsidRPr="00B22E81">
        <w:rPr>
          <w:sz w:val="22"/>
          <w:szCs w:val="22"/>
          <w:vertAlign w:val="baseline"/>
        </w:rPr>
        <w:t xml:space="preserve"> da CODEVASF - 2ª SR/GRD, responsável pela execução do contrato</w:t>
      </w:r>
      <w:r w:rsidR="00F467EB" w:rsidRPr="00093BBB">
        <w:rPr>
          <w:sz w:val="22"/>
          <w:szCs w:val="22"/>
          <w:vertAlign w:val="baseline"/>
        </w:rPr>
        <w:t>.</w:t>
      </w:r>
    </w:p>
    <w:p w:rsidR="00F467EB" w:rsidRPr="00093BBB" w:rsidRDefault="00A37999" w:rsidP="0094527B">
      <w:pPr>
        <w:numPr>
          <w:ilvl w:val="1"/>
          <w:numId w:val="30"/>
        </w:numPr>
        <w:spacing w:before="120" w:after="120"/>
        <w:jc w:val="both"/>
        <w:rPr>
          <w:sz w:val="22"/>
          <w:vertAlign w:val="baseline"/>
        </w:rPr>
      </w:pPr>
      <w:r w:rsidRPr="00093BB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093BBB">
        <w:rPr>
          <w:sz w:val="22"/>
          <w:szCs w:val="22"/>
          <w:vertAlign w:val="baseline"/>
        </w:rPr>
        <w:t>.</w:t>
      </w:r>
    </w:p>
    <w:p w:rsidR="00F467EB" w:rsidRPr="00093BBB" w:rsidRDefault="00B22E81" w:rsidP="0094527B">
      <w:pPr>
        <w:numPr>
          <w:ilvl w:val="1"/>
          <w:numId w:val="30"/>
        </w:numPr>
        <w:spacing w:before="120" w:after="120"/>
        <w:jc w:val="both"/>
        <w:rPr>
          <w:sz w:val="22"/>
          <w:vertAlign w:val="baseline"/>
        </w:rPr>
      </w:pPr>
      <w:r w:rsidRPr="00B22E81">
        <w:rPr>
          <w:sz w:val="22"/>
          <w:szCs w:val="22"/>
          <w:vertAlign w:val="baseline"/>
        </w:rPr>
        <w:t xml:space="preserve">Das decisões da fiscalização poderá a contratada recorrer à </w:t>
      </w:r>
      <w:r w:rsidRPr="00B22E81">
        <w:rPr>
          <w:b/>
          <w:bCs/>
          <w:sz w:val="22"/>
          <w:szCs w:val="22"/>
          <w:vertAlign w:val="baseline"/>
          <w:lang w:eastAsia="pt-BR"/>
        </w:rPr>
        <w:t>Gerência Regional de Infraestrutura</w:t>
      </w:r>
      <w:r w:rsidRPr="00B22E81">
        <w:rPr>
          <w:sz w:val="22"/>
          <w:szCs w:val="22"/>
          <w:vertAlign w:val="baseline"/>
        </w:rPr>
        <w:t xml:space="preserve"> da CODEVASF - 2ª SR/GRD, responsável pelo acompanhamento do contrato, no prazo de 10 (dez) dias úteis da respectiva comunicação. Os recursos relativos a multas serão feitos na forma prevista na respectiva cláusula</w:t>
      </w:r>
      <w:r w:rsidR="00F467EB" w:rsidRPr="00093BBB">
        <w:rPr>
          <w:sz w:val="22"/>
          <w:szCs w:val="22"/>
          <w:vertAlign w:val="baseline"/>
        </w:rPr>
        <w:t>.</w:t>
      </w:r>
    </w:p>
    <w:p w:rsidR="00F467EB" w:rsidRPr="00093BBB" w:rsidRDefault="00A37999" w:rsidP="0094527B">
      <w:pPr>
        <w:numPr>
          <w:ilvl w:val="1"/>
          <w:numId w:val="30"/>
        </w:numPr>
        <w:spacing w:before="120" w:after="120"/>
        <w:jc w:val="both"/>
        <w:rPr>
          <w:sz w:val="22"/>
          <w:vertAlign w:val="baseline"/>
        </w:rPr>
      </w:pPr>
      <w:r w:rsidRPr="00093BBB">
        <w:rPr>
          <w:sz w:val="22"/>
          <w:szCs w:val="22"/>
          <w:vertAlign w:val="baseline"/>
        </w:rPr>
        <w:t>A ação e/ou omissão, total ou parcial, da fiscalização não eximirá a contratada da integral responsabilidade pela execução do objeto deste contrato</w:t>
      </w:r>
      <w:r w:rsidR="00F467EB" w:rsidRPr="00093BBB">
        <w:rPr>
          <w:sz w:val="22"/>
          <w:szCs w:val="22"/>
          <w:vertAlign w:val="baseline"/>
        </w:rPr>
        <w:t>.</w:t>
      </w:r>
    </w:p>
    <w:p w:rsidR="00207C59" w:rsidRPr="00A22F1F" w:rsidRDefault="00B22E81" w:rsidP="0094527B">
      <w:pPr>
        <w:numPr>
          <w:ilvl w:val="1"/>
          <w:numId w:val="30"/>
        </w:numPr>
        <w:spacing w:before="120" w:after="120"/>
        <w:jc w:val="both"/>
        <w:rPr>
          <w:sz w:val="22"/>
          <w:vertAlign w:val="baseline"/>
        </w:rPr>
      </w:pPr>
      <w:r w:rsidRPr="00B22E81">
        <w:rPr>
          <w:sz w:val="22"/>
          <w:szCs w:val="22"/>
          <w:vertAlign w:val="baseline"/>
        </w:rPr>
        <w:t xml:space="preserve">Fica assegurado aos técnicos da CODEVASF o direito de, </w:t>
      </w:r>
      <w:proofErr w:type="gramStart"/>
      <w:r w:rsidRPr="00B22E81">
        <w:rPr>
          <w:sz w:val="22"/>
          <w:szCs w:val="22"/>
          <w:vertAlign w:val="baseline"/>
        </w:rPr>
        <w:t>a seus</w:t>
      </w:r>
      <w:proofErr w:type="gramEnd"/>
      <w:r w:rsidRPr="00B22E81">
        <w:rPr>
          <w:sz w:val="22"/>
          <w:szCs w:val="22"/>
          <w:vertAlign w:val="baseline"/>
        </w:rPr>
        <w:t xml:space="preserve"> exclusivos critérios, acompanharem,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207C59" w:rsidRPr="00A22F1F">
        <w:rPr>
          <w:sz w:val="22"/>
          <w:szCs w:val="22"/>
          <w:vertAlign w:val="baseline"/>
        </w:rPr>
        <w:t>.</w:t>
      </w:r>
    </w:p>
    <w:p w:rsidR="006D50C7" w:rsidRPr="00717E67" w:rsidRDefault="006D50C7" w:rsidP="0094527B">
      <w:pPr>
        <w:numPr>
          <w:ilvl w:val="0"/>
          <w:numId w:val="111"/>
        </w:numPr>
        <w:spacing w:before="120" w:after="120"/>
        <w:ind w:left="709" w:hanging="709"/>
        <w:jc w:val="both"/>
        <w:rPr>
          <w:b/>
          <w:sz w:val="22"/>
          <w:vertAlign w:val="baseline"/>
        </w:rPr>
      </w:pPr>
      <w:r w:rsidRPr="00717E67">
        <w:rPr>
          <w:b/>
          <w:sz w:val="22"/>
          <w:vertAlign w:val="baseline"/>
        </w:rPr>
        <w:t>Cláusula Doze - OUTROS ENCARGOS E OBRIGAÇÕES DA CONTRATADA</w:t>
      </w:r>
    </w:p>
    <w:p w:rsidR="00A22F1F" w:rsidRPr="00DA6A02" w:rsidRDefault="00B22E81" w:rsidP="0094527B">
      <w:pPr>
        <w:pStyle w:val="PargrafodaLista"/>
        <w:numPr>
          <w:ilvl w:val="1"/>
          <w:numId w:val="73"/>
        </w:numPr>
        <w:spacing w:before="120" w:after="120"/>
        <w:ind w:left="709" w:hanging="709"/>
        <w:jc w:val="both"/>
        <w:rPr>
          <w:sz w:val="22"/>
          <w:szCs w:val="22"/>
          <w:vertAlign w:val="baseline"/>
        </w:rPr>
      </w:pPr>
      <w:r w:rsidRPr="00B22E81">
        <w:rPr>
          <w:sz w:val="22"/>
          <w:szCs w:val="22"/>
          <w:vertAlign w:val="baseline"/>
        </w:rPr>
        <w:t>A licitante vencedora deverá apresentar à CODEVASF antes do início dos trabalhos, os seguintes documentos</w:t>
      </w:r>
      <w:r w:rsidR="00A22F1F" w:rsidRPr="00DA6A02">
        <w:rPr>
          <w:sz w:val="22"/>
          <w:szCs w:val="22"/>
          <w:vertAlign w:val="baseline"/>
        </w:rPr>
        <w:t>:</w:t>
      </w:r>
    </w:p>
    <w:p w:rsidR="00207C59" w:rsidRPr="00B22E81" w:rsidRDefault="00B22E81" w:rsidP="0094527B">
      <w:pPr>
        <w:pStyle w:val="PargrafodaLista"/>
        <w:numPr>
          <w:ilvl w:val="0"/>
          <w:numId w:val="99"/>
        </w:numPr>
        <w:spacing w:before="120" w:after="120"/>
        <w:ind w:left="1134" w:hanging="425"/>
        <w:jc w:val="both"/>
        <w:rPr>
          <w:sz w:val="22"/>
          <w:szCs w:val="22"/>
          <w:vertAlign w:val="baseline"/>
        </w:rPr>
      </w:pPr>
      <w:r w:rsidRPr="00B22E81">
        <w:rPr>
          <w:sz w:val="22"/>
          <w:szCs w:val="22"/>
          <w:vertAlign w:val="baseline"/>
        </w:rPr>
        <w:t>“Lay-out” do Canteiro de Obras/Serviços e identificação da área para construção do mesmo. Um canteiro poderá atender a diversas obras/serviços</w:t>
      </w:r>
      <w:r w:rsidR="00207C59" w:rsidRPr="00B22E81">
        <w:rPr>
          <w:sz w:val="22"/>
          <w:szCs w:val="22"/>
          <w:vertAlign w:val="baseline"/>
        </w:rPr>
        <w:t>;</w:t>
      </w:r>
    </w:p>
    <w:p w:rsidR="00207C59" w:rsidRPr="00B22E81" w:rsidRDefault="00B22E81" w:rsidP="0094527B">
      <w:pPr>
        <w:pStyle w:val="PargrafodaLista"/>
        <w:numPr>
          <w:ilvl w:val="0"/>
          <w:numId w:val="99"/>
        </w:numPr>
        <w:spacing w:before="120" w:after="120"/>
        <w:ind w:left="1134" w:hanging="425"/>
        <w:jc w:val="both"/>
        <w:rPr>
          <w:sz w:val="22"/>
          <w:szCs w:val="22"/>
          <w:vertAlign w:val="baseline"/>
        </w:rPr>
      </w:pPr>
      <w:r w:rsidRPr="00B22E81">
        <w:rPr>
          <w:sz w:val="22"/>
          <w:szCs w:val="22"/>
          <w:vertAlign w:val="baseline"/>
        </w:rPr>
        <w:t>Plano de Trabalho a ser aprovado pela fiscalização da CODEVASF</w:t>
      </w:r>
      <w:r w:rsidR="00093BBB" w:rsidRPr="00B22E81">
        <w:rPr>
          <w:sz w:val="22"/>
          <w:szCs w:val="22"/>
          <w:vertAlign w:val="baseline"/>
        </w:rPr>
        <w:t>;</w:t>
      </w:r>
    </w:p>
    <w:p w:rsidR="00093BBB" w:rsidRPr="00B22E81" w:rsidRDefault="00B22E81" w:rsidP="0094527B">
      <w:pPr>
        <w:pStyle w:val="PargrafodaLista"/>
        <w:numPr>
          <w:ilvl w:val="0"/>
          <w:numId w:val="99"/>
        </w:numPr>
        <w:spacing w:before="120" w:after="120"/>
        <w:ind w:left="1134" w:hanging="425"/>
        <w:jc w:val="both"/>
        <w:rPr>
          <w:sz w:val="22"/>
          <w:szCs w:val="22"/>
          <w:vertAlign w:val="baseline"/>
        </w:rPr>
      </w:pPr>
      <w:r w:rsidRPr="00B22E81">
        <w:rPr>
          <w:sz w:val="22"/>
          <w:szCs w:val="22"/>
          <w:vertAlign w:val="baseline"/>
        </w:rPr>
        <w:lastRenderedPageBreak/>
        <w:t>Cronograma físico – financeiro detalhado e adequado ao Plano de Trabalho referido na alínea acima.</w:t>
      </w:r>
    </w:p>
    <w:p w:rsidR="00425A41" w:rsidRPr="00E058D9" w:rsidRDefault="00B22E81"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Apresentar-se sempre que solicitada, através do seu Responsável Técnico e Coordenador dos trabalhos, nos escritórios da contratante em Brasília – DF (ou Superintendência Regional)</w:t>
      </w:r>
      <w:r w:rsidR="008B0FB1" w:rsidRPr="00E058D9">
        <w:rPr>
          <w:sz w:val="22"/>
          <w:szCs w:val="22"/>
          <w:vertAlign w:val="baseline"/>
        </w:rPr>
        <w:t>.</w:t>
      </w:r>
    </w:p>
    <w:p w:rsidR="00B22E81" w:rsidRPr="00E058D9" w:rsidRDefault="00B22E81"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 xml:space="preserve">Providenciar junto ao CREA ou CAU as Anotações de Responsabilidade Técnica – </w:t>
      </w:r>
      <w:proofErr w:type="gramStart"/>
      <w:r w:rsidRPr="00E058D9">
        <w:rPr>
          <w:sz w:val="22"/>
          <w:szCs w:val="22"/>
          <w:vertAlign w:val="baseline"/>
        </w:rPr>
        <w:t>ART´</w:t>
      </w:r>
      <w:proofErr w:type="gramEnd"/>
      <w:r w:rsidRPr="00E058D9">
        <w:rPr>
          <w:sz w:val="22"/>
          <w:szCs w:val="22"/>
          <w:vertAlign w:val="baseline"/>
        </w:rPr>
        <w:t>s ou Registro de Responsabilidade Técnica - RRT referentes ao objeto do contrato e especialidades pertinentes, nos termos das Leis nº 6.496/77 e 12.378/2010.</w:t>
      </w:r>
    </w:p>
    <w:p w:rsidR="00B22E81"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 xml:space="preserve">A contratada deverá, sempre que necessário, comunicar-se formalmente com a CODEVASF. Mesmo </w:t>
      </w:r>
      <w:proofErr w:type="gramStart"/>
      <w:r w:rsidRPr="00E058D9">
        <w:rPr>
          <w:sz w:val="22"/>
          <w:szCs w:val="22"/>
          <w:vertAlign w:val="baseline"/>
        </w:rPr>
        <w:t>as comunicações via</w:t>
      </w:r>
      <w:proofErr w:type="gramEnd"/>
      <w:r w:rsidRPr="00E058D9">
        <w:rPr>
          <w:sz w:val="22"/>
          <w:szCs w:val="22"/>
          <w:vertAlign w:val="baseline"/>
        </w:rPr>
        <w:t xml:space="preserve"> telefone devem ser ratificadas formal e posteriormente, através do fax (77) 3481-4426.</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Assumir a inteira responsabilidade pelo transporte interno e externo do pessoal e dos insumos até o local das obras/serviços/fornecimentos.</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 xml:space="preserve">Responsabilizar-se por todos e quaisquer danos causados às estruturas, construções, instalações elétricas, cercas, equipamentos, etc., bem como por aqueles que vier causar à CODEVASF e a terceiros, existentes </w:t>
      </w:r>
      <w:proofErr w:type="gramStart"/>
      <w:r w:rsidRPr="00E058D9">
        <w:rPr>
          <w:sz w:val="22"/>
          <w:szCs w:val="22"/>
          <w:vertAlign w:val="baseline"/>
        </w:rPr>
        <w:t>no local ou decorrentes da execução das obras/</w:t>
      </w:r>
      <w:proofErr w:type="gramEnd"/>
      <w:r w:rsidRPr="00E058D9">
        <w:rPr>
          <w:sz w:val="22"/>
          <w:szCs w:val="22"/>
          <w:vertAlign w:val="baseline"/>
        </w:rPr>
        <w:t>serviços/fornecimentos, objeto desta licitação.</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Exercer a vigilância e proteção de todos os equipamentos no local das obras/serviços/fornecimentos.</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Colocar tantas frentes de serviços quantas forem necessárias (mediante anuência prévia da fiscalização), para possibilitar a perfeita execução das obras/serviços/fornecimentos no prazo contratual.</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Responsabilizar-se pelo fornecimento de toda a mão-de-obra, sem qualquer vinculação empregatícia com a CODEVASF, bem como todo o material necessário à execução das obras/serviços/fornecimentos, objeto do contrato.</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obras/serviços/fornecimentos.</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 xml:space="preserve">Todos os acessos necessários para permitir à chegada aos locais de execução das obras/serviços/fornecimentos deverão ser previstos, avaliando-se todas as suas dificuldades, pois os custos decorrentes de qualquer </w:t>
      </w:r>
      <w:r w:rsidR="00C26A42">
        <w:rPr>
          <w:sz w:val="22"/>
          <w:szCs w:val="22"/>
          <w:vertAlign w:val="baseline"/>
        </w:rPr>
        <w:t>o</w:t>
      </w:r>
      <w:r w:rsidRPr="00E058D9">
        <w:rPr>
          <w:sz w:val="22"/>
          <w:szCs w:val="22"/>
          <w:vertAlign w:val="baseline"/>
        </w:rPr>
        <w:t>bra/serviço/fornecimento para melhoria destes acessos correrão por conta da contratada.</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A contratada deverá manter um preposto, aceito pela CODEVASF, no local da obra/serviço/fornecimento, para representá-la na execução do objeto contratado (art. 68 da Lei 8.666/93).</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 xml:space="preserve">Responsabilizar-se, desde o início das obras/serviços/fornecimento até o encerramento do contrato, pelo pagamento integral das despesas do canteiro referentes </w:t>
      </w:r>
      <w:proofErr w:type="gramStart"/>
      <w:r w:rsidRPr="00E058D9">
        <w:rPr>
          <w:sz w:val="22"/>
          <w:szCs w:val="22"/>
          <w:vertAlign w:val="baseline"/>
        </w:rPr>
        <w:t>a</w:t>
      </w:r>
      <w:proofErr w:type="gramEnd"/>
      <w:r w:rsidRPr="00E058D9">
        <w:rPr>
          <w:sz w:val="22"/>
          <w:szCs w:val="22"/>
          <w:vertAlign w:val="baseline"/>
        </w:rPr>
        <w:t xml:space="preserve"> água, energia, telefone, taxas, impostos e quaisquer outros tributos que venham a ser cobrados.</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A contratada deverá utilizar pessoal experiente, bem como equipamentos, ferramentas e     instrumentos adequados para a boa execução das obras/serviços/fornecimentos.</w:t>
      </w:r>
    </w:p>
    <w:p w:rsidR="00E058D9" w:rsidRPr="00A86A82" w:rsidRDefault="00E058D9" w:rsidP="0094527B">
      <w:pPr>
        <w:pStyle w:val="PargrafodaLista"/>
        <w:numPr>
          <w:ilvl w:val="2"/>
          <w:numId w:val="126"/>
        </w:numPr>
        <w:spacing w:before="120" w:after="120"/>
        <w:ind w:left="851" w:hanging="851"/>
        <w:jc w:val="both"/>
        <w:rPr>
          <w:sz w:val="22"/>
          <w:szCs w:val="22"/>
          <w:vertAlign w:val="baseline"/>
        </w:rPr>
      </w:pPr>
      <w:r w:rsidRPr="00A86A82">
        <w:rPr>
          <w:sz w:val="22"/>
          <w:szCs w:val="22"/>
          <w:vertAlign w:val="baseline"/>
        </w:rPr>
        <w:t xml:space="preserve">Promover a substituição dos profissionais integrantes da equipe técnica somente quando caracterizada a superveniência das situações de caso fortuito ou força maior, sendo que a </w:t>
      </w:r>
      <w:r w:rsidRPr="00A86A82">
        <w:rPr>
          <w:sz w:val="22"/>
          <w:szCs w:val="22"/>
          <w:vertAlign w:val="baseline"/>
        </w:rPr>
        <w:lastRenderedPageBreak/>
        <w:t>substituição deverá ser feita por profissional de perfil técnico equivalente ou superior e mediante prévia autorização da CODEVASF.</w:t>
      </w:r>
    </w:p>
    <w:p w:rsidR="00E058D9" w:rsidRPr="00E058D9" w:rsidRDefault="00E058D9" w:rsidP="0094527B">
      <w:pPr>
        <w:pStyle w:val="PargrafodaLista"/>
        <w:numPr>
          <w:ilvl w:val="1"/>
          <w:numId w:val="73"/>
        </w:numPr>
        <w:spacing w:before="120" w:after="120"/>
        <w:ind w:left="709" w:hanging="709"/>
        <w:jc w:val="both"/>
        <w:rPr>
          <w:sz w:val="22"/>
          <w:szCs w:val="22"/>
          <w:vertAlign w:val="baseline"/>
        </w:rPr>
      </w:pPr>
      <w:r w:rsidRPr="00E058D9">
        <w:rPr>
          <w:sz w:val="22"/>
          <w:szCs w:val="22"/>
          <w:vertAlign w:val="baseline"/>
        </w:rPr>
        <w:t>Durante a execução das obras/serviços/fornecimentos caberá à empresa contratada, as seguintes medidas:</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t xml:space="preserve">Instalar e manter no canteiro de obras/serviços </w:t>
      </w:r>
      <w:proofErr w:type="gramStart"/>
      <w:r w:rsidRPr="00A86A82">
        <w:rPr>
          <w:sz w:val="22"/>
          <w:szCs w:val="22"/>
          <w:vertAlign w:val="baseline"/>
        </w:rPr>
        <w:t>1</w:t>
      </w:r>
      <w:proofErr w:type="gramEnd"/>
      <w:r w:rsidRPr="00A86A82">
        <w:rPr>
          <w:sz w:val="22"/>
          <w:szCs w:val="22"/>
          <w:vertAlign w:val="baseline"/>
        </w:rPr>
        <w:t xml:space="preserve"> (uma) placa de identificação da obra/serviço com as seguintes informações: nome da empresa (contratada), RT pela obra/serviço com a respectiva ART, nº do contrato e contratante (CODEVASF), conforme Lei nº 5.194/1966 e Resolução CONFEA nº 198/1971;</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(Anexo V), documento que integra o presente edital, independente das exigidas pelos órgãos de fiscalização de classe;</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t>Manter no canteiro de obras/serviços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t>Obedecer às normas de higiene e prevenção de acidentes, a fim de garantia a salubridade e a segurança no canteiro de obras/serviços;</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t>Responder financeiramente, sem prejuízo de medidas outras que possam ser adotadas por quaisquer danos causados à União, Estado, Município ou terceiros, em razão da execução das obras/serviços/fornecimentos; e,</w:t>
      </w:r>
    </w:p>
    <w:p w:rsidR="00E058D9" w:rsidRPr="00A86A82" w:rsidRDefault="00E058D9" w:rsidP="0094527B">
      <w:pPr>
        <w:pStyle w:val="PargrafodaLista"/>
        <w:numPr>
          <w:ilvl w:val="0"/>
          <w:numId w:val="124"/>
        </w:numPr>
        <w:spacing w:before="120" w:after="120"/>
        <w:ind w:left="1134" w:hanging="425"/>
        <w:jc w:val="both"/>
        <w:rPr>
          <w:sz w:val="22"/>
          <w:szCs w:val="22"/>
          <w:vertAlign w:val="baseline"/>
        </w:rPr>
      </w:pPr>
      <w:r w:rsidRPr="00A86A82">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8D9" w:rsidRPr="00A86A82" w:rsidRDefault="00E058D9" w:rsidP="0094527B">
      <w:pPr>
        <w:pStyle w:val="PargrafodaLista"/>
        <w:numPr>
          <w:ilvl w:val="1"/>
          <w:numId w:val="73"/>
        </w:numPr>
        <w:spacing w:before="120" w:after="120"/>
        <w:ind w:left="709" w:hanging="709"/>
        <w:jc w:val="both"/>
        <w:rPr>
          <w:sz w:val="22"/>
          <w:szCs w:val="22"/>
          <w:vertAlign w:val="baseline"/>
        </w:rPr>
      </w:pPr>
      <w:r w:rsidRPr="00A86A82">
        <w:rPr>
          <w:sz w:val="22"/>
          <w:szCs w:val="22"/>
          <w:vertAlign w:val="baseline"/>
        </w:rPr>
        <w:t>Na execução das obras/serviços/fornecimentos, objeto da presente licitação, a contratada deverá atender às seguintes normas e práticas complementares:</w:t>
      </w:r>
    </w:p>
    <w:p w:rsidR="00E058D9" w:rsidRPr="00A86A82" w:rsidRDefault="00E058D9" w:rsidP="0094527B">
      <w:pPr>
        <w:pStyle w:val="PargrafodaLista"/>
        <w:numPr>
          <w:ilvl w:val="0"/>
          <w:numId w:val="125"/>
        </w:numPr>
        <w:spacing w:before="120" w:after="120"/>
        <w:ind w:left="1134" w:hanging="425"/>
        <w:jc w:val="both"/>
        <w:rPr>
          <w:sz w:val="22"/>
          <w:szCs w:val="22"/>
          <w:vertAlign w:val="baseline"/>
        </w:rPr>
      </w:pPr>
      <w:r w:rsidRPr="00A86A82">
        <w:rPr>
          <w:sz w:val="22"/>
          <w:szCs w:val="22"/>
          <w:vertAlign w:val="baseline"/>
        </w:rPr>
        <w:t>Projetos, Normas Complementares e demais Especificações Técnicas;</w:t>
      </w:r>
    </w:p>
    <w:p w:rsidR="00E058D9" w:rsidRPr="00A86A82" w:rsidRDefault="00E058D9" w:rsidP="0094527B">
      <w:pPr>
        <w:pStyle w:val="PargrafodaLista"/>
        <w:numPr>
          <w:ilvl w:val="0"/>
          <w:numId w:val="125"/>
        </w:numPr>
        <w:spacing w:before="120" w:after="120"/>
        <w:ind w:left="1134" w:hanging="425"/>
        <w:jc w:val="both"/>
        <w:rPr>
          <w:sz w:val="22"/>
          <w:szCs w:val="22"/>
          <w:vertAlign w:val="baseline"/>
        </w:rPr>
      </w:pPr>
      <w:r w:rsidRPr="00A86A82">
        <w:rPr>
          <w:sz w:val="22"/>
          <w:szCs w:val="22"/>
          <w:vertAlign w:val="baseline"/>
        </w:rPr>
        <w:t>Códigos, leis, decretos, portarias e normas federais, estaduais e municipais, inclusive normas de concessionárias de serviços públicos, e as normas técnicas da CODEVASF;</w:t>
      </w:r>
    </w:p>
    <w:p w:rsidR="00E058D9" w:rsidRPr="00A86A82" w:rsidRDefault="00E058D9" w:rsidP="0094527B">
      <w:pPr>
        <w:pStyle w:val="PargrafodaLista"/>
        <w:numPr>
          <w:ilvl w:val="0"/>
          <w:numId w:val="125"/>
        </w:numPr>
        <w:spacing w:before="120" w:after="120"/>
        <w:ind w:left="1134" w:hanging="425"/>
        <w:jc w:val="both"/>
        <w:rPr>
          <w:sz w:val="22"/>
          <w:szCs w:val="22"/>
          <w:vertAlign w:val="baseline"/>
        </w:rPr>
      </w:pPr>
      <w:r w:rsidRPr="00A86A82">
        <w:rPr>
          <w:sz w:val="22"/>
          <w:szCs w:val="22"/>
          <w:vertAlign w:val="baseline"/>
        </w:rPr>
        <w:t>Instruções e resoluções dos órgãos do sistema CREA/CAU-CONFEA;</w:t>
      </w:r>
    </w:p>
    <w:p w:rsidR="00E058D9" w:rsidRPr="00A86A82" w:rsidRDefault="00E058D9" w:rsidP="0094527B">
      <w:pPr>
        <w:pStyle w:val="PargrafodaLista"/>
        <w:numPr>
          <w:ilvl w:val="0"/>
          <w:numId w:val="125"/>
        </w:numPr>
        <w:spacing w:before="120" w:after="120"/>
        <w:ind w:left="1134" w:hanging="425"/>
        <w:jc w:val="both"/>
        <w:rPr>
          <w:sz w:val="22"/>
          <w:szCs w:val="22"/>
          <w:vertAlign w:val="baseline"/>
        </w:rPr>
      </w:pPr>
      <w:r w:rsidRPr="00A86A82">
        <w:rPr>
          <w:sz w:val="22"/>
          <w:szCs w:val="22"/>
          <w:vertAlign w:val="baseline"/>
        </w:rPr>
        <w:t>Normas técnicas da ABNT e do INMETRO, e principalmente no que diz respeito aos requisitos mínimos de qualidade, utilidade, resistência e segurança, e,</w:t>
      </w:r>
    </w:p>
    <w:p w:rsidR="00E058D9" w:rsidRPr="00A86A82" w:rsidRDefault="00E058D9" w:rsidP="0094527B">
      <w:pPr>
        <w:pStyle w:val="PargrafodaLista"/>
        <w:numPr>
          <w:ilvl w:val="0"/>
          <w:numId w:val="125"/>
        </w:numPr>
        <w:spacing w:before="120" w:after="120"/>
        <w:ind w:left="1134" w:hanging="425"/>
        <w:jc w:val="both"/>
        <w:rPr>
          <w:sz w:val="22"/>
          <w:szCs w:val="22"/>
          <w:vertAlign w:val="baseline"/>
        </w:rPr>
      </w:pPr>
      <w:r w:rsidRPr="00A86A82">
        <w:rPr>
          <w:sz w:val="22"/>
          <w:szCs w:val="22"/>
          <w:vertAlign w:val="baseline"/>
          <w:lang w:eastAsia="pt-BR"/>
        </w:rPr>
        <w:t>Atendimento às condicionantes ambientais necessárias à obtenção das Licenças do Empreendimento, emitidas pelos órgãos competentes, relativas à execução das obras/serviços/fornecimentos,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p>
    <w:p w:rsidR="00E058D9" w:rsidRPr="00A86A82" w:rsidRDefault="00E058D9" w:rsidP="0094527B">
      <w:pPr>
        <w:pStyle w:val="PargrafodaLista"/>
        <w:numPr>
          <w:ilvl w:val="1"/>
          <w:numId w:val="73"/>
        </w:numPr>
        <w:spacing w:before="120" w:after="120"/>
        <w:ind w:left="709" w:hanging="709"/>
        <w:jc w:val="both"/>
        <w:rPr>
          <w:sz w:val="22"/>
          <w:szCs w:val="22"/>
          <w:vertAlign w:val="baseline"/>
        </w:rPr>
      </w:pPr>
      <w:r w:rsidRPr="00A86A82">
        <w:rPr>
          <w:sz w:val="22"/>
          <w:szCs w:val="22"/>
          <w:vertAlign w:val="baseline"/>
        </w:rPr>
        <w:t xml:space="preserve">Disponibilizar para a equipe de fiscalização da CODEVASF os veículos previstos na Planilha Orçamentária, em estado novo, de no máximo um ano de fabricação, para essa finalidade, de cor </w:t>
      </w:r>
      <w:r w:rsidRPr="00A86A82">
        <w:rPr>
          <w:sz w:val="22"/>
          <w:szCs w:val="22"/>
          <w:vertAlign w:val="baseline"/>
        </w:rPr>
        <w:lastRenderedPageBreak/>
        <w:t>preferencialmente branca, com os dizeres conforme especificação da CODEVASF, sendo que ao final das obras/serviços/fornecimentos o veículo será devolvido à contratada.</w:t>
      </w:r>
    </w:p>
    <w:p w:rsidR="00E058D9" w:rsidRPr="00621736" w:rsidRDefault="00E058D9" w:rsidP="00621736">
      <w:pPr>
        <w:pStyle w:val="PargrafodaLista"/>
        <w:numPr>
          <w:ilvl w:val="2"/>
          <w:numId w:val="73"/>
        </w:numPr>
        <w:spacing w:before="120" w:after="120"/>
        <w:ind w:left="709"/>
        <w:jc w:val="both"/>
        <w:rPr>
          <w:sz w:val="22"/>
          <w:szCs w:val="22"/>
          <w:vertAlign w:val="baseline"/>
        </w:rPr>
      </w:pPr>
      <w:r w:rsidRPr="00621736">
        <w:rPr>
          <w:sz w:val="22"/>
          <w:szCs w:val="22"/>
          <w:vertAlign w:val="baseline"/>
        </w:rPr>
        <w:t>Ficará a licitante responsável pela cobertura das despesas com combustível e serviços gerais de manutenção dos veículos previstos no subitem 1</w:t>
      </w:r>
      <w:r w:rsidR="00A86A82" w:rsidRPr="00621736">
        <w:rPr>
          <w:sz w:val="22"/>
          <w:szCs w:val="22"/>
          <w:vertAlign w:val="baseline"/>
        </w:rPr>
        <w:t>2</w:t>
      </w:r>
      <w:r w:rsidRPr="00621736">
        <w:rPr>
          <w:sz w:val="22"/>
          <w:szCs w:val="22"/>
          <w:vertAlign w:val="baseline"/>
        </w:rPr>
        <w:t>.18 acima, durante todo o período de execução das obras/serviços/fornecimentos, sendo que os custos das despesas estão previstos na Planilha Orçamentária.</w:t>
      </w:r>
    </w:p>
    <w:p w:rsidR="00E058D9" w:rsidRPr="00621736" w:rsidRDefault="00A86A82" w:rsidP="00621736">
      <w:pPr>
        <w:pStyle w:val="PargrafodaLista"/>
        <w:numPr>
          <w:ilvl w:val="2"/>
          <w:numId w:val="73"/>
        </w:numPr>
        <w:spacing w:before="120" w:after="120"/>
        <w:ind w:left="709"/>
        <w:jc w:val="both"/>
        <w:rPr>
          <w:sz w:val="22"/>
          <w:szCs w:val="22"/>
          <w:vertAlign w:val="baseline"/>
        </w:rPr>
      </w:pPr>
      <w:r w:rsidRPr="00621736">
        <w:rPr>
          <w:sz w:val="22"/>
          <w:szCs w:val="22"/>
          <w:vertAlign w:val="baseline"/>
        </w:rPr>
        <w:t xml:space="preserve">O veiculo devera ter as seguintes especificações mínimas: tipo caminhonete, cabine dupla, com ar condicionado, 4x4, a Diesel, </w:t>
      </w:r>
      <w:proofErr w:type="gramStart"/>
      <w:r w:rsidRPr="00621736">
        <w:rPr>
          <w:sz w:val="22"/>
          <w:szCs w:val="22"/>
          <w:vertAlign w:val="baseline"/>
        </w:rPr>
        <w:t>2.5 L</w:t>
      </w:r>
      <w:proofErr w:type="gramEnd"/>
      <w:r w:rsidRPr="00621736">
        <w:rPr>
          <w:sz w:val="22"/>
          <w:szCs w:val="22"/>
          <w:vertAlign w:val="baseline"/>
        </w:rPr>
        <w:t>, potência mínima de 102 cv e direção hidráulica marca/modelo de referência Hilux, S10 ou similares.</w:t>
      </w:r>
    </w:p>
    <w:p w:rsidR="00A86A82" w:rsidRPr="00A86A82" w:rsidRDefault="00A86A82" w:rsidP="0094527B">
      <w:pPr>
        <w:pStyle w:val="PargrafodaLista"/>
        <w:numPr>
          <w:ilvl w:val="1"/>
          <w:numId w:val="73"/>
        </w:numPr>
        <w:spacing w:before="120" w:after="120"/>
        <w:ind w:left="709" w:hanging="709"/>
        <w:jc w:val="both"/>
        <w:rPr>
          <w:sz w:val="22"/>
          <w:szCs w:val="22"/>
          <w:vertAlign w:val="baseline"/>
        </w:rPr>
      </w:pPr>
      <w:r w:rsidRPr="00A86A82">
        <w:rPr>
          <w:sz w:val="22"/>
          <w:szCs w:val="22"/>
          <w:vertAlign w:val="baseline"/>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Menor impacto sobre recursos naturais como flora, fauna, ar, solo e água;</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Preferência para materiais, tecnologias e matérias-primas de origem local;</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Maior eficiência na utilização de recursos naturais como água e energia;</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Maior geração de empregos, preferencialmente com mão de obra local;</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Maior vida útil e menor custo de manutenção do bem e da obra/serviço;</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Uso de inovações que reduzam a pressão sobre recursos naturais; e,</w:t>
      </w:r>
    </w:p>
    <w:p w:rsidR="00A86A82" w:rsidRPr="00A86A82" w:rsidRDefault="00A86A82" w:rsidP="0094527B">
      <w:pPr>
        <w:pStyle w:val="PargrafodaLista"/>
        <w:numPr>
          <w:ilvl w:val="0"/>
          <w:numId w:val="127"/>
        </w:numPr>
        <w:spacing w:before="120" w:after="120"/>
        <w:ind w:left="1134" w:hanging="425"/>
        <w:jc w:val="both"/>
        <w:rPr>
          <w:sz w:val="22"/>
          <w:szCs w:val="22"/>
          <w:vertAlign w:val="baseline"/>
        </w:rPr>
      </w:pPr>
      <w:r w:rsidRPr="00A86A82">
        <w:rPr>
          <w:sz w:val="22"/>
          <w:szCs w:val="22"/>
          <w:vertAlign w:val="baseline"/>
        </w:rPr>
        <w:t>Origem ambientalmente regular dos recursos naturais utilizados nos bens, serviços e obras.</w:t>
      </w:r>
    </w:p>
    <w:p w:rsidR="006D50C7" w:rsidRPr="00717E67" w:rsidRDefault="006D50C7" w:rsidP="0094527B">
      <w:pPr>
        <w:numPr>
          <w:ilvl w:val="0"/>
          <w:numId w:val="73"/>
        </w:numPr>
        <w:tabs>
          <w:tab w:val="left" w:pos="709"/>
        </w:tabs>
        <w:spacing w:before="12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94527B">
      <w:pPr>
        <w:pStyle w:val="PargrafodaLista"/>
        <w:numPr>
          <w:ilvl w:val="1"/>
          <w:numId w:val="74"/>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94527B">
      <w:pPr>
        <w:pStyle w:val="PargrafodaLista"/>
        <w:numPr>
          <w:ilvl w:val="0"/>
          <w:numId w:val="75"/>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94527B">
      <w:pPr>
        <w:pStyle w:val="PargrafodaLista"/>
        <w:numPr>
          <w:ilvl w:val="0"/>
          <w:numId w:val="75"/>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94527B">
      <w:pPr>
        <w:pStyle w:val="PargrafodaLista"/>
        <w:numPr>
          <w:ilvl w:val="0"/>
          <w:numId w:val="75"/>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94527B">
      <w:pPr>
        <w:pStyle w:val="PargrafodaLista"/>
        <w:numPr>
          <w:ilvl w:val="0"/>
          <w:numId w:val="75"/>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94527B">
      <w:pPr>
        <w:pStyle w:val="PargrafodaLista"/>
        <w:numPr>
          <w:ilvl w:val="1"/>
          <w:numId w:val="74"/>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94527B">
      <w:pPr>
        <w:pStyle w:val="PargrafodaLista"/>
        <w:numPr>
          <w:ilvl w:val="1"/>
          <w:numId w:val="74"/>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lastRenderedPageBreak/>
        <w:t>Cláusula Quatorze - ADITAMENTO CONTRATUAL</w:t>
      </w:r>
    </w:p>
    <w:p w:rsidR="006D50C7" w:rsidRPr="00324AAE" w:rsidRDefault="006D50C7" w:rsidP="0094527B">
      <w:pPr>
        <w:pStyle w:val="PargrafodaLista"/>
        <w:numPr>
          <w:ilvl w:val="1"/>
          <w:numId w:val="76"/>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94527B">
      <w:pPr>
        <w:pStyle w:val="PargrafodaLista"/>
        <w:numPr>
          <w:ilvl w:val="1"/>
          <w:numId w:val="77"/>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A86A82">
        <w:rPr>
          <w:sz w:val="22"/>
          <w:vertAlign w:val="baseline"/>
        </w:rPr>
        <w:t>/fornecimentos</w:t>
      </w:r>
      <w:r w:rsidRPr="00324AAE">
        <w:rPr>
          <w:sz w:val="22"/>
          <w:vertAlign w:val="baseline"/>
        </w:rPr>
        <w:t xml:space="preserve"> contratados causados a CODEVASF ou a terceiros.</w:t>
      </w:r>
    </w:p>
    <w:p w:rsidR="006D50C7" w:rsidRPr="00717E67" w:rsidRDefault="006D50C7" w:rsidP="0094527B">
      <w:pPr>
        <w:numPr>
          <w:ilvl w:val="1"/>
          <w:numId w:val="34"/>
        </w:numPr>
        <w:tabs>
          <w:tab w:val="clear" w:pos="737"/>
          <w:tab w:val="num" w:pos="851"/>
        </w:tabs>
        <w:spacing w:before="12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A86A82" w:rsidRDefault="006D50C7" w:rsidP="0094527B">
      <w:pPr>
        <w:numPr>
          <w:ilvl w:val="1"/>
          <w:numId w:val="34"/>
        </w:numPr>
        <w:tabs>
          <w:tab w:val="clear" w:pos="737"/>
          <w:tab w:val="num" w:pos="851"/>
        </w:tabs>
        <w:spacing w:before="12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94527B">
      <w:pPr>
        <w:pStyle w:val="PargrafodaLista"/>
        <w:numPr>
          <w:ilvl w:val="1"/>
          <w:numId w:val="78"/>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t>Concluídos as obras/serviços/fornecimentos, a contratada solicitará à CODEVASF, através da fiscalização, o seu recebimento provisório que deverá ocorrer no prazo de 15 (quinze) dias da data da solicitação</w:t>
      </w:r>
      <w:r w:rsidR="006D50C7" w:rsidRPr="00A86A82">
        <w:rPr>
          <w:sz w:val="22"/>
          <w:vertAlign w:val="baseline"/>
        </w:rPr>
        <w:t>.</w:t>
      </w:r>
    </w:p>
    <w:p w:rsidR="00BB0F9D"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t>A CODEVASF terá até 90 (noventa) dias para, através de comissão, verificar a adequação das obras/serviços/fornecimentos recebidos com as condições contratadas, emitirem parecer conclusivo e, no caso de projeto, aprovação da Autoridade Competente</w:t>
      </w:r>
      <w:r w:rsidR="00BB0F9D" w:rsidRPr="00A86A82">
        <w:rPr>
          <w:sz w:val="22"/>
          <w:szCs w:val="22"/>
          <w:vertAlign w:val="baseline"/>
        </w:rPr>
        <w:t>.</w:t>
      </w:r>
    </w:p>
    <w:p w:rsidR="00BB0F9D"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t>Na hipótese da necessidade de correção, será estabelecido um prazo para que a contratada, às suas expensas, complemente ou refaça as obras/serviços/fornecimentos rejeitados. Aceito e aprovado o serviço/projeto, a CODEVASF emitirá o Termo de Recebimento Definitivo das Obras/Serviços/Fornecimentos que deverá ser assinado por representante autorizado da contratada, possibilitando a liberação da caução contratual</w:t>
      </w:r>
      <w:r w:rsidR="00BB0F9D" w:rsidRPr="00A86A82">
        <w:rPr>
          <w:sz w:val="22"/>
          <w:szCs w:val="22"/>
          <w:vertAlign w:val="baseline"/>
        </w:rPr>
        <w:t>.</w:t>
      </w:r>
    </w:p>
    <w:p w:rsidR="00BB0F9D"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t>O Termo de Encerramento Físico do Contrato está condicionado à emissão de Laudo Técnico pela CODEVASF sobre todas as obras/serviços/fornecimentos executados</w:t>
      </w:r>
      <w:r w:rsidR="00BB0F9D" w:rsidRPr="00A86A82">
        <w:rPr>
          <w:sz w:val="22"/>
          <w:szCs w:val="22"/>
          <w:vertAlign w:val="baseline"/>
        </w:rPr>
        <w:t>.</w:t>
      </w:r>
    </w:p>
    <w:p w:rsidR="00093BBB"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t>A última fatura de obras/serviços/fornecimentos somente será encaminhada para pagamento após emissão do Termo de Encerramento Físico do Contrato, que deverá ser anexado ao processo de liberação e pagamento</w:t>
      </w:r>
      <w:r w:rsidR="00093BBB" w:rsidRPr="00A86A82">
        <w:rPr>
          <w:sz w:val="22"/>
          <w:szCs w:val="22"/>
          <w:vertAlign w:val="baseline"/>
        </w:rPr>
        <w:t>.</w:t>
      </w:r>
    </w:p>
    <w:p w:rsidR="00093BBB" w:rsidRPr="00A86A82" w:rsidRDefault="00A86A82" w:rsidP="0094527B">
      <w:pPr>
        <w:pStyle w:val="PargrafodaLista"/>
        <w:numPr>
          <w:ilvl w:val="1"/>
          <w:numId w:val="79"/>
        </w:numPr>
        <w:spacing w:before="120" w:after="120"/>
        <w:ind w:left="709" w:hanging="709"/>
        <w:jc w:val="both"/>
        <w:rPr>
          <w:sz w:val="22"/>
          <w:vertAlign w:val="baseline"/>
        </w:rPr>
      </w:pPr>
      <w:r w:rsidRPr="00A86A82">
        <w:rPr>
          <w:sz w:val="22"/>
          <w:szCs w:val="22"/>
          <w:vertAlign w:val="baseline"/>
        </w:rPr>
        <w:t>Os resultados das obras/serviços/fornecimentos, incluindo os desenhos originais e as memórias de cálculo, as informações obtidas e os métodos desenvolvidos no contexto das obras/serviços/fornecimentos, serão de propriedade da CODEVASF, e seu uso por terceiros só se realizará por expressa autorização desta</w:t>
      </w:r>
      <w:r w:rsidR="00093BBB" w:rsidRPr="00A86A82">
        <w:rPr>
          <w:sz w:val="22"/>
          <w:szCs w:val="22"/>
          <w:vertAlign w:val="baseline"/>
        </w:rPr>
        <w:t>.</w:t>
      </w: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4527B">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21736" w:rsidRDefault="00621736" w:rsidP="0094527B">
      <w:pPr>
        <w:spacing w:before="120" w:after="120"/>
        <w:ind w:left="709"/>
        <w:jc w:val="both"/>
        <w:rPr>
          <w:sz w:val="22"/>
          <w:vertAlign w:val="baseline"/>
        </w:rPr>
      </w:pPr>
    </w:p>
    <w:p w:rsidR="006D50C7" w:rsidRPr="00717E67" w:rsidRDefault="006D50C7" w:rsidP="0094527B">
      <w:pPr>
        <w:numPr>
          <w:ilvl w:val="0"/>
          <w:numId w:val="73"/>
        </w:numPr>
        <w:spacing w:before="120" w:after="120"/>
        <w:ind w:left="709" w:hanging="709"/>
        <w:jc w:val="both"/>
        <w:rPr>
          <w:b/>
          <w:sz w:val="22"/>
          <w:vertAlign w:val="baseline"/>
        </w:rPr>
      </w:pPr>
      <w:r w:rsidRPr="00717E67">
        <w:rPr>
          <w:b/>
          <w:sz w:val="22"/>
          <w:vertAlign w:val="baseline"/>
        </w:rPr>
        <w:lastRenderedPageBreak/>
        <w:t>Cláusula Dezenove - FORO</w:t>
      </w:r>
    </w:p>
    <w:p w:rsidR="006D50C7" w:rsidRPr="00717E67" w:rsidRDefault="006D50C7" w:rsidP="0094527B">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6D50C7" w:rsidRPr="00717E67" w:rsidRDefault="006D50C7" w:rsidP="0094527B">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2B4459" w:rsidP="005B30E6">
      <w:pPr>
        <w:ind w:left="709"/>
        <w:rPr>
          <w:b/>
          <w:sz w:val="22"/>
          <w:szCs w:val="22"/>
          <w:vertAlign w:val="baseline"/>
        </w:rPr>
      </w:pPr>
      <w:r w:rsidRPr="00E50EAB">
        <w:rPr>
          <w:b/>
          <w:sz w:val="22"/>
          <w:szCs w:val="22"/>
          <w:vertAlign w:val="baseline"/>
        </w:rPr>
        <w:t>PRUDENTE JOSÉ DE MORAIS</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A86A82">
        <w:rPr>
          <w:b/>
          <w:sz w:val="22"/>
          <w:szCs w:val="24"/>
          <w:vertAlign w:val="baseline"/>
        </w:rPr>
        <w:t>I</w:t>
      </w:r>
      <w:r w:rsidR="0090125F">
        <w:rPr>
          <w:b/>
          <w:sz w:val="22"/>
          <w:szCs w:val="24"/>
          <w:vertAlign w:val="baseline"/>
        </w:rPr>
        <w:t>X</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65pt;height:35pt" o:ole="" fillcolor="window">
                  <v:imagedata r:id="rId8" o:title=""/>
                </v:shape>
                <o:OLEObject Type="Embed" ProgID="MSPhotoEd.3" ShapeID="_x0000_i1027" DrawAspect="Content" ObjectID="_1508231453" r:id="rId20"/>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3424D9">
              <w:rPr>
                <w:b/>
                <w:sz w:val="22"/>
              </w:rPr>
              <w:t>18/2015</w:t>
            </w:r>
          </w:p>
          <w:p w:rsidR="006D50C7" w:rsidRPr="00AF39E6" w:rsidRDefault="006D50C7" w:rsidP="002B3578">
            <w:pPr>
              <w:ind w:left="71"/>
              <w:jc w:val="center"/>
              <w:rPr>
                <w:b/>
                <w:sz w:val="22"/>
                <w:vertAlign w:val="baseline"/>
              </w:rPr>
            </w:pPr>
            <w:r w:rsidRPr="00AF39E6">
              <w:rPr>
                <w:b/>
                <w:sz w:val="22"/>
                <w:vertAlign w:val="baseline"/>
              </w:rPr>
              <w:t>(</w:t>
            </w:r>
            <w:r w:rsidR="00B961BD">
              <w:rPr>
                <w:b/>
                <w:sz w:val="22"/>
                <w:vertAlign w:val="baseline"/>
              </w:rPr>
              <w:t>CONCORRÊNCIA</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3424D9">
              <w:rPr>
                <w:sz w:val="22"/>
                <w:szCs w:val="22"/>
                <w:vertAlign w:val="baseline"/>
              </w:rPr>
              <w:t>18/2015</w:t>
            </w:r>
          </w:p>
          <w:p w:rsidR="00BE2C74" w:rsidRPr="00D43F1C" w:rsidRDefault="00BE2C74" w:rsidP="00BE2C74">
            <w:pPr>
              <w:rPr>
                <w:sz w:val="22"/>
                <w:szCs w:val="22"/>
                <w:vertAlign w:val="baseline"/>
              </w:rPr>
            </w:pPr>
            <w:r w:rsidRPr="00D43F1C">
              <w:rPr>
                <w:sz w:val="22"/>
                <w:szCs w:val="22"/>
                <w:vertAlign w:val="baseline"/>
              </w:rPr>
              <w:t xml:space="preserve">ANEXO I </w:t>
            </w:r>
            <w:r w:rsidR="00B961BD">
              <w:rPr>
                <w:sz w:val="22"/>
                <w:szCs w:val="22"/>
                <w:vertAlign w:val="baseline"/>
              </w:rPr>
              <w:t>–</w:t>
            </w:r>
            <w:r w:rsidRPr="00D43F1C">
              <w:rPr>
                <w:sz w:val="22"/>
                <w:szCs w:val="22"/>
                <w:vertAlign w:val="baseline"/>
              </w:rPr>
              <w:t xml:space="preserve">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 xml:space="preserve">ANEXO III </w:t>
            </w:r>
            <w:r w:rsidR="00B961BD">
              <w:rPr>
                <w:sz w:val="22"/>
                <w:szCs w:val="22"/>
                <w:vertAlign w:val="baseline"/>
              </w:rPr>
              <w:t>–</w:t>
            </w:r>
            <w:r w:rsidRPr="00D43F1C">
              <w:rPr>
                <w:sz w:val="22"/>
                <w:szCs w:val="22"/>
                <w:vertAlign w:val="baseline"/>
              </w:rPr>
              <w:t xml:space="preserve"> TERMO DA PROPOSTA</w:t>
            </w:r>
          </w:p>
          <w:p w:rsidR="00BE2C74" w:rsidRPr="00D43F1C" w:rsidRDefault="00F84DF9" w:rsidP="00BE2C74">
            <w:pPr>
              <w:rPr>
                <w:sz w:val="22"/>
                <w:szCs w:val="22"/>
                <w:vertAlign w:val="baseline"/>
              </w:rPr>
            </w:pPr>
            <w:r w:rsidRPr="00D43F1C">
              <w:rPr>
                <w:sz w:val="22"/>
                <w:szCs w:val="22"/>
                <w:vertAlign w:val="baseline"/>
              </w:rPr>
              <w:t xml:space="preserve">ANEXO IV </w:t>
            </w:r>
            <w:r w:rsidR="00B961BD">
              <w:rPr>
                <w:sz w:val="22"/>
                <w:szCs w:val="22"/>
                <w:vertAlign w:val="baseline"/>
              </w:rPr>
              <w:t>–</w:t>
            </w:r>
            <w:r w:rsidRPr="00D43F1C">
              <w:rPr>
                <w:sz w:val="22"/>
                <w:szCs w:val="22"/>
                <w:vertAlign w:val="baseline"/>
              </w:rPr>
              <w:t xml:space="preserve"> MODELOS DE DECLARAÇÕES</w:t>
            </w:r>
          </w:p>
          <w:p w:rsidR="00BE2C74" w:rsidRDefault="00F84DF9" w:rsidP="00BE2C74">
            <w:pPr>
              <w:rPr>
                <w:sz w:val="22"/>
                <w:szCs w:val="22"/>
                <w:vertAlign w:val="baseline"/>
              </w:rPr>
            </w:pPr>
            <w:r w:rsidRPr="00D43F1C">
              <w:rPr>
                <w:sz w:val="22"/>
                <w:szCs w:val="22"/>
                <w:vertAlign w:val="baseline"/>
              </w:rPr>
              <w:t xml:space="preserve">ANEXO V </w:t>
            </w:r>
            <w:r w:rsidR="00B961BD">
              <w:rPr>
                <w:sz w:val="22"/>
                <w:szCs w:val="22"/>
                <w:vertAlign w:val="baseline"/>
              </w:rPr>
              <w:t>–</w:t>
            </w:r>
            <w:r w:rsidRPr="00D43F1C">
              <w:rPr>
                <w:sz w:val="22"/>
                <w:szCs w:val="22"/>
                <w:vertAlign w:val="baseline"/>
              </w:rPr>
              <w:t xml:space="preserve"> MANUAL DE PLACA</w:t>
            </w:r>
          </w:p>
          <w:p w:rsidR="004734A5" w:rsidRDefault="004734A5" w:rsidP="00BE2C74">
            <w:pPr>
              <w:rPr>
                <w:sz w:val="22"/>
                <w:szCs w:val="22"/>
                <w:vertAlign w:val="baseline"/>
              </w:rPr>
            </w:pPr>
            <w:proofErr w:type="gramStart"/>
            <w:r>
              <w:rPr>
                <w:sz w:val="22"/>
                <w:szCs w:val="22"/>
                <w:vertAlign w:val="baseline"/>
              </w:rPr>
              <w:t>ANEXO VI</w:t>
            </w:r>
            <w:proofErr w:type="gramEnd"/>
            <w:r>
              <w:rPr>
                <w:sz w:val="22"/>
                <w:szCs w:val="22"/>
                <w:vertAlign w:val="baseline"/>
              </w:rPr>
              <w:t xml:space="preserve"> </w:t>
            </w:r>
            <w:r w:rsidR="00B961BD">
              <w:rPr>
                <w:sz w:val="22"/>
                <w:szCs w:val="22"/>
                <w:vertAlign w:val="baseline"/>
              </w:rPr>
              <w:t>–</w:t>
            </w:r>
            <w:r>
              <w:rPr>
                <w:sz w:val="22"/>
                <w:szCs w:val="22"/>
                <w:vertAlign w:val="baseline"/>
              </w:rPr>
              <w:t xml:space="preserve"> </w:t>
            </w:r>
            <w:r w:rsidRPr="000060D9">
              <w:rPr>
                <w:sz w:val="22"/>
                <w:szCs w:val="22"/>
                <w:vertAlign w:val="baseline"/>
              </w:rPr>
              <w:t>MODELOS DE QUADROS</w:t>
            </w:r>
          </w:p>
          <w:p w:rsidR="006272FB" w:rsidRDefault="00F84DF9" w:rsidP="00BE2C74">
            <w:pPr>
              <w:rPr>
                <w:sz w:val="22"/>
                <w:szCs w:val="22"/>
                <w:vertAlign w:val="baseline"/>
              </w:rPr>
            </w:pPr>
            <w:r>
              <w:rPr>
                <w:sz w:val="22"/>
                <w:szCs w:val="22"/>
                <w:vertAlign w:val="baseline"/>
              </w:rPr>
              <w:t>ANEXO V</w:t>
            </w:r>
            <w:r w:rsidR="00DD433B">
              <w:rPr>
                <w:sz w:val="22"/>
                <w:szCs w:val="22"/>
                <w:vertAlign w:val="baseline"/>
              </w:rPr>
              <w:t>I</w:t>
            </w:r>
            <w:r w:rsidR="004734A5">
              <w:rPr>
                <w:sz w:val="22"/>
                <w:szCs w:val="22"/>
                <w:vertAlign w:val="baseline"/>
              </w:rPr>
              <w:t>I</w:t>
            </w:r>
            <w:r>
              <w:rPr>
                <w:sz w:val="22"/>
                <w:szCs w:val="22"/>
                <w:vertAlign w:val="baseline"/>
              </w:rPr>
              <w:t xml:space="preserve"> </w:t>
            </w:r>
            <w:r w:rsidR="00B961BD">
              <w:rPr>
                <w:sz w:val="22"/>
                <w:szCs w:val="22"/>
                <w:vertAlign w:val="baseline"/>
              </w:rPr>
              <w:t>–</w:t>
            </w:r>
            <w:r>
              <w:rPr>
                <w:sz w:val="22"/>
                <w:szCs w:val="22"/>
                <w:vertAlign w:val="baseline"/>
              </w:rPr>
              <w:t xml:space="preserve"> </w:t>
            </w:r>
            <w:r w:rsidR="009255D2" w:rsidRPr="00D43F1C">
              <w:rPr>
                <w:sz w:val="22"/>
                <w:szCs w:val="22"/>
                <w:vertAlign w:val="baseline"/>
              </w:rPr>
              <w:t>MINUTA DE CONTRATO</w:t>
            </w:r>
          </w:p>
          <w:p w:rsidR="00B961BD" w:rsidRDefault="006272FB" w:rsidP="00BE2C74">
            <w:pPr>
              <w:rPr>
                <w:sz w:val="22"/>
                <w:szCs w:val="22"/>
                <w:vertAlign w:val="baseline"/>
              </w:rPr>
            </w:pPr>
            <w:r>
              <w:rPr>
                <w:sz w:val="22"/>
                <w:szCs w:val="22"/>
                <w:vertAlign w:val="baseline"/>
              </w:rPr>
              <w:t xml:space="preserve">ANEXO VIII </w:t>
            </w:r>
            <w:r w:rsidR="00B961BD">
              <w:rPr>
                <w:sz w:val="22"/>
                <w:szCs w:val="22"/>
                <w:vertAlign w:val="baseline"/>
              </w:rPr>
              <w:t>–</w:t>
            </w:r>
            <w:r>
              <w:rPr>
                <w:sz w:val="22"/>
                <w:szCs w:val="22"/>
                <w:vertAlign w:val="baseline"/>
              </w:rPr>
              <w:t xml:space="preserve"> </w:t>
            </w:r>
            <w:r w:rsidR="00621736" w:rsidRPr="00621736">
              <w:rPr>
                <w:sz w:val="22"/>
                <w:szCs w:val="22"/>
                <w:vertAlign w:val="baseline"/>
              </w:rPr>
              <w:t>RELAÇÃO DE MUNICÍPIOS</w:t>
            </w:r>
          </w:p>
          <w:p w:rsidR="002C6CC5" w:rsidRPr="00AF39E6" w:rsidRDefault="00F84DF9" w:rsidP="00B961BD">
            <w:pPr>
              <w:jc w:val="both"/>
              <w:rPr>
                <w:sz w:val="22"/>
                <w:szCs w:val="22"/>
                <w:vertAlign w:val="baseline"/>
              </w:rPr>
            </w:pPr>
            <w:r w:rsidRPr="00D43F1C">
              <w:rPr>
                <w:sz w:val="22"/>
                <w:szCs w:val="22"/>
                <w:vertAlign w:val="baseline"/>
              </w:rPr>
              <w:t xml:space="preserve">ANEXO </w:t>
            </w:r>
            <w:r w:rsidR="00A86A82">
              <w:rPr>
                <w:sz w:val="22"/>
                <w:szCs w:val="22"/>
                <w:vertAlign w:val="baseline"/>
              </w:rPr>
              <w:t>I</w:t>
            </w:r>
            <w:r w:rsidR="006272FB">
              <w:rPr>
                <w:sz w:val="22"/>
                <w:szCs w:val="22"/>
                <w:vertAlign w:val="baseline"/>
              </w:rPr>
              <w:t>X</w:t>
            </w:r>
            <w:r w:rsidRPr="00D43F1C">
              <w:rPr>
                <w:sz w:val="22"/>
                <w:szCs w:val="22"/>
                <w:vertAlign w:val="baseline"/>
              </w:rPr>
              <w:t xml:space="preserve"> </w:t>
            </w:r>
            <w:r w:rsidR="00B961BD">
              <w:rPr>
                <w:sz w:val="22"/>
                <w:szCs w:val="22"/>
                <w:vertAlign w:val="baseline"/>
              </w:rPr>
              <w:t>–</w:t>
            </w:r>
            <w:r w:rsidRPr="00D43F1C">
              <w:rPr>
                <w:sz w:val="22"/>
                <w:szCs w:val="22"/>
                <w:vertAlign w:val="baseline"/>
              </w:rPr>
              <w:t xml:space="preserve">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A14F2A">
            <w:pPr>
              <w:ind w:right="57"/>
              <w:jc w:val="both"/>
              <w:rPr>
                <w:sz w:val="22"/>
                <w:szCs w:val="24"/>
                <w:vertAlign w:val="baseline"/>
              </w:rPr>
            </w:pPr>
            <w:r w:rsidRPr="00AF39E6">
              <w:rPr>
                <w:b/>
                <w:sz w:val="22"/>
                <w:szCs w:val="24"/>
                <w:vertAlign w:val="baseline"/>
              </w:rPr>
              <w:t xml:space="preserve">OBJETO: </w:t>
            </w:r>
            <w:r w:rsidR="002A4B1B" w:rsidRPr="002A4B1B">
              <w:rPr>
                <w:sz w:val="22"/>
                <w:szCs w:val="22"/>
                <w:vertAlign w:val="baseline"/>
              </w:rPr>
              <w:t>Serviços de perfuração e instalação de poços tubulares com sistema simplificado de abastecimento de água em diversos municípios, na área de abrangência da 2ª Superintendência Regional da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1" w:history="1">
              <w:r w:rsidRPr="00717E67">
                <w:rPr>
                  <w:rStyle w:val="Hyperlink"/>
                  <w:color w:val="auto"/>
                  <w:sz w:val="22"/>
                  <w:vertAlign w:val="baseline"/>
                </w:rPr>
                <w:t>www.codevasf.gov.br</w:t>
              </w:r>
            </w:hyperlink>
            <w:r w:rsidRPr="00717E67">
              <w:rPr>
                <w:b/>
                <w:sz w:val="22"/>
                <w:vertAlign w:val="baseline"/>
              </w:rPr>
              <w:t xml:space="preserve"> e </w:t>
            </w:r>
            <w:hyperlink r:id="rId22"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3"/>
      <w:footerReference w:type="default" r:id="rId24"/>
      <w:headerReference w:type="first" r:id="rId25"/>
      <w:footerReference w:type="first" r:id="rId26"/>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30C4" w:rsidRDefault="005130C4">
      <w:r>
        <w:separator/>
      </w:r>
    </w:p>
  </w:endnote>
  <w:endnote w:type="continuationSeparator" w:id="1">
    <w:p w:rsidR="005130C4" w:rsidRDefault="005130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27B" w:rsidRDefault="009C3A6E">
    <w:pPr>
      <w:ind w:right="360"/>
      <w:rPr>
        <w:sz w:val="22"/>
      </w:rPr>
    </w:pPr>
    <w:r w:rsidRPr="009C3A6E">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94527B" w:rsidRDefault="009C3A6E">
                <w:pPr>
                  <w:pStyle w:val="Rodap"/>
                </w:pPr>
                <w:r>
                  <w:rPr>
                    <w:rStyle w:val="Nmerodepgina"/>
                    <w:sz w:val="20"/>
                    <w:vertAlign w:val="baseline"/>
                  </w:rPr>
                  <w:fldChar w:fldCharType="begin"/>
                </w:r>
                <w:r w:rsidR="0094527B">
                  <w:rPr>
                    <w:rStyle w:val="Nmerodepgina"/>
                    <w:sz w:val="20"/>
                    <w:vertAlign w:val="baseline"/>
                  </w:rPr>
                  <w:instrText xml:space="preserve"> PAGE </w:instrText>
                </w:r>
                <w:r>
                  <w:rPr>
                    <w:rStyle w:val="Nmerodepgina"/>
                    <w:sz w:val="20"/>
                    <w:vertAlign w:val="baseline"/>
                  </w:rPr>
                  <w:fldChar w:fldCharType="separate"/>
                </w:r>
                <w:r w:rsidR="002B4459">
                  <w:rPr>
                    <w:rStyle w:val="Nmerodepgina"/>
                    <w:noProof/>
                    <w:sz w:val="20"/>
                    <w:vertAlign w:val="baseline"/>
                  </w:rPr>
                  <w:t>2</w:t>
                </w:r>
                <w:r>
                  <w:rPr>
                    <w:rStyle w:val="Nmerodepgina"/>
                    <w:sz w:val="20"/>
                    <w:vertAlign w:val="baseline"/>
                  </w:rPr>
                  <w:fldChar w:fldCharType="end"/>
                </w:r>
              </w:p>
            </w:txbxContent>
          </v:textbox>
          <w10:wrap type="square" side="largest" anchorx="page"/>
        </v:shape>
      </w:pict>
    </w:r>
    <w:r w:rsidR="0094527B">
      <w:t>CC 18</w:t>
    </w:r>
    <w:r w:rsidR="0094527B" w:rsidRPr="007A356D">
      <w:t>-1</w:t>
    </w:r>
    <w:r w:rsidR="0094527B">
      <w:t>5</w:t>
    </w:r>
    <w:r w:rsidR="0094527B" w:rsidRPr="007A356D">
      <w:t xml:space="preserve"> </w:t>
    </w:r>
    <w:r w:rsidR="0094527B">
      <w:t>–</w:t>
    </w:r>
    <w:r w:rsidR="0094527B" w:rsidRPr="007A356D">
      <w:t xml:space="preserve"> </w:t>
    </w:r>
    <w:r w:rsidR="0094527B">
      <w:t>(</w:t>
    </w:r>
    <w:r w:rsidR="0094527B" w:rsidRPr="00A2236A">
      <w:t xml:space="preserve">Perf. e </w:t>
    </w:r>
    <w:proofErr w:type="spellStart"/>
    <w:r w:rsidR="0094527B" w:rsidRPr="00A2236A">
      <w:t>Instal</w:t>
    </w:r>
    <w:proofErr w:type="spellEnd"/>
    <w:r w:rsidR="0094527B" w:rsidRPr="00A2236A">
      <w:t xml:space="preserve">. de </w:t>
    </w:r>
    <w:proofErr w:type="spellStart"/>
    <w:r w:rsidR="0094527B" w:rsidRPr="00A2236A">
      <w:t>Poçõs</w:t>
    </w:r>
    <w:proofErr w:type="spellEnd"/>
    <w:r w:rsidR="0094527B">
      <w:t>)</w:t>
    </w:r>
    <w:r w:rsidR="0094527B">
      <w:rPr>
        <w:sz w:val="22"/>
      </w:rPr>
      <w:t xml:space="preserve"> JC.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27B" w:rsidRDefault="0094527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30C4" w:rsidRDefault="005130C4">
      <w:r>
        <w:separator/>
      </w:r>
    </w:p>
  </w:footnote>
  <w:footnote w:type="continuationSeparator" w:id="1">
    <w:p w:rsidR="005130C4" w:rsidRDefault="005130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27B" w:rsidRDefault="0094527B"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65pt;height:35pt" o:ole="" filled="t">
          <v:fill opacity="0" color2="black"/>
          <v:imagedata r:id="rId1" o:title=""/>
          <v:shadow on="t" offset="1pt" offset2="-2pt"/>
        </v:shape>
        <o:OLEObject Type="Embed" ProgID="Figura" ShapeID="_x0000_i1028" DrawAspect="Content" ObjectID="_1508231454" r:id="rId2"/>
      </w:object>
    </w:r>
    <w:r w:rsidR="009C3A6E" w:rsidRPr="009C3A6E">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94527B" w:rsidRPr="00607B4A" w:rsidRDefault="0094527B">
                <w:pPr>
                  <w:jc w:val="both"/>
                  <w:rPr>
                    <w:sz w:val="16"/>
                    <w:vertAlign w:val="baseline"/>
                    <w:lang w:val="fr-FR"/>
                  </w:rPr>
                </w:pPr>
                <w:r w:rsidRPr="00607B4A">
                  <w:rPr>
                    <w:sz w:val="16"/>
                    <w:vertAlign w:val="baseline"/>
                    <w:lang w:val="fr-FR"/>
                  </w:rPr>
                  <w:t>Fl.: _________________________</w:t>
                </w:r>
              </w:p>
              <w:p w:rsidR="0094527B" w:rsidRPr="00607B4A" w:rsidRDefault="0094527B">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w:t>
                </w:r>
                <w:r w:rsidR="003424D9">
                  <w:rPr>
                    <w:sz w:val="16"/>
                    <w:szCs w:val="18"/>
                    <w:vertAlign w:val="baseline"/>
                    <w:lang w:val="fr-FR"/>
                  </w:rPr>
                  <w:t>000790/2015-91</w:t>
                </w:r>
              </w:p>
              <w:p w:rsidR="0094527B" w:rsidRPr="00607B4A" w:rsidRDefault="0094527B">
                <w:pPr>
                  <w:jc w:val="both"/>
                  <w:rPr>
                    <w:sz w:val="16"/>
                    <w:vertAlign w:val="baseline"/>
                    <w:lang w:val="fr-FR"/>
                  </w:rPr>
                </w:pPr>
                <w:r w:rsidRPr="00607B4A">
                  <w:rPr>
                    <w:sz w:val="16"/>
                    <w:vertAlign w:val="baseline"/>
                    <w:lang w:val="fr-FR"/>
                  </w:rPr>
                  <w:t>_____________________________</w:t>
                </w:r>
              </w:p>
              <w:p w:rsidR="0094527B" w:rsidRPr="00607B4A" w:rsidRDefault="0094527B">
                <w:pPr>
                  <w:jc w:val="center"/>
                  <w:rPr>
                    <w:sz w:val="16"/>
                    <w:vertAlign w:val="baseline"/>
                    <w:lang w:val="fr-FR"/>
                  </w:rPr>
                </w:pPr>
                <w:r w:rsidRPr="00607B4A">
                  <w:rPr>
                    <w:sz w:val="16"/>
                    <w:vertAlign w:val="baseline"/>
                    <w:lang w:val="fr-FR"/>
                  </w:rPr>
                  <w:t>2ª SR/SL</w:t>
                </w:r>
              </w:p>
              <w:p w:rsidR="0094527B" w:rsidRDefault="0094527B">
                <w:pPr>
                  <w:rPr>
                    <w:sz w:val="18"/>
                    <w:lang w:val="fr-FR"/>
                  </w:rPr>
                </w:pPr>
              </w:p>
            </w:txbxContent>
          </v:textbox>
        </v:shape>
      </w:pict>
    </w:r>
  </w:p>
  <w:p w:rsidR="0094527B" w:rsidRPr="006C5E4C" w:rsidRDefault="0094527B">
    <w:pPr>
      <w:pStyle w:val="Cabealho"/>
      <w:jc w:val="center"/>
      <w:rPr>
        <w:b/>
        <w:sz w:val="20"/>
        <w:vertAlign w:val="baseline"/>
      </w:rPr>
    </w:pPr>
    <w:r w:rsidRPr="006C5E4C">
      <w:rPr>
        <w:b/>
        <w:sz w:val="20"/>
        <w:vertAlign w:val="baseline"/>
      </w:rPr>
      <w:t>MINISTÉRIO DA INTEGRAÇÃO NACIONAL – MI</w:t>
    </w:r>
  </w:p>
  <w:p w:rsidR="0094527B" w:rsidRPr="006C5E4C" w:rsidRDefault="0094527B">
    <w:pPr>
      <w:pStyle w:val="Cabealho"/>
      <w:jc w:val="center"/>
      <w:rPr>
        <w:b/>
        <w:sz w:val="22"/>
        <w:vertAlign w:val="baseline"/>
      </w:rPr>
    </w:pPr>
    <w:r w:rsidRPr="006C5E4C">
      <w:rPr>
        <w:b/>
        <w:sz w:val="20"/>
        <w:vertAlign w:val="baseline"/>
      </w:rPr>
      <w:t>COMPANHIA DE DESENVOLVIMENTO DOS VALES DO SÃO FRANCISCO E DO PARNAÍBA</w:t>
    </w:r>
  </w:p>
  <w:p w:rsidR="0094527B" w:rsidRDefault="0094527B"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27B" w:rsidRDefault="0094527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nsid w:val="08A2690B"/>
    <w:multiLevelType w:val="multilevel"/>
    <w:tmpl w:val="C1A094B2"/>
    <w:numStyleLink w:val="Estilo4"/>
  </w:abstractNum>
  <w:abstractNum w:abstractNumId="31">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2">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3">
    <w:nsid w:val="0907063C"/>
    <w:multiLevelType w:val="multilevel"/>
    <w:tmpl w:val="223A6FE4"/>
    <w:numStyleLink w:val="Estilo3"/>
  </w:abstractNum>
  <w:abstractNum w:abstractNumId="34">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5">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0D714BB8"/>
    <w:multiLevelType w:val="multilevel"/>
    <w:tmpl w:val="3CE476CA"/>
    <w:lvl w:ilvl="0">
      <w:start w:val="4"/>
      <w:numFmt w:val="decimal"/>
      <w:lvlText w:val="%1."/>
      <w:lvlJc w:val="left"/>
      <w:pPr>
        <w:ind w:left="870" w:hanging="870"/>
      </w:pPr>
      <w:rPr>
        <w:rFonts w:hint="default"/>
        <w:b w:val="0"/>
      </w:rPr>
    </w:lvl>
    <w:lvl w:ilvl="1">
      <w:start w:val="3"/>
      <w:numFmt w:val="decimal"/>
      <w:lvlText w:val="%1.%2."/>
      <w:lvlJc w:val="left"/>
      <w:pPr>
        <w:ind w:left="870" w:hanging="870"/>
      </w:pPr>
      <w:rPr>
        <w:rFonts w:hint="default"/>
        <w:b w:val="0"/>
      </w:rPr>
    </w:lvl>
    <w:lvl w:ilvl="2">
      <w:start w:val="2"/>
      <w:numFmt w:val="decimal"/>
      <w:lvlText w:val="%1.%2.%3."/>
      <w:lvlJc w:val="left"/>
      <w:pPr>
        <w:ind w:left="870" w:hanging="870"/>
      </w:pPr>
      <w:rPr>
        <w:rFonts w:hint="default"/>
        <w:b w:val="0"/>
      </w:rPr>
    </w:lvl>
    <w:lvl w:ilvl="3">
      <w:start w:val="4"/>
      <w:numFmt w:val="decimal"/>
      <w:lvlText w:val="%1.%2.%3.%4."/>
      <w:lvlJc w:val="left"/>
      <w:pPr>
        <w:ind w:left="870" w:hanging="87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1">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5">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1C7E5345"/>
    <w:multiLevelType w:val="multilevel"/>
    <w:tmpl w:val="8E7007C0"/>
    <w:lvl w:ilvl="0">
      <w:start w:val="8"/>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2098222A"/>
    <w:multiLevelType w:val="hybridMultilevel"/>
    <w:tmpl w:val="DDA4872A"/>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50">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24D7105D"/>
    <w:multiLevelType w:val="multilevel"/>
    <w:tmpl w:val="9CC839AE"/>
    <w:numStyleLink w:val="Estilo8"/>
  </w:abstractNum>
  <w:abstractNum w:abstractNumId="53">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283A744A"/>
    <w:multiLevelType w:val="multilevel"/>
    <w:tmpl w:val="94B0C8F0"/>
    <w:numStyleLink w:val="Estilo6"/>
  </w:abstractNum>
  <w:abstractNum w:abstractNumId="55">
    <w:nsid w:val="28BA255F"/>
    <w:multiLevelType w:val="hybridMultilevel"/>
    <w:tmpl w:val="B3D0B59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6">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57">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nsid w:val="3037756A"/>
    <w:multiLevelType w:val="multilevel"/>
    <w:tmpl w:val="60CE5662"/>
    <w:numStyleLink w:val="Estilo9"/>
  </w:abstractNum>
  <w:abstractNum w:abstractNumId="59">
    <w:nsid w:val="315B21B0"/>
    <w:multiLevelType w:val="hybridMultilevel"/>
    <w:tmpl w:val="50C63990"/>
    <w:lvl w:ilvl="0" w:tplc="6B9CAEB8">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3">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4">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6">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7">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6EA79C9"/>
    <w:multiLevelType w:val="hybridMultilevel"/>
    <w:tmpl w:val="A9FCA73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9">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1">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nsid w:val="3D9A0077"/>
    <w:multiLevelType w:val="hybridMultilevel"/>
    <w:tmpl w:val="2D06B50E"/>
    <w:lvl w:ilvl="0" w:tplc="1E16A2F4">
      <w:start w:val="1"/>
      <w:numFmt w:val="upperRoman"/>
      <w:lvlText w:val="%1."/>
      <w:lvlJc w:val="left"/>
      <w:pPr>
        <w:ind w:left="1424" w:hanging="360"/>
      </w:pPr>
      <w:rPr>
        <w:rFonts w:hint="default"/>
      </w:rPr>
    </w:lvl>
    <w:lvl w:ilvl="1" w:tplc="04160019" w:tentative="1">
      <w:start w:val="1"/>
      <w:numFmt w:val="lowerLetter"/>
      <w:lvlText w:val="%2."/>
      <w:lvlJc w:val="left"/>
      <w:pPr>
        <w:ind w:left="2144" w:hanging="360"/>
      </w:pPr>
    </w:lvl>
    <w:lvl w:ilvl="2" w:tplc="0416001B" w:tentative="1">
      <w:start w:val="1"/>
      <w:numFmt w:val="lowerRoman"/>
      <w:lvlText w:val="%3."/>
      <w:lvlJc w:val="right"/>
      <w:pPr>
        <w:ind w:left="2864" w:hanging="180"/>
      </w:pPr>
    </w:lvl>
    <w:lvl w:ilvl="3" w:tplc="0416000F" w:tentative="1">
      <w:start w:val="1"/>
      <w:numFmt w:val="decimal"/>
      <w:lvlText w:val="%4."/>
      <w:lvlJc w:val="left"/>
      <w:pPr>
        <w:ind w:left="3584" w:hanging="360"/>
      </w:pPr>
    </w:lvl>
    <w:lvl w:ilvl="4" w:tplc="04160019" w:tentative="1">
      <w:start w:val="1"/>
      <w:numFmt w:val="lowerLetter"/>
      <w:lvlText w:val="%5."/>
      <w:lvlJc w:val="left"/>
      <w:pPr>
        <w:ind w:left="4304" w:hanging="360"/>
      </w:pPr>
    </w:lvl>
    <w:lvl w:ilvl="5" w:tplc="0416001B" w:tentative="1">
      <w:start w:val="1"/>
      <w:numFmt w:val="lowerRoman"/>
      <w:lvlText w:val="%6."/>
      <w:lvlJc w:val="right"/>
      <w:pPr>
        <w:ind w:left="5024" w:hanging="180"/>
      </w:pPr>
    </w:lvl>
    <w:lvl w:ilvl="6" w:tplc="0416000F" w:tentative="1">
      <w:start w:val="1"/>
      <w:numFmt w:val="decimal"/>
      <w:lvlText w:val="%7."/>
      <w:lvlJc w:val="left"/>
      <w:pPr>
        <w:ind w:left="5744" w:hanging="360"/>
      </w:pPr>
    </w:lvl>
    <w:lvl w:ilvl="7" w:tplc="04160019" w:tentative="1">
      <w:start w:val="1"/>
      <w:numFmt w:val="lowerLetter"/>
      <w:lvlText w:val="%8."/>
      <w:lvlJc w:val="left"/>
      <w:pPr>
        <w:ind w:left="6464" w:hanging="360"/>
      </w:pPr>
    </w:lvl>
    <w:lvl w:ilvl="8" w:tplc="0416001B" w:tentative="1">
      <w:start w:val="1"/>
      <w:numFmt w:val="lowerRoman"/>
      <w:lvlText w:val="%9."/>
      <w:lvlJc w:val="right"/>
      <w:pPr>
        <w:ind w:left="7184" w:hanging="180"/>
      </w:pPr>
    </w:lvl>
  </w:abstractNum>
  <w:abstractNum w:abstractNumId="73">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nsid w:val="3FA71CF5"/>
    <w:multiLevelType w:val="multilevel"/>
    <w:tmpl w:val="20ACF212"/>
    <w:lvl w:ilvl="0">
      <w:start w:val="4"/>
      <w:numFmt w:val="decimal"/>
      <w:lvlText w:val="%1."/>
      <w:lvlJc w:val="left"/>
      <w:pPr>
        <w:ind w:left="870" w:hanging="870"/>
      </w:pPr>
      <w:rPr>
        <w:rFonts w:hint="default"/>
        <w:b w:val="0"/>
      </w:rPr>
    </w:lvl>
    <w:lvl w:ilvl="1">
      <w:start w:val="3"/>
      <w:numFmt w:val="decimal"/>
      <w:lvlText w:val="%1.%2."/>
      <w:lvlJc w:val="left"/>
      <w:pPr>
        <w:ind w:left="870" w:hanging="870"/>
      </w:pPr>
      <w:rPr>
        <w:rFonts w:hint="default"/>
        <w:b w:val="0"/>
      </w:rPr>
    </w:lvl>
    <w:lvl w:ilvl="2">
      <w:start w:val="2"/>
      <w:numFmt w:val="decimal"/>
      <w:lvlText w:val="%1.%2.%3."/>
      <w:lvlJc w:val="left"/>
      <w:pPr>
        <w:ind w:left="870" w:hanging="870"/>
      </w:pPr>
      <w:rPr>
        <w:rFonts w:hint="default"/>
        <w:b w:val="0"/>
      </w:rPr>
    </w:lvl>
    <w:lvl w:ilvl="3">
      <w:start w:val="7"/>
      <w:numFmt w:val="decimal"/>
      <w:lvlText w:val="%1.%2.%3.%4."/>
      <w:lvlJc w:val="left"/>
      <w:pPr>
        <w:ind w:left="870" w:hanging="87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7">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8">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5FE6D9F"/>
    <w:multiLevelType w:val="hybridMultilevel"/>
    <w:tmpl w:val="54582412"/>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3">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4">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nsid w:val="496E5328"/>
    <w:multiLevelType w:val="hybridMultilevel"/>
    <w:tmpl w:val="D9D425D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6">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8">
    <w:nsid w:val="4B372E97"/>
    <w:multiLevelType w:val="multilevel"/>
    <w:tmpl w:val="1922A9AC"/>
    <w:lvl w:ilvl="0">
      <w:start w:val="12"/>
      <w:numFmt w:val="decimal"/>
      <w:lvlText w:val="%1."/>
      <w:lvlJc w:val="left"/>
      <w:pPr>
        <w:ind w:left="780" w:hanging="780"/>
      </w:pPr>
      <w:rPr>
        <w:rFonts w:hint="default"/>
      </w:rPr>
    </w:lvl>
    <w:lvl w:ilvl="1">
      <w:start w:val="15"/>
      <w:numFmt w:val="decimal"/>
      <w:lvlText w:val="%1.%2."/>
      <w:lvlJc w:val="left"/>
      <w:pPr>
        <w:ind w:left="922" w:hanging="780"/>
      </w:pPr>
      <w:rPr>
        <w:rFonts w:hint="default"/>
      </w:rPr>
    </w:lvl>
    <w:lvl w:ilvl="2">
      <w:start w:val="1"/>
      <w:numFmt w:val="decimal"/>
      <w:lvlText w:val="%1.%2.%3."/>
      <w:lvlJc w:val="left"/>
      <w:pPr>
        <w:ind w:left="1064" w:hanging="780"/>
      </w:pPr>
      <w:rPr>
        <w:rFonts w:hint="default"/>
      </w:rPr>
    </w:lvl>
    <w:lvl w:ilvl="3">
      <w:start w:val="1"/>
      <w:numFmt w:val="decimal"/>
      <w:lvlText w:val="%1.%2.%3.%4."/>
      <w:lvlJc w:val="left"/>
      <w:pPr>
        <w:ind w:left="1206" w:hanging="7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9">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4D824A18"/>
    <w:multiLevelType w:val="multilevel"/>
    <w:tmpl w:val="3E5CCFA6"/>
    <w:numStyleLink w:val="Estilo10"/>
  </w:abstractNum>
  <w:abstractNum w:abstractNumId="92">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nsid w:val="4FDE2F9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5">
    <w:nsid w:val="51352AB0"/>
    <w:multiLevelType w:val="multilevel"/>
    <w:tmpl w:val="D7EE4F4C"/>
    <w:lvl w:ilvl="0">
      <w:start w:val="4"/>
      <w:numFmt w:val="decimal"/>
      <w:lvlText w:val="%1."/>
      <w:lvlJc w:val="left"/>
      <w:pPr>
        <w:ind w:left="885" w:hanging="885"/>
      </w:pPr>
      <w:rPr>
        <w:rFonts w:hint="default"/>
        <w:b w:val="0"/>
      </w:rPr>
    </w:lvl>
    <w:lvl w:ilvl="1">
      <w:start w:val="3"/>
      <w:numFmt w:val="decimal"/>
      <w:lvlText w:val="%1.%2."/>
      <w:lvlJc w:val="left"/>
      <w:pPr>
        <w:ind w:left="885" w:hanging="885"/>
      </w:pPr>
      <w:rPr>
        <w:rFonts w:hint="default"/>
        <w:b w:val="0"/>
      </w:rPr>
    </w:lvl>
    <w:lvl w:ilvl="2">
      <w:start w:val="2"/>
      <w:numFmt w:val="decimal"/>
      <w:lvlText w:val="%1.%2.%3."/>
      <w:lvlJc w:val="left"/>
      <w:pPr>
        <w:ind w:left="885" w:hanging="885"/>
      </w:pPr>
      <w:rPr>
        <w:rFonts w:hint="default"/>
        <w:b w:val="0"/>
      </w:rPr>
    </w:lvl>
    <w:lvl w:ilvl="3">
      <w:start w:val="6"/>
      <w:numFmt w:val="decimal"/>
      <w:lvlText w:val="%1.%2.%3.%4."/>
      <w:lvlJc w:val="left"/>
      <w:pPr>
        <w:ind w:left="885" w:hanging="885"/>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6">
    <w:nsid w:val="526957DC"/>
    <w:multiLevelType w:val="multilevel"/>
    <w:tmpl w:val="A7F047E6"/>
    <w:numStyleLink w:val="Estilo2"/>
  </w:abstractNum>
  <w:abstractNum w:abstractNumId="97">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580045E2"/>
    <w:multiLevelType w:val="multilevel"/>
    <w:tmpl w:val="85664482"/>
    <w:numStyleLink w:val="Estilo7"/>
  </w:abstractNum>
  <w:abstractNum w:abstractNumId="101">
    <w:nsid w:val="58893B16"/>
    <w:multiLevelType w:val="hybridMultilevel"/>
    <w:tmpl w:val="DC94B3A4"/>
    <w:lvl w:ilvl="0" w:tplc="1E16A2F4">
      <w:start w:val="1"/>
      <w:numFmt w:val="upp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2">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3">
    <w:nsid w:val="5B03394F"/>
    <w:multiLevelType w:val="multilevel"/>
    <w:tmpl w:val="A58C7878"/>
    <w:lvl w:ilvl="0">
      <w:start w:val="17"/>
      <w:numFmt w:val="decimal"/>
      <w:lvlText w:val="%1"/>
      <w:lvlJc w:val="left"/>
      <w:pPr>
        <w:ind w:left="540" w:hanging="540"/>
      </w:pPr>
      <w:rPr>
        <w:rFonts w:hint="default"/>
      </w:rPr>
    </w:lvl>
    <w:lvl w:ilvl="1">
      <w:start w:val="16"/>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4">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05">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6">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7">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8">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9">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2">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631B446D"/>
    <w:multiLevelType w:val="multilevel"/>
    <w:tmpl w:val="586A2D3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16">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6B5A1C6B"/>
    <w:multiLevelType w:val="hybridMultilevel"/>
    <w:tmpl w:val="DA9402AC"/>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9">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6C166182"/>
    <w:multiLevelType w:val="multilevel"/>
    <w:tmpl w:val="22520352"/>
    <w:numStyleLink w:val="Estilo1"/>
  </w:abstractNum>
  <w:abstractNum w:abstractNumId="121">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2">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23">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4">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8">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9">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1">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2">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4">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5">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7">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9">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0">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36"/>
  </w:num>
  <w:num w:numId="7">
    <w:abstractNumId w:val="63"/>
  </w:num>
  <w:num w:numId="8">
    <w:abstractNumId w:val="104"/>
  </w:num>
  <w:num w:numId="9">
    <w:abstractNumId w:val="87"/>
  </w:num>
  <w:num w:numId="10">
    <w:abstractNumId w:val="90"/>
  </w:num>
  <w:num w:numId="11">
    <w:abstractNumId w:val="41"/>
  </w:num>
  <w:num w:numId="12">
    <w:abstractNumId w:val="120"/>
  </w:num>
  <w:num w:numId="13">
    <w:abstractNumId w:val="117"/>
  </w:num>
  <w:num w:numId="14">
    <w:abstractNumId w:val="96"/>
  </w:num>
  <w:num w:numId="15">
    <w:abstractNumId w:val="119"/>
  </w:num>
  <w:num w:numId="16">
    <w:abstractNumId w:val="129"/>
  </w:num>
  <w:num w:numId="17">
    <w:abstractNumId w:val="33"/>
  </w:num>
  <w:num w:numId="18">
    <w:abstractNumId w:val="99"/>
  </w:num>
  <w:num w:numId="19">
    <w:abstractNumId w:val="30"/>
  </w:num>
  <w:num w:numId="20">
    <w:abstractNumId w:val="38"/>
  </w:num>
  <w:num w:numId="21">
    <w:abstractNumId w:val="125"/>
  </w:num>
  <w:num w:numId="22">
    <w:abstractNumId w:val="54"/>
  </w:num>
  <w:num w:numId="23">
    <w:abstractNumId w:val="135"/>
  </w:num>
  <w:num w:numId="24">
    <w:abstractNumId w:val="100"/>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75"/>
  </w:num>
  <w:num w:numId="26">
    <w:abstractNumId w:val="52"/>
  </w:num>
  <w:num w:numId="27">
    <w:abstractNumId w:val="132"/>
  </w:num>
  <w:num w:numId="28">
    <w:abstractNumId w:val="58"/>
  </w:num>
  <w:num w:numId="29">
    <w:abstractNumId w:val="60"/>
  </w:num>
  <w:num w:numId="30">
    <w:abstractNumId w:val="91"/>
  </w:num>
  <w:num w:numId="31">
    <w:abstractNumId w:val="64"/>
  </w:num>
  <w:num w:numId="32">
    <w:abstractNumId w:val="39"/>
  </w:num>
  <w:num w:numId="33">
    <w:abstractNumId w:val="46"/>
  </w:num>
  <w:num w:numId="34">
    <w:abstractNumId w:val="42"/>
  </w:num>
  <w:num w:numId="35">
    <w:abstractNumId w:val="116"/>
  </w:num>
  <w:num w:numId="36">
    <w:abstractNumId w:val="112"/>
  </w:num>
  <w:num w:numId="37">
    <w:abstractNumId w:val="114"/>
  </w:num>
  <w:num w:numId="38">
    <w:abstractNumId w:val="69"/>
  </w:num>
  <w:num w:numId="39">
    <w:abstractNumId w:val="86"/>
  </w:num>
  <w:num w:numId="40">
    <w:abstractNumId w:val="137"/>
  </w:num>
  <w:num w:numId="41">
    <w:abstractNumId w:val="67"/>
  </w:num>
  <w:num w:numId="42">
    <w:abstractNumId w:val="98"/>
  </w:num>
  <w:num w:numId="43">
    <w:abstractNumId w:val="81"/>
  </w:num>
  <w:num w:numId="44">
    <w:abstractNumId w:val="121"/>
  </w:num>
  <w:num w:numId="45">
    <w:abstractNumId w:val="109"/>
  </w:num>
  <w:num w:numId="46">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73"/>
  </w:num>
  <w:num w:numId="51">
    <w:abstractNumId w:val="35"/>
  </w:num>
  <w:num w:numId="52">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9"/>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134"/>
  </w:num>
  <w:num w:numId="60">
    <w:abstractNumId w:val="48"/>
  </w:num>
  <w:num w:numId="61">
    <w:abstractNumId w:val="130"/>
  </w:num>
  <w:num w:numId="62">
    <w:abstractNumId w:val="51"/>
  </w:num>
  <w:num w:numId="63">
    <w:abstractNumId w:val="128"/>
  </w:num>
  <w:num w:numId="64">
    <w:abstractNumId w:val="78"/>
  </w:num>
  <w:num w:numId="65">
    <w:abstractNumId w:val="70"/>
  </w:num>
  <w:num w:numId="66">
    <w:abstractNumId w:val="80"/>
  </w:num>
  <w:num w:numId="67">
    <w:abstractNumId w:val="53"/>
  </w:num>
  <w:num w:numId="68">
    <w:abstractNumId w:val="83"/>
  </w:num>
  <w:num w:numId="69">
    <w:abstractNumId w:val="43"/>
  </w:num>
  <w:num w:numId="70">
    <w:abstractNumId w:val="89"/>
  </w:num>
  <w:num w:numId="71">
    <w:abstractNumId w:val="58"/>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2">
    <w:abstractNumId w:val="115"/>
  </w:num>
  <w:num w:numId="73">
    <w:abstractNumId w:val="32"/>
  </w:num>
  <w:num w:numId="74">
    <w:abstractNumId w:val="34"/>
  </w:num>
  <w:num w:numId="75">
    <w:abstractNumId w:val="108"/>
  </w:num>
  <w:num w:numId="76">
    <w:abstractNumId w:val="31"/>
  </w:num>
  <w:num w:numId="77">
    <w:abstractNumId w:val="111"/>
  </w:num>
  <w:num w:numId="78">
    <w:abstractNumId w:val="28"/>
  </w:num>
  <w:num w:numId="79">
    <w:abstractNumId w:val="105"/>
  </w:num>
  <w:num w:numId="80">
    <w:abstractNumId w:val="93"/>
  </w:num>
  <w:num w:numId="81">
    <w:abstractNumId w:val="26"/>
  </w:num>
  <w:num w:numId="82">
    <w:abstractNumId w:val="27"/>
  </w:num>
  <w:num w:numId="83">
    <w:abstractNumId w:val="92"/>
  </w:num>
  <w:num w:numId="84">
    <w:abstractNumId w:val="84"/>
  </w:num>
  <w:num w:numId="85">
    <w:abstractNumId w:val="124"/>
  </w:num>
  <w:num w:numId="86">
    <w:abstractNumId w:val="113"/>
  </w:num>
  <w:num w:numId="87">
    <w:abstractNumId w:val="131"/>
  </w:num>
  <w:num w:numId="88">
    <w:abstractNumId w:val="126"/>
  </w:num>
  <w:num w:numId="89">
    <w:abstractNumId w:val="110"/>
  </w:num>
  <w:num w:numId="90">
    <w:abstractNumId w:val="61"/>
  </w:num>
  <w:num w:numId="91">
    <w:abstractNumId w:val="122"/>
  </w:num>
  <w:num w:numId="92">
    <w:abstractNumId w:val="94"/>
  </w:num>
  <w:num w:numId="93">
    <w:abstractNumId w:val="50"/>
  </w:num>
  <w:num w:numId="94">
    <w:abstractNumId w:val="74"/>
  </w:num>
  <w:num w:numId="95">
    <w:abstractNumId w:val="139"/>
  </w:num>
  <w:num w:numId="96">
    <w:abstractNumId w:val="127"/>
  </w:num>
  <w:num w:numId="97">
    <w:abstractNumId w:val="106"/>
  </w:num>
  <w:num w:numId="98">
    <w:abstractNumId w:val="66"/>
  </w:num>
  <w:num w:numId="99">
    <w:abstractNumId w:val="40"/>
  </w:num>
  <w:num w:numId="100">
    <w:abstractNumId w:val="56"/>
  </w:num>
  <w:num w:numId="101">
    <w:abstractNumId w:val="123"/>
  </w:num>
  <w:num w:numId="102">
    <w:abstractNumId w:val="36"/>
  </w:num>
  <w:num w:numId="103">
    <w:abstractNumId w:val="95"/>
  </w:num>
  <w:num w:numId="104">
    <w:abstractNumId w:val="76"/>
  </w:num>
  <w:num w:numId="105">
    <w:abstractNumId w:val="77"/>
  </w:num>
  <w:num w:numId="106">
    <w:abstractNumId w:val="59"/>
  </w:num>
  <w:num w:numId="107">
    <w:abstractNumId w:val="107"/>
  </w:num>
  <w:num w:numId="108">
    <w:abstractNumId w:val="133"/>
  </w:num>
  <w:num w:numId="109">
    <w:abstractNumId w:val="71"/>
  </w:num>
  <w:num w:numId="110">
    <w:abstractNumId w:val="47"/>
  </w:num>
  <w:num w:numId="111">
    <w:abstractNumId w:val="140"/>
  </w:num>
  <w:num w:numId="112">
    <w:abstractNumId w:val="103"/>
  </w:num>
  <w:num w:numId="113">
    <w:abstractNumId w:val="37"/>
  </w:num>
  <w:num w:numId="114">
    <w:abstractNumId w:val="45"/>
  </w:num>
  <w:num w:numId="115">
    <w:abstractNumId w:val="72"/>
  </w:num>
  <w:num w:numId="116">
    <w:abstractNumId w:val="55"/>
  </w:num>
  <w:num w:numId="117">
    <w:abstractNumId w:val="85"/>
  </w:num>
  <w:num w:numId="118">
    <w:abstractNumId w:val="49"/>
  </w:num>
  <w:num w:numId="119">
    <w:abstractNumId w:val="68"/>
  </w:num>
  <w:num w:numId="120">
    <w:abstractNumId w:val="118"/>
  </w:num>
  <w:num w:numId="121">
    <w:abstractNumId w:val="29"/>
  </w:num>
  <w:num w:numId="122">
    <w:abstractNumId w:val="102"/>
  </w:num>
  <w:num w:numId="123">
    <w:abstractNumId w:val="82"/>
  </w:num>
  <w:num w:numId="124">
    <w:abstractNumId w:val="65"/>
  </w:num>
  <w:num w:numId="125">
    <w:abstractNumId w:val="44"/>
  </w:num>
  <w:num w:numId="126">
    <w:abstractNumId w:val="88"/>
  </w:num>
  <w:num w:numId="127">
    <w:abstractNumId w:val="101"/>
  </w:num>
  <w:numIdMacAtCleanup w:val="1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0"/>
    <w:footnote w:id="1"/>
  </w:footnotePr>
  <w:endnotePr>
    <w:endnote w:id="0"/>
    <w:endnote w:id="1"/>
  </w:endnotePr>
  <w:compat/>
  <w:rsids>
    <w:rsidRoot w:val="00120BDC"/>
    <w:rsid w:val="00000086"/>
    <w:rsid w:val="0000040B"/>
    <w:rsid w:val="00000A7F"/>
    <w:rsid w:val="00000D96"/>
    <w:rsid w:val="00000F20"/>
    <w:rsid w:val="0000113C"/>
    <w:rsid w:val="0000158C"/>
    <w:rsid w:val="000016A4"/>
    <w:rsid w:val="00002A18"/>
    <w:rsid w:val="00002AEC"/>
    <w:rsid w:val="00002F59"/>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2BF1"/>
    <w:rsid w:val="00023AC5"/>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32E9"/>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720"/>
    <w:rsid w:val="00050DC0"/>
    <w:rsid w:val="000513E4"/>
    <w:rsid w:val="00051620"/>
    <w:rsid w:val="00052999"/>
    <w:rsid w:val="0005307D"/>
    <w:rsid w:val="000532DF"/>
    <w:rsid w:val="00053FC7"/>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1379"/>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10D6"/>
    <w:rsid w:val="000A4DCA"/>
    <w:rsid w:val="000A5C53"/>
    <w:rsid w:val="000A5DB3"/>
    <w:rsid w:val="000A6095"/>
    <w:rsid w:val="000A7B3E"/>
    <w:rsid w:val="000A7C69"/>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1F7"/>
    <w:rsid w:val="000F744E"/>
    <w:rsid w:val="0010091F"/>
    <w:rsid w:val="00101D7B"/>
    <w:rsid w:val="001033AA"/>
    <w:rsid w:val="001034DF"/>
    <w:rsid w:val="00103D9C"/>
    <w:rsid w:val="00104B2A"/>
    <w:rsid w:val="00105B7C"/>
    <w:rsid w:val="00106778"/>
    <w:rsid w:val="0010691A"/>
    <w:rsid w:val="00106933"/>
    <w:rsid w:val="0010732F"/>
    <w:rsid w:val="0010740E"/>
    <w:rsid w:val="0010745E"/>
    <w:rsid w:val="00107D56"/>
    <w:rsid w:val="0011047C"/>
    <w:rsid w:val="001104FE"/>
    <w:rsid w:val="001108FC"/>
    <w:rsid w:val="0011143C"/>
    <w:rsid w:val="001119B0"/>
    <w:rsid w:val="00111E83"/>
    <w:rsid w:val="00112683"/>
    <w:rsid w:val="001126C8"/>
    <w:rsid w:val="00112B20"/>
    <w:rsid w:val="001134BF"/>
    <w:rsid w:val="00113A63"/>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34B"/>
    <w:rsid w:val="00123BDF"/>
    <w:rsid w:val="0012420D"/>
    <w:rsid w:val="00124B04"/>
    <w:rsid w:val="0012503E"/>
    <w:rsid w:val="00125223"/>
    <w:rsid w:val="0012594A"/>
    <w:rsid w:val="00126C63"/>
    <w:rsid w:val="00126FA5"/>
    <w:rsid w:val="00127995"/>
    <w:rsid w:val="00130154"/>
    <w:rsid w:val="001304AB"/>
    <w:rsid w:val="001305D0"/>
    <w:rsid w:val="00131BF1"/>
    <w:rsid w:val="00131E93"/>
    <w:rsid w:val="001322A1"/>
    <w:rsid w:val="00133CF2"/>
    <w:rsid w:val="0014004C"/>
    <w:rsid w:val="001406D0"/>
    <w:rsid w:val="00140C8A"/>
    <w:rsid w:val="00140ECD"/>
    <w:rsid w:val="00140F0B"/>
    <w:rsid w:val="001413F5"/>
    <w:rsid w:val="001416CC"/>
    <w:rsid w:val="00141D86"/>
    <w:rsid w:val="00142462"/>
    <w:rsid w:val="001429B6"/>
    <w:rsid w:val="00142B30"/>
    <w:rsid w:val="00143574"/>
    <w:rsid w:val="00143D2A"/>
    <w:rsid w:val="0014565E"/>
    <w:rsid w:val="0014569A"/>
    <w:rsid w:val="001458ED"/>
    <w:rsid w:val="0014598B"/>
    <w:rsid w:val="00146454"/>
    <w:rsid w:val="001466BF"/>
    <w:rsid w:val="00146A50"/>
    <w:rsid w:val="00146D12"/>
    <w:rsid w:val="00147129"/>
    <w:rsid w:val="00147187"/>
    <w:rsid w:val="00147935"/>
    <w:rsid w:val="00147C89"/>
    <w:rsid w:val="00150CA7"/>
    <w:rsid w:val="00153910"/>
    <w:rsid w:val="00153E75"/>
    <w:rsid w:val="001549B8"/>
    <w:rsid w:val="00155804"/>
    <w:rsid w:val="00156256"/>
    <w:rsid w:val="00156C6B"/>
    <w:rsid w:val="001570E7"/>
    <w:rsid w:val="0015738D"/>
    <w:rsid w:val="00157A69"/>
    <w:rsid w:val="00157AE9"/>
    <w:rsid w:val="00157C6C"/>
    <w:rsid w:val="00157C75"/>
    <w:rsid w:val="00160DF3"/>
    <w:rsid w:val="00160EF7"/>
    <w:rsid w:val="001613AB"/>
    <w:rsid w:val="00161B86"/>
    <w:rsid w:val="00162CDA"/>
    <w:rsid w:val="00163104"/>
    <w:rsid w:val="00163CF9"/>
    <w:rsid w:val="0016417A"/>
    <w:rsid w:val="00164A0C"/>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6754"/>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8D"/>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3CE4"/>
    <w:rsid w:val="001C4FB7"/>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1CB"/>
    <w:rsid w:val="0023586C"/>
    <w:rsid w:val="0023689C"/>
    <w:rsid w:val="002368D3"/>
    <w:rsid w:val="00237413"/>
    <w:rsid w:val="002374AC"/>
    <w:rsid w:val="00237BE8"/>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2C3"/>
    <w:rsid w:val="002524A6"/>
    <w:rsid w:val="00252667"/>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6C3"/>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3FD"/>
    <w:rsid w:val="002A18BF"/>
    <w:rsid w:val="002A1F8C"/>
    <w:rsid w:val="002A32D4"/>
    <w:rsid w:val="002A336B"/>
    <w:rsid w:val="002A37A4"/>
    <w:rsid w:val="002A3EE2"/>
    <w:rsid w:val="002A4B1B"/>
    <w:rsid w:val="002A5087"/>
    <w:rsid w:val="002A6154"/>
    <w:rsid w:val="002A619F"/>
    <w:rsid w:val="002A67EA"/>
    <w:rsid w:val="002A7DEC"/>
    <w:rsid w:val="002B0268"/>
    <w:rsid w:val="002B0299"/>
    <w:rsid w:val="002B0372"/>
    <w:rsid w:val="002B0441"/>
    <w:rsid w:val="002B0BA9"/>
    <w:rsid w:val="002B1328"/>
    <w:rsid w:val="002B1A5D"/>
    <w:rsid w:val="002B1BE3"/>
    <w:rsid w:val="002B1BF3"/>
    <w:rsid w:val="002B274D"/>
    <w:rsid w:val="002B3578"/>
    <w:rsid w:val="002B3E43"/>
    <w:rsid w:val="002B40AD"/>
    <w:rsid w:val="002B4128"/>
    <w:rsid w:val="002B4459"/>
    <w:rsid w:val="002B44EF"/>
    <w:rsid w:val="002B47C4"/>
    <w:rsid w:val="002B524C"/>
    <w:rsid w:val="002B56F9"/>
    <w:rsid w:val="002B67BE"/>
    <w:rsid w:val="002B68FE"/>
    <w:rsid w:val="002B6E50"/>
    <w:rsid w:val="002B7647"/>
    <w:rsid w:val="002B7757"/>
    <w:rsid w:val="002B7A23"/>
    <w:rsid w:val="002B7FDE"/>
    <w:rsid w:val="002C023B"/>
    <w:rsid w:val="002C1AA3"/>
    <w:rsid w:val="002C2375"/>
    <w:rsid w:val="002C4027"/>
    <w:rsid w:val="002C41AE"/>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45BD"/>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3CAC"/>
    <w:rsid w:val="00314806"/>
    <w:rsid w:val="00314A6A"/>
    <w:rsid w:val="00315414"/>
    <w:rsid w:val="00315C0F"/>
    <w:rsid w:val="0031609A"/>
    <w:rsid w:val="00316DBD"/>
    <w:rsid w:val="0031775D"/>
    <w:rsid w:val="00317E52"/>
    <w:rsid w:val="00317F56"/>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C2A"/>
    <w:rsid w:val="00337F68"/>
    <w:rsid w:val="00340406"/>
    <w:rsid w:val="00342115"/>
    <w:rsid w:val="003424D9"/>
    <w:rsid w:val="003433A1"/>
    <w:rsid w:val="00343B2E"/>
    <w:rsid w:val="00343E16"/>
    <w:rsid w:val="003444F4"/>
    <w:rsid w:val="00345D5A"/>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55F"/>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4657"/>
    <w:rsid w:val="003D4EF1"/>
    <w:rsid w:val="003D59AC"/>
    <w:rsid w:val="003D5AFB"/>
    <w:rsid w:val="003D5CBD"/>
    <w:rsid w:val="003D5CCC"/>
    <w:rsid w:val="003D5FE3"/>
    <w:rsid w:val="003D6023"/>
    <w:rsid w:val="003D682B"/>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E16"/>
    <w:rsid w:val="00404109"/>
    <w:rsid w:val="004042B2"/>
    <w:rsid w:val="00404460"/>
    <w:rsid w:val="00404773"/>
    <w:rsid w:val="0040477A"/>
    <w:rsid w:val="00404E7F"/>
    <w:rsid w:val="00405E63"/>
    <w:rsid w:val="00406D2D"/>
    <w:rsid w:val="00406EF2"/>
    <w:rsid w:val="0041093F"/>
    <w:rsid w:val="00410A42"/>
    <w:rsid w:val="00411447"/>
    <w:rsid w:val="00411677"/>
    <w:rsid w:val="0041211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20B8"/>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8D7"/>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2C84"/>
    <w:rsid w:val="00463712"/>
    <w:rsid w:val="00463D1F"/>
    <w:rsid w:val="00464067"/>
    <w:rsid w:val="0046407F"/>
    <w:rsid w:val="00464346"/>
    <w:rsid w:val="00464352"/>
    <w:rsid w:val="004645E4"/>
    <w:rsid w:val="004648CA"/>
    <w:rsid w:val="0046536F"/>
    <w:rsid w:val="0046617E"/>
    <w:rsid w:val="00466CD3"/>
    <w:rsid w:val="00466D4A"/>
    <w:rsid w:val="00467E59"/>
    <w:rsid w:val="00470C11"/>
    <w:rsid w:val="00471536"/>
    <w:rsid w:val="004734A5"/>
    <w:rsid w:val="0047422F"/>
    <w:rsid w:val="004746D7"/>
    <w:rsid w:val="00475372"/>
    <w:rsid w:val="00477898"/>
    <w:rsid w:val="004779D5"/>
    <w:rsid w:val="004800CF"/>
    <w:rsid w:val="004812C6"/>
    <w:rsid w:val="004822FF"/>
    <w:rsid w:val="00482E84"/>
    <w:rsid w:val="0048387B"/>
    <w:rsid w:val="0048390A"/>
    <w:rsid w:val="00484AC0"/>
    <w:rsid w:val="00485A19"/>
    <w:rsid w:val="00485FFB"/>
    <w:rsid w:val="004860A5"/>
    <w:rsid w:val="0048673F"/>
    <w:rsid w:val="0048684A"/>
    <w:rsid w:val="00486B56"/>
    <w:rsid w:val="00490746"/>
    <w:rsid w:val="0049162D"/>
    <w:rsid w:val="004917DD"/>
    <w:rsid w:val="00491B36"/>
    <w:rsid w:val="00492601"/>
    <w:rsid w:val="00492FEB"/>
    <w:rsid w:val="004932D0"/>
    <w:rsid w:val="0049453F"/>
    <w:rsid w:val="00494683"/>
    <w:rsid w:val="00494AEF"/>
    <w:rsid w:val="00494EBA"/>
    <w:rsid w:val="00495D03"/>
    <w:rsid w:val="00497791"/>
    <w:rsid w:val="004A0FCA"/>
    <w:rsid w:val="004A1EC1"/>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70F"/>
    <w:rsid w:val="004B5B00"/>
    <w:rsid w:val="004B5FDF"/>
    <w:rsid w:val="004B691A"/>
    <w:rsid w:val="004B7104"/>
    <w:rsid w:val="004B76CE"/>
    <w:rsid w:val="004B7B78"/>
    <w:rsid w:val="004B7F72"/>
    <w:rsid w:val="004C081A"/>
    <w:rsid w:val="004C1666"/>
    <w:rsid w:val="004C1C59"/>
    <w:rsid w:val="004C1DC9"/>
    <w:rsid w:val="004C20FA"/>
    <w:rsid w:val="004C485D"/>
    <w:rsid w:val="004C4A99"/>
    <w:rsid w:val="004C4E43"/>
    <w:rsid w:val="004C5E1B"/>
    <w:rsid w:val="004C78A3"/>
    <w:rsid w:val="004C7DC9"/>
    <w:rsid w:val="004C7E11"/>
    <w:rsid w:val="004C7E63"/>
    <w:rsid w:val="004D0262"/>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2CD3"/>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68A"/>
    <w:rsid w:val="00500CB8"/>
    <w:rsid w:val="00500E23"/>
    <w:rsid w:val="0050156E"/>
    <w:rsid w:val="005017DC"/>
    <w:rsid w:val="00501ACE"/>
    <w:rsid w:val="005021CD"/>
    <w:rsid w:val="00502684"/>
    <w:rsid w:val="0050396C"/>
    <w:rsid w:val="00503975"/>
    <w:rsid w:val="00503AD4"/>
    <w:rsid w:val="00504FC6"/>
    <w:rsid w:val="005054FD"/>
    <w:rsid w:val="0050552B"/>
    <w:rsid w:val="0050626F"/>
    <w:rsid w:val="00506BCC"/>
    <w:rsid w:val="00507C48"/>
    <w:rsid w:val="00511260"/>
    <w:rsid w:val="005118A4"/>
    <w:rsid w:val="00511C47"/>
    <w:rsid w:val="005130C4"/>
    <w:rsid w:val="00513B21"/>
    <w:rsid w:val="00513CA7"/>
    <w:rsid w:val="0051421D"/>
    <w:rsid w:val="0051431A"/>
    <w:rsid w:val="005144B6"/>
    <w:rsid w:val="0051483C"/>
    <w:rsid w:val="0051536D"/>
    <w:rsid w:val="005154CA"/>
    <w:rsid w:val="00515819"/>
    <w:rsid w:val="0051642E"/>
    <w:rsid w:val="00516EEB"/>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46A"/>
    <w:rsid w:val="00535761"/>
    <w:rsid w:val="00535856"/>
    <w:rsid w:val="005366F4"/>
    <w:rsid w:val="005367E4"/>
    <w:rsid w:val="00536D2B"/>
    <w:rsid w:val="00536DF3"/>
    <w:rsid w:val="00537091"/>
    <w:rsid w:val="0053729C"/>
    <w:rsid w:val="00537DE4"/>
    <w:rsid w:val="0054056C"/>
    <w:rsid w:val="005409E5"/>
    <w:rsid w:val="00540AD9"/>
    <w:rsid w:val="0054296F"/>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238"/>
    <w:rsid w:val="00560818"/>
    <w:rsid w:val="00561438"/>
    <w:rsid w:val="00561B18"/>
    <w:rsid w:val="00562B16"/>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00F"/>
    <w:rsid w:val="005762BB"/>
    <w:rsid w:val="005768FC"/>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A45"/>
    <w:rsid w:val="00584DCA"/>
    <w:rsid w:val="00584E29"/>
    <w:rsid w:val="005851D1"/>
    <w:rsid w:val="005852DD"/>
    <w:rsid w:val="0058703C"/>
    <w:rsid w:val="005900C8"/>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C47"/>
    <w:rsid w:val="005C5EA8"/>
    <w:rsid w:val="005C6296"/>
    <w:rsid w:val="005C6D34"/>
    <w:rsid w:val="005C6D4A"/>
    <w:rsid w:val="005C70B1"/>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12B0"/>
    <w:rsid w:val="005E15C5"/>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C9"/>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6F6F"/>
    <w:rsid w:val="005F7BF9"/>
    <w:rsid w:val="006000B9"/>
    <w:rsid w:val="00600E2E"/>
    <w:rsid w:val="00600EAA"/>
    <w:rsid w:val="006012C6"/>
    <w:rsid w:val="00601BCA"/>
    <w:rsid w:val="00601EF7"/>
    <w:rsid w:val="00603AD7"/>
    <w:rsid w:val="00604018"/>
    <w:rsid w:val="0060432E"/>
    <w:rsid w:val="00604DA6"/>
    <w:rsid w:val="00604E7A"/>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736"/>
    <w:rsid w:val="0062175C"/>
    <w:rsid w:val="00621B2C"/>
    <w:rsid w:val="00621E03"/>
    <w:rsid w:val="006227FF"/>
    <w:rsid w:val="00622F49"/>
    <w:rsid w:val="006272FB"/>
    <w:rsid w:val="0062770B"/>
    <w:rsid w:val="006302A3"/>
    <w:rsid w:val="006309AD"/>
    <w:rsid w:val="00630BA3"/>
    <w:rsid w:val="00630FE4"/>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4781"/>
    <w:rsid w:val="0064597B"/>
    <w:rsid w:val="00645B4C"/>
    <w:rsid w:val="0064697C"/>
    <w:rsid w:val="006469DE"/>
    <w:rsid w:val="0064709A"/>
    <w:rsid w:val="00647FB6"/>
    <w:rsid w:val="00650598"/>
    <w:rsid w:val="00650AA0"/>
    <w:rsid w:val="00651780"/>
    <w:rsid w:val="00652298"/>
    <w:rsid w:val="0065284E"/>
    <w:rsid w:val="0065364B"/>
    <w:rsid w:val="00654113"/>
    <w:rsid w:val="00654FFA"/>
    <w:rsid w:val="006551EE"/>
    <w:rsid w:val="00655B56"/>
    <w:rsid w:val="0065625F"/>
    <w:rsid w:val="0065641E"/>
    <w:rsid w:val="00656744"/>
    <w:rsid w:val="00656812"/>
    <w:rsid w:val="006603BD"/>
    <w:rsid w:val="00660ECD"/>
    <w:rsid w:val="006613A9"/>
    <w:rsid w:val="0066143F"/>
    <w:rsid w:val="00661449"/>
    <w:rsid w:val="00661E41"/>
    <w:rsid w:val="0066208E"/>
    <w:rsid w:val="00662F49"/>
    <w:rsid w:val="0066388F"/>
    <w:rsid w:val="0066438F"/>
    <w:rsid w:val="00665011"/>
    <w:rsid w:val="00665388"/>
    <w:rsid w:val="0066553B"/>
    <w:rsid w:val="006656F4"/>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5E53"/>
    <w:rsid w:val="00676DA3"/>
    <w:rsid w:val="00677980"/>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E3D"/>
    <w:rsid w:val="00697F42"/>
    <w:rsid w:val="006A0B10"/>
    <w:rsid w:val="006A0D0B"/>
    <w:rsid w:val="006A1CFA"/>
    <w:rsid w:val="006A39D7"/>
    <w:rsid w:val="006A3C4C"/>
    <w:rsid w:val="006A4B7A"/>
    <w:rsid w:val="006A5065"/>
    <w:rsid w:val="006A5ADE"/>
    <w:rsid w:val="006A6E3F"/>
    <w:rsid w:val="006A7391"/>
    <w:rsid w:val="006A794D"/>
    <w:rsid w:val="006A7BB8"/>
    <w:rsid w:val="006B03AE"/>
    <w:rsid w:val="006B0759"/>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6E0C"/>
    <w:rsid w:val="006B7353"/>
    <w:rsid w:val="006B7559"/>
    <w:rsid w:val="006B78CE"/>
    <w:rsid w:val="006C1092"/>
    <w:rsid w:val="006C14B2"/>
    <w:rsid w:val="006C2062"/>
    <w:rsid w:val="006C313E"/>
    <w:rsid w:val="006C351E"/>
    <w:rsid w:val="006C38F3"/>
    <w:rsid w:val="006C4723"/>
    <w:rsid w:val="006C4930"/>
    <w:rsid w:val="006C4936"/>
    <w:rsid w:val="006C4CF3"/>
    <w:rsid w:val="006C5406"/>
    <w:rsid w:val="006C5E4C"/>
    <w:rsid w:val="006C6205"/>
    <w:rsid w:val="006C680D"/>
    <w:rsid w:val="006C6889"/>
    <w:rsid w:val="006C6E13"/>
    <w:rsid w:val="006C7436"/>
    <w:rsid w:val="006C74E4"/>
    <w:rsid w:val="006C7D47"/>
    <w:rsid w:val="006D0CCE"/>
    <w:rsid w:val="006D0E92"/>
    <w:rsid w:val="006D14A6"/>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B7E"/>
    <w:rsid w:val="006F7EC2"/>
    <w:rsid w:val="00700099"/>
    <w:rsid w:val="007010C6"/>
    <w:rsid w:val="007026F5"/>
    <w:rsid w:val="0070332A"/>
    <w:rsid w:val="00703465"/>
    <w:rsid w:val="007036C2"/>
    <w:rsid w:val="0070445F"/>
    <w:rsid w:val="00704BDA"/>
    <w:rsid w:val="00706002"/>
    <w:rsid w:val="007078AA"/>
    <w:rsid w:val="00711A3B"/>
    <w:rsid w:val="00712116"/>
    <w:rsid w:val="00712EBB"/>
    <w:rsid w:val="00713220"/>
    <w:rsid w:val="0071331A"/>
    <w:rsid w:val="0071369C"/>
    <w:rsid w:val="00713933"/>
    <w:rsid w:val="00715317"/>
    <w:rsid w:val="0071555E"/>
    <w:rsid w:val="00715A09"/>
    <w:rsid w:val="00715D36"/>
    <w:rsid w:val="00716654"/>
    <w:rsid w:val="0071685F"/>
    <w:rsid w:val="007169FF"/>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3075D"/>
    <w:rsid w:val="00730967"/>
    <w:rsid w:val="007319C0"/>
    <w:rsid w:val="00731C7A"/>
    <w:rsid w:val="007327C9"/>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19FB"/>
    <w:rsid w:val="007420BF"/>
    <w:rsid w:val="00742874"/>
    <w:rsid w:val="00742FB9"/>
    <w:rsid w:val="007441FC"/>
    <w:rsid w:val="007446D2"/>
    <w:rsid w:val="007447B9"/>
    <w:rsid w:val="00744ECD"/>
    <w:rsid w:val="00745302"/>
    <w:rsid w:val="007454AC"/>
    <w:rsid w:val="00745D25"/>
    <w:rsid w:val="00746348"/>
    <w:rsid w:val="0074695A"/>
    <w:rsid w:val="00746BE9"/>
    <w:rsid w:val="0074766F"/>
    <w:rsid w:val="00747B51"/>
    <w:rsid w:val="007507D6"/>
    <w:rsid w:val="00750A82"/>
    <w:rsid w:val="00750F89"/>
    <w:rsid w:val="00751311"/>
    <w:rsid w:val="007518AD"/>
    <w:rsid w:val="00752AB8"/>
    <w:rsid w:val="007533C3"/>
    <w:rsid w:val="0075355A"/>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264B"/>
    <w:rsid w:val="00763446"/>
    <w:rsid w:val="0076458A"/>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C5E"/>
    <w:rsid w:val="007B3D80"/>
    <w:rsid w:val="007B405C"/>
    <w:rsid w:val="007B4BEB"/>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9A1"/>
    <w:rsid w:val="007D2E90"/>
    <w:rsid w:val="007D2F64"/>
    <w:rsid w:val="007D3634"/>
    <w:rsid w:val="007D3A7A"/>
    <w:rsid w:val="007D4961"/>
    <w:rsid w:val="007D76D0"/>
    <w:rsid w:val="007E0850"/>
    <w:rsid w:val="007E08D6"/>
    <w:rsid w:val="007E0A54"/>
    <w:rsid w:val="007E1787"/>
    <w:rsid w:val="007E1AC7"/>
    <w:rsid w:val="007E256B"/>
    <w:rsid w:val="007E2DEF"/>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337E"/>
    <w:rsid w:val="0080419D"/>
    <w:rsid w:val="00804A99"/>
    <w:rsid w:val="008053C0"/>
    <w:rsid w:val="0080617C"/>
    <w:rsid w:val="0080698E"/>
    <w:rsid w:val="0080708E"/>
    <w:rsid w:val="0080737B"/>
    <w:rsid w:val="00807769"/>
    <w:rsid w:val="00810831"/>
    <w:rsid w:val="00813AB6"/>
    <w:rsid w:val="008144A9"/>
    <w:rsid w:val="00815632"/>
    <w:rsid w:val="00815A57"/>
    <w:rsid w:val="00815D3A"/>
    <w:rsid w:val="00817C98"/>
    <w:rsid w:val="00820835"/>
    <w:rsid w:val="00820B59"/>
    <w:rsid w:val="00820D30"/>
    <w:rsid w:val="008217C9"/>
    <w:rsid w:val="008217E2"/>
    <w:rsid w:val="00821DD3"/>
    <w:rsid w:val="00822EC6"/>
    <w:rsid w:val="00824776"/>
    <w:rsid w:val="00826DA1"/>
    <w:rsid w:val="00827981"/>
    <w:rsid w:val="008279B6"/>
    <w:rsid w:val="00830C9E"/>
    <w:rsid w:val="00830E68"/>
    <w:rsid w:val="00831373"/>
    <w:rsid w:val="00831A27"/>
    <w:rsid w:val="00831BA2"/>
    <w:rsid w:val="00832A1B"/>
    <w:rsid w:val="00832D23"/>
    <w:rsid w:val="0083389A"/>
    <w:rsid w:val="0083393F"/>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159"/>
    <w:rsid w:val="008436EF"/>
    <w:rsid w:val="00843D27"/>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2F45"/>
    <w:rsid w:val="00853975"/>
    <w:rsid w:val="00853BDE"/>
    <w:rsid w:val="00854D21"/>
    <w:rsid w:val="00854E19"/>
    <w:rsid w:val="0085527A"/>
    <w:rsid w:val="00855F23"/>
    <w:rsid w:val="00856F46"/>
    <w:rsid w:val="00860299"/>
    <w:rsid w:val="008618D9"/>
    <w:rsid w:val="00861C95"/>
    <w:rsid w:val="00862A3F"/>
    <w:rsid w:val="0086442B"/>
    <w:rsid w:val="0086451D"/>
    <w:rsid w:val="00864E76"/>
    <w:rsid w:val="0086505D"/>
    <w:rsid w:val="00865AC2"/>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8D9"/>
    <w:rsid w:val="00875824"/>
    <w:rsid w:val="00875B50"/>
    <w:rsid w:val="00876249"/>
    <w:rsid w:val="008771CA"/>
    <w:rsid w:val="008778C2"/>
    <w:rsid w:val="008809A6"/>
    <w:rsid w:val="00880C32"/>
    <w:rsid w:val="008819A8"/>
    <w:rsid w:val="00881AFC"/>
    <w:rsid w:val="008820E1"/>
    <w:rsid w:val="00884BCE"/>
    <w:rsid w:val="00885918"/>
    <w:rsid w:val="00885B68"/>
    <w:rsid w:val="00886C24"/>
    <w:rsid w:val="00887BE3"/>
    <w:rsid w:val="00891A0F"/>
    <w:rsid w:val="008925D8"/>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2A3"/>
    <w:rsid w:val="008A7303"/>
    <w:rsid w:val="008A73F8"/>
    <w:rsid w:val="008A7799"/>
    <w:rsid w:val="008A7B8C"/>
    <w:rsid w:val="008B0598"/>
    <w:rsid w:val="008B0687"/>
    <w:rsid w:val="008B09B1"/>
    <w:rsid w:val="008B0FB1"/>
    <w:rsid w:val="008B1DA7"/>
    <w:rsid w:val="008B201E"/>
    <w:rsid w:val="008B2623"/>
    <w:rsid w:val="008B26CA"/>
    <w:rsid w:val="008B3D88"/>
    <w:rsid w:val="008B3E3E"/>
    <w:rsid w:val="008B4627"/>
    <w:rsid w:val="008B48F8"/>
    <w:rsid w:val="008B52A5"/>
    <w:rsid w:val="008B553C"/>
    <w:rsid w:val="008B589C"/>
    <w:rsid w:val="008B5A33"/>
    <w:rsid w:val="008B5E0B"/>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1DAC"/>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019"/>
    <w:rsid w:val="008E7E4B"/>
    <w:rsid w:val="008F007C"/>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25F"/>
    <w:rsid w:val="00901C6A"/>
    <w:rsid w:val="00904559"/>
    <w:rsid w:val="0090457A"/>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2D45"/>
    <w:rsid w:val="009235F3"/>
    <w:rsid w:val="00923B6E"/>
    <w:rsid w:val="00923CF5"/>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926"/>
    <w:rsid w:val="00935F44"/>
    <w:rsid w:val="0093647C"/>
    <w:rsid w:val="009364E3"/>
    <w:rsid w:val="00937464"/>
    <w:rsid w:val="0093792D"/>
    <w:rsid w:val="0094035E"/>
    <w:rsid w:val="0094039E"/>
    <w:rsid w:val="0094056D"/>
    <w:rsid w:val="0094063B"/>
    <w:rsid w:val="009406A0"/>
    <w:rsid w:val="0094084E"/>
    <w:rsid w:val="009413B9"/>
    <w:rsid w:val="00941A0C"/>
    <w:rsid w:val="0094218D"/>
    <w:rsid w:val="009426F2"/>
    <w:rsid w:val="00943321"/>
    <w:rsid w:val="00943AA6"/>
    <w:rsid w:val="00944282"/>
    <w:rsid w:val="009444FE"/>
    <w:rsid w:val="00944E63"/>
    <w:rsid w:val="0094527B"/>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9BF"/>
    <w:rsid w:val="00952AB5"/>
    <w:rsid w:val="00953716"/>
    <w:rsid w:val="0095444F"/>
    <w:rsid w:val="00954F86"/>
    <w:rsid w:val="0095530B"/>
    <w:rsid w:val="00956268"/>
    <w:rsid w:val="009564B0"/>
    <w:rsid w:val="0095664D"/>
    <w:rsid w:val="009568B7"/>
    <w:rsid w:val="00956979"/>
    <w:rsid w:val="00956A65"/>
    <w:rsid w:val="0096108E"/>
    <w:rsid w:val="0096109F"/>
    <w:rsid w:val="009615DC"/>
    <w:rsid w:val="00961C84"/>
    <w:rsid w:val="00963053"/>
    <w:rsid w:val="009641B6"/>
    <w:rsid w:val="0096444B"/>
    <w:rsid w:val="00964E69"/>
    <w:rsid w:val="00964ED7"/>
    <w:rsid w:val="0096575A"/>
    <w:rsid w:val="00966E8A"/>
    <w:rsid w:val="00970CE1"/>
    <w:rsid w:val="00971D1C"/>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87DE1"/>
    <w:rsid w:val="00990995"/>
    <w:rsid w:val="009909EA"/>
    <w:rsid w:val="00990D08"/>
    <w:rsid w:val="0099116A"/>
    <w:rsid w:val="0099163B"/>
    <w:rsid w:val="009916CE"/>
    <w:rsid w:val="00992377"/>
    <w:rsid w:val="009951F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3A6E"/>
    <w:rsid w:val="009C54D3"/>
    <w:rsid w:val="009C55B8"/>
    <w:rsid w:val="009C5A9C"/>
    <w:rsid w:val="009C5CD2"/>
    <w:rsid w:val="009C7451"/>
    <w:rsid w:val="009D0502"/>
    <w:rsid w:val="009D065B"/>
    <w:rsid w:val="009D0B9E"/>
    <w:rsid w:val="009D1E51"/>
    <w:rsid w:val="009D1F46"/>
    <w:rsid w:val="009D3533"/>
    <w:rsid w:val="009D3CD1"/>
    <w:rsid w:val="009D4252"/>
    <w:rsid w:val="009D45B8"/>
    <w:rsid w:val="009D463F"/>
    <w:rsid w:val="009D4A11"/>
    <w:rsid w:val="009D579C"/>
    <w:rsid w:val="009D61F3"/>
    <w:rsid w:val="009D627A"/>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1B47"/>
    <w:rsid w:val="00A127DD"/>
    <w:rsid w:val="00A14834"/>
    <w:rsid w:val="00A14F2A"/>
    <w:rsid w:val="00A14FDE"/>
    <w:rsid w:val="00A1521E"/>
    <w:rsid w:val="00A163B7"/>
    <w:rsid w:val="00A17823"/>
    <w:rsid w:val="00A211EB"/>
    <w:rsid w:val="00A21999"/>
    <w:rsid w:val="00A21B98"/>
    <w:rsid w:val="00A2236A"/>
    <w:rsid w:val="00A22374"/>
    <w:rsid w:val="00A22577"/>
    <w:rsid w:val="00A22C5E"/>
    <w:rsid w:val="00A22F1F"/>
    <w:rsid w:val="00A23612"/>
    <w:rsid w:val="00A23836"/>
    <w:rsid w:val="00A23ED3"/>
    <w:rsid w:val="00A23FFE"/>
    <w:rsid w:val="00A240AB"/>
    <w:rsid w:val="00A24290"/>
    <w:rsid w:val="00A24458"/>
    <w:rsid w:val="00A24FB0"/>
    <w:rsid w:val="00A25046"/>
    <w:rsid w:val="00A2519B"/>
    <w:rsid w:val="00A25EF8"/>
    <w:rsid w:val="00A27638"/>
    <w:rsid w:val="00A277FB"/>
    <w:rsid w:val="00A27847"/>
    <w:rsid w:val="00A30EFF"/>
    <w:rsid w:val="00A31088"/>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EC2"/>
    <w:rsid w:val="00A372CE"/>
    <w:rsid w:val="00A37462"/>
    <w:rsid w:val="00A37999"/>
    <w:rsid w:val="00A37CCB"/>
    <w:rsid w:val="00A40AE3"/>
    <w:rsid w:val="00A413FB"/>
    <w:rsid w:val="00A41952"/>
    <w:rsid w:val="00A41F91"/>
    <w:rsid w:val="00A42982"/>
    <w:rsid w:val="00A43704"/>
    <w:rsid w:val="00A448D5"/>
    <w:rsid w:val="00A4569E"/>
    <w:rsid w:val="00A458CB"/>
    <w:rsid w:val="00A45D3C"/>
    <w:rsid w:val="00A46245"/>
    <w:rsid w:val="00A473D8"/>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7B3F"/>
    <w:rsid w:val="00A67BA3"/>
    <w:rsid w:val="00A71016"/>
    <w:rsid w:val="00A712F9"/>
    <w:rsid w:val="00A713F3"/>
    <w:rsid w:val="00A715F8"/>
    <w:rsid w:val="00A71F8E"/>
    <w:rsid w:val="00A71FF9"/>
    <w:rsid w:val="00A7367C"/>
    <w:rsid w:val="00A73769"/>
    <w:rsid w:val="00A75471"/>
    <w:rsid w:val="00A757F1"/>
    <w:rsid w:val="00A75D17"/>
    <w:rsid w:val="00A77B59"/>
    <w:rsid w:val="00A77CEE"/>
    <w:rsid w:val="00A80AB6"/>
    <w:rsid w:val="00A80E30"/>
    <w:rsid w:val="00A80F1D"/>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6A82"/>
    <w:rsid w:val="00A87190"/>
    <w:rsid w:val="00A91F0C"/>
    <w:rsid w:val="00A92112"/>
    <w:rsid w:val="00A9247C"/>
    <w:rsid w:val="00A92761"/>
    <w:rsid w:val="00A93164"/>
    <w:rsid w:val="00A94122"/>
    <w:rsid w:val="00A9585E"/>
    <w:rsid w:val="00A95880"/>
    <w:rsid w:val="00A95A72"/>
    <w:rsid w:val="00A95E4F"/>
    <w:rsid w:val="00A95EEC"/>
    <w:rsid w:val="00A95FEC"/>
    <w:rsid w:val="00A96077"/>
    <w:rsid w:val="00A96359"/>
    <w:rsid w:val="00A9648B"/>
    <w:rsid w:val="00A9679B"/>
    <w:rsid w:val="00A96B1E"/>
    <w:rsid w:val="00A9741F"/>
    <w:rsid w:val="00A9783B"/>
    <w:rsid w:val="00AA1D3C"/>
    <w:rsid w:val="00AA2B34"/>
    <w:rsid w:val="00AA2C1F"/>
    <w:rsid w:val="00AA4D1A"/>
    <w:rsid w:val="00AA4E65"/>
    <w:rsid w:val="00AA4FDB"/>
    <w:rsid w:val="00AA57FF"/>
    <w:rsid w:val="00AA5896"/>
    <w:rsid w:val="00AA6395"/>
    <w:rsid w:val="00AA6BEA"/>
    <w:rsid w:val="00AA7123"/>
    <w:rsid w:val="00AA723B"/>
    <w:rsid w:val="00AA75E1"/>
    <w:rsid w:val="00AA7DBB"/>
    <w:rsid w:val="00AB13DF"/>
    <w:rsid w:val="00AB3B80"/>
    <w:rsid w:val="00AB4A2A"/>
    <w:rsid w:val="00AB4AAD"/>
    <w:rsid w:val="00AB51DC"/>
    <w:rsid w:val="00AB5222"/>
    <w:rsid w:val="00AB68B8"/>
    <w:rsid w:val="00AB7365"/>
    <w:rsid w:val="00AB7CE2"/>
    <w:rsid w:val="00AC037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6F99"/>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0AC6"/>
    <w:rsid w:val="00AE2DAD"/>
    <w:rsid w:val="00AE3963"/>
    <w:rsid w:val="00AE3F46"/>
    <w:rsid w:val="00AE5499"/>
    <w:rsid w:val="00AE697F"/>
    <w:rsid w:val="00AE71C3"/>
    <w:rsid w:val="00AE7A4B"/>
    <w:rsid w:val="00AE7B6E"/>
    <w:rsid w:val="00AF09C6"/>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2CC0"/>
    <w:rsid w:val="00B03043"/>
    <w:rsid w:val="00B034A1"/>
    <w:rsid w:val="00B03636"/>
    <w:rsid w:val="00B03A40"/>
    <w:rsid w:val="00B03F2C"/>
    <w:rsid w:val="00B03FE6"/>
    <w:rsid w:val="00B04495"/>
    <w:rsid w:val="00B058F9"/>
    <w:rsid w:val="00B1038D"/>
    <w:rsid w:val="00B10E7C"/>
    <w:rsid w:val="00B11796"/>
    <w:rsid w:val="00B128A7"/>
    <w:rsid w:val="00B12EF5"/>
    <w:rsid w:val="00B13782"/>
    <w:rsid w:val="00B144E7"/>
    <w:rsid w:val="00B15422"/>
    <w:rsid w:val="00B156B8"/>
    <w:rsid w:val="00B15C8D"/>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25CE"/>
    <w:rsid w:val="00B42E39"/>
    <w:rsid w:val="00B43C0E"/>
    <w:rsid w:val="00B4492F"/>
    <w:rsid w:val="00B45972"/>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4B01"/>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B62"/>
    <w:rsid w:val="00B74C51"/>
    <w:rsid w:val="00B75015"/>
    <w:rsid w:val="00B7545E"/>
    <w:rsid w:val="00B756CD"/>
    <w:rsid w:val="00B756DD"/>
    <w:rsid w:val="00B75887"/>
    <w:rsid w:val="00B76155"/>
    <w:rsid w:val="00B76689"/>
    <w:rsid w:val="00B76CC3"/>
    <w:rsid w:val="00B76D89"/>
    <w:rsid w:val="00B76EDC"/>
    <w:rsid w:val="00B77CF2"/>
    <w:rsid w:val="00B8032D"/>
    <w:rsid w:val="00B804EB"/>
    <w:rsid w:val="00B8084B"/>
    <w:rsid w:val="00B80CD8"/>
    <w:rsid w:val="00B80E3B"/>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1BD"/>
    <w:rsid w:val="00B96379"/>
    <w:rsid w:val="00B96D94"/>
    <w:rsid w:val="00B9795A"/>
    <w:rsid w:val="00B97E96"/>
    <w:rsid w:val="00BA1FFE"/>
    <w:rsid w:val="00BA2C76"/>
    <w:rsid w:val="00BA30F5"/>
    <w:rsid w:val="00BA3B3F"/>
    <w:rsid w:val="00BA578E"/>
    <w:rsid w:val="00BA5B4B"/>
    <w:rsid w:val="00BA7148"/>
    <w:rsid w:val="00BB0228"/>
    <w:rsid w:val="00BB0F9D"/>
    <w:rsid w:val="00BB13A4"/>
    <w:rsid w:val="00BB1653"/>
    <w:rsid w:val="00BB1CCB"/>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3328"/>
    <w:rsid w:val="00BC33A9"/>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1188"/>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9CF"/>
    <w:rsid w:val="00BF2D24"/>
    <w:rsid w:val="00BF44D9"/>
    <w:rsid w:val="00BF4C51"/>
    <w:rsid w:val="00BF5135"/>
    <w:rsid w:val="00BF630F"/>
    <w:rsid w:val="00BF6844"/>
    <w:rsid w:val="00BF68F0"/>
    <w:rsid w:val="00BF6D5E"/>
    <w:rsid w:val="00BF6F9A"/>
    <w:rsid w:val="00BF74A5"/>
    <w:rsid w:val="00BF78CB"/>
    <w:rsid w:val="00BF7B0E"/>
    <w:rsid w:val="00BF7EA8"/>
    <w:rsid w:val="00C001F6"/>
    <w:rsid w:val="00C00DDD"/>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E5D"/>
    <w:rsid w:val="00C144BA"/>
    <w:rsid w:val="00C148D3"/>
    <w:rsid w:val="00C14AD4"/>
    <w:rsid w:val="00C16024"/>
    <w:rsid w:val="00C16D4F"/>
    <w:rsid w:val="00C17A4C"/>
    <w:rsid w:val="00C17AD1"/>
    <w:rsid w:val="00C20271"/>
    <w:rsid w:val="00C2030B"/>
    <w:rsid w:val="00C20B23"/>
    <w:rsid w:val="00C20B4B"/>
    <w:rsid w:val="00C20C6F"/>
    <w:rsid w:val="00C21033"/>
    <w:rsid w:val="00C21284"/>
    <w:rsid w:val="00C214E1"/>
    <w:rsid w:val="00C2170C"/>
    <w:rsid w:val="00C22E62"/>
    <w:rsid w:val="00C22FB0"/>
    <w:rsid w:val="00C2306F"/>
    <w:rsid w:val="00C232E0"/>
    <w:rsid w:val="00C23693"/>
    <w:rsid w:val="00C249F3"/>
    <w:rsid w:val="00C24EA5"/>
    <w:rsid w:val="00C2519D"/>
    <w:rsid w:val="00C26874"/>
    <w:rsid w:val="00C26A42"/>
    <w:rsid w:val="00C30C4D"/>
    <w:rsid w:val="00C30FDD"/>
    <w:rsid w:val="00C30FF1"/>
    <w:rsid w:val="00C3149B"/>
    <w:rsid w:val="00C3408F"/>
    <w:rsid w:val="00C351BC"/>
    <w:rsid w:val="00C355FE"/>
    <w:rsid w:val="00C36BFE"/>
    <w:rsid w:val="00C376D5"/>
    <w:rsid w:val="00C3780D"/>
    <w:rsid w:val="00C40236"/>
    <w:rsid w:val="00C410C2"/>
    <w:rsid w:val="00C41CC5"/>
    <w:rsid w:val="00C42454"/>
    <w:rsid w:val="00C4270E"/>
    <w:rsid w:val="00C42CDF"/>
    <w:rsid w:val="00C42F19"/>
    <w:rsid w:val="00C43661"/>
    <w:rsid w:val="00C43DDF"/>
    <w:rsid w:val="00C43F70"/>
    <w:rsid w:val="00C44262"/>
    <w:rsid w:val="00C442B6"/>
    <w:rsid w:val="00C44370"/>
    <w:rsid w:val="00C445C1"/>
    <w:rsid w:val="00C44F20"/>
    <w:rsid w:val="00C45889"/>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5B98"/>
    <w:rsid w:val="00C565BF"/>
    <w:rsid w:val="00C56EB6"/>
    <w:rsid w:val="00C56F93"/>
    <w:rsid w:val="00C57B34"/>
    <w:rsid w:val="00C57D39"/>
    <w:rsid w:val="00C57F12"/>
    <w:rsid w:val="00C6034D"/>
    <w:rsid w:val="00C60806"/>
    <w:rsid w:val="00C60898"/>
    <w:rsid w:val="00C60F6D"/>
    <w:rsid w:val="00C613F6"/>
    <w:rsid w:val="00C62124"/>
    <w:rsid w:val="00C6267E"/>
    <w:rsid w:val="00C62C96"/>
    <w:rsid w:val="00C63D58"/>
    <w:rsid w:val="00C6471C"/>
    <w:rsid w:val="00C64B83"/>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39E"/>
    <w:rsid w:val="00C909CC"/>
    <w:rsid w:val="00C90EEC"/>
    <w:rsid w:val="00C91273"/>
    <w:rsid w:val="00C91BD7"/>
    <w:rsid w:val="00C91E11"/>
    <w:rsid w:val="00C927A6"/>
    <w:rsid w:val="00C92D0F"/>
    <w:rsid w:val="00C933BF"/>
    <w:rsid w:val="00C935B0"/>
    <w:rsid w:val="00C9373D"/>
    <w:rsid w:val="00C93BA7"/>
    <w:rsid w:val="00C942FF"/>
    <w:rsid w:val="00C9445E"/>
    <w:rsid w:val="00C95795"/>
    <w:rsid w:val="00C963E3"/>
    <w:rsid w:val="00C96509"/>
    <w:rsid w:val="00C96D6B"/>
    <w:rsid w:val="00C972AB"/>
    <w:rsid w:val="00C97DAC"/>
    <w:rsid w:val="00C97EED"/>
    <w:rsid w:val="00CA09A5"/>
    <w:rsid w:val="00CA0E7E"/>
    <w:rsid w:val="00CA129F"/>
    <w:rsid w:val="00CA158A"/>
    <w:rsid w:val="00CA1627"/>
    <w:rsid w:val="00CA1C21"/>
    <w:rsid w:val="00CA24E3"/>
    <w:rsid w:val="00CA26B1"/>
    <w:rsid w:val="00CA282B"/>
    <w:rsid w:val="00CA2D0A"/>
    <w:rsid w:val="00CA31D6"/>
    <w:rsid w:val="00CA348B"/>
    <w:rsid w:val="00CA38DC"/>
    <w:rsid w:val="00CA3D39"/>
    <w:rsid w:val="00CA4C16"/>
    <w:rsid w:val="00CA5014"/>
    <w:rsid w:val="00CA52F2"/>
    <w:rsid w:val="00CA5E70"/>
    <w:rsid w:val="00CA6053"/>
    <w:rsid w:val="00CA641E"/>
    <w:rsid w:val="00CA66BC"/>
    <w:rsid w:val="00CA6AB5"/>
    <w:rsid w:val="00CA6B27"/>
    <w:rsid w:val="00CA79F0"/>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F027E"/>
    <w:rsid w:val="00CF0619"/>
    <w:rsid w:val="00CF11C0"/>
    <w:rsid w:val="00CF136B"/>
    <w:rsid w:val="00CF159A"/>
    <w:rsid w:val="00CF1DA3"/>
    <w:rsid w:val="00CF22D4"/>
    <w:rsid w:val="00CF25AC"/>
    <w:rsid w:val="00CF2CED"/>
    <w:rsid w:val="00CF2FDE"/>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3583F"/>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FA0"/>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4042"/>
    <w:rsid w:val="00DA52FE"/>
    <w:rsid w:val="00DA551E"/>
    <w:rsid w:val="00DA67DA"/>
    <w:rsid w:val="00DA6A02"/>
    <w:rsid w:val="00DA7758"/>
    <w:rsid w:val="00DA7CC6"/>
    <w:rsid w:val="00DB02BE"/>
    <w:rsid w:val="00DB0FAC"/>
    <w:rsid w:val="00DB11E2"/>
    <w:rsid w:val="00DB1757"/>
    <w:rsid w:val="00DB183F"/>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758"/>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643"/>
    <w:rsid w:val="00E12716"/>
    <w:rsid w:val="00E13E19"/>
    <w:rsid w:val="00E153FA"/>
    <w:rsid w:val="00E15789"/>
    <w:rsid w:val="00E15984"/>
    <w:rsid w:val="00E17146"/>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56D9"/>
    <w:rsid w:val="00E35EA8"/>
    <w:rsid w:val="00E36498"/>
    <w:rsid w:val="00E40B5D"/>
    <w:rsid w:val="00E40E11"/>
    <w:rsid w:val="00E417A0"/>
    <w:rsid w:val="00E41C31"/>
    <w:rsid w:val="00E42335"/>
    <w:rsid w:val="00E424CA"/>
    <w:rsid w:val="00E43C08"/>
    <w:rsid w:val="00E45AE6"/>
    <w:rsid w:val="00E464D6"/>
    <w:rsid w:val="00E467D3"/>
    <w:rsid w:val="00E47CDF"/>
    <w:rsid w:val="00E500C9"/>
    <w:rsid w:val="00E5022F"/>
    <w:rsid w:val="00E51EAF"/>
    <w:rsid w:val="00E5242E"/>
    <w:rsid w:val="00E53E82"/>
    <w:rsid w:val="00E54E6C"/>
    <w:rsid w:val="00E5716B"/>
    <w:rsid w:val="00E57209"/>
    <w:rsid w:val="00E57400"/>
    <w:rsid w:val="00E600CD"/>
    <w:rsid w:val="00E602A8"/>
    <w:rsid w:val="00E63197"/>
    <w:rsid w:val="00E6336E"/>
    <w:rsid w:val="00E6399C"/>
    <w:rsid w:val="00E63CB0"/>
    <w:rsid w:val="00E65336"/>
    <w:rsid w:val="00E65B17"/>
    <w:rsid w:val="00E65E0F"/>
    <w:rsid w:val="00E66D93"/>
    <w:rsid w:val="00E66FE2"/>
    <w:rsid w:val="00E705B1"/>
    <w:rsid w:val="00E7070E"/>
    <w:rsid w:val="00E70BD3"/>
    <w:rsid w:val="00E71371"/>
    <w:rsid w:val="00E71FF0"/>
    <w:rsid w:val="00E739EF"/>
    <w:rsid w:val="00E74195"/>
    <w:rsid w:val="00E743A2"/>
    <w:rsid w:val="00E74935"/>
    <w:rsid w:val="00E75F2A"/>
    <w:rsid w:val="00E76E9D"/>
    <w:rsid w:val="00E77617"/>
    <w:rsid w:val="00E803B9"/>
    <w:rsid w:val="00E806E9"/>
    <w:rsid w:val="00E8189F"/>
    <w:rsid w:val="00E818B4"/>
    <w:rsid w:val="00E81AC7"/>
    <w:rsid w:val="00E82B86"/>
    <w:rsid w:val="00E82C8D"/>
    <w:rsid w:val="00E840F4"/>
    <w:rsid w:val="00E85906"/>
    <w:rsid w:val="00E859F4"/>
    <w:rsid w:val="00E85B78"/>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5E8"/>
    <w:rsid w:val="00EB4E4C"/>
    <w:rsid w:val="00EB4EBF"/>
    <w:rsid w:val="00EB5C83"/>
    <w:rsid w:val="00EB6771"/>
    <w:rsid w:val="00EB689C"/>
    <w:rsid w:val="00EB6E63"/>
    <w:rsid w:val="00EB75B0"/>
    <w:rsid w:val="00EB779C"/>
    <w:rsid w:val="00EB7A96"/>
    <w:rsid w:val="00EC08BE"/>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2B5"/>
    <w:rsid w:val="00EE7338"/>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25CC"/>
    <w:rsid w:val="00F32E7E"/>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7EB"/>
    <w:rsid w:val="00F46CC1"/>
    <w:rsid w:val="00F4746E"/>
    <w:rsid w:val="00F47523"/>
    <w:rsid w:val="00F47820"/>
    <w:rsid w:val="00F50165"/>
    <w:rsid w:val="00F51442"/>
    <w:rsid w:val="00F51CF0"/>
    <w:rsid w:val="00F51D61"/>
    <w:rsid w:val="00F51F22"/>
    <w:rsid w:val="00F52368"/>
    <w:rsid w:val="00F527E6"/>
    <w:rsid w:val="00F535DD"/>
    <w:rsid w:val="00F537C6"/>
    <w:rsid w:val="00F53822"/>
    <w:rsid w:val="00F54449"/>
    <w:rsid w:val="00F55640"/>
    <w:rsid w:val="00F5681E"/>
    <w:rsid w:val="00F56B1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CCB"/>
    <w:rsid w:val="00F80D1F"/>
    <w:rsid w:val="00F826BE"/>
    <w:rsid w:val="00F82AC7"/>
    <w:rsid w:val="00F82DF3"/>
    <w:rsid w:val="00F82FE4"/>
    <w:rsid w:val="00F83C0D"/>
    <w:rsid w:val="00F83F0B"/>
    <w:rsid w:val="00F84090"/>
    <w:rsid w:val="00F84D86"/>
    <w:rsid w:val="00F84DF9"/>
    <w:rsid w:val="00F85A79"/>
    <w:rsid w:val="00F85F3D"/>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6EE"/>
    <w:rsid w:val="00FB18E9"/>
    <w:rsid w:val="00FB1F3E"/>
    <w:rsid w:val="00FB2073"/>
    <w:rsid w:val="00FB2232"/>
    <w:rsid w:val="00FB2ED5"/>
    <w:rsid w:val="00FB3F31"/>
    <w:rsid w:val="00FB484D"/>
    <w:rsid w:val="00FB4BD3"/>
    <w:rsid w:val="00FB4E4A"/>
    <w:rsid w:val="00FB4F93"/>
    <w:rsid w:val="00FB64BD"/>
    <w:rsid w:val="00FB6CF3"/>
    <w:rsid w:val="00FB74D3"/>
    <w:rsid w:val="00FB7BB5"/>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3E7"/>
    <w:rsid w:val="00FD4955"/>
    <w:rsid w:val="00FD4C6F"/>
    <w:rsid w:val="00FD53E3"/>
    <w:rsid w:val="00FD65D7"/>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5"/>
      </w:numPr>
    </w:pPr>
  </w:style>
  <w:style w:type="numbering" w:customStyle="1" w:styleId="Estilo3">
    <w:name w:val="Estilo3"/>
    <w:uiPriority w:val="99"/>
    <w:rsid w:val="00ED096B"/>
    <w:pPr>
      <w:numPr>
        <w:numId w:val="18"/>
      </w:numPr>
    </w:pPr>
  </w:style>
  <w:style w:type="numbering" w:customStyle="1" w:styleId="Estilo4">
    <w:name w:val="Estilo4"/>
    <w:uiPriority w:val="99"/>
    <w:rsid w:val="006055C6"/>
    <w:pPr>
      <w:numPr>
        <w:numId w:val="20"/>
      </w:numPr>
    </w:pPr>
  </w:style>
  <w:style w:type="numbering" w:customStyle="1" w:styleId="Estilo6">
    <w:name w:val="Estilo6"/>
    <w:uiPriority w:val="99"/>
    <w:rsid w:val="00FF6436"/>
    <w:pPr>
      <w:numPr>
        <w:numId w:val="23"/>
      </w:numPr>
    </w:pPr>
  </w:style>
  <w:style w:type="numbering" w:customStyle="1" w:styleId="Estilo7">
    <w:name w:val="Estilo7"/>
    <w:uiPriority w:val="99"/>
    <w:rsid w:val="000D2A87"/>
    <w:pPr>
      <w:numPr>
        <w:numId w:val="25"/>
      </w:numPr>
    </w:pPr>
  </w:style>
  <w:style w:type="numbering" w:customStyle="1" w:styleId="Estilo8">
    <w:name w:val="Estilo8"/>
    <w:uiPriority w:val="99"/>
    <w:rsid w:val="009A268F"/>
    <w:pPr>
      <w:numPr>
        <w:numId w:val="27"/>
      </w:numPr>
    </w:pPr>
  </w:style>
  <w:style w:type="numbering" w:customStyle="1" w:styleId="Estilo9">
    <w:name w:val="Estilo9"/>
    <w:uiPriority w:val="99"/>
    <w:rsid w:val="006D7FC8"/>
    <w:pPr>
      <w:numPr>
        <w:numId w:val="29"/>
      </w:numPr>
    </w:pPr>
  </w:style>
  <w:style w:type="numbering" w:customStyle="1" w:styleId="Estilo10">
    <w:name w:val="Estilo10"/>
    <w:uiPriority w:val="99"/>
    <w:rsid w:val="00032097"/>
    <w:pPr>
      <w:numPr>
        <w:numId w:val="31"/>
      </w:numPr>
    </w:pPr>
  </w:style>
  <w:style w:type="numbering" w:customStyle="1" w:styleId="Estilo11">
    <w:name w:val="Estilo11"/>
    <w:uiPriority w:val="99"/>
    <w:rsid w:val="00AC6391"/>
    <w:pPr>
      <w:numPr>
        <w:numId w:val="32"/>
      </w:numPr>
    </w:pPr>
  </w:style>
  <w:style w:type="numbering" w:customStyle="1" w:styleId="Estilo12">
    <w:name w:val="Estilo12"/>
    <w:uiPriority w:val="99"/>
    <w:rsid w:val="00264FC3"/>
    <w:pPr>
      <w:numPr>
        <w:numId w:val="33"/>
      </w:numPr>
    </w:pPr>
  </w:style>
  <w:style w:type="numbering" w:customStyle="1" w:styleId="Estilo13">
    <w:name w:val="Estilo13"/>
    <w:uiPriority w:val="99"/>
    <w:rsid w:val="00264FC3"/>
    <w:pPr>
      <w:numPr>
        <w:numId w:val="35"/>
      </w:numPr>
    </w:pPr>
  </w:style>
  <w:style w:type="numbering" w:customStyle="1" w:styleId="Estilo14">
    <w:name w:val="Estilo14"/>
    <w:uiPriority w:val="99"/>
    <w:rsid w:val="00A348AC"/>
    <w:pPr>
      <w:numPr>
        <w:numId w:val="36"/>
      </w:numPr>
    </w:pPr>
  </w:style>
  <w:style w:type="numbering" w:customStyle="1" w:styleId="Estilo15">
    <w:name w:val="Estilo15"/>
    <w:uiPriority w:val="99"/>
    <w:rsid w:val="00000086"/>
    <w:pPr>
      <w:numPr>
        <w:numId w:val="37"/>
      </w:numPr>
    </w:pPr>
  </w:style>
  <w:style w:type="numbering" w:customStyle="1" w:styleId="Estilo16">
    <w:name w:val="Estilo16"/>
    <w:uiPriority w:val="99"/>
    <w:rsid w:val="00146454"/>
    <w:pPr>
      <w:numPr>
        <w:numId w:val="38"/>
      </w:numPr>
    </w:pPr>
  </w:style>
  <w:style w:type="numbering" w:customStyle="1" w:styleId="Estilo17">
    <w:name w:val="Estilo17"/>
    <w:uiPriority w:val="99"/>
    <w:rsid w:val="00735220"/>
    <w:pPr>
      <w:numPr>
        <w:numId w:val="39"/>
      </w:numPr>
    </w:pPr>
  </w:style>
  <w:style w:type="numbering" w:customStyle="1" w:styleId="Estilo18">
    <w:name w:val="Estilo18"/>
    <w:uiPriority w:val="99"/>
    <w:rsid w:val="0012503E"/>
    <w:pPr>
      <w:numPr>
        <w:numId w:val="40"/>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1"/>
      </w:numPr>
    </w:pPr>
  </w:style>
  <w:style w:type="numbering" w:customStyle="1" w:styleId="Estilo20">
    <w:name w:val="Estilo20"/>
    <w:uiPriority w:val="99"/>
    <w:rsid w:val="002416A3"/>
    <w:pPr>
      <w:numPr>
        <w:numId w:val="42"/>
      </w:numPr>
    </w:pPr>
  </w:style>
  <w:style w:type="numbering" w:customStyle="1" w:styleId="Estilo21">
    <w:name w:val="Estilo21"/>
    <w:uiPriority w:val="99"/>
    <w:rsid w:val="00BD5C56"/>
    <w:pPr>
      <w:numPr>
        <w:numId w:val="43"/>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4"/>
      </w:numPr>
    </w:pPr>
  </w:style>
  <w:style w:type="character" w:customStyle="1" w:styleId="RTFNum188">
    <w:name w:val="RTF_Num 18 8"/>
    <w:uiPriority w:val="99"/>
    <w:rsid w:val="004424B5"/>
  </w:style>
  <w:style w:type="numbering" w:customStyle="1" w:styleId="Estilo28">
    <w:name w:val="Estilo28"/>
    <w:uiPriority w:val="99"/>
    <w:rsid w:val="004424B5"/>
    <w:pPr>
      <w:numPr>
        <w:numId w:val="65"/>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5"/>
      </w:numPr>
    </w:pPr>
  </w:style>
  <w:style w:type="numbering" w:customStyle="1" w:styleId="Estilo3">
    <w:name w:val="Estilo3"/>
    <w:uiPriority w:val="99"/>
    <w:rsid w:val="00ED096B"/>
    <w:pPr>
      <w:numPr>
        <w:numId w:val="18"/>
      </w:numPr>
    </w:pPr>
  </w:style>
  <w:style w:type="numbering" w:customStyle="1" w:styleId="Estilo4">
    <w:name w:val="Estilo4"/>
    <w:uiPriority w:val="99"/>
    <w:rsid w:val="006055C6"/>
    <w:pPr>
      <w:numPr>
        <w:numId w:val="20"/>
      </w:numPr>
    </w:pPr>
  </w:style>
  <w:style w:type="numbering" w:customStyle="1" w:styleId="Estilo6">
    <w:name w:val="Estilo6"/>
    <w:uiPriority w:val="99"/>
    <w:rsid w:val="00FF6436"/>
    <w:pPr>
      <w:numPr>
        <w:numId w:val="23"/>
      </w:numPr>
    </w:pPr>
  </w:style>
  <w:style w:type="numbering" w:customStyle="1" w:styleId="Estilo7">
    <w:name w:val="Estilo7"/>
    <w:uiPriority w:val="99"/>
    <w:rsid w:val="000D2A87"/>
    <w:pPr>
      <w:numPr>
        <w:numId w:val="25"/>
      </w:numPr>
    </w:pPr>
  </w:style>
  <w:style w:type="numbering" w:customStyle="1" w:styleId="Estilo8">
    <w:name w:val="Estilo8"/>
    <w:uiPriority w:val="99"/>
    <w:rsid w:val="009A268F"/>
    <w:pPr>
      <w:numPr>
        <w:numId w:val="27"/>
      </w:numPr>
    </w:pPr>
  </w:style>
  <w:style w:type="numbering" w:customStyle="1" w:styleId="Estilo9">
    <w:name w:val="Estilo9"/>
    <w:uiPriority w:val="99"/>
    <w:rsid w:val="006D7FC8"/>
    <w:pPr>
      <w:numPr>
        <w:numId w:val="29"/>
      </w:numPr>
    </w:pPr>
  </w:style>
  <w:style w:type="numbering" w:customStyle="1" w:styleId="Estilo10">
    <w:name w:val="Estilo10"/>
    <w:uiPriority w:val="99"/>
    <w:rsid w:val="00032097"/>
    <w:pPr>
      <w:numPr>
        <w:numId w:val="31"/>
      </w:numPr>
    </w:pPr>
  </w:style>
  <w:style w:type="numbering" w:customStyle="1" w:styleId="Estilo11">
    <w:name w:val="Estilo11"/>
    <w:uiPriority w:val="99"/>
    <w:rsid w:val="00AC6391"/>
    <w:pPr>
      <w:numPr>
        <w:numId w:val="32"/>
      </w:numPr>
    </w:pPr>
  </w:style>
  <w:style w:type="numbering" w:customStyle="1" w:styleId="Estilo12">
    <w:name w:val="Estilo12"/>
    <w:uiPriority w:val="99"/>
    <w:rsid w:val="00264FC3"/>
    <w:pPr>
      <w:numPr>
        <w:numId w:val="33"/>
      </w:numPr>
    </w:pPr>
  </w:style>
  <w:style w:type="numbering" w:customStyle="1" w:styleId="Estilo13">
    <w:name w:val="Estilo13"/>
    <w:uiPriority w:val="99"/>
    <w:rsid w:val="00264FC3"/>
    <w:pPr>
      <w:numPr>
        <w:numId w:val="35"/>
      </w:numPr>
    </w:pPr>
  </w:style>
  <w:style w:type="numbering" w:customStyle="1" w:styleId="Estilo14">
    <w:name w:val="Estilo14"/>
    <w:uiPriority w:val="99"/>
    <w:rsid w:val="00A348AC"/>
    <w:pPr>
      <w:numPr>
        <w:numId w:val="36"/>
      </w:numPr>
    </w:pPr>
  </w:style>
  <w:style w:type="numbering" w:customStyle="1" w:styleId="Estilo15">
    <w:name w:val="Estilo15"/>
    <w:uiPriority w:val="99"/>
    <w:rsid w:val="00000086"/>
    <w:pPr>
      <w:numPr>
        <w:numId w:val="37"/>
      </w:numPr>
    </w:pPr>
  </w:style>
  <w:style w:type="numbering" w:customStyle="1" w:styleId="Estilo16">
    <w:name w:val="Estilo16"/>
    <w:uiPriority w:val="99"/>
    <w:rsid w:val="00146454"/>
    <w:pPr>
      <w:numPr>
        <w:numId w:val="38"/>
      </w:numPr>
    </w:pPr>
  </w:style>
  <w:style w:type="numbering" w:customStyle="1" w:styleId="Estilo17">
    <w:name w:val="Estilo17"/>
    <w:uiPriority w:val="99"/>
    <w:rsid w:val="00735220"/>
    <w:pPr>
      <w:numPr>
        <w:numId w:val="39"/>
      </w:numPr>
    </w:pPr>
  </w:style>
  <w:style w:type="numbering" w:customStyle="1" w:styleId="Estilo18">
    <w:name w:val="Estilo18"/>
    <w:uiPriority w:val="99"/>
    <w:rsid w:val="0012503E"/>
    <w:pPr>
      <w:numPr>
        <w:numId w:val="40"/>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1"/>
      </w:numPr>
    </w:pPr>
  </w:style>
  <w:style w:type="numbering" w:customStyle="1" w:styleId="Estilo20">
    <w:name w:val="Estilo20"/>
    <w:uiPriority w:val="99"/>
    <w:rsid w:val="002416A3"/>
    <w:pPr>
      <w:numPr>
        <w:numId w:val="42"/>
      </w:numPr>
    </w:pPr>
  </w:style>
  <w:style w:type="numbering" w:customStyle="1" w:styleId="Estilo21">
    <w:name w:val="Estilo21"/>
    <w:uiPriority w:val="99"/>
    <w:rsid w:val="00BD5C56"/>
    <w:pPr>
      <w:numPr>
        <w:numId w:val="43"/>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4"/>
      </w:numPr>
    </w:pPr>
  </w:style>
  <w:style w:type="character" w:customStyle="1" w:styleId="RTFNum188">
    <w:name w:val="RTF_Num 18 8"/>
    <w:uiPriority w:val="99"/>
    <w:rsid w:val="004424B5"/>
  </w:style>
  <w:style w:type="numbering" w:customStyle="1" w:styleId="Estilo28">
    <w:name w:val="Estilo28"/>
    <w:uiPriority w:val="99"/>
    <w:rsid w:val="004424B5"/>
    <w:pPr>
      <w:numPr>
        <w:numId w:val="65"/>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a.sl@codevasf.gov.br" TargetMode="External"/><Relationship Id="rId22" Type="http://schemas.openxmlformats.org/officeDocument/2006/relationships/hyperlink" Target="http://www.comprasnet.gov.br/" TargetMode="External"/><Relationship Id="rId27" Type="http://schemas.openxmlformats.org/officeDocument/2006/relationships/fontTable" Target="fontTable.xml"/><Relationship Id="rId30"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81453-6125-4B0C-AE2D-7677ED94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52</Pages>
  <Words>22400</Words>
  <Characters>120966</Characters>
  <Application>Microsoft Office Word</Application>
  <DocSecurity>0</DocSecurity>
  <Lines>1008</Lines>
  <Paragraphs>286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143080</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helio.carvalho</cp:lastModifiedBy>
  <cp:revision>14</cp:revision>
  <cp:lastPrinted>2015-11-05T15:23:00Z</cp:lastPrinted>
  <dcterms:created xsi:type="dcterms:W3CDTF">2015-09-10T12:34:00Z</dcterms:created>
  <dcterms:modified xsi:type="dcterms:W3CDTF">2015-11-05T15:24:00Z</dcterms:modified>
</cp:coreProperties>
</file>