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74220" w:rsidRDefault="00374220">
      <w:pPr>
        <w:pStyle w:val="NormalWeb"/>
        <w:rPr>
          <w:rFonts w:ascii="Times New Roman" w:hAnsi="Times New Roman"/>
          <w:sz w:val="22"/>
        </w:rPr>
      </w:pPr>
    </w:p>
    <w:p w:rsidR="006D50C7" w:rsidRPr="00570DB9" w:rsidRDefault="00E24F7D">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BD5BDA">
                    <w:trPr>
                      <w:trHeight w:val="180"/>
                    </w:trPr>
                    <w:tc>
                      <w:tcPr>
                        <w:tcW w:w="9498" w:type="dxa"/>
                      </w:tcPr>
                      <w:p w:rsidR="00BD5BDA" w:rsidRDefault="00BD5BDA"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5pt" o:ole="" filled="t">
                              <v:fill opacity="0" color2="black"/>
                              <v:imagedata r:id="rId9" o:title=""/>
                            </v:shape>
                            <o:OLEObject Type="Embed" ProgID="Figura" ShapeID="_x0000_i1026" DrawAspect="Content" ObjectID="_1464610469" r:id="rId10"/>
                          </w:object>
                        </w:r>
                      </w:p>
                    </w:tc>
                  </w:tr>
                  <w:tr w:rsidR="00BD5BDA">
                    <w:trPr>
                      <w:trHeight w:hRule="exact" w:val="340"/>
                    </w:trPr>
                    <w:tc>
                      <w:tcPr>
                        <w:tcW w:w="9498" w:type="dxa"/>
                      </w:tcPr>
                      <w:p w:rsidR="00BD5BDA" w:rsidRPr="00717E67" w:rsidRDefault="00BD5BDA">
                        <w:pPr>
                          <w:pStyle w:val="Ttulo1"/>
                          <w:snapToGrid w:val="0"/>
                          <w:ind w:left="72" w:firstLine="0"/>
                          <w:jc w:val="center"/>
                          <w:rPr>
                            <w:b/>
                            <w:sz w:val="18"/>
                          </w:rPr>
                        </w:pPr>
                        <w:r w:rsidRPr="00717E67">
                          <w:rPr>
                            <w:b/>
                            <w:sz w:val="18"/>
                          </w:rPr>
                          <w:t>Ministério da Integração Nacional - M I</w:t>
                        </w:r>
                      </w:p>
                    </w:tc>
                  </w:tr>
                  <w:tr w:rsidR="00BD5BDA">
                    <w:trPr>
                      <w:trHeight w:val="180"/>
                    </w:trPr>
                    <w:tc>
                      <w:tcPr>
                        <w:tcW w:w="9498" w:type="dxa"/>
                      </w:tcPr>
                      <w:p w:rsidR="00BD5BDA" w:rsidRPr="00717E67" w:rsidRDefault="00BD5BDA">
                        <w:pPr>
                          <w:snapToGrid w:val="0"/>
                          <w:ind w:left="72"/>
                          <w:jc w:val="center"/>
                          <w:rPr>
                            <w:b/>
                            <w:sz w:val="18"/>
                            <w:vertAlign w:val="baseline"/>
                          </w:rPr>
                        </w:pPr>
                        <w:r w:rsidRPr="00717E67">
                          <w:rPr>
                            <w:b/>
                            <w:sz w:val="18"/>
                            <w:vertAlign w:val="baseline"/>
                          </w:rPr>
                          <w:t>Companhia de Desenvolvimento dos Vales do São Francisco e do Parnaíba</w:t>
                        </w:r>
                      </w:p>
                    </w:tc>
                  </w:tr>
                  <w:tr w:rsidR="00BD5BDA">
                    <w:trPr>
                      <w:trHeight w:val="180"/>
                    </w:trPr>
                    <w:tc>
                      <w:tcPr>
                        <w:tcW w:w="9498" w:type="dxa"/>
                      </w:tcPr>
                      <w:p w:rsidR="00BD5BDA" w:rsidRPr="00717E67" w:rsidRDefault="00BD5BDA">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BD5BDA" w:rsidRDefault="00BD5BDA"/>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BD5BDA" w:rsidRPr="00607B4A" w:rsidRDefault="00BD5BDA">
                  <w:pPr>
                    <w:jc w:val="both"/>
                    <w:rPr>
                      <w:sz w:val="16"/>
                      <w:vertAlign w:val="baseline"/>
                      <w:lang w:val="fr-FR"/>
                    </w:rPr>
                  </w:pPr>
                  <w:r w:rsidRPr="00607B4A">
                    <w:rPr>
                      <w:sz w:val="16"/>
                      <w:vertAlign w:val="baseline"/>
                      <w:lang w:val="fr-FR"/>
                    </w:rPr>
                    <w:t>Fl.: _________________________</w:t>
                  </w:r>
                </w:p>
                <w:p w:rsidR="00BD5BDA" w:rsidRPr="00607B4A" w:rsidRDefault="00BD5BDA">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000340/2014-18</w:t>
                  </w:r>
                </w:p>
                <w:p w:rsidR="00BD5BDA" w:rsidRPr="00607B4A" w:rsidRDefault="00BD5BDA">
                  <w:pPr>
                    <w:jc w:val="both"/>
                    <w:rPr>
                      <w:sz w:val="16"/>
                      <w:vertAlign w:val="baseline"/>
                      <w:lang w:val="fr-FR"/>
                    </w:rPr>
                  </w:pPr>
                  <w:r w:rsidRPr="00607B4A">
                    <w:rPr>
                      <w:sz w:val="16"/>
                      <w:vertAlign w:val="baseline"/>
                      <w:lang w:val="fr-FR"/>
                    </w:rPr>
                    <w:t>_____________________________</w:t>
                  </w:r>
                </w:p>
                <w:p w:rsidR="00BD5BDA" w:rsidRPr="00607B4A" w:rsidRDefault="00BD5BDA">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E24F7D">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E24F7D">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E24F7D">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BD5BDA" w:rsidRDefault="00BD5BDA">
                  <w:pPr>
                    <w:ind w:left="709"/>
                    <w:jc w:val="center"/>
                    <w:rPr>
                      <w:b/>
                      <w:sz w:val="16"/>
                      <w:vertAlign w:val="baseline"/>
                    </w:rPr>
                  </w:pPr>
                  <w:r>
                    <w:rPr>
                      <w:b/>
                      <w:sz w:val="16"/>
                      <w:vertAlign w:val="baseline"/>
                    </w:rPr>
                    <w:t>Av. Manoel Novaes, s/n. Centro – Bom Jesus da Lapa/BA – CEP 47.600-000</w:t>
                  </w:r>
                </w:p>
                <w:p w:rsidR="00BD5BDA" w:rsidRDefault="00BD5BDA">
                  <w:pPr>
                    <w:jc w:val="center"/>
                  </w:pPr>
                  <w:r>
                    <w:rPr>
                      <w:b/>
                      <w:sz w:val="16"/>
                      <w:vertAlign w:val="baseline"/>
                    </w:rPr>
                    <w:t>Telefones: (77) 3481-8010 e 3481-8011 Fax: (77) 3481-5299 – E-mail: 2sr-sl@codevasf.gov.br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E24F7D">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BD5BDA" w:rsidRDefault="00BD5BDA">
                  <w:pPr>
                    <w:ind w:right="57"/>
                    <w:jc w:val="center"/>
                    <w:rPr>
                      <w:b/>
                      <w:sz w:val="26"/>
                    </w:rPr>
                  </w:pPr>
                </w:p>
                <w:p w:rsidR="00BD5BDA" w:rsidRPr="00DC7733" w:rsidRDefault="00BD5BDA">
                  <w:pPr>
                    <w:pStyle w:val="Ttulo1"/>
                    <w:ind w:left="0" w:right="57" w:firstLine="0"/>
                    <w:jc w:val="center"/>
                    <w:rPr>
                      <w:b/>
                      <w:sz w:val="26"/>
                    </w:rPr>
                  </w:pPr>
                  <w:r w:rsidRPr="00DC7733">
                    <w:rPr>
                      <w:b/>
                      <w:sz w:val="26"/>
                    </w:rPr>
                    <w:t xml:space="preserve">EDITAL Nº </w:t>
                  </w:r>
                  <w:r>
                    <w:rPr>
                      <w:b/>
                      <w:sz w:val="26"/>
                    </w:rPr>
                    <w:t>14/2014</w:t>
                  </w:r>
                </w:p>
                <w:p w:rsidR="00BD5BDA" w:rsidRDefault="00BD5BDA">
                  <w:pPr>
                    <w:ind w:right="57"/>
                    <w:jc w:val="center"/>
                    <w:rPr>
                      <w:b/>
                      <w:sz w:val="26"/>
                      <w:vertAlign w:val="baseline"/>
                    </w:rPr>
                  </w:pPr>
                </w:p>
                <w:p w:rsidR="00BD5BDA" w:rsidRPr="00DC7733" w:rsidRDefault="00BD5BDA">
                  <w:pPr>
                    <w:ind w:right="57"/>
                    <w:jc w:val="center"/>
                    <w:rPr>
                      <w:b/>
                      <w:color w:val="0000FF"/>
                      <w:sz w:val="26"/>
                      <w:vertAlign w:val="baseline"/>
                    </w:rPr>
                  </w:pPr>
                  <w:r>
                    <w:rPr>
                      <w:b/>
                      <w:sz w:val="26"/>
                      <w:vertAlign w:val="baseline"/>
                    </w:rPr>
                    <w:t>CONCORRÊNCIA</w:t>
                  </w:r>
                </w:p>
                <w:p w:rsidR="00BD5BDA" w:rsidRDefault="00BD5BDA" w:rsidP="00FB0766">
                  <w:pPr>
                    <w:ind w:right="57"/>
                    <w:jc w:val="both"/>
                    <w:rPr>
                      <w:b/>
                      <w:sz w:val="26"/>
                      <w:vertAlign w:val="baseline"/>
                    </w:rPr>
                  </w:pPr>
                </w:p>
                <w:p w:rsidR="00BD5BDA" w:rsidRPr="00DC7733" w:rsidRDefault="00BD5BDA" w:rsidP="00FB0766">
                  <w:pPr>
                    <w:ind w:right="57"/>
                    <w:jc w:val="both"/>
                    <w:rPr>
                      <w:b/>
                      <w:sz w:val="26"/>
                      <w:vertAlign w:val="baseline"/>
                    </w:rPr>
                  </w:pPr>
                </w:p>
                <w:p w:rsidR="00BD5BDA" w:rsidRPr="001033AA" w:rsidRDefault="00BD5BDA" w:rsidP="001D2029">
                  <w:pPr>
                    <w:ind w:right="57"/>
                    <w:jc w:val="both"/>
                    <w:rPr>
                      <w:b/>
                      <w:sz w:val="26"/>
                      <w:vertAlign w:val="baseline"/>
                    </w:rPr>
                  </w:pPr>
                  <w:r w:rsidRPr="0000158C">
                    <w:rPr>
                      <w:b/>
                      <w:vertAlign w:val="baseline"/>
                    </w:rPr>
                    <w:t xml:space="preserve">RECUPERAÇÃO HIDRO - ELETROMECÂNICA DOS SETORES MARIA MACHADÃO, MELK, NACIB I E NACIB II DO PERÍMETRO DE IRRIGAÇÃO ESTREITO, NA ÁREA DE ABRANGÊNCIA DA 2ª SUPERINTENDÊNCIA REGIONAL </w:t>
                  </w:r>
                  <w:r>
                    <w:rPr>
                      <w:b/>
                      <w:vertAlign w:val="baseline"/>
                    </w:rPr>
                    <w:t xml:space="preserve">DA </w:t>
                  </w:r>
                  <w:r w:rsidRPr="0000158C">
                    <w:rPr>
                      <w:b/>
                      <w:vertAlign w:val="baseline"/>
                    </w:rPr>
                    <w:t>CODEVASF, NO ESTADO DA BAHIA</w:t>
                  </w:r>
                  <w:r w:rsidRPr="001033AA">
                    <w:rPr>
                      <w:b/>
                      <w:sz w:val="26"/>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BD5BDA" w:rsidRDefault="00BD5BDA">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4268B6">
        <w:rPr>
          <w:sz w:val="22"/>
          <w:szCs w:val="24"/>
        </w:rPr>
        <w:t>14/2014</w:t>
      </w:r>
    </w:p>
    <w:p w:rsidR="006D50C7" w:rsidRPr="00570DB9" w:rsidRDefault="004268B6">
      <w:pPr>
        <w:pStyle w:val="Ttulo7"/>
        <w:spacing w:after="0"/>
        <w:rPr>
          <w:sz w:val="22"/>
          <w:szCs w:val="24"/>
        </w:rPr>
      </w:pPr>
      <w:r>
        <w:rPr>
          <w:sz w:val="22"/>
          <w:szCs w:val="24"/>
        </w:rPr>
        <w:t>CONCORRÊNCIA</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00158C" w:rsidRPr="0000158C">
        <w:rPr>
          <w:sz w:val="22"/>
          <w:szCs w:val="22"/>
          <w:vertAlign w:val="baseline"/>
        </w:rPr>
        <w:t xml:space="preserve">Recuperação hidro - eletromecânica dos setores MARIA MACHADÃO, MELK, NACIB I e NACIB II do Perímetro de Irrigação Estreito, na área de abrangência da 2ª Superintendência Regional </w:t>
      </w:r>
      <w:r w:rsidR="0000158C">
        <w:rPr>
          <w:sz w:val="22"/>
          <w:szCs w:val="22"/>
          <w:vertAlign w:val="baseline"/>
        </w:rPr>
        <w:t xml:space="preserve">da </w:t>
      </w:r>
      <w:r w:rsidR="0000158C" w:rsidRPr="0000158C">
        <w:rPr>
          <w:sz w:val="22"/>
          <w:szCs w:val="22"/>
          <w:vertAlign w:val="baseline"/>
        </w:rPr>
        <w:t>CODEVASF,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ada licitante deverá comprovar na apresentação das propostas, o capital social mínimo de R$ 791.482,19 (</w:t>
      </w:r>
      <w:proofErr w:type="gramStart"/>
      <w:r w:rsidR="004268B6" w:rsidRPr="004268B6">
        <w:rPr>
          <w:sz w:val="22"/>
          <w:szCs w:val="22"/>
          <w:vertAlign w:val="baseline"/>
        </w:rPr>
        <w:t>setecentos e noventa e um mil, quatrocentos e oitenta e</w:t>
      </w:r>
      <w:proofErr w:type="gramEnd"/>
      <w:r w:rsidR="004268B6" w:rsidRPr="004268B6">
        <w:rPr>
          <w:sz w:val="22"/>
          <w:szCs w:val="22"/>
          <w:vertAlign w:val="baseline"/>
        </w:rPr>
        <w:t xml:space="preserve"> dois reais e dezenove centavos)</w:t>
      </w:r>
      <w:r w:rsidR="0042050E" w:rsidRPr="004268B6">
        <w:rPr>
          <w:sz w:val="22"/>
          <w:szCs w:val="22"/>
          <w:vertAlign w:val="baseline"/>
        </w:rPr>
        <w:t>.</w:t>
      </w:r>
      <w:r w:rsidR="004413D7">
        <w:rPr>
          <w:sz w:val="22"/>
          <w:szCs w:val="22"/>
          <w:vertAlign w:val="baseline"/>
        </w:rPr>
        <w:t xml:space="preserve"> </w:t>
      </w:r>
      <w:r w:rsidR="004413D7" w:rsidRPr="008A0E48">
        <w:rPr>
          <w:sz w:val="22"/>
          <w:szCs w:val="22"/>
          <w:vertAlign w:val="baseline"/>
        </w:rPr>
        <w:t xml:space="preserve">Não será permitida a participação de empresas sob a forma de consórcio e </w:t>
      </w:r>
      <w:r w:rsidR="004268B6" w:rsidRPr="00CC0655">
        <w:rPr>
          <w:bCs/>
          <w:sz w:val="22"/>
          <w:szCs w:val="22"/>
          <w:vertAlign w:val="baseline"/>
        </w:rPr>
        <w:t>será permitida a subcontratação dos serviços específicos de Hidromecânica (item 4.00 da Planilha Orçamentário (Anexo I)</w:t>
      </w:r>
      <w:r w:rsidR="004413D7" w:rsidRPr="00CC0655">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BD5BDA">
        <w:rPr>
          <w:b/>
          <w:sz w:val="22"/>
          <w:szCs w:val="22"/>
          <w:highlight w:val="yellow"/>
          <w:vertAlign w:val="baseline"/>
        </w:rPr>
        <w:t>25</w:t>
      </w:r>
      <w:r w:rsidRPr="00570DB9">
        <w:rPr>
          <w:b/>
          <w:sz w:val="22"/>
          <w:szCs w:val="22"/>
          <w:highlight w:val="yellow"/>
          <w:vertAlign w:val="baseline"/>
        </w:rPr>
        <w:t xml:space="preserve"> (</w:t>
      </w:r>
      <w:r w:rsidR="00BD5BDA">
        <w:rPr>
          <w:b/>
          <w:sz w:val="22"/>
          <w:szCs w:val="22"/>
          <w:highlight w:val="yellow"/>
          <w:vertAlign w:val="baseline"/>
        </w:rPr>
        <w:t>vinte e cinco</w:t>
      </w:r>
      <w:r w:rsidRPr="00570DB9">
        <w:rPr>
          <w:b/>
          <w:sz w:val="22"/>
          <w:szCs w:val="22"/>
          <w:highlight w:val="yellow"/>
          <w:vertAlign w:val="baseline"/>
        </w:rPr>
        <w:t xml:space="preserve">) de </w:t>
      </w:r>
      <w:r w:rsidR="00BD5BDA">
        <w:rPr>
          <w:b/>
          <w:sz w:val="22"/>
          <w:szCs w:val="22"/>
          <w:highlight w:val="yellow"/>
          <w:vertAlign w:val="baseline"/>
        </w:rPr>
        <w:t>Julho</w:t>
      </w:r>
      <w:r w:rsidRPr="00570DB9">
        <w:rPr>
          <w:b/>
          <w:sz w:val="22"/>
          <w:szCs w:val="22"/>
          <w:highlight w:val="yellow"/>
          <w:vertAlign w:val="baseline"/>
        </w:rPr>
        <w:t xml:space="preserve"> de </w:t>
      </w:r>
      <w:r w:rsidR="00F14DB3" w:rsidRPr="00570DB9">
        <w:rPr>
          <w:b/>
          <w:sz w:val="22"/>
          <w:szCs w:val="22"/>
          <w:highlight w:val="yellow"/>
          <w:vertAlign w:val="baseline"/>
        </w:rPr>
        <w:t>20</w:t>
      </w:r>
      <w:r w:rsidR="002B3E43">
        <w:rPr>
          <w:b/>
          <w:sz w:val="22"/>
          <w:szCs w:val="22"/>
          <w:highlight w:val="yellow"/>
          <w:vertAlign w:val="baseline"/>
        </w:rPr>
        <w:t>1</w:t>
      </w:r>
      <w:r w:rsidR="00E334B2">
        <w:rPr>
          <w:b/>
          <w:sz w:val="22"/>
          <w:szCs w:val="22"/>
          <w:highlight w:val="yellow"/>
          <w:vertAlign w:val="baseline"/>
        </w:rPr>
        <w:t>4</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1"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2" w:history="1">
        <w:r w:rsidRPr="00570DB9">
          <w:rPr>
            <w:rStyle w:val="Hyperlink"/>
            <w:color w:val="auto"/>
            <w:sz w:val="22"/>
            <w:szCs w:val="22"/>
            <w:vertAlign w:val="baseline"/>
          </w:rPr>
          <w:t>www.comprasnet.gov.br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4B5FDF">
        <w:rPr>
          <w:sz w:val="22"/>
          <w:szCs w:val="22"/>
        </w:rPr>
        <w:t>V</w:t>
      </w:r>
      <w:r w:rsidR="002A336B">
        <w:rPr>
          <w:sz w:val="22"/>
          <w:szCs w:val="22"/>
        </w:rPr>
        <w:t>I</w:t>
      </w:r>
      <w:r w:rsidR="004B5FDF">
        <w:rPr>
          <w:sz w:val="22"/>
          <w:szCs w:val="22"/>
        </w:rPr>
        <w:t>I</w:t>
      </w:r>
      <w:r w:rsidR="002D45F7">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2sr-sl@codevasf.gov.br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195C96">
        <w:rPr>
          <w:sz w:val="22"/>
          <w:szCs w:val="24"/>
          <w:highlight w:val="yellow"/>
          <w:vertAlign w:val="baseline"/>
        </w:rPr>
        <w:t>23</w:t>
      </w:r>
      <w:r w:rsidR="00195C96" w:rsidRPr="00717E67">
        <w:rPr>
          <w:sz w:val="22"/>
          <w:szCs w:val="24"/>
          <w:highlight w:val="yellow"/>
          <w:vertAlign w:val="baseline"/>
        </w:rPr>
        <w:t xml:space="preserve"> de </w:t>
      </w:r>
      <w:r w:rsidR="00195C96">
        <w:rPr>
          <w:sz w:val="22"/>
          <w:szCs w:val="24"/>
          <w:highlight w:val="yellow"/>
          <w:vertAlign w:val="baseline"/>
        </w:rPr>
        <w:t>Junho</w:t>
      </w:r>
      <w:r w:rsidRPr="00570DB9">
        <w:rPr>
          <w:sz w:val="22"/>
          <w:szCs w:val="22"/>
          <w:highlight w:val="yellow"/>
          <w:vertAlign w:val="baseline"/>
        </w:rPr>
        <w:t xml:space="preserve"> de </w:t>
      </w:r>
      <w:r w:rsidR="00F14DB3" w:rsidRPr="00570DB9">
        <w:rPr>
          <w:sz w:val="22"/>
          <w:szCs w:val="22"/>
          <w:highlight w:val="yellow"/>
          <w:vertAlign w:val="baseline"/>
        </w:rPr>
        <w:t>20</w:t>
      </w:r>
      <w:r w:rsidR="002B3E43">
        <w:rPr>
          <w:sz w:val="22"/>
          <w:szCs w:val="22"/>
          <w:highlight w:val="yellow"/>
          <w:vertAlign w:val="baseline"/>
        </w:rPr>
        <w:t>1</w:t>
      </w:r>
      <w:r w:rsidR="00E334B2">
        <w:rPr>
          <w:sz w:val="22"/>
          <w:szCs w:val="22"/>
          <w:highlight w:val="yellow"/>
          <w:vertAlign w:val="baseline"/>
        </w:rPr>
        <w:t>4</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OBJETO / DESCRIÇÃO GERAL DAS OBRAS</w:t>
      </w:r>
      <w:r w:rsidR="00A50850" w:rsidRPr="00570DB9">
        <w:rPr>
          <w:sz w:val="22"/>
          <w:szCs w:val="22"/>
          <w:vertAlign w:val="baseline"/>
        </w:rPr>
        <w:t>/SERVIÇOS</w:t>
      </w:r>
      <w:r w:rsidR="00B92692">
        <w:rPr>
          <w:sz w:val="22"/>
          <w:szCs w:val="22"/>
          <w:vertAlign w:val="baseline"/>
        </w:rPr>
        <w:t>/FORNECIMENTOS</w:t>
      </w:r>
      <w:r w:rsidRPr="00570DB9">
        <w:rPr>
          <w:sz w:val="22"/>
          <w:szCs w:val="22"/>
          <w:vertAlign w:val="baseline"/>
        </w:rPr>
        <w:t xml:space="preserve"> E LOCAL DE EXECUÇÃO.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112CC3" w:rsidRDefault="00583C59" w:rsidP="00583C59">
      <w:pPr>
        <w:numPr>
          <w:ilvl w:val="0"/>
          <w:numId w:val="3"/>
        </w:numPr>
        <w:tabs>
          <w:tab w:val="clear" w:pos="2628"/>
          <w:tab w:val="left" w:pos="2552"/>
        </w:tabs>
        <w:spacing w:before="80"/>
        <w:ind w:left="2552" w:hanging="1134"/>
        <w:jc w:val="both"/>
        <w:rPr>
          <w:sz w:val="22"/>
          <w:szCs w:val="22"/>
          <w:vertAlign w:val="baseline"/>
        </w:rPr>
      </w:pPr>
      <w:r w:rsidRPr="00112CC3">
        <w:rPr>
          <w:iCs/>
          <w:sz w:val="22"/>
          <w:szCs w:val="24"/>
          <w:vertAlign w:val="baseline"/>
        </w:rPr>
        <w:t>PRAZO DE EXECUÇÃO DAS OBRAS/SERVIÇOS</w:t>
      </w:r>
      <w:r w:rsidR="00B92692">
        <w:rPr>
          <w:iCs/>
          <w:sz w:val="22"/>
          <w:szCs w:val="24"/>
          <w:vertAlign w:val="baseline"/>
        </w:rPr>
        <w:t>/FORNECIMENTOS</w:t>
      </w:r>
      <w:r w:rsidRPr="00112CC3">
        <w:rPr>
          <w:iCs/>
          <w:sz w:val="22"/>
          <w:szCs w:val="24"/>
          <w:vertAlign w:val="baseline"/>
        </w:rPr>
        <w:t>, VIGÊNCIA DO CONTRATO</w:t>
      </w:r>
      <w:r w:rsidRPr="00112CC3">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RECEBIMENTO DEFINITIVO DAS OBRAS/SERVIÇOS</w:t>
      </w:r>
      <w:r w:rsidR="00B92692">
        <w:rPr>
          <w:sz w:val="22"/>
          <w:szCs w:val="22"/>
          <w:vertAlign w:val="baseline"/>
        </w:rPr>
        <w:t>/FORNECIMENTOS</w:t>
      </w:r>
      <w:r w:rsidRPr="00570DB9">
        <w:rPr>
          <w:sz w:val="22"/>
          <w:szCs w:val="22"/>
          <w:vertAlign w:val="baseline"/>
        </w:rPr>
        <w:t xml:space="preserve"> </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9B2C99" w:rsidRPr="00570DB9" w:rsidRDefault="009B2C99" w:rsidP="009B2C99">
      <w:pPr>
        <w:ind w:left="1416" w:firstLine="2"/>
        <w:rPr>
          <w:b/>
          <w:sz w:val="22"/>
          <w:szCs w:val="22"/>
          <w:u w:val="single"/>
          <w:vertAlign w:val="baseline"/>
        </w:rPr>
      </w:pPr>
      <w:r w:rsidRPr="00570DB9">
        <w:rPr>
          <w:b/>
          <w:sz w:val="22"/>
          <w:szCs w:val="22"/>
          <w:u w:val="single"/>
          <w:vertAlign w:val="baseline"/>
        </w:rPr>
        <w:t>ANEXOS</w:t>
      </w:r>
    </w:p>
    <w:p w:rsidR="009B2C99" w:rsidRPr="00570DB9" w:rsidRDefault="009B2C99" w:rsidP="009B2C99">
      <w:pPr>
        <w:ind w:left="1416" w:firstLine="2"/>
        <w:rPr>
          <w:b/>
          <w:sz w:val="22"/>
          <w:szCs w:val="22"/>
          <w:u w:val="single"/>
          <w:vertAlign w:val="baseline"/>
        </w:rPr>
      </w:pPr>
    </w:p>
    <w:tbl>
      <w:tblPr>
        <w:tblW w:w="0" w:type="auto"/>
        <w:tblInd w:w="1416" w:type="dxa"/>
        <w:tblCellMar>
          <w:left w:w="70" w:type="dxa"/>
          <w:right w:w="70" w:type="dxa"/>
        </w:tblCellMar>
        <w:tblLook w:val="0000" w:firstRow="0" w:lastRow="0" w:firstColumn="0" w:lastColumn="0" w:noHBand="0" w:noVBand="0"/>
      </w:tblPr>
      <w:tblGrid>
        <w:gridCol w:w="2056"/>
        <w:gridCol w:w="6304"/>
      </w:tblGrid>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 </w:t>
            </w:r>
          </w:p>
        </w:tc>
        <w:tc>
          <w:tcPr>
            <w:tcW w:w="6304" w:type="dxa"/>
          </w:tcPr>
          <w:p w:rsidR="009B2C99" w:rsidRPr="007C329F" w:rsidRDefault="009B2C99" w:rsidP="00F467EB">
            <w:pPr>
              <w:rPr>
                <w:sz w:val="22"/>
                <w:szCs w:val="22"/>
              </w:rPr>
            </w:pPr>
            <w:r w:rsidRPr="007C329F">
              <w:rPr>
                <w:sz w:val="22"/>
                <w:szCs w:val="22"/>
                <w:vertAlign w:val="baseline"/>
              </w:rPr>
              <w:t xml:space="preserve"> PLANILHAS ORÇAMENTÁRIAS</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II </w:t>
            </w:r>
          </w:p>
        </w:tc>
        <w:tc>
          <w:tcPr>
            <w:tcW w:w="6304" w:type="dxa"/>
          </w:tcPr>
          <w:p w:rsidR="009B2C99" w:rsidRPr="007C329F" w:rsidRDefault="009B2C99" w:rsidP="0090457A">
            <w:pPr>
              <w:rPr>
                <w:sz w:val="22"/>
                <w:szCs w:val="22"/>
              </w:rPr>
            </w:pPr>
            <w:r w:rsidRPr="007C329F">
              <w:rPr>
                <w:sz w:val="22"/>
                <w:szCs w:val="22"/>
                <w:vertAlign w:val="baseline"/>
              </w:rPr>
              <w:t xml:space="preserve"> </w:t>
            </w:r>
            <w:r w:rsidR="0090457A">
              <w:rPr>
                <w:sz w:val="22"/>
                <w:szCs w:val="22"/>
                <w:vertAlign w:val="baseline"/>
              </w:rPr>
              <w:t>PROJETO BASICO</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III </w:t>
            </w:r>
          </w:p>
        </w:tc>
        <w:tc>
          <w:tcPr>
            <w:tcW w:w="6304" w:type="dxa"/>
          </w:tcPr>
          <w:p w:rsidR="009B2C99" w:rsidRPr="007C329F" w:rsidRDefault="009B2C99" w:rsidP="00F467EB">
            <w:pPr>
              <w:rPr>
                <w:sz w:val="22"/>
                <w:szCs w:val="22"/>
              </w:rPr>
            </w:pPr>
            <w:r w:rsidRPr="007C329F">
              <w:rPr>
                <w:sz w:val="22"/>
                <w:szCs w:val="22"/>
                <w:vertAlign w:val="baseline"/>
              </w:rPr>
              <w:t xml:space="preserve"> TERMO DA PROPOSTA</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IV </w:t>
            </w:r>
          </w:p>
        </w:tc>
        <w:tc>
          <w:tcPr>
            <w:tcW w:w="6304" w:type="dxa"/>
          </w:tcPr>
          <w:p w:rsidR="009B2C99" w:rsidRPr="007C329F" w:rsidRDefault="009B2C99" w:rsidP="00F467EB">
            <w:pPr>
              <w:rPr>
                <w:sz w:val="22"/>
                <w:szCs w:val="22"/>
              </w:rPr>
            </w:pPr>
            <w:r w:rsidRPr="007C329F">
              <w:rPr>
                <w:sz w:val="22"/>
                <w:szCs w:val="22"/>
                <w:vertAlign w:val="baseline"/>
              </w:rPr>
              <w:t xml:space="preserve"> MODELOS DE DECLARAÇÕES</w:t>
            </w:r>
          </w:p>
        </w:tc>
      </w:tr>
      <w:tr w:rsidR="009B2C99" w:rsidRPr="007C329F" w:rsidTr="00F467EB">
        <w:tc>
          <w:tcPr>
            <w:tcW w:w="2056" w:type="dxa"/>
          </w:tcPr>
          <w:p w:rsidR="009B2C99" w:rsidRDefault="009B2C99" w:rsidP="00F467EB">
            <w:pPr>
              <w:rPr>
                <w:sz w:val="22"/>
                <w:szCs w:val="22"/>
                <w:vertAlign w:val="baseline"/>
              </w:rPr>
            </w:pPr>
            <w:r w:rsidRPr="007C329F">
              <w:rPr>
                <w:sz w:val="22"/>
                <w:szCs w:val="22"/>
                <w:vertAlign w:val="baseline"/>
              </w:rPr>
              <w:t>ANEXO V</w:t>
            </w:r>
          </w:p>
          <w:p w:rsidR="009B2C99" w:rsidRPr="00575AB0" w:rsidRDefault="009B2C99" w:rsidP="00F467EB">
            <w:pPr>
              <w:rPr>
                <w:sz w:val="22"/>
                <w:szCs w:val="22"/>
                <w:vertAlign w:val="baseline"/>
              </w:rPr>
            </w:pPr>
            <w:proofErr w:type="gramStart"/>
            <w:r>
              <w:rPr>
                <w:sz w:val="22"/>
                <w:szCs w:val="22"/>
                <w:vertAlign w:val="baseline"/>
              </w:rPr>
              <w:t>ANEXO VI</w:t>
            </w:r>
            <w:proofErr w:type="gramEnd"/>
          </w:p>
        </w:tc>
        <w:tc>
          <w:tcPr>
            <w:tcW w:w="6304" w:type="dxa"/>
          </w:tcPr>
          <w:p w:rsidR="009B2C99" w:rsidRDefault="009B2C99" w:rsidP="00F467EB">
            <w:pPr>
              <w:rPr>
                <w:sz w:val="22"/>
                <w:szCs w:val="22"/>
                <w:vertAlign w:val="baseline"/>
              </w:rPr>
            </w:pPr>
            <w:r w:rsidRPr="007C329F">
              <w:rPr>
                <w:sz w:val="22"/>
                <w:szCs w:val="22"/>
                <w:vertAlign w:val="baseline"/>
              </w:rPr>
              <w:t xml:space="preserve"> MANUAL DE PLACA</w:t>
            </w:r>
          </w:p>
          <w:p w:rsidR="009B2C99" w:rsidRPr="007C329F" w:rsidRDefault="009B2C99" w:rsidP="00F467EB">
            <w:pPr>
              <w:rPr>
                <w:sz w:val="22"/>
                <w:szCs w:val="22"/>
                <w:vertAlign w:val="baseline"/>
              </w:rPr>
            </w:pPr>
            <w:r>
              <w:rPr>
                <w:sz w:val="22"/>
                <w:szCs w:val="22"/>
                <w:vertAlign w:val="baseline"/>
              </w:rPr>
              <w:t>MODELOS DE QUADROS</w:t>
            </w:r>
          </w:p>
        </w:tc>
      </w:tr>
      <w:tr w:rsidR="009B2C99" w:rsidRPr="007C329F" w:rsidTr="00F467EB">
        <w:tc>
          <w:tcPr>
            <w:tcW w:w="2056" w:type="dxa"/>
          </w:tcPr>
          <w:p w:rsidR="009B2C99" w:rsidRPr="00F76B15" w:rsidRDefault="009B2C99" w:rsidP="00F467EB">
            <w:pPr>
              <w:rPr>
                <w:sz w:val="22"/>
                <w:szCs w:val="22"/>
                <w:vertAlign w:val="baseline"/>
              </w:rPr>
            </w:pPr>
            <w:r>
              <w:rPr>
                <w:sz w:val="22"/>
                <w:szCs w:val="22"/>
                <w:vertAlign w:val="baseline"/>
              </w:rPr>
              <w:t>ANEXO VII</w:t>
            </w:r>
          </w:p>
        </w:tc>
        <w:tc>
          <w:tcPr>
            <w:tcW w:w="6304" w:type="dxa"/>
          </w:tcPr>
          <w:p w:rsidR="009B2C99" w:rsidRPr="00F76B15" w:rsidRDefault="009B2C99" w:rsidP="00F467EB">
            <w:pPr>
              <w:rPr>
                <w:sz w:val="22"/>
                <w:szCs w:val="22"/>
                <w:vertAlign w:val="baseline"/>
              </w:rPr>
            </w:pPr>
            <w:r w:rsidRPr="007C329F">
              <w:rPr>
                <w:sz w:val="22"/>
                <w:szCs w:val="22"/>
                <w:vertAlign w:val="baseline"/>
              </w:rPr>
              <w:t xml:space="preserve"> MINUTA DE CONTRATO</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w:t>
            </w:r>
            <w:r>
              <w:rPr>
                <w:sz w:val="22"/>
                <w:szCs w:val="22"/>
                <w:vertAlign w:val="baseline"/>
              </w:rPr>
              <w:t>VIII</w:t>
            </w:r>
            <w:r w:rsidRPr="007C329F">
              <w:rPr>
                <w:sz w:val="22"/>
                <w:szCs w:val="22"/>
                <w:vertAlign w:val="baseline"/>
              </w:rPr>
              <w:t xml:space="preserve"> </w:t>
            </w:r>
          </w:p>
        </w:tc>
        <w:tc>
          <w:tcPr>
            <w:tcW w:w="6304" w:type="dxa"/>
          </w:tcPr>
          <w:p w:rsidR="009B2C99" w:rsidRPr="007C329F" w:rsidRDefault="009B2C99" w:rsidP="00F467EB">
            <w:pPr>
              <w:rPr>
                <w:sz w:val="22"/>
                <w:szCs w:val="22"/>
              </w:rPr>
            </w:pPr>
            <w:r w:rsidRPr="007C329F">
              <w:rPr>
                <w:sz w:val="22"/>
                <w:szCs w:val="22"/>
                <w:vertAlign w:val="baseline"/>
              </w:rPr>
              <w:t xml:space="preserve"> 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4268B6">
        <w:rPr>
          <w:b/>
          <w:sz w:val="22"/>
          <w:szCs w:val="24"/>
          <w:vertAlign w:val="baseline"/>
        </w:rPr>
        <w:lastRenderedPageBreak/>
        <w:t>CONCORRÊNCIA</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4268B6">
        <w:rPr>
          <w:rFonts w:eastAsia="Times New Roman"/>
          <w:sz w:val="22"/>
          <w:szCs w:val="24"/>
        </w:rPr>
        <w:t>14/2014</w:t>
      </w:r>
    </w:p>
    <w:p w:rsidR="006D50C7" w:rsidRPr="00570DB9" w:rsidRDefault="006D50C7">
      <w:pPr>
        <w:pStyle w:val="Ttulodatabela"/>
        <w:widowControl/>
        <w:suppressLineNumbers w:val="0"/>
        <w:rPr>
          <w:rFonts w:eastAsia="Times New Roman"/>
          <w:sz w:val="22"/>
          <w:szCs w:val="24"/>
        </w:rPr>
      </w:pPr>
    </w:p>
    <w:p w:rsidR="006D50C7" w:rsidRPr="00362C7C" w:rsidRDefault="006D50C7" w:rsidP="008B3D88">
      <w:pPr>
        <w:pStyle w:val="TextosemFormatao"/>
        <w:tabs>
          <w:tab w:val="left" w:pos="851"/>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BD5BDA" w:rsidRPr="00BD5BDA">
        <w:rPr>
          <w:rFonts w:ascii="Times New Roman" w:hAnsi="Times New Roman"/>
          <w:b/>
          <w:sz w:val="22"/>
          <w:szCs w:val="22"/>
          <w:highlight w:val="yellow"/>
        </w:rPr>
        <w:t>25 (vinte e cinco) de Julho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F14DB3" w:rsidRPr="00570DB9">
        <w:rPr>
          <w:rFonts w:ascii="Times New Roman" w:hAnsi="Times New Roman"/>
          <w:b/>
          <w:sz w:val="22"/>
          <w:szCs w:val="22"/>
          <w:highlight w:val="yellow"/>
        </w:rPr>
        <w:t>20</w:t>
      </w:r>
      <w:r w:rsidR="0056578F">
        <w:rPr>
          <w:rFonts w:ascii="Times New Roman" w:hAnsi="Times New Roman"/>
          <w:b/>
          <w:sz w:val="22"/>
          <w:szCs w:val="22"/>
          <w:highlight w:val="yellow"/>
        </w:rPr>
        <w:t>1</w:t>
      </w:r>
      <w:r w:rsidR="00F71DC3">
        <w:rPr>
          <w:rFonts w:ascii="Times New Roman" w:hAnsi="Times New Roman"/>
          <w:b/>
          <w:sz w:val="22"/>
          <w:szCs w:val="22"/>
          <w:highlight w:val="yellow"/>
        </w:rPr>
        <w:t>4</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00158C">
        <w:rPr>
          <w:rFonts w:ascii="Times New Roman" w:hAnsi="Times New Roman"/>
          <w:sz w:val="22"/>
          <w:szCs w:val="22"/>
        </w:rPr>
        <w:t>r</w:t>
      </w:r>
      <w:r w:rsidR="0000158C" w:rsidRPr="0000158C">
        <w:rPr>
          <w:rFonts w:ascii="Times New Roman" w:hAnsi="Times New Roman"/>
          <w:sz w:val="22"/>
          <w:szCs w:val="22"/>
        </w:rPr>
        <w:t>ecuperação hidro - eletromecânica dos setores MARIA MACHADÃO, MELK, NACIB I e NACIB II do Perímetro de Irrigação Estreito, na área de abrangência da 2ª Superintendência Regional da CODEVASF, no Estado da Bahia</w:t>
      </w:r>
      <w:r w:rsidR="0050552B" w:rsidRPr="00A1521E">
        <w:rPr>
          <w:rFonts w:ascii="Times New Roman" w:hAnsi="Times New Roman"/>
          <w:sz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EMPREITADA POR PREÇO UNITÁRIO</w:t>
      </w:r>
      <w:r w:rsidRPr="00570DB9">
        <w:rPr>
          <w:sz w:val="22"/>
          <w:szCs w:val="22"/>
          <w:vertAlign w:val="baseline"/>
        </w:rPr>
        <w:t>”.</w:t>
      </w:r>
    </w:p>
    <w:p w:rsidR="006D50C7" w:rsidRPr="00A82AD4" w:rsidRDefault="00A82AD4" w:rsidP="00A43704">
      <w:pPr>
        <w:pStyle w:val="Recuodecorpodetexto"/>
        <w:numPr>
          <w:ilvl w:val="0"/>
          <w:numId w:val="46"/>
        </w:numPr>
        <w:spacing w:before="240"/>
        <w:rPr>
          <w:b/>
          <w:iCs/>
          <w:sz w:val="22"/>
          <w:szCs w:val="24"/>
        </w:rPr>
      </w:pPr>
      <w:r w:rsidRPr="00A82AD4">
        <w:rPr>
          <w:b/>
          <w:sz w:val="22"/>
          <w:szCs w:val="22"/>
        </w:rPr>
        <w:t>OBJETO / DESCRIÇÃO GERAL DAS OBRAS/SERVIÇOS</w:t>
      </w:r>
      <w:r w:rsidR="0090457A">
        <w:rPr>
          <w:b/>
          <w:sz w:val="22"/>
          <w:szCs w:val="22"/>
        </w:rPr>
        <w:t>/FORNECIMENTOS</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6C4CF3">
      <w:pPr>
        <w:pStyle w:val="Recuodecorpodetexto"/>
        <w:numPr>
          <w:ilvl w:val="1"/>
          <w:numId w:val="47"/>
        </w:numPr>
        <w:spacing w:before="240"/>
        <w:rPr>
          <w:iCs/>
          <w:sz w:val="22"/>
          <w:szCs w:val="22"/>
        </w:rPr>
      </w:pPr>
      <w:r w:rsidRPr="00570DB9">
        <w:rPr>
          <w:b/>
          <w:bCs/>
          <w:sz w:val="22"/>
        </w:rPr>
        <w:t>OBJETO</w:t>
      </w:r>
      <w:r w:rsidRPr="00570DB9">
        <w:rPr>
          <w:b/>
          <w:sz w:val="22"/>
        </w:rPr>
        <w:t xml:space="preserve">: </w:t>
      </w:r>
      <w:r w:rsidR="0000158C" w:rsidRPr="0000158C">
        <w:rPr>
          <w:sz w:val="22"/>
          <w:szCs w:val="22"/>
        </w:rPr>
        <w:t xml:space="preserve">Recuperação hidro - eletromecânica dos setores MARIA MACHADÃO, MELK, NACIB I e NACIB II do Perímetro de Irrigação Estreito, na área de abrangência da 2ª Superintendência Regional </w:t>
      </w:r>
      <w:r w:rsidR="0000158C">
        <w:rPr>
          <w:sz w:val="22"/>
          <w:szCs w:val="22"/>
        </w:rPr>
        <w:t xml:space="preserve">da </w:t>
      </w:r>
      <w:r w:rsidR="0000158C" w:rsidRPr="0000158C">
        <w:rPr>
          <w:sz w:val="22"/>
          <w:szCs w:val="22"/>
        </w:rPr>
        <w:t>CODEVASF, no Estado da Bahia</w:t>
      </w:r>
      <w:r w:rsidR="0050552B" w:rsidRPr="00920BB5">
        <w:rPr>
          <w:sz w:val="22"/>
          <w:szCs w:val="22"/>
        </w:rPr>
        <w:t>.</w:t>
      </w:r>
    </w:p>
    <w:p w:rsidR="009E5E3B" w:rsidRPr="00920BB5" w:rsidRDefault="00A82AD4" w:rsidP="00A43704">
      <w:pPr>
        <w:pStyle w:val="Recuodecorpodetexto"/>
        <w:numPr>
          <w:ilvl w:val="1"/>
          <w:numId w:val="47"/>
        </w:numPr>
        <w:spacing w:before="240"/>
        <w:rPr>
          <w:iCs/>
          <w:sz w:val="22"/>
          <w:szCs w:val="22"/>
        </w:rPr>
      </w:pPr>
      <w:r w:rsidRPr="00A82AD4">
        <w:rPr>
          <w:b/>
          <w:sz w:val="22"/>
          <w:szCs w:val="22"/>
        </w:rPr>
        <w:t>DESCRIÇÃO GERAL DAS OBRAS/SERVIÇOS</w:t>
      </w:r>
      <w:r w:rsidR="0090457A">
        <w:rPr>
          <w:b/>
          <w:sz w:val="22"/>
          <w:szCs w:val="22"/>
        </w:rPr>
        <w:t>/FORNECIMENTOS</w:t>
      </w:r>
    </w:p>
    <w:p w:rsidR="004C7DC9" w:rsidRPr="00F71DC3" w:rsidRDefault="00F71DC3" w:rsidP="00A43704">
      <w:pPr>
        <w:pStyle w:val="Recuodecorpodetexto"/>
        <w:numPr>
          <w:ilvl w:val="2"/>
          <w:numId w:val="48"/>
        </w:numPr>
        <w:spacing w:before="240"/>
        <w:rPr>
          <w:iCs/>
          <w:sz w:val="22"/>
          <w:szCs w:val="22"/>
        </w:rPr>
      </w:pPr>
      <w:r w:rsidRPr="00F71DC3">
        <w:rPr>
          <w:bCs/>
          <w:sz w:val="22"/>
          <w:szCs w:val="22"/>
        </w:rPr>
        <w:t>O escopo dos serviços envolve:</w:t>
      </w:r>
    </w:p>
    <w:p w:rsidR="00F71DC3" w:rsidRPr="00A82AD4" w:rsidRDefault="00F71DC3" w:rsidP="00F71DC3">
      <w:pPr>
        <w:pStyle w:val="Recuodecorpodetexto"/>
        <w:numPr>
          <w:ilvl w:val="3"/>
          <w:numId w:val="48"/>
        </w:numPr>
        <w:spacing w:before="240"/>
        <w:ind w:left="851" w:hanging="851"/>
        <w:rPr>
          <w:iCs/>
          <w:sz w:val="22"/>
          <w:szCs w:val="22"/>
        </w:rPr>
      </w:pPr>
      <w:r w:rsidRPr="00A73921">
        <w:rPr>
          <w:rFonts w:eastAsia="Arial Unicode MS"/>
          <w:sz w:val="22"/>
          <w:szCs w:val="22"/>
        </w:rPr>
        <w:t>Serviços preliminares</w:t>
      </w:r>
      <w:r>
        <w:rPr>
          <w:rFonts w:eastAsia="Arial Unicode MS"/>
          <w:sz w:val="22"/>
          <w:szCs w:val="22"/>
        </w:rPr>
        <w:t>.</w:t>
      </w:r>
    </w:p>
    <w:p w:rsidR="00A82AD4" w:rsidRPr="00A82AD4" w:rsidRDefault="00A82AD4" w:rsidP="00A82AD4">
      <w:pPr>
        <w:pStyle w:val="Recuodecorpodetexto"/>
        <w:numPr>
          <w:ilvl w:val="4"/>
          <w:numId w:val="48"/>
        </w:numPr>
        <w:spacing w:before="240"/>
        <w:ind w:left="851" w:hanging="851"/>
        <w:rPr>
          <w:iCs/>
          <w:sz w:val="22"/>
          <w:szCs w:val="22"/>
        </w:rPr>
      </w:pPr>
      <w:r w:rsidRPr="00A82AD4">
        <w:rPr>
          <w:sz w:val="22"/>
          <w:szCs w:val="22"/>
        </w:rPr>
        <w:t>Entende-se por serviços preliminares os seguintes serviços:</w:t>
      </w:r>
    </w:p>
    <w:p w:rsidR="00365D2A" w:rsidRPr="00365D2A" w:rsidRDefault="00365D2A" w:rsidP="00365D2A">
      <w:pPr>
        <w:pStyle w:val="Recuodecorpodetexto"/>
        <w:numPr>
          <w:ilvl w:val="0"/>
          <w:numId w:val="119"/>
        </w:numPr>
        <w:spacing w:before="240"/>
        <w:ind w:left="1276" w:hanging="425"/>
        <w:rPr>
          <w:iCs/>
          <w:sz w:val="22"/>
          <w:szCs w:val="22"/>
        </w:rPr>
      </w:pPr>
      <w:r w:rsidRPr="00A73921">
        <w:rPr>
          <w:rFonts w:eastAsia="Arial Unicode MS"/>
          <w:sz w:val="22"/>
          <w:szCs w:val="22"/>
        </w:rPr>
        <w:t>Mobilização de pessoal e equipamentos</w:t>
      </w:r>
      <w:r>
        <w:rPr>
          <w:rFonts w:eastAsia="Arial Unicode MS"/>
          <w:sz w:val="22"/>
          <w:szCs w:val="22"/>
        </w:rPr>
        <w:t>;</w:t>
      </w:r>
    </w:p>
    <w:p w:rsidR="00365D2A" w:rsidRPr="00365D2A" w:rsidRDefault="00365D2A" w:rsidP="00365D2A">
      <w:pPr>
        <w:pStyle w:val="Recuodecorpodetexto"/>
        <w:numPr>
          <w:ilvl w:val="0"/>
          <w:numId w:val="119"/>
        </w:numPr>
        <w:spacing w:before="240"/>
        <w:ind w:left="1276" w:hanging="425"/>
        <w:rPr>
          <w:iCs/>
          <w:sz w:val="22"/>
          <w:szCs w:val="22"/>
        </w:rPr>
      </w:pPr>
      <w:r w:rsidRPr="00A73921">
        <w:rPr>
          <w:rFonts w:eastAsia="Arial Unicode MS"/>
          <w:sz w:val="22"/>
          <w:szCs w:val="22"/>
        </w:rPr>
        <w:t>Desmobilização de pessoal e equipamentos</w:t>
      </w:r>
      <w:r>
        <w:rPr>
          <w:rFonts w:eastAsia="Arial Unicode MS"/>
          <w:sz w:val="22"/>
          <w:szCs w:val="22"/>
        </w:rPr>
        <w:t>;</w:t>
      </w:r>
    </w:p>
    <w:p w:rsidR="00365D2A" w:rsidRPr="00365D2A" w:rsidRDefault="0007493F" w:rsidP="00365D2A">
      <w:pPr>
        <w:pStyle w:val="Recuodecorpodetexto"/>
        <w:numPr>
          <w:ilvl w:val="0"/>
          <w:numId w:val="119"/>
        </w:numPr>
        <w:spacing w:before="240"/>
        <w:ind w:left="1276" w:hanging="425"/>
        <w:rPr>
          <w:iCs/>
          <w:sz w:val="22"/>
          <w:szCs w:val="22"/>
        </w:rPr>
      </w:pPr>
      <w:r w:rsidRPr="00F43B66">
        <w:rPr>
          <w:sz w:val="22"/>
          <w:szCs w:val="22"/>
        </w:rPr>
        <w:t>Instalação da placa da obra/serviço</w:t>
      </w:r>
      <w:r w:rsidR="00E600CD">
        <w:rPr>
          <w:sz w:val="22"/>
          <w:szCs w:val="22"/>
        </w:rPr>
        <w:t>/fornecimento</w:t>
      </w:r>
      <w:r w:rsidRPr="00F43B66">
        <w:rPr>
          <w:sz w:val="22"/>
          <w:szCs w:val="22"/>
        </w:rPr>
        <w:t>: A contratada se obriga a fornecer e afixar 01 (uma) placa de identificação para cada obra</w:t>
      </w:r>
      <w:r w:rsidR="00E600CD">
        <w:rPr>
          <w:sz w:val="22"/>
          <w:szCs w:val="22"/>
        </w:rPr>
        <w:t>/serviço/fornecimento</w:t>
      </w:r>
      <w:r w:rsidRPr="00F43B66">
        <w:rPr>
          <w:sz w:val="22"/>
          <w:szCs w:val="22"/>
        </w:rPr>
        <w:t xml:space="preserve">, no padrão definido pela CODEVASF, elaboradas conforme especificação constante do Manual para Elaboração de Placas de Obra do Ministério da Integração Nacional, documento que integra o presente </w:t>
      </w:r>
      <w:r>
        <w:rPr>
          <w:sz w:val="22"/>
          <w:szCs w:val="22"/>
        </w:rPr>
        <w:t>edital (Anexo V)</w:t>
      </w:r>
      <w:r w:rsidRPr="00F43B66">
        <w:rPr>
          <w:sz w:val="22"/>
          <w:szCs w:val="22"/>
        </w:rPr>
        <w:t xml:space="preserve"> e em local e dimensões a ser indicado pela </w:t>
      </w:r>
      <w:r>
        <w:rPr>
          <w:sz w:val="22"/>
          <w:szCs w:val="22"/>
        </w:rPr>
        <w:t>f</w:t>
      </w:r>
      <w:r w:rsidRPr="00F43B66">
        <w:rPr>
          <w:sz w:val="22"/>
          <w:szCs w:val="22"/>
        </w:rPr>
        <w:t>iscalização da CODEVASF</w:t>
      </w:r>
      <w:r w:rsidR="00365D2A">
        <w:rPr>
          <w:rFonts w:eastAsia="Arial Unicode MS"/>
          <w:sz w:val="22"/>
          <w:szCs w:val="22"/>
        </w:rPr>
        <w:t>.</w:t>
      </w:r>
    </w:p>
    <w:p w:rsidR="00365D2A" w:rsidRPr="00365D2A" w:rsidRDefault="00365D2A" w:rsidP="00F71DC3">
      <w:pPr>
        <w:pStyle w:val="Recuodecorpodetexto"/>
        <w:numPr>
          <w:ilvl w:val="3"/>
          <w:numId w:val="48"/>
        </w:numPr>
        <w:spacing w:before="240"/>
        <w:ind w:left="851" w:hanging="851"/>
        <w:rPr>
          <w:iCs/>
          <w:sz w:val="22"/>
          <w:szCs w:val="22"/>
        </w:rPr>
      </w:pPr>
      <w:r w:rsidRPr="00A73921">
        <w:rPr>
          <w:rFonts w:eastAsia="Arial Unicode MS"/>
          <w:sz w:val="22"/>
          <w:szCs w:val="22"/>
        </w:rPr>
        <w:t>Serviços técnicos</w:t>
      </w:r>
      <w:r>
        <w:rPr>
          <w:rFonts w:eastAsia="Arial Unicode MS"/>
          <w:sz w:val="22"/>
          <w:szCs w:val="22"/>
        </w:rPr>
        <w:t>.</w:t>
      </w:r>
    </w:p>
    <w:p w:rsidR="00365D2A" w:rsidRPr="00365D2A" w:rsidRDefault="0007493F" w:rsidP="00365D2A">
      <w:pPr>
        <w:pStyle w:val="Recuodecorpodetexto"/>
        <w:numPr>
          <w:ilvl w:val="0"/>
          <w:numId w:val="120"/>
        </w:numPr>
        <w:spacing w:before="240"/>
        <w:ind w:left="1276" w:hanging="425"/>
        <w:rPr>
          <w:iCs/>
          <w:sz w:val="22"/>
          <w:szCs w:val="22"/>
        </w:rPr>
      </w:pPr>
      <w:r w:rsidRPr="00F43B66">
        <w:rPr>
          <w:sz w:val="22"/>
          <w:szCs w:val="22"/>
        </w:rPr>
        <w:t>Serviços Específicos de Eletroeletrônica</w:t>
      </w:r>
      <w:r w:rsidR="00365D2A">
        <w:rPr>
          <w:rFonts w:eastAsia="Arial Unicode MS"/>
          <w:sz w:val="22"/>
          <w:szCs w:val="22"/>
        </w:rPr>
        <w:t>;</w:t>
      </w:r>
    </w:p>
    <w:p w:rsidR="00365D2A" w:rsidRPr="00365D2A" w:rsidRDefault="0007493F" w:rsidP="00365D2A">
      <w:pPr>
        <w:pStyle w:val="Recuodecorpodetexto"/>
        <w:numPr>
          <w:ilvl w:val="0"/>
          <w:numId w:val="120"/>
        </w:numPr>
        <w:spacing w:before="240"/>
        <w:ind w:left="1276" w:hanging="425"/>
        <w:rPr>
          <w:iCs/>
          <w:sz w:val="22"/>
          <w:szCs w:val="22"/>
        </w:rPr>
      </w:pPr>
      <w:r w:rsidRPr="00F43B66">
        <w:rPr>
          <w:sz w:val="22"/>
          <w:szCs w:val="22"/>
        </w:rPr>
        <w:t>Serviços Específicos de Eletromecânica</w:t>
      </w:r>
      <w:r w:rsidR="00365D2A">
        <w:rPr>
          <w:rFonts w:eastAsia="Arial Unicode MS"/>
          <w:sz w:val="22"/>
          <w:szCs w:val="22"/>
        </w:rPr>
        <w:t>;</w:t>
      </w:r>
    </w:p>
    <w:p w:rsidR="00365D2A" w:rsidRPr="00365D2A" w:rsidRDefault="0007493F" w:rsidP="00365D2A">
      <w:pPr>
        <w:pStyle w:val="Recuodecorpodetexto"/>
        <w:numPr>
          <w:ilvl w:val="0"/>
          <w:numId w:val="120"/>
        </w:numPr>
        <w:spacing w:before="240"/>
        <w:ind w:left="1276" w:hanging="425"/>
        <w:rPr>
          <w:iCs/>
          <w:sz w:val="22"/>
          <w:szCs w:val="22"/>
        </w:rPr>
      </w:pPr>
      <w:r w:rsidRPr="00F43B66">
        <w:rPr>
          <w:sz w:val="22"/>
          <w:szCs w:val="22"/>
        </w:rPr>
        <w:t>Serviços Específicos de Hidromecânica</w:t>
      </w:r>
      <w:r w:rsidR="00365D2A">
        <w:rPr>
          <w:rFonts w:eastAsia="Arial Unicode MS"/>
          <w:sz w:val="22"/>
          <w:szCs w:val="22"/>
        </w:rPr>
        <w:t>.</w:t>
      </w:r>
    </w:p>
    <w:p w:rsidR="0007493F" w:rsidRPr="0007493F" w:rsidRDefault="0007493F" w:rsidP="0007493F">
      <w:pPr>
        <w:pStyle w:val="Recuodecorpodetexto"/>
        <w:numPr>
          <w:ilvl w:val="4"/>
          <w:numId w:val="48"/>
        </w:numPr>
        <w:spacing w:before="240"/>
        <w:ind w:left="851" w:hanging="851"/>
        <w:rPr>
          <w:iCs/>
          <w:sz w:val="22"/>
          <w:szCs w:val="22"/>
        </w:rPr>
      </w:pPr>
      <w:r w:rsidRPr="00F43B66">
        <w:rPr>
          <w:sz w:val="22"/>
          <w:szCs w:val="22"/>
        </w:rPr>
        <w:lastRenderedPageBreak/>
        <w:t>Obs.: Os serviços específicos de Civil, Automação e Preparo Solo, constantes no Projeto Básico (Anexo II) não fazem parte de escopo, tais serviços serão licitados em outro processo</w:t>
      </w:r>
      <w:r>
        <w:rPr>
          <w:sz w:val="22"/>
          <w:szCs w:val="22"/>
        </w:rPr>
        <w:t>.</w:t>
      </w:r>
    </w:p>
    <w:p w:rsidR="00365D2A" w:rsidRPr="00F71DC3" w:rsidRDefault="0007493F" w:rsidP="00F71DC3">
      <w:pPr>
        <w:pStyle w:val="Recuodecorpodetexto"/>
        <w:numPr>
          <w:ilvl w:val="3"/>
          <w:numId w:val="48"/>
        </w:numPr>
        <w:spacing w:before="240"/>
        <w:ind w:left="851" w:hanging="851"/>
        <w:rPr>
          <w:iCs/>
          <w:sz w:val="22"/>
          <w:szCs w:val="22"/>
        </w:rPr>
      </w:pPr>
      <w:r w:rsidRPr="00F43B66">
        <w:rPr>
          <w:sz w:val="22"/>
          <w:szCs w:val="22"/>
        </w:rPr>
        <w:t xml:space="preserve">Os custos máximos de mobilização e desmobilização de pessoal, e equipamentos serão aqueles constantes da planilha de preços </w:t>
      </w:r>
      <w:r>
        <w:rPr>
          <w:sz w:val="22"/>
          <w:szCs w:val="22"/>
        </w:rPr>
        <w:t xml:space="preserve">(Anexo I) </w:t>
      </w:r>
      <w:r w:rsidRPr="00F43B66">
        <w:rPr>
          <w:sz w:val="22"/>
          <w:szCs w:val="22"/>
        </w:rPr>
        <w:t xml:space="preserve">orçados pela CODEVASF, e que integrarão o </w:t>
      </w:r>
      <w:r>
        <w:rPr>
          <w:sz w:val="22"/>
          <w:szCs w:val="22"/>
        </w:rPr>
        <w:t>e</w:t>
      </w:r>
      <w:r w:rsidRPr="00F43B66">
        <w:rPr>
          <w:sz w:val="22"/>
          <w:szCs w:val="22"/>
        </w:rPr>
        <w:t>dital</w:t>
      </w:r>
      <w:r w:rsidR="00365D2A">
        <w:rPr>
          <w:rFonts w:eastAsia="Arial Unicode MS"/>
          <w:sz w:val="22"/>
          <w:szCs w:val="22"/>
        </w:rPr>
        <w:t>.</w:t>
      </w:r>
    </w:p>
    <w:p w:rsidR="00C46481" w:rsidRPr="00F7042A" w:rsidRDefault="00365D2A" w:rsidP="00A43704">
      <w:pPr>
        <w:pStyle w:val="Recuodecorpodetexto"/>
        <w:numPr>
          <w:ilvl w:val="2"/>
          <w:numId w:val="48"/>
        </w:numPr>
        <w:spacing w:before="240"/>
        <w:rPr>
          <w:iCs/>
          <w:sz w:val="22"/>
          <w:szCs w:val="22"/>
        </w:rPr>
      </w:pPr>
      <w:r w:rsidRPr="00A73921">
        <w:rPr>
          <w:bCs/>
          <w:sz w:val="22"/>
          <w:szCs w:val="22"/>
        </w:rPr>
        <w:t>A descrição detalhada, o quantitativo e o orçamento dos serviços, objeto dest</w:t>
      </w:r>
      <w:r w:rsidR="0007493F">
        <w:rPr>
          <w:bCs/>
          <w:sz w:val="22"/>
          <w:szCs w:val="22"/>
        </w:rPr>
        <w:t>a</w:t>
      </w:r>
      <w:r w:rsidRPr="00A73921">
        <w:rPr>
          <w:bCs/>
          <w:sz w:val="22"/>
          <w:szCs w:val="22"/>
        </w:rPr>
        <w:t xml:space="preserve"> </w:t>
      </w:r>
      <w:r w:rsidR="0007493F">
        <w:rPr>
          <w:bCs/>
          <w:sz w:val="22"/>
          <w:szCs w:val="22"/>
        </w:rPr>
        <w:t>licitação</w:t>
      </w:r>
      <w:r w:rsidRPr="00A73921">
        <w:rPr>
          <w:bCs/>
          <w:sz w:val="22"/>
          <w:szCs w:val="22"/>
        </w:rPr>
        <w:t>, constam na Planilha de Orçamento (Anexo I)</w:t>
      </w:r>
      <w:r w:rsidR="00684FD9">
        <w:rPr>
          <w:bCs/>
          <w:sz w:val="22"/>
          <w:szCs w:val="22"/>
        </w:rPr>
        <w:t xml:space="preserve"> e</w:t>
      </w:r>
      <w:r w:rsidRPr="00A73921">
        <w:rPr>
          <w:bCs/>
          <w:sz w:val="22"/>
          <w:szCs w:val="22"/>
        </w:rPr>
        <w:t xml:space="preserve"> n</w:t>
      </w:r>
      <w:r w:rsidR="00684FD9">
        <w:rPr>
          <w:bCs/>
          <w:sz w:val="22"/>
          <w:szCs w:val="22"/>
        </w:rPr>
        <w:t>o</w:t>
      </w:r>
      <w:r w:rsidRPr="00A73921">
        <w:rPr>
          <w:bCs/>
          <w:sz w:val="22"/>
          <w:szCs w:val="22"/>
        </w:rPr>
        <w:t xml:space="preserve"> </w:t>
      </w:r>
      <w:r w:rsidR="0007493F">
        <w:rPr>
          <w:bCs/>
          <w:sz w:val="22"/>
          <w:szCs w:val="22"/>
        </w:rPr>
        <w:t>Projeto Básico</w:t>
      </w:r>
      <w:r w:rsidRPr="00A73921">
        <w:rPr>
          <w:bCs/>
          <w:sz w:val="22"/>
          <w:szCs w:val="22"/>
        </w:rPr>
        <w:t xml:space="preserve"> (Anexo II) e são partes integrantes deste </w:t>
      </w:r>
      <w:r>
        <w:rPr>
          <w:bCs/>
          <w:sz w:val="22"/>
          <w:szCs w:val="22"/>
        </w:rPr>
        <w:t>edital</w:t>
      </w:r>
      <w:r w:rsidR="00C46481">
        <w:rPr>
          <w:sz w:val="22"/>
          <w:szCs w:val="22"/>
        </w:rPr>
        <w:t>.</w:t>
      </w:r>
    </w:p>
    <w:p w:rsidR="006D50C7" w:rsidRPr="00F7042A" w:rsidRDefault="006D50C7" w:rsidP="00A43704">
      <w:pPr>
        <w:pStyle w:val="Recuodecorpodetexto"/>
        <w:numPr>
          <w:ilvl w:val="1"/>
          <w:numId w:val="47"/>
        </w:numPr>
        <w:spacing w:before="240"/>
        <w:rPr>
          <w:bCs/>
          <w:sz w:val="22"/>
          <w:szCs w:val="22"/>
        </w:rPr>
      </w:pPr>
      <w:r w:rsidRPr="00F7042A">
        <w:rPr>
          <w:b/>
          <w:bCs/>
          <w:sz w:val="22"/>
          <w:szCs w:val="22"/>
        </w:rPr>
        <w:t>LOCAL DE EXECUÇÃO</w:t>
      </w:r>
    </w:p>
    <w:p w:rsidR="001A26D2" w:rsidRPr="0026494C" w:rsidRDefault="00684FD9" w:rsidP="00A43704">
      <w:pPr>
        <w:pStyle w:val="Recuodecorpodetexto"/>
        <w:numPr>
          <w:ilvl w:val="2"/>
          <w:numId w:val="50"/>
        </w:numPr>
        <w:spacing w:before="240"/>
        <w:rPr>
          <w:bCs/>
          <w:sz w:val="22"/>
          <w:szCs w:val="22"/>
        </w:rPr>
      </w:pPr>
      <w:r w:rsidRPr="00F43B66">
        <w:rPr>
          <w:sz w:val="22"/>
          <w:szCs w:val="22"/>
        </w:rPr>
        <w:t>Os serviços serão executados e aplicados no Perímetro de Irrigação Estreito, localizado nos municípios de Urandi e Sebastião Laranjeiras, Estado da Bahia, a cerca de 800 km da cidade de Salvador e 950 km de Brasília</w:t>
      </w:r>
      <w:r w:rsidR="00F7042A" w:rsidRPr="0026494C">
        <w:rPr>
          <w:sz w:val="22"/>
          <w:szCs w:val="22"/>
        </w:rPr>
        <w:t>.</w:t>
      </w:r>
    </w:p>
    <w:p w:rsidR="006D50C7" w:rsidRPr="00570DB9" w:rsidRDefault="006D50C7" w:rsidP="00A43704">
      <w:pPr>
        <w:pStyle w:val="Recuodecorpodetexto"/>
        <w:numPr>
          <w:ilvl w:val="0"/>
          <w:numId w:val="46"/>
        </w:numPr>
        <w:spacing w:before="240"/>
        <w:rPr>
          <w:b/>
          <w:iCs/>
          <w:sz w:val="22"/>
          <w:szCs w:val="24"/>
        </w:rPr>
      </w:pPr>
      <w:r w:rsidRPr="0027188A">
        <w:rPr>
          <w:b/>
          <w:iCs/>
          <w:sz w:val="22"/>
          <w:szCs w:val="24"/>
        </w:rPr>
        <w:t>CONDIÇÕ</w:t>
      </w:r>
      <w:r w:rsidRPr="00570DB9">
        <w:rPr>
          <w:b/>
          <w:iCs/>
          <w:sz w:val="22"/>
          <w:szCs w:val="24"/>
        </w:rPr>
        <w:t>ES DE PARTICIPAÇÃO</w:t>
      </w:r>
    </w:p>
    <w:p w:rsidR="006D50C7" w:rsidRPr="00677980" w:rsidRDefault="004268B6" w:rsidP="00A43704">
      <w:pPr>
        <w:pStyle w:val="Recuodecorpodetexto"/>
        <w:numPr>
          <w:ilvl w:val="1"/>
          <w:numId w:val="49"/>
        </w:numPr>
        <w:spacing w:before="240"/>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ada licitante deverá comprovar na apresentação das propostas, o capital social mínimo de R$ 791.482,19 (</w:t>
      </w:r>
      <w:proofErr w:type="gramStart"/>
      <w:r w:rsidRPr="004268B6">
        <w:rPr>
          <w:sz w:val="22"/>
          <w:szCs w:val="22"/>
        </w:rPr>
        <w:t>setecentos e noventa e um mil, quatrocentos e oitenta e</w:t>
      </w:r>
      <w:proofErr w:type="gramEnd"/>
      <w:r w:rsidRPr="004268B6">
        <w:rPr>
          <w:sz w:val="22"/>
          <w:szCs w:val="22"/>
        </w:rPr>
        <w:t xml:space="preserve"> dois reais e dezenove centavos)</w:t>
      </w:r>
      <w:r w:rsidR="00157AE9" w:rsidRPr="005D354D">
        <w:rPr>
          <w:sz w:val="22"/>
          <w:szCs w:val="22"/>
        </w:rPr>
        <w:t>.</w:t>
      </w:r>
    </w:p>
    <w:p w:rsidR="006D50C7" w:rsidRPr="00570DB9" w:rsidRDefault="006D50C7" w:rsidP="00A43704">
      <w:pPr>
        <w:pStyle w:val="Recuodecorpodetexto"/>
        <w:numPr>
          <w:ilvl w:val="1"/>
          <w:numId w:val="49"/>
        </w:numPr>
        <w:spacing w:before="240"/>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A43704">
      <w:pPr>
        <w:pStyle w:val="Recuodecorpodetexto"/>
        <w:numPr>
          <w:ilvl w:val="1"/>
          <w:numId w:val="49"/>
        </w:numPr>
        <w:spacing w:before="240"/>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3" w:history="1">
        <w:r w:rsidRPr="00570DB9">
          <w:rPr>
            <w:sz w:val="22"/>
            <w:szCs w:val="22"/>
          </w:rPr>
          <w:t>www.codevasf.gov.br</w:t>
        </w:r>
      </w:hyperlink>
      <w:r w:rsidRPr="00570DB9">
        <w:rPr>
          <w:sz w:val="22"/>
          <w:szCs w:val="22"/>
        </w:rPr>
        <w:t xml:space="preserve"> e </w:t>
      </w:r>
      <w:hyperlink r:id="rId14" w:history="1">
        <w:r w:rsidRPr="00570DB9">
          <w:rPr>
            <w:sz w:val="22"/>
            <w:szCs w:val="22"/>
          </w:rPr>
          <w:t>www.comprasnet.gov.br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A43704">
      <w:pPr>
        <w:pStyle w:val="Recuodecorpodetexto"/>
        <w:numPr>
          <w:ilvl w:val="1"/>
          <w:numId w:val="49"/>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4B5FDF">
        <w:rPr>
          <w:b/>
          <w:sz w:val="22"/>
          <w:szCs w:val="22"/>
        </w:rPr>
        <w:t>VI</w:t>
      </w:r>
      <w:r w:rsidR="002A336B">
        <w:rPr>
          <w:b/>
          <w:sz w:val="22"/>
          <w:szCs w:val="22"/>
        </w:rPr>
        <w:t>I</w:t>
      </w:r>
      <w:r w:rsidR="00F7042A">
        <w:rPr>
          <w:b/>
          <w:sz w:val="22"/>
          <w:szCs w:val="22"/>
        </w:rPr>
        <w:t>I</w:t>
      </w:r>
      <w:r w:rsidRPr="00570DB9">
        <w:rPr>
          <w:b/>
          <w:sz w:val="22"/>
          <w:szCs w:val="22"/>
        </w:rPr>
        <w:t xml:space="preserve">) </w:t>
      </w:r>
      <w:r w:rsidRPr="00570DB9">
        <w:rPr>
          <w:sz w:val="22"/>
          <w:szCs w:val="22"/>
        </w:rPr>
        <w:t>que se encontra na última página deste documento, remetendo-a através do Fax (77) 3481-5299 ou e-mail: 2sr-sl@codevasf.gov.br.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0558D0" w:rsidRDefault="000558D0" w:rsidP="00A43704">
      <w:pPr>
        <w:pStyle w:val="Recuodecorpodetexto"/>
        <w:numPr>
          <w:ilvl w:val="1"/>
          <w:numId w:val="49"/>
        </w:numPr>
        <w:spacing w:before="240"/>
        <w:rPr>
          <w:sz w:val="22"/>
          <w:szCs w:val="22"/>
        </w:rPr>
      </w:pPr>
      <w:r w:rsidRPr="000558D0">
        <w:rPr>
          <w:sz w:val="22"/>
          <w:szCs w:val="22"/>
        </w:rPr>
        <w:t>As licitantes deverão visitar os locais onde serão executadas as obras/serviços</w:t>
      </w:r>
      <w:r w:rsidR="00E600CD">
        <w:rPr>
          <w:sz w:val="22"/>
          <w:szCs w:val="22"/>
        </w:rPr>
        <w:t>/fornecimentos</w:t>
      </w:r>
      <w:r w:rsidRPr="000558D0">
        <w:rPr>
          <w:sz w:val="22"/>
          <w:szCs w:val="22"/>
        </w:rPr>
        <w:t xml:space="preserve">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rsidR="007446D2" w:rsidRPr="000558D0">
        <w:rPr>
          <w:sz w:val="22"/>
          <w:szCs w:val="22"/>
        </w:rPr>
        <w:t>.</w:t>
      </w:r>
    </w:p>
    <w:p w:rsidR="006D50C7" w:rsidRPr="000558D0" w:rsidRDefault="002A336B" w:rsidP="00A43704">
      <w:pPr>
        <w:pStyle w:val="Recuodecorpodetexto"/>
        <w:numPr>
          <w:ilvl w:val="2"/>
          <w:numId w:val="50"/>
        </w:numPr>
        <w:spacing w:before="240"/>
        <w:rPr>
          <w:sz w:val="22"/>
          <w:szCs w:val="22"/>
        </w:rPr>
      </w:pPr>
      <w:r w:rsidRPr="00F43B66">
        <w:rPr>
          <w:sz w:val="22"/>
          <w:szCs w:val="22"/>
        </w:rPr>
        <w:lastRenderedPageBreak/>
        <w:t>É de inteira responsabilidade da licitante a verificação “in loco” das dificuldades que por ventura, venham ocorrer. A não verificação dessas dificuldades não poderá ser avocada no desenrolar dos trabalhos como forma de alteração contratual que venha ser estabelecida</w:t>
      </w:r>
      <w:r w:rsidR="00400B30" w:rsidRPr="000558D0">
        <w:rPr>
          <w:sz w:val="22"/>
          <w:szCs w:val="22"/>
        </w:rPr>
        <w:t>.</w:t>
      </w:r>
    </w:p>
    <w:p w:rsidR="00400B30" w:rsidRPr="000558D0" w:rsidRDefault="000558D0" w:rsidP="00A43704">
      <w:pPr>
        <w:pStyle w:val="Recuodecorpodetexto"/>
        <w:numPr>
          <w:ilvl w:val="2"/>
          <w:numId w:val="50"/>
        </w:numPr>
        <w:spacing w:before="240"/>
        <w:rPr>
          <w:sz w:val="22"/>
          <w:szCs w:val="22"/>
        </w:rPr>
      </w:pPr>
      <w:r w:rsidRPr="000558D0">
        <w:rPr>
          <w:sz w:val="22"/>
          <w:szCs w:val="22"/>
        </w:rPr>
        <w:t>Os custos de visita aos locais das obras/serviços</w:t>
      </w:r>
      <w:r w:rsidR="00E600CD">
        <w:rPr>
          <w:sz w:val="22"/>
          <w:szCs w:val="22"/>
        </w:rPr>
        <w:t>/fornecimentos</w:t>
      </w:r>
      <w:r w:rsidRPr="000558D0">
        <w:rPr>
          <w:sz w:val="22"/>
          <w:szCs w:val="22"/>
        </w:rPr>
        <w:t xml:space="preserve"> correrão por exclusiva conta da licitante</w:t>
      </w:r>
      <w:r w:rsidR="00400B30" w:rsidRPr="000558D0">
        <w:rPr>
          <w:sz w:val="22"/>
          <w:szCs w:val="22"/>
        </w:rPr>
        <w:t>.</w:t>
      </w:r>
    </w:p>
    <w:p w:rsidR="00400B30" w:rsidRPr="000558D0" w:rsidRDefault="002A336B" w:rsidP="00A43704">
      <w:pPr>
        <w:pStyle w:val="Recuodecorpodetexto"/>
        <w:numPr>
          <w:ilvl w:val="2"/>
          <w:numId w:val="50"/>
        </w:numPr>
        <w:spacing w:before="240"/>
        <w:rPr>
          <w:sz w:val="22"/>
          <w:szCs w:val="22"/>
        </w:rPr>
      </w:pPr>
      <w:r w:rsidRPr="00F43B66">
        <w:rPr>
          <w:sz w:val="22"/>
          <w:szCs w:val="22"/>
        </w:rPr>
        <w:t>A licitante deverá apresentar declaração, conforme Anexo I</w:t>
      </w:r>
      <w:r>
        <w:rPr>
          <w:sz w:val="22"/>
          <w:szCs w:val="22"/>
        </w:rPr>
        <w:t>V</w:t>
      </w:r>
      <w:r w:rsidRPr="00F43B66">
        <w:rPr>
          <w:sz w:val="22"/>
          <w:szCs w:val="22"/>
        </w:rPr>
        <w:t>, informando que visitou o local onde serão realizados os serviços e de que tomou conhecimento de todas as informações e das condições locais para o cumprimento das obrigações objeto da licitação e que os preços cobrirão quaisquer despesas que incidam ou venham a incidir sobre a execução d</w:t>
      </w:r>
      <w:r w:rsidR="00CC0655">
        <w:rPr>
          <w:sz w:val="22"/>
          <w:szCs w:val="22"/>
        </w:rPr>
        <w:t>a</w:t>
      </w:r>
      <w:r w:rsidRPr="00F43B66">
        <w:rPr>
          <w:sz w:val="22"/>
          <w:szCs w:val="22"/>
        </w:rPr>
        <w:t xml:space="preserve">s </w:t>
      </w:r>
      <w:r w:rsidR="00CC0655">
        <w:rPr>
          <w:sz w:val="22"/>
          <w:szCs w:val="22"/>
        </w:rPr>
        <w:t>obras/</w:t>
      </w:r>
      <w:r w:rsidRPr="00F43B66">
        <w:rPr>
          <w:sz w:val="22"/>
          <w:szCs w:val="22"/>
        </w:rPr>
        <w:t>serviços</w:t>
      </w:r>
      <w:r w:rsidR="00CC0655">
        <w:rPr>
          <w:sz w:val="22"/>
          <w:szCs w:val="22"/>
        </w:rPr>
        <w:t>/fornecimento</w:t>
      </w:r>
      <w:r w:rsidR="00400B30" w:rsidRPr="000558D0">
        <w:rPr>
          <w:sz w:val="22"/>
          <w:szCs w:val="22"/>
        </w:rPr>
        <w:t>.</w:t>
      </w:r>
    </w:p>
    <w:p w:rsidR="008E0522" w:rsidRPr="000558D0" w:rsidRDefault="000558D0" w:rsidP="00A43704">
      <w:pPr>
        <w:pStyle w:val="Recuodecorpodetexto"/>
        <w:numPr>
          <w:ilvl w:val="2"/>
          <w:numId w:val="50"/>
        </w:numPr>
        <w:spacing w:before="240"/>
        <w:rPr>
          <w:sz w:val="22"/>
          <w:szCs w:val="22"/>
        </w:rPr>
      </w:pPr>
      <w:r w:rsidRPr="000558D0">
        <w:rPr>
          <w:color w:val="000000"/>
          <w:sz w:val="22"/>
          <w:szCs w:val="22"/>
        </w:rPr>
        <w:t xml:space="preserve">Para informações sobre os locais considerados para execução das obras/serviços/fornecimentos, deverá ser contactada a </w:t>
      </w:r>
      <w:r w:rsidR="00BC5D00" w:rsidRPr="00BC5D00">
        <w:rPr>
          <w:b/>
          <w:bCs/>
          <w:color w:val="000000"/>
          <w:sz w:val="22"/>
          <w:szCs w:val="22"/>
          <w:lang w:eastAsia="pt-BR"/>
        </w:rPr>
        <w:t>Gerência Regional de Empreendimentos de Irrigação</w:t>
      </w:r>
      <w:r w:rsidRPr="000558D0">
        <w:rPr>
          <w:sz w:val="22"/>
          <w:szCs w:val="22"/>
        </w:rPr>
        <w:t xml:space="preserve"> da CODEVASF -2ª SR/GR</w:t>
      </w:r>
      <w:r w:rsidR="00BC5D00">
        <w:rPr>
          <w:sz w:val="22"/>
          <w:szCs w:val="22"/>
        </w:rPr>
        <w:t>I</w:t>
      </w:r>
      <w:r w:rsidRPr="000558D0">
        <w:rPr>
          <w:color w:val="000000"/>
          <w:sz w:val="22"/>
          <w:szCs w:val="22"/>
        </w:rPr>
        <w:t>, no endereço indicado no preâmbulo deste edital, telefone (77) 3481 80</w:t>
      </w:r>
      <w:r w:rsidR="00BC5D00">
        <w:rPr>
          <w:color w:val="000000"/>
          <w:sz w:val="22"/>
          <w:szCs w:val="22"/>
        </w:rPr>
        <w:t>44</w:t>
      </w:r>
      <w:r w:rsidRPr="000558D0">
        <w:rPr>
          <w:color w:val="000000"/>
          <w:sz w:val="22"/>
          <w:szCs w:val="22"/>
        </w:rPr>
        <w:t xml:space="preserve"> ou Fax (77) 3481 </w:t>
      </w:r>
      <w:r w:rsidR="00BC5D00">
        <w:rPr>
          <w:color w:val="000000"/>
          <w:sz w:val="22"/>
          <w:szCs w:val="22"/>
        </w:rPr>
        <w:t>40</w:t>
      </w:r>
      <w:r w:rsidRPr="000558D0">
        <w:rPr>
          <w:color w:val="000000"/>
          <w:sz w:val="22"/>
          <w:szCs w:val="22"/>
        </w:rPr>
        <w:t>2</w:t>
      </w:r>
      <w:r w:rsidR="00BC5D00">
        <w:rPr>
          <w:color w:val="000000"/>
          <w:sz w:val="22"/>
          <w:szCs w:val="22"/>
        </w:rPr>
        <w:t>5</w:t>
      </w:r>
      <w:r w:rsidR="0026494C" w:rsidRPr="000558D0">
        <w:rPr>
          <w:color w:val="000000"/>
          <w:sz w:val="22"/>
          <w:szCs w:val="22"/>
        </w:rPr>
        <w:t>.</w:t>
      </w:r>
    </w:p>
    <w:p w:rsidR="002A336B" w:rsidRDefault="002A336B" w:rsidP="00A43704">
      <w:pPr>
        <w:pStyle w:val="Recuodecorpodetexto"/>
        <w:numPr>
          <w:ilvl w:val="1"/>
          <w:numId w:val="49"/>
        </w:numPr>
        <w:spacing w:before="240"/>
        <w:rPr>
          <w:sz w:val="22"/>
          <w:szCs w:val="24"/>
        </w:rPr>
      </w:pPr>
      <w:r>
        <w:rPr>
          <w:sz w:val="22"/>
          <w:szCs w:val="24"/>
        </w:rPr>
        <w:t>DA SUBCONTRATAÇÃO</w:t>
      </w:r>
    </w:p>
    <w:p w:rsidR="002A336B" w:rsidRPr="00CC0655" w:rsidRDefault="002A336B" w:rsidP="002A336B">
      <w:pPr>
        <w:pStyle w:val="Recuodecorpodetexto"/>
        <w:numPr>
          <w:ilvl w:val="2"/>
          <w:numId w:val="49"/>
        </w:numPr>
        <w:spacing w:before="240"/>
        <w:ind w:left="851" w:hanging="851"/>
        <w:rPr>
          <w:sz w:val="22"/>
          <w:szCs w:val="24"/>
        </w:rPr>
      </w:pPr>
      <w:r w:rsidRPr="00CC0655">
        <w:rPr>
          <w:bCs/>
          <w:sz w:val="22"/>
          <w:szCs w:val="22"/>
        </w:rPr>
        <w:t>Será permitida a subcontratação dos serviços específicos de Hidromecânica (item 4.00 da Planilha Orçamentário (Anexo I).</w:t>
      </w:r>
    </w:p>
    <w:p w:rsidR="00D91109" w:rsidRPr="00D91109" w:rsidRDefault="00D91109" w:rsidP="002A336B">
      <w:pPr>
        <w:pStyle w:val="Recuodecorpodetexto"/>
        <w:numPr>
          <w:ilvl w:val="2"/>
          <w:numId w:val="49"/>
        </w:numPr>
        <w:spacing w:before="240"/>
        <w:ind w:left="851" w:hanging="851"/>
        <w:rPr>
          <w:sz w:val="22"/>
          <w:szCs w:val="24"/>
        </w:rPr>
      </w:pPr>
      <w:r w:rsidRPr="00D91109">
        <w:rPr>
          <w:bCs/>
          <w:sz w:val="22"/>
          <w:szCs w:val="22"/>
        </w:rPr>
        <w:t>A subcontratação não liberará o contratado de suas responsabilidades contratuais e legais.</w:t>
      </w:r>
    </w:p>
    <w:p w:rsidR="00D91109" w:rsidRPr="00D91109" w:rsidRDefault="00D91109" w:rsidP="002A336B">
      <w:pPr>
        <w:pStyle w:val="Recuodecorpodetexto"/>
        <w:numPr>
          <w:ilvl w:val="2"/>
          <w:numId w:val="49"/>
        </w:numPr>
        <w:spacing w:before="240"/>
        <w:ind w:left="851" w:hanging="851"/>
        <w:rPr>
          <w:sz w:val="22"/>
          <w:szCs w:val="24"/>
        </w:rPr>
      </w:pPr>
      <w:r w:rsidRPr="00D91109">
        <w:rPr>
          <w:bCs/>
          <w:sz w:val="22"/>
          <w:szCs w:val="22"/>
        </w:rPr>
        <w:t>É vedada a subcontratação total do objeto.</w:t>
      </w:r>
    </w:p>
    <w:p w:rsidR="00D91109" w:rsidRPr="00D91109" w:rsidRDefault="00D91109" w:rsidP="002A336B">
      <w:pPr>
        <w:pStyle w:val="Recuodecorpodetexto"/>
        <w:numPr>
          <w:ilvl w:val="2"/>
          <w:numId w:val="49"/>
        </w:numPr>
        <w:spacing w:before="240"/>
        <w:ind w:left="851" w:hanging="851"/>
        <w:rPr>
          <w:sz w:val="22"/>
          <w:szCs w:val="24"/>
        </w:rPr>
      </w:pPr>
      <w:r w:rsidRPr="00D91109">
        <w:rPr>
          <w:bCs/>
          <w:sz w:val="22"/>
          <w:szCs w:val="22"/>
        </w:rPr>
        <w:t>Caso ocorra a subcontratação citado no subitem 2.6.1, deverá ser observado o privilégio estabelecido às microempresas e empresas de pequeno porte, quanto ao limite de até 30% (tinta por cento) do valor contratado, nos termos do art. 48, inciso II da Lei 123/06.</w:t>
      </w:r>
    </w:p>
    <w:p w:rsidR="00D91109" w:rsidRPr="00D91109" w:rsidRDefault="00D91109" w:rsidP="002A336B">
      <w:pPr>
        <w:pStyle w:val="Recuodecorpodetexto"/>
        <w:numPr>
          <w:ilvl w:val="2"/>
          <w:numId w:val="49"/>
        </w:numPr>
        <w:spacing w:before="240"/>
        <w:ind w:left="851" w:hanging="851"/>
        <w:rPr>
          <w:sz w:val="22"/>
          <w:szCs w:val="24"/>
        </w:rPr>
      </w:pPr>
      <w:r w:rsidRPr="00D91109">
        <w:rPr>
          <w:bCs/>
          <w:sz w:val="22"/>
          <w:szCs w:val="22"/>
        </w:rPr>
        <w:t xml:space="preserve">As empresas subcontratadas também devem comprovar, </w:t>
      </w:r>
      <w:proofErr w:type="gramStart"/>
      <w:r w:rsidRPr="00D91109">
        <w:rPr>
          <w:bCs/>
          <w:sz w:val="22"/>
          <w:szCs w:val="22"/>
        </w:rPr>
        <w:t>perante a</w:t>
      </w:r>
      <w:proofErr w:type="gramEnd"/>
      <w:r w:rsidRPr="00D91109">
        <w:rPr>
          <w:bCs/>
          <w:sz w:val="22"/>
          <w:szCs w:val="22"/>
        </w:rPr>
        <w:t xml:space="preserve"> CODEVASF, antes do início dos trabalhos que estão em situação regular jurídico/fiscal, previdenciária e trabalhista, e que entre os seus diretores, responsáveis técnicos ou sócios não constam funcionários, empregados ou ocupantes de cargo comissionado na CODEVASF.</w:t>
      </w:r>
    </w:p>
    <w:p w:rsidR="006D50C7" w:rsidRPr="00570DB9" w:rsidRDefault="006D50C7" w:rsidP="00A43704">
      <w:pPr>
        <w:pStyle w:val="Recuodecorpodetexto"/>
        <w:numPr>
          <w:ilvl w:val="1"/>
          <w:numId w:val="49"/>
        </w:numPr>
        <w:spacing w:before="240"/>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EE4B72">
      <w:pPr>
        <w:pStyle w:val="Default"/>
        <w:tabs>
          <w:tab w:val="left" w:pos="1701"/>
        </w:tabs>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Default="000448A1"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0448A1">
        <w:rPr>
          <w:rFonts w:ascii="Times New Roman" w:hAnsi="Times New Roman"/>
          <w:sz w:val="22"/>
          <w:szCs w:val="22"/>
        </w:rPr>
        <w:lastRenderedPageBreak/>
        <w:t>Não será permitida a participação de empresas sob a forma de consórcio</w:t>
      </w:r>
      <w:r w:rsidR="006D50C7" w:rsidRPr="00570DB9">
        <w:rPr>
          <w:rFonts w:ascii="Times New Roman" w:eastAsia="Arial Unicode MS" w:hAnsi="Times New Roman"/>
          <w:color w:val="auto"/>
          <w:sz w:val="22"/>
          <w:szCs w:val="22"/>
        </w:rPr>
        <w:t>;</w:t>
      </w:r>
    </w:p>
    <w:p w:rsidR="006D50C7"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Pr="00570DB9" w:rsidRDefault="006D50C7" w:rsidP="00A43704">
      <w:pPr>
        <w:pStyle w:val="Recuodecorpodetexto"/>
        <w:numPr>
          <w:ilvl w:val="1"/>
          <w:numId w:val="49"/>
        </w:numPr>
        <w:spacing w:before="240"/>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A43704">
      <w:pPr>
        <w:pStyle w:val="Recuodecorpodetexto"/>
        <w:numPr>
          <w:ilvl w:val="2"/>
          <w:numId w:val="53"/>
        </w:numPr>
        <w:spacing w:before="240"/>
        <w:rPr>
          <w:sz w:val="22"/>
          <w:szCs w:val="24"/>
        </w:rPr>
      </w:pPr>
      <w:r w:rsidRPr="00570DB9">
        <w:rPr>
          <w:sz w:val="22"/>
          <w:szCs w:val="24"/>
        </w:rPr>
        <w:t>Por documento hábil, entende-se:</w:t>
      </w:r>
    </w:p>
    <w:p w:rsidR="006D50C7" w:rsidRPr="00570DB9" w:rsidRDefault="006D50C7" w:rsidP="00D91109">
      <w:pPr>
        <w:pStyle w:val="Default"/>
        <w:numPr>
          <w:ilvl w:val="0"/>
          <w:numId w:val="52"/>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D91109">
      <w:pPr>
        <w:pStyle w:val="Default"/>
        <w:numPr>
          <w:ilvl w:val="0"/>
          <w:numId w:val="52"/>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A43704">
      <w:pPr>
        <w:pStyle w:val="Recuodecorpodetexto"/>
        <w:numPr>
          <w:ilvl w:val="2"/>
          <w:numId w:val="53"/>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A43704">
      <w:pPr>
        <w:pStyle w:val="Recuodecorpodetexto"/>
        <w:numPr>
          <w:ilvl w:val="2"/>
          <w:numId w:val="53"/>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A43704">
      <w:pPr>
        <w:pStyle w:val="Recuodecorpodetexto"/>
        <w:numPr>
          <w:ilvl w:val="0"/>
          <w:numId w:val="46"/>
        </w:numPr>
        <w:spacing w:before="240"/>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A43704">
      <w:pPr>
        <w:pStyle w:val="Recuodecorpodetexto"/>
        <w:numPr>
          <w:ilvl w:val="1"/>
          <w:numId w:val="49"/>
        </w:numPr>
        <w:spacing w:before="240"/>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5" w:history="1">
        <w:r w:rsidRPr="00570DB9">
          <w:rPr>
            <w:sz w:val="22"/>
          </w:rPr>
          <w:t>2sr-sl@codevasf.gov.br</w:t>
        </w:r>
      </w:hyperlink>
      <w:r w:rsidRPr="00570DB9">
        <w:rPr>
          <w:sz w:val="22"/>
        </w:rPr>
        <w:t xml:space="preserve">, ouvida a </w:t>
      </w:r>
      <w:r w:rsidR="000448A1" w:rsidRPr="000448A1">
        <w:rPr>
          <w:b/>
          <w:bCs/>
          <w:color w:val="000000"/>
          <w:sz w:val="22"/>
          <w:szCs w:val="22"/>
          <w:lang w:eastAsia="pt-BR"/>
        </w:rPr>
        <w:t>Gerência Regional de Empreendimentos de Irrigação</w:t>
      </w:r>
      <w:r w:rsidR="00A36EC2">
        <w:rPr>
          <w:sz w:val="22"/>
          <w:szCs w:val="22"/>
        </w:rPr>
        <w:t xml:space="preserve"> </w:t>
      </w:r>
      <w:r w:rsidR="00C66F04" w:rsidRPr="00040F71">
        <w:rPr>
          <w:b/>
          <w:sz w:val="22"/>
          <w:szCs w:val="22"/>
        </w:rPr>
        <w:t>da CODEVASF -2ª SR/GR</w:t>
      </w:r>
      <w:r w:rsidR="000448A1">
        <w:rPr>
          <w:b/>
          <w:sz w:val="22"/>
          <w:szCs w:val="22"/>
        </w:rPr>
        <w:t>I</w:t>
      </w:r>
      <w:r w:rsidRPr="00570DB9">
        <w:rPr>
          <w:sz w:val="22"/>
        </w:rPr>
        <w:t>, respeitado o prazo disposto no subitem 3.2 a seguir descrito.</w:t>
      </w:r>
    </w:p>
    <w:p w:rsidR="006D50C7" w:rsidRPr="00570DB9" w:rsidRDefault="006D50C7" w:rsidP="00A43704">
      <w:pPr>
        <w:pStyle w:val="Recuodecorpodetexto"/>
        <w:numPr>
          <w:ilvl w:val="1"/>
          <w:numId w:val="49"/>
        </w:numPr>
        <w:spacing w:before="240"/>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8F54E0">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6" w:history="1">
        <w:r w:rsidRPr="00570DB9">
          <w:rPr>
            <w:rStyle w:val="Hyperlink"/>
            <w:color w:val="auto"/>
            <w:sz w:val="22"/>
            <w:szCs w:val="24"/>
          </w:rPr>
          <w:t>www.codevasf.gov.br</w:t>
        </w:r>
      </w:hyperlink>
      <w:r w:rsidRPr="00570DB9">
        <w:rPr>
          <w:sz w:val="22"/>
          <w:szCs w:val="24"/>
        </w:rPr>
        <w:t xml:space="preserve"> e </w:t>
      </w:r>
      <w:hyperlink r:id="rId17" w:history="1">
        <w:r w:rsidRPr="00570DB9">
          <w:rPr>
            <w:rStyle w:val="Hyperlink"/>
            <w:color w:val="auto"/>
            <w:sz w:val="22"/>
            <w:szCs w:val="24"/>
          </w:rPr>
          <w:t>www.comprasnet.gov.br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B92692">
        <w:rPr>
          <w:sz w:val="22"/>
          <w:szCs w:val="24"/>
        </w:rPr>
        <w:t>/fornecimentos</w:t>
      </w:r>
      <w:r w:rsidRPr="00570DB9">
        <w:rPr>
          <w:sz w:val="22"/>
          <w:szCs w:val="24"/>
        </w:rPr>
        <w:t>, seus custos e prazos de execução.</w:t>
      </w:r>
    </w:p>
    <w:p w:rsidR="006D50C7" w:rsidRDefault="006D50C7" w:rsidP="00A43704">
      <w:pPr>
        <w:pStyle w:val="Recuodecorpodetexto"/>
        <w:numPr>
          <w:ilvl w:val="1"/>
          <w:numId w:val="49"/>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 xml:space="preserve">dital e seus anexos e que a considerou correta. Evidenciará, também, que a </w:t>
      </w:r>
      <w:r w:rsidRPr="00570DB9">
        <w:rPr>
          <w:sz w:val="22"/>
          <w:szCs w:val="24"/>
        </w:rPr>
        <w:lastRenderedPageBreak/>
        <w:t>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A43704">
      <w:pPr>
        <w:pStyle w:val="Recuodecorpodetexto"/>
        <w:numPr>
          <w:ilvl w:val="1"/>
          <w:numId w:val="49"/>
        </w:numPr>
        <w:spacing w:before="240"/>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5E5FAC">
      <w:pPr>
        <w:pStyle w:val="Recuodecorpodetexto"/>
        <w:numPr>
          <w:ilvl w:val="2"/>
          <w:numId w:val="49"/>
        </w:numPr>
        <w:spacing w:before="240"/>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APRESENTAÇÃO DA DOCUMENTAÇÃO E PROPOSTAS</w:t>
      </w:r>
    </w:p>
    <w:p w:rsidR="006D50C7" w:rsidRPr="00570DB9" w:rsidRDefault="006D50C7" w:rsidP="00A43704">
      <w:pPr>
        <w:pStyle w:val="Recuodecorpodetexto"/>
        <w:numPr>
          <w:ilvl w:val="1"/>
          <w:numId w:val="49"/>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0B4B13">
      <w:pPr>
        <w:numPr>
          <w:ilvl w:val="0"/>
          <w:numId w:val="6"/>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0B4B13">
      <w:pPr>
        <w:numPr>
          <w:ilvl w:val="0"/>
          <w:numId w:val="6"/>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A43704">
      <w:pPr>
        <w:pStyle w:val="Recuodecorpodetexto"/>
        <w:numPr>
          <w:ilvl w:val="2"/>
          <w:numId w:val="54"/>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A43704">
      <w:pPr>
        <w:pStyle w:val="Recuodecorpodetexto"/>
        <w:numPr>
          <w:ilvl w:val="2"/>
          <w:numId w:val="54"/>
        </w:numPr>
        <w:spacing w:before="240"/>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A43704">
      <w:pPr>
        <w:pStyle w:val="Recuodecorpodetexto"/>
        <w:numPr>
          <w:ilvl w:val="3"/>
          <w:numId w:val="55"/>
        </w:numPr>
        <w:spacing w:before="240"/>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6A7BB8">
        <w:rPr>
          <w:sz w:val="22"/>
          <w:szCs w:val="24"/>
        </w:rPr>
        <w:t>8</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6A7BB8">
        <w:rPr>
          <w:sz w:val="22"/>
          <w:szCs w:val="24"/>
        </w:rPr>
        <w:t>8</w:t>
      </w:r>
      <w:r w:rsidRPr="00570DB9">
        <w:rPr>
          <w:sz w:val="22"/>
          <w:szCs w:val="24"/>
        </w:rPr>
        <w:t>.1.</w:t>
      </w:r>
    </w:p>
    <w:p w:rsidR="006D50C7" w:rsidRPr="00570DB9" w:rsidRDefault="006D50C7" w:rsidP="00A43704">
      <w:pPr>
        <w:pStyle w:val="Recuodecorpodetexto"/>
        <w:numPr>
          <w:ilvl w:val="2"/>
          <w:numId w:val="54"/>
        </w:numPr>
        <w:spacing w:before="240"/>
        <w:rPr>
          <w:sz w:val="22"/>
          <w:szCs w:val="24"/>
        </w:rPr>
      </w:pPr>
      <w:r w:rsidRPr="00570DB9">
        <w:rPr>
          <w:sz w:val="22"/>
          <w:szCs w:val="24"/>
        </w:rPr>
        <w:lastRenderedPageBreak/>
        <w:t>As propostas deverão contemplar todas as obras/serviços</w:t>
      </w:r>
      <w:r w:rsidR="007C6899">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no Projeto Básico</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B92692">
        <w:rPr>
          <w:sz w:val="22"/>
          <w:szCs w:val="24"/>
        </w:rPr>
        <w:t>/</w:t>
      </w:r>
      <w:r w:rsidRPr="00570DB9">
        <w:rPr>
          <w:sz w:val="22"/>
          <w:szCs w:val="24"/>
        </w:rPr>
        <w:t>fornecimentos solicitados. Tais propostas serão desclassificadas.</w:t>
      </w:r>
    </w:p>
    <w:p w:rsidR="006D50C7" w:rsidRPr="00570DB9" w:rsidRDefault="006D50C7" w:rsidP="00A43704">
      <w:pPr>
        <w:pStyle w:val="Recuodecorpodetexto"/>
        <w:numPr>
          <w:ilvl w:val="1"/>
          <w:numId w:val="56"/>
        </w:numPr>
        <w:spacing w:before="240"/>
        <w:rPr>
          <w:b/>
          <w:iCs/>
          <w:sz w:val="22"/>
          <w:szCs w:val="24"/>
        </w:rPr>
      </w:pPr>
      <w:r w:rsidRPr="00570DB9">
        <w:rPr>
          <w:b/>
          <w:iCs/>
          <w:sz w:val="22"/>
          <w:szCs w:val="24"/>
        </w:rPr>
        <w:t>DOCUMENTAÇÃO – INVÓLUCRO N.º 01 (UM)</w:t>
      </w:r>
    </w:p>
    <w:p w:rsidR="006D50C7" w:rsidRPr="00570DB9" w:rsidRDefault="006D50C7" w:rsidP="00A43704">
      <w:pPr>
        <w:pStyle w:val="Recuodecorpodetexto"/>
        <w:numPr>
          <w:ilvl w:val="2"/>
          <w:numId w:val="57"/>
        </w:numPr>
        <w:spacing w:before="240"/>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A43704">
      <w:pPr>
        <w:pStyle w:val="Recuodecorpodetexto"/>
        <w:numPr>
          <w:ilvl w:val="3"/>
          <w:numId w:val="58"/>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A43704">
      <w:pPr>
        <w:pStyle w:val="Recuodecorpodetexto"/>
        <w:numPr>
          <w:ilvl w:val="3"/>
          <w:numId w:val="58"/>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A43704">
      <w:pPr>
        <w:pStyle w:val="Recuodecorpodetexto"/>
        <w:numPr>
          <w:ilvl w:val="2"/>
          <w:numId w:val="57"/>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A43704">
      <w:pPr>
        <w:pStyle w:val="Recuodecorpodetexto"/>
        <w:numPr>
          <w:ilvl w:val="3"/>
          <w:numId w:val="59"/>
        </w:numPr>
        <w:spacing w:before="240"/>
        <w:rPr>
          <w:b/>
          <w:sz w:val="22"/>
          <w:szCs w:val="24"/>
        </w:rPr>
      </w:pPr>
      <w:r w:rsidRPr="00570DB9">
        <w:rPr>
          <w:b/>
          <w:sz w:val="22"/>
          <w:szCs w:val="24"/>
        </w:rPr>
        <w:t>Habilitação Jurídica</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o tratamento diferenciado e favorecido estabelecido nos arts.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lastRenderedPageBreak/>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A43704">
      <w:pPr>
        <w:pStyle w:val="Recuodecorpodetexto"/>
        <w:numPr>
          <w:ilvl w:val="3"/>
          <w:numId w:val="59"/>
        </w:numPr>
        <w:spacing w:before="240"/>
        <w:rPr>
          <w:b/>
          <w:sz w:val="22"/>
          <w:szCs w:val="22"/>
        </w:rPr>
      </w:pPr>
      <w:r>
        <w:rPr>
          <w:b/>
          <w:sz w:val="22"/>
          <w:szCs w:val="22"/>
        </w:rPr>
        <w:t>Qualificação Técnica</w:t>
      </w:r>
      <w:r w:rsidR="009D0B9E">
        <w:rPr>
          <w:b/>
          <w:sz w:val="22"/>
          <w:szCs w:val="22"/>
        </w:rPr>
        <w:t xml:space="preserve"> </w:t>
      </w:r>
    </w:p>
    <w:p w:rsidR="004E4387" w:rsidRPr="009D0B9E" w:rsidRDefault="008B1DA7"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9D0B9E">
        <w:rPr>
          <w:rFonts w:ascii="Times New Roman" w:hAnsi="Times New Roman"/>
          <w:bCs/>
          <w:sz w:val="22"/>
          <w:szCs w:val="22"/>
        </w:rPr>
        <w:t>A licitante deve apresentar declaração de visita ao local, conforme Anexo III, onde serão executadas as obras/serviços</w:t>
      </w:r>
      <w:r w:rsidR="00E600CD">
        <w:rPr>
          <w:rFonts w:ascii="Times New Roman" w:hAnsi="Times New Roman"/>
          <w:bCs/>
          <w:sz w:val="22"/>
          <w:szCs w:val="22"/>
        </w:rPr>
        <w:t>/fornecimentos</w:t>
      </w:r>
      <w:r w:rsidRPr="009D0B9E">
        <w:rPr>
          <w:rFonts w:ascii="Times New Roman" w:hAnsi="Times New Roman"/>
          <w:bCs/>
          <w:sz w:val="22"/>
          <w:szCs w:val="22"/>
        </w:rPr>
        <w:t>, declarando de que se inteirou dos dados indispensáveis à apresentação da proposta, e que os preços a serem propostos cobrirão quaisquer despesas que incidam ou venham a incidir sobre a execução d</w:t>
      </w:r>
      <w:r w:rsidR="00CC0655">
        <w:rPr>
          <w:rFonts w:ascii="Times New Roman" w:hAnsi="Times New Roman"/>
          <w:bCs/>
          <w:sz w:val="22"/>
          <w:szCs w:val="22"/>
        </w:rPr>
        <w:t>a</w:t>
      </w:r>
      <w:r w:rsidRPr="009D0B9E">
        <w:rPr>
          <w:rFonts w:ascii="Times New Roman" w:hAnsi="Times New Roman"/>
          <w:bCs/>
          <w:sz w:val="22"/>
          <w:szCs w:val="22"/>
        </w:rPr>
        <w:t xml:space="preserve">s </w:t>
      </w:r>
      <w:r w:rsidR="00CC0655">
        <w:rPr>
          <w:rFonts w:ascii="Times New Roman" w:hAnsi="Times New Roman"/>
          <w:bCs/>
          <w:sz w:val="22"/>
          <w:szCs w:val="22"/>
        </w:rPr>
        <w:t>obras/</w:t>
      </w:r>
      <w:r w:rsidRPr="009D0B9E">
        <w:rPr>
          <w:rFonts w:ascii="Times New Roman" w:hAnsi="Times New Roman"/>
          <w:bCs/>
          <w:sz w:val="22"/>
          <w:szCs w:val="22"/>
        </w:rPr>
        <w:t>serviços</w:t>
      </w:r>
      <w:r w:rsidR="00CC0655">
        <w:rPr>
          <w:rFonts w:ascii="Times New Roman" w:hAnsi="Times New Roman"/>
          <w:bCs/>
          <w:sz w:val="22"/>
          <w:szCs w:val="22"/>
        </w:rPr>
        <w:t>/fornecimentos</w:t>
      </w:r>
      <w:r w:rsidR="004E4387" w:rsidRPr="009D0B9E">
        <w:rPr>
          <w:rFonts w:ascii="Times New Roman" w:hAnsi="Times New Roman"/>
          <w:sz w:val="22"/>
          <w:szCs w:val="22"/>
        </w:rPr>
        <w:t>.</w:t>
      </w:r>
    </w:p>
    <w:p w:rsidR="000D7139" w:rsidRPr="009D0B9E" w:rsidRDefault="008B1DA7"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9D0B9E">
        <w:rPr>
          <w:rFonts w:ascii="Times New Roman" w:hAnsi="Times New Roman"/>
          <w:bCs/>
          <w:sz w:val="22"/>
          <w:szCs w:val="22"/>
        </w:rPr>
        <w:t>A licitante deve apresentar prova de inscrição ou registro da licitante e dos seus responsáveis técnicos, junto ao Conselho Regional de Engenharia e Agronomia - CREA competente da região a que estiver vinculada a licitante, que comprove atividade relacionada com o objeto</w:t>
      </w:r>
      <w:r w:rsidR="00F929A9" w:rsidRPr="009D0B9E">
        <w:rPr>
          <w:rFonts w:ascii="Times New Roman" w:hAnsi="Times New Roman"/>
          <w:sz w:val="22"/>
          <w:szCs w:val="22"/>
        </w:rPr>
        <w:t>.</w:t>
      </w:r>
    </w:p>
    <w:p w:rsidR="00752AB8" w:rsidRPr="009D0B9E" w:rsidRDefault="008B1DA7"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9D0B9E">
        <w:rPr>
          <w:rFonts w:ascii="Times New Roman" w:hAnsi="Times New Roman"/>
          <w:bCs/>
          <w:sz w:val="22"/>
          <w:szCs w:val="22"/>
        </w:rPr>
        <w:t>A licitante deverá apresentar em seu quadro permanente, na data prevista para entrega da proposta, um responsável técnico, para coordenar e responsabilizar tecnicamente pelos serviços executados, detentor de Atestado de Capacidade Técnica, fornecidos por pessoas jurídicas de direito público ou privado, registrado no CREA, acompanhado(s) da(s) respectiva(s) Certidão (</w:t>
      </w:r>
      <w:proofErr w:type="spellStart"/>
      <w:r w:rsidRPr="009D0B9E">
        <w:rPr>
          <w:rFonts w:ascii="Times New Roman" w:hAnsi="Times New Roman"/>
          <w:bCs/>
          <w:sz w:val="22"/>
          <w:szCs w:val="22"/>
        </w:rPr>
        <w:t>ões</w:t>
      </w:r>
      <w:proofErr w:type="spellEnd"/>
      <w:r w:rsidRPr="009D0B9E">
        <w:rPr>
          <w:rFonts w:ascii="Times New Roman" w:hAnsi="Times New Roman"/>
          <w:bCs/>
          <w:sz w:val="22"/>
          <w:szCs w:val="22"/>
        </w:rPr>
        <w:t>) de Acervo Técnico – CAT, expedida(s) por este Conselho, de modo que possa comprovar a sua capacitação técnico-profissional, comprovando ter executado serviços similares ao objeto deste edital</w:t>
      </w:r>
      <w:r w:rsidR="004E4387" w:rsidRPr="009D0B9E">
        <w:rPr>
          <w:rFonts w:ascii="Times New Roman" w:hAnsi="Times New Roman"/>
          <w:sz w:val="22"/>
          <w:szCs w:val="22"/>
        </w:rPr>
        <w:t>:</w:t>
      </w:r>
    </w:p>
    <w:p w:rsidR="0050156E" w:rsidRPr="009D0B9E" w:rsidRDefault="006D50C7" w:rsidP="00C66F04">
      <w:pPr>
        <w:tabs>
          <w:tab w:val="left" w:pos="1701"/>
        </w:tabs>
        <w:spacing w:before="120" w:after="120"/>
        <w:ind w:left="1701" w:hanging="426"/>
        <w:jc w:val="both"/>
        <w:rPr>
          <w:sz w:val="22"/>
          <w:szCs w:val="22"/>
          <w:vertAlign w:val="baseline"/>
        </w:rPr>
      </w:pPr>
      <w:proofErr w:type="gramStart"/>
      <w:r w:rsidRPr="009D0B9E">
        <w:rPr>
          <w:sz w:val="22"/>
          <w:szCs w:val="22"/>
          <w:vertAlign w:val="baseline"/>
        </w:rPr>
        <w:t>c</w:t>
      </w:r>
      <w:r w:rsidR="00FD3D65" w:rsidRPr="009D0B9E">
        <w:rPr>
          <w:sz w:val="22"/>
          <w:szCs w:val="22"/>
          <w:vertAlign w:val="baseline"/>
        </w:rPr>
        <w:t>.</w:t>
      </w:r>
      <w:proofErr w:type="gramEnd"/>
      <w:r w:rsidRPr="009D0B9E">
        <w:rPr>
          <w:sz w:val="22"/>
          <w:szCs w:val="22"/>
          <w:vertAlign w:val="baseline"/>
        </w:rPr>
        <w:t>1)</w:t>
      </w:r>
      <w:r w:rsidR="001D2303" w:rsidRPr="009D0B9E">
        <w:rPr>
          <w:sz w:val="22"/>
          <w:szCs w:val="22"/>
          <w:vertAlign w:val="baseline"/>
        </w:rPr>
        <w:t xml:space="preserve"> </w:t>
      </w:r>
      <w:r w:rsidR="008B1DA7" w:rsidRPr="009D0B9E">
        <w:rPr>
          <w:bCs/>
          <w:sz w:val="22"/>
          <w:szCs w:val="22"/>
          <w:vertAlign w:val="baseline"/>
        </w:rPr>
        <w:t xml:space="preserve">Definem-se como obras similares: montagem de sistemas de abastecimento de água (bombas, painéis, adutoras) e/ou automação de estações de bombeamento; cujas grandezas e características técnicas sejam semelhantes às descritas na </w:t>
      </w:r>
      <w:r w:rsidR="002E1DBF">
        <w:rPr>
          <w:bCs/>
          <w:sz w:val="22"/>
          <w:szCs w:val="22"/>
          <w:vertAlign w:val="baseline"/>
        </w:rPr>
        <w:t>P</w:t>
      </w:r>
      <w:r w:rsidR="008B1DA7" w:rsidRPr="009D0B9E">
        <w:rPr>
          <w:bCs/>
          <w:sz w:val="22"/>
          <w:szCs w:val="22"/>
          <w:vertAlign w:val="baseline"/>
        </w:rPr>
        <w:t xml:space="preserve">lanilha </w:t>
      </w:r>
      <w:r w:rsidR="002E1DBF">
        <w:rPr>
          <w:bCs/>
          <w:sz w:val="22"/>
          <w:szCs w:val="22"/>
          <w:vertAlign w:val="baseline"/>
        </w:rPr>
        <w:t>O</w:t>
      </w:r>
      <w:r w:rsidR="008B1DA7" w:rsidRPr="009D0B9E">
        <w:rPr>
          <w:bCs/>
          <w:sz w:val="22"/>
          <w:szCs w:val="22"/>
          <w:vertAlign w:val="baseline"/>
        </w:rPr>
        <w:t xml:space="preserve">rçamentária– Anexo I, parte integrante do </w:t>
      </w:r>
      <w:r w:rsidR="002E1DBF">
        <w:rPr>
          <w:bCs/>
          <w:sz w:val="22"/>
          <w:szCs w:val="22"/>
          <w:vertAlign w:val="baseline"/>
        </w:rPr>
        <w:t>e</w:t>
      </w:r>
      <w:r w:rsidR="008B1DA7" w:rsidRPr="009D0B9E">
        <w:rPr>
          <w:bCs/>
          <w:sz w:val="22"/>
          <w:szCs w:val="22"/>
          <w:vertAlign w:val="baseline"/>
        </w:rPr>
        <w:t>dital</w:t>
      </w:r>
      <w:r w:rsidR="00300FEB" w:rsidRPr="009D0B9E">
        <w:rPr>
          <w:sz w:val="22"/>
          <w:szCs w:val="22"/>
          <w:vertAlign w:val="baseline"/>
        </w:rPr>
        <w:t>;</w:t>
      </w:r>
    </w:p>
    <w:p w:rsidR="006D50C7" w:rsidRPr="009D0B9E" w:rsidRDefault="0018622E" w:rsidP="00C66F04">
      <w:pPr>
        <w:pStyle w:val="Recuodecorpodetexto2"/>
        <w:tabs>
          <w:tab w:val="left" w:pos="1701"/>
        </w:tabs>
        <w:spacing w:before="120" w:after="120" w:line="240" w:lineRule="auto"/>
        <w:ind w:left="1701" w:hanging="426"/>
        <w:rPr>
          <w:sz w:val="22"/>
          <w:szCs w:val="22"/>
        </w:rPr>
      </w:pPr>
      <w:proofErr w:type="gramStart"/>
      <w:r w:rsidRPr="009D0B9E">
        <w:rPr>
          <w:sz w:val="22"/>
          <w:szCs w:val="22"/>
        </w:rPr>
        <w:t>c</w:t>
      </w:r>
      <w:r w:rsidR="00FD3D65" w:rsidRPr="009D0B9E">
        <w:rPr>
          <w:sz w:val="22"/>
          <w:szCs w:val="22"/>
        </w:rPr>
        <w:t>.</w:t>
      </w:r>
      <w:proofErr w:type="gramEnd"/>
      <w:r w:rsidR="00BF7B0E" w:rsidRPr="009D0B9E">
        <w:rPr>
          <w:sz w:val="22"/>
          <w:szCs w:val="22"/>
        </w:rPr>
        <w:t>2</w:t>
      </w:r>
      <w:r w:rsidRPr="009D0B9E">
        <w:rPr>
          <w:sz w:val="22"/>
          <w:szCs w:val="22"/>
        </w:rPr>
        <w:t xml:space="preserve">) </w:t>
      </w:r>
      <w:r w:rsidR="008B1DA7" w:rsidRPr="009D0B9E">
        <w:rPr>
          <w:bCs/>
          <w:sz w:val="22"/>
          <w:szCs w:val="22"/>
        </w:rPr>
        <w:t>Deverá(</w:t>
      </w:r>
      <w:proofErr w:type="spellStart"/>
      <w:r w:rsidR="008B1DA7" w:rsidRPr="009D0B9E">
        <w:rPr>
          <w:bCs/>
          <w:sz w:val="22"/>
          <w:szCs w:val="22"/>
        </w:rPr>
        <w:t>ão</w:t>
      </w:r>
      <w:proofErr w:type="spellEnd"/>
      <w:r w:rsidR="008B1DA7" w:rsidRPr="009D0B9E">
        <w:rPr>
          <w:bCs/>
          <w:sz w:val="22"/>
          <w:szCs w:val="22"/>
        </w:rPr>
        <w:t>) constar no(s) atestado(s) ou da(s) certidão(</w:t>
      </w:r>
      <w:proofErr w:type="spellStart"/>
      <w:r w:rsidR="008B1DA7" w:rsidRPr="009D0B9E">
        <w:rPr>
          <w:bCs/>
          <w:sz w:val="22"/>
          <w:szCs w:val="22"/>
        </w:rPr>
        <w:t>ões</w:t>
      </w:r>
      <w:proofErr w:type="spellEnd"/>
      <w:r w:rsidR="008B1DA7" w:rsidRPr="009D0B9E">
        <w:rPr>
          <w:bCs/>
          <w:sz w:val="22"/>
          <w:szCs w:val="22"/>
        </w:rPr>
        <w:t>) expedida(s) pelo CREA, em destaque, os seguintes dados: local de execução, nome do contratante e da pessoa jurídica contratada, nome(s) do(s) responsável(is) técnicos(s), seu(s) título(s) profissional(is) e número(s) de registro(s)</w:t>
      </w:r>
      <w:r w:rsidR="002E1DBF">
        <w:rPr>
          <w:bCs/>
          <w:sz w:val="22"/>
          <w:szCs w:val="22"/>
        </w:rPr>
        <w:t xml:space="preserve"> no CREA; descrição técnicas su</w:t>
      </w:r>
      <w:r w:rsidR="008B1DA7" w:rsidRPr="009D0B9E">
        <w:rPr>
          <w:bCs/>
          <w:sz w:val="22"/>
          <w:szCs w:val="22"/>
        </w:rPr>
        <w:t>cinta indicando os serviços e quantitativos executados e o prazo final de execução</w:t>
      </w:r>
      <w:r w:rsidR="00FD3D65" w:rsidRPr="009D0B9E">
        <w:rPr>
          <w:sz w:val="22"/>
          <w:szCs w:val="22"/>
        </w:rPr>
        <w:t>;</w:t>
      </w:r>
    </w:p>
    <w:p w:rsidR="006D50C7" w:rsidRPr="009D0B9E" w:rsidRDefault="003A6E3D" w:rsidP="00C66F04">
      <w:pPr>
        <w:tabs>
          <w:tab w:val="left" w:pos="3120"/>
        </w:tabs>
        <w:spacing w:before="120" w:after="120"/>
        <w:ind w:left="1701" w:hanging="425"/>
        <w:jc w:val="both"/>
        <w:rPr>
          <w:sz w:val="22"/>
          <w:szCs w:val="22"/>
          <w:vertAlign w:val="baseline"/>
        </w:rPr>
      </w:pPr>
      <w:proofErr w:type="gramStart"/>
      <w:r w:rsidRPr="009D0B9E">
        <w:rPr>
          <w:sz w:val="22"/>
          <w:szCs w:val="22"/>
          <w:vertAlign w:val="baseline"/>
        </w:rPr>
        <w:t>c</w:t>
      </w:r>
      <w:r w:rsidR="00C4619A" w:rsidRPr="009D0B9E">
        <w:rPr>
          <w:sz w:val="22"/>
          <w:szCs w:val="22"/>
          <w:vertAlign w:val="baseline"/>
        </w:rPr>
        <w:t>.</w:t>
      </w:r>
      <w:proofErr w:type="gramEnd"/>
      <w:r w:rsidRPr="009D0B9E">
        <w:rPr>
          <w:sz w:val="22"/>
          <w:szCs w:val="22"/>
          <w:vertAlign w:val="baseline"/>
        </w:rPr>
        <w:t>3</w:t>
      </w:r>
      <w:r w:rsidR="006D50C7" w:rsidRPr="009D0B9E">
        <w:rPr>
          <w:sz w:val="22"/>
          <w:szCs w:val="22"/>
          <w:vertAlign w:val="baseline"/>
        </w:rPr>
        <w:t xml:space="preserve">) Entende-se, para fins deste </w:t>
      </w:r>
      <w:r w:rsidR="0046102E" w:rsidRPr="009D0B9E">
        <w:rPr>
          <w:sz w:val="22"/>
          <w:szCs w:val="22"/>
          <w:vertAlign w:val="baseline"/>
        </w:rPr>
        <w:t>e</w:t>
      </w:r>
      <w:r w:rsidR="006D50C7" w:rsidRPr="009D0B9E">
        <w:rPr>
          <w:sz w:val="22"/>
          <w:szCs w:val="22"/>
          <w:vertAlign w:val="baseline"/>
        </w:rPr>
        <w:t>dital, como pertencente ao quadro permanente:</w:t>
      </w:r>
    </w:p>
    <w:p w:rsidR="006D50C7" w:rsidRPr="009D0B9E" w:rsidRDefault="006D50C7" w:rsidP="00C66F04">
      <w:pPr>
        <w:numPr>
          <w:ilvl w:val="1"/>
          <w:numId w:val="4"/>
        </w:numPr>
        <w:tabs>
          <w:tab w:val="clear" w:pos="2574"/>
        </w:tabs>
        <w:ind w:left="1985" w:hanging="284"/>
        <w:jc w:val="both"/>
        <w:rPr>
          <w:sz w:val="22"/>
          <w:szCs w:val="22"/>
          <w:vertAlign w:val="baseline"/>
        </w:rPr>
      </w:pPr>
      <w:r w:rsidRPr="009D0B9E">
        <w:rPr>
          <w:sz w:val="22"/>
          <w:szCs w:val="22"/>
          <w:vertAlign w:val="baseline"/>
        </w:rPr>
        <w:t>O empregado;</w:t>
      </w:r>
    </w:p>
    <w:p w:rsidR="006D50C7" w:rsidRPr="009D0B9E" w:rsidRDefault="006D50C7" w:rsidP="00C66F04">
      <w:pPr>
        <w:numPr>
          <w:ilvl w:val="1"/>
          <w:numId w:val="4"/>
        </w:numPr>
        <w:tabs>
          <w:tab w:val="clear" w:pos="2574"/>
        </w:tabs>
        <w:ind w:left="1985" w:hanging="284"/>
        <w:jc w:val="both"/>
        <w:rPr>
          <w:sz w:val="22"/>
          <w:szCs w:val="22"/>
          <w:vertAlign w:val="baseline"/>
        </w:rPr>
      </w:pPr>
      <w:r w:rsidRPr="009D0B9E">
        <w:rPr>
          <w:sz w:val="22"/>
          <w:szCs w:val="22"/>
          <w:vertAlign w:val="baseline"/>
        </w:rPr>
        <w:t>O sócio;</w:t>
      </w:r>
    </w:p>
    <w:p w:rsidR="006D50C7" w:rsidRPr="009D0B9E" w:rsidRDefault="006D50C7" w:rsidP="00C66F04">
      <w:pPr>
        <w:numPr>
          <w:ilvl w:val="1"/>
          <w:numId w:val="4"/>
        </w:numPr>
        <w:tabs>
          <w:tab w:val="clear" w:pos="2574"/>
        </w:tabs>
        <w:ind w:left="1985" w:hanging="284"/>
        <w:jc w:val="both"/>
        <w:rPr>
          <w:sz w:val="22"/>
          <w:szCs w:val="22"/>
          <w:vertAlign w:val="baseline"/>
        </w:rPr>
      </w:pPr>
      <w:r w:rsidRPr="009D0B9E">
        <w:rPr>
          <w:sz w:val="22"/>
          <w:szCs w:val="22"/>
          <w:vertAlign w:val="baseline"/>
        </w:rPr>
        <w:t>O detentor de contrato de prestação de serviço.</w:t>
      </w:r>
    </w:p>
    <w:p w:rsidR="006D50C7" w:rsidRPr="009D0B9E" w:rsidRDefault="003A6E3D" w:rsidP="00C66F04">
      <w:pPr>
        <w:tabs>
          <w:tab w:val="left" w:pos="3970"/>
        </w:tabs>
        <w:spacing w:before="120" w:after="120"/>
        <w:ind w:left="1701" w:hanging="425"/>
        <w:jc w:val="both"/>
        <w:rPr>
          <w:sz w:val="22"/>
          <w:szCs w:val="22"/>
          <w:vertAlign w:val="baseline"/>
        </w:rPr>
      </w:pPr>
      <w:proofErr w:type="gramStart"/>
      <w:r w:rsidRPr="009D0B9E">
        <w:rPr>
          <w:sz w:val="22"/>
          <w:szCs w:val="22"/>
          <w:vertAlign w:val="baseline"/>
        </w:rPr>
        <w:lastRenderedPageBreak/>
        <w:t>c</w:t>
      </w:r>
      <w:r w:rsidR="00C078D2" w:rsidRPr="009D0B9E">
        <w:rPr>
          <w:sz w:val="22"/>
          <w:szCs w:val="22"/>
          <w:vertAlign w:val="baseline"/>
        </w:rPr>
        <w:t>.</w:t>
      </w:r>
      <w:proofErr w:type="gramEnd"/>
      <w:r w:rsidRPr="009D0B9E">
        <w:rPr>
          <w:sz w:val="22"/>
          <w:szCs w:val="22"/>
          <w:vertAlign w:val="baseline"/>
        </w:rPr>
        <w:t>4</w:t>
      </w:r>
      <w:r w:rsidR="006D50C7" w:rsidRPr="009D0B9E">
        <w:rPr>
          <w:sz w:val="22"/>
          <w:szCs w:val="22"/>
          <w:vertAlign w:val="baseline"/>
        </w:rPr>
        <w:t>)</w:t>
      </w:r>
      <w:r w:rsidR="006D50C7" w:rsidRPr="009D0B9E">
        <w:rPr>
          <w:sz w:val="22"/>
          <w:szCs w:val="22"/>
          <w:vertAlign w:val="baseline"/>
        </w:rPr>
        <w:tab/>
      </w:r>
      <w:r w:rsidR="008B1DA7" w:rsidRPr="009D0B9E">
        <w:rPr>
          <w:bCs/>
          <w:sz w:val="22"/>
          <w:szCs w:val="22"/>
          <w:vertAlign w:val="baseline"/>
        </w:rPr>
        <w:t xml:space="preserve">A licitante deverá comprovar que o profissional habilitado pertence ao seu quadro permanente, através das juntadas de cópias: de "ficha ou livro de registro de empregados" ou carteira de trabalho e previdência social; do contrato social ou ato constitutivo; ou, ainda, do contrato de prestação de serviço, ou declaração de contratação futura do profissional responsável, acompanhada da anuência deste, e se está indicado para coordenar os serviços objeto do </w:t>
      </w:r>
      <w:r w:rsidR="002E1DBF">
        <w:rPr>
          <w:bCs/>
          <w:sz w:val="22"/>
          <w:szCs w:val="22"/>
          <w:vertAlign w:val="baseline"/>
        </w:rPr>
        <w:t>e</w:t>
      </w:r>
      <w:r w:rsidR="008B1DA7" w:rsidRPr="009D0B9E">
        <w:rPr>
          <w:bCs/>
          <w:sz w:val="22"/>
          <w:szCs w:val="22"/>
          <w:vertAlign w:val="baseline"/>
        </w:rPr>
        <w:t>dital</w:t>
      </w:r>
      <w:r w:rsidR="00DE54FC" w:rsidRPr="009D0B9E">
        <w:rPr>
          <w:sz w:val="22"/>
          <w:szCs w:val="22"/>
          <w:vertAlign w:val="baseline"/>
        </w:rPr>
        <w:t>;</w:t>
      </w:r>
    </w:p>
    <w:p w:rsidR="006D50C7" w:rsidRPr="00E24F7D" w:rsidRDefault="003A6E3D" w:rsidP="00C66F04">
      <w:pPr>
        <w:tabs>
          <w:tab w:val="left" w:pos="3970"/>
        </w:tabs>
        <w:spacing w:before="120" w:after="120"/>
        <w:ind w:left="1701" w:hanging="425"/>
        <w:jc w:val="both"/>
        <w:rPr>
          <w:sz w:val="22"/>
          <w:szCs w:val="22"/>
          <w:vertAlign w:val="baseline"/>
        </w:rPr>
      </w:pPr>
      <w:proofErr w:type="gramStart"/>
      <w:r w:rsidRPr="009D0B9E">
        <w:rPr>
          <w:sz w:val="22"/>
          <w:szCs w:val="22"/>
          <w:vertAlign w:val="baseline"/>
        </w:rPr>
        <w:t>c</w:t>
      </w:r>
      <w:r w:rsidR="00C078D2" w:rsidRPr="009D0B9E">
        <w:rPr>
          <w:sz w:val="22"/>
          <w:szCs w:val="22"/>
          <w:vertAlign w:val="baseline"/>
        </w:rPr>
        <w:t>.</w:t>
      </w:r>
      <w:proofErr w:type="gramEnd"/>
      <w:r w:rsidRPr="009D0B9E">
        <w:rPr>
          <w:sz w:val="22"/>
          <w:szCs w:val="22"/>
          <w:vertAlign w:val="baseline"/>
        </w:rPr>
        <w:t>5</w:t>
      </w:r>
      <w:r w:rsidR="006D50C7" w:rsidRPr="009D0B9E">
        <w:rPr>
          <w:sz w:val="22"/>
          <w:szCs w:val="22"/>
          <w:vertAlign w:val="baseline"/>
        </w:rPr>
        <w:t>)</w:t>
      </w:r>
      <w:r w:rsidR="006D50C7" w:rsidRPr="009D0B9E">
        <w:rPr>
          <w:sz w:val="22"/>
          <w:szCs w:val="22"/>
          <w:vertAlign w:val="baseline"/>
        </w:rPr>
        <w:tab/>
      </w:r>
      <w:r w:rsidR="008B1DA7" w:rsidRPr="009D0B9E">
        <w:rPr>
          <w:bCs/>
          <w:sz w:val="22"/>
          <w:szCs w:val="22"/>
          <w:vertAlign w:val="baseline"/>
        </w:rPr>
        <w:t xml:space="preserve">No caso de duas ou mais licitantes apresentarem atestados de um mesmo profissional como responsável técnico, como comprovação de qualificação técnica ambas serão </w:t>
      </w:r>
      <w:r w:rsidR="008B1DA7" w:rsidRPr="00E24F7D">
        <w:rPr>
          <w:bCs/>
          <w:sz w:val="22"/>
          <w:szCs w:val="22"/>
          <w:vertAlign w:val="baseline"/>
        </w:rPr>
        <w:t>inabilitadas, não cabendo qualquer alegação ou recurso</w:t>
      </w:r>
      <w:r w:rsidR="00DE54FC" w:rsidRPr="00E24F7D">
        <w:rPr>
          <w:sz w:val="22"/>
          <w:szCs w:val="22"/>
          <w:vertAlign w:val="baseline"/>
        </w:rPr>
        <w:t>;</w:t>
      </w:r>
    </w:p>
    <w:p w:rsidR="00F54449" w:rsidRPr="009D0B9E" w:rsidRDefault="003A6E3D" w:rsidP="00C66F04">
      <w:pPr>
        <w:tabs>
          <w:tab w:val="left" w:pos="3970"/>
        </w:tabs>
        <w:spacing w:before="120" w:after="120"/>
        <w:ind w:left="1701" w:hanging="425"/>
        <w:jc w:val="both"/>
        <w:rPr>
          <w:sz w:val="22"/>
          <w:szCs w:val="22"/>
          <w:vertAlign w:val="baseline"/>
        </w:rPr>
      </w:pPr>
      <w:proofErr w:type="gramStart"/>
      <w:r w:rsidRPr="00E24F7D">
        <w:rPr>
          <w:sz w:val="22"/>
          <w:szCs w:val="22"/>
          <w:vertAlign w:val="baseline"/>
        </w:rPr>
        <w:t>c</w:t>
      </w:r>
      <w:r w:rsidR="00C078D2" w:rsidRPr="00E24F7D">
        <w:rPr>
          <w:sz w:val="22"/>
          <w:szCs w:val="22"/>
          <w:vertAlign w:val="baseline"/>
        </w:rPr>
        <w:t>.</w:t>
      </w:r>
      <w:proofErr w:type="gramEnd"/>
      <w:r w:rsidRPr="00E24F7D">
        <w:rPr>
          <w:sz w:val="22"/>
          <w:szCs w:val="22"/>
          <w:vertAlign w:val="baseline"/>
        </w:rPr>
        <w:t>6</w:t>
      </w:r>
      <w:r w:rsidR="006D50C7" w:rsidRPr="00E24F7D">
        <w:rPr>
          <w:sz w:val="22"/>
          <w:szCs w:val="22"/>
          <w:vertAlign w:val="baseline"/>
        </w:rPr>
        <w:t>)</w:t>
      </w:r>
      <w:r w:rsidR="006D50C7" w:rsidRPr="00E24F7D">
        <w:rPr>
          <w:sz w:val="22"/>
          <w:szCs w:val="22"/>
          <w:vertAlign w:val="baseline"/>
        </w:rPr>
        <w:tab/>
      </w:r>
      <w:r w:rsidR="008B1DA7" w:rsidRPr="00E24F7D">
        <w:rPr>
          <w:bCs/>
          <w:sz w:val="22"/>
          <w:szCs w:val="22"/>
          <w:vertAlign w:val="baseline"/>
        </w:rPr>
        <w:t>Na planilha orçamentária da licitante deverão constar, além da assinatura, precedida do nome da empresa, sociedade, instituição ou firma a que interessarem, a menção explícita do título do profissional que os subscrever e do número da carteira, conforme Art. 14 da Lei 5</w:t>
      </w:r>
      <w:r w:rsidR="002E1DBF" w:rsidRPr="00E24F7D">
        <w:rPr>
          <w:bCs/>
          <w:sz w:val="22"/>
          <w:szCs w:val="22"/>
          <w:vertAlign w:val="baseline"/>
        </w:rPr>
        <w:t>.</w:t>
      </w:r>
      <w:r w:rsidR="008B1DA7" w:rsidRPr="00E24F7D">
        <w:rPr>
          <w:bCs/>
          <w:sz w:val="22"/>
          <w:szCs w:val="22"/>
          <w:vertAlign w:val="baseline"/>
        </w:rPr>
        <w:t>194/1966; sob pena de desclassificação</w:t>
      </w:r>
      <w:r w:rsidR="00373A7B" w:rsidRPr="00E24F7D">
        <w:rPr>
          <w:sz w:val="22"/>
          <w:szCs w:val="22"/>
          <w:vertAlign w:val="baseline"/>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Qu</w:t>
      </w:r>
      <w:r w:rsidR="00CF0619">
        <w:rPr>
          <w:b/>
          <w:sz w:val="22"/>
          <w:szCs w:val="24"/>
        </w:rPr>
        <w:t>alificação Econômico-Financeira</w:t>
      </w:r>
    </w:p>
    <w:p w:rsidR="004268B6" w:rsidRPr="004268B6" w:rsidRDefault="004268B6"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4268B6">
        <w:rPr>
          <w:rFonts w:ascii="Times New Roman" w:hAnsi="Times New Roman"/>
          <w:sz w:val="22"/>
          <w:szCs w:val="22"/>
        </w:rPr>
        <w:t>Cada licitante deverá comprovar na apresentação das propostas, o capital social mínimo de R$ 791.482,19 (</w:t>
      </w:r>
      <w:proofErr w:type="gramStart"/>
      <w:r w:rsidRPr="004268B6">
        <w:rPr>
          <w:rFonts w:ascii="Times New Roman" w:hAnsi="Times New Roman"/>
          <w:sz w:val="22"/>
          <w:szCs w:val="22"/>
        </w:rPr>
        <w:t>setecentos e noventa e um mil, quatrocentos e oitenta e</w:t>
      </w:r>
      <w:proofErr w:type="gramEnd"/>
      <w:r w:rsidRPr="004268B6">
        <w:rPr>
          <w:rFonts w:ascii="Times New Roman" w:hAnsi="Times New Roman"/>
          <w:sz w:val="22"/>
          <w:szCs w:val="22"/>
        </w:rPr>
        <w:t xml:space="preserve"> dois reais e dezenove centavos).</w:t>
      </w:r>
    </w:p>
    <w:p w:rsidR="006D50C7" w:rsidRDefault="001D26A8"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C66F04">
      <w:pPr>
        <w:tabs>
          <w:tab w:val="left" w:pos="1701"/>
        </w:tabs>
        <w:spacing w:before="120" w:after="120"/>
        <w:ind w:left="1701" w:hanging="425"/>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lastRenderedPageBreak/>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9C070E" w:rsidRPr="00717E67" w:rsidRDefault="009C070E" w:rsidP="009C070E">
      <w:pPr>
        <w:suppressAutoHyphens w:val="0"/>
        <w:autoSpaceDE w:val="0"/>
        <w:autoSpaceDN w:val="0"/>
        <w:adjustRightInd w:val="0"/>
        <w:spacing w:before="120" w:after="120"/>
        <w:ind w:left="2694"/>
        <w:jc w:val="both"/>
        <w:rPr>
          <w:sz w:val="22"/>
          <w:szCs w:val="19"/>
          <w:vertAlign w:val="baseline"/>
          <w:lang w:eastAsia="pt-BR"/>
        </w:rPr>
      </w:pP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C66F04">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2) A qualificação econômico-financeira das licitantes será confirmada por meio de consulta “</w:t>
      </w:r>
      <w:proofErr w:type="spellStart"/>
      <w:r w:rsidR="006D50C7" w:rsidRPr="00CC2466">
        <w:rPr>
          <w:sz w:val="22"/>
          <w:szCs w:val="19"/>
          <w:vertAlign w:val="baseline"/>
          <w:lang w:eastAsia="pt-BR"/>
        </w:rPr>
        <w:t>on</w:t>
      </w:r>
      <w:proofErr w:type="spellEnd"/>
      <w:r w:rsidR="006D50C7" w:rsidRPr="00CC2466">
        <w:rPr>
          <w:sz w:val="22"/>
          <w:szCs w:val="19"/>
          <w:vertAlign w:val="baseline"/>
          <w:lang w:eastAsia="pt-BR"/>
        </w:rPr>
        <w:t xml:space="preserve"> </w:t>
      </w:r>
      <w:proofErr w:type="spellStart"/>
      <w:r w:rsidR="006D50C7" w:rsidRPr="00CC2466">
        <w:rPr>
          <w:sz w:val="22"/>
          <w:szCs w:val="19"/>
          <w:vertAlign w:val="baseline"/>
          <w:lang w:eastAsia="pt-BR"/>
        </w:rPr>
        <w:t>line</w:t>
      </w:r>
      <w:proofErr w:type="spellEnd"/>
      <w:r w:rsidR="006D50C7" w:rsidRPr="00CC2466">
        <w:rPr>
          <w:sz w:val="22"/>
          <w:szCs w:val="19"/>
          <w:vertAlign w:val="baseline"/>
          <w:lang w:eastAsia="pt-BR"/>
        </w:rPr>
        <w:t>”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9C070E">
      <w:pPr>
        <w:pStyle w:val="Cabealho"/>
        <w:ind w:left="1701"/>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9C070E">
      <w:pPr>
        <w:pStyle w:val="Cabealho"/>
        <w:ind w:left="1701"/>
        <w:rPr>
          <w:sz w:val="22"/>
          <w:szCs w:val="24"/>
          <w:vertAlign w:val="baseline"/>
        </w:rPr>
      </w:pPr>
    </w:p>
    <w:p w:rsidR="006D50C7" w:rsidRPr="00717E67" w:rsidRDefault="006D50C7" w:rsidP="009C070E">
      <w:pPr>
        <w:pStyle w:val="Cabealho"/>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Passivo Circulante</w:t>
      </w:r>
    </w:p>
    <w:p w:rsidR="006D50C7" w:rsidRPr="00717E67" w:rsidRDefault="006D50C7" w:rsidP="009C070E">
      <w:pPr>
        <w:spacing w:before="120" w:after="120"/>
        <w:ind w:left="1701"/>
        <w:rPr>
          <w:sz w:val="22"/>
          <w:szCs w:val="24"/>
          <w:vertAlign w:val="baseline"/>
        </w:rPr>
      </w:pPr>
      <w:r w:rsidRPr="00717E67">
        <w:rPr>
          <w:sz w:val="22"/>
          <w:szCs w:val="24"/>
          <w:vertAlign w:val="baseline"/>
        </w:rPr>
        <w:t>Onde:</w:t>
      </w:r>
    </w:p>
    <w:p w:rsidR="006D50C7" w:rsidRPr="00717E67" w:rsidRDefault="006D50C7"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2E1DBF" w:rsidRPr="002E1DBF" w:rsidRDefault="002E1DBF" w:rsidP="002E1DBF">
      <w:pPr>
        <w:pStyle w:val="Recuodecorpodetexto"/>
        <w:numPr>
          <w:ilvl w:val="0"/>
          <w:numId w:val="121"/>
        </w:numPr>
        <w:spacing w:before="240"/>
        <w:ind w:left="1276" w:hanging="425"/>
        <w:rPr>
          <w:sz w:val="22"/>
          <w:szCs w:val="24"/>
        </w:rPr>
      </w:pPr>
      <w:r w:rsidRPr="00F43B66">
        <w:rPr>
          <w:sz w:val="22"/>
          <w:szCs w:val="22"/>
        </w:rPr>
        <w:t>Disponibilidade Financeira Líquida (DFL)</w:t>
      </w:r>
      <w:r>
        <w:rPr>
          <w:sz w:val="22"/>
          <w:szCs w:val="22"/>
        </w:rPr>
        <w:t>.</w:t>
      </w:r>
    </w:p>
    <w:p w:rsidR="002E1DBF" w:rsidRDefault="002E1DBF" w:rsidP="002E1DBF">
      <w:pPr>
        <w:pStyle w:val="Recuodecorpodetexto"/>
        <w:tabs>
          <w:tab w:val="left" w:pos="1843"/>
        </w:tabs>
        <w:spacing w:before="240"/>
        <w:ind w:left="1843" w:hanging="567"/>
        <w:rPr>
          <w:sz w:val="22"/>
          <w:szCs w:val="22"/>
        </w:rPr>
      </w:pPr>
      <w:proofErr w:type="gramStart"/>
      <w:r>
        <w:rPr>
          <w:sz w:val="22"/>
          <w:szCs w:val="22"/>
        </w:rPr>
        <w:t>d.</w:t>
      </w:r>
      <w:proofErr w:type="gramEnd"/>
      <w:r>
        <w:rPr>
          <w:sz w:val="22"/>
          <w:szCs w:val="22"/>
        </w:rPr>
        <w:t xml:space="preserve">1) </w:t>
      </w:r>
      <w:r>
        <w:rPr>
          <w:sz w:val="22"/>
          <w:szCs w:val="22"/>
        </w:rPr>
        <w:tab/>
      </w:r>
      <w:r w:rsidRPr="00F43B66">
        <w:rPr>
          <w:sz w:val="22"/>
          <w:szCs w:val="22"/>
        </w:rPr>
        <w:t>A licitante deverá comprovar a Disponibilidade Financeira Líquida (DFL)</w:t>
      </w:r>
      <w:r>
        <w:rPr>
          <w:sz w:val="22"/>
          <w:szCs w:val="22"/>
        </w:rPr>
        <w:t>.</w:t>
      </w:r>
    </w:p>
    <w:p w:rsidR="002E1DBF" w:rsidRPr="002E1DBF" w:rsidRDefault="002E1DBF" w:rsidP="00A337F4">
      <w:pPr>
        <w:pStyle w:val="Recuodecorpodetexto"/>
        <w:numPr>
          <w:ilvl w:val="0"/>
          <w:numId w:val="122"/>
        </w:numPr>
        <w:spacing w:before="240"/>
        <w:ind w:left="2268" w:hanging="425"/>
        <w:rPr>
          <w:sz w:val="22"/>
          <w:szCs w:val="24"/>
        </w:rPr>
      </w:pPr>
      <w:r w:rsidRPr="00F43B66">
        <w:rPr>
          <w:sz w:val="22"/>
          <w:szCs w:val="22"/>
        </w:rPr>
        <w:t>A disponibilidade financeira líquida mede o valor até o qual a licitante possui capacidade de contratar e deverá ser igual ou superior ao orçamento oficial elaborado pela CODEVASF para os serviços objeto desta licitação em que está concorrendo, caso contrário, a licitante será inabilitada. Será calculada pela seguinte fórmula</w:t>
      </w:r>
      <w:r>
        <w:rPr>
          <w:sz w:val="22"/>
          <w:szCs w:val="22"/>
        </w:rPr>
        <w:t>:</w:t>
      </w:r>
    </w:p>
    <w:p w:rsidR="002E1DBF" w:rsidRPr="002E1DBF" w:rsidRDefault="002E1DBF" w:rsidP="002E1DBF">
      <w:pPr>
        <w:pStyle w:val="PargrafodaLista"/>
        <w:ind w:left="1996"/>
        <w:jc w:val="center"/>
        <w:rPr>
          <w:sz w:val="22"/>
          <w:szCs w:val="22"/>
          <w:vertAlign w:val="baseline"/>
        </w:rPr>
      </w:pPr>
      <w:r w:rsidRPr="002E1DBF">
        <w:rPr>
          <w:sz w:val="22"/>
          <w:szCs w:val="22"/>
          <w:vertAlign w:val="baseline"/>
        </w:rPr>
        <w:t xml:space="preserve">DFL = </w:t>
      </w:r>
      <w:proofErr w:type="gramStart"/>
      <w:r w:rsidRPr="002E1DBF">
        <w:rPr>
          <w:sz w:val="22"/>
          <w:szCs w:val="22"/>
          <w:u w:val="single"/>
          <w:vertAlign w:val="baseline"/>
        </w:rPr>
        <w:t xml:space="preserve">( </w:t>
      </w:r>
      <w:proofErr w:type="gramEnd"/>
      <w:r w:rsidRPr="002E1DBF">
        <w:rPr>
          <w:sz w:val="22"/>
          <w:szCs w:val="22"/>
          <w:u w:val="single"/>
          <w:vertAlign w:val="baseline"/>
        </w:rPr>
        <w:t>n x CFA ) – Va</w:t>
      </w:r>
    </w:p>
    <w:p w:rsidR="002E1DBF" w:rsidRPr="002E1DBF" w:rsidRDefault="002E1DBF" w:rsidP="002E1DBF">
      <w:pPr>
        <w:pStyle w:val="PargrafodaLista"/>
        <w:ind w:left="1996"/>
        <w:jc w:val="center"/>
        <w:rPr>
          <w:sz w:val="22"/>
          <w:szCs w:val="22"/>
          <w:vertAlign w:val="baseline"/>
        </w:rPr>
      </w:pPr>
      <w:r w:rsidRPr="002E1DBF">
        <w:rPr>
          <w:sz w:val="22"/>
          <w:szCs w:val="22"/>
          <w:vertAlign w:val="baseline"/>
        </w:rPr>
        <w:lastRenderedPageBreak/>
        <w:t>12</w:t>
      </w: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Onde:</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DFL = Disponibilidade Financeira Líquida;</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n = prazo em meses estipulado para a execução dos serviços objeto deste Edital</w:t>
      </w: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CFA = Capacidade Financeira Anual;</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Va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“pro-rata” aos “n” meses de execução contratual nos casos em que os prazos residuais dos contratos em andamento ultrapassarem o prazo de execução estipulado para os serviços em Licitação. Os dados contratuais relevantes serão obtidos do Quadro 01 – “RELAÇÃO DOS CONTRATOS DA EMPRESA EM EXECUÇÃO E A INICIAR”.</w:t>
      </w:r>
    </w:p>
    <w:p w:rsidR="002E1DBF" w:rsidRDefault="00A337F4" w:rsidP="00A337F4">
      <w:pPr>
        <w:pStyle w:val="Recuodecorpodetexto"/>
        <w:numPr>
          <w:ilvl w:val="0"/>
          <w:numId w:val="122"/>
        </w:numPr>
        <w:spacing w:before="240"/>
        <w:ind w:left="2268" w:hanging="425"/>
        <w:rPr>
          <w:sz w:val="22"/>
          <w:szCs w:val="24"/>
        </w:rPr>
      </w:pPr>
      <w:r w:rsidRPr="00F43B66">
        <w:rPr>
          <w:sz w:val="22"/>
          <w:szCs w:val="22"/>
        </w:rPr>
        <w:t>Deverão ser preenchidos e apresentados os quadros “RELAÇÃO DOS CONTRATOS DA EMPRESA EM EXECUÇÃO E A INICIAR” (QUADRO 01) e “DEMONSTRATIVO DA DISPONIBILIDADE FINANCEIRA LÍQUIDA” (QUADRO 02)</w:t>
      </w:r>
      <w:proofErr w:type="gramStart"/>
      <w:r w:rsidRPr="00F43B66">
        <w:rPr>
          <w:sz w:val="22"/>
          <w:szCs w:val="22"/>
        </w:rPr>
        <w:t xml:space="preserve">  </w:t>
      </w:r>
      <w:proofErr w:type="gramEnd"/>
      <w:r w:rsidRPr="00F43B66">
        <w:rPr>
          <w:sz w:val="22"/>
          <w:szCs w:val="22"/>
        </w:rPr>
        <w:t xml:space="preserve">constantes </w:t>
      </w:r>
      <w:r>
        <w:rPr>
          <w:sz w:val="22"/>
          <w:szCs w:val="22"/>
        </w:rPr>
        <w:t>no</w:t>
      </w:r>
      <w:r w:rsidRPr="00F43B66">
        <w:rPr>
          <w:sz w:val="22"/>
          <w:szCs w:val="22"/>
        </w:rPr>
        <w:t xml:space="preserve"> Anexo</w:t>
      </w:r>
      <w:r>
        <w:rPr>
          <w:sz w:val="22"/>
          <w:szCs w:val="22"/>
        </w:rPr>
        <w:t xml:space="preserve"> VI.</w:t>
      </w:r>
    </w:p>
    <w:p w:rsidR="006D50C7" w:rsidRPr="00631D9C" w:rsidRDefault="006D50C7" w:rsidP="00A43704">
      <w:pPr>
        <w:pStyle w:val="Recuodecorpodetexto"/>
        <w:numPr>
          <w:ilvl w:val="2"/>
          <w:numId w:val="57"/>
        </w:numPr>
        <w:spacing w:before="240"/>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A43704">
      <w:pPr>
        <w:pStyle w:val="Recuodecorpodetexto"/>
        <w:numPr>
          <w:ilvl w:val="2"/>
          <w:numId w:val="57"/>
        </w:numPr>
        <w:spacing w:before="240"/>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w:t>
      </w:r>
      <w:proofErr w:type="spellStart"/>
      <w:r w:rsidRPr="00927B57">
        <w:rPr>
          <w:sz w:val="22"/>
          <w:szCs w:val="24"/>
        </w:rPr>
        <w:t>ões</w:t>
      </w:r>
      <w:proofErr w:type="spellEnd"/>
      <w:r w:rsidRPr="00927B57">
        <w:rPr>
          <w:sz w:val="22"/>
          <w:szCs w:val="24"/>
        </w:rPr>
        <w:t>)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A43704">
      <w:pPr>
        <w:pStyle w:val="Recuodecorpodetexto"/>
        <w:numPr>
          <w:ilvl w:val="2"/>
          <w:numId w:val="57"/>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 xml:space="preserve">subitem 4.2.2.2, o contrato social citado na </w:t>
      </w:r>
      <w:r w:rsidR="004E4387" w:rsidRPr="007C7BBA">
        <w:rPr>
          <w:sz w:val="22"/>
          <w:szCs w:val="24"/>
        </w:rPr>
        <w:t>sub</w:t>
      </w:r>
      <w:r w:rsidRPr="007C7BBA">
        <w:rPr>
          <w:sz w:val="22"/>
          <w:szCs w:val="24"/>
        </w:rPr>
        <w:t>alínea “</w:t>
      </w:r>
      <w:r w:rsidR="00C445C1" w:rsidRPr="007C7BBA">
        <w:rPr>
          <w:sz w:val="22"/>
          <w:szCs w:val="24"/>
        </w:rPr>
        <w:t>c</w:t>
      </w:r>
      <w:r w:rsidR="00595B37" w:rsidRPr="007C7BBA">
        <w:rPr>
          <w:sz w:val="22"/>
          <w:szCs w:val="24"/>
        </w:rPr>
        <w:t>.</w:t>
      </w:r>
      <w:r w:rsidR="00C445C1" w:rsidRPr="007C7BBA">
        <w:rPr>
          <w:sz w:val="22"/>
          <w:szCs w:val="24"/>
        </w:rPr>
        <w:t>7</w:t>
      </w:r>
      <w:r w:rsidRPr="007C7BBA">
        <w:rPr>
          <w:sz w:val="22"/>
          <w:szCs w:val="24"/>
        </w:rPr>
        <w:t xml:space="preserve">” </w:t>
      </w:r>
      <w:r w:rsidR="004E4387" w:rsidRPr="007C7BBA">
        <w:rPr>
          <w:sz w:val="22"/>
          <w:szCs w:val="24"/>
        </w:rPr>
        <w:t>da alínea “</w:t>
      </w:r>
      <w:r w:rsidR="00C445C1" w:rsidRPr="007C7BBA">
        <w:rPr>
          <w:sz w:val="22"/>
          <w:szCs w:val="24"/>
        </w:rPr>
        <w:t>c</w:t>
      </w:r>
      <w:r w:rsidR="004E4387" w:rsidRPr="007C7BBA">
        <w:rPr>
          <w:sz w:val="22"/>
          <w:szCs w:val="24"/>
        </w:rPr>
        <w:t xml:space="preserve">” </w:t>
      </w:r>
      <w:r w:rsidRPr="007C7BBA">
        <w:rPr>
          <w:sz w:val="22"/>
          <w:szCs w:val="24"/>
        </w:rPr>
        <w:t>do subitem 4.2.2.3 e</w:t>
      </w:r>
      <w:r w:rsidRPr="00717E67">
        <w:rPr>
          <w:sz w:val="22"/>
          <w:szCs w:val="24"/>
        </w:rPr>
        <w:t xml:space="preserve"> alínea “</w:t>
      </w:r>
      <w:r w:rsidR="00C445C1">
        <w:rPr>
          <w:sz w:val="22"/>
          <w:szCs w:val="24"/>
        </w:rPr>
        <w:t>b</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A43704">
      <w:pPr>
        <w:pStyle w:val="Recuodecorpodetexto"/>
        <w:numPr>
          <w:ilvl w:val="3"/>
          <w:numId w:val="55"/>
        </w:numPr>
        <w:spacing w:before="240"/>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A43704">
      <w:pPr>
        <w:pStyle w:val="Recuodecorpodetexto"/>
        <w:numPr>
          <w:ilvl w:val="3"/>
          <w:numId w:val="55"/>
        </w:numPr>
        <w:spacing w:before="240"/>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w:t>
      </w:r>
      <w:r w:rsidRPr="00717E67">
        <w:rPr>
          <w:sz w:val="22"/>
          <w:szCs w:val="24"/>
        </w:rPr>
        <w:lastRenderedPageBreak/>
        <w:t xml:space="preserve">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A43704">
      <w:pPr>
        <w:pStyle w:val="Recuodecorpodetexto"/>
        <w:numPr>
          <w:ilvl w:val="2"/>
          <w:numId w:val="57"/>
        </w:numPr>
        <w:spacing w:before="240"/>
        <w:rPr>
          <w:sz w:val="22"/>
          <w:szCs w:val="24"/>
        </w:rPr>
      </w:pPr>
      <w:r w:rsidRPr="00717E67">
        <w:rPr>
          <w:sz w:val="22"/>
          <w:szCs w:val="24"/>
        </w:rPr>
        <w:t>As demais licitantes deverão apresentar toda a documentação exigida no subitem 4.2.</w:t>
      </w:r>
    </w:p>
    <w:p w:rsidR="006D50C7" w:rsidRPr="00717E67" w:rsidRDefault="00F360A3" w:rsidP="00A43704">
      <w:pPr>
        <w:pStyle w:val="Recuodecorpodetexto"/>
        <w:numPr>
          <w:ilvl w:val="2"/>
          <w:numId w:val="57"/>
        </w:numPr>
        <w:spacing w:before="240"/>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os fornecimentos,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A43704">
      <w:pPr>
        <w:pStyle w:val="Recuodecorpodetexto"/>
        <w:numPr>
          <w:ilvl w:val="2"/>
          <w:numId w:val="57"/>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A43704">
      <w:pPr>
        <w:pStyle w:val="Recuodecorpodetexto"/>
        <w:numPr>
          <w:ilvl w:val="2"/>
          <w:numId w:val="57"/>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A43704">
      <w:pPr>
        <w:pStyle w:val="Recuodecorpodetexto"/>
        <w:numPr>
          <w:ilvl w:val="2"/>
          <w:numId w:val="57"/>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 xml:space="preserve">orte com tratamento diferenciado, será assegurado o prazo de 02 (dois)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A43704">
      <w:pPr>
        <w:pStyle w:val="Recuodecorpodetexto"/>
        <w:numPr>
          <w:ilvl w:val="2"/>
          <w:numId w:val="57"/>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A43704">
      <w:pPr>
        <w:pStyle w:val="Recuodecorpodetexto"/>
        <w:numPr>
          <w:ilvl w:val="1"/>
          <w:numId w:val="56"/>
        </w:numPr>
        <w:spacing w:before="240"/>
        <w:rPr>
          <w:b/>
          <w:iCs/>
          <w:sz w:val="22"/>
          <w:szCs w:val="24"/>
        </w:rPr>
      </w:pPr>
      <w:r w:rsidRPr="00A85C08">
        <w:rPr>
          <w:b/>
          <w:iCs/>
          <w:sz w:val="22"/>
          <w:szCs w:val="24"/>
        </w:rPr>
        <w:t>PROPOSTA FINANCEIRA – INVÓLUCRO N.º 02 (DOIS)</w:t>
      </w:r>
    </w:p>
    <w:p w:rsidR="006D50C7" w:rsidRDefault="006D50C7" w:rsidP="00A43704">
      <w:pPr>
        <w:pStyle w:val="Recuodecorpodetexto"/>
        <w:numPr>
          <w:ilvl w:val="2"/>
          <w:numId w:val="57"/>
        </w:numPr>
        <w:spacing w:before="240"/>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A43704">
      <w:pPr>
        <w:pStyle w:val="Recuodecorpodetexto"/>
        <w:numPr>
          <w:ilvl w:val="3"/>
          <w:numId w:val="58"/>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CC0655" w:rsidRDefault="00F360A3" w:rsidP="00A43704">
      <w:pPr>
        <w:pStyle w:val="Recuodecorpodetexto"/>
        <w:numPr>
          <w:ilvl w:val="3"/>
          <w:numId w:val="58"/>
        </w:numPr>
        <w:spacing w:before="240"/>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CC0655" w:rsidRPr="001D10B0" w:rsidRDefault="00CC0655" w:rsidP="00CC0655">
      <w:pPr>
        <w:pStyle w:val="Recuodecorpodetexto"/>
        <w:spacing w:before="240"/>
        <w:ind w:left="851" w:firstLine="0"/>
        <w:rPr>
          <w:sz w:val="22"/>
          <w:szCs w:val="24"/>
        </w:rPr>
      </w:pPr>
    </w:p>
    <w:p w:rsidR="006D50C7" w:rsidRDefault="006D50C7" w:rsidP="00A43704">
      <w:pPr>
        <w:pStyle w:val="Recuodecorpodetexto"/>
        <w:numPr>
          <w:ilvl w:val="2"/>
          <w:numId w:val="57"/>
        </w:numPr>
        <w:spacing w:before="240"/>
        <w:rPr>
          <w:b/>
          <w:sz w:val="22"/>
          <w:szCs w:val="24"/>
        </w:rPr>
      </w:pPr>
      <w:r w:rsidRPr="00275015">
        <w:rPr>
          <w:b/>
          <w:sz w:val="22"/>
          <w:szCs w:val="24"/>
        </w:rPr>
        <w:lastRenderedPageBreak/>
        <w:t>A Proposta Financeira – invólucro n.º 02 (dois)</w:t>
      </w:r>
      <w:r w:rsidR="008279B6">
        <w:rPr>
          <w:b/>
          <w:sz w:val="22"/>
          <w:szCs w:val="24"/>
        </w:rPr>
        <w:t>.</w:t>
      </w:r>
    </w:p>
    <w:p w:rsidR="008279B6" w:rsidRPr="008279B6" w:rsidRDefault="008279B6" w:rsidP="002B44EF">
      <w:pPr>
        <w:pStyle w:val="Recuodecorpodetexto"/>
        <w:numPr>
          <w:ilvl w:val="3"/>
          <w:numId w:val="74"/>
        </w:numPr>
        <w:spacing w:before="240"/>
        <w:ind w:left="851" w:hanging="851"/>
        <w:rPr>
          <w:b/>
          <w:sz w:val="22"/>
          <w:szCs w:val="24"/>
        </w:rPr>
      </w:pPr>
      <w:r w:rsidRPr="008279B6">
        <w:rPr>
          <w:sz w:val="22"/>
          <w:szCs w:val="24"/>
        </w:rPr>
        <w:t>A Proposta Financeira deverá ser limitada rigorosamente ao objeto desta licitação, sem alternativas. Deverá ser datada e assinada pelos representantes legais da empresa, com o valor global em algarismo e por extenso, baseados nos quantitativos dos serviços descritos na Planilha Orçamentária – CODEVASF, nela incluídos os impostos e taxas, encargos sociais e previdenciários, BDI e transportes até local da obra</w:t>
      </w:r>
      <w:r w:rsidR="00EB6E63">
        <w:rPr>
          <w:sz w:val="22"/>
          <w:szCs w:val="24"/>
        </w:rPr>
        <w:t>/serviço</w:t>
      </w:r>
      <w:r w:rsidR="00B92692">
        <w:rPr>
          <w:sz w:val="22"/>
          <w:szCs w:val="24"/>
        </w:rPr>
        <w:t>/fornecimento</w:t>
      </w:r>
      <w:r w:rsidRPr="008279B6">
        <w:rPr>
          <w:sz w:val="22"/>
          <w:szCs w:val="24"/>
        </w:rPr>
        <w:t>. Deverá conter os seguintes documentos, sob pena de desclassificação:</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22275F">
        <w:rPr>
          <w:rFonts w:ascii="Times New Roman" w:eastAsia="Arial Unicode MS" w:hAnsi="Times New Roman"/>
          <w:color w:val="auto"/>
          <w:sz w:val="22"/>
          <w:szCs w:val="22"/>
        </w:rPr>
        <w:t xml:space="preserve">O Termo de Proposta – </w:t>
      </w:r>
      <w:r w:rsidRPr="007A447F">
        <w:rPr>
          <w:rFonts w:ascii="Times New Roman" w:eastAsia="Arial Unicode MS" w:hAnsi="Times New Roman"/>
          <w:color w:val="auto"/>
          <w:sz w:val="22"/>
          <w:szCs w:val="22"/>
        </w:rPr>
        <w:t xml:space="preserve">Anexo III, integrante deste </w:t>
      </w:r>
      <w:r w:rsidR="00C351BC">
        <w:rPr>
          <w:rFonts w:ascii="Times New Roman" w:eastAsia="Arial Unicode MS" w:hAnsi="Times New Roman"/>
          <w:color w:val="auto"/>
          <w:sz w:val="22"/>
          <w:szCs w:val="22"/>
        </w:rPr>
        <w:t>e</w:t>
      </w:r>
      <w:r w:rsidRPr="007A447F">
        <w:rPr>
          <w:rFonts w:ascii="Times New Roman" w:eastAsia="Arial Unicode MS" w:hAnsi="Times New Roman"/>
          <w:color w:val="auto"/>
          <w:sz w:val="22"/>
          <w:szCs w:val="22"/>
        </w:rPr>
        <w:t>dital, deverá constituir-se no primeiro documento da Proposta Financeira e conter o valor global para a execução do objeto desta licitação, conforme a Planilha de Orçamentação de Obras</w:t>
      </w:r>
      <w:r w:rsidR="00C942FF" w:rsidRPr="007A447F">
        <w:rPr>
          <w:rFonts w:ascii="Times New Roman" w:eastAsia="Arial Unicode MS" w:hAnsi="Times New Roman"/>
          <w:color w:val="auto"/>
          <w:sz w:val="22"/>
          <w:szCs w:val="22"/>
        </w:rPr>
        <w:t>/Serviços</w:t>
      </w:r>
      <w:r w:rsidR="00B92692">
        <w:rPr>
          <w:rFonts w:ascii="Times New Roman" w:eastAsia="Arial Unicode MS" w:hAnsi="Times New Roman"/>
          <w:color w:val="auto"/>
          <w:sz w:val="22"/>
          <w:szCs w:val="22"/>
        </w:rPr>
        <w:t>/Fornecimentos</w:t>
      </w:r>
      <w:r w:rsidRPr="007A447F">
        <w:rPr>
          <w:rFonts w:ascii="Times New Roman" w:eastAsia="Arial Unicode MS" w:hAnsi="Times New Roman"/>
          <w:color w:val="auto"/>
          <w:sz w:val="22"/>
          <w:szCs w:val="22"/>
        </w:rPr>
        <w:t xml:space="preserve"> – Anexo I;</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A447F">
        <w:rPr>
          <w:rFonts w:ascii="Times New Roman" w:eastAsia="Arial Unicode MS" w:hAnsi="Times New Roman"/>
          <w:color w:val="auto"/>
          <w:sz w:val="22"/>
          <w:szCs w:val="22"/>
        </w:rPr>
        <w:t xml:space="preserve">Nome e endereço completo da licitante, número de telefone, fax, </w:t>
      </w:r>
      <w:proofErr w:type="gramStart"/>
      <w:r w:rsidRPr="007A447F">
        <w:rPr>
          <w:rFonts w:ascii="Times New Roman" w:eastAsia="Arial Unicode MS" w:hAnsi="Times New Roman"/>
          <w:color w:val="auto"/>
          <w:sz w:val="22"/>
          <w:szCs w:val="22"/>
        </w:rPr>
        <w:t>C.N.P.</w:t>
      </w:r>
      <w:proofErr w:type="gramEnd"/>
      <w:r w:rsidRPr="007A447F">
        <w:rPr>
          <w:rFonts w:ascii="Times New Roman" w:eastAsia="Arial Unicode MS" w:hAnsi="Times New Roman"/>
          <w:color w:val="auto"/>
          <w:sz w:val="22"/>
          <w:szCs w:val="22"/>
        </w:rPr>
        <w:t>J e qualificação (nome, estado civil, profissão, CPF, identidade e endereço) do dirigente ou representante legal, este mediante instrumento de procuração, que assinará o contrato no caso da licitante ser a vencedora;</w:t>
      </w:r>
    </w:p>
    <w:p w:rsidR="006D50C7" w:rsidRPr="007A447F"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Planilha de Orçamentação d</w:t>
      </w:r>
      <w:r w:rsidR="004B76CE">
        <w:rPr>
          <w:rFonts w:ascii="Times New Roman" w:hAnsi="Times New Roman"/>
          <w:sz w:val="22"/>
          <w:szCs w:val="22"/>
        </w:rPr>
        <w:t>a</w:t>
      </w:r>
      <w:r w:rsidRPr="00705671">
        <w:rPr>
          <w:rFonts w:ascii="Times New Roman" w:hAnsi="Times New Roman"/>
          <w:sz w:val="22"/>
          <w:szCs w:val="22"/>
        </w:rPr>
        <w:t xml:space="preserve">s </w:t>
      </w:r>
      <w:r w:rsidR="004B76CE">
        <w:rPr>
          <w:rFonts w:ascii="Times New Roman" w:hAnsi="Times New Roman"/>
          <w:sz w:val="22"/>
          <w:szCs w:val="22"/>
        </w:rPr>
        <w:t>Obras/</w:t>
      </w:r>
      <w:r w:rsidRPr="00705671">
        <w:rPr>
          <w:rFonts w:ascii="Times New Roman" w:hAnsi="Times New Roman"/>
          <w:sz w:val="22"/>
          <w:szCs w:val="22"/>
        </w:rPr>
        <w:t>Serviços/</w:t>
      </w:r>
      <w:r w:rsidR="004B76CE">
        <w:rPr>
          <w:rFonts w:ascii="Times New Roman" w:hAnsi="Times New Roman"/>
          <w:sz w:val="22"/>
          <w:szCs w:val="22"/>
        </w:rPr>
        <w:t>Fornecimentos</w:t>
      </w:r>
      <w:r w:rsidRPr="00705671">
        <w:rPr>
          <w:rFonts w:ascii="Times New Roman" w:hAnsi="Times New Roman"/>
          <w:sz w:val="22"/>
          <w:szCs w:val="22"/>
        </w:rPr>
        <w:t xml:space="preserve"> devidamente preenchida, contemplando, no mínimo, os preços unitários constantes da planilha de quantidades e preços unitários, preenchidas com clareza, sem rasuras e repetições</w:t>
      </w:r>
      <w:r w:rsidR="000719A5" w:rsidRPr="007A447F">
        <w:rPr>
          <w:rFonts w:ascii="Times New Roman" w:eastAsia="Arial Unicode MS" w:hAnsi="Times New Roman"/>
          <w:color w:val="auto"/>
          <w:sz w:val="22"/>
          <w:szCs w:val="22"/>
        </w:rPr>
        <w:t>;</w:t>
      </w:r>
    </w:p>
    <w:p w:rsidR="006D50C7" w:rsidRPr="00667DA2" w:rsidRDefault="006D50C7" w:rsidP="00E464D6">
      <w:pPr>
        <w:tabs>
          <w:tab w:val="left" w:pos="3970"/>
        </w:tabs>
        <w:spacing w:before="120" w:after="120"/>
        <w:ind w:left="1701" w:hanging="426"/>
        <w:jc w:val="both"/>
        <w:rPr>
          <w:sz w:val="22"/>
          <w:szCs w:val="24"/>
          <w:vertAlign w:val="baseline"/>
        </w:rPr>
      </w:pPr>
      <w:proofErr w:type="gramStart"/>
      <w:r w:rsidRPr="00667DA2">
        <w:rPr>
          <w:sz w:val="22"/>
          <w:szCs w:val="24"/>
          <w:vertAlign w:val="baseline"/>
        </w:rPr>
        <w:t>c</w:t>
      </w:r>
      <w:r w:rsidR="00E464D6">
        <w:rPr>
          <w:sz w:val="22"/>
          <w:szCs w:val="24"/>
          <w:vertAlign w:val="baseline"/>
        </w:rPr>
        <w:t>.</w:t>
      </w:r>
      <w:proofErr w:type="gramEnd"/>
      <w:r w:rsidRPr="00667DA2">
        <w:rPr>
          <w:sz w:val="22"/>
          <w:szCs w:val="24"/>
          <w:vertAlign w:val="baseline"/>
        </w:rPr>
        <w:t xml:space="preserve">1) </w:t>
      </w:r>
      <w:r w:rsidR="00C16D4F" w:rsidRPr="00C16D4F">
        <w:rPr>
          <w:sz w:val="22"/>
          <w:szCs w:val="22"/>
          <w:vertAlign w:val="baseline"/>
        </w:rPr>
        <w:t>Junto com a proposta, a Planilha de Orçamentação de Obras</w:t>
      </w:r>
      <w:r w:rsidR="00E464D6">
        <w:rPr>
          <w:sz w:val="22"/>
          <w:szCs w:val="22"/>
          <w:vertAlign w:val="baseline"/>
        </w:rPr>
        <w:t>/Serviços</w:t>
      </w:r>
      <w:r w:rsidR="004B76CE">
        <w:rPr>
          <w:sz w:val="22"/>
          <w:szCs w:val="22"/>
          <w:vertAlign w:val="baseline"/>
        </w:rPr>
        <w:t>/Fornecimentos</w:t>
      </w:r>
      <w:r w:rsidR="00C16D4F" w:rsidRPr="00C16D4F">
        <w:rPr>
          <w:sz w:val="22"/>
          <w:szCs w:val="22"/>
          <w:vertAlign w:val="baseline"/>
        </w:rPr>
        <w:t xml:space="preserve"> deverá ser apresentada em meio eletrônico (Microsoft Excel ou software livre em CD-ROM), com função ARRED com 02 (duas) casas decimais, em todos os itens e  sem proteção do arquivo, objetivando facilitar a conferência da mesma</w:t>
      </w:r>
      <w:r w:rsidR="00E464D6">
        <w:rPr>
          <w:sz w:val="22"/>
          <w:szCs w:val="24"/>
          <w:vertAlign w:val="baseline"/>
        </w:rPr>
        <w:t>.</w:t>
      </w:r>
    </w:p>
    <w:p w:rsidR="006D50C7" w:rsidRPr="004B2AC1"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dos Encargos Sociais (Quadro PO-XIV) </w:t>
      </w:r>
      <w:r w:rsidR="006D50C7" w:rsidRPr="004B2AC1">
        <w:rPr>
          <w:rFonts w:ascii="Times New Roman" w:eastAsia="Arial Unicode MS" w:hAnsi="Times New Roman"/>
          <w:color w:val="auto"/>
          <w:sz w:val="22"/>
          <w:szCs w:val="22"/>
        </w:rPr>
        <w:t>– ANEXO I;</w:t>
      </w:r>
    </w:p>
    <w:p w:rsidR="006D50C7"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 BDI </w:t>
      </w:r>
      <w:r w:rsidR="006D50C7" w:rsidRPr="004B2AC1">
        <w:rPr>
          <w:rFonts w:ascii="Times New Roman" w:eastAsia="Arial Unicode MS" w:hAnsi="Times New Roman"/>
          <w:color w:val="auto"/>
          <w:sz w:val="22"/>
          <w:szCs w:val="22"/>
        </w:rPr>
        <w:t>– ANEXO I</w:t>
      </w:r>
      <w:r w:rsidR="000719A5" w:rsidRPr="004B2AC1">
        <w:rPr>
          <w:rFonts w:ascii="Times New Roman" w:eastAsia="Arial Unicode MS" w:hAnsi="Times New Roman"/>
          <w:color w:val="auto"/>
          <w:sz w:val="22"/>
          <w:szCs w:val="22"/>
        </w:rPr>
        <w:t>;</w:t>
      </w:r>
    </w:p>
    <w:p w:rsidR="004B2AC1" w:rsidRPr="004B2AC1" w:rsidRDefault="004B2AC1" w:rsidP="004B2AC1">
      <w:pPr>
        <w:pStyle w:val="Default"/>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e-1</w:t>
      </w:r>
      <w:bookmarkStart w:id="0" w:name="_GoBack"/>
      <w:bookmarkEnd w:id="0"/>
      <w:proofErr w:type="gramEnd"/>
      <w:r w:rsidRPr="00E24F7D">
        <w:rPr>
          <w:rFonts w:ascii="Times New Roman" w:eastAsia="Arial Unicode MS" w:hAnsi="Times New Roman"/>
          <w:color w:val="auto"/>
          <w:sz w:val="22"/>
          <w:szCs w:val="22"/>
        </w:rPr>
        <w:t xml:space="preserve">) </w:t>
      </w:r>
      <w:r w:rsidR="00A337F4" w:rsidRPr="00E24F7D">
        <w:rPr>
          <w:rFonts w:ascii="Times New Roman" w:hAnsi="Times New Roman"/>
          <w:sz w:val="22"/>
          <w:szCs w:val="22"/>
        </w:rPr>
        <w:t>Cabe informar que o valor máximo do BDI a ser apresentado deve ser menor ou igual a 25,93% para serviços e 18,01% para fornecimento de materiais, ressalvados os casos previstos em lei e devidamente justificados</w:t>
      </w:r>
      <w:r w:rsidRPr="00E24F7D">
        <w:rPr>
          <w:rFonts w:ascii="Times New Roman" w:hAnsi="Times New Roman"/>
          <w:sz w:val="22"/>
          <w:szCs w:val="22"/>
        </w:rPr>
        <w:t>.</w:t>
      </w:r>
    </w:p>
    <w:p w:rsidR="006D50C7" w:rsidRPr="006B1B2D"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Composição de preços unitários, ofertados por item e subitem, e do BDI, com clareza e sem rasuras</w:t>
      </w:r>
      <w:r w:rsidR="000719A5" w:rsidRPr="006B1B2D">
        <w:rPr>
          <w:rFonts w:ascii="Times New Roman" w:eastAsia="Arial Unicode MS" w:hAnsi="Times New Roman"/>
          <w:color w:val="auto"/>
          <w:sz w:val="22"/>
          <w:szCs w:val="22"/>
        </w:rPr>
        <w:t>;</w:t>
      </w:r>
    </w:p>
    <w:p w:rsidR="006D50C7" w:rsidRDefault="005C5EA8" w:rsidP="00E464D6">
      <w:pPr>
        <w:tabs>
          <w:tab w:val="left" w:pos="3970"/>
        </w:tabs>
        <w:spacing w:before="120" w:after="120"/>
        <w:ind w:left="1701" w:hanging="426"/>
        <w:jc w:val="both"/>
        <w:rPr>
          <w:sz w:val="22"/>
          <w:szCs w:val="24"/>
          <w:vertAlign w:val="baseline"/>
        </w:rPr>
      </w:pPr>
      <w:proofErr w:type="gramStart"/>
      <w:r>
        <w:rPr>
          <w:sz w:val="22"/>
          <w:szCs w:val="24"/>
          <w:vertAlign w:val="baseline"/>
        </w:rPr>
        <w:t>f</w:t>
      </w:r>
      <w:r w:rsidR="007B170C">
        <w:rPr>
          <w:sz w:val="22"/>
          <w:szCs w:val="24"/>
          <w:vertAlign w:val="baseline"/>
        </w:rPr>
        <w:t>.</w:t>
      </w:r>
      <w:proofErr w:type="gramEnd"/>
      <w:r w:rsidR="006D50C7" w:rsidRPr="00CB18D3">
        <w:rPr>
          <w:sz w:val="22"/>
          <w:szCs w:val="24"/>
          <w:vertAlign w:val="baseline"/>
        </w:rPr>
        <w:t>1</w:t>
      </w:r>
      <w:r w:rsidR="006D50C7" w:rsidRPr="004B2AC1">
        <w:rPr>
          <w:sz w:val="22"/>
          <w:szCs w:val="24"/>
          <w:vertAlign w:val="baseline"/>
        </w:rPr>
        <w:t xml:space="preserve">) </w:t>
      </w:r>
      <w:r w:rsidR="006302A3" w:rsidRPr="004B2AC1">
        <w:rPr>
          <w:sz w:val="22"/>
          <w:szCs w:val="24"/>
          <w:vertAlign w:val="baseline"/>
        </w:rPr>
        <w:t xml:space="preserve"> </w:t>
      </w:r>
      <w:r w:rsidR="006D50C7" w:rsidRPr="004B2AC1">
        <w:rPr>
          <w:sz w:val="22"/>
          <w:szCs w:val="24"/>
          <w:vertAlign w:val="baseline"/>
        </w:rPr>
        <w:t xml:space="preserve">A planilha de composição de preços unitários </w:t>
      </w:r>
      <w:r w:rsidR="00885918" w:rsidRPr="004B2AC1">
        <w:rPr>
          <w:sz w:val="22"/>
          <w:szCs w:val="22"/>
          <w:vertAlign w:val="baseline"/>
        </w:rPr>
        <w:t>deverá ser apresentada em meio eletrônico (Microsoft Excel ou software livre em CD-ROM), com função ARRED com 02 (duas) casas decimais, em todos os itens e  sem proteção do arquivo, objetivando facilitar a conferência da mesma</w:t>
      </w:r>
      <w:r w:rsidR="00E464D6" w:rsidRPr="004B2AC1">
        <w:rPr>
          <w:sz w:val="22"/>
          <w:szCs w:val="24"/>
          <w:vertAlign w:val="baseline"/>
        </w:rPr>
        <w:t>;</w:t>
      </w:r>
    </w:p>
    <w:p w:rsidR="006D50C7" w:rsidRPr="0022275F" w:rsidRDefault="00E464D6"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E464D6">
        <w:rPr>
          <w:rFonts w:ascii="Times New Roman" w:hAnsi="Times New Roman"/>
          <w:sz w:val="22"/>
          <w:szCs w:val="22"/>
        </w:rPr>
        <w:t>Cronograma Físico-Financeiro dos itens principais da planilha orçamentária constantes na descrição geral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obedecendo às atividades e prazos, com quantitativos previstos mês a mês, observando o prazo estabelecido para a execução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xml:space="preserve">, estabelecido no subitem </w:t>
      </w:r>
      <w:r>
        <w:rPr>
          <w:rFonts w:ascii="Times New Roman" w:hAnsi="Times New Roman"/>
          <w:sz w:val="22"/>
          <w:szCs w:val="22"/>
        </w:rPr>
        <w:t>5</w:t>
      </w:r>
      <w:r w:rsidRPr="00E464D6">
        <w:rPr>
          <w:rFonts w:ascii="Times New Roman" w:hAnsi="Times New Roman"/>
          <w:sz w:val="22"/>
          <w:szCs w:val="22"/>
        </w:rPr>
        <w:t xml:space="preserve">.1 deste </w:t>
      </w:r>
      <w:r>
        <w:rPr>
          <w:rFonts w:ascii="Times New Roman" w:hAnsi="Times New Roman"/>
          <w:sz w:val="22"/>
          <w:szCs w:val="22"/>
        </w:rPr>
        <w:t>edital</w:t>
      </w:r>
      <w:r>
        <w:rPr>
          <w:rFonts w:ascii="Times New Roman" w:eastAsia="Arial Unicode MS" w:hAnsi="Times New Roman"/>
          <w:color w:val="auto"/>
          <w:sz w:val="22"/>
          <w:szCs w:val="22"/>
        </w:rPr>
        <w:t>.</w:t>
      </w:r>
    </w:p>
    <w:p w:rsidR="006D50C7" w:rsidRDefault="006D50C7" w:rsidP="002B44EF">
      <w:pPr>
        <w:pStyle w:val="Recuodecorpodetexto"/>
        <w:numPr>
          <w:ilvl w:val="3"/>
          <w:numId w:val="88"/>
        </w:numPr>
        <w:spacing w:before="240"/>
        <w:rPr>
          <w:sz w:val="22"/>
          <w:szCs w:val="24"/>
        </w:rPr>
      </w:pPr>
      <w:r w:rsidRPr="006A0D0B">
        <w:rPr>
          <w:sz w:val="22"/>
          <w:szCs w:val="24"/>
        </w:rPr>
        <w:t>Não poderão ser considerados no Detalhamento do BDI, bem como na Planilha de Preços da licitante, os tributos: Imposto de Renda Pessoa Jurídica – IRPJ e a Contribuição Social Sobre o Lucro Líquido – CSLL (Acórdão-TCU-nº 325/2007-Plenário)</w:t>
      </w:r>
      <w:r w:rsidR="00F613BF" w:rsidRPr="006A0D0B">
        <w:rPr>
          <w:sz w:val="22"/>
          <w:szCs w:val="24"/>
        </w:rPr>
        <w:t>.</w:t>
      </w:r>
    </w:p>
    <w:p w:rsidR="00557729" w:rsidRPr="00557729" w:rsidRDefault="00557729" w:rsidP="002B44EF">
      <w:pPr>
        <w:pStyle w:val="Recuodecorpodetexto"/>
        <w:numPr>
          <w:ilvl w:val="3"/>
          <w:numId w:val="88"/>
        </w:numPr>
        <w:spacing w:before="240"/>
        <w:rPr>
          <w:sz w:val="22"/>
          <w:szCs w:val="24"/>
        </w:rPr>
      </w:pPr>
      <w:r w:rsidRPr="00E97FEB">
        <w:rPr>
          <w:sz w:val="22"/>
          <w:szCs w:val="22"/>
        </w:rPr>
        <w:t>No detalhamento do BDI não deverá constar do item “Despesas Financeiras” a previsão de despesas relativas a dissídios</w:t>
      </w:r>
      <w:r>
        <w:rPr>
          <w:sz w:val="22"/>
          <w:szCs w:val="22"/>
        </w:rPr>
        <w:t>.</w:t>
      </w:r>
    </w:p>
    <w:p w:rsidR="00153910" w:rsidRPr="00153910" w:rsidRDefault="00153910" w:rsidP="002B44EF">
      <w:pPr>
        <w:pStyle w:val="Recuodecorpodetexto"/>
        <w:numPr>
          <w:ilvl w:val="3"/>
          <w:numId w:val="88"/>
        </w:numPr>
        <w:spacing w:before="240"/>
        <w:rPr>
          <w:sz w:val="22"/>
          <w:szCs w:val="24"/>
        </w:rPr>
      </w:pPr>
      <w:r w:rsidRPr="00744046">
        <w:rPr>
          <w:sz w:val="22"/>
          <w:szCs w:val="22"/>
        </w:rPr>
        <w:lastRenderedPageBreak/>
        <w:t>Os custos de administração local deverão fazer parte da Planilha de Orçamentação de Obras (Planilha de Preços) e Planilha de Preços Unitários (composição de preços unitários), não devendo fazer parte do Detalhamento do BDI</w:t>
      </w:r>
      <w:r>
        <w:rPr>
          <w:sz w:val="22"/>
          <w:szCs w:val="22"/>
        </w:rPr>
        <w:t>.</w:t>
      </w:r>
    </w:p>
    <w:p w:rsidR="00153910" w:rsidRPr="00153910" w:rsidRDefault="00153910" w:rsidP="002B44EF">
      <w:pPr>
        <w:pStyle w:val="Recuodecorpodetexto"/>
        <w:numPr>
          <w:ilvl w:val="3"/>
          <w:numId w:val="88"/>
        </w:numPr>
        <w:spacing w:before="240"/>
        <w:rPr>
          <w:sz w:val="22"/>
          <w:szCs w:val="24"/>
        </w:rPr>
      </w:pPr>
      <w:r w:rsidRPr="00744046">
        <w:rPr>
          <w:sz w:val="22"/>
          <w:szCs w:val="22"/>
        </w:rPr>
        <w:t>A Proposta Financeira deverá ser datada e assinada pelo representante legal da licitante, com o valor global evidenciado em separado na 1ª folha da proposta, em algarismo e por extenso, baseado nos quantitativos dos serviços e fornecimentos descritos nas Planilhas de Orçamentação de Obras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da obra</w:t>
      </w:r>
      <w:r w:rsidR="00E600CD">
        <w:rPr>
          <w:sz w:val="22"/>
          <w:szCs w:val="22"/>
        </w:rPr>
        <w:t>/serviço/fornecimento</w:t>
      </w:r>
      <w:r w:rsidRPr="00744046">
        <w:rPr>
          <w:sz w:val="22"/>
          <w:szCs w:val="22"/>
        </w:rPr>
        <w:t>, carga, transporte e descarga de materiais destinados ao bota-fora. No caso de omissão das referidas despesas, considerar-se-ão inclusas no valor global ofertado</w:t>
      </w:r>
      <w:r>
        <w:rPr>
          <w:sz w:val="22"/>
          <w:szCs w:val="22"/>
        </w:rPr>
        <w:t>.</w:t>
      </w:r>
    </w:p>
    <w:p w:rsidR="006D50C7" w:rsidRDefault="00153910" w:rsidP="002B44EF">
      <w:pPr>
        <w:pStyle w:val="Recuodecorpodetexto"/>
        <w:numPr>
          <w:ilvl w:val="3"/>
          <w:numId w:val="88"/>
        </w:numPr>
        <w:spacing w:before="240"/>
        <w:rPr>
          <w:sz w:val="22"/>
          <w:szCs w:val="24"/>
        </w:rPr>
      </w:pPr>
      <w:r w:rsidRPr="00744046">
        <w:rPr>
          <w:sz w:val="22"/>
          <w:szCs w:val="22"/>
        </w:rPr>
        <w:t>Os custos máximos da mobilização e desmobilização de pessoal e equipamentos e da instalação do canteiro de apoio das obras/serviços</w:t>
      </w:r>
      <w:r w:rsidR="00E600CD">
        <w:rPr>
          <w:sz w:val="22"/>
          <w:szCs w:val="22"/>
        </w:rPr>
        <w:t>/fornecimentos</w:t>
      </w:r>
      <w:r w:rsidRPr="00744046">
        <w:rPr>
          <w:sz w:val="22"/>
          <w:szCs w:val="22"/>
        </w:rPr>
        <w:t xml:space="preserve">, bem como da construção de instalações permanentes e/ou provisórias, serão aqueles constantes da planilha de preços orçados pela CODEVASF, e que integram o presente </w:t>
      </w:r>
      <w:r w:rsidR="00063037">
        <w:rPr>
          <w:sz w:val="22"/>
          <w:szCs w:val="22"/>
        </w:rPr>
        <w:t>edital</w:t>
      </w:r>
      <w:r w:rsidR="00861C95" w:rsidRPr="006A0D0B">
        <w:rPr>
          <w:sz w:val="22"/>
          <w:szCs w:val="24"/>
        </w:rPr>
        <w:t>.</w:t>
      </w:r>
    </w:p>
    <w:p w:rsidR="00557729" w:rsidRPr="00153910" w:rsidRDefault="00153910" w:rsidP="002B44EF">
      <w:pPr>
        <w:pStyle w:val="Recuodecorpodetexto"/>
        <w:numPr>
          <w:ilvl w:val="3"/>
          <w:numId w:val="88"/>
        </w:numPr>
        <w:spacing w:before="240"/>
        <w:rPr>
          <w:sz w:val="22"/>
          <w:szCs w:val="24"/>
        </w:rPr>
      </w:pPr>
      <w:r w:rsidRPr="00744046">
        <w:rPr>
          <w:sz w:val="22"/>
          <w:szCs w:val="22"/>
        </w:rPr>
        <w:t>O prazo de validade das propostas será de 60 (sessenta) dias contado a partir da data estabelecida para a entrega das mesmas, sujeito à revalidação por idêntico período</w:t>
      </w:r>
      <w:r w:rsidR="00557729">
        <w:rPr>
          <w:sz w:val="22"/>
          <w:szCs w:val="22"/>
        </w:rPr>
        <w:t>.</w:t>
      </w:r>
    </w:p>
    <w:p w:rsidR="00153910" w:rsidRDefault="00153910" w:rsidP="002B44EF">
      <w:pPr>
        <w:pStyle w:val="Recuodecorpodetexto"/>
        <w:numPr>
          <w:ilvl w:val="3"/>
          <w:numId w:val="88"/>
        </w:numPr>
        <w:spacing w:before="240"/>
        <w:rPr>
          <w:sz w:val="22"/>
          <w:szCs w:val="24"/>
        </w:rPr>
      </w:pPr>
      <w:r w:rsidRPr="00744046">
        <w:rPr>
          <w:sz w:val="22"/>
          <w:szCs w:val="22"/>
        </w:rPr>
        <w:t>A licitante deverá prever todos os acessos necessários para permitir a chegada dos equipamentos e materiais no local de execução das obras/serviços</w:t>
      </w:r>
      <w:r w:rsidR="00E600CD">
        <w:rPr>
          <w:sz w:val="22"/>
          <w:szCs w:val="22"/>
        </w:rPr>
        <w:t>/fornecimentos</w:t>
      </w:r>
      <w:r w:rsidRPr="00744046">
        <w:rPr>
          <w:sz w:val="22"/>
          <w:szCs w:val="22"/>
        </w:rPr>
        <w:t>, avaliando-se todas as suas dificuldades, pois os eventuais custos decorrentes de qualquer serviço para melhoria destes acessos correrão por conta da licitante vencedora</w:t>
      </w:r>
      <w:r>
        <w:rPr>
          <w:sz w:val="22"/>
          <w:szCs w:val="22"/>
        </w:rPr>
        <w:t>.</w:t>
      </w:r>
    </w:p>
    <w:p w:rsidR="006D50C7" w:rsidRPr="005C6D4A" w:rsidRDefault="006D50C7" w:rsidP="00A43704">
      <w:pPr>
        <w:pStyle w:val="Recuodecorpodetexto"/>
        <w:numPr>
          <w:ilvl w:val="0"/>
          <w:numId w:val="46"/>
        </w:numPr>
        <w:spacing w:before="240"/>
        <w:rPr>
          <w:b/>
          <w:iCs/>
          <w:sz w:val="22"/>
          <w:szCs w:val="24"/>
        </w:rPr>
      </w:pPr>
      <w:r w:rsidRPr="005C6D4A">
        <w:rPr>
          <w:b/>
          <w:iCs/>
          <w:sz w:val="22"/>
          <w:szCs w:val="24"/>
        </w:rPr>
        <w:t>PRAZO</w:t>
      </w:r>
      <w:r w:rsidR="00000086" w:rsidRPr="005C6D4A">
        <w:rPr>
          <w:b/>
          <w:iCs/>
          <w:sz w:val="22"/>
          <w:szCs w:val="24"/>
        </w:rPr>
        <w:t xml:space="preserve"> DE EXECUÇÃO DAS OBRAS/SERVIÇOS</w:t>
      </w:r>
      <w:r w:rsidR="004B76CE">
        <w:rPr>
          <w:b/>
          <w:iCs/>
          <w:sz w:val="22"/>
          <w:szCs w:val="24"/>
        </w:rPr>
        <w:t>/FORNECIMENTOS</w:t>
      </w:r>
      <w:r w:rsidR="006F549A">
        <w:rPr>
          <w:b/>
          <w:iCs/>
          <w:sz w:val="22"/>
          <w:szCs w:val="24"/>
        </w:rPr>
        <w:t xml:space="preserve">, VIGÊNCIA DO </w:t>
      </w:r>
      <w:r w:rsidR="00F66AC4">
        <w:rPr>
          <w:b/>
          <w:iCs/>
          <w:sz w:val="22"/>
          <w:szCs w:val="24"/>
        </w:rPr>
        <w:t>CONTRATO.</w:t>
      </w:r>
    </w:p>
    <w:p w:rsidR="00F66AC4" w:rsidRPr="007C7BBA" w:rsidRDefault="00337C2A" w:rsidP="00A33A58">
      <w:pPr>
        <w:pStyle w:val="PargrafodaLista"/>
        <w:numPr>
          <w:ilvl w:val="1"/>
          <w:numId w:val="46"/>
        </w:numPr>
        <w:suppressAutoHyphens w:val="0"/>
        <w:spacing w:line="276" w:lineRule="auto"/>
        <w:ind w:left="851" w:hanging="851"/>
        <w:jc w:val="both"/>
        <w:rPr>
          <w:sz w:val="22"/>
          <w:szCs w:val="22"/>
          <w:vertAlign w:val="baseline"/>
        </w:rPr>
      </w:pPr>
      <w:r w:rsidRPr="00337C2A">
        <w:rPr>
          <w:sz w:val="22"/>
          <w:szCs w:val="22"/>
          <w:vertAlign w:val="baseline"/>
        </w:rPr>
        <w:t>A contratada terá um prazo máximo de 270 (duzentos e setenta) dias corridos para executar os serviços, contados a partir da emissão da Ordem de Serviço</w:t>
      </w:r>
      <w:r w:rsidR="006C680D" w:rsidRPr="007C7BBA">
        <w:rPr>
          <w:sz w:val="22"/>
          <w:szCs w:val="22"/>
          <w:vertAlign w:val="baseline"/>
        </w:rPr>
        <w:t>, com validade e eficácia legal após a publicação do extrato do contrato no Diário Oficial da União, podendo ser prorrogado, mediante manifestação expressa das partes, na forma do art. 57, §§ 1º e 2º da Lei nº 8.666/93</w:t>
      </w:r>
      <w:r w:rsidR="00DB11E2" w:rsidRPr="007C7BBA">
        <w:rPr>
          <w:sz w:val="22"/>
          <w:szCs w:val="22"/>
          <w:vertAlign w:val="baseline"/>
        </w:rPr>
        <w:t>.</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REAJUSTAMENTO DOS PREÇOS</w:t>
      </w:r>
    </w:p>
    <w:p w:rsidR="006D50C7" w:rsidRDefault="006C680D" w:rsidP="00A43704">
      <w:pPr>
        <w:pStyle w:val="Recuodecorpodetexto"/>
        <w:numPr>
          <w:ilvl w:val="1"/>
          <w:numId w:val="49"/>
        </w:numPr>
        <w:spacing w:before="240"/>
        <w:rPr>
          <w:sz w:val="22"/>
          <w:szCs w:val="24"/>
        </w:rPr>
      </w:pPr>
      <w:r w:rsidRPr="00A73921">
        <w:rPr>
          <w:sz w:val="22"/>
          <w:szCs w:val="22"/>
        </w:rPr>
        <w:t>Os preços permanecerão válidos por um período de um ano, contados da data de apresentação da proposta. Após este prazo serão reajustados aplicando-se a seguinte fórmula</w:t>
      </w:r>
      <w:r w:rsidR="006D50C7" w:rsidRPr="00717E67">
        <w:rPr>
          <w:sz w:val="22"/>
          <w:szCs w:val="24"/>
        </w:rPr>
        <w:t>:</w:t>
      </w:r>
    </w:p>
    <w:p w:rsidR="007D02ED" w:rsidRDefault="007D02ED" w:rsidP="00F33D72">
      <w:pPr>
        <w:pStyle w:val="Recuodecorpodetexto"/>
        <w:spacing w:before="240"/>
        <w:ind w:left="0" w:firstLine="0"/>
        <w:jc w:val="center"/>
        <w:rPr>
          <w:sz w:val="22"/>
          <w:szCs w:val="24"/>
        </w:rPr>
      </w:pPr>
    </w:p>
    <w:p w:rsidR="006C680D" w:rsidRPr="006C680D" w:rsidRDefault="006C680D" w:rsidP="006C680D">
      <w:pPr>
        <w:pStyle w:val="PargrafodaLista"/>
        <w:ind w:left="851"/>
        <w:jc w:val="center"/>
        <w:rPr>
          <w:sz w:val="22"/>
          <w:szCs w:val="22"/>
          <w:vertAlign w:val="baseline"/>
        </w:rPr>
      </w:pPr>
      <w:r w:rsidRPr="006C680D">
        <w:rPr>
          <w:sz w:val="22"/>
          <w:szCs w:val="22"/>
          <w:vertAlign w:val="baseline"/>
        </w:rPr>
        <w:t>R = V.</w:t>
      </w:r>
      <w:proofErr w:type="gramStart"/>
      <w:r w:rsidRPr="006C680D">
        <w:rPr>
          <w:sz w:val="22"/>
          <w:szCs w:val="22"/>
          <w:vertAlign w:val="baseline"/>
        </w:rPr>
        <w:t xml:space="preserve">[ </w:t>
      </w:r>
      <w:proofErr w:type="gramEnd"/>
      <w:r w:rsidRPr="006C680D">
        <w:rPr>
          <w:sz w:val="22"/>
          <w:szCs w:val="22"/>
          <w:vertAlign w:val="baseline"/>
        </w:rPr>
        <w:t>(MOi-MOo)/MOo) ]</w:t>
      </w:r>
    </w:p>
    <w:p w:rsidR="006C680D" w:rsidRPr="006C680D" w:rsidRDefault="006C680D" w:rsidP="006C680D">
      <w:pPr>
        <w:pStyle w:val="PargrafodaLista"/>
        <w:ind w:left="851"/>
        <w:jc w:val="both"/>
        <w:rPr>
          <w:sz w:val="22"/>
          <w:szCs w:val="22"/>
          <w:vertAlign w:val="baseline"/>
        </w:rPr>
      </w:pPr>
    </w:p>
    <w:p w:rsidR="006C680D" w:rsidRPr="006C680D" w:rsidRDefault="006C680D" w:rsidP="006C680D">
      <w:pPr>
        <w:pStyle w:val="PargrafodaLista"/>
        <w:ind w:left="851"/>
        <w:jc w:val="both"/>
        <w:rPr>
          <w:sz w:val="22"/>
          <w:szCs w:val="22"/>
          <w:vertAlign w:val="baseline"/>
        </w:rPr>
      </w:pPr>
      <w:proofErr w:type="gramStart"/>
      <w:r w:rsidRPr="006C680D">
        <w:rPr>
          <w:sz w:val="22"/>
          <w:szCs w:val="22"/>
          <w:vertAlign w:val="baseline"/>
        </w:rPr>
        <w:t>Onde :</w:t>
      </w:r>
      <w:proofErr w:type="gramEnd"/>
    </w:p>
    <w:p w:rsidR="006C680D" w:rsidRPr="006C680D" w:rsidRDefault="006C680D" w:rsidP="006C680D">
      <w:pPr>
        <w:pStyle w:val="PargrafodaLista"/>
        <w:ind w:left="851"/>
        <w:jc w:val="both"/>
        <w:rPr>
          <w:sz w:val="22"/>
          <w:szCs w:val="22"/>
          <w:vertAlign w:val="baseline"/>
        </w:rPr>
      </w:pPr>
      <w:r w:rsidRPr="006C680D">
        <w:rPr>
          <w:sz w:val="22"/>
          <w:szCs w:val="22"/>
          <w:vertAlign w:val="baseline"/>
        </w:rPr>
        <w:t>R - valor do reajustamento</w:t>
      </w:r>
    </w:p>
    <w:p w:rsidR="006C680D" w:rsidRPr="006C680D" w:rsidRDefault="006C680D" w:rsidP="006C680D">
      <w:pPr>
        <w:pStyle w:val="PargrafodaLista"/>
        <w:ind w:left="851"/>
        <w:jc w:val="both"/>
        <w:rPr>
          <w:sz w:val="22"/>
          <w:szCs w:val="22"/>
          <w:vertAlign w:val="baseline"/>
        </w:rPr>
      </w:pPr>
      <w:r w:rsidRPr="006C680D">
        <w:rPr>
          <w:sz w:val="22"/>
          <w:szCs w:val="22"/>
          <w:vertAlign w:val="baseline"/>
        </w:rPr>
        <w:t>V - valor a ser reajustado</w:t>
      </w:r>
    </w:p>
    <w:p w:rsidR="006C680D" w:rsidRPr="006C680D" w:rsidRDefault="006C680D" w:rsidP="006C680D">
      <w:pPr>
        <w:pStyle w:val="PargrafodaLista"/>
        <w:ind w:left="851"/>
        <w:jc w:val="both"/>
        <w:rPr>
          <w:sz w:val="22"/>
          <w:szCs w:val="22"/>
          <w:vertAlign w:val="baseline"/>
        </w:rPr>
      </w:pPr>
    </w:p>
    <w:p w:rsidR="006C680D" w:rsidRPr="006C680D" w:rsidRDefault="006C680D" w:rsidP="006C680D">
      <w:pPr>
        <w:pStyle w:val="PargrafodaLista"/>
        <w:ind w:left="851"/>
        <w:jc w:val="both"/>
        <w:rPr>
          <w:sz w:val="22"/>
          <w:szCs w:val="22"/>
          <w:vertAlign w:val="baseline"/>
        </w:rPr>
      </w:pPr>
      <w:proofErr w:type="gramStart"/>
      <w:r w:rsidRPr="006C680D">
        <w:rPr>
          <w:sz w:val="22"/>
          <w:szCs w:val="22"/>
          <w:vertAlign w:val="baseline"/>
        </w:rPr>
        <w:t>MOi</w:t>
      </w:r>
      <w:proofErr w:type="gramEnd"/>
      <w:r w:rsidRPr="006C680D">
        <w:rPr>
          <w:sz w:val="22"/>
          <w:szCs w:val="22"/>
          <w:vertAlign w:val="baseline"/>
        </w:rPr>
        <w:t xml:space="preserve">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obra Especializada</w:t>
      </w:r>
      <w:r>
        <w:rPr>
          <w:sz w:val="22"/>
          <w:szCs w:val="22"/>
          <w:vertAlign w:val="baseline"/>
        </w:rPr>
        <w:t xml:space="preserve">, cód. AO159886, correspondente </w:t>
      </w:r>
      <w:r w:rsidRPr="006C680D">
        <w:rPr>
          <w:sz w:val="22"/>
          <w:szCs w:val="22"/>
          <w:vertAlign w:val="baseline"/>
        </w:rPr>
        <w:t>ao mês de aniversário da proposta.</w:t>
      </w:r>
    </w:p>
    <w:p w:rsidR="006C680D" w:rsidRPr="006C680D" w:rsidRDefault="006C680D" w:rsidP="006C680D">
      <w:pPr>
        <w:pStyle w:val="PargrafodaLista"/>
        <w:ind w:left="851"/>
        <w:jc w:val="both"/>
        <w:rPr>
          <w:sz w:val="22"/>
          <w:szCs w:val="22"/>
          <w:vertAlign w:val="baseline"/>
          <w:lang w:val="pt-PT"/>
        </w:rPr>
      </w:pPr>
      <w:proofErr w:type="gramStart"/>
      <w:r w:rsidRPr="006C680D">
        <w:rPr>
          <w:sz w:val="22"/>
          <w:szCs w:val="22"/>
          <w:vertAlign w:val="baseline"/>
        </w:rPr>
        <w:t>MOo</w:t>
      </w:r>
      <w:proofErr w:type="gramEnd"/>
      <w:r w:rsidRPr="006C680D">
        <w:rPr>
          <w:sz w:val="22"/>
          <w:szCs w:val="22"/>
          <w:vertAlign w:val="baseline"/>
        </w:rPr>
        <w:t xml:space="preserve">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 xml:space="preserve">obra Especializada, cód. AO159886, correspondente à data de </w:t>
      </w:r>
      <w:r w:rsidR="00772DC3">
        <w:rPr>
          <w:sz w:val="22"/>
          <w:szCs w:val="22"/>
          <w:vertAlign w:val="baseline"/>
        </w:rPr>
        <w:t>apresentação da proposta.</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lastRenderedPageBreak/>
        <w:t>CONDIÇ</w:t>
      </w:r>
      <w:r w:rsidR="00551680" w:rsidRPr="00C51F4C">
        <w:rPr>
          <w:b/>
          <w:iCs/>
          <w:sz w:val="22"/>
          <w:szCs w:val="24"/>
        </w:rPr>
        <w:t>Õ</w:t>
      </w:r>
      <w:r w:rsidRPr="00C51F4C">
        <w:rPr>
          <w:b/>
          <w:iCs/>
          <w:sz w:val="22"/>
          <w:szCs w:val="24"/>
        </w:rPr>
        <w:t>ES DE PAGAMENTO</w:t>
      </w:r>
    </w:p>
    <w:p w:rsidR="00A04AAE" w:rsidRPr="00A04AAE" w:rsidRDefault="00772DC3" w:rsidP="00A43704">
      <w:pPr>
        <w:pStyle w:val="Recuodecorpodetexto"/>
        <w:numPr>
          <w:ilvl w:val="1"/>
          <w:numId w:val="49"/>
        </w:numPr>
        <w:spacing w:before="240"/>
        <w:rPr>
          <w:sz w:val="22"/>
          <w:szCs w:val="22"/>
        </w:rPr>
      </w:pPr>
      <w:r w:rsidRPr="00A73921">
        <w:rPr>
          <w:sz w:val="22"/>
          <w:szCs w:val="22"/>
        </w:rPr>
        <w:t>As medições serão mensais, em data acordada com a fiscalização. Os serviços executados no período serão medidos com base nos preços unitários da planilha orçamentária da contratada e aprovada pela fiscalização designada pela CODEVASF</w:t>
      </w:r>
      <w:r w:rsidR="00A04AAE" w:rsidRPr="00A04AAE">
        <w:rPr>
          <w:sz w:val="22"/>
          <w:szCs w:val="22"/>
        </w:rPr>
        <w:t>:</w:t>
      </w:r>
    </w:p>
    <w:p w:rsidR="00215E19" w:rsidRPr="00352E24" w:rsidRDefault="00772DC3" w:rsidP="00A43704">
      <w:pPr>
        <w:pStyle w:val="Recuodecorpodetexto"/>
        <w:numPr>
          <w:ilvl w:val="2"/>
          <w:numId w:val="57"/>
        </w:numPr>
        <w:spacing w:before="240"/>
        <w:rPr>
          <w:sz w:val="20"/>
          <w:szCs w:val="24"/>
        </w:rPr>
      </w:pPr>
      <w:r w:rsidRPr="00A73921">
        <w:rPr>
          <w:sz w:val="22"/>
          <w:szCs w:val="22"/>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A41F91" w:rsidRPr="00427194">
        <w:rPr>
          <w:sz w:val="22"/>
          <w:szCs w:val="24"/>
        </w:rPr>
        <w:t>.</w:t>
      </w:r>
    </w:p>
    <w:p w:rsidR="00215E19" w:rsidRPr="00291CE1" w:rsidRDefault="00772DC3" w:rsidP="00A43704">
      <w:pPr>
        <w:pStyle w:val="Recuodecorpodetexto"/>
        <w:numPr>
          <w:ilvl w:val="2"/>
          <w:numId w:val="57"/>
        </w:numPr>
        <w:tabs>
          <w:tab w:val="left" w:pos="2268"/>
        </w:tabs>
        <w:rPr>
          <w:sz w:val="22"/>
          <w:szCs w:val="22"/>
        </w:rPr>
      </w:pPr>
      <w:r w:rsidRPr="00A73921">
        <w:rPr>
          <w:sz w:val="22"/>
          <w:szCs w:val="22"/>
        </w:rPr>
        <w:t>O pagamento da placa de identificação da obra</w:t>
      </w:r>
      <w:r w:rsidR="00E600CD">
        <w:rPr>
          <w:sz w:val="22"/>
          <w:szCs w:val="22"/>
        </w:rPr>
        <w:t>/serviço/fornecimento</w:t>
      </w:r>
      <w:r w:rsidRPr="00A73921">
        <w:rPr>
          <w:sz w:val="22"/>
          <w:szCs w:val="22"/>
        </w:rPr>
        <w:t xml:space="preserve">, mobilização e desmobilização, </w:t>
      </w:r>
      <w:proofErr w:type="gramStart"/>
      <w:r w:rsidRPr="00A73921">
        <w:rPr>
          <w:sz w:val="22"/>
          <w:szCs w:val="22"/>
        </w:rPr>
        <w:t>será efetuado</w:t>
      </w:r>
      <w:proofErr w:type="gramEnd"/>
      <w:r w:rsidRPr="00A73921">
        <w:rPr>
          <w:sz w:val="22"/>
          <w:szCs w:val="22"/>
        </w:rPr>
        <w:t xml:space="preserve"> da seguinte forma</w:t>
      </w:r>
      <w:r w:rsidR="00352E24" w:rsidRPr="00291CE1">
        <w:rPr>
          <w:sz w:val="22"/>
          <w:szCs w:val="22"/>
        </w:rPr>
        <w:t>:</w:t>
      </w:r>
    </w:p>
    <w:p w:rsidR="00352E24" w:rsidRPr="00772DC3" w:rsidRDefault="00772DC3" w:rsidP="002B44EF">
      <w:pPr>
        <w:keepLines/>
        <w:numPr>
          <w:ilvl w:val="0"/>
          <w:numId w:val="82"/>
        </w:numPr>
        <w:suppressAutoHyphens w:val="0"/>
        <w:spacing w:after="120"/>
        <w:ind w:left="1276" w:hanging="425"/>
        <w:jc w:val="both"/>
        <w:rPr>
          <w:sz w:val="22"/>
          <w:szCs w:val="22"/>
          <w:vertAlign w:val="baseline"/>
        </w:rPr>
      </w:pPr>
      <w:r w:rsidRPr="00772DC3">
        <w:rPr>
          <w:sz w:val="22"/>
          <w:szCs w:val="22"/>
          <w:vertAlign w:val="baseline"/>
        </w:rPr>
        <w:t>Placa da Obra – após a instalação da mesma</w:t>
      </w:r>
      <w:r w:rsidR="00352E24" w:rsidRPr="00772DC3">
        <w:rPr>
          <w:sz w:val="22"/>
          <w:szCs w:val="22"/>
          <w:vertAlign w:val="baseline"/>
        </w:rPr>
        <w:t>;</w:t>
      </w:r>
    </w:p>
    <w:p w:rsidR="00352E24" w:rsidRPr="00772DC3" w:rsidRDefault="00337C2A" w:rsidP="002B44EF">
      <w:pPr>
        <w:keepLines/>
        <w:numPr>
          <w:ilvl w:val="0"/>
          <w:numId w:val="82"/>
        </w:numPr>
        <w:suppressAutoHyphens w:val="0"/>
        <w:spacing w:after="120"/>
        <w:ind w:left="1276" w:hanging="425"/>
        <w:jc w:val="both"/>
        <w:rPr>
          <w:sz w:val="22"/>
          <w:szCs w:val="22"/>
          <w:vertAlign w:val="baseline"/>
        </w:rPr>
      </w:pPr>
      <w:r w:rsidRPr="00337C2A">
        <w:rPr>
          <w:sz w:val="22"/>
          <w:szCs w:val="22"/>
          <w:vertAlign w:val="baseline"/>
        </w:rPr>
        <w:t>Mobilização/Desmobilização – após efetivamente mobilizados e desmobilizados todos os equipamentos</w:t>
      </w:r>
      <w:r w:rsidR="00772DC3" w:rsidRPr="00772DC3">
        <w:rPr>
          <w:sz w:val="22"/>
          <w:szCs w:val="22"/>
          <w:vertAlign w:val="baseline"/>
        </w:rPr>
        <w:t xml:space="preserve">; </w:t>
      </w:r>
      <w:r w:rsidR="00352E24" w:rsidRPr="00772DC3">
        <w:rPr>
          <w:sz w:val="22"/>
          <w:szCs w:val="22"/>
          <w:vertAlign w:val="baseline"/>
        </w:rPr>
        <w:t xml:space="preserve"> </w:t>
      </w:r>
    </w:p>
    <w:p w:rsidR="006D50C7" w:rsidRPr="00332EA2" w:rsidRDefault="006D50C7" w:rsidP="002B44EF">
      <w:pPr>
        <w:pStyle w:val="Recuodecorpodetexto"/>
        <w:numPr>
          <w:ilvl w:val="2"/>
          <w:numId w:val="89"/>
        </w:numPr>
        <w:spacing w:before="240"/>
        <w:ind w:left="851" w:hanging="851"/>
        <w:rPr>
          <w:sz w:val="22"/>
          <w:szCs w:val="24"/>
        </w:rPr>
      </w:pPr>
      <w:r w:rsidRPr="00DC767E">
        <w:rPr>
          <w:sz w:val="22"/>
          <w:szCs w:val="24"/>
        </w:rPr>
        <w:t xml:space="preserve">O cronograma físico-financeiro apresentado pela licitante deve atender as exigências deste </w:t>
      </w:r>
      <w:r w:rsidR="000B387D">
        <w:rPr>
          <w:sz w:val="22"/>
          <w:szCs w:val="24"/>
        </w:rPr>
        <w:t>e</w:t>
      </w:r>
      <w:r w:rsidRPr="00DC767E">
        <w:rPr>
          <w:sz w:val="22"/>
          <w:szCs w:val="24"/>
        </w:rPr>
        <w:t>dital e ser entendido como primeira estimativa de evento d</w:t>
      </w:r>
      <w:r w:rsidR="00D07A84" w:rsidRPr="00DC767E">
        <w:rPr>
          <w:sz w:val="22"/>
          <w:szCs w:val="24"/>
        </w:rPr>
        <w:t>a</w:t>
      </w:r>
      <w:r w:rsidRPr="00DC767E">
        <w:rPr>
          <w:sz w:val="22"/>
          <w:szCs w:val="24"/>
        </w:rPr>
        <w:t xml:space="preserve">s </w:t>
      </w:r>
      <w:r w:rsidR="00D07A84" w:rsidRPr="00DC767E">
        <w:rPr>
          <w:sz w:val="22"/>
          <w:szCs w:val="24"/>
        </w:rPr>
        <w:t>obras/</w:t>
      </w:r>
      <w:r w:rsidRPr="00DC767E">
        <w:rPr>
          <w:sz w:val="22"/>
          <w:szCs w:val="24"/>
        </w:rPr>
        <w:t>serviços</w:t>
      </w:r>
      <w:r w:rsidR="00D016C2">
        <w:rPr>
          <w:sz w:val="22"/>
          <w:szCs w:val="24"/>
        </w:rPr>
        <w:t>/fornecimentos</w:t>
      </w:r>
      <w:r w:rsidRPr="00DC767E">
        <w:rPr>
          <w:sz w:val="22"/>
          <w:szCs w:val="24"/>
        </w:rPr>
        <w:t xml:space="preserve"> objeto desta licitação. Com base nesse cronograma de licitação, será ajustado um cronograma de execução de acordo com a programação </w:t>
      </w:r>
      <w:r w:rsidRPr="00332EA2">
        <w:rPr>
          <w:sz w:val="22"/>
          <w:szCs w:val="24"/>
        </w:rPr>
        <w:t>física e financeira existente por ocasião da emissão da ordem de serviço, assinatura do contrato ou de outro documento hábil.</w:t>
      </w:r>
    </w:p>
    <w:p w:rsidR="006D50C7" w:rsidRPr="00332EA2" w:rsidRDefault="00E17BB6" w:rsidP="002B44EF">
      <w:pPr>
        <w:pStyle w:val="Recuodecorpodetexto"/>
        <w:numPr>
          <w:ilvl w:val="2"/>
          <w:numId w:val="90"/>
        </w:numPr>
        <w:spacing w:before="240"/>
        <w:rPr>
          <w:sz w:val="22"/>
          <w:szCs w:val="24"/>
        </w:rPr>
      </w:pPr>
      <w:r w:rsidRPr="00705671">
        <w:rPr>
          <w:sz w:val="22"/>
          <w:szCs w:val="22"/>
        </w:rPr>
        <w:t>O pagamento referente a cada medição será efetuado após a conferência e atesto da fatura, o qual, também, está condicionado à comprovação e documentos abaixo relacionados</w:t>
      </w:r>
      <w:r w:rsidR="006D50C7" w:rsidRPr="00332EA2">
        <w:rPr>
          <w:sz w:val="22"/>
          <w:szCs w:val="24"/>
        </w:rPr>
        <w:t>:</w:t>
      </w:r>
    </w:p>
    <w:p w:rsidR="006D50C7" w:rsidRPr="00F80D1F" w:rsidRDefault="006C6889"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EB6E63">
        <w:rPr>
          <w:rFonts w:ascii="Times New Roman" w:hAnsi="Times New Roman"/>
          <w:sz w:val="22"/>
          <w:szCs w:val="22"/>
        </w:rPr>
        <w:t>/serviço</w:t>
      </w:r>
      <w:r w:rsidR="004B76CE">
        <w:rPr>
          <w:rFonts w:ascii="Times New Roman" w:hAnsi="Times New Roman"/>
          <w:sz w:val="22"/>
          <w:szCs w:val="22"/>
        </w:rPr>
        <w:t>/fornecimento</w:t>
      </w:r>
      <w:r w:rsidRPr="00F80D1F">
        <w:rPr>
          <w:rFonts w:ascii="Times New Roman" w:hAnsi="Times New Roman"/>
          <w:sz w:val="22"/>
          <w:szCs w:val="22"/>
        </w:rPr>
        <w:t xml:space="preserve"> objeto da presente licitação.</w:t>
      </w:r>
      <w:r w:rsidR="006D50C7" w:rsidRPr="00F80D1F">
        <w:rPr>
          <w:rFonts w:ascii="Times New Roman" w:eastAsia="Arial Unicode MS" w:hAnsi="Times New Roman"/>
          <w:color w:val="auto"/>
          <w:sz w:val="22"/>
          <w:szCs w:val="22"/>
        </w:rPr>
        <w:t xml:space="preserve"> </w:t>
      </w:r>
    </w:p>
    <w:p w:rsidR="006D50C7" w:rsidRPr="00F80D1F" w:rsidRDefault="006D50C7" w:rsidP="0058146B">
      <w:pPr>
        <w:tabs>
          <w:tab w:val="left" w:pos="3970"/>
        </w:tabs>
        <w:spacing w:before="120" w:after="120"/>
        <w:ind w:left="1701" w:hanging="426"/>
        <w:jc w:val="both"/>
        <w:rPr>
          <w:sz w:val="22"/>
          <w:szCs w:val="22"/>
          <w:vertAlign w:val="baseline"/>
        </w:rPr>
      </w:pPr>
      <w:proofErr w:type="gramStart"/>
      <w:r w:rsidRPr="00F80D1F">
        <w:rPr>
          <w:sz w:val="22"/>
          <w:szCs w:val="22"/>
          <w:vertAlign w:val="baseline"/>
        </w:rPr>
        <w:t>a</w:t>
      </w:r>
      <w:r w:rsidR="00166604">
        <w:rPr>
          <w:sz w:val="22"/>
          <w:szCs w:val="22"/>
          <w:vertAlign w:val="baseline"/>
        </w:rPr>
        <w:t>.</w:t>
      </w:r>
      <w:proofErr w:type="gramEnd"/>
      <w:r w:rsidRPr="00F80D1F">
        <w:rPr>
          <w:sz w:val="22"/>
          <w:szCs w:val="22"/>
          <w:vertAlign w:val="baseline"/>
        </w:rPr>
        <w:t xml:space="preserve">1) </w:t>
      </w:r>
      <w:r w:rsidR="005B5272" w:rsidRPr="00F80D1F">
        <w:rPr>
          <w:sz w:val="22"/>
          <w:szCs w:val="22"/>
          <w:vertAlign w:val="baseline"/>
        </w:rPr>
        <w:t xml:space="preserve"> </w:t>
      </w:r>
      <w:r w:rsidR="006C6889" w:rsidRPr="00F80D1F">
        <w:rPr>
          <w:sz w:val="22"/>
          <w:szCs w:val="22"/>
          <w:vertAlign w:val="baseline"/>
        </w:rPr>
        <w:t>No primeiro faturamento deverá ser apresentada a inscrição no CEI, conforme art. 19, Inciso II c/c art. 47, Inciso X da IN 971/09 SRF.</w:t>
      </w:r>
    </w:p>
    <w:p w:rsidR="006D50C7" w:rsidRPr="00332EA2" w:rsidRDefault="006D50C7"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p>
    <w:p w:rsidR="009B4901" w:rsidRPr="009B4901" w:rsidRDefault="009B4901"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w:t>
      </w:r>
      <w:r w:rsidR="00E600CD">
        <w:rPr>
          <w:rFonts w:ascii="Times New Roman" w:hAnsi="Times New Roman"/>
          <w:sz w:val="22"/>
          <w:szCs w:val="22"/>
        </w:rPr>
        <w:t>/fornecimento</w:t>
      </w:r>
      <w:r w:rsidRPr="009B4901">
        <w:rPr>
          <w:rFonts w:ascii="Times New Roman" w:hAnsi="Times New Roman"/>
          <w:sz w:val="22"/>
          <w:szCs w:val="22"/>
        </w:rPr>
        <w:t>. Quando o serviço for realizado em município conveniado com a Secretaria do Tesouro Nacional, ocorrerá por parte da CODEVASF, a retenção do ISS, por intermédio do SIAFI.</w:t>
      </w:r>
    </w:p>
    <w:p w:rsidR="006D50C7" w:rsidRPr="00332EA2" w:rsidRDefault="009B4901" w:rsidP="009B4901">
      <w:pPr>
        <w:pStyle w:val="Default"/>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c.</w:t>
      </w:r>
      <w:proofErr w:type="gramEnd"/>
      <w:r>
        <w:rPr>
          <w:rFonts w:ascii="Times New Roman" w:eastAsia="Arial Unicode MS" w:hAnsi="Times New Roman"/>
          <w:color w:val="auto"/>
          <w:sz w:val="22"/>
          <w:szCs w:val="22"/>
        </w:rPr>
        <w:t xml:space="preserve">1) </w:t>
      </w:r>
      <w:r w:rsidR="006D50C7"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6D50C7"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6D50C7"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E81AC7" w:rsidRPr="00332EA2" w:rsidRDefault="00332EA2"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 xml:space="preserve">De </w:t>
      </w:r>
      <w:r w:rsidR="00E81AC7" w:rsidRPr="00332EA2">
        <w:rPr>
          <w:rFonts w:ascii="Times New Roman" w:eastAsia="Arial Unicode MS" w:hAnsi="Times New Roman"/>
          <w:color w:val="auto"/>
          <w:sz w:val="22"/>
          <w:szCs w:val="22"/>
        </w:rPr>
        <w:t>Prova de inexistência de débitos inadimplidos perante a Justiça</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do Trabalho mediante a apresentação da Certidão Negativa de Débitos</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DD3816" w:rsidP="002B44EF">
      <w:pPr>
        <w:pStyle w:val="Recuodecorpodetexto"/>
        <w:numPr>
          <w:ilvl w:val="3"/>
          <w:numId w:val="91"/>
        </w:numPr>
        <w:spacing w:before="240"/>
        <w:ind w:left="851" w:hanging="851"/>
        <w:rPr>
          <w:sz w:val="22"/>
          <w:szCs w:val="24"/>
        </w:rPr>
      </w:pPr>
      <w:r w:rsidRPr="00744046">
        <w:rPr>
          <w:sz w:val="22"/>
          <w:szCs w:val="22"/>
        </w:rPr>
        <w:lastRenderedPageBreak/>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6D50C7" w:rsidRPr="00717E67">
        <w:rPr>
          <w:sz w:val="22"/>
          <w:szCs w:val="24"/>
        </w:rPr>
        <w:t>.</w:t>
      </w:r>
    </w:p>
    <w:p w:rsidR="006D50C7" w:rsidRPr="00337F68" w:rsidRDefault="006D50C7" w:rsidP="002B44EF">
      <w:pPr>
        <w:pStyle w:val="Recuodecorpodetexto"/>
        <w:numPr>
          <w:ilvl w:val="2"/>
          <w:numId w:val="90"/>
        </w:numPr>
        <w:spacing w:before="240"/>
        <w:rPr>
          <w:sz w:val="22"/>
          <w:szCs w:val="24"/>
        </w:rPr>
      </w:pPr>
      <w:r w:rsidRPr="00337F68">
        <w:rPr>
          <w:sz w:val="22"/>
          <w:szCs w:val="24"/>
        </w:rPr>
        <w:t>A Nota Fiscal/Fatura deverá destacar:</w:t>
      </w:r>
    </w:p>
    <w:p w:rsidR="006D50C7"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6D50C7" w:rsidRDefault="002640CC" w:rsidP="002B44EF">
      <w:pPr>
        <w:pStyle w:val="Recuodecorpodetexto"/>
        <w:numPr>
          <w:ilvl w:val="2"/>
          <w:numId w:val="90"/>
        </w:numPr>
        <w:spacing w:before="240"/>
        <w:rPr>
          <w:sz w:val="22"/>
          <w:szCs w:val="24"/>
        </w:rPr>
      </w:pPr>
      <w:r w:rsidRPr="00744046">
        <w:rPr>
          <w:sz w:val="22"/>
          <w:szCs w:val="22"/>
        </w:rPr>
        <w:t xml:space="preserve">A fatura deverá vir acompanhada da documentação relativa à aprovação por parte da </w:t>
      </w:r>
      <w:r w:rsidR="00463D1F">
        <w:rPr>
          <w:sz w:val="22"/>
          <w:szCs w:val="22"/>
        </w:rPr>
        <w:t>f</w:t>
      </w:r>
      <w:r w:rsidRPr="00744046">
        <w:rPr>
          <w:sz w:val="22"/>
          <w:szCs w:val="22"/>
        </w:rPr>
        <w:t>iscalização do serviço faturado, indicando a data da aprovação do evento, que será considerada como data final de adimplemento da obrigação, conforme estabelece o Art. 9º do Decreto 1.054, de 07 de fevereiro de 1994</w:t>
      </w:r>
      <w:r w:rsidR="006D50C7" w:rsidRPr="00FA4EAD">
        <w:rPr>
          <w:sz w:val="22"/>
          <w:szCs w:val="24"/>
        </w:rPr>
        <w:t>.</w:t>
      </w:r>
    </w:p>
    <w:p w:rsidR="00E17BB6" w:rsidRPr="00E17BB6" w:rsidRDefault="002640CC" w:rsidP="002B44EF">
      <w:pPr>
        <w:pStyle w:val="Recuodecorpodetexto"/>
        <w:numPr>
          <w:ilvl w:val="2"/>
          <w:numId w:val="90"/>
        </w:numPr>
        <w:spacing w:before="240"/>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E600CD">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E17BB6" w:rsidRPr="00E17BB6" w:rsidRDefault="002640CC" w:rsidP="002B44EF">
      <w:pPr>
        <w:pStyle w:val="Recuodecorpodetexto"/>
        <w:numPr>
          <w:ilvl w:val="2"/>
          <w:numId w:val="90"/>
        </w:numPr>
        <w:spacing w:before="240"/>
        <w:rPr>
          <w:sz w:val="22"/>
          <w:szCs w:val="24"/>
        </w:rPr>
      </w:pPr>
      <w:r w:rsidRPr="00744046">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E17BB6">
        <w:rPr>
          <w:sz w:val="22"/>
          <w:szCs w:val="22"/>
        </w:rPr>
        <w:t>.</w:t>
      </w:r>
    </w:p>
    <w:p w:rsidR="00E17BB6" w:rsidRPr="00E17BB6" w:rsidRDefault="002640CC" w:rsidP="002B44EF">
      <w:pPr>
        <w:pStyle w:val="Recuodecorpodetexto"/>
        <w:numPr>
          <w:ilvl w:val="2"/>
          <w:numId w:val="90"/>
        </w:numPr>
        <w:spacing w:before="240"/>
        <w:rPr>
          <w:sz w:val="22"/>
          <w:szCs w:val="24"/>
        </w:rPr>
      </w:pPr>
      <w:r w:rsidRPr="00744046">
        <w:rPr>
          <w:sz w:val="22"/>
          <w:szCs w:val="22"/>
        </w:rPr>
        <w:t>Os documentos de cobrança indicarão, obrigatoriamente, o número e a data de emissão da Nota de Empenho, emitidos pela CODEVASF, e, que cubram a execução das obras/serviços</w:t>
      </w:r>
      <w:r w:rsidR="00463D1F">
        <w:rPr>
          <w:sz w:val="22"/>
          <w:szCs w:val="22"/>
        </w:rPr>
        <w:t>/</w:t>
      </w:r>
      <w:r w:rsidRPr="00744046">
        <w:rPr>
          <w:sz w:val="22"/>
          <w:szCs w:val="22"/>
        </w:rPr>
        <w:t>fornecimentos</w:t>
      </w:r>
      <w:r w:rsidR="00E17BB6">
        <w:rPr>
          <w:sz w:val="22"/>
          <w:szCs w:val="22"/>
        </w:rPr>
        <w:t>.</w:t>
      </w:r>
    </w:p>
    <w:p w:rsidR="00E17BB6" w:rsidRPr="002640CC" w:rsidRDefault="002640CC" w:rsidP="002B44EF">
      <w:pPr>
        <w:pStyle w:val="Recuodecorpodetexto"/>
        <w:numPr>
          <w:ilvl w:val="2"/>
          <w:numId w:val="90"/>
        </w:numPr>
        <w:spacing w:before="240"/>
        <w:rPr>
          <w:sz w:val="22"/>
          <w:szCs w:val="24"/>
        </w:rPr>
      </w:pPr>
      <w:r w:rsidRPr="00744046">
        <w:rPr>
          <w:sz w:val="22"/>
          <w:szCs w:val="22"/>
        </w:rPr>
        <w:t xml:space="preserve">Caso a </w:t>
      </w:r>
      <w:r w:rsidR="00463D1F" w:rsidRPr="00744046">
        <w:rPr>
          <w:sz w:val="22"/>
          <w:szCs w:val="22"/>
        </w:rPr>
        <w:t>contratada</w:t>
      </w:r>
      <w:r w:rsidRPr="00744046">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E17BB6">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Não constituem motivos de pagamento pela CODEVASF serviços em excesso, desnecessários à execução das obras</w:t>
      </w:r>
      <w:r w:rsidR="00E600CD">
        <w:rPr>
          <w:sz w:val="22"/>
          <w:szCs w:val="22"/>
        </w:rPr>
        <w:t>/serviços/fornecimentos</w:t>
      </w:r>
      <w:r w:rsidRPr="00744046">
        <w:rPr>
          <w:sz w:val="22"/>
          <w:szCs w:val="22"/>
        </w:rPr>
        <w:t xml:space="preserve"> e que forem realizados sem autorização prévia da </w:t>
      </w:r>
      <w:r w:rsidR="00463D1F">
        <w:rPr>
          <w:sz w:val="22"/>
          <w:szCs w:val="22"/>
        </w:rPr>
        <w:t>f</w:t>
      </w:r>
      <w:r w:rsidRPr="00744046">
        <w:rPr>
          <w:sz w:val="22"/>
          <w:szCs w:val="22"/>
        </w:rPr>
        <w:t xml:space="preserve">iscalização. Não terá faturamento serviço algum que não se enquadre na forma de pagamento estabelecida neste </w:t>
      </w:r>
      <w:r w:rsidR="00A36EC2">
        <w:rPr>
          <w:sz w:val="22"/>
          <w:szCs w:val="22"/>
        </w:rPr>
        <w:t>edital</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 xml:space="preserve">A </w:t>
      </w:r>
      <w:r w:rsidR="00463D1F" w:rsidRPr="00744046">
        <w:rPr>
          <w:sz w:val="22"/>
          <w:szCs w:val="22"/>
        </w:rPr>
        <w:t>contratada</w:t>
      </w:r>
      <w:r w:rsidRPr="00744046">
        <w:rPr>
          <w:sz w:val="22"/>
          <w:szCs w:val="22"/>
        </w:rPr>
        <w:t xml:space="preserve"> se obriga a manter, durante toda a execução do contrato, todas as condições de habilitação e qualificação exigidas, em compatibilidade com as obrigações por ela assumidas</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lastRenderedPageBreak/>
        <w:t>Quaisquer tributos ou encargos legais criados, alterados ou extintos, após a assinatura do contrato, de comprovada repercussão nos preços contratuais, ensejará a revisão destes, para mais ou para menos, conforme o caso</w:t>
      </w:r>
      <w:r>
        <w:rPr>
          <w:sz w:val="22"/>
          <w:szCs w:val="22"/>
        </w:rPr>
        <w:t>.</w:t>
      </w:r>
    </w:p>
    <w:p w:rsidR="002640CC" w:rsidRPr="00E17BB6" w:rsidRDefault="002640CC" w:rsidP="002B44EF">
      <w:pPr>
        <w:pStyle w:val="Recuodecorpodetexto"/>
        <w:numPr>
          <w:ilvl w:val="2"/>
          <w:numId w:val="90"/>
        </w:numPr>
        <w:spacing w:before="240"/>
        <w:rPr>
          <w:sz w:val="22"/>
          <w:szCs w:val="24"/>
        </w:rPr>
      </w:pPr>
      <w:r w:rsidRPr="00744046">
        <w:rPr>
          <w:sz w:val="22"/>
          <w:szCs w:val="22"/>
        </w:rPr>
        <w:t>Ficam excluídos da hipótese referida no item anterior, tributos ou encargos legais que, por sua natureza jurídica tributária (impostos diretos e/ou pessoais) não reflitam diretamente nos preços do objeto contratual</w:t>
      </w:r>
      <w:r>
        <w:rPr>
          <w:sz w:val="22"/>
          <w:szCs w:val="22"/>
        </w:rPr>
        <w:t>.</w:t>
      </w:r>
    </w:p>
    <w:p w:rsidR="006D50C7" w:rsidRPr="00303B84" w:rsidRDefault="006D50C7" w:rsidP="002B44EF">
      <w:pPr>
        <w:pStyle w:val="Recuodecorpodetexto"/>
        <w:numPr>
          <w:ilvl w:val="2"/>
          <w:numId w:val="90"/>
        </w:numPr>
        <w:spacing w:before="240"/>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2B44EF">
      <w:pPr>
        <w:pStyle w:val="Recuodecorpodetexto"/>
        <w:numPr>
          <w:ilvl w:val="3"/>
          <w:numId w:val="92"/>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2B44EF">
      <w:pPr>
        <w:pStyle w:val="Recuodecorpodetexto"/>
        <w:numPr>
          <w:ilvl w:val="3"/>
          <w:numId w:val="92"/>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SANÇÕES ADMINISTRATIVAS</w:t>
      </w:r>
    </w:p>
    <w:p w:rsidR="006D50C7" w:rsidRPr="00303B84" w:rsidRDefault="006D50C7" w:rsidP="00A43704">
      <w:pPr>
        <w:pStyle w:val="Recuodecorpodetexto"/>
        <w:numPr>
          <w:ilvl w:val="1"/>
          <w:numId w:val="49"/>
        </w:numPr>
        <w:spacing w:before="240"/>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w:t>
      </w:r>
      <w:r w:rsidRPr="00717E67">
        <w:rPr>
          <w:sz w:val="22"/>
          <w:szCs w:val="24"/>
          <w:vertAlign w:val="baseline"/>
        </w:rPr>
        <w:lastRenderedPageBreak/>
        <w:t>contratado ressarcir a CODEVASF pelos prejuízos resultantes e depois de decorrido o prazo da sanção aplicada com base no inciso anterior.</w:t>
      </w:r>
    </w:p>
    <w:p w:rsidR="006D50C7" w:rsidRPr="00303B84" w:rsidRDefault="006D50C7" w:rsidP="00A43704">
      <w:pPr>
        <w:pStyle w:val="Recuodecorpodetexto"/>
        <w:numPr>
          <w:ilvl w:val="1"/>
          <w:numId w:val="49"/>
        </w:numPr>
        <w:spacing w:before="240"/>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A43704">
      <w:pPr>
        <w:pStyle w:val="Recuodecorpodetexto"/>
        <w:numPr>
          <w:ilvl w:val="1"/>
          <w:numId w:val="49"/>
        </w:numPr>
        <w:spacing w:before="240"/>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MULTA</w:t>
      </w:r>
    </w:p>
    <w:p w:rsidR="005B37A7" w:rsidRPr="00C852EB" w:rsidRDefault="00FF5A3F" w:rsidP="00FF5A3F">
      <w:pPr>
        <w:pStyle w:val="Recuodecorpodetexto"/>
        <w:numPr>
          <w:ilvl w:val="1"/>
          <w:numId w:val="49"/>
        </w:numPr>
        <w:spacing w:before="240"/>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404460">
      <w:pPr>
        <w:pStyle w:val="Recuodecorpodetexto"/>
        <w:numPr>
          <w:ilvl w:val="2"/>
          <w:numId w:val="49"/>
        </w:numPr>
        <w:spacing w:before="240"/>
        <w:ind w:left="851" w:hanging="851"/>
        <w:rPr>
          <w:sz w:val="22"/>
          <w:szCs w:val="22"/>
        </w:rPr>
      </w:pPr>
      <w:r w:rsidRPr="00C852EB">
        <w:rPr>
          <w:sz w:val="22"/>
          <w:szCs w:val="22"/>
        </w:rPr>
        <w:t xml:space="preserve">O atraso na execução </w:t>
      </w:r>
      <w:r w:rsidR="008D4B7A">
        <w:rPr>
          <w:sz w:val="22"/>
          <w:szCs w:val="22"/>
        </w:rPr>
        <w:t>das obras/</w:t>
      </w:r>
      <w:r w:rsidRPr="00C852EB">
        <w:rPr>
          <w:sz w:val="22"/>
          <w:szCs w:val="22"/>
        </w:rPr>
        <w:t>serviços</w:t>
      </w:r>
      <w:r w:rsidR="004B76CE">
        <w:rPr>
          <w:sz w:val="22"/>
          <w:szCs w:val="22"/>
        </w:rPr>
        <w:t>/fornecimentos</w:t>
      </w:r>
      <w:r w:rsidRPr="00C852EB">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A43704">
      <w:pPr>
        <w:pStyle w:val="Recuodecorpodetexto"/>
        <w:numPr>
          <w:ilvl w:val="1"/>
          <w:numId w:val="49"/>
        </w:numPr>
        <w:spacing w:before="240"/>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FC2C5E" w:rsidRDefault="000965E2" w:rsidP="00A43704">
      <w:pPr>
        <w:pStyle w:val="Recuodecorpodetexto"/>
        <w:numPr>
          <w:ilvl w:val="1"/>
          <w:numId w:val="49"/>
        </w:numPr>
        <w:spacing w:before="240"/>
        <w:rPr>
          <w:sz w:val="22"/>
          <w:szCs w:val="24"/>
        </w:rPr>
      </w:pPr>
      <w:r w:rsidRPr="0013344B">
        <w:rPr>
          <w:sz w:val="22"/>
          <w:szCs w:val="22"/>
        </w:rPr>
        <w:t>Ocorrido o inadimplemento, a penalidade será aplicada pela CODEVASF, através de ato da Superintendência Regional baseado no relatório da comissão constituída para tal fim, observando o seguinte</w:t>
      </w:r>
      <w:r w:rsidR="004424B5" w:rsidRPr="00FC2C5E">
        <w:rPr>
          <w:sz w:val="22"/>
          <w:szCs w:val="24"/>
        </w:rPr>
        <w:t>:</w:t>
      </w:r>
    </w:p>
    <w:p w:rsidR="004424B5" w:rsidRPr="00FC2C5E" w:rsidRDefault="000965E2" w:rsidP="002B44EF">
      <w:pPr>
        <w:pStyle w:val="Recuodecorpodetexto"/>
        <w:numPr>
          <w:ilvl w:val="2"/>
          <w:numId w:val="104"/>
        </w:numPr>
        <w:spacing w:before="240"/>
        <w:ind w:left="851" w:hanging="851"/>
        <w:rPr>
          <w:sz w:val="22"/>
          <w:szCs w:val="24"/>
        </w:rPr>
      </w:pPr>
      <w:r w:rsidRPr="0013344B">
        <w:rPr>
          <w:sz w:val="22"/>
          <w:szCs w:val="22"/>
        </w:rPr>
        <w:t>Cientificada da recomendação da cominação de penalidade, a contratada poderá apresentar defesa prévia no prazo de 10 (dez) dias</w:t>
      </w:r>
      <w:r w:rsidR="004424B5" w:rsidRPr="00FC2C5E">
        <w:rPr>
          <w:sz w:val="22"/>
          <w:szCs w:val="24"/>
        </w:rPr>
        <w:t>.</w:t>
      </w:r>
    </w:p>
    <w:p w:rsidR="004424B5" w:rsidRPr="00FC2C5E" w:rsidRDefault="00BC0C1B" w:rsidP="002B44EF">
      <w:pPr>
        <w:pStyle w:val="Recuodecorpodetexto"/>
        <w:numPr>
          <w:ilvl w:val="2"/>
          <w:numId w:val="104"/>
        </w:numPr>
        <w:spacing w:before="240"/>
        <w:ind w:left="851" w:hanging="851"/>
        <w:rPr>
          <w:sz w:val="22"/>
          <w:szCs w:val="24"/>
        </w:rPr>
      </w:pPr>
      <w:r w:rsidRPr="0013344B">
        <w:rPr>
          <w:sz w:val="22"/>
          <w:szCs w:val="22"/>
        </w:rPr>
        <w:t>Após o procedimento estabelecido acima, a defesa será apreciada pela Superintendência Regional e, ouvida a Assessoria Jurídica, deverá a autoridade competente decidir sobre a aplicação ou não da sanção</w:t>
      </w:r>
      <w:r w:rsidR="004424B5" w:rsidRPr="00FC2C5E">
        <w:rPr>
          <w:sz w:val="22"/>
          <w:szCs w:val="24"/>
        </w:rPr>
        <w:t>.</w:t>
      </w:r>
    </w:p>
    <w:p w:rsidR="004424B5" w:rsidRPr="00FC2C5E" w:rsidRDefault="00BC0C1B" w:rsidP="002B44EF">
      <w:pPr>
        <w:pStyle w:val="Recuodecorpodetexto"/>
        <w:numPr>
          <w:ilvl w:val="2"/>
          <w:numId w:val="104"/>
        </w:numPr>
        <w:spacing w:before="240"/>
        <w:ind w:left="851" w:hanging="851"/>
        <w:rPr>
          <w:sz w:val="22"/>
          <w:szCs w:val="24"/>
        </w:rPr>
      </w:pPr>
      <w:r w:rsidRPr="0013344B">
        <w:rPr>
          <w:sz w:val="22"/>
          <w:szCs w:val="22"/>
        </w:rPr>
        <w:t>A contratada terá um prazo de 05 (cinco) dias úteis, contados a partir da cientificação da aplicação da penalidade pela autoridade competente, para apresentar recurso à CODEVASF</w:t>
      </w:r>
      <w:r w:rsidR="004424B5" w:rsidRPr="00FC2C5E">
        <w:rPr>
          <w:sz w:val="22"/>
          <w:szCs w:val="24"/>
        </w:rPr>
        <w:t>.</w:t>
      </w:r>
    </w:p>
    <w:p w:rsidR="004424B5" w:rsidRPr="00FC2C5E" w:rsidRDefault="00BC0C1B" w:rsidP="002B44EF">
      <w:pPr>
        <w:pStyle w:val="Recuodecorpodetexto"/>
        <w:numPr>
          <w:ilvl w:val="2"/>
          <w:numId w:val="104"/>
        </w:numPr>
        <w:spacing w:before="240"/>
        <w:ind w:left="851" w:hanging="851"/>
        <w:rPr>
          <w:sz w:val="22"/>
          <w:szCs w:val="24"/>
        </w:rPr>
      </w:pPr>
      <w:r w:rsidRPr="0013344B">
        <w:rPr>
          <w:sz w:val="22"/>
          <w:szCs w:val="22"/>
        </w:rPr>
        <w:t>Ouvida a Comissão e a Assessoria Jurídica, poderá o Superintendente Regional relevar ou não aplicação da pena</w:t>
      </w:r>
      <w:r w:rsidR="004424B5" w:rsidRPr="00FC2C5E">
        <w:rPr>
          <w:sz w:val="22"/>
          <w:szCs w:val="24"/>
        </w:rPr>
        <w:t>.</w:t>
      </w:r>
    </w:p>
    <w:p w:rsidR="004424B5" w:rsidRDefault="00BC0C1B" w:rsidP="002B44EF">
      <w:pPr>
        <w:pStyle w:val="Recuodecorpodetexto"/>
        <w:numPr>
          <w:ilvl w:val="2"/>
          <w:numId w:val="104"/>
        </w:numPr>
        <w:spacing w:before="240"/>
        <w:ind w:left="851" w:hanging="851"/>
        <w:rPr>
          <w:sz w:val="22"/>
          <w:szCs w:val="24"/>
        </w:rPr>
      </w:pPr>
      <w:r w:rsidRPr="0013344B">
        <w:rPr>
          <w:sz w:val="22"/>
          <w:szCs w:val="22"/>
        </w:rPr>
        <w:lastRenderedPageBreak/>
        <w:t xml:space="preserve">Caso seja mantida a sanção, os autos deverão ser remetidos </w:t>
      </w:r>
      <w:r w:rsidR="006C1092">
        <w:rPr>
          <w:sz w:val="22"/>
          <w:szCs w:val="22"/>
        </w:rPr>
        <w:t>à</w:t>
      </w:r>
      <w:r w:rsidR="00B1763B">
        <w:rPr>
          <w:sz w:val="22"/>
          <w:szCs w:val="22"/>
        </w:rPr>
        <w:t xml:space="preserve"> </w:t>
      </w:r>
      <w:r w:rsidR="006C1092">
        <w:rPr>
          <w:sz w:val="22"/>
          <w:szCs w:val="22"/>
        </w:rPr>
        <w:t>Diretoria</w:t>
      </w:r>
      <w:r w:rsidR="00B1763B">
        <w:rPr>
          <w:sz w:val="22"/>
          <w:szCs w:val="22"/>
        </w:rPr>
        <w:t xml:space="preserve"> </w:t>
      </w:r>
      <w:r w:rsidRPr="0013344B">
        <w:rPr>
          <w:sz w:val="22"/>
          <w:szCs w:val="22"/>
        </w:rPr>
        <w:t>Executiva da CODEVASF para julgamento do recurso</w:t>
      </w:r>
      <w:r w:rsidR="004424B5" w:rsidRPr="00FC2C5E">
        <w:rPr>
          <w:sz w:val="22"/>
          <w:szCs w:val="24"/>
        </w:rPr>
        <w:t>.</w:t>
      </w:r>
    </w:p>
    <w:p w:rsidR="00BC0C1B" w:rsidRPr="00FC2C5E" w:rsidRDefault="00BC0C1B" w:rsidP="002B44EF">
      <w:pPr>
        <w:pStyle w:val="Recuodecorpodetexto"/>
        <w:numPr>
          <w:ilvl w:val="2"/>
          <w:numId w:val="104"/>
        </w:numPr>
        <w:spacing w:before="240"/>
        <w:ind w:left="851" w:hanging="851"/>
        <w:rPr>
          <w:sz w:val="22"/>
          <w:szCs w:val="24"/>
        </w:rPr>
      </w:pPr>
      <w:r w:rsidRPr="0013344B">
        <w:rPr>
          <w:sz w:val="22"/>
          <w:szCs w:val="22"/>
        </w:rPr>
        <w:t xml:space="preserve">Caso </w:t>
      </w:r>
      <w:r w:rsidR="006C1092">
        <w:rPr>
          <w:sz w:val="22"/>
          <w:szCs w:val="22"/>
        </w:rPr>
        <w:t>a</w:t>
      </w:r>
      <w:r w:rsidRPr="0013344B">
        <w:rPr>
          <w:sz w:val="22"/>
          <w:szCs w:val="22"/>
        </w:rPr>
        <w:t xml:space="preserve"> </w:t>
      </w:r>
      <w:r w:rsidR="006C1092">
        <w:rPr>
          <w:sz w:val="22"/>
          <w:szCs w:val="22"/>
        </w:rPr>
        <w:t>Diretoria</w:t>
      </w:r>
      <w:r w:rsidRPr="0013344B">
        <w:rPr>
          <w:sz w:val="22"/>
          <w:szCs w:val="22"/>
        </w:rPr>
        <w:t xml:space="preserve"> Executiva mantenha a multa, não caberá mais recurso</w:t>
      </w:r>
      <w:r>
        <w:rPr>
          <w:sz w:val="22"/>
          <w:szCs w:val="22"/>
        </w:rPr>
        <w:t>.</w:t>
      </w:r>
    </w:p>
    <w:p w:rsidR="004424B5" w:rsidRPr="00FC2C5E" w:rsidRDefault="00BC0C1B" w:rsidP="00A43704">
      <w:pPr>
        <w:pStyle w:val="Recuodecorpodetexto"/>
        <w:numPr>
          <w:ilvl w:val="1"/>
          <w:numId w:val="49"/>
        </w:numPr>
        <w:spacing w:before="240"/>
        <w:rPr>
          <w:sz w:val="22"/>
          <w:szCs w:val="24"/>
        </w:rPr>
      </w:pPr>
      <w:r w:rsidRPr="0013344B">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4424B5" w:rsidRPr="00FC2C5E">
        <w:rPr>
          <w:sz w:val="22"/>
          <w:szCs w:val="24"/>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GARANTIA DE EXECUÇÃO</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A43704">
      <w:pPr>
        <w:pStyle w:val="Recuodecorpodetexto"/>
        <w:numPr>
          <w:ilvl w:val="1"/>
          <w:numId w:val="49"/>
        </w:numPr>
        <w:spacing w:before="240"/>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4B76CE">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A43704">
      <w:pPr>
        <w:pStyle w:val="Recuodecorpodetexto"/>
        <w:numPr>
          <w:ilvl w:val="1"/>
          <w:numId w:val="49"/>
        </w:numPr>
        <w:spacing w:before="240"/>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447763" w:rsidRDefault="00055DF7" w:rsidP="00A43704">
      <w:pPr>
        <w:pStyle w:val="Recuodecorpodetexto"/>
        <w:numPr>
          <w:ilvl w:val="1"/>
          <w:numId w:val="49"/>
        </w:numPr>
        <w:spacing w:before="240"/>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447763" w:rsidRDefault="00447763" w:rsidP="00447763">
      <w:pPr>
        <w:pStyle w:val="Recuodecorpodetexto"/>
        <w:spacing w:before="240"/>
        <w:ind w:left="851" w:firstLine="0"/>
        <w:rPr>
          <w:sz w:val="22"/>
          <w:szCs w:val="22"/>
        </w:rPr>
      </w:pPr>
    </w:p>
    <w:p w:rsidR="00447763" w:rsidRPr="00055DF7" w:rsidRDefault="00447763" w:rsidP="00447763">
      <w:pPr>
        <w:pStyle w:val="Recuodecorpodetexto"/>
        <w:spacing w:before="240"/>
        <w:ind w:left="851" w:firstLine="0"/>
        <w:rPr>
          <w:sz w:val="22"/>
          <w:szCs w:val="24"/>
        </w:rPr>
      </w:pPr>
    </w:p>
    <w:p w:rsidR="00055DF7" w:rsidRPr="00716654" w:rsidRDefault="00716654" w:rsidP="00A43704">
      <w:pPr>
        <w:pStyle w:val="Recuodecorpodetexto"/>
        <w:numPr>
          <w:ilvl w:val="1"/>
          <w:numId w:val="49"/>
        </w:numPr>
        <w:spacing w:before="240"/>
        <w:rPr>
          <w:sz w:val="22"/>
          <w:szCs w:val="24"/>
        </w:rPr>
      </w:pPr>
      <w:r w:rsidRPr="00716654">
        <w:rPr>
          <w:sz w:val="22"/>
          <w:szCs w:val="22"/>
        </w:rPr>
        <w:lastRenderedPageBreak/>
        <w:t>DOS PRAZOS DE GARANTIAS</w:t>
      </w:r>
      <w:r w:rsidR="00055DF7" w:rsidRPr="0035355D">
        <w:rPr>
          <w:iCs/>
          <w:sz w:val="22"/>
          <w:szCs w:val="24"/>
        </w:rPr>
        <w:t>.</w:t>
      </w:r>
    </w:p>
    <w:p w:rsidR="00716654" w:rsidRPr="006C1092" w:rsidRDefault="006C1092" w:rsidP="00716654">
      <w:pPr>
        <w:pStyle w:val="Recuodecorpodetexto"/>
        <w:numPr>
          <w:ilvl w:val="2"/>
          <w:numId w:val="49"/>
        </w:numPr>
        <w:spacing w:before="240"/>
        <w:ind w:left="851" w:hanging="851"/>
        <w:rPr>
          <w:sz w:val="22"/>
          <w:szCs w:val="24"/>
        </w:rPr>
      </w:pPr>
      <w:r w:rsidRPr="00F43B66">
        <w:rPr>
          <w:sz w:val="22"/>
          <w:szCs w:val="22"/>
        </w:rPr>
        <w:t>A licitante deverá garantir o conserto ou substituição, sob suas expensas, de todo o equipamento/instrumento em que se constatarem defeitos de fabricação ou de material, dentro do prazo de 12 (doze) meses a partir da data da entrega dos serviços</w:t>
      </w:r>
      <w:r w:rsidR="000607B9">
        <w:rPr>
          <w:sz w:val="22"/>
          <w:szCs w:val="22"/>
        </w:rPr>
        <w:t>.</w:t>
      </w:r>
    </w:p>
    <w:p w:rsidR="006C1092" w:rsidRPr="000607B9" w:rsidRDefault="006C1092" w:rsidP="00716654">
      <w:pPr>
        <w:pStyle w:val="Recuodecorpodetexto"/>
        <w:numPr>
          <w:ilvl w:val="2"/>
          <w:numId w:val="49"/>
        </w:numPr>
        <w:spacing w:before="240"/>
        <w:ind w:left="851" w:hanging="851"/>
        <w:rPr>
          <w:sz w:val="22"/>
          <w:szCs w:val="24"/>
        </w:rPr>
      </w:pPr>
      <w:r w:rsidRPr="00F43B66">
        <w:rPr>
          <w:sz w:val="22"/>
          <w:szCs w:val="22"/>
        </w:rPr>
        <w:t xml:space="preserve">Os materiais a serem empregados e os serviços a serem executados deverão obedecer às especificações técnicas; às normas da Associação Brasileira de Normas Técnicas – ABNT e, na falta destas, às normas internacionais; às disposições legais da União e do Governo Federal, aos regulamentos das concessionárias, à </w:t>
      </w:r>
      <w:r w:rsidRPr="00447763">
        <w:rPr>
          <w:sz w:val="22"/>
          <w:szCs w:val="22"/>
        </w:rPr>
        <w:t>Instrução Normativa nº 01 de 19/01/2010</w:t>
      </w:r>
      <w:r w:rsidR="0090457A" w:rsidRPr="00447763">
        <w:rPr>
          <w:sz w:val="22"/>
          <w:szCs w:val="22"/>
        </w:rPr>
        <w:t xml:space="preserve"> SLTI/MPOG</w:t>
      </w:r>
      <w:r w:rsidRPr="00447763">
        <w:rPr>
          <w:sz w:val="22"/>
          <w:szCs w:val="22"/>
        </w:rPr>
        <w:t xml:space="preserve"> (</w:t>
      </w:r>
      <w:r w:rsidRPr="00F43B66">
        <w:rPr>
          <w:sz w:val="22"/>
          <w:szCs w:val="22"/>
        </w:rPr>
        <w:t>que dispõe sobre os critérios de sustentabilidade), ao Decreto nº 7.746/2012 e às prescrições e recomendações dos fabricantes</w:t>
      </w:r>
      <w:r>
        <w:rPr>
          <w:sz w:val="22"/>
          <w:szCs w:val="22"/>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ABERTURA DOS INVÓLUCROS</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Default="006D50C7" w:rsidP="002B44EF">
      <w:pPr>
        <w:pStyle w:val="Recuodecorpodetexto"/>
        <w:numPr>
          <w:ilvl w:val="2"/>
          <w:numId w:val="93"/>
        </w:numPr>
        <w:spacing w:before="240"/>
        <w:ind w:left="851" w:hanging="851"/>
        <w:rPr>
          <w:sz w:val="22"/>
          <w:szCs w:val="24"/>
        </w:rPr>
      </w:pPr>
      <w:r w:rsidRPr="003D59AC">
        <w:rPr>
          <w:sz w:val="22"/>
          <w:szCs w:val="24"/>
        </w:rPr>
        <w:t xml:space="preserve">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w:t>
      </w:r>
      <w:proofErr w:type="gramStart"/>
      <w:r w:rsidRPr="003D59AC">
        <w:rPr>
          <w:sz w:val="22"/>
          <w:szCs w:val="24"/>
        </w:rPr>
        <w:t>24 (vinte e quatro) horas, posterior</w:t>
      </w:r>
      <w:proofErr w:type="gramEnd"/>
      <w:r w:rsidRPr="003D59AC">
        <w:rPr>
          <w:sz w:val="22"/>
          <w:szCs w:val="24"/>
        </w:rPr>
        <w:t xml:space="preserve"> à abertura das propostas, após o que serão encaminhadas à Comissão de Julgamento para as providências subseq</w:t>
      </w:r>
      <w:r w:rsidR="00EB6E63">
        <w:rPr>
          <w:sz w:val="22"/>
          <w:szCs w:val="24"/>
        </w:rPr>
        <w:t>u</w:t>
      </w:r>
      <w:r w:rsidRPr="003D59AC">
        <w:rPr>
          <w:sz w:val="22"/>
          <w:szCs w:val="24"/>
        </w:rPr>
        <w:t>entes.</w:t>
      </w:r>
    </w:p>
    <w:p w:rsidR="00222B79" w:rsidRPr="003D59AC" w:rsidRDefault="00222B79" w:rsidP="002B44EF">
      <w:pPr>
        <w:pStyle w:val="Recuodecorpodetexto"/>
        <w:numPr>
          <w:ilvl w:val="3"/>
          <w:numId w:val="93"/>
        </w:numPr>
        <w:spacing w:before="240"/>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4B76CE">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lastRenderedPageBreak/>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2B44EF">
      <w:pPr>
        <w:pStyle w:val="Recuodecorpodetexto"/>
        <w:numPr>
          <w:ilvl w:val="1"/>
          <w:numId w:val="94"/>
        </w:numPr>
        <w:spacing w:before="240"/>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EXAME E JULGAMENTO DA DOCUMENTAÇÃO E PROPOSTAS</w:t>
      </w:r>
    </w:p>
    <w:p w:rsidR="006D50C7" w:rsidRDefault="006D50C7" w:rsidP="002B44EF">
      <w:pPr>
        <w:pStyle w:val="Recuodecorpodetexto"/>
        <w:numPr>
          <w:ilvl w:val="1"/>
          <w:numId w:val="96"/>
        </w:numPr>
        <w:spacing w:before="240"/>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2B44EF">
      <w:pPr>
        <w:pStyle w:val="Recuodecorpodetexto"/>
        <w:numPr>
          <w:ilvl w:val="1"/>
          <w:numId w:val="97"/>
        </w:numPr>
        <w:spacing w:before="240"/>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2B44EF">
      <w:pPr>
        <w:pStyle w:val="Recuodecorpodetexto"/>
        <w:numPr>
          <w:ilvl w:val="2"/>
          <w:numId w:val="95"/>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2B44EF">
      <w:pPr>
        <w:pStyle w:val="Recuodecorpodetexto"/>
        <w:numPr>
          <w:ilvl w:val="2"/>
          <w:numId w:val="95"/>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2B44EF">
      <w:pPr>
        <w:pStyle w:val="Recuodecorpodetexto"/>
        <w:numPr>
          <w:ilvl w:val="2"/>
          <w:numId w:val="95"/>
        </w:numPr>
        <w:spacing w:before="240"/>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2B44EF">
      <w:pPr>
        <w:pStyle w:val="Recuodecorpodetexto"/>
        <w:numPr>
          <w:ilvl w:val="2"/>
          <w:numId w:val="95"/>
        </w:numPr>
        <w:spacing w:before="240"/>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6D50C7" w:rsidRDefault="006D50C7" w:rsidP="002B44EF">
      <w:pPr>
        <w:pStyle w:val="Recuodecorpodetexto"/>
        <w:numPr>
          <w:ilvl w:val="2"/>
          <w:numId w:val="95"/>
        </w:numPr>
        <w:spacing w:before="240"/>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2B44EF">
      <w:pPr>
        <w:pStyle w:val="Recuodecorpodetexto"/>
        <w:numPr>
          <w:ilvl w:val="1"/>
          <w:numId w:val="97"/>
        </w:numPr>
        <w:spacing w:before="240"/>
        <w:ind w:left="851" w:hanging="851"/>
        <w:rPr>
          <w:b/>
          <w:sz w:val="22"/>
          <w:szCs w:val="24"/>
        </w:rPr>
      </w:pPr>
      <w:r w:rsidRPr="00D06DD7">
        <w:rPr>
          <w:b/>
          <w:sz w:val="22"/>
          <w:szCs w:val="24"/>
        </w:rPr>
        <w:t>Julgamento das “Propostas Financeiras – invólucro n.º 02 (dois)”</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lastRenderedPageBreak/>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unitários constantes das Planilhas de Composições de Preços Unitários e a Planilha de Preços Unitários, prevalecerá o valor das Composições de Preços Unitários.</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2B44EF">
      <w:pPr>
        <w:pStyle w:val="Recuodecorpodetexto"/>
        <w:numPr>
          <w:ilvl w:val="3"/>
          <w:numId w:val="98"/>
        </w:numPr>
        <w:spacing w:before="240"/>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DD161D" w:rsidP="002B44EF">
      <w:pPr>
        <w:pStyle w:val="Recuodecorpodetexto"/>
        <w:numPr>
          <w:ilvl w:val="2"/>
          <w:numId w:val="97"/>
        </w:numPr>
        <w:spacing w:before="240"/>
        <w:ind w:left="851" w:hanging="851"/>
        <w:rPr>
          <w:sz w:val="22"/>
          <w:szCs w:val="24"/>
        </w:rPr>
      </w:pPr>
      <w:r w:rsidRPr="00D14D66">
        <w:rPr>
          <w:sz w:val="22"/>
          <w:szCs w:val="22"/>
        </w:rPr>
        <w:t xml:space="preserve">A Comissão de Julgamento julgará as Propostas Financeiras das licitantes habilitadas e consideradas qualificadas tecnicamente, sendo desclassificadas, com base no </w:t>
      </w:r>
      <w:proofErr w:type="gramStart"/>
      <w:r w:rsidRPr="00D14D66">
        <w:rPr>
          <w:sz w:val="22"/>
          <w:szCs w:val="22"/>
        </w:rPr>
        <w:t>artigo 48 incisos I e II da Lei 8.666/93</w:t>
      </w:r>
      <w:proofErr w:type="gramEnd"/>
      <w:r w:rsidRPr="00D14D66">
        <w:rPr>
          <w:sz w:val="22"/>
          <w:szCs w:val="22"/>
        </w:rPr>
        <w:t>, aquelas que</w:t>
      </w:r>
      <w:r w:rsidR="006D50C7" w:rsidRPr="00315C0F">
        <w:rPr>
          <w:sz w:val="22"/>
          <w:szCs w:val="24"/>
        </w:rPr>
        <w:t>:</w:t>
      </w:r>
    </w:p>
    <w:p w:rsidR="006D50C7" w:rsidRPr="00BA5B4B" w:rsidRDefault="007C671B"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BA5B4B">
        <w:rPr>
          <w:rFonts w:ascii="Times New Roman" w:hAnsi="Times New Roman"/>
          <w:color w:val="auto"/>
          <w:sz w:val="22"/>
          <w:szCs w:val="22"/>
        </w:rPr>
        <w:t>Apresentarem valor global superior ao limite orçado pela CODEVASF ou com preços manifestamente inexeq</w:t>
      </w:r>
      <w:r w:rsidR="00BD73B7" w:rsidRPr="00BA5B4B">
        <w:rPr>
          <w:rFonts w:ascii="Times New Roman" w:hAnsi="Times New Roman"/>
          <w:color w:val="auto"/>
          <w:sz w:val="22"/>
          <w:szCs w:val="22"/>
        </w:rPr>
        <w:t>u</w:t>
      </w:r>
      <w:r w:rsidRPr="00BA5B4B">
        <w:rPr>
          <w:rFonts w:ascii="Times New Roman" w:hAnsi="Times New Roman"/>
          <w:color w:val="auto"/>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w:t>
      </w:r>
      <w:r w:rsidR="00DD161D" w:rsidRPr="00BA5B4B">
        <w:rPr>
          <w:rFonts w:ascii="Times New Roman" w:hAnsi="Times New Roman"/>
          <w:color w:val="auto"/>
          <w:sz w:val="22"/>
          <w:szCs w:val="22"/>
        </w:rPr>
        <w:t>;</w:t>
      </w:r>
      <w:r w:rsidR="006D50C7" w:rsidRPr="00BA5B4B">
        <w:rPr>
          <w:rFonts w:ascii="Times New Roman" w:eastAsia="Arial Unicode MS" w:hAnsi="Times New Roman"/>
          <w:color w:val="auto"/>
          <w:sz w:val="22"/>
          <w:szCs w:val="22"/>
        </w:rPr>
        <w:t xml:space="preserve"> </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Apresentar preços ou quaisquer ofertas de v</w:t>
      </w:r>
      <w:r w:rsidR="00EB6E63">
        <w:rPr>
          <w:rFonts w:ascii="Times New Roman" w:hAnsi="Times New Roman"/>
          <w:sz w:val="22"/>
          <w:szCs w:val="22"/>
        </w:rPr>
        <w:t>antagens não previstas neste</w:t>
      </w:r>
      <w:r w:rsidRPr="00DD161D">
        <w:rPr>
          <w:rFonts w:ascii="Times New Roman" w:hAnsi="Times New Roman"/>
          <w:sz w:val="22"/>
          <w:szCs w:val="22"/>
        </w:rPr>
        <w:t xml:space="preserve"> </w:t>
      </w:r>
      <w:r w:rsidR="00EB6E63">
        <w:rPr>
          <w:rFonts w:ascii="Times New Roman" w:hAnsi="Times New Roman"/>
          <w:sz w:val="22"/>
          <w:szCs w:val="22"/>
        </w:rPr>
        <w:t>edital</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Que não atenda às exigências contidas no ato convocatório, conforme art. 40, VII c/c art. 48 I da Lei 8.666/93</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Com preços baseados em cotações de outra licitante, conforme art.</w:t>
      </w:r>
      <w:proofErr w:type="gramStart"/>
      <w:r w:rsidRPr="00DD161D">
        <w:rPr>
          <w:rFonts w:ascii="Times New Roman" w:hAnsi="Times New Roman"/>
          <w:sz w:val="22"/>
          <w:szCs w:val="22"/>
        </w:rPr>
        <w:t>40,</w:t>
      </w:r>
      <w:proofErr w:type="gramEnd"/>
      <w:r w:rsidRPr="00DD161D">
        <w:rPr>
          <w:rFonts w:ascii="Times New Roman" w:hAnsi="Times New Roman"/>
          <w:sz w:val="22"/>
          <w:szCs w:val="22"/>
        </w:rPr>
        <w:t>VII,c/c art.44,§ 2º da Lei 8.666/93</w:t>
      </w:r>
      <w:r w:rsidR="006D50C7" w:rsidRPr="00314A6A">
        <w:rPr>
          <w:rFonts w:ascii="Times New Roman" w:eastAsia="Arial Unicode MS" w:hAnsi="Times New Roman"/>
          <w:color w:val="auto"/>
          <w:sz w:val="22"/>
          <w:szCs w:val="22"/>
        </w:rPr>
        <w:t>;</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Consideram-se manifestamente inexeq</w:t>
      </w:r>
      <w:r w:rsidR="00BD73B7">
        <w:rPr>
          <w:sz w:val="22"/>
          <w:szCs w:val="24"/>
        </w:rPr>
        <w:t>u</w:t>
      </w:r>
      <w:r w:rsidRPr="00315C0F">
        <w:rPr>
          <w:sz w:val="22"/>
          <w:szCs w:val="24"/>
        </w:rPr>
        <w:t>íveis as propostas cujos valores sejam inferiores a 70% (setenta por cento) do menor dos seguintes valores:</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Média Aritmética dos valores das propostas superiores a 50% (cinq</w:t>
      </w:r>
      <w:r w:rsidR="00EB6E63">
        <w:rPr>
          <w:rFonts w:ascii="Times New Roman" w:eastAsia="Arial Unicode MS" w:hAnsi="Times New Roman"/>
          <w:color w:val="auto"/>
          <w:sz w:val="22"/>
          <w:szCs w:val="22"/>
        </w:rPr>
        <w:t>u</w:t>
      </w:r>
      <w:r w:rsidRPr="004645E4">
        <w:rPr>
          <w:rFonts w:ascii="Times New Roman" w:eastAsia="Arial Unicode MS" w:hAnsi="Times New Roman"/>
          <w:color w:val="auto"/>
          <w:sz w:val="22"/>
          <w:szCs w:val="22"/>
        </w:rPr>
        <w:t>enta por cento) do valor orçado pela CODEVASF; ou</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Valor orçado pela CODEVASF.</w:t>
      </w:r>
    </w:p>
    <w:p w:rsidR="006D50C7" w:rsidRPr="00315C0F" w:rsidRDefault="006D50C7" w:rsidP="002B44EF">
      <w:pPr>
        <w:pStyle w:val="Recuodecorpodetexto"/>
        <w:numPr>
          <w:ilvl w:val="3"/>
          <w:numId w:val="97"/>
        </w:numPr>
        <w:spacing w:before="240"/>
        <w:ind w:left="851" w:hanging="851"/>
        <w:rPr>
          <w:sz w:val="22"/>
          <w:szCs w:val="24"/>
        </w:rPr>
      </w:pPr>
      <w:r w:rsidRPr="00315C0F">
        <w:rPr>
          <w:sz w:val="22"/>
          <w:szCs w:val="24"/>
        </w:rPr>
        <w:t xml:space="preserve">Das licitantes classificadas na forma das alíneas “a” e “b” do subitem 12.3.6 acima, cujo valor global da proposta for inferior a 80% (oitenta por cento) do menor valor a que se referem às alíneas “a” e “b” acima, será exigida, para a assinatura do contrato, prestação de garantia adicional, dentre </w:t>
      </w:r>
      <w:r w:rsidRPr="00315C0F">
        <w:rPr>
          <w:sz w:val="22"/>
          <w:szCs w:val="24"/>
        </w:rPr>
        <w:lastRenderedPageBreak/>
        <w:t>as modalidades previstas no § lº, do Art. 56, da Lei 8.666/93, igual à diferença entre o valor resultante do subitem anterior e o valor da correspondente proposta.</w:t>
      </w:r>
    </w:p>
    <w:p w:rsidR="006D50C7" w:rsidRPr="00315C0F" w:rsidRDefault="005B6744" w:rsidP="002B44EF">
      <w:pPr>
        <w:pStyle w:val="Recuodecorpodetexto"/>
        <w:numPr>
          <w:ilvl w:val="2"/>
          <w:numId w:val="97"/>
        </w:numPr>
        <w:spacing w:before="240"/>
        <w:ind w:left="851" w:hanging="851"/>
        <w:rPr>
          <w:sz w:val="22"/>
          <w:szCs w:val="24"/>
        </w:rPr>
      </w:pPr>
      <w:r w:rsidRPr="00D14D66">
        <w:rPr>
          <w:sz w:val="22"/>
          <w:szCs w:val="22"/>
        </w:rPr>
        <w:t xml:space="preserve">Não se admitirá proposta que apresentar preços globais ou unitários simbólicos, irrisórios ou de valor zero, incompatíveis com os preços dos insumos e salários de mercado, acrescidos dos respectivos encargos, ainda que este </w:t>
      </w:r>
      <w:r w:rsidR="0046102E">
        <w:rPr>
          <w:sz w:val="22"/>
          <w:szCs w:val="22"/>
        </w:rPr>
        <w:t>e</w:t>
      </w:r>
      <w:r>
        <w:rPr>
          <w:sz w:val="22"/>
          <w:szCs w:val="22"/>
        </w:rPr>
        <w:t>dital</w:t>
      </w:r>
      <w:r w:rsidRPr="00D14D66">
        <w:rPr>
          <w:sz w:val="22"/>
          <w:szCs w:val="22"/>
        </w:rPr>
        <w:t xml:space="preserve"> não tenha estabelecido limites mínimos, exceto quando se referirem a materiais e instalações próprias do licitante, para os quais se renuncie a parcela ou à totalidade da remuneração</w:t>
      </w:r>
      <w:r w:rsidR="006D50C7" w:rsidRPr="00315C0F">
        <w:rPr>
          <w:sz w:val="22"/>
          <w:szCs w:val="24"/>
        </w:rPr>
        <w:t>.</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D50C7" w:rsidRPr="00D72F64" w:rsidRDefault="006D50C7" w:rsidP="002B44EF">
      <w:pPr>
        <w:pStyle w:val="Recuodecorpodetexto"/>
        <w:numPr>
          <w:ilvl w:val="2"/>
          <w:numId w:val="97"/>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2B44EF">
      <w:pPr>
        <w:pStyle w:val="Recuodecorpodetexto"/>
        <w:numPr>
          <w:ilvl w:val="2"/>
          <w:numId w:val="97"/>
        </w:numPr>
        <w:spacing w:before="240"/>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2B44EF">
      <w:pPr>
        <w:pStyle w:val="Recuodecorpodetexto"/>
        <w:numPr>
          <w:ilvl w:val="2"/>
          <w:numId w:val="105"/>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6D50C7" w:rsidRPr="00FA5BBA" w:rsidRDefault="006D50C7" w:rsidP="002B44EF">
      <w:pPr>
        <w:pStyle w:val="Recuodecorpodetexto"/>
        <w:numPr>
          <w:ilvl w:val="3"/>
          <w:numId w:val="105"/>
        </w:numPr>
        <w:spacing w:before="240"/>
        <w:ind w:left="851" w:hanging="851"/>
        <w:rPr>
          <w:sz w:val="22"/>
          <w:szCs w:val="24"/>
        </w:rPr>
      </w:pPr>
      <w:r w:rsidRPr="00FA5BBA">
        <w:rPr>
          <w:sz w:val="22"/>
          <w:szCs w:val="24"/>
        </w:rPr>
        <w:t>Para efeito do disposto no subitem 12.3.1</w:t>
      </w:r>
      <w:r w:rsidR="004465DA">
        <w:rPr>
          <w:sz w:val="22"/>
          <w:szCs w:val="24"/>
        </w:rPr>
        <w:t>3</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12.3.10, o objeto licitado será adjudicado em favor da proposta originalmente vencedora do certame.</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494683" w:rsidRDefault="006D50C7" w:rsidP="002B44EF">
      <w:pPr>
        <w:pStyle w:val="Recuodecorpodetexto"/>
        <w:numPr>
          <w:ilvl w:val="3"/>
          <w:numId w:val="105"/>
        </w:numPr>
        <w:spacing w:before="240"/>
        <w:ind w:left="851" w:hanging="851"/>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6D50C7" w:rsidRPr="00766BF7" w:rsidRDefault="006D50C7" w:rsidP="002B44EF">
      <w:pPr>
        <w:pStyle w:val="Recuodecorpodetexto"/>
        <w:numPr>
          <w:ilvl w:val="1"/>
          <w:numId w:val="97"/>
        </w:numPr>
        <w:spacing w:before="240"/>
        <w:ind w:left="851" w:hanging="851"/>
        <w:rPr>
          <w:sz w:val="22"/>
          <w:szCs w:val="24"/>
        </w:rPr>
      </w:pPr>
      <w:r w:rsidRPr="0023586C">
        <w:rPr>
          <w:sz w:val="22"/>
          <w:szCs w:val="24"/>
        </w:rPr>
        <w:t>Será considera</w:t>
      </w:r>
      <w:r w:rsidRPr="00766BF7">
        <w:rPr>
          <w:sz w:val="22"/>
          <w:szCs w:val="24"/>
        </w:rPr>
        <w:t xml:space="preserve">da vencedora a licitante que, habilitada apresentar o </w:t>
      </w:r>
      <w:r w:rsidR="000607B9">
        <w:rPr>
          <w:sz w:val="22"/>
          <w:szCs w:val="22"/>
        </w:rPr>
        <w:t>m</w:t>
      </w:r>
      <w:r w:rsidR="000607B9" w:rsidRPr="00A73921">
        <w:rPr>
          <w:sz w:val="22"/>
          <w:szCs w:val="22"/>
        </w:rPr>
        <w:t>enor preço, respeitando os valores unitários e global, orçados pela CODEVASF, conforme planilha do Anexo I. A apresentação de valores unitários e global superiores ao orçado pela CODEVASF levará à desclassificação da licitante</w:t>
      </w:r>
      <w:r w:rsidRPr="00766BF7">
        <w:rPr>
          <w:sz w:val="22"/>
          <w:szCs w:val="24"/>
        </w:rPr>
        <w:t>.</w:t>
      </w:r>
    </w:p>
    <w:p w:rsidR="006D50C7" w:rsidRPr="008469E8" w:rsidRDefault="006D50C7" w:rsidP="002B44EF">
      <w:pPr>
        <w:pStyle w:val="Recuodecorpodetexto"/>
        <w:numPr>
          <w:ilvl w:val="1"/>
          <w:numId w:val="97"/>
        </w:numPr>
        <w:spacing w:before="240"/>
        <w:ind w:left="851" w:hanging="851"/>
        <w:rPr>
          <w:sz w:val="22"/>
          <w:szCs w:val="24"/>
        </w:rPr>
      </w:pPr>
      <w:r w:rsidRPr="009D1E51">
        <w:rPr>
          <w:sz w:val="22"/>
          <w:szCs w:val="24"/>
        </w:rPr>
        <w:lastRenderedPageBreak/>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2B44EF">
      <w:pPr>
        <w:pStyle w:val="Recuodecorpodetexto"/>
        <w:numPr>
          <w:ilvl w:val="2"/>
          <w:numId w:val="97"/>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autoridade competente, com vistas à homologação final e autorização para contratação das obras/serviços</w:t>
      </w:r>
      <w:r w:rsidR="004B76CE">
        <w:rPr>
          <w:sz w:val="22"/>
          <w:szCs w:val="24"/>
        </w:rPr>
        <w:t>/fornecimentos</w:t>
      </w:r>
      <w:r w:rsidRPr="00753F17">
        <w:rPr>
          <w:sz w:val="22"/>
          <w:szCs w:val="24"/>
        </w:rPr>
        <w:t xml:space="preserve"> com a licitante vencedora do certame.</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8"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2B44EF">
      <w:pPr>
        <w:pStyle w:val="Recuodecorpodetexto"/>
        <w:numPr>
          <w:ilvl w:val="1"/>
          <w:numId w:val="97"/>
        </w:numPr>
        <w:spacing w:before="240"/>
        <w:ind w:left="851" w:hanging="851"/>
        <w:rPr>
          <w:sz w:val="22"/>
          <w:szCs w:val="24"/>
        </w:rPr>
      </w:pPr>
      <w:r w:rsidRPr="00AF4590">
        <w:rPr>
          <w:sz w:val="22"/>
          <w:szCs w:val="24"/>
        </w:rPr>
        <w:t>É facultada à Comissão de Julgamento ou autoridade superior,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2B44EF">
      <w:pPr>
        <w:pStyle w:val="Recuodecorpodetexto"/>
        <w:numPr>
          <w:ilvl w:val="1"/>
          <w:numId w:val="97"/>
        </w:numPr>
        <w:spacing w:before="240"/>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0"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2B44EF">
      <w:pPr>
        <w:pStyle w:val="Recuodecorpodetexto"/>
        <w:numPr>
          <w:ilvl w:val="0"/>
          <w:numId w:val="97"/>
        </w:numPr>
        <w:spacing w:before="240"/>
        <w:ind w:left="851" w:hanging="851"/>
        <w:rPr>
          <w:b/>
          <w:iCs/>
          <w:sz w:val="22"/>
          <w:szCs w:val="24"/>
        </w:rPr>
      </w:pPr>
      <w:r w:rsidRPr="008A7799">
        <w:rPr>
          <w:b/>
          <w:iCs/>
          <w:sz w:val="22"/>
          <w:szCs w:val="24"/>
        </w:rPr>
        <w:t>HOMOLOGAÇÃO E ADJUDICAÇÃO</w:t>
      </w:r>
    </w:p>
    <w:p w:rsidR="006D50C7" w:rsidRDefault="006D50C7" w:rsidP="002B44EF">
      <w:pPr>
        <w:pStyle w:val="Recuodecorpodetexto"/>
        <w:numPr>
          <w:ilvl w:val="1"/>
          <w:numId w:val="99"/>
        </w:numPr>
        <w:spacing w:before="240"/>
        <w:ind w:left="851" w:hanging="851"/>
        <w:rPr>
          <w:sz w:val="22"/>
          <w:szCs w:val="24"/>
        </w:rPr>
      </w:pPr>
      <w:r w:rsidRPr="00AF4590">
        <w:rPr>
          <w:sz w:val="22"/>
          <w:szCs w:val="24"/>
        </w:rPr>
        <w:t>A homologação do resultado e a adjudicação das obras/serviços</w:t>
      </w:r>
      <w:r w:rsidR="004137CF">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A14FDE">
        <w:rPr>
          <w:sz w:val="22"/>
          <w:szCs w:val="24"/>
        </w:rPr>
        <w:t>a</w:t>
      </w:r>
      <w:r w:rsidR="008A0946" w:rsidRPr="00AF4590">
        <w:rPr>
          <w:sz w:val="22"/>
          <w:szCs w:val="24"/>
        </w:rPr>
        <w:t xml:space="preserve"> </w:t>
      </w:r>
      <w:r w:rsidR="00A14FDE">
        <w:rPr>
          <w:sz w:val="22"/>
          <w:szCs w:val="24"/>
        </w:rPr>
        <w:t>Diretoria</w:t>
      </w:r>
      <w:r w:rsidR="009C0671" w:rsidRPr="00AF4590">
        <w:rPr>
          <w:sz w:val="22"/>
          <w:szCs w:val="24"/>
        </w:rPr>
        <w:t xml:space="preserve"> </w:t>
      </w:r>
      <w:r w:rsidR="008A0946" w:rsidRPr="00AF4590">
        <w:rPr>
          <w:sz w:val="22"/>
          <w:szCs w:val="24"/>
        </w:rPr>
        <w:t>Executiva da</w:t>
      </w:r>
      <w:r w:rsidRPr="00AF4590">
        <w:rPr>
          <w:sz w:val="22"/>
          <w:szCs w:val="24"/>
        </w:rPr>
        <w:t xml:space="preserve"> CODEVASF, com base no </w:t>
      </w:r>
      <w:r w:rsidRPr="00AF4590">
        <w:rPr>
          <w:sz w:val="22"/>
          <w:szCs w:val="24"/>
        </w:rPr>
        <w:lastRenderedPageBreak/>
        <w:t xml:space="preserve">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2B44EF">
      <w:pPr>
        <w:pStyle w:val="Recuodecorpodetexto"/>
        <w:numPr>
          <w:ilvl w:val="0"/>
          <w:numId w:val="99"/>
        </w:numPr>
        <w:spacing w:before="240"/>
        <w:ind w:left="851" w:hanging="851"/>
        <w:rPr>
          <w:b/>
          <w:iCs/>
          <w:sz w:val="22"/>
          <w:szCs w:val="24"/>
        </w:rPr>
      </w:pPr>
      <w:r w:rsidRPr="008A7799">
        <w:rPr>
          <w:b/>
          <w:iCs/>
          <w:sz w:val="22"/>
          <w:szCs w:val="24"/>
        </w:rPr>
        <w:t>RECURSOS ADMINISTRATIVOS</w:t>
      </w:r>
    </w:p>
    <w:p w:rsidR="006D50C7" w:rsidRPr="00AF4590" w:rsidRDefault="006D50C7" w:rsidP="002B44EF">
      <w:pPr>
        <w:pStyle w:val="Recuodecorpodetexto"/>
        <w:numPr>
          <w:ilvl w:val="1"/>
          <w:numId w:val="99"/>
        </w:numPr>
        <w:spacing w:before="240"/>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2B44EF">
      <w:pPr>
        <w:pStyle w:val="Recuodecorpodetexto"/>
        <w:numPr>
          <w:ilvl w:val="2"/>
          <w:numId w:val="99"/>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2B44EF">
      <w:pPr>
        <w:pStyle w:val="Recuodecorpodetexto"/>
        <w:numPr>
          <w:ilvl w:val="3"/>
          <w:numId w:val="107"/>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2B44EF">
      <w:pPr>
        <w:pStyle w:val="Recuodecorpodetexto"/>
        <w:numPr>
          <w:ilvl w:val="1"/>
          <w:numId w:val="99"/>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2B44EF">
      <w:pPr>
        <w:pStyle w:val="Recuodecorpodetexto"/>
        <w:numPr>
          <w:ilvl w:val="1"/>
          <w:numId w:val="99"/>
        </w:numPr>
        <w:spacing w:before="240"/>
        <w:ind w:left="851" w:hanging="851"/>
        <w:rPr>
          <w:sz w:val="22"/>
          <w:szCs w:val="24"/>
        </w:rPr>
      </w:pPr>
      <w:r w:rsidRPr="003962EC">
        <w:rPr>
          <w:sz w:val="22"/>
          <w:szCs w:val="24"/>
        </w:rPr>
        <w:t>O recurso s</w:t>
      </w:r>
      <w:r w:rsidRPr="008A1808">
        <w:rPr>
          <w:sz w:val="22"/>
          <w:szCs w:val="24"/>
        </w:rPr>
        <w:t xml:space="preserve">erá dirigido à autoridade superior,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2B44EF">
      <w:pPr>
        <w:pStyle w:val="Recuodecorpodetexto"/>
        <w:numPr>
          <w:ilvl w:val="1"/>
          <w:numId w:val="99"/>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2B44EF">
      <w:pPr>
        <w:pStyle w:val="Recuodecorpodetexto"/>
        <w:numPr>
          <w:ilvl w:val="1"/>
          <w:numId w:val="99"/>
        </w:numPr>
        <w:spacing w:before="240"/>
        <w:ind w:left="851" w:hanging="851"/>
        <w:rPr>
          <w:sz w:val="22"/>
          <w:szCs w:val="24"/>
        </w:rPr>
      </w:pPr>
      <w:r w:rsidRPr="00153E75">
        <w:rPr>
          <w:sz w:val="22"/>
          <w:szCs w:val="24"/>
        </w:rPr>
        <w:t xml:space="preserve">Recursos encaminhados via fax só terão eficácia se o original for entregue na CODEVASF, necessariamente, até </w:t>
      </w:r>
      <w:proofErr w:type="gramStart"/>
      <w:r w:rsidRPr="00153E75">
        <w:rPr>
          <w:sz w:val="22"/>
          <w:szCs w:val="24"/>
        </w:rPr>
        <w:t>5</w:t>
      </w:r>
      <w:proofErr w:type="gramEnd"/>
      <w:r w:rsidRPr="00153E75">
        <w:rPr>
          <w:sz w:val="22"/>
          <w:szCs w:val="24"/>
        </w:rPr>
        <w:t xml:space="preserve"> (cinco) dias da data do término do prazo recursal.</w:t>
      </w:r>
    </w:p>
    <w:p w:rsidR="006D50C7" w:rsidRPr="008A7799" w:rsidRDefault="006D50C7" w:rsidP="002B44EF">
      <w:pPr>
        <w:pStyle w:val="Recuodecorpodetexto"/>
        <w:numPr>
          <w:ilvl w:val="0"/>
          <w:numId w:val="99"/>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2B44EF">
      <w:pPr>
        <w:pStyle w:val="Recuodecorpodetexto"/>
        <w:numPr>
          <w:ilvl w:val="1"/>
          <w:numId w:val="99"/>
        </w:numPr>
        <w:spacing w:before="240"/>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lastRenderedPageBreak/>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2B44EF">
      <w:pPr>
        <w:pStyle w:val="Recuodecorpodetexto"/>
        <w:numPr>
          <w:ilvl w:val="1"/>
          <w:numId w:val="99"/>
        </w:numPr>
        <w:spacing w:before="240"/>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DF2394">
        <w:rPr>
          <w:sz w:val="22"/>
          <w:szCs w:val="24"/>
        </w:rPr>
        <w:t>/fornecimentos</w:t>
      </w:r>
      <w:r w:rsidRPr="008A1808">
        <w:rPr>
          <w:sz w:val="22"/>
          <w:szCs w:val="24"/>
        </w:rPr>
        <w:t xml:space="preserve"> (Lei n.º 6.496/77, Art. 1º),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4B76CE">
        <w:rPr>
          <w:sz w:val="22"/>
          <w:szCs w:val="24"/>
        </w:rPr>
        <w:t>/fornecimentos</w:t>
      </w:r>
      <w:r w:rsidRPr="008A1808">
        <w:rPr>
          <w:sz w:val="22"/>
          <w:szCs w:val="24"/>
        </w:rPr>
        <w:t xml:space="preserve"> objeto desta licitação, conforme Resolução CONFEA nº 317, de 31/10/86.</w:t>
      </w:r>
    </w:p>
    <w:p w:rsidR="006D50C7" w:rsidRPr="008A7799" w:rsidRDefault="006D50C7" w:rsidP="002B44EF">
      <w:pPr>
        <w:pStyle w:val="Recuodecorpodetexto"/>
        <w:numPr>
          <w:ilvl w:val="0"/>
          <w:numId w:val="99"/>
        </w:numPr>
        <w:spacing w:before="240"/>
        <w:ind w:left="851" w:hanging="851"/>
        <w:rPr>
          <w:b/>
          <w:iCs/>
          <w:sz w:val="22"/>
          <w:szCs w:val="24"/>
        </w:rPr>
      </w:pPr>
      <w:r w:rsidRPr="008A7799">
        <w:rPr>
          <w:b/>
          <w:iCs/>
          <w:sz w:val="22"/>
          <w:szCs w:val="24"/>
        </w:rPr>
        <w:t>FISCALIZAÇÃO</w:t>
      </w:r>
    </w:p>
    <w:p w:rsidR="006D50C7" w:rsidRDefault="00A14FDE" w:rsidP="002B44EF">
      <w:pPr>
        <w:pStyle w:val="Recuodecorpodetexto"/>
        <w:numPr>
          <w:ilvl w:val="1"/>
          <w:numId w:val="99"/>
        </w:numPr>
        <w:spacing w:before="240"/>
        <w:ind w:left="851" w:hanging="851"/>
        <w:rPr>
          <w:sz w:val="22"/>
          <w:szCs w:val="24"/>
        </w:rPr>
      </w:pPr>
      <w:r w:rsidRPr="00F43B66">
        <w:rPr>
          <w:sz w:val="22"/>
          <w:szCs w:val="22"/>
        </w:rPr>
        <w:t xml:space="preserve">A fiscalização dos serviços será feita diretamente pela CODEVASF através de servidor ou de representante, formalmente designado, a quem compete verificar se a </w:t>
      </w:r>
      <w:r>
        <w:rPr>
          <w:sz w:val="22"/>
          <w:szCs w:val="22"/>
        </w:rPr>
        <w:t>c</w:t>
      </w:r>
      <w:r w:rsidRPr="00F43B66">
        <w:rPr>
          <w:sz w:val="22"/>
          <w:szCs w:val="22"/>
        </w:rPr>
        <w:t xml:space="preserve">ontratada está executando os serviços, com a observância do </w:t>
      </w:r>
      <w:r>
        <w:rPr>
          <w:sz w:val="22"/>
          <w:szCs w:val="22"/>
        </w:rPr>
        <w:t>c</w:t>
      </w:r>
      <w:r w:rsidRPr="00F43B66">
        <w:rPr>
          <w:sz w:val="22"/>
          <w:szCs w:val="22"/>
        </w:rPr>
        <w:t>ontrato e dos documentos que o integram</w:t>
      </w:r>
      <w:r w:rsidR="006D50C7" w:rsidRPr="00390937">
        <w:rPr>
          <w:sz w:val="22"/>
          <w:szCs w:val="24"/>
        </w:rPr>
        <w:t>.</w:t>
      </w:r>
    </w:p>
    <w:p w:rsidR="00A14FDE" w:rsidRPr="00A14FDE" w:rsidRDefault="00A14FDE" w:rsidP="002B44EF">
      <w:pPr>
        <w:pStyle w:val="Recuodecorpodetexto"/>
        <w:numPr>
          <w:ilvl w:val="1"/>
          <w:numId w:val="99"/>
        </w:numPr>
        <w:spacing w:before="240"/>
        <w:ind w:left="851" w:hanging="851"/>
        <w:rPr>
          <w:sz w:val="22"/>
          <w:szCs w:val="24"/>
        </w:rPr>
      </w:pPr>
      <w:r w:rsidRPr="00F43B66">
        <w:rPr>
          <w:sz w:val="22"/>
          <w:szCs w:val="22"/>
        </w:rPr>
        <w:t xml:space="preserve">A fiscalização terá poderes para agir e decidir perante a </w:t>
      </w:r>
      <w:r>
        <w:rPr>
          <w:sz w:val="22"/>
          <w:szCs w:val="22"/>
        </w:rPr>
        <w:t>c</w:t>
      </w:r>
      <w:r w:rsidRPr="00F43B66">
        <w:rPr>
          <w:sz w:val="22"/>
          <w:szCs w:val="22"/>
        </w:rPr>
        <w:t xml:space="preserve">ontratada, inclusive rejeitando serviços que estiverem em desacordo com o </w:t>
      </w:r>
      <w:r>
        <w:rPr>
          <w:sz w:val="22"/>
          <w:szCs w:val="22"/>
        </w:rPr>
        <w:t>c</w:t>
      </w:r>
      <w:r w:rsidRPr="00F43B66">
        <w:rPr>
          <w:sz w:val="22"/>
          <w:szCs w:val="22"/>
        </w:rPr>
        <w:t xml:space="preserve">ontrato, com as Normas Técnicas da ABNT e com a melhor técnica consagrada pelo uso, obrigando-se desde já a </w:t>
      </w:r>
      <w:r>
        <w:rPr>
          <w:sz w:val="22"/>
          <w:szCs w:val="22"/>
        </w:rPr>
        <w:t>c</w:t>
      </w:r>
      <w:r w:rsidRPr="00F43B66">
        <w:rPr>
          <w:sz w:val="22"/>
          <w:szCs w:val="22"/>
        </w:rPr>
        <w:t>ontratada a assegurar e facilitar o acesso da fiscalização a todos os elementos que forem necessários ao desempenho de sua missão</w:t>
      </w:r>
      <w:r>
        <w:rPr>
          <w:sz w:val="22"/>
          <w:szCs w:val="22"/>
        </w:rPr>
        <w:t>.</w:t>
      </w:r>
    </w:p>
    <w:p w:rsidR="00A14FDE" w:rsidRPr="00A14FDE" w:rsidRDefault="00A14FDE" w:rsidP="002B44EF">
      <w:pPr>
        <w:pStyle w:val="Recuodecorpodetexto"/>
        <w:numPr>
          <w:ilvl w:val="1"/>
          <w:numId w:val="99"/>
        </w:numPr>
        <w:spacing w:before="240"/>
        <w:ind w:left="851" w:hanging="851"/>
        <w:rPr>
          <w:sz w:val="22"/>
          <w:szCs w:val="24"/>
        </w:rPr>
      </w:pPr>
      <w:r w:rsidRPr="00F43B66">
        <w:rPr>
          <w:sz w:val="22"/>
          <w:szCs w:val="22"/>
        </w:rPr>
        <w:t xml:space="preserve">A fiscalização terá plenos poderes para sustar quaisquer serviços que não estejam sendo executados dentro dos termos de </w:t>
      </w:r>
      <w:r>
        <w:rPr>
          <w:sz w:val="22"/>
          <w:szCs w:val="22"/>
        </w:rPr>
        <w:t>c</w:t>
      </w:r>
      <w:r w:rsidRPr="00F43B66">
        <w:rPr>
          <w:sz w:val="22"/>
          <w:szCs w:val="22"/>
        </w:rPr>
        <w:t>ontrato, dando conhecimento do fato à contratada</w:t>
      </w:r>
      <w:r>
        <w:rPr>
          <w:sz w:val="22"/>
          <w:szCs w:val="22"/>
        </w:rPr>
        <w:t>.</w:t>
      </w:r>
    </w:p>
    <w:p w:rsidR="00A14FDE" w:rsidRPr="00A14FDE" w:rsidRDefault="00A14FDE" w:rsidP="002B44EF">
      <w:pPr>
        <w:pStyle w:val="Recuodecorpodetexto"/>
        <w:numPr>
          <w:ilvl w:val="1"/>
          <w:numId w:val="99"/>
        </w:numPr>
        <w:spacing w:before="240"/>
        <w:ind w:left="851" w:hanging="851"/>
        <w:rPr>
          <w:sz w:val="22"/>
          <w:szCs w:val="24"/>
        </w:rPr>
      </w:pPr>
      <w:r w:rsidRPr="00F43B66">
        <w:rPr>
          <w:sz w:val="22"/>
          <w:szCs w:val="22"/>
        </w:rPr>
        <w:t xml:space="preserve">Cabe à </w:t>
      </w:r>
      <w:r w:rsidR="00080C4C">
        <w:rPr>
          <w:sz w:val="22"/>
          <w:szCs w:val="22"/>
        </w:rPr>
        <w:t>f</w:t>
      </w:r>
      <w:r w:rsidRPr="00F43B66">
        <w:rPr>
          <w:sz w:val="22"/>
          <w:szCs w:val="22"/>
        </w:rPr>
        <w:t xml:space="preserve">iscalização verificar a ocorrência de fatos para os quais haja sido estipulada qualquer penalidade contratual. A </w:t>
      </w:r>
      <w:r w:rsidR="00080C4C">
        <w:rPr>
          <w:sz w:val="22"/>
          <w:szCs w:val="22"/>
        </w:rPr>
        <w:t>f</w:t>
      </w:r>
      <w:r w:rsidRPr="00F43B66">
        <w:rPr>
          <w:sz w:val="22"/>
          <w:szCs w:val="22"/>
        </w:rPr>
        <w:t>iscalização informará ao setor competente quanto ao fato, instruindo o seu relatório com os documentos necessários, e em caso de multa, a indicação do seu valor</w:t>
      </w:r>
      <w:r>
        <w:rPr>
          <w:sz w:val="22"/>
          <w:szCs w:val="22"/>
        </w:rPr>
        <w:t>.</w:t>
      </w:r>
    </w:p>
    <w:p w:rsidR="00A14FDE" w:rsidRPr="00A14FDE" w:rsidRDefault="00A14FDE" w:rsidP="002B44EF">
      <w:pPr>
        <w:pStyle w:val="Recuodecorpodetexto"/>
        <w:numPr>
          <w:ilvl w:val="1"/>
          <w:numId w:val="99"/>
        </w:numPr>
        <w:spacing w:before="240"/>
        <w:ind w:left="851" w:hanging="851"/>
        <w:rPr>
          <w:sz w:val="22"/>
          <w:szCs w:val="24"/>
        </w:rPr>
      </w:pPr>
      <w:r w:rsidRPr="00F43B66">
        <w:rPr>
          <w:sz w:val="22"/>
          <w:szCs w:val="22"/>
        </w:rPr>
        <w:t xml:space="preserve">Das decisões da </w:t>
      </w:r>
      <w:r w:rsidR="00080C4C">
        <w:rPr>
          <w:sz w:val="22"/>
          <w:szCs w:val="22"/>
        </w:rPr>
        <w:t>f</w:t>
      </w:r>
      <w:r w:rsidRPr="00F43B66">
        <w:rPr>
          <w:sz w:val="22"/>
          <w:szCs w:val="22"/>
        </w:rPr>
        <w:t xml:space="preserve">iscalização, poderá a </w:t>
      </w:r>
      <w:r w:rsidR="00080C4C">
        <w:rPr>
          <w:sz w:val="22"/>
          <w:szCs w:val="22"/>
        </w:rPr>
        <w:t>c</w:t>
      </w:r>
      <w:r w:rsidRPr="00F43B66">
        <w:rPr>
          <w:sz w:val="22"/>
          <w:szCs w:val="22"/>
        </w:rPr>
        <w:t xml:space="preserve">ontratada recorrer à </w:t>
      </w:r>
      <w:r w:rsidR="005B307C" w:rsidRPr="005B307C">
        <w:rPr>
          <w:color w:val="000000"/>
          <w:sz w:val="22"/>
          <w:szCs w:val="22"/>
          <w:lang w:eastAsia="pt-BR"/>
        </w:rPr>
        <w:t>Unidade Regional de Gestão dos Empreendimentos de Irrigação</w:t>
      </w:r>
      <w:r w:rsidR="005B307C">
        <w:rPr>
          <w:rFonts w:ascii="Times" w:hAnsi="Times" w:cs="Times"/>
          <w:color w:val="000000"/>
          <w:sz w:val="20"/>
          <w:lang w:eastAsia="pt-BR"/>
        </w:rPr>
        <w:t xml:space="preserve"> </w:t>
      </w:r>
      <w:r w:rsidRPr="00F43B66">
        <w:rPr>
          <w:sz w:val="22"/>
          <w:szCs w:val="22"/>
        </w:rPr>
        <w:t xml:space="preserve">2ª </w:t>
      </w:r>
      <w:r w:rsidR="005B307C">
        <w:rPr>
          <w:sz w:val="22"/>
          <w:szCs w:val="22"/>
        </w:rPr>
        <w:t>SR/</w:t>
      </w:r>
      <w:r w:rsidRPr="00F43B66">
        <w:rPr>
          <w:sz w:val="22"/>
          <w:szCs w:val="22"/>
        </w:rPr>
        <w:t>GRI/UGE</w:t>
      </w:r>
      <w:r w:rsidR="005B307C">
        <w:rPr>
          <w:sz w:val="22"/>
          <w:szCs w:val="22"/>
        </w:rPr>
        <w:t xml:space="preserve"> da CODEVASF</w:t>
      </w:r>
      <w:r w:rsidRPr="00F43B66">
        <w:rPr>
          <w:sz w:val="22"/>
          <w:szCs w:val="22"/>
        </w:rPr>
        <w:t>, responsável pelo acompanhamento do contrato, no prazo de 10 (dez) dias úteis da respectiva comunicação. Os recursos relativos a multas serão feitos na forma prevista na respectiva cláusula</w:t>
      </w:r>
      <w:r>
        <w:rPr>
          <w:sz w:val="22"/>
          <w:szCs w:val="22"/>
        </w:rPr>
        <w:t>.</w:t>
      </w:r>
    </w:p>
    <w:p w:rsidR="00A14FDE" w:rsidRPr="00A14FDE" w:rsidRDefault="00A14FDE" w:rsidP="002B44EF">
      <w:pPr>
        <w:pStyle w:val="Recuodecorpodetexto"/>
        <w:numPr>
          <w:ilvl w:val="1"/>
          <w:numId w:val="99"/>
        </w:numPr>
        <w:spacing w:before="240"/>
        <w:ind w:left="851" w:hanging="851"/>
        <w:rPr>
          <w:sz w:val="22"/>
          <w:szCs w:val="24"/>
        </w:rPr>
      </w:pPr>
      <w:r w:rsidRPr="00F43B66">
        <w:rPr>
          <w:sz w:val="22"/>
          <w:szCs w:val="22"/>
        </w:rPr>
        <w:t xml:space="preserve">A ação e/ou omissão, total ou parcial, da </w:t>
      </w:r>
      <w:r w:rsidR="005B307C">
        <w:rPr>
          <w:sz w:val="22"/>
          <w:szCs w:val="22"/>
        </w:rPr>
        <w:t>f</w:t>
      </w:r>
      <w:r w:rsidRPr="00F43B66">
        <w:rPr>
          <w:sz w:val="22"/>
          <w:szCs w:val="22"/>
        </w:rPr>
        <w:t xml:space="preserve">iscalização não eximirá a </w:t>
      </w:r>
      <w:r w:rsidR="005B307C">
        <w:rPr>
          <w:sz w:val="22"/>
          <w:szCs w:val="22"/>
        </w:rPr>
        <w:t>c</w:t>
      </w:r>
      <w:r w:rsidRPr="00F43B66">
        <w:rPr>
          <w:sz w:val="22"/>
          <w:szCs w:val="22"/>
        </w:rPr>
        <w:t>ontratada da integral responsabilidade pela execução do objeto deste contrato</w:t>
      </w:r>
      <w:r>
        <w:rPr>
          <w:sz w:val="22"/>
          <w:szCs w:val="22"/>
        </w:rPr>
        <w:t>.</w:t>
      </w:r>
    </w:p>
    <w:p w:rsidR="00A14FDE" w:rsidRPr="00A14FDE" w:rsidRDefault="00A14FDE" w:rsidP="002B44EF">
      <w:pPr>
        <w:pStyle w:val="Recuodecorpodetexto"/>
        <w:numPr>
          <w:ilvl w:val="1"/>
          <w:numId w:val="99"/>
        </w:numPr>
        <w:spacing w:before="240"/>
        <w:ind w:left="851" w:hanging="851"/>
        <w:rPr>
          <w:sz w:val="22"/>
          <w:szCs w:val="24"/>
        </w:rPr>
      </w:pPr>
      <w:r w:rsidRPr="00F43B66">
        <w:rPr>
          <w:sz w:val="22"/>
          <w:szCs w:val="22"/>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r>
        <w:rPr>
          <w:sz w:val="22"/>
          <w:szCs w:val="22"/>
        </w:rPr>
        <w:t>.</w:t>
      </w:r>
    </w:p>
    <w:p w:rsidR="00A14FDE" w:rsidRPr="00A14FDE" w:rsidRDefault="00A14FDE" w:rsidP="002B44EF">
      <w:pPr>
        <w:pStyle w:val="Recuodecorpodetexto"/>
        <w:numPr>
          <w:ilvl w:val="1"/>
          <w:numId w:val="99"/>
        </w:numPr>
        <w:spacing w:before="240"/>
        <w:ind w:left="851" w:hanging="851"/>
        <w:rPr>
          <w:sz w:val="22"/>
          <w:szCs w:val="24"/>
        </w:rPr>
      </w:pPr>
      <w:r w:rsidRPr="00F43B66">
        <w:rPr>
          <w:sz w:val="22"/>
          <w:szCs w:val="22"/>
        </w:rPr>
        <w:t xml:space="preserve">Toda comunicação da </w:t>
      </w:r>
      <w:r w:rsidR="005B307C" w:rsidRPr="00F43B66">
        <w:rPr>
          <w:sz w:val="22"/>
          <w:szCs w:val="22"/>
        </w:rPr>
        <w:t>contratada</w:t>
      </w:r>
      <w:r w:rsidRPr="00F43B66">
        <w:rPr>
          <w:sz w:val="22"/>
          <w:szCs w:val="22"/>
        </w:rPr>
        <w:t xml:space="preserve"> para a CODEVASF deverá ser por escrito direcionado à </w:t>
      </w:r>
      <w:r w:rsidR="005B307C">
        <w:rPr>
          <w:sz w:val="22"/>
          <w:szCs w:val="22"/>
        </w:rPr>
        <w:t>f</w:t>
      </w:r>
      <w:r w:rsidRPr="00F43B66">
        <w:rPr>
          <w:sz w:val="22"/>
          <w:szCs w:val="22"/>
        </w:rPr>
        <w:t>iscalização através do Setor de Protocolo da Empresa Pública Federal</w:t>
      </w:r>
      <w:r>
        <w:rPr>
          <w:sz w:val="22"/>
          <w:szCs w:val="22"/>
        </w:rPr>
        <w:t>.</w:t>
      </w:r>
    </w:p>
    <w:p w:rsidR="00A14FDE" w:rsidRDefault="00A14FDE" w:rsidP="002B44EF">
      <w:pPr>
        <w:pStyle w:val="Recuodecorpodetexto"/>
        <w:numPr>
          <w:ilvl w:val="1"/>
          <w:numId w:val="99"/>
        </w:numPr>
        <w:spacing w:before="240"/>
        <w:ind w:left="851" w:hanging="851"/>
        <w:rPr>
          <w:sz w:val="22"/>
          <w:szCs w:val="24"/>
        </w:rPr>
      </w:pPr>
      <w:r w:rsidRPr="00F43B66">
        <w:rPr>
          <w:sz w:val="22"/>
          <w:szCs w:val="22"/>
        </w:rPr>
        <w:t xml:space="preserve">Cabe ao </w:t>
      </w:r>
      <w:r w:rsidR="005B307C">
        <w:rPr>
          <w:sz w:val="22"/>
          <w:szCs w:val="22"/>
        </w:rPr>
        <w:t>f</w:t>
      </w:r>
      <w:r w:rsidRPr="00F43B66">
        <w:rPr>
          <w:sz w:val="22"/>
          <w:szCs w:val="22"/>
        </w:rPr>
        <w:t xml:space="preserve">iscal do </w:t>
      </w:r>
      <w:r w:rsidR="005B307C" w:rsidRPr="00F43B66">
        <w:rPr>
          <w:sz w:val="22"/>
          <w:szCs w:val="22"/>
        </w:rPr>
        <w:t>contrato</w:t>
      </w:r>
      <w:r w:rsidRPr="00F43B66">
        <w:rPr>
          <w:sz w:val="22"/>
          <w:szCs w:val="22"/>
        </w:rPr>
        <w:t xml:space="preserve"> a constatação de falhas, omissões ou negligência da </w:t>
      </w:r>
      <w:r w:rsidR="005B307C" w:rsidRPr="00F43B66">
        <w:rPr>
          <w:sz w:val="22"/>
          <w:szCs w:val="22"/>
        </w:rPr>
        <w:t>contratada</w:t>
      </w:r>
      <w:r w:rsidRPr="00F43B66">
        <w:rPr>
          <w:sz w:val="22"/>
          <w:szCs w:val="22"/>
        </w:rPr>
        <w:t xml:space="preserve">, na execução dos serviços contratados. Isso vindo a ocorrer será de única e exclusiva responsabilidade da </w:t>
      </w:r>
      <w:r w:rsidR="005B307C" w:rsidRPr="00F43B66">
        <w:rPr>
          <w:sz w:val="22"/>
          <w:szCs w:val="22"/>
        </w:rPr>
        <w:t>contratada</w:t>
      </w:r>
      <w:r w:rsidRPr="00F43B66">
        <w:rPr>
          <w:sz w:val="22"/>
          <w:szCs w:val="22"/>
        </w:rPr>
        <w:t xml:space="preserve"> reparar os prejuízos, diretos e indiretos, ocasionados às estruturas do Perímetro ou a terceiros</w:t>
      </w:r>
      <w:r>
        <w:rPr>
          <w:sz w:val="22"/>
          <w:szCs w:val="22"/>
        </w:rPr>
        <w:t>.</w:t>
      </w:r>
    </w:p>
    <w:p w:rsidR="006D50C7" w:rsidRPr="007C7BBA" w:rsidRDefault="006D50C7" w:rsidP="002B44EF">
      <w:pPr>
        <w:pStyle w:val="Recuodecorpodetexto"/>
        <w:numPr>
          <w:ilvl w:val="0"/>
          <w:numId w:val="99"/>
        </w:numPr>
        <w:spacing w:before="240"/>
        <w:ind w:left="851" w:hanging="851"/>
        <w:rPr>
          <w:b/>
          <w:iCs/>
          <w:sz w:val="22"/>
          <w:szCs w:val="22"/>
        </w:rPr>
      </w:pPr>
      <w:r w:rsidRPr="007C7BBA">
        <w:rPr>
          <w:b/>
          <w:iCs/>
          <w:sz w:val="22"/>
          <w:szCs w:val="22"/>
        </w:rPr>
        <w:t>OBRIGAÇÕES DA LICITANTE VENCEDORA</w:t>
      </w:r>
    </w:p>
    <w:p w:rsidR="002E7430" w:rsidRPr="007C7BBA" w:rsidRDefault="00EE2E5B" w:rsidP="002B44EF">
      <w:pPr>
        <w:pStyle w:val="Recuodecorpodetexto"/>
        <w:numPr>
          <w:ilvl w:val="1"/>
          <w:numId w:val="99"/>
        </w:numPr>
        <w:spacing w:before="240"/>
        <w:ind w:left="851" w:hanging="851"/>
        <w:rPr>
          <w:sz w:val="22"/>
          <w:szCs w:val="22"/>
        </w:rPr>
      </w:pPr>
      <w:r w:rsidRPr="007C7BBA">
        <w:rPr>
          <w:sz w:val="22"/>
          <w:szCs w:val="22"/>
        </w:rPr>
        <w:t>Apresentar-se sempre que solicitada, através do seu Responsável Técnico e Coordenador dos trabalhos, nos escritórios da contratante em Brasília- DF (ou Superintendência Regional).</w:t>
      </w:r>
    </w:p>
    <w:p w:rsidR="006D50C7" w:rsidRPr="007C7BBA" w:rsidRDefault="00EE2E5B" w:rsidP="002B44EF">
      <w:pPr>
        <w:pStyle w:val="Recuodecorpodetexto"/>
        <w:numPr>
          <w:ilvl w:val="1"/>
          <w:numId w:val="99"/>
        </w:numPr>
        <w:spacing w:before="240"/>
        <w:ind w:left="851" w:hanging="851"/>
        <w:rPr>
          <w:sz w:val="22"/>
          <w:szCs w:val="22"/>
        </w:rPr>
      </w:pPr>
      <w:r w:rsidRPr="007C7BBA">
        <w:rPr>
          <w:sz w:val="22"/>
          <w:szCs w:val="22"/>
        </w:rPr>
        <w:lastRenderedPageBreak/>
        <w:t xml:space="preserve">Providenciar junto ao CREA as Anotações de Responsabilidade Técnica – </w:t>
      </w:r>
      <w:proofErr w:type="spellStart"/>
      <w:r w:rsidRPr="007C7BBA">
        <w:rPr>
          <w:sz w:val="22"/>
          <w:szCs w:val="22"/>
        </w:rPr>
        <w:t>ART’s</w:t>
      </w:r>
      <w:proofErr w:type="spellEnd"/>
      <w:r w:rsidRPr="007C7BBA">
        <w:rPr>
          <w:sz w:val="22"/>
          <w:szCs w:val="22"/>
        </w:rPr>
        <w:t xml:space="preserve"> referentes ao objeto do contrato e especialidades pertinentes, nos termos das Leis nº. 6.496</w:t>
      </w:r>
      <w:proofErr w:type="gramStart"/>
      <w:r w:rsidRPr="007C7BBA">
        <w:rPr>
          <w:sz w:val="22"/>
          <w:szCs w:val="22"/>
        </w:rPr>
        <w:t>/77</w:t>
      </w:r>
      <w:r w:rsidR="002D0819" w:rsidRPr="007C7BBA">
        <w:rPr>
          <w:sz w:val="22"/>
          <w:szCs w:val="22"/>
        </w:rPr>
        <w:t>)</w:t>
      </w:r>
      <w:proofErr w:type="gramEnd"/>
      <w:r w:rsidR="006D50C7" w:rsidRPr="007C7BBA">
        <w:rPr>
          <w:sz w:val="22"/>
          <w:szCs w:val="22"/>
        </w:rPr>
        <w:t>.</w:t>
      </w:r>
    </w:p>
    <w:p w:rsidR="006D50C7" w:rsidRPr="007C7BBA" w:rsidRDefault="00EE2E5B" w:rsidP="002B44EF">
      <w:pPr>
        <w:pStyle w:val="Recuodecorpodetexto"/>
        <w:numPr>
          <w:ilvl w:val="1"/>
          <w:numId w:val="99"/>
        </w:numPr>
        <w:spacing w:before="240"/>
        <w:ind w:left="851" w:hanging="851"/>
        <w:rPr>
          <w:sz w:val="22"/>
          <w:szCs w:val="22"/>
        </w:rPr>
      </w:pPr>
      <w:r w:rsidRPr="007C7BBA">
        <w:rPr>
          <w:sz w:val="22"/>
          <w:szCs w:val="22"/>
        </w:rPr>
        <w:t>A contratada deverá, sempre que necessário, comunicar-se formalmente com a CODEVASF. Mesmo as comunicações via telefone devem ser ratificadas formal e posteriormente, através do fax (77) 3481-4025 e, no caso de informações mais extensas e/ou transferências de arquivos, pelo correio eletrônico (</w:t>
      </w:r>
      <w:hyperlink r:id="rId21" w:history="1">
        <w:r w:rsidRPr="007C7BBA">
          <w:rPr>
            <w:rStyle w:val="Hyperlink"/>
            <w:sz w:val="22"/>
            <w:szCs w:val="22"/>
          </w:rPr>
          <w:t>arnaldo.filho@codevasf.gov.br</w:t>
        </w:r>
      </w:hyperlink>
      <w:r w:rsidRPr="007C7BBA">
        <w:rPr>
          <w:sz w:val="22"/>
          <w:szCs w:val="22"/>
        </w:rPr>
        <w:t>)</w:t>
      </w:r>
      <w:r w:rsidR="006D50C7" w:rsidRPr="007C7BBA">
        <w:rPr>
          <w:sz w:val="22"/>
          <w:szCs w:val="22"/>
        </w:rPr>
        <w:t>.</w:t>
      </w:r>
    </w:p>
    <w:p w:rsidR="006D50C7" w:rsidRPr="007C7BBA" w:rsidRDefault="00EE2E5B" w:rsidP="002B44EF">
      <w:pPr>
        <w:pStyle w:val="Recuodecorpodetexto"/>
        <w:numPr>
          <w:ilvl w:val="1"/>
          <w:numId w:val="106"/>
        </w:numPr>
        <w:spacing w:before="240"/>
        <w:ind w:left="851" w:hanging="851"/>
        <w:rPr>
          <w:sz w:val="22"/>
          <w:szCs w:val="24"/>
        </w:rPr>
      </w:pPr>
      <w:r w:rsidRPr="007C7BBA">
        <w:rPr>
          <w:sz w:val="22"/>
          <w:szCs w:val="22"/>
        </w:rPr>
        <w:t>Assumir a inteira responsabilidade pelo transporte interno e externo do pessoal e dos insumos até o local das obras/serviços/fornecimentos</w:t>
      </w:r>
      <w:r w:rsidR="006D50C7" w:rsidRPr="007C7BBA">
        <w:rPr>
          <w:sz w:val="22"/>
          <w:szCs w:val="24"/>
        </w:rPr>
        <w:t>.</w:t>
      </w:r>
    </w:p>
    <w:p w:rsidR="006D50C7" w:rsidRPr="007C7BBA" w:rsidRDefault="00EE2E5B" w:rsidP="002B44EF">
      <w:pPr>
        <w:pStyle w:val="Recuodecorpodetexto"/>
        <w:numPr>
          <w:ilvl w:val="1"/>
          <w:numId w:val="106"/>
        </w:numPr>
        <w:spacing w:before="240"/>
        <w:ind w:left="851" w:hanging="851"/>
        <w:rPr>
          <w:sz w:val="22"/>
          <w:szCs w:val="22"/>
        </w:rPr>
      </w:pPr>
      <w:r w:rsidRPr="007C7BBA">
        <w:rPr>
          <w:sz w:val="22"/>
          <w:szCs w:val="22"/>
        </w:rPr>
        <w:t>Responsabilizar-se por todos e quaisquer danos causados às estruturas, construções, instalações elétricas, cercas, equipamentos, etc., bem como por aqueles que vier causar à CODEVASF e a terceiros, existentes no local, ou decorrentes da execução das obras/serviços/fornecimentos, objeto desta licitação</w:t>
      </w:r>
      <w:r w:rsidR="001D2365" w:rsidRPr="007C7BBA">
        <w:rPr>
          <w:sz w:val="22"/>
          <w:szCs w:val="22"/>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Exercer a vigilância e proteção de todos os materiais no local das obras/serviços</w:t>
      </w:r>
      <w:r w:rsidR="004403EA" w:rsidRPr="007C7BBA">
        <w:rPr>
          <w:sz w:val="22"/>
          <w:szCs w:val="22"/>
        </w:rPr>
        <w:t>/</w:t>
      </w:r>
      <w:r w:rsidRPr="007C7BBA">
        <w:rPr>
          <w:sz w:val="22"/>
          <w:szCs w:val="22"/>
        </w:rPr>
        <w:t>fornecimentos</w:t>
      </w:r>
      <w:r w:rsidR="006D50C7" w:rsidRPr="007C7BBA">
        <w:rPr>
          <w:sz w:val="22"/>
          <w:szCs w:val="24"/>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 xml:space="preserve">Colocar tantas frentes de serviços quantas forem necessárias (mediante anuência prévia da </w:t>
      </w:r>
      <w:r w:rsidR="004403EA" w:rsidRPr="007C7BBA">
        <w:rPr>
          <w:sz w:val="22"/>
          <w:szCs w:val="22"/>
        </w:rPr>
        <w:t>f</w:t>
      </w:r>
      <w:r w:rsidRPr="007C7BBA">
        <w:rPr>
          <w:sz w:val="22"/>
          <w:szCs w:val="22"/>
        </w:rPr>
        <w:t>iscalização), para possibilitar a perfeita execução das obras/serviços</w:t>
      </w:r>
      <w:r w:rsidR="004403EA" w:rsidRPr="007C7BBA">
        <w:rPr>
          <w:sz w:val="22"/>
          <w:szCs w:val="22"/>
        </w:rPr>
        <w:t>/</w:t>
      </w:r>
      <w:r w:rsidRPr="007C7BBA">
        <w:rPr>
          <w:sz w:val="22"/>
          <w:szCs w:val="22"/>
        </w:rPr>
        <w:t>fornecimentos no prazo contratual</w:t>
      </w:r>
      <w:r w:rsidR="006D50C7" w:rsidRPr="007C7BBA">
        <w:rPr>
          <w:sz w:val="22"/>
          <w:szCs w:val="24"/>
        </w:rPr>
        <w:t>.</w:t>
      </w:r>
    </w:p>
    <w:p w:rsidR="009F5ED1" w:rsidRPr="007C7BBA" w:rsidRDefault="002D0819" w:rsidP="002B44EF">
      <w:pPr>
        <w:pStyle w:val="Recuodecorpodetexto"/>
        <w:numPr>
          <w:ilvl w:val="1"/>
          <w:numId w:val="106"/>
        </w:numPr>
        <w:spacing w:before="240"/>
        <w:ind w:left="851" w:hanging="851"/>
        <w:rPr>
          <w:sz w:val="22"/>
          <w:szCs w:val="24"/>
        </w:rPr>
      </w:pPr>
      <w:r w:rsidRPr="007C7BBA">
        <w:rPr>
          <w:sz w:val="22"/>
          <w:szCs w:val="22"/>
        </w:rPr>
        <w:t>Responsabilizar-se pelo fornecimento de toda a mão-de-obra, sem qualquer vinculação empregatícia com a CODEVASF, bem como todo o material necessário à execução dos serviços objeto do contrato</w:t>
      </w:r>
      <w:r w:rsidR="009F5ED1" w:rsidRPr="007C7BBA">
        <w:rPr>
          <w:sz w:val="22"/>
          <w:szCs w:val="22"/>
        </w:rPr>
        <w:t>.</w:t>
      </w:r>
    </w:p>
    <w:p w:rsidR="009F5ED1" w:rsidRPr="007C7BBA" w:rsidRDefault="00EE2E5B" w:rsidP="002B44EF">
      <w:pPr>
        <w:pStyle w:val="Recuodecorpodetexto"/>
        <w:numPr>
          <w:ilvl w:val="1"/>
          <w:numId w:val="106"/>
        </w:numPr>
        <w:spacing w:before="240"/>
        <w:ind w:left="851" w:hanging="851"/>
        <w:rPr>
          <w:sz w:val="22"/>
          <w:szCs w:val="24"/>
        </w:rPr>
      </w:pPr>
      <w:r w:rsidRPr="007C7BBA">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9F5ED1" w:rsidRPr="007C7BBA">
        <w:rPr>
          <w:sz w:val="22"/>
          <w:szCs w:val="22"/>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 xml:space="preserve">Todos os acessos necessários para permitir à chegada </w:t>
      </w:r>
      <w:r w:rsidR="00396310">
        <w:rPr>
          <w:sz w:val="22"/>
          <w:szCs w:val="22"/>
        </w:rPr>
        <w:t>d</w:t>
      </w:r>
      <w:r w:rsidRPr="007C7BBA">
        <w:rPr>
          <w:sz w:val="22"/>
          <w:szCs w:val="22"/>
        </w:rPr>
        <w:t>os materiais no local de execução d</w:t>
      </w:r>
      <w:r w:rsidR="00396310">
        <w:rPr>
          <w:sz w:val="22"/>
          <w:szCs w:val="22"/>
        </w:rPr>
        <w:t>a</w:t>
      </w:r>
      <w:r w:rsidRPr="007C7BBA">
        <w:rPr>
          <w:sz w:val="22"/>
          <w:szCs w:val="22"/>
        </w:rPr>
        <w:t xml:space="preserve">s </w:t>
      </w:r>
      <w:r w:rsidR="00396310">
        <w:rPr>
          <w:sz w:val="22"/>
          <w:szCs w:val="22"/>
        </w:rPr>
        <w:t>obras/</w:t>
      </w:r>
      <w:r w:rsidRPr="007C7BBA">
        <w:rPr>
          <w:sz w:val="22"/>
          <w:szCs w:val="22"/>
        </w:rPr>
        <w:t>serviços</w:t>
      </w:r>
      <w:r w:rsidR="00396310">
        <w:rPr>
          <w:sz w:val="22"/>
          <w:szCs w:val="22"/>
        </w:rPr>
        <w:t>/fornecimentos</w:t>
      </w:r>
      <w:r w:rsidRPr="007C7BBA">
        <w:rPr>
          <w:sz w:val="22"/>
          <w:szCs w:val="22"/>
        </w:rPr>
        <w:t xml:space="preserve"> deverão ser previstos, avaliando-se todas as suas dificuldades, pois os custos decorrentes de qualquer </w:t>
      </w:r>
      <w:r w:rsidR="00396310">
        <w:rPr>
          <w:sz w:val="22"/>
          <w:szCs w:val="22"/>
        </w:rPr>
        <w:t>obra/</w:t>
      </w:r>
      <w:r w:rsidRPr="007C7BBA">
        <w:rPr>
          <w:sz w:val="22"/>
          <w:szCs w:val="22"/>
        </w:rPr>
        <w:t>serviço</w:t>
      </w:r>
      <w:r w:rsidR="00396310">
        <w:rPr>
          <w:sz w:val="22"/>
          <w:szCs w:val="22"/>
        </w:rPr>
        <w:t>/fornecimento</w:t>
      </w:r>
      <w:r w:rsidRPr="007C7BBA">
        <w:rPr>
          <w:sz w:val="22"/>
          <w:szCs w:val="22"/>
        </w:rPr>
        <w:t xml:space="preserve"> para melhoria destes acessos correrão por conta da </w:t>
      </w:r>
      <w:r w:rsidR="004403EA" w:rsidRPr="007C7BBA">
        <w:rPr>
          <w:sz w:val="22"/>
          <w:szCs w:val="22"/>
        </w:rPr>
        <w:t>c</w:t>
      </w:r>
      <w:r w:rsidRPr="007C7BBA">
        <w:rPr>
          <w:sz w:val="22"/>
          <w:szCs w:val="22"/>
        </w:rPr>
        <w:t>ontratada</w:t>
      </w:r>
      <w:r w:rsidR="006D50C7" w:rsidRPr="007C7BBA">
        <w:rPr>
          <w:sz w:val="22"/>
          <w:szCs w:val="24"/>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A contratada deverá manter um Preposto, aceito pela CODEVASF, no local d</w:t>
      </w:r>
      <w:r w:rsidR="00396310">
        <w:rPr>
          <w:sz w:val="22"/>
          <w:szCs w:val="22"/>
        </w:rPr>
        <w:t>a</w:t>
      </w:r>
      <w:r w:rsidRPr="007C7BBA">
        <w:rPr>
          <w:sz w:val="22"/>
          <w:szCs w:val="22"/>
        </w:rPr>
        <w:t xml:space="preserve"> </w:t>
      </w:r>
      <w:r w:rsidR="00396310">
        <w:rPr>
          <w:sz w:val="22"/>
          <w:szCs w:val="22"/>
        </w:rPr>
        <w:t>obra/</w:t>
      </w:r>
      <w:r w:rsidRPr="007C7BBA">
        <w:rPr>
          <w:sz w:val="22"/>
          <w:szCs w:val="22"/>
        </w:rPr>
        <w:t>serviço</w:t>
      </w:r>
      <w:r w:rsidR="00396310">
        <w:rPr>
          <w:sz w:val="22"/>
          <w:szCs w:val="22"/>
        </w:rPr>
        <w:t>/fornecimento</w:t>
      </w:r>
      <w:r w:rsidRPr="007C7BBA">
        <w:rPr>
          <w:sz w:val="22"/>
          <w:szCs w:val="22"/>
        </w:rPr>
        <w:t>, para representá-la na execução do objeto contratado (art. 68 da Lei 8.666/93)</w:t>
      </w:r>
      <w:r w:rsidR="006D50C7" w:rsidRPr="007C7BBA">
        <w:rPr>
          <w:sz w:val="22"/>
          <w:szCs w:val="24"/>
        </w:rPr>
        <w:t>.</w:t>
      </w:r>
    </w:p>
    <w:p w:rsidR="006D50C7" w:rsidRPr="007C7BBA" w:rsidRDefault="002D0819" w:rsidP="002B44EF">
      <w:pPr>
        <w:pStyle w:val="Recuodecorpodetexto"/>
        <w:numPr>
          <w:ilvl w:val="1"/>
          <w:numId w:val="106"/>
        </w:numPr>
        <w:spacing w:before="240"/>
        <w:ind w:left="851" w:hanging="851"/>
        <w:rPr>
          <w:sz w:val="22"/>
          <w:szCs w:val="24"/>
        </w:rPr>
      </w:pPr>
      <w:proofErr w:type="gramStart"/>
      <w:r w:rsidRPr="007C7BBA">
        <w:rPr>
          <w:sz w:val="22"/>
          <w:szCs w:val="22"/>
        </w:rPr>
        <w:t>Responsabilizar-se</w:t>
      </w:r>
      <w:proofErr w:type="gramEnd"/>
      <w:r w:rsidRPr="007C7BBA">
        <w:rPr>
          <w:sz w:val="22"/>
          <w:szCs w:val="22"/>
        </w:rPr>
        <w:t>, desde o início das obras</w:t>
      </w:r>
      <w:r w:rsidR="00396310">
        <w:rPr>
          <w:sz w:val="22"/>
          <w:szCs w:val="22"/>
        </w:rPr>
        <w:t>/serviços/fornecimentos</w:t>
      </w:r>
      <w:r w:rsidRPr="007C7BBA">
        <w:rPr>
          <w:sz w:val="22"/>
          <w:szCs w:val="22"/>
        </w:rPr>
        <w:t xml:space="preserve"> até o encerramento do contrato, pelo pagamento integral das despesas do canteiro referentes </w:t>
      </w:r>
      <w:r w:rsidR="00396310" w:rsidRPr="007C7BBA">
        <w:rPr>
          <w:sz w:val="22"/>
          <w:szCs w:val="22"/>
        </w:rPr>
        <w:t>à</w:t>
      </w:r>
      <w:r w:rsidRPr="007C7BBA">
        <w:rPr>
          <w:sz w:val="22"/>
          <w:szCs w:val="22"/>
        </w:rPr>
        <w:t xml:space="preserve"> água, energia, telefone, taxas, impostos e quaisquer outros tributos que venham a ser cobrados</w:t>
      </w:r>
      <w:r w:rsidR="0070445F" w:rsidRPr="007C7BBA">
        <w:rPr>
          <w:sz w:val="22"/>
          <w:szCs w:val="24"/>
        </w:rPr>
        <w:t>.</w:t>
      </w:r>
    </w:p>
    <w:p w:rsidR="00D90C75" w:rsidRPr="007C7BBA" w:rsidRDefault="002D0819" w:rsidP="002B44EF">
      <w:pPr>
        <w:pStyle w:val="Recuodecorpodetexto"/>
        <w:numPr>
          <w:ilvl w:val="2"/>
          <w:numId w:val="106"/>
        </w:numPr>
        <w:spacing w:before="240"/>
        <w:ind w:left="851" w:hanging="851"/>
        <w:rPr>
          <w:sz w:val="22"/>
          <w:szCs w:val="24"/>
        </w:rPr>
      </w:pPr>
      <w:r w:rsidRPr="007C7BBA">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sidR="00D90C75" w:rsidRPr="007C7BBA">
        <w:rPr>
          <w:sz w:val="22"/>
          <w:szCs w:val="22"/>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A contratada deverá utilizar pessoal experiente, bem como equipamentos, ferramentas e     instrumentos adequados para a boa execução das obras/serviços</w:t>
      </w:r>
      <w:r w:rsidR="00396310">
        <w:rPr>
          <w:sz w:val="22"/>
          <w:szCs w:val="22"/>
        </w:rPr>
        <w:t>/f</w:t>
      </w:r>
      <w:r w:rsidRPr="007C7BBA">
        <w:rPr>
          <w:sz w:val="22"/>
          <w:szCs w:val="22"/>
        </w:rPr>
        <w:t>ornecimento</w:t>
      </w:r>
      <w:r w:rsidR="00396310">
        <w:rPr>
          <w:sz w:val="22"/>
          <w:szCs w:val="22"/>
        </w:rPr>
        <w:t>s</w:t>
      </w:r>
      <w:r w:rsidR="006D50C7" w:rsidRPr="007C7BBA">
        <w:rPr>
          <w:sz w:val="22"/>
          <w:szCs w:val="24"/>
        </w:rPr>
        <w:t>.</w:t>
      </w:r>
    </w:p>
    <w:p w:rsidR="0027058C" w:rsidRPr="007C7BBA" w:rsidRDefault="002D0819" w:rsidP="002B44EF">
      <w:pPr>
        <w:pStyle w:val="Recuodecorpodetexto"/>
        <w:numPr>
          <w:ilvl w:val="2"/>
          <w:numId w:val="106"/>
        </w:numPr>
        <w:spacing w:before="240"/>
        <w:ind w:left="851" w:hanging="851"/>
        <w:rPr>
          <w:sz w:val="22"/>
          <w:szCs w:val="24"/>
        </w:rPr>
      </w:pPr>
      <w:r w:rsidRPr="007C7BBA">
        <w:rPr>
          <w:sz w:val="22"/>
          <w:szCs w:val="22"/>
        </w:rPr>
        <w:lastRenderedPageBreak/>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27058C" w:rsidRPr="007C7BBA">
        <w:rPr>
          <w:sz w:val="22"/>
          <w:szCs w:val="22"/>
        </w:rPr>
        <w:t>.</w:t>
      </w:r>
    </w:p>
    <w:p w:rsidR="0027058C" w:rsidRPr="007C7BBA" w:rsidRDefault="002D0819" w:rsidP="002B44EF">
      <w:pPr>
        <w:pStyle w:val="Recuodecorpodetexto"/>
        <w:numPr>
          <w:ilvl w:val="1"/>
          <w:numId w:val="106"/>
        </w:numPr>
        <w:spacing w:before="240"/>
        <w:ind w:left="851" w:hanging="851"/>
        <w:rPr>
          <w:sz w:val="22"/>
          <w:szCs w:val="24"/>
        </w:rPr>
      </w:pPr>
      <w:r w:rsidRPr="007C7BBA">
        <w:rPr>
          <w:sz w:val="22"/>
          <w:szCs w:val="22"/>
        </w:rPr>
        <w:t>Durante a execução d</w:t>
      </w:r>
      <w:r w:rsidR="00CF136B">
        <w:rPr>
          <w:sz w:val="22"/>
          <w:szCs w:val="22"/>
        </w:rPr>
        <w:t>a</w:t>
      </w:r>
      <w:r w:rsidRPr="007C7BBA">
        <w:rPr>
          <w:sz w:val="22"/>
          <w:szCs w:val="22"/>
        </w:rPr>
        <w:t>s obras</w:t>
      </w:r>
      <w:r w:rsidR="00396310">
        <w:rPr>
          <w:sz w:val="22"/>
          <w:szCs w:val="22"/>
        </w:rPr>
        <w:t>/serviços/fornecimentos</w:t>
      </w:r>
      <w:r w:rsidRPr="007C7BBA">
        <w:rPr>
          <w:sz w:val="22"/>
          <w:szCs w:val="22"/>
        </w:rPr>
        <w:t xml:space="preserve"> caberá à empresa contratada, as seguintes medidas:</w:t>
      </w:r>
    </w:p>
    <w:p w:rsidR="002D0819" w:rsidRPr="007C7BBA" w:rsidRDefault="002D0819" w:rsidP="002B44EF">
      <w:pPr>
        <w:pStyle w:val="Recuodecorpodetexto"/>
        <w:numPr>
          <w:ilvl w:val="0"/>
          <w:numId w:val="110"/>
        </w:numPr>
        <w:spacing w:before="240"/>
        <w:ind w:left="1276" w:hanging="425"/>
        <w:rPr>
          <w:sz w:val="22"/>
          <w:szCs w:val="24"/>
        </w:rPr>
      </w:pPr>
      <w:r w:rsidRPr="007C7BBA">
        <w:rPr>
          <w:sz w:val="22"/>
          <w:szCs w:val="22"/>
        </w:rPr>
        <w:t>Instalar e manter no canteiro de obras</w:t>
      </w:r>
      <w:r w:rsidR="00396310">
        <w:rPr>
          <w:sz w:val="22"/>
          <w:szCs w:val="22"/>
        </w:rPr>
        <w:t>/serviços/fornecimentos</w:t>
      </w:r>
      <w:r w:rsidRPr="007C7BBA">
        <w:rPr>
          <w:sz w:val="22"/>
          <w:szCs w:val="22"/>
        </w:rPr>
        <w:t xml:space="preserve"> </w:t>
      </w:r>
      <w:proofErr w:type="gramStart"/>
      <w:r w:rsidRPr="007C7BBA">
        <w:rPr>
          <w:sz w:val="22"/>
          <w:szCs w:val="22"/>
        </w:rPr>
        <w:t>1</w:t>
      </w:r>
      <w:proofErr w:type="gramEnd"/>
      <w:r w:rsidRPr="007C7BBA">
        <w:rPr>
          <w:sz w:val="22"/>
          <w:szCs w:val="22"/>
        </w:rPr>
        <w:t xml:space="preserve"> (uma) placa de identificação da obra</w:t>
      </w:r>
      <w:r w:rsidR="00396310">
        <w:rPr>
          <w:sz w:val="22"/>
          <w:szCs w:val="22"/>
        </w:rPr>
        <w:t>/serviço/fornecimento</w:t>
      </w:r>
      <w:r w:rsidRPr="007C7BBA">
        <w:rPr>
          <w:sz w:val="22"/>
          <w:szCs w:val="22"/>
        </w:rPr>
        <w:t xml:space="preserve"> com as seguintes informações: nome da empresa (contratada), RT pela obra</w:t>
      </w:r>
      <w:r w:rsidR="00396310">
        <w:rPr>
          <w:sz w:val="22"/>
          <w:szCs w:val="22"/>
        </w:rPr>
        <w:t>/serviço/fornecimento</w:t>
      </w:r>
      <w:r w:rsidRPr="007C7BBA">
        <w:rPr>
          <w:sz w:val="22"/>
          <w:szCs w:val="22"/>
        </w:rPr>
        <w:t xml:space="preserve"> com a respectiva ART, nº do </w:t>
      </w:r>
      <w:r w:rsidR="00FF3ECE" w:rsidRPr="007C7BBA">
        <w:rPr>
          <w:sz w:val="22"/>
          <w:szCs w:val="22"/>
        </w:rPr>
        <w:t>contrato</w:t>
      </w:r>
      <w:r w:rsidRPr="007C7BBA">
        <w:rPr>
          <w:sz w:val="22"/>
          <w:szCs w:val="22"/>
        </w:rPr>
        <w:t xml:space="preserve"> e contratante (</w:t>
      </w:r>
      <w:r w:rsidR="004403EA" w:rsidRPr="007C7BBA">
        <w:rPr>
          <w:sz w:val="22"/>
          <w:szCs w:val="22"/>
        </w:rPr>
        <w:t>CODEVASF</w:t>
      </w:r>
      <w:r w:rsidRPr="007C7BBA">
        <w:rPr>
          <w:sz w:val="22"/>
          <w:szCs w:val="22"/>
        </w:rPr>
        <w:t>), conforme Lei nº 5.194/1966 e Resolução CONFEA nº 198/1971;</w:t>
      </w:r>
    </w:p>
    <w:p w:rsidR="002D0819" w:rsidRPr="007C7BBA" w:rsidRDefault="002D0819" w:rsidP="002B44EF">
      <w:pPr>
        <w:pStyle w:val="Recuodecorpodetexto"/>
        <w:numPr>
          <w:ilvl w:val="0"/>
          <w:numId w:val="110"/>
        </w:numPr>
        <w:spacing w:before="240"/>
        <w:ind w:left="1276" w:hanging="425"/>
        <w:rPr>
          <w:sz w:val="22"/>
          <w:szCs w:val="24"/>
        </w:rPr>
      </w:pPr>
      <w:r w:rsidRPr="007C7BBA">
        <w:rPr>
          <w:sz w:val="22"/>
          <w:szCs w:val="22"/>
        </w:rPr>
        <w:t>A placa de identificação das obras</w:t>
      </w:r>
      <w:r w:rsidR="00396310">
        <w:rPr>
          <w:sz w:val="22"/>
          <w:szCs w:val="22"/>
        </w:rPr>
        <w:t>/</w:t>
      </w:r>
      <w:r w:rsidRPr="007C7BBA">
        <w:rPr>
          <w:sz w:val="22"/>
          <w:szCs w:val="22"/>
        </w:rPr>
        <w:t>serviços</w:t>
      </w:r>
      <w:r w:rsidR="00396310">
        <w:rPr>
          <w:sz w:val="22"/>
          <w:szCs w:val="22"/>
        </w:rPr>
        <w:t>/</w:t>
      </w:r>
      <w:r w:rsidR="00485A19">
        <w:rPr>
          <w:sz w:val="22"/>
          <w:szCs w:val="22"/>
        </w:rPr>
        <w:t>fornecimentos</w:t>
      </w:r>
      <w:r w:rsidRPr="007C7BBA">
        <w:rPr>
          <w:sz w:val="22"/>
          <w:szCs w:val="22"/>
        </w:rPr>
        <w:t xml:space="preserve"> deve ser no padrão definido pela CODEVASF e em local por ela indicado, cujo modelo encontra-se no Manual para Elaboração de Placas de Obra do Ministério da Integração Nacional, documento que integra o presente </w:t>
      </w:r>
      <w:r w:rsidR="00A36EC2" w:rsidRPr="007C7BBA">
        <w:rPr>
          <w:sz w:val="22"/>
          <w:szCs w:val="22"/>
        </w:rPr>
        <w:t>edital</w:t>
      </w:r>
      <w:r w:rsidRPr="007C7BBA">
        <w:rPr>
          <w:sz w:val="22"/>
          <w:szCs w:val="22"/>
        </w:rPr>
        <w:t>, independente das exigidas pelos órgãos de fiscalização de classe;</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2D0819" w:rsidRPr="007C7BBA">
        <w:rPr>
          <w:sz w:val="22"/>
          <w:szCs w:val="22"/>
        </w:rPr>
        <w:t>;</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Obedecer às normas de higiene e prevenção de acidentes, a fim de garantia a salubridade e a segurança no canteiro de obras/serviços/fornecimentos</w:t>
      </w:r>
      <w:r w:rsidR="002D0819" w:rsidRPr="007C7BBA">
        <w:rPr>
          <w:sz w:val="22"/>
          <w:szCs w:val="22"/>
        </w:rPr>
        <w:t>;</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Responder financeiramente, sem prejuízo de medidas outras que possam ser adotadas por quaisquer danos causados à União, Estado, Município ou terceiros, em razão da execução das obras/serviços/fornecimentos; e</w:t>
      </w:r>
      <w:r w:rsidR="002D0819" w:rsidRPr="007C7BBA">
        <w:rPr>
          <w:sz w:val="22"/>
          <w:szCs w:val="22"/>
        </w:rPr>
        <w:t>,</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2D0819" w:rsidRPr="007C7BBA">
        <w:rPr>
          <w:sz w:val="22"/>
          <w:szCs w:val="22"/>
        </w:rPr>
        <w:t>.</w:t>
      </w:r>
    </w:p>
    <w:p w:rsidR="0027058C" w:rsidRPr="007C7BBA" w:rsidRDefault="00B72C87" w:rsidP="002B44EF">
      <w:pPr>
        <w:pStyle w:val="Recuodecorpodetexto"/>
        <w:numPr>
          <w:ilvl w:val="1"/>
          <w:numId w:val="106"/>
        </w:numPr>
        <w:spacing w:before="240"/>
        <w:ind w:left="851" w:hanging="851"/>
        <w:rPr>
          <w:sz w:val="22"/>
          <w:szCs w:val="24"/>
        </w:rPr>
      </w:pPr>
      <w:r w:rsidRPr="007C7BBA">
        <w:rPr>
          <w:sz w:val="22"/>
          <w:szCs w:val="22"/>
        </w:rPr>
        <w:t>Na execução das obras/serviços/fornecimentos de construção objeto da presente licitação a contratada deverá atender às seguintes normas e práticas complementares</w:t>
      </w:r>
      <w:r w:rsidR="00F72FF9" w:rsidRPr="007C7BBA">
        <w:rPr>
          <w:sz w:val="22"/>
          <w:szCs w:val="22"/>
        </w:rPr>
        <w:t>:</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t>Projetos, Normas Complementares e demais Especificações Técnicas;</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t xml:space="preserve">Códigos, leis, decretos, portarias e normas federais, estaduais e municipais, inclusive normas de concessionárias de serviços públicos, e as normas técnicas da </w:t>
      </w:r>
      <w:r w:rsidR="004403EA" w:rsidRPr="007C7BBA">
        <w:rPr>
          <w:sz w:val="22"/>
          <w:szCs w:val="22"/>
        </w:rPr>
        <w:t>CODEVASF</w:t>
      </w:r>
      <w:r w:rsidRPr="007C7BBA">
        <w:rPr>
          <w:sz w:val="22"/>
          <w:szCs w:val="22"/>
        </w:rPr>
        <w:t>;</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t>Instruções e resolu</w:t>
      </w:r>
      <w:r w:rsidR="00FF3ECE" w:rsidRPr="007C7BBA">
        <w:rPr>
          <w:sz w:val="22"/>
          <w:szCs w:val="22"/>
        </w:rPr>
        <w:t>ções dos órgãos do sistema CREA</w:t>
      </w:r>
      <w:r w:rsidRPr="007C7BBA">
        <w:rPr>
          <w:sz w:val="22"/>
          <w:szCs w:val="22"/>
        </w:rPr>
        <w:t>-CONFEA;</w:t>
      </w:r>
    </w:p>
    <w:p w:rsidR="00F72FF9" w:rsidRPr="00447763" w:rsidRDefault="00F72FF9" w:rsidP="002B44EF">
      <w:pPr>
        <w:pStyle w:val="Recuodecorpodetexto"/>
        <w:numPr>
          <w:ilvl w:val="0"/>
          <w:numId w:val="111"/>
        </w:numPr>
        <w:spacing w:before="240"/>
        <w:ind w:left="1276" w:hanging="425"/>
        <w:rPr>
          <w:sz w:val="22"/>
          <w:szCs w:val="24"/>
        </w:rPr>
      </w:pPr>
      <w:r w:rsidRPr="007C7BBA">
        <w:rPr>
          <w:sz w:val="22"/>
          <w:szCs w:val="22"/>
        </w:rPr>
        <w:t xml:space="preserve">Normas técnicas da ABNT e do INMETRO, e principalmente no que diz respeito aos requisitos mínimos de qualidade, utilidade, resistência e segurança; </w:t>
      </w:r>
    </w:p>
    <w:p w:rsidR="00447763" w:rsidRPr="007C7BBA" w:rsidRDefault="00447763" w:rsidP="00447763">
      <w:pPr>
        <w:pStyle w:val="Recuodecorpodetexto"/>
        <w:spacing w:before="240"/>
        <w:ind w:left="1276" w:firstLine="0"/>
        <w:rPr>
          <w:sz w:val="22"/>
          <w:szCs w:val="24"/>
        </w:rPr>
      </w:pPr>
    </w:p>
    <w:p w:rsidR="006D50C7" w:rsidRPr="00782339" w:rsidRDefault="006D50C7" w:rsidP="002B44EF">
      <w:pPr>
        <w:pStyle w:val="Recuodecorpodetexto"/>
        <w:numPr>
          <w:ilvl w:val="0"/>
          <w:numId w:val="106"/>
        </w:numPr>
        <w:spacing w:before="240"/>
        <w:ind w:left="851" w:hanging="851"/>
        <w:rPr>
          <w:b/>
          <w:iCs/>
          <w:sz w:val="22"/>
          <w:szCs w:val="24"/>
        </w:rPr>
      </w:pPr>
      <w:r w:rsidRPr="006841EE">
        <w:rPr>
          <w:b/>
          <w:iCs/>
          <w:sz w:val="22"/>
          <w:szCs w:val="24"/>
        </w:rPr>
        <w:lastRenderedPageBreak/>
        <w:t>RECEBIMENTO</w:t>
      </w:r>
      <w:r w:rsidRPr="00015223">
        <w:rPr>
          <w:b/>
          <w:iCs/>
          <w:sz w:val="22"/>
          <w:szCs w:val="24"/>
        </w:rPr>
        <w:t xml:space="preserve"> DEFINITIVO </w:t>
      </w:r>
      <w:r w:rsidRPr="00782339">
        <w:rPr>
          <w:b/>
          <w:iCs/>
          <w:sz w:val="22"/>
          <w:szCs w:val="24"/>
        </w:rPr>
        <w:t>DAS OBRAS/SERVIÇOS</w:t>
      </w:r>
      <w:r w:rsidR="004B76CE">
        <w:rPr>
          <w:b/>
          <w:iCs/>
          <w:sz w:val="22"/>
          <w:szCs w:val="24"/>
        </w:rPr>
        <w:t>/FORNECIMENTOS</w:t>
      </w:r>
    </w:p>
    <w:p w:rsidR="00294E84" w:rsidRDefault="00455F5E" w:rsidP="002B44EF">
      <w:pPr>
        <w:pStyle w:val="Recuodecorpodetexto"/>
        <w:numPr>
          <w:ilvl w:val="1"/>
          <w:numId w:val="108"/>
        </w:numPr>
        <w:spacing w:before="240"/>
        <w:ind w:left="851" w:hanging="851"/>
        <w:rPr>
          <w:sz w:val="22"/>
          <w:szCs w:val="24"/>
        </w:rPr>
      </w:pPr>
      <w:r w:rsidRPr="00F43B66">
        <w:rPr>
          <w:sz w:val="22"/>
          <w:szCs w:val="22"/>
        </w:rPr>
        <w:t>Após o término dos serviços, a contratada requererá à CODEVASF o recebimento definitivo</w:t>
      </w:r>
      <w:r w:rsidR="00294E84" w:rsidRPr="006841EE">
        <w:rPr>
          <w:sz w:val="22"/>
          <w:szCs w:val="24"/>
        </w:rPr>
        <w:t>.</w:t>
      </w:r>
    </w:p>
    <w:p w:rsidR="00455F5E" w:rsidRPr="00455F5E" w:rsidRDefault="00455F5E" w:rsidP="002B44EF">
      <w:pPr>
        <w:pStyle w:val="Recuodecorpodetexto"/>
        <w:numPr>
          <w:ilvl w:val="1"/>
          <w:numId w:val="108"/>
        </w:numPr>
        <w:spacing w:before="240"/>
        <w:ind w:left="851" w:hanging="851"/>
        <w:rPr>
          <w:sz w:val="22"/>
          <w:szCs w:val="24"/>
        </w:rPr>
      </w:pPr>
      <w:r w:rsidRPr="00F43B66">
        <w:rPr>
          <w:sz w:val="22"/>
          <w:szCs w:val="22"/>
        </w:rPr>
        <w:t xml:space="preserve">A </w:t>
      </w:r>
      <w:r w:rsidR="00C30FF1">
        <w:rPr>
          <w:sz w:val="22"/>
          <w:szCs w:val="22"/>
        </w:rPr>
        <w:t>f</w:t>
      </w:r>
      <w:r w:rsidRPr="00F43B66">
        <w:rPr>
          <w:sz w:val="22"/>
          <w:szCs w:val="22"/>
        </w:rPr>
        <w:t xml:space="preserve">iscalização fará as vistorias e se os serviços estiverem de acordo com as Especificações Técnicas e com os </w:t>
      </w:r>
      <w:r w:rsidR="00C30FF1">
        <w:rPr>
          <w:sz w:val="22"/>
          <w:szCs w:val="22"/>
        </w:rPr>
        <w:t>t</w:t>
      </w:r>
      <w:r w:rsidRPr="00F43B66">
        <w:rPr>
          <w:sz w:val="22"/>
          <w:szCs w:val="22"/>
        </w:rPr>
        <w:t xml:space="preserve">ermos do </w:t>
      </w:r>
      <w:r w:rsidR="00C30FF1">
        <w:rPr>
          <w:sz w:val="22"/>
          <w:szCs w:val="22"/>
        </w:rPr>
        <w:t>c</w:t>
      </w:r>
      <w:r w:rsidRPr="00F43B66">
        <w:rPr>
          <w:sz w:val="22"/>
          <w:szCs w:val="22"/>
        </w:rPr>
        <w:t xml:space="preserve">ontrato e efetivamente não tendo nenhuma observação a fazer, será lavrado o Termo de Encerramento Físico do </w:t>
      </w:r>
      <w:r w:rsidR="00C30FF1">
        <w:rPr>
          <w:sz w:val="22"/>
          <w:szCs w:val="22"/>
        </w:rPr>
        <w:t>C</w:t>
      </w:r>
      <w:r w:rsidRPr="00F43B66">
        <w:rPr>
          <w:sz w:val="22"/>
          <w:szCs w:val="22"/>
        </w:rPr>
        <w:t>ontrato</w:t>
      </w:r>
      <w:r>
        <w:rPr>
          <w:sz w:val="22"/>
          <w:szCs w:val="22"/>
        </w:rPr>
        <w:t>.</w:t>
      </w:r>
    </w:p>
    <w:p w:rsidR="00455F5E" w:rsidRPr="00455F5E" w:rsidRDefault="00455F5E" w:rsidP="002B44EF">
      <w:pPr>
        <w:pStyle w:val="Recuodecorpodetexto"/>
        <w:numPr>
          <w:ilvl w:val="1"/>
          <w:numId w:val="108"/>
        </w:numPr>
        <w:spacing w:before="240"/>
        <w:ind w:left="851" w:hanging="851"/>
        <w:rPr>
          <w:sz w:val="22"/>
          <w:szCs w:val="24"/>
        </w:rPr>
      </w:pPr>
      <w:r w:rsidRPr="00F43B66">
        <w:rPr>
          <w:sz w:val="22"/>
          <w:szCs w:val="22"/>
        </w:rPr>
        <w:t>Serão impugnados pela fiscalização todos e quaisquer serviços que não atendam às condições contratuais</w:t>
      </w:r>
      <w:r>
        <w:rPr>
          <w:sz w:val="22"/>
          <w:szCs w:val="22"/>
        </w:rPr>
        <w:t>.</w:t>
      </w:r>
    </w:p>
    <w:p w:rsidR="00455F5E" w:rsidRPr="00455F5E" w:rsidRDefault="00455F5E" w:rsidP="002B44EF">
      <w:pPr>
        <w:pStyle w:val="Recuodecorpodetexto"/>
        <w:numPr>
          <w:ilvl w:val="1"/>
          <w:numId w:val="108"/>
        </w:numPr>
        <w:spacing w:before="240"/>
        <w:ind w:left="851" w:hanging="851"/>
        <w:rPr>
          <w:sz w:val="22"/>
          <w:szCs w:val="24"/>
        </w:rPr>
      </w:pPr>
      <w:r w:rsidRPr="00F43B66">
        <w:rPr>
          <w:sz w:val="22"/>
          <w:szCs w:val="22"/>
        </w:rPr>
        <w:t xml:space="preserve">Ficará a </w:t>
      </w:r>
      <w:r w:rsidR="00C30FF1">
        <w:rPr>
          <w:sz w:val="22"/>
          <w:szCs w:val="22"/>
        </w:rPr>
        <w:t>e</w:t>
      </w:r>
      <w:r w:rsidRPr="00F43B66">
        <w:rPr>
          <w:sz w:val="22"/>
          <w:szCs w:val="22"/>
        </w:rPr>
        <w:t xml:space="preserve">mpresa </w:t>
      </w:r>
      <w:r w:rsidR="00C30FF1" w:rsidRPr="00F43B66">
        <w:rPr>
          <w:sz w:val="22"/>
          <w:szCs w:val="22"/>
        </w:rPr>
        <w:t>contratada</w:t>
      </w:r>
      <w:r w:rsidRPr="00F43B66">
        <w:rPr>
          <w:sz w:val="22"/>
          <w:szCs w:val="22"/>
        </w:rPr>
        <w:t>, obrigada a refazer todo e qualquer serviço impugnado pela fiscalização, ficando por sua conta exclusiva as despesas decorrentes dessas providências</w:t>
      </w:r>
      <w:r>
        <w:rPr>
          <w:sz w:val="22"/>
          <w:szCs w:val="22"/>
        </w:rPr>
        <w:t>.</w:t>
      </w:r>
    </w:p>
    <w:p w:rsidR="00455F5E" w:rsidRPr="00455F5E" w:rsidRDefault="00455F5E" w:rsidP="002B44EF">
      <w:pPr>
        <w:pStyle w:val="Recuodecorpodetexto"/>
        <w:numPr>
          <w:ilvl w:val="1"/>
          <w:numId w:val="108"/>
        </w:numPr>
        <w:spacing w:before="240"/>
        <w:ind w:left="851" w:hanging="851"/>
        <w:rPr>
          <w:sz w:val="22"/>
          <w:szCs w:val="24"/>
        </w:rPr>
      </w:pPr>
      <w:r w:rsidRPr="00F43B66">
        <w:rPr>
          <w:sz w:val="22"/>
          <w:szCs w:val="22"/>
        </w:rPr>
        <w:t xml:space="preserve">A </w:t>
      </w:r>
      <w:r w:rsidR="00C30FF1">
        <w:rPr>
          <w:sz w:val="22"/>
          <w:szCs w:val="22"/>
        </w:rPr>
        <w:t>e</w:t>
      </w:r>
      <w:r w:rsidRPr="00F43B66">
        <w:rPr>
          <w:sz w:val="22"/>
          <w:szCs w:val="22"/>
        </w:rPr>
        <w:t xml:space="preserve">mpresa </w:t>
      </w:r>
      <w:r w:rsidR="00C30FF1" w:rsidRPr="00F43B66">
        <w:rPr>
          <w:sz w:val="22"/>
          <w:szCs w:val="22"/>
        </w:rPr>
        <w:t>contratada</w:t>
      </w:r>
      <w:r w:rsidRPr="00F43B66">
        <w:rPr>
          <w:sz w:val="22"/>
          <w:szCs w:val="22"/>
        </w:rPr>
        <w:t xml:space="preserve"> será responsável pelos danos causados à CODEVASF e a terceiros, decorrentes de sua negligência, imperícia e ou omissão</w:t>
      </w:r>
      <w:r>
        <w:rPr>
          <w:sz w:val="22"/>
          <w:szCs w:val="22"/>
        </w:rPr>
        <w:t>.</w:t>
      </w:r>
    </w:p>
    <w:p w:rsidR="00455F5E" w:rsidRPr="00455F5E" w:rsidRDefault="00455F5E" w:rsidP="002B44EF">
      <w:pPr>
        <w:pStyle w:val="Recuodecorpodetexto"/>
        <w:numPr>
          <w:ilvl w:val="1"/>
          <w:numId w:val="108"/>
        </w:numPr>
        <w:spacing w:before="240"/>
        <w:ind w:left="851" w:hanging="851"/>
        <w:rPr>
          <w:sz w:val="22"/>
          <w:szCs w:val="24"/>
        </w:rPr>
      </w:pPr>
      <w:r w:rsidRPr="00F43B66">
        <w:rPr>
          <w:sz w:val="22"/>
          <w:szCs w:val="22"/>
        </w:rPr>
        <w:t xml:space="preserve">Na hipótese da necessidade de correção, será estabelecido um prazo para que a contratada providencie as correções ou acertos apontados, após o que, estando </w:t>
      </w:r>
      <w:proofErr w:type="gramStart"/>
      <w:r w:rsidRPr="00F43B66">
        <w:rPr>
          <w:sz w:val="22"/>
          <w:szCs w:val="22"/>
        </w:rPr>
        <w:t>a</w:t>
      </w:r>
      <w:proofErr w:type="gramEnd"/>
      <w:r w:rsidRPr="00F43B66">
        <w:rPr>
          <w:sz w:val="22"/>
          <w:szCs w:val="22"/>
        </w:rPr>
        <w:t xml:space="preserve"> </w:t>
      </w:r>
      <w:r w:rsidR="00C30FF1">
        <w:rPr>
          <w:sz w:val="22"/>
          <w:szCs w:val="22"/>
        </w:rPr>
        <w:t>f</w:t>
      </w:r>
      <w:r w:rsidRPr="00F43B66">
        <w:rPr>
          <w:sz w:val="22"/>
          <w:szCs w:val="22"/>
        </w:rPr>
        <w:t xml:space="preserve">iscalização de acordo, será lavrado o Termo de Encerramento Físico de </w:t>
      </w:r>
      <w:r w:rsidR="00C30FF1">
        <w:rPr>
          <w:sz w:val="22"/>
          <w:szCs w:val="22"/>
        </w:rPr>
        <w:t>C</w:t>
      </w:r>
      <w:r w:rsidRPr="00F43B66">
        <w:rPr>
          <w:sz w:val="22"/>
          <w:szCs w:val="22"/>
        </w:rPr>
        <w:t>ontrato, sendo que este deverá ser assinado por representante autorizado da contratada</w:t>
      </w:r>
      <w:r>
        <w:rPr>
          <w:sz w:val="22"/>
          <w:szCs w:val="22"/>
        </w:rPr>
        <w:t>.</w:t>
      </w:r>
    </w:p>
    <w:p w:rsidR="00455F5E" w:rsidRPr="00455F5E" w:rsidRDefault="00455F5E" w:rsidP="002B44EF">
      <w:pPr>
        <w:pStyle w:val="Recuodecorpodetexto"/>
        <w:numPr>
          <w:ilvl w:val="1"/>
          <w:numId w:val="108"/>
        </w:numPr>
        <w:spacing w:before="240"/>
        <w:ind w:left="851" w:hanging="851"/>
        <w:rPr>
          <w:sz w:val="22"/>
          <w:szCs w:val="24"/>
        </w:rPr>
      </w:pPr>
      <w:r w:rsidRPr="00F43B66">
        <w:rPr>
          <w:sz w:val="22"/>
          <w:szCs w:val="22"/>
        </w:rPr>
        <w:t>A última fatura de serviços somente será encaminhada para pagamento após emissão do Termo de Encerramento Físico do Contrato, que deverá ser anexado ao processo de liberação e pagamento</w:t>
      </w:r>
      <w:r>
        <w:rPr>
          <w:sz w:val="22"/>
          <w:szCs w:val="22"/>
        </w:rPr>
        <w:t>.</w:t>
      </w:r>
    </w:p>
    <w:p w:rsidR="00455F5E" w:rsidRPr="00455F5E" w:rsidRDefault="00455F5E" w:rsidP="002B44EF">
      <w:pPr>
        <w:pStyle w:val="Recuodecorpodetexto"/>
        <w:numPr>
          <w:ilvl w:val="1"/>
          <w:numId w:val="108"/>
        </w:numPr>
        <w:spacing w:before="240"/>
        <w:ind w:left="851" w:hanging="851"/>
        <w:rPr>
          <w:sz w:val="22"/>
          <w:szCs w:val="24"/>
        </w:rPr>
      </w:pPr>
      <w:r w:rsidRPr="00F43B66">
        <w:rPr>
          <w:sz w:val="22"/>
          <w:szCs w:val="22"/>
        </w:rPr>
        <w:t xml:space="preserve">O Termo de Encerramento Físico do </w:t>
      </w:r>
      <w:r w:rsidR="00C30FF1">
        <w:rPr>
          <w:sz w:val="22"/>
          <w:szCs w:val="22"/>
        </w:rPr>
        <w:t>C</w:t>
      </w:r>
      <w:r w:rsidRPr="00F43B66">
        <w:rPr>
          <w:sz w:val="22"/>
          <w:szCs w:val="22"/>
        </w:rPr>
        <w:t xml:space="preserve">ontrato está condicionado </w:t>
      </w:r>
      <w:proofErr w:type="gramStart"/>
      <w:r w:rsidRPr="00F43B66">
        <w:rPr>
          <w:sz w:val="22"/>
          <w:szCs w:val="22"/>
        </w:rPr>
        <w:t>a</w:t>
      </w:r>
      <w:proofErr w:type="gramEnd"/>
      <w:r w:rsidRPr="00F43B66">
        <w:rPr>
          <w:sz w:val="22"/>
          <w:szCs w:val="22"/>
        </w:rPr>
        <w:t xml:space="preserve"> emissão de Laudo Técnico pela CODEVASF sobre todos os serviços executados</w:t>
      </w:r>
      <w:r>
        <w:rPr>
          <w:sz w:val="22"/>
          <w:szCs w:val="22"/>
        </w:rPr>
        <w:t>.</w:t>
      </w:r>
    </w:p>
    <w:p w:rsidR="00455F5E" w:rsidRPr="00455F5E" w:rsidRDefault="00455F5E" w:rsidP="002B44EF">
      <w:pPr>
        <w:pStyle w:val="Recuodecorpodetexto"/>
        <w:numPr>
          <w:ilvl w:val="1"/>
          <w:numId w:val="108"/>
        </w:numPr>
        <w:spacing w:before="240"/>
        <w:ind w:left="851" w:hanging="851"/>
        <w:rPr>
          <w:sz w:val="22"/>
          <w:szCs w:val="24"/>
        </w:rPr>
      </w:pPr>
      <w:r w:rsidRPr="00F43B66">
        <w:rPr>
          <w:sz w:val="22"/>
          <w:szCs w:val="22"/>
        </w:rPr>
        <w:t xml:space="preserve">DO ENCERRAMENTO: o TERMO DE ENCERRAMENTO FÍSICO só será emitido após a conclusão total dos serviços, acompanhado da MEDIÇÃO FINAL, devidamente assinado pela Empresa CONTRATADA, FISCAL do CONTRATO e SUPERINTENDENTE REGIONAL da CODEVASF 2ª </w:t>
      </w:r>
      <w:proofErr w:type="gramStart"/>
      <w:r w:rsidRPr="00F43B66">
        <w:rPr>
          <w:sz w:val="22"/>
          <w:szCs w:val="22"/>
        </w:rPr>
        <w:t>SR</w:t>
      </w:r>
      <w:r>
        <w:rPr>
          <w:sz w:val="22"/>
          <w:szCs w:val="22"/>
        </w:rPr>
        <w:t>.</w:t>
      </w:r>
      <w:proofErr w:type="gramEnd"/>
    </w:p>
    <w:p w:rsidR="00455F5E" w:rsidRPr="006841EE" w:rsidRDefault="00455F5E" w:rsidP="002B44EF">
      <w:pPr>
        <w:pStyle w:val="Recuodecorpodetexto"/>
        <w:numPr>
          <w:ilvl w:val="1"/>
          <w:numId w:val="108"/>
        </w:numPr>
        <w:spacing w:before="240"/>
        <w:ind w:left="851" w:hanging="851"/>
        <w:rPr>
          <w:sz w:val="22"/>
          <w:szCs w:val="24"/>
        </w:rPr>
      </w:pPr>
      <w:r w:rsidRPr="00F43B66">
        <w:rPr>
          <w:sz w:val="22"/>
          <w:szCs w:val="22"/>
        </w:rPr>
        <w:t>O recebimento definitivo dos serviços, após a sua execução e conclusão, obedecerá ao disposto nos Artigos 73 a 76 da Lei n.º 8.666/93 e alterações posteriores</w:t>
      </w:r>
      <w:r>
        <w:rPr>
          <w:sz w:val="22"/>
          <w:szCs w:val="22"/>
        </w:rPr>
        <w:t>.</w:t>
      </w:r>
    </w:p>
    <w:p w:rsidR="006D50C7" w:rsidRPr="00666C11" w:rsidRDefault="006D50C7" w:rsidP="002B44EF">
      <w:pPr>
        <w:pStyle w:val="Recuodecorpodetexto"/>
        <w:numPr>
          <w:ilvl w:val="0"/>
          <w:numId w:val="108"/>
        </w:numPr>
        <w:spacing w:before="240"/>
        <w:ind w:left="851" w:hanging="851"/>
        <w:rPr>
          <w:b/>
          <w:iCs/>
          <w:sz w:val="22"/>
          <w:szCs w:val="24"/>
        </w:rPr>
      </w:pPr>
      <w:r w:rsidRPr="00666C11">
        <w:rPr>
          <w:b/>
          <w:iCs/>
          <w:sz w:val="22"/>
          <w:szCs w:val="24"/>
        </w:rPr>
        <w:t>VALOR DO ORÇAMENTO DA CODEVASF/PROGRAMA DE TRABALHO</w:t>
      </w:r>
    </w:p>
    <w:p w:rsidR="00FA25EC" w:rsidRPr="007C7BBA" w:rsidRDefault="001A33AD" w:rsidP="002B44EF">
      <w:pPr>
        <w:pStyle w:val="Recuodecorpodetexto"/>
        <w:numPr>
          <w:ilvl w:val="1"/>
          <w:numId w:val="108"/>
        </w:numPr>
        <w:spacing w:before="240" w:after="0"/>
        <w:ind w:left="851" w:hanging="851"/>
        <w:rPr>
          <w:sz w:val="22"/>
          <w:szCs w:val="22"/>
        </w:rPr>
      </w:pPr>
      <w:r w:rsidRPr="00F43B66">
        <w:rPr>
          <w:sz w:val="22"/>
          <w:szCs w:val="22"/>
          <w:lang w:val="pt-PT"/>
        </w:rPr>
        <w:t xml:space="preserve">A CODEVASF se propõe a pagar o valor máximo global estimado de: </w:t>
      </w:r>
      <w:r w:rsidRPr="00F43B66">
        <w:rPr>
          <w:bCs/>
          <w:sz w:val="22"/>
          <w:szCs w:val="22"/>
        </w:rPr>
        <w:t>R$ 7.914.821,93 (sete milhões, novecentos e catorze mil, oitocentos e vinte e um reais e noventa e três centavos), incluso o BDI e os encargos sociais, mediante preços do SINAPI- Fevereiro/ORSE</w:t>
      </w:r>
      <w:r>
        <w:rPr>
          <w:bCs/>
          <w:sz w:val="22"/>
          <w:szCs w:val="22"/>
        </w:rPr>
        <w:t xml:space="preserve"> </w:t>
      </w:r>
      <w:r w:rsidRPr="00F43B66">
        <w:rPr>
          <w:bCs/>
          <w:sz w:val="22"/>
          <w:szCs w:val="22"/>
        </w:rPr>
        <w:t>-</w:t>
      </w:r>
      <w:r>
        <w:rPr>
          <w:bCs/>
          <w:sz w:val="22"/>
          <w:szCs w:val="22"/>
        </w:rPr>
        <w:t xml:space="preserve"> </w:t>
      </w:r>
      <w:r w:rsidRPr="00F43B66">
        <w:rPr>
          <w:bCs/>
          <w:sz w:val="22"/>
          <w:szCs w:val="22"/>
        </w:rPr>
        <w:t>Fevereiro-1014 e Cotações</w:t>
      </w:r>
      <w:r w:rsidR="009E238A" w:rsidRPr="007C7BBA">
        <w:rPr>
          <w:bCs/>
          <w:sz w:val="22"/>
          <w:szCs w:val="22"/>
        </w:rPr>
        <w:t>.</w:t>
      </w:r>
    </w:p>
    <w:p w:rsidR="000D3E2C" w:rsidRPr="007C7BBA" w:rsidRDefault="001A33AD" w:rsidP="002B44EF">
      <w:pPr>
        <w:pStyle w:val="Recuodecorpodetexto"/>
        <w:keepLines/>
        <w:numPr>
          <w:ilvl w:val="1"/>
          <w:numId w:val="108"/>
        </w:numPr>
        <w:ind w:left="851" w:hanging="851"/>
        <w:rPr>
          <w:sz w:val="22"/>
          <w:szCs w:val="22"/>
        </w:rPr>
      </w:pPr>
      <w:r w:rsidRPr="00F43B66">
        <w:rPr>
          <w:sz w:val="22"/>
          <w:szCs w:val="22"/>
        </w:rPr>
        <w:t>As despesas correrão por conta do seguinte programa de trabalho</w:t>
      </w:r>
      <w:r w:rsidR="006360E3" w:rsidRPr="007C7BBA">
        <w:rPr>
          <w:sz w:val="22"/>
          <w:szCs w:val="22"/>
        </w:rPr>
        <w:t>:</w:t>
      </w:r>
    </w:p>
    <w:p w:rsidR="006360E3" w:rsidRPr="007C7BBA" w:rsidRDefault="001A33AD" w:rsidP="002B44EF">
      <w:pPr>
        <w:pStyle w:val="Recuodecorpodetexto"/>
        <w:keepLines/>
        <w:numPr>
          <w:ilvl w:val="0"/>
          <w:numId w:val="100"/>
        </w:numPr>
        <w:ind w:left="1276" w:hanging="425"/>
        <w:rPr>
          <w:sz w:val="22"/>
          <w:szCs w:val="22"/>
        </w:rPr>
      </w:pPr>
      <w:r w:rsidRPr="00F43B66">
        <w:rPr>
          <w:sz w:val="22"/>
          <w:szCs w:val="22"/>
        </w:rPr>
        <w:t>20.607.2013.20</w:t>
      </w:r>
      <w:proofErr w:type="gramStart"/>
      <w:r w:rsidRPr="00F43B66">
        <w:rPr>
          <w:sz w:val="22"/>
          <w:szCs w:val="22"/>
        </w:rPr>
        <w:t>WP.</w:t>
      </w:r>
      <w:proofErr w:type="gramEnd"/>
      <w:r w:rsidRPr="00F43B66">
        <w:rPr>
          <w:sz w:val="22"/>
          <w:szCs w:val="22"/>
        </w:rPr>
        <w:t>0001 – Reabilitação do Perímetro Estreito, sob a gestão da 2ª SR</w:t>
      </w:r>
      <w:r w:rsidR="00546173" w:rsidRPr="007C7BBA">
        <w:rPr>
          <w:sz w:val="22"/>
          <w:szCs w:val="22"/>
        </w:rPr>
        <w:t>;</w:t>
      </w:r>
    </w:p>
    <w:p w:rsidR="003E0841" w:rsidRDefault="00B804EB" w:rsidP="002B44EF">
      <w:pPr>
        <w:pStyle w:val="Recuodecorpodetexto"/>
        <w:keepLines/>
        <w:numPr>
          <w:ilvl w:val="1"/>
          <w:numId w:val="108"/>
        </w:numPr>
        <w:ind w:left="851" w:hanging="851"/>
        <w:rPr>
          <w:sz w:val="22"/>
          <w:szCs w:val="22"/>
        </w:rPr>
      </w:pPr>
      <w:r w:rsidRPr="007C7BBA">
        <w:rPr>
          <w:sz w:val="22"/>
          <w:szCs w:val="22"/>
        </w:rPr>
        <w:t xml:space="preserve">Os custos dos insumos e serviços objeto desta licitação atendem o disposto na </w:t>
      </w:r>
      <w:hyperlink r:id="rId22" w:history="1">
        <w:r w:rsidRPr="007C7BBA">
          <w:rPr>
            <w:sz w:val="22"/>
            <w:szCs w:val="22"/>
          </w:rPr>
          <w:t>Lei nº 12.708 de 17 de agosto de 2012</w:t>
        </w:r>
      </w:hyperlink>
      <w:r w:rsidRPr="007C7BBA">
        <w:rPr>
          <w:b/>
          <w:bCs/>
          <w:sz w:val="22"/>
          <w:szCs w:val="22"/>
        </w:rPr>
        <w:t xml:space="preserve"> </w:t>
      </w:r>
      <w:r w:rsidRPr="007C7BBA">
        <w:rPr>
          <w:sz w:val="22"/>
          <w:szCs w:val="22"/>
        </w:rPr>
        <w:t>– LDO / 2013</w:t>
      </w:r>
      <w:r w:rsidR="003E0841" w:rsidRPr="007C7BBA">
        <w:rPr>
          <w:sz w:val="22"/>
          <w:szCs w:val="22"/>
        </w:rPr>
        <w:t>.</w:t>
      </w:r>
    </w:p>
    <w:p w:rsidR="008502C6" w:rsidRDefault="008502C6" w:rsidP="008502C6">
      <w:pPr>
        <w:pStyle w:val="Recuodecorpodetexto"/>
        <w:keepLines/>
        <w:ind w:left="851" w:firstLine="0"/>
        <w:rPr>
          <w:sz w:val="22"/>
          <w:szCs w:val="22"/>
        </w:rPr>
      </w:pPr>
    </w:p>
    <w:p w:rsidR="008502C6" w:rsidRPr="007C7BBA" w:rsidRDefault="008502C6" w:rsidP="008502C6">
      <w:pPr>
        <w:pStyle w:val="Recuodecorpodetexto"/>
        <w:keepLines/>
        <w:ind w:left="851" w:firstLine="0"/>
        <w:rPr>
          <w:sz w:val="22"/>
          <w:szCs w:val="22"/>
        </w:rPr>
      </w:pPr>
    </w:p>
    <w:p w:rsidR="006D50C7" w:rsidRPr="00242090" w:rsidRDefault="006D50C7" w:rsidP="002B44EF">
      <w:pPr>
        <w:pStyle w:val="Recuodecorpodetexto"/>
        <w:numPr>
          <w:ilvl w:val="0"/>
          <w:numId w:val="108"/>
        </w:numPr>
        <w:spacing w:before="240"/>
        <w:ind w:left="851" w:hanging="851"/>
        <w:rPr>
          <w:b/>
          <w:iCs/>
          <w:sz w:val="22"/>
          <w:szCs w:val="24"/>
        </w:rPr>
      </w:pPr>
      <w:r w:rsidRPr="00242090">
        <w:rPr>
          <w:b/>
          <w:iCs/>
          <w:sz w:val="22"/>
          <w:szCs w:val="24"/>
        </w:rPr>
        <w:lastRenderedPageBreak/>
        <w:t>CONDIÇÕES GERAIS</w:t>
      </w:r>
    </w:p>
    <w:p w:rsidR="003C2D3E" w:rsidRPr="00717E67" w:rsidRDefault="00455E11" w:rsidP="002B44EF">
      <w:pPr>
        <w:pStyle w:val="Recuodecorpodetexto"/>
        <w:numPr>
          <w:ilvl w:val="1"/>
          <w:numId w:val="108"/>
        </w:numPr>
        <w:spacing w:before="240" w:after="0"/>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deverão ser esclarecidas junto à </w:t>
      </w:r>
      <w:r w:rsidR="00212632" w:rsidRPr="00212632">
        <w:rPr>
          <w:b/>
          <w:bCs/>
          <w:color w:val="000000"/>
          <w:sz w:val="22"/>
          <w:szCs w:val="22"/>
          <w:lang w:eastAsia="pt-BR"/>
        </w:rPr>
        <w:t>Gerência Regional de Empreendimentos de Irrigação</w:t>
      </w:r>
      <w:r w:rsidR="00212632">
        <w:rPr>
          <w:rFonts w:ascii="Times" w:hAnsi="Times" w:cs="Times"/>
          <w:color w:val="000000"/>
          <w:sz w:val="20"/>
          <w:lang w:eastAsia="pt-BR"/>
        </w:rPr>
        <w:t xml:space="preserve"> </w:t>
      </w:r>
      <w:r w:rsidR="002956E5" w:rsidRPr="00172FDB">
        <w:rPr>
          <w:b/>
          <w:sz w:val="22"/>
          <w:szCs w:val="22"/>
        </w:rPr>
        <w:t>2ª SR/</w:t>
      </w:r>
      <w:r w:rsidR="002956E5">
        <w:rPr>
          <w:b/>
          <w:sz w:val="22"/>
          <w:szCs w:val="22"/>
        </w:rPr>
        <w:t>GR</w:t>
      </w:r>
      <w:r w:rsidR="00212632">
        <w:rPr>
          <w:b/>
          <w:sz w:val="22"/>
          <w:szCs w:val="22"/>
        </w:rPr>
        <w:t>I</w:t>
      </w:r>
      <w:r w:rsidRPr="00570DB9">
        <w:rPr>
          <w:sz w:val="22"/>
          <w:szCs w:val="22"/>
        </w:rPr>
        <w:t xml:space="preserve"> da</w:t>
      </w:r>
      <w:r w:rsidRPr="00345E4D">
        <w:rPr>
          <w:sz w:val="22"/>
          <w:szCs w:val="24"/>
        </w:rPr>
        <w:t xml:space="preserve"> CODEVASF</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2B44EF">
      <w:pPr>
        <w:pStyle w:val="Recuodecorpodetexto"/>
        <w:numPr>
          <w:ilvl w:val="2"/>
          <w:numId w:val="108"/>
        </w:numPr>
        <w:spacing w:before="240"/>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2B44EF">
      <w:pPr>
        <w:pStyle w:val="Recuodecorpodetexto"/>
        <w:numPr>
          <w:ilvl w:val="1"/>
          <w:numId w:val="108"/>
        </w:numPr>
        <w:spacing w:before="240" w:after="0"/>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0A5C53">
        <w:rPr>
          <w:sz w:val="22"/>
          <w:szCs w:val="22"/>
        </w:rPr>
        <w:t>/fornecimentos</w:t>
      </w:r>
      <w:r w:rsidR="005C365B">
        <w:rPr>
          <w:sz w:val="22"/>
          <w:szCs w:val="22"/>
        </w:rPr>
        <w:t xml:space="preserve"> </w:t>
      </w:r>
      <w:r w:rsidRPr="007E08D6">
        <w:rPr>
          <w:sz w:val="22"/>
          <w:szCs w:val="22"/>
        </w:rPr>
        <w:t>extras.</w:t>
      </w:r>
    </w:p>
    <w:p w:rsidR="006D50C7" w:rsidRPr="007E08D6" w:rsidRDefault="006D50C7" w:rsidP="002B44EF">
      <w:pPr>
        <w:pStyle w:val="Recuodecorpodetexto"/>
        <w:numPr>
          <w:ilvl w:val="1"/>
          <w:numId w:val="108"/>
        </w:numPr>
        <w:spacing w:before="240" w:after="0"/>
        <w:ind w:left="851" w:hanging="851"/>
        <w:rPr>
          <w:sz w:val="22"/>
          <w:szCs w:val="22"/>
        </w:rPr>
      </w:pPr>
      <w:r w:rsidRPr="007E08D6">
        <w:rPr>
          <w:sz w:val="22"/>
          <w:szCs w:val="22"/>
        </w:rPr>
        <w:t xml:space="preserve">A destinação final do </w:t>
      </w:r>
      <w:r w:rsidR="005E014D" w:rsidRPr="007E08D6">
        <w:rPr>
          <w:sz w:val="22"/>
          <w:szCs w:val="22"/>
        </w:rPr>
        <w:t>canteiro</w:t>
      </w:r>
      <w:r w:rsidR="0065284E" w:rsidRPr="007E08D6">
        <w:rPr>
          <w:sz w:val="22"/>
          <w:szCs w:val="22"/>
        </w:rPr>
        <w:t xml:space="preserve"> </w:t>
      </w:r>
      <w:r w:rsidRPr="007E08D6">
        <w:rPr>
          <w:sz w:val="22"/>
          <w:szCs w:val="22"/>
        </w:rPr>
        <w:t>de obras</w:t>
      </w:r>
      <w:r w:rsidR="002D5263">
        <w:rPr>
          <w:sz w:val="22"/>
          <w:szCs w:val="22"/>
        </w:rPr>
        <w:t>/serviços</w:t>
      </w:r>
      <w:r w:rsidR="001A33AD">
        <w:rPr>
          <w:sz w:val="22"/>
          <w:szCs w:val="22"/>
        </w:rPr>
        <w:t>/fornecimentos</w:t>
      </w:r>
      <w:r w:rsidRPr="007E08D6">
        <w:rPr>
          <w:sz w:val="22"/>
          <w:szCs w:val="22"/>
        </w:rPr>
        <w:t xml:space="preserve"> será determinada pela</w:t>
      </w:r>
      <w:r w:rsidR="00DA2446" w:rsidRPr="007E08D6">
        <w:rPr>
          <w:sz w:val="22"/>
          <w:szCs w:val="22"/>
        </w:rPr>
        <w:t xml:space="preserve"> </w:t>
      </w:r>
      <w:r w:rsidR="008C4A1E">
        <w:rPr>
          <w:sz w:val="22"/>
          <w:szCs w:val="22"/>
        </w:rPr>
        <w:t>f</w:t>
      </w:r>
      <w:r w:rsidR="00DA2446" w:rsidRPr="007E08D6">
        <w:rPr>
          <w:sz w:val="22"/>
          <w:szCs w:val="22"/>
        </w:rPr>
        <w:t>iscalização da CODEVASF</w:t>
      </w:r>
      <w:r w:rsidRPr="007E08D6">
        <w:rPr>
          <w:sz w:val="22"/>
          <w:szCs w:val="22"/>
        </w:rPr>
        <w:t>, porém deverão ser observadas todas as recomendações de proteção ambiental previstas nas normas, resoluções e leis ambientais.</w:t>
      </w:r>
    </w:p>
    <w:p w:rsidR="006D50C7" w:rsidRPr="007E08D6" w:rsidRDefault="006D50C7" w:rsidP="002B44EF">
      <w:pPr>
        <w:pStyle w:val="Recuodecorpodetexto"/>
        <w:numPr>
          <w:ilvl w:val="1"/>
          <w:numId w:val="108"/>
        </w:numPr>
        <w:spacing w:before="240" w:after="0"/>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2B44EF">
      <w:pPr>
        <w:pStyle w:val="Recuodecorpodetexto"/>
        <w:numPr>
          <w:ilvl w:val="1"/>
          <w:numId w:val="108"/>
        </w:numPr>
        <w:spacing w:before="240" w:after="0"/>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2B44EF">
      <w:pPr>
        <w:pStyle w:val="Recuodecorpodetexto"/>
        <w:numPr>
          <w:ilvl w:val="1"/>
          <w:numId w:val="108"/>
        </w:numPr>
        <w:spacing w:before="240" w:after="0"/>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D50C7" w:rsidRPr="007E08D6" w:rsidRDefault="006D50C7" w:rsidP="002B44EF">
      <w:pPr>
        <w:pStyle w:val="Recuodecorpodetexto"/>
        <w:numPr>
          <w:ilvl w:val="1"/>
          <w:numId w:val="108"/>
        </w:numPr>
        <w:spacing w:before="240" w:after="0"/>
        <w:ind w:left="851" w:hanging="851"/>
        <w:rPr>
          <w:sz w:val="22"/>
          <w:szCs w:val="22"/>
        </w:rPr>
      </w:pPr>
      <w:r w:rsidRPr="007E08D6">
        <w:rPr>
          <w:sz w:val="22"/>
          <w:szCs w:val="22"/>
        </w:rPr>
        <w:t xml:space="preserve">O presente </w:t>
      </w:r>
      <w:r w:rsidR="0046102E">
        <w:rPr>
          <w:sz w:val="22"/>
          <w:szCs w:val="22"/>
        </w:rPr>
        <w:t>e</w:t>
      </w:r>
      <w:r w:rsidRPr="007E08D6">
        <w:rPr>
          <w:sz w:val="22"/>
          <w:szCs w:val="22"/>
        </w:rPr>
        <w:t>dital e seus elementos constitutivos (</w:t>
      </w:r>
      <w:r w:rsidR="001A33AD">
        <w:rPr>
          <w:sz w:val="22"/>
          <w:szCs w:val="22"/>
        </w:rPr>
        <w:t>Projeto Básico</w:t>
      </w:r>
      <w:r w:rsidRPr="007E08D6">
        <w:rPr>
          <w:sz w:val="22"/>
          <w:szCs w:val="22"/>
        </w:rPr>
        <w:t>, Planilhas de Serviços/Quantidades e Preços Unitários, etc.)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6B4AC9" w:rsidRPr="00717E67" w:rsidRDefault="006B4AC9" w:rsidP="002B44EF">
      <w:pPr>
        <w:pStyle w:val="Recuodecorpodetexto"/>
        <w:numPr>
          <w:ilvl w:val="1"/>
          <w:numId w:val="108"/>
        </w:numPr>
        <w:spacing w:before="240" w:after="0"/>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925148" w:rsidRPr="00717E67" w:rsidRDefault="00925148" w:rsidP="002B44EF">
      <w:pPr>
        <w:pStyle w:val="Recuodecorpodetexto"/>
        <w:numPr>
          <w:ilvl w:val="1"/>
          <w:numId w:val="108"/>
        </w:numPr>
        <w:spacing w:before="240" w:after="0"/>
        <w:ind w:left="851" w:hanging="851"/>
        <w:rPr>
          <w:sz w:val="22"/>
          <w:szCs w:val="22"/>
        </w:rPr>
      </w:pPr>
      <w:r w:rsidRPr="00717E67">
        <w:rPr>
          <w:sz w:val="22"/>
          <w:szCs w:val="22"/>
        </w:rPr>
        <w:t xml:space="preserve">A </w:t>
      </w:r>
      <w:r w:rsidR="002D5263" w:rsidRPr="00717E67">
        <w:rPr>
          <w:sz w:val="22"/>
          <w:szCs w:val="22"/>
        </w:rPr>
        <w:t>contratada</w:t>
      </w:r>
      <w:r w:rsidRPr="00717E67">
        <w:rPr>
          <w:sz w:val="22"/>
          <w:szCs w:val="22"/>
        </w:rPr>
        <w:t xml:space="preserve"> deverá conhecer e atender toda a legislação ambiental pertinente à obra/serviço</w:t>
      </w:r>
      <w:r w:rsidR="000A5C53">
        <w:rPr>
          <w:sz w:val="22"/>
          <w:szCs w:val="22"/>
        </w:rPr>
        <w:t>/fornecimento</w:t>
      </w:r>
      <w:r w:rsidRPr="00717E67">
        <w:rPr>
          <w:sz w:val="22"/>
          <w:szCs w:val="22"/>
        </w:rPr>
        <w:t xml:space="preserve"> que será executado.</w:t>
      </w:r>
    </w:p>
    <w:p w:rsidR="00A615F2" w:rsidRPr="00717E67" w:rsidRDefault="00186B0D" w:rsidP="002B44EF">
      <w:pPr>
        <w:pStyle w:val="Recuodecorpodetexto"/>
        <w:numPr>
          <w:ilvl w:val="1"/>
          <w:numId w:val="108"/>
        </w:numPr>
        <w:spacing w:before="240" w:after="0"/>
        <w:ind w:left="851" w:hanging="851"/>
        <w:rPr>
          <w:sz w:val="22"/>
          <w:szCs w:val="22"/>
        </w:rPr>
      </w:pPr>
      <w:r w:rsidRPr="00717E67">
        <w:rPr>
          <w:sz w:val="22"/>
          <w:szCs w:val="22"/>
        </w:rPr>
        <w:t>A concepção geral das estruturas, obras</w:t>
      </w:r>
      <w:r w:rsidR="00EB6E63">
        <w:rPr>
          <w:sz w:val="22"/>
          <w:szCs w:val="22"/>
        </w:rPr>
        <w:t>/serviços</w:t>
      </w:r>
      <w:r w:rsidR="001A33AD">
        <w:rPr>
          <w:sz w:val="22"/>
          <w:szCs w:val="22"/>
        </w:rPr>
        <w:t>/fornecimentos</w:t>
      </w:r>
      <w:r w:rsidRPr="00717E67">
        <w:rPr>
          <w:sz w:val="22"/>
          <w:szCs w:val="22"/>
        </w:rPr>
        <w:t xml:space="preserve"> civis e outros deverão estar</w:t>
      </w:r>
      <w:r w:rsidR="00A615F2" w:rsidRPr="00717E67">
        <w:rPr>
          <w:sz w:val="22"/>
          <w:szCs w:val="22"/>
        </w:rPr>
        <w:t xml:space="preserve"> </w:t>
      </w:r>
      <w:r w:rsidRPr="00717E67">
        <w:rPr>
          <w:sz w:val="22"/>
          <w:szCs w:val="22"/>
        </w:rPr>
        <w:t>fundamentados</w:t>
      </w:r>
      <w:r w:rsidR="00A615F2" w:rsidRPr="00717E67">
        <w:rPr>
          <w:sz w:val="22"/>
          <w:szCs w:val="22"/>
        </w:rPr>
        <w:t xml:space="preserve"> no princípio da simplicidade e da operacionalidade.</w:t>
      </w:r>
    </w:p>
    <w:p w:rsidR="00A615F2" w:rsidRPr="00717E67" w:rsidRDefault="00A615F2" w:rsidP="002B44EF">
      <w:pPr>
        <w:pStyle w:val="Recuodecorpodetexto"/>
        <w:numPr>
          <w:ilvl w:val="1"/>
          <w:numId w:val="108"/>
        </w:numPr>
        <w:spacing w:before="240" w:after="0"/>
        <w:ind w:left="851" w:hanging="851"/>
        <w:rPr>
          <w:sz w:val="22"/>
          <w:szCs w:val="22"/>
        </w:rPr>
      </w:pPr>
      <w:r w:rsidRPr="00717E67">
        <w:rPr>
          <w:sz w:val="22"/>
          <w:szCs w:val="22"/>
        </w:rPr>
        <w:lastRenderedPageBreak/>
        <w:t xml:space="preserve">A contratada será responsável, </w:t>
      </w:r>
      <w:proofErr w:type="gramStart"/>
      <w:r w:rsidRPr="00717E67">
        <w:rPr>
          <w:sz w:val="22"/>
          <w:szCs w:val="22"/>
        </w:rPr>
        <w:t>perante a</w:t>
      </w:r>
      <w:proofErr w:type="gramEnd"/>
      <w:r w:rsidRPr="00717E67">
        <w:rPr>
          <w:sz w:val="22"/>
          <w:szCs w:val="22"/>
        </w:rPr>
        <w:t xml:space="preserve"> CODEVASF, pela qualidade do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4B76CE">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2B44EF">
      <w:pPr>
        <w:pStyle w:val="Recuodecorpodetexto"/>
        <w:numPr>
          <w:ilvl w:val="1"/>
          <w:numId w:val="108"/>
        </w:numPr>
        <w:spacing w:before="240" w:after="0"/>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2B44EF">
      <w:pPr>
        <w:pStyle w:val="Recuodecorpodetexto"/>
        <w:numPr>
          <w:ilvl w:val="1"/>
          <w:numId w:val="108"/>
        </w:numPr>
        <w:spacing w:before="240" w:after="0"/>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4B7104">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5439ED" w:rsidRPr="005439ED" w:rsidRDefault="005439ED" w:rsidP="002B44EF">
      <w:pPr>
        <w:pStyle w:val="Recuodecorpodetexto"/>
        <w:numPr>
          <w:ilvl w:val="1"/>
          <w:numId w:val="108"/>
        </w:numPr>
        <w:spacing w:before="240" w:after="0"/>
        <w:ind w:left="851" w:hanging="851"/>
        <w:rPr>
          <w:sz w:val="22"/>
          <w:szCs w:val="22"/>
        </w:rPr>
      </w:pPr>
      <w:r w:rsidRPr="005439ED">
        <w:rPr>
          <w:sz w:val="22"/>
          <w:szCs w:val="24"/>
        </w:rPr>
        <w:t>Fica assegurado aos técnicos da CODEVASF o direito de acompanhar, fiscalizar e participar, total ou parcialmente, diretamente ou através de terceiros, da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 xml:space="preserve"> prestados pela contratada, com livre acesso ao local de trabalho para obtenção de quaisquer esclarecimentos julgados, necessários à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w:t>
      </w:r>
    </w:p>
    <w:p w:rsidR="00A615F2" w:rsidRPr="00717E67" w:rsidRDefault="00A615F2" w:rsidP="002B44EF">
      <w:pPr>
        <w:pStyle w:val="Recuodecorpodetexto"/>
        <w:numPr>
          <w:ilvl w:val="1"/>
          <w:numId w:val="108"/>
        </w:numPr>
        <w:spacing w:before="240" w:after="0"/>
        <w:ind w:left="851" w:hanging="851"/>
        <w:rPr>
          <w:sz w:val="22"/>
          <w:szCs w:val="22"/>
        </w:rPr>
      </w:pPr>
      <w:r w:rsidRPr="00717E67">
        <w:rPr>
          <w:sz w:val="22"/>
          <w:szCs w:val="22"/>
        </w:rPr>
        <w:t xml:space="preserve">A contratada será </w:t>
      </w:r>
      <w:proofErr w:type="gramStart"/>
      <w:r w:rsidRPr="00717E67">
        <w:rPr>
          <w:sz w:val="22"/>
          <w:szCs w:val="22"/>
        </w:rPr>
        <w:t>responsável por quaisquer acidentes de trabalho, referentes</w:t>
      </w:r>
      <w:proofErr w:type="gramEnd"/>
      <w:r w:rsidRPr="00717E67">
        <w:rPr>
          <w:sz w:val="22"/>
          <w:szCs w:val="22"/>
        </w:rPr>
        <w:t xml:space="preserve"> a seu pessoal, decorrente em função do serviço contratado e/ou por ela causado a terceiros.</w:t>
      </w:r>
    </w:p>
    <w:p w:rsidR="00A615F2" w:rsidRDefault="00A615F2" w:rsidP="002B44EF">
      <w:pPr>
        <w:pStyle w:val="Recuodecorpodetexto"/>
        <w:numPr>
          <w:ilvl w:val="1"/>
          <w:numId w:val="108"/>
        </w:numPr>
        <w:spacing w:before="240" w:after="0"/>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4B7104">
        <w:rPr>
          <w:sz w:val="22"/>
          <w:szCs w:val="22"/>
        </w:rPr>
        <w:t>/fornecimentos</w:t>
      </w:r>
      <w:r w:rsidRPr="00717E67">
        <w:rPr>
          <w:sz w:val="22"/>
          <w:szCs w:val="22"/>
        </w:rPr>
        <w:t>.</w:t>
      </w:r>
    </w:p>
    <w:p w:rsidR="005439ED" w:rsidRPr="005439ED" w:rsidRDefault="005439ED" w:rsidP="002B44EF">
      <w:pPr>
        <w:pStyle w:val="Recuodecorpodetexto"/>
        <w:numPr>
          <w:ilvl w:val="1"/>
          <w:numId w:val="108"/>
        </w:numPr>
        <w:spacing w:before="240" w:after="0"/>
        <w:ind w:left="851" w:hanging="851"/>
        <w:rPr>
          <w:sz w:val="22"/>
          <w:szCs w:val="22"/>
        </w:rPr>
      </w:pPr>
      <w:r w:rsidRPr="005439ED">
        <w:rPr>
          <w:sz w:val="22"/>
          <w:szCs w:val="22"/>
        </w:rPr>
        <w:t xml:space="preserve">A licitante será responsável por todos os ônus e obrigações concernentes </w:t>
      </w:r>
      <w:proofErr w:type="gramStart"/>
      <w:r w:rsidRPr="005439ED">
        <w:rPr>
          <w:sz w:val="22"/>
          <w:szCs w:val="22"/>
        </w:rPr>
        <w:t>à</w:t>
      </w:r>
      <w:proofErr w:type="gramEnd"/>
      <w:r w:rsidRPr="005439ED">
        <w:rPr>
          <w:sz w:val="22"/>
          <w:szCs w:val="22"/>
        </w:rPr>
        <w:t xml:space="preserve"> legislações tributárias, trabalhistas, securitária, previdenciária, e quaisquer encargos que incidam sobre os materiais e equipamentos, os quais, exclusivamente correrão por sua conta, inclusive o registro do serviço contratado junto ao CREA do Estado onde </w:t>
      </w:r>
      <w:r w:rsidR="004B7104">
        <w:rPr>
          <w:sz w:val="22"/>
          <w:szCs w:val="22"/>
        </w:rPr>
        <w:t>a</w:t>
      </w:r>
      <w:r w:rsidRPr="005439ED">
        <w:rPr>
          <w:sz w:val="22"/>
          <w:szCs w:val="22"/>
        </w:rPr>
        <w:t xml:space="preserve"> </w:t>
      </w:r>
      <w:r w:rsidR="004B7104">
        <w:rPr>
          <w:sz w:val="22"/>
          <w:szCs w:val="22"/>
        </w:rPr>
        <w:t>obra/</w:t>
      </w:r>
      <w:r w:rsidRPr="005439ED">
        <w:rPr>
          <w:sz w:val="22"/>
          <w:szCs w:val="22"/>
        </w:rPr>
        <w:t>serviço</w:t>
      </w:r>
      <w:r w:rsidR="004B7104">
        <w:rPr>
          <w:sz w:val="22"/>
          <w:szCs w:val="22"/>
        </w:rPr>
        <w:t>/fornecimento</w:t>
      </w:r>
      <w:r w:rsidRPr="005439ED">
        <w:rPr>
          <w:sz w:val="22"/>
          <w:szCs w:val="22"/>
        </w:rPr>
        <w:t xml:space="preserve"> está sendo executado. A publicação do extrato do contrato no Diário Oficial da União, no prazo de 20 (vinte) dias após a sua assinatura, será de responsabilidade do </w:t>
      </w:r>
      <w:r w:rsidR="00A22577">
        <w:rPr>
          <w:sz w:val="22"/>
          <w:szCs w:val="22"/>
        </w:rPr>
        <w:t>c</w:t>
      </w:r>
      <w:r w:rsidRPr="005439ED">
        <w:rPr>
          <w:sz w:val="22"/>
          <w:szCs w:val="22"/>
        </w:rPr>
        <w:t>ontratante.</w:t>
      </w:r>
    </w:p>
    <w:p w:rsidR="00A615F2" w:rsidRPr="00717E67" w:rsidRDefault="00A22577" w:rsidP="002B44EF">
      <w:pPr>
        <w:pStyle w:val="Recuodecorpodetexto"/>
        <w:numPr>
          <w:ilvl w:val="1"/>
          <w:numId w:val="108"/>
        </w:numPr>
        <w:spacing w:before="240" w:after="0"/>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4B7104">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2B44EF">
      <w:pPr>
        <w:pStyle w:val="Recuodecorpodetexto"/>
        <w:numPr>
          <w:ilvl w:val="1"/>
          <w:numId w:val="108"/>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Pr="007E08D6" w:rsidRDefault="00430F15" w:rsidP="002B44EF">
      <w:pPr>
        <w:pStyle w:val="Recuodecorpodetexto"/>
        <w:numPr>
          <w:ilvl w:val="1"/>
          <w:numId w:val="108"/>
        </w:numPr>
        <w:spacing w:before="240" w:after="0"/>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FB2232" w:rsidRDefault="00FB2232">
      <w:pPr>
        <w:spacing w:before="120"/>
        <w:ind w:right="192"/>
        <w:rPr>
          <w:sz w:val="22"/>
          <w:szCs w:val="24"/>
          <w:vertAlign w:val="baseline"/>
        </w:rPr>
      </w:pP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195C96">
        <w:rPr>
          <w:sz w:val="22"/>
          <w:szCs w:val="24"/>
          <w:highlight w:val="yellow"/>
          <w:vertAlign w:val="baseline"/>
        </w:rPr>
        <w:t>23</w:t>
      </w:r>
      <w:r w:rsidRPr="00717E67">
        <w:rPr>
          <w:sz w:val="22"/>
          <w:szCs w:val="24"/>
          <w:highlight w:val="yellow"/>
          <w:vertAlign w:val="baseline"/>
        </w:rPr>
        <w:t xml:space="preserve"> de </w:t>
      </w:r>
      <w:r w:rsidR="00195C96">
        <w:rPr>
          <w:sz w:val="22"/>
          <w:szCs w:val="24"/>
          <w:highlight w:val="yellow"/>
          <w:vertAlign w:val="baseline"/>
        </w:rPr>
        <w:t>Junho</w:t>
      </w:r>
      <w:r w:rsidRPr="00717E67">
        <w:rPr>
          <w:sz w:val="22"/>
          <w:szCs w:val="24"/>
          <w:highlight w:val="yellow"/>
          <w:vertAlign w:val="baseline"/>
        </w:rPr>
        <w:t xml:space="preserve"> de 2</w:t>
      </w:r>
      <w:r w:rsidRPr="00C717E2">
        <w:rPr>
          <w:sz w:val="22"/>
          <w:szCs w:val="24"/>
          <w:highlight w:val="yellow"/>
          <w:vertAlign w:val="baseline"/>
        </w:rPr>
        <w:t>0</w:t>
      </w:r>
      <w:r w:rsidR="0056578F">
        <w:rPr>
          <w:sz w:val="22"/>
          <w:szCs w:val="24"/>
          <w:vertAlign w:val="baseline"/>
        </w:rPr>
        <w:t>1</w:t>
      </w:r>
      <w:r w:rsidR="00212632">
        <w:rPr>
          <w:sz w:val="22"/>
          <w:szCs w:val="24"/>
          <w:vertAlign w:val="baseline"/>
        </w:rPr>
        <w:t>4</w:t>
      </w:r>
      <w:r w:rsidRPr="00717E67">
        <w:rPr>
          <w:sz w:val="22"/>
          <w:szCs w:val="24"/>
          <w:vertAlign w:val="baseline"/>
        </w:rPr>
        <w:t>.</w:t>
      </w:r>
    </w:p>
    <w:p w:rsidR="006D50C7" w:rsidRPr="00717E67" w:rsidRDefault="006D50C7">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6D33BA" w:rsidRPr="006D33BA">
        <w:rPr>
          <w:sz w:val="22"/>
          <w:szCs w:val="24"/>
          <w:vertAlign w:val="baseline"/>
        </w:rPr>
        <w:t>59520.</w:t>
      </w:r>
      <w:r w:rsidR="004268B6">
        <w:rPr>
          <w:sz w:val="22"/>
          <w:szCs w:val="24"/>
          <w:vertAlign w:val="baseline"/>
        </w:rPr>
        <w:t>000340/2014-18</w:t>
      </w:r>
    </w:p>
    <w:p w:rsidR="006D50C7" w:rsidRPr="00717E67" w:rsidRDefault="006D50C7">
      <w:pPr>
        <w:pStyle w:val="Corpodetexto"/>
        <w:tabs>
          <w:tab w:val="clear" w:pos="2694"/>
        </w:tabs>
        <w:spacing w:before="0" w:after="0"/>
        <w:rPr>
          <w:sz w:val="22"/>
        </w:rPr>
      </w:pPr>
    </w:p>
    <w:p w:rsidR="004B4DC4" w:rsidRDefault="006D50C7" w:rsidP="004B4DC4">
      <w:pPr>
        <w:jc w:val="center"/>
        <w:rPr>
          <w:sz w:val="22"/>
          <w:vertAlign w:val="baseline"/>
        </w:rPr>
      </w:pPr>
      <w:r w:rsidRPr="00717E67">
        <w:rPr>
          <w:sz w:val="22"/>
          <w:vertAlign w:val="baseline"/>
        </w:rPr>
        <w:br w:type="page"/>
      </w: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6D50C7" w:rsidRPr="004B4DC4" w:rsidRDefault="006D50C7" w:rsidP="004B4DC4">
      <w:pPr>
        <w:jc w:val="center"/>
        <w:rPr>
          <w:b/>
          <w:sz w:val="22"/>
          <w:vertAlign w:val="baseline"/>
        </w:rPr>
      </w:pPr>
      <w:r w:rsidRPr="004B4DC4">
        <w:rPr>
          <w:b/>
          <w:sz w:val="22"/>
          <w:vertAlign w:val="baseline"/>
        </w:rPr>
        <w:t>ANEXO I</w:t>
      </w:r>
    </w:p>
    <w:p w:rsidR="006D50C7" w:rsidRPr="00717E67" w:rsidRDefault="006D50C7">
      <w:pPr>
        <w:jc w:val="center"/>
        <w:rPr>
          <w:b/>
          <w:sz w:val="22"/>
          <w:vertAlign w:val="baseline"/>
        </w:rPr>
      </w:pPr>
    </w:p>
    <w:p w:rsidR="00015109" w:rsidRDefault="006D50C7">
      <w:pPr>
        <w:jc w:val="center"/>
        <w:rPr>
          <w:b/>
          <w:sz w:val="22"/>
          <w:vertAlign w:val="baseline"/>
        </w:rPr>
      </w:pPr>
      <w:r w:rsidRPr="00717E67">
        <w:rPr>
          <w:b/>
          <w:sz w:val="22"/>
          <w:vertAlign w:val="baseline"/>
        </w:rPr>
        <w:t>(</w:t>
      </w:r>
      <w:r w:rsidR="004C7E11">
        <w:rPr>
          <w:b/>
          <w:sz w:val="22"/>
          <w:vertAlign w:val="baseline"/>
        </w:rPr>
        <w:t>PLANILHAS ORÇAMENTÁRIAS</w:t>
      </w:r>
      <w:r w:rsidR="00015109">
        <w:rPr>
          <w:b/>
          <w:sz w:val="22"/>
          <w:vertAlign w:val="baseline"/>
        </w:rPr>
        <w:t>)</w:t>
      </w:r>
    </w:p>
    <w:p w:rsidR="00015109" w:rsidRDefault="00015109">
      <w:pPr>
        <w:jc w:val="center"/>
        <w:rPr>
          <w:b/>
          <w:sz w:val="22"/>
          <w:vertAlign w:val="baseline"/>
        </w:rPr>
      </w:pPr>
    </w:p>
    <w:p w:rsidR="006D50C7" w:rsidRDefault="004C7E11">
      <w:pPr>
        <w:jc w:val="center"/>
        <w:rPr>
          <w:b/>
          <w:sz w:val="22"/>
          <w:vertAlign w:val="baseline"/>
        </w:rPr>
      </w:pPr>
      <w:r w:rsidRPr="00717E67">
        <w:rPr>
          <w:b/>
          <w:sz w:val="22"/>
          <w:vertAlign w:val="baseline"/>
        </w:rPr>
        <w:t xml:space="preserve"> </w:t>
      </w:r>
      <w:r w:rsidR="006D50C7" w:rsidRPr="00717E67">
        <w:rPr>
          <w:b/>
          <w:sz w:val="22"/>
          <w:vertAlign w:val="baseline"/>
        </w:rPr>
        <w:t>GRAVADO EM ARQUIVO SEPARADO</w:t>
      </w:r>
      <w:r>
        <w:rPr>
          <w:b/>
          <w:sz w:val="22"/>
          <w:vertAlign w:val="baseline"/>
        </w:rPr>
        <w:t xml:space="preserve"> </w:t>
      </w:r>
    </w:p>
    <w:p w:rsidR="004C7E11" w:rsidRPr="00717E67" w:rsidRDefault="004C7E11">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r w:rsidRPr="00717E67">
        <w:rPr>
          <w:b/>
          <w:sz w:val="22"/>
          <w:vertAlign w:val="baseline"/>
        </w:rPr>
        <w:br w:type="page"/>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Default="006D50C7">
      <w:pPr>
        <w:jc w:val="center"/>
        <w:rPr>
          <w:b/>
          <w:sz w:val="22"/>
          <w:vertAlign w:val="baseline"/>
        </w:rPr>
      </w:pPr>
    </w:p>
    <w:p w:rsidR="00F46CC1" w:rsidRPr="00717E67" w:rsidRDefault="00F46CC1">
      <w:pPr>
        <w:jc w:val="center"/>
        <w:rPr>
          <w:b/>
          <w:sz w:val="22"/>
          <w:vertAlign w:val="baseline"/>
        </w:rPr>
      </w:pPr>
    </w:p>
    <w:p w:rsidR="006D50C7" w:rsidRPr="00717E67" w:rsidRDefault="006D50C7">
      <w:pPr>
        <w:jc w:val="center"/>
        <w:rPr>
          <w:b/>
          <w:sz w:val="22"/>
          <w:vertAlign w:val="baseline"/>
        </w:rPr>
      </w:pPr>
      <w:r w:rsidRPr="00717E67">
        <w:rPr>
          <w:b/>
          <w:sz w:val="22"/>
          <w:vertAlign w:val="baseline"/>
        </w:rPr>
        <w:t>ANEXO II</w:t>
      </w:r>
    </w:p>
    <w:p w:rsidR="004B37CD" w:rsidRDefault="004B37CD">
      <w:pPr>
        <w:jc w:val="center"/>
        <w:rPr>
          <w:b/>
          <w:sz w:val="22"/>
          <w:vertAlign w:val="baseline"/>
        </w:rPr>
      </w:pPr>
    </w:p>
    <w:p w:rsidR="003F3F5E" w:rsidRPr="00A22577" w:rsidRDefault="001A33AD">
      <w:pPr>
        <w:jc w:val="center"/>
        <w:rPr>
          <w:b/>
          <w:sz w:val="22"/>
          <w:vertAlign w:val="baseline"/>
        </w:rPr>
      </w:pPr>
      <w:r>
        <w:rPr>
          <w:b/>
          <w:sz w:val="22"/>
          <w:szCs w:val="22"/>
          <w:vertAlign w:val="baseline"/>
        </w:rPr>
        <w:t>PROJETO BASICO</w:t>
      </w:r>
    </w:p>
    <w:p w:rsidR="004B37CD" w:rsidRDefault="004B37CD">
      <w:pPr>
        <w:jc w:val="center"/>
        <w:rPr>
          <w:b/>
          <w:sz w:val="22"/>
          <w:vertAlign w:val="baseline"/>
        </w:rPr>
      </w:pPr>
    </w:p>
    <w:p w:rsidR="006D50C7" w:rsidRPr="00717E67" w:rsidRDefault="006D50C7">
      <w:pPr>
        <w:jc w:val="center"/>
        <w:rPr>
          <w:b/>
          <w:sz w:val="22"/>
          <w:vertAlign w:val="baseline"/>
        </w:rPr>
      </w:pPr>
      <w:r w:rsidRPr="00717E67">
        <w:rPr>
          <w:b/>
          <w:sz w:val="22"/>
          <w:vertAlign w:val="baseline"/>
        </w:rPr>
        <w:t>(GRAVADO EM ARQUIVO SEPARADO)</w:t>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4268B6">
        <w:rPr>
          <w:sz w:val="20"/>
          <w:vertAlign w:val="baseline"/>
        </w:rPr>
        <w:t>14/2014</w:t>
      </w:r>
      <w:r w:rsidRPr="008771CA">
        <w:rPr>
          <w:sz w:val="20"/>
          <w:vertAlign w:val="baseline"/>
        </w:rPr>
        <w:t xml:space="preserve"> e seus elementos técnicos constitutivos, nós, abaixo-assinados, oferecemos proposta para </w:t>
      </w:r>
      <w:r w:rsidR="0000158C">
        <w:rPr>
          <w:sz w:val="20"/>
          <w:vertAlign w:val="baseline"/>
        </w:rPr>
        <w:t>r</w:t>
      </w:r>
      <w:r w:rsidR="0000158C" w:rsidRPr="0000158C">
        <w:rPr>
          <w:sz w:val="20"/>
          <w:vertAlign w:val="baseline"/>
        </w:rPr>
        <w:t>ecuperação hidro - eletromecânica dos setores MARIA MACHADÃO, MELK, NACIB I e NACIB II do Perímetro de Irrigação Estreito, na área de abrangência da 2ª Superintendência Regional da CODEVASF,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4B76C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4B76C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4B76CE">
        <w:rPr>
          <w:sz w:val="20"/>
        </w:rPr>
        <w:t>/</w:t>
      </w:r>
      <w:r w:rsidRPr="003F3F5E">
        <w:rPr>
          <w:sz w:val="20"/>
        </w:rPr>
        <w:t>fornecimentos.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w:t>
      </w:r>
      <w:proofErr w:type="gramStart"/>
      <w:r w:rsidRPr="00717E67">
        <w:rPr>
          <w:b w:val="0"/>
          <w:i/>
          <w:sz w:val="22"/>
          <w:szCs w:val="22"/>
        </w:rPr>
        <w:t xml:space="preserve">    </w:t>
      </w:r>
      <w:proofErr w:type="gramEnd"/>
      <w:r w:rsidRPr="00717E67">
        <w:rPr>
          <w:b w:val="0"/>
          <w:i/>
          <w:sz w:val="22"/>
          <w:szCs w:val="22"/>
        </w:rPr>
        <w:t>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4268B6">
        <w:rPr>
          <w:sz w:val="22"/>
          <w:vertAlign w:val="baseline"/>
        </w:rPr>
        <w:t>14/2014</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4268B6">
        <w:rPr>
          <w:sz w:val="22"/>
          <w:vertAlign w:val="baseline"/>
        </w:rPr>
        <w:t>14/2014</w:t>
      </w:r>
      <w:r w:rsidRPr="00034A88">
        <w:rPr>
          <w:sz w:val="22"/>
          <w:vertAlign w:val="baseline"/>
        </w:rPr>
        <w:t xml:space="preserve"> </w:t>
      </w:r>
      <w:r w:rsidRPr="00034A88">
        <w:rPr>
          <w:sz w:val="22"/>
          <w:szCs w:val="16"/>
          <w:vertAlign w:val="baseline"/>
        </w:rPr>
        <w:t xml:space="preserve">foi elaborada de maneira independente (Empresa),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4268B6">
        <w:rPr>
          <w:sz w:val="22"/>
          <w:vertAlign w:val="baseline"/>
        </w:rPr>
        <w:t>14/2014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4268B6">
        <w:rPr>
          <w:sz w:val="22"/>
          <w:vertAlign w:val="baseline"/>
        </w:rPr>
        <w:t>14/2014</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4268B6">
        <w:rPr>
          <w:sz w:val="22"/>
          <w:vertAlign w:val="baseline"/>
        </w:rPr>
        <w:t>14/2014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4268B6">
        <w:rPr>
          <w:sz w:val="22"/>
          <w:vertAlign w:val="baseline"/>
        </w:rPr>
        <w:t>14/2014</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4268B6">
        <w:rPr>
          <w:sz w:val="22"/>
          <w:vertAlign w:val="baseline"/>
        </w:rPr>
        <w:t>14/2014</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4268B6">
        <w:rPr>
          <w:sz w:val="22"/>
          <w:vertAlign w:val="baseline"/>
        </w:rPr>
        <w:t>14/2014</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4268B6">
        <w:rPr>
          <w:sz w:val="22"/>
          <w:vertAlign w:val="baseline"/>
        </w:rPr>
        <w:t>14/2014</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Empresário/os </w:t>
      </w:r>
      <w:proofErr w:type="gramStart"/>
      <w:r w:rsidRPr="00717E67">
        <w:rPr>
          <w:bCs/>
          <w:sz w:val="22"/>
          <w:vertAlign w:val="baseline"/>
        </w:rPr>
        <w:t>sócios ...</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Pr="00717E67" w:rsidRDefault="00D4151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794693" w:rsidRPr="00717E67" w:rsidRDefault="00794693" w:rsidP="00794693">
      <w:pPr>
        <w:tabs>
          <w:tab w:val="left" w:pos="1021"/>
        </w:tabs>
        <w:jc w:val="center"/>
        <w:rPr>
          <w:b/>
          <w:sz w:val="22"/>
          <w:vertAlign w:val="baseline"/>
        </w:rPr>
      </w:pPr>
      <w:r w:rsidRPr="00717E67">
        <w:rPr>
          <w:b/>
          <w:sz w:val="22"/>
          <w:vertAlign w:val="baseline"/>
        </w:rPr>
        <w:t xml:space="preserve">ANEXO </w:t>
      </w:r>
      <w:r w:rsidR="00753E40" w:rsidRPr="00717E67">
        <w:rPr>
          <w:b/>
          <w:sz w:val="22"/>
          <w:vertAlign w:val="baseline"/>
        </w:rPr>
        <w:t>V</w:t>
      </w:r>
    </w:p>
    <w:p w:rsidR="00794693" w:rsidRPr="00717E67" w:rsidRDefault="00794693" w:rsidP="00794693">
      <w:pPr>
        <w:tabs>
          <w:tab w:val="left" w:pos="1021"/>
        </w:tabs>
        <w:jc w:val="center"/>
        <w:rPr>
          <w:b/>
          <w:sz w:val="22"/>
          <w:vertAlign w:val="baseline"/>
        </w:rPr>
      </w:pPr>
    </w:p>
    <w:p w:rsidR="00794693" w:rsidRPr="00717E67" w:rsidRDefault="000C22B1" w:rsidP="00794693">
      <w:pPr>
        <w:pStyle w:val="Ttulo8"/>
        <w:spacing w:before="0" w:after="0"/>
        <w:rPr>
          <w:spacing w:val="0"/>
          <w:sz w:val="22"/>
        </w:rPr>
      </w:pPr>
      <w:r w:rsidRPr="00717E67">
        <w:rPr>
          <w:spacing w:val="0"/>
          <w:sz w:val="22"/>
        </w:rPr>
        <w:t>MANUAL DE PLACA</w:t>
      </w:r>
    </w:p>
    <w:p w:rsidR="00794693" w:rsidRPr="00717E67" w:rsidRDefault="00794693" w:rsidP="00794693">
      <w:pPr>
        <w:rPr>
          <w:sz w:val="22"/>
          <w:vertAlign w:val="baseline"/>
        </w:rPr>
      </w:pPr>
    </w:p>
    <w:p w:rsidR="00794693" w:rsidRPr="00717E67" w:rsidRDefault="00794693" w:rsidP="00794693">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Default="00794693">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Pr="001A33AD" w:rsidRDefault="001A33AD" w:rsidP="001A33AD">
      <w:pPr>
        <w:tabs>
          <w:tab w:val="left" w:pos="1021"/>
        </w:tabs>
        <w:jc w:val="center"/>
        <w:rPr>
          <w:b/>
          <w:sz w:val="22"/>
          <w:vertAlign w:val="baseline"/>
        </w:rPr>
      </w:pPr>
      <w:proofErr w:type="gramStart"/>
      <w:r w:rsidRPr="001A33AD">
        <w:rPr>
          <w:b/>
          <w:sz w:val="22"/>
          <w:vertAlign w:val="baseline"/>
        </w:rPr>
        <w:t>ANEXO V</w:t>
      </w:r>
      <w:r>
        <w:rPr>
          <w:b/>
          <w:sz w:val="22"/>
          <w:vertAlign w:val="baseline"/>
        </w:rPr>
        <w:t>I</w:t>
      </w:r>
      <w:proofErr w:type="gramEnd"/>
    </w:p>
    <w:p w:rsidR="001A33AD" w:rsidRPr="001A33AD" w:rsidRDefault="001A33AD" w:rsidP="001A33AD">
      <w:pPr>
        <w:tabs>
          <w:tab w:val="left" w:pos="1021"/>
        </w:tabs>
        <w:jc w:val="center"/>
        <w:rPr>
          <w:b/>
          <w:sz w:val="22"/>
          <w:vertAlign w:val="baseline"/>
        </w:rPr>
      </w:pPr>
    </w:p>
    <w:p w:rsidR="001A33AD" w:rsidRPr="001A33AD" w:rsidRDefault="001A33AD" w:rsidP="001A33AD">
      <w:pPr>
        <w:pStyle w:val="Ttulo8"/>
        <w:spacing w:before="0" w:after="0"/>
        <w:rPr>
          <w:spacing w:val="0"/>
          <w:sz w:val="22"/>
        </w:rPr>
      </w:pPr>
      <w:r>
        <w:rPr>
          <w:spacing w:val="0"/>
          <w:sz w:val="22"/>
        </w:rPr>
        <w:t>MODELOS DE QUADROS</w:t>
      </w:r>
    </w:p>
    <w:p w:rsidR="001A33AD" w:rsidRPr="001A33AD" w:rsidRDefault="001A33AD" w:rsidP="001A33AD">
      <w:pPr>
        <w:rPr>
          <w:sz w:val="22"/>
          <w:vertAlign w:val="baseline"/>
        </w:rPr>
      </w:pPr>
    </w:p>
    <w:p w:rsidR="001A33AD" w:rsidRPr="0090457A" w:rsidRDefault="001A33AD" w:rsidP="001A33AD">
      <w:pPr>
        <w:tabs>
          <w:tab w:val="left" w:pos="1021"/>
        </w:tabs>
        <w:jc w:val="center"/>
        <w:rPr>
          <w:b/>
          <w:sz w:val="22"/>
          <w:vertAlign w:val="baseline"/>
        </w:rPr>
      </w:pPr>
      <w:r w:rsidRPr="0090457A">
        <w:rPr>
          <w:b/>
          <w:bCs/>
          <w:sz w:val="22"/>
          <w:vertAlign w:val="baseline"/>
        </w:rPr>
        <w:t>(GRAVADO EM ARQUIVO SEPARADO)</w:t>
      </w: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lastRenderedPageBreak/>
        <w:t xml:space="preserve">ANEXO </w:t>
      </w:r>
      <w:r w:rsidR="00BC5193" w:rsidRPr="00717E67">
        <w:rPr>
          <w:b/>
          <w:sz w:val="22"/>
          <w:vertAlign w:val="baseline"/>
        </w:rPr>
        <w:t>V</w:t>
      </w:r>
      <w:r w:rsidR="000016A4">
        <w:rPr>
          <w:b/>
          <w:sz w:val="22"/>
          <w:vertAlign w:val="baseline"/>
        </w:rPr>
        <w:t>I</w:t>
      </w:r>
      <w:r w:rsidR="001A33AD">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466D4A">
        <w:rPr>
          <w:b/>
          <w:sz w:val="22"/>
          <w:vertAlign w:val="baseline"/>
        </w:rPr>
        <w:t>MINUTA DE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w:t>
      </w:r>
      <w:proofErr w:type="spellStart"/>
      <w:r w:rsidRPr="00717E67">
        <w:rPr>
          <w:sz w:val="22"/>
          <w:vertAlign w:val="baseline"/>
        </w:rPr>
        <w:t>engº</w:t>
      </w:r>
      <w:proofErr w:type="spellEnd"/>
      <w:r w:rsidRPr="00717E67">
        <w:rPr>
          <w:sz w:val="22"/>
          <w:vertAlign w:val="baseline"/>
        </w:rPr>
        <w:t xml:space="preserve">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F5949">
        <w:rPr>
          <w:sz w:val="22"/>
          <w:vertAlign w:val="baseline"/>
        </w:rPr>
        <w:t>a</w:t>
      </w:r>
      <w:r w:rsidR="00A77B59" w:rsidRPr="00BF44D9">
        <w:rPr>
          <w:sz w:val="22"/>
          <w:vertAlign w:val="baseline"/>
        </w:rPr>
        <w:t xml:space="preserve"> </w:t>
      </w:r>
      <w:r w:rsidR="00EF5949">
        <w:rPr>
          <w:sz w:val="22"/>
          <w:vertAlign w:val="baseline"/>
        </w:rPr>
        <w:t>Diretoria</w:t>
      </w:r>
      <w:r w:rsidR="005A57E2" w:rsidRPr="00BF44D9">
        <w:rPr>
          <w:sz w:val="22"/>
          <w:vertAlign w:val="baseline"/>
        </w:rPr>
        <w:t xml:space="preserve"> Executiva</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2014</w:t>
      </w:r>
      <w:r w:rsidRPr="00BF44D9">
        <w:rPr>
          <w:sz w:val="22"/>
          <w:vertAlign w:val="baseline"/>
        </w:rPr>
        <w:t>, constante às fls</w:t>
      </w:r>
      <w:r w:rsidR="00466D4A">
        <w:rPr>
          <w:sz w:val="22"/>
          <w:vertAlign w:val="baseline"/>
        </w:rPr>
        <w:t>.</w:t>
      </w:r>
      <w:r w:rsidRPr="00BF44D9">
        <w:rPr>
          <w:sz w:val="22"/>
          <w:vertAlign w:val="baseline"/>
        </w:rPr>
        <w:t xml:space="preserve"> .... </w:t>
      </w:r>
      <w:proofErr w:type="gramStart"/>
      <w:r w:rsidRPr="00BF44D9">
        <w:rPr>
          <w:sz w:val="22"/>
          <w:vertAlign w:val="baseline"/>
        </w:rPr>
        <w:t>do</w:t>
      </w:r>
      <w:proofErr w:type="gramEnd"/>
      <w:r w:rsidRPr="00BF44D9">
        <w:rPr>
          <w:sz w:val="22"/>
          <w:vertAlign w:val="baseline"/>
        </w:rPr>
        <w:t xml:space="preserve"> Processo nº </w:t>
      </w:r>
      <w:r w:rsidR="006D33BA" w:rsidRPr="006D33BA">
        <w:rPr>
          <w:sz w:val="22"/>
          <w:szCs w:val="24"/>
          <w:vertAlign w:val="baseline"/>
        </w:rPr>
        <w:t>59520.</w:t>
      </w:r>
      <w:r w:rsidR="004268B6">
        <w:rPr>
          <w:sz w:val="22"/>
          <w:szCs w:val="24"/>
          <w:vertAlign w:val="baseline"/>
        </w:rPr>
        <w:t>000340/2014-18</w:t>
      </w:r>
      <w:r w:rsidRPr="00BF44D9">
        <w:rPr>
          <w:sz w:val="22"/>
          <w:vertAlign w:val="baseline"/>
        </w:rPr>
        <w:t>, sob as seguintes cláusulas e condições: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595E1A">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00158C" w:rsidRPr="0000158C">
        <w:rPr>
          <w:rFonts w:ascii="Times New Roman" w:hAnsi="Times New Roman"/>
          <w:sz w:val="22"/>
          <w:szCs w:val="22"/>
        </w:rPr>
        <w:t>Recuperação hidro - eletromecânica dos setores MARIA MACHADÃO, MELK, NACIB I e NACIB II do Perímetro de Irrigação Estreito, na área de abrangência da 2ª Superintendência Regional da CODEVASF, no Estado da Bahia</w:t>
      </w:r>
      <w:r w:rsidR="00AA4E65" w:rsidRPr="00A1521E">
        <w:rPr>
          <w:rFonts w:ascii="Times New Roman" w:hAnsi="Times New Roman"/>
          <w:sz w:val="22"/>
        </w:rPr>
        <w:t>.</w:t>
      </w:r>
    </w:p>
    <w:p w:rsidR="006D50C7" w:rsidRPr="00D67E62" w:rsidRDefault="006D50C7" w:rsidP="00EC4599">
      <w:pPr>
        <w:numPr>
          <w:ilvl w:val="1"/>
          <w:numId w:val="12"/>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FA7058">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90457A">
        <w:rPr>
          <w:sz w:val="22"/>
          <w:vertAlign w:val="baseline"/>
        </w:rPr>
        <w:t>o</w:t>
      </w:r>
      <w:r w:rsidR="009255D2" w:rsidRPr="00D67E62">
        <w:rPr>
          <w:sz w:val="22"/>
          <w:vertAlign w:val="baseline"/>
        </w:rPr>
        <w:t xml:space="preserve"> </w:t>
      </w:r>
      <w:r w:rsidR="0090457A">
        <w:rPr>
          <w:sz w:val="22"/>
          <w:vertAlign w:val="baseline"/>
        </w:rPr>
        <w:t>Projeto Básico</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FA7058">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EC4599">
      <w:pPr>
        <w:numPr>
          <w:ilvl w:val="1"/>
          <w:numId w:val="12"/>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4268B6">
        <w:rPr>
          <w:sz w:val="22"/>
          <w:vertAlign w:val="baseline"/>
        </w:rPr>
        <w:t>CONCORRÊNCIA</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5D0B6A">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Pr>
          <w:sz w:val="22"/>
          <w:vertAlign w:val="baseline"/>
        </w:rPr>
        <w:t>/fornecimentos</w:t>
      </w:r>
      <w:r w:rsidR="006D50C7" w:rsidRPr="00717E67">
        <w:rPr>
          <w:sz w:val="22"/>
          <w:vertAlign w:val="baseline"/>
        </w:rPr>
        <w:t xml:space="preserve"> objeto deste contrato serão executados com fiel observância a este instrumento e demais documentos a seguir mencionados, que integram o presente contrato, independentemente de transcrição:</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4268B6">
        <w:rPr>
          <w:sz w:val="22"/>
          <w:vertAlign w:val="baseline"/>
        </w:rPr>
        <w:t>CONCORRÊNCIA</w:t>
      </w:r>
      <w:r w:rsidRPr="009A4674">
        <w:rPr>
          <w:sz w:val="22"/>
          <w:vertAlign w:val="baseline"/>
        </w:rPr>
        <w:t xml:space="preserve"> nº </w:t>
      </w:r>
      <w:r w:rsidR="004268B6">
        <w:rPr>
          <w:sz w:val="22"/>
          <w:vertAlign w:val="baseline"/>
        </w:rPr>
        <w:t>14/2014</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1C7A38">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90457A">
        <w:rPr>
          <w:sz w:val="22"/>
          <w:vertAlign w:val="baseline"/>
        </w:rPr>
        <w:t>Projeto Básico</w:t>
      </w:r>
      <w:r w:rsidR="006D50C7"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xml:space="preserve">, e sua documentação, datada </w:t>
      </w:r>
      <w:proofErr w:type="gramStart"/>
      <w:r w:rsidRPr="009A4674">
        <w:rPr>
          <w:sz w:val="22"/>
          <w:vertAlign w:val="baseline"/>
        </w:rPr>
        <w:t>de ...</w:t>
      </w:r>
      <w:proofErr w:type="gramEnd"/>
      <w:r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6D33BA" w:rsidRPr="006D33BA">
        <w:rPr>
          <w:sz w:val="22"/>
          <w:szCs w:val="24"/>
          <w:vertAlign w:val="baseline"/>
        </w:rPr>
        <w:t>59520.</w:t>
      </w:r>
      <w:r w:rsidR="004268B6">
        <w:rPr>
          <w:sz w:val="22"/>
          <w:szCs w:val="24"/>
          <w:vertAlign w:val="baseline"/>
        </w:rPr>
        <w:t>000340/2014-18</w:t>
      </w:r>
      <w:r w:rsidR="00734D37" w:rsidRPr="009A4674">
        <w:rPr>
          <w:sz w:val="22"/>
          <w:vertAlign w:val="baseline"/>
        </w:rPr>
        <w:t>.</w:t>
      </w:r>
    </w:p>
    <w:p w:rsidR="006D50C7" w:rsidRDefault="006D50C7" w:rsidP="00EC4599">
      <w:pPr>
        <w:numPr>
          <w:ilvl w:val="1"/>
          <w:numId w:val="13"/>
        </w:numPr>
        <w:spacing w:before="24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lastRenderedPageBreak/>
        <w:t>Cláusula Terceira - PRAZO</w:t>
      </w:r>
    </w:p>
    <w:p w:rsidR="006D50C7" w:rsidRPr="001D7B29" w:rsidRDefault="0090457A" w:rsidP="005D0B6A">
      <w:pPr>
        <w:spacing w:before="120" w:after="120" w:line="276" w:lineRule="auto"/>
        <w:ind w:left="709" w:hanging="1"/>
        <w:jc w:val="both"/>
        <w:rPr>
          <w:sz w:val="22"/>
          <w:szCs w:val="22"/>
          <w:vertAlign w:val="baseline"/>
        </w:rPr>
      </w:pPr>
      <w:r w:rsidRPr="00337C2A">
        <w:rPr>
          <w:sz w:val="22"/>
          <w:szCs w:val="22"/>
          <w:vertAlign w:val="baseline"/>
        </w:rPr>
        <w:t>A contratada terá um prazo máximo de 270 (duzentos e setenta) dias corridos para executar os serviços, contados a partir da emissão da Ordem de Serviço</w:t>
      </w:r>
      <w:r w:rsidRPr="007C7BBA">
        <w:rPr>
          <w:sz w:val="22"/>
          <w:szCs w:val="22"/>
          <w:vertAlign w:val="baseline"/>
        </w:rPr>
        <w:t>, com validade e eficácia legal após a publicação do extrato do contrato no Diário Oficial da União, podendo ser prorrogado, mediante manifestação expressa das partes, na forma do art. 57, §§ 1º e 2º da Lei nº 8.666/93</w:t>
      </w:r>
      <w:r w:rsidR="00CA38DC" w:rsidRPr="007C7BBA">
        <w:rPr>
          <w:sz w:val="22"/>
          <w:szCs w:val="22"/>
          <w:vertAlign w:val="baseline"/>
        </w:rPr>
        <w:t>.</w:t>
      </w:r>
    </w:p>
    <w:p w:rsidR="006D50C7" w:rsidRPr="00717E67" w:rsidRDefault="006D50C7" w:rsidP="00EC4599">
      <w:pPr>
        <w:numPr>
          <w:ilvl w:val="1"/>
          <w:numId w:val="15"/>
        </w:numPr>
        <w:spacing w:before="240" w:after="120"/>
        <w:jc w:val="both"/>
        <w:rPr>
          <w:sz w:val="22"/>
          <w:vertAlign w:val="baseline"/>
        </w:rPr>
      </w:pPr>
      <w:r w:rsidRPr="00717E67">
        <w:rPr>
          <w:sz w:val="22"/>
          <w:vertAlign w:val="baseline"/>
        </w:rPr>
        <w:t xml:space="preserve">Qualquer pedido de aditamento de prazo no interesse da </w:t>
      </w:r>
      <w:r w:rsidR="00043156" w:rsidRPr="00717E67">
        <w:rPr>
          <w:sz w:val="22"/>
          <w:vertAlign w:val="baseline"/>
        </w:rPr>
        <w:t>contratada</w:t>
      </w:r>
      <w:r w:rsidRPr="00717E67">
        <w:rPr>
          <w:sz w:val="22"/>
          <w:vertAlign w:val="baseline"/>
        </w:rPr>
        <w:t xml:space="preserve">, somente será apreciado pela CODEVASF se manifestado expressamente, por escrito, pela </w:t>
      </w:r>
      <w:r w:rsidR="00043156" w:rsidRPr="00717E67">
        <w:rPr>
          <w:sz w:val="22"/>
          <w:vertAlign w:val="baseline"/>
        </w:rPr>
        <w:t>contratada</w:t>
      </w:r>
      <w:r w:rsidRPr="00717E67">
        <w:rPr>
          <w:sz w:val="22"/>
          <w:vertAlign w:val="baseline"/>
        </w:rPr>
        <w:t>, até 30 (trinta) dias antes do vencimento deste instrumento.</w:t>
      </w:r>
    </w:p>
    <w:p w:rsidR="006D50C7" w:rsidRPr="00717E67" w:rsidRDefault="006D50C7" w:rsidP="00EC4599">
      <w:pPr>
        <w:numPr>
          <w:ilvl w:val="2"/>
          <w:numId w:val="17"/>
        </w:numPr>
        <w:spacing w:before="240" w:after="120"/>
        <w:jc w:val="both"/>
        <w:rPr>
          <w:sz w:val="22"/>
          <w:vertAlign w:val="baseline"/>
        </w:rPr>
      </w:pPr>
      <w:r w:rsidRPr="00717E67">
        <w:rPr>
          <w:sz w:val="22"/>
          <w:vertAlign w:val="baseline"/>
        </w:rPr>
        <w:t xml:space="preserve">O documento de que trata o </w:t>
      </w:r>
      <w:r w:rsidR="00C108BD" w:rsidRPr="00717E67">
        <w:rPr>
          <w:sz w:val="22"/>
          <w:vertAlign w:val="baseline"/>
        </w:rPr>
        <w:t>sub</w:t>
      </w:r>
      <w:r w:rsidRPr="00717E67">
        <w:rPr>
          <w:sz w:val="22"/>
          <w:vertAlign w:val="baseline"/>
        </w:rPr>
        <w:t>item anterior deverá estar protocolizado na CODEVASF até a data limite estabelecida para o pedido.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 total deste contrato é de </w:t>
      </w:r>
      <w:proofErr w:type="gramStart"/>
      <w:r w:rsidRPr="00717E67">
        <w:rPr>
          <w:b/>
          <w:sz w:val="22"/>
          <w:vertAlign w:val="baseline"/>
        </w:rPr>
        <w:t xml:space="preserve">R$ </w:t>
      </w:r>
      <w:r w:rsidR="006837C8" w:rsidRPr="00717E67">
        <w:rPr>
          <w:b/>
          <w:sz w:val="22"/>
          <w:szCs w:val="22"/>
          <w:vertAlign w:val="baseline"/>
        </w:rPr>
        <w:t>...</w:t>
      </w:r>
      <w:proofErr w:type="gramEnd"/>
      <w:r w:rsidR="006837C8" w:rsidRPr="00717E67">
        <w:rPr>
          <w:b/>
          <w:sz w:val="22"/>
          <w:szCs w:val="22"/>
          <w:vertAlign w:val="baseline"/>
        </w:rPr>
        <w:t>....</w:t>
      </w:r>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fornecimento de materiais, ferramentas, equipamentos necessários a sua execução, transporte até o local da obra</w:t>
      </w:r>
      <w:r w:rsidR="00043156">
        <w:rPr>
          <w:sz w:val="22"/>
          <w:vertAlign w:val="baseline"/>
        </w:rPr>
        <w:t>/serviço</w:t>
      </w:r>
      <w:r w:rsidR="004B76CE">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4B76CE">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B01526">
      <w:pPr>
        <w:numPr>
          <w:ilvl w:val="0"/>
          <w:numId w:val="11"/>
        </w:numPr>
        <w:spacing w:before="240" w:after="120"/>
        <w:ind w:left="709" w:hanging="709"/>
        <w:jc w:val="both"/>
        <w:rPr>
          <w:b/>
          <w:sz w:val="22"/>
          <w:vertAlign w:val="baseline"/>
        </w:rPr>
      </w:pPr>
      <w:r w:rsidRPr="00F03C7A">
        <w:rPr>
          <w:b/>
          <w:sz w:val="22"/>
          <w:vertAlign w:val="baseline"/>
        </w:rPr>
        <w:t xml:space="preserve">Cláusula Quinta - RECURSOS </w:t>
      </w:r>
    </w:p>
    <w:p w:rsidR="00B01526" w:rsidRDefault="0090457A" w:rsidP="002B44EF">
      <w:pPr>
        <w:pStyle w:val="Recuodecorpodetexto"/>
        <w:numPr>
          <w:ilvl w:val="1"/>
          <w:numId w:val="101"/>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Default="0090457A" w:rsidP="002B44EF">
      <w:pPr>
        <w:pStyle w:val="Recuodecorpodetexto"/>
        <w:numPr>
          <w:ilvl w:val="0"/>
          <w:numId w:val="102"/>
        </w:numPr>
        <w:ind w:left="1134" w:hanging="425"/>
        <w:rPr>
          <w:sz w:val="22"/>
          <w:szCs w:val="22"/>
        </w:rPr>
      </w:pPr>
      <w:r w:rsidRPr="00F43B66">
        <w:rPr>
          <w:sz w:val="22"/>
          <w:szCs w:val="22"/>
        </w:rPr>
        <w:t>20.607.2013.20</w:t>
      </w:r>
      <w:proofErr w:type="gramStart"/>
      <w:r w:rsidRPr="00F43B66">
        <w:rPr>
          <w:sz w:val="22"/>
          <w:szCs w:val="22"/>
        </w:rPr>
        <w:t>WP.</w:t>
      </w:r>
      <w:proofErr w:type="gramEnd"/>
      <w:r w:rsidRPr="00F43B66">
        <w:rPr>
          <w:sz w:val="22"/>
          <w:szCs w:val="22"/>
        </w:rPr>
        <w:t>0001 – Reabilitação do Perímetro Estreito, sob a gestão da 2ª SR</w:t>
      </w:r>
      <w:r w:rsidR="009255D2">
        <w:rPr>
          <w:sz w:val="22"/>
          <w:szCs w:val="22"/>
        </w:rPr>
        <w:t>;</w:t>
      </w:r>
    </w:p>
    <w:p w:rsidR="000B5480" w:rsidRPr="00B804EB" w:rsidRDefault="00B804EB" w:rsidP="002B44EF">
      <w:pPr>
        <w:pStyle w:val="PargrafodaLista"/>
        <w:numPr>
          <w:ilvl w:val="1"/>
          <w:numId w:val="101"/>
        </w:numPr>
        <w:spacing w:before="120" w:after="120"/>
        <w:ind w:left="709" w:hanging="709"/>
        <w:jc w:val="both"/>
        <w:rPr>
          <w:sz w:val="22"/>
          <w:szCs w:val="22"/>
          <w:vertAlign w:val="baseline"/>
        </w:rPr>
      </w:pPr>
      <w:r w:rsidRPr="007C7BBA">
        <w:rPr>
          <w:sz w:val="22"/>
          <w:szCs w:val="22"/>
          <w:vertAlign w:val="baseline"/>
        </w:rPr>
        <w:t xml:space="preserve">Os custos dos insumos e serviços objeto desta licitação atendem o disposto na </w:t>
      </w:r>
      <w:hyperlink r:id="rId23" w:history="1">
        <w:r w:rsidRPr="007C7BBA">
          <w:rPr>
            <w:sz w:val="22"/>
            <w:szCs w:val="22"/>
            <w:vertAlign w:val="baseline"/>
          </w:rPr>
          <w:t>Lei nº 12.708 de 17 de agosto de 2012</w:t>
        </w:r>
      </w:hyperlink>
      <w:r w:rsidRPr="007C7BBA">
        <w:rPr>
          <w:b/>
          <w:bCs/>
          <w:sz w:val="22"/>
          <w:szCs w:val="22"/>
          <w:vertAlign w:val="baseline"/>
        </w:rPr>
        <w:t xml:space="preserve"> </w:t>
      </w:r>
      <w:r w:rsidRPr="007C7BBA">
        <w:rPr>
          <w:sz w:val="22"/>
          <w:szCs w:val="22"/>
          <w:vertAlign w:val="baseline"/>
        </w:rPr>
        <w:t>– LDO / 2013</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6D50C7" w:rsidRPr="00717E67" w:rsidRDefault="006D50C7" w:rsidP="00B01526">
      <w:pPr>
        <w:numPr>
          <w:ilvl w:val="0"/>
          <w:numId w:val="11"/>
        </w:numPr>
        <w:spacing w:before="24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320AF8">
      <w:pPr>
        <w:spacing w:before="120" w:after="120"/>
        <w:ind w:left="709"/>
        <w:jc w:val="both"/>
        <w:rPr>
          <w:sz w:val="22"/>
          <w:vertAlign w:val="baseline"/>
        </w:rPr>
      </w:pPr>
      <w:r w:rsidRPr="00717E67">
        <w:rPr>
          <w:sz w:val="22"/>
          <w:vertAlign w:val="baseline"/>
        </w:rPr>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717E67" w:rsidRDefault="006D50C7" w:rsidP="00EC4599">
      <w:pPr>
        <w:numPr>
          <w:ilvl w:val="1"/>
          <w:numId w:val="20"/>
        </w:numPr>
        <w:spacing w:before="24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6D50C7" w:rsidP="00EC4599">
      <w:pPr>
        <w:numPr>
          <w:ilvl w:val="2"/>
          <w:numId w:val="22"/>
        </w:numPr>
        <w:spacing w:before="240" w:after="120"/>
        <w:jc w:val="both"/>
        <w:rPr>
          <w:sz w:val="22"/>
          <w:vertAlign w:val="baseline"/>
        </w:rPr>
      </w:pPr>
      <w:r w:rsidRPr="00717E67">
        <w:rPr>
          <w:sz w:val="22"/>
          <w:vertAlign w:val="baseline"/>
        </w:rPr>
        <w:lastRenderedPageBreak/>
        <w:t xml:space="preserve">Os serviços extras contratuais não contemplados na planilha de preços da </w:t>
      </w:r>
      <w:r w:rsidR="00F03C7A" w:rsidRPr="00717E67">
        <w:rPr>
          <w:sz w:val="22"/>
          <w:vertAlign w:val="baseline"/>
        </w:rPr>
        <w:t>contratada</w:t>
      </w:r>
      <w:r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B01526">
      <w:pPr>
        <w:numPr>
          <w:ilvl w:val="0"/>
          <w:numId w:val="11"/>
        </w:numPr>
        <w:spacing w:before="240" w:after="120"/>
        <w:ind w:left="709" w:hanging="709"/>
        <w:jc w:val="both"/>
        <w:rPr>
          <w:b/>
          <w:sz w:val="22"/>
          <w:vertAlign w:val="baseline"/>
        </w:rPr>
      </w:pPr>
      <w:r w:rsidRPr="00717E67">
        <w:rPr>
          <w:b/>
          <w:sz w:val="22"/>
          <w:vertAlign w:val="baseline"/>
        </w:rPr>
        <w:t>Cláusula Sétima - REAJUSTAMENTO</w:t>
      </w:r>
    </w:p>
    <w:p w:rsidR="006C6E13" w:rsidRPr="00600EAA" w:rsidRDefault="00B804EB" w:rsidP="00750F89">
      <w:pPr>
        <w:numPr>
          <w:ilvl w:val="1"/>
          <w:numId w:val="23"/>
        </w:numPr>
        <w:spacing w:before="240" w:after="120"/>
        <w:jc w:val="both"/>
        <w:rPr>
          <w:sz w:val="22"/>
          <w:vertAlign w:val="baseline"/>
        </w:rPr>
      </w:pPr>
      <w:r w:rsidRPr="00B804EB">
        <w:rPr>
          <w:sz w:val="22"/>
          <w:szCs w:val="22"/>
          <w:vertAlign w:val="baseline"/>
        </w:rPr>
        <w:t>Os preços permanecerão válidos por um período de um ano, contados da data de apresentação da proposta. Após este prazo serão reajustados aplicando-se a seguinte fórmula</w:t>
      </w:r>
      <w:r w:rsidR="006C6E13" w:rsidRPr="00600EAA">
        <w:rPr>
          <w:sz w:val="22"/>
          <w:vertAlign w:val="baseline"/>
        </w:rPr>
        <w:t>:</w:t>
      </w:r>
    </w:p>
    <w:p w:rsidR="00B804EB" w:rsidRPr="006C680D" w:rsidRDefault="00B804EB" w:rsidP="00B804EB">
      <w:pPr>
        <w:pStyle w:val="PargrafodaLista"/>
        <w:ind w:left="709"/>
        <w:jc w:val="center"/>
        <w:rPr>
          <w:sz w:val="22"/>
          <w:szCs w:val="22"/>
          <w:vertAlign w:val="baseline"/>
        </w:rPr>
      </w:pPr>
      <w:r w:rsidRPr="006C680D">
        <w:rPr>
          <w:sz w:val="22"/>
          <w:szCs w:val="22"/>
          <w:vertAlign w:val="baseline"/>
        </w:rPr>
        <w:t>R = V.</w:t>
      </w:r>
      <w:proofErr w:type="gramStart"/>
      <w:r w:rsidRPr="006C680D">
        <w:rPr>
          <w:sz w:val="22"/>
          <w:szCs w:val="22"/>
          <w:vertAlign w:val="baseline"/>
        </w:rPr>
        <w:t xml:space="preserve">[ </w:t>
      </w:r>
      <w:proofErr w:type="gramEnd"/>
      <w:r w:rsidRPr="006C680D">
        <w:rPr>
          <w:sz w:val="22"/>
          <w:szCs w:val="22"/>
          <w:vertAlign w:val="baseline"/>
        </w:rPr>
        <w:t>(MOi-MOo)/MOo) ]</w:t>
      </w:r>
    </w:p>
    <w:p w:rsidR="00B804EB" w:rsidRPr="006C680D" w:rsidRDefault="00B804EB" w:rsidP="00B804EB">
      <w:pPr>
        <w:pStyle w:val="PargrafodaLista"/>
        <w:ind w:left="709"/>
        <w:jc w:val="both"/>
        <w:rPr>
          <w:sz w:val="22"/>
          <w:szCs w:val="22"/>
          <w:vertAlign w:val="baseline"/>
        </w:rPr>
      </w:pPr>
    </w:p>
    <w:p w:rsidR="00B804EB" w:rsidRPr="006C680D" w:rsidRDefault="00B804EB" w:rsidP="00B804EB">
      <w:pPr>
        <w:pStyle w:val="PargrafodaLista"/>
        <w:ind w:left="709"/>
        <w:jc w:val="both"/>
        <w:rPr>
          <w:sz w:val="22"/>
          <w:szCs w:val="22"/>
          <w:vertAlign w:val="baseline"/>
        </w:rPr>
      </w:pPr>
      <w:proofErr w:type="gramStart"/>
      <w:r w:rsidRPr="006C680D">
        <w:rPr>
          <w:sz w:val="22"/>
          <w:szCs w:val="22"/>
          <w:vertAlign w:val="baseline"/>
        </w:rPr>
        <w:t>Onde :</w:t>
      </w:r>
      <w:proofErr w:type="gramEnd"/>
    </w:p>
    <w:p w:rsidR="00B804EB" w:rsidRPr="006C680D" w:rsidRDefault="00B804EB" w:rsidP="00B804EB">
      <w:pPr>
        <w:pStyle w:val="PargrafodaLista"/>
        <w:ind w:left="709"/>
        <w:jc w:val="both"/>
        <w:rPr>
          <w:sz w:val="22"/>
          <w:szCs w:val="22"/>
          <w:vertAlign w:val="baseline"/>
        </w:rPr>
      </w:pPr>
      <w:r w:rsidRPr="006C680D">
        <w:rPr>
          <w:sz w:val="22"/>
          <w:szCs w:val="22"/>
          <w:vertAlign w:val="baseline"/>
        </w:rPr>
        <w:t>R - valor do reajustamento</w:t>
      </w:r>
    </w:p>
    <w:p w:rsidR="00B804EB" w:rsidRPr="006C680D" w:rsidRDefault="00B804EB" w:rsidP="00B804EB">
      <w:pPr>
        <w:pStyle w:val="PargrafodaLista"/>
        <w:ind w:left="709"/>
        <w:jc w:val="both"/>
        <w:rPr>
          <w:sz w:val="22"/>
          <w:szCs w:val="22"/>
          <w:vertAlign w:val="baseline"/>
        </w:rPr>
      </w:pPr>
      <w:r w:rsidRPr="006C680D">
        <w:rPr>
          <w:sz w:val="22"/>
          <w:szCs w:val="22"/>
          <w:vertAlign w:val="baseline"/>
        </w:rPr>
        <w:t>V - valor a ser reajustado</w:t>
      </w:r>
    </w:p>
    <w:p w:rsidR="00B804EB" w:rsidRPr="006C680D" w:rsidRDefault="00B804EB" w:rsidP="00B804EB">
      <w:pPr>
        <w:pStyle w:val="PargrafodaLista"/>
        <w:ind w:left="709"/>
        <w:jc w:val="both"/>
        <w:rPr>
          <w:sz w:val="22"/>
          <w:szCs w:val="22"/>
          <w:vertAlign w:val="baseline"/>
        </w:rPr>
      </w:pPr>
    </w:p>
    <w:p w:rsidR="00B804EB" w:rsidRPr="006C680D" w:rsidRDefault="00B804EB" w:rsidP="00B804EB">
      <w:pPr>
        <w:pStyle w:val="PargrafodaLista"/>
        <w:ind w:left="709"/>
        <w:jc w:val="both"/>
        <w:rPr>
          <w:sz w:val="22"/>
          <w:szCs w:val="22"/>
          <w:vertAlign w:val="baseline"/>
        </w:rPr>
      </w:pPr>
      <w:proofErr w:type="gramStart"/>
      <w:r w:rsidRPr="006C680D">
        <w:rPr>
          <w:sz w:val="22"/>
          <w:szCs w:val="22"/>
          <w:vertAlign w:val="baseline"/>
        </w:rPr>
        <w:t>MOi</w:t>
      </w:r>
      <w:proofErr w:type="gramEnd"/>
      <w:r w:rsidRPr="006C680D">
        <w:rPr>
          <w:sz w:val="22"/>
          <w:szCs w:val="22"/>
          <w:vertAlign w:val="baseline"/>
        </w:rPr>
        <w:t xml:space="preserve">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obra Especializada</w:t>
      </w:r>
      <w:r>
        <w:rPr>
          <w:sz w:val="22"/>
          <w:szCs w:val="22"/>
          <w:vertAlign w:val="baseline"/>
        </w:rPr>
        <w:t xml:space="preserve">, cód. AO159886, correspondente </w:t>
      </w:r>
      <w:r w:rsidRPr="006C680D">
        <w:rPr>
          <w:sz w:val="22"/>
          <w:szCs w:val="22"/>
          <w:vertAlign w:val="baseline"/>
        </w:rPr>
        <w:t>ao mês de aniversário da proposta.</w:t>
      </w:r>
    </w:p>
    <w:p w:rsidR="00B804EB" w:rsidRPr="006C680D" w:rsidRDefault="00B804EB" w:rsidP="00B804EB">
      <w:pPr>
        <w:pStyle w:val="PargrafodaLista"/>
        <w:ind w:left="709"/>
        <w:jc w:val="both"/>
        <w:rPr>
          <w:sz w:val="22"/>
          <w:szCs w:val="22"/>
          <w:vertAlign w:val="baseline"/>
          <w:lang w:val="pt-PT"/>
        </w:rPr>
      </w:pPr>
      <w:proofErr w:type="gramStart"/>
      <w:r w:rsidRPr="006C680D">
        <w:rPr>
          <w:sz w:val="22"/>
          <w:szCs w:val="22"/>
          <w:vertAlign w:val="baseline"/>
        </w:rPr>
        <w:t>MOo</w:t>
      </w:r>
      <w:proofErr w:type="gramEnd"/>
      <w:r w:rsidRPr="006C680D">
        <w:rPr>
          <w:sz w:val="22"/>
          <w:szCs w:val="22"/>
          <w:vertAlign w:val="baseline"/>
        </w:rPr>
        <w:t xml:space="preserve">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 xml:space="preserve">obra Especializada, cód. AO159886, correspondente à data de </w:t>
      </w:r>
      <w:r>
        <w:rPr>
          <w:sz w:val="22"/>
          <w:szCs w:val="22"/>
          <w:vertAlign w:val="baseline"/>
        </w:rPr>
        <w:t>apresentação da proposta.</w:t>
      </w:r>
    </w:p>
    <w:p w:rsidR="006D50C7" w:rsidRPr="00717E67" w:rsidRDefault="006D50C7" w:rsidP="00B01526">
      <w:pPr>
        <w:numPr>
          <w:ilvl w:val="0"/>
          <w:numId w:val="11"/>
        </w:numPr>
        <w:spacing w:before="24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8B0FB1" w:rsidRDefault="0090457A" w:rsidP="00EC4599">
      <w:pPr>
        <w:numPr>
          <w:ilvl w:val="1"/>
          <w:numId w:val="25"/>
        </w:numPr>
        <w:spacing w:before="240" w:after="120"/>
        <w:jc w:val="both"/>
        <w:rPr>
          <w:sz w:val="22"/>
          <w:vertAlign w:val="baseline"/>
        </w:rPr>
      </w:pPr>
      <w:r w:rsidRPr="0090457A">
        <w:rPr>
          <w:sz w:val="22"/>
          <w:szCs w:val="22"/>
          <w:vertAlign w:val="baseline"/>
        </w:rPr>
        <w:t>As medições serão mensais, em data acordada com a fiscalização. Os serviços executados no período serão medidos com base nos preços unitários da planilha orçamentária da contratada e aprovada pela fiscalização designada pela CODEVASF</w:t>
      </w:r>
      <w:r w:rsidR="00F73753" w:rsidRPr="008B0FB1">
        <w:rPr>
          <w:sz w:val="22"/>
          <w:szCs w:val="22"/>
          <w:vertAlign w:val="baseline"/>
        </w:rPr>
        <w:t>:</w:t>
      </w:r>
    </w:p>
    <w:p w:rsidR="00EB303F" w:rsidRPr="008B0FB1" w:rsidRDefault="00B804EB" w:rsidP="00A346ED">
      <w:pPr>
        <w:numPr>
          <w:ilvl w:val="2"/>
          <w:numId w:val="25"/>
        </w:numPr>
        <w:spacing w:before="240" w:after="120"/>
        <w:ind w:left="709" w:hanging="709"/>
        <w:jc w:val="both"/>
        <w:rPr>
          <w:sz w:val="22"/>
          <w:vertAlign w:val="baseline"/>
        </w:rPr>
      </w:pPr>
      <w:r w:rsidRPr="008B0FB1">
        <w:rPr>
          <w:sz w:val="22"/>
          <w:szCs w:val="22"/>
          <w:vertAlign w:val="baseline"/>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CA66BC" w:rsidRPr="008B0FB1">
        <w:rPr>
          <w:sz w:val="22"/>
          <w:szCs w:val="24"/>
          <w:vertAlign w:val="baseline"/>
        </w:rPr>
        <w:t>.</w:t>
      </w:r>
    </w:p>
    <w:p w:rsidR="00CA66BC" w:rsidRPr="008B0FB1" w:rsidRDefault="004F7AE5" w:rsidP="00582728">
      <w:pPr>
        <w:numPr>
          <w:ilvl w:val="2"/>
          <w:numId w:val="25"/>
        </w:numPr>
        <w:spacing w:before="240" w:after="120"/>
        <w:ind w:left="709" w:hanging="709"/>
        <w:jc w:val="both"/>
        <w:rPr>
          <w:sz w:val="22"/>
          <w:vertAlign w:val="baseline"/>
        </w:rPr>
      </w:pPr>
      <w:r w:rsidRPr="008B0FB1">
        <w:rPr>
          <w:sz w:val="22"/>
          <w:szCs w:val="22"/>
          <w:vertAlign w:val="baseline"/>
        </w:rPr>
        <w:t>O pagamento da placa de identificação da obra</w:t>
      </w:r>
      <w:r w:rsidR="00E600CD">
        <w:rPr>
          <w:sz w:val="22"/>
          <w:szCs w:val="22"/>
          <w:vertAlign w:val="baseline"/>
        </w:rPr>
        <w:t>/serviço/fornecimento</w:t>
      </w:r>
      <w:r w:rsidRPr="008B0FB1">
        <w:rPr>
          <w:sz w:val="22"/>
          <w:szCs w:val="22"/>
          <w:vertAlign w:val="baseline"/>
        </w:rPr>
        <w:t xml:space="preserve">, mobilização e desmobilização, </w:t>
      </w:r>
      <w:proofErr w:type="gramStart"/>
      <w:r w:rsidRPr="008B0FB1">
        <w:rPr>
          <w:sz w:val="22"/>
          <w:szCs w:val="22"/>
          <w:vertAlign w:val="baseline"/>
        </w:rPr>
        <w:t>será efetuado</w:t>
      </w:r>
      <w:proofErr w:type="gramEnd"/>
      <w:r w:rsidRPr="008B0FB1">
        <w:rPr>
          <w:sz w:val="22"/>
          <w:szCs w:val="22"/>
          <w:vertAlign w:val="baseline"/>
        </w:rPr>
        <w:t xml:space="preserve"> da seguinte forma</w:t>
      </w:r>
      <w:r w:rsidR="00CA66BC" w:rsidRPr="008B0FB1">
        <w:rPr>
          <w:sz w:val="22"/>
          <w:szCs w:val="22"/>
          <w:vertAlign w:val="baseline"/>
        </w:rPr>
        <w:t>:</w:t>
      </w:r>
    </w:p>
    <w:p w:rsidR="00CA66BC" w:rsidRDefault="004F7AE5" w:rsidP="002B44EF">
      <w:pPr>
        <w:pStyle w:val="PargrafodaLista"/>
        <w:keepLines/>
        <w:numPr>
          <w:ilvl w:val="0"/>
          <w:numId w:val="84"/>
        </w:numPr>
        <w:suppressAutoHyphens w:val="0"/>
        <w:spacing w:after="120"/>
        <w:ind w:left="1134" w:hanging="425"/>
        <w:jc w:val="both"/>
        <w:rPr>
          <w:sz w:val="22"/>
          <w:szCs w:val="22"/>
          <w:vertAlign w:val="baseline"/>
        </w:rPr>
      </w:pPr>
      <w:r w:rsidRPr="00772DC3">
        <w:rPr>
          <w:sz w:val="22"/>
          <w:szCs w:val="22"/>
          <w:vertAlign w:val="baseline"/>
        </w:rPr>
        <w:t>Placa da Obra – após a instalação da mesma</w:t>
      </w:r>
      <w:r w:rsidR="00CA66BC" w:rsidRPr="000F2950">
        <w:rPr>
          <w:sz w:val="22"/>
          <w:szCs w:val="22"/>
          <w:vertAlign w:val="baseline"/>
        </w:rPr>
        <w:t>;</w:t>
      </w:r>
    </w:p>
    <w:p w:rsidR="00CA66BC" w:rsidRDefault="00F467EB" w:rsidP="002B44EF">
      <w:pPr>
        <w:pStyle w:val="PargrafodaLista"/>
        <w:keepLines/>
        <w:numPr>
          <w:ilvl w:val="0"/>
          <w:numId w:val="84"/>
        </w:numPr>
        <w:suppressAutoHyphens w:val="0"/>
        <w:spacing w:after="120"/>
        <w:ind w:left="1134" w:hanging="425"/>
        <w:jc w:val="both"/>
        <w:rPr>
          <w:sz w:val="22"/>
          <w:szCs w:val="22"/>
          <w:vertAlign w:val="baseline"/>
        </w:rPr>
      </w:pPr>
      <w:r w:rsidRPr="00337C2A">
        <w:rPr>
          <w:sz w:val="22"/>
          <w:szCs w:val="22"/>
          <w:vertAlign w:val="baseline"/>
        </w:rPr>
        <w:t>Mobilização/Desmobilização – após efetivamente mobilizados e desmobilizados todos os equipamentos</w:t>
      </w:r>
      <w:r w:rsidR="004F7AE5" w:rsidRPr="00772DC3">
        <w:rPr>
          <w:sz w:val="22"/>
          <w:szCs w:val="22"/>
          <w:vertAlign w:val="baseline"/>
        </w:rPr>
        <w:t>;</w:t>
      </w:r>
    </w:p>
    <w:p w:rsidR="007A5D14" w:rsidRPr="00354978" w:rsidRDefault="007A5D14" w:rsidP="00354978">
      <w:pPr>
        <w:pStyle w:val="PargrafodaLista"/>
        <w:numPr>
          <w:ilvl w:val="2"/>
          <w:numId w:val="25"/>
        </w:numPr>
        <w:spacing w:before="240" w:after="120"/>
        <w:ind w:left="709" w:hanging="709"/>
        <w:jc w:val="both"/>
        <w:rPr>
          <w:sz w:val="22"/>
          <w:szCs w:val="22"/>
          <w:vertAlign w:val="baseline"/>
        </w:rPr>
      </w:pPr>
      <w:r w:rsidRPr="00354978">
        <w:rPr>
          <w:sz w:val="22"/>
          <w:szCs w:val="22"/>
          <w:vertAlign w:val="baseline"/>
        </w:rPr>
        <w:t xml:space="preserve">O cronograma físico-financeiro apresentado pela licitante deve atender as exigências deste </w:t>
      </w:r>
      <w:r w:rsidR="0046102E">
        <w:rPr>
          <w:sz w:val="22"/>
          <w:szCs w:val="22"/>
          <w:vertAlign w:val="baseline"/>
        </w:rPr>
        <w:t>e</w:t>
      </w:r>
      <w:r w:rsidRPr="00354978">
        <w:rPr>
          <w:sz w:val="22"/>
          <w:szCs w:val="22"/>
          <w:vertAlign w:val="baseline"/>
        </w:rPr>
        <w:t>dital e ser entendido como primeira estimativa de evento das obras/serviços</w:t>
      </w:r>
      <w:r w:rsidR="004B76CE">
        <w:rPr>
          <w:sz w:val="22"/>
          <w:szCs w:val="22"/>
          <w:vertAlign w:val="baseline"/>
        </w:rPr>
        <w:t>/fornecimentos</w:t>
      </w:r>
      <w:r w:rsidRPr="00354978">
        <w:rPr>
          <w:sz w:val="22"/>
          <w:szCs w:val="22"/>
          <w:vertAlign w:val="baseline"/>
        </w:rPr>
        <w:t xml:space="preserve">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F325CC" w:rsidRPr="00F142CA" w:rsidRDefault="00F03C7A" w:rsidP="000E39CD">
      <w:pPr>
        <w:numPr>
          <w:ilvl w:val="2"/>
          <w:numId w:val="25"/>
        </w:numPr>
        <w:spacing w:before="240" w:after="120"/>
        <w:ind w:left="709" w:hanging="709"/>
        <w:jc w:val="both"/>
        <w:rPr>
          <w:sz w:val="22"/>
          <w:szCs w:val="22"/>
          <w:vertAlign w:val="baseline"/>
        </w:rPr>
      </w:pPr>
      <w:r w:rsidRPr="00F03C7A">
        <w:rPr>
          <w:sz w:val="22"/>
          <w:szCs w:val="22"/>
          <w:vertAlign w:val="baseline"/>
        </w:rPr>
        <w:t>O pagamento referente a cada medição será liberado mediante comprovação, pela contratada do recolhimento</w:t>
      </w:r>
      <w:r w:rsidR="000E39CD" w:rsidRPr="00F142CA">
        <w:rPr>
          <w:sz w:val="22"/>
          <w:szCs w:val="22"/>
          <w:vertAlign w:val="baseline"/>
        </w:rPr>
        <w:t>:</w:t>
      </w:r>
    </w:p>
    <w:p w:rsidR="00F82FE4" w:rsidRPr="00F142CA" w:rsidRDefault="00354978"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EB6E63">
        <w:rPr>
          <w:rFonts w:ascii="Times New Roman" w:hAnsi="Times New Roman"/>
          <w:sz w:val="22"/>
          <w:szCs w:val="22"/>
        </w:rPr>
        <w:t>/serviço</w:t>
      </w:r>
      <w:r w:rsidRPr="00F80D1F">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F82FE4">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lastRenderedPageBreak/>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t>No primeiro faturamento deverá ser apresentada a inscrição no CEI, conforme art. 19, Inciso II c/c art. 47, Inciso X da IN 971/09 SRF.</w:t>
      </w:r>
    </w:p>
    <w:p w:rsidR="00F82FE4" w:rsidRPr="00F142CA" w:rsidRDefault="00A83AAC"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9208B3"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w:t>
      </w:r>
      <w:r w:rsidR="00E600CD">
        <w:rPr>
          <w:rFonts w:ascii="Times New Roman" w:hAnsi="Times New Roman"/>
          <w:sz w:val="22"/>
          <w:szCs w:val="22"/>
        </w:rPr>
        <w:t>/fornecimento</w:t>
      </w:r>
      <w:r w:rsidRPr="009B4901">
        <w:rPr>
          <w:rFonts w:ascii="Times New Roman" w:hAnsi="Times New Roman"/>
          <w:sz w:val="22"/>
          <w:szCs w:val="22"/>
        </w:rPr>
        <w:t>. Quando o serviço for realizado em município conveniado com a Secretaria do Tesouro Nacional, ocorrerá por parte da CODEVASF, a retenção do ISS, por intermédio do SIAFI</w:t>
      </w:r>
      <w:r>
        <w:rPr>
          <w:rFonts w:ascii="Times New Roman" w:hAnsi="Times New Roman"/>
          <w:sz w:val="22"/>
          <w:szCs w:val="22"/>
        </w:rPr>
        <w:t>.</w:t>
      </w:r>
    </w:p>
    <w:p w:rsidR="00F82FE4" w:rsidRPr="00F142CA" w:rsidRDefault="009208B3" w:rsidP="009208B3">
      <w:pPr>
        <w:pStyle w:val="Default"/>
        <w:spacing w:after="137"/>
        <w:ind w:left="1560" w:hanging="426"/>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c-1</w:t>
      </w:r>
      <w:proofErr w:type="gramEnd"/>
      <w:r>
        <w:rPr>
          <w:rFonts w:ascii="Times New Roman" w:eastAsia="Arial Unicode MS" w:hAnsi="Times New Roman"/>
          <w:color w:val="auto"/>
          <w:sz w:val="22"/>
          <w:szCs w:val="22"/>
        </w:rPr>
        <w:t xml:space="preserve">) </w:t>
      </w:r>
      <w:r w:rsidR="00A83AAC"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A83AAC"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A83AAC"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F82FE4" w:rsidRPr="00F142CA">
        <w:rPr>
          <w:rFonts w:ascii="Times New Roman" w:eastAsia="Arial Unicode MS" w:hAnsi="Times New Roman"/>
          <w:color w:val="auto"/>
          <w:sz w:val="22"/>
          <w:szCs w:val="22"/>
        </w:rPr>
        <w:t>.</w:t>
      </w:r>
    </w:p>
    <w:p w:rsidR="00301AE2" w:rsidRPr="00F142CA" w:rsidRDefault="00F82FE4" w:rsidP="002B44EF">
      <w:pPr>
        <w:pStyle w:val="PargrafodaLista"/>
        <w:numPr>
          <w:ilvl w:val="0"/>
          <w:numId w:val="85"/>
        </w:numPr>
        <w:spacing w:before="240" w:after="120"/>
        <w:ind w:left="1134" w:hanging="425"/>
        <w:jc w:val="both"/>
        <w:rPr>
          <w:sz w:val="22"/>
          <w:szCs w:val="22"/>
          <w:vertAlign w:val="baseline"/>
        </w:rPr>
      </w:pPr>
      <w:r w:rsidRPr="00F142CA">
        <w:rPr>
          <w:rFonts w:eastAsia="Arial Unicode MS"/>
          <w:sz w:val="22"/>
          <w:szCs w:val="22"/>
          <w:vertAlign w:val="baseline"/>
        </w:rPr>
        <w:t>De Prova de inexistência de débitos inadimplidos perante a Justiça</w:t>
      </w:r>
      <w:r w:rsidR="00DB02BE">
        <w:rPr>
          <w:rFonts w:eastAsia="Arial Unicode MS"/>
          <w:sz w:val="22"/>
          <w:szCs w:val="22"/>
          <w:vertAlign w:val="baseline"/>
        </w:rPr>
        <w:t xml:space="preserve"> </w:t>
      </w:r>
      <w:r w:rsidRPr="00F142CA">
        <w:rPr>
          <w:rFonts w:eastAsia="Arial Unicode MS"/>
          <w:sz w:val="22"/>
          <w:szCs w:val="22"/>
          <w:vertAlign w:val="baseline"/>
        </w:rPr>
        <w:t>do Trabalho mediante a apresentação da Certidão Negativa de Débitos</w:t>
      </w:r>
      <w:r w:rsidR="00DB02BE">
        <w:rPr>
          <w:rFonts w:eastAsia="Arial Unicode MS"/>
          <w:sz w:val="22"/>
          <w:szCs w:val="22"/>
          <w:vertAlign w:val="baseline"/>
        </w:rPr>
        <w:t xml:space="preserve"> </w:t>
      </w:r>
      <w:r w:rsidRPr="00F142CA">
        <w:rPr>
          <w:rFonts w:eastAsia="Arial Unicode MS"/>
          <w:sz w:val="22"/>
          <w:szCs w:val="22"/>
          <w:vertAlign w:val="baseline"/>
        </w:rPr>
        <w:t>Trabalhistas - CNDT, emitida pelo Banco Nacional de Devedores Trabalhistas - BNDT, com prazo de validade em vigor.</w:t>
      </w:r>
    </w:p>
    <w:p w:rsidR="00A9648B" w:rsidRDefault="00631D38" w:rsidP="00E806E9">
      <w:pPr>
        <w:numPr>
          <w:ilvl w:val="3"/>
          <w:numId w:val="25"/>
        </w:numPr>
        <w:spacing w:before="240" w:after="120"/>
        <w:ind w:left="709" w:hanging="709"/>
        <w:jc w:val="both"/>
        <w:rPr>
          <w:sz w:val="22"/>
          <w:szCs w:val="22"/>
          <w:vertAlign w:val="baseline"/>
        </w:rPr>
      </w:pPr>
      <w:r w:rsidRPr="00631D38">
        <w:rPr>
          <w:sz w:val="22"/>
          <w:szCs w:val="22"/>
          <w:vertAlign w:val="baseline"/>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A9648B" w:rsidRPr="00600EAA">
        <w:rPr>
          <w:sz w:val="22"/>
          <w:szCs w:val="22"/>
          <w:vertAlign w:val="baseline"/>
        </w:rPr>
        <w:t>.</w:t>
      </w:r>
    </w:p>
    <w:p w:rsidR="00525156" w:rsidRPr="00525156" w:rsidRDefault="00525156" w:rsidP="00525156">
      <w:pPr>
        <w:numPr>
          <w:ilvl w:val="2"/>
          <w:numId w:val="25"/>
        </w:numPr>
        <w:spacing w:before="240" w:after="120"/>
        <w:ind w:left="709" w:hanging="709"/>
        <w:jc w:val="both"/>
        <w:rPr>
          <w:sz w:val="22"/>
          <w:szCs w:val="22"/>
          <w:vertAlign w:val="baseline"/>
        </w:rPr>
      </w:pPr>
      <w:r w:rsidRPr="00525156">
        <w:rPr>
          <w:sz w:val="22"/>
          <w:szCs w:val="24"/>
          <w:vertAlign w:val="baseline"/>
        </w:rPr>
        <w:t>A Nota Fiscal/Fatura deverá destacar:</w:t>
      </w:r>
    </w:p>
    <w:p w:rsidR="009208B3"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INSS, referente aos serviços realizados em atendimento à Lei 8.212/91, bem como a IN 971/09 – SRF;</w:t>
      </w:r>
    </w:p>
    <w:p w:rsidR="00525156"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EA7A81" w:rsidRPr="000E39CD" w:rsidRDefault="00525156" w:rsidP="002B44EF">
      <w:pPr>
        <w:pStyle w:val="Default"/>
        <w:numPr>
          <w:ilvl w:val="0"/>
          <w:numId w:val="86"/>
        </w:numPr>
        <w:spacing w:after="137"/>
        <w:ind w:left="1134" w:hanging="425"/>
        <w:jc w:val="both"/>
        <w:rPr>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927BD1"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r w:rsidR="00927BD1" w:rsidRPr="0006751D">
        <w:rPr>
          <w:sz w:val="22"/>
          <w:szCs w:val="24"/>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CODEVASF considera como data final do período de adimplemento, a data útil seguinte à de entrega do documento de cobrança no local de pagamento das obras/serviços</w:t>
      </w:r>
      <w:r w:rsidR="00E600CD">
        <w:rPr>
          <w:sz w:val="22"/>
          <w:szCs w:val="22"/>
          <w:vertAlign w:val="baseline"/>
        </w:rPr>
        <w:t>/fornecimentos</w:t>
      </w:r>
      <w:r w:rsidRPr="0006751D">
        <w:rPr>
          <w:sz w:val="22"/>
          <w:szCs w:val="22"/>
          <w:vertAlign w:val="baseline"/>
        </w:rPr>
        <w:t xml:space="preserve">, a partir da qual será observado o prazo citado no subitem 8.1.1, para pagamento, conforme estabelecido no Artigo 9º, do Decreto nº 1.054, de </w:t>
      </w:r>
      <w:proofErr w:type="gramStart"/>
      <w:r w:rsidRPr="0006751D">
        <w:rPr>
          <w:sz w:val="22"/>
          <w:szCs w:val="22"/>
          <w:vertAlign w:val="baseline"/>
        </w:rPr>
        <w:t>7</w:t>
      </w:r>
      <w:proofErr w:type="gramEnd"/>
      <w:r w:rsidRPr="0006751D">
        <w:rPr>
          <w:sz w:val="22"/>
          <w:szCs w:val="22"/>
          <w:vertAlign w:val="baseline"/>
        </w:rPr>
        <w:t xml:space="preserve"> de fevereiro de 1994</w:t>
      </w:r>
      <w:r w:rsidR="00600EAA" w:rsidRPr="0006751D">
        <w:rPr>
          <w:sz w:val="22"/>
          <w:szCs w:val="22"/>
          <w:vertAlign w:val="baseline"/>
        </w:rPr>
        <w:t>.</w:t>
      </w:r>
    </w:p>
    <w:p w:rsidR="00600EAA" w:rsidRPr="0006751D" w:rsidRDefault="00600EAA" w:rsidP="00F467EB">
      <w:pPr>
        <w:spacing w:before="240" w:after="120"/>
        <w:ind w:left="709"/>
        <w:jc w:val="both"/>
        <w:rPr>
          <w:sz w:val="22"/>
          <w:szCs w:val="24"/>
          <w:vertAlign w:val="baseline"/>
        </w:rPr>
      </w:pP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lastRenderedPageBreak/>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Os documentos de cobrança indicarão, obrigatoriamente, o número e a data de emissão da Nota de Empenho, emitidos pela CODEVASF, e, que cubram a execução das obras/serviços/fornecimentos</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00EAA" w:rsidRPr="0006751D">
        <w:rPr>
          <w:sz w:val="22"/>
          <w:szCs w:val="22"/>
          <w:vertAlign w:val="baseline"/>
        </w:rPr>
        <w:t>.</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Não constituem motivos de pagamento pela CODEVASF serviços em excesso, desnecessários à execução das obras</w:t>
      </w:r>
      <w:r w:rsidR="00E600CD">
        <w:rPr>
          <w:sz w:val="22"/>
          <w:szCs w:val="22"/>
          <w:vertAlign w:val="baseline"/>
        </w:rPr>
        <w:t>/serviços/fornecimentos</w:t>
      </w:r>
      <w:r w:rsidRPr="0006751D">
        <w:rPr>
          <w:sz w:val="22"/>
          <w:szCs w:val="22"/>
          <w:vertAlign w:val="baseline"/>
        </w:rPr>
        <w:t xml:space="preserve"> e que forem realizados sem autorização prévia da fiscalização. Não terá faturamento serviço algum que não se enquadre na forma de pagamento estabelecida no edital.</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contratada se obriga a manter, durante toda a execução do contrato, todas as condições de habilitação e qualificação exigidas, em compatibilidade com as obrigações por ela assumidas.</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Default="005D2FF5" w:rsidP="005D2FF5">
      <w:pPr>
        <w:numPr>
          <w:ilvl w:val="2"/>
          <w:numId w:val="25"/>
        </w:numPr>
        <w:spacing w:before="240" w:after="120"/>
        <w:ind w:left="709" w:hanging="709"/>
        <w:jc w:val="both"/>
        <w:rPr>
          <w:sz w:val="22"/>
          <w:szCs w:val="24"/>
          <w:vertAlign w:val="baseline"/>
        </w:rPr>
      </w:pPr>
      <w:r w:rsidRPr="005D2FF5">
        <w:rPr>
          <w:sz w:val="22"/>
          <w:szCs w:val="24"/>
          <w:vertAlign w:val="baseline"/>
        </w:rPr>
        <w:t xml:space="preserve">Será considerado em atraso o pagamento efetuado após o prazo estabelecido no subitem </w:t>
      </w:r>
      <w:r w:rsidR="000146A6">
        <w:rPr>
          <w:sz w:val="22"/>
          <w:szCs w:val="24"/>
          <w:vertAlign w:val="baseline"/>
        </w:rPr>
        <w:t>8</w:t>
      </w:r>
      <w:r w:rsidRPr="005D2FF5">
        <w:rPr>
          <w:sz w:val="22"/>
          <w:szCs w:val="24"/>
          <w:vertAlign w:val="baseline"/>
        </w:rPr>
        <w:t>.1.1</w:t>
      </w:r>
      <w:r w:rsidR="000146A6">
        <w:rPr>
          <w:sz w:val="22"/>
          <w:szCs w:val="24"/>
          <w:vertAlign w:val="baseline"/>
        </w:rPr>
        <w:t xml:space="preserve">. </w:t>
      </w:r>
      <w:proofErr w:type="gramStart"/>
      <w:r w:rsidR="000146A6">
        <w:rPr>
          <w:sz w:val="22"/>
          <w:szCs w:val="24"/>
          <w:vertAlign w:val="baseline"/>
        </w:rPr>
        <w:t>acima</w:t>
      </w:r>
      <w:proofErr w:type="gramEnd"/>
      <w:r w:rsidRPr="005D2FF5">
        <w:rPr>
          <w:sz w:val="22"/>
          <w:szCs w:val="24"/>
          <w:vertAlign w:val="baseline"/>
        </w:rPr>
        <w:t>, caso em que a CODEVASF efetuará atualização financeira, aplicando-se a seguinte fórmula:</w:t>
      </w:r>
    </w:p>
    <w:p w:rsidR="0008473D" w:rsidRPr="00536DF3" w:rsidRDefault="0008473D" w:rsidP="00EB6E63">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EB6E63">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EB6E63">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EB6E63">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08473D">
      <w:pPr>
        <w:spacing w:before="240" w:after="24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EB6E63">
      <w:pPr>
        <w:pStyle w:val="Ttulo1"/>
        <w:numPr>
          <w:ilvl w:val="0"/>
          <w:numId w:val="0"/>
        </w:numPr>
        <w:ind w:left="709"/>
        <w:rPr>
          <w:b/>
          <w:sz w:val="22"/>
          <w:szCs w:val="22"/>
        </w:rPr>
      </w:pPr>
      <w:r w:rsidRPr="00536DF3">
        <w:rPr>
          <w:sz w:val="22"/>
          <w:szCs w:val="22"/>
        </w:rPr>
        <w:t>Onde:</w:t>
      </w:r>
    </w:p>
    <w:p w:rsidR="0008473D" w:rsidRPr="00536DF3" w:rsidRDefault="0008473D" w:rsidP="00EB6E63">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EB6E63">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EB6E63">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lastRenderedPageBreak/>
        <w:t>Não sendo conhecido o índice para o período, será utilizado no cálculo, o último índice conhecido.</w:t>
      </w:r>
    </w:p>
    <w:p w:rsid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EC4599">
      <w:pPr>
        <w:numPr>
          <w:ilvl w:val="1"/>
          <w:numId w:val="27"/>
        </w:numPr>
        <w:spacing w:before="24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EC4599">
      <w:pPr>
        <w:numPr>
          <w:ilvl w:val="1"/>
          <w:numId w:val="27"/>
        </w:numPr>
        <w:spacing w:before="24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EC4599">
      <w:pPr>
        <w:numPr>
          <w:ilvl w:val="1"/>
          <w:numId w:val="27"/>
        </w:numPr>
        <w:spacing w:before="24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EC4599">
      <w:pPr>
        <w:numPr>
          <w:ilvl w:val="1"/>
          <w:numId w:val="27"/>
        </w:numPr>
        <w:spacing w:before="24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CD395B">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EC4599">
      <w:pPr>
        <w:numPr>
          <w:ilvl w:val="1"/>
          <w:numId w:val="27"/>
        </w:numPr>
        <w:spacing w:before="24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Dez - MULTA</w:t>
      </w:r>
    </w:p>
    <w:p w:rsidR="0057692C" w:rsidRPr="0057692C" w:rsidRDefault="0057692C" w:rsidP="0057692C">
      <w:pPr>
        <w:numPr>
          <w:ilvl w:val="1"/>
          <w:numId w:val="29"/>
        </w:numPr>
        <w:spacing w:before="24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57692C">
      <w:pPr>
        <w:numPr>
          <w:ilvl w:val="2"/>
          <w:numId w:val="29"/>
        </w:numPr>
        <w:spacing w:before="240" w:after="120"/>
        <w:ind w:left="709" w:hanging="709"/>
        <w:jc w:val="both"/>
        <w:rPr>
          <w:sz w:val="22"/>
          <w:vertAlign w:val="baseline"/>
        </w:rPr>
      </w:pPr>
      <w:r w:rsidRPr="0057692C">
        <w:rPr>
          <w:sz w:val="22"/>
          <w:szCs w:val="22"/>
          <w:vertAlign w:val="baseline"/>
        </w:rPr>
        <w:lastRenderedPageBreak/>
        <w:t>O atraso na execução das obras/serviços</w:t>
      </w:r>
      <w:r w:rsidR="004B76CE">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7D2E90">
      <w:pPr>
        <w:numPr>
          <w:ilvl w:val="1"/>
          <w:numId w:val="29"/>
        </w:numPr>
        <w:spacing w:before="24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2B44EF">
      <w:pPr>
        <w:keepLines/>
        <w:numPr>
          <w:ilvl w:val="0"/>
          <w:numId w:val="87"/>
        </w:numPr>
        <w:suppressAutoHyphens w:val="0"/>
        <w:spacing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2B44EF">
      <w:pPr>
        <w:pStyle w:val="PargrafodaLista"/>
        <w:numPr>
          <w:ilvl w:val="0"/>
          <w:numId w:val="87"/>
        </w:numPr>
        <w:spacing w:before="24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EA6244" w:rsidRDefault="00EA6244" w:rsidP="007D2E90">
      <w:pPr>
        <w:numPr>
          <w:ilvl w:val="1"/>
          <w:numId w:val="29"/>
        </w:numPr>
        <w:spacing w:before="240" w:after="120"/>
        <w:jc w:val="both"/>
        <w:rPr>
          <w:sz w:val="22"/>
          <w:szCs w:val="22"/>
          <w:vertAlign w:val="baseline"/>
        </w:rPr>
      </w:pPr>
      <w:r w:rsidRPr="00EA6244">
        <w:rPr>
          <w:sz w:val="22"/>
          <w:szCs w:val="22"/>
          <w:vertAlign w:val="baseline"/>
        </w:rPr>
        <w:t>Ocorrido o inadimplemento, a penalidade será aplicada pela CODEVASF, através de ato da Superintendência Regional baseado no relatório da comissão constituída para tal fim, observando o seguinte</w:t>
      </w:r>
      <w:r w:rsidRPr="00EA6244">
        <w:rPr>
          <w:sz w:val="22"/>
          <w:szCs w:val="24"/>
          <w:vertAlign w:val="baseline"/>
        </w:rPr>
        <w:t>:</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Cientificada da recomendação da cominação de penalidade, a contratada poderá apresentar defesa prévia no prazo de 10 (dez) dias.</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Após o procedimento estabelecido acima, a defesa será apreciada pela Superintendência Regional e, ouvida a Assessoria Jurídica, deverá a autoridade competente deverá decidir sobre a aplicação ou não da sanção.</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A contratada terá um prazo de 05 (cinco) dias úteis, contados a partir da cientificação da aplicação da penalidade pela autoridade competente, para apresentar recurso à CODEVASF.</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Ouvida a Comissão e a Assessoria Jurídica, poderá o Superintendente Regional relevar ou não aplicação da pena.</w:t>
      </w:r>
    </w:p>
    <w:p w:rsidR="00EC4599" w:rsidRDefault="00077329" w:rsidP="002B44EF">
      <w:pPr>
        <w:numPr>
          <w:ilvl w:val="2"/>
          <w:numId w:val="73"/>
        </w:numPr>
        <w:spacing w:before="240" w:after="120"/>
        <w:jc w:val="both"/>
        <w:rPr>
          <w:sz w:val="22"/>
          <w:vertAlign w:val="baseline"/>
        </w:rPr>
      </w:pPr>
      <w:r w:rsidRPr="00077329">
        <w:rPr>
          <w:sz w:val="22"/>
          <w:szCs w:val="22"/>
          <w:vertAlign w:val="baseline"/>
        </w:rPr>
        <w:t>Caso seja mantida a sanção, o</w:t>
      </w:r>
      <w:r w:rsidR="008E08D7">
        <w:rPr>
          <w:sz w:val="22"/>
          <w:szCs w:val="22"/>
          <w:vertAlign w:val="baseline"/>
        </w:rPr>
        <w:t xml:space="preserve">s autos deverão ser remetidos </w:t>
      </w:r>
      <w:r w:rsidR="00F467EB">
        <w:rPr>
          <w:sz w:val="22"/>
          <w:szCs w:val="22"/>
          <w:vertAlign w:val="baseline"/>
        </w:rPr>
        <w:t>à</w:t>
      </w:r>
      <w:r w:rsidRPr="00077329">
        <w:rPr>
          <w:sz w:val="22"/>
          <w:szCs w:val="22"/>
          <w:vertAlign w:val="baseline"/>
        </w:rPr>
        <w:t xml:space="preserve"> </w:t>
      </w:r>
      <w:r w:rsidR="00F467EB">
        <w:rPr>
          <w:sz w:val="22"/>
          <w:szCs w:val="22"/>
          <w:vertAlign w:val="baseline"/>
        </w:rPr>
        <w:t>Diretoria</w:t>
      </w:r>
      <w:r w:rsidR="0006751D">
        <w:rPr>
          <w:sz w:val="22"/>
          <w:szCs w:val="22"/>
          <w:vertAlign w:val="baseline"/>
        </w:rPr>
        <w:t xml:space="preserve"> </w:t>
      </w:r>
      <w:r w:rsidRPr="00077329">
        <w:rPr>
          <w:sz w:val="22"/>
          <w:szCs w:val="22"/>
          <w:vertAlign w:val="baseline"/>
        </w:rPr>
        <w:t>Executiva da CODEVASF para julgamento do recurso</w:t>
      </w:r>
      <w:r w:rsidR="00EC4599" w:rsidRPr="00EC4599">
        <w:rPr>
          <w:sz w:val="22"/>
          <w:vertAlign w:val="baseline"/>
        </w:rPr>
        <w:t>.</w:t>
      </w:r>
    </w:p>
    <w:p w:rsidR="00820835" w:rsidRPr="00820835" w:rsidRDefault="00077329" w:rsidP="002B44EF">
      <w:pPr>
        <w:numPr>
          <w:ilvl w:val="2"/>
          <w:numId w:val="73"/>
        </w:numPr>
        <w:spacing w:before="240" w:after="120"/>
        <w:jc w:val="both"/>
        <w:rPr>
          <w:sz w:val="22"/>
          <w:vertAlign w:val="baseline"/>
        </w:rPr>
      </w:pPr>
      <w:r w:rsidRPr="00077329">
        <w:rPr>
          <w:sz w:val="22"/>
          <w:szCs w:val="22"/>
          <w:vertAlign w:val="baseline"/>
        </w:rPr>
        <w:t xml:space="preserve">Caso </w:t>
      </w:r>
      <w:r w:rsidR="00F467EB">
        <w:rPr>
          <w:sz w:val="22"/>
          <w:szCs w:val="22"/>
          <w:vertAlign w:val="baseline"/>
        </w:rPr>
        <w:t>a</w:t>
      </w:r>
      <w:r w:rsidR="008E08D7" w:rsidRPr="00077329">
        <w:rPr>
          <w:sz w:val="22"/>
          <w:szCs w:val="22"/>
          <w:vertAlign w:val="baseline"/>
        </w:rPr>
        <w:t xml:space="preserve"> </w:t>
      </w:r>
      <w:r w:rsidR="00F467EB">
        <w:rPr>
          <w:sz w:val="22"/>
          <w:szCs w:val="22"/>
          <w:vertAlign w:val="baseline"/>
        </w:rPr>
        <w:t>Diretoria</w:t>
      </w:r>
      <w:r w:rsidR="008E08D7" w:rsidRPr="00077329">
        <w:rPr>
          <w:sz w:val="22"/>
          <w:szCs w:val="22"/>
          <w:vertAlign w:val="baseline"/>
        </w:rPr>
        <w:t xml:space="preserve"> Executiva</w:t>
      </w:r>
      <w:r w:rsidRPr="00077329">
        <w:rPr>
          <w:sz w:val="22"/>
          <w:szCs w:val="22"/>
          <w:vertAlign w:val="baseline"/>
        </w:rPr>
        <w:t xml:space="preserve"> mantenha a multa, não caberá mais recurso</w:t>
      </w:r>
      <w:r w:rsidR="00820835" w:rsidRPr="00820835">
        <w:rPr>
          <w:sz w:val="22"/>
          <w:szCs w:val="22"/>
          <w:vertAlign w:val="baseline"/>
        </w:rPr>
        <w:t>.</w:t>
      </w:r>
    </w:p>
    <w:p w:rsidR="00EC4599" w:rsidRDefault="00EC4599" w:rsidP="00EC4599">
      <w:pPr>
        <w:numPr>
          <w:ilvl w:val="1"/>
          <w:numId w:val="29"/>
        </w:numPr>
        <w:spacing w:before="240" w:after="120"/>
        <w:jc w:val="both"/>
        <w:rPr>
          <w:sz w:val="22"/>
          <w:vertAlign w:val="baseline"/>
        </w:rPr>
      </w:pPr>
      <w:r w:rsidRPr="00EC4599">
        <w:rPr>
          <w:sz w:val="22"/>
          <w:vertAlign w:val="baseline"/>
        </w:rPr>
        <w:t>Em caso de relevação da multa, pela Superintendência Regional, a CODEVASF se reserva o direito de cobrar perdas e danos porventura cabíveis em razão do inadimplemento de outras obrigações, não constituindo a relevação novação contratual nem desistência dos direitos que lhe forem assegurados.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Onze - ACOMPANHAMENTO E FISCALIZAÇÃO</w:t>
      </w:r>
    </w:p>
    <w:p w:rsidR="006D50C7" w:rsidRPr="00F467EB" w:rsidRDefault="00F467EB" w:rsidP="00EC4599">
      <w:pPr>
        <w:numPr>
          <w:ilvl w:val="1"/>
          <w:numId w:val="31"/>
        </w:numPr>
        <w:spacing w:before="240" w:after="120"/>
        <w:jc w:val="both"/>
        <w:rPr>
          <w:sz w:val="22"/>
          <w:vertAlign w:val="baseline"/>
        </w:rPr>
      </w:pPr>
      <w:r w:rsidRPr="00F467EB">
        <w:rPr>
          <w:sz w:val="22"/>
          <w:szCs w:val="22"/>
          <w:vertAlign w:val="baseline"/>
        </w:rPr>
        <w:t>A fiscalização dos serviços será feita diretamente pela CODEVASF através de servidor ou de representante, formalmente designado, a quem compete verificar se a contratada está executando os serviços, com a observância do contrato e dos documentos que o integram</w:t>
      </w:r>
      <w:r w:rsidR="006D50C7" w:rsidRPr="00F467EB">
        <w:rPr>
          <w:sz w:val="22"/>
          <w:vertAlign w:val="baseline"/>
        </w:rPr>
        <w:t>.</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 xml:space="preserve">A fiscalização terá poderes para agir e decidir perante a contratada, inclusive rejeitando serviços que estiverem em desacordo com o contrato, com as Normas Técnicas da ABNT e com a melhor técnica </w:t>
      </w:r>
      <w:r w:rsidRPr="00F467EB">
        <w:rPr>
          <w:sz w:val="22"/>
          <w:szCs w:val="22"/>
          <w:vertAlign w:val="baseline"/>
        </w:rPr>
        <w:lastRenderedPageBreak/>
        <w:t>consagrada pelo uso, obrigando-se desde já a contratada a assegurar e facilitar o acesso da fiscalização a todos os elementos que forem necessários ao desempenho de sua missão.</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A fiscalização terá plenos poderes para sustar quaisquer serviços que não estejam sendo executados dentro dos termos de contrato, dando conhecimento do fato à contratada.</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 xml:space="preserve">Das decisões da fiscalização, poderá a contratada recorrer à </w:t>
      </w:r>
      <w:r w:rsidRPr="00F467EB">
        <w:rPr>
          <w:color w:val="000000"/>
          <w:sz w:val="22"/>
          <w:szCs w:val="22"/>
          <w:vertAlign w:val="baseline"/>
          <w:lang w:eastAsia="pt-BR"/>
        </w:rPr>
        <w:t>Unidade Regional de Gestão dos Empreendimentos de Irrigação</w:t>
      </w:r>
      <w:r w:rsidRPr="00F467EB">
        <w:rPr>
          <w:rFonts w:ascii="Times" w:hAnsi="Times" w:cs="Times"/>
          <w:color w:val="000000"/>
          <w:sz w:val="20"/>
          <w:vertAlign w:val="baseline"/>
          <w:lang w:eastAsia="pt-BR"/>
        </w:rPr>
        <w:t xml:space="preserve"> </w:t>
      </w:r>
      <w:r w:rsidRPr="00F467EB">
        <w:rPr>
          <w:sz w:val="22"/>
          <w:szCs w:val="22"/>
          <w:vertAlign w:val="baseline"/>
        </w:rPr>
        <w:t>2ª SR/GRI/UGE da CODEVASF, responsável pelo acompanhamento do contrato, no prazo de 10 (dez) dias úteis da respectiva comunicação. Os recursos relativos a multas serão feitos na forma prevista na respectiva cláusula.</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A ação e/ou omissão, total ou parcial, da fiscalização não eximirá a contratada da integral responsabilidade pela execução do objeto deste contrato.</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Toda comunicação da contratada para a CODEVASF deverá ser por escrito direcionado à fiscalização através do Setor de Protocolo da Empresa Pública Federal.</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Cabe ao fiscal do contrato a constatação de falhas, omissões ou negligência da contratada, na execução dos serviços contratados. Isso vindo a ocorrer será de única e exclusiva responsabilidade da contratada reparar os prejuízos, diretos e indiretos, ocasionados às estruturas do Perímetro ou a terceiros.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Doze - OUTROS ENCARGOS E OBRIGAÇÕES DA CONTRATADA</w:t>
      </w:r>
    </w:p>
    <w:p w:rsidR="00425A41"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Apresentar-se sempre que solicitada, através do seu Responsável Técnico e Coordenador dos trabalhos, nos escritórios da contratante em Brasília- DF (ou Superintendência Regional).</w:t>
      </w:r>
    </w:p>
    <w:p w:rsidR="00D8405F"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 xml:space="preserve">Providenciar junto ao CREA as Anotações de Responsabilidade Técnica – </w:t>
      </w:r>
      <w:proofErr w:type="spellStart"/>
      <w:r w:rsidRPr="007C7BBA">
        <w:rPr>
          <w:sz w:val="22"/>
          <w:szCs w:val="22"/>
          <w:vertAlign w:val="baseline"/>
        </w:rPr>
        <w:t>ART’s</w:t>
      </w:r>
      <w:proofErr w:type="spellEnd"/>
      <w:r w:rsidRPr="007C7BBA">
        <w:rPr>
          <w:sz w:val="22"/>
          <w:szCs w:val="22"/>
          <w:vertAlign w:val="baseline"/>
        </w:rPr>
        <w:t xml:space="preserve"> referentes ao objeto do contrato e especialidades pertinentes, nos termos das Leis nº. 6.496</w:t>
      </w:r>
      <w:proofErr w:type="gramStart"/>
      <w:r w:rsidRPr="007C7BBA">
        <w:rPr>
          <w:sz w:val="22"/>
          <w:szCs w:val="22"/>
          <w:vertAlign w:val="baseline"/>
        </w:rPr>
        <w:t>/77)</w:t>
      </w:r>
      <w:proofErr w:type="gramEnd"/>
      <w:r w:rsidR="00425A41" w:rsidRPr="007C7BBA">
        <w:rPr>
          <w:sz w:val="22"/>
          <w:szCs w:val="22"/>
          <w:vertAlign w:val="baseline"/>
        </w:rPr>
        <w:t>.</w:t>
      </w:r>
    </w:p>
    <w:p w:rsidR="00437B95"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A contratada deverá, sempre que necessário, comunicar-se formalmente com a CODEVASF. Mesmo as comunicações via telefone devem ser ratificadas formal e posteriormente, através do fax (77) 3481-4025 e, no caso de informações mais extensas e/ou transferências de arquivos, pelo correio eletrônico (</w:t>
      </w:r>
      <w:hyperlink r:id="rId24" w:history="1">
        <w:r w:rsidRPr="007C7BBA">
          <w:rPr>
            <w:rStyle w:val="Hyperlink"/>
            <w:sz w:val="22"/>
            <w:szCs w:val="22"/>
            <w:vertAlign w:val="baseline"/>
          </w:rPr>
          <w:t>arnaldo.filho@codevasf.gov.br</w:t>
        </w:r>
      </w:hyperlink>
      <w:r w:rsidRPr="007C7BBA">
        <w:rPr>
          <w:sz w:val="22"/>
          <w:szCs w:val="22"/>
          <w:vertAlign w:val="baseline"/>
        </w:rPr>
        <w:t>)</w:t>
      </w:r>
      <w:r w:rsidR="00437B95" w:rsidRPr="007C7BBA">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Assumir a inteira responsabilidade pelo transporte interno e externo do pessoal e dos insumos até o local das obras/serviços/fornecimentos</w:t>
      </w:r>
      <w:r w:rsidR="00437B95" w:rsidRPr="00B274E4">
        <w:rPr>
          <w:sz w:val="22"/>
          <w:szCs w:val="22"/>
          <w:vertAlign w:val="baseline"/>
        </w:rPr>
        <w:t>.</w:t>
      </w:r>
      <w:r w:rsidR="008B0FB1" w:rsidRPr="00B274E4">
        <w:rPr>
          <w:sz w:val="22"/>
          <w:szCs w:val="22"/>
          <w:vertAlign w:val="baseline"/>
        </w:rPr>
        <w:t xml:space="preserve"> </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Responsabilizar-se por todos e quaisquer danos causados às estruturas, construções, instalações elétricas, cercas, equipamentos, etc., bem como por aqueles que vier causar à CODEVASF e a terceiros, existentes no local ou decorrente da execução das obras/serviços/fornecimentos, objeto desta licitação</w:t>
      </w:r>
      <w:r w:rsidR="00437B95" w:rsidRPr="00B274E4">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Exercer a vigilância e proteção de todos os materiais no local das obras/serviços/fornecimentos</w:t>
      </w:r>
      <w:r w:rsidR="00437B95" w:rsidRPr="00B274E4">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lastRenderedPageBreak/>
        <w:t>Colocar tantas frentes de serviços quantas forem necessárias (mediante anuência prévia da fiscalização), para possibilitar a perfeita execução das obras/serviços/fornecimentos no prazo contratual</w:t>
      </w:r>
      <w:r w:rsidR="00437B95" w:rsidRPr="00B274E4">
        <w:rPr>
          <w:sz w:val="22"/>
          <w:szCs w:val="22"/>
          <w:vertAlign w:val="baseline"/>
        </w:rPr>
        <w:t>.</w:t>
      </w:r>
    </w:p>
    <w:p w:rsidR="00612D7E"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Responsabilizar-se pelo fornecimento de toda a mão-de-obra, sem qualquer vinculação empregatícia com a CODEVASF, bem como todo o material necessário à execução dos serviços objeto do contrato</w:t>
      </w:r>
      <w:r w:rsidR="00612D7E" w:rsidRPr="00B274E4">
        <w:rPr>
          <w:sz w:val="22"/>
          <w:szCs w:val="24"/>
          <w:vertAlign w:val="baseline"/>
        </w:rPr>
        <w:t>.</w:t>
      </w:r>
    </w:p>
    <w:p w:rsidR="00612D7E"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01593C" w:rsidRPr="007C7BBA">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Todos os acessos necessários para permitir à chegada aos reservatórios e materiais no local de execução dos serviços deverão ser previstos, avaliando-se todas as suas dificuldades, pois os custos decorrentes de qualquer serviço para melhoria destes acessos correrão por conta da contratada</w:t>
      </w:r>
      <w:r w:rsidR="00BE1BA8" w:rsidRPr="00B274E4">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 contratada deverá manter um Preposto, aceito pela CODEVASF, no local do serviço, para representá-la na execução do objeto contratado (art. 68 da Lei 8.666/93)</w:t>
      </w:r>
      <w:r w:rsidR="00BE1BA8" w:rsidRPr="00B274E4">
        <w:rPr>
          <w:sz w:val="22"/>
          <w:szCs w:val="22"/>
          <w:vertAlign w:val="baseline"/>
        </w:rPr>
        <w:t>.</w:t>
      </w:r>
    </w:p>
    <w:p w:rsidR="00BE1BA8" w:rsidRPr="00B274E4" w:rsidRDefault="00F467EB" w:rsidP="002B44EF">
      <w:pPr>
        <w:pStyle w:val="PargrafodaLista"/>
        <w:numPr>
          <w:ilvl w:val="1"/>
          <w:numId w:val="75"/>
        </w:numPr>
        <w:spacing w:before="120" w:after="120"/>
        <w:ind w:left="709" w:hanging="709"/>
        <w:jc w:val="both"/>
        <w:rPr>
          <w:sz w:val="22"/>
          <w:szCs w:val="22"/>
          <w:vertAlign w:val="baseline"/>
        </w:rPr>
      </w:pPr>
      <w:proofErr w:type="gramStart"/>
      <w:r w:rsidRPr="00F467EB">
        <w:rPr>
          <w:sz w:val="22"/>
          <w:szCs w:val="22"/>
          <w:vertAlign w:val="baseline"/>
        </w:rPr>
        <w:t>Responsabilizar-se</w:t>
      </w:r>
      <w:proofErr w:type="gramEnd"/>
      <w:r w:rsidRPr="00F467EB">
        <w:rPr>
          <w:sz w:val="22"/>
          <w:szCs w:val="22"/>
          <w:vertAlign w:val="baseline"/>
        </w:rPr>
        <w:t>, desde o início das obras/serviços/fornecimentos até o encerramento do contrato, pelo pagamento integral das despesas do canteiro referentes à água, energia, telefone, taxas, impostos e quaisquer outros tributos que venham a ser cobrados</w:t>
      </w:r>
      <w:r w:rsidR="009B2C7E" w:rsidRPr="00B274E4">
        <w:rPr>
          <w:sz w:val="22"/>
          <w:szCs w:val="22"/>
          <w:vertAlign w:val="baseline"/>
        </w:rPr>
        <w:t>.</w:t>
      </w:r>
      <w:r w:rsidR="00BE1BA8" w:rsidRPr="00B274E4">
        <w:rPr>
          <w:sz w:val="22"/>
          <w:szCs w:val="22"/>
          <w:vertAlign w:val="baseline"/>
        </w:rPr>
        <w:t xml:space="preserve"> </w:t>
      </w:r>
    </w:p>
    <w:p w:rsidR="009B0A85" w:rsidRPr="00B274E4" w:rsidRDefault="009B0A85" w:rsidP="009B0A85">
      <w:pPr>
        <w:pStyle w:val="PargrafodaLista"/>
        <w:numPr>
          <w:ilvl w:val="2"/>
          <w:numId w:val="75"/>
        </w:numPr>
        <w:spacing w:before="120" w:after="120"/>
        <w:ind w:left="709"/>
        <w:jc w:val="both"/>
        <w:rPr>
          <w:sz w:val="22"/>
          <w:szCs w:val="22"/>
          <w:vertAlign w:val="baseline"/>
        </w:rPr>
      </w:pPr>
      <w:r w:rsidRPr="00B274E4">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5B30E6"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 contratada deverá utilizar pessoal experiente, bem como equipamentos, ferramentas e     instrumentos adequados para a boa execução das obras/serviços/fornecimento</w:t>
      </w:r>
      <w:r w:rsidR="005B30E6" w:rsidRPr="00B274E4">
        <w:rPr>
          <w:sz w:val="22"/>
          <w:szCs w:val="22"/>
          <w:vertAlign w:val="baseline"/>
        </w:rPr>
        <w:t>.</w:t>
      </w:r>
    </w:p>
    <w:p w:rsidR="00BE1BA8" w:rsidRPr="00B274E4" w:rsidRDefault="009B0A85" w:rsidP="002B44EF">
      <w:pPr>
        <w:pStyle w:val="PargrafodaLista"/>
        <w:numPr>
          <w:ilvl w:val="2"/>
          <w:numId w:val="75"/>
        </w:numPr>
        <w:spacing w:before="120" w:after="120"/>
        <w:ind w:left="709" w:hanging="709"/>
        <w:jc w:val="both"/>
        <w:rPr>
          <w:sz w:val="22"/>
          <w:szCs w:val="22"/>
          <w:vertAlign w:val="baseline"/>
        </w:rPr>
      </w:pPr>
      <w:r w:rsidRPr="00B274E4">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BE1BA8" w:rsidRPr="00B274E4">
        <w:rPr>
          <w:sz w:val="22"/>
          <w:szCs w:val="22"/>
          <w:vertAlign w:val="baseline"/>
        </w:rPr>
        <w:t>.</w:t>
      </w:r>
    </w:p>
    <w:p w:rsidR="00261560" w:rsidRPr="00B274E4" w:rsidRDefault="00F467EB" w:rsidP="002B44EF">
      <w:pPr>
        <w:pStyle w:val="PargrafodaLista"/>
        <w:numPr>
          <w:ilvl w:val="1"/>
          <w:numId w:val="75"/>
        </w:numPr>
        <w:spacing w:before="120" w:after="120"/>
        <w:ind w:left="709" w:hanging="709"/>
        <w:jc w:val="both"/>
        <w:rPr>
          <w:sz w:val="22"/>
          <w:szCs w:val="22"/>
          <w:vertAlign w:val="baseline"/>
        </w:rPr>
      </w:pPr>
      <w:r w:rsidRPr="00F467EB">
        <w:rPr>
          <w:sz w:val="22"/>
          <w:szCs w:val="22"/>
          <w:vertAlign w:val="baseline"/>
        </w:rPr>
        <w:t>Durante a execução das obras/serviços/fornecimentos caberá à empresa contratada, as seguintes medidas</w:t>
      </w:r>
      <w:r w:rsidR="009B0A85" w:rsidRPr="00B274E4">
        <w:rPr>
          <w:sz w:val="22"/>
          <w:szCs w:val="22"/>
          <w:vertAlign w:val="baseline"/>
        </w:rPr>
        <w:t>:</w:t>
      </w:r>
    </w:p>
    <w:p w:rsidR="009B0A85" w:rsidRPr="00DD433B" w:rsidRDefault="00F467EB" w:rsidP="009B0A85">
      <w:pPr>
        <w:pStyle w:val="PargrafodaLista"/>
        <w:numPr>
          <w:ilvl w:val="0"/>
          <w:numId w:val="116"/>
        </w:numPr>
        <w:spacing w:before="120" w:after="120"/>
        <w:ind w:left="1134" w:hanging="425"/>
        <w:jc w:val="both"/>
        <w:rPr>
          <w:sz w:val="22"/>
          <w:szCs w:val="22"/>
          <w:vertAlign w:val="baseline"/>
        </w:rPr>
      </w:pPr>
      <w:r w:rsidRPr="00DD433B">
        <w:rPr>
          <w:sz w:val="22"/>
          <w:szCs w:val="22"/>
          <w:vertAlign w:val="baseline"/>
        </w:rPr>
        <w:t xml:space="preserve">Instalar e manter no canteiro de obras/serviços/fornecimentos </w:t>
      </w:r>
      <w:proofErr w:type="gramStart"/>
      <w:r w:rsidRPr="00DD433B">
        <w:rPr>
          <w:sz w:val="22"/>
          <w:szCs w:val="22"/>
          <w:vertAlign w:val="baseline"/>
        </w:rPr>
        <w:t>1</w:t>
      </w:r>
      <w:proofErr w:type="gramEnd"/>
      <w:r w:rsidRPr="00DD433B">
        <w:rPr>
          <w:sz w:val="22"/>
          <w:szCs w:val="22"/>
          <w:vertAlign w:val="baseline"/>
        </w:rPr>
        <w:t xml:space="preserve"> (uma) placa de identificação da obra/serviço/fornecimento com as seguintes informações: nome da empresa (contratada), RT pela obra/serviço/fornecimento com a respectiva ART, nº do contrato e contratante (CODEVASF), conforme Lei nº 5.194/1966 e Resolução CONFEA nº 198/1971</w:t>
      </w:r>
      <w:r w:rsidR="009B0A85" w:rsidRPr="00DD433B">
        <w:rPr>
          <w:sz w:val="22"/>
          <w:szCs w:val="22"/>
          <w:vertAlign w:val="baseline"/>
        </w:rPr>
        <w:t>;</w:t>
      </w:r>
    </w:p>
    <w:p w:rsidR="009B0A85" w:rsidRPr="00DD433B" w:rsidRDefault="00F467EB" w:rsidP="009B0A85">
      <w:pPr>
        <w:pStyle w:val="PargrafodaLista"/>
        <w:numPr>
          <w:ilvl w:val="0"/>
          <w:numId w:val="116"/>
        </w:numPr>
        <w:spacing w:before="120" w:after="120"/>
        <w:ind w:left="1134" w:hanging="425"/>
        <w:jc w:val="both"/>
        <w:rPr>
          <w:sz w:val="22"/>
          <w:szCs w:val="22"/>
          <w:vertAlign w:val="baseline"/>
        </w:rPr>
      </w:pPr>
      <w:r w:rsidRPr="00DD433B">
        <w:rPr>
          <w:sz w:val="22"/>
          <w:szCs w:val="22"/>
          <w:vertAlign w:val="baseline"/>
        </w:rPr>
        <w:t>A placa de identificação das obras/serviços/fornecimentos deve ser no padrão definido pela CODEVASF e em local por ela indicado, cujo modelo encontra-se no Manual para Elaboração de Placas de Obra do Ministério da Integração Nacional, documento que integra o presente edital, independente das exigidas pelos órgãos de fiscalização de classe</w:t>
      </w:r>
      <w:r w:rsidR="009B0A85" w:rsidRPr="00DD433B">
        <w:rPr>
          <w:sz w:val="22"/>
          <w:szCs w:val="22"/>
          <w:vertAlign w:val="baseline"/>
        </w:rPr>
        <w:t>;</w:t>
      </w:r>
    </w:p>
    <w:p w:rsidR="009B0A85" w:rsidRPr="00DD433B" w:rsidRDefault="00F467EB" w:rsidP="009B0A85">
      <w:pPr>
        <w:pStyle w:val="PargrafodaLista"/>
        <w:numPr>
          <w:ilvl w:val="0"/>
          <w:numId w:val="116"/>
        </w:numPr>
        <w:spacing w:before="120" w:after="120"/>
        <w:ind w:left="1134" w:hanging="425"/>
        <w:jc w:val="both"/>
        <w:rPr>
          <w:sz w:val="22"/>
          <w:szCs w:val="22"/>
          <w:vertAlign w:val="baseline"/>
        </w:rPr>
      </w:pPr>
      <w:r w:rsidRPr="00DD433B">
        <w:rPr>
          <w:sz w:val="22"/>
          <w:szCs w:val="22"/>
          <w:vertAlign w:val="baseline"/>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9B0A85" w:rsidRPr="00DD433B">
        <w:rPr>
          <w:sz w:val="22"/>
          <w:szCs w:val="22"/>
          <w:vertAlign w:val="baseline"/>
        </w:rPr>
        <w:t>;</w:t>
      </w:r>
    </w:p>
    <w:p w:rsidR="009B0A85" w:rsidRPr="00DD433B" w:rsidRDefault="00F467EB" w:rsidP="009B0A85">
      <w:pPr>
        <w:pStyle w:val="PargrafodaLista"/>
        <w:numPr>
          <w:ilvl w:val="0"/>
          <w:numId w:val="116"/>
        </w:numPr>
        <w:spacing w:before="120" w:after="120"/>
        <w:ind w:left="1134" w:hanging="425"/>
        <w:jc w:val="both"/>
        <w:rPr>
          <w:sz w:val="22"/>
          <w:szCs w:val="22"/>
          <w:vertAlign w:val="baseline"/>
        </w:rPr>
      </w:pPr>
      <w:r w:rsidRPr="00DD433B">
        <w:rPr>
          <w:sz w:val="22"/>
          <w:szCs w:val="22"/>
          <w:vertAlign w:val="baseline"/>
        </w:rPr>
        <w:t>Obedecer às normas de higiene e prevenção de acidentes, a fim de garantia a salubridade e a segurança no canteiro de obras/serviços/fornecimentos</w:t>
      </w:r>
      <w:r w:rsidR="009B0A85" w:rsidRPr="00DD433B">
        <w:rPr>
          <w:sz w:val="22"/>
          <w:szCs w:val="22"/>
          <w:vertAlign w:val="baseline"/>
        </w:rPr>
        <w:t>;</w:t>
      </w:r>
    </w:p>
    <w:p w:rsidR="009B0A85" w:rsidRPr="00DD433B" w:rsidRDefault="00F467EB" w:rsidP="009B0A85">
      <w:pPr>
        <w:pStyle w:val="PargrafodaLista"/>
        <w:numPr>
          <w:ilvl w:val="0"/>
          <w:numId w:val="116"/>
        </w:numPr>
        <w:spacing w:before="120" w:after="120"/>
        <w:ind w:left="1134" w:hanging="425"/>
        <w:jc w:val="both"/>
        <w:rPr>
          <w:sz w:val="22"/>
          <w:szCs w:val="22"/>
          <w:vertAlign w:val="baseline"/>
        </w:rPr>
      </w:pPr>
      <w:r w:rsidRPr="00DD433B">
        <w:rPr>
          <w:sz w:val="22"/>
          <w:szCs w:val="22"/>
          <w:vertAlign w:val="baseline"/>
        </w:rPr>
        <w:lastRenderedPageBreak/>
        <w:t>Responder financeiramente, sem prejuízo de medidas outras que possam ser adotadas por quaisquer danos causados à União, Estado, Município ou terceiros, em razão da execução das obras/serviços/fornecimentos; e</w:t>
      </w:r>
      <w:r w:rsidR="009B0A85" w:rsidRPr="00DD433B">
        <w:rPr>
          <w:sz w:val="22"/>
          <w:szCs w:val="22"/>
          <w:vertAlign w:val="baseline"/>
        </w:rPr>
        <w:t>,</w:t>
      </w:r>
    </w:p>
    <w:p w:rsidR="009B0A85" w:rsidRPr="00DD433B" w:rsidRDefault="00F467EB" w:rsidP="009B0A85">
      <w:pPr>
        <w:pStyle w:val="PargrafodaLista"/>
        <w:numPr>
          <w:ilvl w:val="0"/>
          <w:numId w:val="116"/>
        </w:numPr>
        <w:spacing w:before="120" w:after="120"/>
        <w:ind w:left="1134" w:hanging="425"/>
        <w:jc w:val="both"/>
        <w:rPr>
          <w:sz w:val="22"/>
          <w:szCs w:val="22"/>
          <w:vertAlign w:val="baseline"/>
        </w:rPr>
      </w:pPr>
      <w:r w:rsidRPr="00DD433B">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9B0A85" w:rsidRPr="00DD433B">
        <w:rPr>
          <w:sz w:val="22"/>
          <w:szCs w:val="22"/>
          <w:vertAlign w:val="baseline"/>
        </w:rPr>
        <w:t>.</w:t>
      </w:r>
    </w:p>
    <w:p w:rsidR="00BE1BA8"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Na execução das obras/serviços/fornecimentos de construção objeto da presente licitação a contratada deverá atender às seguintes normas e práticas complementares</w:t>
      </w:r>
      <w:r w:rsidR="009B0A85" w:rsidRPr="007C7BBA">
        <w:rPr>
          <w:sz w:val="22"/>
          <w:szCs w:val="22"/>
          <w:vertAlign w:val="baseline"/>
        </w:rPr>
        <w:t>:</w:t>
      </w:r>
    </w:p>
    <w:p w:rsidR="009B0A85" w:rsidRPr="007C7BBA" w:rsidRDefault="008B0FB1"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Projetos, Normas Complementares e demais Especificações Técnicas</w:t>
      </w:r>
      <w:r w:rsidR="009B0A85" w:rsidRPr="007C7BBA">
        <w:rPr>
          <w:sz w:val="22"/>
          <w:szCs w:val="22"/>
          <w:vertAlign w:val="baseline"/>
        </w:rPr>
        <w:t>;</w:t>
      </w:r>
    </w:p>
    <w:p w:rsidR="009B0A85" w:rsidRPr="007C7BBA" w:rsidRDefault="008B0FB1"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Códigos, leis, decretos, portarias e normas federais, estaduais e municipais, inclusive normas de concessionárias de serviços públicos, e as normas técnicas da CODEVASF</w:t>
      </w:r>
      <w:r w:rsidR="009B0A85" w:rsidRPr="007C7BBA">
        <w:rPr>
          <w:sz w:val="22"/>
          <w:szCs w:val="22"/>
          <w:vertAlign w:val="baseline"/>
        </w:rPr>
        <w:t>;</w:t>
      </w:r>
    </w:p>
    <w:p w:rsidR="009B0A85" w:rsidRPr="007C7BBA" w:rsidRDefault="008B0FB1"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Instruções e resoluções dos órgãos do sistema CREA-CONFEA</w:t>
      </w:r>
      <w:r w:rsidR="009B0A85" w:rsidRPr="007C7BBA">
        <w:rPr>
          <w:sz w:val="22"/>
          <w:szCs w:val="22"/>
          <w:vertAlign w:val="baseline"/>
        </w:rPr>
        <w:t>;</w:t>
      </w:r>
    </w:p>
    <w:p w:rsidR="009B0A85" w:rsidRPr="007C7BBA" w:rsidRDefault="00B274E4"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Normas técnicas da ABNT e do INMETRO, e principalmente no que diz respeito aos requisitos mínimos de qualidade, utilidade, resistência e segurança</w:t>
      </w:r>
      <w:r w:rsidR="009B0A85" w:rsidRPr="007C7BBA">
        <w:rPr>
          <w:sz w:val="22"/>
          <w:szCs w:val="22"/>
          <w:vertAlign w:val="baseline"/>
        </w:rPr>
        <w:t>;</w:t>
      </w:r>
    </w:p>
    <w:p w:rsidR="006D50C7" w:rsidRPr="00717E67" w:rsidRDefault="006D50C7" w:rsidP="00EF7AC2">
      <w:pPr>
        <w:numPr>
          <w:ilvl w:val="0"/>
          <w:numId w:val="11"/>
        </w:numPr>
        <w:tabs>
          <w:tab w:val="left" w:pos="709"/>
        </w:tabs>
        <w:spacing w:before="24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2B44EF">
      <w:pPr>
        <w:pStyle w:val="PargrafodaLista"/>
        <w:numPr>
          <w:ilvl w:val="1"/>
          <w:numId w:val="76"/>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2B44EF">
      <w:pPr>
        <w:pStyle w:val="PargrafodaLista"/>
        <w:numPr>
          <w:ilvl w:val="1"/>
          <w:numId w:val="78"/>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lastRenderedPageBreak/>
        <w:t>Cláusula Quinze - DANO MATERIAL OU PESSOAL</w:t>
      </w:r>
    </w:p>
    <w:p w:rsidR="006D50C7" w:rsidRPr="00324AAE" w:rsidRDefault="006D50C7" w:rsidP="002B44EF">
      <w:pPr>
        <w:pStyle w:val="PargrafodaLista"/>
        <w:numPr>
          <w:ilvl w:val="1"/>
          <w:numId w:val="79"/>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CD395B">
        <w:rPr>
          <w:sz w:val="22"/>
          <w:vertAlign w:val="baseline"/>
        </w:rPr>
        <w:t>/fornecimentos</w:t>
      </w:r>
      <w:r w:rsidRPr="00324AAE">
        <w:rPr>
          <w:sz w:val="22"/>
          <w:vertAlign w:val="baseline"/>
        </w:rPr>
        <w:t xml:space="preserve"> contratados causados a CODEVASF ou a terceiros.</w:t>
      </w:r>
    </w:p>
    <w:p w:rsidR="006D50C7" w:rsidRPr="00717E67"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076BD8"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2B44EF">
      <w:pPr>
        <w:pStyle w:val="PargrafodaLista"/>
        <w:numPr>
          <w:ilvl w:val="1"/>
          <w:numId w:val="80"/>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076BD8" w:rsidRDefault="00B274E4" w:rsidP="002B44EF">
      <w:pPr>
        <w:pStyle w:val="PargrafodaLista"/>
        <w:numPr>
          <w:ilvl w:val="1"/>
          <w:numId w:val="81"/>
        </w:numPr>
        <w:spacing w:before="120" w:after="120"/>
        <w:ind w:left="709" w:hanging="709"/>
        <w:jc w:val="both"/>
        <w:rPr>
          <w:sz w:val="22"/>
          <w:vertAlign w:val="baseline"/>
        </w:rPr>
      </w:pPr>
      <w:r w:rsidRPr="00B274E4">
        <w:rPr>
          <w:sz w:val="22"/>
          <w:szCs w:val="22"/>
          <w:vertAlign w:val="baseline"/>
        </w:rPr>
        <w:t>Após conclusão dos serviços, o objeto deste edital será recebido, conforme art. 73, da Lei 8.666/93</w:t>
      </w:r>
      <w:r w:rsidR="006D50C7" w:rsidRPr="00076BD8">
        <w:rPr>
          <w:sz w:val="22"/>
          <w:vertAlign w:val="baseline"/>
        </w:rPr>
        <w:t>.</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970FA">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Cláusula Dezenove - FORO</w:t>
      </w:r>
    </w:p>
    <w:p w:rsidR="006D50C7" w:rsidRPr="00717E67" w:rsidRDefault="006D50C7" w:rsidP="005D0B6A">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076BD8" w:rsidRDefault="00076BD8" w:rsidP="005D0B6A">
      <w:pPr>
        <w:pStyle w:val="Recuodecorpodetexto2"/>
        <w:spacing w:before="120" w:after="120" w:line="240" w:lineRule="auto"/>
        <w:ind w:left="709" w:hanging="1"/>
        <w:rPr>
          <w:sz w:val="22"/>
        </w:rPr>
      </w:pPr>
    </w:p>
    <w:p w:rsidR="006D50C7" w:rsidRPr="00717E67" w:rsidRDefault="006D50C7" w:rsidP="005D0B6A">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71555E" w:rsidP="005B30E6">
      <w:pPr>
        <w:ind w:left="709"/>
        <w:rPr>
          <w:b/>
          <w:sz w:val="22"/>
          <w:szCs w:val="22"/>
          <w:vertAlign w:val="baseline"/>
        </w:rPr>
      </w:pPr>
      <w:r w:rsidRPr="00717E67">
        <w:rPr>
          <w:b/>
          <w:sz w:val="22"/>
          <w:szCs w:val="22"/>
          <w:vertAlign w:val="baseline"/>
        </w:rPr>
        <w:t>LOURIVAL SOARES GUSMÃO</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466BF">
        <w:rPr>
          <w:b/>
          <w:sz w:val="22"/>
          <w:szCs w:val="24"/>
          <w:vertAlign w:val="baseline"/>
        </w:rPr>
        <w:t>VI</w:t>
      </w:r>
      <w:r w:rsidR="00C95795">
        <w:rPr>
          <w:b/>
          <w:sz w:val="22"/>
          <w:szCs w:val="24"/>
          <w:vertAlign w:val="baseline"/>
        </w:rPr>
        <w:t>I</w:t>
      </w:r>
      <w:r w:rsidR="00DD433B">
        <w:rPr>
          <w:b/>
          <w:sz w:val="22"/>
          <w:szCs w:val="24"/>
          <w:vertAlign w:val="baseline"/>
        </w:rPr>
        <w:t>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firstRow="0" w:lastRow="0" w:firstColumn="0" w:lastColumn="0" w:noHBand="0" w:noVBand="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65pt;height:35pt" o:ole="" fillcolor="window">
                  <v:imagedata r:id="rId9" o:title=""/>
                </v:shape>
                <o:OLEObject Type="Embed" ProgID="MSPhotoEd.3" ShapeID="_x0000_i1027" DrawAspect="Content" ObjectID="_1464610467" r:id="rId25"/>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4268B6">
              <w:rPr>
                <w:b/>
                <w:sz w:val="22"/>
              </w:rPr>
              <w:t>14/2014</w:t>
            </w:r>
          </w:p>
          <w:p w:rsidR="006D50C7" w:rsidRPr="00AF39E6" w:rsidRDefault="006D50C7" w:rsidP="002B3578">
            <w:pPr>
              <w:ind w:left="71"/>
              <w:jc w:val="center"/>
              <w:rPr>
                <w:b/>
                <w:sz w:val="22"/>
                <w:vertAlign w:val="baseline"/>
              </w:rPr>
            </w:pPr>
            <w:r w:rsidRPr="00AF39E6">
              <w:rPr>
                <w:b/>
                <w:sz w:val="22"/>
                <w:vertAlign w:val="baseline"/>
              </w:rPr>
              <w:t>(</w:t>
            </w:r>
            <w:r w:rsidR="004268B6">
              <w:rPr>
                <w:b/>
                <w:sz w:val="22"/>
                <w:vertAlign w:val="baseline"/>
              </w:rPr>
              <w:t>CONCORRÊNCIA</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4268B6">
              <w:rPr>
                <w:sz w:val="22"/>
                <w:szCs w:val="22"/>
                <w:vertAlign w:val="baseline"/>
              </w:rPr>
              <w:t>14/2014</w:t>
            </w:r>
          </w:p>
          <w:p w:rsidR="00BE2C74" w:rsidRPr="00D43F1C" w:rsidRDefault="00BE2C74" w:rsidP="00BE2C74">
            <w:pPr>
              <w:rPr>
                <w:sz w:val="22"/>
                <w:szCs w:val="22"/>
                <w:vertAlign w:val="baseline"/>
              </w:rPr>
            </w:pPr>
            <w:r w:rsidRPr="00D43F1C">
              <w:rPr>
                <w:sz w:val="22"/>
                <w:szCs w:val="22"/>
                <w:vertAlign w:val="baseline"/>
              </w:rPr>
              <w:t xml:space="preserve">ANEXO I -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DD433B">
              <w:rPr>
                <w:sz w:val="22"/>
                <w:szCs w:val="22"/>
                <w:vertAlign w:val="baseline"/>
              </w:rPr>
              <w:t>PROJETO BASICO</w:t>
            </w:r>
          </w:p>
          <w:p w:rsidR="00BE2C74" w:rsidRPr="00D43F1C" w:rsidRDefault="00F84DF9" w:rsidP="00BE2C74">
            <w:pPr>
              <w:rPr>
                <w:sz w:val="22"/>
                <w:szCs w:val="22"/>
                <w:vertAlign w:val="baseline"/>
              </w:rPr>
            </w:pPr>
            <w:r w:rsidRPr="00D43F1C">
              <w:rPr>
                <w:sz w:val="22"/>
                <w:szCs w:val="22"/>
                <w:vertAlign w:val="baseline"/>
              </w:rPr>
              <w:t>ANEXO III - TERMO DA PROPOSTA</w:t>
            </w:r>
          </w:p>
          <w:p w:rsidR="00BE2C74" w:rsidRPr="00D43F1C" w:rsidRDefault="00F84DF9" w:rsidP="00BE2C74">
            <w:pPr>
              <w:rPr>
                <w:sz w:val="22"/>
                <w:szCs w:val="22"/>
                <w:vertAlign w:val="baseline"/>
              </w:rPr>
            </w:pPr>
            <w:r w:rsidRPr="00D43F1C">
              <w:rPr>
                <w:sz w:val="22"/>
                <w:szCs w:val="22"/>
                <w:vertAlign w:val="baseline"/>
              </w:rPr>
              <w:t>ANEXO IV - MODELOS DE DECLARAÇÕES</w:t>
            </w:r>
          </w:p>
          <w:p w:rsidR="00BE2C74" w:rsidRDefault="00F84DF9" w:rsidP="00BE2C74">
            <w:pPr>
              <w:rPr>
                <w:sz w:val="22"/>
                <w:szCs w:val="22"/>
                <w:vertAlign w:val="baseline"/>
              </w:rPr>
            </w:pPr>
            <w:r w:rsidRPr="00D43F1C">
              <w:rPr>
                <w:sz w:val="22"/>
                <w:szCs w:val="22"/>
                <w:vertAlign w:val="baseline"/>
              </w:rPr>
              <w:t>ANEXO V - MANUAL DE PLACA</w:t>
            </w:r>
          </w:p>
          <w:p w:rsidR="00DD433B" w:rsidRDefault="00DD433B" w:rsidP="00BE2C74">
            <w:pPr>
              <w:rPr>
                <w:sz w:val="22"/>
                <w:szCs w:val="22"/>
                <w:vertAlign w:val="baseline"/>
              </w:rPr>
            </w:pPr>
            <w:proofErr w:type="gramStart"/>
            <w:r w:rsidRPr="00DD433B">
              <w:rPr>
                <w:sz w:val="22"/>
                <w:szCs w:val="22"/>
                <w:vertAlign w:val="baseline"/>
              </w:rPr>
              <w:t>ANEXO VI</w:t>
            </w:r>
            <w:proofErr w:type="gramEnd"/>
            <w:r w:rsidRPr="00DD433B">
              <w:rPr>
                <w:sz w:val="22"/>
                <w:szCs w:val="22"/>
                <w:vertAlign w:val="baseline"/>
              </w:rPr>
              <w:t xml:space="preserve"> - MODELOS DE QUADROS</w:t>
            </w:r>
          </w:p>
          <w:p w:rsidR="00F84DF9" w:rsidRPr="00D43F1C" w:rsidRDefault="00F84DF9" w:rsidP="00BE2C74">
            <w:pPr>
              <w:rPr>
                <w:sz w:val="22"/>
                <w:szCs w:val="22"/>
                <w:vertAlign w:val="baseline"/>
              </w:rPr>
            </w:pPr>
            <w:r>
              <w:rPr>
                <w:sz w:val="22"/>
                <w:szCs w:val="22"/>
                <w:vertAlign w:val="baseline"/>
              </w:rPr>
              <w:t>ANEXO V</w:t>
            </w:r>
            <w:r w:rsidR="00AA6BEA">
              <w:rPr>
                <w:sz w:val="22"/>
                <w:szCs w:val="22"/>
                <w:vertAlign w:val="baseline"/>
              </w:rPr>
              <w:t>I</w:t>
            </w:r>
            <w:r w:rsidR="00DD433B">
              <w:rPr>
                <w:sz w:val="22"/>
                <w:szCs w:val="22"/>
                <w:vertAlign w:val="baseline"/>
              </w:rPr>
              <w:t>I</w:t>
            </w:r>
            <w:r>
              <w:rPr>
                <w:sz w:val="22"/>
                <w:szCs w:val="22"/>
                <w:vertAlign w:val="baseline"/>
              </w:rPr>
              <w:t xml:space="preserve"> - </w:t>
            </w:r>
            <w:r w:rsidR="009255D2" w:rsidRPr="00D43F1C">
              <w:rPr>
                <w:sz w:val="22"/>
                <w:szCs w:val="22"/>
                <w:vertAlign w:val="baseline"/>
              </w:rPr>
              <w:t>MINUTA DE CONTRATO</w:t>
            </w:r>
            <w:r w:rsidR="009255D2" w:rsidRPr="00F76B15">
              <w:rPr>
                <w:sz w:val="22"/>
                <w:szCs w:val="22"/>
                <w:vertAlign w:val="baseline"/>
              </w:rPr>
              <w:t xml:space="preserve"> </w:t>
            </w:r>
          </w:p>
          <w:p w:rsidR="002C6CC5" w:rsidRPr="00AF39E6" w:rsidRDefault="00F84DF9" w:rsidP="00212632">
            <w:pPr>
              <w:jc w:val="both"/>
              <w:rPr>
                <w:sz w:val="22"/>
                <w:szCs w:val="22"/>
                <w:vertAlign w:val="baseline"/>
              </w:rPr>
            </w:pPr>
            <w:r w:rsidRPr="00D43F1C">
              <w:rPr>
                <w:sz w:val="22"/>
                <w:szCs w:val="22"/>
                <w:vertAlign w:val="baseline"/>
              </w:rPr>
              <w:t xml:space="preserve">ANEXO </w:t>
            </w:r>
            <w:r w:rsidR="001466BF">
              <w:rPr>
                <w:sz w:val="22"/>
                <w:szCs w:val="22"/>
                <w:vertAlign w:val="baseline"/>
              </w:rPr>
              <w:t>VI</w:t>
            </w:r>
            <w:r w:rsidR="00C95795">
              <w:rPr>
                <w:sz w:val="22"/>
                <w:szCs w:val="22"/>
                <w:vertAlign w:val="baseline"/>
              </w:rPr>
              <w:t>I</w:t>
            </w:r>
            <w:r w:rsidR="00DD433B">
              <w:rPr>
                <w:sz w:val="22"/>
                <w:szCs w:val="22"/>
                <w:vertAlign w:val="baseline"/>
              </w:rPr>
              <w:t>I</w:t>
            </w:r>
            <w:r w:rsidRPr="00D43F1C">
              <w:rPr>
                <w:sz w:val="22"/>
                <w:szCs w:val="22"/>
                <w:vertAlign w:val="baseline"/>
              </w:rPr>
              <w:t xml:space="preserve"> -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590279">
            <w:pPr>
              <w:ind w:right="57"/>
              <w:jc w:val="both"/>
              <w:rPr>
                <w:sz w:val="22"/>
                <w:szCs w:val="24"/>
                <w:vertAlign w:val="baseline"/>
              </w:rPr>
            </w:pPr>
            <w:r w:rsidRPr="00AF39E6">
              <w:rPr>
                <w:b/>
                <w:sz w:val="22"/>
                <w:szCs w:val="24"/>
                <w:vertAlign w:val="baseline"/>
              </w:rPr>
              <w:t xml:space="preserve">OBJETO: </w:t>
            </w:r>
            <w:r w:rsidR="0000158C" w:rsidRPr="0000158C">
              <w:rPr>
                <w:sz w:val="22"/>
                <w:szCs w:val="22"/>
                <w:vertAlign w:val="baseline"/>
              </w:rPr>
              <w:t xml:space="preserve">Recuperação hidro - eletromecânica dos setores MARIA MACHADÃO, MELK, NACIB I e NACIB II do Perímetro de Irrigação Estreito, na área de abrangência da 2ª Superintendência Regional </w:t>
            </w:r>
            <w:r w:rsidR="0000158C">
              <w:rPr>
                <w:sz w:val="22"/>
                <w:szCs w:val="22"/>
                <w:vertAlign w:val="baseline"/>
              </w:rPr>
              <w:t xml:space="preserve">da </w:t>
            </w:r>
            <w:r w:rsidR="0000158C" w:rsidRPr="0000158C">
              <w:rPr>
                <w:sz w:val="22"/>
                <w:szCs w:val="22"/>
                <w:vertAlign w:val="baseline"/>
              </w:rPr>
              <w:t>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6" w:history="1">
              <w:r w:rsidRPr="00717E67">
                <w:rPr>
                  <w:rStyle w:val="Hyperlink"/>
                  <w:color w:val="auto"/>
                  <w:sz w:val="22"/>
                  <w:vertAlign w:val="baseline"/>
                </w:rPr>
                <w:t>www.codevasf.gov.br</w:t>
              </w:r>
            </w:hyperlink>
            <w:r w:rsidRPr="00717E67">
              <w:rPr>
                <w:b/>
                <w:sz w:val="22"/>
                <w:vertAlign w:val="baseline"/>
              </w:rPr>
              <w:t xml:space="preserve"> e </w:t>
            </w:r>
            <w:hyperlink r:id="rId27" w:history="1">
              <w:r w:rsidRPr="00717E67">
                <w:rPr>
                  <w:rStyle w:val="Hyperlink"/>
                  <w:color w:val="auto"/>
                  <w:sz w:val="22"/>
                  <w:vertAlign w:val="baseline"/>
                </w:rPr>
                <w:t>www.comprasnet.gov.br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8"/>
      <w:footerReference w:type="default" r:id="rId29"/>
      <w:headerReference w:type="first" r:id="rId30"/>
      <w:footerReference w:type="first" r:id="rId31"/>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BDA" w:rsidRDefault="00BD5BDA">
      <w:r>
        <w:separator/>
      </w:r>
    </w:p>
  </w:endnote>
  <w:endnote w:type="continuationSeparator" w:id="0">
    <w:p w:rsidR="00BD5BDA" w:rsidRDefault="00BD5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BDA" w:rsidRDefault="00E24F7D">
    <w:pPr>
      <w:ind w:right="360"/>
      <w:rPr>
        <w:sz w:val="22"/>
      </w:rPr>
    </w:pPr>
    <w:r>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BD5BDA" w:rsidRDefault="00BD5BDA">
                <w:pPr>
                  <w:pStyle w:val="Rodap"/>
                </w:pPr>
                <w:r>
                  <w:rPr>
                    <w:rStyle w:val="Nmerodepgina"/>
                    <w:sz w:val="20"/>
                    <w:vertAlign w:val="baseline"/>
                  </w:rPr>
                  <w:fldChar w:fldCharType="begin"/>
                </w:r>
                <w:r>
                  <w:rPr>
                    <w:rStyle w:val="Nmerodepgina"/>
                    <w:sz w:val="20"/>
                    <w:vertAlign w:val="baseline"/>
                  </w:rPr>
                  <w:instrText xml:space="preserve"> PAGE </w:instrText>
                </w:r>
                <w:r>
                  <w:rPr>
                    <w:rStyle w:val="Nmerodepgina"/>
                    <w:sz w:val="20"/>
                    <w:vertAlign w:val="baseline"/>
                  </w:rPr>
                  <w:fldChar w:fldCharType="separate"/>
                </w:r>
                <w:r w:rsidR="00E24F7D">
                  <w:rPr>
                    <w:rStyle w:val="Nmerodepgina"/>
                    <w:noProof/>
                    <w:sz w:val="20"/>
                    <w:vertAlign w:val="baseline"/>
                  </w:rPr>
                  <w:t>15</w:t>
                </w:r>
                <w:r>
                  <w:rPr>
                    <w:rStyle w:val="Nmerodepgina"/>
                    <w:sz w:val="20"/>
                    <w:vertAlign w:val="baseline"/>
                  </w:rPr>
                  <w:fldChar w:fldCharType="end"/>
                </w:r>
              </w:p>
            </w:txbxContent>
          </v:textbox>
          <w10:wrap type="square" side="largest" anchorx="page"/>
        </v:shape>
      </w:pict>
    </w:r>
    <w:r w:rsidR="00BD5BDA" w:rsidRPr="007A356D">
      <w:t xml:space="preserve"> </w:t>
    </w:r>
    <w:r w:rsidR="00BD5BDA">
      <w:t>CC</w:t>
    </w:r>
    <w:r w:rsidR="00BD5BDA" w:rsidRPr="007A356D">
      <w:t xml:space="preserve"> </w:t>
    </w:r>
    <w:r w:rsidR="00BD5BDA">
      <w:t>14</w:t>
    </w:r>
    <w:r w:rsidR="00BD5BDA" w:rsidRPr="007A356D">
      <w:t>-1</w:t>
    </w:r>
    <w:r w:rsidR="00BD5BDA">
      <w:t>4</w:t>
    </w:r>
    <w:r w:rsidR="00BD5BDA" w:rsidRPr="007A356D">
      <w:t xml:space="preserve"> </w:t>
    </w:r>
    <w:r w:rsidR="00BD5BDA">
      <w:t>–</w:t>
    </w:r>
    <w:r w:rsidR="00BD5BDA" w:rsidRPr="007A356D">
      <w:t xml:space="preserve"> </w:t>
    </w:r>
    <w:r w:rsidR="00BD5BDA">
      <w:t>(</w:t>
    </w:r>
    <w:proofErr w:type="spellStart"/>
    <w:r w:rsidR="00BD5BDA" w:rsidRPr="00862A3F">
      <w:t>Recup</w:t>
    </w:r>
    <w:proofErr w:type="spellEnd"/>
    <w:r w:rsidR="00BD5BDA" w:rsidRPr="00862A3F">
      <w:t xml:space="preserve">. </w:t>
    </w:r>
    <w:r w:rsidR="00BD5BDA">
      <w:t>Hidro – Eletromecânica)</w:t>
    </w:r>
    <w:r w:rsidR="00BD5BDA">
      <w:rPr>
        <w:sz w:val="22"/>
      </w:rPr>
      <w:t xml:space="preserve"> JC.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BDA" w:rsidRDefault="00BD5B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BDA" w:rsidRDefault="00BD5BDA">
      <w:r>
        <w:separator/>
      </w:r>
    </w:p>
  </w:footnote>
  <w:footnote w:type="continuationSeparator" w:id="0">
    <w:p w:rsidR="00BD5BDA" w:rsidRDefault="00BD5B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BDA" w:rsidRDefault="00BD5BDA"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65pt;height:35pt" o:ole="" filled="t">
          <v:fill opacity="0" color2="black"/>
          <v:imagedata r:id="rId1" o:title=""/>
          <v:shadow on="t" offset="1pt" offset2="-2pt"/>
        </v:shape>
        <o:OLEObject Type="Embed" ProgID="Figura" ShapeID="_x0000_i1028" DrawAspect="Content" ObjectID="_1464610468" r:id="rId2"/>
      </w:object>
    </w:r>
    <w:r w:rsidR="00E24F7D">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BD5BDA" w:rsidRPr="00607B4A" w:rsidRDefault="00BD5BDA">
                <w:pPr>
                  <w:jc w:val="both"/>
                  <w:rPr>
                    <w:sz w:val="16"/>
                    <w:vertAlign w:val="baseline"/>
                    <w:lang w:val="fr-FR"/>
                  </w:rPr>
                </w:pPr>
                <w:r w:rsidRPr="00607B4A">
                  <w:rPr>
                    <w:sz w:val="16"/>
                    <w:vertAlign w:val="baseline"/>
                    <w:lang w:val="fr-FR"/>
                  </w:rPr>
                  <w:t>Fl.: _________________________</w:t>
                </w:r>
              </w:p>
              <w:p w:rsidR="00BD5BDA" w:rsidRPr="00607B4A" w:rsidRDefault="00BD5BDA">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000340/2014-18</w:t>
                </w:r>
              </w:p>
              <w:p w:rsidR="00BD5BDA" w:rsidRPr="00607B4A" w:rsidRDefault="00BD5BDA">
                <w:pPr>
                  <w:jc w:val="both"/>
                  <w:rPr>
                    <w:sz w:val="16"/>
                    <w:vertAlign w:val="baseline"/>
                    <w:lang w:val="fr-FR"/>
                  </w:rPr>
                </w:pPr>
                <w:r w:rsidRPr="00607B4A">
                  <w:rPr>
                    <w:sz w:val="16"/>
                    <w:vertAlign w:val="baseline"/>
                    <w:lang w:val="fr-FR"/>
                  </w:rPr>
                  <w:t>_____________________________</w:t>
                </w:r>
              </w:p>
              <w:p w:rsidR="00BD5BDA" w:rsidRPr="00607B4A" w:rsidRDefault="00BD5BDA">
                <w:pPr>
                  <w:jc w:val="center"/>
                  <w:rPr>
                    <w:sz w:val="16"/>
                    <w:vertAlign w:val="baseline"/>
                    <w:lang w:val="fr-FR"/>
                  </w:rPr>
                </w:pPr>
                <w:r w:rsidRPr="00607B4A">
                  <w:rPr>
                    <w:sz w:val="16"/>
                    <w:vertAlign w:val="baseline"/>
                    <w:lang w:val="fr-FR"/>
                  </w:rPr>
                  <w:t>2ª SR/SL</w:t>
                </w:r>
              </w:p>
              <w:p w:rsidR="00BD5BDA" w:rsidRDefault="00BD5BDA">
                <w:pPr>
                  <w:rPr>
                    <w:sz w:val="18"/>
                    <w:lang w:val="fr-FR"/>
                  </w:rPr>
                </w:pPr>
              </w:p>
            </w:txbxContent>
          </v:textbox>
        </v:shape>
      </w:pict>
    </w:r>
  </w:p>
  <w:p w:rsidR="00BD5BDA" w:rsidRPr="006C5E4C" w:rsidRDefault="00BD5BDA">
    <w:pPr>
      <w:pStyle w:val="Cabealho"/>
      <w:jc w:val="center"/>
      <w:rPr>
        <w:b/>
        <w:sz w:val="20"/>
        <w:vertAlign w:val="baseline"/>
      </w:rPr>
    </w:pPr>
    <w:r w:rsidRPr="006C5E4C">
      <w:rPr>
        <w:b/>
        <w:sz w:val="20"/>
        <w:vertAlign w:val="baseline"/>
      </w:rPr>
      <w:t>MINISTÉRIO DA INTEGRAÇÃO NACIONAL – MI</w:t>
    </w:r>
  </w:p>
  <w:p w:rsidR="00BD5BDA" w:rsidRPr="006C5E4C" w:rsidRDefault="00BD5BDA">
    <w:pPr>
      <w:pStyle w:val="Cabealho"/>
      <w:jc w:val="center"/>
      <w:rPr>
        <w:b/>
        <w:sz w:val="22"/>
        <w:vertAlign w:val="baseline"/>
      </w:rPr>
    </w:pPr>
    <w:r w:rsidRPr="006C5E4C">
      <w:rPr>
        <w:b/>
        <w:sz w:val="20"/>
        <w:vertAlign w:val="baseline"/>
      </w:rPr>
      <w:t>COMPANHIA DE DESENVOLVIMENTO DOS VALES DO SÃO FRANCISCO E DO PARNAÍBA</w:t>
    </w:r>
  </w:p>
  <w:p w:rsidR="00BD5BDA" w:rsidRDefault="00BD5BDA"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BDA" w:rsidRDefault="00BD5B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0CE0AD0"/>
    <w:multiLevelType w:val="multilevel"/>
    <w:tmpl w:val="35DE0C94"/>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07A90189"/>
    <w:multiLevelType w:val="multilevel"/>
    <w:tmpl w:val="3D94B75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08A2690B"/>
    <w:multiLevelType w:val="multilevel"/>
    <w:tmpl w:val="C1A094B2"/>
    <w:numStyleLink w:val="Estilo4"/>
  </w:abstractNum>
  <w:abstractNum w:abstractNumId="32">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3">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4">
    <w:nsid w:val="0907063C"/>
    <w:multiLevelType w:val="multilevel"/>
    <w:tmpl w:val="223A6FE4"/>
    <w:numStyleLink w:val="Estilo3"/>
  </w:abstractNum>
  <w:abstractNum w:abstractNumId="35">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6">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0F4B6886"/>
    <w:multiLevelType w:val="multilevel"/>
    <w:tmpl w:val="7304E1B2"/>
    <w:lvl w:ilvl="0">
      <w:start w:val="4"/>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tabs>
          <w:tab w:val="num" w:pos="851"/>
        </w:tabs>
        <w:ind w:left="851" w:hanging="851"/>
      </w:pPr>
      <w:rPr>
        <w:rFonts w:hint="default"/>
      </w:rPr>
    </w:lvl>
    <w:lvl w:ilvl="3">
      <w:start w:val="2"/>
      <w:numFmt w:val="decimal"/>
      <w:lvlText w:val="%1.%2.%3.%4."/>
      <w:lvlJc w:val="left"/>
      <w:pPr>
        <w:tabs>
          <w:tab w:val="num" w:pos="851"/>
        </w:tabs>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01C339C"/>
    <w:multiLevelType w:val="multilevel"/>
    <w:tmpl w:val="EE168A36"/>
    <w:lvl w:ilvl="0">
      <w:start w:val="7"/>
      <w:numFmt w:val="decimal"/>
      <w:lvlText w:val="%1."/>
      <w:lvlJc w:val="left"/>
      <w:pPr>
        <w:ind w:left="360" w:hanging="360"/>
      </w:pPr>
      <w:rPr>
        <w:rFonts w:hint="default"/>
      </w:rPr>
    </w:lvl>
    <w:lvl w:ilvl="1">
      <w:start w:val="1"/>
      <w:numFmt w:val="decimal"/>
      <w:lvlText w:val="%1.%2."/>
      <w:lvlJc w:val="left"/>
      <w:pPr>
        <w:tabs>
          <w:tab w:val="num" w:pos="851"/>
        </w:tabs>
        <w:ind w:left="851" w:hanging="851"/>
      </w:pPr>
      <w:rPr>
        <w:rFonts w:hint="default"/>
      </w:rPr>
    </w:lvl>
    <w:lvl w:ilvl="2">
      <w:start w:val="4"/>
      <w:numFmt w:val="decimal"/>
      <w:lvlText w:val="%1.%2.%3."/>
      <w:lvlJc w:val="left"/>
      <w:pPr>
        <w:tabs>
          <w:tab w:val="num" w:pos="851"/>
        </w:tabs>
        <w:ind w:left="851" w:hanging="851"/>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11F80DEB"/>
    <w:multiLevelType w:val="multilevel"/>
    <w:tmpl w:val="1652B4BC"/>
    <w:lvl w:ilvl="0">
      <w:start w:val="7"/>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6"/>
      <w:numFmt w:val="decimal"/>
      <w:lvlText w:val="%1.%2.%3"/>
      <w:lvlJc w:val="left"/>
      <w:pPr>
        <w:ind w:left="765" w:hanging="765"/>
      </w:pPr>
      <w:rPr>
        <w:rFonts w:hint="default"/>
      </w:rPr>
    </w:lvl>
    <w:lvl w:ilvl="3">
      <w:start w:val="1"/>
      <w:numFmt w:val="decimal"/>
      <w:lvlText w:val="%1.%2.16.%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3BD771D"/>
    <w:multiLevelType w:val="hybridMultilevel"/>
    <w:tmpl w:val="C82E1858"/>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43">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nsid w:val="24D7105D"/>
    <w:multiLevelType w:val="multilevel"/>
    <w:tmpl w:val="9CC839AE"/>
    <w:numStyleLink w:val="Estilo8"/>
  </w:abstractNum>
  <w:abstractNum w:abstractNumId="51">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283A744A"/>
    <w:multiLevelType w:val="multilevel"/>
    <w:tmpl w:val="94B0C8F0"/>
    <w:numStyleLink w:val="Estilo6"/>
  </w:abstractNum>
  <w:abstractNum w:abstractNumId="53">
    <w:nsid w:val="2E871AFE"/>
    <w:multiLevelType w:val="hybridMultilevel"/>
    <w:tmpl w:val="8CAC3DF6"/>
    <w:lvl w:ilvl="0" w:tplc="EC528FA2">
      <w:start w:val="1"/>
      <w:numFmt w:val="lowerLetter"/>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54">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nsid w:val="3037756A"/>
    <w:multiLevelType w:val="multilevel"/>
    <w:tmpl w:val="60CE5662"/>
    <w:numStyleLink w:val="Estilo9"/>
  </w:abstractNum>
  <w:abstractNum w:abstractNumId="56">
    <w:nsid w:val="309033DC"/>
    <w:multiLevelType w:val="multilevel"/>
    <w:tmpl w:val="9EA244BE"/>
    <w:lvl w:ilvl="0">
      <w:start w:val="12"/>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0">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1">
    <w:nsid w:val="35D14A2A"/>
    <w:multiLevelType w:val="hybridMultilevel"/>
    <w:tmpl w:val="36DAD932"/>
    <w:lvl w:ilvl="0" w:tplc="48041D88">
      <w:start w:val="4"/>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2">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36947E1A"/>
    <w:multiLevelType w:val="hybridMultilevel"/>
    <w:tmpl w:val="E43A241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4">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6E77A8B"/>
    <w:multiLevelType w:val="hybridMultilevel"/>
    <w:tmpl w:val="FF74C56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6">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68">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nsid w:val="3F4D2492"/>
    <w:multiLevelType w:val="multilevel"/>
    <w:tmpl w:val="3236CDAC"/>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4.%4"/>
      <w:lvlJc w:val="left"/>
      <w:pPr>
        <w:ind w:left="720" w:hanging="720"/>
      </w:pPr>
      <w:rPr>
        <w:rFonts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nsid w:val="47F97135"/>
    <w:multiLevelType w:val="hybridMultilevel"/>
    <w:tmpl w:val="80EA192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9">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1">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4D824A18"/>
    <w:multiLevelType w:val="multilevel"/>
    <w:tmpl w:val="3E5CCFA6"/>
    <w:numStyleLink w:val="Estilo10"/>
  </w:abstractNum>
  <w:abstractNum w:abstractNumId="84">
    <w:nsid w:val="4D835A79"/>
    <w:multiLevelType w:val="hybridMultilevel"/>
    <w:tmpl w:val="3F5C26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5">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nsid w:val="4FCF7AB7"/>
    <w:multiLevelType w:val="hybridMultilevel"/>
    <w:tmpl w:val="215AE1B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8">
    <w:nsid w:val="4FDE2F99"/>
    <w:multiLevelType w:val="hybridMultilevel"/>
    <w:tmpl w:val="42E8214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9">
    <w:nsid w:val="526957DC"/>
    <w:multiLevelType w:val="multilevel"/>
    <w:tmpl w:val="A7F047E6"/>
    <w:numStyleLink w:val="Estilo2"/>
  </w:abstractNum>
  <w:abstractNum w:abstractNumId="90">
    <w:nsid w:val="55487D4C"/>
    <w:multiLevelType w:val="hybridMultilevel"/>
    <w:tmpl w:val="47307BC0"/>
    <w:lvl w:ilvl="0" w:tplc="06C07772">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91">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2">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580045E2"/>
    <w:multiLevelType w:val="multilevel"/>
    <w:tmpl w:val="85664482"/>
    <w:numStyleLink w:val="Estilo7"/>
  </w:abstractNum>
  <w:abstractNum w:abstractNumId="95">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6">
    <w:nsid w:val="5B4F2C49"/>
    <w:multiLevelType w:val="multilevel"/>
    <w:tmpl w:val="0A28242C"/>
    <w:lvl w:ilvl="0">
      <w:start w:val="17"/>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7">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8">
    <w:nsid w:val="5D0263A5"/>
    <w:multiLevelType w:val="hybridMultilevel"/>
    <w:tmpl w:val="ECEEEC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9">
    <w:nsid w:val="5DD21D48"/>
    <w:multiLevelType w:val="hybridMultilevel"/>
    <w:tmpl w:val="0902E96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0">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1">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4">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08">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AE22A72"/>
    <w:multiLevelType w:val="hybridMultilevel"/>
    <w:tmpl w:val="2C02A63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1">
    <w:nsid w:val="6B265CF4"/>
    <w:multiLevelType w:val="hybridMultilevel"/>
    <w:tmpl w:val="916C4BAA"/>
    <w:lvl w:ilvl="0" w:tplc="06C07772">
      <w:start w:val="1"/>
      <w:numFmt w:val="upperRoman"/>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12">
    <w:nsid w:val="6B68505D"/>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3">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6C166182"/>
    <w:multiLevelType w:val="multilevel"/>
    <w:tmpl w:val="22520352"/>
    <w:numStyleLink w:val="Estilo1"/>
  </w:abstractNum>
  <w:abstractNum w:abstractNumId="115">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6">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7">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73000BA1"/>
    <w:multiLevelType w:val="multilevel"/>
    <w:tmpl w:val="AA1A4158"/>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0">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2">
    <w:nsid w:val="73ED0D21"/>
    <w:multiLevelType w:val="hybridMultilevel"/>
    <w:tmpl w:val="A4BEB8A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3">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4">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6">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7">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9">
    <w:nsid w:val="79806B8C"/>
    <w:multiLevelType w:val="multilevel"/>
    <w:tmpl w:val="39AE20F0"/>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0">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2">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4">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4"/>
  </w:num>
  <w:num w:numId="4">
    <w:abstractNumId w:val="15"/>
  </w:num>
  <w:num w:numId="5">
    <w:abstractNumId w:val="17"/>
  </w:num>
  <w:num w:numId="6">
    <w:abstractNumId w:val="21"/>
  </w:num>
  <w:num w:numId="7">
    <w:abstractNumId w:val="131"/>
  </w:num>
  <w:num w:numId="8">
    <w:abstractNumId w:val="60"/>
  </w:num>
  <w:num w:numId="9">
    <w:abstractNumId w:val="95"/>
  </w:num>
  <w:num w:numId="10">
    <w:abstractNumId w:val="80"/>
  </w:num>
  <w:num w:numId="11">
    <w:abstractNumId w:val="82"/>
  </w:num>
  <w:num w:numId="12">
    <w:abstractNumId w:val="43"/>
  </w:num>
  <w:num w:numId="13">
    <w:abstractNumId w:val="114"/>
  </w:num>
  <w:num w:numId="14">
    <w:abstractNumId w:val="109"/>
  </w:num>
  <w:num w:numId="15">
    <w:abstractNumId w:val="89"/>
  </w:num>
  <w:num w:numId="16">
    <w:abstractNumId w:val="113"/>
  </w:num>
  <w:num w:numId="17">
    <w:abstractNumId w:val="124"/>
  </w:num>
  <w:num w:numId="18">
    <w:abstractNumId w:val="34"/>
  </w:num>
  <w:num w:numId="19">
    <w:abstractNumId w:val="93"/>
  </w:num>
  <w:num w:numId="20">
    <w:abstractNumId w:val="31"/>
  </w:num>
  <w:num w:numId="21">
    <w:abstractNumId w:val="37"/>
  </w:num>
  <w:num w:numId="22">
    <w:abstractNumId w:val="118"/>
  </w:num>
  <w:num w:numId="23">
    <w:abstractNumId w:val="52"/>
  </w:num>
  <w:num w:numId="24">
    <w:abstractNumId w:val="130"/>
  </w:num>
  <w:num w:numId="25">
    <w:abstractNumId w:val="94"/>
  </w:num>
  <w:num w:numId="26">
    <w:abstractNumId w:val="71"/>
  </w:num>
  <w:num w:numId="27">
    <w:abstractNumId w:val="50"/>
  </w:num>
  <w:num w:numId="28">
    <w:abstractNumId w:val="127"/>
  </w:num>
  <w:num w:numId="29">
    <w:abstractNumId w:val="55"/>
  </w:num>
  <w:num w:numId="30">
    <w:abstractNumId w:val="57"/>
  </w:num>
  <w:num w:numId="31">
    <w:abstractNumId w:val="83"/>
  </w:num>
  <w:num w:numId="32">
    <w:abstractNumId w:val="62"/>
  </w:num>
  <w:num w:numId="33">
    <w:abstractNumId w:val="41"/>
  </w:num>
  <w:num w:numId="34">
    <w:abstractNumId w:val="46"/>
  </w:num>
  <w:num w:numId="35">
    <w:abstractNumId w:val="44"/>
  </w:num>
  <w:num w:numId="36">
    <w:abstractNumId w:val="108"/>
  </w:num>
  <w:num w:numId="37">
    <w:abstractNumId w:val="104"/>
  </w:num>
  <w:num w:numId="38">
    <w:abstractNumId w:val="106"/>
  </w:num>
  <w:num w:numId="39">
    <w:abstractNumId w:val="66"/>
  </w:num>
  <w:num w:numId="40">
    <w:abstractNumId w:val="79"/>
  </w:num>
  <w:num w:numId="41">
    <w:abstractNumId w:val="132"/>
  </w:num>
  <w:num w:numId="42">
    <w:abstractNumId w:val="64"/>
  </w:num>
  <w:num w:numId="43">
    <w:abstractNumId w:val="92"/>
  </w:num>
  <w:num w:numId="44">
    <w:abstractNumId w:val="75"/>
  </w:num>
  <w:num w:numId="45">
    <w:abstractNumId w:val="115"/>
  </w:num>
  <w:num w:numId="46">
    <w:abstractNumId w:val="101"/>
  </w:num>
  <w:num w:numId="47">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68"/>
  </w:num>
  <w:num w:numId="52">
    <w:abstractNumId w:val="36"/>
  </w:num>
  <w:num w:numId="53">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01"/>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abstractNumId w:val="128"/>
  </w:num>
  <w:num w:numId="61">
    <w:abstractNumId w:val="47"/>
  </w:num>
  <w:num w:numId="62">
    <w:abstractNumId w:val="125"/>
  </w:num>
  <w:num w:numId="63">
    <w:abstractNumId w:val="49"/>
  </w:num>
  <w:num w:numId="64">
    <w:abstractNumId w:val="30"/>
  </w:num>
  <w:num w:numId="65">
    <w:abstractNumId w:val="123"/>
  </w:num>
  <w:num w:numId="66">
    <w:abstractNumId w:val="72"/>
  </w:num>
  <w:num w:numId="67">
    <w:abstractNumId w:val="67"/>
  </w:num>
  <w:num w:numId="68">
    <w:abstractNumId w:val="74"/>
  </w:num>
  <w:num w:numId="69">
    <w:abstractNumId w:val="51"/>
  </w:num>
  <w:num w:numId="70">
    <w:abstractNumId w:val="76"/>
  </w:num>
  <w:num w:numId="71">
    <w:abstractNumId w:val="45"/>
  </w:num>
  <w:num w:numId="72">
    <w:abstractNumId w:val="81"/>
  </w:num>
  <w:num w:numId="73">
    <w:abstractNumId w:val="55"/>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4">
    <w:abstractNumId w:val="107"/>
  </w:num>
  <w:num w:numId="75">
    <w:abstractNumId w:val="33"/>
  </w:num>
  <w:num w:numId="76">
    <w:abstractNumId w:val="35"/>
  </w:num>
  <w:num w:numId="77">
    <w:abstractNumId w:val="100"/>
  </w:num>
  <w:num w:numId="78">
    <w:abstractNumId w:val="32"/>
  </w:num>
  <w:num w:numId="79">
    <w:abstractNumId w:val="103"/>
  </w:num>
  <w:num w:numId="80">
    <w:abstractNumId w:val="29"/>
  </w:num>
  <w:num w:numId="81">
    <w:abstractNumId w:val="97"/>
  </w:num>
  <w:num w:numId="82">
    <w:abstractNumId w:val="112"/>
  </w:num>
  <w:num w:numId="83">
    <w:abstractNumId w:val="86"/>
  </w:num>
  <w:num w:numId="84">
    <w:abstractNumId w:val="53"/>
  </w:num>
  <w:num w:numId="85">
    <w:abstractNumId w:val="26"/>
  </w:num>
  <w:num w:numId="86">
    <w:abstractNumId w:val="28"/>
  </w:num>
  <w:num w:numId="87">
    <w:abstractNumId w:val="85"/>
  </w:num>
  <w:num w:numId="88">
    <w:abstractNumId w:val="38"/>
  </w:num>
  <w:num w:numId="89">
    <w:abstractNumId w:val="27"/>
  </w:num>
  <w:num w:numId="90">
    <w:abstractNumId w:val="39"/>
  </w:num>
  <w:num w:numId="91">
    <w:abstractNumId w:val="70"/>
  </w:num>
  <w:num w:numId="92">
    <w:abstractNumId w:val="40"/>
  </w:num>
  <w:num w:numId="93">
    <w:abstractNumId w:val="77"/>
  </w:num>
  <w:num w:numId="94">
    <w:abstractNumId w:val="117"/>
  </w:num>
  <w:num w:numId="95">
    <w:abstractNumId w:val="105"/>
  </w:num>
  <w:num w:numId="96">
    <w:abstractNumId w:val="126"/>
  </w:num>
  <w:num w:numId="97">
    <w:abstractNumId w:val="120"/>
  </w:num>
  <w:num w:numId="98">
    <w:abstractNumId w:val="119"/>
  </w:num>
  <w:num w:numId="99">
    <w:abstractNumId w:val="102"/>
  </w:num>
  <w:num w:numId="100">
    <w:abstractNumId w:val="58"/>
  </w:num>
  <w:num w:numId="101">
    <w:abstractNumId w:val="116"/>
  </w:num>
  <w:num w:numId="102">
    <w:abstractNumId w:val="88"/>
  </w:num>
  <w:num w:numId="103">
    <w:abstractNumId w:val="129"/>
  </w:num>
  <w:num w:numId="104">
    <w:abstractNumId w:val="48"/>
  </w:num>
  <w:num w:numId="105">
    <w:abstractNumId w:val="56"/>
  </w:num>
  <w:num w:numId="106">
    <w:abstractNumId w:val="96"/>
  </w:num>
  <w:num w:numId="107">
    <w:abstractNumId w:val="69"/>
  </w:num>
  <w:num w:numId="108">
    <w:abstractNumId w:val="134"/>
  </w:num>
  <w:num w:numId="109">
    <w:abstractNumId w:val="122"/>
  </w:num>
  <w:num w:numId="110">
    <w:abstractNumId w:val="121"/>
  </w:num>
  <w:num w:numId="111">
    <w:abstractNumId w:val="65"/>
  </w:num>
  <w:num w:numId="112">
    <w:abstractNumId w:val="90"/>
  </w:num>
  <w:num w:numId="113">
    <w:abstractNumId w:val="99"/>
  </w:num>
  <w:num w:numId="114">
    <w:abstractNumId w:val="84"/>
  </w:num>
  <w:num w:numId="115">
    <w:abstractNumId w:val="110"/>
  </w:num>
  <w:num w:numId="116">
    <w:abstractNumId w:val="98"/>
  </w:num>
  <w:num w:numId="117">
    <w:abstractNumId w:val="63"/>
  </w:num>
  <w:num w:numId="118">
    <w:abstractNumId w:val="111"/>
  </w:num>
  <w:num w:numId="119">
    <w:abstractNumId w:val="78"/>
  </w:num>
  <w:num w:numId="120">
    <w:abstractNumId w:val="87"/>
  </w:num>
  <w:num w:numId="121">
    <w:abstractNumId w:val="61"/>
  </w:num>
  <w:num w:numId="122">
    <w:abstractNumId w:val="42"/>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compatSetting w:name="compatibilityMode" w:uri="http://schemas.microsoft.com/office/word" w:val="12"/>
  </w:compat>
  <w:rsids>
    <w:rsidRoot w:val="00120BDC"/>
    <w:rsid w:val="00000086"/>
    <w:rsid w:val="0000040B"/>
    <w:rsid w:val="00000A7F"/>
    <w:rsid w:val="00000D96"/>
    <w:rsid w:val="00000F20"/>
    <w:rsid w:val="0000113C"/>
    <w:rsid w:val="0000158C"/>
    <w:rsid w:val="000016A4"/>
    <w:rsid w:val="00002AEC"/>
    <w:rsid w:val="00002F59"/>
    <w:rsid w:val="0000334D"/>
    <w:rsid w:val="000041EC"/>
    <w:rsid w:val="000042E9"/>
    <w:rsid w:val="000048D5"/>
    <w:rsid w:val="00004A51"/>
    <w:rsid w:val="0000508D"/>
    <w:rsid w:val="00006BF5"/>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3AC5"/>
    <w:rsid w:val="0002407A"/>
    <w:rsid w:val="00024A1F"/>
    <w:rsid w:val="00024D2B"/>
    <w:rsid w:val="00026200"/>
    <w:rsid w:val="00026CD7"/>
    <w:rsid w:val="0002708A"/>
    <w:rsid w:val="000274AD"/>
    <w:rsid w:val="0002766D"/>
    <w:rsid w:val="00027963"/>
    <w:rsid w:val="00027A21"/>
    <w:rsid w:val="00027F51"/>
    <w:rsid w:val="00030765"/>
    <w:rsid w:val="00032097"/>
    <w:rsid w:val="000322CB"/>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3156"/>
    <w:rsid w:val="00043175"/>
    <w:rsid w:val="0004411D"/>
    <w:rsid w:val="000441B3"/>
    <w:rsid w:val="000448A1"/>
    <w:rsid w:val="0004492B"/>
    <w:rsid w:val="00044C9B"/>
    <w:rsid w:val="000450D9"/>
    <w:rsid w:val="00045E76"/>
    <w:rsid w:val="000469CF"/>
    <w:rsid w:val="000469F9"/>
    <w:rsid w:val="00047924"/>
    <w:rsid w:val="000479C8"/>
    <w:rsid w:val="000505B8"/>
    <w:rsid w:val="00050DC0"/>
    <w:rsid w:val="000513E4"/>
    <w:rsid w:val="00051620"/>
    <w:rsid w:val="00052999"/>
    <w:rsid w:val="0005307D"/>
    <w:rsid w:val="000532DF"/>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2B94"/>
    <w:rsid w:val="00082E10"/>
    <w:rsid w:val="00082F64"/>
    <w:rsid w:val="00083269"/>
    <w:rsid w:val="00083511"/>
    <w:rsid w:val="0008473D"/>
    <w:rsid w:val="00087551"/>
    <w:rsid w:val="0008755F"/>
    <w:rsid w:val="00090B79"/>
    <w:rsid w:val="00090BB2"/>
    <w:rsid w:val="0009108D"/>
    <w:rsid w:val="000912DF"/>
    <w:rsid w:val="00093605"/>
    <w:rsid w:val="0009447A"/>
    <w:rsid w:val="000944E9"/>
    <w:rsid w:val="00094B13"/>
    <w:rsid w:val="000954FC"/>
    <w:rsid w:val="0009557B"/>
    <w:rsid w:val="0009568E"/>
    <w:rsid w:val="00095D39"/>
    <w:rsid w:val="000965E2"/>
    <w:rsid w:val="00096880"/>
    <w:rsid w:val="00096D94"/>
    <w:rsid w:val="00096E69"/>
    <w:rsid w:val="00097DC6"/>
    <w:rsid w:val="00097ECC"/>
    <w:rsid w:val="000A5C53"/>
    <w:rsid w:val="000A5DB3"/>
    <w:rsid w:val="000A6095"/>
    <w:rsid w:val="000A7B3E"/>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2ED"/>
    <w:rsid w:val="000E2396"/>
    <w:rsid w:val="000E246A"/>
    <w:rsid w:val="000E39CD"/>
    <w:rsid w:val="000E4165"/>
    <w:rsid w:val="000E430D"/>
    <w:rsid w:val="000E4770"/>
    <w:rsid w:val="000E4943"/>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44E"/>
    <w:rsid w:val="0010091F"/>
    <w:rsid w:val="00101D7B"/>
    <w:rsid w:val="001033AA"/>
    <w:rsid w:val="001034DF"/>
    <w:rsid w:val="00103D9C"/>
    <w:rsid w:val="00105B7C"/>
    <w:rsid w:val="0010691A"/>
    <w:rsid w:val="00106933"/>
    <w:rsid w:val="0010732F"/>
    <w:rsid w:val="0010740E"/>
    <w:rsid w:val="0010745E"/>
    <w:rsid w:val="00107D56"/>
    <w:rsid w:val="0011047C"/>
    <w:rsid w:val="001104FE"/>
    <w:rsid w:val="001108FC"/>
    <w:rsid w:val="0011143C"/>
    <w:rsid w:val="001119B0"/>
    <w:rsid w:val="00111E83"/>
    <w:rsid w:val="001126C8"/>
    <w:rsid w:val="00112B20"/>
    <w:rsid w:val="001134BF"/>
    <w:rsid w:val="00113A63"/>
    <w:rsid w:val="00113DA3"/>
    <w:rsid w:val="00113DA4"/>
    <w:rsid w:val="00115460"/>
    <w:rsid w:val="00116FB0"/>
    <w:rsid w:val="00117C89"/>
    <w:rsid w:val="00120B3B"/>
    <w:rsid w:val="00120BDC"/>
    <w:rsid w:val="00120EAE"/>
    <w:rsid w:val="00121895"/>
    <w:rsid w:val="00122020"/>
    <w:rsid w:val="001224D8"/>
    <w:rsid w:val="00122640"/>
    <w:rsid w:val="001229F3"/>
    <w:rsid w:val="00122C5C"/>
    <w:rsid w:val="00122E1B"/>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4004C"/>
    <w:rsid w:val="001406D0"/>
    <w:rsid w:val="00140C8A"/>
    <w:rsid w:val="00140ECD"/>
    <w:rsid w:val="001413F5"/>
    <w:rsid w:val="001416CC"/>
    <w:rsid w:val="00141D86"/>
    <w:rsid w:val="00142462"/>
    <w:rsid w:val="001429B6"/>
    <w:rsid w:val="00142B30"/>
    <w:rsid w:val="00143D2A"/>
    <w:rsid w:val="0014565E"/>
    <w:rsid w:val="0014569A"/>
    <w:rsid w:val="001458ED"/>
    <w:rsid w:val="0014598B"/>
    <w:rsid w:val="00146454"/>
    <w:rsid w:val="001466BF"/>
    <w:rsid w:val="00146A50"/>
    <w:rsid w:val="00146D12"/>
    <w:rsid w:val="00147129"/>
    <w:rsid w:val="00147187"/>
    <w:rsid w:val="00147935"/>
    <w:rsid w:val="00150CA7"/>
    <w:rsid w:val="00153910"/>
    <w:rsid w:val="00153E75"/>
    <w:rsid w:val="001549B8"/>
    <w:rsid w:val="00155804"/>
    <w:rsid w:val="00156256"/>
    <w:rsid w:val="00156C6B"/>
    <w:rsid w:val="00157A69"/>
    <w:rsid w:val="00157AE9"/>
    <w:rsid w:val="00157C6C"/>
    <w:rsid w:val="00157C75"/>
    <w:rsid w:val="00160DF3"/>
    <w:rsid w:val="00160EF7"/>
    <w:rsid w:val="001613AB"/>
    <w:rsid w:val="00161B86"/>
    <w:rsid w:val="00162CDA"/>
    <w:rsid w:val="00163104"/>
    <w:rsid w:val="00163CF9"/>
    <w:rsid w:val="0016417A"/>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5C96"/>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4FB7"/>
    <w:rsid w:val="001C5557"/>
    <w:rsid w:val="001C5972"/>
    <w:rsid w:val="001C5C7E"/>
    <w:rsid w:val="001C5CF8"/>
    <w:rsid w:val="001C5DBF"/>
    <w:rsid w:val="001C61D0"/>
    <w:rsid w:val="001C6A5D"/>
    <w:rsid w:val="001C6ADC"/>
    <w:rsid w:val="001C7A38"/>
    <w:rsid w:val="001C7CDA"/>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223C"/>
    <w:rsid w:val="001E2935"/>
    <w:rsid w:val="001E2CD6"/>
    <w:rsid w:val="001E30CE"/>
    <w:rsid w:val="001E3637"/>
    <w:rsid w:val="001E432D"/>
    <w:rsid w:val="001E47BD"/>
    <w:rsid w:val="001E4E9F"/>
    <w:rsid w:val="001E5009"/>
    <w:rsid w:val="001E50DD"/>
    <w:rsid w:val="001E5C1D"/>
    <w:rsid w:val="001E5E23"/>
    <w:rsid w:val="001E63DF"/>
    <w:rsid w:val="001E6D07"/>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E8E"/>
    <w:rsid w:val="00203943"/>
    <w:rsid w:val="0020510C"/>
    <w:rsid w:val="00205E00"/>
    <w:rsid w:val="00206663"/>
    <w:rsid w:val="00210C2E"/>
    <w:rsid w:val="0021150C"/>
    <w:rsid w:val="002118D2"/>
    <w:rsid w:val="00212632"/>
    <w:rsid w:val="00212972"/>
    <w:rsid w:val="00212994"/>
    <w:rsid w:val="00212AB3"/>
    <w:rsid w:val="0021325F"/>
    <w:rsid w:val="002135A8"/>
    <w:rsid w:val="00213800"/>
    <w:rsid w:val="002143B1"/>
    <w:rsid w:val="00215490"/>
    <w:rsid w:val="00215DEE"/>
    <w:rsid w:val="00215E19"/>
    <w:rsid w:val="0021619D"/>
    <w:rsid w:val="00217525"/>
    <w:rsid w:val="00217531"/>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86C"/>
    <w:rsid w:val="0023689C"/>
    <w:rsid w:val="002368D3"/>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4D2"/>
    <w:rsid w:val="00261560"/>
    <w:rsid w:val="0026257A"/>
    <w:rsid w:val="00262D5F"/>
    <w:rsid w:val="00262F9C"/>
    <w:rsid w:val="00263117"/>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8BF"/>
    <w:rsid w:val="002A1F8C"/>
    <w:rsid w:val="002A32D4"/>
    <w:rsid w:val="002A336B"/>
    <w:rsid w:val="002A37A4"/>
    <w:rsid w:val="002A3EE2"/>
    <w:rsid w:val="002A5087"/>
    <w:rsid w:val="002A6154"/>
    <w:rsid w:val="002A619F"/>
    <w:rsid w:val="002A7DEC"/>
    <w:rsid w:val="002B0268"/>
    <w:rsid w:val="002B0299"/>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62B8"/>
    <w:rsid w:val="002E737B"/>
    <w:rsid w:val="002E7430"/>
    <w:rsid w:val="002E7C4B"/>
    <w:rsid w:val="002F153B"/>
    <w:rsid w:val="002F2470"/>
    <w:rsid w:val="002F2D1B"/>
    <w:rsid w:val="002F419D"/>
    <w:rsid w:val="002F42D1"/>
    <w:rsid w:val="002F5009"/>
    <w:rsid w:val="002F5CE5"/>
    <w:rsid w:val="002F5E76"/>
    <w:rsid w:val="002F6313"/>
    <w:rsid w:val="002F69F5"/>
    <w:rsid w:val="002F7206"/>
    <w:rsid w:val="002F776A"/>
    <w:rsid w:val="00300054"/>
    <w:rsid w:val="00300347"/>
    <w:rsid w:val="003005FF"/>
    <w:rsid w:val="00300612"/>
    <w:rsid w:val="00300FE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4806"/>
    <w:rsid w:val="00314A6A"/>
    <w:rsid w:val="00315414"/>
    <w:rsid w:val="00315C0F"/>
    <w:rsid w:val="0031609A"/>
    <w:rsid w:val="00316DBD"/>
    <w:rsid w:val="0031775D"/>
    <w:rsid w:val="00317E52"/>
    <w:rsid w:val="00317F56"/>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C2A"/>
    <w:rsid w:val="00337F68"/>
    <w:rsid w:val="00340406"/>
    <w:rsid w:val="00342115"/>
    <w:rsid w:val="003433A1"/>
    <w:rsid w:val="00343B2E"/>
    <w:rsid w:val="00343E16"/>
    <w:rsid w:val="003444F4"/>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59AC"/>
    <w:rsid w:val="003D5AFB"/>
    <w:rsid w:val="003D5CBD"/>
    <w:rsid w:val="003D5CCC"/>
    <w:rsid w:val="003D6023"/>
    <w:rsid w:val="003E0841"/>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541A"/>
    <w:rsid w:val="003F5665"/>
    <w:rsid w:val="003F5FBA"/>
    <w:rsid w:val="003F6F57"/>
    <w:rsid w:val="003F78D6"/>
    <w:rsid w:val="004006A8"/>
    <w:rsid w:val="0040076E"/>
    <w:rsid w:val="00400B30"/>
    <w:rsid w:val="00400C20"/>
    <w:rsid w:val="00400D26"/>
    <w:rsid w:val="00400EDC"/>
    <w:rsid w:val="004016B5"/>
    <w:rsid w:val="00401D3D"/>
    <w:rsid w:val="00402E16"/>
    <w:rsid w:val="00404109"/>
    <w:rsid w:val="00404460"/>
    <w:rsid w:val="00404773"/>
    <w:rsid w:val="0040477A"/>
    <w:rsid w:val="00404E7F"/>
    <w:rsid w:val="00406D2D"/>
    <w:rsid w:val="00406EF2"/>
    <w:rsid w:val="0041093F"/>
    <w:rsid w:val="00410A42"/>
    <w:rsid w:val="00411447"/>
    <w:rsid w:val="00411677"/>
    <w:rsid w:val="00412115"/>
    <w:rsid w:val="004131CA"/>
    <w:rsid w:val="004137CF"/>
    <w:rsid w:val="00413E3D"/>
    <w:rsid w:val="004146A8"/>
    <w:rsid w:val="00414A07"/>
    <w:rsid w:val="004153B6"/>
    <w:rsid w:val="00415BE9"/>
    <w:rsid w:val="0041633B"/>
    <w:rsid w:val="004168EC"/>
    <w:rsid w:val="0042050E"/>
    <w:rsid w:val="00420834"/>
    <w:rsid w:val="00420EFC"/>
    <w:rsid w:val="00421A3E"/>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202"/>
    <w:rsid w:val="004412D9"/>
    <w:rsid w:val="00441314"/>
    <w:rsid w:val="004413D7"/>
    <w:rsid w:val="00441D25"/>
    <w:rsid w:val="00441E78"/>
    <w:rsid w:val="004424B5"/>
    <w:rsid w:val="00443B86"/>
    <w:rsid w:val="00443C2B"/>
    <w:rsid w:val="00445002"/>
    <w:rsid w:val="004455EA"/>
    <w:rsid w:val="004459CA"/>
    <w:rsid w:val="00445C91"/>
    <w:rsid w:val="004463D7"/>
    <w:rsid w:val="004465DA"/>
    <w:rsid w:val="00446AB4"/>
    <w:rsid w:val="00446B82"/>
    <w:rsid w:val="00447009"/>
    <w:rsid w:val="00447219"/>
    <w:rsid w:val="00447274"/>
    <w:rsid w:val="00447628"/>
    <w:rsid w:val="00447763"/>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102E"/>
    <w:rsid w:val="004624C4"/>
    <w:rsid w:val="00463712"/>
    <w:rsid w:val="00463D1F"/>
    <w:rsid w:val="00464067"/>
    <w:rsid w:val="0046407F"/>
    <w:rsid w:val="00464346"/>
    <w:rsid w:val="004645E4"/>
    <w:rsid w:val="004648CA"/>
    <w:rsid w:val="0046536F"/>
    <w:rsid w:val="0046617E"/>
    <w:rsid w:val="00466CD3"/>
    <w:rsid w:val="00466D4A"/>
    <w:rsid w:val="00467E59"/>
    <w:rsid w:val="00471536"/>
    <w:rsid w:val="004746D7"/>
    <w:rsid w:val="00475372"/>
    <w:rsid w:val="00477898"/>
    <w:rsid w:val="004779D5"/>
    <w:rsid w:val="004812C6"/>
    <w:rsid w:val="004822FF"/>
    <w:rsid w:val="00482E84"/>
    <w:rsid w:val="0048387B"/>
    <w:rsid w:val="00484AC0"/>
    <w:rsid w:val="00485A19"/>
    <w:rsid w:val="00485FFB"/>
    <w:rsid w:val="004860A5"/>
    <w:rsid w:val="0048684A"/>
    <w:rsid w:val="00490746"/>
    <w:rsid w:val="0049162D"/>
    <w:rsid w:val="004917DD"/>
    <w:rsid w:val="00491B36"/>
    <w:rsid w:val="00492601"/>
    <w:rsid w:val="00492FEB"/>
    <w:rsid w:val="004932D0"/>
    <w:rsid w:val="0049453F"/>
    <w:rsid w:val="00494683"/>
    <w:rsid w:val="00494AEF"/>
    <w:rsid w:val="00497791"/>
    <w:rsid w:val="004A0FCA"/>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B00"/>
    <w:rsid w:val="004B5FDF"/>
    <w:rsid w:val="004B691A"/>
    <w:rsid w:val="004B7104"/>
    <w:rsid w:val="004B76CE"/>
    <w:rsid w:val="004B7B78"/>
    <w:rsid w:val="004B7F72"/>
    <w:rsid w:val="004C081A"/>
    <w:rsid w:val="004C1666"/>
    <w:rsid w:val="004C1C59"/>
    <w:rsid w:val="004C20FA"/>
    <w:rsid w:val="004C5E1B"/>
    <w:rsid w:val="004C78A3"/>
    <w:rsid w:val="004C7DC9"/>
    <w:rsid w:val="004C7E11"/>
    <w:rsid w:val="004C7E63"/>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68A"/>
    <w:rsid w:val="00500CB8"/>
    <w:rsid w:val="00500E23"/>
    <w:rsid w:val="0050156E"/>
    <w:rsid w:val="00501ACE"/>
    <w:rsid w:val="005021CD"/>
    <w:rsid w:val="00502684"/>
    <w:rsid w:val="0050396C"/>
    <w:rsid w:val="00503975"/>
    <w:rsid w:val="00503AD4"/>
    <w:rsid w:val="00504FC6"/>
    <w:rsid w:val="0050552B"/>
    <w:rsid w:val="0050626F"/>
    <w:rsid w:val="00506BCC"/>
    <w:rsid w:val="00507C48"/>
    <w:rsid w:val="005118A4"/>
    <w:rsid w:val="00511C47"/>
    <w:rsid w:val="00513B21"/>
    <w:rsid w:val="00513CA7"/>
    <w:rsid w:val="0051421D"/>
    <w:rsid w:val="0051431A"/>
    <w:rsid w:val="005144B6"/>
    <w:rsid w:val="0051483C"/>
    <w:rsid w:val="0051536D"/>
    <w:rsid w:val="005154CA"/>
    <w:rsid w:val="00515819"/>
    <w:rsid w:val="0051642E"/>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761"/>
    <w:rsid w:val="00535856"/>
    <w:rsid w:val="005366F4"/>
    <w:rsid w:val="005367E4"/>
    <w:rsid w:val="00536DF3"/>
    <w:rsid w:val="00537091"/>
    <w:rsid w:val="0053729C"/>
    <w:rsid w:val="00537DE4"/>
    <w:rsid w:val="005409E5"/>
    <w:rsid w:val="00540AD9"/>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913"/>
    <w:rsid w:val="00555C88"/>
    <w:rsid w:val="00557729"/>
    <w:rsid w:val="00557E0C"/>
    <w:rsid w:val="00560238"/>
    <w:rsid w:val="00561438"/>
    <w:rsid w:val="00561B18"/>
    <w:rsid w:val="00562B16"/>
    <w:rsid w:val="00563895"/>
    <w:rsid w:val="00563A17"/>
    <w:rsid w:val="00564490"/>
    <w:rsid w:val="005648D1"/>
    <w:rsid w:val="0056490F"/>
    <w:rsid w:val="005656F2"/>
    <w:rsid w:val="0056578F"/>
    <w:rsid w:val="00565836"/>
    <w:rsid w:val="00565A81"/>
    <w:rsid w:val="0056618D"/>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46B"/>
    <w:rsid w:val="00581DAB"/>
    <w:rsid w:val="00582467"/>
    <w:rsid w:val="00582728"/>
    <w:rsid w:val="00582A7D"/>
    <w:rsid w:val="00583447"/>
    <w:rsid w:val="00583ABB"/>
    <w:rsid w:val="00583C59"/>
    <w:rsid w:val="00584037"/>
    <w:rsid w:val="00584DCA"/>
    <w:rsid w:val="00584E29"/>
    <w:rsid w:val="005851D1"/>
    <w:rsid w:val="005852DD"/>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F25"/>
    <w:rsid w:val="005B73D0"/>
    <w:rsid w:val="005B7C49"/>
    <w:rsid w:val="005C00B4"/>
    <w:rsid w:val="005C00C8"/>
    <w:rsid w:val="005C2E8D"/>
    <w:rsid w:val="005C3518"/>
    <w:rsid w:val="005C3531"/>
    <w:rsid w:val="005C365B"/>
    <w:rsid w:val="005C3858"/>
    <w:rsid w:val="005C3E33"/>
    <w:rsid w:val="005C4027"/>
    <w:rsid w:val="005C4290"/>
    <w:rsid w:val="005C5160"/>
    <w:rsid w:val="005C541E"/>
    <w:rsid w:val="005C5EA8"/>
    <w:rsid w:val="005C6296"/>
    <w:rsid w:val="005C6D34"/>
    <w:rsid w:val="005C6D4A"/>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7078"/>
    <w:rsid w:val="005D757F"/>
    <w:rsid w:val="005E014D"/>
    <w:rsid w:val="005E05E6"/>
    <w:rsid w:val="005E08A4"/>
    <w:rsid w:val="005E0F09"/>
    <w:rsid w:val="005E12B0"/>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7BF9"/>
    <w:rsid w:val="006000B9"/>
    <w:rsid w:val="00600E2E"/>
    <w:rsid w:val="00600EAA"/>
    <w:rsid w:val="006012C6"/>
    <w:rsid w:val="00601BCA"/>
    <w:rsid w:val="00601EF7"/>
    <w:rsid w:val="00603AD7"/>
    <w:rsid w:val="00604018"/>
    <w:rsid w:val="0060432E"/>
    <w:rsid w:val="00604DA6"/>
    <w:rsid w:val="006055C6"/>
    <w:rsid w:val="00605611"/>
    <w:rsid w:val="0060580D"/>
    <w:rsid w:val="00605B0B"/>
    <w:rsid w:val="00606738"/>
    <w:rsid w:val="00607815"/>
    <w:rsid w:val="00607B4A"/>
    <w:rsid w:val="0061056D"/>
    <w:rsid w:val="00610BCF"/>
    <w:rsid w:val="00611006"/>
    <w:rsid w:val="00612464"/>
    <w:rsid w:val="00612D7E"/>
    <w:rsid w:val="006132E5"/>
    <w:rsid w:val="00614102"/>
    <w:rsid w:val="00614B97"/>
    <w:rsid w:val="00614BB4"/>
    <w:rsid w:val="00615502"/>
    <w:rsid w:val="00616AE4"/>
    <w:rsid w:val="00616D57"/>
    <w:rsid w:val="00617022"/>
    <w:rsid w:val="006173D6"/>
    <w:rsid w:val="00617539"/>
    <w:rsid w:val="00617922"/>
    <w:rsid w:val="00617D21"/>
    <w:rsid w:val="00620628"/>
    <w:rsid w:val="00620733"/>
    <w:rsid w:val="00621B2C"/>
    <w:rsid w:val="00621E03"/>
    <w:rsid w:val="006227FF"/>
    <w:rsid w:val="00622F49"/>
    <w:rsid w:val="0062770B"/>
    <w:rsid w:val="006302A3"/>
    <w:rsid w:val="006309AD"/>
    <w:rsid w:val="00630BA3"/>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597B"/>
    <w:rsid w:val="0064697C"/>
    <w:rsid w:val="006469DE"/>
    <w:rsid w:val="0064709A"/>
    <w:rsid w:val="00647FB6"/>
    <w:rsid w:val="00650598"/>
    <w:rsid w:val="00650AA0"/>
    <w:rsid w:val="00651780"/>
    <w:rsid w:val="00652298"/>
    <w:rsid w:val="0065284E"/>
    <w:rsid w:val="0065364B"/>
    <w:rsid w:val="00654113"/>
    <w:rsid w:val="00654FFA"/>
    <w:rsid w:val="006551EE"/>
    <w:rsid w:val="0065625F"/>
    <w:rsid w:val="0065641E"/>
    <w:rsid w:val="00656744"/>
    <w:rsid w:val="00656812"/>
    <w:rsid w:val="00660ECD"/>
    <w:rsid w:val="0066143F"/>
    <w:rsid w:val="00661449"/>
    <w:rsid w:val="00661E41"/>
    <w:rsid w:val="0066208E"/>
    <w:rsid w:val="00662F49"/>
    <w:rsid w:val="0066388F"/>
    <w:rsid w:val="0066438F"/>
    <w:rsid w:val="00665011"/>
    <w:rsid w:val="00665388"/>
    <w:rsid w:val="0066553B"/>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6DA3"/>
    <w:rsid w:val="00677980"/>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F42"/>
    <w:rsid w:val="006A0B10"/>
    <w:rsid w:val="006A0D0B"/>
    <w:rsid w:val="006A1CFA"/>
    <w:rsid w:val="006A39D7"/>
    <w:rsid w:val="006A3C4C"/>
    <w:rsid w:val="006A4B7A"/>
    <w:rsid w:val="006A5065"/>
    <w:rsid w:val="006A5ADE"/>
    <w:rsid w:val="006A6E3F"/>
    <w:rsid w:val="006A7391"/>
    <w:rsid w:val="006A794D"/>
    <w:rsid w:val="006A7BB8"/>
    <w:rsid w:val="006B03AE"/>
    <w:rsid w:val="006B1792"/>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7353"/>
    <w:rsid w:val="006B7559"/>
    <w:rsid w:val="006C1092"/>
    <w:rsid w:val="006C2062"/>
    <w:rsid w:val="006C313E"/>
    <w:rsid w:val="006C351E"/>
    <w:rsid w:val="006C38F3"/>
    <w:rsid w:val="006C4930"/>
    <w:rsid w:val="006C4936"/>
    <w:rsid w:val="006C4CF3"/>
    <w:rsid w:val="006C5406"/>
    <w:rsid w:val="006C5E4C"/>
    <w:rsid w:val="006C6205"/>
    <w:rsid w:val="006C680D"/>
    <w:rsid w:val="006C6889"/>
    <w:rsid w:val="006C6E13"/>
    <w:rsid w:val="006C74E4"/>
    <w:rsid w:val="006D0CCE"/>
    <w:rsid w:val="006D0E92"/>
    <w:rsid w:val="006D14A6"/>
    <w:rsid w:val="006D1CD1"/>
    <w:rsid w:val="006D2F78"/>
    <w:rsid w:val="006D31D9"/>
    <w:rsid w:val="006D33BA"/>
    <w:rsid w:val="006D3FE3"/>
    <w:rsid w:val="006D412A"/>
    <w:rsid w:val="006D431F"/>
    <w:rsid w:val="006D4386"/>
    <w:rsid w:val="006D492A"/>
    <w:rsid w:val="006D50C7"/>
    <w:rsid w:val="006D544F"/>
    <w:rsid w:val="006D56EC"/>
    <w:rsid w:val="006D572D"/>
    <w:rsid w:val="006D6187"/>
    <w:rsid w:val="006D6AEF"/>
    <w:rsid w:val="006D6F81"/>
    <w:rsid w:val="006D7E38"/>
    <w:rsid w:val="006D7FC8"/>
    <w:rsid w:val="006E0105"/>
    <w:rsid w:val="006E09D9"/>
    <w:rsid w:val="006E141F"/>
    <w:rsid w:val="006E1904"/>
    <w:rsid w:val="006E1B3E"/>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EC2"/>
    <w:rsid w:val="007010C6"/>
    <w:rsid w:val="007026F5"/>
    <w:rsid w:val="0070332A"/>
    <w:rsid w:val="007036C2"/>
    <w:rsid w:val="0070445F"/>
    <w:rsid w:val="00704BDA"/>
    <w:rsid w:val="007078AA"/>
    <w:rsid w:val="00711A3B"/>
    <w:rsid w:val="00712116"/>
    <w:rsid w:val="00712EBB"/>
    <w:rsid w:val="00713220"/>
    <w:rsid w:val="0071331A"/>
    <w:rsid w:val="0071369C"/>
    <w:rsid w:val="00713933"/>
    <w:rsid w:val="00715317"/>
    <w:rsid w:val="0071555E"/>
    <w:rsid w:val="00715A09"/>
    <w:rsid w:val="00715D36"/>
    <w:rsid w:val="00716654"/>
    <w:rsid w:val="0071685F"/>
    <w:rsid w:val="007169FF"/>
    <w:rsid w:val="00717E67"/>
    <w:rsid w:val="00717FCE"/>
    <w:rsid w:val="00721E17"/>
    <w:rsid w:val="00722C6A"/>
    <w:rsid w:val="00723E40"/>
    <w:rsid w:val="0072404C"/>
    <w:rsid w:val="007248CA"/>
    <w:rsid w:val="00724FFA"/>
    <w:rsid w:val="00725D17"/>
    <w:rsid w:val="0072644F"/>
    <w:rsid w:val="007265D7"/>
    <w:rsid w:val="0072718C"/>
    <w:rsid w:val="007277EF"/>
    <w:rsid w:val="0073075D"/>
    <w:rsid w:val="00730967"/>
    <w:rsid w:val="007319C0"/>
    <w:rsid w:val="00731C7A"/>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20BF"/>
    <w:rsid w:val="00742874"/>
    <w:rsid w:val="00742FB9"/>
    <w:rsid w:val="007441FC"/>
    <w:rsid w:val="007446D2"/>
    <w:rsid w:val="007447B9"/>
    <w:rsid w:val="007454AC"/>
    <w:rsid w:val="00745D25"/>
    <w:rsid w:val="0074695A"/>
    <w:rsid w:val="00746BE9"/>
    <w:rsid w:val="0074766F"/>
    <w:rsid w:val="00747B51"/>
    <w:rsid w:val="007507D6"/>
    <w:rsid w:val="00750A82"/>
    <w:rsid w:val="00750F89"/>
    <w:rsid w:val="00751311"/>
    <w:rsid w:val="007518AD"/>
    <w:rsid w:val="00752AB8"/>
    <w:rsid w:val="007533C3"/>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EFF"/>
    <w:rsid w:val="00763446"/>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2742"/>
    <w:rsid w:val="007928CD"/>
    <w:rsid w:val="00792B64"/>
    <w:rsid w:val="0079388C"/>
    <w:rsid w:val="00793B13"/>
    <w:rsid w:val="00793B8D"/>
    <w:rsid w:val="00793F2B"/>
    <w:rsid w:val="00794693"/>
    <w:rsid w:val="00795C40"/>
    <w:rsid w:val="00795C67"/>
    <w:rsid w:val="00795FF6"/>
    <w:rsid w:val="00796102"/>
    <w:rsid w:val="0079627F"/>
    <w:rsid w:val="007A1029"/>
    <w:rsid w:val="007A15A5"/>
    <w:rsid w:val="007A1B8C"/>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1488"/>
    <w:rsid w:val="007B170C"/>
    <w:rsid w:val="007B172D"/>
    <w:rsid w:val="007B2141"/>
    <w:rsid w:val="007B229A"/>
    <w:rsid w:val="007B25FC"/>
    <w:rsid w:val="007B32A3"/>
    <w:rsid w:val="007B380E"/>
    <w:rsid w:val="007B3C5E"/>
    <w:rsid w:val="007B3D80"/>
    <w:rsid w:val="007B405C"/>
    <w:rsid w:val="007B5D70"/>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329F"/>
    <w:rsid w:val="007C3527"/>
    <w:rsid w:val="007C3966"/>
    <w:rsid w:val="007C4384"/>
    <w:rsid w:val="007C4CAF"/>
    <w:rsid w:val="007C55F5"/>
    <w:rsid w:val="007C5B03"/>
    <w:rsid w:val="007C5F70"/>
    <w:rsid w:val="007C6263"/>
    <w:rsid w:val="007C671B"/>
    <w:rsid w:val="007C6803"/>
    <w:rsid w:val="007C6899"/>
    <w:rsid w:val="007C74B9"/>
    <w:rsid w:val="007C7BBA"/>
    <w:rsid w:val="007C7C10"/>
    <w:rsid w:val="007D02ED"/>
    <w:rsid w:val="007D0674"/>
    <w:rsid w:val="007D0757"/>
    <w:rsid w:val="007D082E"/>
    <w:rsid w:val="007D1276"/>
    <w:rsid w:val="007D13B7"/>
    <w:rsid w:val="007D1BAE"/>
    <w:rsid w:val="007D1CE7"/>
    <w:rsid w:val="007D2514"/>
    <w:rsid w:val="007D2757"/>
    <w:rsid w:val="007D2E90"/>
    <w:rsid w:val="007D2F64"/>
    <w:rsid w:val="007D3634"/>
    <w:rsid w:val="007D3A7A"/>
    <w:rsid w:val="007D4961"/>
    <w:rsid w:val="007D76D0"/>
    <w:rsid w:val="007E0850"/>
    <w:rsid w:val="007E08D6"/>
    <w:rsid w:val="007E0A54"/>
    <w:rsid w:val="007E1787"/>
    <w:rsid w:val="007E1AC7"/>
    <w:rsid w:val="007E256B"/>
    <w:rsid w:val="007E2DEF"/>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419D"/>
    <w:rsid w:val="00804A99"/>
    <w:rsid w:val="008053C0"/>
    <w:rsid w:val="0080617C"/>
    <w:rsid w:val="0080698E"/>
    <w:rsid w:val="0080708E"/>
    <w:rsid w:val="0080737B"/>
    <w:rsid w:val="00807769"/>
    <w:rsid w:val="00813AB6"/>
    <w:rsid w:val="008144A9"/>
    <w:rsid w:val="00815632"/>
    <w:rsid w:val="00815A57"/>
    <w:rsid w:val="00815D3A"/>
    <w:rsid w:val="00817C98"/>
    <w:rsid w:val="00820835"/>
    <w:rsid w:val="00820B59"/>
    <w:rsid w:val="00820D30"/>
    <w:rsid w:val="008217C9"/>
    <w:rsid w:val="008217E2"/>
    <w:rsid w:val="00821DD3"/>
    <w:rsid w:val="00824776"/>
    <w:rsid w:val="00826DA1"/>
    <w:rsid w:val="00827981"/>
    <w:rsid w:val="008279B6"/>
    <w:rsid w:val="00830C9E"/>
    <w:rsid w:val="00830E68"/>
    <w:rsid w:val="00831373"/>
    <w:rsid w:val="00831A27"/>
    <w:rsid w:val="00831BA2"/>
    <w:rsid w:val="00832A1B"/>
    <w:rsid w:val="00832D23"/>
    <w:rsid w:val="0083389A"/>
    <w:rsid w:val="0083393F"/>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6EF"/>
    <w:rsid w:val="00845327"/>
    <w:rsid w:val="0084582C"/>
    <w:rsid w:val="00845A92"/>
    <w:rsid w:val="00846268"/>
    <w:rsid w:val="00846369"/>
    <w:rsid w:val="0084663A"/>
    <w:rsid w:val="0084694B"/>
    <w:rsid w:val="008469E8"/>
    <w:rsid w:val="00846B8B"/>
    <w:rsid w:val="00846C12"/>
    <w:rsid w:val="0084721F"/>
    <w:rsid w:val="00847D95"/>
    <w:rsid w:val="008501DA"/>
    <w:rsid w:val="008502C6"/>
    <w:rsid w:val="008504DC"/>
    <w:rsid w:val="00850C83"/>
    <w:rsid w:val="00852F45"/>
    <w:rsid w:val="00853975"/>
    <w:rsid w:val="00853BDE"/>
    <w:rsid w:val="00854D21"/>
    <w:rsid w:val="00854E19"/>
    <w:rsid w:val="0085527A"/>
    <w:rsid w:val="00856F46"/>
    <w:rsid w:val="008618D9"/>
    <w:rsid w:val="00861C95"/>
    <w:rsid w:val="00862A3F"/>
    <w:rsid w:val="0086442B"/>
    <w:rsid w:val="0086451D"/>
    <w:rsid w:val="00864E76"/>
    <w:rsid w:val="00865AC2"/>
    <w:rsid w:val="00866313"/>
    <w:rsid w:val="0086631E"/>
    <w:rsid w:val="00866577"/>
    <w:rsid w:val="00866AA2"/>
    <w:rsid w:val="00866CE6"/>
    <w:rsid w:val="00866FF5"/>
    <w:rsid w:val="00867A11"/>
    <w:rsid w:val="0087075F"/>
    <w:rsid w:val="0087076F"/>
    <w:rsid w:val="0087078A"/>
    <w:rsid w:val="00870BE4"/>
    <w:rsid w:val="008734FA"/>
    <w:rsid w:val="00873EDC"/>
    <w:rsid w:val="008748D9"/>
    <w:rsid w:val="00875824"/>
    <w:rsid w:val="00875B50"/>
    <w:rsid w:val="00876249"/>
    <w:rsid w:val="008771CA"/>
    <w:rsid w:val="008778C2"/>
    <w:rsid w:val="00880C32"/>
    <w:rsid w:val="008819A8"/>
    <w:rsid w:val="00881AFC"/>
    <w:rsid w:val="008820E1"/>
    <w:rsid w:val="00884BCE"/>
    <w:rsid w:val="00885918"/>
    <w:rsid w:val="00885B68"/>
    <w:rsid w:val="00887BE3"/>
    <w:rsid w:val="00891A0F"/>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303"/>
    <w:rsid w:val="008A73F8"/>
    <w:rsid w:val="008A7799"/>
    <w:rsid w:val="008A7B8C"/>
    <w:rsid w:val="008B0598"/>
    <w:rsid w:val="008B0687"/>
    <w:rsid w:val="008B09B1"/>
    <w:rsid w:val="008B0FB1"/>
    <w:rsid w:val="008B1DA7"/>
    <w:rsid w:val="008B201E"/>
    <w:rsid w:val="008B2623"/>
    <w:rsid w:val="008B26CA"/>
    <w:rsid w:val="008B3D88"/>
    <w:rsid w:val="008B4627"/>
    <w:rsid w:val="008B48F8"/>
    <w:rsid w:val="008B52A5"/>
    <w:rsid w:val="008B553C"/>
    <w:rsid w:val="008B589C"/>
    <w:rsid w:val="008B5A33"/>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643"/>
    <w:rsid w:val="008D1B95"/>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4B11"/>
    <w:rsid w:val="008F4C08"/>
    <w:rsid w:val="008F54E0"/>
    <w:rsid w:val="008F5D9B"/>
    <w:rsid w:val="008F6141"/>
    <w:rsid w:val="008F6B22"/>
    <w:rsid w:val="008F6D52"/>
    <w:rsid w:val="008F6E29"/>
    <w:rsid w:val="008F6EE3"/>
    <w:rsid w:val="008F7042"/>
    <w:rsid w:val="008F7183"/>
    <w:rsid w:val="008F73D5"/>
    <w:rsid w:val="008F76E6"/>
    <w:rsid w:val="0090007A"/>
    <w:rsid w:val="00900E5B"/>
    <w:rsid w:val="00901C6A"/>
    <w:rsid w:val="00904559"/>
    <w:rsid w:val="0090457A"/>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208B3"/>
    <w:rsid w:val="00920BB5"/>
    <w:rsid w:val="0092100F"/>
    <w:rsid w:val="009215DF"/>
    <w:rsid w:val="009216B6"/>
    <w:rsid w:val="00921715"/>
    <w:rsid w:val="00922D45"/>
    <w:rsid w:val="009235F3"/>
    <w:rsid w:val="00923B6E"/>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66F"/>
    <w:rsid w:val="00934926"/>
    <w:rsid w:val="00935F44"/>
    <w:rsid w:val="0093647C"/>
    <w:rsid w:val="0093792D"/>
    <w:rsid w:val="0094035E"/>
    <w:rsid w:val="0094039E"/>
    <w:rsid w:val="0094056D"/>
    <w:rsid w:val="009406A0"/>
    <w:rsid w:val="0094084E"/>
    <w:rsid w:val="009413B9"/>
    <w:rsid w:val="0094218D"/>
    <w:rsid w:val="009426F2"/>
    <w:rsid w:val="00943321"/>
    <w:rsid w:val="00943AA6"/>
    <w:rsid w:val="00944282"/>
    <w:rsid w:val="009444FE"/>
    <w:rsid w:val="0094543C"/>
    <w:rsid w:val="00945B17"/>
    <w:rsid w:val="00945B77"/>
    <w:rsid w:val="0094604A"/>
    <w:rsid w:val="0094714B"/>
    <w:rsid w:val="0094791C"/>
    <w:rsid w:val="009508EB"/>
    <w:rsid w:val="009519EB"/>
    <w:rsid w:val="00951B90"/>
    <w:rsid w:val="009529BF"/>
    <w:rsid w:val="00952AB5"/>
    <w:rsid w:val="00953716"/>
    <w:rsid w:val="0095444F"/>
    <w:rsid w:val="0095530B"/>
    <w:rsid w:val="00956268"/>
    <w:rsid w:val="009564B0"/>
    <w:rsid w:val="009568B7"/>
    <w:rsid w:val="00956979"/>
    <w:rsid w:val="00956A65"/>
    <w:rsid w:val="0096108E"/>
    <w:rsid w:val="0096109F"/>
    <w:rsid w:val="00961C84"/>
    <w:rsid w:val="00963053"/>
    <w:rsid w:val="009641B6"/>
    <w:rsid w:val="0096444B"/>
    <w:rsid w:val="00964E69"/>
    <w:rsid w:val="0096575A"/>
    <w:rsid w:val="00966E8A"/>
    <w:rsid w:val="00970CE1"/>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87DE1"/>
    <w:rsid w:val="00990995"/>
    <w:rsid w:val="009909EA"/>
    <w:rsid w:val="00990D08"/>
    <w:rsid w:val="0099116A"/>
    <w:rsid w:val="009916CE"/>
    <w:rsid w:val="0099237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5B8"/>
    <w:rsid w:val="009D4A11"/>
    <w:rsid w:val="009D579C"/>
    <w:rsid w:val="009D61F3"/>
    <w:rsid w:val="009D627A"/>
    <w:rsid w:val="009D6D52"/>
    <w:rsid w:val="009D7468"/>
    <w:rsid w:val="009E078E"/>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27DD"/>
    <w:rsid w:val="00A14834"/>
    <w:rsid w:val="00A14FDE"/>
    <w:rsid w:val="00A1521E"/>
    <w:rsid w:val="00A163B7"/>
    <w:rsid w:val="00A17823"/>
    <w:rsid w:val="00A211EB"/>
    <w:rsid w:val="00A21999"/>
    <w:rsid w:val="00A21B98"/>
    <w:rsid w:val="00A22374"/>
    <w:rsid w:val="00A22577"/>
    <w:rsid w:val="00A22C5E"/>
    <w:rsid w:val="00A23612"/>
    <w:rsid w:val="00A23836"/>
    <w:rsid w:val="00A23ED3"/>
    <w:rsid w:val="00A240AB"/>
    <w:rsid w:val="00A24458"/>
    <w:rsid w:val="00A24FB0"/>
    <w:rsid w:val="00A25046"/>
    <w:rsid w:val="00A25EF8"/>
    <w:rsid w:val="00A27638"/>
    <w:rsid w:val="00A277FB"/>
    <w:rsid w:val="00A30EFF"/>
    <w:rsid w:val="00A31088"/>
    <w:rsid w:val="00A31AFC"/>
    <w:rsid w:val="00A32015"/>
    <w:rsid w:val="00A320F5"/>
    <w:rsid w:val="00A335CC"/>
    <w:rsid w:val="00A337F4"/>
    <w:rsid w:val="00A33A58"/>
    <w:rsid w:val="00A3408D"/>
    <w:rsid w:val="00A34699"/>
    <w:rsid w:val="00A346ED"/>
    <w:rsid w:val="00A348AC"/>
    <w:rsid w:val="00A34926"/>
    <w:rsid w:val="00A35D35"/>
    <w:rsid w:val="00A35EE5"/>
    <w:rsid w:val="00A35F90"/>
    <w:rsid w:val="00A36EC2"/>
    <w:rsid w:val="00A372CE"/>
    <w:rsid w:val="00A37CCB"/>
    <w:rsid w:val="00A40AE3"/>
    <w:rsid w:val="00A41952"/>
    <w:rsid w:val="00A41F91"/>
    <w:rsid w:val="00A42982"/>
    <w:rsid w:val="00A43704"/>
    <w:rsid w:val="00A448D5"/>
    <w:rsid w:val="00A4569E"/>
    <w:rsid w:val="00A45D3C"/>
    <w:rsid w:val="00A46245"/>
    <w:rsid w:val="00A47C49"/>
    <w:rsid w:val="00A50850"/>
    <w:rsid w:val="00A509CE"/>
    <w:rsid w:val="00A5151F"/>
    <w:rsid w:val="00A515DB"/>
    <w:rsid w:val="00A51A16"/>
    <w:rsid w:val="00A537FD"/>
    <w:rsid w:val="00A53B4B"/>
    <w:rsid w:val="00A53D40"/>
    <w:rsid w:val="00A54A08"/>
    <w:rsid w:val="00A576D0"/>
    <w:rsid w:val="00A579AB"/>
    <w:rsid w:val="00A57F7D"/>
    <w:rsid w:val="00A6083E"/>
    <w:rsid w:val="00A609E1"/>
    <w:rsid w:val="00A615F2"/>
    <w:rsid w:val="00A61A2F"/>
    <w:rsid w:val="00A61F45"/>
    <w:rsid w:val="00A6249C"/>
    <w:rsid w:val="00A6259B"/>
    <w:rsid w:val="00A62B1E"/>
    <w:rsid w:val="00A62D70"/>
    <w:rsid w:val="00A63A9D"/>
    <w:rsid w:val="00A645C7"/>
    <w:rsid w:val="00A64CE0"/>
    <w:rsid w:val="00A64F2F"/>
    <w:rsid w:val="00A64FD2"/>
    <w:rsid w:val="00A650A8"/>
    <w:rsid w:val="00A65448"/>
    <w:rsid w:val="00A65A0A"/>
    <w:rsid w:val="00A6649C"/>
    <w:rsid w:val="00A67B3F"/>
    <w:rsid w:val="00A67BA3"/>
    <w:rsid w:val="00A71016"/>
    <w:rsid w:val="00A715F8"/>
    <w:rsid w:val="00A71F8E"/>
    <w:rsid w:val="00A71FF9"/>
    <w:rsid w:val="00A7367C"/>
    <w:rsid w:val="00A73769"/>
    <w:rsid w:val="00A75471"/>
    <w:rsid w:val="00A757F1"/>
    <w:rsid w:val="00A75D17"/>
    <w:rsid w:val="00A77B59"/>
    <w:rsid w:val="00A77CEE"/>
    <w:rsid w:val="00A80E30"/>
    <w:rsid w:val="00A80F1D"/>
    <w:rsid w:val="00A81960"/>
    <w:rsid w:val="00A81DAC"/>
    <w:rsid w:val="00A82462"/>
    <w:rsid w:val="00A82AD4"/>
    <w:rsid w:val="00A82F7C"/>
    <w:rsid w:val="00A83AAC"/>
    <w:rsid w:val="00A840E3"/>
    <w:rsid w:val="00A84239"/>
    <w:rsid w:val="00A8436D"/>
    <w:rsid w:val="00A846D7"/>
    <w:rsid w:val="00A84CD8"/>
    <w:rsid w:val="00A84D76"/>
    <w:rsid w:val="00A85C08"/>
    <w:rsid w:val="00A87190"/>
    <w:rsid w:val="00A91F0C"/>
    <w:rsid w:val="00A92112"/>
    <w:rsid w:val="00A9247C"/>
    <w:rsid w:val="00A92761"/>
    <w:rsid w:val="00A93164"/>
    <w:rsid w:val="00A9585E"/>
    <w:rsid w:val="00A95880"/>
    <w:rsid w:val="00A95A72"/>
    <w:rsid w:val="00A95EEC"/>
    <w:rsid w:val="00A95FEC"/>
    <w:rsid w:val="00A96077"/>
    <w:rsid w:val="00A96359"/>
    <w:rsid w:val="00A9648B"/>
    <w:rsid w:val="00A9679B"/>
    <w:rsid w:val="00A96B1E"/>
    <w:rsid w:val="00A9741F"/>
    <w:rsid w:val="00A9783B"/>
    <w:rsid w:val="00AA1D3C"/>
    <w:rsid w:val="00AA2B34"/>
    <w:rsid w:val="00AA4D1A"/>
    <w:rsid w:val="00AA4E65"/>
    <w:rsid w:val="00AA4FDB"/>
    <w:rsid w:val="00AA57FF"/>
    <w:rsid w:val="00AA5896"/>
    <w:rsid w:val="00AA6395"/>
    <w:rsid w:val="00AA6BEA"/>
    <w:rsid w:val="00AA7123"/>
    <w:rsid w:val="00AA723B"/>
    <w:rsid w:val="00AA75E1"/>
    <w:rsid w:val="00AA7DBB"/>
    <w:rsid w:val="00AB13DF"/>
    <w:rsid w:val="00AB3B80"/>
    <w:rsid w:val="00AB4AAD"/>
    <w:rsid w:val="00AB51DC"/>
    <w:rsid w:val="00AB5222"/>
    <w:rsid w:val="00AB68B8"/>
    <w:rsid w:val="00AB7365"/>
    <w:rsid w:val="00AB7CE2"/>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2DAD"/>
    <w:rsid w:val="00AE3963"/>
    <w:rsid w:val="00AE3F46"/>
    <w:rsid w:val="00AE5499"/>
    <w:rsid w:val="00AE697F"/>
    <w:rsid w:val="00AE7A4B"/>
    <w:rsid w:val="00AE7B6E"/>
    <w:rsid w:val="00AF09C6"/>
    <w:rsid w:val="00AF0DB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3043"/>
    <w:rsid w:val="00B034A1"/>
    <w:rsid w:val="00B03636"/>
    <w:rsid w:val="00B03A40"/>
    <w:rsid w:val="00B03F2C"/>
    <w:rsid w:val="00B03FE6"/>
    <w:rsid w:val="00B04495"/>
    <w:rsid w:val="00B058F9"/>
    <w:rsid w:val="00B1038D"/>
    <w:rsid w:val="00B10E7C"/>
    <w:rsid w:val="00B11796"/>
    <w:rsid w:val="00B128A7"/>
    <w:rsid w:val="00B12EF5"/>
    <w:rsid w:val="00B144E7"/>
    <w:rsid w:val="00B15422"/>
    <w:rsid w:val="00B156B8"/>
    <w:rsid w:val="00B15C8D"/>
    <w:rsid w:val="00B1763B"/>
    <w:rsid w:val="00B17EA2"/>
    <w:rsid w:val="00B203A5"/>
    <w:rsid w:val="00B204D4"/>
    <w:rsid w:val="00B206CC"/>
    <w:rsid w:val="00B2170D"/>
    <w:rsid w:val="00B21A47"/>
    <w:rsid w:val="00B21F83"/>
    <w:rsid w:val="00B23B82"/>
    <w:rsid w:val="00B23F1F"/>
    <w:rsid w:val="00B240F9"/>
    <w:rsid w:val="00B245FB"/>
    <w:rsid w:val="00B25C76"/>
    <w:rsid w:val="00B266FA"/>
    <w:rsid w:val="00B2692C"/>
    <w:rsid w:val="00B26D37"/>
    <w:rsid w:val="00B27377"/>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25CE"/>
    <w:rsid w:val="00B42E39"/>
    <w:rsid w:val="00B43C0E"/>
    <w:rsid w:val="00B4492F"/>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C51"/>
    <w:rsid w:val="00B75015"/>
    <w:rsid w:val="00B7545E"/>
    <w:rsid w:val="00B756CD"/>
    <w:rsid w:val="00B756DD"/>
    <w:rsid w:val="00B75887"/>
    <w:rsid w:val="00B76155"/>
    <w:rsid w:val="00B76689"/>
    <w:rsid w:val="00B76CC3"/>
    <w:rsid w:val="00B76D89"/>
    <w:rsid w:val="00B76EDC"/>
    <w:rsid w:val="00B8032D"/>
    <w:rsid w:val="00B804EB"/>
    <w:rsid w:val="00B8084B"/>
    <w:rsid w:val="00B80CD8"/>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379"/>
    <w:rsid w:val="00B96D94"/>
    <w:rsid w:val="00B9795A"/>
    <w:rsid w:val="00BA1FFE"/>
    <w:rsid w:val="00BA2C76"/>
    <w:rsid w:val="00BA30F5"/>
    <w:rsid w:val="00BA3B3F"/>
    <w:rsid w:val="00BA5B4B"/>
    <w:rsid w:val="00BA7148"/>
    <w:rsid w:val="00BB0228"/>
    <w:rsid w:val="00BB1653"/>
    <w:rsid w:val="00BB3920"/>
    <w:rsid w:val="00BB3BBB"/>
    <w:rsid w:val="00BB3D20"/>
    <w:rsid w:val="00BB4211"/>
    <w:rsid w:val="00BB56DA"/>
    <w:rsid w:val="00BB604E"/>
    <w:rsid w:val="00BB7351"/>
    <w:rsid w:val="00BB7724"/>
    <w:rsid w:val="00BC085C"/>
    <w:rsid w:val="00BC09D1"/>
    <w:rsid w:val="00BC0C1B"/>
    <w:rsid w:val="00BC2A1B"/>
    <w:rsid w:val="00BC2AE3"/>
    <w:rsid w:val="00BC3328"/>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3257"/>
    <w:rsid w:val="00BD3366"/>
    <w:rsid w:val="00BD3788"/>
    <w:rsid w:val="00BD419C"/>
    <w:rsid w:val="00BD4BFE"/>
    <w:rsid w:val="00BD55F3"/>
    <w:rsid w:val="00BD5AEF"/>
    <w:rsid w:val="00BD5BDA"/>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D24"/>
    <w:rsid w:val="00BF44D9"/>
    <w:rsid w:val="00BF4C51"/>
    <w:rsid w:val="00BF5135"/>
    <w:rsid w:val="00BF630F"/>
    <w:rsid w:val="00BF6844"/>
    <w:rsid w:val="00BF68F0"/>
    <w:rsid w:val="00BF6D5E"/>
    <w:rsid w:val="00BF6F9A"/>
    <w:rsid w:val="00BF74A5"/>
    <w:rsid w:val="00BF78CB"/>
    <w:rsid w:val="00BF7B0E"/>
    <w:rsid w:val="00BF7EA8"/>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E5D"/>
    <w:rsid w:val="00C144BA"/>
    <w:rsid w:val="00C148D3"/>
    <w:rsid w:val="00C14AD4"/>
    <w:rsid w:val="00C16024"/>
    <w:rsid w:val="00C16D4F"/>
    <w:rsid w:val="00C17A4C"/>
    <w:rsid w:val="00C17AD1"/>
    <w:rsid w:val="00C20271"/>
    <w:rsid w:val="00C2030B"/>
    <w:rsid w:val="00C20B23"/>
    <w:rsid w:val="00C20B4B"/>
    <w:rsid w:val="00C20C6F"/>
    <w:rsid w:val="00C21284"/>
    <w:rsid w:val="00C214E1"/>
    <w:rsid w:val="00C2170C"/>
    <w:rsid w:val="00C22E62"/>
    <w:rsid w:val="00C22FB0"/>
    <w:rsid w:val="00C2306F"/>
    <w:rsid w:val="00C232E0"/>
    <w:rsid w:val="00C23693"/>
    <w:rsid w:val="00C249F3"/>
    <w:rsid w:val="00C2519D"/>
    <w:rsid w:val="00C26874"/>
    <w:rsid w:val="00C30C4D"/>
    <w:rsid w:val="00C30FDD"/>
    <w:rsid w:val="00C30FF1"/>
    <w:rsid w:val="00C3408F"/>
    <w:rsid w:val="00C351BC"/>
    <w:rsid w:val="00C355FE"/>
    <w:rsid w:val="00C36BFE"/>
    <w:rsid w:val="00C3780D"/>
    <w:rsid w:val="00C41CC5"/>
    <w:rsid w:val="00C4270E"/>
    <w:rsid w:val="00C42CDF"/>
    <w:rsid w:val="00C42F19"/>
    <w:rsid w:val="00C43661"/>
    <w:rsid w:val="00C43DDF"/>
    <w:rsid w:val="00C43F70"/>
    <w:rsid w:val="00C44262"/>
    <w:rsid w:val="00C442B6"/>
    <w:rsid w:val="00C445C1"/>
    <w:rsid w:val="00C44F20"/>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267E"/>
    <w:rsid w:val="00C62C96"/>
    <w:rsid w:val="00C63D58"/>
    <w:rsid w:val="00C6471C"/>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7B7"/>
    <w:rsid w:val="00C85AA3"/>
    <w:rsid w:val="00C85BEA"/>
    <w:rsid w:val="00C8618C"/>
    <w:rsid w:val="00C86FA2"/>
    <w:rsid w:val="00C8769C"/>
    <w:rsid w:val="00C876E8"/>
    <w:rsid w:val="00C87E96"/>
    <w:rsid w:val="00C9039E"/>
    <w:rsid w:val="00C909CC"/>
    <w:rsid w:val="00C90EEC"/>
    <w:rsid w:val="00C91273"/>
    <w:rsid w:val="00C91BD7"/>
    <w:rsid w:val="00C91E11"/>
    <w:rsid w:val="00C927A6"/>
    <w:rsid w:val="00C92D0F"/>
    <w:rsid w:val="00C933BF"/>
    <w:rsid w:val="00C9373D"/>
    <w:rsid w:val="00C93BA7"/>
    <w:rsid w:val="00C942FF"/>
    <w:rsid w:val="00C9445E"/>
    <w:rsid w:val="00C95795"/>
    <w:rsid w:val="00C963E3"/>
    <w:rsid w:val="00C96509"/>
    <w:rsid w:val="00C96D6B"/>
    <w:rsid w:val="00C972AB"/>
    <w:rsid w:val="00C97DAC"/>
    <w:rsid w:val="00CA09A5"/>
    <w:rsid w:val="00CA129F"/>
    <w:rsid w:val="00CA158A"/>
    <w:rsid w:val="00CA1627"/>
    <w:rsid w:val="00CA1C21"/>
    <w:rsid w:val="00CA24E3"/>
    <w:rsid w:val="00CA26B1"/>
    <w:rsid w:val="00CA282B"/>
    <w:rsid w:val="00CA2D0A"/>
    <w:rsid w:val="00CA31D6"/>
    <w:rsid w:val="00CA348B"/>
    <w:rsid w:val="00CA38DC"/>
    <w:rsid w:val="00CA3D39"/>
    <w:rsid w:val="00CA5014"/>
    <w:rsid w:val="00CA52F2"/>
    <w:rsid w:val="00CA6053"/>
    <w:rsid w:val="00CA641E"/>
    <w:rsid w:val="00CA66BC"/>
    <w:rsid w:val="00CA6AB5"/>
    <w:rsid w:val="00CA6B27"/>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655"/>
    <w:rsid w:val="00CC0923"/>
    <w:rsid w:val="00CC1046"/>
    <w:rsid w:val="00CC1FE9"/>
    <w:rsid w:val="00CC2466"/>
    <w:rsid w:val="00CC29CE"/>
    <w:rsid w:val="00CC36F1"/>
    <w:rsid w:val="00CC4BF8"/>
    <w:rsid w:val="00CC4BFA"/>
    <w:rsid w:val="00CC4C78"/>
    <w:rsid w:val="00CC517E"/>
    <w:rsid w:val="00CC6043"/>
    <w:rsid w:val="00CC720A"/>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F0619"/>
    <w:rsid w:val="00CF11C0"/>
    <w:rsid w:val="00CF136B"/>
    <w:rsid w:val="00CF1DA3"/>
    <w:rsid w:val="00CF22D4"/>
    <w:rsid w:val="00CF25AC"/>
    <w:rsid w:val="00CF2CED"/>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50704"/>
    <w:rsid w:val="00D50716"/>
    <w:rsid w:val="00D51607"/>
    <w:rsid w:val="00D51E1B"/>
    <w:rsid w:val="00D51F30"/>
    <w:rsid w:val="00D52E25"/>
    <w:rsid w:val="00D53A01"/>
    <w:rsid w:val="00D53D25"/>
    <w:rsid w:val="00D5406A"/>
    <w:rsid w:val="00D545DA"/>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72D2"/>
    <w:rsid w:val="00D90041"/>
    <w:rsid w:val="00D90079"/>
    <w:rsid w:val="00D90C75"/>
    <w:rsid w:val="00D91109"/>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52FE"/>
    <w:rsid w:val="00DA551E"/>
    <w:rsid w:val="00DA67DA"/>
    <w:rsid w:val="00DA7758"/>
    <w:rsid w:val="00DA7CC6"/>
    <w:rsid w:val="00DB02BE"/>
    <w:rsid w:val="00DB0FAC"/>
    <w:rsid w:val="00DB11E2"/>
    <w:rsid w:val="00DB1757"/>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A7A"/>
    <w:rsid w:val="00DC24B8"/>
    <w:rsid w:val="00DC3299"/>
    <w:rsid w:val="00DC37BC"/>
    <w:rsid w:val="00DC3F2B"/>
    <w:rsid w:val="00DC4753"/>
    <w:rsid w:val="00DC4F66"/>
    <w:rsid w:val="00DC75A3"/>
    <w:rsid w:val="00DC767E"/>
    <w:rsid w:val="00DC76B7"/>
    <w:rsid w:val="00DC7733"/>
    <w:rsid w:val="00DD0C33"/>
    <w:rsid w:val="00DD1146"/>
    <w:rsid w:val="00DD161D"/>
    <w:rsid w:val="00DD1647"/>
    <w:rsid w:val="00DD2094"/>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B84"/>
    <w:rsid w:val="00DE7EA6"/>
    <w:rsid w:val="00DF07E0"/>
    <w:rsid w:val="00DF1E2F"/>
    <w:rsid w:val="00DF21EF"/>
    <w:rsid w:val="00DF2394"/>
    <w:rsid w:val="00DF2DC7"/>
    <w:rsid w:val="00DF2F5F"/>
    <w:rsid w:val="00DF418A"/>
    <w:rsid w:val="00DF52BA"/>
    <w:rsid w:val="00DF58B2"/>
    <w:rsid w:val="00DF5933"/>
    <w:rsid w:val="00DF5C7C"/>
    <w:rsid w:val="00DF6D4D"/>
    <w:rsid w:val="00DF73DA"/>
    <w:rsid w:val="00DF7809"/>
    <w:rsid w:val="00E0083E"/>
    <w:rsid w:val="00E00C9D"/>
    <w:rsid w:val="00E01405"/>
    <w:rsid w:val="00E03751"/>
    <w:rsid w:val="00E04CA2"/>
    <w:rsid w:val="00E051F7"/>
    <w:rsid w:val="00E05947"/>
    <w:rsid w:val="00E05A53"/>
    <w:rsid w:val="00E05D88"/>
    <w:rsid w:val="00E06435"/>
    <w:rsid w:val="00E06C8E"/>
    <w:rsid w:val="00E07721"/>
    <w:rsid w:val="00E07BB2"/>
    <w:rsid w:val="00E10B31"/>
    <w:rsid w:val="00E11530"/>
    <w:rsid w:val="00E11E39"/>
    <w:rsid w:val="00E13E19"/>
    <w:rsid w:val="00E153FA"/>
    <w:rsid w:val="00E15789"/>
    <w:rsid w:val="00E15984"/>
    <w:rsid w:val="00E17146"/>
    <w:rsid w:val="00E17BB6"/>
    <w:rsid w:val="00E20851"/>
    <w:rsid w:val="00E20E48"/>
    <w:rsid w:val="00E2255C"/>
    <w:rsid w:val="00E22CA9"/>
    <w:rsid w:val="00E24239"/>
    <w:rsid w:val="00E24F7D"/>
    <w:rsid w:val="00E25329"/>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6498"/>
    <w:rsid w:val="00E40B5D"/>
    <w:rsid w:val="00E40E11"/>
    <w:rsid w:val="00E417A0"/>
    <w:rsid w:val="00E42335"/>
    <w:rsid w:val="00E424CA"/>
    <w:rsid w:val="00E43C08"/>
    <w:rsid w:val="00E45AE6"/>
    <w:rsid w:val="00E464D6"/>
    <w:rsid w:val="00E467D3"/>
    <w:rsid w:val="00E47CDF"/>
    <w:rsid w:val="00E500C9"/>
    <w:rsid w:val="00E5022F"/>
    <w:rsid w:val="00E506CD"/>
    <w:rsid w:val="00E51EAF"/>
    <w:rsid w:val="00E5242E"/>
    <w:rsid w:val="00E53E82"/>
    <w:rsid w:val="00E54E6C"/>
    <w:rsid w:val="00E57209"/>
    <w:rsid w:val="00E57400"/>
    <w:rsid w:val="00E600CD"/>
    <w:rsid w:val="00E602A8"/>
    <w:rsid w:val="00E63197"/>
    <w:rsid w:val="00E6336E"/>
    <w:rsid w:val="00E6399C"/>
    <w:rsid w:val="00E63CB0"/>
    <w:rsid w:val="00E65336"/>
    <w:rsid w:val="00E65E0F"/>
    <w:rsid w:val="00E66D93"/>
    <w:rsid w:val="00E66FE2"/>
    <w:rsid w:val="00E705B1"/>
    <w:rsid w:val="00E7070E"/>
    <w:rsid w:val="00E70BD3"/>
    <w:rsid w:val="00E71371"/>
    <w:rsid w:val="00E71FF0"/>
    <w:rsid w:val="00E739EF"/>
    <w:rsid w:val="00E743A2"/>
    <w:rsid w:val="00E74935"/>
    <w:rsid w:val="00E75F2A"/>
    <w:rsid w:val="00E76E9D"/>
    <w:rsid w:val="00E77617"/>
    <w:rsid w:val="00E803B9"/>
    <w:rsid w:val="00E806E9"/>
    <w:rsid w:val="00E818B4"/>
    <w:rsid w:val="00E81AC7"/>
    <w:rsid w:val="00E82B86"/>
    <w:rsid w:val="00E82C8D"/>
    <w:rsid w:val="00E840F4"/>
    <w:rsid w:val="00E85906"/>
    <w:rsid w:val="00E859F4"/>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81"/>
    <w:rsid w:val="00EA13BF"/>
    <w:rsid w:val="00EA1AEE"/>
    <w:rsid w:val="00EA1FFE"/>
    <w:rsid w:val="00EA25FB"/>
    <w:rsid w:val="00EA29EC"/>
    <w:rsid w:val="00EA316A"/>
    <w:rsid w:val="00EA45F9"/>
    <w:rsid w:val="00EA4BFB"/>
    <w:rsid w:val="00EA4C58"/>
    <w:rsid w:val="00EA509F"/>
    <w:rsid w:val="00EA543C"/>
    <w:rsid w:val="00EA55AC"/>
    <w:rsid w:val="00EA55F6"/>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E4C"/>
    <w:rsid w:val="00EB4EBF"/>
    <w:rsid w:val="00EB5C83"/>
    <w:rsid w:val="00EB6771"/>
    <w:rsid w:val="00EB689C"/>
    <w:rsid w:val="00EB6E63"/>
    <w:rsid w:val="00EB75B0"/>
    <w:rsid w:val="00EB779C"/>
    <w:rsid w:val="00EB7A96"/>
    <w:rsid w:val="00EC0B83"/>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9D8"/>
    <w:rsid w:val="00F259EB"/>
    <w:rsid w:val="00F25C8A"/>
    <w:rsid w:val="00F25C8F"/>
    <w:rsid w:val="00F27424"/>
    <w:rsid w:val="00F3062B"/>
    <w:rsid w:val="00F31011"/>
    <w:rsid w:val="00F31D10"/>
    <w:rsid w:val="00F325CC"/>
    <w:rsid w:val="00F33CA0"/>
    <w:rsid w:val="00F33CF6"/>
    <w:rsid w:val="00F33D72"/>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7EB"/>
    <w:rsid w:val="00F46CC1"/>
    <w:rsid w:val="00F4746E"/>
    <w:rsid w:val="00F47523"/>
    <w:rsid w:val="00F50165"/>
    <w:rsid w:val="00F51CF0"/>
    <w:rsid w:val="00F52368"/>
    <w:rsid w:val="00F527E6"/>
    <w:rsid w:val="00F535DD"/>
    <w:rsid w:val="00F537C6"/>
    <w:rsid w:val="00F53822"/>
    <w:rsid w:val="00F54449"/>
    <w:rsid w:val="00F5681E"/>
    <w:rsid w:val="00F56B15"/>
    <w:rsid w:val="00F57DF0"/>
    <w:rsid w:val="00F601F3"/>
    <w:rsid w:val="00F60515"/>
    <w:rsid w:val="00F60A35"/>
    <w:rsid w:val="00F60FA1"/>
    <w:rsid w:val="00F613BF"/>
    <w:rsid w:val="00F624E4"/>
    <w:rsid w:val="00F6280E"/>
    <w:rsid w:val="00F62B1C"/>
    <w:rsid w:val="00F62B49"/>
    <w:rsid w:val="00F63578"/>
    <w:rsid w:val="00F641B8"/>
    <w:rsid w:val="00F64FFA"/>
    <w:rsid w:val="00F659D3"/>
    <w:rsid w:val="00F66AC4"/>
    <w:rsid w:val="00F67606"/>
    <w:rsid w:val="00F67632"/>
    <w:rsid w:val="00F7042A"/>
    <w:rsid w:val="00F7084A"/>
    <w:rsid w:val="00F70ED8"/>
    <w:rsid w:val="00F71DC2"/>
    <w:rsid w:val="00F71DC3"/>
    <w:rsid w:val="00F7236C"/>
    <w:rsid w:val="00F72B0E"/>
    <w:rsid w:val="00F72FF9"/>
    <w:rsid w:val="00F73753"/>
    <w:rsid w:val="00F73A7D"/>
    <w:rsid w:val="00F73DFB"/>
    <w:rsid w:val="00F742F5"/>
    <w:rsid w:val="00F7467C"/>
    <w:rsid w:val="00F75082"/>
    <w:rsid w:val="00F7554D"/>
    <w:rsid w:val="00F761BF"/>
    <w:rsid w:val="00F762A0"/>
    <w:rsid w:val="00F769D3"/>
    <w:rsid w:val="00F76B15"/>
    <w:rsid w:val="00F76C0B"/>
    <w:rsid w:val="00F774E6"/>
    <w:rsid w:val="00F8008C"/>
    <w:rsid w:val="00F80883"/>
    <w:rsid w:val="00F808F0"/>
    <w:rsid w:val="00F80CCB"/>
    <w:rsid w:val="00F80D1F"/>
    <w:rsid w:val="00F82AC7"/>
    <w:rsid w:val="00F82DF3"/>
    <w:rsid w:val="00F82FE4"/>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8E9"/>
    <w:rsid w:val="00FB2073"/>
    <w:rsid w:val="00FB2232"/>
    <w:rsid w:val="00FB2ED5"/>
    <w:rsid w:val="00FB484D"/>
    <w:rsid w:val="00FB4BD3"/>
    <w:rsid w:val="00FB4E4A"/>
    <w:rsid w:val="00FB4F93"/>
    <w:rsid w:val="00FB6CF3"/>
    <w:rsid w:val="00FB74D3"/>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955"/>
    <w:rsid w:val="00FD4C6F"/>
    <w:rsid w:val="00FD53E3"/>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devasf.gov.br/" TargetMode="External"/><Relationship Id="rId18" Type="http://schemas.openxmlformats.org/officeDocument/2006/relationships/hyperlink" Target="http://www.codevasf.gov.br/" TargetMode="External"/><Relationship Id="rId26" Type="http://schemas.openxmlformats.org/officeDocument/2006/relationships/hyperlink" Target="http://www.codevasf.gov.br/" TargetMode="External"/><Relationship Id="rId3" Type="http://schemas.openxmlformats.org/officeDocument/2006/relationships/styles" Target="styles.xml"/><Relationship Id="rId21" Type="http://schemas.openxmlformats.org/officeDocument/2006/relationships/hyperlink" Target="mailto:arnaldo.filho@codevasf.gov.br" TargetMode="Externa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oleObject" Target="embeddings/oleObject2.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devasf.gov.br" TargetMode="External"/><Relationship Id="rId20" Type="http://schemas.openxmlformats.org/officeDocument/2006/relationships/hyperlink" Target="http://www.portaldatransparencia.gov.b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devasf.gov.br/" TargetMode="External"/><Relationship Id="rId24" Type="http://schemas.openxmlformats.org/officeDocument/2006/relationships/hyperlink" Target="mailto:arnaldo.filho@codevasf.gov.br"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2sr-sl@codevasf.gov.br" TargetMode="External"/><Relationship Id="rId23" Type="http://schemas.openxmlformats.org/officeDocument/2006/relationships/hyperlink" Target="http://legislacao.planalto.gov.br/legisla/legislacao.nsf/Viw_Identificacao/lei%2012.465-2011?OpenDocument" TargetMode="External"/><Relationship Id="rId28"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hyperlink" Target="http://www.portaldatransparencia.gov.br"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omprasnet.gov.br/" TargetMode="External"/><Relationship Id="rId22" Type="http://schemas.openxmlformats.org/officeDocument/2006/relationships/hyperlink" Target="http://legislacao.planalto.gov.br/legisla/legislacao.nsf/Viw_Identificacao/lei%2012.465-2011?OpenDocument" TargetMode="External"/><Relationship Id="rId27" Type="http://schemas.openxmlformats.org/officeDocument/2006/relationships/hyperlink" Target="http://www.comprasnet.gov.br/" TargetMode="Externa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46DDC-5BCC-4D91-86AF-26DAA3F8C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55</Pages>
  <Words>20626</Words>
  <Characters>111381</Characters>
  <Application>Microsoft Office Word</Application>
  <DocSecurity>0</DocSecurity>
  <Lines>928</Lines>
  <Paragraphs>263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131744</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Helio de Sousa Carvalho</cp:lastModifiedBy>
  <cp:revision>20</cp:revision>
  <cp:lastPrinted>2014-04-09T18:11:00Z</cp:lastPrinted>
  <dcterms:created xsi:type="dcterms:W3CDTF">2014-04-08T12:42:00Z</dcterms:created>
  <dcterms:modified xsi:type="dcterms:W3CDTF">2014-06-18T18:28:00Z</dcterms:modified>
</cp:coreProperties>
</file>