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EFF" w:rsidRPr="00376C30" w:rsidRDefault="00440EFF" w:rsidP="005C0A66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:rsidR="00B34AA0" w:rsidRPr="00376C30" w:rsidRDefault="00567AC3" w:rsidP="005C0A6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376C30">
        <w:rPr>
          <w:rFonts w:cstheme="minorHAnsi"/>
          <w:b/>
          <w:sz w:val="24"/>
          <w:szCs w:val="24"/>
        </w:rPr>
        <w:t>Solicitação:</w:t>
      </w:r>
      <w:r w:rsidR="00C26F4B">
        <w:rPr>
          <w:rFonts w:cstheme="minorHAnsi"/>
          <w:sz w:val="24"/>
          <w:szCs w:val="24"/>
        </w:rPr>
        <w:tab/>
      </w:r>
      <w:r w:rsidR="007A79C6" w:rsidRPr="00376C30">
        <w:rPr>
          <w:rFonts w:cstheme="minorHAnsi"/>
          <w:sz w:val="24"/>
          <w:szCs w:val="24"/>
        </w:rPr>
        <w:t>ESPECIFICAÇÕES TÉCNICAS;</w:t>
      </w:r>
    </w:p>
    <w:p w:rsidR="00B34AA0" w:rsidRPr="00376C30" w:rsidRDefault="00567AC3" w:rsidP="005C0A6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376C30">
        <w:rPr>
          <w:rFonts w:cstheme="minorHAnsi"/>
          <w:sz w:val="24"/>
          <w:szCs w:val="24"/>
        </w:rPr>
        <w:t xml:space="preserve"> </w:t>
      </w:r>
      <w:r w:rsidRPr="00376C30">
        <w:rPr>
          <w:rFonts w:cstheme="minorHAnsi"/>
          <w:b/>
          <w:sz w:val="24"/>
          <w:szCs w:val="24"/>
        </w:rPr>
        <w:t>Tipo da Obra:</w:t>
      </w:r>
      <w:r w:rsidRPr="00376C30">
        <w:rPr>
          <w:rFonts w:cstheme="minorHAnsi"/>
          <w:sz w:val="24"/>
          <w:szCs w:val="24"/>
        </w:rPr>
        <w:t xml:space="preserve"> </w:t>
      </w:r>
      <w:r w:rsidR="00C26F4B">
        <w:rPr>
          <w:rFonts w:cstheme="minorHAnsi"/>
          <w:sz w:val="24"/>
          <w:szCs w:val="24"/>
        </w:rPr>
        <w:t xml:space="preserve">PAVIMENTAÇÃO </w:t>
      </w:r>
      <w:r w:rsidR="00335C64">
        <w:rPr>
          <w:rFonts w:cstheme="minorHAnsi"/>
          <w:sz w:val="24"/>
          <w:szCs w:val="24"/>
        </w:rPr>
        <w:t>TIPO BLOCO SEXTAVADO</w:t>
      </w:r>
      <w:r w:rsidR="00C26F4B">
        <w:rPr>
          <w:rFonts w:cstheme="minorHAnsi"/>
          <w:sz w:val="24"/>
          <w:szCs w:val="24"/>
        </w:rPr>
        <w:t>.</w:t>
      </w:r>
    </w:p>
    <w:p w:rsidR="00520322" w:rsidRPr="00376C30" w:rsidRDefault="00567AC3" w:rsidP="005C0A6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376C30">
        <w:rPr>
          <w:rFonts w:cstheme="minorHAnsi"/>
          <w:b/>
          <w:sz w:val="24"/>
          <w:szCs w:val="24"/>
        </w:rPr>
        <w:t xml:space="preserve"> Local:</w:t>
      </w:r>
      <w:r w:rsidRPr="00376C30">
        <w:rPr>
          <w:rFonts w:cstheme="minorHAnsi"/>
          <w:sz w:val="24"/>
          <w:szCs w:val="24"/>
        </w:rPr>
        <w:t xml:space="preserve"> </w:t>
      </w:r>
      <w:r w:rsidR="00520322" w:rsidRPr="00376C30">
        <w:rPr>
          <w:rFonts w:cstheme="minorHAnsi"/>
          <w:sz w:val="24"/>
          <w:szCs w:val="24"/>
        </w:rPr>
        <w:tab/>
      </w:r>
      <w:r w:rsidR="00520322" w:rsidRPr="00376C30">
        <w:rPr>
          <w:rFonts w:cstheme="minorHAnsi"/>
          <w:sz w:val="24"/>
          <w:szCs w:val="24"/>
        </w:rPr>
        <w:tab/>
        <w:t>DISTRITO DE SANTANA DE SÃO FRANCISCO (JIBÓIA) – MUN. SÃO FRANCISCO MG;</w:t>
      </w:r>
    </w:p>
    <w:p w:rsidR="00520322" w:rsidRPr="00376C30" w:rsidRDefault="00567AC3" w:rsidP="005C0A6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376C30">
        <w:rPr>
          <w:rFonts w:cstheme="minorHAnsi"/>
          <w:sz w:val="24"/>
          <w:szCs w:val="24"/>
        </w:rPr>
        <w:t xml:space="preserve"> </w:t>
      </w:r>
      <w:r w:rsidRPr="00376C30">
        <w:rPr>
          <w:rFonts w:cstheme="minorHAnsi"/>
          <w:b/>
          <w:sz w:val="24"/>
          <w:szCs w:val="24"/>
        </w:rPr>
        <w:t>Proprietário:</w:t>
      </w:r>
      <w:r w:rsidR="00520322" w:rsidRPr="00376C30">
        <w:rPr>
          <w:rFonts w:cstheme="minorHAnsi"/>
          <w:sz w:val="24"/>
          <w:szCs w:val="24"/>
        </w:rPr>
        <w:t xml:space="preserve"> </w:t>
      </w:r>
      <w:r w:rsidR="00520322" w:rsidRPr="00376C30">
        <w:rPr>
          <w:rFonts w:cstheme="minorHAnsi"/>
          <w:sz w:val="24"/>
          <w:szCs w:val="24"/>
        </w:rPr>
        <w:tab/>
        <w:t>PREFEITURA MUNICIPAL DE SÃO FRANCISCO MG</w:t>
      </w:r>
      <w:r w:rsidRPr="00376C30">
        <w:rPr>
          <w:rFonts w:cstheme="minorHAnsi"/>
          <w:sz w:val="24"/>
          <w:szCs w:val="24"/>
        </w:rPr>
        <w:t>.</w:t>
      </w:r>
    </w:p>
    <w:p w:rsidR="00C26F4B" w:rsidRDefault="00C26F4B" w:rsidP="00C26F4B">
      <w:pPr>
        <w:spacing w:after="0" w:line="360" w:lineRule="auto"/>
        <w:rPr>
          <w:rFonts w:cstheme="minorHAnsi"/>
          <w:sz w:val="24"/>
          <w:szCs w:val="24"/>
        </w:rPr>
      </w:pPr>
    </w:p>
    <w:p w:rsidR="00520322" w:rsidRPr="00376C30" w:rsidRDefault="00E95438" w:rsidP="00C26F4B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376C30">
        <w:rPr>
          <w:rFonts w:cstheme="minorHAnsi"/>
          <w:b/>
          <w:sz w:val="24"/>
          <w:szCs w:val="24"/>
        </w:rPr>
        <w:t>ESPECIFICAÇÕES TÉCNICAS</w:t>
      </w:r>
    </w:p>
    <w:p w:rsidR="00520322" w:rsidRDefault="00335C64" w:rsidP="005C0A66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335C64">
        <w:rPr>
          <w:rFonts w:cstheme="minorHAnsi"/>
          <w:b/>
          <w:sz w:val="24"/>
          <w:szCs w:val="24"/>
        </w:rPr>
        <w:t>OBJETIVO</w:t>
      </w:r>
    </w:p>
    <w:p w:rsidR="00335C64" w:rsidRDefault="00335C64" w:rsidP="00335C6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 objetivo destas especificações técnicas é estabelecer normas e critérios para execução das obras de pavimentação em blocos sextavados de concreto, espessura 10cm, FKC35 Mpa, assentados sobre colchão de areia e drenagem urbana no Distrito de Santana de São Francisco (Jibóia), compreendendo uma área total a pavimentar de </w:t>
      </w:r>
      <w:r w:rsidRPr="00335C64">
        <w:rPr>
          <w:rFonts w:cstheme="minorHAnsi"/>
          <w:sz w:val="24"/>
          <w:szCs w:val="24"/>
        </w:rPr>
        <w:t>2</w:t>
      </w:r>
      <w:r>
        <w:rPr>
          <w:rFonts w:cstheme="minorHAnsi"/>
          <w:sz w:val="24"/>
          <w:szCs w:val="24"/>
        </w:rPr>
        <w:t>.</w:t>
      </w:r>
      <w:r w:rsidRPr="00335C64">
        <w:rPr>
          <w:rFonts w:cstheme="minorHAnsi"/>
          <w:sz w:val="24"/>
          <w:szCs w:val="24"/>
        </w:rPr>
        <w:t>620,38m2</w:t>
      </w:r>
      <w:r>
        <w:rPr>
          <w:rFonts w:cstheme="minorHAnsi"/>
          <w:sz w:val="24"/>
          <w:szCs w:val="24"/>
        </w:rPr>
        <w:t xml:space="preserve"> (dois mil seiscentos e vinte metros e trinta e oito centímetros quadrados), Município de São Francisco MG, conforme projeto básico apresentado.</w:t>
      </w:r>
    </w:p>
    <w:p w:rsidR="00335C64" w:rsidRPr="00335C64" w:rsidRDefault="00335C64" w:rsidP="00335C64">
      <w:pPr>
        <w:jc w:val="both"/>
        <w:rPr>
          <w:rFonts w:ascii="Arial" w:eastAsia="Times New Roman" w:hAnsi="Arial" w:cs="Arial"/>
          <w:b/>
          <w:bCs/>
          <w:sz w:val="16"/>
          <w:szCs w:val="16"/>
          <w:lang w:eastAsia="pt-BR"/>
        </w:rPr>
      </w:pPr>
      <w:r w:rsidRPr="00335C64">
        <w:rPr>
          <w:rFonts w:cstheme="minorHAnsi"/>
          <w:b/>
          <w:sz w:val="24"/>
          <w:szCs w:val="24"/>
        </w:rPr>
        <w:t>DISPOSIÇÕES GERAIS</w:t>
      </w:r>
    </w:p>
    <w:p w:rsidR="00335C64" w:rsidRDefault="00335C64" w:rsidP="00335C64">
      <w:pPr>
        <w:pStyle w:val="PargrafodaLista"/>
        <w:numPr>
          <w:ilvl w:val="0"/>
          <w:numId w:val="15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 serviços contratados serão executados rigorosamente de acordo com estas especificações, Normas da ABNT, projetos e demais elementos nele referidos;</w:t>
      </w:r>
    </w:p>
    <w:p w:rsidR="00335C64" w:rsidRDefault="00335C64" w:rsidP="00335C64">
      <w:pPr>
        <w:pStyle w:val="PargrafodaLista"/>
        <w:numPr>
          <w:ilvl w:val="0"/>
          <w:numId w:val="15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Todos os materiais serão </w:t>
      </w:r>
      <w:r w:rsidR="00A367C0">
        <w:rPr>
          <w:rFonts w:cstheme="minorHAnsi"/>
          <w:sz w:val="24"/>
          <w:szCs w:val="24"/>
        </w:rPr>
        <w:t>fornecidos</w:t>
      </w:r>
      <w:r>
        <w:rPr>
          <w:rFonts w:cstheme="minorHAnsi"/>
          <w:sz w:val="24"/>
          <w:szCs w:val="24"/>
        </w:rPr>
        <w:t xml:space="preserve"> pela Empreiteira, salvo disposição em contrário;</w:t>
      </w:r>
    </w:p>
    <w:p w:rsidR="00335C64" w:rsidRDefault="00335C64" w:rsidP="00335C64">
      <w:pPr>
        <w:pStyle w:val="PargrafodaLista"/>
        <w:numPr>
          <w:ilvl w:val="0"/>
          <w:numId w:val="15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Toda a mão-de-obra será fornecida pela Empreiteira, salvo dispo</w:t>
      </w:r>
      <w:r w:rsidR="006A04F7">
        <w:rPr>
          <w:rFonts w:cstheme="minorHAnsi"/>
          <w:sz w:val="24"/>
          <w:szCs w:val="24"/>
        </w:rPr>
        <w:t>sições em contrário;</w:t>
      </w:r>
    </w:p>
    <w:p w:rsidR="006A04F7" w:rsidRDefault="006A04F7" w:rsidP="00335C64">
      <w:pPr>
        <w:pStyle w:val="PargrafodaLista"/>
        <w:numPr>
          <w:ilvl w:val="0"/>
          <w:numId w:val="15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Serão impugnados pela Fiscalização todos os trabalhos que não satisfaçam as condições contratuais;</w:t>
      </w:r>
    </w:p>
    <w:p w:rsidR="006A04F7" w:rsidRDefault="006A04F7" w:rsidP="00335C64">
      <w:pPr>
        <w:pStyle w:val="PargrafodaLista"/>
        <w:numPr>
          <w:ilvl w:val="0"/>
          <w:numId w:val="15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Ficará a empreiteira obrigada a demolir e refazer os trabalhos impugnados logo após a oficialização pela contratante, ficando por sua conta exclusiva as despesas decorrentes dessas </w:t>
      </w:r>
      <w:r w:rsidR="00A367C0">
        <w:rPr>
          <w:rFonts w:cstheme="minorHAnsi"/>
          <w:sz w:val="24"/>
          <w:szCs w:val="24"/>
        </w:rPr>
        <w:t>providencia</w:t>
      </w:r>
      <w:r>
        <w:rPr>
          <w:rFonts w:cstheme="minorHAnsi"/>
          <w:sz w:val="24"/>
          <w:szCs w:val="24"/>
        </w:rPr>
        <w:t>;</w:t>
      </w:r>
    </w:p>
    <w:p w:rsidR="006A04F7" w:rsidRDefault="006A04F7" w:rsidP="00335C64">
      <w:pPr>
        <w:pStyle w:val="PargrafodaLista"/>
        <w:numPr>
          <w:ilvl w:val="0"/>
          <w:numId w:val="15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 materiais a serem empregados deverão ser novos, adequados aos tipos de serviços a serem executados</w:t>
      </w:r>
      <w:r w:rsidR="00A14392">
        <w:rPr>
          <w:rFonts w:cstheme="minorHAnsi"/>
          <w:sz w:val="24"/>
          <w:szCs w:val="24"/>
        </w:rPr>
        <w:t xml:space="preserve"> e atenderem as especificações. Em nenhuma hipótese será admitido o uso de resquícios de materiais de outras obras;</w:t>
      </w:r>
    </w:p>
    <w:p w:rsidR="00A14392" w:rsidRDefault="00A14392" w:rsidP="00335C64">
      <w:pPr>
        <w:pStyle w:val="PargrafodaLista"/>
        <w:numPr>
          <w:ilvl w:val="0"/>
          <w:numId w:val="15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empreiteira </w:t>
      </w:r>
      <w:r w:rsidR="00A366D1">
        <w:rPr>
          <w:rFonts w:cstheme="minorHAnsi"/>
          <w:sz w:val="24"/>
          <w:szCs w:val="24"/>
        </w:rPr>
        <w:t>manterá na obra</w:t>
      </w:r>
      <w:r w:rsidR="008223F5">
        <w:rPr>
          <w:rFonts w:cstheme="minorHAnsi"/>
          <w:sz w:val="24"/>
          <w:szCs w:val="24"/>
        </w:rPr>
        <w:t xml:space="preserve"> engenheiros, mestres, operários e funcionários administrativos em número e especialização compatíveis com a natureza dos serviços, bem como materiais em quantidades suficientes para execução dos trabalhos;</w:t>
      </w:r>
    </w:p>
    <w:p w:rsidR="008223F5" w:rsidRDefault="008223F5" w:rsidP="00335C64">
      <w:pPr>
        <w:pStyle w:val="PargrafodaLista"/>
        <w:numPr>
          <w:ilvl w:val="0"/>
          <w:numId w:val="15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A empreiteira será responsável pelos danos causados a contratante e a terceiros, decorrentes de sua negligencia, imperícia e omissão;</w:t>
      </w:r>
    </w:p>
    <w:p w:rsidR="008223F5" w:rsidRDefault="008223F5" w:rsidP="00335C64">
      <w:pPr>
        <w:pStyle w:val="PargrafodaLista"/>
        <w:numPr>
          <w:ilvl w:val="0"/>
          <w:numId w:val="15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Será mantido, pela empreiteira, perfeito e ininterrupto serviço de vigilância nos recintos de trabalho, cabendo-lhe toda a responsabilidade por quaisquer danos decorrentes de negligencia durante a execução das obras, até a entrega definitiva;</w:t>
      </w:r>
    </w:p>
    <w:p w:rsidR="008223F5" w:rsidRDefault="008223F5" w:rsidP="00335C64">
      <w:pPr>
        <w:pStyle w:val="PargrafodaLista"/>
        <w:numPr>
          <w:ilvl w:val="0"/>
          <w:numId w:val="15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utilização de equipamentos, aparelhos e ferramentas deverão ser </w:t>
      </w:r>
      <w:r w:rsidR="00A367C0">
        <w:rPr>
          <w:rFonts w:cstheme="minorHAnsi"/>
          <w:sz w:val="24"/>
          <w:szCs w:val="24"/>
        </w:rPr>
        <w:t>apropriadas</w:t>
      </w:r>
      <w:r>
        <w:rPr>
          <w:rFonts w:cstheme="minorHAnsi"/>
          <w:sz w:val="24"/>
          <w:szCs w:val="24"/>
        </w:rPr>
        <w:t xml:space="preserve"> a cada serviço;</w:t>
      </w:r>
    </w:p>
    <w:p w:rsidR="008223F5" w:rsidRDefault="008223F5" w:rsidP="00335C64">
      <w:pPr>
        <w:pStyle w:val="PargrafodaLista"/>
        <w:numPr>
          <w:ilvl w:val="0"/>
          <w:numId w:val="15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Cabe a empreiteira elaborar, de acordo com as necessidades da obra ou a pedido da fiscalização, desenhos de detalhes de execução, os quais serão previamente examinados e autenticados, se for o caso, pela contratante.</w:t>
      </w:r>
    </w:p>
    <w:p w:rsidR="008223F5" w:rsidRDefault="008223F5" w:rsidP="008223F5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8223F5">
        <w:rPr>
          <w:rFonts w:cstheme="minorHAnsi"/>
          <w:b/>
          <w:sz w:val="24"/>
          <w:szCs w:val="24"/>
        </w:rPr>
        <w:t>SERVIÇOS PRELIMINARES</w:t>
      </w:r>
    </w:p>
    <w:p w:rsidR="008223F5" w:rsidRDefault="00250E3B" w:rsidP="008223F5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250E3B">
        <w:rPr>
          <w:rFonts w:cstheme="minorHAnsi"/>
          <w:b/>
          <w:sz w:val="24"/>
          <w:szCs w:val="24"/>
        </w:rPr>
        <w:t>Mobilização e desmobilização:</w:t>
      </w:r>
    </w:p>
    <w:p w:rsidR="00250E3B" w:rsidRDefault="00250E3B" w:rsidP="008223F5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empreiteira deverá tomar todas as providencias relativas a mobilização imediatamente após assinatura do contrato, de forma a poder dar inicio efetivo e concluir a obra dentro do prazo contratual.</w:t>
      </w:r>
    </w:p>
    <w:p w:rsidR="00250E3B" w:rsidRDefault="00250E3B" w:rsidP="008223F5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Findando a obra, a empreiteira deverá remover todas as </w:t>
      </w:r>
      <w:r w:rsidR="00A367C0">
        <w:rPr>
          <w:rFonts w:cstheme="minorHAnsi"/>
          <w:sz w:val="24"/>
          <w:szCs w:val="24"/>
        </w:rPr>
        <w:t>instalações</w:t>
      </w:r>
      <w:r>
        <w:rPr>
          <w:rFonts w:cstheme="minorHAnsi"/>
          <w:sz w:val="24"/>
          <w:szCs w:val="24"/>
        </w:rPr>
        <w:t xml:space="preserve"> do canteiro de obras, equipamentos, construções provisórias, detritos e restos de materiais de modo a entregar as áreas utilizadas totalmente limpas.</w:t>
      </w:r>
    </w:p>
    <w:p w:rsidR="00250E3B" w:rsidRDefault="00250E3B" w:rsidP="008223F5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Os custos correspondentes a estes serviços incluem, mas não se limitam </w:t>
      </w:r>
      <w:r w:rsidR="00A367C0">
        <w:rPr>
          <w:rFonts w:cstheme="minorHAnsi"/>
          <w:sz w:val="24"/>
          <w:szCs w:val="24"/>
        </w:rPr>
        <w:t>necessariamente</w:t>
      </w:r>
      <w:r>
        <w:rPr>
          <w:rFonts w:cstheme="minorHAnsi"/>
          <w:sz w:val="24"/>
          <w:szCs w:val="24"/>
        </w:rPr>
        <w:t xml:space="preserve"> a</w:t>
      </w:r>
      <w:r w:rsidR="00A367C0">
        <w:rPr>
          <w:rFonts w:cstheme="minorHAnsi"/>
          <w:sz w:val="24"/>
          <w:szCs w:val="24"/>
        </w:rPr>
        <w:t>os</w:t>
      </w:r>
      <w:r>
        <w:rPr>
          <w:rFonts w:cstheme="minorHAnsi"/>
          <w:sz w:val="24"/>
          <w:szCs w:val="24"/>
        </w:rPr>
        <w:t xml:space="preserve"> seguintes:</w:t>
      </w:r>
    </w:p>
    <w:p w:rsidR="00250E3B" w:rsidRDefault="00250E3B" w:rsidP="00250E3B">
      <w:pPr>
        <w:pStyle w:val="PargrafodaLista"/>
        <w:numPr>
          <w:ilvl w:val="0"/>
          <w:numId w:val="16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Despesas relativas ao transporte de todo o equipamento de construção, de propriedade da Empreiteira ou sublocada, até o canteiro de obra e sua posterior retirada;</w:t>
      </w:r>
    </w:p>
    <w:p w:rsidR="00250E3B" w:rsidRDefault="00250E3B" w:rsidP="00250E3B">
      <w:pPr>
        <w:pStyle w:val="PargrafodaLista"/>
        <w:numPr>
          <w:ilvl w:val="0"/>
          <w:numId w:val="16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Despesas relativas a movimentação de todo o pessoal ligado a empreiteira ou as suas subempreiteiras, em qualquer tempo, até o canteiro de obras e posterior regresso a seus locais de origem;</w:t>
      </w:r>
    </w:p>
    <w:p w:rsidR="00250E3B" w:rsidRDefault="00CA7D96" w:rsidP="00250E3B">
      <w:pPr>
        <w:pStyle w:val="PargrafodaLista"/>
        <w:numPr>
          <w:ilvl w:val="0"/>
          <w:numId w:val="16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Despesas relativas à infra-estrutura do canteiro necessária para a execução da obra;</w:t>
      </w:r>
    </w:p>
    <w:p w:rsidR="00CA7D96" w:rsidRDefault="006D6B88" w:rsidP="00250E3B">
      <w:pPr>
        <w:pStyle w:val="PargrafodaLista"/>
        <w:numPr>
          <w:ilvl w:val="0"/>
          <w:numId w:val="16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Despesas relativas a construção manutenção de caminhos de serviço, quando necessário;</w:t>
      </w:r>
    </w:p>
    <w:p w:rsidR="006D6B88" w:rsidRDefault="006D6B88" w:rsidP="00250E3B">
      <w:pPr>
        <w:pStyle w:val="PargrafodaLista"/>
        <w:numPr>
          <w:ilvl w:val="0"/>
          <w:numId w:val="16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 serviço de mobilização e desmobilização será pago por preço unitário contratual e conforme medição aprovada pela fiscalização, sendo pago 50% do serviço referente </w:t>
      </w:r>
      <w:r w:rsidR="008D6A2D">
        <w:rPr>
          <w:rFonts w:cstheme="minorHAnsi"/>
          <w:sz w:val="24"/>
          <w:szCs w:val="24"/>
        </w:rPr>
        <w:t>à</w:t>
      </w:r>
      <w:r>
        <w:rPr>
          <w:rFonts w:cstheme="minorHAnsi"/>
          <w:sz w:val="24"/>
          <w:szCs w:val="24"/>
        </w:rPr>
        <w:t xml:space="preserve"> </w:t>
      </w:r>
      <w:r w:rsidR="008D6A2D">
        <w:rPr>
          <w:rFonts w:cstheme="minorHAnsi"/>
          <w:sz w:val="24"/>
          <w:szCs w:val="24"/>
        </w:rPr>
        <w:t>mobilização</w:t>
      </w:r>
      <w:r>
        <w:rPr>
          <w:rFonts w:cstheme="minorHAnsi"/>
          <w:sz w:val="24"/>
          <w:szCs w:val="24"/>
        </w:rPr>
        <w:t xml:space="preserve"> na primeira medição e os outros 50% correspondentes serão</w:t>
      </w:r>
      <w:r w:rsidR="008D6A2D">
        <w:rPr>
          <w:rFonts w:cstheme="minorHAnsi"/>
          <w:sz w:val="24"/>
          <w:szCs w:val="24"/>
        </w:rPr>
        <w:t xml:space="preserve"> pagos após total </w:t>
      </w:r>
      <w:r w:rsidR="008D6A2D">
        <w:rPr>
          <w:rFonts w:cstheme="minorHAnsi"/>
          <w:sz w:val="24"/>
          <w:szCs w:val="24"/>
        </w:rPr>
        <w:lastRenderedPageBreak/>
        <w:t>mobilização de equipamentos e pessoal. Os 100% referente a desmobilização serão pagos na ultima medição, após total desmobilização de todo os equipamentos e pessoal, bem como encargos e outras despesas necessárias a sua execução.</w:t>
      </w:r>
    </w:p>
    <w:p w:rsidR="008D6A2D" w:rsidRDefault="008D6A2D" w:rsidP="00CF5DCB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8D6A2D">
        <w:rPr>
          <w:rFonts w:cstheme="minorHAnsi"/>
          <w:b/>
          <w:sz w:val="24"/>
          <w:szCs w:val="24"/>
        </w:rPr>
        <w:t>Fornecimento e Instalação de Placa da Obra:</w:t>
      </w:r>
    </w:p>
    <w:p w:rsidR="008D6A2D" w:rsidRDefault="008D6A2D" w:rsidP="008D6A2D">
      <w:p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fornecimento da placa de identificação da obra ficará a cargo da contratada, que providenciará sua confecção, devendo a sua instalação se dar em local definido pela fiscalização.</w:t>
      </w:r>
    </w:p>
    <w:p w:rsidR="008D6A2D" w:rsidRDefault="008D6A2D" w:rsidP="008D6A2D">
      <w:p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modelo, detalhes e dimensões da placa deverão estar de acorodo com o padrão utilizado pela CODEVAS, em seu site</w:t>
      </w:r>
      <w:r w:rsidR="00F67CFE">
        <w:rPr>
          <w:rFonts w:cstheme="minorHAnsi"/>
          <w:sz w:val="24"/>
          <w:szCs w:val="24"/>
        </w:rPr>
        <w:t xml:space="preserve"> </w:t>
      </w:r>
      <w:hyperlink r:id="rId8" w:history="1">
        <w:r w:rsidR="00F67CFE" w:rsidRPr="00522C97">
          <w:rPr>
            <w:rStyle w:val="Hyperlink"/>
            <w:rFonts w:cstheme="minorHAnsi"/>
            <w:sz w:val="24"/>
            <w:szCs w:val="24"/>
          </w:rPr>
          <w:t>www.codevasf.gov.br</w:t>
        </w:r>
      </w:hyperlink>
      <w:r w:rsidR="00F67CFE">
        <w:rPr>
          <w:rFonts w:cstheme="minorHAnsi"/>
          <w:sz w:val="24"/>
          <w:szCs w:val="24"/>
        </w:rPr>
        <w:t>, independente das exigidas pelos órgãos de fiscalização de classe.</w:t>
      </w:r>
    </w:p>
    <w:p w:rsidR="00F67CFE" w:rsidRDefault="00F67CFE" w:rsidP="00CF5DCB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F67CFE">
        <w:rPr>
          <w:rFonts w:cstheme="minorHAnsi"/>
          <w:b/>
          <w:sz w:val="24"/>
          <w:szCs w:val="24"/>
        </w:rPr>
        <w:t>Administração local e manutenção do canteiro de obras:</w:t>
      </w:r>
    </w:p>
    <w:p w:rsidR="00F67CFE" w:rsidRDefault="00F67CFE" w:rsidP="008D6A2D">
      <w:p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Administração local e manutenção de canteiro (AL) – será pago conforme o percentual de serviços executados no período, conforme a fórmula abaixo, limitando-se ao recurso total destinado para o item: %Al= valor da medição sem AL / valor do contrato, incluso aditivo financeiro, sem AL.</w:t>
      </w:r>
    </w:p>
    <w:p w:rsidR="00F67CFE" w:rsidRDefault="00F67CFE" w:rsidP="008D6A2D">
      <w:p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Administração local e manutenção de canteiro (AL) terão como unidade na planilha orçamentária (global) e será pago o quantitativo do percentual em números inteiros em valor absoluto com no máximo duas casas decimais.</w:t>
      </w:r>
    </w:p>
    <w:p w:rsidR="00CF5DCB" w:rsidRDefault="00CF5DCB" w:rsidP="00CF5DCB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CF5DCB">
        <w:rPr>
          <w:rFonts w:cstheme="minorHAnsi"/>
          <w:b/>
          <w:sz w:val="24"/>
          <w:szCs w:val="24"/>
        </w:rPr>
        <w:t>SUBLEITO E BASE</w:t>
      </w:r>
    </w:p>
    <w:p w:rsidR="00CF5DCB" w:rsidRDefault="00CF5DCB" w:rsidP="00CF5DCB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Regularização do subleito/base:</w:t>
      </w:r>
    </w:p>
    <w:p w:rsidR="00CF5DCB" w:rsidRDefault="00CF5DCB" w:rsidP="00CF5DCB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Regularização do subleito /base é a operação destinada a conformar o leito transversal e longitudinal da via pública, compreendendo corte ou aterros de até 20cm de espessura. De maneira geral, consiste num conjunto de operações, tais como aeração, compactação, conformação etc., de forma que a camada atenda as condições de grade e seção transversal exigidas. Toda vegetação e material orgânico porventura existente no leito da rodovia será removido. Após a execução de cortes e adição de material necessário para atingir </w:t>
      </w:r>
      <w:r w:rsidR="00427C8B">
        <w:rPr>
          <w:rFonts w:cstheme="minorHAnsi"/>
          <w:sz w:val="24"/>
          <w:szCs w:val="24"/>
        </w:rPr>
        <w:t>o greide de projeto, deverá ser feita uma escarificação na profundidade de 0,15m, seguida de pulverização, umedecimento ou secagem, compactação e acabamento.</w:t>
      </w:r>
    </w:p>
    <w:p w:rsidR="00427C8B" w:rsidRDefault="000F2AF5" w:rsidP="00CF5DCB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Os aterros, se existirem, alem dos 0,15m máximos previstos, deverão ser executados de acordo com as especificações de terraplenagem do DER/MG. No caso de cortes em rocha, deverá ser </w:t>
      </w:r>
      <w:r>
        <w:rPr>
          <w:rFonts w:cstheme="minorHAnsi"/>
          <w:sz w:val="24"/>
          <w:szCs w:val="24"/>
        </w:rPr>
        <w:lastRenderedPageBreak/>
        <w:t>prevista a remoção do material de enchimento existente, até a profundidade de 0,15m e substituição por material de camada drenante apropriada.</w:t>
      </w:r>
    </w:p>
    <w:p w:rsidR="000F2AF5" w:rsidRDefault="000F2AF5" w:rsidP="00CF5DCB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 corte serão executados rebaixando quando necessário, o terreno natural para chegar a grade de projeto, ou quando se tratar de material de alta expansão, baixa capacidade de suporte ou ainda, solo orgânico. A camada de regularização deverá estar perfeitamente compactada, sendo que o grau de compactação deverá ser de no mínimo 100% em relação a massa especifica aparente seca máxima obtida na energia Proctor Intermediário.</w:t>
      </w:r>
    </w:p>
    <w:p w:rsidR="00A730B0" w:rsidRPr="00A730B0" w:rsidRDefault="00A730B0" w:rsidP="00CF5DCB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A730B0">
        <w:rPr>
          <w:rFonts w:cstheme="minorHAnsi"/>
          <w:b/>
          <w:sz w:val="24"/>
          <w:szCs w:val="24"/>
        </w:rPr>
        <w:t>PAVIMENTAÇÃO EM BLOCOS DE CONCRETO SEXTAVADO, ESPESSURA 10CM, FKC 35MPa, ASSENTADOS SOBRE COLCHÃO DE ÁREIA</w:t>
      </w:r>
    </w:p>
    <w:p w:rsidR="00CF5DCB" w:rsidRDefault="00A730B0" w:rsidP="00CF5DCB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pavimento, será em blocos de concreto pré-moldado intertravado com espessura de 10cm, rejuntados com areia grossa sem mistura.</w:t>
      </w:r>
    </w:p>
    <w:p w:rsidR="00A730B0" w:rsidRDefault="00A730B0" w:rsidP="00CF5DCB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É obrigatório a execução do controle tecnológico das obras de pavimentação, devendo se apresentado pela construtora o laudo técnico e os resultados dos ensaios realização em cada etapa dos serviços apresentado, conforme normas técnica do DNIT. O laudo técnico deverá ser entregue no mês subseqüente a elaboração do boletim de medição.</w:t>
      </w:r>
    </w:p>
    <w:p w:rsidR="00B863F5" w:rsidRDefault="00A730B0" w:rsidP="00CF5DCB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resistência da pavimentação intertravada com </w:t>
      </w:r>
      <w:r w:rsidR="00721678">
        <w:rPr>
          <w:rFonts w:cstheme="minorHAnsi"/>
          <w:sz w:val="24"/>
          <w:szCs w:val="24"/>
        </w:rPr>
        <w:t>variação entre 35 a 50 MPa. Esse tipo de pavimento está normatizado na ABNT, pelas normas referentes às peças de concreto para</w:t>
      </w:r>
      <w:r w:rsidR="00B863F5">
        <w:rPr>
          <w:rFonts w:cstheme="minorHAnsi"/>
          <w:sz w:val="24"/>
          <w:szCs w:val="24"/>
        </w:rPr>
        <w:t xml:space="preserve"> pavimentação NBR 9780 (determinação da resistência a compressão) e NBR 9781 (especificação).</w:t>
      </w:r>
    </w:p>
    <w:p w:rsidR="00A730B0" w:rsidRDefault="00B863F5" w:rsidP="00CF5DCB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Para assentamento dos blocos intertravados, espalha-se uma camada de pó de pedra ou areia sobre a base compactada. Para uma camada uniforme e com espessura constante, utilizam-se réguas sobre tubos de aço com diâmetro de 3 a 5 cm. É </w:t>
      </w:r>
      <w:r w:rsidR="00380939">
        <w:rPr>
          <w:rFonts w:cstheme="minorHAnsi"/>
          <w:sz w:val="24"/>
          <w:szCs w:val="24"/>
        </w:rPr>
        <w:t>necessária a utilização de linha</w:t>
      </w:r>
      <w:r>
        <w:rPr>
          <w:rFonts w:cstheme="minorHAnsi"/>
          <w:sz w:val="24"/>
          <w:szCs w:val="24"/>
        </w:rPr>
        <w:t xml:space="preserve"> para assentamento dos pisos para garantir os esquadros e desenhos da obra. Os recortes nos blocos, para emendas e arremates. São feitos com serra mármore ou policorte. Para finalizar o assentamento, usa-se o equipamento vibratório sobre o piso para </w:t>
      </w:r>
      <w:r w:rsidR="00380939">
        <w:rPr>
          <w:rFonts w:cstheme="minorHAnsi"/>
          <w:sz w:val="24"/>
          <w:szCs w:val="24"/>
        </w:rPr>
        <w:t>nivelá-lo</w:t>
      </w:r>
      <w:r>
        <w:rPr>
          <w:rFonts w:cstheme="minorHAnsi"/>
          <w:sz w:val="24"/>
          <w:szCs w:val="24"/>
        </w:rPr>
        <w:t xml:space="preserve">, espalha-se </w:t>
      </w:r>
      <w:r w:rsidR="00380939">
        <w:rPr>
          <w:rFonts w:cstheme="minorHAnsi"/>
          <w:sz w:val="24"/>
          <w:szCs w:val="24"/>
        </w:rPr>
        <w:t>então</w:t>
      </w:r>
      <w:r>
        <w:rPr>
          <w:rFonts w:cstheme="minorHAnsi"/>
          <w:sz w:val="24"/>
          <w:szCs w:val="24"/>
        </w:rPr>
        <w:t>, o pó de pedra ou areia lavada grossa sobre o piso com uma vassoura e utiliza-se novamente o equipamento vibratório para que o pó penetre nas juntas. Após a colocação das peças é necessário compactá-las, em geral, em dois ciclos de compactação. O primeiro ciclo compacta a areia de assentamento e provoca a ascensão de material pelas juntas, que podem variar de 5 a 25mm de espessura, dependendo do tipo de areia. Depois dessa etapa, uma areia mais fina é vassourada para dentro das juntas, promovendo o rejuntamento.</w:t>
      </w:r>
      <w:r w:rsidR="00721678">
        <w:rPr>
          <w:rFonts w:cstheme="minorHAnsi"/>
          <w:sz w:val="24"/>
          <w:szCs w:val="24"/>
        </w:rPr>
        <w:t xml:space="preserve"> </w:t>
      </w:r>
    </w:p>
    <w:p w:rsidR="00380939" w:rsidRPr="00002D05" w:rsidRDefault="00EF31D3" w:rsidP="00CF5DCB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002D05">
        <w:rPr>
          <w:rFonts w:cstheme="minorHAnsi"/>
          <w:b/>
          <w:sz w:val="24"/>
          <w:szCs w:val="24"/>
        </w:rPr>
        <w:lastRenderedPageBreak/>
        <w:t>E</w:t>
      </w:r>
      <w:r w:rsidR="00002D05" w:rsidRPr="00002D05">
        <w:rPr>
          <w:rFonts w:cstheme="minorHAnsi"/>
          <w:b/>
          <w:sz w:val="24"/>
          <w:szCs w:val="24"/>
        </w:rPr>
        <w:t>XECUÇÃO DE GUIA (MEIO-FIO) E SARJETA CONJUGADOS DE CONCRETO, MOLDADA IN LOCO EM TRECHO RETO COM EXTRUSORA, 45 CM BASE (15 CM BASE DA GUIA + 30 CM BASE DA SARJETA) X 22 CM ALTURA.</w:t>
      </w:r>
    </w:p>
    <w:p w:rsidR="008D6A2D" w:rsidRDefault="00002D05" w:rsidP="008D6A2D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Este serviço envolve a execução do meio fio e da sarjeta, moldados “in loco”, em concreto com uma resistência mínima de 25 Mpa, conforme descrições acima.</w:t>
      </w:r>
    </w:p>
    <w:p w:rsidR="00002D05" w:rsidRDefault="00002D05" w:rsidP="008D6A2D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Será utilizado para delimitação da pista de rolagem da via, os dois bordos existentes, para o tráfego de veículos, conforme projeto, salvo a necessidade de algum alargamento lateral para se garantir a implantação da seção tipo.</w:t>
      </w:r>
    </w:p>
    <w:p w:rsidR="00002D05" w:rsidRDefault="00A03AA9" w:rsidP="008D6A2D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 fundo das valas onde serão assentados os meios fios deverá ser regularizado e apiloado. A execução dos meios fios deverá ser executado com extrusora, após a regularização do coroamento. </w:t>
      </w:r>
    </w:p>
    <w:p w:rsidR="00A03AA9" w:rsidRDefault="00A03AA9" w:rsidP="008D6A2D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 meio fio deverá ser totalmente protegido nas laterais com aterro. </w:t>
      </w:r>
    </w:p>
    <w:p w:rsidR="00A03AA9" w:rsidRDefault="00A03AA9" w:rsidP="008D6A2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03AA9">
        <w:rPr>
          <w:rFonts w:cstheme="minorHAnsi"/>
          <w:sz w:val="24"/>
          <w:szCs w:val="24"/>
        </w:rPr>
        <w:t>MEIO-FIO DE CONCRETO PRÉ-MOLDADO TIPO A - ( 12x16,7x35 ) cm, INCLUSIVE  ESCAVAÇÃO E REATERRO</w:t>
      </w:r>
      <w:r w:rsidR="00887D80">
        <w:rPr>
          <w:rFonts w:cstheme="minorHAnsi"/>
          <w:sz w:val="24"/>
          <w:szCs w:val="24"/>
        </w:rPr>
        <w:t>, será implementado nas cabeças de ruas e ruas de travamentos, de modo a manter o travamento do pavimento.</w:t>
      </w:r>
    </w:p>
    <w:p w:rsidR="00A03AA9" w:rsidRDefault="00A03AA9" w:rsidP="008D6A2D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pavimentação somente será aberta ao t</w:t>
      </w:r>
      <w:r w:rsidR="00887D80">
        <w:rPr>
          <w:rFonts w:cstheme="minorHAnsi"/>
          <w:sz w:val="24"/>
          <w:szCs w:val="24"/>
        </w:rPr>
        <w:t>ráfego depois que devidamente examinada e aprovada pela fiscalização.</w:t>
      </w:r>
    </w:p>
    <w:p w:rsidR="00887D80" w:rsidRDefault="00887D80" w:rsidP="008D6A2D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Toda a areia utilizada nas argamassas deverá ser do tipo grossa, lavada e isenta de impurezas tais como barro, matéria orgânicas, etc.</w:t>
      </w:r>
    </w:p>
    <w:p w:rsidR="00887D80" w:rsidRDefault="005012A1" w:rsidP="008D6A2D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qualidade das argamassas depende tanto das características dos componentes, como do correto preparo. A mistura das argamassas no local da obra pode ser feita manualmente ou em betoneira. Em ambos os casos e recomendável misturar apenas a quantidade suficiente para uma hora de aplicação, este cuidado evita que a argamassa endureça ou perca a plasticidade.</w:t>
      </w:r>
    </w:p>
    <w:p w:rsidR="00970F9C" w:rsidRDefault="00970F9C" w:rsidP="005C0A66">
      <w:pPr>
        <w:spacing w:after="0"/>
        <w:jc w:val="center"/>
        <w:rPr>
          <w:rFonts w:cstheme="minorHAnsi"/>
          <w:sz w:val="24"/>
          <w:szCs w:val="24"/>
          <w:lang w:eastAsia="pt-BR"/>
        </w:rPr>
      </w:pPr>
    </w:p>
    <w:p w:rsidR="00250E3B" w:rsidRDefault="00250E3B" w:rsidP="005C0A66">
      <w:pPr>
        <w:spacing w:after="0"/>
        <w:jc w:val="center"/>
        <w:rPr>
          <w:rFonts w:cstheme="minorHAnsi"/>
          <w:sz w:val="24"/>
          <w:szCs w:val="24"/>
          <w:lang w:eastAsia="pt-BR"/>
        </w:rPr>
      </w:pPr>
    </w:p>
    <w:p w:rsidR="005C0A66" w:rsidRPr="00376C30" w:rsidRDefault="005C0A66" w:rsidP="005C0A66">
      <w:pPr>
        <w:spacing w:after="0"/>
        <w:jc w:val="center"/>
        <w:rPr>
          <w:rFonts w:cstheme="minorHAnsi"/>
          <w:sz w:val="24"/>
          <w:szCs w:val="24"/>
          <w:lang w:eastAsia="pt-BR"/>
        </w:rPr>
      </w:pPr>
      <w:r w:rsidRPr="00376C30">
        <w:rPr>
          <w:rFonts w:cstheme="minorHAnsi"/>
          <w:sz w:val="24"/>
          <w:szCs w:val="24"/>
          <w:lang w:eastAsia="pt-BR"/>
        </w:rPr>
        <w:t>Robson Rodrigues</w:t>
      </w:r>
    </w:p>
    <w:p w:rsidR="0012150C" w:rsidRPr="00376C30" w:rsidRDefault="005C0A66" w:rsidP="003A2927">
      <w:pPr>
        <w:spacing w:after="0"/>
        <w:jc w:val="center"/>
        <w:rPr>
          <w:rFonts w:cstheme="minorHAnsi"/>
          <w:sz w:val="24"/>
          <w:szCs w:val="24"/>
        </w:rPr>
      </w:pPr>
      <w:r w:rsidRPr="00376C30">
        <w:rPr>
          <w:rFonts w:cstheme="minorHAnsi"/>
          <w:sz w:val="24"/>
          <w:szCs w:val="24"/>
          <w:lang w:eastAsia="pt-BR"/>
        </w:rPr>
        <w:t>Eng. Civil CREA/MG 159.788/D</w:t>
      </w:r>
    </w:p>
    <w:sectPr w:rsidR="0012150C" w:rsidRPr="00376C30" w:rsidSect="00567AC3">
      <w:headerReference w:type="default" r:id="rId9"/>
      <w:footerReference w:type="default" r:id="rId10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433" w:rsidRDefault="00E74433" w:rsidP="00C637C2">
      <w:pPr>
        <w:spacing w:after="0" w:line="240" w:lineRule="auto"/>
      </w:pPr>
      <w:r>
        <w:separator/>
      </w:r>
    </w:p>
  </w:endnote>
  <w:endnote w:type="continuationSeparator" w:id="1">
    <w:p w:rsidR="00E74433" w:rsidRDefault="00E74433" w:rsidP="00C63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463550"/>
      <w:docPartObj>
        <w:docPartGallery w:val="Page Numbers (Bottom of Page)"/>
        <w:docPartUnique/>
      </w:docPartObj>
    </w:sdtPr>
    <w:sdtContent>
      <w:sdt>
        <w:sdtPr>
          <w:id w:val="252092309"/>
          <w:docPartObj>
            <w:docPartGallery w:val="Page Numbers (Top of Page)"/>
            <w:docPartUnique/>
          </w:docPartObj>
        </w:sdtPr>
        <w:sdtContent>
          <w:p w:rsidR="00EF31D3" w:rsidRDefault="00EF31D3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A367C0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A367C0">
              <w:rPr>
                <w:b/>
                <w:noProof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F31D3" w:rsidRDefault="00EF31D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433" w:rsidRDefault="00E74433" w:rsidP="00C637C2">
      <w:pPr>
        <w:spacing w:after="0" w:line="240" w:lineRule="auto"/>
      </w:pPr>
      <w:r>
        <w:separator/>
      </w:r>
    </w:p>
  </w:footnote>
  <w:footnote w:type="continuationSeparator" w:id="1">
    <w:p w:rsidR="00E74433" w:rsidRDefault="00E74433" w:rsidP="00C63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1D3" w:rsidRDefault="00EF31D3" w:rsidP="00FE173A">
    <w:pPr>
      <w:pStyle w:val="Cabealho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noProof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5601" type="#_x0000_t75" style="position:absolute;left:0;text-align:left;margin-left:-31.55pt;margin-top:-10.65pt;width:65.5pt;height:58.45pt;z-index:251660288">
          <v:imagedata r:id="rId1" o:title=""/>
        </v:shape>
        <o:OLEObject Type="Embed" ProgID="Word.Picture.8" ShapeID="_x0000_s25601" DrawAspect="Content" ObjectID="_1631084247" r:id="rId2"/>
      </w:pict>
    </w:r>
    <w:r>
      <w:rPr>
        <w:rFonts w:ascii="Cambria" w:hAnsi="Cambria"/>
        <w:sz w:val="32"/>
        <w:szCs w:val="32"/>
      </w:rPr>
      <w:t>PREFEITURA MUNICIPAL DE SÃO FRANCISCO</w:t>
    </w:r>
  </w:p>
  <w:p w:rsidR="00EF31D3" w:rsidRDefault="00EF31D3" w:rsidP="00FE173A">
    <w:pPr>
      <w:pStyle w:val="Cabealho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Estado de Minas Gerais</w:t>
    </w:r>
  </w:p>
  <w:p w:rsidR="00EF31D3" w:rsidRDefault="00EF31D3" w:rsidP="00FE173A">
    <w:pPr>
      <w:pStyle w:val="Cabealho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</w:p>
  <w:p w:rsidR="00EF31D3" w:rsidRDefault="00EF31D3" w:rsidP="00C637C2">
    <w:pPr>
      <w:pStyle w:val="Cabealho"/>
      <w:tabs>
        <w:tab w:val="clear" w:pos="8504"/>
        <w:tab w:val="right" w:pos="8931"/>
      </w:tabs>
      <w:ind w:right="-710" w:hanging="56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4A7F"/>
    <w:multiLevelType w:val="hybridMultilevel"/>
    <w:tmpl w:val="AB847CBA"/>
    <w:lvl w:ilvl="0" w:tplc="2C4CC0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9D763D"/>
    <w:multiLevelType w:val="hybridMultilevel"/>
    <w:tmpl w:val="967A36E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C1E29"/>
    <w:multiLevelType w:val="hybridMultilevel"/>
    <w:tmpl w:val="831423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4242A"/>
    <w:multiLevelType w:val="hybridMultilevel"/>
    <w:tmpl w:val="D84461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6402E6"/>
    <w:multiLevelType w:val="hybridMultilevel"/>
    <w:tmpl w:val="A3BE63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8038DC"/>
    <w:multiLevelType w:val="hybridMultilevel"/>
    <w:tmpl w:val="8C8A0C72"/>
    <w:lvl w:ilvl="0" w:tplc="C1CC5C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4C0D38"/>
    <w:multiLevelType w:val="hybridMultilevel"/>
    <w:tmpl w:val="A7E2F9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762E0C"/>
    <w:multiLevelType w:val="hybridMultilevel"/>
    <w:tmpl w:val="166234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C27500"/>
    <w:multiLevelType w:val="hybridMultilevel"/>
    <w:tmpl w:val="ABAEB5E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3644CE"/>
    <w:multiLevelType w:val="hybridMultilevel"/>
    <w:tmpl w:val="01F8D254"/>
    <w:lvl w:ilvl="0" w:tplc="BAF24D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41435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3492087"/>
    <w:multiLevelType w:val="hybridMultilevel"/>
    <w:tmpl w:val="A96656AC"/>
    <w:lvl w:ilvl="0" w:tplc="F83496F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58727FE"/>
    <w:multiLevelType w:val="hybridMultilevel"/>
    <w:tmpl w:val="27149CA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957971"/>
    <w:multiLevelType w:val="hybridMultilevel"/>
    <w:tmpl w:val="69E61F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4E3104"/>
    <w:multiLevelType w:val="hybridMultilevel"/>
    <w:tmpl w:val="2444D1A4"/>
    <w:lvl w:ilvl="0" w:tplc="0C2EA3C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352EDD"/>
    <w:multiLevelType w:val="hybridMultilevel"/>
    <w:tmpl w:val="9968CC7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13"/>
  </w:num>
  <w:num w:numId="5">
    <w:abstractNumId w:val="1"/>
  </w:num>
  <w:num w:numId="6">
    <w:abstractNumId w:val="15"/>
  </w:num>
  <w:num w:numId="7">
    <w:abstractNumId w:val="7"/>
  </w:num>
  <w:num w:numId="8">
    <w:abstractNumId w:val="8"/>
  </w:num>
  <w:num w:numId="9">
    <w:abstractNumId w:val="5"/>
  </w:num>
  <w:num w:numId="10">
    <w:abstractNumId w:val="14"/>
  </w:num>
  <w:num w:numId="11">
    <w:abstractNumId w:val="0"/>
  </w:num>
  <w:num w:numId="12">
    <w:abstractNumId w:val="11"/>
  </w:num>
  <w:num w:numId="13">
    <w:abstractNumId w:val="9"/>
  </w:num>
  <w:num w:numId="14">
    <w:abstractNumId w:val="6"/>
  </w:num>
  <w:num w:numId="15">
    <w:abstractNumId w:val="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32770"/>
    <o:shapelayout v:ext="edit">
      <o:idmap v:ext="edit" data="25"/>
    </o:shapelayout>
  </w:hdrShapeDefaults>
  <w:footnotePr>
    <w:footnote w:id="0"/>
    <w:footnote w:id="1"/>
  </w:footnotePr>
  <w:endnotePr>
    <w:endnote w:id="0"/>
    <w:endnote w:id="1"/>
  </w:endnotePr>
  <w:compat/>
  <w:rsids>
    <w:rsidRoot w:val="002447F1"/>
    <w:rsid w:val="00002D05"/>
    <w:rsid w:val="00016454"/>
    <w:rsid w:val="00033761"/>
    <w:rsid w:val="00085AC8"/>
    <w:rsid w:val="000C74A1"/>
    <w:rsid w:val="000D0571"/>
    <w:rsid w:val="000F2AF5"/>
    <w:rsid w:val="001104A6"/>
    <w:rsid w:val="00116007"/>
    <w:rsid w:val="0012150C"/>
    <w:rsid w:val="0012165D"/>
    <w:rsid w:val="00136C23"/>
    <w:rsid w:val="00184057"/>
    <w:rsid w:val="001A29DE"/>
    <w:rsid w:val="001C0462"/>
    <w:rsid w:val="001D3DEF"/>
    <w:rsid w:val="002443C0"/>
    <w:rsid w:val="002447F1"/>
    <w:rsid w:val="002451BB"/>
    <w:rsid w:val="00250E3B"/>
    <w:rsid w:val="00273822"/>
    <w:rsid w:val="0029291E"/>
    <w:rsid w:val="002B42CE"/>
    <w:rsid w:val="002C2338"/>
    <w:rsid w:val="002C56BD"/>
    <w:rsid w:val="003111C6"/>
    <w:rsid w:val="00335C64"/>
    <w:rsid w:val="00342B1C"/>
    <w:rsid w:val="00367246"/>
    <w:rsid w:val="00376C30"/>
    <w:rsid w:val="00380939"/>
    <w:rsid w:val="003913E7"/>
    <w:rsid w:val="003954D5"/>
    <w:rsid w:val="003A2927"/>
    <w:rsid w:val="003B6DD2"/>
    <w:rsid w:val="00417B85"/>
    <w:rsid w:val="00421318"/>
    <w:rsid w:val="00427C8B"/>
    <w:rsid w:val="00440EFF"/>
    <w:rsid w:val="004454C0"/>
    <w:rsid w:val="00447DB2"/>
    <w:rsid w:val="004A5650"/>
    <w:rsid w:val="004D79AC"/>
    <w:rsid w:val="005012A1"/>
    <w:rsid w:val="00510B2B"/>
    <w:rsid w:val="00520322"/>
    <w:rsid w:val="0054432E"/>
    <w:rsid w:val="00567376"/>
    <w:rsid w:val="00567AC3"/>
    <w:rsid w:val="00587E77"/>
    <w:rsid w:val="00594879"/>
    <w:rsid w:val="005B050E"/>
    <w:rsid w:val="005B59CF"/>
    <w:rsid w:val="005C0A66"/>
    <w:rsid w:val="005D1B3F"/>
    <w:rsid w:val="00621220"/>
    <w:rsid w:val="00674E06"/>
    <w:rsid w:val="00676FAB"/>
    <w:rsid w:val="006848C7"/>
    <w:rsid w:val="00687EE9"/>
    <w:rsid w:val="006A04F7"/>
    <w:rsid w:val="006A050E"/>
    <w:rsid w:val="006A2707"/>
    <w:rsid w:val="006D49D0"/>
    <w:rsid w:val="006D4C90"/>
    <w:rsid w:val="006D5687"/>
    <w:rsid w:val="006D6B88"/>
    <w:rsid w:val="00720140"/>
    <w:rsid w:val="00721678"/>
    <w:rsid w:val="007301B7"/>
    <w:rsid w:val="007A3885"/>
    <w:rsid w:val="007A79C6"/>
    <w:rsid w:val="007B59AB"/>
    <w:rsid w:val="007E1C39"/>
    <w:rsid w:val="007E3A92"/>
    <w:rsid w:val="007F1023"/>
    <w:rsid w:val="00800A72"/>
    <w:rsid w:val="008223F5"/>
    <w:rsid w:val="00846E0D"/>
    <w:rsid w:val="0084768B"/>
    <w:rsid w:val="00854650"/>
    <w:rsid w:val="00862FEA"/>
    <w:rsid w:val="00876DFE"/>
    <w:rsid w:val="0088693A"/>
    <w:rsid w:val="00887D80"/>
    <w:rsid w:val="008A31E9"/>
    <w:rsid w:val="008D6A2D"/>
    <w:rsid w:val="009223BC"/>
    <w:rsid w:val="00931862"/>
    <w:rsid w:val="00950BBC"/>
    <w:rsid w:val="00970F9C"/>
    <w:rsid w:val="009C5134"/>
    <w:rsid w:val="009D78DE"/>
    <w:rsid w:val="009F2798"/>
    <w:rsid w:val="00A03AA9"/>
    <w:rsid w:val="00A14392"/>
    <w:rsid w:val="00A2650C"/>
    <w:rsid w:val="00A323B0"/>
    <w:rsid w:val="00A366D1"/>
    <w:rsid w:val="00A367C0"/>
    <w:rsid w:val="00A730B0"/>
    <w:rsid w:val="00B272BD"/>
    <w:rsid w:val="00B34AA0"/>
    <w:rsid w:val="00B451EF"/>
    <w:rsid w:val="00B56D95"/>
    <w:rsid w:val="00B639C5"/>
    <w:rsid w:val="00B723CD"/>
    <w:rsid w:val="00B863F5"/>
    <w:rsid w:val="00BC0DD5"/>
    <w:rsid w:val="00C24D28"/>
    <w:rsid w:val="00C26F4B"/>
    <w:rsid w:val="00C61318"/>
    <w:rsid w:val="00C637C2"/>
    <w:rsid w:val="00C76262"/>
    <w:rsid w:val="00CA7D96"/>
    <w:rsid w:val="00CB4785"/>
    <w:rsid w:val="00CC2C8A"/>
    <w:rsid w:val="00CE64EE"/>
    <w:rsid w:val="00CF5DCB"/>
    <w:rsid w:val="00D035E8"/>
    <w:rsid w:val="00D22DEF"/>
    <w:rsid w:val="00D46AD3"/>
    <w:rsid w:val="00D6587D"/>
    <w:rsid w:val="00DF39C7"/>
    <w:rsid w:val="00E71FB3"/>
    <w:rsid w:val="00E74433"/>
    <w:rsid w:val="00E86486"/>
    <w:rsid w:val="00E95438"/>
    <w:rsid w:val="00E96C6F"/>
    <w:rsid w:val="00EF31D3"/>
    <w:rsid w:val="00F00143"/>
    <w:rsid w:val="00F114AC"/>
    <w:rsid w:val="00F5159F"/>
    <w:rsid w:val="00F602FD"/>
    <w:rsid w:val="00F67CFE"/>
    <w:rsid w:val="00F87FCA"/>
    <w:rsid w:val="00FC5106"/>
    <w:rsid w:val="00FC7898"/>
    <w:rsid w:val="00FD3E50"/>
    <w:rsid w:val="00FE173A"/>
    <w:rsid w:val="00FE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1E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2447F1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C637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637C2"/>
  </w:style>
  <w:style w:type="paragraph" w:styleId="Rodap">
    <w:name w:val="footer"/>
    <w:basedOn w:val="Normal"/>
    <w:link w:val="RodapChar"/>
    <w:uiPriority w:val="99"/>
    <w:unhideWhenUsed/>
    <w:rsid w:val="00C637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637C2"/>
  </w:style>
  <w:style w:type="paragraph" w:styleId="Textodebalo">
    <w:name w:val="Balloon Text"/>
    <w:basedOn w:val="Normal"/>
    <w:link w:val="TextodebaloChar"/>
    <w:uiPriority w:val="99"/>
    <w:semiHidden/>
    <w:unhideWhenUsed/>
    <w:rsid w:val="00C63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637C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F67C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447F1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C637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637C2"/>
  </w:style>
  <w:style w:type="paragraph" w:styleId="Rodap">
    <w:name w:val="footer"/>
    <w:basedOn w:val="Normal"/>
    <w:link w:val="RodapChar"/>
    <w:uiPriority w:val="99"/>
    <w:unhideWhenUsed/>
    <w:rsid w:val="00C637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637C2"/>
  </w:style>
  <w:style w:type="paragraph" w:styleId="Textodebalo">
    <w:name w:val="Balloon Text"/>
    <w:basedOn w:val="Normal"/>
    <w:link w:val="TextodebaloChar"/>
    <w:uiPriority w:val="99"/>
    <w:semiHidden/>
    <w:unhideWhenUsed/>
    <w:rsid w:val="00C63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63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devasf.gov.br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1CC3C-0119-40BB-9820-23A1BA65E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1588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2019-09-25T10:26:00Z</cp:lastPrinted>
  <dcterms:created xsi:type="dcterms:W3CDTF">2019-09-24T23:37:00Z</dcterms:created>
  <dcterms:modified xsi:type="dcterms:W3CDTF">2019-09-27T13:11:00Z</dcterms:modified>
</cp:coreProperties>
</file>